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F4" w:rsidRDefault="00DE08F4" w:rsidP="000F1C73">
      <w:pPr>
        <w:pStyle w:val="Heading1"/>
        <w:rPr>
          <w:sz w:val="28"/>
        </w:rPr>
      </w:pPr>
    </w:p>
    <w:p w:rsidR="00DE08F4" w:rsidRDefault="00DE08F4" w:rsidP="00DE08F4">
      <w:pPr>
        <w:pStyle w:val="Heading1"/>
        <w:jc w:val="center"/>
        <w:rPr>
          <w:sz w:val="28"/>
        </w:rPr>
      </w:pPr>
    </w:p>
    <w:p w:rsidR="00DE08F4" w:rsidRDefault="00DE08F4" w:rsidP="00DE08F4">
      <w:pPr>
        <w:pStyle w:val="Heading1"/>
        <w:jc w:val="center"/>
        <w:rPr>
          <w:sz w:val="28"/>
        </w:rPr>
      </w:pPr>
    </w:p>
    <w:p w:rsidR="00DE08F4" w:rsidRPr="000F1C73" w:rsidRDefault="00DE08F4" w:rsidP="00DE08F4">
      <w:pPr>
        <w:pStyle w:val="Heading1"/>
        <w:jc w:val="center"/>
      </w:pPr>
      <w:r w:rsidRPr="000F1C73">
        <w:t>ELIZABETH LANGLAND</w:t>
      </w:r>
    </w:p>
    <w:p w:rsidR="00DE08F4" w:rsidRDefault="00DE08F4" w:rsidP="00DE08F4"/>
    <w:p w:rsidR="00DE08F4" w:rsidRPr="000F1C73" w:rsidRDefault="000F1C73"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sz w:val="20"/>
          <w:szCs w:val="20"/>
        </w:rPr>
      </w:pPr>
      <w:r>
        <w:rPr>
          <w:bCs/>
          <w:sz w:val="20"/>
          <w:szCs w:val="20"/>
        </w:rPr>
        <w:tab/>
      </w:r>
      <w:r w:rsidR="00DE08F4" w:rsidRPr="000F1C73">
        <w:rPr>
          <w:bCs/>
          <w:sz w:val="20"/>
          <w:szCs w:val="20"/>
        </w:rPr>
        <w:t>Director</w:t>
      </w:r>
      <w:r w:rsidR="00DE08F4" w:rsidRPr="000F1C73">
        <w:rPr>
          <w:bCs/>
          <w:sz w:val="20"/>
          <w:szCs w:val="20"/>
        </w:rPr>
        <w:tab/>
      </w:r>
      <w:r w:rsidR="00DE08F4" w:rsidRPr="000F1C73">
        <w:rPr>
          <w:bCs/>
          <w:sz w:val="20"/>
          <w:szCs w:val="20"/>
        </w:rPr>
        <w:tab/>
      </w:r>
      <w:r w:rsidR="00DE08F4" w:rsidRPr="000F1C73">
        <w:rPr>
          <w:bCs/>
          <w:sz w:val="20"/>
          <w:szCs w:val="20"/>
        </w:rPr>
        <w:tab/>
      </w:r>
      <w:r w:rsidR="00DE08F4" w:rsidRPr="000F1C73">
        <w:rPr>
          <w:bCs/>
          <w:sz w:val="20"/>
          <w:szCs w:val="20"/>
        </w:rPr>
        <w:tab/>
      </w:r>
      <w:r w:rsidR="00DE08F4" w:rsidRPr="000F1C73">
        <w:rPr>
          <w:bCs/>
          <w:sz w:val="20"/>
          <w:szCs w:val="20"/>
        </w:rPr>
        <w:tab/>
      </w:r>
      <w:r w:rsidR="00DE08F4" w:rsidRPr="000F1C73">
        <w:rPr>
          <w:bCs/>
          <w:sz w:val="20"/>
          <w:szCs w:val="20"/>
        </w:rPr>
        <w:tab/>
      </w:r>
      <w:r w:rsidR="004F5252">
        <w:rPr>
          <w:bCs/>
          <w:sz w:val="20"/>
          <w:szCs w:val="20"/>
        </w:rPr>
        <w:tab/>
      </w:r>
      <w:r w:rsidR="00DE08F4" w:rsidRPr="000F1C73">
        <w:rPr>
          <w:bCs/>
          <w:sz w:val="20"/>
          <w:szCs w:val="20"/>
        </w:rPr>
        <w:t>5467 Atlantic View</w:t>
      </w:r>
    </w:p>
    <w:p w:rsidR="00DE08F4" w:rsidRPr="000F1C73" w:rsidRDefault="000F1C73"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sz w:val="20"/>
          <w:szCs w:val="20"/>
        </w:rPr>
      </w:pPr>
      <w:r>
        <w:rPr>
          <w:bCs/>
          <w:sz w:val="20"/>
          <w:szCs w:val="20"/>
        </w:rPr>
        <w:tab/>
      </w:r>
      <w:r w:rsidR="00DE08F4" w:rsidRPr="000F1C73">
        <w:rPr>
          <w:bCs/>
          <w:sz w:val="20"/>
          <w:szCs w:val="20"/>
        </w:rPr>
        <w:t xml:space="preserve">Lincoln Center for Applied Ethics </w:t>
      </w:r>
      <w:r w:rsidR="00DE08F4" w:rsidRPr="000F1C73">
        <w:rPr>
          <w:bCs/>
          <w:sz w:val="20"/>
          <w:szCs w:val="20"/>
        </w:rPr>
        <w:tab/>
      </w:r>
      <w:r w:rsidR="00DE08F4" w:rsidRPr="000F1C73">
        <w:rPr>
          <w:bCs/>
          <w:sz w:val="20"/>
          <w:szCs w:val="20"/>
        </w:rPr>
        <w:tab/>
      </w:r>
      <w:r w:rsidR="00DE08F4" w:rsidRPr="000F1C73">
        <w:rPr>
          <w:bCs/>
          <w:sz w:val="20"/>
          <w:szCs w:val="20"/>
        </w:rPr>
        <w:tab/>
      </w:r>
      <w:r w:rsidR="004F5252">
        <w:rPr>
          <w:bCs/>
          <w:sz w:val="20"/>
          <w:szCs w:val="20"/>
        </w:rPr>
        <w:tab/>
      </w:r>
      <w:r w:rsidR="00DE08F4" w:rsidRPr="000F1C73">
        <w:rPr>
          <w:bCs/>
          <w:sz w:val="20"/>
          <w:szCs w:val="20"/>
        </w:rPr>
        <w:t>St Augustine, FL  32080</w:t>
      </w:r>
    </w:p>
    <w:p w:rsidR="00DE08F4" w:rsidRPr="000F1C73" w:rsidRDefault="000F1C73"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sz w:val="20"/>
          <w:szCs w:val="20"/>
        </w:rPr>
      </w:pPr>
      <w:r>
        <w:rPr>
          <w:bCs/>
          <w:sz w:val="20"/>
          <w:szCs w:val="20"/>
        </w:rPr>
        <w:tab/>
      </w:r>
      <w:r w:rsidR="00DE08F4" w:rsidRPr="000F1C73">
        <w:rPr>
          <w:bCs/>
          <w:sz w:val="20"/>
          <w:szCs w:val="20"/>
        </w:rPr>
        <w:t>Arizona State University</w:t>
      </w:r>
      <w:r w:rsidR="00DE08F4" w:rsidRPr="000F1C73">
        <w:rPr>
          <w:bCs/>
          <w:sz w:val="20"/>
          <w:szCs w:val="20"/>
        </w:rPr>
        <w:tab/>
      </w:r>
      <w:r w:rsidR="00DE08F4" w:rsidRPr="000F1C73">
        <w:rPr>
          <w:bCs/>
          <w:sz w:val="20"/>
          <w:szCs w:val="20"/>
        </w:rPr>
        <w:tab/>
      </w:r>
      <w:r w:rsidR="00DE08F4" w:rsidRPr="000F1C73">
        <w:rPr>
          <w:bCs/>
          <w:sz w:val="20"/>
          <w:szCs w:val="20"/>
        </w:rPr>
        <w:tab/>
      </w:r>
      <w:r w:rsidR="00DE08F4" w:rsidRPr="000F1C73">
        <w:rPr>
          <w:bCs/>
          <w:sz w:val="20"/>
          <w:szCs w:val="20"/>
        </w:rPr>
        <w:tab/>
      </w:r>
    </w:p>
    <w:p w:rsidR="00DE08F4" w:rsidRDefault="00DE08F4"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rPr>
      </w:pPr>
      <w:r>
        <w:rPr>
          <w:bCs/>
        </w:rPr>
        <w:tab/>
      </w:r>
      <w:r>
        <w:rPr>
          <w:bCs/>
        </w:rPr>
        <w:tab/>
      </w:r>
      <w:r>
        <w:rPr>
          <w:bCs/>
        </w:rPr>
        <w:tab/>
      </w:r>
      <w:r>
        <w:rPr>
          <w:bCs/>
        </w:rPr>
        <w:tab/>
      </w:r>
      <w:r>
        <w:rPr>
          <w:bCs/>
        </w:rPr>
        <w:tab/>
      </w:r>
      <w:r>
        <w:rPr>
          <w:bCs/>
        </w:rPr>
        <w:tab/>
      </w:r>
      <w:r>
        <w:rPr>
          <w:bCs/>
        </w:rPr>
        <w:tab/>
      </w:r>
    </w:p>
    <w:p w:rsidR="00DE08F4"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ACADEMIC AND PROFESSIONAL TRAINING</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M.A., Ph.D., University of Chicago, English Literature</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ab/>
        <w:t>Departmental Honors</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B.A., Barnard College</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ab/>
      </w:r>
      <w:r w:rsidRPr="001D65BA">
        <w:rPr>
          <w:i/>
          <w:sz w:val="20"/>
          <w:szCs w:val="20"/>
        </w:rPr>
        <w:t>Summa cum laude</w:t>
      </w:r>
      <w:r w:rsidRPr="001D65BA">
        <w:rPr>
          <w:sz w:val="20"/>
          <w:szCs w:val="20"/>
        </w:rPr>
        <w:t xml:space="preserve"> with honors in English</w:t>
      </w:r>
    </w:p>
    <w:p w:rsidR="00DE08F4" w:rsidRPr="001D65BA" w:rsidRDefault="00DE08F4" w:rsidP="00DE08F4">
      <w:pPr>
        <w:pStyle w:val="Heading3"/>
        <w:ind w:left="720"/>
        <w:rPr>
          <w:b w:val="0"/>
          <w:sz w:val="20"/>
          <w:szCs w:val="20"/>
        </w:rPr>
      </w:pPr>
      <w:r w:rsidRPr="001D65BA">
        <w:rPr>
          <w:b w:val="0"/>
          <w:sz w:val="20"/>
          <w:szCs w:val="20"/>
        </w:rPr>
        <w:t>Guildhall School of Music &amp; Drama, London, England</w:t>
      </w:r>
    </w:p>
    <w:p w:rsidR="00DE08F4" w:rsidRDefault="00DE08F4" w:rsidP="00DE08F4"/>
    <w:p w:rsidR="00DE08F4" w:rsidRDefault="00DE08F4" w:rsidP="00DE08F4">
      <w:pPr>
        <w:rPr>
          <w:b/>
        </w:rPr>
      </w:pPr>
      <w:r>
        <w:rPr>
          <w:b/>
        </w:rPr>
        <w:t>ADMINISTRATIVE EXPERIENCE</w:t>
      </w:r>
    </w:p>
    <w:p w:rsidR="00DE08F4" w:rsidRPr="001D65BA" w:rsidRDefault="00DE08F4" w:rsidP="001D65BA">
      <w:pPr>
        <w:rPr>
          <w:b/>
        </w:rPr>
      </w:pPr>
      <w:r>
        <w:rPr>
          <w:b/>
        </w:rPr>
        <w:tab/>
        <w:t>Arizona State University, 2007-2013, 2017-</w:t>
      </w:r>
      <w:r w:rsidR="001D65BA">
        <w:rPr>
          <w:b/>
        </w:rPr>
        <w:t>present</w:t>
      </w:r>
      <w:r>
        <w:rPr>
          <w:szCs w:val="20"/>
        </w:rPr>
        <w:tab/>
      </w:r>
    </w:p>
    <w:p w:rsidR="001D65BA" w:rsidRPr="000F1C73" w:rsidRDefault="00DE08F4" w:rsidP="00DE08F4">
      <w:pPr>
        <w:pStyle w:val="BodyText2"/>
        <w:tabs>
          <w:tab w:val="left" w:pos="0"/>
        </w:tabs>
        <w:rPr>
          <w:szCs w:val="20"/>
        </w:rPr>
      </w:pPr>
      <w:r>
        <w:rPr>
          <w:szCs w:val="20"/>
        </w:rPr>
        <w:tab/>
      </w:r>
      <w:r w:rsidR="001D65BA" w:rsidRPr="000F1C73">
        <w:rPr>
          <w:szCs w:val="20"/>
        </w:rPr>
        <w:t>Director, Lincoln Center for Applied Ethics, 2020-present</w:t>
      </w:r>
    </w:p>
    <w:p w:rsidR="001D65BA" w:rsidRPr="000F1C73" w:rsidRDefault="001D65BA" w:rsidP="00DE08F4">
      <w:pPr>
        <w:pStyle w:val="BodyText2"/>
        <w:tabs>
          <w:tab w:val="left" w:pos="0"/>
        </w:tabs>
        <w:rPr>
          <w:szCs w:val="20"/>
        </w:rPr>
      </w:pPr>
    </w:p>
    <w:p w:rsidR="00DE08F4" w:rsidRPr="000F1C73" w:rsidRDefault="001D65BA" w:rsidP="00DE08F4">
      <w:pPr>
        <w:pStyle w:val="BodyText2"/>
        <w:tabs>
          <w:tab w:val="left" w:pos="0"/>
        </w:tabs>
        <w:rPr>
          <w:szCs w:val="20"/>
        </w:rPr>
      </w:pPr>
      <w:r w:rsidRPr="000F1C73">
        <w:rPr>
          <w:sz w:val="22"/>
          <w:szCs w:val="22"/>
        </w:rPr>
        <w:tab/>
      </w:r>
      <w:r w:rsidR="00DE08F4" w:rsidRPr="000F1C73">
        <w:rPr>
          <w:szCs w:val="20"/>
        </w:rPr>
        <w:t>Director, Institute for Humanities Research (2018-2020)</w:t>
      </w:r>
    </w:p>
    <w:p w:rsidR="00DE08F4" w:rsidRPr="000F1C73" w:rsidRDefault="00DE08F4" w:rsidP="00DE08F4">
      <w:pPr>
        <w:pStyle w:val="BodyText2"/>
        <w:tabs>
          <w:tab w:val="left" w:pos="0"/>
        </w:tabs>
        <w:ind w:left="720"/>
        <w:rPr>
          <w:szCs w:val="20"/>
        </w:rPr>
      </w:pPr>
    </w:p>
    <w:p w:rsidR="00DE08F4" w:rsidRPr="000F1C73" w:rsidRDefault="00DE08F4" w:rsidP="00DE08F4">
      <w:pPr>
        <w:pStyle w:val="BodyText2"/>
        <w:tabs>
          <w:tab w:val="left" w:pos="0"/>
        </w:tabs>
        <w:ind w:left="720"/>
        <w:rPr>
          <w:szCs w:val="20"/>
        </w:rPr>
      </w:pPr>
      <w:r w:rsidRPr="000F1C73">
        <w:rPr>
          <w:szCs w:val="20"/>
        </w:rPr>
        <w:t>Interim Dean of Humanities, College of Liberal Arts and Sciences (2017-2018</w:t>
      </w:r>
      <w:r w:rsidR="001D65BA" w:rsidRPr="000F1C73">
        <w:rPr>
          <w:szCs w:val="20"/>
        </w:rPr>
        <w:t>; 2012-2013</w:t>
      </w:r>
      <w:r w:rsidRPr="000F1C73">
        <w:rPr>
          <w:szCs w:val="20"/>
        </w:rPr>
        <w:t>)</w:t>
      </w:r>
    </w:p>
    <w:p w:rsidR="001D65BA" w:rsidRPr="000F1C73" w:rsidRDefault="001D65BA" w:rsidP="00DE08F4">
      <w:pPr>
        <w:pStyle w:val="BodyText2"/>
        <w:tabs>
          <w:tab w:val="left" w:pos="0"/>
        </w:tabs>
        <w:ind w:left="720"/>
        <w:rPr>
          <w:szCs w:val="20"/>
        </w:rPr>
      </w:pPr>
    </w:p>
    <w:p w:rsidR="00DE08F4" w:rsidRPr="000F1C73" w:rsidRDefault="00DE08F4" w:rsidP="00DE08F4">
      <w:pPr>
        <w:ind w:left="720"/>
        <w:rPr>
          <w:sz w:val="20"/>
          <w:szCs w:val="20"/>
        </w:rPr>
      </w:pPr>
      <w:r w:rsidRPr="000F1C73">
        <w:rPr>
          <w:sz w:val="20"/>
          <w:szCs w:val="20"/>
        </w:rPr>
        <w:t>Vice Provost, ASU West, and Dean, New College of Interdisciplinary Arts and Sciences (2007-2014)</w:t>
      </w:r>
    </w:p>
    <w:p w:rsidR="001D65BA" w:rsidRPr="000F1C73" w:rsidRDefault="001D65BA" w:rsidP="00DE08F4">
      <w:pPr>
        <w:ind w:left="720"/>
        <w:rPr>
          <w:sz w:val="22"/>
          <w:szCs w:val="22"/>
        </w:rPr>
      </w:pPr>
    </w:p>
    <w:p w:rsidR="00DE08F4" w:rsidRPr="001D65BA" w:rsidRDefault="00DE08F4" w:rsidP="000F1C73">
      <w:pPr>
        <w:ind w:firstLine="720"/>
        <w:rPr>
          <w:b/>
        </w:rPr>
      </w:pPr>
      <w:r>
        <w:rPr>
          <w:b/>
        </w:rPr>
        <w:t xml:space="preserve">Purchase College, State University of New York, 2004-2007 </w:t>
      </w:r>
    </w:p>
    <w:p w:rsidR="00DE08F4" w:rsidRPr="000F1C73" w:rsidRDefault="00DE08F4" w:rsidP="00DE08F4">
      <w:pPr>
        <w:rPr>
          <w:sz w:val="20"/>
          <w:szCs w:val="20"/>
        </w:rPr>
      </w:pPr>
      <w:r>
        <w:rPr>
          <w:b/>
          <w:bCs/>
        </w:rPr>
        <w:tab/>
      </w:r>
      <w:r w:rsidRPr="000F1C73">
        <w:rPr>
          <w:bCs/>
          <w:sz w:val="20"/>
          <w:szCs w:val="20"/>
        </w:rPr>
        <w:t>Provost and Vice President for Academic Affairs, 2004-2007</w:t>
      </w:r>
    </w:p>
    <w:p w:rsidR="00DE08F4" w:rsidRPr="001D65BA" w:rsidRDefault="00DE08F4" w:rsidP="00DE08F4">
      <w:pPr>
        <w:autoSpaceDE w:val="0"/>
        <w:autoSpaceDN w:val="0"/>
        <w:adjustRightInd w:val="0"/>
        <w:ind w:left="720"/>
        <w:rPr>
          <w:sz w:val="20"/>
          <w:szCs w:val="20"/>
        </w:rPr>
      </w:pPr>
    </w:p>
    <w:p w:rsidR="00DE08F4" w:rsidRDefault="00DE08F4" w:rsidP="000F1C73">
      <w:pPr>
        <w:autoSpaceDE w:val="0"/>
        <w:autoSpaceDN w:val="0"/>
        <w:adjustRightInd w:val="0"/>
        <w:ind w:firstLine="720"/>
        <w:rPr>
          <w:b/>
          <w:bCs/>
        </w:rPr>
      </w:pPr>
      <w:r>
        <w:rPr>
          <w:b/>
          <w:bCs/>
        </w:rPr>
        <w:t>University of California, Davis, 1999-2004</w:t>
      </w:r>
    </w:p>
    <w:p w:rsidR="00DE08F4" w:rsidRPr="000F1C73" w:rsidRDefault="00DE08F4" w:rsidP="00DE08F4">
      <w:pPr>
        <w:autoSpaceDE w:val="0"/>
        <w:autoSpaceDN w:val="0"/>
        <w:adjustRightInd w:val="0"/>
        <w:rPr>
          <w:bCs/>
          <w:sz w:val="20"/>
          <w:szCs w:val="20"/>
        </w:rPr>
      </w:pPr>
      <w:r>
        <w:rPr>
          <w:b/>
          <w:bCs/>
        </w:rPr>
        <w:tab/>
      </w:r>
      <w:r w:rsidRPr="000F1C73">
        <w:rPr>
          <w:bCs/>
          <w:sz w:val="20"/>
          <w:szCs w:val="20"/>
        </w:rPr>
        <w:t>Dean, Division of Humanities, Arts &amp; Cultural Studies, 1999-2004</w:t>
      </w:r>
    </w:p>
    <w:p w:rsidR="00DE08F4" w:rsidRPr="001D65BA" w:rsidRDefault="00DE08F4" w:rsidP="00DE08F4">
      <w:pPr>
        <w:autoSpaceDE w:val="0"/>
        <w:autoSpaceDN w:val="0"/>
        <w:adjustRightInd w:val="0"/>
        <w:rPr>
          <w:b/>
          <w:bCs/>
          <w:sz w:val="20"/>
          <w:szCs w:val="20"/>
        </w:rPr>
      </w:pPr>
    </w:p>
    <w:p w:rsidR="00DE08F4" w:rsidRDefault="00DE08F4" w:rsidP="000F1C73">
      <w:pPr>
        <w:autoSpaceDE w:val="0"/>
        <w:autoSpaceDN w:val="0"/>
        <w:adjustRightInd w:val="0"/>
        <w:ind w:firstLine="720"/>
        <w:rPr>
          <w:b/>
          <w:bCs/>
        </w:rPr>
      </w:pPr>
      <w:r>
        <w:rPr>
          <w:b/>
          <w:bCs/>
        </w:rPr>
        <w:t>University of Florida, 1985-1999</w:t>
      </w:r>
    </w:p>
    <w:p w:rsidR="00DE08F4" w:rsidRPr="000F1C73" w:rsidRDefault="00DE08F4" w:rsidP="001D65BA">
      <w:pPr>
        <w:autoSpaceDE w:val="0"/>
        <w:autoSpaceDN w:val="0"/>
        <w:adjustRightInd w:val="0"/>
        <w:ind w:left="720"/>
        <w:rPr>
          <w:bCs/>
          <w:sz w:val="20"/>
          <w:szCs w:val="20"/>
        </w:rPr>
      </w:pPr>
      <w:r w:rsidRPr="000F1C73">
        <w:rPr>
          <w:sz w:val="20"/>
          <w:szCs w:val="20"/>
        </w:rPr>
        <w:t xml:space="preserve">Associate Dean for Faculty Affairs, </w:t>
      </w:r>
      <w:r w:rsidRPr="000F1C73">
        <w:rPr>
          <w:bCs/>
          <w:sz w:val="20"/>
          <w:szCs w:val="20"/>
        </w:rPr>
        <w:t>College of Liberal Arts and Sciences, 1995-98</w:t>
      </w:r>
      <w:r w:rsidRPr="000F1C73">
        <w:rPr>
          <w:sz w:val="20"/>
          <w:szCs w:val="20"/>
        </w:rPr>
        <w:t>.</w:t>
      </w:r>
    </w:p>
    <w:p w:rsidR="00DE08F4" w:rsidRDefault="00DE08F4" w:rsidP="00DE08F4">
      <w:pPr>
        <w:autoSpaceDE w:val="0"/>
        <w:autoSpaceDN w:val="0"/>
        <w:adjustRightInd w:val="0"/>
        <w:rPr>
          <w:b/>
          <w:bCs/>
        </w:rPr>
      </w:pPr>
    </w:p>
    <w:p w:rsidR="00DE08F4" w:rsidRDefault="001D65BA" w:rsidP="00DE08F4">
      <w:pPr>
        <w:autoSpaceDE w:val="0"/>
        <w:autoSpaceDN w:val="0"/>
        <w:adjustRightInd w:val="0"/>
        <w:rPr>
          <w:b/>
          <w:sz w:val="22"/>
        </w:rPr>
      </w:pPr>
      <w:r>
        <w:rPr>
          <w:b/>
          <w:sz w:val="22"/>
        </w:rPr>
        <w:t xml:space="preserve">CURRENT </w:t>
      </w:r>
      <w:r w:rsidR="000F1C73">
        <w:rPr>
          <w:b/>
          <w:sz w:val="22"/>
        </w:rPr>
        <w:t xml:space="preserve">RESEARCH </w:t>
      </w:r>
      <w:r>
        <w:rPr>
          <w:b/>
          <w:sz w:val="22"/>
        </w:rPr>
        <w:t>INITIATIVES:</w:t>
      </w:r>
    </w:p>
    <w:p w:rsidR="001D65BA" w:rsidRPr="000F1C73" w:rsidRDefault="001D65BA" w:rsidP="000F1C73">
      <w:pPr>
        <w:autoSpaceDE w:val="0"/>
        <w:autoSpaceDN w:val="0"/>
        <w:adjustRightInd w:val="0"/>
        <w:ind w:left="720"/>
        <w:rPr>
          <w:sz w:val="20"/>
          <w:szCs w:val="20"/>
        </w:rPr>
      </w:pPr>
      <w:r w:rsidRPr="000F1C73">
        <w:rPr>
          <w:sz w:val="20"/>
          <w:szCs w:val="20"/>
        </w:rPr>
        <w:t>Co-Director, Ethical Innovation and Human(e) Technologies, 2019-present</w:t>
      </w:r>
      <w:r w:rsidR="000F1C73" w:rsidRPr="000F1C73">
        <w:rPr>
          <w:sz w:val="20"/>
          <w:szCs w:val="20"/>
        </w:rPr>
        <w:t>.  Lincoln Center for Applied Ethics</w:t>
      </w:r>
    </w:p>
    <w:p w:rsidR="001D65BA" w:rsidRPr="000F1C73" w:rsidRDefault="001D65BA" w:rsidP="00DE08F4">
      <w:pPr>
        <w:autoSpaceDE w:val="0"/>
        <w:autoSpaceDN w:val="0"/>
        <w:adjustRightInd w:val="0"/>
        <w:rPr>
          <w:sz w:val="20"/>
          <w:szCs w:val="20"/>
        </w:rPr>
      </w:pPr>
    </w:p>
    <w:p w:rsidR="00DE08F4" w:rsidRPr="001D65BA" w:rsidRDefault="00DE08F4" w:rsidP="000F1C73">
      <w:pPr>
        <w:autoSpaceDE w:val="0"/>
        <w:autoSpaceDN w:val="0"/>
        <w:adjustRightInd w:val="0"/>
        <w:ind w:left="720"/>
        <w:rPr>
          <w:b/>
          <w:sz w:val="20"/>
          <w:szCs w:val="20"/>
        </w:rPr>
      </w:pPr>
      <w:r w:rsidRPr="000F1C73">
        <w:rPr>
          <w:sz w:val="20"/>
          <w:szCs w:val="20"/>
        </w:rPr>
        <w:t>Co-Director of Symposium.  ASU’s Barrett and O’Connor Center, Washington, DC, March 2019.</w:t>
      </w:r>
      <w:r w:rsidR="001D65BA" w:rsidRPr="001D65BA">
        <w:rPr>
          <w:b/>
          <w:sz w:val="20"/>
          <w:szCs w:val="20"/>
        </w:rPr>
        <w:t xml:space="preserve">  “</w:t>
      </w:r>
      <w:r w:rsidRPr="001D65BA">
        <w:rPr>
          <w:sz w:val="20"/>
          <w:szCs w:val="20"/>
        </w:rPr>
        <w:t>The Future of Humane Technology</w:t>
      </w:r>
      <w:r w:rsidR="001D65BA" w:rsidRPr="001D65BA">
        <w:rPr>
          <w:sz w:val="20"/>
          <w:szCs w:val="20"/>
        </w:rPr>
        <w:t>”</w:t>
      </w:r>
    </w:p>
    <w:p w:rsidR="00DE08F4" w:rsidRDefault="00DE08F4" w:rsidP="001D65BA">
      <w:pPr>
        <w:tabs>
          <w:tab w:val="left" w:pos="1440"/>
          <w:tab w:val="left" w:pos="2160"/>
          <w:tab w:val="left" w:pos="2880"/>
          <w:tab w:val="left" w:pos="3600"/>
          <w:tab w:val="left" w:pos="4320"/>
          <w:tab w:val="left" w:pos="5040"/>
          <w:tab w:val="left" w:pos="5760"/>
          <w:tab w:val="left" w:pos="6480"/>
          <w:tab w:val="left" w:pos="7200"/>
          <w:tab w:val="left" w:pos="7920"/>
        </w:tabs>
        <w:ind w:right="-720"/>
      </w:pPr>
    </w:p>
    <w:p w:rsidR="00DE08F4" w:rsidRDefault="00DE08F4"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TEACHING EXPERIENCE</w:t>
      </w:r>
    </w:p>
    <w:p w:rsidR="00DE08F4" w:rsidRPr="001D65BA" w:rsidRDefault="00DE08F4"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0"/>
          <w:szCs w:val="20"/>
        </w:rPr>
      </w:pPr>
      <w:r>
        <w:rPr>
          <w:b/>
        </w:rPr>
        <w:tab/>
      </w:r>
      <w:r w:rsidRPr="001D65BA">
        <w:rPr>
          <w:sz w:val="20"/>
          <w:szCs w:val="20"/>
        </w:rPr>
        <w:t>Foundation Professor of Humanities, Arizona State University, 2007-2014</w:t>
      </w:r>
    </w:p>
    <w:p w:rsidR="00DE08F4" w:rsidRPr="001D65BA" w:rsidRDefault="00DE08F4"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Cs/>
          <w:sz w:val="20"/>
          <w:szCs w:val="20"/>
        </w:rPr>
      </w:pPr>
      <w:r w:rsidRPr="001D65BA">
        <w:rPr>
          <w:bCs/>
          <w:sz w:val="20"/>
          <w:szCs w:val="20"/>
        </w:rPr>
        <w:t>Professor, Literature and Cultural Studies, Purchase College, 2004-2007</w:t>
      </w:r>
    </w:p>
    <w:p w:rsidR="00DE08F4" w:rsidRPr="001D65BA" w:rsidRDefault="00DE08F4"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Cs/>
          <w:sz w:val="20"/>
          <w:szCs w:val="20"/>
        </w:rPr>
      </w:pPr>
      <w:r w:rsidRPr="001D65BA">
        <w:rPr>
          <w:bCs/>
          <w:sz w:val="20"/>
          <w:szCs w:val="20"/>
        </w:rPr>
        <w:t>Professor Emerita, Department of English, University of California, Davis, 2004-present</w:t>
      </w:r>
    </w:p>
    <w:p w:rsidR="00DE08F4" w:rsidRPr="001D65BA" w:rsidRDefault="00DE08F4"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Professor, Department of English, University of California, Davis, 1999-2004</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Professor, Department of English, University of Florida, 1990-1999</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Associate Professor, Department of English, University of Florida, 1985-90</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980"/>
        <w:rPr>
          <w:sz w:val="20"/>
          <w:szCs w:val="20"/>
        </w:rPr>
      </w:pPr>
      <w:r w:rsidRPr="001D65BA">
        <w:rPr>
          <w:sz w:val="20"/>
          <w:szCs w:val="20"/>
        </w:rPr>
        <w:t>Associate Professor and Chair, Department of English, Converse College, 1982-85</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Assistant Professor, Department of English, Vanderbilt University, 1975-82</w:t>
      </w:r>
    </w:p>
    <w:p w:rsidR="00DE08F4"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pPr>
    </w:p>
    <w:p w:rsidR="00DE08F4" w:rsidRDefault="00DE08F4" w:rsidP="00DE08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HONORS AND FELLOWSHIPS</w:t>
      </w:r>
    </w:p>
    <w:p w:rsidR="001D65BA" w:rsidRPr="001D65BA" w:rsidRDefault="001D65BA"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 xml:space="preserve">“A Perspective of One’s Own:  Thomas Hardy and the Elusive Sue </w:t>
      </w:r>
      <w:proofErr w:type="spellStart"/>
      <w:r w:rsidRPr="001D65BA">
        <w:rPr>
          <w:sz w:val="20"/>
          <w:szCs w:val="20"/>
        </w:rPr>
        <w:t>Bridehead</w:t>
      </w:r>
      <w:proofErr w:type="spellEnd"/>
      <w:r w:rsidRPr="001D65BA">
        <w:rPr>
          <w:sz w:val="20"/>
          <w:szCs w:val="20"/>
        </w:rPr>
        <w:t xml:space="preserve">.” </w:t>
      </w:r>
    </w:p>
    <w:p w:rsidR="001D65BA" w:rsidRPr="001D65BA" w:rsidRDefault="001D65BA"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ab/>
        <w:t xml:space="preserve">Selected for Best Articles in “Fifty Years of </w:t>
      </w:r>
      <w:r w:rsidRPr="001D65BA">
        <w:rPr>
          <w:i/>
          <w:sz w:val="20"/>
          <w:szCs w:val="20"/>
        </w:rPr>
        <w:t>Studies in the Novel</w:t>
      </w:r>
      <w:r w:rsidRPr="001D65BA">
        <w:rPr>
          <w:sz w:val="20"/>
          <w:szCs w:val="20"/>
        </w:rPr>
        <w:t>.</w:t>
      </w:r>
      <w:r w:rsidR="007B3D47">
        <w:rPr>
          <w:sz w:val="20"/>
          <w:szCs w:val="20"/>
        </w:rPr>
        <w:t>”</w:t>
      </w:r>
      <w:r w:rsidRPr="001D65BA">
        <w:rPr>
          <w:sz w:val="20"/>
          <w:szCs w:val="20"/>
        </w:rPr>
        <w:t xml:space="preserve"> Spring 2019.</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Trailblazer for Vanderbilt Women, Vanderbilt University, 2018</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b/>
          <w:sz w:val="20"/>
          <w:szCs w:val="20"/>
        </w:rPr>
      </w:pPr>
      <w:r w:rsidRPr="001D65BA">
        <w:rPr>
          <w:sz w:val="20"/>
          <w:szCs w:val="20"/>
        </w:rPr>
        <w:t>PEP award for scholarly excellence, University of Florida, 1998</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b/>
          <w:sz w:val="20"/>
          <w:szCs w:val="20"/>
        </w:rPr>
      </w:pPr>
      <w:r w:rsidRPr="001D65BA">
        <w:rPr>
          <w:sz w:val="20"/>
          <w:szCs w:val="20"/>
        </w:rPr>
        <w:t>TIP award for teaching excellence, University of Florida, 1995</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1620"/>
        <w:rPr>
          <w:sz w:val="20"/>
          <w:szCs w:val="20"/>
        </w:rPr>
      </w:pPr>
      <w:r w:rsidRPr="001D65BA">
        <w:rPr>
          <w:sz w:val="20"/>
          <w:szCs w:val="20"/>
        </w:rPr>
        <w:t>Teacher of the Year, University of Florida, 1988; 1990; 1995</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University of Florida Research Grants, 1986; 1987; 1990; 1991; 1993; 1999</w:t>
      </w:r>
    </w:p>
    <w:p w:rsid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i/>
          <w:sz w:val="20"/>
          <w:szCs w:val="20"/>
        </w:rPr>
      </w:pPr>
      <w:r w:rsidRPr="001D65BA">
        <w:rPr>
          <w:sz w:val="20"/>
          <w:szCs w:val="20"/>
        </w:rPr>
        <w:t>South Carolina State Fiction Prize, "A Summer Solstice," 1985</w:t>
      </w:r>
      <w:r w:rsidR="001D65BA">
        <w:rPr>
          <w:sz w:val="20"/>
          <w:szCs w:val="20"/>
        </w:rPr>
        <w:t xml:space="preserve">; rpt. </w:t>
      </w:r>
      <w:r w:rsidR="001D65BA">
        <w:rPr>
          <w:i/>
          <w:sz w:val="20"/>
          <w:szCs w:val="20"/>
        </w:rPr>
        <w:t xml:space="preserve">Inheritance:  </w:t>
      </w:r>
    </w:p>
    <w:p w:rsidR="00DE08F4" w:rsidRPr="001D65BA" w:rsidRDefault="001D65BA"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Pr>
          <w:i/>
          <w:sz w:val="20"/>
          <w:szCs w:val="20"/>
        </w:rPr>
        <w:tab/>
        <w:t>Selections from the South Carolina Fiction Project</w:t>
      </w:r>
      <w:r>
        <w:rPr>
          <w:sz w:val="20"/>
          <w:szCs w:val="20"/>
        </w:rPr>
        <w:t>, 2001.</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NEH Summer Seminar Fellow, University of California, Berkeley, 1983</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Vanderbilt University Summer Research Fellow, 1976; 1978</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Ford Foundation Fellow, University of Chicago, 1970-74</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Associate Alumnae of Barnard College Graduate Fellow, 1970-71</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Woodrow Wilson Finalist, 1970</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r w:rsidRPr="001D65BA">
        <w:rPr>
          <w:sz w:val="20"/>
          <w:szCs w:val="20"/>
        </w:rPr>
        <w:t>Phi Beta Kappa, 1970</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right="-720"/>
        <w:rPr>
          <w:b/>
          <w:sz w:val="20"/>
          <w:szCs w:val="20"/>
        </w:rPr>
      </w:pPr>
    </w:p>
    <w:p w:rsidR="00DE08F4" w:rsidRDefault="00DE08F4" w:rsidP="00DE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rPr>
      </w:pPr>
      <w:r>
        <w:rPr>
          <w:b/>
          <w:bCs/>
        </w:rPr>
        <w:t>RESEARCH AND PUBLICATIONS</w:t>
      </w:r>
    </w:p>
    <w:p w:rsidR="00DE08F4" w:rsidRPr="001D65BA" w:rsidRDefault="00DE08F4" w:rsidP="001D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i/>
          <w:iCs/>
        </w:rPr>
      </w:pPr>
      <w:r>
        <w:rPr>
          <w:b/>
          <w:bCs/>
        </w:rPr>
        <w:t xml:space="preserve"> </w:t>
      </w:r>
      <w:r>
        <w:rPr>
          <w:b/>
          <w:bCs/>
        </w:rPr>
        <w:tab/>
      </w:r>
      <w:r>
        <w:rPr>
          <w:b/>
          <w:bCs/>
          <w:i/>
          <w:iCs/>
        </w:rPr>
        <w:t>Books</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r w:rsidRPr="001D65BA">
        <w:rPr>
          <w:i/>
          <w:iCs/>
          <w:sz w:val="20"/>
          <w:szCs w:val="20"/>
        </w:rPr>
        <w:t>Telling Tales:  Gender and Narrative Form in Victorian Literature and Culture</w:t>
      </w:r>
      <w:r w:rsidRPr="001D65BA">
        <w:rPr>
          <w:sz w:val="20"/>
          <w:szCs w:val="20"/>
        </w:rPr>
        <w:t xml:space="preserve">.  Columbus:  Ohio State University Press, 2002.  A </w:t>
      </w:r>
      <w:r w:rsidRPr="001D65BA">
        <w:rPr>
          <w:i/>
          <w:sz w:val="20"/>
          <w:szCs w:val="20"/>
        </w:rPr>
        <w:t>Choice</w:t>
      </w:r>
      <w:r w:rsidRPr="001D65BA">
        <w:rPr>
          <w:sz w:val="20"/>
          <w:szCs w:val="20"/>
        </w:rPr>
        <w:t xml:space="preserve"> Outstanding Academic Title for 2002.</w:t>
      </w:r>
    </w:p>
    <w:p w:rsidR="00DE08F4" w:rsidRPr="001D65BA" w:rsidRDefault="00DE08F4" w:rsidP="00DE08F4">
      <w:pPr>
        <w:tabs>
          <w:tab w:val="left" w:pos="0"/>
          <w:tab w:val="left" w:pos="2160"/>
          <w:tab w:val="left" w:pos="2880"/>
          <w:tab w:val="left" w:pos="3600"/>
          <w:tab w:val="left" w:pos="4320"/>
          <w:tab w:val="left" w:pos="5040"/>
          <w:tab w:val="left" w:pos="5760"/>
          <w:tab w:val="left" w:pos="6480"/>
          <w:tab w:val="left" w:pos="7200"/>
          <w:tab w:val="left" w:pos="7920"/>
        </w:tabs>
        <w:ind w:right="-720"/>
        <w:rPr>
          <w:sz w:val="20"/>
          <w:szCs w:val="20"/>
        </w:rPr>
      </w:pP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r w:rsidRPr="001D65BA">
        <w:rPr>
          <w:i/>
          <w:iCs/>
          <w:sz w:val="20"/>
          <w:szCs w:val="20"/>
        </w:rPr>
        <w:t>Nobody's Angels:  Middle-Class Women and Domestic Ideology in Victorian Culture.</w:t>
      </w:r>
      <w:r w:rsidRPr="001D65BA">
        <w:rPr>
          <w:sz w:val="20"/>
          <w:szCs w:val="20"/>
        </w:rPr>
        <w:t xml:space="preserve">   Ithaca:  Cornell University Press, 1995.  Nominated for the James Russell Lowell Prize, Modern Language Association, &amp; Perkins Prize, Society for the Study of Narrative Literature.</w:t>
      </w:r>
    </w:p>
    <w:p w:rsidR="00DE08F4" w:rsidRPr="001D65BA" w:rsidRDefault="00DE08F4" w:rsidP="000F1C73">
      <w:pPr>
        <w:tabs>
          <w:tab w:val="left" w:pos="1440"/>
          <w:tab w:val="left" w:pos="2160"/>
          <w:tab w:val="left" w:pos="2880"/>
          <w:tab w:val="left" w:pos="3600"/>
          <w:tab w:val="left" w:pos="4320"/>
          <w:tab w:val="left" w:pos="5040"/>
          <w:tab w:val="left" w:pos="5760"/>
          <w:tab w:val="left" w:pos="6480"/>
          <w:tab w:val="left" w:pos="7200"/>
          <w:tab w:val="left" w:pos="7920"/>
        </w:tabs>
        <w:ind w:right="-720"/>
        <w:rPr>
          <w:b/>
          <w:bCs/>
          <w:i/>
          <w:iCs/>
          <w:sz w:val="20"/>
          <w:szCs w:val="20"/>
        </w:rPr>
      </w:pPr>
      <w:r w:rsidRPr="001D65BA">
        <w:rPr>
          <w:b/>
          <w:bCs/>
          <w:i/>
          <w:iCs/>
          <w:sz w:val="20"/>
          <w:szCs w:val="20"/>
        </w:rPr>
        <w:tab/>
      </w:r>
      <w:r w:rsidRPr="001D65BA">
        <w:rPr>
          <w:b/>
          <w:bCs/>
          <w:i/>
          <w:iCs/>
          <w:sz w:val="20"/>
          <w:szCs w:val="20"/>
        </w:rPr>
        <w:tab/>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r w:rsidRPr="001D65BA">
        <w:rPr>
          <w:i/>
          <w:iCs/>
          <w:sz w:val="20"/>
          <w:szCs w:val="20"/>
        </w:rPr>
        <w:t>Anne Brontë:  The Other One.</w:t>
      </w:r>
      <w:r w:rsidRPr="001D65BA">
        <w:rPr>
          <w:sz w:val="20"/>
          <w:szCs w:val="20"/>
        </w:rPr>
        <w:t xml:space="preserve">  London:  Macmillan Press, 1989.</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p>
    <w:p w:rsidR="00DE08F4"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r w:rsidRPr="001D65BA">
        <w:rPr>
          <w:i/>
          <w:iCs/>
          <w:sz w:val="20"/>
          <w:szCs w:val="20"/>
        </w:rPr>
        <w:t>Society in the Novel.</w:t>
      </w:r>
      <w:r w:rsidRPr="001D65BA">
        <w:rPr>
          <w:sz w:val="20"/>
          <w:szCs w:val="20"/>
        </w:rPr>
        <w:t xml:space="preserve">  Chapel Hill:  University of North Carolina Press, 1984.</w:t>
      </w:r>
    </w:p>
    <w:p w:rsidR="000F1C73" w:rsidRPr="001D65BA" w:rsidRDefault="000F1C73" w:rsidP="00DE08F4">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p>
    <w:p w:rsidR="00DE08F4" w:rsidRPr="001D65BA" w:rsidRDefault="00DE08F4" w:rsidP="00DE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i/>
          <w:iCs/>
          <w:sz w:val="20"/>
          <w:szCs w:val="20"/>
        </w:rPr>
      </w:pPr>
      <w:r w:rsidRPr="001D65BA">
        <w:rPr>
          <w:i/>
          <w:iCs/>
          <w:sz w:val="20"/>
          <w:szCs w:val="20"/>
        </w:rPr>
        <w:tab/>
      </w:r>
      <w:r w:rsidR="001D65BA">
        <w:rPr>
          <w:b/>
          <w:i/>
          <w:iCs/>
          <w:sz w:val="20"/>
          <w:szCs w:val="20"/>
        </w:rPr>
        <w:t>Edited Books</w:t>
      </w:r>
    </w:p>
    <w:p w:rsidR="000F1C73" w:rsidRPr="001D65BA" w:rsidRDefault="000F1C73" w:rsidP="000F1C73">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r w:rsidRPr="001D65BA">
        <w:rPr>
          <w:i/>
          <w:iCs/>
          <w:sz w:val="20"/>
          <w:szCs w:val="20"/>
        </w:rPr>
        <w:t>Out of Bounds:  Male Writers and Gender(</w:t>
      </w:r>
      <w:proofErr w:type="spellStart"/>
      <w:r w:rsidRPr="001D65BA">
        <w:rPr>
          <w:i/>
          <w:iCs/>
          <w:sz w:val="20"/>
          <w:szCs w:val="20"/>
        </w:rPr>
        <w:t>ed</w:t>
      </w:r>
      <w:proofErr w:type="spellEnd"/>
      <w:r w:rsidRPr="001D65BA">
        <w:rPr>
          <w:i/>
          <w:iCs/>
          <w:sz w:val="20"/>
          <w:szCs w:val="20"/>
        </w:rPr>
        <w:t>) Criticism</w:t>
      </w:r>
      <w:r w:rsidRPr="001D65BA">
        <w:rPr>
          <w:iCs/>
          <w:sz w:val="20"/>
          <w:szCs w:val="20"/>
        </w:rPr>
        <w:t>.</w:t>
      </w:r>
      <w:r w:rsidRPr="001D65BA">
        <w:rPr>
          <w:sz w:val="20"/>
          <w:szCs w:val="20"/>
        </w:rPr>
        <w:t xml:space="preserve">  Co-edited with Laura Claridge.  Amherst, MA:  University of Massachusetts Press, 1990.</w:t>
      </w:r>
    </w:p>
    <w:p w:rsidR="000F1C73" w:rsidRDefault="000F1C73" w:rsidP="000F1C73">
      <w:pPr>
        <w:tabs>
          <w:tab w:val="left" w:pos="1440"/>
          <w:tab w:val="left" w:pos="2160"/>
          <w:tab w:val="left" w:pos="2880"/>
          <w:tab w:val="left" w:pos="3600"/>
          <w:tab w:val="left" w:pos="4320"/>
          <w:tab w:val="left" w:pos="5040"/>
          <w:tab w:val="left" w:pos="5760"/>
          <w:tab w:val="left" w:pos="6480"/>
          <w:tab w:val="left" w:pos="7200"/>
          <w:tab w:val="left" w:pos="7920"/>
        </w:tabs>
        <w:ind w:right="-720"/>
        <w:rPr>
          <w:i/>
          <w:iCs/>
          <w:sz w:val="20"/>
          <w:szCs w:val="20"/>
        </w:rPr>
      </w:pP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r w:rsidRPr="001D65BA">
        <w:rPr>
          <w:i/>
          <w:iCs/>
          <w:sz w:val="20"/>
          <w:szCs w:val="20"/>
        </w:rPr>
        <w:t>The Voyage In:  Fictions of Female Development.</w:t>
      </w:r>
      <w:r w:rsidRPr="001D65BA">
        <w:rPr>
          <w:sz w:val="20"/>
          <w:szCs w:val="20"/>
        </w:rPr>
        <w:t xml:space="preserve">  Co-edited with Elizabeth Abel and Marianne Hirsch.  Hanover:  University Press of New England, 1983.</w:t>
      </w:r>
    </w:p>
    <w:p w:rsidR="00DE08F4" w:rsidRPr="001D65BA" w:rsidRDefault="00DE08F4" w:rsidP="00DE08F4">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p>
    <w:p w:rsidR="001D65BA" w:rsidRDefault="00DE08F4" w:rsidP="000F1C73">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rsidRPr="001D65BA">
        <w:rPr>
          <w:i/>
          <w:iCs/>
          <w:sz w:val="20"/>
          <w:szCs w:val="20"/>
        </w:rPr>
        <w:t xml:space="preserve">A Feminist Perspective in the Academy:  The Difference It Makes.  </w:t>
      </w:r>
      <w:r w:rsidRPr="001D65BA">
        <w:rPr>
          <w:sz w:val="20"/>
          <w:szCs w:val="20"/>
        </w:rPr>
        <w:t>Co-edited with Walter Gove.  Chicago and London:  University of Chicago Press, 1983</w:t>
      </w:r>
      <w:r>
        <w:t>.</w:t>
      </w:r>
    </w:p>
    <w:p w:rsidR="000F1C73" w:rsidRDefault="000F1C73" w:rsidP="000F1C73">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1D65BA" w:rsidRDefault="001D65BA" w:rsidP="001D65BA">
      <w:pPr>
        <w:tabs>
          <w:tab w:val="left" w:pos="1440"/>
          <w:tab w:val="left" w:pos="2160"/>
          <w:tab w:val="left" w:pos="2880"/>
          <w:tab w:val="left" w:pos="3600"/>
          <w:tab w:val="left" w:pos="4320"/>
          <w:tab w:val="left" w:pos="5040"/>
          <w:tab w:val="left" w:pos="5760"/>
          <w:tab w:val="left" w:pos="6480"/>
          <w:tab w:val="left" w:pos="7200"/>
          <w:tab w:val="left" w:pos="7920"/>
        </w:tabs>
        <w:ind w:left="720" w:right="-720"/>
        <w:rPr>
          <w:b/>
          <w:i/>
          <w:sz w:val="20"/>
          <w:szCs w:val="20"/>
        </w:rPr>
      </w:pPr>
      <w:r>
        <w:rPr>
          <w:b/>
          <w:i/>
          <w:sz w:val="20"/>
          <w:szCs w:val="20"/>
        </w:rPr>
        <w:t>Editions</w:t>
      </w:r>
    </w:p>
    <w:p w:rsidR="001D65BA" w:rsidRPr="001D65BA" w:rsidRDefault="001D65BA" w:rsidP="001D65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r w:rsidRPr="001D65BA">
        <w:rPr>
          <w:i/>
          <w:iCs/>
          <w:sz w:val="20"/>
          <w:szCs w:val="20"/>
        </w:rPr>
        <w:t>Cranford</w:t>
      </w:r>
      <w:r w:rsidRPr="001D65BA">
        <w:rPr>
          <w:sz w:val="20"/>
          <w:szCs w:val="20"/>
        </w:rPr>
        <w:t>, by Elizabeth Gaskell.  A critical edition with introduction, textual notes, and supplementary materials.  Peterborough, Ontario, Canada:  Broadview Press, 2011.</w:t>
      </w:r>
    </w:p>
    <w:p w:rsidR="001D65BA" w:rsidRPr="001D65BA" w:rsidRDefault="001D65BA" w:rsidP="001D65BA">
      <w:pPr>
        <w:tabs>
          <w:tab w:val="left" w:pos="1440"/>
          <w:tab w:val="left" w:pos="2160"/>
          <w:tab w:val="left" w:pos="2880"/>
          <w:tab w:val="left" w:pos="3600"/>
          <w:tab w:val="left" w:pos="4320"/>
          <w:tab w:val="left" w:pos="5040"/>
          <w:tab w:val="left" w:pos="5760"/>
          <w:tab w:val="left" w:pos="6480"/>
          <w:tab w:val="left" w:pos="7200"/>
          <w:tab w:val="left" w:pos="7920"/>
        </w:tabs>
        <w:ind w:left="720" w:right="-720"/>
        <w:rPr>
          <w:b/>
          <w:i/>
          <w:sz w:val="20"/>
          <w:szCs w:val="20"/>
        </w:rPr>
      </w:pPr>
    </w:p>
    <w:p w:rsidR="000F1C73" w:rsidRDefault="001D65BA" w:rsidP="00D261E8">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r w:rsidRPr="001D65BA">
        <w:rPr>
          <w:i/>
          <w:iCs/>
          <w:sz w:val="20"/>
          <w:szCs w:val="20"/>
        </w:rPr>
        <w:t>Phoebe Junior</w:t>
      </w:r>
      <w:r w:rsidRPr="001D65BA">
        <w:rPr>
          <w:sz w:val="20"/>
          <w:szCs w:val="20"/>
        </w:rPr>
        <w:t xml:space="preserve">, by Margaret Oliphant.  A critical edition with introduction, textual notes, and supplementary materials.   Peterborough, Ontario, Canada:  Broadview Press, 2002. </w:t>
      </w:r>
    </w:p>
    <w:p w:rsidR="000F1C73" w:rsidRDefault="000F1C73" w:rsidP="001D65BA">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p>
    <w:p w:rsidR="000F1C73" w:rsidRDefault="000F1C73" w:rsidP="001D65BA">
      <w:pPr>
        <w:tabs>
          <w:tab w:val="left" w:pos="1440"/>
          <w:tab w:val="left" w:pos="2160"/>
          <w:tab w:val="left" w:pos="2880"/>
          <w:tab w:val="left" w:pos="3600"/>
          <w:tab w:val="left" w:pos="4320"/>
          <w:tab w:val="left" w:pos="5040"/>
          <w:tab w:val="left" w:pos="5760"/>
          <w:tab w:val="left" w:pos="6480"/>
          <w:tab w:val="left" w:pos="7200"/>
          <w:tab w:val="left" w:pos="7920"/>
        </w:tabs>
        <w:ind w:left="1440" w:right="-720"/>
        <w:rPr>
          <w:sz w:val="20"/>
          <w:szCs w:val="20"/>
        </w:rPr>
      </w:pP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bCs/>
          <w:iCs/>
        </w:rPr>
      </w:pPr>
      <w:r>
        <w:rPr>
          <w:b/>
          <w:bCs/>
          <w:i/>
          <w:iCs/>
        </w:rPr>
        <w:t>Articles</w:t>
      </w:r>
    </w:p>
    <w:p w:rsidR="00764F7E" w:rsidRPr="00041137" w:rsidRDefault="00041137"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“’Give me back my barren hills’:  Representations of Space in Anne Brontë’s </w:t>
      </w:r>
      <w:r>
        <w:rPr>
          <w:i/>
        </w:rPr>
        <w:t>The Tenant of Wildfell Hall</w:t>
      </w:r>
      <w:r>
        <w:t xml:space="preserve">.”  </w:t>
      </w:r>
      <w:r>
        <w:rPr>
          <w:i/>
        </w:rPr>
        <w:t>Victorians Journal</w:t>
      </w:r>
      <w:r>
        <w:t>, Winter 2020, forthcoming</w:t>
      </w:r>
    </w:p>
    <w:p w:rsidR="00764F7E" w:rsidRDefault="00764F7E"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Pr="0036466A"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lastRenderedPageBreak/>
        <w:t xml:space="preserve">“Anne Brontë.”  In </w:t>
      </w:r>
      <w:r>
        <w:rPr>
          <w:i/>
        </w:rPr>
        <w:t>The Encyclopedia of Victorian Women Writers</w:t>
      </w:r>
      <w:r>
        <w:t>.  Eds. Lisa Scholl and Emily Morris. Palgrave’s Major Works Series.  Forthcoming</w:t>
      </w:r>
      <w:r w:rsidR="00041137">
        <w:t>, 2020.</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“Margaret Oliphant.”  In </w:t>
      </w:r>
      <w:r>
        <w:rPr>
          <w:i/>
        </w:rPr>
        <w:t>The Encyclopedia of Victorian Literature</w:t>
      </w:r>
      <w:r>
        <w:t xml:space="preserve">.  Eds. Dino F. </w:t>
      </w:r>
      <w:proofErr w:type="spellStart"/>
      <w:r>
        <w:t>Felluga</w:t>
      </w:r>
      <w:proofErr w:type="spellEnd"/>
      <w:r>
        <w:t>, Pamela K. Gilbert, and Linda K. Hughes. Wiley Blackwell, Wiley Online Library, 2015.</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“Thomas Hardy and Masculinity.”  In </w:t>
      </w:r>
      <w:r>
        <w:rPr>
          <w:i/>
        </w:rPr>
        <w:t>Thomas Hardy in Context.</w:t>
      </w:r>
      <w:r>
        <w:t xml:space="preserve">”  Ed. Phillip </w:t>
      </w:r>
      <w:proofErr w:type="spellStart"/>
      <w:r>
        <w:t>Mallett</w:t>
      </w:r>
      <w:proofErr w:type="spellEnd"/>
      <w:r>
        <w:t>.  Cambridge: Cambridge University Press, 2013, pp. 374-83.</w:t>
      </w:r>
    </w:p>
    <w:p w:rsidR="007D3E7D" w:rsidRPr="004D61D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Pr="00D81628"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“Cultural Narratives of Academic Leadership at the Dawn of the 21</w:t>
      </w:r>
      <w:r w:rsidRPr="00D81628">
        <w:rPr>
          <w:vertAlign w:val="superscript"/>
        </w:rPr>
        <w:t>st</w:t>
      </w:r>
      <w:r>
        <w:t xml:space="preserve"> Century.”  </w:t>
      </w:r>
      <w:r>
        <w:rPr>
          <w:i/>
        </w:rPr>
        <w:t xml:space="preserve">Forum on Public Policy, </w:t>
      </w:r>
      <w:r>
        <w:t xml:space="preserve">Vol. 2012, no. 2 (November 2012).  </w:t>
      </w:r>
      <w:hyperlink r:id="rId6" w:history="1">
        <w:r w:rsidRPr="00377D18">
          <w:rPr>
            <w:rStyle w:val="Hyperlink"/>
          </w:rPr>
          <w:t>http://forumonpublicpolicy.com/vol2012.no2/archive/langland.pdf</w:t>
        </w:r>
      </w:hyperlink>
      <w:r>
        <w:t xml:space="preserve"> </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“Class.”  In </w:t>
      </w:r>
      <w:r>
        <w:rPr>
          <w:i/>
        </w:rPr>
        <w:t xml:space="preserve">The </w:t>
      </w:r>
      <w:proofErr w:type="spellStart"/>
      <w:r>
        <w:rPr>
          <w:i/>
        </w:rPr>
        <w:t>Brontës</w:t>
      </w:r>
      <w:proofErr w:type="spellEnd"/>
      <w:r>
        <w:rPr>
          <w:i/>
        </w:rPr>
        <w:t xml:space="preserve"> in Context</w:t>
      </w:r>
      <w:r>
        <w:t xml:space="preserve">.  Ed. Marianne </w:t>
      </w:r>
      <w:proofErr w:type="spellStart"/>
      <w:r>
        <w:t>Thormälen</w:t>
      </w:r>
      <w:proofErr w:type="spellEnd"/>
      <w:r>
        <w:t>. Cambridge: Cambridge University Press, 2012.</w:t>
      </w:r>
    </w:p>
    <w:p w:rsidR="007D3E7D" w:rsidRPr="003045C2"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“Careers for Middle-Class Women.”  In </w:t>
      </w:r>
      <w:r>
        <w:rPr>
          <w:i/>
        </w:rPr>
        <w:t xml:space="preserve">The </w:t>
      </w:r>
      <w:proofErr w:type="spellStart"/>
      <w:r>
        <w:rPr>
          <w:i/>
        </w:rPr>
        <w:t>Brontës</w:t>
      </w:r>
      <w:proofErr w:type="spellEnd"/>
      <w:r>
        <w:rPr>
          <w:i/>
        </w:rPr>
        <w:t xml:space="preserve"> in Context</w:t>
      </w:r>
      <w:r>
        <w:t xml:space="preserve">.  Ed. Marianne </w:t>
      </w:r>
      <w:proofErr w:type="spellStart"/>
      <w:r>
        <w:t>Thormählen</w:t>
      </w:r>
      <w:proofErr w:type="spellEnd"/>
      <w:r>
        <w:t>.  Cambridge:  Cambridge University Press, 2012.</w:t>
      </w:r>
    </w:p>
    <w:p w:rsidR="007D3E7D" w:rsidRPr="000C6BCB"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w:t>
      </w:r>
      <w:proofErr w:type="spellStart"/>
      <w:r>
        <w:t>Wilkie</w:t>
      </w:r>
      <w:proofErr w:type="spellEnd"/>
      <w:r>
        <w:t xml:space="preserve"> Collins and the Sensation Novel.”  In </w:t>
      </w:r>
      <w:r>
        <w:rPr>
          <w:i/>
        </w:rPr>
        <w:t>A Companion to Sensation Fiction</w:t>
      </w:r>
      <w:r>
        <w:t xml:space="preserve">, Ed. Pamela Gilbert.  </w:t>
      </w:r>
      <w:proofErr w:type="spellStart"/>
      <w:r>
        <w:t>Chichester</w:t>
      </w:r>
      <w:proofErr w:type="spellEnd"/>
      <w:r>
        <w:t>, West Sussex:  Wiley-Blackwell Press, 2011, pp. 196-207.</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Pr="005E1982"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rPr>
          <w:i/>
        </w:rPr>
      </w:pPr>
      <w:r>
        <w:t xml:space="preserve">“Shared Governance in an Age of Change,” </w:t>
      </w:r>
      <w:r>
        <w:rPr>
          <w:i/>
        </w:rPr>
        <w:t>Pedagogy:</w:t>
      </w:r>
      <w:r w:rsidRPr="0063372D">
        <w:rPr>
          <w:i/>
        </w:rPr>
        <w:t xml:space="preserve"> </w:t>
      </w:r>
      <w:r>
        <w:rPr>
          <w:i/>
        </w:rPr>
        <w:t>Critical Approaches to Teaching Literature, Language, Composition, and Culture</w:t>
      </w:r>
      <w:r>
        <w:t>. Vol. 11, No 3 (2011):  554-557.</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“Forster and the Novel.”  In </w:t>
      </w:r>
      <w:r>
        <w:rPr>
          <w:i/>
          <w:iCs/>
        </w:rPr>
        <w:t>The Cambridge Companion to E.M. Forster</w:t>
      </w:r>
      <w:r>
        <w:t>.  Ed. David Bradshaw.  Cambridge:  Cambridge University Press, 2007, pp. 92-103.</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 “Wayne Booth, the Feminists, and Feminist Criticism,” </w:t>
      </w:r>
      <w:r>
        <w:rPr>
          <w:i/>
        </w:rPr>
        <w:t>Pedagogy:  Critical Approaches to Teaching Literature, Language, Composition, and Culture</w:t>
      </w:r>
      <w:r>
        <w:t>.  Vol. 7, No 1 (2007):  81-90.</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“A Commemorative Appreciation of Wayne C. Booth,” </w:t>
      </w:r>
      <w:r>
        <w:rPr>
          <w:i/>
          <w:iCs/>
        </w:rPr>
        <w:t>PMLA</w:t>
      </w:r>
      <w:r>
        <w:t>.  Vol. 121, No. 2 (March 2006):  554-556.</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“Collaborating across Disciplines:  ‘It’s a Small World After All.’”  </w:t>
      </w:r>
      <w:r>
        <w:rPr>
          <w:i/>
          <w:iCs/>
        </w:rPr>
        <w:t>PMLA</w:t>
      </w:r>
      <w:r>
        <w:t>.  Vol. 117, No. 5 (October 2002):  1236-1241.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“The Receptions of Charlotte Brontë, Charles Dickens, George, Eliot, and Thomas Hardy.” In </w:t>
      </w:r>
      <w:r>
        <w:rPr>
          <w:i/>
          <w:iCs/>
        </w:rPr>
        <w:t>The Blackwell Companion to the Victorian Novel</w:t>
      </w:r>
      <w:r>
        <w:t xml:space="preserve">.  Eds. Patrick </w:t>
      </w:r>
      <w:proofErr w:type="spellStart"/>
      <w:r>
        <w:t>Brantlinger</w:t>
      </w:r>
      <w:proofErr w:type="spellEnd"/>
      <w:r>
        <w:t xml:space="preserve"> and William </w:t>
      </w:r>
      <w:proofErr w:type="spellStart"/>
      <w:r>
        <w:t>Thesing</w:t>
      </w:r>
      <w:proofErr w:type="spellEnd"/>
      <w:r>
        <w:t>.  Blackwell Press, 2002.</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lastRenderedPageBreak/>
        <w:t xml:space="preserve">“Thinking Globally and Acting Locally:  Managing in the University of Excellence.” </w:t>
      </w:r>
      <w:r>
        <w:rPr>
          <w:i/>
          <w:iCs/>
        </w:rPr>
        <w:t>ADE Bulletin</w:t>
      </w:r>
      <w:r>
        <w:t>.  New York:  Modern Language Association, 2001.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“Women’s Writing and the Domestic Sphere.”  In </w:t>
      </w:r>
      <w:r>
        <w:rPr>
          <w:i/>
          <w:iCs/>
        </w:rPr>
        <w:t>Women and Literature in Britain, 1800-1900</w:t>
      </w:r>
      <w:r>
        <w:t xml:space="preserve">, Ed. Joanne </w:t>
      </w:r>
      <w:proofErr w:type="spellStart"/>
      <w:r>
        <w:t>Shattock</w:t>
      </w:r>
      <w:proofErr w:type="spellEnd"/>
      <w:r>
        <w:t>.  Cambridge:  Cambridge University Press, 2001, pp. 119-41.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“Reading English Department Budgets:  A View from a Dean’s Office.”  </w:t>
      </w:r>
      <w:r>
        <w:rPr>
          <w:i/>
          <w:iCs/>
        </w:rPr>
        <w:t>ADE Bulletin</w:t>
      </w:r>
      <w:r>
        <w:t xml:space="preserve">.  New York: Modern Language Association, 2000.  </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“The Sound of One Hand Clapping; or, Does Academic Administration Have a Poetics?”  In </w:t>
      </w:r>
      <w:r>
        <w:rPr>
          <w:i/>
          <w:iCs/>
        </w:rPr>
        <w:t>Politics/Poetics</w:t>
      </w:r>
      <w:r>
        <w:t xml:space="preserve">.  Ed. </w:t>
      </w:r>
      <w:proofErr w:type="spellStart"/>
      <w:r>
        <w:t>Amitava</w:t>
      </w:r>
      <w:proofErr w:type="spellEnd"/>
      <w:r>
        <w:t xml:space="preserve"> Kumar, St. Martin’s Press, 1999.</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“Enclosure Acts:  Framing Women’s Bodies in Braddon’s </w:t>
      </w:r>
      <w:r>
        <w:rPr>
          <w:i/>
          <w:iCs/>
        </w:rPr>
        <w:t>Lady Audley’s Secret.</w:t>
      </w:r>
      <w:r>
        <w:t xml:space="preserve">”  In </w:t>
      </w:r>
      <w:r>
        <w:rPr>
          <w:i/>
          <w:iCs/>
        </w:rPr>
        <w:t>Mary Elizabeth Braddon in Context</w:t>
      </w:r>
      <w:r>
        <w:t>.  Eds. Pamela Gilbert, Aeron Haynie, and Marlene Tromp.  Albany: State University of New York Press, 1999.</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“Jane Austen and her Readers.”  In </w:t>
      </w:r>
      <w:r>
        <w:rPr>
          <w:i/>
          <w:iCs/>
        </w:rPr>
        <w:t>A Companion to Jane Austen Studies</w:t>
      </w:r>
      <w:r>
        <w:t xml:space="preserve">.  Eds. Laura C. and Robert T. </w:t>
      </w:r>
      <w:proofErr w:type="spellStart"/>
      <w:r>
        <w:t>Lambdin</w:t>
      </w:r>
      <w:proofErr w:type="spellEnd"/>
      <w:r>
        <w:t>.  Westport, CT:  Greenwood Publishing, 1999.</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"Nation and Nationality:  Queen Victoria in the Developing Narrative of Englishness," </w:t>
      </w:r>
      <w:r>
        <w:rPr>
          <w:i/>
          <w:iCs/>
        </w:rPr>
        <w:t>Remaking Queen Victoria</w:t>
      </w:r>
      <w:r>
        <w:t>.  Eds. Margaret Homans and Adrienne Munich.  New York:  Cambridge University Press, 1997, pp. 13-32.</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“Sexing the Text:  Narrative Drag As Feminist Poetics and Politics in Jeanette Winterson’s </w:t>
      </w:r>
      <w:r>
        <w:rPr>
          <w:i/>
          <w:iCs/>
        </w:rPr>
        <w:t>Sexing the Cherry</w:t>
      </w:r>
      <w:r>
        <w:t xml:space="preserve">. </w:t>
      </w:r>
      <w:r>
        <w:rPr>
          <w:i/>
          <w:iCs/>
        </w:rPr>
        <w:t>Narrative</w:t>
      </w:r>
      <w:r>
        <w:t>.  January 1997.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“Holding the Line:  The Idea of the Faculty in an Age of Downsizing.”  </w:t>
      </w:r>
      <w:r>
        <w:rPr>
          <w:i/>
          <w:iCs/>
        </w:rPr>
        <w:t>ADE Bulletin</w:t>
      </w:r>
      <w:r>
        <w:t>.  No. 115 (Winter 1997), pp. 14-19.</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"The Future of Graduate Education; or, Which Graduate Programs Have a Future?"  </w:t>
      </w:r>
      <w:r>
        <w:rPr>
          <w:i/>
          <w:iCs/>
        </w:rPr>
        <w:t>ADE Bulletin</w:t>
      </w:r>
      <w:r>
        <w:t>.  No. 111 (Fall 1995), pp. 28-32.</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"Dialogue, Discourse, Theft, and Mimicry:  Charlotte Brontë Rereads William Makepeace Thackeray," in </w:t>
      </w:r>
      <w:r>
        <w:rPr>
          <w:i/>
          <w:iCs/>
        </w:rPr>
        <w:t>Understanding Narrative,</w:t>
      </w:r>
      <w:r>
        <w:t xml:space="preserve">  Eds. James Phelan and Peter Rabinowitz.  Columbus: Ohio State University Press, 1994, pp. 246-271.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"Inventing Reality:  The Ideological Commitments of George Eliot's Realism,"  </w:t>
      </w:r>
      <w:r>
        <w:rPr>
          <w:i/>
          <w:iCs/>
        </w:rPr>
        <w:t>Narrative</w:t>
      </w:r>
      <w:r>
        <w:t>.  Vol. 2, No. 2 (May 1994), pp. 87-111.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ab/>
      </w:r>
      <w:r>
        <w:tab/>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"A Feminist and Formal Reading of </w:t>
      </w:r>
      <w:r>
        <w:rPr>
          <w:i/>
          <w:iCs/>
        </w:rPr>
        <w:t>Pride and Prejudice,</w:t>
      </w:r>
      <w:r>
        <w:t xml:space="preserve">" in </w:t>
      </w:r>
      <w:r>
        <w:rPr>
          <w:i/>
          <w:iCs/>
        </w:rPr>
        <w:t xml:space="preserve">Approaches to Teaching Jane Austen's </w:t>
      </w:r>
      <w:r>
        <w:t xml:space="preserve">Pride and Prejudice.  Ed. Marcia </w:t>
      </w:r>
      <w:proofErr w:type="spellStart"/>
      <w:r>
        <w:t>Fulsom</w:t>
      </w:r>
      <w:proofErr w:type="spellEnd"/>
      <w:r>
        <w:t>.  New York:  Modern Language Association, 1993, pp. 140-47.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b/>
          <w:bCs/>
          <w:i/>
          <w:i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lastRenderedPageBreak/>
        <w:t xml:space="preserve">"Becoming a Man in Hardy's </w:t>
      </w:r>
      <w:r>
        <w:rPr>
          <w:i/>
          <w:iCs/>
        </w:rPr>
        <w:t>Jude the Obscure,</w:t>
      </w:r>
      <w:r>
        <w:t xml:space="preserve">" in </w:t>
      </w:r>
      <w:r>
        <w:rPr>
          <w:i/>
          <w:iCs/>
        </w:rPr>
        <w:t>The Sense of Sex: Feminist Approaches to Hardy.</w:t>
      </w:r>
      <w:r>
        <w:t xml:space="preserve">  Ed. Margaret </w:t>
      </w:r>
      <w:proofErr w:type="spellStart"/>
      <w:r>
        <w:t>Higonnet</w:t>
      </w:r>
      <w:proofErr w:type="spellEnd"/>
      <w:r>
        <w:t>.  Urbana and Chicago:  University of Illinois Press, 1993, pp. 32-48.</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"The Voicing of Feminine Desire in Anne Brontë's </w:t>
      </w:r>
      <w:r>
        <w:rPr>
          <w:i/>
          <w:iCs/>
        </w:rPr>
        <w:t>The Tenant of Wildfell Hall,</w:t>
      </w:r>
      <w:r>
        <w:t xml:space="preserve">" in </w:t>
      </w:r>
      <w:r>
        <w:rPr>
          <w:i/>
          <w:iCs/>
        </w:rPr>
        <w:t>Gender and Sexuality in Victorian Literature and Art.</w:t>
      </w:r>
      <w:r>
        <w:t xml:space="preserve">  Eds. Antony Harrison and Beverly Taylor.  DeKalb, IL:  Northern Illinois University Press, 1992, pp. 111-123. </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"Body Politics:  Gender, Race, &amp; Class in </w:t>
      </w:r>
      <w:proofErr w:type="spellStart"/>
      <w:r>
        <w:t>Wilkie</w:t>
      </w:r>
      <w:proofErr w:type="spellEnd"/>
      <w:r>
        <w:t xml:space="preserve"> Collins' </w:t>
      </w:r>
      <w:r>
        <w:rPr>
          <w:i/>
          <w:iCs/>
        </w:rPr>
        <w:t xml:space="preserve">Woman in White," </w:t>
      </w:r>
      <w:r>
        <w:t xml:space="preserve">in </w:t>
      </w:r>
      <w:r>
        <w:rPr>
          <w:i/>
          <w:iCs/>
        </w:rPr>
        <w:t>Gender, Race, &amp; Identity.</w:t>
      </w:r>
      <w:r>
        <w:t xml:space="preserve">  Eds. Craig Barrow, Katherine Frank, John Phillips, Reed </w:t>
      </w:r>
      <w:proofErr w:type="spellStart"/>
      <w:r>
        <w:t>Sanderlin</w:t>
      </w:r>
      <w:proofErr w:type="spellEnd"/>
      <w:r>
        <w:t>.  Chattanooga:  Southern Humanities Press, 1993, pp. 151-157.</w:t>
      </w:r>
      <w:r>
        <w:tab/>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"Nobody's Angels:  Domestic Ideology and Middle-Class Women in the Victorian Novel."  </w:t>
      </w:r>
      <w:r>
        <w:rPr>
          <w:i/>
          <w:iCs/>
        </w:rPr>
        <w:t>PMLA.</w:t>
      </w:r>
      <w:r>
        <w:t xml:space="preserve">  Vol. 107, No. 2 (March 1992), pp. 290-304.</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Gesturing Toward an Open Space:  Gender, Form and Language in E. M. Forster's </w:t>
      </w:r>
      <w:r>
        <w:rPr>
          <w:i/>
          <w:iCs/>
        </w:rPr>
        <w:t>Howards End,</w:t>
      </w:r>
      <w:r>
        <w:t xml:space="preserve">" in </w:t>
      </w:r>
      <w:r>
        <w:rPr>
          <w:i/>
          <w:iCs/>
        </w:rPr>
        <w:t>Out of Bounds:  Male Writers and Gender(</w:t>
      </w:r>
      <w:proofErr w:type="spellStart"/>
      <w:r>
        <w:rPr>
          <w:i/>
          <w:iCs/>
        </w:rPr>
        <w:t>ed</w:t>
      </w:r>
      <w:proofErr w:type="spellEnd"/>
      <w:r>
        <w:rPr>
          <w:i/>
          <w:iCs/>
        </w:rPr>
        <w:t>) Criticism.</w:t>
      </w:r>
      <w:r>
        <w:t xml:space="preserve">  Eds. Laura Claridge and Elizabeth Langland.  Amherst, MA:  University of Massachusetts Press, 1990, pp. 252-267.  Reprinted in Jeremy Tambling, ed., </w:t>
      </w:r>
      <w:r>
        <w:rPr>
          <w:i/>
          <w:iCs/>
        </w:rPr>
        <w:t>E. M. Forster:  Contemporary Critical Essays</w:t>
      </w:r>
      <w:r>
        <w:t xml:space="preserve">, New Casebooks.  London:  Macmillan, 1995, pp. 81-99.  Reprinted in Alistair Duckworth, ed., E. M. Forster, </w:t>
      </w:r>
      <w:r>
        <w:rPr>
          <w:i/>
          <w:iCs/>
        </w:rPr>
        <w:t>Howards End</w:t>
      </w:r>
      <w:r>
        <w:t>.  Boston and New York:  Bedford Books, 1996, pp. 400-415.</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"Image of Woman:  A Literary Perspective,"  in </w:t>
      </w:r>
      <w:r>
        <w:rPr>
          <w:i/>
          <w:iCs/>
        </w:rPr>
        <w:t>Foundations for a Feminist Restructuring of the Academic Disciplines.</w:t>
      </w:r>
      <w:r>
        <w:t xml:space="preserve">  Eds. Michele </w:t>
      </w:r>
      <w:proofErr w:type="spellStart"/>
      <w:r>
        <w:t>Paludi</w:t>
      </w:r>
      <w:proofErr w:type="spellEnd"/>
      <w:r>
        <w:t xml:space="preserve"> and Gertrude </w:t>
      </w:r>
      <w:proofErr w:type="spellStart"/>
      <w:r>
        <w:t>Steuernagel</w:t>
      </w:r>
      <w:proofErr w:type="spellEnd"/>
      <w:r>
        <w:t>.  New York and London:  Harrington Park Press, 1990, pp. 69-97.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b/>
          <w:b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"Pop Goes the Canon," </w:t>
      </w:r>
      <w:r>
        <w:rPr>
          <w:i/>
          <w:iCs/>
        </w:rPr>
        <w:t>ADE Bulletin,</w:t>
      </w:r>
      <w:r>
        <w:t xml:space="preserve">  No. 89 (Spring 1988), pp. 24-28.</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"Patriarchal Ideology and Marginal Motherhood in Victorian Fiction," </w:t>
      </w:r>
      <w:r>
        <w:rPr>
          <w:i/>
          <w:iCs/>
        </w:rPr>
        <w:t>Studies in the Novel,</w:t>
      </w:r>
      <w:r>
        <w:t xml:space="preserve">  Vol. 19 No. 3 (Fall 1987), pp. 381-394.</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"Blake's Feminist Revision of Literary Tradition in "The SICK ROSE," in </w:t>
      </w:r>
      <w:r>
        <w:rPr>
          <w:i/>
          <w:iCs/>
        </w:rPr>
        <w:t>Critical Paths:  Blake and the Argument of Method,</w:t>
      </w:r>
      <w:r>
        <w:t xml:space="preserve">   eds. Donald Ault, Mark </w:t>
      </w:r>
      <w:proofErr w:type="spellStart"/>
      <w:r>
        <w:t>Bracher</w:t>
      </w:r>
      <w:proofErr w:type="spellEnd"/>
      <w:r>
        <w:t>, and Dan Miller.  Durham:  Duke University Press, 1987, pp. 225-243.</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"Dialogic Plots and Chameleon Narrators in the Novels of Victorian Women:  The Example of Charlotte Brontë's </w:t>
      </w:r>
      <w:r>
        <w:rPr>
          <w:i/>
          <w:iCs/>
        </w:rPr>
        <w:t>Shirley,</w:t>
      </w:r>
      <w:r>
        <w:t xml:space="preserve"> "  </w:t>
      </w:r>
      <w:r>
        <w:rPr>
          <w:i/>
          <w:iCs/>
        </w:rPr>
        <w:t xml:space="preserve">Papers in Comparative Studies,  </w:t>
      </w:r>
      <w:r>
        <w:t xml:space="preserve"> Special Issue on Narrative Poetics, Vol. 5 (1987), pp. 23-37.</w:t>
      </w:r>
    </w:p>
    <w:p w:rsidR="007D3E7D" w:rsidRDefault="007D3E7D" w:rsidP="007D3E7D">
      <w:pPr>
        <w:tabs>
          <w:tab w:val="left" w:pos="1440"/>
          <w:tab w:val="left" w:pos="7380"/>
          <w:tab w:val="left" w:pos="7920"/>
        </w:tabs>
        <w:ind w:left="1440" w:right="-720"/>
      </w:pPr>
      <w:r>
        <w:tab/>
      </w:r>
      <w:r>
        <w:tab/>
      </w:r>
      <w:r>
        <w:tab/>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"Promises Not Kept:  Sexual Infidelity and the Vengeful George Eliot," </w:t>
      </w:r>
      <w:r>
        <w:rPr>
          <w:i/>
          <w:iCs/>
        </w:rPr>
        <w:t xml:space="preserve">Postscript, </w:t>
      </w:r>
      <w:r>
        <w:t xml:space="preserve"> No. 3 (1986), pp. 53-60.</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lastRenderedPageBreak/>
        <w:t xml:space="preserve">"The Social Dialectic in Zola's </w:t>
      </w:r>
      <w:r>
        <w:rPr>
          <w:i/>
          <w:iCs/>
        </w:rPr>
        <w:t>Germinal,</w:t>
      </w:r>
      <w:r>
        <w:t xml:space="preserve">" rpt. in </w:t>
      </w:r>
      <w:r>
        <w:rPr>
          <w:i/>
          <w:iCs/>
        </w:rPr>
        <w:t>Twentieth Century Literary Criticism.</w:t>
      </w:r>
      <w:r>
        <w:t xml:space="preserve">  Detroit:  Gale Research Co., 1986; 1992.</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"Society Anatomized in Dreiser's </w:t>
      </w:r>
      <w:r>
        <w:rPr>
          <w:i/>
          <w:iCs/>
        </w:rPr>
        <w:t>An American Tragedy,</w:t>
      </w:r>
      <w:r>
        <w:t xml:space="preserve">" rpt. in </w:t>
      </w:r>
      <w:r>
        <w:rPr>
          <w:i/>
          <w:iCs/>
        </w:rPr>
        <w:t>Twentieth Century Literary Criticism.</w:t>
      </w:r>
      <w:r>
        <w:t xml:space="preserve">  Detroit:  Gale Research Co., 1985.</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"'They Shared a Laboratory Together':  Feminist Collaboration in the Academy," with Elizabeth Abel and Marianne Hirsch, </w:t>
      </w:r>
      <w:r>
        <w:rPr>
          <w:i/>
          <w:iCs/>
        </w:rPr>
        <w:t xml:space="preserve">Women's Studies International Forum,  </w:t>
      </w:r>
      <w:r>
        <w:t>Vol. 6, No. 2 (Winter, 1983), pp. 165-167.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"Society as Formal Protagonist:  The Examples of</w:t>
      </w:r>
      <w:r>
        <w:rPr>
          <w:i/>
          <w:iCs/>
        </w:rPr>
        <w:t xml:space="preserve"> Nostromo </w:t>
      </w:r>
      <w:r>
        <w:t xml:space="preserve">and </w:t>
      </w:r>
      <w:r>
        <w:rPr>
          <w:i/>
          <w:iCs/>
        </w:rPr>
        <w:t>Barchester Towers,</w:t>
      </w:r>
      <w:r>
        <w:t xml:space="preserve">"  </w:t>
      </w:r>
      <w:r>
        <w:rPr>
          <w:i/>
          <w:iCs/>
        </w:rPr>
        <w:t>Critical Inquiry,</w:t>
      </w:r>
      <w:r>
        <w:t xml:space="preserve"> Vol. 9, No. 3 (Winter, 1982), pp. 359-378.</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"Female Stories of Experience:  Alcott's </w:t>
      </w:r>
      <w:r>
        <w:rPr>
          <w:i/>
          <w:iCs/>
        </w:rPr>
        <w:t>Little Women</w:t>
      </w:r>
      <w:r>
        <w:t xml:space="preserve"> in Light of </w:t>
      </w:r>
      <w:r>
        <w:rPr>
          <w:i/>
          <w:iCs/>
        </w:rPr>
        <w:t>Work,</w:t>
      </w:r>
      <w:r>
        <w:t xml:space="preserve">" in </w:t>
      </w:r>
      <w:r>
        <w:rPr>
          <w:i/>
          <w:iCs/>
        </w:rPr>
        <w:t>The Voyage in:  Fictions of Female Development.</w:t>
      </w:r>
      <w:r>
        <w:t xml:space="preserve">  Eds. Elizabeth Abel, Marianne Hirsch, Elizabeth Langland.  Dartmouth:  University Press of New England, 1983, pp. 112-127.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"Women's Studies at Vanderbilt:  Towards a Strategy for the Eighties," </w:t>
      </w:r>
      <w:r>
        <w:rPr>
          <w:i/>
          <w:iCs/>
        </w:rPr>
        <w:t>Stepping off the Pedestal: Academic Women in the South.</w:t>
      </w:r>
      <w:r>
        <w:t xml:space="preserve">  Eds. Irene Thompson and Pat Stringer.  New York:  Modern Language Association, 1982, pp. 41-47.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Pr="002767FB"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"A Perspective of One's Own:  Thomas Hardy and the Elusive Sue </w:t>
      </w:r>
      <w:proofErr w:type="spellStart"/>
      <w:r>
        <w:t>Bridehead</w:t>
      </w:r>
      <w:proofErr w:type="spellEnd"/>
      <w:r>
        <w:t xml:space="preserve">," </w:t>
      </w:r>
      <w:r>
        <w:rPr>
          <w:i/>
          <w:iCs/>
        </w:rPr>
        <w:t>Studies in the Novel,</w:t>
      </w:r>
      <w:r>
        <w:t xml:space="preserve"> Vol. 12, No. 1 (Spring, 1980), pp. 12-28.  Re-published in </w:t>
      </w:r>
      <w:r>
        <w:rPr>
          <w:i/>
        </w:rPr>
        <w:t>Studies in the Novel</w:t>
      </w:r>
      <w:r>
        <w:t xml:space="preserve"> Special Issue:  Fifty Years of </w:t>
      </w:r>
      <w:r>
        <w:rPr>
          <w:i/>
        </w:rPr>
        <w:t xml:space="preserve">Studies in the Novel:  </w:t>
      </w:r>
      <w:r>
        <w:t>A Look Back.  A collection of distinctive articles in the journal’s history.  Vol. 51, No. 1 (Spring 2019), pp. 54-68.</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"Marriage and Divorce in Contemporary Literature," in </w:t>
      </w:r>
      <w:r>
        <w:rPr>
          <w:i/>
          <w:iCs/>
        </w:rPr>
        <w:t>Marriage-Divorce: A Humanistic Perspective.</w:t>
      </w:r>
      <w:r>
        <w:t xml:space="preserve">  Ed. Beverly A. Asbury.  Nashville:  Tennessee Committee for the Humanities, 1978, pp. 62-83.</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i/>
          <w:iCs/>
        </w:rPr>
      </w:pP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i/>
          <w:iCs/>
        </w:rPr>
      </w:pPr>
      <w:r>
        <w:rPr>
          <w:i/>
          <w:iCs/>
        </w:rPr>
        <w:tab/>
      </w:r>
      <w:r>
        <w:rPr>
          <w:b/>
          <w:bCs/>
          <w:i/>
          <w:iCs/>
        </w:rPr>
        <w:t>Reviews</w:t>
      </w:r>
    </w:p>
    <w:p w:rsidR="007D3E7D" w:rsidRPr="00861AC4"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Review of Barbara Leckie,</w:t>
      </w:r>
      <w:r>
        <w:rPr>
          <w:i/>
        </w:rPr>
        <w:t xml:space="preserve"> Open Houses:  Poverty, the Novel, and the Architectural Idea in Nineteenth-Century Britain</w:t>
      </w:r>
      <w:r>
        <w:t xml:space="preserve">.  </w:t>
      </w:r>
      <w:r>
        <w:rPr>
          <w:i/>
        </w:rPr>
        <w:t>Journal of British Studies</w:t>
      </w:r>
      <w:r>
        <w:t>, vol. 58, no. 2, 2019, pp.466-468, doi:10.1017/jbr.2019.78.</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Pr="00206D96"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Rachel Ablow, Ed.  </w:t>
      </w:r>
      <w:r>
        <w:rPr>
          <w:i/>
        </w:rPr>
        <w:t>The Feeling of Reading:  Affective Experience and Victorian Literature</w:t>
      </w:r>
      <w:r>
        <w:t xml:space="preserve">.  </w:t>
      </w:r>
      <w:r>
        <w:rPr>
          <w:i/>
        </w:rPr>
        <w:t>Victorian Studies</w:t>
      </w:r>
      <w:r>
        <w:t>, Vol. 54, No. 3 (Spring 2012), pp. 523-25.</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i/>
          <w:iCs/>
        </w:rPr>
      </w:pPr>
      <w:r>
        <w:t xml:space="preserve">Review of Julie Nash and Barbara A. </w:t>
      </w:r>
      <w:proofErr w:type="spellStart"/>
      <w:r>
        <w:t>Suess</w:t>
      </w:r>
      <w:proofErr w:type="spellEnd"/>
      <w:r>
        <w:t xml:space="preserve">, eds.  </w:t>
      </w:r>
      <w:r>
        <w:rPr>
          <w:i/>
          <w:iCs/>
        </w:rPr>
        <w:t>New Approaches to the Literary Art of Anne Brontë</w:t>
      </w:r>
      <w:r>
        <w:t xml:space="preserve">.  </w:t>
      </w:r>
      <w:r>
        <w:rPr>
          <w:i/>
          <w:iCs/>
        </w:rPr>
        <w:t>Victorian Studies.</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Pr="006B2E79"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iCs/>
        </w:rPr>
      </w:pPr>
      <w:r>
        <w:t xml:space="preserve">Review of </w:t>
      </w:r>
      <w:proofErr w:type="spellStart"/>
      <w:r>
        <w:t>Dorice</w:t>
      </w:r>
      <w:proofErr w:type="spellEnd"/>
      <w:r>
        <w:t xml:space="preserve"> Williams Elliott, </w:t>
      </w:r>
      <w:r>
        <w:rPr>
          <w:i/>
          <w:iCs/>
        </w:rPr>
        <w:t>The Angel out of the House:  Philanthropy and Gender in Nineteenth-Century England</w:t>
      </w:r>
      <w:r>
        <w:t xml:space="preserve">.  </w:t>
      </w:r>
      <w:r>
        <w:rPr>
          <w:i/>
          <w:iCs/>
        </w:rPr>
        <w:t xml:space="preserve">Clio, </w:t>
      </w:r>
      <w:r>
        <w:rPr>
          <w:iCs/>
        </w:rPr>
        <w:t xml:space="preserve">vol. 32, </w:t>
      </w:r>
      <w:proofErr w:type="spellStart"/>
      <w:r>
        <w:rPr>
          <w:iCs/>
        </w:rPr>
        <w:t>Iss</w:t>
      </w:r>
      <w:proofErr w:type="spellEnd"/>
      <w:r>
        <w:rPr>
          <w:iCs/>
        </w:rPr>
        <w:t>. 3 (Spring 2003), pp. 351-353.</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Nicola Diane Thompson, Ed.  </w:t>
      </w:r>
      <w:r>
        <w:rPr>
          <w:i/>
          <w:iCs/>
        </w:rPr>
        <w:t>Victorian Women Writers and the Woman Question</w:t>
      </w:r>
      <w:r>
        <w:t xml:space="preserve">.  </w:t>
      </w:r>
      <w:r>
        <w:rPr>
          <w:i/>
          <w:iCs/>
        </w:rPr>
        <w:t>Victorian Studies</w:t>
      </w:r>
      <w:r>
        <w:t>, Vol. 44, No. 2 (Winter 2002), pp. 349-351.</w:t>
      </w:r>
    </w:p>
    <w:p w:rsidR="007D3E7D" w:rsidRDefault="007D3E7D" w:rsidP="007D3E7D">
      <w:pPr>
        <w:tabs>
          <w:tab w:val="left" w:pos="0"/>
          <w:tab w:val="left" w:pos="2160"/>
          <w:tab w:val="left" w:pos="2880"/>
          <w:tab w:val="left" w:pos="3600"/>
          <w:tab w:val="left" w:pos="4320"/>
          <w:tab w:val="left" w:pos="5040"/>
          <w:tab w:val="left" w:pos="5760"/>
          <w:tab w:val="left" w:pos="6480"/>
          <w:tab w:val="left" w:pos="7200"/>
          <w:tab w:val="left" w:pos="7920"/>
        </w:tabs>
        <w:ind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Monica R. Cohen, </w:t>
      </w:r>
      <w:r>
        <w:rPr>
          <w:i/>
          <w:iCs/>
        </w:rPr>
        <w:t>Professional Domesticity in the Victorian Novel:  Women, Work and Home</w:t>
      </w:r>
      <w:r>
        <w:t>.</w:t>
      </w:r>
      <w:r>
        <w:rPr>
          <w:i/>
          <w:iCs/>
        </w:rPr>
        <w:t xml:space="preserve">  Journal of Gender Studies</w:t>
      </w:r>
      <w:r>
        <w:t xml:space="preserve">.  </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Robert K. Martin and George </w:t>
      </w:r>
      <w:proofErr w:type="spellStart"/>
      <w:r>
        <w:t>Piggford</w:t>
      </w:r>
      <w:proofErr w:type="spellEnd"/>
      <w:r>
        <w:t xml:space="preserve">, Eds., </w:t>
      </w:r>
      <w:r>
        <w:rPr>
          <w:i/>
          <w:iCs/>
        </w:rPr>
        <w:t>Queer Forster</w:t>
      </w:r>
      <w:r>
        <w:t xml:space="preserve">.  </w:t>
      </w:r>
      <w:r>
        <w:rPr>
          <w:i/>
          <w:iCs/>
        </w:rPr>
        <w:t>Modern Philology</w:t>
      </w:r>
      <w:r>
        <w:t xml:space="preserve">.  </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Peter Melville Logan, </w:t>
      </w:r>
      <w:r>
        <w:rPr>
          <w:i/>
          <w:iCs/>
        </w:rPr>
        <w:t>Nerves and Narratives:  A Cultural History of Hysteria in Nineteenth-Century British Prose</w:t>
      </w:r>
      <w:r>
        <w:t xml:space="preserve">.  </w:t>
      </w:r>
      <w:r>
        <w:rPr>
          <w:i/>
          <w:iCs/>
        </w:rPr>
        <w:t>Studies in Romanticism</w:t>
      </w:r>
      <w:r>
        <w:t>.</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Natalie J. McKnight.  </w:t>
      </w:r>
      <w:r>
        <w:rPr>
          <w:i/>
          <w:iCs/>
        </w:rPr>
        <w:t>Suffering Mothers in Mid-Victorian Novels</w:t>
      </w:r>
      <w:r>
        <w:t xml:space="preserve">.  </w:t>
      </w:r>
      <w:r>
        <w:rPr>
          <w:i/>
          <w:iCs/>
        </w:rPr>
        <w:t>Victorian Studies</w:t>
      </w:r>
      <w:r>
        <w:t xml:space="preserve">.  </w:t>
      </w:r>
      <w:r>
        <w:rPr>
          <w:i/>
          <w:iCs/>
        </w:rPr>
        <w:t>Victorian Studies</w:t>
      </w:r>
      <w:r>
        <w:t>, Vol. 41, No. 2 (Winter 1998), pp. 329-331.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Kathy </w:t>
      </w:r>
      <w:proofErr w:type="spellStart"/>
      <w:r>
        <w:t>Mezei</w:t>
      </w:r>
      <w:proofErr w:type="spellEnd"/>
      <w:r>
        <w:t xml:space="preserve">, Ed.  </w:t>
      </w:r>
      <w:r>
        <w:rPr>
          <w:i/>
          <w:iCs/>
        </w:rPr>
        <w:t>Ambiguous Discourse:  Feminist Narratology and British Women Writers.</w:t>
      </w:r>
      <w:r>
        <w:t xml:space="preserve">   </w:t>
      </w:r>
      <w:r>
        <w:rPr>
          <w:i/>
          <w:iCs/>
        </w:rPr>
        <w:t xml:space="preserve">University of Toronto Quarterly, </w:t>
      </w:r>
      <w:r>
        <w:t>Vol. 67, No. 1 (Winter 1997-98), pp. 157-59.</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Susan </w:t>
      </w:r>
      <w:proofErr w:type="spellStart"/>
      <w:r>
        <w:t>Fraiman</w:t>
      </w:r>
      <w:proofErr w:type="spellEnd"/>
      <w:r>
        <w:t xml:space="preserve">, </w:t>
      </w:r>
      <w:r>
        <w:rPr>
          <w:i/>
          <w:iCs/>
        </w:rPr>
        <w:t>Unbecoming Women:  British Women Writers and the Novel of Development.</w:t>
      </w:r>
      <w:r>
        <w:t xml:space="preserve">  </w:t>
      </w:r>
      <w:r>
        <w:rPr>
          <w:i/>
          <w:iCs/>
        </w:rPr>
        <w:t>The Wordsworth Circle</w:t>
      </w:r>
      <w:r>
        <w:t>,  Vol. 24, No. 4 (Winter 1993), pp. 250-51.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Christine L. Krueger, </w:t>
      </w:r>
      <w:r>
        <w:rPr>
          <w:i/>
          <w:iCs/>
        </w:rPr>
        <w:t>The Reader's Repentance:  Women Preachers, Women Writers, and Nineteenth-Century Social Discourse.</w:t>
      </w:r>
      <w:r>
        <w:t xml:space="preserve"> </w:t>
      </w:r>
      <w:r>
        <w:rPr>
          <w:i/>
          <w:iCs/>
        </w:rPr>
        <w:t xml:space="preserve">The Women's Review of Books. </w:t>
      </w:r>
      <w:r>
        <w:t>Vol. X, no. 12 (September 1993), pp. 23-24.</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Martin Gaskell, Ed. </w:t>
      </w:r>
      <w:r>
        <w:rPr>
          <w:i/>
          <w:iCs/>
        </w:rPr>
        <w:t>Slums.</w:t>
      </w:r>
      <w:r>
        <w:t xml:space="preserve">  </w:t>
      </w:r>
      <w:r>
        <w:rPr>
          <w:i/>
          <w:iCs/>
        </w:rPr>
        <w:t>Population and Environment: A Journal of Interdisciplinary Studies.</w:t>
      </w:r>
      <w:r>
        <w:t xml:space="preserve">  Vol. 13, No. 3 (Spring 1992), pp. 219-21.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Huang Mei, </w:t>
      </w:r>
      <w:r>
        <w:rPr>
          <w:i/>
          <w:iCs/>
        </w:rPr>
        <w:t>Transforming the Cinderella Dream:  From Frances Burney to Charlotte Brontë.  Studies in the Novel,</w:t>
      </w:r>
      <w:r>
        <w:t xml:space="preserve"> Vol. 23, No. 4 (Winter 1991), pp. 504-506.</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Joseph </w:t>
      </w:r>
      <w:proofErr w:type="spellStart"/>
      <w:r>
        <w:t>Wiesenfarth</w:t>
      </w:r>
      <w:proofErr w:type="spellEnd"/>
      <w:r>
        <w:t xml:space="preserve">, </w:t>
      </w:r>
      <w:r>
        <w:rPr>
          <w:i/>
          <w:iCs/>
        </w:rPr>
        <w:t>Gothic Manners and the Classic English Novel.  Studies in the Novel,</w:t>
      </w:r>
      <w:r>
        <w:t xml:space="preserve"> Vol. 21, No. 3 (Fall 1989), pp. 223-26.</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essay of Eric Sigsworth, ed., </w:t>
      </w:r>
      <w:r>
        <w:rPr>
          <w:i/>
          <w:iCs/>
        </w:rPr>
        <w:t>In Search of Victorian Values;</w:t>
      </w:r>
      <w:r>
        <w:t xml:space="preserve"> of David Trotter, </w:t>
      </w:r>
      <w:r>
        <w:rPr>
          <w:i/>
          <w:iCs/>
        </w:rPr>
        <w:t xml:space="preserve">Circulation:  Defoe, Dickens and the Economics of the Novel; </w:t>
      </w:r>
      <w:r>
        <w:t xml:space="preserve">and of Jennifer </w:t>
      </w:r>
      <w:proofErr w:type="spellStart"/>
      <w:r>
        <w:t>Wicke</w:t>
      </w:r>
      <w:proofErr w:type="spellEnd"/>
      <w:r>
        <w:t>,</w:t>
      </w:r>
      <w:r>
        <w:rPr>
          <w:i/>
          <w:iCs/>
        </w:rPr>
        <w:t xml:space="preserve"> Advertising Fictions:  Literature, Advertisement, and Social Reading. Dickens Quarterly,</w:t>
      </w:r>
      <w:r>
        <w:t xml:space="preserve"> Vol. VI, No. 1 (June 1989), pp. 71-76.</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b/>
          <w:b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Ann Messenger, </w:t>
      </w:r>
      <w:r>
        <w:rPr>
          <w:i/>
          <w:iCs/>
        </w:rPr>
        <w:t>His and Hers:  Essays in Restoration and Eighteenth-Century Literature.  South Atlantic Review,</w:t>
      </w:r>
      <w:r>
        <w:t xml:space="preserve"> Vol. 53, No. 1 (January, 1988), pp. 125-27.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Evelyn </w:t>
      </w:r>
      <w:proofErr w:type="spellStart"/>
      <w:r>
        <w:t>Hinz</w:t>
      </w:r>
      <w:proofErr w:type="spellEnd"/>
      <w:r>
        <w:t xml:space="preserve">, Ed. </w:t>
      </w:r>
      <w:r>
        <w:rPr>
          <w:i/>
          <w:iCs/>
        </w:rPr>
        <w:t>For Better or Worse:  Attitudes Toward Marriage in Literature.  Queen's Quarterly,</w:t>
      </w:r>
      <w:r>
        <w:t xml:space="preserve"> Vol. 94, No. 1 (Spring, 1987), pp. 230-32.</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Margaret Homans, </w:t>
      </w:r>
      <w:r>
        <w:rPr>
          <w:i/>
          <w:iCs/>
        </w:rPr>
        <w:t>Bearing the Word:  Language and Female Experience in Nineteenth-Century Women's Writing.  The Arnoldian,</w:t>
      </w:r>
      <w:r>
        <w:t xml:space="preserve"> Vol. 14, No. 1 (Winter, 1986-87), pp. 43-46.</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H.M. </w:t>
      </w:r>
      <w:proofErr w:type="spellStart"/>
      <w:r>
        <w:t>Daleski</w:t>
      </w:r>
      <w:proofErr w:type="spellEnd"/>
      <w:r>
        <w:t xml:space="preserve">, </w:t>
      </w:r>
      <w:r>
        <w:rPr>
          <w:i/>
          <w:iCs/>
        </w:rPr>
        <w:t>Unities.  Studies in the Novel,</w:t>
      </w:r>
      <w:r>
        <w:t xml:space="preserve"> Vol. 18, No. 3 (Fall, 1986), pp. 322-23.</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Karl Miller, </w:t>
      </w:r>
      <w:r>
        <w:rPr>
          <w:i/>
          <w:iCs/>
        </w:rPr>
        <w:t xml:space="preserve">Doubles.  Studies in the Novel, </w:t>
      </w:r>
      <w:r>
        <w:t>Vol. 18, No. 4 (Winter, 1986), pp. 448-50.</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Rachel Bowlby, </w:t>
      </w:r>
      <w:r>
        <w:rPr>
          <w:i/>
          <w:iCs/>
        </w:rPr>
        <w:t>Just Looking:  Consumer Culture in Gissing, Dreiser, and Zola.  Queen's Quarterly,</w:t>
      </w:r>
      <w:r>
        <w:t xml:space="preserve"> Vol. 93, No. 3 (Autumn, 1986), pp. 686-88.</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Review of Ross </w:t>
      </w:r>
      <w:proofErr w:type="spellStart"/>
      <w:r>
        <w:t>Posnock</w:t>
      </w:r>
      <w:proofErr w:type="spellEnd"/>
      <w:r>
        <w:t xml:space="preserve">, </w:t>
      </w:r>
      <w:r>
        <w:rPr>
          <w:i/>
          <w:iCs/>
        </w:rPr>
        <w:t>Henry James and the Problem of Robert Browning.  Studies in the Novel,</w:t>
      </w:r>
      <w:r>
        <w:t xml:space="preserve"> Vol. 18, No. 1 (Spring, 1986), pp. 102-104.</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i/>
          <w:iCs/>
        </w:rPr>
      </w:pPr>
      <w:r>
        <w:tab/>
      </w:r>
      <w:r>
        <w:rPr>
          <w:b/>
          <w:bCs/>
          <w:i/>
          <w:iCs/>
        </w:rPr>
        <w:t>Conference presentations</w:t>
      </w:r>
    </w:p>
    <w:p w:rsidR="00041137" w:rsidRDefault="00041137"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i/>
          <w:iCs/>
        </w:rPr>
      </w:pPr>
    </w:p>
    <w:p w:rsidR="00041137" w:rsidRDefault="00041137"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iCs/>
        </w:rPr>
      </w:pPr>
      <w:r>
        <w:rPr>
          <w:b/>
          <w:bCs/>
          <w:i/>
          <w:iCs/>
        </w:rPr>
        <w:tab/>
      </w:r>
      <w:r>
        <w:rPr>
          <w:b/>
          <w:bCs/>
          <w:i/>
          <w:iCs/>
        </w:rPr>
        <w:tab/>
      </w:r>
      <w:r>
        <w:rPr>
          <w:bCs/>
          <w:iCs/>
        </w:rPr>
        <w:t xml:space="preserve">“Cancer and Metaphor,”  Medical Humanities Conference, Mayo Clinic, Phoenix, </w:t>
      </w:r>
    </w:p>
    <w:p w:rsidR="00041137" w:rsidRPr="00041137" w:rsidRDefault="00041137"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iCs/>
        </w:rPr>
      </w:pPr>
      <w:r>
        <w:rPr>
          <w:bCs/>
          <w:iCs/>
        </w:rPr>
        <w:tab/>
      </w:r>
      <w:r>
        <w:rPr>
          <w:bCs/>
          <w:iCs/>
        </w:rPr>
        <w:tab/>
        <w:t>AZ, October 26, 2019.</w:t>
      </w:r>
    </w:p>
    <w:p w:rsidR="00041137" w:rsidRDefault="00041137"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iCs/>
        </w:rPr>
      </w:pPr>
    </w:p>
    <w:p w:rsidR="00041137" w:rsidRDefault="00041137"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iCs/>
        </w:rPr>
      </w:pPr>
      <w:r>
        <w:rPr>
          <w:b/>
          <w:bCs/>
          <w:iCs/>
        </w:rPr>
        <w:tab/>
      </w:r>
      <w:r>
        <w:rPr>
          <w:b/>
          <w:bCs/>
          <w:iCs/>
        </w:rPr>
        <w:tab/>
        <w:t>“</w:t>
      </w:r>
      <w:r>
        <w:rPr>
          <w:bCs/>
          <w:iCs/>
        </w:rPr>
        <w:t xml:space="preserve">Introduction,”  Symposium on the Future of Humane Technologies,  Barrett and </w:t>
      </w:r>
    </w:p>
    <w:p w:rsidR="00041137" w:rsidRDefault="00041137"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iCs/>
        </w:rPr>
      </w:pPr>
      <w:r>
        <w:rPr>
          <w:bCs/>
          <w:iCs/>
        </w:rPr>
        <w:tab/>
      </w:r>
      <w:r>
        <w:rPr>
          <w:bCs/>
          <w:iCs/>
        </w:rPr>
        <w:tab/>
        <w:t>O’Connor Center, Arizona State University, Washington, D.C., March 15, 2019.</w:t>
      </w:r>
    </w:p>
    <w:p w:rsidR="00041137" w:rsidRPr="00041137" w:rsidRDefault="00041137"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i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“Shared Governance in an Age of Change,” Modern Language Association Convention, Los Angeles, CA, January 8, 2011.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“Cultural Narratives of Academic Management,” International Conference on Narrative, UC Berkeley, March 27, 2003.</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“Promoting and Sustaining International Studies and Programs,” AAU Deans meeting, U Maryland, February 1, 2003.</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“Fostering Diverse Leadership,” AAHE, Tampa, FL, February 2, 2001.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 </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“Lewis Carroll’s Alice:  Wonderland and the Dark Side of Domesticity,” International Conference on Narrative.  Atlanta, GA. April 8, 2000.</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 “Space, Gender, and Narrative:  Reconfiguring Private and Public Geographies.”  International Conference on Narrative.  April 30, 1999, Dartmouth College.</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lastRenderedPageBreak/>
        <w:t>“Unmarried Sisters and Unorthodox Desire in Novels of Oliphant and Gaskell,” Modern Language Association.  San Francisco, CA, December 29, 1998.</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“Narrative Geographies,” International Conference on Narrative.  April 4, 1998, Chicago, IL.</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“Gendered Geography:  The Lady and the Country House in Braddon’s </w:t>
      </w:r>
      <w:r>
        <w:rPr>
          <w:i/>
          <w:iCs/>
        </w:rPr>
        <w:t>Lady Audley’s Secret</w:t>
      </w:r>
      <w:r>
        <w:t>,” 19th Century Geographies Conference.  March 20, 1998, Houston, TX.</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“Why Do Victorian Narrative,” International Society for the Study of Narrative Conference.  April 4, 1997, Gainesville, FL.</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“The Faculty and Its Publics:  Explaining Our Work,” Modern Language Association Convention, December 28, 1996, Washington, D.C.</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"Sexing the Text:  Narrative Drag as Feminist Poetics and Politics."  International Society for the Study of Narrative Conference.  April 27, 1996,  Columbus, Ohio.</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"Queen Victoria and the Developing Narrative of Englishness," April 21, 1995.  International Society for the Study of Narrative Conference, Park City, UT.</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"Which Graduate Programs Have a Future?"  December 30, 1994.  MLA Convention, San Diego, CA.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b/>
          <w:b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"The Future of Graduate Education," November 12, 1994. SAMLA Convention, Baltimore, MD.</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b/>
          <w:b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"Hannah </w:t>
      </w:r>
      <w:proofErr w:type="spellStart"/>
      <w:r>
        <w:t>Cullwick</w:t>
      </w:r>
      <w:proofErr w:type="spellEnd"/>
      <w:r>
        <w:t>:  The Diary Narrative of a Home-Grown Native," April 30, 1994.  Society for the Study of Narrative Conference, Simon Fraser University, Vancouver, British Columbia.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b/>
          <w:b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"The Ideological Commitments of George Eliot's Realism."  April 2, 1993.  Society for the Study of Narrative  Conference, RPI, Troy, NY.</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Panel, "Multiculturalism vs the New Orthodoxy."   Nov. 13, 1992.  SAMLA Convention, Knoxville, TN.</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"Becoming a Man in </w:t>
      </w:r>
      <w:r>
        <w:rPr>
          <w:i/>
          <w:iCs/>
        </w:rPr>
        <w:t>Jude the Obscure.</w:t>
      </w:r>
      <w:r>
        <w:t>"  April 10, 1992.  Society for the Study of Narrative Conference, Vanderbilt U, Nashville, TN.</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b/>
          <w:b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"Wayne Booth, the Feminists, and Feminist Criticism."  Dec. 29, 1991. MLA Convention, San Francisco, CA.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"Gender, Race, and Ideology in </w:t>
      </w:r>
      <w:proofErr w:type="spellStart"/>
      <w:r>
        <w:t>Wilkie</w:t>
      </w:r>
      <w:proofErr w:type="spellEnd"/>
      <w:r>
        <w:t xml:space="preserve"> Collins's </w:t>
      </w:r>
      <w:r>
        <w:rPr>
          <w:i/>
          <w:iCs/>
        </w:rPr>
        <w:t>Woman in White.</w:t>
      </w:r>
      <w:r>
        <w:t>" March 2, 1992.  Southern Humanities Conference, Chattanooga, TN.</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lastRenderedPageBreak/>
        <w:t xml:space="preserve">"Whiting Out the Body in </w:t>
      </w:r>
      <w:proofErr w:type="spellStart"/>
      <w:r>
        <w:t>Wilkie</w:t>
      </w:r>
      <w:proofErr w:type="spellEnd"/>
      <w:r>
        <w:t xml:space="preserve"> Collins's  </w:t>
      </w:r>
      <w:r>
        <w:rPr>
          <w:i/>
          <w:iCs/>
        </w:rPr>
        <w:t>Woman in White.</w:t>
      </w:r>
      <w:r>
        <w:t>"  December 29, 1990.  MLA Convention, Chicago, IL.</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"The Voicing of Feminine Desire in Anne Brontë's </w:t>
      </w:r>
      <w:r>
        <w:rPr>
          <w:i/>
          <w:iCs/>
        </w:rPr>
        <w:t>The Tenant of  Wildfell Hall.</w:t>
      </w:r>
      <w:r>
        <w:t>"  April 6, 1990, Society for the Study of Narrative Literature Conference, Tulane University, New Orleans, LA.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ab/>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"Ideological Inscriptions:  Charlotte Brontë's Revision of W. M. Thackeray." April 6, 1989.  Society for the Study of Narrative Literature Conference, University of Wisconsin, Madison, WI.</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Response, "Is There a Female Bildungsroman?"  December 29, 1988. MLA Convention, New Orleans, LA.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Panel, "Exploding Binary Oppositions in Gender Theory."  December 30, 1988.  MLA Convention, New Orleans, LA.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"E. M. Forster's Right Rhetoric:  Gender, Form, and Silence in </w:t>
      </w:r>
      <w:r>
        <w:rPr>
          <w:i/>
          <w:iCs/>
        </w:rPr>
        <w:t>Howards End.</w:t>
      </w:r>
      <w:r>
        <w:t>"  April 9, 1988.  Conference on Narrative Poetics, Ohio State University, Columbus, OH.</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"Pop Goes the Canon."  June 5, 1987.  ADE Summer Seminar, U. S. Naval Academy, Annapolis, MD.</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Chair and respondent, "Authority in the Humanities."  February 26, 1987.  Southern Humanities Conference, Belmont College, Nashville, TN.</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"Patriarchal Ideology and Marginal Motherhood in Victorian Fiction," December 30, 1986.  MLA Convention, New York, NY.</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b/>
          <w:b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"E. M. Forster's Right Rhetoric:  The Omniscient Narrator as Female in </w:t>
      </w:r>
      <w:r>
        <w:rPr>
          <w:i/>
          <w:iCs/>
        </w:rPr>
        <w:t>Howards End.</w:t>
      </w:r>
      <w:r>
        <w:t>"  December 28, 1986.  MLA Convention, New York, NY.</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"Dialogic Plots and Chameleon Narrators in the Novels of Victorian Women."  April 12, 1986.  Conference on Narrative Poetics, Ohio State University, Columbus, OH.</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"Promises Not Kept:  Sexual Infidelity in George Eliot's Novels."   March 16, 1985.  Philological Association of the Carolinas, Wake Forest University, Raleigh, NC.</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rPr>
          <w:b/>
          <w:bCs/>
        </w:rPr>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"Quality and Equality:  Women's Voices in the Literary Canon."  December 29, 1984, MLA Convention, Washington, DC.</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"Textual Incoherence in George Eliot's </w:t>
      </w:r>
      <w:r>
        <w:rPr>
          <w:i/>
          <w:iCs/>
        </w:rPr>
        <w:t>The Mill on the Floss.</w:t>
      </w:r>
      <w:r>
        <w:t>" November 9, 1984.  SAMLA Convention, Atlanta, GA.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Chair and respondent, "Sexual Politics and the Humanities."  February 3, 1984.  Southern Humanities Conference, Chattanooga, TN.</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ab/>
      </w:r>
      <w:r>
        <w:tab/>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"Maggie versus Tom in </w:t>
      </w:r>
      <w:r>
        <w:rPr>
          <w:i/>
          <w:iCs/>
        </w:rPr>
        <w:t>The Mill on the Floss,</w:t>
      </w:r>
      <w:r>
        <w:t>"  October 15, 1983.  Carolinas Symposium on British Studies, Clemson, SC.</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"'They Shared a Laboratory Together':  Feminist Collaboration in the Academy."  With Elizabeth Abel and Marianne Hirsch.  December 28, 1981.  MLA convention, New York, NY.</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Introduced and Coordinated Panel, "The Female Novel of Development as Genre."  May 18, 1980.  National Women's Studies Association Convention, Bloomington, IN.</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ab/>
      </w:r>
      <w:r>
        <w:tab/>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"George Eliot's Masculine Narrator:  The Poser in </w:t>
      </w:r>
      <w:r>
        <w:rPr>
          <w:i/>
          <w:iCs/>
        </w:rPr>
        <w:t>Janet's Repentance.</w:t>
      </w:r>
      <w:r>
        <w:t>" December 27, 1979.  MLA Convention, San Francisco, CA.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"Assessing Our Assessors:  The Rhetoric of Evaluation."  May 31, 1979.  National Women's Studies Association Conference, Lawrence, KN.</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"Instruction in Vanderbilt's Women's Studies Program."  May 31, 1979.  National Women's Studies Association Conference, Lawrence, KN.</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i/>
          <w:iCs/>
        </w:rPr>
      </w:pPr>
      <w:r>
        <w:tab/>
      </w:r>
      <w:r>
        <w:rPr>
          <w:b/>
          <w:bCs/>
          <w:i/>
          <w:iCs/>
        </w:rPr>
        <w:t>Invited Lectures, Keynotes, and Plenaries</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“Cultural Narratives of Leadership at the Dawn of the 21</w:t>
      </w:r>
      <w:r w:rsidRPr="00903D0F">
        <w:rPr>
          <w:vertAlign w:val="superscript"/>
        </w:rPr>
        <w:t>st</w:t>
      </w:r>
      <w:r>
        <w:t xml:space="preserve"> Century,” Oxford Round Table, Forum on Higher Education.  Oxford, England, July 28, 2012.</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“Shotgun Wedding or Is It Love:  The Marriage of the Arts and Liberal Arts,” Joint Meeting of Council of College of Arts and Sciences and International Council of Fine Arts Deans.  Boston, MA, November 9, 2006.</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“Collaborating across Disciplines:  It’s a Small World After All,” MLA Conference on English and the Foreign Languages.  New York, New York, April 14, 2002.</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“Thinking Globally and Acting Locally:  Managing in the University of Excellence,” ADE-West.  Monterrey, CA, June 29, 2001.</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“Reading English Department Budgets:  a view from the dean’s office.”  ADE-West.  Polson, MT, July 10, 1999.</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“Public and Private in Victorian Life,” University of Warwick, Coventry, England, December 2, 1998.</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lastRenderedPageBreak/>
        <w:t>“Imagined Geographies:  Gender, Class, and Space in Victorian Culture,” University of Chicago, Chicago, IL, April 6, 1998.</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“Jane Austen and the Silver Screen,” Keynote lecture, Crichton Club, Columbus, OH, April 29, 1997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“Cultural Capital and the Victorian Woman Writer,” University of Alabama, Tuscaloosa, AL, April 16, 1997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Amassing Cultural Capital in Victorian England,” Boston University, Boston, MA, March 3, 1997.</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"Holding the Line:  The Idea of the Faculty in an Age of Downsizing."  ADE-West.  July 20, 1996.  Snowbird, UT.</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"Canons in a Minor Key."  Plenary address.  Eighteenth- and Nineteenth-Century British Women Writers Conference.  March 23, 1996.  University of South Carolina. </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"Feminist Theories:  1) </w:t>
      </w:r>
      <w:proofErr w:type="spellStart"/>
      <w:r>
        <w:t>Originary</w:t>
      </w:r>
      <w:proofErr w:type="spellEnd"/>
      <w:r>
        <w:t xml:space="preserve"> Streams; 2) Differing Tributaries; 3) New Currents."  Lecture series, October 9-13, 1995. Universidad de </w:t>
      </w:r>
      <w:proofErr w:type="spellStart"/>
      <w:r>
        <w:t>los</w:t>
      </w:r>
      <w:proofErr w:type="spellEnd"/>
      <w:r>
        <w:t xml:space="preserve"> Andes, Bogotá, Colombia and Universidad del Valle, Cali, Colombia.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“Charles Dickens’s Managerial Angels,” University of Oregon, Eugene, OR, April 18, 1995. </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“Charles Dickens’s Managerial Angels,” Clemson University, Clemson, SC, February 17, 1995.</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“The Making of the Victorian Maidservant:  Hannah </w:t>
      </w:r>
      <w:proofErr w:type="spellStart"/>
      <w:r>
        <w:t>Cullwick</w:t>
      </w:r>
      <w:proofErr w:type="spellEnd"/>
      <w:r>
        <w:t xml:space="preserve"> and Arthur Munby,” University of Pittsburg, Pittsburg, PA, February 3, 1995. </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“Strategic Intertextuality:  Charlotte Bronte rereads William Makepeace Thackeray.”  February 5, 1994.  Penn State University, State College, PA.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"Dialogue, Discourse, Theft and Mimicry:  Strategic Intertextuality in Women's Novels."  April 5, 1993.  Florida State University, Tallahassee, FL.</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"Victorian Domestic Ideology."  September 20, 1992.  Flagler College, St. Augustine, FL.</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Keynote Lecturer.  "Of Canons and Curricula" and "the Opening of The American Mind:  Women's Studies in the Curriculum."  November 14, 1988.  Ohio University, Athens, OH.</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lastRenderedPageBreak/>
        <w:t xml:space="preserve">The </w:t>
      </w:r>
      <w:proofErr w:type="spellStart"/>
      <w:r>
        <w:t>Vinzant</w:t>
      </w:r>
      <w:proofErr w:type="spellEnd"/>
      <w:r>
        <w:t xml:space="preserve"> Lectures.  "Images of Woman:  The Stereotypes," "Woman Being and Becoming," "Women:  Friends and Lovers, Self and Others." February 16-17.  Tift College, Forsyth, GA.</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 xml:space="preserve">"The </w:t>
      </w:r>
      <w:proofErr w:type="spellStart"/>
      <w:r>
        <w:t>Olde</w:t>
      </w:r>
      <w:proofErr w:type="spellEnd"/>
      <w:r>
        <w:t xml:space="preserve"> Boys Revisited:  William Blake's Revision of Literary Tradition in 'The SICK ROSE.' "  September 20, 1987. Humanities Lecture Series, University of Florida, Gainesville, FL.</w:t>
      </w: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p>
    <w:p w:rsidR="007D3E7D" w:rsidRDefault="007D3E7D" w:rsidP="007D3E7D">
      <w:pPr>
        <w:tabs>
          <w:tab w:val="left" w:pos="1440"/>
          <w:tab w:val="left" w:pos="2160"/>
          <w:tab w:val="left" w:pos="2880"/>
          <w:tab w:val="left" w:pos="3600"/>
          <w:tab w:val="left" w:pos="4320"/>
          <w:tab w:val="left" w:pos="5040"/>
          <w:tab w:val="left" w:pos="5760"/>
          <w:tab w:val="left" w:pos="6480"/>
          <w:tab w:val="left" w:pos="7200"/>
          <w:tab w:val="left" w:pos="7920"/>
        </w:tabs>
        <w:ind w:left="1440" w:right="-720"/>
      </w:pPr>
      <w:r>
        <w:t>L. L. Smith Distinguished Lecturer.  "Anne Brontë:  The Other One." November 5, 1986. University of Wyoming, Laramie, WY.</w:t>
      </w:r>
    </w:p>
    <w:p w:rsidR="007D3E7D" w:rsidRDefault="007D3E7D" w:rsidP="007D3E7D">
      <w:pPr>
        <w:pStyle w:val="Heading3"/>
        <w:keepLines/>
      </w:pPr>
    </w:p>
    <w:p w:rsidR="007D3E7D" w:rsidRDefault="007D3E7D" w:rsidP="007D3E7D">
      <w:pPr>
        <w:pStyle w:val="Heading3"/>
        <w:keepLines/>
      </w:pPr>
      <w:r>
        <w:t xml:space="preserve">MEMBERSHIPS IN PROFESSIONAL ORGANIZATIONS </w:t>
      </w:r>
      <w:r>
        <w:fldChar w:fldCharType="begin"/>
      </w:r>
      <w:r>
        <w:instrText>tc "MEMBERSHIPS IN PROFESSIONAL ORGANIZATIONS " \l 3</w:instrText>
      </w:r>
      <w:r>
        <w:fldChar w:fldCharType="end"/>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t>American Council on Education, 2005-2014</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t>Association of State Colleges and Universities, 2004-2014</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t>Council of Colleges of Arts and Sciences, 2000-2014</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t>American Council of Learned Societies, 2000-2014</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t>American Association of Higher Education, 2000-2005</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t>Association of American Universities, 1999-2004</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Modern Language Association, 1975-</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b/>
        <w:t>Victorian Division, 1999-2003</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b/>
        <w:t>Committee on Academic Freedom and Professional Rights and</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b/>
        <w:t>Responsibilities, 1993-96; Chair, 1995-96</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International Society for the Study of Narrative, 1982- </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b/>
        <w:t>Executive Council, 1992-95</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b/>
        <w:t>Second Vice-President, 1997-98</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b/>
        <w:t>First Vice-President, 1998-99</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b/>
        <w:t>President, 1999-2000</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National Women's Studies Association</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South Atlantic Modern Language Association</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b/>
        <w:t>Chair, Section IV, Romantic and Victorian Literature, 1988</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b/>
        <w:t>Chair, Graduate Studies in English Forum, 1992</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p>
    <w:p w:rsidR="007D3E7D" w:rsidRDefault="007D3E7D" w:rsidP="007D3E7D">
      <w:pPr>
        <w:pStyle w:val="Heading3"/>
      </w:pPr>
      <w:r>
        <w:t>PROFESSIONAL SERVICE</w:t>
      </w:r>
    </w:p>
    <w:p w:rsidR="007D3E7D" w:rsidRDefault="007D3E7D" w:rsidP="007D3E7D">
      <w:pPr>
        <w:pStyle w:val="Heading3"/>
        <w:ind w:left="720"/>
      </w:pPr>
      <w:r>
        <w:rPr>
          <w:b w:val="0"/>
        </w:rPr>
        <w:t>Facilitator, American Council on Education, Institute for New Chief Academic Officers, June 18-19, 2009</w:t>
      </w:r>
      <w:r>
        <w:tab/>
      </w:r>
    </w:p>
    <w:p w:rsidR="007D3E7D" w:rsidRDefault="007D3E7D" w:rsidP="007D3E7D">
      <w:pPr>
        <w:pStyle w:val="Heading3"/>
        <w:rPr>
          <w:b w:val="0"/>
          <w:bCs/>
        </w:rPr>
      </w:pPr>
      <w:r>
        <w:rPr>
          <w:b w:val="0"/>
          <w:bCs/>
        </w:rPr>
        <w:tab/>
        <w:t>National Endowment for the Humanities:  Reviewer, Senior Fellowships, 1997</w:t>
      </w:r>
    </w:p>
    <w:p w:rsidR="007D3E7D" w:rsidRDefault="007D3E7D" w:rsidP="007D3E7D">
      <w:r>
        <w:tab/>
        <w:t>National Endowment for the Humanities:  Reviewer, Travel Grants, 1998</w:t>
      </w:r>
    </w:p>
    <w:p w:rsidR="007D3E7D" w:rsidRDefault="007D3E7D" w:rsidP="007D3E7D">
      <w:r>
        <w:tab/>
        <w:t>Program Reviewer, University of Wisconsin, Oshkosh, 1988</w:t>
      </w:r>
    </w:p>
    <w:p w:rsidR="007D3E7D" w:rsidRDefault="007D3E7D" w:rsidP="007D3E7D">
      <w:r>
        <w:tab/>
        <w:t>Program Reviewer, English Department, Rice University, 2000</w:t>
      </w:r>
    </w:p>
    <w:p w:rsidR="007D3E7D" w:rsidRDefault="007D3E7D" w:rsidP="007D3E7D">
      <w:r>
        <w:tab/>
        <w:t>Program Reviewer, English Department, University of Texas, Austin, 2007</w:t>
      </w:r>
    </w:p>
    <w:p w:rsidR="007D3E7D" w:rsidRDefault="007D3E7D" w:rsidP="007D3E7D">
      <w:r>
        <w:tab/>
        <w:t>Consultant, Arts Initiative, University of North Carolina, Chapel Hill, 2007</w:t>
      </w:r>
      <w:r>
        <w:tab/>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rPr>
      </w:pP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rPr>
      </w:pPr>
      <w:r>
        <w:rPr>
          <w:b/>
          <w:bCs/>
        </w:rPr>
        <w:t>EDITORIAL BOARDS</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rPr>
          <w:i/>
          <w:iCs/>
        </w:rPr>
        <w:t xml:space="preserve">Narrative, </w:t>
      </w:r>
      <w:r>
        <w:t>Associate Editor, 1992-</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rPr>
          <w:i/>
          <w:iCs/>
        </w:rPr>
        <w:t>Studies in English Literature</w:t>
      </w:r>
      <w:r>
        <w:t>, Associate Editor, 1997-2013</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rPr>
      </w:pP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rPr>
      </w:pPr>
      <w:r>
        <w:rPr>
          <w:b/>
          <w:bCs/>
        </w:rPr>
        <w:lastRenderedPageBreak/>
        <w:t>EDITORIAL CONSULTING</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i/>
          <w:iCs/>
        </w:rPr>
      </w:pPr>
      <w:r>
        <w:t xml:space="preserve">Broadview Press, Cambridge University Press, Cornell University Press, Fairleigh Dickinson Press, New York University Press, Ohio State University Press, Palgrave/Macmillan, University of Chicago Press, University of Florida Press, University of Georgia Press, University of Illinois Press, University of Iowa Press, University of Missouri Press, University of Michigan Press, University of North Carolina Press, University Press of Virginia, Southern Illinois University Press, </w:t>
      </w:r>
      <w:r>
        <w:rPr>
          <w:i/>
        </w:rPr>
        <w:t xml:space="preserve">Brontë Studies, </w:t>
      </w:r>
      <w:r>
        <w:rPr>
          <w:i/>
          <w:iCs/>
        </w:rPr>
        <w:t>Dickens Studies Annual, Mosaic, Narrative, PMLA, SEL, Signs</w:t>
      </w:r>
      <w:r>
        <w:t xml:space="preserve">, </w:t>
      </w:r>
      <w:r>
        <w:rPr>
          <w:i/>
          <w:iCs/>
        </w:rPr>
        <w:t>South Atlantic Review, Studies in the Novel, Victorian Studies</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i/>
          <w:iCs/>
        </w:rPr>
      </w:pP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bCs/>
        </w:rPr>
      </w:pPr>
      <w:r>
        <w:rPr>
          <w:b/>
          <w:bCs/>
        </w:rPr>
        <w:t>TENURE, PROMOTION, AND PROGRAM REVIEWS</w:t>
      </w:r>
    </w:p>
    <w:p w:rsidR="007D3E7D" w:rsidRDefault="007D3E7D" w:rsidP="007D3E7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Florida State University; New York University; Penn State, Harrisburg; Princeton University; Rice University; Smith College; Syracuse University; Temple University; Trinity University; University of Georgia; University of Kentucky; University of Louisville; University of California, Irvine; University of California, Los Angeles; University of Denver; University of Florida; University of Kansas; University of Malaysia; </w:t>
      </w:r>
      <w:r w:rsidR="00B47E5B">
        <w:t xml:space="preserve">University of Nebraska; </w:t>
      </w:r>
      <w:bookmarkStart w:id="0" w:name="_GoBack"/>
      <w:bookmarkEnd w:id="0"/>
      <w:r>
        <w:t>University of New Mexico; University of Richmond; University of Wisconsin, Oshkosh; Vassar College; Washington State University; University of Auckland</w:t>
      </w:r>
    </w:p>
    <w:p w:rsidR="007D3E7D" w:rsidRDefault="007D3E7D" w:rsidP="007D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D3E7D" w:rsidRDefault="007D3E7D" w:rsidP="007D3E7D"/>
    <w:p w:rsidR="007D3E7D" w:rsidRDefault="007D3E7D" w:rsidP="007D3E7D"/>
    <w:p w:rsidR="007D3E7D" w:rsidRDefault="007D3E7D" w:rsidP="007D3E7D"/>
    <w:p w:rsidR="000F1C73" w:rsidRPr="001D65BA" w:rsidRDefault="000F1C73" w:rsidP="007D3E7D">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0"/>
          <w:szCs w:val="20"/>
        </w:rPr>
      </w:pPr>
    </w:p>
    <w:p w:rsidR="00DE08F4" w:rsidRDefault="00DE08F4" w:rsidP="00DE0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E7440" w:rsidRDefault="00EE7440"/>
    <w:sectPr w:rsidR="00EE7440" w:rsidSect="004B3542">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0F9" w:rsidRDefault="003370F9">
      <w:r>
        <w:separator/>
      </w:r>
    </w:p>
  </w:endnote>
  <w:endnote w:type="continuationSeparator" w:id="0">
    <w:p w:rsidR="003370F9" w:rsidRDefault="0033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0F9" w:rsidRDefault="003370F9">
      <w:r>
        <w:separator/>
      </w:r>
    </w:p>
  </w:footnote>
  <w:footnote w:type="continuationSeparator" w:id="0">
    <w:p w:rsidR="003370F9" w:rsidRDefault="0033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754" w:rsidRDefault="004F52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754" w:rsidRDefault="003370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754" w:rsidRDefault="004F52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1754" w:rsidRDefault="004F5252">
    <w:pPr>
      <w:pStyle w:val="Header"/>
      <w:ind w:right="360"/>
    </w:pPr>
    <w:r>
      <w:tab/>
      <w:t xml:space="preserve">                                                                                                                     Langland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F4"/>
    <w:rsid w:val="00041137"/>
    <w:rsid w:val="000F1C73"/>
    <w:rsid w:val="001D65BA"/>
    <w:rsid w:val="00317DF9"/>
    <w:rsid w:val="003370F9"/>
    <w:rsid w:val="004F5252"/>
    <w:rsid w:val="00764F7E"/>
    <w:rsid w:val="007B3D47"/>
    <w:rsid w:val="007D3E7D"/>
    <w:rsid w:val="009761E7"/>
    <w:rsid w:val="00A16C33"/>
    <w:rsid w:val="00B47E5B"/>
    <w:rsid w:val="00D261E8"/>
    <w:rsid w:val="00DE08F4"/>
    <w:rsid w:val="00EE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F0491"/>
  <w15:chartTrackingRefBased/>
  <w15:docId w15:val="{1A88A307-51D7-0D40-88D0-6102A6B3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8F4"/>
    <w:rPr>
      <w:rFonts w:ascii="Times New Roman" w:eastAsia="Times New Roman" w:hAnsi="Times New Roman" w:cs="Times New Roman"/>
    </w:rPr>
  </w:style>
  <w:style w:type="paragraph" w:styleId="Heading1">
    <w:name w:val="heading 1"/>
    <w:basedOn w:val="Normal"/>
    <w:next w:val="Normal"/>
    <w:link w:val="Heading1Char"/>
    <w:uiPriority w:val="99"/>
    <w:qFormat/>
    <w:rsid w:val="00DE08F4"/>
    <w:pPr>
      <w:keepNext/>
      <w:outlineLvl w:val="0"/>
    </w:pPr>
    <w:rPr>
      <w:b/>
      <w:bCs/>
    </w:rPr>
  </w:style>
  <w:style w:type="paragraph" w:styleId="Heading3">
    <w:name w:val="heading 3"/>
    <w:basedOn w:val="Normal"/>
    <w:next w:val="Normal"/>
    <w:link w:val="Heading3Char"/>
    <w:uiPriority w:val="99"/>
    <w:qFormat/>
    <w:rsid w:val="00DE08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8F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DE08F4"/>
    <w:rPr>
      <w:rFonts w:ascii="Times New Roman" w:eastAsia="Times New Roman" w:hAnsi="Times New Roman" w:cs="Times New Roman"/>
      <w:b/>
    </w:rPr>
  </w:style>
  <w:style w:type="paragraph" w:styleId="BodyText">
    <w:name w:val="Body Text"/>
    <w:basedOn w:val="Normal"/>
    <w:link w:val="BodyTextChar"/>
    <w:uiPriority w:val="99"/>
    <w:rsid w:val="00DE08F4"/>
    <w:rPr>
      <w:sz w:val="22"/>
    </w:rPr>
  </w:style>
  <w:style w:type="character" w:customStyle="1" w:styleId="BodyTextChar">
    <w:name w:val="Body Text Char"/>
    <w:basedOn w:val="DefaultParagraphFont"/>
    <w:link w:val="BodyText"/>
    <w:uiPriority w:val="99"/>
    <w:rsid w:val="00DE08F4"/>
    <w:rPr>
      <w:rFonts w:ascii="Times New Roman" w:eastAsia="Times New Roman" w:hAnsi="Times New Roman" w:cs="Times New Roman"/>
      <w:sz w:val="22"/>
    </w:rPr>
  </w:style>
  <w:style w:type="character" w:styleId="PageNumber">
    <w:name w:val="page number"/>
    <w:basedOn w:val="DefaultParagraphFont"/>
    <w:uiPriority w:val="99"/>
    <w:rsid w:val="00DE08F4"/>
    <w:rPr>
      <w:rFonts w:cs="Times New Roman"/>
    </w:rPr>
  </w:style>
  <w:style w:type="paragraph" w:styleId="Header">
    <w:name w:val="header"/>
    <w:basedOn w:val="Normal"/>
    <w:link w:val="HeaderChar"/>
    <w:uiPriority w:val="99"/>
    <w:rsid w:val="00DE08F4"/>
    <w:pPr>
      <w:tabs>
        <w:tab w:val="center" w:pos="4320"/>
        <w:tab w:val="right" w:pos="8640"/>
      </w:tabs>
    </w:pPr>
  </w:style>
  <w:style w:type="character" w:customStyle="1" w:styleId="HeaderChar">
    <w:name w:val="Header Char"/>
    <w:basedOn w:val="DefaultParagraphFont"/>
    <w:link w:val="Header"/>
    <w:uiPriority w:val="99"/>
    <w:rsid w:val="00DE08F4"/>
    <w:rPr>
      <w:rFonts w:ascii="Times New Roman" w:eastAsia="Times New Roman" w:hAnsi="Times New Roman" w:cs="Times New Roman"/>
    </w:rPr>
  </w:style>
  <w:style w:type="paragraph" w:styleId="BodyText2">
    <w:name w:val="Body Text 2"/>
    <w:basedOn w:val="Normal"/>
    <w:link w:val="BodyText2Char"/>
    <w:rsid w:val="00DE08F4"/>
    <w:rPr>
      <w:sz w:val="20"/>
    </w:rPr>
  </w:style>
  <w:style w:type="character" w:customStyle="1" w:styleId="BodyText2Char">
    <w:name w:val="Body Text 2 Char"/>
    <w:basedOn w:val="DefaultParagraphFont"/>
    <w:link w:val="BodyText2"/>
    <w:rsid w:val="00DE08F4"/>
    <w:rPr>
      <w:rFonts w:ascii="Times New Roman" w:eastAsia="Times New Roman" w:hAnsi="Times New Roman" w:cs="Times New Roman"/>
      <w:sz w:val="20"/>
    </w:rPr>
  </w:style>
  <w:style w:type="character" w:styleId="Hyperlink">
    <w:name w:val="Hyperlink"/>
    <w:basedOn w:val="DefaultParagraphFont"/>
    <w:uiPriority w:val="99"/>
    <w:unhideWhenUsed/>
    <w:rsid w:val="00DE0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onpublicpolicy.com/vol2012.no2/archive/langland.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Langland</dc:creator>
  <cp:keywords/>
  <dc:description/>
  <cp:lastModifiedBy>Elizabeth Langland</cp:lastModifiedBy>
  <cp:revision>4</cp:revision>
  <dcterms:created xsi:type="dcterms:W3CDTF">2020-07-09T23:20:00Z</dcterms:created>
  <dcterms:modified xsi:type="dcterms:W3CDTF">2020-07-09T23:28:00Z</dcterms:modified>
</cp:coreProperties>
</file>