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2434E9" w14:textId="6D2E5E1B" w:rsidR="002948A3" w:rsidRDefault="00827639">
      <w:r>
        <w:t>Lawrence C. Bello</w:t>
      </w:r>
    </w:p>
    <w:p w14:paraId="1BFC6BA6" w14:textId="3DBA6D76" w:rsidR="002F20D4" w:rsidRDefault="002F20D4"/>
    <w:p w14:paraId="2CB10D75" w14:textId="399BC1A1" w:rsidR="00555828" w:rsidRDefault="002F20D4">
      <w:r>
        <w:t xml:space="preserve">Larry Bello spent 35 years with </w:t>
      </w:r>
      <w:r w:rsidR="00BA787A">
        <w:t>KPMG LLP</w:t>
      </w:r>
      <w:r>
        <w:t>, 31 years in</w:t>
      </w:r>
      <w:r w:rsidR="00533C71">
        <w:t xml:space="preserve"> the</w:t>
      </w:r>
      <w:r>
        <w:t xml:space="preserve"> Audit </w:t>
      </w:r>
      <w:r w:rsidR="00533C71">
        <w:t xml:space="preserve">practice </w:t>
      </w:r>
      <w:r>
        <w:t>and 4 years in Risk Management.  As an audit partner, Larry primarily served technology companies in three operating offices, Silicon Valley, Dallas</w:t>
      </w:r>
      <w:r w:rsidR="00555828">
        <w:t>,</w:t>
      </w:r>
      <w:r>
        <w:t xml:space="preserve"> and Phoenix.  He also worked in New York in the Department of Professional Practice and in Risk Management.   He was an SEC Reviewing partner, professional practice partner, and wrapped up his career </w:t>
      </w:r>
      <w:r w:rsidR="00F5045D">
        <w:t xml:space="preserve">first </w:t>
      </w:r>
      <w:r>
        <w:t xml:space="preserve">as partner-in-charge of Independence and </w:t>
      </w:r>
      <w:r w:rsidR="00F5045D">
        <w:t xml:space="preserve">later as </w:t>
      </w:r>
      <w:r>
        <w:t xml:space="preserve">partner-in-charge of Audit Risk Management and Independence.   </w:t>
      </w:r>
    </w:p>
    <w:p w14:paraId="34061D83" w14:textId="448490BA" w:rsidR="002F20D4" w:rsidRDefault="002F20D4">
      <w:r>
        <w:t>Since retiring from KPMG in 2020, he has become an adjunct accounting professor at Grand Canyon University</w:t>
      </w:r>
      <w:r w:rsidR="00BA787A">
        <w:t xml:space="preserve"> and Arizona State University</w:t>
      </w:r>
      <w:r>
        <w:t xml:space="preserve">.  </w:t>
      </w:r>
    </w:p>
    <w:p w14:paraId="75F8CB68" w14:textId="518768BF" w:rsidR="00555828" w:rsidRDefault="00555828">
      <w:r>
        <w:t xml:space="preserve">Larry is licensed as </w:t>
      </w:r>
      <w:r w:rsidR="00533C71">
        <w:t xml:space="preserve">a CPA in Arizona and California. </w:t>
      </w:r>
    </w:p>
    <w:sectPr w:rsidR="005558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0D4"/>
    <w:rsid w:val="002948A3"/>
    <w:rsid w:val="002F20D4"/>
    <w:rsid w:val="00533C71"/>
    <w:rsid w:val="00555828"/>
    <w:rsid w:val="00827639"/>
    <w:rsid w:val="00BA787A"/>
    <w:rsid w:val="00F50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8B0FD"/>
  <w15:chartTrackingRefBased/>
  <w15:docId w15:val="{17A27FD7-EA74-4916-9FB3-5A4F82951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112</Words>
  <Characters>644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Bello</dc:creator>
  <cp:keywords/>
  <dc:description/>
  <cp:lastModifiedBy>Lawrence Bello</cp:lastModifiedBy>
  <cp:revision>5</cp:revision>
  <dcterms:created xsi:type="dcterms:W3CDTF">2022-01-04T18:42:00Z</dcterms:created>
  <dcterms:modified xsi:type="dcterms:W3CDTF">2024-05-03T20:52:00Z</dcterms:modified>
</cp:coreProperties>
</file>