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D5A52" w:rsidRDefault="007678D4" w:rsidP="00DF7295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Kara Thieleman, </w:t>
      </w:r>
      <w:r w:rsidR="008F23E7">
        <w:rPr>
          <w:sz w:val="32"/>
          <w:szCs w:val="32"/>
        </w:rPr>
        <w:t xml:space="preserve">PhD, </w:t>
      </w:r>
      <w:r>
        <w:rPr>
          <w:sz w:val="32"/>
          <w:szCs w:val="32"/>
        </w:rPr>
        <w:t>LMSW</w:t>
      </w:r>
    </w:p>
    <w:p w:rsidR="007678D4" w:rsidRDefault="007678D4" w:rsidP="007678D4">
      <w:pPr>
        <w:rPr>
          <w:szCs w:val="24"/>
        </w:rPr>
      </w:pPr>
    </w:p>
    <w:p w:rsidR="00683DD9" w:rsidRDefault="00683DD9" w:rsidP="00975484">
      <w:pPr>
        <w:jc w:val="center"/>
        <w:rPr>
          <w:szCs w:val="24"/>
        </w:rPr>
      </w:pPr>
      <w:r>
        <w:rPr>
          <w:szCs w:val="24"/>
        </w:rPr>
        <w:t>College of Public Service and Community Solutions</w:t>
      </w:r>
    </w:p>
    <w:p w:rsidR="007678D4" w:rsidRDefault="007678D4" w:rsidP="00975484">
      <w:pPr>
        <w:jc w:val="center"/>
        <w:rPr>
          <w:szCs w:val="24"/>
        </w:rPr>
      </w:pPr>
      <w:r>
        <w:rPr>
          <w:szCs w:val="24"/>
        </w:rPr>
        <w:t>School of Social Work</w:t>
      </w:r>
    </w:p>
    <w:p w:rsidR="007678D4" w:rsidRDefault="007678D4" w:rsidP="00975484">
      <w:pPr>
        <w:jc w:val="center"/>
        <w:rPr>
          <w:szCs w:val="24"/>
        </w:rPr>
      </w:pPr>
      <w:r>
        <w:rPr>
          <w:szCs w:val="24"/>
        </w:rPr>
        <w:t>Arizona State University</w:t>
      </w:r>
    </w:p>
    <w:p w:rsidR="007678D4" w:rsidRPr="007678D4" w:rsidRDefault="007678D4" w:rsidP="00975484">
      <w:pPr>
        <w:tabs>
          <w:tab w:val="left" w:pos="720"/>
        </w:tabs>
        <w:jc w:val="center"/>
        <w:rPr>
          <w:rFonts w:cs="Times New Roman"/>
        </w:rPr>
      </w:pPr>
      <w:r w:rsidRPr="007678D4">
        <w:rPr>
          <w:rFonts w:cs="Times New Roman"/>
        </w:rPr>
        <w:t>411 N. Central Ave, Suite 800</w:t>
      </w:r>
    </w:p>
    <w:p w:rsidR="007678D4" w:rsidRPr="007678D4" w:rsidRDefault="007678D4" w:rsidP="00975484">
      <w:pPr>
        <w:tabs>
          <w:tab w:val="left" w:pos="720"/>
        </w:tabs>
        <w:jc w:val="center"/>
        <w:rPr>
          <w:rFonts w:cs="Times New Roman"/>
        </w:rPr>
      </w:pPr>
      <w:bookmarkStart w:id="0" w:name="_GoBack"/>
      <w:bookmarkEnd w:id="0"/>
      <w:r w:rsidRPr="007678D4">
        <w:rPr>
          <w:rFonts w:cs="Times New Roman"/>
        </w:rPr>
        <w:t>Phoenix, AZ 85004</w:t>
      </w:r>
    </w:p>
    <w:p w:rsidR="007678D4" w:rsidRPr="007678D4" w:rsidRDefault="007678D4" w:rsidP="00975484">
      <w:pPr>
        <w:tabs>
          <w:tab w:val="left" w:pos="720"/>
        </w:tabs>
        <w:jc w:val="center"/>
        <w:rPr>
          <w:rFonts w:cs="Times New Roman"/>
        </w:rPr>
      </w:pPr>
      <w:r w:rsidRPr="007678D4">
        <w:rPr>
          <w:rFonts w:cs="Times New Roman"/>
        </w:rPr>
        <w:t>Phone: (503) 886-9276</w:t>
      </w:r>
    </w:p>
    <w:p w:rsidR="007678D4" w:rsidRDefault="007678D4" w:rsidP="00975484">
      <w:pPr>
        <w:tabs>
          <w:tab w:val="left" w:pos="720"/>
        </w:tabs>
        <w:jc w:val="center"/>
        <w:rPr>
          <w:rFonts w:cs="Times New Roman"/>
        </w:rPr>
      </w:pPr>
      <w:r w:rsidRPr="007678D4">
        <w:rPr>
          <w:rFonts w:cs="Times New Roman"/>
        </w:rPr>
        <w:t xml:space="preserve">Email: </w:t>
      </w:r>
      <w:hyperlink r:id="rId7" w:history="1">
        <w:r w:rsidRPr="00975484">
          <w:rPr>
            <w:rStyle w:val="Hyperlink"/>
            <w:rFonts w:cs="Times New Roman"/>
            <w:color w:val="auto"/>
            <w:u w:val="none"/>
          </w:rPr>
          <w:t>Kara.Thieleman@asu.edu</w:t>
        </w:r>
      </w:hyperlink>
    </w:p>
    <w:p w:rsidR="007678D4" w:rsidRDefault="007678D4" w:rsidP="007678D4">
      <w:pPr>
        <w:tabs>
          <w:tab w:val="left" w:pos="720"/>
        </w:tabs>
        <w:rPr>
          <w:rFonts w:cs="Times New Roman"/>
        </w:rPr>
      </w:pPr>
    </w:p>
    <w:p w:rsidR="007678D4" w:rsidRDefault="0086666D" w:rsidP="00AC5F03">
      <w:pPr>
        <w:tabs>
          <w:tab w:val="left" w:pos="720"/>
        </w:tabs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Education</w:t>
      </w:r>
    </w:p>
    <w:p w:rsidR="007678D4" w:rsidRPr="00FC09ED" w:rsidRDefault="007678D4" w:rsidP="007678D4">
      <w:pPr>
        <w:tabs>
          <w:tab w:val="left" w:pos="720"/>
        </w:tabs>
        <w:jc w:val="center"/>
        <w:rPr>
          <w:rFonts w:cs="Times New Roman"/>
          <w:b/>
          <w:szCs w:val="24"/>
        </w:rPr>
      </w:pPr>
    </w:p>
    <w:p w:rsidR="00BD026A" w:rsidRDefault="007678D4" w:rsidP="00FA2E44">
      <w:pPr>
        <w:rPr>
          <w:szCs w:val="24"/>
        </w:rPr>
      </w:pPr>
      <w:r w:rsidRPr="007678D4">
        <w:rPr>
          <w:b/>
          <w:szCs w:val="24"/>
        </w:rPr>
        <w:t>Doctor of Philosophy in Social Work</w:t>
      </w:r>
      <w:r>
        <w:rPr>
          <w:szCs w:val="24"/>
        </w:rPr>
        <w:tab/>
        <w:t xml:space="preserve"> </w:t>
      </w:r>
      <w:r>
        <w:rPr>
          <w:szCs w:val="24"/>
        </w:rPr>
        <w:tab/>
      </w:r>
      <w:proofErr w:type="gramStart"/>
      <w:r>
        <w:rPr>
          <w:szCs w:val="24"/>
        </w:rPr>
        <w:tab/>
        <w:t xml:space="preserve">  </w:t>
      </w:r>
      <w:r w:rsidR="009A4D71">
        <w:rPr>
          <w:szCs w:val="24"/>
        </w:rPr>
        <w:tab/>
      </w:r>
      <w:proofErr w:type="gramEnd"/>
      <w:r>
        <w:rPr>
          <w:szCs w:val="24"/>
        </w:rPr>
        <w:t xml:space="preserve"> </w:t>
      </w:r>
      <w:r w:rsidR="009A4D71">
        <w:rPr>
          <w:szCs w:val="24"/>
        </w:rPr>
        <w:t xml:space="preserve">  </w:t>
      </w:r>
      <w:r w:rsidR="00CC0E9E">
        <w:rPr>
          <w:szCs w:val="24"/>
        </w:rPr>
        <w:t xml:space="preserve">   </w:t>
      </w:r>
      <w:r w:rsidR="00FC4A6A">
        <w:rPr>
          <w:szCs w:val="24"/>
        </w:rPr>
        <w:tab/>
      </w:r>
      <w:r w:rsidR="00FC4A6A">
        <w:rPr>
          <w:szCs w:val="24"/>
        </w:rPr>
        <w:tab/>
      </w:r>
      <w:r w:rsidR="00FC4A6A">
        <w:rPr>
          <w:szCs w:val="24"/>
        </w:rPr>
        <w:tab/>
        <w:t xml:space="preserve">       </w:t>
      </w:r>
      <w:r w:rsidR="00CC0E9E">
        <w:rPr>
          <w:szCs w:val="24"/>
        </w:rPr>
        <w:t>May 2019</w:t>
      </w:r>
      <w:r>
        <w:rPr>
          <w:szCs w:val="24"/>
        </w:rPr>
        <w:t xml:space="preserve"> </w:t>
      </w:r>
      <w:r>
        <w:rPr>
          <w:szCs w:val="24"/>
        </w:rPr>
        <w:br/>
        <w:t>Arizona State University, Phoenix, Arizona</w:t>
      </w:r>
    </w:p>
    <w:p w:rsidR="00BD026A" w:rsidRPr="00BD026A" w:rsidRDefault="00ED3B7B" w:rsidP="00BD026A">
      <w:pPr>
        <w:pStyle w:val="ListParagraph"/>
        <w:numPr>
          <w:ilvl w:val="0"/>
          <w:numId w:val="13"/>
        </w:numPr>
        <w:rPr>
          <w:i/>
          <w:szCs w:val="24"/>
        </w:rPr>
      </w:pPr>
      <w:r>
        <w:rPr>
          <w:szCs w:val="24"/>
        </w:rPr>
        <w:t xml:space="preserve">Dissertation: </w:t>
      </w:r>
      <w:r w:rsidR="00BD026A" w:rsidRPr="00BD026A">
        <w:rPr>
          <w:i/>
          <w:szCs w:val="24"/>
        </w:rPr>
        <w:t>Selah:</w:t>
      </w:r>
      <w:r w:rsidR="00BD026A">
        <w:rPr>
          <w:szCs w:val="24"/>
        </w:rPr>
        <w:t xml:space="preserve"> </w:t>
      </w:r>
      <w:r w:rsidR="001741AB">
        <w:rPr>
          <w:i/>
          <w:szCs w:val="24"/>
        </w:rPr>
        <w:t>A mixed-methods investigation of the impact of a</w:t>
      </w:r>
      <w:r w:rsidR="00BD026A" w:rsidRPr="00BD026A">
        <w:rPr>
          <w:i/>
          <w:szCs w:val="24"/>
        </w:rPr>
        <w:t xml:space="preserve"> mindfulness-based</w:t>
      </w:r>
      <w:r w:rsidR="001741AB">
        <w:rPr>
          <w:i/>
          <w:szCs w:val="24"/>
        </w:rPr>
        <w:t xml:space="preserve"> retreat on parents mourning</w:t>
      </w:r>
      <w:r w:rsidR="00BD026A" w:rsidRPr="00BD026A">
        <w:rPr>
          <w:i/>
          <w:szCs w:val="24"/>
        </w:rPr>
        <w:t xml:space="preserve"> a child</w:t>
      </w:r>
    </w:p>
    <w:p w:rsidR="007678D4" w:rsidRDefault="007678D4" w:rsidP="00FA2E44">
      <w:pPr>
        <w:rPr>
          <w:szCs w:val="24"/>
        </w:rPr>
      </w:pPr>
    </w:p>
    <w:p w:rsidR="007678D4" w:rsidRPr="007678D4" w:rsidRDefault="007678D4" w:rsidP="00FA2E44">
      <w:pPr>
        <w:tabs>
          <w:tab w:val="left" w:pos="720"/>
          <w:tab w:val="left" w:pos="1496"/>
          <w:tab w:val="right" w:pos="10080"/>
        </w:tabs>
        <w:ind w:right="-720"/>
        <w:jc w:val="both"/>
        <w:rPr>
          <w:rFonts w:cs="Times New Roman"/>
          <w:szCs w:val="24"/>
        </w:rPr>
      </w:pPr>
      <w:r w:rsidRPr="007678D4">
        <w:rPr>
          <w:rFonts w:cs="Times New Roman"/>
          <w:b/>
          <w:szCs w:val="24"/>
        </w:rPr>
        <w:t>Master of Social Work</w:t>
      </w:r>
      <w:r>
        <w:rPr>
          <w:rFonts w:cs="Times New Roman"/>
          <w:b/>
          <w:szCs w:val="24"/>
        </w:rPr>
        <w:tab/>
      </w:r>
      <w:r w:rsidR="00FA2E44">
        <w:rPr>
          <w:rFonts w:cs="Times New Roman"/>
          <w:b/>
          <w:szCs w:val="24"/>
        </w:rPr>
        <w:t xml:space="preserve">                                             </w:t>
      </w:r>
      <w:r>
        <w:rPr>
          <w:rFonts w:cs="Times New Roman"/>
          <w:szCs w:val="24"/>
        </w:rPr>
        <w:t>May 2011</w:t>
      </w:r>
    </w:p>
    <w:p w:rsidR="007678D4" w:rsidRPr="00975484" w:rsidRDefault="007678D4" w:rsidP="00AC5F03">
      <w:pPr>
        <w:tabs>
          <w:tab w:val="left" w:pos="720"/>
          <w:tab w:val="left" w:pos="1496"/>
          <w:tab w:val="right" w:pos="9350"/>
        </w:tabs>
        <w:rPr>
          <w:rFonts w:cs="Times New Roman"/>
          <w:szCs w:val="24"/>
        </w:rPr>
      </w:pPr>
      <w:r w:rsidRPr="007678D4">
        <w:rPr>
          <w:rFonts w:cs="Times New Roman"/>
          <w:szCs w:val="24"/>
        </w:rPr>
        <w:t>Arizona State University, Phoenix, Arizona</w:t>
      </w:r>
      <w:r>
        <w:rPr>
          <w:rFonts w:cs="Times New Roman"/>
          <w:szCs w:val="24"/>
        </w:rPr>
        <w:tab/>
      </w:r>
    </w:p>
    <w:p w:rsidR="007678D4" w:rsidRDefault="007678D4" w:rsidP="00FA2E44">
      <w:pPr>
        <w:tabs>
          <w:tab w:val="left" w:pos="720"/>
          <w:tab w:val="num" w:pos="1800"/>
          <w:tab w:val="right" w:pos="9350"/>
        </w:tabs>
        <w:rPr>
          <w:rFonts w:cs="Times New Roman"/>
          <w:szCs w:val="24"/>
        </w:rPr>
      </w:pPr>
    </w:p>
    <w:p w:rsidR="006E0B7B" w:rsidRDefault="006E0B7B" w:rsidP="00FA2E44">
      <w:pPr>
        <w:tabs>
          <w:tab w:val="left" w:pos="720"/>
          <w:tab w:val="num" w:pos="1800"/>
          <w:tab w:val="right" w:pos="10080"/>
        </w:tabs>
        <w:jc w:val="both"/>
        <w:rPr>
          <w:rFonts w:cs="Times New Roman"/>
          <w:szCs w:val="24"/>
        </w:rPr>
      </w:pPr>
      <w:r>
        <w:rPr>
          <w:rFonts w:cs="Times New Roman"/>
          <w:b/>
          <w:szCs w:val="24"/>
        </w:rPr>
        <w:t>Certificate in Trauma and Bereavement</w:t>
      </w:r>
      <w:r>
        <w:rPr>
          <w:rFonts w:cs="Times New Roman"/>
          <w:b/>
          <w:szCs w:val="24"/>
        </w:rPr>
        <w:tab/>
      </w:r>
      <w:r>
        <w:rPr>
          <w:rFonts w:cs="Times New Roman"/>
          <w:szCs w:val="24"/>
        </w:rPr>
        <w:t>May 2011</w:t>
      </w:r>
    </w:p>
    <w:p w:rsidR="006E0B7B" w:rsidRPr="006E0B7B" w:rsidRDefault="006E0B7B" w:rsidP="00FA2E44">
      <w:pPr>
        <w:tabs>
          <w:tab w:val="left" w:pos="720"/>
          <w:tab w:val="num" w:pos="1800"/>
          <w:tab w:val="right" w:pos="935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Arizona State University, Phoenix, Arizona</w:t>
      </w:r>
    </w:p>
    <w:p w:rsidR="007678D4" w:rsidRPr="007678D4" w:rsidRDefault="007678D4" w:rsidP="00FA2E44">
      <w:pPr>
        <w:tabs>
          <w:tab w:val="left" w:pos="720"/>
          <w:tab w:val="left" w:pos="1496"/>
          <w:tab w:val="right" w:pos="10800"/>
        </w:tabs>
        <w:rPr>
          <w:rFonts w:cs="Times New Roman"/>
          <w:szCs w:val="24"/>
        </w:rPr>
      </w:pPr>
      <w:r w:rsidRPr="007678D4">
        <w:rPr>
          <w:rFonts w:cs="Times New Roman"/>
          <w:szCs w:val="24"/>
        </w:rPr>
        <w:tab/>
      </w:r>
    </w:p>
    <w:p w:rsidR="007678D4" w:rsidRPr="007678D4" w:rsidRDefault="007678D4" w:rsidP="00FA2E44">
      <w:pPr>
        <w:tabs>
          <w:tab w:val="left" w:pos="720"/>
          <w:tab w:val="left" w:pos="1496"/>
          <w:tab w:val="right" w:pos="10080"/>
        </w:tabs>
        <w:rPr>
          <w:rFonts w:cs="Times New Roman"/>
          <w:szCs w:val="24"/>
        </w:rPr>
      </w:pPr>
      <w:r w:rsidRPr="007678D4">
        <w:rPr>
          <w:rFonts w:cs="Times New Roman"/>
          <w:b/>
          <w:szCs w:val="24"/>
        </w:rPr>
        <w:t>Bachelor of Arts in Sociology</w:t>
      </w:r>
      <w:r w:rsidR="00CC5EC0">
        <w:rPr>
          <w:rFonts w:cs="Times New Roman"/>
          <w:b/>
          <w:szCs w:val="24"/>
        </w:rPr>
        <w:t>/</w:t>
      </w:r>
      <w:r w:rsidRPr="007678D4">
        <w:rPr>
          <w:rFonts w:cs="Times New Roman"/>
          <w:b/>
          <w:szCs w:val="24"/>
        </w:rPr>
        <w:t>Anthropology</w:t>
      </w:r>
      <w:r>
        <w:rPr>
          <w:rFonts w:cs="Times New Roman"/>
          <w:b/>
          <w:szCs w:val="24"/>
        </w:rPr>
        <w:tab/>
      </w:r>
      <w:r w:rsidR="00FA2E44">
        <w:rPr>
          <w:rFonts w:cs="Times New Roman"/>
          <w:szCs w:val="24"/>
        </w:rPr>
        <w:t>Dec</w:t>
      </w:r>
      <w:r>
        <w:rPr>
          <w:rFonts w:cs="Times New Roman"/>
          <w:szCs w:val="24"/>
        </w:rPr>
        <w:t xml:space="preserve"> 2005</w:t>
      </w:r>
    </w:p>
    <w:p w:rsidR="007678D4" w:rsidRPr="007678D4" w:rsidRDefault="007678D4" w:rsidP="00FA2E44">
      <w:pPr>
        <w:tabs>
          <w:tab w:val="left" w:pos="720"/>
          <w:tab w:val="left" w:pos="1496"/>
          <w:tab w:val="right" w:pos="9360"/>
        </w:tabs>
        <w:rPr>
          <w:rFonts w:cs="Times New Roman"/>
          <w:szCs w:val="24"/>
        </w:rPr>
      </w:pPr>
      <w:r w:rsidRPr="007678D4">
        <w:rPr>
          <w:rFonts w:cs="Times New Roman"/>
          <w:szCs w:val="24"/>
        </w:rPr>
        <w:t>Lewis &amp; Clark College, Portland, Oregon</w:t>
      </w:r>
      <w:r>
        <w:rPr>
          <w:rFonts w:cs="Times New Roman"/>
          <w:szCs w:val="24"/>
        </w:rPr>
        <w:tab/>
      </w:r>
    </w:p>
    <w:p w:rsidR="006E0B7B" w:rsidRDefault="00975484" w:rsidP="00AC5F03">
      <w:pPr>
        <w:tabs>
          <w:tab w:val="left" w:pos="720"/>
          <w:tab w:val="right" w:pos="9350"/>
        </w:tabs>
        <w:rPr>
          <w:rFonts w:cs="Times New Roman"/>
          <w:b/>
          <w:szCs w:val="24"/>
        </w:rPr>
      </w:pPr>
      <w:r>
        <w:rPr>
          <w:rFonts w:cs="Times New Roman"/>
          <w:szCs w:val="24"/>
        </w:rPr>
        <w:tab/>
      </w:r>
    </w:p>
    <w:p w:rsidR="006E0B7B" w:rsidRPr="007A4CD7" w:rsidRDefault="006E0B7B" w:rsidP="00AC5F03">
      <w:pPr>
        <w:tabs>
          <w:tab w:val="left" w:pos="720"/>
          <w:tab w:val="left" w:pos="1496"/>
          <w:tab w:val="right" w:pos="10260"/>
        </w:tabs>
        <w:rPr>
          <w:rFonts w:cs="Times New Roman"/>
          <w:b/>
          <w:sz w:val="32"/>
          <w:szCs w:val="32"/>
        </w:rPr>
      </w:pPr>
      <w:r w:rsidRPr="007A4CD7">
        <w:rPr>
          <w:rFonts w:cs="Times New Roman"/>
          <w:b/>
          <w:sz w:val="32"/>
          <w:szCs w:val="28"/>
        </w:rPr>
        <w:t>Refereed Articles</w:t>
      </w:r>
    </w:p>
    <w:p w:rsidR="00FC0F0A" w:rsidRDefault="00FC0F0A" w:rsidP="00216EA3"/>
    <w:p w:rsidR="00BD43A0" w:rsidRPr="00BD43A0" w:rsidRDefault="00BD43A0" w:rsidP="00BD43A0">
      <w:pPr>
        <w:ind w:left="720" w:hanging="720"/>
        <w:rPr>
          <w:rFonts w:asciiTheme="majorBidi" w:hAnsiTheme="majorBidi" w:cstheme="majorBidi"/>
          <w:i/>
          <w:iCs/>
          <w:szCs w:val="24"/>
        </w:rPr>
      </w:pPr>
      <w:r w:rsidRPr="00BD43A0">
        <w:rPr>
          <w:rFonts w:eastAsia="Calibri" w:cs="Times New Roman"/>
          <w:b/>
          <w:szCs w:val="24"/>
          <w:lang w:bidi="en-US"/>
        </w:rPr>
        <w:t>Thieleman, K</w:t>
      </w:r>
      <w:r>
        <w:rPr>
          <w:rFonts w:eastAsia="Calibri" w:cs="Times New Roman"/>
          <w:bCs/>
          <w:szCs w:val="24"/>
          <w:lang w:bidi="en-US"/>
        </w:rPr>
        <w:t xml:space="preserve">., &amp; Cacciatore, J. (under review). </w:t>
      </w:r>
      <w:r w:rsidRPr="00BD43A0">
        <w:rPr>
          <w:rFonts w:asciiTheme="majorBidi" w:hAnsiTheme="majorBidi" w:cstheme="majorBidi"/>
          <w:szCs w:val="24"/>
        </w:rPr>
        <w:t xml:space="preserve">Effectiveness of a </w:t>
      </w:r>
      <w:r w:rsidR="00880303">
        <w:rPr>
          <w:rFonts w:asciiTheme="majorBidi" w:hAnsiTheme="majorBidi" w:cstheme="majorBidi"/>
          <w:szCs w:val="24"/>
        </w:rPr>
        <w:t>m</w:t>
      </w:r>
      <w:r w:rsidRPr="00BD43A0">
        <w:rPr>
          <w:rFonts w:asciiTheme="majorBidi" w:hAnsiTheme="majorBidi" w:cstheme="majorBidi"/>
          <w:szCs w:val="24"/>
        </w:rPr>
        <w:t>indfulness-</w:t>
      </w:r>
      <w:r w:rsidR="00880303">
        <w:rPr>
          <w:rFonts w:asciiTheme="majorBidi" w:hAnsiTheme="majorBidi" w:cstheme="majorBidi"/>
          <w:szCs w:val="24"/>
        </w:rPr>
        <w:t>b</w:t>
      </w:r>
      <w:r w:rsidRPr="00BD43A0">
        <w:rPr>
          <w:rFonts w:asciiTheme="majorBidi" w:hAnsiTheme="majorBidi" w:cstheme="majorBidi"/>
          <w:szCs w:val="24"/>
        </w:rPr>
        <w:t xml:space="preserve">ased </w:t>
      </w:r>
      <w:r w:rsidR="00880303">
        <w:rPr>
          <w:rFonts w:asciiTheme="majorBidi" w:hAnsiTheme="majorBidi" w:cstheme="majorBidi"/>
          <w:szCs w:val="24"/>
        </w:rPr>
        <w:t>r</w:t>
      </w:r>
      <w:r w:rsidRPr="00BD43A0">
        <w:rPr>
          <w:rFonts w:asciiTheme="majorBidi" w:hAnsiTheme="majorBidi" w:cstheme="majorBidi"/>
          <w:szCs w:val="24"/>
        </w:rPr>
        <w:t xml:space="preserve">etreat on </w:t>
      </w:r>
      <w:r w:rsidR="00880303">
        <w:rPr>
          <w:rFonts w:asciiTheme="majorBidi" w:hAnsiTheme="majorBidi" w:cstheme="majorBidi"/>
          <w:szCs w:val="24"/>
        </w:rPr>
        <w:t>d</w:t>
      </w:r>
      <w:r w:rsidRPr="00BD43A0">
        <w:rPr>
          <w:rFonts w:asciiTheme="majorBidi" w:hAnsiTheme="majorBidi" w:cstheme="majorBidi"/>
          <w:szCs w:val="24"/>
        </w:rPr>
        <w:t xml:space="preserve">istress and </w:t>
      </w:r>
      <w:r w:rsidR="00880303">
        <w:rPr>
          <w:rFonts w:asciiTheme="majorBidi" w:hAnsiTheme="majorBidi" w:cstheme="majorBidi"/>
          <w:szCs w:val="24"/>
        </w:rPr>
        <w:t>w</w:t>
      </w:r>
      <w:r w:rsidRPr="00BD43A0">
        <w:rPr>
          <w:rFonts w:asciiTheme="majorBidi" w:hAnsiTheme="majorBidi" w:cstheme="majorBidi"/>
          <w:szCs w:val="24"/>
        </w:rPr>
        <w:t>ell-</w:t>
      </w:r>
      <w:r w:rsidR="00880303">
        <w:rPr>
          <w:rFonts w:asciiTheme="majorBidi" w:hAnsiTheme="majorBidi" w:cstheme="majorBidi"/>
          <w:szCs w:val="24"/>
        </w:rPr>
        <w:t>b</w:t>
      </w:r>
      <w:r w:rsidRPr="00BD43A0">
        <w:rPr>
          <w:rFonts w:asciiTheme="majorBidi" w:hAnsiTheme="majorBidi" w:cstheme="majorBidi"/>
          <w:szCs w:val="24"/>
        </w:rPr>
        <w:t xml:space="preserve">eing in </w:t>
      </w:r>
      <w:r w:rsidR="00880303">
        <w:rPr>
          <w:rFonts w:asciiTheme="majorBidi" w:hAnsiTheme="majorBidi" w:cstheme="majorBidi"/>
          <w:szCs w:val="24"/>
        </w:rPr>
        <w:t>b</w:t>
      </w:r>
      <w:r w:rsidR="00D56DCF">
        <w:rPr>
          <w:rFonts w:asciiTheme="majorBidi" w:hAnsiTheme="majorBidi" w:cstheme="majorBidi"/>
          <w:szCs w:val="24"/>
        </w:rPr>
        <w:t xml:space="preserve">ereaved </w:t>
      </w:r>
      <w:r w:rsidR="00880303">
        <w:rPr>
          <w:rFonts w:asciiTheme="majorBidi" w:hAnsiTheme="majorBidi" w:cstheme="majorBidi"/>
          <w:szCs w:val="24"/>
        </w:rPr>
        <w:t>p</w:t>
      </w:r>
      <w:r w:rsidRPr="00BD43A0">
        <w:rPr>
          <w:rFonts w:asciiTheme="majorBidi" w:hAnsiTheme="majorBidi" w:cstheme="majorBidi"/>
          <w:szCs w:val="24"/>
        </w:rPr>
        <w:t>arents</w:t>
      </w:r>
      <w:r>
        <w:rPr>
          <w:rFonts w:asciiTheme="majorBidi" w:hAnsiTheme="majorBidi" w:cstheme="majorBidi"/>
          <w:szCs w:val="24"/>
        </w:rPr>
        <w:t xml:space="preserve">. </w:t>
      </w:r>
      <w:r w:rsidR="00D56DCF">
        <w:rPr>
          <w:rFonts w:asciiTheme="majorBidi" w:hAnsiTheme="majorBidi" w:cstheme="majorBidi"/>
          <w:i/>
          <w:iCs/>
          <w:szCs w:val="24"/>
        </w:rPr>
        <w:t>Research on Social Work Practice.</w:t>
      </w:r>
    </w:p>
    <w:p w:rsidR="00BD43A0" w:rsidRDefault="00BD43A0" w:rsidP="00BD43A0">
      <w:pPr>
        <w:pStyle w:val="Title"/>
        <w:ind w:left="720" w:hanging="720"/>
        <w:rPr>
          <w:rFonts w:ascii="Times New Roman" w:eastAsia="Calibri" w:hAnsi="Times New Roman" w:cs="Times New Roman"/>
          <w:bCs/>
          <w:sz w:val="24"/>
          <w:szCs w:val="24"/>
          <w:lang w:val="en-US" w:bidi="en-US"/>
        </w:rPr>
      </w:pPr>
    </w:p>
    <w:p w:rsidR="00B400A2" w:rsidRPr="00B400A2" w:rsidRDefault="00B400A2" w:rsidP="00BD43A0">
      <w:pPr>
        <w:pStyle w:val="Title"/>
        <w:ind w:left="720" w:hanging="720"/>
        <w:rPr>
          <w:rFonts w:ascii="Times New Roman" w:hAnsi="Times New Roman" w:cs="Times New Roman"/>
          <w:sz w:val="24"/>
          <w:szCs w:val="24"/>
        </w:rPr>
      </w:pPr>
      <w:r w:rsidRPr="00B400A2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 xml:space="preserve">Cacciatore, J., Gorman, R., &amp; </w:t>
      </w:r>
      <w:r w:rsidRPr="00B400A2">
        <w:rPr>
          <w:rFonts w:ascii="Times New Roman" w:eastAsia="Calibri" w:hAnsi="Times New Roman" w:cs="Times New Roman"/>
          <w:b/>
          <w:sz w:val="24"/>
          <w:szCs w:val="24"/>
          <w:lang w:bidi="en-US"/>
        </w:rPr>
        <w:t xml:space="preserve">Thieleman, K. </w:t>
      </w:r>
      <w:r w:rsidRPr="00B400A2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>(</w:t>
      </w:r>
      <w:r w:rsidR="00BD43A0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>in press</w:t>
      </w:r>
      <w:r w:rsidRPr="00B400A2">
        <w:rPr>
          <w:rFonts w:ascii="Times New Roman" w:eastAsia="Calibri" w:hAnsi="Times New Roman" w:cs="Times New Roman"/>
          <w:bCs/>
          <w:sz w:val="24"/>
          <w:szCs w:val="24"/>
          <w:lang w:bidi="en-US"/>
        </w:rPr>
        <w:t xml:space="preserve">). </w:t>
      </w:r>
      <w:r w:rsidRPr="00B400A2">
        <w:rPr>
          <w:rFonts w:ascii="Times New Roman" w:hAnsi="Times New Roman" w:cs="Times New Roman"/>
          <w:sz w:val="24"/>
          <w:szCs w:val="24"/>
        </w:rPr>
        <w:t xml:space="preserve">Evaluating </w:t>
      </w:r>
      <w:r w:rsidR="00880303">
        <w:rPr>
          <w:rFonts w:ascii="Times New Roman" w:hAnsi="Times New Roman" w:cs="Times New Roman"/>
          <w:sz w:val="24"/>
          <w:szCs w:val="24"/>
        </w:rPr>
        <w:t>c</w:t>
      </w:r>
      <w:r w:rsidRPr="00B400A2">
        <w:rPr>
          <w:rFonts w:ascii="Times New Roman" w:hAnsi="Times New Roman" w:cs="Times New Roman"/>
          <w:sz w:val="24"/>
          <w:szCs w:val="24"/>
        </w:rPr>
        <w:t xml:space="preserve">are </w:t>
      </w:r>
      <w:r w:rsidR="00880303">
        <w:rPr>
          <w:rFonts w:ascii="Times New Roman" w:hAnsi="Times New Roman" w:cs="Times New Roman"/>
          <w:sz w:val="24"/>
          <w:szCs w:val="24"/>
        </w:rPr>
        <w:t>f</w:t>
      </w:r>
      <w:r w:rsidRPr="00B400A2">
        <w:rPr>
          <w:rFonts w:ascii="Times New Roman" w:hAnsi="Times New Roman" w:cs="Times New Roman"/>
          <w:sz w:val="24"/>
          <w:szCs w:val="24"/>
        </w:rPr>
        <w:t xml:space="preserve">arming as a </w:t>
      </w:r>
      <w:r w:rsidR="00880303">
        <w:rPr>
          <w:rFonts w:ascii="Times New Roman" w:hAnsi="Times New Roman" w:cs="Times New Roman"/>
          <w:sz w:val="24"/>
          <w:szCs w:val="24"/>
        </w:rPr>
        <w:t>m</w:t>
      </w:r>
      <w:r w:rsidRPr="00B400A2">
        <w:rPr>
          <w:rFonts w:ascii="Times New Roman" w:hAnsi="Times New Roman" w:cs="Times New Roman"/>
          <w:sz w:val="24"/>
          <w:szCs w:val="24"/>
        </w:rPr>
        <w:t xml:space="preserve">eans to </w:t>
      </w:r>
      <w:r w:rsidR="00880303">
        <w:rPr>
          <w:rFonts w:ascii="Times New Roman" w:hAnsi="Times New Roman" w:cs="Times New Roman"/>
          <w:sz w:val="24"/>
          <w:szCs w:val="24"/>
        </w:rPr>
        <w:t>c</w:t>
      </w:r>
      <w:r w:rsidRPr="00B400A2">
        <w:rPr>
          <w:rFonts w:ascii="Times New Roman" w:hAnsi="Times New Roman" w:cs="Times New Roman"/>
          <w:sz w:val="24"/>
          <w:szCs w:val="24"/>
        </w:rPr>
        <w:t xml:space="preserve">are for </w:t>
      </w:r>
      <w:r w:rsidR="00880303">
        <w:rPr>
          <w:rFonts w:ascii="Times New Roman" w:hAnsi="Times New Roman" w:cs="Times New Roman"/>
          <w:sz w:val="24"/>
          <w:szCs w:val="24"/>
        </w:rPr>
        <w:t>t</w:t>
      </w:r>
      <w:r w:rsidRPr="00B400A2">
        <w:rPr>
          <w:rFonts w:ascii="Times New Roman" w:hAnsi="Times New Roman" w:cs="Times New Roman"/>
          <w:sz w:val="24"/>
          <w:szCs w:val="24"/>
        </w:rPr>
        <w:t xml:space="preserve">hose in </w:t>
      </w:r>
      <w:r w:rsidR="00880303">
        <w:rPr>
          <w:rFonts w:ascii="Times New Roman" w:hAnsi="Times New Roman" w:cs="Times New Roman"/>
          <w:sz w:val="24"/>
          <w:szCs w:val="24"/>
        </w:rPr>
        <w:t>t</w:t>
      </w:r>
      <w:r w:rsidRPr="00B400A2">
        <w:rPr>
          <w:rFonts w:ascii="Times New Roman" w:hAnsi="Times New Roman" w:cs="Times New Roman"/>
          <w:sz w:val="24"/>
          <w:szCs w:val="24"/>
        </w:rPr>
        <w:t xml:space="preserve">rauma and </w:t>
      </w:r>
      <w:r w:rsidR="00880303">
        <w:rPr>
          <w:rFonts w:ascii="Times New Roman" w:hAnsi="Times New Roman" w:cs="Times New Roman"/>
          <w:sz w:val="24"/>
          <w:szCs w:val="24"/>
        </w:rPr>
        <w:t>g</w:t>
      </w:r>
      <w:r w:rsidRPr="00B400A2">
        <w:rPr>
          <w:rFonts w:ascii="Times New Roman" w:hAnsi="Times New Roman" w:cs="Times New Roman"/>
          <w:sz w:val="24"/>
          <w:szCs w:val="24"/>
        </w:rPr>
        <w:t>rief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i/>
          <w:iCs/>
          <w:sz w:val="24"/>
          <w:szCs w:val="24"/>
        </w:rPr>
        <w:t>Health &amp; Place.</w:t>
      </w:r>
    </w:p>
    <w:p w:rsidR="00B400A2" w:rsidRPr="00B400A2" w:rsidRDefault="00B400A2" w:rsidP="005D3863">
      <w:pPr>
        <w:widowControl w:val="0"/>
        <w:autoSpaceDE w:val="0"/>
        <w:autoSpaceDN w:val="0"/>
        <w:adjustRightInd w:val="0"/>
        <w:ind w:left="720" w:hanging="720"/>
        <w:outlineLvl w:val="0"/>
        <w:rPr>
          <w:rFonts w:eastAsia="Calibri" w:cs="Times New Roman"/>
          <w:bCs/>
          <w:lang w:bidi="en-US"/>
        </w:rPr>
      </w:pPr>
    </w:p>
    <w:p w:rsidR="005D3863" w:rsidRPr="00502780" w:rsidRDefault="005D3863" w:rsidP="005D3863">
      <w:pPr>
        <w:widowControl w:val="0"/>
        <w:autoSpaceDE w:val="0"/>
        <w:autoSpaceDN w:val="0"/>
        <w:adjustRightInd w:val="0"/>
        <w:ind w:left="720" w:hanging="720"/>
        <w:outlineLvl w:val="0"/>
        <w:rPr>
          <w:rFonts w:eastAsia="Calibri" w:cs="Times New Roman"/>
          <w:lang w:bidi="en-US"/>
        </w:rPr>
      </w:pPr>
      <w:r w:rsidRPr="00212EE8">
        <w:rPr>
          <w:rFonts w:eastAsia="Calibri" w:cs="Times New Roman"/>
          <w:b/>
          <w:lang w:bidi="en-US"/>
        </w:rPr>
        <w:t>Thieleman, K.,</w:t>
      </w:r>
      <w:r>
        <w:rPr>
          <w:rFonts w:eastAsia="Calibri" w:cs="Times New Roman"/>
          <w:lang w:bidi="en-US"/>
        </w:rPr>
        <w:t xml:space="preserve"> &amp; Cacciatore, J. (2019). </w:t>
      </w:r>
      <w:r>
        <w:t>“Experiencing life for the first time:” The effects of a traumatic death course on social work student</w:t>
      </w:r>
      <w:r w:rsidR="00ED52EF">
        <w:t xml:space="preserve"> mindfulness and empathy</w:t>
      </w:r>
      <w:r>
        <w:t xml:space="preserve">. </w:t>
      </w:r>
      <w:r>
        <w:rPr>
          <w:i/>
        </w:rPr>
        <w:t>Social Work Education</w:t>
      </w:r>
      <w:r w:rsidR="00C06C55">
        <w:rPr>
          <w:i/>
        </w:rPr>
        <w:t>, 38</w:t>
      </w:r>
      <w:r w:rsidR="00C06C55">
        <w:t>(4), 470-484</w:t>
      </w:r>
      <w:r>
        <w:rPr>
          <w:i/>
        </w:rPr>
        <w:t>.</w:t>
      </w:r>
    </w:p>
    <w:p w:rsidR="005D3863" w:rsidRDefault="005D3863" w:rsidP="00B3263A">
      <w:pPr>
        <w:ind w:left="720" w:hanging="720"/>
      </w:pPr>
    </w:p>
    <w:p w:rsidR="00B3263A" w:rsidRPr="00B3263A" w:rsidRDefault="00B3263A" w:rsidP="00B3263A">
      <w:pPr>
        <w:ind w:left="720" w:hanging="720"/>
      </w:pPr>
      <w:r>
        <w:t xml:space="preserve">Cacciatore, J., </w:t>
      </w:r>
      <w:r>
        <w:rPr>
          <w:b/>
        </w:rPr>
        <w:t>Thieleman, K.,</w:t>
      </w:r>
      <w:r>
        <w:t xml:space="preserve"> Lieber, A., Blood, C., &amp; Goldman, R. (2019). The long road to farewell: The needs of families with dying children. </w:t>
      </w:r>
      <w:r>
        <w:rPr>
          <w:i/>
        </w:rPr>
        <w:t>O</w:t>
      </w:r>
      <w:r w:rsidR="00880303">
        <w:rPr>
          <w:i/>
        </w:rPr>
        <w:t>MEGA</w:t>
      </w:r>
      <w:r>
        <w:rPr>
          <w:i/>
        </w:rPr>
        <w:t>, 78</w:t>
      </w:r>
      <w:r>
        <w:t>(4), 404-420.</w:t>
      </w:r>
    </w:p>
    <w:p w:rsidR="00B3263A" w:rsidRDefault="00B3263A" w:rsidP="00484C06">
      <w:pPr>
        <w:widowControl w:val="0"/>
        <w:autoSpaceDE w:val="0"/>
        <w:autoSpaceDN w:val="0"/>
        <w:adjustRightInd w:val="0"/>
        <w:ind w:left="720" w:hanging="720"/>
        <w:outlineLvl w:val="0"/>
        <w:rPr>
          <w:rFonts w:eastAsia="Calibri" w:cs="Times New Roman"/>
          <w:lang w:bidi="en-US"/>
        </w:rPr>
      </w:pPr>
    </w:p>
    <w:p w:rsidR="00484C06" w:rsidRPr="009C32EF" w:rsidRDefault="00484C06" w:rsidP="00484C06">
      <w:pPr>
        <w:widowControl w:val="0"/>
        <w:autoSpaceDE w:val="0"/>
        <w:autoSpaceDN w:val="0"/>
        <w:adjustRightInd w:val="0"/>
        <w:ind w:left="720" w:hanging="720"/>
        <w:outlineLvl w:val="0"/>
        <w:rPr>
          <w:rFonts w:eastAsia="Calibri" w:cs="Times New Roman"/>
          <w:i/>
          <w:lang w:bidi="en-US"/>
        </w:rPr>
      </w:pPr>
      <w:r>
        <w:rPr>
          <w:rFonts w:eastAsia="Calibri" w:cs="Times New Roman"/>
          <w:lang w:bidi="en-US"/>
        </w:rPr>
        <w:t xml:space="preserve">Cacciatore, J., &amp; </w:t>
      </w:r>
      <w:r>
        <w:rPr>
          <w:rFonts w:eastAsia="Calibri" w:cs="Times New Roman"/>
          <w:b/>
          <w:lang w:bidi="en-US"/>
        </w:rPr>
        <w:t>Thieleman, K.</w:t>
      </w:r>
      <w:r>
        <w:rPr>
          <w:rFonts w:eastAsia="Calibri" w:cs="Times New Roman"/>
          <w:lang w:bidi="en-US"/>
        </w:rPr>
        <w:t xml:space="preserve"> (2019). </w:t>
      </w:r>
      <w:r>
        <w:t>Normal complications and abnormal a</w:t>
      </w:r>
      <w:r w:rsidRPr="00212EE8">
        <w:t xml:space="preserve">ssumptions </w:t>
      </w:r>
      <w:r>
        <w:t>after perinatal d</w:t>
      </w:r>
      <w:r w:rsidRPr="00212EE8">
        <w:t>eath</w:t>
      </w:r>
      <w:r>
        <w:t>.</w:t>
      </w:r>
      <w:r>
        <w:rPr>
          <w:rFonts w:eastAsia="Calibri" w:cs="Times New Roman"/>
          <w:lang w:bidi="en-US"/>
        </w:rPr>
        <w:t xml:space="preserve"> </w:t>
      </w:r>
      <w:r>
        <w:rPr>
          <w:rFonts w:eastAsia="Calibri" w:cs="Times New Roman"/>
          <w:i/>
          <w:lang w:bidi="en-US"/>
        </w:rPr>
        <w:t xml:space="preserve">The American Journal of Maternal-Child Nursing, 44, </w:t>
      </w:r>
      <w:r>
        <w:rPr>
          <w:rFonts w:eastAsia="Calibri" w:cs="Times New Roman"/>
          <w:lang w:bidi="en-US"/>
        </w:rPr>
        <w:t>6-12.</w:t>
      </w:r>
      <w:r>
        <w:rPr>
          <w:rFonts w:eastAsia="Calibri" w:cs="Times New Roman"/>
          <w:i/>
          <w:lang w:bidi="en-US"/>
        </w:rPr>
        <w:t xml:space="preserve"> </w:t>
      </w:r>
    </w:p>
    <w:p w:rsidR="00212EE8" w:rsidRDefault="00212EE8" w:rsidP="00212EE8">
      <w:pPr>
        <w:widowControl w:val="0"/>
        <w:autoSpaceDE w:val="0"/>
        <w:autoSpaceDN w:val="0"/>
        <w:adjustRightInd w:val="0"/>
        <w:outlineLvl w:val="0"/>
        <w:rPr>
          <w:rFonts w:eastAsia="Calibri" w:cs="Times New Roman"/>
          <w:i/>
          <w:lang w:bidi="en-US"/>
        </w:rPr>
      </w:pPr>
    </w:p>
    <w:p w:rsidR="00212EE8" w:rsidRPr="007D55F5" w:rsidRDefault="00212EE8" w:rsidP="00212EE8">
      <w:pPr>
        <w:widowControl w:val="0"/>
        <w:autoSpaceDE w:val="0"/>
        <w:autoSpaceDN w:val="0"/>
        <w:adjustRightInd w:val="0"/>
        <w:ind w:left="720" w:hanging="720"/>
        <w:outlineLvl w:val="0"/>
        <w:rPr>
          <w:rFonts w:cs="Times New Roman"/>
        </w:rPr>
      </w:pPr>
      <w:r w:rsidRPr="00212EE8">
        <w:rPr>
          <w:rFonts w:eastAsia="Calibri" w:cs="Times New Roman"/>
          <w:b/>
          <w:lang w:bidi="en-US"/>
        </w:rPr>
        <w:t>Thieleman, K.,</w:t>
      </w:r>
      <w:r w:rsidR="007D55F5">
        <w:rPr>
          <w:rFonts w:eastAsia="Calibri" w:cs="Times New Roman"/>
          <w:lang w:bidi="en-US"/>
        </w:rPr>
        <w:t xml:space="preserve"> &amp; Cacciatore, J. (2018</w:t>
      </w:r>
      <w:r>
        <w:rPr>
          <w:rFonts w:eastAsia="Calibri" w:cs="Times New Roman"/>
          <w:lang w:bidi="en-US"/>
        </w:rPr>
        <w:t xml:space="preserve">). </w:t>
      </w:r>
      <w:r>
        <w:rPr>
          <w:rFonts w:cs="Times New Roman"/>
        </w:rPr>
        <w:t>“As if nothing h</w:t>
      </w:r>
      <w:r w:rsidRPr="003110D9">
        <w:rPr>
          <w:rFonts w:cs="Times New Roman"/>
        </w:rPr>
        <w:t>appened</w:t>
      </w:r>
      <w:r>
        <w:rPr>
          <w:rFonts w:cs="Times New Roman"/>
        </w:rPr>
        <w:t>:”</w:t>
      </w:r>
      <w:r w:rsidRPr="003110D9">
        <w:rPr>
          <w:rFonts w:cs="Times New Roman"/>
        </w:rPr>
        <w:t xml:space="preserve"> Experiences</w:t>
      </w:r>
      <w:r>
        <w:rPr>
          <w:rFonts w:cs="Times New Roman"/>
        </w:rPr>
        <w:t xml:space="preserve"> of bereaved parents in </w:t>
      </w:r>
      <w:r>
        <w:rPr>
          <w:rFonts w:cs="Times New Roman"/>
        </w:rPr>
        <w:lastRenderedPageBreak/>
        <w:t xml:space="preserve">Romania. </w:t>
      </w:r>
      <w:r>
        <w:rPr>
          <w:rFonts w:cs="Times New Roman"/>
          <w:i/>
        </w:rPr>
        <w:t>O</w:t>
      </w:r>
      <w:r w:rsidR="00880303">
        <w:rPr>
          <w:rFonts w:cs="Times New Roman"/>
          <w:i/>
        </w:rPr>
        <w:t>MEGA</w:t>
      </w:r>
      <w:r>
        <w:rPr>
          <w:rFonts w:cs="Times New Roman"/>
          <w:i/>
        </w:rPr>
        <w:t>.</w:t>
      </w:r>
      <w:r w:rsidR="007D55F5">
        <w:rPr>
          <w:rFonts w:cs="Times New Roman"/>
          <w:i/>
        </w:rPr>
        <w:t xml:space="preserve"> </w:t>
      </w:r>
      <w:r w:rsidR="007D55F5">
        <w:rPr>
          <w:rFonts w:cs="Times New Roman"/>
        </w:rPr>
        <w:t>A</w:t>
      </w:r>
      <w:r w:rsidR="00007B1C">
        <w:rPr>
          <w:rFonts w:cs="Times New Roman"/>
        </w:rPr>
        <w:t>dvance</w:t>
      </w:r>
      <w:r w:rsidR="00F450DB">
        <w:rPr>
          <w:rFonts w:cs="Times New Roman"/>
        </w:rPr>
        <w:t xml:space="preserve"> online</w:t>
      </w:r>
      <w:r w:rsidR="007D55F5">
        <w:rPr>
          <w:rFonts w:cs="Times New Roman"/>
        </w:rPr>
        <w:t xml:space="preserve"> publication</w:t>
      </w:r>
    </w:p>
    <w:p w:rsidR="007F22C6" w:rsidRDefault="007F22C6" w:rsidP="00B3263A">
      <w:pPr>
        <w:rPr>
          <w:b/>
        </w:rPr>
      </w:pPr>
    </w:p>
    <w:p w:rsidR="00880303" w:rsidRPr="00880303" w:rsidRDefault="00880303" w:rsidP="00880303">
      <w:pPr>
        <w:ind w:left="720" w:hanging="720"/>
        <w:rPr>
          <w:iCs/>
        </w:rPr>
      </w:pPr>
      <w:r>
        <w:t xml:space="preserve">Wallace, C., </w:t>
      </w:r>
      <w:r>
        <w:rPr>
          <w:b/>
        </w:rPr>
        <w:t>Thieleman, K.</w:t>
      </w:r>
      <w:r>
        <w:t xml:space="preserve">, Cimino, A., &amp; Rueda, H. (2017). Ethics at the end of life: A teaching tool. </w:t>
      </w:r>
      <w:r>
        <w:rPr>
          <w:i/>
        </w:rPr>
        <w:t>Journal of Social Work Education</w:t>
      </w:r>
      <w:r>
        <w:rPr>
          <w:i/>
        </w:rPr>
        <w:t>, 53</w:t>
      </w:r>
      <w:r>
        <w:rPr>
          <w:iCs/>
        </w:rPr>
        <w:t>(2), 327-338.</w:t>
      </w:r>
    </w:p>
    <w:p w:rsidR="00880303" w:rsidRPr="00593C05" w:rsidRDefault="00880303" w:rsidP="00880303">
      <w:pPr>
        <w:ind w:left="720" w:hanging="720"/>
      </w:pPr>
    </w:p>
    <w:p w:rsidR="00831141" w:rsidRPr="00155594" w:rsidRDefault="00831141" w:rsidP="00831141">
      <w:pPr>
        <w:ind w:left="720" w:hanging="720"/>
      </w:pPr>
      <w:r>
        <w:rPr>
          <w:b/>
        </w:rPr>
        <w:t xml:space="preserve">Thieleman, K., </w:t>
      </w:r>
      <w:r>
        <w:t>Wallace, C., Cimino, A., &amp; Rueda</w:t>
      </w:r>
      <w:r w:rsidR="007F22C6">
        <w:t>, H. (2016</w:t>
      </w:r>
      <w:r>
        <w:t>). Exhaust all measures</w:t>
      </w:r>
      <w:r w:rsidR="005B0889">
        <w:t>: Ethical issues in pediatric end-of-life c</w:t>
      </w:r>
      <w:r>
        <w:t xml:space="preserve">are. </w:t>
      </w:r>
      <w:r>
        <w:rPr>
          <w:i/>
        </w:rPr>
        <w:t>Journal of Social Work i</w:t>
      </w:r>
      <w:r w:rsidR="00155594">
        <w:rPr>
          <w:i/>
        </w:rPr>
        <w:t>n End-of-Life &amp; Palliative Care, 12</w:t>
      </w:r>
      <w:r w:rsidR="00155594">
        <w:t>(3), 289-306.</w:t>
      </w:r>
    </w:p>
    <w:p w:rsidR="00554293" w:rsidRDefault="00554293" w:rsidP="00880303"/>
    <w:p w:rsidR="00216EA3" w:rsidRPr="00516D03" w:rsidRDefault="00593C05" w:rsidP="00593C05">
      <w:pPr>
        <w:ind w:left="720" w:hanging="720"/>
      </w:pPr>
      <w:r>
        <w:t>Cimino, A.</w:t>
      </w:r>
      <w:r w:rsidR="004E4E78">
        <w:t xml:space="preserve"> N.</w:t>
      </w:r>
      <w:r w:rsidR="00516D03">
        <w:t>, Mendoza, T.,</w:t>
      </w:r>
      <w:r>
        <w:t xml:space="preserve"> </w:t>
      </w:r>
      <w:r w:rsidRPr="004E4E78">
        <w:rPr>
          <w:b/>
        </w:rPr>
        <w:t>Thieleman, K.</w:t>
      </w:r>
      <w:r w:rsidR="00516D03">
        <w:t>, Shively, R., &amp; Kunz, K. (2015</w:t>
      </w:r>
      <w:r>
        <w:t xml:space="preserve">). Women re-entering the community: Understanding addiction and trauma-related characteristics of recidivism. </w:t>
      </w:r>
      <w:r>
        <w:rPr>
          <w:i/>
        </w:rPr>
        <w:t>Journal of Human Behavior in the Social Environment</w:t>
      </w:r>
      <w:r w:rsidR="00516D03">
        <w:t xml:space="preserve">, </w:t>
      </w:r>
      <w:r w:rsidR="00516D03">
        <w:rPr>
          <w:i/>
        </w:rPr>
        <w:t xml:space="preserve">25, </w:t>
      </w:r>
      <w:r w:rsidR="00516D03">
        <w:t>468-476.</w:t>
      </w:r>
    </w:p>
    <w:p w:rsidR="00593C05" w:rsidRDefault="00593C05" w:rsidP="00554293"/>
    <w:p w:rsidR="005D0913" w:rsidRPr="00DF2BD5" w:rsidRDefault="005D0913" w:rsidP="005D0913">
      <w:pPr>
        <w:ind w:left="720" w:hanging="720"/>
        <w:rPr>
          <w:rFonts w:cs="Times New Roman"/>
          <w:i/>
          <w:szCs w:val="24"/>
        </w:rPr>
      </w:pPr>
      <w:r w:rsidRPr="006E0B7B">
        <w:rPr>
          <w:rFonts w:cs="Times New Roman"/>
          <w:b/>
          <w:bCs/>
          <w:szCs w:val="24"/>
        </w:rPr>
        <w:t>Thieleman, K</w:t>
      </w:r>
      <w:r w:rsidRPr="006E0B7B">
        <w:rPr>
          <w:rFonts w:cs="Times New Roman"/>
          <w:bCs/>
          <w:szCs w:val="24"/>
        </w:rPr>
        <w:t>., Cacciatore,</w:t>
      </w:r>
      <w:r>
        <w:rPr>
          <w:rFonts w:cs="Times New Roman"/>
          <w:bCs/>
          <w:szCs w:val="24"/>
        </w:rPr>
        <w:t xml:space="preserve"> J., &amp; Hill, P</w:t>
      </w:r>
      <w:r w:rsidRPr="006E0B7B">
        <w:rPr>
          <w:rFonts w:cs="Times New Roman"/>
          <w:bCs/>
          <w:szCs w:val="24"/>
        </w:rPr>
        <w:t>.</w:t>
      </w:r>
      <w:r>
        <w:rPr>
          <w:rFonts w:cs="Times New Roman"/>
          <w:bCs/>
          <w:szCs w:val="24"/>
        </w:rPr>
        <w:t xml:space="preserve"> (2014). </w:t>
      </w:r>
      <w:r w:rsidRPr="006E0B7B">
        <w:rPr>
          <w:rFonts w:cs="Times New Roman"/>
          <w:szCs w:val="24"/>
        </w:rPr>
        <w:t xml:space="preserve">Traumatic bereavement and </w:t>
      </w:r>
      <w:r w:rsidR="0024600A">
        <w:rPr>
          <w:rFonts w:cs="Times New Roman"/>
          <w:szCs w:val="24"/>
        </w:rPr>
        <w:t>mindfulness</w:t>
      </w:r>
      <w:r w:rsidRPr="006E0B7B">
        <w:rPr>
          <w:rFonts w:cs="Times New Roman"/>
          <w:szCs w:val="24"/>
        </w:rPr>
        <w:t>: A preliminary study of mental health outcomes</w:t>
      </w:r>
      <w:r>
        <w:rPr>
          <w:rFonts w:cs="Times New Roman"/>
          <w:szCs w:val="24"/>
        </w:rPr>
        <w:t xml:space="preserve"> using the ATTEND model</w:t>
      </w:r>
      <w:r w:rsidRPr="006E0B7B">
        <w:rPr>
          <w:rFonts w:cs="Times New Roman"/>
          <w:szCs w:val="24"/>
        </w:rPr>
        <w:t xml:space="preserve">. </w:t>
      </w:r>
      <w:r>
        <w:rPr>
          <w:rFonts w:cs="Times New Roman"/>
          <w:i/>
          <w:szCs w:val="24"/>
        </w:rPr>
        <w:t>Clinical Social Work Journal, 42</w:t>
      </w:r>
      <w:r>
        <w:rPr>
          <w:rFonts w:cs="Times New Roman"/>
          <w:szCs w:val="24"/>
        </w:rPr>
        <w:t>(3), 260-268</w:t>
      </w:r>
      <w:r>
        <w:rPr>
          <w:rFonts w:cs="Times New Roman"/>
          <w:i/>
          <w:szCs w:val="24"/>
        </w:rPr>
        <w:t>.</w:t>
      </w:r>
    </w:p>
    <w:p w:rsidR="005D0913" w:rsidRDefault="005D0913" w:rsidP="005D0913">
      <w:pPr>
        <w:rPr>
          <w:rFonts w:cs="Times New Roman"/>
          <w:b/>
          <w:szCs w:val="24"/>
        </w:rPr>
      </w:pPr>
    </w:p>
    <w:p w:rsidR="005D0913" w:rsidRPr="00865F98" w:rsidRDefault="005D0913" w:rsidP="005D0913">
      <w:pPr>
        <w:ind w:left="720" w:hanging="720"/>
        <w:rPr>
          <w:rFonts w:cs="Times New Roman"/>
          <w:szCs w:val="24"/>
        </w:rPr>
      </w:pPr>
      <w:r w:rsidRPr="006E0B7B">
        <w:rPr>
          <w:rFonts w:cs="Times New Roman"/>
          <w:b/>
          <w:szCs w:val="24"/>
        </w:rPr>
        <w:t>Thieleman, K</w:t>
      </w:r>
      <w:r w:rsidRPr="006E0B7B">
        <w:rPr>
          <w:rFonts w:cs="Times New Roman"/>
          <w:szCs w:val="24"/>
        </w:rPr>
        <w:t>.,</w:t>
      </w:r>
      <w:r w:rsidRPr="006E0B7B">
        <w:rPr>
          <w:rFonts w:cs="Times New Roman"/>
          <w:b/>
          <w:szCs w:val="24"/>
        </w:rPr>
        <w:t xml:space="preserve"> </w:t>
      </w:r>
      <w:r>
        <w:rPr>
          <w:rFonts w:cs="Times New Roman"/>
          <w:szCs w:val="24"/>
        </w:rPr>
        <w:t>&amp; Cacciatore, J. (2014)</w:t>
      </w:r>
      <w:r w:rsidRPr="006E0B7B">
        <w:rPr>
          <w:rFonts w:cs="Times New Roman"/>
          <w:szCs w:val="24"/>
        </w:rPr>
        <w:t xml:space="preserve">. A witness to suffering: Mindfulness and compassion fatigue amongst traumatic bereavement volunteers. </w:t>
      </w:r>
      <w:r>
        <w:rPr>
          <w:rFonts w:cs="Times New Roman"/>
          <w:i/>
          <w:szCs w:val="24"/>
        </w:rPr>
        <w:t>Social Work, 59</w:t>
      </w:r>
      <w:r>
        <w:rPr>
          <w:rFonts w:cs="Times New Roman"/>
          <w:szCs w:val="24"/>
        </w:rPr>
        <w:t>(1), 34-41.</w:t>
      </w:r>
    </w:p>
    <w:p w:rsidR="00F41474" w:rsidRDefault="00F41474" w:rsidP="00251514">
      <w:pPr>
        <w:ind w:left="720" w:hanging="720"/>
        <w:rPr>
          <w:rFonts w:cs="Times New Roman"/>
          <w:bCs/>
          <w:szCs w:val="24"/>
        </w:rPr>
      </w:pPr>
    </w:p>
    <w:p w:rsidR="00F41474" w:rsidRPr="00374653" w:rsidRDefault="00F41474" w:rsidP="00F41474">
      <w:pPr>
        <w:ind w:left="720" w:hanging="720"/>
        <w:rPr>
          <w:rFonts w:cs="Times New Roman"/>
          <w:bCs/>
          <w:szCs w:val="24"/>
        </w:rPr>
      </w:pPr>
      <w:r w:rsidRPr="006E0B7B">
        <w:rPr>
          <w:rFonts w:cs="Times New Roman"/>
          <w:b/>
          <w:bCs/>
          <w:szCs w:val="24"/>
        </w:rPr>
        <w:t xml:space="preserve">Thieleman, K., </w:t>
      </w:r>
      <w:r>
        <w:rPr>
          <w:rFonts w:cs="Times New Roman"/>
          <w:bCs/>
          <w:szCs w:val="24"/>
        </w:rPr>
        <w:t>&amp; Cacciatore, J. (2014</w:t>
      </w:r>
      <w:r w:rsidRPr="006E0B7B">
        <w:rPr>
          <w:rFonts w:cs="Times New Roman"/>
          <w:bCs/>
          <w:szCs w:val="24"/>
        </w:rPr>
        <w:t xml:space="preserve">). When a child dies: A critical analysis of grief-related controversies in DSM-5. </w:t>
      </w:r>
      <w:r w:rsidRPr="006E0B7B">
        <w:rPr>
          <w:rFonts w:cs="Times New Roman"/>
          <w:bCs/>
          <w:i/>
          <w:szCs w:val="24"/>
        </w:rPr>
        <w:t>R</w:t>
      </w:r>
      <w:r>
        <w:rPr>
          <w:rFonts w:cs="Times New Roman"/>
          <w:bCs/>
          <w:i/>
          <w:szCs w:val="24"/>
        </w:rPr>
        <w:t xml:space="preserve">esearch on Social Work Practice, 24, </w:t>
      </w:r>
      <w:r>
        <w:rPr>
          <w:rFonts w:cs="Times New Roman"/>
          <w:bCs/>
          <w:szCs w:val="24"/>
        </w:rPr>
        <w:t xml:space="preserve">114-122. </w:t>
      </w:r>
    </w:p>
    <w:p w:rsidR="00F41474" w:rsidRDefault="00F41474" w:rsidP="00251514">
      <w:pPr>
        <w:ind w:left="720" w:hanging="720"/>
        <w:rPr>
          <w:rFonts w:cs="Times New Roman"/>
          <w:bCs/>
          <w:szCs w:val="24"/>
        </w:rPr>
      </w:pPr>
    </w:p>
    <w:p w:rsidR="00251514" w:rsidRPr="00415875" w:rsidRDefault="00251514" w:rsidP="00251514">
      <w:pPr>
        <w:ind w:left="720" w:hanging="720"/>
        <w:rPr>
          <w:rFonts w:cs="Times New Roman"/>
          <w:bCs/>
          <w:szCs w:val="24"/>
        </w:rPr>
      </w:pPr>
      <w:r w:rsidRPr="006E0B7B">
        <w:rPr>
          <w:rFonts w:cs="Times New Roman"/>
          <w:bCs/>
          <w:szCs w:val="24"/>
        </w:rPr>
        <w:t xml:space="preserve">Cacciatore, J., &amp; </w:t>
      </w:r>
      <w:r w:rsidRPr="006E0B7B">
        <w:rPr>
          <w:rFonts w:cs="Times New Roman"/>
          <w:b/>
          <w:bCs/>
          <w:szCs w:val="24"/>
        </w:rPr>
        <w:t>Thieleman, K</w:t>
      </w:r>
      <w:r w:rsidR="00415875">
        <w:rPr>
          <w:rFonts w:cs="Times New Roman"/>
          <w:bCs/>
          <w:szCs w:val="24"/>
        </w:rPr>
        <w:t>. (2014</w:t>
      </w:r>
      <w:r w:rsidRPr="006E0B7B">
        <w:rPr>
          <w:rFonts w:cs="Times New Roman"/>
          <w:bCs/>
          <w:szCs w:val="24"/>
        </w:rPr>
        <w:t xml:space="preserve">). We rise out of the cradle into the grave: An ethnographic exploration of ritual, mourning, and death on a Hutterite colony. </w:t>
      </w:r>
      <w:r w:rsidR="00415875">
        <w:rPr>
          <w:rFonts w:cs="Times New Roman"/>
          <w:bCs/>
          <w:i/>
          <w:szCs w:val="24"/>
        </w:rPr>
        <w:t>O</w:t>
      </w:r>
      <w:r w:rsidR="007F20F3">
        <w:rPr>
          <w:rFonts w:cs="Times New Roman"/>
          <w:bCs/>
          <w:i/>
          <w:szCs w:val="24"/>
        </w:rPr>
        <w:t>MEGA</w:t>
      </w:r>
      <w:r w:rsidR="00415875">
        <w:rPr>
          <w:rFonts w:cs="Times New Roman"/>
          <w:bCs/>
          <w:i/>
          <w:szCs w:val="24"/>
        </w:rPr>
        <w:t>, 69</w:t>
      </w:r>
      <w:r w:rsidR="00415875">
        <w:rPr>
          <w:rFonts w:cs="Times New Roman"/>
          <w:bCs/>
          <w:szCs w:val="24"/>
        </w:rPr>
        <w:t>(4), 357-379.</w:t>
      </w:r>
    </w:p>
    <w:p w:rsidR="00251514" w:rsidRDefault="00251514" w:rsidP="009903D9">
      <w:pPr>
        <w:ind w:left="720" w:hanging="720"/>
        <w:rPr>
          <w:rFonts w:cs="Times New Roman"/>
          <w:szCs w:val="24"/>
        </w:rPr>
      </w:pPr>
    </w:p>
    <w:p w:rsidR="009903D9" w:rsidRPr="006625F1" w:rsidRDefault="009903D9" w:rsidP="009903D9">
      <w:pPr>
        <w:ind w:left="720" w:hanging="720"/>
        <w:rPr>
          <w:rFonts w:cs="Times New Roman"/>
          <w:szCs w:val="24"/>
        </w:rPr>
      </w:pPr>
      <w:r>
        <w:rPr>
          <w:rFonts w:cs="Times New Roman"/>
          <w:szCs w:val="24"/>
        </w:rPr>
        <w:t>Cacciatore, J</w:t>
      </w:r>
      <w:r w:rsidRPr="006E0B7B">
        <w:rPr>
          <w:rFonts w:cs="Times New Roman"/>
          <w:szCs w:val="24"/>
        </w:rPr>
        <w:t xml:space="preserve">., </w:t>
      </w:r>
      <w:r w:rsidRPr="006E0B7B">
        <w:rPr>
          <w:rFonts w:cs="Times New Roman"/>
          <w:b/>
          <w:szCs w:val="24"/>
        </w:rPr>
        <w:t>Thieleman, K.</w:t>
      </w:r>
      <w:r w:rsidRPr="006E0B7B">
        <w:rPr>
          <w:rFonts w:cs="Times New Roman"/>
          <w:szCs w:val="24"/>
        </w:rPr>
        <w:t>, Killian</w:t>
      </w:r>
      <w:r>
        <w:rPr>
          <w:rFonts w:cs="Times New Roman"/>
          <w:szCs w:val="24"/>
        </w:rPr>
        <w:t xml:space="preserve">, M., </w:t>
      </w:r>
      <w:r w:rsidR="00222931">
        <w:rPr>
          <w:rFonts w:cs="Times New Roman"/>
          <w:szCs w:val="24"/>
        </w:rPr>
        <w:t xml:space="preserve">&amp; </w:t>
      </w:r>
      <w:proofErr w:type="spellStart"/>
      <w:r w:rsidR="00222931">
        <w:rPr>
          <w:rFonts w:cs="Times New Roman"/>
          <w:szCs w:val="24"/>
        </w:rPr>
        <w:t>Tavasolli</w:t>
      </w:r>
      <w:proofErr w:type="spellEnd"/>
      <w:r w:rsidR="00222931">
        <w:rPr>
          <w:rFonts w:cs="Times New Roman"/>
          <w:szCs w:val="24"/>
        </w:rPr>
        <w:t>, K.,</w:t>
      </w:r>
      <w:r w:rsidR="00251514">
        <w:rPr>
          <w:rFonts w:cs="Times New Roman"/>
          <w:szCs w:val="24"/>
        </w:rPr>
        <w:t xml:space="preserve"> (2014</w:t>
      </w:r>
      <w:r>
        <w:rPr>
          <w:rFonts w:cs="Times New Roman"/>
          <w:szCs w:val="24"/>
        </w:rPr>
        <w:t xml:space="preserve">). </w:t>
      </w:r>
      <w:r w:rsidRPr="00610483">
        <w:rPr>
          <w:rFonts w:cs="Times New Roman"/>
          <w:szCs w:val="24"/>
        </w:rPr>
        <w:t>Braving human suffering: Death education and its relationship to empathy and mindfulness</w:t>
      </w:r>
      <w:r>
        <w:rPr>
          <w:rFonts w:cs="Times New Roman"/>
          <w:szCs w:val="24"/>
        </w:rPr>
        <w:t xml:space="preserve">. </w:t>
      </w:r>
      <w:r w:rsidR="006625F1">
        <w:rPr>
          <w:rFonts w:cs="Times New Roman"/>
          <w:i/>
          <w:szCs w:val="24"/>
        </w:rPr>
        <w:t xml:space="preserve">Social Work Education, 34, </w:t>
      </w:r>
      <w:r w:rsidR="006625F1">
        <w:rPr>
          <w:rFonts w:cs="Times New Roman"/>
          <w:szCs w:val="24"/>
        </w:rPr>
        <w:t>91-109.</w:t>
      </w:r>
    </w:p>
    <w:p w:rsidR="0078186F" w:rsidRDefault="0078186F" w:rsidP="005D0913">
      <w:pPr>
        <w:rPr>
          <w:rFonts w:cs="Times New Roman"/>
          <w:b/>
          <w:bCs/>
          <w:szCs w:val="24"/>
        </w:rPr>
      </w:pPr>
    </w:p>
    <w:p w:rsidR="0078186F" w:rsidRPr="00E32C61" w:rsidRDefault="0078186F" w:rsidP="0078186F">
      <w:pPr>
        <w:ind w:left="720" w:hanging="720"/>
        <w:rPr>
          <w:rFonts w:cs="Times New Roman"/>
          <w:bCs/>
          <w:szCs w:val="24"/>
        </w:rPr>
      </w:pPr>
      <w:r w:rsidRPr="006E0B7B">
        <w:rPr>
          <w:rFonts w:cs="Times New Roman"/>
          <w:bCs/>
          <w:szCs w:val="24"/>
        </w:rPr>
        <w:t xml:space="preserve">Cacciatore, J., </w:t>
      </w:r>
      <w:r w:rsidRPr="006E0B7B">
        <w:rPr>
          <w:rFonts w:cs="Times New Roman"/>
          <w:b/>
          <w:bCs/>
          <w:szCs w:val="24"/>
        </w:rPr>
        <w:t>Thieleman, K</w:t>
      </w:r>
      <w:r>
        <w:rPr>
          <w:rFonts w:cs="Times New Roman"/>
          <w:bCs/>
          <w:szCs w:val="24"/>
        </w:rPr>
        <w:t>., &amp; Osborn, J</w:t>
      </w:r>
      <w:r w:rsidRPr="006E0B7B">
        <w:rPr>
          <w:rFonts w:cs="Times New Roman"/>
          <w:bCs/>
          <w:szCs w:val="24"/>
        </w:rPr>
        <w:t xml:space="preserve">. </w:t>
      </w:r>
      <w:r>
        <w:rPr>
          <w:rFonts w:cs="Times New Roman"/>
          <w:bCs/>
          <w:szCs w:val="24"/>
        </w:rPr>
        <w:t xml:space="preserve">(2014). </w:t>
      </w:r>
      <w:r w:rsidRPr="006E0B7B">
        <w:rPr>
          <w:rFonts w:cs="Times New Roman"/>
          <w:bCs/>
          <w:szCs w:val="24"/>
        </w:rPr>
        <w:t xml:space="preserve">Of the soul and suffering: Mindfulness-based interventions and bereavement. </w:t>
      </w:r>
      <w:r w:rsidR="00E32C61">
        <w:rPr>
          <w:rFonts w:cs="Times New Roman"/>
          <w:bCs/>
          <w:i/>
          <w:szCs w:val="24"/>
        </w:rPr>
        <w:t>Clinical Social Work Journal</w:t>
      </w:r>
      <w:r w:rsidR="00251514">
        <w:rPr>
          <w:rFonts w:cs="Times New Roman"/>
          <w:bCs/>
          <w:i/>
          <w:szCs w:val="24"/>
        </w:rPr>
        <w:t>, 42</w:t>
      </w:r>
      <w:r w:rsidR="00251514" w:rsidRPr="00251514">
        <w:rPr>
          <w:rFonts w:cs="Times New Roman"/>
          <w:bCs/>
          <w:szCs w:val="24"/>
        </w:rPr>
        <w:t>(3)</w:t>
      </w:r>
      <w:r w:rsidR="00251514">
        <w:rPr>
          <w:rFonts w:cs="Times New Roman"/>
          <w:bCs/>
          <w:i/>
          <w:szCs w:val="24"/>
        </w:rPr>
        <w:t xml:space="preserve">, </w:t>
      </w:r>
      <w:r w:rsidR="00251514" w:rsidRPr="00251514">
        <w:rPr>
          <w:rFonts w:cs="Times New Roman"/>
          <w:bCs/>
          <w:szCs w:val="24"/>
        </w:rPr>
        <w:t>269</w:t>
      </w:r>
      <w:r w:rsidR="00251514">
        <w:rPr>
          <w:rFonts w:cs="Times New Roman"/>
          <w:bCs/>
          <w:szCs w:val="24"/>
        </w:rPr>
        <w:t>-281.</w:t>
      </w:r>
    </w:p>
    <w:p w:rsidR="006E0B7B" w:rsidRDefault="006E0B7B" w:rsidP="00F41474">
      <w:pPr>
        <w:rPr>
          <w:rFonts w:cs="Times New Roman"/>
          <w:b/>
          <w:bCs/>
          <w:szCs w:val="24"/>
        </w:rPr>
      </w:pPr>
    </w:p>
    <w:p w:rsidR="006E0B7B" w:rsidRPr="00374653" w:rsidRDefault="006E0B7B" w:rsidP="006E0B7B">
      <w:pPr>
        <w:ind w:left="720" w:hanging="720"/>
        <w:rPr>
          <w:rFonts w:cs="Times New Roman"/>
          <w:bCs/>
          <w:szCs w:val="24"/>
        </w:rPr>
      </w:pPr>
      <w:r w:rsidRPr="006E0B7B">
        <w:rPr>
          <w:rFonts w:cs="Times New Roman"/>
          <w:b/>
          <w:bCs/>
          <w:szCs w:val="24"/>
        </w:rPr>
        <w:t>Thieleman, K.</w:t>
      </w:r>
      <w:r w:rsidRPr="006E0B7B">
        <w:rPr>
          <w:rFonts w:cs="Times New Roman"/>
          <w:bCs/>
          <w:szCs w:val="24"/>
        </w:rPr>
        <w:t xml:space="preserve">, &amp; Cacciatore, J. (2013). The DSM-5 and the bereavement exclusion: A call for critical evaluation. </w:t>
      </w:r>
      <w:r w:rsidRPr="006E0B7B">
        <w:rPr>
          <w:rFonts w:cs="Times New Roman"/>
          <w:bCs/>
          <w:i/>
          <w:szCs w:val="24"/>
        </w:rPr>
        <w:t>Social Work</w:t>
      </w:r>
      <w:r w:rsidR="00374653">
        <w:rPr>
          <w:rFonts w:cs="Times New Roman"/>
          <w:bCs/>
          <w:i/>
          <w:szCs w:val="24"/>
        </w:rPr>
        <w:t>, 58</w:t>
      </w:r>
      <w:r w:rsidR="00374653">
        <w:rPr>
          <w:rFonts w:cs="Times New Roman"/>
          <w:bCs/>
          <w:szCs w:val="24"/>
        </w:rPr>
        <w:t>(3), 277-280.</w:t>
      </w:r>
    </w:p>
    <w:p w:rsidR="006E0B7B" w:rsidRDefault="006E0B7B" w:rsidP="006E0B7B">
      <w:pPr>
        <w:ind w:left="720" w:hanging="720"/>
        <w:rPr>
          <w:rFonts w:cs="Times New Roman"/>
          <w:bCs/>
          <w:szCs w:val="24"/>
        </w:rPr>
      </w:pPr>
    </w:p>
    <w:p w:rsidR="005C4DF3" w:rsidRDefault="006E0B7B" w:rsidP="006E0B7B">
      <w:pPr>
        <w:ind w:left="720" w:hanging="720"/>
        <w:rPr>
          <w:rFonts w:cs="Times New Roman"/>
          <w:bCs/>
          <w:szCs w:val="24"/>
        </w:rPr>
      </w:pPr>
      <w:r w:rsidRPr="006E0B7B">
        <w:rPr>
          <w:rFonts w:cs="Times New Roman"/>
          <w:bCs/>
          <w:szCs w:val="24"/>
        </w:rPr>
        <w:t xml:space="preserve">Cacciatore, J., &amp; </w:t>
      </w:r>
      <w:r w:rsidRPr="006E0B7B">
        <w:rPr>
          <w:rFonts w:cs="Times New Roman"/>
          <w:b/>
          <w:bCs/>
          <w:szCs w:val="24"/>
        </w:rPr>
        <w:t>Thieleman, K</w:t>
      </w:r>
      <w:r w:rsidRPr="006E0B7B">
        <w:rPr>
          <w:rFonts w:cs="Times New Roman"/>
          <w:bCs/>
          <w:szCs w:val="24"/>
        </w:rPr>
        <w:t xml:space="preserve">. (2012). Pharmacological treatment following traumatic bereavement: A case series. </w:t>
      </w:r>
      <w:r w:rsidRPr="006E0B7B">
        <w:rPr>
          <w:rFonts w:cs="Times New Roman"/>
          <w:bCs/>
          <w:i/>
          <w:szCs w:val="24"/>
        </w:rPr>
        <w:t>Journal of Loss and Trauma, 17</w:t>
      </w:r>
      <w:r w:rsidRPr="006E0B7B">
        <w:rPr>
          <w:rFonts w:cs="Times New Roman"/>
          <w:bCs/>
          <w:szCs w:val="24"/>
        </w:rPr>
        <w:t xml:space="preserve">(6), 557-579. </w:t>
      </w:r>
    </w:p>
    <w:p w:rsidR="00F0387B" w:rsidRDefault="00F0387B" w:rsidP="00AC5F03">
      <w:pPr>
        <w:rPr>
          <w:b/>
          <w:sz w:val="32"/>
          <w:szCs w:val="28"/>
        </w:rPr>
      </w:pPr>
    </w:p>
    <w:p w:rsidR="006E4315" w:rsidRPr="0086666D" w:rsidRDefault="00950834" w:rsidP="00AC5F03">
      <w:pPr>
        <w:rPr>
          <w:b/>
          <w:sz w:val="32"/>
          <w:szCs w:val="32"/>
        </w:rPr>
      </w:pPr>
      <w:r w:rsidRPr="0086666D">
        <w:rPr>
          <w:b/>
          <w:sz w:val="32"/>
          <w:szCs w:val="28"/>
        </w:rPr>
        <w:t xml:space="preserve">Refereed </w:t>
      </w:r>
      <w:r w:rsidR="006E4315" w:rsidRPr="0086666D">
        <w:rPr>
          <w:b/>
          <w:sz w:val="32"/>
          <w:szCs w:val="28"/>
        </w:rPr>
        <w:t>Conference Presentations</w:t>
      </w:r>
    </w:p>
    <w:p w:rsidR="006E4315" w:rsidRPr="006E4315" w:rsidRDefault="006E4315" w:rsidP="006E4315">
      <w:pPr>
        <w:rPr>
          <w:b/>
          <w:sz w:val="28"/>
          <w:szCs w:val="28"/>
        </w:rPr>
      </w:pPr>
    </w:p>
    <w:p w:rsidR="00A606CD" w:rsidRDefault="008136B7" w:rsidP="00A606CD">
      <w:pPr>
        <w:spacing w:after="120"/>
        <w:ind w:left="720" w:hanging="720"/>
        <w:rPr>
          <w:rFonts w:eastAsia="Calibri" w:cs="Times New Roman"/>
          <w:lang w:bidi="en-US"/>
        </w:rPr>
      </w:pPr>
      <w:r>
        <w:rPr>
          <w:rFonts w:eastAsia="Calibri" w:cs="Times New Roman"/>
          <w:b/>
          <w:lang w:bidi="en-US"/>
        </w:rPr>
        <w:t xml:space="preserve">Thieleman, K. </w:t>
      </w:r>
      <w:r>
        <w:rPr>
          <w:rFonts w:eastAsia="Calibri" w:cs="Times New Roman"/>
          <w:lang w:bidi="en-US"/>
        </w:rPr>
        <w:t>“</w:t>
      </w:r>
      <w:r>
        <w:rPr>
          <w:rFonts w:eastAsia="Calibri" w:cs="Times New Roman"/>
          <w:i/>
          <w:lang w:bidi="en-US"/>
        </w:rPr>
        <w:t xml:space="preserve">I don’t fear it anymore:” Bereaved parents’ perceptions of the impact of a mindfulness-based retreat. </w:t>
      </w:r>
      <w:r>
        <w:rPr>
          <w:rFonts w:eastAsia="Calibri" w:cs="Times New Roman"/>
          <w:lang w:bidi="en-US"/>
        </w:rPr>
        <w:t>Arizona State University College of Public Service &amp; Community Solutions Doctoral Student Research Conference. Phoenix, Arizona. January 26, 2018.</w:t>
      </w:r>
    </w:p>
    <w:p w:rsidR="00ED3B7B" w:rsidRPr="00ED3B7B" w:rsidRDefault="00ED3B7B" w:rsidP="00A606CD">
      <w:pPr>
        <w:spacing w:after="120"/>
        <w:ind w:left="720" w:hanging="720"/>
        <w:rPr>
          <w:rFonts w:eastAsia="Calibri" w:cs="Times New Roman"/>
          <w:lang w:bidi="en-US"/>
        </w:rPr>
      </w:pPr>
      <w:r>
        <w:rPr>
          <w:rFonts w:eastAsia="Calibri" w:cs="Times New Roman"/>
          <w:b/>
          <w:lang w:bidi="en-US"/>
        </w:rPr>
        <w:t xml:space="preserve">Thieleman, K. </w:t>
      </w:r>
      <w:r>
        <w:rPr>
          <w:rFonts w:eastAsia="Calibri" w:cs="Times New Roman"/>
          <w:i/>
          <w:lang w:bidi="en-US"/>
        </w:rPr>
        <w:t xml:space="preserve">Effects of a mindfulness-based retreat on depression and anxiety in bereaved parents. </w:t>
      </w:r>
      <w:r>
        <w:rPr>
          <w:rFonts w:eastAsia="Calibri" w:cs="Times New Roman"/>
          <w:lang w:bidi="en-US"/>
        </w:rPr>
        <w:t>Society for Social Work and Research. New Orleans, Louisiana. January 11-15, 2017.</w:t>
      </w:r>
    </w:p>
    <w:p w:rsidR="005434F7" w:rsidRPr="005434F7" w:rsidRDefault="005434F7" w:rsidP="005434F7">
      <w:pPr>
        <w:spacing w:after="120"/>
        <w:ind w:left="720" w:hanging="720"/>
        <w:rPr>
          <w:rFonts w:eastAsia="Calibri" w:cs="Times New Roman"/>
          <w:lang w:bidi="en-US"/>
        </w:rPr>
      </w:pPr>
      <w:r>
        <w:rPr>
          <w:rFonts w:eastAsia="Calibri" w:cs="Times New Roman"/>
          <w:b/>
          <w:lang w:bidi="en-US"/>
        </w:rPr>
        <w:lastRenderedPageBreak/>
        <w:t xml:space="preserve">Thieleman, K. </w:t>
      </w:r>
      <w:r>
        <w:rPr>
          <w:rFonts w:eastAsia="Calibri" w:cs="Times New Roman"/>
          <w:i/>
          <w:lang w:bidi="en-US"/>
        </w:rPr>
        <w:t xml:space="preserve">The effects of a mindfulness-based retreat on bereaved parents’ trauma responses. </w:t>
      </w:r>
      <w:r>
        <w:rPr>
          <w:rFonts w:eastAsia="Calibri" w:cs="Times New Roman"/>
          <w:lang w:bidi="en-US"/>
        </w:rPr>
        <w:t>Arizona State University College of Public Service &amp; Community Solutions Doctoral Student Research Conference. Phoenix, Arizona. December 4, 2016.</w:t>
      </w:r>
    </w:p>
    <w:p w:rsidR="004A5241" w:rsidRPr="004108F1" w:rsidRDefault="004A5241" w:rsidP="004A5241">
      <w:pPr>
        <w:spacing w:after="120"/>
        <w:ind w:left="720" w:hanging="720"/>
        <w:rPr>
          <w:rFonts w:eastAsia="Calibri" w:cs="Times New Roman"/>
          <w:lang w:bidi="en-US"/>
        </w:rPr>
      </w:pPr>
      <w:r>
        <w:rPr>
          <w:rFonts w:eastAsia="Calibri" w:cs="Times New Roman"/>
          <w:b/>
          <w:lang w:bidi="en-US"/>
        </w:rPr>
        <w:t>Thieleman, K.</w:t>
      </w:r>
      <w:r>
        <w:rPr>
          <w:rFonts w:eastAsia="Calibri" w:cs="Times New Roman"/>
          <w:lang w:bidi="en-US"/>
        </w:rPr>
        <w:t xml:space="preserve"> </w:t>
      </w:r>
      <w:r>
        <w:rPr>
          <w:rFonts w:eastAsia="Calibri" w:cs="Times New Roman"/>
          <w:i/>
          <w:lang w:bidi="en-US"/>
        </w:rPr>
        <w:t>Increasing student empathy through death education: Implications for practice.</w:t>
      </w:r>
      <w:r w:rsidR="00AC5F03">
        <w:rPr>
          <w:rFonts w:eastAsia="Calibri" w:cs="Times New Roman"/>
          <w:i/>
          <w:lang w:bidi="en-US"/>
        </w:rPr>
        <w:t xml:space="preserve"> </w:t>
      </w:r>
      <w:r>
        <w:rPr>
          <w:rFonts w:eastAsia="Calibri" w:cs="Times New Roman"/>
          <w:lang w:bidi="en-US"/>
        </w:rPr>
        <w:t>Council on Social W</w:t>
      </w:r>
      <w:r w:rsidR="00BA6E3A">
        <w:rPr>
          <w:rFonts w:eastAsia="Calibri" w:cs="Times New Roman"/>
          <w:lang w:bidi="en-US"/>
        </w:rPr>
        <w:t>ork Education. Denver, Colorado. October 15-18, 2015.</w:t>
      </w:r>
    </w:p>
    <w:p w:rsidR="004108F1" w:rsidRPr="004108F1" w:rsidRDefault="004108F1" w:rsidP="00C52A8B">
      <w:pPr>
        <w:spacing w:after="120"/>
        <w:ind w:left="720" w:hanging="720"/>
        <w:rPr>
          <w:rFonts w:eastAsia="Calibri" w:cs="Times New Roman"/>
          <w:lang w:bidi="en-US"/>
        </w:rPr>
      </w:pPr>
      <w:r>
        <w:rPr>
          <w:rFonts w:eastAsia="Calibri" w:cs="Times New Roman"/>
          <w:b/>
          <w:lang w:bidi="en-US"/>
        </w:rPr>
        <w:t>Thieleman, K.</w:t>
      </w:r>
      <w:r>
        <w:rPr>
          <w:rFonts w:eastAsia="Calibri" w:cs="Times New Roman"/>
          <w:lang w:bidi="en-US"/>
        </w:rPr>
        <w:t xml:space="preserve"> </w:t>
      </w:r>
      <w:r w:rsidR="00FB0799">
        <w:rPr>
          <w:rFonts w:eastAsia="Calibri" w:cs="Times New Roman"/>
          <w:i/>
          <w:lang w:bidi="en-US"/>
        </w:rPr>
        <w:t>Mindfulness and empathy in social work death e</w:t>
      </w:r>
      <w:r>
        <w:rPr>
          <w:rFonts w:eastAsia="Calibri" w:cs="Times New Roman"/>
          <w:i/>
          <w:lang w:bidi="en-US"/>
        </w:rPr>
        <w:t>ducation.</w:t>
      </w:r>
      <w:r>
        <w:rPr>
          <w:rFonts w:eastAsia="Calibri" w:cs="Times New Roman"/>
          <w:lang w:bidi="en-US"/>
        </w:rPr>
        <w:t xml:space="preserve"> Society for Social Work and Re</w:t>
      </w:r>
      <w:r w:rsidR="00BA6E3A">
        <w:rPr>
          <w:rFonts w:eastAsia="Calibri" w:cs="Times New Roman"/>
          <w:lang w:bidi="en-US"/>
        </w:rPr>
        <w:t>search. New Orleans, Louisiana. January 14-18, 2015.</w:t>
      </w:r>
    </w:p>
    <w:p w:rsidR="00C52A8B" w:rsidRPr="00C52A8B" w:rsidRDefault="00C52A8B" w:rsidP="00C52A8B">
      <w:pPr>
        <w:spacing w:after="120"/>
        <w:ind w:left="720" w:hanging="720"/>
        <w:rPr>
          <w:rFonts w:eastAsia="Calibri" w:cs="Times New Roman"/>
          <w:lang w:bidi="en-US"/>
        </w:rPr>
      </w:pPr>
      <w:r w:rsidRPr="00C52A8B">
        <w:rPr>
          <w:rFonts w:eastAsia="Calibri" w:cs="Times New Roman"/>
          <w:b/>
          <w:lang w:bidi="en-US"/>
        </w:rPr>
        <w:t>Thieleman, K.</w:t>
      </w:r>
      <w:r w:rsidRPr="00C52A8B">
        <w:rPr>
          <w:rFonts w:eastAsia="Calibri" w:cs="Times New Roman"/>
          <w:lang w:bidi="en-US"/>
        </w:rPr>
        <w:t xml:space="preserve"> </w:t>
      </w:r>
      <w:r w:rsidR="00865F98">
        <w:rPr>
          <w:i/>
        </w:rPr>
        <w:t>Grief and loss in LGBT populations: Exploring disenfranchised g</w:t>
      </w:r>
      <w:r w:rsidRPr="00C52A8B">
        <w:rPr>
          <w:i/>
        </w:rPr>
        <w:t xml:space="preserve">rief. </w:t>
      </w:r>
      <w:r w:rsidRPr="00C52A8B">
        <w:t>Workshop. 3</w:t>
      </w:r>
      <w:r w:rsidRPr="00C52A8B">
        <w:rPr>
          <w:vertAlign w:val="superscript"/>
        </w:rPr>
        <w:t>rd</w:t>
      </w:r>
      <w:r w:rsidRPr="00C52A8B">
        <w:t xml:space="preserve"> Annual Let’s Get Better Togeth</w:t>
      </w:r>
      <w:r w:rsidR="00BA6E3A">
        <w:t>er Conference. Tucson, Arizona. May 2, 2014.</w:t>
      </w:r>
    </w:p>
    <w:p w:rsidR="00634380" w:rsidRPr="00634380" w:rsidRDefault="00634380" w:rsidP="00634380">
      <w:pPr>
        <w:spacing w:after="120"/>
        <w:ind w:left="720" w:hanging="720"/>
        <w:rPr>
          <w:rFonts w:eastAsia="Calibri" w:cs="Times New Roman"/>
          <w:lang w:bidi="en-US"/>
        </w:rPr>
      </w:pPr>
      <w:r>
        <w:rPr>
          <w:rFonts w:eastAsia="Calibri" w:cs="Times New Roman"/>
          <w:b/>
          <w:lang w:bidi="en-US"/>
        </w:rPr>
        <w:t>Thieleman, K.</w:t>
      </w:r>
      <w:r>
        <w:rPr>
          <w:rFonts w:eastAsia="Calibri" w:cs="Times New Roman"/>
          <w:lang w:bidi="en-US"/>
        </w:rPr>
        <w:t xml:space="preserve"> </w:t>
      </w:r>
      <w:r w:rsidR="00865F98">
        <w:rPr>
          <w:rFonts w:eastAsia="Calibri" w:cs="Times New Roman"/>
          <w:i/>
          <w:lang w:bidi="en-US"/>
        </w:rPr>
        <w:t>Grief in ethnic minority p</w:t>
      </w:r>
      <w:r w:rsidRPr="00634380">
        <w:rPr>
          <w:rFonts w:eastAsia="Calibri" w:cs="Times New Roman"/>
          <w:i/>
          <w:lang w:bidi="en-US"/>
        </w:rPr>
        <w:t>opulations</w:t>
      </w:r>
      <w:r>
        <w:rPr>
          <w:rFonts w:eastAsia="Calibri" w:cs="Times New Roman"/>
          <w:i/>
          <w:lang w:bidi="en-US"/>
        </w:rPr>
        <w:t xml:space="preserve">. </w:t>
      </w:r>
      <w:r>
        <w:rPr>
          <w:rFonts w:eastAsia="Calibri" w:cs="Times New Roman"/>
          <w:lang w:bidi="en-US"/>
        </w:rPr>
        <w:t>Workshop. 10</w:t>
      </w:r>
      <w:r w:rsidRPr="00634380">
        <w:rPr>
          <w:rFonts w:eastAsia="Calibri" w:cs="Times New Roman"/>
          <w:vertAlign w:val="superscript"/>
          <w:lang w:bidi="en-US"/>
        </w:rPr>
        <w:t>th</w:t>
      </w:r>
      <w:r>
        <w:rPr>
          <w:rFonts w:eastAsia="Calibri" w:cs="Times New Roman"/>
          <w:lang w:bidi="en-US"/>
        </w:rPr>
        <w:t xml:space="preserve"> Annual Cesar E. Chavez</w:t>
      </w:r>
      <w:r w:rsidR="00064D36">
        <w:rPr>
          <w:rFonts w:eastAsia="Calibri" w:cs="Times New Roman"/>
          <w:lang w:bidi="en-US"/>
        </w:rPr>
        <w:t xml:space="preserve"> Behavioral Health</w:t>
      </w:r>
      <w:r>
        <w:rPr>
          <w:rFonts w:eastAsia="Calibri" w:cs="Times New Roman"/>
          <w:lang w:bidi="en-US"/>
        </w:rPr>
        <w:t xml:space="preserve"> Conference. Phoenix, Arizona.</w:t>
      </w:r>
      <w:r w:rsidR="00BA6E3A">
        <w:rPr>
          <w:rFonts w:eastAsia="Calibri" w:cs="Times New Roman"/>
          <w:lang w:bidi="en-US"/>
        </w:rPr>
        <w:t xml:space="preserve"> March 27, 2014</w:t>
      </w:r>
    </w:p>
    <w:p w:rsidR="009B095A" w:rsidRPr="009B095A" w:rsidRDefault="009B095A" w:rsidP="00D632DB">
      <w:pPr>
        <w:spacing w:after="120"/>
        <w:ind w:left="720" w:hanging="720"/>
        <w:rPr>
          <w:rFonts w:eastAsia="Calibri" w:cs="Times New Roman"/>
          <w:lang w:bidi="en-US"/>
        </w:rPr>
      </w:pPr>
      <w:r>
        <w:rPr>
          <w:rFonts w:eastAsia="Calibri" w:cs="Times New Roman"/>
          <w:b/>
          <w:lang w:bidi="en-US"/>
        </w:rPr>
        <w:t>Thieleman, K.</w:t>
      </w:r>
      <w:r>
        <w:rPr>
          <w:rFonts w:eastAsia="Calibri" w:cs="Times New Roman"/>
          <w:lang w:bidi="en-US"/>
        </w:rPr>
        <w:t xml:space="preserve"> </w:t>
      </w:r>
      <w:r>
        <w:rPr>
          <w:rFonts w:eastAsia="Calibri" w:cs="Times New Roman"/>
          <w:i/>
          <w:lang w:bidi="en-US"/>
        </w:rPr>
        <w:t xml:space="preserve">Braving human suffering: Mindfulness and its relationship to mindfulness and empathy. </w:t>
      </w:r>
      <w:r>
        <w:rPr>
          <w:rFonts w:eastAsia="Calibri" w:cs="Times New Roman"/>
          <w:lang w:bidi="en-US"/>
        </w:rPr>
        <w:t>American Association of Behavioral and Socia</w:t>
      </w:r>
      <w:r w:rsidR="00BA6E3A">
        <w:rPr>
          <w:rFonts w:eastAsia="Calibri" w:cs="Times New Roman"/>
          <w:lang w:bidi="en-US"/>
        </w:rPr>
        <w:t>l Sciences. Las Vegas, Nevada. February 10-11, 2014</w:t>
      </w:r>
    </w:p>
    <w:p w:rsidR="003A1A93" w:rsidRDefault="006E4315" w:rsidP="003A1A93">
      <w:pPr>
        <w:spacing w:after="120"/>
        <w:ind w:left="720" w:hanging="720"/>
        <w:rPr>
          <w:rFonts w:eastAsia="Calibri" w:cs="Times New Roman"/>
          <w:lang w:bidi="en-US"/>
        </w:rPr>
      </w:pPr>
      <w:r w:rsidRPr="006E4315">
        <w:rPr>
          <w:rFonts w:eastAsia="Calibri" w:cs="Times New Roman"/>
          <w:lang w:bidi="en-US"/>
        </w:rPr>
        <w:t>Cacciatore, J.</w:t>
      </w:r>
      <w:r>
        <w:rPr>
          <w:rFonts w:eastAsia="Calibri" w:cs="Times New Roman"/>
          <w:b/>
          <w:lang w:bidi="en-US"/>
        </w:rPr>
        <w:t xml:space="preserve"> </w:t>
      </w:r>
      <w:r w:rsidRPr="00E25CCB">
        <w:rPr>
          <w:rFonts w:eastAsia="Calibri" w:cs="Times New Roman"/>
          <w:lang w:bidi="en-US"/>
        </w:rPr>
        <w:t xml:space="preserve">&amp; </w:t>
      </w:r>
      <w:r w:rsidRPr="006E4315">
        <w:rPr>
          <w:rFonts w:eastAsia="Calibri" w:cs="Times New Roman"/>
          <w:b/>
          <w:lang w:bidi="en-US"/>
        </w:rPr>
        <w:t>Thieleman, K.</w:t>
      </w:r>
      <w:r w:rsidRPr="00E25CCB">
        <w:rPr>
          <w:rFonts w:eastAsia="Calibri" w:cs="Times New Roman"/>
          <w:i/>
          <w:lang w:bidi="en-US"/>
        </w:rPr>
        <w:t xml:space="preserve"> </w:t>
      </w:r>
      <w:r w:rsidR="009B095A">
        <w:rPr>
          <w:rFonts w:eastAsia="Calibri" w:cs="Times New Roman"/>
          <w:i/>
          <w:lang w:bidi="en-US"/>
        </w:rPr>
        <w:t xml:space="preserve">Is it bereavement or mental </w:t>
      </w:r>
      <w:proofErr w:type="gramStart"/>
      <w:r w:rsidR="009B095A">
        <w:rPr>
          <w:rFonts w:eastAsia="Calibri" w:cs="Times New Roman"/>
          <w:i/>
          <w:lang w:bidi="en-US"/>
        </w:rPr>
        <w:t>i</w:t>
      </w:r>
      <w:r w:rsidRPr="00E25CCB">
        <w:rPr>
          <w:rFonts w:eastAsia="Calibri" w:cs="Times New Roman"/>
          <w:i/>
          <w:lang w:bidi="en-US"/>
        </w:rPr>
        <w:t>llness</w:t>
      </w:r>
      <w:r w:rsidR="00865F98">
        <w:rPr>
          <w:rFonts w:eastAsia="Calibri" w:cs="Times New Roman"/>
          <w:i/>
          <w:lang w:bidi="en-US"/>
        </w:rPr>
        <w:t>?</w:t>
      </w:r>
      <w:r w:rsidRPr="00E25CCB">
        <w:rPr>
          <w:rFonts w:eastAsia="Calibri" w:cs="Times New Roman"/>
          <w:i/>
          <w:lang w:bidi="en-US"/>
        </w:rPr>
        <w:t>:</w:t>
      </w:r>
      <w:proofErr w:type="gramEnd"/>
      <w:r w:rsidRPr="00E25CCB">
        <w:rPr>
          <w:rFonts w:eastAsia="Calibri" w:cs="Times New Roman"/>
          <w:i/>
          <w:lang w:bidi="en-US"/>
        </w:rPr>
        <w:t xml:space="preserve"> Dilemmas in the DSM</w:t>
      </w:r>
      <w:r>
        <w:rPr>
          <w:i/>
          <w:lang w:bidi="en-US"/>
        </w:rPr>
        <w:t>-</w:t>
      </w:r>
      <w:r w:rsidRPr="00E25CCB">
        <w:rPr>
          <w:rFonts w:eastAsia="Calibri" w:cs="Times New Roman"/>
          <w:i/>
          <w:lang w:bidi="en-US"/>
        </w:rPr>
        <w:t>5.</w:t>
      </w:r>
      <w:r w:rsidR="009D40A4">
        <w:rPr>
          <w:lang w:bidi="en-US"/>
        </w:rPr>
        <w:t xml:space="preserve"> Mental </w:t>
      </w:r>
      <w:r>
        <w:rPr>
          <w:rFonts w:eastAsia="Calibri" w:cs="Times New Roman"/>
          <w:lang w:bidi="en-US"/>
        </w:rPr>
        <w:t>Health Tomorrow: Advancing the Paradigm Shift. University of Texas Pan-American.</w:t>
      </w:r>
      <w:r>
        <w:rPr>
          <w:lang w:bidi="en-US"/>
        </w:rPr>
        <w:t xml:space="preserve"> South Padre Island, </w:t>
      </w:r>
      <w:r>
        <w:rPr>
          <w:rFonts w:eastAsia="Calibri" w:cs="Times New Roman"/>
          <w:lang w:bidi="en-US"/>
        </w:rPr>
        <w:t>Texas.</w:t>
      </w:r>
      <w:r w:rsidR="00BA6E3A">
        <w:rPr>
          <w:rFonts w:eastAsia="Calibri" w:cs="Times New Roman"/>
          <w:lang w:bidi="en-US"/>
        </w:rPr>
        <w:t xml:space="preserve"> December 1-2, 2012.</w:t>
      </w:r>
    </w:p>
    <w:p w:rsidR="003A1A93" w:rsidRDefault="003A1A93" w:rsidP="003A1A93">
      <w:pPr>
        <w:rPr>
          <w:b/>
          <w:sz w:val="32"/>
          <w:szCs w:val="28"/>
        </w:rPr>
      </w:pPr>
    </w:p>
    <w:p w:rsidR="003A1A93" w:rsidRPr="0086666D" w:rsidRDefault="003A1A93" w:rsidP="003A1A93">
      <w:pPr>
        <w:rPr>
          <w:b/>
          <w:sz w:val="32"/>
          <w:szCs w:val="32"/>
        </w:rPr>
      </w:pPr>
      <w:r>
        <w:rPr>
          <w:b/>
          <w:sz w:val="32"/>
          <w:szCs w:val="28"/>
        </w:rPr>
        <w:t>Invited Publications</w:t>
      </w:r>
    </w:p>
    <w:p w:rsidR="00AC5F03" w:rsidRPr="005B0889" w:rsidRDefault="00AC5F03" w:rsidP="00531662">
      <w:pPr>
        <w:rPr>
          <w:i/>
          <w:szCs w:val="28"/>
        </w:rPr>
      </w:pPr>
    </w:p>
    <w:p w:rsidR="00AC5F03" w:rsidRPr="00F0387B" w:rsidRDefault="00AC5F03" w:rsidP="00AC5F03">
      <w:pPr>
        <w:ind w:left="720" w:hanging="720"/>
        <w:rPr>
          <w:szCs w:val="28"/>
        </w:rPr>
      </w:pPr>
      <w:r>
        <w:rPr>
          <w:b/>
          <w:szCs w:val="28"/>
        </w:rPr>
        <w:t xml:space="preserve">Thieleman, K. </w:t>
      </w:r>
      <w:r>
        <w:rPr>
          <w:szCs w:val="28"/>
        </w:rPr>
        <w:t xml:space="preserve">(2015). Epilogue: Grief, bereavement, and rituals across cultures. In J. Cacciatore and J. </w:t>
      </w:r>
      <w:proofErr w:type="spellStart"/>
      <w:r>
        <w:rPr>
          <w:szCs w:val="28"/>
        </w:rPr>
        <w:t>Defrain</w:t>
      </w:r>
      <w:proofErr w:type="spellEnd"/>
      <w:r>
        <w:rPr>
          <w:szCs w:val="28"/>
        </w:rPr>
        <w:t xml:space="preserve"> (Eds.), </w:t>
      </w:r>
      <w:r>
        <w:rPr>
          <w:i/>
          <w:szCs w:val="28"/>
        </w:rPr>
        <w:t xml:space="preserve">The world of bereavement </w:t>
      </w:r>
      <w:r>
        <w:rPr>
          <w:szCs w:val="28"/>
        </w:rPr>
        <w:t>(287-298)</w:t>
      </w:r>
      <w:r>
        <w:rPr>
          <w:i/>
          <w:szCs w:val="28"/>
        </w:rPr>
        <w:t xml:space="preserve">. </w:t>
      </w:r>
      <w:r>
        <w:rPr>
          <w:szCs w:val="28"/>
        </w:rPr>
        <w:t xml:space="preserve">Springer Publishing: New York. </w:t>
      </w:r>
    </w:p>
    <w:p w:rsidR="006E4315" w:rsidRPr="002C7B58" w:rsidRDefault="006E4315" w:rsidP="002C7B58">
      <w:pPr>
        <w:spacing w:after="120"/>
        <w:ind w:left="720" w:hanging="720"/>
        <w:rPr>
          <w:rFonts w:cs="Times New Roman"/>
          <w:b/>
          <w:sz w:val="28"/>
          <w:szCs w:val="28"/>
        </w:rPr>
      </w:pPr>
    </w:p>
    <w:p w:rsidR="00AC5F03" w:rsidRDefault="00AC5F03" w:rsidP="00AC5F03">
      <w:pPr>
        <w:tabs>
          <w:tab w:val="left" w:pos="720"/>
          <w:tab w:val="left" w:pos="1496"/>
          <w:tab w:val="right" w:pos="10260"/>
        </w:tabs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Invited Presentations</w:t>
      </w:r>
    </w:p>
    <w:p w:rsidR="00AC5F03" w:rsidRDefault="00AC5F03" w:rsidP="00AC5F03">
      <w:pPr>
        <w:tabs>
          <w:tab w:val="left" w:pos="720"/>
          <w:tab w:val="left" w:pos="1496"/>
          <w:tab w:val="right" w:pos="10260"/>
        </w:tabs>
        <w:rPr>
          <w:rFonts w:cs="Times New Roman"/>
          <w:b/>
          <w:szCs w:val="24"/>
        </w:rPr>
      </w:pPr>
    </w:p>
    <w:p w:rsidR="00AC5F03" w:rsidRPr="00FA2E44" w:rsidRDefault="001B6F9A" w:rsidP="00AC5F03">
      <w:pPr>
        <w:ind w:left="720" w:hanging="720"/>
        <w:jc w:val="both"/>
        <w:rPr>
          <w:rFonts w:eastAsia="Calibri" w:cs="Times New Roman"/>
          <w:b/>
          <w:lang w:bidi="en-US"/>
        </w:rPr>
      </w:pPr>
      <w:r>
        <w:rPr>
          <w:rFonts w:eastAsia="Calibri" w:cs="Times New Roman"/>
          <w:b/>
          <w:lang w:bidi="en-US"/>
        </w:rPr>
        <w:t>Day-long</w:t>
      </w:r>
      <w:r w:rsidR="00AC5F03">
        <w:rPr>
          <w:rFonts w:eastAsia="Calibri" w:cs="Times New Roman"/>
          <w:b/>
          <w:lang w:bidi="en-US"/>
        </w:rPr>
        <w:t xml:space="preserve"> </w:t>
      </w:r>
      <w:r w:rsidR="00AC5F03" w:rsidRPr="00FA2E44">
        <w:rPr>
          <w:rFonts w:eastAsia="Calibri" w:cs="Times New Roman"/>
          <w:b/>
          <w:lang w:bidi="en-US"/>
        </w:rPr>
        <w:t>conference presentation</w:t>
      </w:r>
      <w:r w:rsidR="00AC5F03">
        <w:rPr>
          <w:rFonts w:eastAsia="Calibri" w:cs="Times New Roman"/>
          <w:b/>
          <w:lang w:bidi="en-US"/>
        </w:rPr>
        <w:t xml:space="preserve"> </w:t>
      </w:r>
      <w:r w:rsidR="00860E34">
        <w:rPr>
          <w:rFonts w:eastAsia="Calibri" w:cs="Times New Roman"/>
          <w:lang w:bidi="en-US"/>
        </w:rPr>
        <w:tab/>
      </w:r>
      <w:r w:rsidR="00860E34">
        <w:rPr>
          <w:rFonts w:eastAsia="Calibri" w:cs="Times New Roman"/>
          <w:lang w:bidi="en-US"/>
        </w:rPr>
        <w:tab/>
      </w:r>
      <w:r w:rsidR="00860E34">
        <w:rPr>
          <w:rFonts w:eastAsia="Calibri" w:cs="Times New Roman"/>
          <w:lang w:bidi="en-US"/>
        </w:rPr>
        <w:tab/>
      </w:r>
      <w:r w:rsidR="00860E34">
        <w:rPr>
          <w:rFonts w:eastAsia="Calibri" w:cs="Times New Roman"/>
          <w:lang w:bidi="en-US"/>
        </w:rPr>
        <w:tab/>
      </w:r>
      <w:r w:rsidR="00860E34">
        <w:rPr>
          <w:rFonts w:eastAsia="Calibri" w:cs="Times New Roman"/>
          <w:lang w:bidi="en-US"/>
        </w:rPr>
        <w:tab/>
      </w:r>
      <w:r w:rsidR="00860E34">
        <w:rPr>
          <w:rFonts w:eastAsia="Calibri" w:cs="Times New Roman"/>
          <w:lang w:bidi="en-US"/>
        </w:rPr>
        <w:tab/>
      </w:r>
      <w:r w:rsidR="00860E34">
        <w:rPr>
          <w:rFonts w:eastAsia="Calibri" w:cs="Times New Roman"/>
          <w:lang w:bidi="en-US"/>
        </w:rPr>
        <w:tab/>
      </w:r>
      <w:r w:rsidR="00860E34">
        <w:rPr>
          <w:rFonts w:eastAsia="Calibri" w:cs="Times New Roman"/>
          <w:lang w:bidi="en-US"/>
        </w:rPr>
        <w:tab/>
        <w:t xml:space="preserve">  </w:t>
      </w:r>
    </w:p>
    <w:p w:rsidR="00AC5F03" w:rsidRPr="00297888" w:rsidRDefault="0050446A" w:rsidP="00AC5F03">
      <w:pPr>
        <w:ind w:left="720" w:right="720" w:hanging="720"/>
        <w:rPr>
          <w:rFonts w:eastAsia="Calibri" w:cs="Times New Roman"/>
          <w:lang w:bidi="en-US"/>
        </w:rPr>
      </w:pPr>
      <w:r w:rsidRPr="0050446A">
        <w:rPr>
          <w:rFonts w:eastAsia="Calibri" w:cs="Times New Roman"/>
          <w:lang w:bidi="en-US"/>
        </w:rPr>
        <w:t>Conference leader:</w:t>
      </w:r>
      <w:r w:rsidR="00AC5F03">
        <w:rPr>
          <w:rFonts w:eastAsia="Calibri" w:cs="Times New Roman"/>
          <w:b/>
          <w:lang w:bidi="en-US"/>
        </w:rPr>
        <w:t xml:space="preserve"> </w:t>
      </w:r>
      <w:r w:rsidR="00AC5F03">
        <w:rPr>
          <w:rFonts w:eastAsia="Calibri" w:cs="Times New Roman"/>
          <w:i/>
          <w:lang w:bidi="en-US"/>
        </w:rPr>
        <w:t>A difficult goodbye</w:t>
      </w:r>
      <w:r w:rsidR="00AC5F03" w:rsidRPr="00297888">
        <w:rPr>
          <w:rFonts w:eastAsia="Calibri" w:cs="Times New Roman"/>
          <w:i/>
          <w:lang w:bidi="en-US"/>
        </w:rPr>
        <w:t xml:space="preserve">: </w:t>
      </w:r>
      <w:r w:rsidR="00AC5F03">
        <w:rPr>
          <w:rFonts w:cs="Arial"/>
          <w:i/>
          <w:color w:val="1A1A1A"/>
          <w:szCs w:val="26"/>
        </w:rPr>
        <w:t>A day's instructional discussion about the loss of a c</w:t>
      </w:r>
      <w:r w:rsidR="00AC5F03" w:rsidRPr="00297888">
        <w:rPr>
          <w:rFonts w:cs="Arial"/>
          <w:i/>
          <w:color w:val="1A1A1A"/>
          <w:szCs w:val="26"/>
        </w:rPr>
        <w:t>hild</w:t>
      </w:r>
      <w:r w:rsidR="00AC5F03">
        <w:rPr>
          <w:rFonts w:cs="Arial"/>
          <w:i/>
          <w:color w:val="1A1A1A"/>
          <w:szCs w:val="26"/>
        </w:rPr>
        <w:t xml:space="preserve">. </w:t>
      </w:r>
      <w:r w:rsidR="00AC5F03">
        <w:rPr>
          <w:rFonts w:cs="Arial"/>
          <w:color w:val="1A1A1A"/>
          <w:szCs w:val="26"/>
        </w:rPr>
        <w:t xml:space="preserve">Kaweah Delta Health Care District, Visalia, CA. </w:t>
      </w:r>
      <w:r w:rsidR="003373FE">
        <w:rPr>
          <w:rFonts w:cs="Arial"/>
          <w:color w:val="1A1A1A"/>
          <w:szCs w:val="26"/>
        </w:rPr>
        <w:t>October 30, 2013.</w:t>
      </w:r>
    </w:p>
    <w:p w:rsidR="00AC5F03" w:rsidRDefault="00AC5F03" w:rsidP="00AC5F03">
      <w:pPr>
        <w:tabs>
          <w:tab w:val="left" w:pos="720"/>
          <w:tab w:val="left" w:pos="1496"/>
          <w:tab w:val="right" w:pos="10260"/>
        </w:tabs>
        <w:rPr>
          <w:rFonts w:cs="Times New Roman"/>
          <w:b/>
          <w:sz w:val="32"/>
          <w:szCs w:val="32"/>
        </w:rPr>
      </w:pPr>
    </w:p>
    <w:p w:rsidR="00AC5F03" w:rsidRDefault="00AC5F03" w:rsidP="00AC5F03">
      <w:pPr>
        <w:tabs>
          <w:tab w:val="left" w:pos="720"/>
          <w:tab w:val="left" w:pos="1496"/>
          <w:tab w:val="right" w:pos="10260"/>
        </w:tabs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Courses Taught</w:t>
      </w:r>
    </w:p>
    <w:p w:rsidR="0086666D" w:rsidRPr="00AC5F03" w:rsidRDefault="0086666D" w:rsidP="00AC5F03">
      <w:pPr>
        <w:tabs>
          <w:tab w:val="left" w:pos="720"/>
          <w:tab w:val="left" w:pos="1496"/>
          <w:tab w:val="right" w:pos="10260"/>
        </w:tabs>
        <w:rPr>
          <w:rFonts w:cs="Times New Roman"/>
          <w:b/>
          <w:sz w:val="32"/>
          <w:szCs w:val="32"/>
        </w:rPr>
      </w:pPr>
    </w:p>
    <w:p w:rsidR="00A33AA1" w:rsidRDefault="00A33AA1" w:rsidP="00512DDD">
      <w:pPr>
        <w:tabs>
          <w:tab w:val="left" w:pos="720"/>
          <w:tab w:val="left" w:pos="1496"/>
          <w:tab w:val="left" w:pos="2244"/>
          <w:tab w:val="right" w:pos="1084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SWU 410: Social Work Practice II</w:t>
      </w:r>
    </w:p>
    <w:p w:rsidR="00A33AA1" w:rsidRDefault="00A33AA1" w:rsidP="00512DDD">
      <w:pPr>
        <w:tabs>
          <w:tab w:val="left" w:pos="720"/>
          <w:tab w:val="left" w:pos="1496"/>
          <w:tab w:val="left" w:pos="2244"/>
          <w:tab w:val="right" w:pos="10846"/>
        </w:tabs>
        <w:rPr>
          <w:rFonts w:cs="Times New Roman"/>
          <w:szCs w:val="24"/>
        </w:rPr>
      </w:pPr>
    </w:p>
    <w:p w:rsidR="005665BB" w:rsidRDefault="005665BB" w:rsidP="00512DDD">
      <w:pPr>
        <w:tabs>
          <w:tab w:val="left" w:pos="720"/>
          <w:tab w:val="left" w:pos="1496"/>
          <w:tab w:val="left" w:pos="2244"/>
          <w:tab w:val="right" w:pos="1084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SWG 501: Human Behavior in the Social Environment</w:t>
      </w:r>
    </w:p>
    <w:p w:rsidR="005665BB" w:rsidRDefault="005665BB" w:rsidP="00512DDD">
      <w:pPr>
        <w:tabs>
          <w:tab w:val="left" w:pos="720"/>
          <w:tab w:val="left" w:pos="1496"/>
          <w:tab w:val="left" w:pos="2244"/>
          <w:tab w:val="right" w:pos="10846"/>
        </w:tabs>
        <w:rPr>
          <w:rFonts w:cs="Times New Roman"/>
          <w:szCs w:val="24"/>
        </w:rPr>
      </w:pPr>
    </w:p>
    <w:p w:rsidR="00512DDD" w:rsidRPr="00AC5F03" w:rsidRDefault="00AC5F03" w:rsidP="00AC5F03">
      <w:pPr>
        <w:tabs>
          <w:tab w:val="left" w:pos="720"/>
          <w:tab w:val="left" w:pos="1496"/>
          <w:tab w:val="left" w:pos="2244"/>
          <w:tab w:val="right" w:pos="1084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SWG 5</w:t>
      </w:r>
      <w:r w:rsidR="00512DDD">
        <w:rPr>
          <w:rFonts w:cs="Times New Roman"/>
          <w:szCs w:val="24"/>
        </w:rPr>
        <w:t>1</w:t>
      </w:r>
      <w:r>
        <w:rPr>
          <w:rFonts w:cs="Times New Roman"/>
          <w:szCs w:val="24"/>
        </w:rPr>
        <w:t>9</w:t>
      </w:r>
      <w:r w:rsidR="00512DDD">
        <w:rPr>
          <w:rFonts w:cs="Times New Roman"/>
          <w:szCs w:val="24"/>
        </w:rPr>
        <w:t>: Research Methods in Social Work</w:t>
      </w:r>
      <w:r>
        <w:rPr>
          <w:rFonts w:cs="Times New Roman"/>
          <w:szCs w:val="24"/>
        </w:rPr>
        <w:t xml:space="preserve"> </w:t>
      </w:r>
      <w:r w:rsidR="00512DDD" w:rsidRPr="00AC5F03">
        <w:rPr>
          <w:rFonts w:cs="Times New Roman"/>
          <w:szCs w:val="24"/>
        </w:rPr>
        <w:t>(online)</w:t>
      </w:r>
    </w:p>
    <w:p w:rsidR="00512DDD" w:rsidRDefault="00512DDD" w:rsidP="0086666D">
      <w:pPr>
        <w:tabs>
          <w:tab w:val="left" w:pos="720"/>
          <w:tab w:val="left" w:pos="1496"/>
          <w:tab w:val="left" w:pos="2244"/>
          <w:tab w:val="right" w:pos="10846"/>
        </w:tabs>
        <w:rPr>
          <w:rFonts w:cs="Times New Roman"/>
          <w:szCs w:val="24"/>
        </w:rPr>
      </w:pPr>
    </w:p>
    <w:p w:rsidR="00BD5464" w:rsidRDefault="00BD5464" w:rsidP="0086666D">
      <w:pPr>
        <w:tabs>
          <w:tab w:val="left" w:pos="720"/>
          <w:tab w:val="left" w:pos="1496"/>
          <w:tab w:val="left" w:pos="2244"/>
          <w:tab w:val="right" w:pos="1084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SWU 374: Diversity and Oppression in the Social Work Context</w:t>
      </w:r>
    </w:p>
    <w:p w:rsidR="00BD5464" w:rsidRDefault="00BD5464" w:rsidP="0086666D">
      <w:pPr>
        <w:tabs>
          <w:tab w:val="left" w:pos="720"/>
          <w:tab w:val="left" w:pos="1496"/>
          <w:tab w:val="left" w:pos="2244"/>
          <w:tab w:val="right" w:pos="10846"/>
        </w:tabs>
        <w:rPr>
          <w:rFonts w:cs="Times New Roman"/>
          <w:szCs w:val="24"/>
        </w:rPr>
      </w:pPr>
    </w:p>
    <w:p w:rsidR="00512DDD" w:rsidRDefault="00512DDD" w:rsidP="00512DDD">
      <w:pPr>
        <w:tabs>
          <w:tab w:val="left" w:pos="720"/>
          <w:tab w:val="left" w:pos="1496"/>
          <w:tab w:val="left" w:pos="2244"/>
          <w:tab w:val="right" w:pos="1084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SWU 303: Micro Human Behavior in the Social Environment</w:t>
      </w:r>
      <w:r w:rsidR="00AC5F03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>(online)</w:t>
      </w:r>
    </w:p>
    <w:p w:rsidR="00512DDD" w:rsidRDefault="00512DDD" w:rsidP="0086666D">
      <w:pPr>
        <w:tabs>
          <w:tab w:val="left" w:pos="720"/>
          <w:tab w:val="left" w:pos="1496"/>
          <w:tab w:val="left" w:pos="2244"/>
          <w:tab w:val="right" w:pos="10846"/>
        </w:tabs>
        <w:rPr>
          <w:rFonts w:cs="Times New Roman"/>
          <w:szCs w:val="24"/>
        </w:rPr>
      </w:pPr>
    </w:p>
    <w:p w:rsidR="00BD5464" w:rsidRDefault="00BD5464" w:rsidP="0086666D">
      <w:pPr>
        <w:tabs>
          <w:tab w:val="left" w:pos="720"/>
          <w:tab w:val="left" w:pos="1496"/>
          <w:tab w:val="left" w:pos="2244"/>
          <w:tab w:val="right" w:pos="10846"/>
        </w:tabs>
        <w:rPr>
          <w:rFonts w:cs="Times New Roman"/>
          <w:szCs w:val="24"/>
        </w:rPr>
      </w:pPr>
      <w:r>
        <w:rPr>
          <w:rFonts w:cs="Times New Roman"/>
          <w:szCs w:val="24"/>
        </w:rPr>
        <w:lastRenderedPageBreak/>
        <w:t>SWU 180: Intro to LGBT Studies</w:t>
      </w:r>
      <w:r w:rsidR="00AC5F03">
        <w:rPr>
          <w:rFonts w:cs="Times New Roman"/>
          <w:szCs w:val="24"/>
        </w:rPr>
        <w:t xml:space="preserve"> (online)</w:t>
      </w:r>
    </w:p>
    <w:p w:rsidR="0086666D" w:rsidRDefault="0086666D" w:rsidP="0086666D">
      <w:pPr>
        <w:tabs>
          <w:tab w:val="left" w:pos="720"/>
          <w:tab w:val="left" w:pos="1496"/>
          <w:tab w:val="left" w:pos="2244"/>
          <w:tab w:val="right" w:pos="10846"/>
        </w:tabs>
        <w:rPr>
          <w:rFonts w:cs="Times New Roman"/>
          <w:szCs w:val="24"/>
        </w:rPr>
      </w:pPr>
    </w:p>
    <w:p w:rsidR="00AC5F03" w:rsidRDefault="0086666D" w:rsidP="0086666D">
      <w:pPr>
        <w:tabs>
          <w:tab w:val="left" w:pos="720"/>
          <w:tab w:val="left" w:pos="1496"/>
          <w:tab w:val="left" w:pos="2244"/>
          <w:tab w:val="right" w:pos="10846"/>
        </w:tabs>
        <w:rPr>
          <w:rFonts w:cs="Times New Roman"/>
          <w:szCs w:val="24"/>
        </w:rPr>
      </w:pPr>
      <w:r w:rsidRPr="006B670F">
        <w:rPr>
          <w:rFonts w:cs="Times New Roman"/>
          <w:szCs w:val="24"/>
        </w:rPr>
        <w:t>SWU 498/SWG 591: LGBT Issues</w:t>
      </w:r>
      <w:r w:rsidR="00AC5F03">
        <w:rPr>
          <w:rFonts w:cs="Times New Roman"/>
          <w:szCs w:val="24"/>
        </w:rPr>
        <w:t xml:space="preserve"> (online)</w:t>
      </w:r>
    </w:p>
    <w:p w:rsidR="00AC5F03" w:rsidRDefault="00AC5F03" w:rsidP="0086666D">
      <w:pPr>
        <w:tabs>
          <w:tab w:val="left" w:pos="720"/>
          <w:tab w:val="left" w:pos="1496"/>
          <w:tab w:val="left" w:pos="2244"/>
          <w:tab w:val="right" w:pos="10846"/>
        </w:tabs>
        <w:rPr>
          <w:rFonts w:cs="Times New Roman"/>
          <w:szCs w:val="24"/>
        </w:rPr>
      </w:pPr>
    </w:p>
    <w:p w:rsidR="0086666D" w:rsidRPr="006B670F" w:rsidRDefault="002A2BA0" w:rsidP="0086666D">
      <w:pPr>
        <w:tabs>
          <w:tab w:val="left" w:pos="720"/>
          <w:tab w:val="left" w:pos="1496"/>
          <w:tab w:val="left" w:pos="2244"/>
          <w:tab w:val="right" w:pos="1084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Developed</w:t>
      </w:r>
      <w:r w:rsidR="00AC5F03">
        <w:rPr>
          <w:rFonts w:cs="Times New Roman"/>
          <w:szCs w:val="24"/>
        </w:rPr>
        <w:t xml:space="preserve"> SWG 519: Research Methods in Social Work for ASU Online program</w:t>
      </w:r>
    </w:p>
    <w:p w:rsidR="0086666D" w:rsidRPr="00431934" w:rsidRDefault="0086666D" w:rsidP="0086666D">
      <w:pPr>
        <w:tabs>
          <w:tab w:val="left" w:pos="720"/>
          <w:tab w:val="left" w:pos="1496"/>
          <w:tab w:val="left" w:pos="2244"/>
          <w:tab w:val="right" w:pos="10846"/>
        </w:tabs>
        <w:ind w:left="360"/>
        <w:rPr>
          <w:rFonts w:cs="Times New Roman"/>
          <w:b/>
          <w:szCs w:val="24"/>
        </w:rPr>
      </w:pPr>
    </w:p>
    <w:p w:rsidR="0086666D" w:rsidRPr="00431934" w:rsidRDefault="0086666D" w:rsidP="0086666D">
      <w:pPr>
        <w:tabs>
          <w:tab w:val="left" w:pos="720"/>
          <w:tab w:val="left" w:pos="1496"/>
          <w:tab w:val="left" w:pos="2244"/>
          <w:tab w:val="right" w:pos="10846"/>
        </w:tabs>
        <w:rPr>
          <w:rFonts w:cs="Times New Roman"/>
          <w:b/>
          <w:sz w:val="28"/>
          <w:szCs w:val="28"/>
        </w:rPr>
      </w:pPr>
      <w:r w:rsidRPr="00431934">
        <w:rPr>
          <w:rFonts w:cs="Times New Roman"/>
          <w:b/>
          <w:sz w:val="28"/>
          <w:szCs w:val="28"/>
        </w:rPr>
        <w:t>Graduate Teaching Assistant</w:t>
      </w:r>
      <w:r>
        <w:rPr>
          <w:rFonts w:cs="Times New Roman"/>
          <w:b/>
          <w:sz w:val="28"/>
          <w:szCs w:val="28"/>
        </w:rPr>
        <w:t xml:space="preserve">, </w:t>
      </w:r>
      <w:r w:rsidRPr="00431934">
        <w:rPr>
          <w:rFonts w:cs="Times New Roman"/>
          <w:sz w:val="28"/>
          <w:szCs w:val="28"/>
        </w:rPr>
        <w:t>Arizona State University</w:t>
      </w:r>
    </w:p>
    <w:p w:rsidR="0086666D" w:rsidRDefault="0086666D" w:rsidP="0086666D">
      <w:pPr>
        <w:tabs>
          <w:tab w:val="left" w:pos="720"/>
          <w:tab w:val="left" w:pos="1496"/>
          <w:tab w:val="left" w:pos="2244"/>
          <w:tab w:val="right" w:pos="10846"/>
        </w:tabs>
        <w:rPr>
          <w:rFonts w:cs="Times New Roman"/>
          <w:szCs w:val="24"/>
        </w:rPr>
      </w:pPr>
    </w:p>
    <w:p w:rsidR="0086666D" w:rsidRDefault="0086666D" w:rsidP="00512DDD">
      <w:pPr>
        <w:tabs>
          <w:tab w:val="left" w:pos="720"/>
          <w:tab w:val="left" w:pos="1496"/>
          <w:tab w:val="left" w:pos="2244"/>
          <w:tab w:val="left" w:pos="6978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SWG 591: Trauma &amp; Death Counseling</w:t>
      </w:r>
      <w:r w:rsidR="00512DDD">
        <w:rPr>
          <w:rFonts w:cs="Times New Roman"/>
          <w:szCs w:val="24"/>
        </w:rPr>
        <w:tab/>
      </w:r>
    </w:p>
    <w:p w:rsidR="0086666D" w:rsidRDefault="0086666D" w:rsidP="0086666D">
      <w:pPr>
        <w:tabs>
          <w:tab w:val="left" w:pos="720"/>
          <w:tab w:val="left" w:pos="1496"/>
          <w:tab w:val="left" w:pos="2244"/>
          <w:tab w:val="right" w:pos="10846"/>
        </w:tabs>
        <w:rPr>
          <w:rFonts w:cs="Times New Roman"/>
          <w:szCs w:val="24"/>
        </w:rPr>
      </w:pPr>
    </w:p>
    <w:p w:rsidR="0086666D" w:rsidRDefault="0086666D" w:rsidP="0086666D">
      <w:pPr>
        <w:tabs>
          <w:tab w:val="left" w:pos="720"/>
          <w:tab w:val="left" w:pos="1496"/>
          <w:tab w:val="left" w:pos="2244"/>
          <w:tab w:val="right" w:pos="10846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SWG 519: Research Methods in Social Work</w:t>
      </w:r>
    </w:p>
    <w:p w:rsidR="00287AF7" w:rsidRDefault="00287AF7" w:rsidP="006E4315">
      <w:pPr>
        <w:tabs>
          <w:tab w:val="left" w:pos="720"/>
          <w:tab w:val="left" w:pos="1496"/>
          <w:tab w:val="right" w:pos="10260"/>
        </w:tabs>
        <w:rPr>
          <w:rFonts w:cs="Times New Roman"/>
          <w:szCs w:val="24"/>
        </w:rPr>
      </w:pPr>
    </w:p>
    <w:p w:rsidR="00287AF7" w:rsidRDefault="00287AF7" w:rsidP="006E4315">
      <w:pPr>
        <w:tabs>
          <w:tab w:val="left" w:pos="720"/>
          <w:tab w:val="left" w:pos="1496"/>
          <w:tab w:val="right" w:pos="1026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SWU 250: Stress Management Tools</w:t>
      </w:r>
    </w:p>
    <w:p w:rsidR="005665BB" w:rsidRDefault="00287AF7" w:rsidP="001B6F9A">
      <w:pPr>
        <w:tabs>
          <w:tab w:val="left" w:pos="720"/>
          <w:tab w:val="left" w:pos="1496"/>
          <w:tab w:val="right" w:pos="10260"/>
        </w:tabs>
        <w:rPr>
          <w:rFonts w:cs="Times New Roman"/>
          <w:b/>
          <w:sz w:val="32"/>
          <w:szCs w:val="32"/>
        </w:rPr>
      </w:pPr>
      <w:r>
        <w:rPr>
          <w:rFonts w:cs="Times New Roman"/>
          <w:szCs w:val="24"/>
        </w:rPr>
        <w:tab/>
      </w:r>
    </w:p>
    <w:p w:rsidR="000C590D" w:rsidRDefault="004528C4" w:rsidP="001B6F9A">
      <w:pPr>
        <w:tabs>
          <w:tab w:val="left" w:pos="720"/>
          <w:tab w:val="left" w:pos="1496"/>
          <w:tab w:val="right" w:pos="10260"/>
        </w:tabs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Practice</w:t>
      </w:r>
      <w:r w:rsidR="0086666D">
        <w:rPr>
          <w:rFonts w:cs="Times New Roman"/>
          <w:b/>
          <w:sz w:val="32"/>
          <w:szCs w:val="32"/>
        </w:rPr>
        <w:t xml:space="preserve"> Experience</w:t>
      </w:r>
    </w:p>
    <w:p w:rsidR="00F832DF" w:rsidRDefault="00F832DF" w:rsidP="000C590D">
      <w:pPr>
        <w:tabs>
          <w:tab w:val="left" w:pos="720"/>
          <w:tab w:val="left" w:pos="1496"/>
          <w:tab w:val="left" w:pos="2244"/>
          <w:tab w:val="right" w:pos="10080"/>
        </w:tabs>
        <w:rPr>
          <w:rFonts w:cs="Times New Roman"/>
          <w:b/>
          <w:szCs w:val="24"/>
        </w:rPr>
      </w:pPr>
    </w:p>
    <w:p w:rsidR="00EC1B1E" w:rsidRDefault="006A422F" w:rsidP="000C590D">
      <w:pPr>
        <w:tabs>
          <w:tab w:val="left" w:pos="720"/>
          <w:tab w:val="left" w:pos="1496"/>
          <w:tab w:val="left" w:pos="2244"/>
          <w:tab w:val="right" w:pos="10080"/>
        </w:tabs>
        <w:rPr>
          <w:rFonts w:cs="Times New Roman"/>
          <w:bCs/>
          <w:szCs w:val="24"/>
        </w:rPr>
      </w:pPr>
      <w:r>
        <w:rPr>
          <w:rFonts w:cs="Times New Roman"/>
          <w:b/>
          <w:szCs w:val="24"/>
        </w:rPr>
        <w:t>Group Facilitator</w:t>
      </w:r>
      <w:r w:rsidR="00EC1B1E">
        <w:rPr>
          <w:rFonts w:cs="Times New Roman"/>
          <w:b/>
          <w:szCs w:val="24"/>
        </w:rPr>
        <w:t xml:space="preserve">, </w:t>
      </w:r>
      <w:r w:rsidR="00EC1B1E">
        <w:rPr>
          <w:rFonts w:cs="Times New Roman"/>
          <w:bCs/>
          <w:szCs w:val="24"/>
        </w:rPr>
        <w:t>Resilient Parenting for Bereaved Families Program</w:t>
      </w:r>
      <w:r w:rsidR="00EC1B1E">
        <w:rPr>
          <w:rFonts w:cs="Times New Roman"/>
          <w:bCs/>
          <w:szCs w:val="24"/>
        </w:rPr>
        <w:tab/>
        <w:t>2019</w:t>
      </w:r>
      <w:r w:rsidR="00C47FF2">
        <w:rPr>
          <w:rFonts w:cs="Times New Roman"/>
          <w:bCs/>
          <w:szCs w:val="24"/>
        </w:rPr>
        <w:t>-</w:t>
      </w:r>
      <w:r w:rsidR="007F20F3">
        <w:rPr>
          <w:rFonts w:cs="Times New Roman"/>
          <w:bCs/>
          <w:szCs w:val="24"/>
        </w:rPr>
        <w:t>2020</w:t>
      </w:r>
    </w:p>
    <w:p w:rsidR="00EC1B1E" w:rsidRDefault="00EC1B1E" w:rsidP="000C590D">
      <w:pPr>
        <w:tabs>
          <w:tab w:val="left" w:pos="720"/>
          <w:tab w:val="left" w:pos="1496"/>
          <w:tab w:val="left" w:pos="2244"/>
          <w:tab w:val="right" w:pos="10080"/>
        </w:tabs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REACH Institute, Arizona S</w:t>
      </w:r>
      <w:r w:rsidR="006A422F">
        <w:rPr>
          <w:rFonts w:cs="Times New Roman"/>
          <w:bCs/>
          <w:szCs w:val="24"/>
        </w:rPr>
        <w:t>t</w:t>
      </w:r>
      <w:r>
        <w:rPr>
          <w:rFonts w:cs="Times New Roman"/>
          <w:bCs/>
          <w:szCs w:val="24"/>
        </w:rPr>
        <w:t>ate University</w:t>
      </w:r>
      <w:r w:rsidR="005F1F79">
        <w:rPr>
          <w:rFonts w:cs="Times New Roman"/>
          <w:bCs/>
          <w:szCs w:val="24"/>
        </w:rPr>
        <w:t xml:space="preserve">, </w:t>
      </w:r>
      <w:r>
        <w:rPr>
          <w:rFonts w:cs="Times New Roman"/>
          <w:bCs/>
          <w:szCs w:val="24"/>
        </w:rPr>
        <w:t>Tempe, Arizona</w:t>
      </w:r>
    </w:p>
    <w:p w:rsidR="006A422F" w:rsidRDefault="006A422F" w:rsidP="006A422F">
      <w:pPr>
        <w:pStyle w:val="ListParagraph"/>
        <w:numPr>
          <w:ilvl w:val="0"/>
          <w:numId w:val="13"/>
        </w:numPr>
        <w:tabs>
          <w:tab w:val="left" w:pos="720"/>
          <w:tab w:val="left" w:pos="1496"/>
          <w:tab w:val="left" w:pos="2244"/>
          <w:tab w:val="right" w:pos="10080"/>
        </w:tabs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Co-facilitate</w:t>
      </w:r>
      <w:r w:rsidR="007F20F3">
        <w:rPr>
          <w:rFonts w:cs="Times New Roman"/>
          <w:bCs/>
          <w:szCs w:val="24"/>
        </w:rPr>
        <w:t>d</w:t>
      </w:r>
      <w:r>
        <w:rPr>
          <w:rFonts w:cs="Times New Roman"/>
          <w:bCs/>
          <w:szCs w:val="24"/>
        </w:rPr>
        <w:t xml:space="preserve"> structured group program for parents </w:t>
      </w:r>
      <w:r w:rsidR="00E1351B">
        <w:rPr>
          <w:rFonts w:cs="Times New Roman"/>
          <w:bCs/>
          <w:szCs w:val="24"/>
        </w:rPr>
        <w:t xml:space="preserve">with minor children </w:t>
      </w:r>
      <w:r>
        <w:rPr>
          <w:rFonts w:cs="Times New Roman"/>
          <w:bCs/>
          <w:szCs w:val="24"/>
        </w:rPr>
        <w:t xml:space="preserve">after the death </w:t>
      </w:r>
      <w:r w:rsidR="00E1351B">
        <w:rPr>
          <w:rFonts w:cs="Times New Roman"/>
          <w:bCs/>
          <w:szCs w:val="24"/>
        </w:rPr>
        <w:br/>
      </w:r>
      <w:r>
        <w:rPr>
          <w:rFonts w:cs="Times New Roman"/>
          <w:bCs/>
          <w:szCs w:val="24"/>
        </w:rPr>
        <w:t>of their co-parent</w:t>
      </w:r>
    </w:p>
    <w:p w:rsidR="006A422F" w:rsidRDefault="006A422F" w:rsidP="006A422F">
      <w:pPr>
        <w:pStyle w:val="ListParagraph"/>
        <w:numPr>
          <w:ilvl w:val="0"/>
          <w:numId w:val="13"/>
        </w:numPr>
        <w:tabs>
          <w:tab w:val="left" w:pos="720"/>
          <w:tab w:val="left" w:pos="1496"/>
          <w:tab w:val="left" w:pos="2244"/>
          <w:tab w:val="right" w:pos="10080"/>
        </w:tabs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Provide</w:t>
      </w:r>
      <w:r w:rsidR="007F20F3">
        <w:rPr>
          <w:rFonts w:cs="Times New Roman"/>
          <w:bCs/>
          <w:szCs w:val="24"/>
        </w:rPr>
        <w:t>d</w:t>
      </w:r>
      <w:r>
        <w:rPr>
          <w:rFonts w:cs="Times New Roman"/>
          <w:bCs/>
          <w:szCs w:val="24"/>
        </w:rPr>
        <w:t xml:space="preserve"> supportive group environment</w:t>
      </w:r>
    </w:p>
    <w:p w:rsidR="006A422F" w:rsidRPr="006A422F" w:rsidRDefault="006A422F" w:rsidP="006A422F">
      <w:pPr>
        <w:pStyle w:val="ListParagraph"/>
        <w:numPr>
          <w:ilvl w:val="0"/>
          <w:numId w:val="13"/>
        </w:numPr>
        <w:tabs>
          <w:tab w:val="left" w:pos="720"/>
          <w:tab w:val="left" w:pos="1496"/>
          <w:tab w:val="left" w:pos="2244"/>
          <w:tab w:val="right" w:pos="10080"/>
        </w:tabs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T</w:t>
      </w:r>
      <w:r w:rsidR="007F20F3">
        <w:rPr>
          <w:rFonts w:cs="Times New Roman"/>
          <w:bCs/>
          <w:szCs w:val="24"/>
        </w:rPr>
        <w:t>aught</w:t>
      </w:r>
      <w:r>
        <w:rPr>
          <w:rFonts w:cs="Times New Roman"/>
          <w:bCs/>
          <w:szCs w:val="24"/>
        </w:rPr>
        <w:t xml:space="preserve"> </w:t>
      </w:r>
      <w:proofErr w:type="gramStart"/>
      <w:r>
        <w:rPr>
          <w:rFonts w:cs="Times New Roman"/>
          <w:bCs/>
          <w:szCs w:val="24"/>
        </w:rPr>
        <w:t>empirically-supported</w:t>
      </w:r>
      <w:proofErr w:type="gramEnd"/>
      <w:r>
        <w:rPr>
          <w:rFonts w:cs="Times New Roman"/>
          <w:bCs/>
          <w:szCs w:val="24"/>
        </w:rPr>
        <w:t xml:space="preserve"> self-care and parenting skills to </w:t>
      </w:r>
      <w:r w:rsidR="005F1F79">
        <w:rPr>
          <w:rFonts w:cs="Times New Roman"/>
          <w:bCs/>
          <w:szCs w:val="24"/>
        </w:rPr>
        <w:t xml:space="preserve">bereaved </w:t>
      </w:r>
      <w:r>
        <w:rPr>
          <w:rFonts w:cs="Times New Roman"/>
          <w:bCs/>
          <w:szCs w:val="24"/>
        </w:rPr>
        <w:t xml:space="preserve">adults to </w:t>
      </w:r>
      <w:r w:rsidR="005F1F79">
        <w:rPr>
          <w:rFonts w:cs="Times New Roman"/>
          <w:bCs/>
          <w:szCs w:val="24"/>
        </w:rPr>
        <w:br/>
      </w:r>
      <w:r>
        <w:rPr>
          <w:rFonts w:cs="Times New Roman"/>
          <w:bCs/>
          <w:szCs w:val="24"/>
        </w:rPr>
        <w:t>improve outcomes for families</w:t>
      </w:r>
    </w:p>
    <w:p w:rsidR="00EC1B1E" w:rsidRDefault="00EC1B1E" w:rsidP="000C590D">
      <w:pPr>
        <w:tabs>
          <w:tab w:val="left" w:pos="720"/>
          <w:tab w:val="left" w:pos="1496"/>
          <w:tab w:val="left" w:pos="2244"/>
          <w:tab w:val="right" w:pos="10080"/>
        </w:tabs>
        <w:rPr>
          <w:rFonts w:cs="Times New Roman"/>
          <w:b/>
          <w:szCs w:val="24"/>
        </w:rPr>
      </w:pPr>
    </w:p>
    <w:p w:rsidR="00F832DF" w:rsidRDefault="00F832DF" w:rsidP="000C590D">
      <w:pPr>
        <w:tabs>
          <w:tab w:val="left" w:pos="720"/>
          <w:tab w:val="left" w:pos="1496"/>
          <w:tab w:val="left" w:pos="2244"/>
          <w:tab w:val="right" w:pos="10080"/>
        </w:tabs>
        <w:rPr>
          <w:rFonts w:cs="Times New Roman"/>
          <w:bCs/>
          <w:szCs w:val="24"/>
        </w:rPr>
      </w:pPr>
      <w:r>
        <w:rPr>
          <w:rFonts w:cs="Times New Roman"/>
          <w:b/>
          <w:szCs w:val="24"/>
        </w:rPr>
        <w:t xml:space="preserve">Grief Counseling and Research Team Volunteer, </w:t>
      </w:r>
      <w:r>
        <w:rPr>
          <w:rFonts w:cs="Times New Roman"/>
          <w:bCs/>
          <w:szCs w:val="24"/>
        </w:rPr>
        <w:t xml:space="preserve">Selah Carefarm (a program of the </w:t>
      </w:r>
      <w:r>
        <w:rPr>
          <w:rFonts w:cs="Times New Roman"/>
          <w:bCs/>
          <w:szCs w:val="24"/>
        </w:rPr>
        <w:tab/>
        <w:t>2018-present</w:t>
      </w:r>
      <w:r>
        <w:rPr>
          <w:rFonts w:cs="Times New Roman"/>
          <w:bCs/>
          <w:szCs w:val="24"/>
        </w:rPr>
        <w:br/>
        <w:t>MISS Foundation)</w:t>
      </w:r>
    </w:p>
    <w:p w:rsidR="00EA306C" w:rsidRPr="00EA306C" w:rsidRDefault="00F832DF" w:rsidP="00EA306C">
      <w:pPr>
        <w:tabs>
          <w:tab w:val="left" w:pos="720"/>
          <w:tab w:val="left" w:pos="1496"/>
          <w:tab w:val="left" w:pos="2244"/>
          <w:tab w:val="right" w:pos="10080"/>
        </w:tabs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>Cornville, Arizona</w:t>
      </w:r>
    </w:p>
    <w:p w:rsidR="00F832DF" w:rsidRDefault="00F832DF" w:rsidP="00F832DF">
      <w:pPr>
        <w:pStyle w:val="ListParagraph"/>
        <w:numPr>
          <w:ilvl w:val="0"/>
          <w:numId w:val="13"/>
        </w:numPr>
        <w:tabs>
          <w:tab w:val="left" w:pos="720"/>
          <w:tab w:val="left" w:pos="1496"/>
          <w:tab w:val="left" w:pos="2244"/>
          <w:tab w:val="right" w:pos="10080"/>
        </w:tabs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Provide support to individuals experiencing traumatic grief visiting the carefarm </w:t>
      </w:r>
      <w:r>
        <w:rPr>
          <w:rFonts w:cs="Times New Roman"/>
          <w:bCs/>
          <w:szCs w:val="24"/>
        </w:rPr>
        <w:br/>
        <w:t>and/or participating in research</w:t>
      </w:r>
    </w:p>
    <w:p w:rsidR="00F832DF" w:rsidRPr="00F832DF" w:rsidRDefault="00F832DF" w:rsidP="00F832DF">
      <w:pPr>
        <w:pStyle w:val="ListParagraph"/>
        <w:numPr>
          <w:ilvl w:val="0"/>
          <w:numId w:val="13"/>
        </w:numPr>
        <w:tabs>
          <w:tab w:val="left" w:pos="720"/>
          <w:tab w:val="left" w:pos="1496"/>
          <w:tab w:val="left" w:pos="2244"/>
          <w:tab w:val="right" w:pos="10080"/>
        </w:tabs>
        <w:rPr>
          <w:rFonts w:cs="Times New Roman"/>
          <w:bCs/>
          <w:szCs w:val="24"/>
        </w:rPr>
      </w:pPr>
      <w:r>
        <w:rPr>
          <w:rFonts w:cs="Times New Roman"/>
          <w:bCs/>
          <w:szCs w:val="24"/>
        </w:rPr>
        <w:t xml:space="preserve">Conduct research with individuals utilizing the carefarm, including both qualitative </w:t>
      </w:r>
      <w:r>
        <w:rPr>
          <w:rFonts w:cs="Times New Roman"/>
          <w:bCs/>
          <w:szCs w:val="24"/>
        </w:rPr>
        <w:br/>
        <w:t>and quantitative approaches</w:t>
      </w:r>
    </w:p>
    <w:p w:rsidR="00F832DF" w:rsidRDefault="00F832DF" w:rsidP="000C590D">
      <w:pPr>
        <w:tabs>
          <w:tab w:val="left" w:pos="720"/>
          <w:tab w:val="left" w:pos="1496"/>
          <w:tab w:val="left" w:pos="2244"/>
          <w:tab w:val="right" w:pos="10080"/>
        </w:tabs>
        <w:rPr>
          <w:rFonts w:cs="Times New Roman"/>
          <w:b/>
          <w:szCs w:val="24"/>
        </w:rPr>
      </w:pPr>
    </w:p>
    <w:p w:rsidR="000C590D" w:rsidRPr="000C590D" w:rsidRDefault="000C590D" w:rsidP="000C590D">
      <w:pPr>
        <w:tabs>
          <w:tab w:val="left" w:pos="720"/>
          <w:tab w:val="left" w:pos="1496"/>
          <w:tab w:val="left" w:pos="2244"/>
          <w:tab w:val="right" w:pos="10080"/>
        </w:tabs>
        <w:rPr>
          <w:rFonts w:cs="Times New Roman"/>
          <w:szCs w:val="24"/>
        </w:rPr>
      </w:pPr>
      <w:r w:rsidRPr="000C590D">
        <w:rPr>
          <w:rFonts w:cs="Times New Roman"/>
          <w:b/>
          <w:szCs w:val="24"/>
        </w:rPr>
        <w:t>Grief Counselor</w:t>
      </w:r>
      <w:r w:rsidR="00BF1F20">
        <w:rPr>
          <w:rFonts w:cs="Times New Roman"/>
          <w:b/>
          <w:szCs w:val="24"/>
        </w:rPr>
        <w:t xml:space="preserve"> and Clinical Volunteer</w:t>
      </w:r>
      <w:r w:rsidRPr="000C590D">
        <w:rPr>
          <w:rFonts w:cs="Times New Roman"/>
          <w:b/>
          <w:szCs w:val="24"/>
        </w:rPr>
        <w:t>,</w:t>
      </w:r>
      <w:r>
        <w:rPr>
          <w:rFonts w:cs="Times New Roman"/>
          <w:szCs w:val="24"/>
        </w:rPr>
        <w:t xml:space="preserve"> </w:t>
      </w:r>
      <w:r w:rsidRPr="000C590D">
        <w:rPr>
          <w:rFonts w:cs="Times New Roman"/>
          <w:szCs w:val="24"/>
        </w:rPr>
        <w:t>MISS Foundation</w:t>
      </w:r>
      <w:r w:rsidR="005B0889">
        <w:rPr>
          <w:rFonts w:cs="Times New Roman"/>
          <w:szCs w:val="24"/>
        </w:rPr>
        <w:tab/>
        <w:t>2011-2015</w:t>
      </w:r>
    </w:p>
    <w:p w:rsidR="000C590D" w:rsidRDefault="000C590D" w:rsidP="000C590D">
      <w:pPr>
        <w:tabs>
          <w:tab w:val="left" w:pos="720"/>
          <w:tab w:val="left" w:pos="1496"/>
          <w:tab w:val="left" w:pos="2244"/>
          <w:tab w:val="right" w:pos="10800"/>
        </w:tabs>
        <w:rPr>
          <w:rFonts w:cs="Times New Roman"/>
          <w:szCs w:val="24"/>
        </w:rPr>
      </w:pPr>
      <w:r w:rsidRPr="000C590D">
        <w:rPr>
          <w:rFonts w:cs="Times New Roman"/>
          <w:szCs w:val="24"/>
        </w:rPr>
        <w:t>Phoenix, Arizona</w:t>
      </w:r>
    </w:p>
    <w:p w:rsidR="000B776C" w:rsidRPr="000B776C" w:rsidRDefault="000C590D" w:rsidP="00FA2E44">
      <w:pPr>
        <w:pStyle w:val="ListParagraph"/>
        <w:numPr>
          <w:ilvl w:val="0"/>
          <w:numId w:val="8"/>
        </w:numPr>
        <w:tabs>
          <w:tab w:val="left" w:pos="720"/>
          <w:tab w:val="left" w:pos="1496"/>
          <w:tab w:val="num" w:pos="1800"/>
          <w:tab w:val="left" w:pos="2244"/>
          <w:tab w:val="right" w:pos="8280"/>
          <w:tab w:val="right" w:pos="10800"/>
          <w:tab w:val="right" w:pos="10846"/>
        </w:tabs>
        <w:ind w:right="2160"/>
        <w:rPr>
          <w:rFonts w:cs="Times New Roman"/>
          <w:i/>
          <w:szCs w:val="24"/>
        </w:rPr>
      </w:pPr>
      <w:r w:rsidRPr="000C590D">
        <w:rPr>
          <w:rFonts w:cs="Times New Roman"/>
          <w:szCs w:val="24"/>
        </w:rPr>
        <w:t>Provide</w:t>
      </w:r>
      <w:r w:rsidR="005B0889">
        <w:rPr>
          <w:rFonts w:cs="Times New Roman"/>
          <w:szCs w:val="24"/>
        </w:rPr>
        <w:t>d</w:t>
      </w:r>
      <w:r w:rsidRPr="000C590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crisis intervention, </w:t>
      </w:r>
      <w:r w:rsidRPr="000C590D">
        <w:rPr>
          <w:rFonts w:cs="Times New Roman"/>
          <w:szCs w:val="24"/>
        </w:rPr>
        <w:t>grief counseling</w:t>
      </w:r>
      <w:r>
        <w:rPr>
          <w:rFonts w:cs="Times New Roman"/>
          <w:szCs w:val="24"/>
        </w:rPr>
        <w:t>,</w:t>
      </w:r>
      <w:r w:rsidRPr="000C590D">
        <w:rPr>
          <w:rFonts w:cs="Times New Roman"/>
          <w:szCs w:val="24"/>
        </w:rPr>
        <w:t xml:space="preserve"> and psychoeducation</w:t>
      </w:r>
      <w:r w:rsidR="00950834">
        <w:rPr>
          <w:rFonts w:cs="Times New Roman"/>
          <w:szCs w:val="24"/>
        </w:rPr>
        <w:t xml:space="preserve"> on a part-time basis</w:t>
      </w:r>
      <w:r w:rsidRPr="000C590D">
        <w:rPr>
          <w:rFonts w:cs="Times New Roman"/>
          <w:szCs w:val="24"/>
        </w:rPr>
        <w:t xml:space="preserve"> to individuals, couples, and families who ha</w:t>
      </w:r>
      <w:r w:rsidR="007F20F3">
        <w:rPr>
          <w:rFonts w:cs="Times New Roman"/>
          <w:szCs w:val="24"/>
        </w:rPr>
        <w:t>d</w:t>
      </w:r>
      <w:r w:rsidRPr="000C590D">
        <w:rPr>
          <w:rFonts w:cs="Times New Roman"/>
          <w:szCs w:val="24"/>
        </w:rPr>
        <w:t xml:space="preserve"> ex</w:t>
      </w:r>
      <w:r w:rsidRPr="000C590D">
        <w:rPr>
          <w:rFonts w:cs="Times New Roman"/>
          <w:bCs/>
          <w:iCs/>
          <w:szCs w:val="24"/>
        </w:rPr>
        <w:t>perienced the death of a child or other traumatic loss</w:t>
      </w:r>
    </w:p>
    <w:p w:rsidR="000C590D" w:rsidRPr="004528C4" w:rsidRDefault="0029755F" w:rsidP="004528C4">
      <w:pPr>
        <w:pStyle w:val="ListParagraph"/>
        <w:numPr>
          <w:ilvl w:val="0"/>
          <w:numId w:val="8"/>
        </w:numPr>
        <w:tabs>
          <w:tab w:val="left" w:pos="720"/>
          <w:tab w:val="left" w:pos="1496"/>
          <w:tab w:val="num" w:pos="1800"/>
          <w:tab w:val="left" w:pos="2244"/>
          <w:tab w:val="right" w:pos="8280"/>
          <w:tab w:val="right" w:pos="10800"/>
          <w:tab w:val="right" w:pos="10846"/>
        </w:tabs>
        <w:ind w:right="2160"/>
        <w:rPr>
          <w:rFonts w:cs="Times New Roman"/>
          <w:i/>
          <w:szCs w:val="24"/>
        </w:rPr>
      </w:pPr>
      <w:r>
        <w:rPr>
          <w:rFonts w:cs="Times New Roman"/>
          <w:bCs/>
          <w:iCs/>
          <w:szCs w:val="24"/>
        </w:rPr>
        <w:t>Worked with grieving families to create a visual ethnography</w:t>
      </w:r>
      <w:r w:rsidR="006D467E">
        <w:rPr>
          <w:rFonts w:cs="Times New Roman"/>
          <w:bCs/>
          <w:iCs/>
          <w:szCs w:val="24"/>
        </w:rPr>
        <w:t xml:space="preserve"> exploring</w:t>
      </w:r>
      <w:r w:rsidR="003404CB">
        <w:rPr>
          <w:rFonts w:cs="Times New Roman"/>
          <w:bCs/>
          <w:iCs/>
          <w:szCs w:val="24"/>
        </w:rPr>
        <w:t xml:space="preserve"> how parents remember</w:t>
      </w:r>
      <w:r w:rsidR="007F20F3">
        <w:rPr>
          <w:rFonts w:cs="Times New Roman"/>
          <w:bCs/>
          <w:iCs/>
          <w:szCs w:val="24"/>
        </w:rPr>
        <w:t>ed</w:t>
      </w:r>
      <w:r w:rsidR="003404CB">
        <w:rPr>
          <w:rFonts w:cs="Times New Roman"/>
          <w:bCs/>
          <w:iCs/>
          <w:szCs w:val="24"/>
        </w:rPr>
        <w:t xml:space="preserve"> and memorialize</w:t>
      </w:r>
      <w:r w:rsidR="007F20F3">
        <w:rPr>
          <w:rFonts w:cs="Times New Roman"/>
          <w:bCs/>
          <w:iCs/>
          <w:szCs w:val="24"/>
        </w:rPr>
        <w:t>d their</w:t>
      </w:r>
      <w:r w:rsidR="006D467E">
        <w:rPr>
          <w:rFonts w:cs="Times New Roman"/>
          <w:bCs/>
          <w:iCs/>
          <w:szCs w:val="24"/>
        </w:rPr>
        <w:t xml:space="preserve"> deceased children</w:t>
      </w:r>
      <w:r>
        <w:rPr>
          <w:rFonts w:cs="Times New Roman"/>
          <w:bCs/>
          <w:iCs/>
          <w:szCs w:val="24"/>
        </w:rPr>
        <w:t xml:space="preserve">: </w:t>
      </w:r>
      <w:r w:rsidRPr="006D467E">
        <w:rPr>
          <w:rFonts w:cs="Times New Roman"/>
          <w:bCs/>
          <w:i/>
          <w:iCs/>
          <w:szCs w:val="24"/>
        </w:rPr>
        <w:t>Bereaved parent memorial project</w:t>
      </w:r>
      <w:r>
        <w:rPr>
          <w:rFonts w:cs="Times New Roman"/>
          <w:bCs/>
          <w:iCs/>
          <w:szCs w:val="24"/>
        </w:rPr>
        <w:tab/>
      </w:r>
      <w:r w:rsidR="009B47BA" w:rsidRPr="004528C4">
        <w:rPr>
          <w:rFonts w:cs="Times New Roman"/>
          <w:b/>
          <w:sz w:val="32"/>
          <w:szCs w:val="32"/>
        </w:rPr>
        <w:br/>
      </w:r>
    </w:p>
    <w:p w:rsidR="000C590D" w:rsidRDefault="000C590D" w:rsidP="000C590D">
      <w:pPr>
        <w:tabs>
          <w:tab w:val="left" w:pos="720"/>
          <w:tab w:val="left" w:pos="1496"/>
          <w:tab w:val="left" w:pos="2244"/>
          <w:tab w:val="right" w:pos="10080"/>
        </w:tabs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Medical Social Worker, </w:t>
      </w:r>
      <w:r w:rsidRPr="000C590D">
        <w:rPr>
          <w:rFonts w:cs="Times New Roman"/>
          <w:szCs w:val="24"/>
        </w:rPr>
        <w:t>Hospice of the Valley</w:t>
      </w:r>
      <w:r w:rsidR="00FC0AD4">
        <w:rPr>
          <w:rFonts w:cs="Times New Roman"/>
          <w:szCs w:val="24"/>
        </w:rPr>
        <w:tab/>
        <w:t>Nov 2011-Aug</w:t>
      </w:r>
      <w:r>
        <w:rPr>
          <w:rFonts w:cs="Times New Roman"/>
          <w:szCs w:val="24"/>
        </w:rPr>
        <w:t xml:space="preserve"> 2012</w:t>
      </w:r>
    </w:p>
    <w:p w:rsidR="000C590D" w:rsidRPr="00F723B3" w:rsidRDefault="000C590D" w:rsidP="00F723B3">
      <w:pPr>
        <w:tabs>
          <w:tab w:val="left" w:pos="720"/>
          <w:tab w:val="left" w:pos="1496"/>
          <w:tab w:val="left" w:pos="2244"/>
          <w:tab w:val="right" w:pos="1080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Ryan House Palliative Care Unit, </w:t>
      </w:r>
      <w:r w:rsidRPr="000C590D">
        <w:rPr>
          <w:rFonts w:cs="Times New Roman"/>
          <w:szCs w:val="24"/>
        </w:rPr>
        <w:t>Phoenix, Arizona</w:t>
      </w:r>
      <w:r w:rsidRPr="00F723B3">
        <w:rPr>
          <w:rFonts w:cs="Times New Roman"/>
          <w:b/>
          <w:szCs w:val="24"/>
        </w:rPr>
        <w:tab/>
      </w:r>
    </w:p>
    <w:p w:rsidR="000C590D" w:rsidRPr="00F723B3" w:rsidRDefault="000C590D" w:rsidP="00FA2E44">
      <w:pPr>
        <w:pStyle w:val="ListParagraph"/>
        <w:numPr>
          <w:ilvl w:val="0"/>
          <w:numId w:val="8"/>
        </w:numPr>
        <w:tabs>
          <w:tab w:val="left" w:pos="720"/>
          <w:tab w:val="left" w:pos="7740"/>
          <w:tab w:val="right" w:pos="8010"/>
        </w:tabs>
        <w:ind w:right="2160"/>
        <w:rPr>
          <w:rFonts w:cs="Times New Roman"/>
          <w:i/>
          <w:szCs w:val="24"/>
        </w:rPr>
      </w:pPr>
      <w:r w:rsidRPr="00F723B3">
        <w:rPr>
          <w:rFonts w:cs="Times New Roman"/>
          <w:szCs w:val="24"/>
        </w:rPr>
        <w:t>Developed and maintained therapeutic relationships wi</w:t>
      </w:r>
      <w:r w:rsidR="00F723B3">
        <w:rPr>
          <w:rFonts w:cs="Times New Roman"/>
          <w:szCs w:val="24"/>
        </w:rPr>
        <w:t xml:space="preserve">th </w:t>
      </w:r>
      <w:r w:rsidR="007F20F3">
        <w:rPr>
          <w:rFonts w:cs="Times New Roman"/>
          <w:szCs w:val="24"/>
        </w:rPr>
        <w:t xml:space="preserve">adult </w:t>
      </w:r>
      <w:r w:rsidR="00F723B3">
        <w:rPr>
          <w:rFonts w:cs="Times New Roman"/>
          <w:szCs w:val="24"/>
        </w:rPr>
        <w:t>patients</w:t>
      </w:r>
      <w:r w:rsidRPr="00F723B3">
        <w:rPr>
          <w:rFonts w:cs="Times New Roman"/>
          <w:szCs w:val="24"/>
        </w:rPr>
        <w:t xml:space="preserve"> and their families</w:t>
      </w:r>
    </w:p>
    <w:p w:rsidR="000C590D" w:rsidRPr="00F723B3" w:rsidRDefault="00F723B3" w:rsidP="00FA2E44">
      <w:pPr>
        <w:pStyle w:val="ListParagraph"/>
        <w:numPr>
          <w:ilvl w:val="0"/>
          <w:numId w:val="8"/>
        </w:numPr>
        <w:tabs>
          <w:tab w:val="left" w:pos="720"/>
          <w:tab w:val="num" w:pos="1800"/>
          <w:tab w:val="left" w:pos="7740"/>
          <w:tab w:val="right" w:pos="8010"/>
        </w:tabs>
        <w:ind w:right="2160"/>
        <w:rPr>
          <w:rFonts w:cs="Times New Roman"/>
          <w:i/>
          <w:szCs w:val="24"/>
        </w:rPr>
      </w:pPr>
      <w:r w:rsidRPr="00F723B3">
        <w:rPr>
          <w:rFonts w:cs="Times New Roman"/>
          <w:szCs w:val="24"/>
        </w:rPr>
        <w:lastRenderedPageBreak/>
        <w:t>P</w:t>
      </w:r>
      <w:r w:rsidR="000C590D" w:rsidRPr="00F723B3">
        <w:rPr>
          <w:rFonts w:cs="Times New Roman"/>
          <w:szCs w:val="24"/>
        </w:rPr>
        <w:t>rovided comprehensive psychosocial assessments and supportive counseling</w:t>
      </w:r>
    </w:p>
    <w:p w:rsidR="000C590D" w:rsidRPr="00F723B3" w:rsidRDefault="000C590D" w:rsidP="00FA2E44">
      <w:pPr>
        <w:pStyle w:val="ListParagraph"/>
        <w:numPr>
          <w:ilvl w:val="0"/>
          <w:numId w:val="8"/>
        </w:numPr>
        <w:tabs>
          <w:tab w:val="left" w:pos="720"/>
          <w:tab w:val="left" w:pos="7740"/>
          <w:tab w:val="right" w:pos="8010"/>
        </w:tabs>
        <w:ind w:right="2160"/>
        <w:rPr>
          <w:rFonts w:cs="Times New Roman"/>
          <w:i/>
          <w:szCs w:val="24"/>
        </w:rPr>
      </w:pPr>
      <w:r w:rsidRPr="00F723B3">
        <w:rPr>
          <w:rFonts w:cs="Times New Roman"/>
          <w:szCs w:val="24"/>
        </w:rPr>
        <w:t>Developed and maintained comprehensive plan of care and collaborated with multidisciplinary team in providing patient and family care</w:t>
      </w:r>
    </w:p>
    <w:p w:rsidR="000C590D" w:rsidRPr="00F723B3" w:rsidRDefault="000C590D" w:rsidP="00FA2E44">
      <w:pPr>
        <w:pStyle w:val="ListParagraph"/>
        <w:numPr>
          <w:ilvl w:val="0"/>
          <w:numId w:val="8"/>
        </w:numPr>
        <w:tabs>
          <w:tab w:val="left" w:pos="720"/>
          <w:tab w:val="left" w:pos="7740"/>
          <w:tab w:val="right" w:pos="8010"/>
        </w:tabs>
        <w:ind w:right="2160"/>
        <w:rPr>
          <w:rFonts w:cs="Times New Roman"/>
          <w:i/>
          <w:szCs w:val="24"/>
        </w:rPr>
      </w:pPr>
      <w:r w:rsidRPr="00F723B3">
        <w:rPr>
          <w:rFonts w:cs="Times New Roman"/>
          <w:szCs w:val="24"/>
        </w:rPr>
        <w:t>Facilitated transition from care environments, ensured patient safety, and provided links to community resources</w:t>
      </w:r>
    </w:p>
    <w:p w:rsidR="000C590D" w:rsidRPr="00F723B3" w:rsidRDefault="000C590D" w:rsidP="00FA2E44">
      <w:pPr>
        <w:pStyle w:val="ListParagraph"/>
        <w:numPr>
          <w:ilvl w:val="0"/>
          <w:numId w:val="8"/>
        </w:numPr>
        <w:tabs>
          <w:tab w:val="left" w:pos="720"/>
          <w:tab w:val="left" w:pos="7740"/>
          <w:tab w:val="right" w:pos="8010"/>
        </w:tabs>
        <w:ind w:right="2160"/>
        <w:rPr>
          <w:rFonts w:cs="Times New Roman"/>
          <w:i/>
          <w:szCs w:val="24"/>
        </w:rPr>
      </w:pPr>
      <w:r w:rsidRPr="00F723B3">
        <w:rPr>
          <w:rFonts w:cs="Times New Roman"/>
          <w:szCs w:val="24"/>
        </w:rPr>
        <w:t>Supported the death and dying process and provided effective teaching to patients, families, and caregivers regarding end of life issues and grief</w:t>
      </w:r>
    </w:p>
    <w:p w:rsidR="000C590D" w:rsidRPr="00F723B3" w:rsidRDefault="000C590D" w:rsidP="00FA2E44">
      <w:pPr>
        <w:pStyle w:val="ListParagraph"/>
        <w:numPr>
          <w:ilvl w:val="0"/>
          <w:numId w:val="8"/>
        </w:numPr>
        <w:tabs>
          <w:tab w:val="left" w:pos="720"/>
          <w:tab w:val="left" w:pos="7740"/>
          <w:tab w:val="right" w:pos="8010"/>
        </w:tabs>
        <w:ind w:right="2160"/>
        <w:rPr>
          <w:rFonts w:cs="Times New Roman"/>
          <w:i/>
          <w:szCs w:val="24"/>
        </w:rPr>
      </w:pPr>
      <w:r w:rsidRPr="00F723B3">
        <w:rPr>
          <w:rFonts w:cs="Times New Roman"/>
          <w:szCs w:val="24"/>
        </w:rPr>
        <w:t>Provided above services to pediatric patients and their families as needed</w:t>
      </w:r>
      <w:r w:rsidR="00F723B3">
        <w:rPr>
          <w:rFonts w:cs="Times New Roman"/>
          <w:szCs w:val="24"/>
        </w:rPr>
        <w:t>, in both inpatient and home settings</w:t>
      </w:r>
    </w:p>
    <w:p w:rsidR="000C590D" w:rsidRPr="00FC09ED" w:rsidRDefault="000C590D" w:rsidP="006E4315">
      <w:pPr>
        <w:tabs>
          <w:tab w:val="left" w:pos="720"/>
          <w:tab w:val="left" w:pos="1496"/>
          <w:tab w:val="right" w:pos="10260"/>
        </w:tabs>
        <w:rPr>
          <w:rFonts w:cs="Times New Roman"/>
          <w:szCs w:val="24"/>
        </w:rPr>
      </w:pPr>
    </w:p>
    <w:p w:rsidR="00FC09ED" w:rsidRDefault="00FC09ED" w:rsidP="00FC09ED">
      <w:pPr>
        <w:tabs>
          <w:tab w:val="left" w:pos="720"/>
          <w:tab w:val="left" w:pos="1496"/>
          <w:tab w:val="left" w:pos="2244"/>
          <w:tab w:val="right" w:pos="10080"/>
        </w:tabs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Clinical Social Work Intern, </w:t>
      </w:r>
      <w:r w:rsidR="00FC0AD4">
        <w:rPr>
          <w:rFonts w:cs="Times New Roman"/>
          <w:szCs w:val="24"/>
        </w:rPr>
        <w:t>MISS Foundation</w:t>
      </w:r>
      <w:r w:rsidR="00FC0AD4">
        <w:rPr>
          <w:rFonts w:cs="Times New Roman"/>
          <w:szCs w:val="24"/>
        </w:rPr>
        <w:tab/>
        <w:t>Aug 2010</w:t>
      </w:r>
      <w:r>
        <w:rPr>
          <w:rFonts w:cs="Times New Roman"/>
          <w:szCs w:val="24"/>
        </w:rPr>
        <w:t>-</w:t>
      </w:r>
      <w:r w:rsidRPr="00FC09ED">
        <w:rPr>
          <w:rFonts w:cs="Times New Roman"/>
          <w:szCs w:val="24"/>
        </w:rPr>
        <w:t>May 2011</w:t>
      </w:r>
    </w:p>
    <w:p w:rsidR="00FC09ED" w:rsidRDefault="00FC09ED" w:rsidP="00FC09ED">
      <w:pPr>
        <w:tabs>
          <w:tab w:val="left" w:pos="720"/>
          <w:tab w:val="left" w:pos="1496"/>
          <w:tab w:val="left" w:pos="2244"/>
          <w:tab w:val="right" w:pos="10080"/>
        </w:tabs>
        <w:rPr>
          <w:rFonts w:cs="Times New Roman"/>
          <w:szCs w:val="24"/>
        </w:rPr>
      </w:pPr>
      <w:r>
        <w:rPr>
          <w:rFonts w:cs="Times New Roman"/>
          <w:szCs w:val="24"/>
        </w:rPr>
        <w:t>Phoenix, Arizona</w:t>
      </w:r>
    </w:p>
    <w:p w:rsidR="00FC09ED" w:rsidRPr="00FC09ED" w:rsidRDefault="00FC09ED" w:rsidP="00FA2E44">
      <w:pPr>
        <w:pStyle w:val="ListParagraph"/>
        <w:numPr>
          <w:ilvl w:val="0"/>
          <w:numId w:val="8"/>
        </w:numPr>
        <w:tabs>
          <w:tab w:val="left" w:pos="720"/>
          <w:tab w:val="left" w:pos="1496"/>
          <w:tab w:val="num" w:pos="1800"/>
          <w:tab w:val="left" w:pos="2244"/>
          <w:tab w:val="left" w:pos="7920"/>
          <w:tab w:val="right" w:pos="8010"/>
          <w:tab w:val="right" w:pos="10800"/>
          <w:tab w:val="right" w:pos="10846"/>
        </w:tabs>
        <w:ind w:right="2160"/>
        <w:rPr>
          <w:rFonts w:cs="Times New Roman"/>
          <w:i/>
          <w:szCs w:val="24"/>
        </w:rPr>
      </w:pPr>
      <w:r w:rsidRPr="000C590D">
        <w:rPr>
          <w:rFonts w:cs="Times New Roman"/>
          <w:szCs w:val="24"/>
        </w:rPr>
        <w:t>Provide</w:t>
      </w:r>
      <w:r w:rsidR="007F20F3">
        <w:rPr>
          <w:rFonts w:cs="Times New Roman"/>
          <w:szCs w:val="24"/>
        </w:rPr>
        <w:t>d</w:t>
      </w:r>
      <w:r w:rsidRPr="000C590D">
        <w:rPr>
          <w:rFonts w:cs="Times New Roman"/>
          <w:szCs w:val="24"/>
        </w:rPr>
        <w:t xml:space="preserve"> </w:t>
      </w:r>
      <w:r>
        <w:rPr>
          <w:rFonts w:cs="Times New Roman"/>
          <w:szCs w:val="24"/>
        </w:rPr>
        <w:t xml:space="preserve">crisis intervention, </w:t>
      </w:r>
      <w:r w:rsidRPr="000C590D">
        <w:rPr>
          <w:rFonts w:cs="Times New Roman"/>
          <w:szCs w:val="24"/>
        </w:rPr>
        <w:t>grief counseling</w:t>
      </w:r>
      <w:r>
        <w:rPr>
          <w:rFonts w:cs="Times New Roman"/>
          <w:szCs w:val="24"/>
        </w:rPr>
        <w:t>,</w:t>
      </w:r>
      <w:r w:rsidRPr="000C590D">
        <w:rPr>
          <w:rFonts w:cs="Times New Roman"/>
          <w:szCs w:val="24"/>
        </w:rPr>
        <w:t xml:space="preserve"> and psychoeducation to individuals, couples, and families who ha</w:t>
      </w:r>
      <w:r w:rsidR="007F20F3">
        <w:rPr>
          <w:rFonts w:cs="Times New Roman"/>
          <w:szCs w:val="24"/>
        </w:rPr>
        <w:t>d</w:t>
      </w:r>
      <w:r w:rsidRPr="000C590D">
        <w:rPr>
          <w:rFonts w:cs="Times New Roman"/>
          <w:szCs w:val="24"/>
        </w:rPr>
        <w:t xml:space="preserve"> ex</w:t>
      </w:r>
      <w:r w:rsidRPr="000C590D">
        <w:rPr>
          <w:rFonts w:cs="Times New Roman"/>
          <w:bCs/>
          <w:iCs/>
          <w:szCs w:val="24"/>
        </w:rPr>
        <w:t>perienced the death of a child or other traumatic loss</w:t>
      </w:r>
    </w:p>
    <w:p w:rsidR="00FC09ED" w:rsidRDefault="00FC09ED" w:rsidP="00FA2E44">
      <w:pPr>
        <w:pStyle w:val="ListParagraph"/>
        <w:numPr>
          <w:ilvl w:val="0"/>
          <w:numId w:val="8"/>
        </w:numPr>
        <w:tabs>
          <w:tab w:val="left" w:pos="720"/>
          <w:tab w:val="left" w:pos="7920"/>
          <w:tab w:val="right" w:pos="8010"/>
        </w:tabs>
        <w:ind w:right="2160"/>
        <w:rPr>
          <w:rFonts w:cs="Times New Roman"/>
          <w:szCs w:val="24"/>
        </w:rPr>
      </w:pPr>
      <w:r w:rsidRPr="00FC09ED">
        <w:rPr>
          <w:rFonts w:cs="Times New Roman"/>
          <w:szCs w:val="24"/>
        </w:rPr>
        <w:t xml:space="preserve">Attended </w:t>
      </w:r>
      <w:r w:rsidR="007F20F3">
        <w:rPr>
          <w:rFonts w:cs="Times New Roman"/>
          <w:szCs w:val="24"/>
        </w:rPr>
        <w:t xml:space="preserve">conferences and </w:t>
      </w:r>
      <w:r w:rsidRPr="00FC09ED">
        <w:rPr>
          <w:rFonts w:cs="Times New Roman"/>
          <w:szCs w:val="24"/>
        </w:rPr>
        <w:t>monthly support group meetings relating to traumatic loss</w:t>
      </w:r>
    </w:p>
    <w:p w:rsidR="00FC09ED" w:rsidRDefault="00FC09ED" w:rsidP="00FC09ED">
      <w:pPr>
        <w:tabs>
          <w:tab w:val="left" w:pos="720"/>
          <w:tab w:val="right" w:pos="9350"/>
        </w:tabs>
        <w:rPr>
          <w:rFonts w:cs="Times New Roman"/>
          <w:szCs w:val="24"/>
        </w:rPr>
      </w:pPr>
    </w:p>
    <w:p w:rsidR="00FC09ED" w:rsidRDefault="00FC09ED" w:rsidP="00FC0AD4">
      <w:pPr>
        <w:tabs>
          <w:tab w:val="left" w:pos="720"/>
          <w:tab w:val="right" w:pos="10080"/>
        </w:tabs>
        <w:rPr>
          <w:rFonts w:cs="Times New Roman"/>
          <w:szCs w:val="24"/>
        </w:rPr>
      </w:pPr>
      <w:r>
        <w:rPr>
          <w:rFonts w:cs="Times New Roman"/>
          <w:b/>
          <w:szCs w:val="24"/>
        </w:rPr>
        <w:t xml:space="preserve">Social Work Intern, </w:t>
      </w:r>
      <w:r w:rsidRPr="00FC09ED">
        <w:rPr>
          <w:rFonts w:cs="Times New Roman"/>
          <w:szCs w:val="24"/>
        </w:rPr>
        <w:t>Triple R Behavioral Health</w:t>
      </w:r>
      <w:r w:rsidR="00FC0AD4">
        <w:rPr>
          <w:rFonts w:cs="Times New Roman"/>
          <w:szCs w:val="24"/>
        </w:rPr>
        <w:tab/>
        <w:t>Aug 2009-May 2010</w:t>
      </w:r>
    </w:p>
    <w:p w:rsidR="00FC09ED" w:rsidRDefault="00FC09ED" w:rsidP="00FC09ED">
      <w:pPr>
        <w:tabs>
          <w:tab w:val="left" w:pos="720"/>
          <w:tab w:val="right" w:pos="9350"/>
        </w:tabs>
        <w:rPr>
          <w:rFonts w:cs="Times New Roman"/>
          <w:szCs w:val="24"/>
        </w:rPr>
      </w:pPr>
      <w:r w:rsidRPr="00FC09ED">
        <w:rPr>
          <w:rFonts w:cs="Times New Roman"/>
          <w:szCs w:val="24"/>
        </w:rPr>
        <w:t>24 Hour Residential Support,</w:t>
      </w:r>
      <w:r w:rsidRPr="00FC09ED">
        <w:rPr>
          <w:rFonts w:cs="Times New Roman"/>
          <w:b/>
          <w:szCs w:val="24"/>
        </w:rPr>
        <w:t xml:space="preserve"> </w:t>
      </w:r>
      <w:r w:rsidRPr="00FC09ED">
        <w:rPr>
          <w:rFonts w:cs="Times New Roman"/>
          <w:szCs w:val="24"/>
        </w:rPr>
        <w:t>Phoenix, Arizona</w:t>
      </w:r>
    </w:p>
    <w:p w:rsidR="00FC09ED" w:rsidRPr="00FC09ED" w:rsidRDefault="00FC09ED" w:rsidP="00FA2E44">
      <w:pPr>
        <w:pStyle w:val="ListParagraph"/>
        <w:numPr>
          <w:ilvl w:val="0"/>
          <w:numId w:val="10"/>
        </w:numPr>
        <w:tabs>
          <w:tab w:val="left" w:pos="720"/>
          <w:tab w:val="num" w:pos="1800"/>
          <w:tab w:val="right" w:pos="8010"/>
          <w:tab w:val="left" w:pos="8100"/>
        </w:tabs>
        <w:ind w:right="2160"/>
        <w:rPr>
          <w:rFonts w:cs="Times New Roman"/>
          <w:i/>
          <w:szCs w:val="24"/>
        </w:rPr>
      </w:pPr>
      <w:r w:rsidRPr="00FC09ED">
        <w:rPr>
          <w:rFonts w:cs="Times New Roman"/>
          <w:szCs w:val="24"/>
        </w:rPr>
        <w:t>Conducted assessments and assisted in treatment and discharge planning for clients residing at a 24</w:t>
      </w:r>
      <w:r w:rsidR="008F0107">
        <w:rPr>
          <w:rFonts w:cs="Times New Roman"/>
          <w:szCs w:val="24"/>
        </w:rPr>
        <w:t>-</w:t>
      </w:r>
      <w:r w:rsidRPr="00FC09ED">
        <w:rPr>
          <w:rFonts w:cs="Times New Roman"/>
          <w:szCs w:val="24"/>
        </w:rPr>
        <w:t xml:space="preserve">hour supported living facility for adults </w:t>
      </w:r>
      <w:r w:rsidR="007F20F3">
        <w:rPr>
          <w:rFonts w:cs="Times New Roman"/>
          <w:szCs w:val="24"/>
        </w:rPr>
        <w:t>living with</w:t>
      </w:r>
      <w:r w:rsidRPr="00FC09ED">
        <w:rPr>
          <w:rFonts w:cs="Times New Roman"/>
          <w:szCs w:val="24"/>
        </w:rPr>
        <w:t xml:space="preserve"> serious mental </w:t>
      </w:r>
      <w:r w:rsidR="007F20F3">
        <w:rPr>
          <w:rFonts w:cs="Times New Roman"/>
          <w:szCs w:val="24"/>
        </w:rPr>
        <w:t>illness</w:t>
      </w:r>
    </w:p>
    <w:p w:rsidR="00FC09ED" w:rsidRPr="00FC09ED" w:rsidRDefault="00FC09ED" w:rsidP="00FA2E44">
      <w:pPr>
        <w:pStyle w:val="ListParagraph"/>
        <w:numPr>
          <w:ilvl w:val="0"/>
          <w:numId w:val="10"/>
        </w:numPr>
        <w:tabs>
          <w:tab w:val="left" w:pos="720"/>
          <w:tab w:val="right" w:pos="8010"/>
          <w:tab w:val="left" w:pos="8100"/>
        </w:tabs>
        <w:ind w:right="2160"/>
        <w:rPr>
          <w:rFonts w:cs="Times New Roman"/>
          <w:i/>
          <w:szCs w:val="24"/>
        </w:rPr>
      </w:pPr>
      <w:r w:rsidRPr="00FC09ED">
        <w:rPr>
          <w:rFonts w:cs="Times New Roman"/>
          <w:szCs w:val="24"/>
        </w:rPr>
        <w:t>Collaborated with client</w:t>
      </w:r>
      <w:r w:rsidR="007F20F3">
        <w:rPr>
          <w:rFonts w:cs="Times New Roman"/>
          <w:szCs w:val="24"/>
        </w:rPr>
        <w:t>s</w:t>
      </w:r>
      <w:r w:rsidRPr="00FC09ED">
        <w:rPr>
          <w:rFonts w:cs="Times New Roman"/>
          <w:szCs w:val="24"/>
        </w:rPr>
        <w:t>, case manager</w:t>
      </w:r>
      <w:r w:rsidR="007F20F3">
        <w:rPr>
          <w:rFonts w:cs="Times New Roman"/>
          <w:szCs w:val="24"/>
        </w:rPr>
        <w:t>s</w:t>
      </w:r>
      <w:r w:rsidRPr="00FC09ED">
        <w:rPr>
          <w:rFonts w:cs="Times New Roman"/>
          <w:szCs w:val="24"/>
        </w:rPr>
        <w:t xml:space="preserve">, staff, and family members to identify treatment goals and </w:t>
      </w:r>
      <w:r w:rsidR="007F20F3">
        <w:rPr>
          <w:rFonts w:cs="Times New Roman"/>
          <w:szCs w:val="24"/>
        </w:rPr>
        <w:t>assess</w:t>
      </w:r>
      <w:r w:rsidRPr="00FC09ED">
        <w:rPr>
          <w:rFonts w:cs="Times New Roman"/>
          <w:szCs w:val="24"/>
        </w:rPr>
        <w:t xml:space="preserve"> progress toward them</w:t>
      </w:r>
    </w:p>
    <w:p w:rsidR="00FC09ED" w:rsidRPr="00FC09ED" w:rsidRDefault="00FC09ED" w:rsidP="00FA2E44">
      <w:pPr>
        <w:pStyle w:val="ListParagraph"/>
        <w:numPr>
          <w:ilvl w:val="0"/>
          <w:numId w:val="10"/>
        </w:numPr>
        <w:tabs>
          <w:tab w:val="left" w:pos="720"/>
          <w:tab w:val="right" w:pos="8010"/>
          <w:tab w:val="left" w:pos="8100"/>
        </w:tabs>
        <w:ind w:right="2160"/>
        <w:rPr>
          <w:rFonts w:cs="Times New Roman"/>
          <w:i/>
          <w:szCs w:val="24"/>
        </w:rPr>
      </w:pPr>
      <w:r w:rsidRPr="00FC09ED">
        <w:rPr>
          <w:rFonts w:cs="Times New Roman"/>
          <w:szCs w:val="24"/>
        </w:rPr>
        <w:t>Worked with clients to develop social, cognitive, community, and independent living skills and to identify and reach recovery goals</w:t>
      </w:r>
    </w:p>
    <w:p w:rsidR="005D0913" w:rsidRDefault="005D0913" w:rsidP="002C7B58">
      <w:pPr>
        <w:tabs>
          <w:tab w:val="left" w:pos="720"/>
          <w:tab w:val="left" w:pos="1496"/>
          <w:tab w:val="right" w:pos="10260"/>
        </w:tabs>
        <w:rPr>
          <w:rFonts w:cs="Times New Roman"/>
          <w:b/>
          <w:sz w:val="32"/>
          <w:szCs w:val="32"/>
        </w:rPr>
      </w:pPr>
    </w:p>
    <w:p w:rsidR="0086666D" w:rsidRDefault="0086666D" w:rsidP="001B6F9A">
      <w:pPr>
        <w:tabs>
          <w:tab w:val="left" w:pos="720"/>
          <w:tab w:val="left" w:pos="1496"/>
          <w:tab w:val="right" w:pos="10260"/>
        </w:tabs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t>Research Experience</w:t>
      </w:r>
    </w:p>
    <w:p w:rsidR="0086666D" w:rsidRDefault="0086666D" w:rsidP="0086666D">
      <w:pPr>
        <w:tabs>
          <w:tab w:val="left" w:pos="720"/>
          <w:tab w:val="left" w:pos="1496"/>
          <w:tab w:val="right" w:pos="10800"/>
        </w:tabs>
        <w:rPr>
          <w:rFonts w:ascii="Arial" w:hAnsi="Arial" w:cs="Arial"/>
          <w:b/>
          <w:sz w:val="20"/>
          <w:szCs w:val="20"/>
        </w:rPr>
      </w:pPr>
    </w:p>
    <w:p w:rsidR="0086666D" w:rsidRPr="00431934" w:rsidRDefault="0086666D" w:rsidP="0086666D">
      <w:pPr>
        <w:tabs>
          <w:tab w:val="left" w:pos="720"/>
          <w:tab w:val="left" w:pos="1496"/>
          <w:tab w:val="right" w:pos="10080"/>
        </w:tabs>
        <w:ind w:right="-720"/>
        <w:rPr>
          <w:rFonts w:cs="Times New Roman"/>
          <w:szCs w:val="24"/>
        </w:rPr>
      </w:pPr>
      <w:r w:rsidRPr="00431934">
        <w:rPr>
          <w:rFonts w:cs="Times New Roman"/>
          <w:b/>
          <w:szCs w:val="24"/>
        </w:rPr>
        <w:t xml:space="preserve">Research Assistant, </w:t>
      </w:r>
      <w:r>
        <w:rPr>
          <w:rFonts w:cs="Times New Roman"/>
          <w:szCs w:val="24"/>
        </w:rPr>
        <w:t xml:space="preserve">working with </w:t>
      </w:r>
      <w:r w:rsidRPr="00431934">
        <w:rPr>
          <w:rFonts w:cs="Times New Roman"/>
          <w:szCs w:val="24"/>
        </w:rPr>
        <w:t xml:space="preserve">Dr. Joanne Cacciatore </w:t>
      </w:r>
      <w:r w:rsidR="002E418B">
        <w:rPr>
          <w:rFonts w:cs="Times New Roman"/>
          <w:szCs w:val="24"/>
        </w:rPr>
        <w:tab/>
        <w:t>2012-2014</w:t>
      </w:r>
    </w:p>
    <w:p w:rsidR="0086666D" w:rsidRDefault="0086666D" w:rsidP="0086666D">
      <w:pPr>
        <w:tabs>
          <w:tab w:val="left" w:pos="720"/>
          <w:tab w:val="left" w:pos="1496"/>
          <w:tab w:val="right" w:pos="10800"/>
        </w:tabs>
        <w:rPr>
          <w:rFonts w:cs="Times New Roman"/>
          <w:szCs w:val="24"/>
        </w:rPr>
      </w:pPr>
      <w:r w:rsidRPr="00431934">
        <w:rPr>
          <w:rFonts w:cs="Times New Roman"/>
          <w:szCs w:val="24"/>
        </w:rPr>
        <w:t>School of Social Work, Arizona State University, Phoenix, Arizona</w:t>
      </w:r>
    </w:p>
    <w:p w:rsidR="0086666D" w:rsidRPr="00431934" w:rsidRDefault="0086666D" w:rsidP="0086666D">
      <w:pPr>
        <w:pStyle w:val="ListParagraph"/>
        <w:tabs>
          <w:tab w:val="left" w:pos="720"/>
          <w:tab w:val="left" w:pos="1496"/>
          <w:tab w:val="right" w:pos="10800"/>
        </w:tabs>
        <w:ind w:right="2160"/>
        <w:rPr>
          <w:rFonts w:cs="Times New Roman"/>
          <w:szCs w:val="24"/>
        </w:rPr>
      </w:pPr>
      <w:r w:rsidRPr="00431934">
        <w:rPr>
          <w:rFonts w:cs="Times New Roman"/>
          <w:szCs w:val="24"/>
        </w:rPr>
        <w:t>Draft</w:t>
      </w:r>
      <w:r w:rsidR="007F20F3">
        <w:rPr>
          <w:rFonts w:cs="Times New Roman"/>
          <w:szCs w:val="24"/>
        </w:rPr>
        <w:t>ed</w:t>
      </w:r>
      <w:r w:rsidRPr="00431934">
        <w:rPr>
          <w:rFonts w:cs="Times New Roman"/>
          <w:szCs w:val="24"/>
        </w:rPr>
        <w:t xml:space="preserve"> and submit</w:t>
      </w:r>
      <w:r w:rsidR="007F20F3">
        <w:rPr>
          <w:rFonts w:cs="Times New Roman"/>
          <w:szCs w:val="24"/>
        </w:rPr>
        <w:t>ted</w:t>
      </w:r>
      <w:r w:rsidRPr="00431934">
        <w:rPr>
          <w:rFonts w:cs="Times New Roman"/>
          <w:szCs w:val="24"/>
        </w:rPr>
        <w:t xml:space="preserve"> Institutional Review Board Applications, assist</w:t>
      </w:r>
      <w:r w:rsidR="007F20F3">
        <w:rPr>
          <w:rFonts w:cs="Times New Roman"/>
          <w:szCs w:val="24"/>
        </w:rPr>
        <w:t>ed</w:t>
      </w:r>
      <w:r w:rsidRPr="00431934">
        <w:rPr>
          <w:rFonts w:cs="Times New Roman"/>
          <w:szCs w:val="24"/>
        </w:rPr>
        <w:t xml:space="preserve"> with survey creation and data collection, conduct</w:t>
      </w:r>
      <w:r w:rsidR="007F20F3">
        <w:rPr>
          <w:rFonts w:cs="Times New Roman"/>
          <w:szCs w:val="24"/>
        </w:rPr>
        <w:t>ed</w:t>
      </w:r>
      <w:r w:rsidRPr="00431934">
        <w:rPr>
          <w:rFonts w:cs="Times New Roman"/>
          <w:szCs w:val="24"/>
        </w:rPr>
        <w:t xml:space="preserve"> comprehensive literature reviews, </w:t>
      </w:r>
      <w:r>
        <w:rPr>
          <w:rFonts w:cs="Times New Roman"/>
          <w:szCs w:val="24"/>
        </w:rPr>
        <w:t xml:space="preserve">and </w:t>
      </w:r>
      <w:r w:rsidRPr="00431934">
        <w:rPr>
          <w:rFonts w:cs="Times New Roman"/>
          <w:szCs w:val="24"/>
        </w:rPr>
        <w:t>draft</w:t>
      </w:r>
      <w:r w:rsidR="007F20F3">
        <w:rPr>
          <w:rFonts w:cs="Times New Roman"/>
          <w:szCs w:val="24"/>
        </w:rPr>
        <w:t>ed</w:t>
      </w:r>
      <w:r w:rsidRPr="00431934">
        <w:rPr>
          <w:rFonts w:cs="Times New Roman"/>
          <w:szCs w:val="24"/>
        </w:rPr>
        <w:t xml:space="preserve"> and review</w:t>
      </w:r>
      <w:r w:rsidR="007F20F3">
        <w:rPr>
          <w:rFonts w:cs="Times New Roman"/>
          <w:szCs w:val="24"/>
        </w:rPr>
        <w:t>ed</w:t>
      </w:r>
      <w:r w:rsidRPr="00431934">
        <w:rPr>
          <w:rFonts w:cs="Times New Roman"/>
          <w:szCs w:val="24"/>
        </w:rPr>
        <w:t xml:space="preserve"> manuscripts for publication</w:t>
      </w:r>
      <w:r>
        <w:rPr>
          <w:rFonts w:cs="Times New Roman"/>
          <w:szCs w:val="24"/>
        </w:rPr>
        <w:t xml:space="preserve"> in the area of traumatic death and grief</w:t>
      </w:r>
    </w:p>
    <w:p w:rsidR="00FC2A82" w:rsidRDefault="009B47BA" w:rsidP="0086666D">
      <w:pPr>
        <w:tabs>
          <w:tab w:val="left" w:pos="720"/>
          <w:tab w:val="right" w:pos="10080"/>
        </w:tabs>
        <w:rPr>
          <w:rFonts w:cs="Times New Roman"/>
          <w:szCs w:val="24"/>
        </w:rPr>
      </w:pPr>
      <w:r>
        <w:rPr>
          <w:rFonts w:cs="Times New Roman"/>
          <w:b/>
          <w:szCs w:val="24"/>
        </w:rPr>
        <w:br/>
      </w:r>
      <w:r w:rsidR="0086666D" w:rsidRPr="00431934">
        <w:rPr>
          <w:rFonts w:cs="Times New Roman"/>
          <w:b/>
          <w:szCs w:val="24"/>
        </w:rPr>
        <w:t xml:space="preserve">Research Assistant, </w:t>
      </w:r>
      <w:r w:rsidR="0086666D">
        <w:rPr>
          <w:rFonts w:cs="Times New Roman"/>
          <w:szCs w:val="24"/>
        </w:rPr>
        <w:t xml:space="preserve">working with </w:t>
      </w:r>
      <w:r w:rsidR="0086666D" w:rsidRPr="00431934">
        <w:rPr>
          <w:rFonts w:cs="Times New Roman"/>
          <w:szCs w:val="24"/>
        </w:rPr>
        <w:t>Dr. Jeffrey Lacasse</w:t>
      </w:r>
      <w:r w:rsidR="0086666D">
        <w:rPr>
          <w:rFonts w:cs="Times New Roman"/>
          <w:szCs w:val="24"/>
        </w:rPr>
        <w:tab/>
        <w:t>Jan-</w:t>
      </w:r>
      <w:r w:rsidR="0086666D" w:rsidRPr="00431934">
        <w:rPr>
          <w:rFonts w:cs="Times New Roman"/>
          <w:szCs w:val="24"/>
        </w:rPr>
        <w:t>June 2011</w:t>
      </w:r>
    </w:p>
    <w:p w:rsidR="0086666D" w:rsidRDefault="00FC2A82" w:rsidP="00FC2A82">
      <w:pPr>
        <w:tabs>
          <w:tab w:val="left" w:pos="720"/>
          <w:tab w:val="left" w:pos="1496"/>
          <w:tab w:val="right" w:pos="10800"/>
        </w:tabs>
        <w:rPr>
          <w:rFonts w:cs="Times New Roman"/>
          <w:szCs w:val="24"/>
        </w:rPr>
      </w:pPr>
      <w:r w:rsidRPr="00431934">
        <w:rPr>
          <w:rFonts w:cs="Times New Roman"/>
          <w:szCs w:val="24"/>
        </w:rPr>
        <w:t>School of Social Work, Arizona State University, Phoenix, Arizona</w:t>
      </w:r>
    </w:p>
    <w:p w:rsidR="005D0913" w:rsidRPr="005665BB" w:rsidRDefault="00C8574E" w:rsidP="005665BB">
      <w:pPr>
        <w:tabs>
          <w:tab w:val="left" w:pos="720"/>
          <w:tab w:val="left" w:pos="1496"/>
          <w:tab w:val="left" w:pos="8460"/>
          <w:tab w:val="left" w:pos="8550"/>
          <w:tab w:val="left" w:pos="8640"/>
          <w:tab w:val="right" w:pos="10260"/>
        </w:tabs>
        <w:ind w:left="720" w:right="1350" w:hanging="720"/>
        <w:rPr>
          <w:rFonts w:cs="Times New Roman"/>
          <w:b/>
          <w:sz w:val="32"/>
          <w:szCs w:val="32"/>
        </w:rPr>
      </w:pPr>
      <w:r>
        <w:rPr>
          <w:rFonts w:cs="Times New Roman"/>
          <w:szCs w:val="24"/>
        </w:rPr>
        <w:tab/>
      </w:r>
      <w:r w:rsidR="0086666D" w:rsidRPr="00512397">
        <w:rPr>
          <w:rFonts w:cs="Times New Roman"/>
          <w:szCs w:val="24"/>
        </w:rPr>
        <w:t>Evaluated an educational intervention to improve the guidelines for use of psychotropic medications in child welfare settings, conducted comprehensive literature reviews, assisted with promotion of mental health conference</w:t>
      </w:r>
    </w:p>
    <w:p w:rsidR="0086666D" w:rsidRPr="005D0913" w:rsidRDefault="0086666D" w:rsidP="00512DDD">
      <w:pPr>
        <w:tabs>
          <w:tab w:val="left" w:pos="720"/>
          <w:tab w:val="left" w:pos="1496"/>
          <w:tab w:val="right" w:pos="10260"/>
        </w:tabs>
        <w:rPr>
          <w:rFonts w:cs="Times New Roman"/>
          <w:szCs w:val="24"/>
        </w:rPr>
      </w:pPr>
    </w:p>
    <w:p w:rsidR="007F20F3" w:rsidRDefault="007F20F3" w:rsidP="001B6F9A">
      <w:pPr>
        <w:tabs>
          <w:tab w:val="left" w:pos="720"/>
          <w:tab w:val="left" w:pos="1496"/>
          <w:tab w:val="right" w:pos="10260"/>
        </w:tabs>
        <w:rPr>
          <w:rFonts w:cs="Times New Roman"/>
          <w:b/>
          <w:sz w:val="32"/>
          <w:szCs w:val="32"/>
        </w:rPr>
      </w:pPr>
    </w:p>
    <w:p w:rsidR="006E4315" w:rsidRDefault="0086666D" w:rsidP="001B6F9A">
      <w:pPr>
        <w:tabs>
          <w:tab w:val="left" w:pos="720"/>
          <w:tab w:val="left" w:pos="1496"/>
          <w:tab w:val="right" w:pos="10260"/>
        </w:tabs>
        <w:rPr>
          <w:rFonts w:cs="Times New Roman"/>
          <w:b/>
          <w:sz w:val="32"/>
          <w:szCs w:val="32"/>
        </w:rPr>
      </w:pPr>
      <w:r>
        <w:rPr>
          <w:rFonts w:cs="Times New Roman"/>
          <w:b/>
          <w:sz w:val="32"/>
          <w:szCs w:val="32"/>
        </w:rPr>
        <w:lastRenderedPageBreak/>
        <w:t>Service</w:t>
      </w:r>
    </w:p>
    <w:p w:rsidR="006E4315" w:rsidRPr="006E4315" w:rsidRDefault="006E4315" w:rsidP="006E4315">
      <w:pPr>
        <w:tabs>
          <w:tab w:val="left" w:pos="720"/>
          <w:tab w:val="left" w:pos="1496"/>
          <w:tab w:val="right" w:pos="10260"/>
        </w:tabs>
        <w:rPr>
          <w:rFonts w:cs="Times New Roman"/>
          <w:b/>
          <w:szCs w:val="24"/>
        </w:rPr>
      </w:pPr>
    </w:p>
    <w:p w:rsidR="006B670F" w:rsidRPr="00FC0AD4" w:rsidRDefault="006B670F" w:rsidP="006E4315">
      <w:pPr>
        <w:tabs>
          <w:tab w:val="left" w:pos="720"/>
          <w:tab w:val="left" w:pos="1496"/>
          <w:tab w:val="right" w:pos="10260"/>
        </w:tabs>
        <w:rPr>
          <w:rFonts w:cs="Times New Roman"/>
          <w:b/>
          <w:sz w:val="28"/>
          <w:szCs w:val="28"/>
        </w:rPr>
      </w:pPr>
      <w:r w:rsidRPr="00FC0AD4">
        <w:rPr>
          <w:rFonts w:cs="Times New Roman"/>
          <w:b/>
          <w:sz w:val="28"/>
          <w:szCs w:val="28"/>
        </w:rPr>
        <w:t>Profession</w:t>
      </w:r>
      <w:r w:rsidR="0050446A">
        <w:rPr>
          <w:rFonts w:cs="Times New Roman"/>
          <w:b/>
          <w:sz w:val="28"/>
          <w:szCs w:val="28"/>
        </w:rPr>
        <w:t>al s</w:t>
      </w:r>
      <w:r w:rsidR="0086666D">
        <w:rPr>
          <w:rFonts w:cs="Times New Roman"/>
          <w:b/>
          <w:sz w:val="28"/>
          <w:szCs w:val="28"/>
        </w:rPr>
        <w:t>ervice</w:t>
      </w:r>
    </w:p>
    <w:p w:rsidR="006B670F" w:rsidRPr="00FC09ED" w:rsidRDefault="006B670F" w:rsidP="006E4315">
      <w:pPr>
        <w:tabs>
          <w:tab w:val="left" w:pos="720"/>
          <w:tab w:val="left" w:pos="1496"/>
          <w:tab w:val="right" w:pos="10260"/>
        </w:tabs>
        <w:rPr>
          <w:rFonts w:cs="Times New Roman"/>
          <w:b/>
          <w:szCs w:val="24"/>
        </w:rPr>
      </w:pPr>
    </w:p>
    <w:p w:rsidR="007871F1" w:rsidRPr="005D0913" w:rsidRDefault="006E4315" w:rsidP="006E4315">
      <w:pPr>
        <w:tabs>
          <w:tab w:val="left" w:pos="720"/>
          <w:tab w:val="left" w:pos="1496"/>
          <w:tab w:val="right" w:pos="10260"/>
        </w:tabs>
        <w:rPr>
          <w:rFonts w:cs="Times New Roman"/>
          <w:sz w:val="28"/>
          <w:szCs w:val="28"/>
        </w:rPr>
      </w:pPr>
      <w:r w:rsidRPr="005D0913">
        <w:rPr>
          <w:rFonts w:cs="Times New Roman"/>
          <w:sz w:val="28"/>
          <w:szCs w:val="28"/>
        </w:rPr>
        <w:t>Ad-hoc journal reviews</w:t>
      </w:r>
    </w:p>
    <w:p w:rsidR="006E4315" w:rsidRPr="006E4315" w:rsidRDefault="006E4315" w:rsidP="006B670F">
      <w:pPr>
        <w:tabs>
          <w:tab w:val="left" w:pos="0"/>
          <w:tab w:val="left" w:pos="720"/>
          <w:tab w:val="right" w:pos="10260"/>
        </w:tabs>
        <w:rPr>
          <w:rFonts w:cs="Times New Roman"/>
          <w:i/>
          <w:szCs w:val="24"/>
        </w:rPr>
      </w:pPr>
    </w:p>
    <w:p w:rsidR="004F63BF" w:rsidRDefault="006E4315" w:rsidP="00FA2E44">
      <w:pPr>
        <w:tabs>
          <w:tab w:val="left" w:pos="0"/>
          <w:tab w:val="left" w:pos="720"/>
          <w:tab w:val="right" w:pos="10080"/>
        </w:tabs>
        <w:ind w:left="-720"/>
        <w:rPr>
          <w:rFonts w:cs="Times New Roman"/>
          <w:i/>
          <w:szCs w:val="24"/>
        </w:rPr>
      </w:pPr>
      <w:r w:rsidRPr="006E4315">
        <w:rPr>
          <w:rFonts w:cs="Times New Roman"/>
          <w:i/>
          <w:szCs w:val="24"/>
        </w:rPr>
        <w:tab/>
      </w:r>
      <w:r w:rsidR="004F63BF">
        <w:rPr>
          <w:rFonts w:cs="Times New Roman"/>
          <w:i/>
          <w:szCs w:val="24"/>
        </w:rPr>
        <w:t>Review of Communication Research</w:t>
      </w:r>
    </w:p>
    <w:p w:rsidR="004F63BF" w:rsidRDefault="004F63BF" w:rsidP="004F63BF">
      <w:pPr>
        <w:tabs>
          <w:tab w:val="left" w:pos="0"/>
          <w:tab w:val="left" w:pos="720"/>
          <w:tab w:val="right" w:pos="10080"/>
        </w:tabs>
        <w:rPr>
          <w:rFonts w:cs="Times New Roman"/>
          <w:i/>
          <w:szCs w:val="24"/>
        </w:rPr>
      </w:pPr>
    </w:p>
    <w:p w:rsidR="007871F1" w:rsidRDefault="007871F1" w:rsidP="004F63BF">
      <w:pPr>
        <w:tabs>
          <w:tab w:val="left" w:pos="0"/>
          <w:tab w:val="left" w:pos="720"/>
          <w:tab w:val="right" w:pos="10080"/>
        </w:tabs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>O</w:t>
      </w:r>
      <w:r w:rsidR="00F832DF">
        <w:rPr>
          <w:rFonts w:cs="Times New Roman"/>
          <w:i/>
          <w:szCs w:val="24"/>
        </w:rPr>
        <w:t>MEGA – Journal of Death and Dying</w:t>
      </w:r>
    </w:p>
    <w:p w:rsidR="007871F1" w:rsidRDefault="007871F1" w:rsidP="00FA2E44">
      <w:pPr>
        <w:tabs>
          <w:tab w:val="left" w:pos="0"/>
          <w:tab w:val="left" w:pos="720"/>
          <w:tab w:val="right" w:pos="10080"/>
        </w:tabs>
        <w:ind w:left="-720"/>
        <w:rPr>
          <w:rFonts w:cs="Times New Roman"/>
          <w:i/>
          <w:szCs w:val="24"/>
        </w:rPr>
      </w:pPr>
    </w:p>
    <w:p w:rsidR="004D5C36" w:rsidRDefault="007871F1" w:rsidP="00FA2E44">
      <w:pPr>
        <w:tabs>
          <w:tab w:val="left" w:pos="0"/>
          <w:tab w:val="left" w:pos="720"/>
          <w:tab w:val="right" w:pos="10080"/>
        </w:tabs>
        <w:ind w:left="-720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ab/>
      </w:r>
      <w:r w:rsidR="004D5C36">
        <w:rPr>
          <w:rFonts w:cs="Times New Roman"/>
          <w:i/>
          <w:szCs w:val="24"/>
        </w:rPr>
        <w:t>International Journal of Nursing Studies</w:t>
      </w:r>
    </w:p>
    <w:p w:rsidR="004D5C36" w:rsidRDefault="004D5C36" w:rsidP="004D5C36">
      <w:pPr>
        <w:tabs>
          <w:tab w:val="left" w:pos="0"/>
          <w:tab w:val="left" w:pos="720"/>
          <w:tab w:val="right" w:pos="10080"/>
        </w:tabs>
        <w:rPr>
          <w:rFonts w:cs="Times New Roman"/>
          <w:i/>
          <w:szCs w:val="24"/>
        </w:rPr>
      </w:pPr>
    </w:p>
    <w:p w:rsidR="000D79D8" w:rsidRDefault="000D79D8" w:rsidP="004D5C36">
      <w:pPr>
        <w:tabs>
          <w:tab w:val="left" w:pos="0"/>
          <w:tab w:val="left" w:pos="720"/>
          <w:tab w:val="right" w:pos="10080"/>
        </w:tabs>
        <w:rPr>
          <w:rFonts w:cs="Times New Roman"/>
          <w:szCs w:val="24"/>
        </w:rPr>
      </w:pPr>
      <w:r>
        <w:rPr>
          <w:rFonts w:cs="Times New Roman"/>
          <w:i/>
          <w:szCs w:val="24"/>
        </w:rPr>
        <w:t>Social Science Journal</w:t>
      </w:r>
    </w:p>
    <w:p w:rsidR="000D79D8" w:rsidRPr="000D79D8" w:rsidRDefault="000D79D8" w:rsidP="00FA2E44">
      <w:pPr>
        <w:tabs>
          <w:tab w:val="left" w:pos="0"/>
          <w:tab w:val="left" w:pos="720"/>
          <w:tab w:val="right" w:pos="10080"/>
        </w:tabs>
        <w:ind w:left="-720"/>
        <w:rPr>
          <w:rFonts w:cs="Times New Roman"/>
          <w:szCs w:val="24"/>
        </w:rPr>
      </w:pPr>
    </w:p>
    <w:p w:rsidR="00F0387B" w:rsidRPr="00F0387B" w:rsidRDefault="000D79D8" w:rsidP="00FA2E44">
      <w:pPr>
        <w:tabs>
          <w:tab w:val="left" w:pos="0"/>
          <w:tab w:val="left" w:pos="720"/>
          <w:tab w:val="right" w:pos="10080"/>
        </w:tabs>
        <w:ind w:left="-720"/>
        <w:rPr>
          <w:rFonts w:cs="Times New Roman"/>
          <w:szCs w:val="24"/>
        </w:rPr>
      </w:pPr>
      <w:r>
        <w:rPr>
          <w:rFonts w:cs="Times New Roman"/>
          <w:i/>
          <w:szCs w:val="24"/>
        </w:rPr>
        <w:tab/>
      </w:r>
      <w:r w:rsidR="00F0387B">
        <w:rPr>
          <w:rFonts w:cs="Times New Roman"/>
          <w:i/>
          <w:szCs w:val="24"/>
        </w:rPr>
        <w:t>Social Work in Health Care</w:t>
      </w:r>
      <w:r w:rsidR="00F0387B">
        <w:rPr>
          <w:rFonts w:cs="Times New Roman"/>
          <w:i/>
          <w:szCs w:val="24"/>
        </w:rPr>
        <w:tab/>
      </w:r>
    </w:p>
    <w:p w:rsidR="00F0387B" w:rsidRDefault="00F0387B" w:rsidP="00FA2E44">
      <w:pPr>
        <w:tabs>
          <w:tab w:val="left" w:pos="0"/>
          <w:tab w:val="left" w:pos="720"/>
          <w:tab w:val="right" w:pos="10080"/>
        </w:tabs>
        <w:ind w:left="-720"/>
        <w:rPr>
          <w:rFonts w:cs="Times New Roman"/>
          <w:i/>
          <w:szCs w:val="24"/>
        </w:rPr>
      </w:pPr>
    </w:p>
    <w:p w:rsidR="00865F98" w:rsidRPr="00865F98" w:rsidRDefault="00865F98" w:rsidP="00F0387B">
      <w:pPr>
        <w:tabs>
          <w:tab w:val="left" w:pos="0"/>
          <w:tab w:val="left" w:pos="720"/>
          <w:tab w:val="right" w:pos="10080"/>
        </w:tabs>
        <w:rPr>
          <w:rFonts w:cs="Times New Roman"/>
          <w:szCs w:val="24"/>
        </w:rPr>
      </w:pPr>
      <w:r>
        <w:rPr>
          <w:rFonts w:cs="Times New Roman"/>
          <w:i/>
          <w:szCs w:val="24"/>
        </w:rPr>
        <w:t>Death Studies</w:t>
      </w:r>
      <w:r>
        <w:rPr>
          <w:rFonts w:cs="Times New Roman"/>
          <w:i/>
          <w:szCs w:val="24"/>
        </w:rPr>
        <w:tab/>
      </w:r>
    </w:p>
    <w:p w:rsidR="00865F98" w:rsidRDefault="00865F98" w:rsidP="00FA2E44">
      <w:pPr>
        <w:tabs>
          <w:tab w:val="left" w:pos="0"/>
          <w:tab w:val="left" w:pos="720"/>
          <w:tab w:val="right" w:pos="10080"/>
        </w:tabs>
        <w:ind w:left="-720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ab/>
      </w:r>
    </w:p>
    <w:p w:rsidR="006E4315" w:rsidRPr="006E4315" w:rsidRDefault="00865F98" w:rsidP="00FA2E44">
      <w:pPr>
        <w:tabs>
          <w:tab w:val="left" w:pos="0"/>
          <w:tab w:val="left" w:pos="720"/>
          <w:tab w:val="right" w:pos="10080"/>
        </w:tabs>
        <w:ind w:left="-720"/>
        <w:rPr>
          <w:rFonts w:cs="Times New Roman"/>
          <w:i/>
          <w:szCs w:val="24"/>
        </w:rPr>
      </w:pPr>
      <w:r>
        <w:rPr>
          <w:rFonts w:cs="Times New Roman"/>
          <w:i/>
          <w:szCs w:val="24"/>
        </w:rPr>
        <w:tab/>
      </w:r>
      <w:r w:rsidR="006E4315" w:rsidRPr="006E4315">
        <w:rPr>
          <w:rFonts w:cs="Times New Roman"/>
          <w:i/>
          <w:szCs w:val="24"/>
        </w:rPr>
        <w:t>Research on Social Work Practice</w:t>
      </w:r>
      <w:r w:rsidR="00FC0AD4">
        <w:rPr>
          <w:rFonts w:cs="Times New Roman"/>
          <w:i/>
          <w:szCs w:val="24"/>
        </w:rPr>
        <w:tab/>
      </w:r>
    </w:p>
    <w:p w:rsidR="00D632DB" w:rsidRDefault="00D632DB" w:rsidP="006E4315">
      <w:pPr>
        <w:tabs>
          <w:tab w:val="left" w:pos="720"/>
          <w:tab w:val="left" w:pos="1496"/>
          <w:tab w:val="right" w:pos="10260"/>
        </w:tabs>
        <w:rPr>
          <w:rFonts w:cs="Times New Roman"/>
          <w:szCs w:val="24"/>
        </w:rPr>
      </w:pPr>
    </w:p>
    <w:p w:rsidR="006E4315" w:rsidRPr="004F63BF" w:rsidRDefault="006B670F" w:rsidP="004F63BF">
      <w:pPr>
        <w:tabs>
          <w:tab w:val="left" w:pos="720"/>
          <w:tab w:val="left" w:pos="1496"/>
          <w:tab w:val="right" w:pos="10080"/>
        </w:tabs>
        <w:rPr>
          <w:rFonts w:cs="Times New Roman"/>
          <w:i/>
          <w:szCs w:val="24"/>
        </w:rPr>
      </w:pPr>
      <w:r w:rsidRPr="006E4315">
        <w:rPr>
          <w:rFonts w:cs="Times New Roman"/>
          <w:i/>
          <w:szCs w:val="24"/>
        </w:rPr>
        <w:t>Journal of Loss and Traum</w:t>
      </w:r>
      <w:r w:rsidR="004F63BF">
        <w:rPr>
          <w:rFonts w:cs="Times New Roman"/>
          <w:i/>
          <w:szCs w:val="24"/>
        </w:rPr>
        <w:t>a</w:t>
      </w:r>
      <w:r w:rsidR="00FC0AD4">
        <w:rPr>
          <w:rFonts w:cs="Times New Roman"/>
          <w:i/>
          <w:szCs w:val="24"/>
        </w:rPr>
        <w:tab/>
      </w:r>
    </w:p>
    <w:p w:rsidR="005665BB" w:rsidRDefault="005665BB" w:rsidP="006E4315">
      <w:pPr>
        <w:rPr>
          <w:b/>
          <w:sz w:val="28"/>
          <w:szCs w:val="28"/>
        </w:rPr>
      </w:pPr>
    </w:p>
    <w:p w:rsidR="006B670F" w:rsidRPr="00FC0AD4" w:rsidRDefault="0050446A" w:rsidP="006E4315">
      <w:pPr>
        <w:rPr>
          <w:b/>
          <w:sz w:val="28"/>
          <w:szCs w:val="28"/>
        </w:rPr>
      </w:pPr>
      <w:r>
        <w:rPr>
          <w:b/>
          <w:sz w:val="28"/>
          <w:szCs w:val="28"/>
        </w:rPr>
        <w:t>University s</w:t>
      </w:r>
      <w:r w:rsidR="0086666D">
        <w:rPr>
          <w:b/>
          <w:sz w:val="28"/>
          <w:szCs w:val="28"/>
        </w:rPr>
        <w:t>ervice</w:t>
      </w:r>
    </w:p>
    <w:p w:rsidR="006B670F" w:rsidRPr="00205D7A" w:rsidRDefault="006B670F" w:rsidP="006E4315">
      <w:pPr>
        <w:rPr>
          <w:b/>
          <w:szCs w:val="28"/>
        </w:rPr>
      </w:pPr>
    </w:p>
    <w:p w:rsidR="00936609" w:rsidRPr="005D0913" w:rsidRDefault="005D0913" w:rsidP="005D0913">
      <w:pPr>
        <w:ind w:left="720" w:hanging="720"/>
      </w:pPr>
      <w:r>
        <w:rPr>
          <w:b/>
        </w:rPr>
        <w:t xml:space="preserve">Member </w:t>
      </w:r>
      <w:r>
        <w:t>of the</w:t>
      </w:r>
      <w:r w:rsidR="00936609">
        <w:rPr>
          <w:b/>
        </w:rPr>
        <w:t xml:space="preserve"> </w:t>
      </w:r>
      <w:r>
        <w:t>o</w:t>
      </w:r>
      <w:r w:rsidR="00936609">
        <w:t>nline committee</w:t>
      </w:r>
      <w:r w:rsidR="005665BB">
        <w:t>, Arizona State University</w:t>
      </w:r>
      <w:r w:rsidR="005665BB">
        <w:tab/>
      </w:r>
      <w:r w:rsidR="005665BB">
        <w:tab/>
      </w:r>
      <w:r w:rsidR="005665BB">
        <w:tab/>
      </w:r>
      <w:r w:rsidR="005665BB">
        <w:tab/>
      </w:r>
      <w:r w:rsidR="005665BB">
        <w:tab/>
      </w:r>
      <w:r w:rsidR="00936609">
        <w:t xml:space="preserve">    2014</w:t>
      </w:r>
      <w:r w:rsidR="005665BB">
        <w:t>-2015</w:t>
      </w:r>
    </w:p>
    <w:p w:rsidR="002C7B58" w:rsidRDefault="002C7B58" w:rsidP="0050446A">
      <w:pPr>
        <w:rPr>
          <w:b/>
        </w:rPr>
      </w:pPr>
    </w:p>
    <w:p w:rsidR="00FB0799" w:rsidRPr="00FB0799" w:rsidRDefault="00205D7A" w:rsidP="00FB0799">
      <w:pPr>
        <w:ind w:left="720" w:hanging="720"/>
        <w:rPr>
          <w:b/>
        </w:rPr>
      </w:pPr>
      <w:r w:rsidRPr="00205D7A">
        <w:rPr>
          <w:b/>
        </w:rPr>
        <w:t>Guest speaker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</w:p>
    <w:p w:rsidR="00205D7A" w:rsidRPr="00205D7A" w:rsidRDefault="00205D7A" w:rsidP="00205D7A">
      <w:pPr>
        <w:ind w:left="720" w:hanging="720"/>
      </w:pPr>
      <w:r w:rsidRPr="00205D7A">
        <w:t>CDE 450: Child Dysfunction in the Family Context</w:t>
      </w:r>
      <w:r>
        <w:t>, Arizona State University</w:t>
      </w:r>
      <w:r w:rsidR="0050446A">
        <w:tab/>
      </w:r>
      <w:r w:rsidR="0050446A">
        <w:tab/>
      </w:r>
      <w:r w:rsidR="0050446A">
        <w:tab/>
        <w:t>2014</w:t>
      </w:r>
    </w:p>
    <w:p w:rsidR="00205D7A" w:rsidRPr="00205D7A" w:rsidRDefault="00205D7A" w:rsidP="00205D7A">
      <w:pPr>
        <w:ind w:left="720" w:hanging="720"/>
      </w:pPr>
      <w:r w:rsidRPr="00205D7A">
        <w:tab/>
        <w:t>Shared ways to help dying children and their families and support families after the death of a child with students in child life certificate program</w:t>
      </w:r>
    </w:p>
    <w:p w:rsidR="00FC0AD4" w:rsidRDefault="0050446A" w:rsidP="00FA2E44">
      <w:pPr>
        <w:jc w:val="both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     </w:t>
      </w:r>
    </w:p>
    <w:p w:rsidR="000B343E" w:rsidRDefault="000B343E" w:rsidP="006E4315">
      <w:pPr>
        <w:rPr>
          <w:szCs w:val="24"/>
        </w:rPr>
      </w:pPr>
      <w:r>
        <w:rPr>
          <w:szCs w:val="24"/>
        </w:rPr>
        <w:t>SWG 510: Social Work Foundation Practice I, Arizona State University</w:t>
      </w:r>
      <w:r w:rsidR="0050446A">
        <w:rPr>
          <w:szCs w:val="24"/>
        </w:rPr>
        <w:tab/>
      </w:r>
      <w:r w:rsidR="0050446A">
        <w:rPr>
          <w:szCs w:val="24"/>
        </w:rPr>
        <w:tab/>
      </w:r>
      <w:r w:rsidR="0050446A">
        <w:rPr>
          <w:szCs w:val="24"/>
        </w:rPr>
        <w:tab/>
      </w:r>
      <w:r w:rsidR="0050446A">
        <w:rPr>
          <w:szCs w:val="24"/>
        </w:rPr>
        <w:tab/>
        <w:t>2013</w:t>
      </w:r>
    </w:p>
    <w:p w:rsidR="000B343E" w:rsidRDefault="000B343E" w:rsidP="00FA2E44">
      <w:pPr>
        <w:pStyle w:val="ListParagraph"/>
        <w:tabs>
          <w:tab w:val="left" w:pos="9360"/>
        </w:tabs>
        <w:ind w:right="630"/>
        <w:rPr>
          <w:szCs w:val="24"/>
        </w:rPr>
      </w:pPr>
      <w:r>
        <w:rPr>
          <w:szCs w:val="24"/>
        </w:rPr>
        <w:t>Shared experiences working with bereaved families and answered students</w:t>
      </w:r>
      <w:r w:rsidR="00EB12CE">
        <w:rPr>
          <w:szCs w:val="24"/>
        </w:rPr>
        <w:t>’</w:t>
      </w:r>
      <w:r>
        <w:rPr>
          <w:szCs w:val="24"/>
        </w:rPr>
        <w:t xml:space="preserve"> practice-related questions</w:t>
      </w:r>
    </w:p>
    <w:p w:rsidR="00FC0AD4" w:rsidRDefault="00FA2E44" w:rsidP="00FC0AD4">
      <w:pPr>
        <w:ind w:right="-90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</w:p>
    <w:p w:rsidR="000B343E" w:rsidRDefault="000B343E" w:rsidP="000B343E">
      <w:pPr>
        <w:rPr>
          <w:szCs w:val="24"/>
        </w:rPr>
      </w:pPr>
      <w:r>
        <w:rPr>
          <w:szCs w:val="24"/>
        </w:rPr>
        <w:t>SWG</w:t>
      </w:r>
      <w:r w:rsidR="001C0F7C">
        <w:rPr>
          <w:szCs w:val="24"/>
        </w:rPr>
        <w:t xml:space="preserve"> 606: Assessment of Mental D</w:t>
      </w:r>
      <w:r>
        <w:rPr>
          <w:szCs w:val="24"/>
        </w:rPr>
        <w:t>isorders</w:t>
      </w:r>
      <w:r w:rsidR="001C0F7C">
        <w:rPr>
          <w:szCs w:val="24"/>
        </w:rPr>
        <w:t>, Arizona State University</w:t>
      </w:r>
      <w:r w:rsidR="0050446A">
        <w:rPr>
          <w:szCs w:val="24"/>
        </w:rPr>
        <w:tab/>
      </w:r>
      <w:r w:rsidR="0050446A">
        <w:rPr>
          <w:szCs w:val="24"/>
        </w:rPr>
        <w:tab/>
      </w:r>
      <w:r w:rsidR="0050446A">
        <w:rPr>
          <w:szCs w:val="24"/>
        </w:rPr>
        <w:tab/>
      </w:r>
      <w:r w:rsidR="0050446A">
        <w:rPr>
          <w:szCs w:val="24"/>
        </w:rPr>
        <w:tab/>
        <w:t>2013</w:t>
      </w:r>
    </w:p>
    <w:p w:rsidR="000B343E" w:rsidRPr="00C1614E" w:rsidRDefault="00C1614E" w:rsidP="00C1614E">
      <w:pPr>
        <w:pStyle w:val="ListParagraph"/>
        <w:rPr>
          <w:szCs w:val="24"/>
        </w:rPr>
      </w:pPr>
      <w:r>
        <w:rPr>
          <w:i/>
          <w:szCs w:val="24"/>
        </w:rPr>
        <w:t xml:space="preserve">DSM-5 </w:t>
      </w:r>
      <w:r w:rsidR="004A5C19">
        <w:rPr>
          <w:i/>
          <w:szCs w:val="24"/>
        </w:rPr>
        <w:t>and the bereavement exclusion: Controversies and c</w:t>
      </w:r>
      <w:r w:rsidRPr="009D40A4">
        <w:rPr>
          <w:i/>
          <w:szCs w:val="24"/>
        </w:rPr>
        <w:t>onsiderations</w:t>
      </w:r>
    </w:p>
    <w:p w:rsidR="00FC0AD4" w:rsidRDefault="00A71DB9" w:rsidP="00FA2E44">
      <w:pPr>
        <w:rPr>
          <w:b/>
          <w:szCs w:val="24"/>
        </w:rPr>
      </w:pPr>
      <w:r>
        <w:rPr>
          <w:b/>
          <w:szCs w:val="24"/>
        </w:rPr>
        <w:br/>
      </w:r>
      <w:r w:rsidR="00FC0AD4">
        <w:rPr>
          <w:b/>
          <w:szCs w:val="24"/>
        </w:rPr>
        <w:t>Presenter</w:t>
      </w:r>
      <w:r w:rsidR="001C0F7C">
        <w:rPr>
          <w:b/>
          <w:szCs w:val="24"/>
        </w:rPr>
        <w:t xml:space="preserve"> </w:t>
      </w:r>
      <w:r w:rsidR="00FA2E44">
        <w:rPr>
          <w:b/>
          <w:szCs w:val="24"/>
        </w:rPr>
        <w:tab/>
      </w:r>
      <w:r w:rsidR="00FA2E44">
        <w:rPr>
          <w:b/>
          <w:szCs w:val="24"/>
        </w:rPr>
        <w:tab/>
      </w:r>
      <w:r w:rsidR="00FA2E44">
        <w:rPr>
          <w:b/>
          <w:szCs w:val="24"/>
        </w:rPr>
        <w:tab/>
      </w:r>
      <w:r w:rsidR="00FA2E44">
        <w:rPr>
          <w:b/>
          <w:szCs w:val="24"/>
        </w:rPr>
        <w:tab/>
      </w:r>
      <w:r w:rsidR="00FA2E44">
        <w:rPr>
          <w:b/>
          <w:szCs w:val="24"/>
        </w:rPr>
        <w:tab/>
      </w:r>
      <w:r w:rsidR="00FA2E44">
        <w:rPr>
          <w:b/>
          <w:szCs w:val="24"/>
        </w:rPr>
        <w:tab/>
      </w:r>
      <w:r w:rsidR="00FA2E44">
        <w:rPr>
          <w:b/>
          <w:szCs w:val="24"/>
        </w:rPr>
        <w:tab/>
      </w:r>
      <w:r w:rsidR="00FA2E44">
        <w:rPr>
          <w:b/>
          <w:szCs w:val="24"/>
        </w:rPr>
        <w:tab/>
      </w:r>
      <w:r w:rsidR="00FA2E44">
        <w:rPr>
          <w:b/>
          <w:szCs w:val="24"/>
        </w:rPr>
        <w:tab/>
      </w:r>
      <w:r w:rsidR="00FA2E44">
        <w:rPr>
          <w:b/>
          <w:szCs w:val="24"/>
        </w:rPr>
        <w:tab/>
      </w:r>
      <w:r w:rsidR="00FA2E44">
        <w:rPr>
          <w:b/>
          <w:szCs w:val="24"/>
        </w:rPr>
        <w:tab/>
        <w:t xml:space="preserve">      </w:t>
      </w:r>
    </w:p>
    <w:p w:rsidR="00C1614E" w:rsidRPr="00C1614E" w:rsidRDefault="00C1614E" w:rsidP="001C0F7C">
      <w:pPr>
        <w:rPr>
          <w:szCs w:val="24"/>
        </w:rPr>
      </w:pPr>
      <w:r>
        <w:rPr>
          <w:szCs w:val="24"/>
        </w:rPr>
        <w:t>Integrative Health Initiative Socratic Lecture, Arizona State University</w:t>
      </w:r>
      <w:r w:rsidR="0050446A">
        <w:rPr>
          <w:szCs w:val="24"/>
        </w:rPr>
        <w:tab/>
      </w:r>
      <w:r w:rsidR="0050446A">
        <w:rPr>
          <w:szCs w:val="24"/>
        </w:rPr>
        <w:tab/>
      </w:r>
      <w:r w:rsidR="0050446A">
        <w:rPr>
          <w:szCs w:val="24"/>
        </w:rPr>
        <w:tab/>
      </w:r>
      <w:r w:rsidR="0050446A">
        <w:rPr>
          <w:szCs w:val="24"/>
        </w:rPr>
        <w:tab/>
      </w:r>
      <w:r w:rsidR="0050446A">
        <w:rPr>
          <w:b/>
          <w:szCs w:val="24"/>
        </w:rPr>
        <w:t xml:space="preserve">   </w:t>
      </w:r>
      <w:r w:rsidR="0050446A" w:rsidRPr="009D40A4">
        <w:rPr>
          <w:szCs w:val="24"/>
        </w:rPr>
        <w:t>2013</w:t>
      </w:r>
    </w:p>
    <w:p w:rsidR="009D40A4" w:rsidRDefault="004A5C19" w:rsidP="00C1614E">
      <w:pPr>
        <w:ind w:firstLine="720"/>
        <w:rPr>
          <w:szCs w:val="24"/>
        </w:rPr>
      </w:pPr>
      <w:r>
        <w:rPr>
          <w:i/>
          <w:szCs w:val="24"/>
        </w:rPr>
        <w:t>Mindfulness: an overview and i</w:t>
      </w:r>
      <w:r w:rsidR="00623D13" w:rsidRPr="009D40A4">
        <w:rPr>
          <w:i/>
          <w:szCs w:val="24"/>
        </w:rPr>
        <w:t>ntroduction</w:t>
      </w:r>
    </w:p>
    <w:p w:rsidR="009D40A4" w:rsidRDefault="009D40A4" w:rsidP="009D40A4">
      <w:pPr>
        <w:rPr>
          <w:b/>
          <w:szCs w:val="24"/>
        </w:rPr>
      </w:pP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  </w:t>
      </w:r>
    </w:p>
    <w:p w:rsidR="001C0F7C" w:rsidRPr="009D40A4" w:rsidRDefault="009D40A4" w:rsidP="0050446A">
      <w:pPr>
        <w:jc w:val="both"/>
        <w:rPr>
          <w:szCs w:val="24"/>
        </w:rPr>
      </w:pPr>
      <w:r>
        <w:rPr>
          <w:szCs w:val="24"/>
        </w:rPr>
        <w:t>A</w:t>
      </w:r>
      <w:r w:rsidR="00A66489">
        <w:rPr>
          <w:szCs w:val="24"/>
        </w:rPr>
        <w:t>rizona State University</w:t>
      </w:r>
      <w:r>
        <w:rPr>
          <w:szCs w:val="24"/>
        </w:rPr>
        <w:t xml:space="preserve"> Wellness Week</w:t>
      </w:r>
      <w:r>
        <w:rPr>
          <w:szCs w:val="24"/>
        </w:rPr>
        <w:tab/>
      </w:r>
      <w:r>
        <w:rPr>
          <w:szCs w:val="24"/>
        </w:rPr>
        <w:tab/>
      </w:r>
      <w:r w:rsidR="0050446A">
        <w:rPr>
          <w:szCs w:val="24"/>
        </w:rPr>
        <w:tab/>
      </w:r>
      <w:r w:rsidR="0050446A">
        <w:rPr>
          <w:szCs w:val="24"/>
        </w:rPr>
        <w:tab/>
      </w:r>
      <w:r w:rsidR="0050446A">
        <w:rPr>
          <w:szCs w:val="24"/>
        </w:rPr>
        <w:tab/>
      </w:r>
      <w:r w:rsidR="0050446A">
        <w:rPr>
          <w:szCs w:val="24"/>
        </w:rPr>
        <w:tab/>
      </w:r>
      <w:r w:rsidR="0050446A">
        <w:rPr>
          <w:b/>
          <w:szCs w:val="24"/>
        </w:rPr>
        <w:t xml:space="preserve"> </w:t>
      </w:r>
      <w:r w:rsidR="0050446A">
        <w:rPr>
          <w:b/>
          <w:szCs w:val="24"/>
        </w:rPr>
        <w:tab/>
      </w:r>
      <w:r w:rsidR="0050446A">
        <w:rPr>
          <w:b/>
          <w:szCs w:val="24"/>
        </w:rPr>
        <w:tab/>
      </w:r>
      <w:r w:rsidR="0050446A" w:rsidRPr="009D40A4">
        <w:rPr>
          <w:szCs w:val="24"/>
        </w:rPr>
        <w:t>2013</w:t>
      </w:r>
      <w:r w:rsidR="0050446A">
        <w:rPr>
          <w:szCs w:val="24"/>
        </w:rPr>
        <w:tab/>
      </w:r>
      <w:r w:rsidR="0050446A">
        <w:rPr>
          <w:szCs w:val="24"/>
        </w:rPr>
        <w:tab/>
      </w:r>
      <w:r w:rsidR="004A5C19">
        <w:rPr>
          <w:i/>
          <w:szCs w:val="24"/>
        </w:rPr>
        <w:t>Working mindfully with depression and a</w:t>
      </w:r>
      <w:r w:rsidRPr="009D40A4">
        <w:rPr>
          <w:i/>
          <w:szCs w:val="24"/>
        </w:rPr>
        <w:t>nxiety</w:t>
      </w:r>
    </w:p>
    <w:p w:rsidR="00D632DB" w:rsidRDefault="00D632DB" w:rsidP="006E4315">
      <w:pPr>
        <w:rPr>
          <w:szCs w:val="24"/>
        </w:rPr>
      </w:pPr>
    </w:p>
    <w:p w:rsidR="0050446A" w:rsidRDefault="0050446A" w:rsidP="00FA2E44">
      <w:pPr>
        <w:jc w:val="both"/>
        <w:rPr>
          <w:b/>
          <w:szCs w:val="24"/>
        </w:rPr>
      </w:pPr>
      <w:r>
        <w:rPr>
          <w:b/>
          <w:szCs w:val="24"/>
        </w:rPr>
        <w:lastRenderedPageBreak/>
        <w:t>Student officer</w:t>
      </w:r>
    </w:p>
    <w:p w:rsidR="005F3E13" w:rsidRPr="005F3E13" w:rsidRDefault="005F3E13" w:rsidP="00FA2E44">
      <w:pPr>
        <w:jc w:val="both"/>
        <w:rPr>
          <w:szCs w:val="24"/>
        </w:rPr>
      </w:pPr>
      <w:r w:rsidRPr="0050446A">
        <w:rPr>
          <w:szCs w:val="24"/>
        </w:rPr>
        <w:t>Mindfulness Community at Arizona State University</w:t>
      </w:r>
      <w:r>
        <w:rPr>
          <w:b/>
          <w:szCs w:val="24"/>
        </w:rPr>
        <w:tab/>
      </w:r>
      <w:r>
        <w:rPr>
          <w:b/>
          <w:szCs w:val="24"/>
        </w:rPr>
        <w:tab/>
        <w:t xml:space="preserve"> </w:t>
      </w:r>
      <w:r w:rsidR="0050446A">
        <w:rPr>
          <w:b/>
          <w:szCs w:val="24"/>
        </w:rPr>
        <w:tab/>
      </w:r>
      <w:r w:rsidR="0050446A">
        <w:rPr>
          <w:b/>
          <w:szCs w:val="24"/>
        </w:rPr>
        <w:tab/>
      </w:r>
      <w:r w:rsidR="0050446A">
        <w:rPr>
          <w:b/>
          <w:szCs w:val="24"/>
        </w:rPr>
        <w:tab/>
      </w:r>
      <w:r>
        <w:rPr>
          <w:b/>
          <w:szCs w:val="24"/>
        </w:rPr>
        <w:t xml:space="preserve">  </w:t>
      </w:r>
      <w:r w:rsidR="001741AB">
        <w:rPr>
          <w:b/>
          <w:szCs w:val="24"/>
        </w:rPr>
        <w:t xml:space="preserve">    </w:t>
      </w:r>
      <w:r w:rsidR="001741AB">
        <w:rPr>
          <w:szCs w:val="24"/>
        </w:rPr>
        <w:t>2013-2017</w:t>
      </w:r>
    </w:p>
    <w:p w:rsidR="005F3E13" w:rsidRDefault="005F3E13" w:rsidP="00FA2E44">
      <w:pPr>
        <w:jc w:val="both"/>
        <w:rPr>
          <w:b/>
          <w:szCs w:val="24"/>
        </w:rPr>
      </w:pPr>
    </w:p>
    <w:p w:rsidR="00FC0AD4" w:rsidRDefault="005F3E13" w:rsidP="00FA2E44">
      <w:pPr>
        <w:jc w:val="both"/>
        <w:rPr>
          <w:szCs w:val="24"/>
        </w:rPr>
      </w:pPr>
      <w:r>
        <w:rPr>
          <w:b/>
          <w:szCs w:val="24"/>
        </w:rPr>
        <w:t>M</w:t>
      </w:r>
      <w:r w:rsidR="00865F98">
        <w:rPr>
          <w:b/>
          <w:szCs w:val="24"/>
        </w:rPr>
        <w:t>indfulness group facilitator</w:t>
      </w:r>
      <w:r w:rsidR="00865F98">
        <w:rPr>
          <w:szCs w:val="24"/>
        </w:rPr>
        <w:tab/>
      </w:r>
      <w:r w:rsidR="00865F98">
        <w:rPr>
          <w:szCs w:val="24"/>
        </w:rPr>
        <w:tab/>
      </w:r>
      <w:r w:rsidR="00973D17">
        <w:rPr>
          <w:szCs w:val="24"/>
        </w:rPr>
        <w:tab/>
      </w:r>
      <w:r w:rsidR="00973D17">
        <w:rPr>
          <w:szCs w:val="24"/>
        </w:rPr>
        <w:tab/>
      </w:r>
      <w:r w:rsidR="00973D17">
        <w:rPr>
          <w:szCs w:val="24"/>
        </w:rPr>
        <w:tab/>
      </w:r>
      <w:proofErr w:type="gramStart"/>
      <w:r w:rsidR="00973D17">
        <w:rPr>
          <w:szCs w:val="24"/>
        </w:rPr>
        <w:tab/>
        <w:t xml:space="preserve">  </w:t>
      </w:r>
      <w:r>
        <w:rPr>
          <w:szCs w:val="24"/>
        </w:rPr>
        <w:tab/>
      </w:r>
      <w:proofErr w:type="gramEnd"/>
      <w:r>
        <w:rPr>
          <w:szCs w:val="24"/>
        </w:rPr>
        <w:tab/>
        <w:t xml:space="preserve">  </w:t>
      </w:r>
      <w:r w:rsidR="00973D17">
        <w:rPr>
          <w:szCs w:val="24"/>
        </w:rPr>
        <w:t xml:space="preserve">    </w:t>
      </w:r>
      <w:r w:rsidR="00FC0AD4">
        <w:rPr>
          <w:szCs w:val="24"/>
        </w:rPr>
        <w:t>2013</w:t>
      </w:r>
      <w:r w:rsidR="00973D17">
        <w:rPr>
          <w:szCs w:val="24"/>
        </w:rPr>
        <w:t>-2014</w:t>
      </w:r>
    </w:p>
    <w:p w:rsidR="006B670F" w:rsidRDefault="006B670F" w:rsidP="006E4315">
      <w:pPr>
        <w:rPr>
          <w:szCs w:val="24"/>
        </w:rPr>
      </w:pPr>
      <w:r>
        <w:rPr>
          <w:szCs w:val="24"/>
        </w:rPr>
        <w:t>Mindfulness Community at Arizona State University</w:t>
      </w:r>
    </w:p>
    <w:p w:rsidR="001B6F9A" w:rsidRDefault="001B6F9A" w:rsidP="00D632DB">
      <w:pPr>
        <w:rPr>
          <w:szCs w:val="24"/>
        </w:rPr>
      </w:pPr>
    </w:p>
    <w:p w:rsidR="002A2BA0" w:rsidRDefault="0050446A" w:rsidP="001F3976">
      <w:pPr>
        <w:rPr>
          <w:b/>
          <w:sz w:val="28"/>
          <w:szCs w:val="28"/>
        </w:rPr>
      </w:pPr>
      <w:r>
        <w:rPr>
          <w:b/>
          <w:sz w:val="28"/>
          <w:szCs w:val="28"/>
        </w:rPr>
        <w:t>Community service</w:t>
      </w:r>
    </w:p>
    <w:p w:rsidR="001F3976" w:rsidRPr="001F3976" w:rsidRDefault="001F3976" w:rsidP="001F3976">
      <w:pPr>
        <w:rPr>
          <w:b/>
          <w:sz w:val="28"/>
          <w:szCs w:val="28"/>
        </w:rPr>
      </w:pPr>
    </w:p>
    <w:p w:rsidR="002A2BA0" w:rsidRPr="002A2BA0" w:rsidRDefault="002A2BA0" w:rsidP="002A2BA0">
      <w:pPr>
        <w:tabs>
          <w:tab w:val="left" w:pos="720"/>
          <w:tab w:val="left" w:pos="1496"/>
          <w:tab w:val="right" w:pos="10260"/>
        </w:tabs>
        <w:ind w:left="990" w:hanging="990"/>
        <w:rPr>
          <w:rFonts w:eastAsia="Calibri" w:cs="Times New Roman"/>
          <w:bCs/>
          <w:lang w:bidi="en-US"/>
        </w:rPr>
      </w:pPr>
      <w:r>
        <w:rPr>
          <w:rFonts w:eastAsia="Calibri" w:cs="Times New Roman"/>
          <w:b/>
          <w:lang w:bidi="en-US"/>
        </w:rPr>
        <w:t xml:space="preserve">Speaker. </w:t>
      </w:r>
      <w:r w:rsidRPr="002A2BA0">
        <w:rPr>
          <w:rFonts w:eastAsia="Calibri" w:cs="Times New Roman"/>
          <w:bCs/>
          <w:i/>
          <w:iCs/>
          <w:lang w:bidi="en-US"/>
        </w:rPr>
        <w:t>Continuing bonds and social constraints after the death of a child.</w:t>
      </w:r>
      <w:r>
        <w:rPr>
          <w:rFonts w:eastAsia="Calibri" w:cs="Times New Roman"/>
          <w:bCs/>
          <w:lang w:bidi="en-US"/>
        </w:rPr>
        <w:t xml:space="preserve"> Glendale Community College, Glendale, AZ. 2018, 2019</w:t>
      </w:r>
    </w:p>
    <w:p w:rsidR="002A2BA0" w:rsidRDefault="002A2BA0" w:rsidP="001B6F9A">
      <w:pPr>
        <w:tabs>
          <w:tab w:val="left" w:pos="720"/>
          <w:tab w:val="left" w:pos="1496"/>
          <w:tab w:val="right" w:pos="10260"/>
        </w:tabs>
        <w:rPr>
          <w:rFonts w:eastAsia="Calibri" w:cs="Times New Roman"/>
          <w:b/>
          <w:lang w:bidi="en-US"/>
        </w:rPr>
      </w:pPr>
    </w:p>
    <w:p w:rsidR="001B6F9A" w:rsidRDefault="001B6F9A" w:rsidP="001B6F9A">
      <w:pPr>
        <w:tabs>
          <w:tab w:val="left" w:pos="720"/>
          <w:tab w:val="left" w:pos="1496"/>
          <w:tab w:val="right" w:pos="10260"/>
        </w:tabs>
        <w:rPr>
          <w:rFonts w:cs="Times New Roman"/>
          <w:szCs w:val="24"/>
        </w:rPr>
      </w:pPr>
      <w:r w:rsidRPr="0086666D">
        <w:rPr>
          <w:rFonts w:eastAsia="Calibri" w:cs="Times New Roman"/>
          <w:b/>
          <w:lang w:bidi="en-US"/>
        </w:rPr>
        <w:t>Speaker.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i/>
          <w:szCs w:val="24"/>
        </w:rPr>
        <w:t xml:space="preserve">The grieving child and the family. </w:t>
      </w:r>
      <w:r>
        <w:rPr>
          <w:rFonts w:cs="Times New Roman"/>
          <w:szCs w:val="24"/>
        </w:rPr>
        <w:t>Early Head Start, Phoenix, Arizona.</w:t>
      </w:r>
      <w:r w:rsidR="0050446A">
        <w:rPr>
          <w:rFonts w:cs="Times New Roman"/>
          <w:szCs w:val="24"/>
        </w:rPr>
        <w:t xml:space="preserve"> 2012</w:t>
      </w:r>
    </w:p>
    <w:p w:rsidR="001B6F9A" w:rsidRDefault="001B6F9A" w:rsidP="001B6F9A">
      <w:pPr>
        <w:tabs>
          <w:tab w:val="left" w:pos="720"/>
          <w:tab w:val="left" w:pos="1496"/>
          <w:tab w:val="right" w:pos="10080"/>
        </w:tabs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</w:r>
    </w:p>
    <w:p w:rsidR="006C28C2" w:rsidRPr="004F63BF" w:rsidRDefault="001B6F9A" w:rsidP="002A2BA0">
      <w:pPr>
        <w:tabs>
          <w:tab w:val="left" w:pos="990"/>
          <w:tab w:val="left" w:pos="1496"/>
          <w:tab w:val="right" w:pos="10260"/>
        </w:tabs>
        <w:ind w:left="990" w:hanging="990"/>
        <w:rPr>
          <w:rFonts w:cs="Times New Roman"/>
          <w:szCs w:val="24"/>
        </w:rPr>
      </w:pPr>
      <w:r w:rsidRPr="0086666D">
        <w:rPr>
          <w:rFonts w:eastAsia="Calibri" w:cs="Times New Roman"/>
          <w:b/>
          <w:lang w:bidi="en-US"/>
        </w:rPr>
        <w:t>Speaker.</w:t>
      </w:r>
      <w:r>
        <w:rPr>
          <w:rFonts w:cs="Times New Roman"/>
          <w:b/>
          <w:szCs w:val="24"/>
        </w:rPr>
        <w:t xml:space="preserve"> </w:t>
      </w:r>
      <w:r>
        <w:rPr>
          <w:rFonts w:cs="Times New Roman"/>
          <w:i/>
          <w:szCs w:val="24"/>
        </w:rPr>
        <w:t xml:space="preserve">The grieving child: Understanding is the key to hope. </w:t>
      </w:r>
      <w:r>
        <w:rPr>
          <w:rFonts w:cs="Times New Roman"/>
          <w:szCs w:val="24"/>
        </w:rPr>
        <w:t>Sunshine Residential Homes. Phoenix, AZ.</w:t>
      </w:r>
      <w:r w:rsidR="0050446A">
        <w:rPr>
          <w:rFonts w:cs="Times New Roman"/>
          <w:szCs w:val="24"/>
        </w:rPr>
        <w:t xml:space="preserve"> 2012</w:t>
      </w:r>
    </w:p>
    <w:sectPr w:rsidR="006C28C2" w:rsidRPr="004F63BF" w:rsidSect="00FA2E44">
      <w:headerReference w:type="default" r:id="rId8"/>
      <w:pgSz w:w="12240" w:h="15840"/>
      <w:pgMar w:top="1440" w:right="72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6F3D" w:rsidRDefault="00896F3D" w:rsidP="006C28C2">
      <w:r>
        <w:separator/>
      </w:r>
    </w:p>
  </w:endnote>
  <w:endnote w:type="continuationSeparator" w:id="0">
    <w:p w:rsidR="00896F3D" w:rsidRDefault="00896F3D" w:rsidP="006C2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6F3D" w:rsidRDefault="00896F3D" w:rsidP="006C28C2">
      <w:r>
        <w:separator/>
      </w:r>
    </w:p>
  </w:footnote>
  <w:footnote w:type="continuationSeparator" w:id="0">
    <w:p w:rsidR="00896F3D" w:rsidRDefault="00896F3D" w:rsidP="006C2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6F9A" w:rsidRDefault="00F20AF0">
    <w:pPr>
      <w:pStyle w:val="Header"/>
    </w:pPr>
    <w:r>
      <w:t>T</w:t>
    </w:r>
    <w:r w:rsidR="00531662">
      <w:t>HIELEMAN, 20</w:t>
    </w:r>
    <w:r w:rsidR="00D943FE">
      <w:t>20</w:t>
    </w:r>
    <w:r w:rsidR="001B6F9A">
      <w:tab/>
    </w:r>
    <w:r w:rsidR="001B6F9A">
      <w:tab/>
    </w:r>
    <w:r w:rsidR="00A606CD">
      <w:fldChar w:fldCharType="begin"/>
    </w:r>
    <w:r w:rsidR="00A606CD">
      <w:instrText xml:space="preserve"> PAGE   \* MERGEFORMAT </w:instrText>
    </w:r>
    <w:r w:rsidR="00A606CD">
      <w:fldChar w:fldCharType="separate"/>
    </w:r>
    <w:r w:rsidR="005D06C7">
      <w:rPr>
        <w:noProof/>
      </w:rPr>
      <w:t>1</w:t>
    </w:r>
    <w:r w:rsidR="00A606CD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17EDF"/>
    <w:multiLevelType w:val="hybridMultilevel"/>
    <w:tmpl w:val="0A2A4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C3488"/>
    <w:multiLevelType w:val="hybridMultilevel"/>
    <w:tmpl w:val="4AAAF15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725ADA"/>
    <w:multiLevelType w:val="hybridMultilevel"/>
    <w:tmpl w:val="2AD0F0B4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" w15:restartNumberingAfterBreak="0">
    <w:nsid w:val="23232D6A"/>
    <w:multiLevelType w:val="hybridMultilevel"/>
    <w:tmpl w:val="264222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6D2870"/>
    <w:multiLevelType w:val="hybridMultilevel"/>
    <w:tmpl w:val="13E21B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65468"/>
    <w:multiLevelType w:val="hybridMultilevel"/>
    <w:tmpl w:val="1CD4368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092A24"/>
    <w:multiLevelType w:val="hybridMultilevel"/>
    <w:tmpl w:val="9E8CDBD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7A5B5C"/>
    <w:multiLevelType w:val="hybridMultilevel"/>
    <w:tmpl w:val="699AAD12"/>
    <w:lvl w:ilvl="0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B127868"/>
    <w:multiLevelType w:val="hybridMultilevel"/>
    <w:tmpl w:val="23A4C50E"/>
    <w:lvl w:ilvl="0" w:tplc="04090005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9" w15:restartNumberingAfterBreak="0">
    <w:nsid w:val="5C0E3F20"/>
    <w:multiLevelType w:val="hybridMultilevel"/>
    <w:tmpl w:val="EF82E1D4"/>
    <w:lvl w:ilvl="0" w:tplc="04090005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942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36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2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58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2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7982" w:hanging="360"/>
      </w:pPr>
      <w:rPr>
        <w:rFonts w:ascii="Wingdings" w:hAnsi="Wingdings" w:hint="default"/>
      </w:rPr>
    </w:lvl>
  </w:abstractNum>
  <w:abstractNum w:abstractNumId="10" w15:restartNumberingAfterBreak="0">
    <w:nsid w:val="5E953B4F"/>
    <w:multiLevelType w:val="hybridMultilevel"/>
    <w:tmpl w:val="0C6287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856690B"/>
    <w:multiLevelType w:val="hybridMultilevel"/>
    <w:tmpl w:val="0B8E8E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18499D"/>
    <w:multiLevelType w:val="hybridMultilevel"/>
    <w:tmpl w:val="A32EBC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4"/>
  </w:num>
  <w:num w:numId="4">
    <w:abstractNumId w:val="11"/>
  </w:num>
  <w:num w:numId="5">
    <w:abstractNumId w:val="9"/>
  </w:num>
  <w:num w:numId="6">
    <w:abstractNumId w:val="5"/>
  </w:num>
  <w:num w:numId="7">
    <w:abstractNumId w:val="8"/>
  </w:num>
  <w:num w:numId="8">
    <w:abstractNumId w:val="1"/>
  </w:num>
  <w:num w:numId="9">
    <w:abstractNumId w:val="2"/>
  </w:num>
  <w:num w:numId="10">
    <w:abstractNumId w:val="3"/>
  </w:num>
  <w:num w:numId="11">
    <w:abstractNumId w:val="10"/>
  </w:num>
  <w:num w:numId="12">
    <w:abstractNumId w:val="1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5D27"/>
    <w:rsid w:val="00007B1C"/>
    <w:rsid w:val="00046FA7"/>
    <w:rsid w:val="00064C89"/>
    <w:rsid w:val="00064D36"/>
    <w:rsid w:val="00087106"/>
    <w:rsid w:val="000A4F93"/>
    <w:rsid w:val="000B08F7"/>
    <w:rsid w:val="000B229C"/>
    <w:rsid w:val="000B343E"/>
    <w:rsid w:val="000B3FDD"/>
    <w:rsid w:val="000B776C"/>
    <w:rsid w:val="000C189C"/>
    <w:rsid w:val="000C590D"/>
    <w:rsid w:val="000D394B"/>
    <w:rsid w:val="000D79D8"/>
    <w:rsid w:val="000E230E"/>
    <w:rsid w:val="0011078E"/>
    <w:rsid w:val="00122016"/>
    <w:rsid w:val="00130738"/>
    <w:rsid w:val="001371C9"/>
    <w:rsid w:val="00155594"/>
    <w:rsid w:val="001741AB"/>
    <w:rsid w:val="001835E2"/>
    <w:rsid w:val="00185D27"/>
    <w:rsid w:val="001A070C"/>
    <w:rsid w:val="001A429B"/>
    <w:rsid w:val="001B0F54"/>
    <w:rsid w:val="001B6F9A"/>
    <w:rsid w:val="001C0F7C"/>
    <w:rsid w:val="001F3976"/>
    <w:rsid w:val="00205D7A"/>
    <w:rsid w:val="00212EE8"/>
    <w:rsid w:val="00216EA3"/>
    <w:rsid w:val="00222931"/>
    <w:rsid w:val="0023531A"/>
    <w:rsid w:val="00237724"/>
    <w:rsid w:val="0024600A"/>
    <w:rsid w:val="0025098A"/>
    <w:rsid w:val="00251514"/>
    <w:rsid w:val="00253888"/>
    <w:rsid w:val="0026018D"/>
    <w:rsid w:val="00267592"/>
    <w:rsid w:val="00273FBB"/>
    <w:rsid w:val="002830AA"/>
    <w:rsid w:val="00287AF7"/>
    <w:rsid w:val="0029755F"/>
    <w:rsid w:val="00297888"/>
    <w:rsid w:val="00297C67"/>
    <w:rsid w:val="002A2BA0"/>
    <w:rsid w:val="002B42DE"/>
    <w:rsid w:val="002B5FBC"/>
    <w:rsid w:val="002B7231"/>
    <w:rsid w:val="002C0C0C"/>
    <w:rsid w:val="002C12FE"/>
    <w:rsid w:val="002C7B58"/>
    <w:rsid w:val="002E394B"/>
    <w:rsid w:val="002E418B"/>
    <w:rsid w:val="002F502B"/>
    <w:rsid w:val="00311EB0"/>
    <w:rsid w:val="00320F78"/>
    <w:rsid w:val="00326528"/>
    <w:rsid w:val="003316E0"/>
    <w:rsid w:val="003373FE"/>
    <w:rsid w:val="003404CB"/>
    <w:rsid w:val="00353910"/>
    <w:rsid w:val="00355DB4"/>
    <w:rsid w:val="0037330D"/>
    <w:rsid w:val="00374653"/>
    <w:rsid w:val="003A1A93"/>
    <w:rsid w:val="003B72D2"/>
    <w:rsid w:val="003C1314"/>
    <w:rsid w:val="003C4774"/>
    <w:rsid w:val="003D1CFE"/>
    <w:rsid w:val="003D2042"/>
    <w:rsid w:val="004108F1"/>
    <w:rsid w:val="00415875"/>
    <w:rsid w:val="00431934"/>
    <w:rsid w:val="004528C4"/>
    <w:rsid w:val="004555C8"/>
    <w:rsid w:val="00484C06"/>
    <w:rsid w:val="00485144"/>
    <w:rsid w:val="00496F43"/>
    <w:rsid w:val="004A5241"/>
    <w:rsid w:val="004A5C19"/>
    <w:rsid w:val="004D18EC"/>
    <w:rsid w:val="004D5C36"/>
    <w:rsid w:val="004E35EB"/>
    <w:rsid w:val="004E4E78"/>
    <w:rsid w:val="004F63BF"/>
    <w:rsid w:val="004F7765"/>
    <w:rsid w:val="00502780"/>
    <w:rsid w:val="0050446A"/>
    <w:rsid w:val="00512397"/>
    <w:rsid w:val="00512DDD"/>
    <w:rsid w:val="0051532D"/>
    <w:rsid w:val="00516D03"/>
    <w:rsid w:val="00531662"/>
    <w:rsid w:val="005434F7"/>
    <w:rsid w:val="005443B5"/>
    <w:rsid w:val="00554293"/>
    <w:rsid w:val="005665BB"/>
    <w:rsid w:val="005665E2"/>
    <w:rsid w:val="00581370"/>
    <w:rsid w:val="00581A3C"/>
    <w:rsid w:val="00593C05"/>
    <w:rsid w:val="005A0115"/>
    <w:rsid w:val="005A7015"/>
    <w:rsid w:val="005A7F72"/>
    <w:rsid w:val="005B0889"/>
    <w:rsid w:val="005C4DF3"/>
    <w:rsid w:val="005D06C7"/>
    <w:rsid w:val="005D0913"/>
    <w:rsid w:val="005D3863"/>
    <w:rsid w:val="005E0FCB"/>
    <w:rsid w:val="005E4EA7"/>
    <w:rsid w:val="005F1F79"/>
    <w:rsid w:val="005F3E13"/>
    <w:rsid w:val="00610483"/>
    <w:rsid w:val="00617023"/>
    <w:rsid w:val="00623D13"/>
    <w:rsid w:val="00634380"/>
    <w:rsid w:val="00644BDE"/>
    <w:rsid w:val="00662488"/>
    <w:rsid w:val="006625F1"/>
    <w:rsid w:val="00676F18"/>
    <w:rsid w:val="00683DD9"/>
    <w:rsid w:val="00694E4B"/>
    <w:rsid w:val="006A422F"/>
    <w:rsid w:val="006B670F"/>
    <w:rsid w:val="006C28C2"/>
    <w:rsid w:val="006D467E"/>
    <w:rsid w:val="006D5D21"/>
    <w:rsid w:val="006E0B7B"/>
    <w:rsid w:val="006E4315"/>
    <w:rsid w:val="006F69A8"/>
    <w:rsid w:val="00711120"/>
    <w:rsid w:val="007179D4"/>
    <w:rsid w:val="00723D70"/>
    <w:rsid w:val="0073371E"/>
    <w:rsid w:val="00736C40"/>
    <w:rsid w:val="00742C60"/>
    <w:rsid w:val="007646F0"/>
    <w:rsid w:val="007651D6"/>
    <w:rsid w:val="007678D4"/>
    <w:rsid w:val="0078186F"/>
    <w:rsid w:val="007871F1"/>
    <w:rsid w:val="00787A6D"/>
    <w:rsid w:val="007A4CD7"/>
    <w:rsid w:val="007C65C1"/>
    <w:rsid w:val="007D55F5"/>
    <w:rsid w:val="007D5A52"/>
    <w:rsid w:val="007E12CE"/>
    <w:rsid w:val="007E358E"/>
    <w:rsid w:val="007E531C"/>
    <w:rsid w:val="007E6550"/>
    <w:rsid w:val="007F20F3"/>
    <w:rsid w:val="007F22C6"/>
    <w:rsid w:val="00813476"/>
    <w:rsid w:val="008136B7"/>
    <w:rsid w:val="00826298"/>
    <w:rsid w:val="00830AE3"/>
    <w:rsid w:val="00831141"/>
    <w:rsid w:val="00836210"/>
    <w:rsid w:val="00841179"/>
    <w:rsid w:val="00860E34"/>
    <w:rsid w:val="00865F98"/>
    <w:rsid w:val="0086666D"/>
    <w:rsid w:val="00880303"/>
    <w:rsid w:val="00880479"/>
    <w:rsid w:val="00883731"/>
    <w:rsid w:val="00896F3D"/>
    <w:rsid w:val="008A0DC8"/>
    <w:rsid w:val="008A4FD3"/>
    <w:rsid w:val="008C104B"/>
    <w:rsid w:val="008C32AF"/>
    <w:rsid w:val="008C64CF"/>
    <w:rsid w:val="008D1176"/>
    <w:rsid w:val="008F0107"/>
    <w:rsid w:val="008F23E7"/>
    <w:rsid w:val="00936609"/>
    <w:rsid w:val="009400CD"/>
    <w:rsid w:val="00943883"/>
    <w:rsid w:val="009463A5"/>
    <w:rsid w:val="00947E4E"/>
    <w:rsid w:val="00950834"/>
    <w:rsid w:val="009536D5"/>
    <w:rsid w:val="00973D17"/>
    <w:rsid w:val="00975484"/>
    <w:rsid w:val="00985B27"/>
    <w:rsid w:val="009903D9"/>
    <w:rsid w:val="009A4D71"/>
    <w:rsid w:val="009B095A"/>
    <w:rsid w:val="009B47BA"/>
    <w:rsid w:val="009C32EF"/>
    <w:rsid w:val="009D40A4"/>
    <w:rsid w:val="009E12C5"/>
    <w:rsid w:val="009F46DE"/>
    <w:rsid w:val="009F6100"/>
    <w:rsid w:val="009F6CFD"/>
    <w:rsid w:val="009F769C"/>
    <w:rsid w:val="00A0650A"/>
    <w:rsid w:val="00A109C7"/>
    <w:rsid w:val="00A2777C"/>
    <w:rsid w:val="00A33AA1"/>
    <w:rsid w:val="00A606CD"/>
    <w:rsid w:val="00A6401E"/>
    <w:rsid w:val="00A65BF9"/>
    <w:rsid w:val="00A66489"/>
    <w:rsid w:val="00A71DB9"/>
    <w:rsid w:val="00AB02F2"/>
    <w:rsid w:val="00AB344E"/>
    <w:rsid w:val="00AC19C5"/>
    <w:rsid w:val="00AC5F03"/>
    <w:rsid w:val="00AE1114"/>
    <w:rsid w:val="00AE5383"/>
    <w:rsid w:val="00AF1D22"/>
    <w:rsid w:val="00B20E3A"/>
    <w:rsid w:val="00B3263A"/>
    <w:rsid w:val="00B34301"/>
    <w:rsid w:val="00B400A2"/>
    <w:rsid w:val="00B50019"/>
    <w:rsid w:val="00B5239D"/>
    <w:rsid w:val="00B54088"/>
    <w:rsid w:val="00B6633B"/>
    <w:rsid w:val="00B874B2"/>
    <w:rsid w:val="00B913A4"/>
    <w:rsid w:val="00B920A8"/>
    <w:rsid w:val="00B95819"/>
    <w:rsid w:val="00BA6E3A"/>
    <w:rsid w:val="00BB708B"/>
    <w:rsid w:val="00BD026A"/>
    <w:rsid w:val="00BD190B"/>
    <w:rsid w:val="00BD43A0"/>
    <w:rsid w:val="00BD5464"/>
    <w:rsid w:val="00BE57A4"/>
    <w:rsid w:val="00BF1F20"/>
    <w:rsid w:val="00BF44E3"/>
    <w:rsid w:val="00C06C55"/>
    <w:rsid w:val="00C1614E"/>
    <w:rsid w:val="00C3020D"/>
    <w:rsid w:val="00C30709"/>
    <w:rsid w:val="00C40EC4"/>
    <w:rsid w:val="00C47FF2"/>
    <w:rsid w:val="00C52A8B"/>
    <w:rsid w:val="00C53F04"/>
    <w:rsid w:val="00C779C1"/>
    <w:rsid w:val="00C8574E"/>
    <w:rsid w:val="00CA3874"/>
    <w:rsid w:val="00CB38A8"/>
    <w:rsid w:val="00CC0E9E"/>
    <w:rsid w:val="00CC5EC0"/>
    <w:rsid w:val="00CE65F6"/>
    <w:rsid w:val="00D11434"/>
    <w:rsid w:val="00D277B5"/>
    <w:rsid w:val="00D27DFC"/>
    <w:rsid w:val="00D431AE"/>
    <w:rsid w:val="00D55EF7"/>
    <w:rsid w:val="00D56DCF"/>
    <w:rsid w:val="00D57010"/>
    <w:rsid w:val="00D632DB"/>
    <w:rsid w:val="00D76DB7"/>
    <w:rsid w:val="00D943FE"/>
    <w:rsid w:val="00DA2351"/>
    <w:rsid w:val="00DC527F"/>
    <w:rsid w:val="00DD3663"/>
    <w:rsid w:val="00DE2285"/>
    <w:rsid w:val="00DE2912"/>
    <w:rsid w:val="00DE5770"/>
    <w:rsid w:val="00DF2BD5"/>
    <w:rsid w:val="00DF7295"/>
    <w:rsid w:val="00E1351B"/>
    <w:rsid w:val="00E32C61"/>
    <w:rsid w:val="00E6623D"/>
    <w:rsid w:val="00E66ECF"/>
    <w:rsid w:val="00E72F73"/>
    <w:rsid w:val="00E73623"/>
    <w:rsid w:val="00EA306C"/>
    <w:rsid w:val="00EA79D8"/>
    <w:rsid w:val="00EB12CE"/>
    <w:rsid w:val="00EB4853"/>
    <w:rsid w:val="00EB7069"/>
    <w:rsid w:val="00EC1B1E"/>
    <w:rsid w:val="00ED3B7B"/>
    <w:rsid w:val="00ED52EF"/>
    <w:rsid w:val="00ED7582"/>
    <w:rsid w:val="00EF730E"/>
    <w:rsid w:val="00F0387B"/>
    <w:rsid w:val="00F20AF0"/>
    <w:rsid w:val="00F41474"/>
    <w:rsid w:val="00F450DB"/>
    <w:rsid w:val="00F702CB"/>
    <w:rsid w:val="00F723B3"/>
    <w:rsid w:val="00F76E8D"/>
    <w:rsid w:val="00F83220"/>
    <w:rsid w:val="00F832DF"/>
    <w:rsid w:val="00F942B1"/>
    <w:rsid w:val="00FA059A"/>
    <w:rsid w:val="00FA2E44"/>
    <w:rsid w:val="00FB0799"/>
    <w:rsid w:val="00FC09ED"/>
    <w:rsid w:val="00FC0AD4"/>
    <w:rsid w:val="00FC0F0A"/>
    <w:rsid w:val="00FC2A82"/>
    <w:rsid w:val="00FC4A6A"/>
    <w:rsid w:val="00FC72F7"/>
    <w:rsid w:val="00FF3D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CED19A"/>
  <w15:docId w15:val="{3D811542-533E-0941-B0F2-C41A9D6FF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D5A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678D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E0B7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C28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C28C2"/>
  </w:style>
  <w:style w:type="paragraph" w:styleId="Footer">
    <w:name w:val="footer"/>
    <w:basedOn w:val="Normal"/>
    <w:link w:val="FooterChar"/>
    <w:uiPriority w:val="99"/>
    <w:unhideWhenUsed/>
    <w:rsid w:val="006C28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C28C2"/>
  </w:style>
  <w:style w:type="character" w:styleId="CommentReference">
    <w:name w:val="annotation reference"/>
    <w:uiPriority w:val="99"/>
    <w:semiHidden/>
    <w:rsid w:val="00212E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12EE8"/>
    <w:rPr>
      <w:rFonts w:eastAsia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2EE8"/>
    <w:rPr>
      <w:rFonts w:eastAsia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semiHidden/>
    <w:unhideWhenUsed/>
    <w:rsid w:val="00212EE8"/>
    <w:rPr>
      <w:rFonts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12EE8"/>
    <w:rPr>
      <w:rFonts w:cs="Times New Roman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B400A2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TitleChar">
    <w:name w:val="Title Char"/>
    <w:basedOn w:val="DefaultParagraphFont"/>
    <w:link w:val="Title"/>
    <w:uiPriority w:val="10"/>
    <w:rsid w:val="00B400A2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ra.Thieleman@as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7</Pages>
  <Words>1822</Words>
  <Characters>10387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</dc:creator>
  <cp:lastModifiedBy>Kara Thieleman</cp:lastModifiedBy>
  <cp:revision>12</cp:revision>
  <cp:lastPrinted>2015-10-15T17:13:00Z</cp:lastPrinted>
  <dcterms:created xsi:type="dcterms:W3CDTF">2020-01-23T18:23:00Z</dcterms:created>
  <dcterms:modified xsi:type="dcterms:W3CDTF">2020-02-11T22:17:00Z</dcterms:modified>
</cp:coreProperties>
</file>