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69AA" w14:textId="1B47D74B" w:rsidR="008555F5" w:rsidRPr="00BC2307" w:rsidRDefault="008555F5" w:rsidP="00BF0537">
      <w:pPr>
        <w:spacing w:before="240" w:after="0" w:line="240" w:lineRule="auto"/>
        <w:jc w:val="center"/>
        <w:rPr>
          <w:b/>
        </w:rPr>
      </w:pPr>
      <w:r w:rsidRPr="00BC2307">
        <w:rPr>
          <w:b/>
        </w:rPr>
        <w:t xml:space="preserve">Sue M. Dahl-Popolizio, </w:t>
      </w:r>
      <w:r w:rsidR="00C25732" w:rsidRPr="00BC2307">
        <w:rPr>
          <w:b/>
        </w:rPr>
        <w:t xml:space="preserve">DBH, </w:t>
      </w:r>
      <w:r w:rsidRPr="00BC2307">
        <w:rPr>
          <w:b/>
        </w:rPr>
        <w:t>OTR/L</w:t>
      </w:r>
    </w:p>
    <w:p w14:paraId="327392F9" w14:textId="77777777" w:rsidR="008555F5" w:rsidRPr="00BC2307" w:rsidRDefault="008555F5" w:rsidP="00BF0537">
      <w:pPr>
        <w:spacing w:after="0" w:line="240" w:lineRule="auto"/>
        <w:jc w:val="center"/>
      </w:pPr>
      <w:r w:rsidRPr="00BC2307">
        <w:t>6769 West Rowel Rd.</w:t>
      </w:r>
    </w:p>
    <w:p w14:paraId="16DA29CF" w14:textId="77777777" w:rsidR="008555F5" w:rsidRPr="00BC2307" w:rsidRDefault="008555F5" w:rsidP="00BF0537">
      <w:pPr>
        <w:spacing w:after="0" w:line="240" w:lineRule="auto"/>
        <w:jc w:val="center"/>
      </w:pPr>
      <w:r w:rsidRPr="00BC2307">
        <w:t>Peoria, AZ 85383</w:t>
      </w:r>
    </w:p>
    <w:p w14:paraId="4A82AB63" w14:textId="77777777" w:rsidR="00646D3E" w:rsidRPr="00BC2307" w:rsidRDefault="00646D3E" w:rsidP="00BF0537">
      <w:pPr>
        <w:spacing w:after="0" w:line="240" w:lineRule="auto"/>
        <w:jc w:val="center"/>
      </w:pPr>
      <w:r w:rsidRPr="00BC2307">
        <w:t xml:space="preserve"> (623) 826-2801 (cell)</w:t>
      </w:r>
    </w:p>
    <w:p w14:paraId="11F5CFDB" w14:textId="77777777" w:rsidR="008555F5" w:rsidRPr="00BC2307" w:rsidRDefault="008555F5" w:rsidP="00BF0537">
      <w:pPr>
        <w:spacing w:after="0" w:line="240" w:lineRule="auto"/>
      </w:pPr>
    </w:p>
    <w:p w14:paraId="1E33C4B3" w14:textId="77777777" w:rsidR="003511FD" w:rsidRPr="00BC2307" w:rsidRDefault="003511FD" w:rsidP="003511FD">
      <w:pPr>
        <w:spacing w:after="0" w:line="240" w:lineRule="auto"/>
        <w:rPr>
          <w:b/>
        </w:rPr>
      </w:pPr>
      <w:r w:rsidRPr="00BC2307">
        <w:rPr>
          <w:b/>
        </w:rPr>
        <w:t>EDUCATION</w:t>
      </w:r>
      <w:r w:rsidR="004C21E2" w:rsidRPr="00BC2307">
        <w:rPr>
          <w:b/>
        </w:rPr>
        <w:t>/DEGREES</w:t>
      </w:r>
    </w:p>
    <w:p w14:paraId="430DCD16" w14:textId="77777777" w:rsidR="003511FD" w:rsidRPr="00BC2307" w:rsidRDefault="003511FD" w:rsidP="003511FD">
      <w:pPr>
        <w:spacing w:after="0" w:line="240" w:lineRule="auto"/>
      </w:pPr>
    </w:p>
    <w:p w14:paraId="03819877" w14:textId="77777777" w:rsidR="003511FD" w:rsidRPr="00BC2307" w:rsidRDefault="003511FD" w:rsidP="003511FD">
      <w:pPr>
        <w:spacing w:after="0" w:line="240" w:lineRule="auto"/>
      </w:pPr>
      <w:r w:rsidRPr="00BC2307">
        <w:rPr>
          <w:b/>
        </w:rPr>
        <w:t>Arizona State University</w:t>
      </w:r>
      <w:r w:rsidRPr="00BC2307">
        <w:rPr>
          <w:b/>
        </w:rPr>
        <w:tab/>
      </w:r>
      <w:r w:rsidRPr="00BC2307">
        <w:rPr>
          <w:b/>
        </w:rPr>
        <w:tab/>
      </w:r>
      <w:r w:rsidRPr="00BC2307">
        <w:rPr>
          <w:b/>
        </w:rPr>
        <w:tab/>
      </w:r>
      <w:r w:rsidRPr="00BC2307">
        <w:rPr>
          <w:b/>
        </w:rPr>
        <w:tab/>
      </w:r>
      <w:r w:rsidRPr="00BC2307">
        <w:t>Phoenix, AZ</w:t>
      </w:r>
    </w:p>
    <w:p w14:paraId="1DC2CE0C" w14:textId="77777777" w:rsidR="003511FD" w:rsidRPr="00BC2307" w:rsidRDefault="003511FD" w:rsidP="003511FD">
      <w:pPr>
        <w:spacing w:after="0" w:line="240" w:lineRule="auto"/>
      </w:pPr>
      <w:r w:rsidRPr="00BC2307">
        <w:t xml:space="preserve">Doctor of Behavioral Health </w:t>
      </w:r>
      <w:r w:rsidR="004C21E2" w:rsidRPr="00BC2307">
        <w:t>Degree</w:t>
      </w:r>
      <w:r w:rsidRPr="00BC2307">
        <w:t xml:space="preserve">- Graduated </w:t>
      </w:r>
      <w:r w:rsidR="004C21E2" w:rsidRPr="00BC2307">
        <w:t xml:space="preserve">4.0 GPA </w:t>
      </w:r>
      <w:r w:rsidRPr="00BC2307">
        <w:t xml:space="preserve">2013 </w:t>
      </w:r>
    </w:p>
    <w:p w14:paraId="55675A68" w14:textId="77777777" w:rsidR="003511FD" w:rsidRPr="00BC2307" w:rsidRDefault="003511FD" w:rsidP="003511FD">
      <w:pPr>
        <w:spacing w:after="0" w:line="240" w:lineRule="auto"/>
      </w:pPr>
    </w:p>
    <w:p w14:paraId="79041C86" w14:textId="77777777" w:rsidR="003511FD" w:rsidRPr="00BC2307" w:rsidRDefault="003511FD" w:rsidP="003511FD">
      <w:pPr>
        <w:spacing w:after="0" w:line="240" w:lineRule="auto"/>
      </w:pPr>
      <w:r w:rsidRPr="00BC2307">
        <w:rPr>
          <w:b/>
        </w:rPr>
        <w:t>Quinnipiac University</w:t>
      </w:r>
      <w:r w:rsidRPr="00BC2307">
        <w:tab/>
      </w:r>
      <w:r w:rsidRPr="00BC2307">
        <w:tab/>
      </w:r>
      <w:r w:rsidRPr="00BC2307">
        <w:tab/>
      </w:r>
      <w:r w:rsidRPr="00BC2307">
        <w:tab/>
      </w:r>
      <w:r w:rsidRPr="00BC2307">
        <w:tab/>
        <w:t>Hamden, CT</w:t>
      </w:r>
      <w:r w:rsidRPr="00BC2307">
        <w:tab/>
      </w:r>
      <w:r w:rsidRPr="00BC2307">
        <w:tab/>
      </w:r>
      <w:r w:rsidRPr="00BC2307">
        <w:tab/>
      </w:r>
    </w:p>
    <w:p w14:paraId="2DC72B3B" w14:textId="77777777" w:rsidR="003511FD" w:rsidRPr="00BC2307" w:rsidRDefault="003511FD" w:rsidP="003511FD">
      <w:pPr>
        <w:spacing w:after="0" w:line="240" w:lineRule="auto"/>
      </w:pPr>
      <w:r w:rsidRPr="00BC2307">
        <w:t>Post-Baccalaureate Certificate in Occupational Therapy - Graduated with Honors 1993</w:t>
      </w:r>
    </w:p>
    <w:p w14:paraId="4CD2354C" w14:textId="77777777" w:rsidR="003511FD" w:rsidRPr="00BC2307" w:rsidRDefault="003511FD" w:rsidP="003511FD">
      <w:pPr>
        <w:spacing w:after="0" w:line="240" w:lineRule="auto"/>
      </w:pPr>
    </w:p>
    <w:p w14:paraId="37538DA9" w14:textId="77777777" w:rsidR="003511FD" w:rsidRPr="00BC2307" w:rsidRDefault="003511FD" w:rsidP="003511FD">
      <w:pPr>
        <w:spacing w:after="0" w:line="240" w:lineRule="auto"/>
      </w:pPr>
      <w:r w:rsidRPr="00BC2307">
        <w:rPr>
          <w:b/>
        </w:rPr>
        <w:t>California State University</w:t>
      </w:r>
      <w:r w:rsidRPr="00BC2307">
        <w:tab/>
      </w:r>
      <w:r w:rsidRPr="00BC2307">
        <w:tab/>
      </w:r>
      <w:r w:rsidRPr="00BC2307">
        <w:tab/>
      </w:r>
      <w:r w:rsidRPr="00BC2307">
        <w:tab/>
        <w:t>San Bernardino, CA</w:t>
      </w:r>
    </w:p>
    <w:p w14:paraId="1B6E5933" w14:textId="77777777" w:rsidR="003511FD" w:rsidRPr="00BC2307" w:rsidRDefault="003511FD" w:rsidP="003511FD">
      <w:pPr>
        <w:spacing w:after="0" w:line="240" w:lineRule="auto"/>
      </w:pPr>
      <w:r w:rsidRPr="00BC2307">
        <w:t>Bachelor of Science</w:t>
      </w:r>
      <w:r w:rsidR="004C21E2" w:rsidRPr="00BC2307">
        <w:t xml:space="preserve"> Degree</w:t>
      </w:r>
      <w:r w:rsidRPr="00BC2307">
        <w:t>, Physical Education, Adapted Physical Education Specialist Credential - Graduated with Honors.  1991</w:t>
      </w:r>
    </w:p>
    <w:p w14:paraId="7360B3F8" w14:textId="77777777" w:rsidR="004C21E2" w:rsidRPr="00BC2307" w:rsidRDefault="004C21E2" w:rsidP="003511FD">
      <w:pPr>
        <w:spacing w:after="0" w:line="240" w:lineRule="auto"/>
      </w:pPr>
    </w:p>
    <w:p w14:paraId="5FE52502" w14:textId="77777777" w:rsidR="004C21E2" w:rsidRPr="00BC2307" w:rsidRDefault="004C21E2" w:rsidP="003511FD">
      <w:pPr>
        <w:spacing w:after="0" w:line="240" w:lineRule="auto"/>
        <w:rPr>
          <w:b/>
        </w:rPr>
      </w:pPr>
      <w:r w:rsidRPr="00BC2307">
        <w:rPr>
          <w:b/>
        </w:rPr>
        <w:t>SPECIAL</w:t>
      </w:r>
      <w:r w:rsidR="00854EA7" w:rsidRPr="00BC2307">
        <w:rPr>
          <w:b/>
        </w:rPr>
        <w:t>T</w:t>
      </w:r>
      <w:r w:rsidRPr="00BC2307">
        <w:rPr>
          <w:b/>
        </w:rPr>
        <w:t>Y PRACTICE BOARD CERTIFICATION</w:t>
      </w:r>
      <w:r w:rsidR="007638E2" w:rsidRPr="00BC2307">
        <w:rPr>
          <w:b/>
        </w:rPr>
        <w:t xml:space="preserve"> AND RELATED EXPERIENCE</w:t>
      </w:r>
    </w:p>
    <w:p w14:paraId="74C99790" w14:textId="77777777" w:rsidR="004C21E2" w:rsidRPr="00BC2307" w:rsidRDefault="004C21E2" w:rsidP="003511FD">
      <w:pPr>
        <w:spacing w:after="0" w:line="240" w:lineRule="auto"/>
        <w:rPr>
          <w:b/>
        </w:rPr>
      </w:pPr>
    </w:p>
    <w:p w14:paraId="74C86758" w14:textId="77777777" w:rsidR="004C21E2" w:rsidRPr="00BC2307" w:rsidRDefault="004C21E2" w:rsidP="003511FD">
      <w:pPr>
        <w:spacing w:after="0" w:line="240" w:lineRule="auto"/>
      </w:pPr>
      <w:r w:rsidRPr="00BC2307">
        <w:rPr>
          <w:b/>
        </w:rPr>
        <w:t>Board Certified Hand Therapist (CHT)</w:t>
      </w:r>
    </w:p>
    <w:p w14:paraId="47319ADF" w14:textId="6650F76F" w:rsidR="00F24FCB" w:rsidRPr="00BC2307" w:rsidRDefault="00F24FCB" w:rsidP="003511FD">
      <w:pPr>
        <w:spacing w:after="0" w:line="240" w:lineRule="auto"/>
      </w:pPr>
      <w:r w:rsidRPr="00BC2307">
        <w:t xml:space="preserve">Certified since 1999 by the Hand Therapy Certification Commission, Inc.  </w:t>
      </w:r>
      <w:r w:rsidR="00245DA2" w:rsidRPr="00BC2307">
        <w:t>Inactive since 2020</w:t>
      </w:r>
    </w:p>
    <w:p w14:paraId="550F393F" w14:textId="77777777" w:rsidR="003511FD" w:rsidRPr="00BC2307" w:rsidRDefault="003511FD" w:rsidP="00BF0537">
      <w:pPr>
        <w:spacing w:after="0" w:line="240" w:lineRule="auto"/>
      </w:pPr>
    </w:p>
    <w:p w14:paraId="441416BB" w14:textId="77777777" w:rsidR="007638E2" w:rsidRPr="00BC2307" w:rsidRDefault="007638E2" w:rsidP="007638E2">
      <w:pPr>
        <w:spacing w:after="0" w:line="240" w:lineRule="auto"/>
      </w:pPr>
      <w:r w:rsidRPr="00BC2307">
        <w:rPr>
          <w:b/>
        </w:rPr>
        <w:t>Innovative Healthcare Technology</w:t>
      </w:r>
      <w:r w:rsidRPr="00BC2307">
        <w:rPr>
          <w:b/>
        </w:rPr>
        <w:tab/>
      </w:r>
      <w:r w:rsidRPr="00BC2307">
        <w:rPr>
          <w:b/>
        </w:rPr>
        <w:tab/>
      </w:r>
      <w:r w:rsidRPr="00BC2307">
        <w:t>Phoenix, AZ</w:t>
      </w:r>
      <w:r w:rsidRPr="00BC2307">
        <w:tab/>
      </w:r>
      <w:r w:rsidRPr="00BC2307">
        <w:tab/>
      </w:r>
      <w:r w:rsidRPr="00BC2307">
        <w:tab/>
        <w:t>2011-2013</w:t>
      </w:r>
    </w:p>
    <w:p w14:paraId="51B8CC8A" w14:textId="77777777" w:rsidR="001B0BCF" w:rsidRPr="00BC2307" w:rsidRDefault="007638E2" w:rsidP="007638E2">
      <w:pPr>
        <w:spacing w:after="0" w:line="240" w:lineRule="auto"/>
        <w:rPr>
          <w:b/>
        </w:rPr>
      </w:pPr>
      <w:r w:rsidRPr="00BC2307">
        <w:rPr>
          <w:b/>
        </w:rPr>
        <w:t>CEO</w:t>
      </w:r>
      <w:r w:rsidR="001B0BCF" w:rsidRPr="00BC2307">
        <w:rPr>
          <w:b/>
        </w:rPr>
        <w:t xml:space="preserve"> and Founder</w:t>
      </w:r>
    </w:p>
    <w:p w14:paraId="398BA459" w14:textId="5A4B839B" w:rsidR="007638E2" w:rsidRPr="00BC2307" w:rsidRDefault="001B0BCF" w:rsidP="007638E2">
      <w:pPr>
        <w:spacing w:after="0" w:line="240" w:lineRule="auto"/>
      </w:pPr>
      <w:r w:rsidRPr="00BC2307">
        <w:t>A</w:t>
      </w:r>
      <w:r w:rsidR="007638E2" w:rsidRPr="00BC2307">
        <w:t xml:space="preserve"> start-up </w:t>
      </w:r>
      <w:r w:rsidRPr="00BC2307">
        <w:t xml:space="preserve">business venture </w:t>
      </w:r>
      <w:r w:rsidR="007638E2" w:rsidRPr="00BC2307">
        <w:t>that created a unique</w:t>
      </w:r>
      <w:r w:rsidRPr="00BC2307">
        <w:t>,</w:t>
      </w:r>
      <w:r w:rsidR="007638E2" w:rsidRPr="00BC2307">
        <w:t xml:space="preserve"> hands-free, virtual, video game-based therapy program. Responsible </w:t>
      </w:r>
      <w:r w:rsidR="00434E8F" w:rsidRPr="00BC2307">
        <w:t xml:space="preserve">for leading a team comprising </w:t>
      </w:r>
      <w:r w:rsidR="007638E2" w:rsidRPr="00BC2307">
        <w:t xml:space="preserve">therapists, software program developers and administration to develop the prototype and the patent, and complete clinic-based research.  Completed the trademark application process. </w:t>
      </w:r>
      <w:r w:rsidR="002E4DD8" w:rsidRPr="00BC2307">
        <w:t xml:space="preserve"> </w:t>
      </w:r>
      <w:r w:rsidRPr="00BC2307">
        <w:t>Received</w:t>
      </w:r>
      <w:r w:rsidR="00854EA7" w:rsidRPr="00BC2307">
        <w:t xml:space="preserve"> </w:t>
      </w:r>
      <w:r w:rsidR="007638E2" w:rsidRPr="00BC2307">
        <w:t xml:space="preserve">the prestigious Edson </w:t>
      </w:r>
      <w:r w:rsidR="002E4DD8" w:rsidRPr="00BC2307">
        <w:t xml:space="preserve">Student Entrepreneur Initiative venture catalyst </w:t>
      </w:r>
      <w:r w:rsidR="00B755BF" w:rsidRPr="00BC2307">
        <w:t>grant</w:t>
      </w:r>
      <w:r w:rsidR="007638E2" w:rsidRPr="00BC2307">
        <w:t xml:space="preserve"> through ASU.</w:t>
      </w:r>
      <w:r w:rsidR="00854EA7" w:rsidRPr="00BC2307">
        <w:t xml:space="preserve">  </w:t>
      </w:r>
    </w:p>
    <w:p w14:paraId="3D2CB87C" w14:textId="77777777" w:rsidR="007638E2" w:rsidRPr="00BC2307" w:rsidRDefault="007638E2" w:rsidP="00BF0537">
      <w:pPr>
        <w:spacing w:after="0" w:line="240" w:lineRule="auto"/>
      </w:pPr>
    </w:p>
    <w:p w14:paraId="77AE31D4" w14:textId="77777777" w:rsidR="00B755BF" w:rsidRPr="00BC2307" w:rsidRDefault="00B755BF" w:rsidP="00BF0537">
      <w:pPr>
        <w:spacing w:after="0" w:line="240" w:lineRule="auto"/>
        <w:rPr>
          <w:b/>
        </w:rPr>
      </w:pPr>
    </w:p>
    <w:p w14:paraId="70BA887A" w14:textId="1AF7833B" w:rsidR="003511FD" w:rsidRPr="00BC2307" w:rsidRDefault="00F24FCB" w:rsidP="00BF0537">
      <w:pPr>
        <w:spacing w:after="0" w:line="240" w:lineRule="auto"/>
        <w:rPr>
          <w:b/>
        </w:rPr>
      </w:pPr>
      <w:r w:rsidRPr="00BC2307">
        <w:rPr>
          <w:b/>
        </w:rPr>
        <w:t>UNIVERSITY TEACHING</w:t>
      </w:r>
      <w:r w:rsidR="00F53CB1" w:rsidRPr="00BC2307">
        <w:rPr>
          <w:b/>
        </w:rPr>
        <w:t xml:space="preserve">/COURSE BUILDING </w:t>
      </w:r>
      <w:r w:rsidR="003511FD" w:rsidRPr="00BC2307">
        <w:rPr>
          <w:b/>
        </w:rPr>
        <w:t xml:space="preserve">EXPERIENCE </w:t>
      </w:r>
    </w:p>
    <w:p w14:paraId="3F1290E7" w14:textId="77777777" w:rsidR="003511FD" w:rsidRPr="00BC2307" w:rsidRDefault="003511FD" w:rsidP="00BF0537">
      <w:pPr>
        <w:spacing w:after="0" w:line="240" w:lineRule="auto"/>
      </w:pPr>
    </w:p>
    <w:p w14:paraId="464DCD00" w14:textId="77777777" w:rsidR="00AB1189" w:rsidRPr="00BC2307" w:rsidRDefault="00AB1189" w:rsidP="00BF0537">
      <w:pPr>
        <w:spacing w:after="0" w:line="240" w:lineRule="auto"/>
      </w:pPr>
      <w:r w:rsidRPr="00BC2307">
        <w:rPr>
          <w:b/>
        </w:rPr>
        <w:t>Arizona State University</w:t>
      </w:r>
      <w:r w:rsidRPr="00BC2307">
        <w:rPr>
          <w:b/>
        </w:rPr>
        <w:tab/>
      </w:r>
      <w:r w:rsidRPr="00BC2307">
        <w:rPr>
          <w:b/>
        </w:rPr>
        <w:tab/>
      </w:r>
      <w:r w:rsidRPr="00BC2307">
        <w:rPr>
          <w:b/>
        </w:rPr>
        <w:tab/>
      </w:r>
      <w:r w:rsidRPr="00BC2307">
        <w:t>Phoenix, AZ</w:t>
      </w:r>
      <w:r w:rsidRPr="00BC2307">
        <w:tab/>
      </w:r>
      <w:r w:rsidRPr="00BC2307">
        <w:tab/>
      </w:r>
      <w:r w:rsidRPr="00BC2307">
        <w:tab/>
        <w:t>8/13 - present</w:t>
      </w:r>
    </w:p>
    <w:p w14:paraId="17979D95" w14:textId="77777777" w:rsidR="00FB3B50" w:rsidRDefault="00C25732" w:rsidP="004B7B57">
      <w:pPr>
        <w:spacing w:after="0" w:line="240" w:lineRule="auto"/>
      </w:pPr>
      <w:r w:rsidRPr="00BC2307">
        <w:rPr>
          <w:b/>
        </w:rPr>
        <w:t>Clinical Ass</w:t>
      </w:r>
      <w:r w:rsidR="00C35887" w:rsidRPr="00BC2307">
        <w:rPr>
          <w:b/>
        </w:rPr>
        <w:t>ociate</w:t>
      </w:r>
      <w:r w:rsidRPr="00BC2307">
        <w:rPr>
          <w:b/>
        </w:rPr>
        <w:t xml:space="preserve"> Professor</w:t>
      </w:r>
      <w:r w:rsidRPr="00BC2307">
        <w:t xml:space="preserve"> </w:t>
      </w:r>
      <w:r w:rsidR="00C35887" w:rsidRPr="00BC2307">
        <w:t>(promoted 2018)</w:t>
      </w:r>
    </w:p>
    <w:p w14:paraId="0AD0ED2B" w14:textId="7B7D408C" w:rsidR="000F0D29" w:rsidRPr="00BC2307" w:rsidRDefault="00FB3B50" w:rsidP="004B7B57">
      <w:pPr>
        <w:spacing w:after="0" w:line="240" w:lineRule="auto"/>
      </w:pPr>
      <w:r>
        <w:rPr>
          <w:b/>
          <w:bCs/>
        </w:rPr>
        <w:t xml:space="preserve">Program Director </w:t>
      </w:r>
      <w:r>
        <w:t>(promoted 2020)</w:t>
      </w:r>
      <w:r w:rsidR="003025FC" w:rsidRPr="00BC2307">
        <w:br/>
      </w:r>
      <w:r w:rsidR="000F0D29" w:rsidRPr="00BC2307">
        <w:t xml:space="preserve">Program </w:t>
      </w:r>
      <w:r w:rsidR="003A13D8">
        <w:t>Director</w:t>
      </w:r>
      <w:r w:rsidR="000F0D29" w:rsidRPr="00BC2307">
        <w:t xml:space="preserve"> and core faculty member </w:t>
      </w:r>
      <w:r w:rsidR="00EA1BD7" w:rsidRPr="00BC2307">
        <w:t xml:space="preserve">of the </w:t>
      </w:r>
      <w:r w:rsidR="009C7534">
        <w:t xml:space="preserve">Integrated Behavioral Health Program: </w:t>
      </w:r>
      <w:r w:rsidR="00EA1BD7" w:rsidRPr="00BC2307">
        <w:t xml:space="preserve">Doctor of Behavioral Health </w:t>
      </w:r>
      <w:r w:rsidR="009C7534">
        <w:t xml:space="preserve">(DBH) </w:t>
      </w:r>
      <w:r w:rsidR="00EA1BD7" w:rsidRPr="00BC2307">
        <w:t>Program</w:t>
      </w:r>
      <w:r w:rsidR="009C7534">
        <w:t>, Masters</w:t>
      </w:r>
      <w:r w:rsidR="00920897" w:rsidRPr="00BC2307">
        <w:t xml:space="preserve"> </w:t>
      </w:r>
      <w:r w:rsidR="009C7534">
        <w:t xml:space="preserve">of Integrated Health Care (MIHC) Program, </w:t>
      </w:r>
      <w:r w:rsidR="00920897" w:rsidRPr="00BC2307">
        <w:t xml:space="preserve">and </w:t>
      </w:r>
      <w:r w:rsidR="009C7534">
        <w:t xml:space="preserve">faculty </w:t>
      </w:r>
      <w:r w:rsidR="00920897" w:rsidRPr="00BC2307">
        <w:t xml:space="preserve">academic advisor. </w:t>
      </w:r>
      <w:r w:rsidR="000F0D29" w:rsidRPr="00BC2307">
        <w:t xml:space="preserve">In this capacity I am responsible for all administrative tasks including overseeing development and assessment of academic curricula, </w:t>
      </w:r>
      <w:r w:rsidR="009C7534">
        <w:t xml:space="preserve">teaching and advising students, </w:t>
      </w:r>
      <w:r w:rsidR="000F0D29" w:rsidRPr="00BC2307">
        <w:t xml:space="preserve">overseeing faculty and staffing needs of the program, and addressing any other administrative tasks.  </w:t>
      </w:r>
    </w:p>
    <w:p w14:paraId="58359A60" w14:textId="77777777" w:rsidR="000F0D29" w:rsidRPr="00BC2307" w:rsidRDefault="000F0D29" w:rsidP="004B7B57">
      <w:pPr>
        <w:spacing w:after="0" w:line="240" w:lineRule="auto"/>
      </w:pPr>
    </w:p>
    <w:p w14:paraId="31BE6619" w14:textId="5B1034E9" w:rsidR="00AB1189" w:rsidRPr="00BC2307" w:rsidRDefault="00920897" w:rsidP="00BC2307">
      <w:pPr>
        <w:spacing w:after="0" w:line="240" w:lineRule="auto"/>
      </w:pPr>
      <w:r w:rsidRPr="00BC2307">
        <w:t xml:space="preserve">In addition to mentoring and guiding students as their advisor, </w:t>
      </w:r>
      <w:r w:rsidR="00AB1189" w:rsidRPr="00BC2307">
        <w:t>r</w:t>
      </w:r>
      <w:r w:rsidR="00C25732" w:rsidRPr="00BC2307">
        <w:t>esponsible for</w:t>
      </w:r>
      <w:r w:rsidR="00DB0CF7" w:rsidRPr="00BC2307">
        <w:t xml:space="preserve"> creating, modifying, and/or</w:t>
      </w:r>
      <w:r w:rsidR="00EA0269" w:rsidRPr="00BC2307">
        <w:t xml:space="preserve"> teaching the following courses</w:t>
      </w:r>
      <w:r w:rsidR="00AB1189" w:rsidRPr="00BC2307">
        <w:t>:</w:t>
      </w:r>
    </w:p>
    <w:p w14:paraId="17CAAD82" w14:textId="556F060E" w:rsidR="0059367B" w:rsidRPr="00BC2307" w:rsidRDefault="0059367B" w:rsidP="00BC2307">
      <w:pPr>
        <w:spacing w:after="0" w:line="240" w:lineRule="auto"/>
      </w:pPr>
    </w:p>
    <w:p w14:paraId="705F928A" w14:textId="158AE01E" w:rsidR="00F24FCB" w:rsidRDefault="00BC2307" w:rsidP="00BC2307">
      <w:pPr>
        <w:pStyle w:val="ListParagraph"/>
        <w:numPr>
          <w:ilvl w:val="0"/>
          <w:numId w:val="20"/>
        </w:numPr>
        <w:spacing w:line="240" w:lineRule="auto"/>
      </w:pPr>
      <w:proofErr w:type="spellStart"/>
      <w:r w:rsidRPr="00BC2307">
        <w:rPr>
          <w:b/>
          <w:bCs/>
        </w:rPr>
        <w:t>Neuropathophysiology</w:t>
      </w:r>
      <w:proofErr w:type="spellEnd"/>
      <w:r w:rsidRPr="00BC2307">
        <w:rPr>
          <w:b/>
          <w:bCs/>
        </w:rPr>
        <w:t xml:space="preserve"> </w:t>
      </w:r>
      <w:r w:rsidRPr="00BC2307">
        <w:t xml:space="preserve">- Presents overview of each of the basic neuroanatomy, neurophysiology, and a focus on the manifestations of neurophysiological dysfunction </w:t>
      </w:r>
      <w:r w:rsidRPr="00BC2307">
        <w:lastRenderedPageBreak/>
        <w:t xml:space="preserve">across the life span for Doctor of Behavioral Health (DBH) program behavioral clinicians. Covers the basic human brain anatomy, </w:t>
      </w:r>
      <w:proofErr w:type="spellStart"/>
      <w:r w:rsidRPr="00BC2307">
        <w:t>neurophysiolgical</w:t>
      </w:r>
      <w:proofErr w:type="spellEnd"/>
      <w:r w:rsidRPr="00BC2307">
        <w:t xml:space="preserve"> processes, development, and maturation. Using case studies, presents and discusses evidence-based support for theories of psychiatric disorders and </w:t>
      </w:r>
      <w:proofErr w:type="spellStart"/>
      <w:r w:rsidRPr="00BC2307">
        <w:t>neuropsychopathology</w:t>
      </w:r>
      <w:proofErr w:type="spellEnd"/>
      <w:r w:rsidRPr="00BC2307">
        <w:t>. Incorporates evidence-based research findings on the role of genetics, neurophysiological adaptation, epidemiological and societal influences in order to develop understanding of disruptions in normal neurophysiological functioning.</w:t>
      </w:r>
    </w:p>
    <w:p w14:paraId="0BC4A57C" w14:textId="120D3D92" w:rsidR="00BC2307" w:rsidRDefault="00BC2307" w:rsidP="00BC2307">
      <w:pPr>
        <w:pStyle w:val="ListParagraph"/>
        <w:spacing w:line="240" w:lineRule="auto"/>
        <w:ind w:left="1440"/>
        <w:rPr>
          <w:b/>
          <w:bCs/>
        </w:rPr>
      </w:pPr>
    </w:p>
    <w:p w14:paraId="7743EBB5" w14:textId="77777777" w:rsidR="00BC2307" w:rsidRPr="00BC2307" w:rsidRDefault="00BC2307" w:rsidP="00BC2307">
      <w:pPr>
        <w:pStyle w:val="ListParagraph"/>
        <w:numPr>
          <w:ilvl w:val="0"/>
          <w:numId w:val="20"/>
        </w:numPr>
        <w:spacing w:line="240" w:lineRule="auto"/>
      </w:pPr>
      <w:r w:rsidRPr="00BC2307">
        <w:rPr>
          <w:b/>
          <w:bCs/>
        </w:rPr>
        <w:t xml:space="preserve">Psychosomatic Illness: Diagnosis and Treatment </w:t>
      </w:r>
      <w:r w:rsidRPr="00BC2307">
        <w:t>- Teaches how to successfully diagnose and treat physical illness caused by various forms of psychosocial stress (</w:t>
      </w:r>
      <w:proofErr w:type="spellStart"/>
      <w:r w:rsidRPr="00BC2307">
        <w:t>psychophysiologic</w:t>
      </w:r>
      <w:proofErr w:type="spellEnd"/>
      <w:r w:rsidRPr="00BC2307">
        <w:t xml:space="preserve"> disorders, PPD). Because patients are often unaware of the nature or degree of stresses that are responsible for their illness, places emphasis on learning how to detect and use clues that patients provide to develop a more complete understanding of the struggles than they are able to perceive for themselves. Focuses on selecting, assessing and treating a patient known to the student who has medically unexplained physical symptoms.</w:t>
      </w:r>
    </w:p>
    <w:p w14:paraId="20FFD45F" w14:textId="03B67E70" w:rsidR="00BC2307" w:rsidRPr="00BC2307" w:rsidRDefault="00BC2307" w:rsidP="00BC2307">
      <w:pPr>
        <w:pStyle w:val="ListParagraph"/>
        <w:spacing w:line="240" w:lineRule="auto"/>
        <w:ind w:left="1440"/>
      </w:pPr>
    </w:p>
    <w:p w14:paraId="634D3B9D" w14:textId="7D623242" w:rsidR="00F86FCC" w:rsidRDefault="004B7B57" w:rsidP="004B7B57">
      <w:pPr>
        <w:pStyle w:val="ListParagraph"/>
        <w:numPr>
          <w:ilvl w:val="0"/>
          <w:numId w:val="5"/>
        </w:numPr>
        <w:spacing w:line="240" w:lineRule="auto"/>
        <w:rPr>
          <w:rFonts w:eastAsia="Times New Roman" w:cs="Times New Roman"/>
        </w:rPr>
      </w:pPr>
      <w:r w:rsidRPr="00BC2307">
        <w:rPr>
          <w:b/>
        </w:rPr>
        <w:t xml:space="preserve">Culminating Project: cohorts 1, 2, and 3 (doctoral level) </w:t>
      </w:r>
      <w:r w:rsidRPr="00BC2307">
        <w:t xml:space="preserve">– These </w:t>
      </w:r>
      <w:r w:rsidRPr="00BC2307">
        <w:rPr>
          <w:rFonts w:eastAsia="Times New Roman" w:cs="Times New Roman"/>
          <w:color w:val="333333"/>
          <w:shd w:val="clear" w:color="auto" w:fill="FFFFFF"/>
        </w:rPr>
        <w:t>courses guide the students as they work on their culminating projects by teaching students how to develop an applied clinical or management research question and then to locate, analyze, synthesize, and critique current and relevant research literature. The student is instructed on the use of tools and resources that support writing (e.g., library resources, APA Style, and writing strategies), research methods (e.g., setting, population, procedures, research design and statistical analysis) and quality improvement strategies. The students learn to understand and leverage healthcare research and statistics to assess and promote integrated behavioral health with diverse stakeholders.  They complete an applied culminating project and present their findings to their committee in manuscript and presentation format</w:t>
      </w:r>
      <w:r w:rsidR="00BC2307">
        <w:rPr>
          <w:rFonts w:eastAsia="Times New Roman" w:cs="Times New Roman"/>
        </w:rPr>
        <w:t>.</w:t>
      </w:r>
    </w:p>
    <w:p w14:paraId="3B2F02CA" w14:textId="77777777" w:rsidR="00BC2307" w:rsidRPr="00BC2307" w:rsidRDefault="00BC2307" w:rsidP="00BC2307">
      <w:pPr>
        <w:pStyle w:val="ListParagraph"/>
        <w:spacing w:line="240" w:lineRule="auto"/>
        <w:ind w:left="1440"/>
        <w:rPr>
          <w:rFonts w:eastAsia="Times New Roman" w:cs="Times New Roman"/>
        </w:rPr>
      </w:pPr>
    </w:p>
    <w:p w14:paraId="551AA2F3" w14:textId="11081F5C" w:rsidR="005C0D95" w:rsidRPr="00BC2307" w:rsidRDefault="00F24FCB" w:rsidP="004B7B57">
      <w:pPr>
        <w:pStyle w:val="ListParagraph"/>
        <w:numPr>
          <w:ilvl w:val="0"/>
          <w:numId w:val="5"/>
        </w:numPr>
        <w:spacing w:after="0" w:line="240" w:lineRule="auto"/>
      </w:pPr>
      <w:r w:rsidRPr="00BC2307">
        <w:rPr>
          <w:b/>
        </w:rPr>
        <w:t>Population-Based Health Management</w:t>
      </w:r>
      <w:r w:rsidR="00BA0DBF" w:rsidRPr="00BC2307">
        <w:rPr>
          <w:b/>
        </w:rPr>
        <w:t xml:space="preserve"> (doctoral level)</w:t>
      </w:r>
      <w:r w:rsidRPr="00BC2307">
        <w:t xml:space="preserve"> </w:t>
      </w:r>
      <w:r w:rsidR="00EF3FE6" w:rsidRPr="00BC2307">
        <w:t>–</w:t>
      </w:r>
      <w:r w:rsidRPr="00BC2307">
        <w:t xml:space="preserve"> </w:t>
      </w:r>
      <w:r w:rsidR="00EF3FE6" w:rsidRPr="00BC2307">
        <w:t xml:space="preserve">provides </w:t>
      </w:r>
      <w:r w:rsidRPr="00BC2307">
        <w:t>overview of the field of epidemiology and population health management</w:t>
      </w:r>
      <w:r w:rsidR="00DB2101" w:rsidRPr="00BC2307">
        <w:t xml:space="preserve"> (PHM)</w:t>
      </w:r>
      <w:r w:rsidRPr="00BC2307">
        <w:t xml:space="preserve">. </w:t>
      </w:r>
      <w:r w:rsidR="00854EA7" w:rsidRPr="00BC2307">
        <w:t>Emphasized</w:t>
      </w:r>
      <w:r w:rsidRPr="00BC2307">
        <w:t xml:space="preserve"> the design and development of population-based health management programs (sometimes called “disease management”</w:t>
      </w:r>
      <w:r w:rsidR="00EC407E" w:rsidRPr="00BC2307">
        <w:t xml:space="preserve"> programs) in integrated health</w:t>
      </w:r>
      <w:r w:rsidRPr="00BC2307">
        <w:t>care settings.</w:t>
      </w:r>
      <w:r w:rsidR="00DB2101" w:rsidRPr="00BC2307">
        <w:t xml:space="preserve">  Upon course completion, students complete a review of the literature and create a PHM program in accordance with the Triple Aim as defined by the Institute for Healthcare Improvement.</w:t>
      </w:r>
    </w:p>
    <w:p w14:paraId="7FA7D76C" w14:textId="77777777" w:rsidR="004B7B57" w:rsidRPr="00BC2307" w:rsidRDefault="004B7B57" w:rsidP="004B7B57">
      <w:pPr>
        <w:spacing w:after="0" w:line="240" w:lineRule="auto"/>
        <w:ind w:left="1080"/>
      </w:pPr>
    </w:p>
    <w:p w14:paraId="2A6E5610" w14:textId="1D3B6EFF" w:rsidR="007638E2" w:rsidRPr="00BC2307" w:rsidRDefault="005C0D95" w:rsidP="004F26EF">
      <w:pPr>
        <w:pStyle w:val="ListParagraph"/>
        <w:numPr>
          <w:ilvl w:val="0"/>
          <w:numId w:val="5"/>
        </w:numPr>
        <w:spacing w:after="0" w:line="240" w:lineRule="auto"/>
        <w:rPr>
          <w:b/>
        </w:rPr>
      </w:pPr>
      <w:r w:rsidRPr="00BC2307">
        <w:rPr>
          <w:b/>
        </w:rPr>
        <w:t>Professional</w:t>
      </w:r>
      <w:r w:rsidR="004223B2">
        <w:rPr>
          <w:b/>
        </w:rPr>
        <w:t>/Behavioral Health</w:t>
      </w:r>
      <w:r w:rsidRPr="00BC2307">
        <w:rPr>
          <w:b/>
        </w:rPr>
        <w:t xml:space="preserve"> Writing </w:t>
      </w:r>
      <w:r w:rsidR="004F26EF" w:rsidRPr="00BC2307">
        <w:rPr>
          <w:b/>
        </w:rPr>
        <w:t xml:space="preserve">Skills </w:t>
      </w:r>
      <w:r w:rsidRPr="00BC2307">
        <w:rPr>
          <w:b/>
        </w:rPr>
        <w:t xml:space="preserve">(doctoral level) </w:t>
      </w:r>
      <w:r w:rsidRPr="00BC2307">
        <w:t xml:space="preserve">- </w:t>
      </w:r>
      <w:r w:rsidR="004F26EF" w:rsidRPr="00BC2307">
        <w:t>The primary purpose of the course is to focus on improving overall writing skills with an emphasis on how to write a literature review, utilize proper APA format, and access available writing resources as necessary.</w:t>
      </w:r>
    </w:p>
    <w:p w14:paraId="65E866CC" w14:textId="77777777" w:rsidR="007638E2" w:rsidRPr="00BC2307" w:rsidRDefault="007638E2" w:rsidP="007638E2">
      <w:pPr>
        <w:pStyle w:val="ListParagraph"/>
        <w:spacing w:after="0" w:line="240" w:lineRule="auto"/>
        <w:ind w:left="1440"/>
      </w:pPr>
    </w:p>
    <w:p w14:paraId="1FBC88C9" w14:textId="77777777" w:rsidR="00DB2101" w:rsidRPr="00BC2307" w:rsidRDefault="00DB2101" w:rsidP="00AB1189">
      <w:pPr>
        <w:pStyle w:val="ListParagraph"/>
        <w:numPr>
          <w:ilvl w:val="0"/>
          <w:numId w:val="5"/>
        </w:numPr>
        <w:spacing w:after="0" w:line="240" w:lineRule="auto"/>
      </w:pPr>
      <w:r w:rsidRPr="00BC2307">
        <w:rPr>
          <w:b/>
        </w:rPr>
        <w:t xml:space="preserve">Behavioral Health Entrepreneurship </w:t>
      </w:r>
      <w:r w:rsidR="00BA0DBF" w:rsidRPr="00BC2307">
        <w:rPr>
          <w:b/>
        </w:rPr>
        <w:t xml:space="preserve">(doctoral level) </w:t>
      </w:r>
      <w:r w:rsidRPr="00BC2307">
        <w:rPr>
          <w:b/>
        </w:rPr>
        <w:t xml:space="preserve">– </w:t>
      </w:r>
      <w:r w:rsidR="00854EA7" w:rsidRPr="00BC2307">
        <w:t>Focused</w:t>
      </w:r>
      <w:r w:rsidR="00EC407E" w:rsidRPr="00BC2307">
        <w:t xml:space="preserve"> on</w:t>
      </w:r>
      <w:r w:rsidRPr="00BC2307">
        <w:t xml:space="preserve"> </w:t>
      </w:r>
      <w:r w:rsidR="00EC407E" w:rsidRPr="00BC2307">
        <w:t xml:space="preserve">teaching </w:t>
      </w:r>
      <w:r w:rsidRPr="00BC2307">
        <w:t xml:space="preserve">essential entrepreneurship skills for the behavioral healthcare clinician in an integrated medical setting. </w:t>
      </w:r>
      <w:r w:rsidR="00EC407E" w:rsidRPr="00BC2307">
        <w:t xml:space="preserve"> </w:t>
      </w:r>
      <w:r w:rsidR="00854EA7" w:rsidRPr="00BC2307">
        <w:t>P</w:t>
      </w:r>
      <w:r w:rsidRPr="00BC2307">
        <w:t>repare</w:t>
      </w:r>
      <w:r w:rsidR="00854EA7" w:rsidRPr="00BC2307">
        <w:t>d</w:t>
      </w:r>
      <w:r w:rsidRPr="00BC2307">
        <w:t xml:space="preserve"> the behavioral clinician to start a new business venture or revitalize an existing organization or business, </w:t>
      </w:r>
      <w:r w:rsidR="00EC407E" w:rsidRPr="00BC2307">
        <w:t xml:space="preserve">in an integrated setting, </w:t>
      </w:r>
      <w:r w:rsidRPr="00BC2307">
        <w:t>to meet the needs of the evolving healthcare system and marketplace</w:t>
      </w:r>
      <w:r w:rsidRPr="00BC2307">
        <w:rPr>
          <w:b/>
        </w:rPr>
        <w:t>.</w:t>
      </w:r>
      <w:r w:rsidR="00EC407E" w:rsidRPr="00BC2307">
        <w:rPr>
          <w:b/>
        </w:rPr>
        <w:t xml:space="preserve">  </w:t>
      </w:r>
      <w:r w:rsidR="00EC407E" w:rsidRPr="00BC2307">
        <w:t>Upon course completion, students create a full business plan for an integrated healthcare setting.</w:t>
      </w:r>
    </w:p>
    <w:p w14:paraId="1ED85758" w14:textId="77777777" w:rsidR="00854EA7" w:rsidRPr="00BC2307" w:rsidRDefault="00854EA7" w:rsidP="00854EA7">
      <w:pPr>
        <w:pStyle w:val="ListParagraph"/>
        <w:spacing w:after="0" w:line="240" w:lineRule="auto"/>
        <w:ind w:left="1440"/>
        <w:rPr>
          <w:b/>
        </w:rPr>
      </w:pPr>
    </w:p>
    <w:p w14:paraId="6C9B9A04" w14:textId="77777777" w:rsidR="00EC407E" w:rsidRPr="00BC2307" w:rsidRDefault="00EC407E" w:rsidP="00EC407E">
      <w:pPr>
        <w:pStyle w:val="ListParagraph"/>
        <w:numPr>
          <w:ilvl w:val="0"/>
          <w:numId w:val="5"/>
        </w:numPr>
        <w:spacing w:after="0" w:line="240" w:lineRule="auto"/>
        <w:rPr>
          <w:b/>
        </w:rPr>
      </w:pPr>
      <w:r w:rsidRPr="00BC2307">
        <w:rPr>
          <w:b/>
        </w:rPr>
        <w:lastRenderedPageBreak/>
        <w:t>Medical Cost Offset and Return on Investment</w:t>
      </w:r>
      <w:r w:rsidR="00EA0269" w:rsidRPr="00BC2307">
        <w:rPr>
          <w:b/>
        </w:rPr>
        <w:t xml:space="preserve"> (ROI)</w:t>
      </w:r>
      <w:r w:rsidRPr="00BC2307">
        <w:rPr>
          <w:b/>
        </w:rPr>
        <w:t xml:space="preserve"> for Behavioral Interventions</w:t>
      </w:r>
      <w:r w:rsidR="00EA0269" w:rsidRPr="00BC2307">
        <w:rPr>
          <w:b/>
        </w:rPr>
        <w:t xml:space="preserve"> </w:t>
      </w:r>
      <w:r w:rsidR="00BA0DBF" w:rsidRPr="00BC2307">
        <w:rPr>
          <w:b/>
        </w:rPr>
        <w:t xml:space="preserve">(doctoral level) </w:t>
      </w:r>
      <w:r w:rsidR="00EA0269" w:rsidRPr="00BC2307">
        <w:rPr>
          <w:b/>
        </w:rPr>
        <w:t xml:space="preserve">- </w:t>
      </w:r>
      <w:r w:rsidR="00EA0269" w:rsidRPr="00BC2307">
        <w:t>c</w:t>
      </w:r>
      <w:r w:rsidRPr="00BC2307">
        <w:t xml:space="preserve">ourse content provides a detailed overview of integrated behavioral health interventions that have demonstrated evidence for achieving cost savings or medical cost offset and (ROI). These interventions are typically designed to prevent or improve the management and outcomes of chronic medical and </w:t>
      </w:r>
      <w:r w:rsidR="00EA0269" w:rsidRPr="00BC2307">
        <w:t xml:space="preserve">co-morbid </w:t>
      </w:r>
      <w:r w:rsidRPr="00BC2307">
        <w:t>behavioral conditions</w:t>
      </w:r>
      <w:r w:rsidR="00EA0269" w:rsidRPr="00BC2307">
        <w:t>.  Upon course completion, students create a business plan format presentation of their cost saving behavioral health intervention.  Students also complete an elevator pitch of their program, as well as a simulated interview with a medical CEO.</w:t>
      </w:r>
    </w:p>
    <w:p w14:paraId="28707D7F" w14:textId="77777777" w:rsidR="002413B0" w:rsidRPr="00BC2307" w:rsidRDefault="002413B0" w:rsidP="002413B0">
      <w:pPr>
        <w:pStyle w:val="ListParagraph"/>
        <w:rPr>
          <w:b/>
        </w:rPr>
      </w:pPr>
    </w:p>
    <w:p w14:paraId="7E8B364B" w14:textId="77777777" w:rsidR="002413B0" w:rsidRPr="00BC2307" w:rsidRDefault="00BA0DBF" w:rsidP="00EC407E">
      <w:pPr>
        <w:pStyle w:val="ListParagraph"/>
        <w:numPr>
          <w:ilvl w:val="0"/>
          <w:numId w:val="5"/>
        </w:numPr>
        <w:spacing w:after="0" w:line="240" w:lineRule="auto"/>
        <w:rPr>
          <w:b/>
        </w:rPr>
      </w:pPr>
      <w:r w:rsidRPr="00BC2307">
        <w:rPr>
          <w:b/>
        </w:rPr>
        <w:t xml:space="preserve">Medical </w:t>
      </w:r>
      <w:r w:rsidR="002413B0" w:rsidRPr="00BC2307">
        <w:rPr>
          <w:b/>
        </w:rPr>
        <w:t>Pathophysiology</w:t>
      </w:r>
      <w:r w:rsidRPr="00BC2307">
        <w:rPr>
          <w:b/>
        </w:rPr>
        <w:t xml:space="preserve"> (doctoral level)</w:t>
      </w:r>
      <w:r w:rsidR="002413B0" w:rsidRPr="00BC2307">
        <w:rPr>
          <w:b/>
        </w:rPr>
        <w:t xml:space="preserve"> - </w:t>
      </w:r>
      <w:r w:rsidR="002413B0" w:rsidRPr="00BC2307">
        <w:t>The course provides an overview of pathophysiology and medical treatment of common medical conditions in primary care (e.g., diabetes, coronary heart disease, hypertension, asthma, cancer, etc.).  Emphasis is on pathophysiology, common medical treatments, and behavioral health issues students can expect to see in integrated medical settings. Students learn appropriate medical terminology for symptoms, diseases, treatments, and medical tests so they can communicate effectively with inter-professional medical teams. The role of the behavioral health provider is discussed as it relates to these conditions as well.</w:t>
      </w:r>
    </w:p>
    <w:p w14:paraId="259D6A4E" w14:textId="77777777" w:rsidR="009D2808" w:rsidRPr="00BC2307" w:rsidRDefault="009D2808" w:rsidP="009D2808">
      <w:pPr>
        <w:spacing w:after="0" w:line="240" w:lineRule="auto"/>
        <w:rPr>
          <w:b/>
        </w:rPr>
      </w:pPr>
    </w:p>
    <w:p w14:paraId="0943CCD5" w14:textId="7BAA8336" w:rsidR="009D2808" w:rsidRPr="00BC2307" w:rsidRDefault="009D2808" w:rsidP="009D2808">
      <w:pPr>
        <w:pStyle w:val="ListParagraph"/>
        <w:numPr>
          <w:ilvl w:val="0"/>
          <w:numId w:val="5"/>
        </w:numPr>
        <w:spacing w:line="240" w:lineRule="auto"/>
      </w:pPr>
      <w:r w:rsidRPr="00BC2307">
        <w:rPr>
          <w:b/>
        </w:rPr>
        <w:t>Inter-professional Consultation, Leadership and Teamwork in Integrated Health Care</w:t>
      </w:r>
      <w:r w:rsidR="00391C5E" w:rsidRPr="00BC2307">
        <w:rPr>
          <w:b/>
        </w:rPr>
        <w:t xml:space="preserve"> (</w:t>
      </w:r>
      <w:r w:rsidR="00BE44FB" w:rsidRPr="00BC2307">
        <w:rPr>
          <w:b/>
        </w:rPr>
        <w:t>master’s</w:t>
      </w:r>
      <w:r w:rsidR="00391C5E" w:rsidRPr="00BC2307">
        <w:rPr>
          <w:b/>
        </w:rPr>
        <w:t xml:space="preserve"> level)</w:t>
      </w:r>
    </w:p>
    <w:p w14:paraId="43F192E6" w14:textId="4F47BB85" w:rsidR="009D2808" w:rsidRPr="00BC2307" w:rsidRDefault="009D2808" w:rsidP="009D2808">
      <w:pPr>
        <w:pStyle w:val="ListParagraph"/>
        <w:widowControl w:val="0"/>
        <w:autoSpaceDE w:val="0"/>
        <w:autoSpaceDN w:val="0"/>
        <w:adjustRightInd w:val="0"/>
        <w:spacing w:line="240" w:lineRule="auto"/>
        <w:ind w:left="1440"/>
      </w:pPr>
      <w:r w:rsidRPr="00BC2307">
        <w:t>This course introduces the strategic and operational competencies needed for effective integrated care consultation, leadership and teamwork.  Students develop an understanding of the unique aspects of these principles amongst the various types of integrated care delivery systems.  The course includes content on the challenges and opportunities facing integrated care consultants and ultimately prepares students for building or joining a sustainable integrated care practice. The course emphasizes critical leadership competencies necessary for consulting with diverse stakeholders that operate in integrated healthcare systems of care. The course includes effective team-building, teamwork, and project management competencies necessary to develop sustainable integrated healthcare programs.</w:t>
      </w:r>
    </w:p>
    <w:p w14:paraId="3DAECE30" w14:textId="77777777" w:rsidR="00BA0DBF" w:rsidRPr="00BC2307" w:rsidRDefault="00BA0DBF" w:rsidP="00BA0DBF">
      <w:pPr>
        <w:pStyle w:val="ListParagraph"/>
        <w:rPr>
          <w:b/>
        </w:rPr>
      </w:pPr>
    </w:p>
    <w:p w14:paraId="7628D37D" w14:textId="77777777" w:rsidR="00BA0DBF" w:rsidRPr="00BC2307" w:rsidRDefault="00BA0DBF" w:rsidP="00BA0DBF">
      <w:pPr>
        <w:pStyle w:val="ListParagraph"/>
        <w:numPr>
          <w:ilvl w:val="0"/>
          <w:numId w:val="5"/>
        </w:numPr>
        <w:spacing w:after="0" w:line="240" w:lineRule="auto"/>
        <w:rPr>
          <w:b/>
        </w:rPr>
      </w:pPr>
      <w:r w:rsidRPr="00BC2307">
        <w:rPr>
          <w:b/>
        </w:rPr>
        <w:t xml:space="preserve">Medical Pathophysiology, Terminology, and Behavioral Health (bachelor level) - </w:t>
      </w:r>
      <w:r w:rsidR="00946F62" w:rsidRPr="00BC2307">
        <w:t>The course provides an overview of pathophysiology and medical treatment of common medical conditions in primary care (e.g., diabetes, coronary heart disease, hypertension, asthma, cancer, etc.).  Emphasis is on medical terminology, pathophysiology, common medical treatments, and behavioral health issues associated with those conditions that students can expect to see in integrated medical settings, especially integrated primary care. Students learn appropriate medical terminology for symptoms, diseases, treatments, and medical tests so they can communicate effectively with inter-professional medical teams. The role of the behavioral health provider is discussed as it relates to these conditions as well.</w:t>
      </w:r>
    </w:p>
    <w:p w14:paraId="17464A43" w14:textId="77777777" w:rsidR="00EF3FE6" w:rsidRPr="00BC2307" w:rsidRDefault="00EF3FE6" w:rsidP="00EF3FE6">
      <w:pPr>
        <w:pStyle w:val="ListParagraph"/>
        <w:rPr>
          <w:b/>
        </w:rPr>
      </w:pPr>
    </w:p>
    <w:p w14:paraId="106B8434" w14:textId="2794EB0D" w:rsidR="00DF7C37" w:rsidRPr="00BC2307" w:rsidRDefault="00EF3FE6" w:rsidP="00383519">
      <w:pPr>
        <w:pStyle w:val="ListParagraph"/>
        <w:numPr>
          <w:ilvl w:val="0"/>
          <w:numId w:val="5"/>
        </w:numPr>
        <w:spacing w:after="0" w:line="240" w:lineRule="auto"/>
      </w:pPr>
      <w:r w:rsidRPr="00BC2307">
        <w:rPr>
          <w:b/>
        </w:rPr>
        <w:t xml:space="preserve">Introduction to Population Health Management (bachelor level) </w:t>
      </w:r>
      <w:r w:rsidRPr="00BC2307">
        <w:t xml:space="preserve">– The course provides and introduction and overview to population health and its management.  It presents population health within a framework of health care delivery, public health, health promotion &amp; prevention efforts, health policy, and community engagement &amp; resources. Students critically discuss current limitations in the US health care system </w:t>
      </w:r>
      <w:r w:rsidRPr="00BC2307">
        <w:lastRenderedPageBreak/>
        <w:t xml:space="preserve">that have led to the focus on population health and its management. Methods for identification of populations and strategies for population health management including use of health informatics, risk stratification, judicious data, collaborative care teams, new types of health care workers, patient outreach and education including self-management, and group interventions are introduced. </w:t>
      </w:r>
    </w:p>
    <w:p w14:paraId="7A7E38C5" w14:textId="77777777" w:rsidR="00C92A1C" w:rsidRPr="00BC2307" w:rsidRDefault="00C92A1C" w:rsidP="00C92A1C">
      <w:pPr>
        <w:pStyle w:val="ListParagraph"/>
      </w:pPr>
    </w:p>
    <w:p w14:paraId="170A201A" w14:textId="49FA7305" w:rsidR="00C92A1C" w:rsidRPr="00BC2307" w:rsidRDefault="00C92A1C" w:rsidP="00C92A1C">
      <w:pPr>
        <w:pStyle w:val="ListParagraph"/>
        <w:numPr>
          <w:ilvl w:val="1"/>
          <w:numId w:val="5"/>
        </w:numPr>
        <w:spacing w:after="0" w:line="240" w:lineRule="auto"/>
      </w:pPr>
      <w:r w:rsidRPr="00BC2307">
        <w:t>In 2021 this course was recreated as a hybrid, and also as an EdPlus online course.  In the online version, content incorporated interactive modules, and other technological resources to facilitate student engagement and success.</w:t>
      </w:r>
    </w:p>
    <w:p w14:paraId="7F858CB6" w14:textId="77777777" w:rsidR="00DF7C37" w:rsidRPr="00BC2307" w:rsidRDefault="00DF7C37" w:rsidP="00DF7C37">
      <w:pPr>
        <w:spacing w:after="0" w:line="240" w:lineRule="auto"/>
        <w:rPr>
          <w:rFonts w:cstheme="minorHAnsi"/>
        </w:rPr>
      </w:pPr>
      <w:r w:rsidRPr="00BC2307">
        <w:rPr>
          <w:b/>
        </w:rPr>
        <w:t>Guest Lecture</w:t>
      </w:r>
      <w:r w:rsidRPr="00BC2307">
        <w:rPr>
          <w:rFonts w:cstheme="minorHAnsi"/>
        </w:rPr>
        <w:t xml:space="preserve">: </w:t>
      </w:r>
    </w:p>
    <w:p w14:paraId="1FBCF0E2" w14:textId="5E016189" w:rsidR="00DF7C37" w:rsidRPr="00BC2307" w:rsidRDefault="00DF7C37" w:rsidP="00DF7C37">
      <w:pPr>
        <w:pStyle w:val="ListParagraph"/>
        <w:numPr>
          <w:ilvl w:val="0"/>
          <w:numId w:val="10"/>
        </w:numPr>
        <w:spacing w:after="0" w:line="240" w:lineRule="auto"/>
        <w:rPr>
          <w:rFonts w:cstheme="minorHAnsi"/>
        </w:rPr>
      </w:pPr>
      <w:r w:rsidRPr="00BC2307">
        <w:rPr>
          <w:rFonts w:cstheme="minorHAnsi"/>
        </w:rPr>
        <w:t>CHS 101 The ASU Experience (2016),</w:t>
      </w:r>
    </w:p>
    <w:p w14:paraId="110A87A2" w14:textId="77777777" w:rsidR="00DF7C37" w:rsidRPr="00BC2307" w:rsidRDefault="00DF7C37" w:rsidP="00DF7C37">
      <w:pPr>
        <w:pStyle w:val="ListParagraph"/>
        <w:numPr>
          <w:ilvl w:val="0"/>
          <w:numId w:val="10"/>
        </w:numPr>
        <w:spacing w:after="0" w:line="240" w:lineRule="auto"/>
        <w:rPr>
          <w:rFonts w:cstheme="minorHAnsi"/>
        </w:rPr>
      </w:pPr>
      <w:r w:rsidRPr="00BC2307">
        <w:rPr>
          <w:rFonts w:cstheme="minorHAnsi"/>
        </w:rPr>
        <w:t xml:space="preserve">MED 100 Introduction to Medical Studies (2015) </w:t>
      </w:r>
    </w:p>
    <w:p w14:paraId="1AE25249" w14:textId="181DA330" w:rsidR="00F46F4D" w:rsidRPr="00BC2307" w:rsidRDefault="00DF7C37" w:rsidP="00F46F4D">
      <w:pPr>
        <w:pStyle w:val="ListParagraph"/>
        <w:numPr>
          <w:ilvl w:val="0"/>
          <w:numId w:val="10"/>
        </w:numPr>
        <w:spacing w:after="0" w:line="240" w:lineRule="auto"/>
        <w:rPr>
          <w:b/>
        </w:rPr>
      </w:pPr>
      <w:r w:rsidRPr="00BC2307">
        <w:rPr>
          <w:rFonts w:cstheme="minorHAnsi"/>
        </w:rPr>
        <w:t>IBC 793 Culminating Project guest lecture (fall</w:t>
      </w:r>
      <w:r w:rsidR="00BC2307">
        <w:rPr>
          <w:rFonts w:cstheme="minorHAnsi"/>
        </w:rPr>
        <w:t xml:space="preserve"> &amp;</w:t>
      </w:r>
      <w:r w:rsidRPr="00BC2307">
        <w:rPr>
          <w:rFonts w:cstheme="minorHAnsi"/>
        </w:rPr>
        <w:t xml:space="preserve"> </w:t>
      </w:r>
      <w:r w:rsidR="00BC2307">
        <w:rPr>
          <w:rFonts w:cstheme="minorHAnsi"/>
        </w:rPr>
        <w:t>spring semesters: 2017-2021</w:t>
      </w:r>
      <w:r w:rsidRPr="00BC2307">
        <w:rPr>
          <w:rFonts w:cstheme="minorHAnsi"/>
        </w:rPr>
        <w:t>)</w:t>
      </w:r>
    </w:p>
    <w:p w14:paraId="49536A30" w14:textId="05573586" w:rsidR="009B6223" w:rsidRPr="00BC2307" w:rsidRDefault="009B6223" w:rsidP="00F46F4D">
      <w:pPr>
        <w:pStyle w:val="ListParagraph"/>
        <w:numPr>
          <w:ilvl w:val="0"/>
          <w:numId w:val="10"/>
        </w:numPr>
        <w:spacing w:after="0" w:line="240" w:lineRule="auto"/>
        <w:rPr>
          <w:b/>
        </w:rPr>
      </w:pPr>
      <w:r w:rsidRPr="00BC2307">
        <w:t>AT Still and Northern Arizona University Occupational Therapy Doctoral programs</w:t>
      </w:r>
      <w:r w:rsidR="00BC2307">
        <w:t>(2019, 2020, 2021)</w:t>
      </w:r>
    </w:p>
    <w:p w14:paraId="03590509" w14:textId="77777777" w:rsidR="00383519" w:rsidRPr="00BC2307" w:rsidRDefault="00383519" w:rsidP="00DB0CF7">
      <w:pPr>
        <w:pStyle w:val="ListParagraph"/>
        <w:spacing w:after="0" w:line="240" w:lineRule="auto"/>
        <w:rPr>
          <w:b/>
        </w:rPr>
      </w:pPr>
    </w:p>
    <w:p w14:paraId="767CDF71" w14:textId="7F8CAA45" w:rsidR="00501BB5" w:rsidRPr="00BC2307" w:rsidRDefault="00F46F4D" w:rsidP="00501BB5">
      <w:pPr>
        <w:spacing w:after="0" w:line="240" w:lineRule="auto"/>
        <w:rPr>
          <w:b/>
        </w:rPr>
      </w:pPr>
      <w:r w:rsidRPr="00BC2307">
        <w:rPr>
          <w:b/>
        </w:rPr>
        <w:t>Professional Development/Teaching Improvement Activities:</w:t>
      </w:r>
    </w:p>
    <w:p w14:paraId="526D209C" w14:textId="64DC9233" w:rsidR="009B6223" w:rsidRPr="00BC2307" w:rsidRDefault="009B6223" w:rsidP="009B6223">
      <w:pPr>
        <w:pStyle w:val="ListParagraph"/>
        <w:numPr>
          <w:ilvl w:val="0"/>
          <w:numId w:val="17"/>
        </w:numPr>
        <w:spacing w:after="0" w:line="240" w:lineRule="auto"/>
        <w:rPr>
          <w:b/>
        </w:rPr>
      </w:pPr>
      <w:r w:rsidRPr="00BC2307">
        <w:t>Regularly attend state and national professional association conferences, as well as interprofessional conferences throughout each year to meet professional development and continuing education requirements to maintain licensure as occupational therapist</w:t>
      </w:r>
    </w:p>
    <w:p w14:paraId="007CBEA7" w14:textId="1E567558" w:rsidR="0008463A" w:rsidRPr="00BC2307" w:rsidRDefault="0008463A" w:rsidP="009B6223">
      <w:pPr>
        <w:pStyle w:val="ListParagraph"/>
        <w:numPr>
          <w:ilvl w:val="0"/>
          <w:numId w:val="17"/>
        </w:numPr>
        <w:spacing w:after="0" w:line="240" w:lineRule="auto"/>
        <w:rPr>
          <w:b/>
        </w:rPr>
      </w:pPr>
      <w:r w:rsidRPr="00BC2307">
        <w:t>Yellowdig Training (2020)</w:t>
      </w:r>
    </w:p>
    <w:p w14:paraId="60A65A05" w14:textId="2491B75A" w:rsidR="00516B35" w:rsidRPr="00BC2307" w:rsidRDefault="00516B35" w:rsidP="00F46F4D">
      <w:pPr>
        <w:pStyle w:val="ListParagraph"/>
        <w:numPr>
          <w:ilvl w:val="0"/>
          <w:numId w:val="9"/>
        </w:numPr>
        <w:spacing w:after="0" w:line="240" w:lineRule="auto"/>
        <w:rPr>
          <w:rFonts w:cstheme="minorHAnsi"/>
        </w:rPr>
      </w:pPr>
      <w:r w:rsidRPr="00BC2307">
        <w:rPr>
          <w:rFonts w:cstheme="minorHAnsi"/>
        </w:rPr>
        <w:t xml:space="preserve">Mentoring Workshop </w:t>
      </w:r>
      <w:r w:rsidR="00D22771" w:rsidRPr="00BC2307">
        <w:rPr>
          <w:rFonts w:cstheme="minorHAnsi"/>
        </w:rPr>
        <w:t>(September 6, 2019</w:t>
      </w:r>
      <w:r w:rsidR="004F58D2" w:rsidRPr="00BC2307">
        <w:rPr>
          <w:rFonts w:cstheme="minorHAnsi"/>
        </w:rPr>
        <w:t>)</w:t>
      </w:r>
    </w:p>
    <w:p w14:paraId="5705EF17" w14:textId="716FF551" w:rsidR="00D22771" w:rsidRPr="00BC2307" w:rsidRDefault="00D22771" w:rsidP="00D22771">
      <w:pPr>
        <w:pStyle w:val="ListParagraph"/>
        <w:numPr>
          <w:ilvl w:val="0"/>
          <w:numId w:val="9"/>
        </w:numPr>
        <w:spacing w:after="0" w:line="240" w:lineRule="auto"/>
        <w:rPr>
          <w:rFonts w:cstheme="minorHAnsi"/>
        </w:rPr>
      </w:pPr>
      <w:r w:rsidRPr="00BC2307">
        <w:rPr>
          <w:rFonts w:cstheme="minorHAnsi"/>
        </w:rPr>
        <w:t>Interdisciplinary Translational and Team Science Workshop (February 22, 2019)</w:t>
      </w:r>
    </w:p>
    <w:p w14:paraId="3BF03CDE" w14:textId="265331B3" w:rsidR="00F46F4D" w:rsidRPr="00BC2307" w:rsidRDefault="00F46F4D" w:rsidP="00F46F4D">
      <w:pPr>
        <w:pStyle w:val="ListParagraph"/>
        <w:numPr>
          <w:ilvl w:val="0"/>
          <w:numId w:val="9"/>
        </w:numPr>
        <w:spacing w:after="0" w:line="240" w:lineRule="auto"/>
        <w:rPr>
          <w:rFonts w:cstheme="minorHAnsi"/>
        </w:rPr>
      </w:pPr>
      <w:r w:rsidRPr="00BC2307">
        <w:rPr>
          <w:rFonts w:cstheme="minorHAnsi"/>
        </w:rPr>
        <w:t>Association of College and University Educators (ACUE) Effective Teaching Practices – semester-long course spring semester (2018)</w:t>
      </w:r>
    </w:p>
    <w:p w14:paraId="2C88CCA7" w14:textId="2BB359F3" w:rsidR="00501BB5" w:rsidRPr="00BC2307" w:rsidRDefault="00501BB5" w:rsidP="00501BB5">
      <w:pPr>
        <w:pStyle w:val="ListParagraph"/>
        <w:numPr>
          <w:ilvl w:val="0"/>
          <w:numId w:val="9"/>
        </w:numPr>
      </w:pPr>
      <w:r w:rsidRPr="00BC2307">
        <w:t xml:space="preserve">CHS Faculty Leadership Series - “Leading </w:t>
      </w:r>
      <w:proofErr w:type="gramStart"/>
      <w:r w:rsidRPr="00BC2307">
        <w:t>From</w:t>
      </w:r>
      <w:proofErr w:type="gramEnd"/>
      <w:r w:rsidRPr="00BC2307">
        <w:t xml:space="preserve"> Where you Are: Managing Up, Down and Sideways” (2018)</w:t>
      </w:r>
    </w:p>
    <w:p w14:paraId="0A5BE8D8" w14:textId="77777777" w:rsidR="00F46F4D" w:rsidRPr="00BC2307" w:rsidRDefault="00F46F4D" w:rsidP="00F46F4D">
      <w:pPr>
        <w:pStyle w:val="ListParagraph"/>
        <w:numPr>
          <w:ilvl w:val="0"/>
          <w:numId w:val="9"/>
        </w:numPr>
        <w:spacing w:after="0" w:line="240" w:lineRule="auto"/>
        <w:rPr>
          <w:rFonts w:cstheme="minorHAnsi"/>
        </w:rPr>
      </w:pPr>
      <w:r w:rsidRPr="00BC2307">
        <w:rPr>
          <w:rFonts w:cstheme="minorHAnsi"/>
        </w:rPr>
        <w:t>Interprofessional Education Workshop – AT Still and ASU (February and March 2015)</w:t>
      </w:r>
    </w:p>
    <w:p w14:paraId="030051EE" w14:textId="77777777" w:rsidR="00F46F4D" w:rsidRPr="00BC2307" w:rsidRDefault="00F46F4D" w:rsidP="00F46F4D">
      <w:pPr>
        <w:pStyle w:val="ListParagraph"/>
        <w:numPr>
          <w:ilvl w:val="0"/>
          <w:numId w:val="9"/>
        </w:numPr>
        <w:spacing w:after="0" w:line="240" w:lineRule="auto"/>
        <w:rPr>
          <w:rFonts w:cstheme="minorHAnsi"/>
        </w:rPr>
      </w:pPr>
      <w:r w:rsidRPr="00BC2307">
        <w:rPr>
          <w:rFonts w:cstheme="minorHAnsi"/>
        </w:rPr>
        <w:t>Quality Matters seminars (2014)</w:t>
      </w:r>
    </w:p>
    <w:p w14:paraId="3E53D86D" w14:textId="77777777" w:rsidR="00F46F4D" w:rsidRPr="00BC2307" w:rsidRDefault="00F46F4D" w:rsidP="00F46F4D">
      <w:pPr>
        <w:pStyle w:val="ListParagraph"/>
        <w:numPr>
          <w:ilvl w:val="0"/>
          <w:numId w:val="9"/>
        </w:numPr>
        <w:spacing w:after="0" w:line="240" w:lineRule="auto"/>
        <w:rPr>
          <w:rFonts w:cstheme="minorHAnsi"/>
        </w:rPr>
      </w:pPr>
      <w:r w:rsidRPr="00BC2307">
        <w:rPr>
          <w:rFonts w:cstheme="minorHAnsi"/>
        </w:rPr>
        <w:t>ASU led workshops:</w:t>
      </w:r>
    </w:p>
    <w:p w14:paraId="31A29396" w14:textId="77777777" w:rsidR="00F46F4D" w:rsidRPr="00BC2307" w:rsidRDefault="00F46F4D" w:rsidP="00F46F4D">
      <w:pPr>
        <w:pStyle w:val="ListParagraph"/>
        <w:numPr>
          <w:ilvl w:val="1"/>
          <w:numId w:val="9"/>
        </w:numPr>
        <w:spacing w:after="0" w:line="240" w:lineRule="auto"/>
        <w:rPr>
          <w:rFonts w:cstheme="minorHAnsi"/>
        </w:rPr>
      </w:pPr>
      <w:r w:rsidRPr="00BC2307">
        <w:rPr>
          <w:rFonts w:cstheme="minorHAnsi"/>
        </w:rPr>
        <w:t xml:space="preserve">The Flipped Classroom II (2017) </w:t>
      </w:r>
    </w:p>
    <w:p w14:paraId="45049EA2" w14:textId="77777777" w:rsidR="00F46F4D" w:rsidRPr="00BC2307" w:rsidRDefault="00F46F4D" w:rsidP="00F46F4D">
      <w:pPr>
        <w:pStyle w:val="ListParagraph"/>
        <w:numPr>
          <w:ilvl w:val="1"/>
          <w:numId w:val="9"/>
        </w:numPr>
        <w:spacing w:after="0" w:line="240" w:lineRule="auto"/>
        <w:rPr>
          <w:rFonts w:cstheme="minorHAnsi"/>
        </w:rPr>
      </w:pPr>
      <w:r w:rsidRPr="00BC2307">
        <w:rPr>
          <w:rFonts w:cstheme="minorHAnsi"/>
        </w:rPr>
        <w:t>Provost Teaching Academy Workshop on Small Group Discussion (2017)</w:t>
      </w:r>
    </w:p>
    <w:p w14:paraId="5D468F15" w14:textId="77777777" w:rsidR="00F46F4D" w:rsidRPr="00BC2307" w:rsidRDefault="00F46F4D" w:rsidP="00F46F4D">
      <w:pPr>
        <w:pStyle w:val="ListParagraph"/>
        <w:numPr>
          <w:ilvl w:val="0"/>
          <w:numId w:val="9"/>
        </w:numPr>
        <w:spacing w:after="0" w:line="240" w:lineRule="auto"/>
        <w:rPr>
          <w:rFonts w:cstheme="minorHAnsi"/>
        </w:rPr>
      </w:pPr>
      <w:r w:rsidRPr="00BC2307">
        <w:rPr>
          <w:rFonts w:cstheme="minorHAnsi"/>
        </w:rPr>
        <w:t>ASUOnline training</w:t>
      </w:r>
    </w:p>
    <w:p w14:paraId="76EBF77C" w14:textId="77777777" w:rsidR="00F46F4D" w:rsidRPr="00BC2307" w:rsidRDefault="00F46F4D" w:rsidP="00F46F4D">
      <w:pPr>
        <w:pStyle w:val="ListParagraph"/>
        <w:numPr>
          <w:ilvl w:val="1"/>
          <w:numId w:val="9"/>
        </w:numPr>
        <w:spacing w:after="0" w:line="240" w:lineRule="auto"/>
        <w:rPr>
          <w:rFonts w:cstheme="minorHAnsi"/>
        </w:rPr>
      </w:pPr>
      <w:r w:rsidRPr="00BC2307">
        <w:rPr>
          <w:rFonts w:cstheme="minorHAnsi"/>
        </w:rPr>
        <w:t>Canvas Transition Training (2018)</w:t>
      </w:r>
    </w:p>
    <w:p w14:paraId="55824E9A" w14:textId="77777777" w:rsidR="00F46F4D" w:rsidRPr="00BC2307" w:rsidRDefault="00F46F4D" w:rsidP="00F46F4D">
      <w:pPr>
        <w:pStyle w:val="ListParagraph"/>
        <w:numPr>
          <w:ilvl w:val="1"/>
          <w:numId w:val="9"/>
        </w:numPr>
        <w:spacing w:after="0" w:line="240" w:lineRule="auto"/>
        <w:rPr>
          <w:rFonts w:cstheme="minorHAnsi"/>
        </w:rPr>
      </w:pPr>
      <w:r w:rsidRPr="00BC2307">
        <w:rPr>
          <w:rFonts w:cstheme="minorHAnsi"/>
        </w:rPr>
        <w:t>MACRA – An Overview of the Rule (2016)</w:t>
      </w:r>
    </w:p>
    <w:p w14:paraId="030E3BD9" w14:textId="77777777" w:rsidR="00F46F4D" w:rsidRPr="00BC2307" w:rsidRDefault="00F46F4D" w:rsidP="00F46F4D">
      <w:pPr>
        <w:pStyle w:val="ListParagraph"/>
        <w:numPr>
          <w:ilvl w:val="1"/>
          <w:numId w:val="9"/>
        </w:numPr>
        <w:spacing w:after="0" w:line="240" w:lineRule="auto"/>
        <w:rPr>
          <w:rFonts w:cstheme="minorHAnsi"/>
        </w:rPr>
      </w:pPr>
      <w:r w:rsidRPr="00BC2307">
        <w:rPr>
          <w:rFonts w:cstheme="minorHAnsi"/>
        </w:rPr>
        <w:t>Blackboard – What’s Changing in the New Upgrade (2015)</w:t>
      </w:r>
    </w:p>
    <w:p w14:paraId="541A9566" w14:textId="77777777" w:rsidR="00F46F4D" w:rsidRPr="00BC2307" w:rsidRDefault="00F46F4D" w:rsidP="00F46F4D">
      <w:pPr>
        <w:pStyle w:val="ListParagraph"/>
        <w:numPr>
          <w:ilvl w:val="1"/>
          <w:numId w:val="9"/>
        </w:numPr>
        <w:spacing w:after="0" w:line="240" w:lineRule="auto"/>
        <w:rPr>
          <w:rFonts w:cstheme="minorHAnsi"/>
        </w:rPr>
      </w:pPr>
      <w:r w:rsidRPr="00BC2307">
        <w:rPr>
          <w:rFonts w:cstheme="minorHAnsi"/>
        </w:rPr>
        <w:t>Managing Your Blackboard Course: A Webinar for Instructors and Teaching Assistants (2014)</w:t>
      </w:r>
    </w:p>
    <w:p w14:paraId="56AEF4F0" w14:textId="3EB4A331" w:rsidR="00DF7C37" w:rsidRPr="00BC2307" w:rsidRDefault="00DF7C37" w:rsidP="00DF7C37">
      <w:pPr>
        <w:pStyle w:val="ListParagraph"/>
        <w:numPr>
          <w:ilvl w:val="0"/>
          <w:numId w:val="9"/>
        </w:numPr>
        <w:spacing w:after="0" w:line="240" w:lineRule="auto"/>
        <w:rPr>
          <w:rFonts w:cstheme="minorHAnsi"/>
        </w:rPr>
      </w:pPr>
      <w:r w:rsidRPr="00BC2307">
        <w:rPr>
          <w:rFonts w:cstheme="minorHAnsi"/>
        </w:rPr>
        <w:t>Grant funding workshops to improve identification of appropriate grants, and grant writing skills for current and future research projects:</w:t>
      </w:r>
    </w:p>
    <w:p w14:paraId="10F7848A" w14:textId="71E9D6B6" w:rsidR="00DF7C37" w:rsidRPr="00BC2307" w:rsidRDefault="00DF7C37" w:rsidP="00DF7C37">
      <w:pPr>
        <w:pStyle w:val="ListParagraph"/>
        <w:numPr>
          <w:ilvl w:val="1"/>
          <w:numId w:val="9"/>
        </w:numPr>
        <w:spacing w:after="0" w:line="240" w:lineRule="auto"/>
        <w:rPr>
          <w:rFonts w:cstheme="minorHAnsi"/>
        </w:rPr>
      </w:pPr>
      <w:r w:rsidRPr="00BC2307">
        <w:rPr>
          <w:rFonts w:cstheme="minorHAnsi"/>
        </w:rPr>
        <w:t>SAMHSA grant funding webinar (2017)</w:t>
      </w:r>
    </w:p>
    <w:p w14:paraId="46D8D57B" w14:textId="4BCFC72A" w:rsidR="00F46F4D" w:rsidRPr="00BC2307" w:rsidRDefault="00DF7C37" w:rsidP="00501BB5">
      <w:pPr>
        <w:pStyle w:val="ListParagraph"/>
        <w:numPr>
          <w:ilvl w:val="1"/>
          <w:numId w:val="9"/>
        </w:numPr>
        <w:spacing w:after="0" w:line="240" w:lineRule="auto"/>
        <w:rPr>
          <w:rFonts w:cstheme="minorHAnsi"/>
        </w:rPr>
      </w:pPr>
      <w:r w:rsidRPr="00BC2307">
        <w:rPr>
          <w:rFonts w:cstheme="minorHAnsi"/>
        </w:rPr>
        <w:t>Academic Research Funding Strategies: The Nuts and Bolts of Proposal Writing (2017)</w:t>
      </w:r>
    </w:p>
    <w:p w14:paraId="5640AD01" w14:textId="77777777" w:rsidR="00501BB5" w:rsidRPr="00BC2307" w:rsidRDefault="00501BB5" w:rsidP="00EA0269">
      <w:pPr>
        <w:spacing w:after="0" w:line="240" w:lineRule="auto"/>
        <w:rPr>
          <w:b/>
        </w:rPr>
      </w:pPr>
    </w:p>
    <w:p w14:paraId="17A9D2B4" w14:textId="073C27C2" w:rsidR="00EA0269" w:rsidRPr="00BC2307" w:rsidRDefault="00183B3C" w:rsidP="00EA0269">
      <w:pPr>
        <w:spacing w:after="0" w:line="240" w:lineRule="auto"/>
        <w:rPr>
          <w:b/>
        </w:rPr>
      </w:pPr>
      <w:r w:rsidRPr="00BC2307">
        <w:rPr>
          <w:b/>
        </w:rPr>
        <w:t>Additional Responsibilities</w:t>
      </w:r>
    </w:p>
    <w:p w14:paraId="29CDF560" w14:textId="5C747EA1" w:rsidR="00501BB5" w:rsidRPr="00BC2307" w:rsidRDefault="00501BB5" w:rsidP="00501BB5">
      <w:pPr>
        <w:pStyle w:val="ListParagraph"/>
        <w:numPr>
          <w:ilvl w:val="0"/>
          <w:numId w:val="14"/>
        </w:numPr>
        <w:spacing w:after="0" w:line="240" w:lineRule="auto"/>
        <w:rPr>
          <w:b/>
        </w:rPr>
      </w:pPr>
      <w:r w:rsidRPr="00BC2307">
        <w:rPr>
          <w:b/>
        </w:rPr>
        <w:t xml:space="preserve">Chair Undergraduate Bachelor Admissions </w:t>
      </w:r>
      <w:r w:rsidRPr="00BC2307">
        <w:t>– undergraduate course development lead</w:t>
      </w:r>
    </w:p>
    <w:p w14:paraId="6904F118" w14:textId="77777777" w:rsidR="00AB1189" w:rsidRPr="00BC2307" w:rsidRDefault="00AB1189" w:rsidP="00AB1189">
      <w:pPr>
        <w:pStyle w:val="ListParagraph"/>
        <w:numPr>
          <w:ilvl w:val="0"/>
          <w:numId w:val="5"/>
        </w:numPr>
        <w:spacing w:after="0" w:line="240" w:lineRule="auto"/>
      </w:pPr>
      <w:r w:rsidRPr="00BC2307">
        <w:t>D</w:t>
      </w:r>
      <w:r w:rsidR="00C25732" w:rsidRPr="00BC2307">
        <w:t>evelop</w:t>
      </w:r>
      <w:r w:rsidRPr="00BC2307">
        <w:t xml:space="preserve"> </w:t>
      </w:r>
      <w:r w:rsidR="00C25732" w:rsidRPr="00BC2307">
        <w:t>curricula and instruction in the clinical and management tracks of the doctor of behavioral health program</w:t>
      </w:r>
      <w:r w:rsidR="009E204F" w:rsidRPr="00BC2307">
        <w:t>.</w:t>
      </w:r>
      <w:r w:rsidR="00EA0269" w:rsidRPr="00BC2307">
        <w:t xml:space="preserve"> Tracks developed with recent program expansion.</w:t>
      </w:r>
    </w:p>
    <w:p w14:paraId="7DA21E46" w14:textId="77777777" w:rsidR="00EA0269" w:rsidRPr="00BC2307" w:rsidRDefault="00EA0269" w:rsidP="00AB1189">
      <w:pPr>
        <w:pStyle w:val="ListParagraph"/>
        <w:numPr>
          <w:ilvl w:val="0"/>
          <w:numId w:val="5"/>
        </w:numPr>
        <w:spacing w:after="0" w:line="240" w:lineRule="auto"/>
      </w:pPr>
      <w:r w:rsidRPr="00BC2307">
        <w:lastRenderedPageBreak/>
        <w:t xml:space="preserve">Develop specialized courses to </w:t>
      </w:r>
      <w:proofErr w:type="gramStart"/>
      <w:r w:rsidRPr="00BC2307">
        <w:t>insure</w:t>
      </w:r>
      <w:proofErr w:type="gramEnd"/>
      <w:r w:rsidRPr="00BC2307">
        <w:t xml:space="preserve"> student success:  </w:t>
      </w:r>
    </w:p>
    <w:p w14:paraId="4F706D99" w14:textId="77777777" w:rsidR="00EA0269" w:rsidRPr="00BC2307" w:rsidRDefault="00EA0269" w:rsidP="00EA0269">
      <w:pPr>
        <w:pStyle w:val="ListParagraph"/>
        <w:numPr>
          <w:ilvl w:val="1"/>
          <w:numId w:val="5"/>
        </w:numPr>
        <w:spacing w:after="0" w:line="240" w:lineRule="auto"/>
      </w:pPr>
      <w:r w:rsidRPr="00BC2307">
        <w:t>Writing development class</w:t>
      </w:r>
    </w:p>
    <w:p w14:paraId="27295E53" w14:textId="77777777" w:rsidR="00EA0269" w:rsidRPr="00BC2307" w:rsidRDefault="00EA0269" w:rsidP="00EA0269">
      <w:pPr>
        <w:pStyle w:val="ListParagraph"/>
        <w:numPr>
          <w:ilvl w:val="1"/>
          <w:numId w:val="5"/>
        </w:numPr>
        <w:spacing w:after="0" w:line="240" w:lineRule="auto"/>
      </w:pPr>
      <w:r w:rsidRPr="00BC2307">
        <w:t>Course Shell and Department Policy Orientation Class</w:t>
      </w:r>
    </w:p>
    <w:p w14:paraId="79146486" w14:textId="77777777" w:rsidR="00EF3FE6" w:rsidRPr="00BC2307" w:rsidRDefault="00EF3FE6" w:rsidP="00EA0269">
      <w:pPr>
        <w:pStyle w:val="ListParagraph"/>
        <w:numPr>
          <w:ilvl w:val="1"/>
          <w:numId w:val="5"/>
        </w:numPr>
        <w:spacing w:after="0" w:line="240" w:lineRule="auto"/>
      </w:pPr>
      <w:r w:rsidRPr="00BC2307">
        <w:t>Ongoing development and modification of the culminating project classes</w:t>
      </w:r>
    </w:p>
    <w:p w14:paraId="1E6168BC" w14:textId="15486779" w:rsidR="00F24FCB" w:rsidRPr="00BC2307" w:rsidRDefault="00AB1189" w:rsidP="00AB1189">
      <w:pPr>
        <w:pStyle w:val="ListParagraph"/>
        <w:numPr>
          <w:ilvl w:val="0"/>
          <w:numId w:val="5"/>
        </w:numPr>
        <w:spacing w:after="0" w:line="240" w:lineRule="auto"/>
      </w:pPr>
      <w:r w:rsidRPr="00BC2307">
        <w:rPr>
          <w:b/>
        </w:rPr>
        <w:t>A</w:t>
      </w:r>
      <w:r w:rsidR="00C25732" w:rsidRPr="00BC2307">
        <w:rPr>
          <w:b/>
        </w:rPr>
        <w:t>dvis</w:t>
      </w:r>
      <w:r w:rsidR="00146BA5" w:rsidRPr="00BC2307">
        <w:rPr>
          <w:b/>
        </w:rPr>
        <w:t>e</w:t>
      </w:r>
      <w:r w:rsidR="00C25732" w:rsidRPr="00BC2307">
        <w:t xml:space="preserve"> </w:t>
      </w:r>
      <w:r w:rsidR="00F24FCB" w:rsidRPr="00BC2307">
        <w:t xml:space="preserve">individual </w:t>
      </w:r>
      <w:r w:rsidR="00C25732" w:rsidRPr="00BC2307">
        <w:t xml:space="preserve">students </w:t>
      </w:r>
      <w:r w:rsidR="00810A47" w:rsidRPr="00BC2307">
        <w:rPr>
          <w:b/>
        </w:rPr>
        <w:t xml:space="preserve">and Chair culminating projects </w:t>
      </w:r>
      <w:r w:rsidR="00810A47" w:rsidRPr="00BC2307">
        <w:t xml:space="preserve">– this requires advising them </w:t>
      </w:r>
      <w:r w:rsidR="00C25732" w:rsidRPr="00BC2307">
        <w:t>in their progression through the program and development of</w:t>
      </w:r>
      <w:r w:rsidR="00F24FCB" w:rsidRPr="00BC2307">
        <w:t xml:space="preserve"> </w:t>
      </w:r>
      <w:r w:rsidR="00C25732" w:rsidRPr="00BC2307">
        <w:t xml:space="preserve">culminating projects. </w:t>
      </w:r>
      <w:r w:rsidR="00810A47" w:rsidRPr="00BC2307">
        <w:t>As their advisor/chair I guide them as they navigate the program, and through all phases of their research projects: idea conception, review of literature, development of methods, Institutional Review Board (IRB) application, participant recruitment, data collection and analysis, documentation of results and discussion, and ultimately their defense.</w:t>
      </w:r>
    </w:p>
    <w:p w14:paraId="19FBB81C" w14:textId="77777777" w:rsidR="00AB1189" w:rsidRPr="00BC2307" w:rsidRDefault="00F24FCB" w:rsidP="00AB1189">
      <w:pPr>
        <w:pStyle w:val="ListParagraph"/>
        <w:numPr>
          <w:ilvl w:val="0"/>
          <w:numId w:val="5"/>
        </w:numPr>
        <w:spacing w:after="0" w:line="240" w:lineRule="auto"/>
      </w:pPr>
      <w:r w:rsidRPr="00BC2307">
        <w:rPr>
          <w:b/>
        </w:rPr>
        <w:t>Chair culminating project committees</w:t>
      </w:r>
      <w:r w:rsidR="00EA0269" w:rsidRPr="00BC2307">
        <w:t>.</w:t>
      </w:r>
    </w:p>
    <w:p w14:paraId="68D2CC68" w14:textId="77777777" w:rsidR="00AB1189" w:rsidRPr="00BC2307" w:rsidRDefault="00146BA5" w:rsidP="00AB1189">
      <w:pPr>
        <w:pStyle w:val="ListParagraph"/>
        <w:numPr>
          <w:ilvl w:val="0"/>
          <w:numId w:val="5"/>
        </w:numPr>
        <w:spacing w:after="0" w:line="240" w:lineRule="auto"/>
      </w:pPr>
      <w:r w:rsidRPr="00BC2307">
        <w:t>D</w:t>
      </w:r>
      <w:r w:rsidR="00C25732" w:rsidRPr="00BC2307">
        <w:t>evelop</w:t>
      </w:r>
      <w:r w:rsidR="00183B3C" w:rsidRPr="00BC2307">
        <w:t xml:space="preserve"> </w:t>
      </w:r>
      <w:r w:rsidR="00AB1189" w:rsidRPr="00BC2307">
        <w:t>courses</w:t>
      </w:r>
      <w:r w:rsidR="00C25732" w:rsidRPr="00BC2307">
        <w:t xml:space="preserve"> </w:t>
      </w:r>
      <w:r w:rsidR="00183B3C" w:rsidRPr="00BC2307">
        <w:t>in accordance with Quality Matters guidelines, including creating grading rubrics for all assignments.</w:t>
      </w:r>
    </w:p>
    <w:p w14:paraId="79F8A17F" w14:textId="77777777" w:rsidR="00C25732" w:rsidRPr="00BC2307" w:rsidRDefault="00183B3C" w:rsidP="00AB1189">
      <w:pPr>
        <w:pStyle w:val="ListParagraph"/>
        <w:numPr>
          <w:ilvl w:val="0"/>
          <w:numId w:val="5"/>
        </w:numPr>
        <w:spacing w:after="0" w:line="240" w:lineRule="auto"/>
        <w:rPr>
          <w:b/>
        </w:rPr>
      </w:pPr>
      <w:r w:rsidRPr="00BC2307">
        <w:t>Research,</w:t>
      </w:r>
      <w:r w:rsidR="00AB1189" w:rsidRPr="00BC2307">
        <w:t xml:space="preserve"> writ</w:t>
      </w:r>
      <w:r w:rsidR="00103C3A" w:rsidRPr="00BC2307">
        <w:t>ing</w:t>
      </w:r>
      <w:r w:rsidRPr="00BC2307">
        <w:t xml:space="preserve"> and presentations</w:t>
      </w:r>
      <w:r w:rsidR="00AB1189" w:rsidRPr="00BC2307">
        <w:t xml:space="preserve"> for program and professional development.</w:t>
      </w:r>
    </w:p>
    <w:p w14:paraId="32353739" w14:textId="77777777" w:rsidR="00383519" w:rsidRPr="00BC2307" w:rsidRDefault="00383519" w:rsidP="00383519">
      <w:pPr>
        <w:spacing w:after="0" w:line="240" w:lineRule="auto"/>
        <w:rPr>
          <w:b/>
        </w:rPr>
      </w:pPr>
    </w:p>
    <w:p w14:paraId="16B57872" w14:textId="380B8DC2" w:rsidR="00383519" w:rsidRPr="00BC2307" w:rsidRDefault="00383519" w:rsidP="00383519">
      <w:pPr>
        <w:spacing w:after="0" w:line="240" w:lineRule="auto"/>
        <w:rPr>
          <w:b/>
        </w:rPr>
      </w:pPr>
      <w:r w:rsidRPr="00BC2307">
        <w:rPr>
          <w:b/>
        </w:rPr>
        <w:t>Committees:</w:t>
      </w:r>
    </w:p>
    <w:p w14:paraId="09BAD6F1" w14:textId="77777777" w:rsidR="00383519" w:rsidRPr="00BC2307" w:rsidRDefault="00383519" w:rsidP="00383519">
      <w:pPr>
        <w:spacing w:after="0" w:line="240" w:lineRule="auto"/>
        <w:rPr>
          <w:b/>
        </w:rPr>
      </w:pPr>
    </w:p>
    <w:p w14:paraId="5FD49D09" w14:textId="67F95DEC" w:rsidR="00383519" w:rsidRPr="00BC2307" w:rsidRDefault="00383519" w:rsidP="00383519">
      <w:pPr>
        <w:spacing w:after="0" w:line="240" w:lineRule="auto"/>
        <w:rPr>
          <w:b/>
        </w:rPr>
      </w:pPr>
      <w:r w:rsidRPr="00BC2307">
        <w:rPr>
          <w:b/>
        </w:rPr>
        <w:t>Program Level:</w:t>
      </w:r>
    </w:p>
    <w:p w14:paraId="58EFAFFF" w14:textId="57789FD5" w:rsidR="00383519" w:rsidRPr="00BE44FB" w:rsidRDefault="00383519" w:rsidP="00383519">
      <w:pPr>
        <w:pStyle w:val="ListParagraph"/>
        <w:numPr>
          <w:ilvl w:val="0"/>
          <w:numId w:val="11"/>
        </w:numPr>
        <w:spacing w:after="0" w:line="240" w:lineRule="auto"/>
        <w:rPr>
          <w:rFonts w:cstheme="minorHAnsi"/>
        </w:rPr>
      </w:pPr>
      <w:r w:rsidRPr="00BC2307">
        <w:rPr>
          <w:rFonts w:cstheme="minorHAnsi"/>
          <w:bCs/>
          <w:i/>
        </w:rPr>
        <w:t>Faculty Search Committees</w:t>
      </w:r>
      <w:r w:rsidRPr="00BC2307">
        <w:rPr>
          <w:rFonts w:cstheme="minorHAnsi"/>
          <w:bCs/>
        </w:rPr>
        <w:t xml:space="preserve"> </w:t>
      </w:r>
    </w:p>
    <w:p w14:paraId="499899E7" w14:textId="7A27185F" w:rsidR="00BE44FB" w:rsidRPr="00BC2307" w:rsidRDefault="00BE44FB" w:rsidP="00BE44FB">
      <w:pPr>
        <w:pStyle w:val="ListParagraph"/>
        <w:numPr>
          <w:ilvl w:val="1"/>
          <w:numId w:val="11"/>
        </w:numPr>
        <w:spacing w:after="0" w:line="240" w:lineRule="auto"/>
        <w:rPr>
          <w:rFonts w:cstheme="minorHAnsi"/>
        </w:rPr>
      </w:pPr>
      <w:r>
        <w:rPr>
          <w:rFonts w:cstheme="minorHAnsi"/>
          <w:b/>
          <w:i/>
          <w:iCs/>
        </w:rPr>
        <w:t xml:space="preserve">Co-Chair – </w:t>
      </w:r>
      <w:r>
        <w:rPr>
          <w:rFonts w:cstheme="minorHAnsi"/>
          <w:bCs/>
        </w:rPr>
        <w:t>2 – 1 year long search committees for several IBH faculty members (2019-2022)</w:t>
      </w:r>
    </w:p>
    <w:p w14:paraId="3DCBDCF3" w14:textId="16AF8A41" w:rsidR="0092578B" w:rsidRPr="00BC2307" w:rsidRDefault="00781E0A" w:rsidP="00245DA2">
      <w:pPr>
        <w:pStyle w:val="ListParagraph"/>
        <w:numPr>
          <w:ilvl w:val="1"/>
          <w:numId w:val="11"/>
        </w:numPr>
        <w:spacing w:after="0" w:line="240" w:lineRule="auto"/>
        <w:rPr>
          <w:rFonts w:cstheme="minorHAnsi"/>
        </w:rPr>
      </w:pPr>
      <w:r w:rsidRPr="00BC2307">
        <w:rPr>
          <w:rFonts w:cstheme="minorHAnsi"/>
          <w:b/>
          <w:bCs/>
          <w:i/>
        </w:rPr>
        <w:t xml:space="preserve">Member </w:t>
      </w:r>
      <w:r w:rsidRPr="00BC2307">
        <w:rPr>
          <w:rFonts w:cstheme="minorHAnsi"/>
          <w:bCs/>
          <w:i/>
        </w:rPr>
        <w:t>– all IBH faculty search committees since 2013</w:t>
      </w:r>
    </w:p>
    <w:p w14:paraId="2F587EBA" w14:textId="1F3382F5" w:rsidR="00383519" w:rsidRPr="00BC2307" w:rsidRDefault="00383519" w:rsidP="00383519">
      <w:pPr>
        <w:pStyle w:val="ListParagraph"/>
        <w:numPr>
          <w:ilvl w:val="0"/>
          <w:numId w:val="11"/>
        </w:numPr>
        <w:spacing w:after="0" w:line="240" w:lineRule="auto"/>
        <w:rPr>
          <w:rFonts w:cstheme="minorHAnsi"/>
        </w:rPr>
      </w:pPr>
      <w:r w:rsidRPr="00BC2307">
        <w:rPr>
          <w:rFonts w:cstheme="minorHAnsi"/>
          <w:bCs/>
          <w:i/>
        </w:rPr>
        <w:t>DBH Curriculum Committee</w:t>
      </w:r>
      <w:r w:rsidRPr="00BC2307">
        <w:rPr>
          <w:rFonts w:cstheme="minorHAnsi"/>
          <w:bCs/>
        </w:rPr>
        <w:t xml:space="preserve"> (on going) includes course reviews/cross walks to ensure assessments and course content align with course learning objective, and these objectives align with program learning objectives (2014-</w:t>
      </w:r>
      <w:r w:rsidR="00BE44FB">
        <w:rPr>
          <w:rFonts w:cstheme="minorHAnsi"/>
          <w:bCs/>
        </w:rPr>
        <w:t>present</w:t>
      </w:r>
      <w:r w:rsidRPr="00BC2307">
        <w:rPr>
          <w:rFonts w:cstheme="minorHAnsi"/>
          <w:bCs/>
        </w:rPr>
        <w:t>)</w:t>
      </w:r>
      <w:r w:rsidRPr="00BC2307">
        <w:rPr>
          <w:rFonts w:cstheme="minorHAnsi"/>
        </w:rPr>
        <w:t xml:space="preserve"> </w:t>
      </w:r>
    </w:p>
    <w:p w14:paraId="7C77F47E" w14:textId="77777777" w:rsidR="00245DA2" w:rsidRPr="00BC2307" w:rsidRDefault="00383519" w:rsidP="00383519">
      <w:pPr>
        <w:pStyle w:val="ListParagraph"/>
        <w:numPr>
          <w:ilvl w:val="0"/>
          <w:numId w:val="11"/>
        </w:numPr>
        <w:spacing w:after="0" w:line="240" w:lineRule="auto"/>
        <w:rPr>
          <w:rFonts w:cstheme="minorHAnsi"/>
          <w:b/>
          <w:bCs/>
        </w:rPr>
      </w:pPr>
      <w:r w:rsidRPr="00BC2307">
        <w:rPr>
          <w:rFonts w:cstheme="minorHAnsi"/>
          <w:bCs/>
          <w:i/>
        </w:rPr>
        <w:t>Integrated Health Care (IHC) Conference Planning Committee</w:t>
      </w:r>
    </w:p>
    <w:p w14:paraId="60C1478F" w14:textId="1125833D" w:rsidR="00245DA2" w:rsidRPr="00BC2307" w:rsidRDefault="00245DA2" w:rsidP="00245DA2">
      <w:pPr>
        <w:pStyle w:val="ListParagraph"/>
        <w:numPr>
          <w:ilvl w:val="1"/>
          <w:numId w:val="11"/>
        </w:numPr>
        <w:spacing w:after="0" w:line="240" w:lineRule="auto"/>
        <w:rPr>
          <w:rFonts w:cstheme="minorHAnsi"/>
          <w:b/>
          <w:bCs/>
        </w:rPr>
      </w:pPr>
      <w:r w:rsidRPr="00BC2307">
        <w:rPr>
          <w:rFonts w:cstheme="minorHAnsi"/>
          <w:b/>
          <w:bCs/>
          <w:i/>
        </w:rPr>
        <w:t>Chair</w:t>
      </w:r>
      <w:r w:rsidRPr="00BC2307">
        <w:rPr>
          <w:rFonts w:cstheme="minorHAnsi"/>
          <w:b/>
          <w:bCs/>
        </w:rPr>
        <w:t xml:space="preserve"> 2019</w:t>
      </w:r>
    </w:p>
    <w:p w14:paraId="65D85864" w14:textId="1C35511E" w:rsidR="00383519" w:rsidRPr="00BC2307" w:rsidRDefault="00245DA2" w:rsidP="00245DA2">
      <w:pPr>
        <w:pStyle w:val="ListParagraph"/>
        <w:numPr>
          <w:ilvl w:val="1"/>
          <w:numId w:val="11"/>
        </w:numPr>
        <w:spacing w:after="0" w:line="240" w:lineRule="auto"/>
        <w:rPr>
          <w:rFonts w:cstheme="minorHAnsi"/>
          <w:b/>
          <w:bCs/>
          <w:i/>
        </w:rPr>
      </w:pPr>
      <w:r w:rsidRPr="00BC2307">
        <w:rPr>
          <w:rFonts w:cstheme="minorHAnsi"/>
          <w:b/>
          <w:bCs/>
          <w:i/>
        </w:rPr>
        <w:t>C</w:t>
      </w:r>
      <w:r w:rsidR="00383519" w:rsidRPr="00BC2307">
        <w:rPr>
          <w:rFonts w:cstheme="minorHAnsi"/>
          <w:b/>
          <w:bCs/>
          <w:i/>
        </w:rPr>
        <w:t>o-</w:t>
      </w:r>
      <w:r w:rsidRPr="00BC2307">
        <w:rPr>
          <w:rFonts w:cstheme="minorHAnsi"/>
          <w:b/>
          <w:bCs/>
          <w:i/>
        </w:rPr>
        <w:t>C</w:t>
      </w:r>
      <w:r w:rsidR="00383519" w:rsidRPr="00BC2307">
        <w:rPr>
          <w:rFonts w:cstheme="minorHAnsi"/>
          <w:b/>
          <w:bCs/>
          <w:i/>
        </w:rPr>
        <w:t xml:space="preserve">hair 2014 </w:t>
      </w:r>
    </w:p>
    <w:p w14:paraId="5D139FB8" w14:textId="46874B8B" w:rsidR="00383519" w:rsidRPr="00BC2307" w:rsidRDefault="00383519" w:rsidP="00383519">
      <w:pPr>
        <w:pStyle w:val="ListParagraph"/>
        <w:numPr>
          <w:ilvl w:val="0"/>
          <w:numId w:val="11"/>
        </w:numPr>
        <w:spacing w:after="0" w:line="240" w:lineRule="auto"/>
        <w:rPr>
          <w:rFonts w:cstheme="minorHAnsi"/>
          <w:bCs/>
        </w:rPr>
      </w:pPr>
      <w:r w:rsidRPr="00BC2307">
        <w:rPr>
          <w:rFonts w:cstheme="minorHAnsi"/>
          <w:bCs/>
          <w:i/>
        </w:rPr>
        <w:t>Committee to Establish IBH Minor/Certificate/Undergraduate Degree</w:t>
      </w:r>
      <w:r w:rsidRPr="00BC2307">
        <w:rPr>
          <w:rFonts w:cstheme="minorHAnsi"/>
          <w:bCs/>
        </w:rPr>
        <w:t xml:space="preserve"> (co-lead 2016)</w:t>
      </w:r>
    </w:p>
    <w:p w14:paraId="705E3B8C" w14:textId="77777777" w:rsidR="00383519" w:rsidRPr="00BC2307" w:rsidRDefault="00383519" w:rsidP="00383519">
      <w:pPr>
        <w:spacing w:after="0" w:line="240" w:lineRule="auto"/>
        <w:rPr>
          <w:rFonts w:cstheme="minorHAnsi"/>
        </w:rPr>
      </w:pPr>
    </w:p>
    <w:p w14:paraId="34C5596A" w14:textId="3AE96FCE" w:rsidR="00383519" w:rsidRPr="00BC2307" w:rsidRDefault="00383519" w:rsidP="00383519">
      <w:pPr>
        <w:spacing w:after="0" w:line="240" w:lineRule="auto"/>
        <w:rPr>
          <w:rFonts w:cstheme="minorHAnsi"/>
          <w:b/>
          <w:bCs/>
        </w:rPr>
      </w:pPr>
      <w:r w:rsidRPr="00BC2307">
        <w:rPr>
          <w:rFonts w:cstheme="minorHAnsi"/>
          <w:b/>
          <w:bCs/>
        </w:rPr>
        <w:t xml:space="preserve">CHS Level: </w:t>
      </w:r>
    </w:p>
    <w:p w14:paraId="2872FE0A" w14:textId="38033A9D" w:rsidR="00245DA2" w:rsidRPr="00BC2307" w:rsidRDefault="00245DA2" w:rsidP="00383519">
      <w:pPr>
        <w:spacing w:after="0" w:line="240" w:lineRule="auto"/>
        <w:rPr>
          <w:rFonts w:cstheme="minorHAnsi"/>
          <w:b/>
          <w:bCs/>
        </w:rPr>
      </w:pPr>
      <w:r w:rsidRPr="00BC2307">
        <w:rPr>
          <w:rFonts w:cstheme="minorHAnsi"/>
          <w:b/>
          <w:bCs/>
        </w:rPr>
        <w:t>Committees:</w:t>
      </w:r>
    </w:p>
    <w:p w14:paraId="15EE3552" w14:textId="5B323FA6" w:rsidR="00501BB5" w:rsidRPr="00BC2307" w:rsidRDefault="00245DA2" w:rsidP="00245DA2">
      <w:pPr>
        <w:pStyle w:val="ListParagraph"/>
        <w:numPr>
          <w:ilvl w:val="0"/>
          <w:numId w:val="16"/>
        </w:numPr>
        <w:spacing w:after="0" w:line="240" w:lineRule="auto"/>
        <w:rPr>
          <w:rFonts w:cstheme="minorHAnsi"/>
          <w:bCs/>
        </w:rPr>
      </w:pPr>
      <w:r w:rsidRPr="00BC2307">
        <w:rPr>
          <w:rFonts w:cstheme="minorHAnsi"/>
          <w:b/>
          <w:bCs/>
          <w:i/>
        </w:rPr>
        <w:t>Chair</w:t>
      </w:r>
      <w:r w:rsidRPr="00BC2307">
        <w:rPr>
          <w:rFonts w:cstheme="minorHAnsi"/>
          <w:bCs/>
          <w:i/>
        </w:rPr>
        <w:t xml:space="preserve"> - </w:t>
      </w:r>
      <w:r w:rsidR="00501BB5" w:rsidRPr="00BC2307">
        <w:rPr>
          <w:rFonts w:cstheme="minorHAnsi"/>
          <w:bCs/>
          <w:i/>
        </w:rPr>
        <w:t xml:space="preserve">Workload Distribution Committee </w:t>
      </w:r>
      <w:r w:rsidR="00501BB5" w:rsidRPr="00BC2307">
        <w:rPr>
          <w:rFonts w:cstheme="minorHAnsi"/>
          <w:bCs/>
        </w:rPr>
        <w:t>(2018-</w:t>
      </w:r>
      <w:r w:rsidR="00C4633B">
        <w:rPr>
          <w:rFonts w:cstheme="minorHAnsi"/>
          <w:bCs/>
        </w:rPr>
        <w:t>2020</w:t>
      </w:r>
      <w:r w:rsidR="00501BB5" w:rsidRPr="00BC2307">
        <w:rPr>
          <w:rFonts w:cstheme="minorHAnsi"/>
          <w:bCs/>
        </w:rPr>
        <w:t>)</w:t>
      </w:r>
    </w:p>
    <w:p w14:paraId="59D47814" w14:textId="1D209266" w:rsidR="00781E0A" w:rsidRPr="00BC2307" w:rsidRDefault="00781E0A" w:rsidP="00781E0A">
      <w:pPr>
        <w:pStyle w:val="ListParagraph"/>
        <w:numPr>
          <w:ilvl w:val="0"/>
          <w:numId w:val="16"/>
        </w:numPr>
        <w:spacing w:after="0" w:line="240" w:lineRule="auto"/>
        <w:rPr>
          <w:rFonts w:cstheme="minorHAnsi"/>
        </w:rPr>
      </w:pPr>
      <w:r w:rsidRPr="00BC2307">
        <w:rPr>
          <w:rFonts w:cstheme="minorHAnsi"/>
          <w:b/>
          <w:bCs/>
          <w:i/>
        </w:rPr>
        <w:t xml:space="preserve">Chair - </w:t>
      </w:r>
      <w:r w:rsidRPr="00BC2307">
        <w:rPr>
          <w:rFonts w:cstheme="minorHAnsi"/>
          <w:bCs/>
          <w:i/>
        </w:rPr>
        <w:t>Integrated Behavioral Health Faculty search committee (2019-2020</w:t>
      </w:r>
      <w:r w:rsidR="00B636B0">
        <w:rPr>
          <w:rFonts w:cstheme="minorHAnsi"/>
          <w:bCs/>
          <w:i/>
        </w:rPr>
        <w:t>; 2021-2022</w:t>
      </w:r>
      <w:r w:rsidRPr="00BC2307">
        <w:rPr>
          <w:rFonts w:cstheme="minorHAnsi"/>
          <w:bCs/>
          <w:i/>
        </w:rPr>
        <w:t>)</w:t>
      </w:r>
    </w:p>
    <w:p w14:paraId="7E1F3CB5" w14:textId="77777777" w:rsidR="00245DA2" w:rsidRPr="00BC2307" w:rsidRDefault="00245DA2" w:rsidP="00245DA2">
      <w:pPr>
        <w:pStyle w:val="ListParagraph"/>
        <w:numPr>
          <w:ilvl w:val="0"/>
          <w:numId w:val="16"/>
        </w:numPr>
        <w:spacing w:after="0" w:line="240" w:lineRule="auto"/>
        <w:rPr>
          <w:rFonts w:cstheme="minorHAnsi"/>
          <w:b/>
          <w:bCs/>
          <w:i/>
        </w:rPr>
      </w:pPr>
      <w:r w:rsidRPr="00BC2307">
        <w:rPr>
          <w:rFonts w:cstheme="minorHAnsi"/>
          <w:b/>
          <w:bCs/>
          <w:i/>
        </w:rPr>
        <w:t xml:space="preserve">Member </w:t>
      </w:r>
    </w:p>
    <w:p w14:paraId="468178CB" w14:textId="1823E909" w:rsidR="00C4633B" w:rsidRPr="00C4633B" w:rsidRDefault="00C4633B" w:rsidP="00245DA2">
      <w:pPr>
        <w:pStyle w:val="ListParagraph"/>
        <w:numPr>
          <w:ilvl w:val="1"/>
          <w:numId w:val="16"/>
        </w:numPr>
        <w:spacing w:after="0" w:line="240" w:lineRule="auto"/>
        <w:rPr>
          <w:rFonts w:cstheme="minorHAnsi"/>
          <w:b/>
          <w:bCs/>
        </w:rPr>
      </w:pPr>
      <w:r>
        <w:rPr>
          <w:rFonts w:cstheme="minorHAnsi"/>
          <w:i/>
          <w:iCs/>
        </w:rPr>
        <w:t>Faculty Search Committee: MS Communication Disorder Program</w:t>
      </w:r>
      <w:r w:rsidR="002E7848">
        <w:rPr>
          <w:rFonts w:cstheme="minorHAnsi"/>
          <w:i/>
          <w:iCs/>
        </w:rPr>
        <w:t xml:space="preserve"> Faculty; </w:t>
      </w:r>
      <w:r>
        <w:rPr>
          <w:rFonts w:cstheme="minorHAnsi"/>
          <w:i/>
          <w:iCs/>
        </w:rPr>
        <w:t xml:space="preserve"> Director</w:t>
      </w:r>
      <w:r w:rsidR="002E7848">
        <w:rPr>
          <w:rFonts w:cstheme="minorHAnsi"/>
          <w:i/>
          <w:iCs/>
        </w:rPr>
        <w:t xml:space="preserve"> (2019; 2021-2022)</w:t>
      </w:r>
    </w:p>
    <w:p w14:paraId="3DE72780" w14:textId="31C0A4DD" w:rsidR="00383519" w:rsidRPr="00BC2307" w:rsidRDefault="00383519" w:rsidP="00245DA2">
      <w:pPr>
        <w:pStyle w:val="ListParagraph"/>
        <w:numPr>
          <w:ilvl w:val="1"/>
          <w:numId w:val="16"/>
        </w:numPr>
        <w:spacing w:after="0" w:line="240" w:lineRule="auto"/>
        <w:rPr>
          <w:rFonts w:cstheme="minorHAnsi"/>
          <w:b/>
          <w:bCs/>
        </w:rPr>
      </w:pPr>
      <w:r w:rsidRPr="00BC2307">
        <w:rPr>
          <w:rFonts w:cstheme="minorHAnsi"/>
          <w:bCs/>
          <w:i/>
        </w:rPr>
        <w:t>Translational Team Committee</w:t>
      </w:r>
      <w:r w:rsidRPr="00BC2307">
        <w:rPr>
          <w:rFonts w:cstheme="minorHAnsi"/>
          <w:bCs/>
        </w:rPr>
        <w:t xml:space="preserve"> (2018)</w:t>
      </w:r>
      <w:r w:rsidRPr="00BC2307">
        <w:rPr>
          <w:rFonts w:cstheme="minorHAnsi"/>
          <w:b/>
          <w:bCs/>
        </w:rPr>
        <w:t xml:space="preserve">  </w:t>
      </w:r>
    </w:p>
    <w:p w14:paraId="6847D816" w14:textId="47B30C3E" w:rsidR="00245DA2" w:rsidRPr="00BC2307" w:rsidRDefault="00245DA2" w:rsidP="00245DA2">
      <w:pPr>
        <w:pStyle w:val="ListParagraph"/>
        <w:numPr>
          <w:ilvl w:val="1"/>
          <w:numId w:val="16"/>
        </w:numPr>
        <w:spacing w:after="0" w:line="240" w:lineRule="auto"/>
        <w:rPr>
          <w:rFonts w:cstheme="minorHAnsi"/>
        </w:rPr>
      </w:pPr>
      <w:r w:rsidRPr="00BC2307">
        <w:rPr>
          <w:rFonts w:cstheme="minorHAnsi"/>
          <w:bCs/>
          <w:i/>
        </w:rPr>
        <w:t xml:space="preserve">Speech and Hearing Faculty search </w:t>
      </w:r>
      <w:r w:rsidRPr="00BC2307">
        <w:rPr>
          <w:rFonts w:cstheme="minorHAnsi"/>
          <w:bCs/>
        </w:rPr>
        <w:t>(2018-2019)</w:t>
      </w:r>
    </w:p>
    <w:p w14:paraId="07DC0139" w14:textId="77777777" w:rsidR="00383519" w:rsidRPr="00BC2307" w:rsidRDefault="00383519" w:rsidP="00245DA2">
      <w:pPr>
        <w:pStyle w:val="ListParagraph"/>
        <w:numPr>
          <w:ilvl w:val="1"/>
          <w:numId w:val="16"/>
        </w:numPr>
        <w:spacing w:after="0" w:line="240" w:lineRule="auto"/>
        <w:rPr>
          <w:rFonts w:cstheme="minorHAnsi"/>
          <w:b/>
          <w:bCs/>
        </w:rPr>
      </w:pPr>
      <w:r w:rsidRPr="00BC2307">
        <w:rPr>
          <w:rFonts w:cstheme="minorHAnsi"/>
          <w:bCs/>
          <w:i/>
        </w:rPr>
        <w:t>Marketing</w:t>
      </w:r>
      <w:r w:rsidRPr="00BC2307">
        <w:rPr>
          <w:rFonts w:cstheme="minorHAnsi"/>
          <w:bCs/>
        </w:rPr>
        <w:t xml:space="preserve"> (2018 until disbanded)</w:t>
      </w:r>
    </w:p>
    <w:p w14:paraId="3DE6E105" w14:textId="498BF251" w:rsidR="00383519" w:rsidRPr="00BC2307" w:rsidRDefault="00383519" w:rsidP="00245DA2">
      <w:pPr>
        <w:pStyle w:val="ListParagraph"/>
        <w:numPr>
          <w:ilvl w:val="1"/>
          <w:numId w:val="16"/>
        </w:numPr>
        <w:spacing w:after="0" w:line="240" w:lineRule="auto"/>
        <w:rPr>
          <w:rFonts w:cstheme="minorHAnsi"/>
          <w:b/>
          <w:bCs/>
        </w:rPr>
      </w:pPr>
      <w:r w:rsidRPr="00BC2307">
        <w:rPr>
          <w:rFonts w:cstheme="minorHAnsi"/>
          <w:b/>
          <w:bCs/>
          <w:i/>
        </w:rPr>
        <w:t>Population Health Curriculum Development Committee</w:t>
      </w:r>
      <w:r w:rsidRPr="00BC2307">
        <w:rPr>
          <w:rFonts w:cstheme="minorHAnsi"/>
          <w:b/>
          <w:bCs/>
        </w:rPr>
        <w:t xml:space="preserve"> </w:t>
      </w:r>
      <w:r w:rsidRPr="00BC2307">
        <w:rPr>
          <w:rFonts w:cstheme="minorHAnsi"/>
          <w:bCs/>
        </w:rPr>
        <w:t>(2017-</w:t>
      </w:r>
      <w:r w:rsidR="00B636B0">
        <w:rPr>
          <w:rFonts w:cstheme="minorHAnsi"/>
          <w:bCs/>
        </w:rPr>
        <w:t>2020</w:t>
      </w:r>
      <w:r w:rsidRPr="00BC2307">
        <w:rPr>
          <w:rFonts w:cstheme="minorHAnsi"/>
          <w:bCs/>
        </w:rPr>
        <w:t>)</w:t>
      </w:r>
      <w:r w:rsidRPr="00BC2307">
        <w:rPr>
          <w:rFonts w:cstheme="minorHAnsi"/>
          <w:b/>
          <w:bCs/>
        </w:rPr>
        <w:t xml:space="preserve"> </w:t>
      </w:r>
    </w:p>
    <w:p w14:paraId="54E33753" w14:textId="36845D5E" w:rsidR="00383519" w:rsidRPr="00BC2307" w:rsidRDefault="00383519" w:rsidP="00245DA2">
      <w:pPr>
        <w:pStyle w:val="ListParagraph"/>
        <w:numPr>
          <w:ilvl w:val="1"/>
          <w:numId w:val="16"/>
        </w:numPr>
        <w:spacing w:after="0" w:line="240" w:lineRule="auto"/>
        <w:rPr>
          <w:rFonts w:cstheme="minorHAnsi"/>
          <w:b/>
          <w:bCs/>
        </w:rPr>
      </w:pPr>
      <w:r w:rsidRPr="00BC2307">
        <w:rPr>
          <w:rFonts w:cstheme="minorHAnsi"/>
          <w:bCs/>
          <w:i/>
        </w:rPr>
        <w:t xml:space="preserve">Committee </w:t>
      </w:r>
      <w:r w:rsidR="00BF5AFA" w:rsidRPr="00BC2307">
        <w:rPr>
          <w:rFonts w:cstheme="minorHAnsi"/>
          <w:bCs/>
          <w:i/>
        </w:rPr>
        <w:t>t</w:t>
      </w:r>
      <w:r w:rsidRPr="00BC2307">
        <w:rPr>
          <w:rFonts w:cstheme="minorHAnsi"/>
          <w:bCs/>
          <w:i/>
        </w:rPr>
        <w:t xml:space="preserve">o Create Undergraduate Rehabilitation Degree </w:t>
      </w:r>
      <w:r w:rsidRPr="00BC2307">
        <w:rPr>
          <w:rFonts w:cstheme="minorHAnsi"/>
          <w:bCs/>
        </w:rPr>
        <w:t>(2015 – Nancy Scherer chair)</w:t>
      </w:r>
    </w:p>
    <w:p w14:paraId="7774837B" w14:textId="77777777" w:rsidR="0072535B" w:rsidRDefault="00383519" w:rsidP="00383519">
      <w:pPr>
        <w:spacing w:after="0" w:line="240" w:lineRule="auto"/>
        <w:rPr>
          <w:rFonts w:cstheme="minorHAnsi"/>
          <w:b/>
          <w:bCs/>
        </w:rPr>
      </w:pPr>
      <w:r w:rsidRPr="00BC2307">
        <w:rPr>
          <w:rFonts w:cstheme="minorHAnsi"/>
          <w:b/>
          <w:bCs/>
        </w:rPr>
        <w:t xml:space="preserve">University Level: </w:t>
      </w:r>
    </w:p>
    <w:p w14:paraId="282614FF" w14:textId="2645D675" w:rsidR="0072535B" w:rsidRDefault="0072535B" w:rsidP="00383519">
      <w:pPr>
        <w:spacing w:after="0" w:line="240" w:lineRule="auto"/>
        <w:rPr>
          <w:rFonts w:cstheme="minorHAnsi"/>
          <w:b/>
          <w:bCs/>
        </w:rPr>
      </w:pPr>
      <w:r>
        <w:rPr>
          <w:rFonts w:cstheme="minorHAnsi"/>
          <w:b/>
          <w:bCs/>
        </w:rPr>
        <w:t xml:space="preserve">ASU Community Clinic – development committee </w:t>
      </w:r>
      <w:r w:rsidRPr="0072535B">
        <w:rPr>
          <w:rFonts w:cstheme="minorHAnsi"/>
        </w:rPr>
        <w:t>(2020</w:t>
      </w:r>
      <w:r>
        <w:rPr>
          <w:rFonts w:cstheme="minorHAnsi"/>
        </w:rPr>
        <w:t xml:space="preserve"> – present)</w:t>
      </w:r>
    </w:p>
    <w:p w14:paraId="35546879" w14:textId="77777777" w:rsidR="0072535B" w:rsidRDefault="0072535B" w:rsidP="00383519">
      <w:pPr>
        <w:spacing w:after="0" w:line="240" w:lineRule="auto"/>
        <w:rPr>
          <w:rFonts w:cstheme="minorHAnsi"/>
          <w:b/>
          <w:bCs/>
        </w:rPr>
      </w:pPr>
    </w:p>
    <w:p w14:paraId="47AE100A" w14:textId="4BE4EB5C" w:rsidR="00383519" w:rsidRPr="00BC2307" w:rsidRDefault="00383519" w:rsidP="00383519">
      <w:pPr>
        <w:spacing w:after="0" w:line="240" w:lineRule="auto"/>
        <w:rPr>
          <w:rFonts w:cstheme="minorHAnsi"/>
          <w:bCs/>
        </w:rPr>
      </w:pPr>
      <w:r w:rsidRPr="00BC2307">
        <w:rPr>
          <w:rFonts w:cstheme="minorHAnsi"/>
          <w:b/>
          <w:bCs/>
          <w:i/>
        </w:rPr>
        <w:t>University Senate</w:t>
      </w:r>
      <w:r w:rsidRPr="00BC2307">
        <w:rPr>
          <w:rFonts w:cstheme="minorHAnsi"/>
          <w:bCs/>
        </w:rPr>
        <w:t xml:space="preserve"> (3 years 2015/2016, 2016/2017, 2017/2018)</w:t>
      </w:r>
    </w:p>
    <w:p w14:paraId="0916452C" w14:textId="366868D3" w:rsidR="0072535B" w:rsidRPr="0072535B" w:rsidRDefault="00383519" w:rsidP="00383519">
      <w:pPr>
        <w:spacing w:after="0" w:line="240" w:lineRule="auto"/>
        <w:rPr>
          <w:rFonts w:cstheme="minorHAnsi"/>
          <w:bCs/>
        </w:rPr>
      </w:pPr>
      <w:r w:rsidRPr="00BC2307">
        <w:rPr>
          <w:rFonts w:cstheme="minorHAnsi"/>
          <w:bCs/>
          <w:i/>
        </w:rPr>
        <w:t>University Services and Facilities Committee</w:t>
      </w:r>
      <w:r w:rsidRPr="00BC2307">
        <w:rPr>
          <w:rFonts w:cstheme="minorHAnsi"/>
          <w:bCs/>
        </w:rPr>
        <w:t xml:space="preserve"> (2 years 2016/2017, 2017/2018)</w:t>
      </w:r>
      <w:r w:rsidR="00823E73" w:rsidRPr="00BC2307">
        <w:rPr>
          <w:rFonts w:cstheme="minorHAnsi"/>
          <w:bCs/>
        </w:rPr>
        <w:t xml:space="preserve"> </w:t>
      </w:r>
      <w:r w:rsidR="0072535B">
        <w:rPr>
          <w:rFonts w:cstheme="minorHAnsi"/>
          <w:bCs/>
        </w:rPr>
        <w:t>–</w:t>
      </w:r>
      <w:r w:rsidR="00823E73" w:rsidRPr="00BC2307">
        <w:rPr>
          <w:rFonts w:cstheme="minorHAnsi"/>
          <w:bCs/>
        </w:rPr>
        <w:t xml:space="preserve"> </w:t>
      </w:r>
    </w:p>
    <w:p w14:paraId="47AD13A8" w14:textId="77777777" w:rsidR="00383519" w:rsidRPr="00BC2307" w:rsidRDefault="00383519" w:rsidP="00383519">
      <w:pPr>
        <w:spacing w:after="0" w:line="240" w:lineRule="auto"/>
        <w:rPr>
          <w:rFonts w:cstheme="minorHAnsi"/>
          <w:b/>
          <w:bCs/>
        </w:rPr>
      </w:pPr>
    </w:p>
    <w:p w14:paraId="181A2172" w14:textId="356F3A90" w:rsidR="00BA01B7" w:rsidRDefault="00383519" w:rsidP="00383519">
      <w:pPr>
        <w:spacing w:after="0" w:line="240" w:lineRule="auto"/>
        <w:rPr>
          <w:rFonts w:cstheme="minorHAnsi"/>
          <w:b/>
          <w:bCs/>
        </w:rPr>
      </w:pPr>
      <w:r w:rsidRPr="00BC2307">
        <w:rPr>
          <w:rFonts w:cstheme="minorHAnsi"/>
          <w:b/>
          <w:bCs/>
        </w:rPr>
        <w:t xml:space="preserve">Community Level: </w:t>
      </w:r>
      <w:r w:rsidRPr="00BC2307">
        <w:rPr>
          <w:rFonts w:cstheme="minorHAnsi"/>
          <w:bCs/>
        </w:rPr>
        <w:t xml:space="preserve"> work through my professional skills and professional organization to ensure health care continues to change as indicated to meet community needs</w:t>
      </w:r>
      <w:r w:rsidRPr="00BC2307">
        <w:rPr>
          <w:rFonts w:cstheme="minorHAnsi"/>
          <w:b/>
          <w:bCs/>
        </w:rPr>
        <w:t xml:space="preserve">. </w:t>
      </w:r>
    </w:p>
    <w:p w14:paraId="072679F0" w14:textId="056E80ED" w:rsidR="00BA01B7" w:rsidRPr="00BA01B7" w:rsidRDefault="00406AFB" w:rsidP="00BA01B7">
      <w:pPr>
        <w:pStyle w:val="ListParagraph"/>
        <w:numPr>
          <w:ilvl w:val="0"/>
          <w:numId w:val="21"/>
        </w:numPr>
        <w:spacing w:after="0" w:line="240" w:lineRule="auto"/>
        <w:rPr>
          <w:rFonts w:cstheme="minorHAnsi"/>
          <w:b/>
          <w:bCs/>
        </w:rPr>
      </w:pPr>
      <w:r>
        <w:rPr>
          <w:rFonts w:cstheme="minorHAnsi"/>
          <w:b/>
          <w:bCs/>
          <w:i/>
          <w:iCs/>
        </w:rPr>
        <w:t xml:space="preserve">Advisory </w:t>
      </w:r>
      <w:r w:rsidR="00BA01B7" w:rsidRPr="00BA01B7">
        <w:rPr>
          <w:rFonts w:cstheme="minorHAnsi"/>
          <w:b/>
          <w:bCs/>
          <w:i/>
          <w:iCs/>
        </w:rPr>
        <w:t xml:space="preserve">Committee </w:t>
      </w:r>
      <w:r>
        <w:rPr>
          <w:rFonts w:cstheme="minorHAnsi"/>
          <w:b/>
          <w:bCs/>
          <w:i/>
          <w:iCs/>
        </w:rPr>
        <w:t>on</w:t>
      </w:r>
      <w:r w:rsidR="00BA01B7" w:rsidRPr="00BA01B7">
        <w:rPr>
          <w:rFonts w:cstheme="minorHAnsi"/>
          <w:b/>
          <w:bCs/>
          <w:i/>
          <w:iCs/>
        </w:rPr>
        <w:t xml:space="preserve"> Telehealth Best Practices</w:t>
      </w:r>
      <w:r>
        <w:rPr>
          <w:rFonts w:cstheme="minorHAnsi"/>
          <w:b/>
          <w:bCs/>
          <w:i/>
          <w:iCs/>
        </w:rPr>
        <w:t xml:space="preserve"> –</w:t>
      </w:r>
      <w:r>
        <w:rPr>
          <w:rFonts w:cstheme="minorHAnsi"/>
          <w:i/>
          <w:iCs/>
        </w:rPr>
        <w:t xml:space="preserve"> </w:t>
      </w:r>
      <w:r>
        <w:rPr>
          <w:rFonts w:cstheme="minorHAnsi"/>
        </w:rPr>
        <w:t>Appointment by the Governor of AZ</w:t>
      </w:r>
      <w:r w:rsidR="004168B3">
        <w:rPr>
          <w:rFonts w:cstheme="minorHAnsi"/>
        </w:rPr>
        <w:t xml:space="preserve"> to work on the committee to establish best practices with Telehealth</w:t>
      </w:r>
      <w:r w:rsidR="002E7848">
        <w:rPr>
          <w:rFonts w:cstheme="minorHAnsi"/>
        </w:rPr>
        <w:t xml:space="preserve"> (2021 – present)</w:t>
      </w:r>
    </w:p>
    <w:p w14:paraId="10545078" w14:textId="77777777" w:rsidR="00383519" w:rsidRPr="00BC2307" w:rsidRDefault="00383519" w:rsidP="00383519">
      <w:pPr>
        <w:spacing w:after="0" w:line="240" w:lineRule="auto"/>
        <w:rPr>
          <w:rFonts w:cstheme="minorHAnsi"/>
          <w:b/>
          <w:bCs/>
        </w:rPr>
      </w:pPr>
    </w:p>
    <w:p w14:paraId="1FCC0150" w14:textId="77777777" w:rsidR="00383519" w:rsidRPr="004168B3" w:rsidRDefault="00383519" w:rsidP="00383519">
      <w:pPr>
        <w:spacing w:after="0" w:line="240" w:lineRule="auto"/>
        <w:rPr>
          <w:rFonts w:cstheme="minorHAnsi"/>
          <w:b/>
        </w:rPr>
      </w:pPr>
      <w:r w:rsidRPr="004168B3">
        <w:rPr>
          <w:rFonts w:cstheme="minorHAnsi"/>
          <w:b/>
        </w:rPr>
        <w:t xml:space="preserve">Arizona State Occupational Therapy Association (ArizOTA) </w:t>
      </w:r>
    </w:p>
    <w:p w14:paraId="50F1B56D" w14:textId="3FE9FF3E" w:rsidR="00245DA2" w:rsidRPr="00BC2307" w:rsidRDefault="001908AF" w:rsidP="00245DA2">
      <w:pPr>
        <w:pStyle w:val="ListParagraph"/>
        <w:numPr>
          <w:ilvl w:val="0"/>
          <w:numId w:val="12"/>
        </w:numPr>
        <w:spacing w:after="0" w:line="240" w:lineRule="auto"/>
        <w:rPr>
          <w:rFonts w:cstheme="minorHAnsi"/>
          <w:b/>
          <w:bCs/>
        </w:rPr>
      </w:pPr>
      <w:r>
        <w:rPr>
          <w:rFonts w:cstheme="minorHAnsi"/>
          <w:b/>
          <w:bCs/>
          <w:i/>
        </w:rPr>
        <w:t xml:space="preserve">Legislative Committee </w:t>
      </w:r>
      <w:r w:rsidR="00245DA2" w:rsidRPr="00BC2307">
        <w:rPr>
          <w:rFonts w:cstheme="minorHAnsi"/>
          <w:b/>
          <w:bCs/>
          <w:i/>
        </w:rPr>
        <w:t xml:space="preserve">Chair </w:t>
      </w:r>
      <w:r w:rsidR="00245DA2" w:rsidRPr="00BC2307">
        <w:rPr>
          <w:rFonts w:cstheme="minorHAnsi"/>
          <w:bCs/>
        </w:rPr>
        <w:t>(</w:t>
      </w:r>
      <w:r w:rsidR="002E7848">
        <w:rPr>
          <w:rFonts w:cstheme="minorHAnsi"/>
          <w:bCs/>
        </w:rPr>
        <w:t xml:space="preserve">Co-Chair </w:t>
      </w:r>
      <w:r w:rsidR="00245DA2" w:rsidRPr="00BC2307">
        <w:rPr>
          <w:rFonts w:cstheme="minorHAnsi"/>
          <w:bCs/>
        </w:rPr>
        <w:t>2019-</w:t>
      </w:r>
      <w:r w:rsidR="00B636B0">
        <w:rPr>
          <w:rFonts w:cstheme="minorHAnsi"/>
          <w:bCs/>
        </w:rPr>
        <w:t>202</w:t>
      </w:r>
      <w:r w:rsidR="00500767">
        <w:rPr>
          <w:rFonts w:cstheme="minorHAnsi"/>
          <w:bCs/>
        </w:rPr>
        <w:t>0; Chair 2021 - present</w:t>
      </w:r>
      <w:r w:rsidR="00245DA2" w:rsidRPr="00BC2307">
        <w:rPr>
          <w:rFonts w:cstheme="minorHAnsi"/>
          <w:bCs/>
        </w:rPr>
        <w:t>)</w:t>
      </w:r>
      <w:r w:rsidR="00383519" w:rsidRPr="00BC2307">
        <w:rPr>
          <w:rFonts w:cstheme="minorHAnsi"/>
          <w:b/>
          <w:bCs/>
        </w:rPr>
        <w:t xml:space="preserve"> </w:t>
      </w:r>
      <w:r w:rsidR="00245DA2" w:rsidRPr="00BC2307">
        <w:rPr>
          <w:rFonts w:cstheme="minorHAnsi"/>
          <w:b/>
          <w:bCs/>
        </w:rPr>
        <w:t xml:space="preserve">– </w:t>
      </w:r>
      <w:r w:rsidR="00245DA2" w:rsidRPr="00BC2307">
        <w:rPr>
          <w:rFonts w:cstheme="minorHAnsi"/>
          <w:bCs/>
        </w:rPr>
        <w:t>addressing multiple legislative issues and initiatives including: facilitating congressional support for a telehealth bill, ensuring OT inclusion in AHCCCS</w:t>
      </w:r>
      <w:r>
        <w:rPr>
          <w:rFonts w:cstheme="minorHAnsi"/>
          <w:bCs/>
        </w:rPr>
        <w:t>,</w:t>
      </w:r>
      <w:r w:rsidR="00245DA2" w:rsidRPr="00BC2307">
        <w:rPr>
          <w:rFonts w:cstheme="minorHAnsi"/>
          <w:bCs/>
        </w:rPr>
        <w:t xml:space="preserve"> committee addressing ASD needs, etc.</w:t>
      </w:r>
    </w:p>
    <w:p w14:paraId="63C9E918" w14:textId="77777777" w:rsidR="00245DA2" w:rsidRPr="00BC2307" w:rsidRDefault="00245DA2" w:rsidP="00245DA2">
      <w:pPr>
        <w:pStyle w:val="ListParagraph"/>
        <w:numPr>
          <w:ilvl w:val="0"/>
          <w:numId w:val="12"/>
        </w:numPr>
        <w:spacing w:after="0" w:line="240" w:lineRule="auto"/>
        <w:rPr>
          <w:rFonts w:cstheme="minorHAnsi"/>
          <w:b/>
          <w:bCs/>
        </w:rPr>
      </w:pPr>
      <w:r w:rsidRPr="00BC2307">
        <w:rPr>
          <w:rFonts w:cstheme="minorHAnsi"/>
          <w:bCs/>
          <w:i/>
        </w:rPr>
        <w:t xml:space="preserve">Legislative Committee member </w:t>
      </w:r>
      <w:r w:rsidRPr="00BC2307">
        <w:rPr>
          <w:rFonts w:cstheme="minorHAnsi"/>
          <w:bCs/>
        </w:rPr>
        <w:t xml:space="preserve"> (2015 – 2019)</w:t>
      </w:r>
    </w:p>
    <w:p w14:paraId="71652A51" w14:textId="321D56B7" w:rsidR="00383519" w:rsidRPr="00BC2307" w:rsidRDefault="00383519" w:rsidP="00245DA2">
      <w:pPr>
        <w:pStyle w:val="ListParagraph"/>
        <w:numPr>
          <w:ilvl w:val="0"/>
          <w:numId w:val="12"/>
        </w:numPr>
        <w:spacing w:after="0" w:line="240" w:lineRule="auto"/>
        <w:rPr>
          <w:rFonts w:cstheme="minorHAnsi"/>
          <w:b/>
          <w:bCs/>
        </w:rPr>
      </w:pPr>
      <w:r w:rsidRPr="00BC2307">
        <w:rPr>
          <w:rFonts w:cstheme="minorHAnsi"/>
          <w:b/>
          <w:bCs/>
        </w:rPr>
        <w:t xml:space="preserve">Provided literature </w:t>
      </w:r>
      <w:r w:rsidR="00245DA2" w:rsidRPr="00BC2307">
        <w:rPr>
          <w:rFonts w:cstheme="minorHAnsi"/>
          <w:b/>
          <w:bCs/>
        </w:rPr>
        <w:t xml:space="preserve">and education of state legislators </w:t>
      </w:r>
      <w:r w:rsidRPr="00BC2307">
        <w:rPr>
          <w:rFonts w:cstheme="minorHAnsi"/>
          <w:b/>
          <w:bCs/>
        </w:rPr>
        <w:t>to support statute change, and at</w:t>
      </w:r>
      <w:r w:rsidRPr="00BC2307">
        <w:rPr>
          <w:rFonts w:cstheme="minorHAnsi"/>
          <w:b/>
        </w:rPr>
        <w:t xml:space="preserve">tended hearing on AHCCCS bill 1305 related to inclusion of OT for adults, and inclusion of behavioral health coverage.  Worked with Senator </w:t>
      </w:r>
      <w:proofErr w:type="spellStart"/>
      <w:r w:rsidRPr="00BC2307">
        <w:rPr>
          <w:rFonts w:cstheme="minorHAnsi"/>
          <w:b/>
        </w:rPr>
        <w:t>Barto</w:t>
      </w:r>
      <w:proofErr w:type="spellEnd"/>
      <w:r w:rsidRPr="00BC2307">
        <w:rPr>
          <w:rFonts w:cstheme="minorHAnsi"/>
          <w:b/>
        </w:rPr>
        <w:t xml:space="preserve"> to educate her on OT in adults and behavioral health to solidify her backing of the bill</w:t>
      </w:r>
      <w:r w:rsidRPr="00BC2307">
        <w:rPr>
          <w:rFonts w:cstheme="minorHAnsi"/>
        </w:rPr>
        <w:t>.</w:t>
      </w:r>
      <w:r w:rsidRPr="00BC2307">
        <w:rPr>
          <w:rFonts w:cstheme="minorHAnsi"/>
          <w:b/>
          <w:bCs/>
        </w:rPr>
        <w:t xml:space="preserve"> </w:t>
      </w:r>
    </w:p>
    <w:p w14:paraId="44E5A98F" w14:textId="77777777" w:rsidR="00245DA2" w:rsidRPr="00BC2307" w:rsidRDefault="00245DA2" w:rsidP="00245DA2">
      <w:pPr>
        <w:pStyle w:val="ListParagraph"/>
        <w:numPr>
          <w:ilvl w:val="0"/>
          <w:numId w:val="12"/>
        </w:numPr>
        <w:spacing w:after="0" w:line="240" w:lineRule="auto"/>
        <w:rPr>
          <w:rFonts w:cstheme="minorHAnsi"/>
          <w:bCs/>
        </w:rPr>
      </w:pPr>
      <w:r w:rsidRPr="00BC2307">
        <w:rPr>
          <w:rFonts w:cstheme="minorHAnsi"/>
          <w:bCs/>
          <w:i/>
        </w:rPr>
        <w:t>Marketing Committee</w:t>
      </w:r>
      <w:r w:rsidRPr="00BC2307">
        <w:rPr>
          <w:rFonts w:cstheme="minorHAnsi"/>
          <w:bCs/>
        </w:rPr>
        <w:t xml:space="preserve"> (2015)</w:t>
      </w:r>
      <w:r w:rsidRPr="00BC2307">
        <w:rPr>
          <w:rFonts w:cstheme="minorHAnsi"/>
          <w:b/>
          <w:bCs/>
        </w:rPr>
        <w:t xml:space="preserve">, </w:t>
      </w:r>
      <w:r w:rsidRPr="00BC2307">
        <w:rPr>
          <w:rFonts w:cstheme="minorHAnsi"/>
          <w:bCs/>
        </w:rPr>
        <w:t>included creating marketing materials, and presenting the benefits of ArizOTA membership to potential members.</w:t>
      </w:r>
    </w:p>
    <w:p w14:paraId="2958A534" w14:textId="0B91CB87" w:rsidR="0072535B" w:rsidRDefault="0072535B" w:rsidP="0072535B">
      <w:pPr>
        <w:spacing w:after="0" w:line="240" w:lineRule="auto"/>
        <w:rPr>
          <w:rFonts w:cstheme="minorHAnsi"/>
          <w:b/>
          <w:bCs/>
        </w:rPr>
      </w:pPr>
    </w:p>
    <w:p w14:paraId="067ABC3A" w14:textId="77777777" w:rsidR="0072535B" w:rsidRPr="00BC2307" w:rsidRDefault="0072535B" w:rsidP="0072535B">
      <w:pPr>
        <w:spacing w:after="0" w:line="240" w:lineRule="auto"/>
        <w:rPr>
          <w:rFonts w:cstheme="minorHAnsi"/>
          <w:b/>
          <w:bCs/>
        </w:rPr>
      </w:pPr>
      <w:r w:rsidRPr="00BC2307">
        <w:rPr>
          <w:rFonts w:cstheme="minorHAnsi"/>
          <w:bCs/>
          <w:i/>
        </w:rPr>
        <w:t>SHOW Clinic</w:t>
      </w:r>
      <w:r w:rsidRPr="00BC2307">
        <w:rPr>
          <w:rFonts w:cstheme="minorHAnsi"/>
          <w:bCs/>
        </w:rPr>
        <w:t xml:space="preserve"> Preceptor of OT students (2013 -</w:t>
      </w:r>
      <w:r>
        <w:rPr>
          <w:rFonts w:cstheme="minorHAnsi"/>
          <w:bCs/>
        </w:rPr>
        <w:t>2021)</w:t>
      </w:r>
      <w:r w:rsidRPr="00BC2307">
        <w:rPr>
          <w:rFonts w:cstheme="minorHAnsi"/>
          <w:b/>
          <w:bCs/>
        </w:rPr>
        <w:t xml:space="preserve">, </w:t>
      </w:r>
      <w:r w:rsidRPr="00BC2307">
        <w:rPr>
          <w:rFonts w:cstheme="minorHAnsi"/>
          <w:bCs/>
        </w:rPr>
        <w:t>Faculty advisor for Planning and Special Events committee (2016-</w:t>
      </w:r>
      <w:r>
        <w:rPr>
          <w:rFonts w:cstheme="minorHAnsi"/>
          <w:bCs/>
        </w:rPr>
        <w:t>2020</w:t>
      </w:r>
      <w:r w:rsidRPr="00BC2307">
        <w:rPr>
          <w:rFonts w:cstheme="minorHAnsi"/>
          <w:bCs/>
        </w:rPr>
        <w:t>).</w:t>
      </w:r>
    </w:p>
    <w:p w14:paraId="7339ABA5" w14:textId="77777777" w:rsidR="0072535B" w:rsidRPr="0072535B" w:rsidRDefault="0072535B" w:rsidP="0072535B">
      <w:pPr>
        <w:spacing w:after="0" w:line="240" w:lineRule="auto"/>
        <w:rPr>
          <w:rFonts w:cstheme="minorHAnsi"/>
          <w:b/>
          <w:bCs/>
        </w:rPr>
      </w:pPr>
    </w:p>
    <w:p w14:paraId="52587EAB" w14:textId="77777777" w:rsidR="00C25732" w:rsidRPr="00BC2307" w:rsidRDefault="00C25732" w:rsidP="00C25732">
      <w:pPr>
        <w:spacing w:after="0" w:line="240" w:lineRule="auto"/>
        <w:rPr>
          <w:b/>
        </w:rPr>
      </w:pPr>
    </w:p>
    <w:p w14:paraId="280057F0" w14:textId="0FE729A4" w:rsidR="00EA1BD7" w:rsidRPr="00BC2307" w:rsidRDefault="00EA1BD7" w:rsidP="00EA1BD7">
      <w:pPr>
        <w:spacing w:after="0" w:line="240" w:lineRule="auto"/>
      </w:pPr>
      <w:r w:rsidRPr="00BC2307">
        <w:rPr>
          <w:b/>
        </w:rPr>
        <w:t>Arizona State University</w:t>
      </w:r>
      <w:r w:rsidRPr="00BC2307">
        <w:rPr>
          <w:b/>
        </w:rPr>
        <w:tab/>
      </w:r>
      <w:r w:rsidR="00383519" w:rsidRPr="00BC2307">
        <w:rPr>
          <w:b/>
        </w:rPr>
        <w:tab/>
      </w:r>
      <w:r w:rsidR="00383519" w:rsidRPr="00BC2307">
        <w:t>Phoenix, AZ</w:t>
      </w:r>
      <w:r w:rsidR="00383519" w:rsidRPr="00BC2307">
        <w:tab/>
      </w:r>
      <w:r w:rsidRPr="00BC2307">
        <w:t>Spring</w:t>
      </w:r>
      <w:r w:rsidR="00486D7E" w:rsidRPr="00BC2307">
        <w:t xml:space="preserve"> semester</w:t>
      </w:r>
      <w:r w:rsidRPr="00BC2307">
        <w:t xml:space="preserve"> 2011 - Summer </w:t>
      </w:r>
      <w:r w:rsidR="00486D7E" w:rsidRPr="00BC2307">
        <w:t xml:space="preserve">semester </w:t>
      </w:r>
      <w:r w:rsidRPr="00BC2307">
        <w:t>2013</w:t>
      </w:r>
    </w:p>
    <w:p w14:paraId="303A68A8" w14:textId="18D4B3D4" w:rsidR="00EA1BD7" w:rsidRPr="00BC2307" w:rsidRDefault="00C25732" w:rsidP="00C25732">
      <w:pPr>
        <w:spacing w:after="0" w:line="240" w:lineRule="auto"/>
      </w:pPr>
      <w:r w:rsidRPr="00BC2307">
        <w:rPr>
          <w:b/>
        </w:rPr>
        <w:t xml:space="preserve">Student Worker </w:t>
      </w:r>
    </w:p>
    <w:p w14:paraId="74A50822" w14:textId="12A42EED" w:rsidR="00A00BA1" w:rsidRPr="00BC2307" w:rsidRDefault="00C25732" w:rsidP="001E1617">
      <w:pPr>
        <w:spacing w:after="0" w:line="240" w:lineRule="auto"/>
      </w:pPr>
      <w:r w:rsidRPr="00BC2307">
        <w:t xml:space="preserve">Doctor of Behavioral Health Program. Responsible for collaboration with faculty and staff for website and course shell development, as well as assisting instructors </w:t>
      </w:r>
      <w:r w:rsidR="00486D7E" w:rsidRPr="00BC2307">
        <w:t>in</w:t>
      </w:r>
      <w:r w:rsidRPr="00BC2307">
        <w:t xml:space="preserve"> </w:t>
      </w:r>
      <w:r w:rsidR="00486D7E" w:rsidRPr="00BC2307">
        <w:t xml:space="preserve">the </w:t>
      </w:r>
      <w:r w:rsidRPr="00BC2307">
        <w:t>develop</w:t>
      </w:r>
      <w:r w:rsidR="00486D7E" w:rsidRPr="00BC2307">
        <w:t>ment of</w:t>
      </w:r>
      <w:r w:rsidRPr="00BC2307">
        <w:t xml:space="preserve"> distance education classes.  </w:t>
      </w:r>
    </w:p>
    <w:p w14:paraId="7A35E37A" w14:textId="77777777" w:rsidR="00A00BA1" w:rsidRPr="00BC2307" w:rsidRDefault="00A00BA1" w:rsidP="001E1617">
      <w:pPr>
        <w:spacing w:after="0" w:line="240" w:lineRule="auto"/>
        <w:rPr>
          <w:b/>
        </w:rPr>
      </w:pPr>
    </w:p>
    <w:p w14:paraId="3511B69D" w14:textId="77777777" w:rsidR="001E1617" w:rsidRPr="00BC2307" w:rsidRDefault="001E1617" w:rsidP="001E1617">
      <w:pPr>
        <w:spacing w:after="0" w:line="240" w:lineRule="auto"/>
        <w:rPr>
          <w:b/>
        </w:rPr>
      </w:pPr>
      <w:r w:rsidRPr="00BC2307">
        <w:rPr>
          <w:b/>
        </w:rPr>
        <w:t>PUBLICATIONS AND PRESENTATIONS</w:t>
      </w:r>
    </w:p>
    <w:p w14:paraId="039775D0" w14:textId="77777777" w:rsidR="001E1617" w:rsidRPr="00BC2307" w:rsidRDefault="001E1617" w:rsidP="001E1617">
      <w:pPr>
        <w:spacing w:after="0" w:line="240" w:lineRule="auto"/>
        <w:rPr>
          <w:b/>
        </w:rPr>
      </w:pPr>
    </w:p>
    <w:p w14:paraId="3488192C" w14:textId="56A275EB" w:rsidR="00053776" w:rsidRPr="00053776" w:rsidRDefault="00A321D5" w:rsidP="001E1617">
      <w:pPr>
        <w:spacing w:after="0" w:line="240" w:lineRule="auto"/>
        <w:rPr>
          <w:b/>
        </w:rPr>
      </w:pPr>
      <w:r w:rsidRPr="00BC2307">
        <w:rPr>
          <w:b/>
        </w:rPr>
        <w:t xml:space="preserve">Peer Reviewed </w:t>
      </w:r>
      <w:r w:rsidR="001E1617" w:rsidRPr="00BC2307">
        <w:rPr>
          <w:b/>
        </w:rPr>
        <w:t>Publication</w:t>
      </w:r>
      <w:r w:rsidR="000F2C40" w:rsidRPr="00BC2307">
        <w:rPr>
          <w:b/>
        </w:rPr>
        <w:t>s:</w:t>
      </w:r>
    </w:p>
    <w:p w14:paraId="3920CB9A" w14:textId="77777777" w:rsidR="009B03B2" w:rsidRPr="00BC2307" w:rsidRDefault="009B03B2" w:rsidP="001E1617">
      <w:pPr>
        <w:spacing w:after="0" w:line="240" w:lineRule="auto"/>
        <w:rPr>
          <w:b/>
        </w:rPr>
      </w:pPr>
    </w:p>
    <w:p w14:paraId="440BAB95" w14:textId="52545754" w:rsidR="002E7848" w:rsidRDefault="002E7848" w:rsidP="001A1F46">
      <w:pPr>
        <w:pStyle w:val="NormalWeb"/>
        <w:spacing w:after="0"/>
        <w:rPr>
          <w:rFonts w:asciiTheme="minorHAnsi" w:eastAsia="Times New Roman" w:hAnsiTheme="minorHAnsi" w:cstheme="minorHAnsi"/>
          <w:i/>
          <w:iCs/>
          <w:color w:val="000000"/>
          <w:sz w:val="22"/>
          <w:szCs w:val="22"/>
        </w:rPr>
      </w:pPr>
      <w:r w:rsidRPr="001A1F46">
        <w:rPr>
          <w:rFonts w:asciiTheme="minorHAnsi" w:hAnsiTheme="minorHAnsi" w:cstheme="minorHAnsi"/>
          <w:b/>
          <w:bCs/>
          <w:sz w:val="22"/>
          <w:szCs w:val="22"/>
        </w:rPr>
        <w:t xml:space="preserve">Dahl-Popolizio, S., </w:t>
      </w:r>
      <w:r w:rsidRPr="001A1F46">
        <w:rPr>
          <w:rFonts w:asciiTheme="minorHAnsi" w:hAnsiTheme="minorHAnsi" w:cstheme="minorHAnsi"/>
          <w:sz w:val="22"/>
          <w:szCs w:val="22"/>
        </w:rPr>
        <w:t xml:space="preserve">Sauber, T., &amp; </w:t>
      </w:r>
      <w:proofErr w:type="spellStart"/>
      <w:r w:rsidRPr="001A1F46">
        <w:rPr>
          <w:rFonts w:asciiTheme="minorHAnsi" w:hAnsiTheme="minorHAnsi" w:cstheme="minorHAnsi"/>
          <w:sz w:val="22"/>
          <w:szCs w:val="22"/>
        </w:rPr>
        <w:t>Mookadam</w:t>
      </w:r>
      <w:proofErr w:type="spellEnd"/>
      <w:r w:rsidRPr="001A1F46">
        <w:rPr>
          <w:rFonts w:asciiTheme="minorHAnsi" w:hAnsiTheme="minorHAnsi" w:cstheme="minorHAnsi"/>
          <w:sz w:val="22"/>
          <w:szCs w:val="22"/>
        </w:rPr>
        <w:t>, M. (</w:t>
      </w:r>
      <w:r w:rsidR="001A1F46">
        <w:rPr>
          <w:rFonts w:asciiTheme="minorHAnsi" w:hAnsiTheme="minorHAnsi" w:cstheme="minorHAnsi"/>
          <w:sz w:val="22"/>
          <w:szCs w:val="22"/>
        </w:rPr>
        <w:t>in second phase review</w:t>
      </w:r>
      <w:r w:rsidRPr="001A1F46">
        <w:rPr>
          <w:rFonts w:asciiTheme="minorHAnsi" w:hAnsiTheme="minorHAnsi" w:cstheme="minorHAnsi"/>
          <w:sz w:val="22"/>
          <w:szCs w:val="22"/>
        </w:rPr>
        <w:t xml:space="preserve">). </w:t>
      </w:r>
      <w:r w:rsidR="001A1F46" w:rsidRPr="001A1F46">
        <w:rPr>
          <w:rFonts w:asciiTheme="minorHAnsi" w:eastAsia="Times New Roman" w:hAnsiTheme="minorHAnsi" w:cstheme="minorHAnsi"/>
          <w:color w:val="000000"/>
          <w:sz w:val="22"/>
          <w:szCs w:val="22"/>
        </w:rPr>
        <w:t xml:space="preserve">Team </w:t>
      </w:r>
      <w:r w:rsidR="001A1F46" w:rsidRPr="001A1F46">
        <w:rPr>
          <w:rFonts w:asciiTheme="minorHAnsi" w:eastAsia="Times New Roman" w:hAnsiTheme="minorHAnsi" w:cstheme="minorHAnsi"/>
          <w:color w:val="000000"/>
          <w:sz w:val="22"/>
          <w:szCs w:val="22"/>
        </w:rPr>
        <w:t>b</w:t>
      </w:r>
      <w:r w:rsidR="001A1F46" w:rsidRPr="001A1F46">
        <w:rPr>
          <w:rFonts w:asciiTheme="minorHAnsi" w:eastAsia="Times New Roman" w:hAnsiTheme="minorHAnsi" w:cstheme="minorHAnsi"/>
          <w:color w:val="000000"/>
          <w:sz w:val="22"/>
          <w:szCs w:val="22"/>
        </w:rPr>
        <w:t xml:space="preserve">ased </w:t>
      </w:r>
      <w:r w:rsidR="001A1F46" w:rsidRPr="001A1F46">
        <w:rPr>
          <w:rFonts w:asciiTheme="minorHAnsi" w:eastAsia="Times New Roman" w:hAnsiTheme="minorHAnsi" w:cstheme="minorHAnsi"/>
          <w:color w:val="000000"/>
          <w:sz w:val="22"/>
          <w:szCs w:val="22"/>
        </w:rPr>
        <w:t>c</w:t>
      </w:r>
      <w:r w:rsidR="001A1F46" w:rsidRPr="001A1F46">
        <w:rPr>
          <w:rFonts w:asciiTheme="minorHAnsi" w:eastAsia="Times New Roman" w:hAnsiTheme="minorHAnsi" w:cstheme="minorHAnsi"/>
          <w:color w:val="000000"/>
          <w:sz w:val="22"/>
          <w:szCs w:val="22"/>
        </w:rPr>
        <w:t xml:space="preserve">are: What </w:t>
      </w:r>
      <w:r w:rsidR="001A1F46" w:rsidRPr="001A1F46">
        <w:rPr>
          <w:rFonts w:asciiTheme="minorHAnsi" w:eastAsia="Times New Roman" w:hAnsiTheme="minorHAnsi" w:cstheme="minorHAnsi"/>
          <w:color w:val="000000"/>
          <w:sz w:val="22"/>
          <w:szCs w:val="22"/>
        </w:rPr>
        <w:t>occupational therapy can contribute to the interprofessional primary care team</w:t>
      </w:r>
      <w:r w:rsidR="001A1F46">
        <w:rPr>
          <w:rFonts w:asciiTheme="minorHAnsi" w:eastAsia="Times New Roman" w:hAnsiTheme="minorHAnsi" w:cstheme="minorHAnsi"/>
          <w:color w:val="000000"/>
          <w:sz w:val="22"/>
          <w:szCs w:val="22"/>
        </w:rPr>
        <w:t xml:space="preserve">. </w:t>
      </w:r>
      <w:r w:rsidR="001A1F46">
        <w:rPr>
          <w:rFonts w:asciiTheme="minorHAnsi" w:eastAsia="Times New Roman" w:hAnsiTheme="minorHAnsi" w:cstheme="minorHAnsi"/>
          <w:i/>
          <w:iCs/>
          <w:color w:val="000000"/>
          <w:sz w:val="22"/>
          <w:szCs w:val="22"/>
        </w:rPr>
        <w:t>Family Practice Management.</w:t>
      </w:r>
    </w:p>
    <w:p w14:paraId="08A72150" w14:textId="77777777" w:rsidR="001A1F46" w:rsidRPr="001A1F46" w:rsidRDefault="001A1F46" w:rsidP="001A1F46">
      <w:pPr>
        <w:pStyle w:val="NormalWeb"/>
        <w:spacing w:after="0"/>
        <w:rPr>
          <w:rFonts w:asciiTheme="minorHAnsi" w:eastAsia="Times New Roman" w:hAnsiTheme="minorHAnsi" w:cstheme="minorHAnsi"/>
          <w:i/>
          <w:iCs/>
          <w:sz w:val="22"/>
          <w:szCs w:val="22"/>
        </w:rPr>
      </w:pPr>
    </w:p>
    <w:p w14:paraId="109412E9" w14:textId="55DAC02F" w:rsidR="00697DA9" w:rsidRPr="00BC2307" w:rsidRDefault="00697DA9" w:rsidP="00697DA9">
      <w:pPr>
        <w:rPr>
          <w:rFonts w:eastAsia="Times New Roman" w:cs="Times New Roman"/>
        </w:rPr>
      </w:pPr>
      <w:r w:rsidRPr="00BC2307">
        <w:rPr>
          <w:rFonts w:cstheme="minorHAnsi"/>
          <w:b/>
          <w:bCs/>
        </w:rPr>
        <w:t>Dahl-Popolizio, S.</w:t>
      </w:r>
      <w:r w:rsidRPr="00BC2307">
        <w:rPr>
          <w:rFonts w:cstheme="minorHAnsi"/>
        </w:rPr>
        <w:t xml:space="preserve">, Roman, G. A., </w:t>
      </w:r>
      <w:proofErr w:type="spellStart"/>
      <w:r w:rsidRPr="00BC2307">
        <w:rPr>
          <w:rFonts w:cstheme="minorHAnsi"/>
        </w:rPr>
        <w:t>Trembath</w:t>
      </w:r>
      <w:proofErr w:type="spellEnd"/>
      <w:r w:rsidRPr="00BC2307">
        <w:rPr>
          <w:rFonts w:cstheme="minorHAnsi"/>
        </w:rPr>
        <w:t xml:space="preserve">, F., </w:t>
      </w:r>
      <w:proofErr w:type="spellStart"/>
      <w:r w:rsidRPr="00BC2307">
        <w:rPr>
          <w:rFonts w:cstheme="minorHAnsi"/>
        </w:rPr>
        <w:t>Doebbeling</w:t>
      </w:r>
      <w:proofErr w:type="spellEnd"/>
      <w:r w:rsidRPr="00BC2307">
        <w:rPr>
          <w:rFonts w:cstheme="minorHAnsi"/>
        </w:rPr>
        <w:t xml:space="preserve">, B., &amp; Concha-Chavez, A. (2021). </w:t>
      </w:r>
      <w:r w:rsidRPr="00BC2307">
        <w:rPr>
          <w:rFonts w:eastAsia="Times New Roman" w:cstheme="minorHAnsi"/>
        </w:rPr>
        <w:t xml:space="preserve">Occupational therapy in primary care: Barriers, pivots, and outcomes – a pilot study.  </w:t>
      </w:r>
      <w:r w:rsidRPr="00BC2307">
        <w:rPr>
          <w:rFonts w:eastAsia="Times New Roman" w:cstheme="minorHAnsi"/>
          <w:i/>
          <w:iCs/>
        </w:rPr>
        <w:t>Internet Journal of Allied Health Sciences &amp; Practice</w:t>
      </w:r>
      <w:r w:rsidR="00BE2726" w:rsidRPr="00BC2307">
        <w:rPr>
          <w:rFonts w:eastAsia="Times New Roman" w:cstheme="minorHAnsi"/>
          <w:i/>
          <w:iCs/>
        </w:rPr>
        <w:t xml:space="preserve"> 19</w:t>
      </w:r>
      <w:r w:rsidR="00BE2726" w:rsidRPr="00BC2307">
        <w:rPr>
          <w:rFonts w:eastAsia="Times New Roman" w:cstheme="minorHAnsi"/>
        </w:rPr>
        <w:t>(1)</w:t>
      </w:r>
      <w:r w:rsidRPr="00BC2307">
        <w:rPr>
          <w:rFonts w:eastAsia="Times New Roman" w:cstheme="minorHAnsi"/>
          <w:i/>
          <w:iCs/>
        </w:rPr>
        <w:t xml:space="preserve">. </w:t>
      </w:r>
      <w:hyperlink r:id="rId8" w:history="1">
        <w:r w:rsidR="00BE44FB" w:rsidRPr="00DF5533">
          <w:rPr>
            <w:rStyle w:val="Hyperlink"/>
            <w:rFonts w:eastAsia="Times New Roman" w:cs="Times New Roman"/>
          </w:rPr>
          <w:t>https://nsuworks.nova.edu/ijahsp/vol19/iss1/16</w:t>
        </w:r>
      </w:hyperlink>
      <w:r w:rsidR="00BE44FB">
        <w:rPr>
          <w:rFonts w:eastAsia="Times New Roman" w:cs="Times New Roman"/>
        </w:rPr>
        <w:t xml:space="preserve"> </w:t>
      </w:r>
      <w:r w:rsidR="00BE2726" w:rsidRPr="00BC2307">
        <w:rPr>
          <w:rFonts w:eastAsia="Times New Roman" w:cs="Times New Roman"/>
        </w:rPr>
        <w:t xml:space="preserve"> </w:t>
      </w:r>
    </w:p>
    <w:p w14:paraId="0B408863" w14:textId="0FCEEE2E" w:rsidR="00771C7C" w:rsidRPr="00BC2307" w:rsidRDefault="00771C7C" w:rsidP="00771C7C">
      <w:pPr>
        <w:pStyle w:val="Default"/>
        <w:rPr>
          <w:rFonts w:asciiTheme="minorHAnsi" w:hAnsiTheme="minorHAnsi" w:cstheme="minorHAnsi"/>
          <w:sz w:val="22"/>
          <w:szCs w:val="22"/>
        </w:rPr>
      </w:pPr>
      <w:r w:rsidRPr="00BC2307">
        <w:rPr>
          <w:rFonts w:asciiTheme="minorHAnsi" w:hAnsiTheme="minorHAnsi" w:cstheme="minorHAnsi"/>
          <w:b/>
          <w:sz w:val="22"/>
          <w:szCs w:val="22"/>
        </w:rPr>
        <w:t xml:space="preserve">Dahl-Popolizio, S., </w:t>
      </w:r>
      <w:r w:rsidRPr="00BC2307">
        <w:rPr>
          <w:rFonts w:asciiTheme="minorHAnsi" w:hAnsiTheme="minorHAnsi" w:cstheme="minorHAnsi"/>
          <w:bCs/>
          <w:sz w:val="22"/>
          <w:szCs w:val="22"/>
        </w:rPr>
        <w:t xml:space="preserve">Carpenter, H., Coronado, M., Popolizio, N. J., &amp; Swanson, C. (2020). </w:t>
      </w:r>
    </w:p>
    <w:p w14:paraId="5EC170EC" w14:textId="4C41F2D7" w:rsidR="001B5D90" w:rsidRPr="00BC2307" w:rsidRDefault="00771C7C" w:rsidP="00E42120">
      <w:r w:rsidRPr="00BC2307">
        <w:rPr>
          <w:rFonts w:cstheme="minorHAnsi"/>
        </w:rPr>
        <w:t>T</w:t>
      </w:r>
      <w:r w:rsidRPr="00BC2307">
        <w:rPr>
          <w:rFonts w:cstheme="minorHAnsi"/>
          <w:color w:val="000000" w:themeColor="text1"/>
        </w:rPr>
        <w:t xml:space="preserve">elehealth for the provision of occupational therapy: Reflections on experiences during the covid-19 pandemic.  </w:t>
      </w:r>
      <w:r w:rsidRPr="00BC2307">
        <w:rPr>
          <w:rFonts w:cstheme="minorHAnsi"/>
          <w:i/>
          <w:iCs/>
          <w:color w:val="000000" w:themeColor="text1"/>
        </w:rPr>
        <w:t>International Journal of Telerehabilitation (2)</w:t>
      </w:r>
      <w:r w:rsidRPr="00BC2307">
        <w:rPr>
          <w:rFonts w:cstheme="minorHAnsi"/>
          <w:color w:val="000000" w:themeColor="text1"/>
        </w:rPr>
        <w:t xml:space="preserve">2, 1-16. </w:t>
      </w:r>
      <w:hyperlink r:id="rId9" w:history="1">
        <w:r w:rsidR="00E42120" w:rsidRPr="00BC2307">
          <w:rPr>
            <w:rStyle w:val="Hyperlink"/>
            <w:rFonts w:cs="Segoe UI"/>
            <w:color w:val="007AB2"/>
            <w:shd w:val="clear" w:color="auto" w:fill="FFFFFF"/>
          </w:rPr>
          <w:t>https://doi.org/10.5195/ijt.2021.6382</w:t>
        </w:r>
      </w:hyperlink>
    </w:p>
    <w:p w14:paraId="3A91FE39" w14:textId="77777777" w:rsidR="00386528" w:rsidRPr="00BC2307" w:rsidRDefault="00386528" w:rsidP="00386528">
      <w:pPr>
        <w:rPr>
          <w:rFonts w:cstheme="minorHAnsi"/>
        </w:rPr>
      </w:pPr>
      <w:r w:rsidRPr="00BC2307">
        <w:rPr>
          <w:rFonts w:eastAsia="Times New Roman" w:cstheme="minorHAnsi"/>
        </w:rPr>
        <w:lastRenderedPageBreak/>
        <w:t xml:space="preserve">Smith, K., Day, M., Muir, S., &amp; </w:t>
      </w:r>
      <w:r w:rsidRPr="00BC2307">
        <w:rPr>
          <w:rFonts w:eastAsia="Times New Roman" w:cstheme="minorHAnsi"/>
          <w:b/>
        </w:rPr>
        <w:t>Dahl-Popolizio, S</w:t>
      </w:r>
      <w:r w:rsidRPr="00BC2307">
        <w:rPr>
          <w:rFonts w:eastAsia="Times New Roman" w:cstheme="minorHAnsi"/>
        </w:rPr>
        <w:t xml:space="preserve">. (2020). Developing Tailored Program Proposals for Occupational Therapy in Primary Care.  </w:t>
      </w:r>
      <w:r w:rsidRPr="00BC2307">
        <w:rPr>
          <w:rFonts w:eastAsia="Times New Roman" w:cstheme="minorHAnsi"/>
          <w:i/>
        </w:rPr>
        <w:t>Open Journal of Occupational Therapy, 8</w:t>
      </w:r>
      <w:r w:rsidRPr="00BC2307">
        <w:rPr>
          <w:rFonts w:eastAsia="Times New Roman" w:cstheme="minorHAnsi"/>
        </w:rPr>
        <w:t>(1), 1-13</w:t>
      </w:r>
      <w:r w:rsidRPr="00BC2307">
        <w:rPr>
          <w:rFonts w:eastAsia="Times New Roman" w:cstheme="minorHAnsi"/>
          <w:i/>
        </w:rPr>
        <w:t xml:space="preserve">. </w:t>
      </w:r>
      <w:hyperlink r:id="rId10" w:history="1">
        <w:r w:rsidRPr="00BC2307">
          <w:rPr>
            <w:rStyle w:val="Hyperlink"/>
            <w:rFonts w:cstheme="minorHAnsi"/>
          </w:rPr>
          <w:t>https://doi.org/10.15453/2168-6408.1630</w:t>
        </w:r>
      </w:hyperlink>
      <w:r w:rsidRPr="00BC2307">
        <w:rPr>
          <w:rFonts w:cstheme="minorHAnsi"/>
        </w:rPr>
        <w:t xml:space="preserve">. </w:t>
      </w:r>
      <w:r w:rsidRPr="00BC2307">
        <w:rPr>
          <w:rFonts w:eastAsia="MS Mincho" w:cstheme="minorHAnsi"/>
          <w:i/>
        </w:rPr>
        <w:t xml:space="preserve"> </w:t>
      </w:r>
      <w:r w:rsidRPr="00BC2307">
        <w:rPr>
          <w:rFonts w:eastAsia="MS Mincho" w:cstheme="minorHAnsi"/>
        </w:rPr>
        <w:t>(</w:t>
      </w:r>
      <w:r w:rsidRPr="00BC2307">
        <w:rPr>
          <w:rFonts w:eastAsia="MS Mincho" w:cstheme="minorHAnsi"/>
          <w:b/>
        </w:rPr>
        <w:t>Sue Dahl-Popolizio senior/last author)</w:t>
      </w:r>
    </w:p>
    <w:p w14:paraId="3E15F523" w14:textId="35A380F1" w:rsidR="001B5D90" w:rsidRPr="00BC2307" w:rsidRDefault="001B5D90" w:rsidP="00D15A3C">
      <w:pPr>
        <w:spacing w:line="240" w:lineRule="auto"/>
        <w:rPr>
          <w:rFonts w:eastAsia="MS Mincho" w:cs="Times New Roman"/>
        </w:rPr>
      </w:pPr>
      <w:proofErr w:type="spellStart"/>
      <w:r w:rsidRPr="00BC2307">
        <w:rPr>
          <w:rFonts w:cstheme="minorHAnsi"/>
        </w:rPr>
        <w:t>Trembath</w:t>
      </w:r>
      <w:proofErr w:type="spellEnd"/>
      <w:r w:rsidRPr="00BC2307">
        <w:rPr>
          <w:rFonts w:cstheme="minorHAnsi"/>
        </w:rPr>
        <w:t xml:space="preserve">, F., </w:t>
      </w:r>
      <w:r w:rsidRPr="00BC2307">
        <w:rPr>
          <w:rFonts w:eastAsia="Times New Roman" w:cstheme="minorHAnsi"/>
          <w:b/>
        </w:rPr>
        <w:t>Dahl-Popolizio, S</w:t>
      </w:r>
      <w:r w:rsidRPr="00BC2307">
        <w:rPr>
          <w:rFonts w:eastAsia="Times New Roman" w:cs="Times New Roman"/>
          <w:b/>
          <w:bCs/>
          <w:color w:val="000000"/>
        </w:rPr>
        <w:t xml:space="preserve">., </w:t>
      </w:r>
      <w:proofErr w:type="spellStart"/>
      <w:r w:rsidRPr="00BC2307">
        <w:rPr>
          <w:rFonts w:eastAsia="Times New Roman" w:cs="Times New Roman"/>
          <w:bCs/>
          <w:color w:val="000000"/>
        </w:rPr>
        <w:t>VanWinkle</w:t>
      </w:r>
      <w:proofErr w:type="spellEnd"/>
      <w:r w:rsidRPr="00BC2307">
        <w:rPr>
          <w:rFonts w:eastAsia="Times New Roman" w:cs="Times New Roman"/>
          <w:bCs/>
          <w:color w:val="000000"/>
        </w:rPr>
        <w:t>, M., &amp; Milligan, L. (</w:t>
      </w:r>
      <w:r w:rsidR="00E07C91" w:rsidRPr="00BC2307">
        <w:rPr>
          <w:rFonts w:eastAsia="Times New Roman" w:cs="Times New Roman"/>
          <w:bCs/>
          <w:color w:val="000000"/>
        </w:rPr>
        <w:t>2019</w:t>
      </w:r>
      <w:r w:rsidRPr="00BC2307">
        <w:rPr>
          <w:rFonts w:eastAsia="Times New Roman" w:cs="Times New Roman"/>
          <w:bCs/>
          <w:color w:val="000000"/>
        </w:rPr>
        <w:t>).  Retrospective analysis: Most common diagnoses seen in a primary care clinic and corresponding occupational therapy interventions</w:t>
      </w:r>
      <w:r w:rsidRPr="00BC2307">
        <w:rPr>
          <w:rFonts w:eastAsia="MS Mincho" w:cs="Times New Roman"/>
        </w:rPr>
        <w:t xml:space="preserve">.  </w:t>
      </w:r>
      <w:r w:rsidRPr="00BC2307">
        <w:rPr>
          <w:rFonts w:eastAsia="MS Mincho" w:cs="Times New Roman"/>
          <w:i/>
        </w:rPr>
        <w:t>Open Journal of Occupational Therapy</w:t>
      </w:r>
      <w:r w:rsidR="00D15A3C" w:rsidRPr="00BC2307">
        <w:rPr>
          <w:rFonts w:eastAsia="MS Mincho" w:cs="Times New Roman"/>
          <w:i/>
        </w:rPr>
        <w:t>, 7</w:t>
      </w:r>
      <w:r w:rsidR="00D15A3C" w:rsidRPr="00BC2307">
        <w:rPr>
          <w:rFonts w:eastAsia="MS Mincho" w:cs="Times New Roman"/>
        </w:rPr>
        <w:t>(2)</w:t>
      </w:r>
      <w:r w:rsidRPr="00BC2307">
        <w:rPr>
          <w:rFonts w:eastAsia="MS Mincho" w:cs="Times New Roman"/>
          <w:i/>
        </w:rPr>
        <w:t xml:space="preserve">. </w:t>
      </w:r>
      <w:r w:rsidR="00D15A3C" w:rsidRPr="00BC2307">
        <w:rPr>
          <w:rFonts w:eastAsia="MS Mincho" w:cs="Times New Roman"/>
        </w:rPr>
        <w:t xml:space="preserve">1-14. </w:t>
      </w:r>
      <w:r w:rsidR="00D15A3C" w:rsidRPr="00BC2307">
        <w:rPr>
          <w:rFonts w:cstheme="minorHAnsi"/>
        </w:rPr>
        <w:t>DOI: 10.15453/2168-6408.</w:t>
      </w:r>
      <w:r w:rsidRPr="00BC2307">
        <w:rPr>
          <w:rFonts w:eastAsia="MS Mincho" w:cs="Times New Roman"/>
        </w:rPr>
        <w:t xml:space="preserve"> (</w:t>
      </w:r>
      <w:r w:rsidRPr="00BC2307">
        <w:rPr>
          <w:rFonts w:eastAsia="MS Mincho" w:cs="Times New Roman"/>
          <w:b/>
        </w:rPr>
        <w:t>Sue Dahl-Popolizio corresponding author)</w:t>
      </w:r>
    </w:p>
    <w:p w14:paraId="545E97B4" w14:textId="4C27ECEF" w:rsidR="00043333" w:rsidRPr="00BC2307" w:rsidRDefault="00043333" w:rsidP="001E1617">
      <w:pPr>
        <w:spacing w:after="0" w:line="240" w:lineRule="auto"/>
        <w:rPr>
          <w:rFonts w:eastAsia="Times New Roman" w:cs="Times New Roman"/>
        </w:rPr>
      </w:pPr>
      <w:r w:rsidRPr="00BC2307">
        <w:rPr>
          <w:rFonts w:eastAsia="Times New Roman" w:cstheme="minorHAnsi"/>
          <w:b/>
        </w:rPr>
        <w:t>Dahl-Popolizio, S.,</w:t>
      </w:r>
      <w:r w:rsidRPr="00BC2307">
        <w:rPr>
          <w:rFonts w:eastAsia="Times New Roman" w:cstheme="minorHAnsi"/>
        </w:rPr>
        <w:t xml:space="preserve"> Doyle, S. &amp; Wade, S. (2018): The role of primary health care in achieving global healthcare goals: Highlighting the potential contribution of occupational therapy, </w:t>
      </w:r>
      <w:r w:rsidRPr="00BC2307">
        <w:rPr>
          <w:rFonts w:eastAsia="Times New Roman" w:cstheme="minorHAnsi"/>
          <w:i/>
        </w:rPr>
        <w:t>World Federation of Occupational Therapists Bulletin</w:t>
      </w:r>
      <w:r w:rsidRPr="00BC2307">
        <w:rPr>
          <w:rFonts w:eastAsia="Times New Roman" w:cstheme="minorHAnsi"/>
        </w:rPr>
        <w:t xml:space="preserve">, </w:t>
      </w:r>
      <w:r w:rsidR="00E42120" w:rsidRPr="00BC2307">
        <w:rPr>
          <w:rFonts w:eastAsia="Times New Roman" w:cstheme="minorHAnsi"/>
        </w:rPr>
        <w:t>7</w:t>
      </w:r>
      <w:r w:rsidR="00E42120" w:rsidRPr="00BC2307">
        <w:rPr>
          <w:rFonts w:eastAsia="Times New Roman" w:cstheme="minorHAnsi"/>
          <w:i/>
          <w:iCs/>
        </w:rPr>
        <w:t>4</w:t>
      </w:r>
      <w:r w:rsidR="00E42120" w:rsidRPr="00BC2307">
        <w:rPr>
          <w:rFonts w:eastAsia="Times New Roman" w:cstheme="minorHAnsi"/>
        </w:rPr>
        <w:t>(1). 8-16</w:t>
      </w:r>
      <w:r w:rsidRPr="00BC2307">
        <w:rPr>
          <w:rFonts w:eastAsia="Times New Roman" w:cstheme="minorHAnsi"/>
        </w:rPr>
        <w:t>. DOI: 10.1080/14473828.2018.1433770</w:t>
      </w:r>
    </w:p>
    <w:p w14:paraId="6A4A7DFA" w14:textId="77777777" w:rsidR="009F3AB8" w:rsidRPr="00BC2307" w:rsidRDefault="009F3AB8" w:rsidP="001E1617">
      <w:pPr>
        <w:spacing w:after="0" w:line="240" w:lineRule="auto"/>
        <w:rPr>
          <w:b/>
        </w:rPr>
      </w:pPr>
    </w:p>
    <w:p w14:paraId="46CFCD71" w14:textId="05AC086B" w:rsidR="009F3AB8" w:rsidRPr="00BC2307" w:rsidRDefault="009F3AB8" w:rsidP="009F3AB8">
      <w:pPr>
        <w:spacing w:after="0" w:line="240" w:lineRule="auto"/>
      </w:pPr>
      <w:r w:rsidRPr="00BC2307">
        <w:rPr>
          <w:b/>
        </w:rPr>
        <w:t xml:space="preserve">Dahl-Popolizio, S., </w:t>
      </w:r>
      <w:r w:rsidRPr="00BC2307">
        <w:t>Rogers, O., Muir, S., Carroll, J.K. &amp; Manson, L. (</w:t>
      </w:r>
      <w:r w:rsidR="006D5EE0" w:rsidRPr="00BC2307">
        <w:t>2017</w:t>
      </w:r>
      <w:r w:rsidRPr="00BC2307">
        <w:t>).  Interprofessional</w:t>
      </w:r>
    </w:p>
    <w:p w14:paraId="2D0937ED" w14:textId="344B3807" w:rsidR="009F3AB8" w:rsidRPr="00BC2307" w:rsidRDefault="009F3AB8" w:rsidP="009F3AB8">
      <w:pPr>
        <w:spacing w:after="0" w:line="240" w:lineRule="auto"/>
      </w:pPr>
      <w:r w:rsidRPr="00BC2307">
        <w:t xml:space="preserve">primary care: The value of occupational therapy. </w:t>
      </w:r>
      <w:r w:rsidRPr="00BC2307">
        <w:rPr>
          <w:i/>
        </w:rPr>
        <w:t>The Open Journ</w:t>
      </w:r>
      <w:r w:rsidR="0006772E" w:rsidRPr="00BC2307">
        <w:rPr>
          <w:i/>
        </w:rPr>
        <w:t>al of Occupational Therapy, 5</w:t>
      </w:r>
      <w:r w:rsidR="0006772E" w:rsidRPr="00BC2307">
        <w:t>(3), 1-10. doi.org/10.15453/2168-6408.1363</w:t>
      </w:r>
    </w:p>
    <w:p w14:paraId="55B34AB3" w14:textId="77777777" w:rsidR="009F3AB8" w:rsidRPr="00BC2307" w:rsidRDefault="009F3AB8" w:rsidP="009F3AB8">
      <w:pPr>
        <w:spacing w:after="0" w:line="240" w:lineRule="auto"/>
      </w:pPr>
    </w:p>
    <w:p w14:paraId="5A45996E" w14:textId="287AC457" w:rsidR="009F3AB8" w:rsidRPr="00BC2307" w:rsidRDefault="009F3AB8" w:rsidP="009F3AB8">
      <w:pPr>
        <w:spacing w:after="0" w:line="240" w:lineRule="auto"/>
        <w:rPr>
          <w:bCs/>
        </w:rPr>
      </w:pPr>
      <w:r w:rsidRPr="00BC2307">
        <w:rPr>
          <w:b/>
          <w:bCs/>
        </w:rPr>
        <w:t xml:space="preserve">Dahl-Popolizio, S., </w:t>
      </w:r>
      <w:r w:rsidRPr="00BC2307">
        <w:rPr>
          <w:bCs/>
        </w:rPr>
        <w:t>Muir, S., Davis, K., Wade, S. &amp; Voysey, R. (</w:t>
      </w:r>
      <w:r w:rsidR="006D5EE0" w:rsidRPr="00BC2307">
        <w:rPr>
          <w:bCs/>
        </w:rPr>
        <w:t>2017</w:t>
      </w:r>
      <w:r w:rsidRPr="00BC2307">
        <w:rPr>
          <w:bCs/>
        </w:rPr>
        <w:t>) Occupational therapy in primary</w:t>
      </w:r>
    </w:p>
    <w:p w14:paraId="3B1BFA16" w14:textId="7C4F45C3" w:rsidR="009F3AB8" w:rsidRPr="00BC2307" w:rsidRDefault="009F3AB8" w:rsidP="009F3AB8">
      <w:pPr>
        <w:spacing w:after="0" w:line="240" w:lineRule="auto"/>
      </w:pPr>
      <w:r w:rsidRPr="00BC2307">
        <w:rPr>
          <w:bCs/>
        </w:rPr>
        <w:t xml:space="preserve">care: Determining receptiveness of occupational therapists and primary care providers. </w:t>
      </w:r>
      <w:r w:rsidRPr="00BC2307">
        <w:rPr>
          <w:bCs/>
          <w:i/>
        </w:rPr>
        <w:t>The Open Journal of Occupational Therapy</w:t>
      </w:r>
      <w:r w:rsidR="004E6C2B" w:rsidRPr="00BC2307">
        <w:rPr>
          <w:bCs/>
          <w:i/>
        </w:rPr>
        <w:t>, 5</w:t>
      </w:r>
      <w:r w:rsidR="004E6C2B" w:rsidRPr="00BC2307">
        <w:rPr>
          <w:bCs/>
        </w:rPr>
        <w:t xml:space="preserve">(3), </w:t>
      </w:r>
      <w:r w:rsidR="0006772E" w:rsidRPr="00BC2307">
        <w:rPr>
          <w:bCs/>
        </w:rPr>
        <w:t>1-12. doi.org/10.15453/2168-6408.1372</w:t>
      </w:r>
    </w:p>
    <w:p w14:paraId="3B55F1C3" w14:textId="77777777" w:rsidR="000F2C40" w:rsidRPr="00BC2307" w:rsidRDefault="000F2C40" w:rsidP="001E1617">
      <w:pPr>
        <w:spacing w:after="0" w:line="240" w:lineRule="auto"/>
        <w:rPr>
          <w:b/>
        </w:rPr>
      </w:pPr>
    </w:p>
    <w:p w14:paraId="6B28A286" w14:textId="77777777" w:rsidR="000F2C40" w:rsidRPr="00BC2307" w:rsidRDefault="000F2C40" w:rsidP="000F2C40">
      <w:pPr>
        <w:spacing w:after="0" w:line="240" w:lineRule="auto"/>
      </w:pPr>
      <w:r w:rsidRPr="00BC2307">
        <w:rPr>
          <w:b/>
        </w:rPr>
        <w:t xml:space="preserve">Dahl-Popolizio, S., </w:t>
      </w:r>
      <w:r w:rsidRPr="00BC2307">
        <w:t>Manson, L., Muir, S., &amp; Rogers, O. (</w:t>
      </w:r>
      <w:r w:rsidR="00A4027B" w:rsidRPr="00BC2307">
        <w:t>2016</w:t>
      </w:r>
      <w:r w:rsidRPr="00BC2307">
        <w:t>). Enhancing the value of</w:t>
      </w:r>
    </w:p>
    <w:p w14:paraId="10EFE2F9" w14:textId="77777777" w:rsidR="000F2C40" w:rsidRPr="00BC2307" w:rsidRDefault="000F2C40" w:rsidP="000F2C40">
      <w:pPr>
        <w:spacing w:after="0" w:line="240" w:lineRule="auto"/>
      </w:pPr>
      <w:r w:rsidRPr="00BC2307">
        <w:t xml:space="preserve">integrated primary care: The role of occupational therapy. </w:t>
      </w:r>
      <w:r w:rsidRPr="00BC2307">
        <w:rPr>
          <w:i/>
          <w:iCs/>
        </w:rPr>
        <w:t>Families, Systems, &amp; Health</w:t>
      </w:r>
      <w:r w:rsidR="00A4027B" w:rsidRPr="00BC2307">
        <w:rPr>
          <w:i/>
        </w:rPr>
        <w:t>, 34</w:t>
      </w:r>
      <w:r w:rsidR="00A4027B" w:rsidRPr="00BC2307">
        <w:t xml:space="preserve">(3), 270-280.  </w:t>
      </w:r>
      <w:proofErr w:type="spellStart"/>
      <w:r w:rsidR="00A4027B" w:rsidRPr="00BC2307">
        <w:t>doi</w:t>
      </w:r>
      <w:proofErr w:type="spellEnd"/>
      <w:r w:rsidR="00A4027B" w:rsidRPr="00BC2307">
        <w:t>:  10.1037/fsh0000208</w:t>
      </w:r>
    </w:p>
    <w:p w14:paraId="5DE31A56" w14:textId="77777777" w:rsidR="000F2C40" w:rsidRPr="00BC2307" w:rsidRDefault="000F2C40" w:rsidP="001E1617">
      <w:pPr>
        <w:spacing w:after="0" w:line="240" w:lineRule="auto"/>
        <w:rPr>
          <w:b/>
        </w:rPr>
      </w:pPr>
    </w:p>
    <w:p w14:paraId="6C7631B4" w14:textId="77777777" w:rsidR="001E1617" w:rsidRPr="00BC2307" w:rsidRDefault="001E1617" w:rsidP="001E1617">
      <w:pPr>
        <w:spacing w:after="0" w:line="240" w:lineRule="auto"/>
      </w:pPr>
      <w:r w:rsidRPr="00BC2307">
        <w:rPr>
          <w:b/>
        </w:rPr>
        <w:t>Dahl-Popolizio, S.,</w:t>
      </w:r>
      <w:r w:rsidRPr="00BC2307">
        <w:t xml:space="preserve"> Loman, J., &amp; Cordes, C. C. (2014). Comparing outcomes of Kinect video game-based </w:t>
      </w:r>
    </w:p>
    <w:p w14:paraId="0D5DA5C7" w14:textId="77777777" w:rsidR="001E1617" w:rsidRPr="00BC2307" w:rsidRDefault="001E1617" w:rsidP="001E1617">
      <w:pPr>
        <w:spacing w:after="0" w:line="240" w:lineRule="auto"/>
      </w:pPr>
      <w:r w:rsidRPr="00BC2307">
        <w:t xml:space="preserve">occupational/physical therapy versus usual care.  </w:t>
      </w:r>
      <w:r w:rsidRPr="00BC2307">
        <w:rPr>
          <w:i/>
        </w:rPr>
        <w:t>Games for Health,</w:t>
      </w:r>
      <w:r w:rsidRPr="00BC2307">
        <w:t xml:space="preserve"> </w:t>
      </w:r>
      <w:r w:rsidRPr="00BC2307">
        <w:rPr>
          <w:i/>
        </w:rPr>
        <w:t>3</w:t>
      </w:r>
      <w:r w:rsidRPr="00BC2307">
        <w:t xml:space="preserve"> (3), 157-161. </w:t>
      </w:r>
      <w:proofErr w:type="spellStart"/>
      <w:r w:rsidRPr="00BC2307">
        <w:t>doi</w:t>
      </w:r>
      <w:proofErr w:type="spellEnd"/>
      <w:r w:rsidRPr="00BC2307">
        <w:t>:  10.1089/g4h.2014.0002</w:t>
      </w:r>
    </w:p>
    <w:p w14:paraId="5CAD7F9C" w14:textId="77777777" w:rsidR="001E1617" w:rsidRPr="00BC2307" w:rsidRDefault="001E1617" w:rsidP="001E1617">
      <w:pPr>
        <w:spacing w:after="0" w:line="240" w:lineRule="auto"/>
        <w:rPr>
          <w:b/>
        </w:rPr>
      </w:pPr>
    </w:p>
    <w:p w14:paraId="6A4BE317" w14:textId="77777777" w:rsidR="00BD3210" w:rsidRPr="00BC2307" w:rsidRDefault="00BD3210" w:rsidP="00BD3210">
      <w:pPr>
        <w:spacing w:after="0" w:line="240" w:lineRule="auto"/>
        <w:rPr>
          <w:b/>
        </w:rPr>
      </w:pPr>
      <w:r w:rsidRPr="00BC2307">
        <w:rPr>
          <w:b/>
        </w:rPr>
        <w:t>Pending Publication:</w:t>
      </w:r>
    </w:p>
    <w:p w14:paraId="7C53EC54" w14:textId="77777777" w:rsidR="00BD3210" w:rsidRPr="00BC2307" w:rsidRDefault="00BD3210" w:rsidP="00BD3210">
      <w:pPr>
        <w:spacing w:after="0" w:line="240" w:lineRule="auto"/>
        <w:rPr>
          <w:iCs/>
        </w:rPr>
      </w:pPr>
      <w:r w:rsidRPr="00BC2307">
        <w:t xml:space="preserve">Primary editor for </w:t>
      </w:r>
      <w:r w:rsidRPr="00BC2307">
        <w:rPr>
          <w:i/>
        </w:rPr>
        <w:t>Occupational Therapy in Primary Care: A Quick Reference Guide</w:t>
      </w:r>
      <w:r w:rsidRPr="00BC2307">
        <w:rPr>
          <w:iCs/>
        </w:rPr>
        <w:t>. Springer Publishing.</w:t>
      </w:r>
    </w:p>
    <w:p w14:paraId="055D6081" w14:textId="77777777" w:rsidR="00BD3210" w:rsidRDefault="00BD3210" w:rsidP="001E1617">
      <w:pPr>
        <w:spacing w:after="0" w:line="240" w:lineRule="auto"/>
        <w:rPr>
          <w:b/>
        </w:rPr>
      </w:pPr>
    </w:p>
    <w:p w14:paraId="0B1094BA" w14:textId="1D92ED29" w:rsidR="00A321D5" w:rsidRPr="00BD3210" w:rsidRDefault="00A321D5" w:rsidP="001E1617">
      <w:pPr>
        <w:spacing w:after="0" w:line="240" w:lineRule="auto"/>
        <w:rPr>
          <w:rFonts w:cstheme="minorHAnsi"/>
          <w:b/>
        </w:rPr>
      </w:pPr>
      <w:r w:rsidRPr="00BD3210">
        <w:rPr>
          <w:rFonts w:cstheme="minorHAnsi"/>
          <w:b/>
        </w:rPr>
        <w:t>Book Chapter Publication</w:t>
      </w:r>
      <w:r w:rsidR="00BE44FB">
        <w:rPr>
          <w:rFonts w:cstheme="minorHAnsi"/>
          <w:b/>
        </w:rPr>
        <w:t>s</w:t>
      </w:r>
      <w:r w:rsidRPr="00BD3210">
        <w:rPr>
          <w:rFonts w:cstheme="minorHAnsi"/>
          <w:b/>
        </w:rPr>
        <w:t>:</w:t>
      </w:r>
    </w:p>
    <w:p w14:paraId="54163073" w14:textId="77777777" w:rsidR="005A6082" w:rsidRPr="005A6082" w:rsidRDefault="005A6082" w:rsidP="005A6082">
      <w:pPr>
        <w:spacing w:before="100" w:beforeAutospacing="1" w:after="100" w:afterAutospacing="1" w:line="240" w:lineRule="auto"/>
        <w:rPr>
          <w:rFonts w:eastAsia="Times New Roman" w:cstheme="minorHAnsi"/>
          <w:color w:val="000000" w:themeColor="text1"/>
        </w:rPr>
      </w:pPr>
      <w:r w:rsidRPr="005A6082">
        <w:rPr>
          <w:rFonts w:eastAsia="Times New Roman" w:cstheme="minorHAnsi"/>
          <w:b/>
          <w:bCs/>
          <w:color w:val="000000" w:themeColor="text1"/>
        </w:rPr>
        <w:t>Dahl-Popolizio, S. </w:t>
      </w:r>
      <w:r w:rsidRPr="005A6082">
        <w:rPr>
          <w:rFonts w:eastAsia="Times New Roman" w:cstheme="minorHAnsi"/>
          <w:color w:val="000000" w:themeColor="text1"/>
        </w:rPr>
        <w:t>(in press). Arthritis. in S. Dahl-Popolizio, M. Day, K. Smith, &amp; S. Muir. (Eds), </w:t>
      </w:r>
      <w:r w:rsidRPr="005A6082">
        <w:rPr>
          <w:rFonts w:eastAsia="Times New Roman" w:cstheme="minorHAnsi"/>
          <w:i/>
          <w:iCs/>
          <w:color w:val="000000" w:themeColor="text1"/>
        </w:rPr>
        <w:t>Occupational therapy in primary care: A quick reference guide. </w:t>
      </w:r>
      <w:r w:rsidRPr="005A6082">
        <w:rPr>
          <w:rFonts w:eastAsia="Times New Roman" w:cstheme="minorHAnsi"/>
          <w:color w:val="000000" w:themeColor="text1"/>
        </w:rPr>
        <w:t>Springer Publishing.</w:t>
      </w:r>
    </w:p>
    <w:p w14:paraId="724D9BF1" w14:textId="6AB4193D" w:rsidR="005A6082" w:rsidRPr="005A6082" w:rsidRDefault="005A6082" w:rsidP="005A6082">
      <w:pPr>
        <w:spacing w:before="100" w:beforeAutospacing="1" w:after="100" w:afterAutospacing="1" w:line="240" w:lineRule="auto"/>
        <w:rPr>
          <w:rFonts w:eastAsia="Times New Roman" w:cstheme="minorHAnsi"/>
          <w:color w:val="000000" w:themeColor="text1"/>
        </w:rPr>
      </w:pPr>
      <w:r w:rsidRPr="005A6082">
        <w:rPr>
          <w:rFonts w:eastAsia="Times New Roman" w:cstheme="minorHAnsi"/>
          <w:color w:val="000000" w:themeColor="text1"/>
        </w:rPr>
        <w:t>Mirza, M., </w:t>
      </w:r>
      <w:r w:rsidRPr="005A6082">
        <w:rPr>
          <w:rFonts w:eastAsia="Times New Roman" w:cstheme="minorHAnsi"/>
          <w:b/>
          <w:bCs/>
          <w:color w:val="000000" w:themeColor="text1"/>
        </w:rPr>
        <w:t>Dahl-Popolizio, S</w:t>
      </w:r>
      <w:r w:rsidRPr="005A6082">
        <w:rPr>
          <w:rFonts w:eastAsia="Times New Roman" w:cstheme="minorHAnsi"/>
          <w:color w:val="000000" w:themeColor="text1"/>
        </w:rPr>
        <w:t xml:space="preserve">., &amp; Smith, K. (in press). </w:t>
      </w:r>
      <w:r w:rsidR="0054260E">
        <w:rPr>
          <w:rFonts w:eastAsia="Times New Roman" w:cstheme="minorHAnsi"/>
          <w:color w:val="000000" w:themeColor="text1"/>
        </w:rPr>
        <w:t>Conducting r</w:t>
      </w:r>
      <w:r w:rsidRPr="005A6082">
        <w:rPr>
          <w:rFonts w:eastAsia="Times New Roman" w:cstheme="minorHAnsi"/>
          <w:color w:val="000000" w:themeColor="text1"/>
        </w:rPr>
        <w:t>esearch</w:t>
      </w:r>
      <w:r w:rsidR="0054260E">
        <w:rPr>
          <w:rFonts w:eastAsia="Times New Roman" w:cstheme="minorHAnsi"/>
          <w:color w:val="000000" w:themeColor="text1"/>
        </w:rPr>
        <w:t xml:space="preserve"> as an emerging practice clinician</w:t>
      </w:r>
      <w:r w:rsidRPr="005A6082">
        <w:rPr>
          <w:rFonts w:eastAsia="Times New Roman" w:cstheme="minorHAnsi"/>
          <w:color w:val="000000" w:themeColor="text1"/>
        </w:rPr>
        <w:t>. in S. Dahl-Popolizio, M. Day, K. Smith, &amp; S. Muir. (Eds), </w:t>
      </w:r>
      <w:r w:rsidRPr="005A6082">
        <w:rPr>
          <w:rFonts w:eastAsia="Times New Roman" w:cstheme="minorHAnsi"/>
          <w:i/>
          <w:iCs/>
          <w:color w:val="000000" w:themeColor="text1"/>
        </w:rPr>
        <w:t>Occupational therapy in primary care: A quick reference guide. </w:t>
      </w:r>
      <w:r w:rsidRPr="005A6082">
        <w:rPr>
          <w:rFonts w:eastAsia="Times New Roman" w:cstheme="minorHAnsi"/>
          <w:color w:val="000000" w:themeColor="text1"/>
        </w:rPr>
        <w:t>Springer Publishing.</w:t>
      </w:r>
    </w:p>
    <w:p w14:paraId="26646988" w14:textId="77777777" w:rsidR="005A6082" w:rsidRPr="005A6082" w:rsidRDefault="005A6082" w:rsidP="005A6082">
      <w:pPr>
        <w:spacing w:before="100" w:beforeAutospacing="1" w:after="100" w:afterAutospacing="1" w:line="240" w:lineRule="auto"/>
        <w:rPr>
          <w:rFonts w:eastAsia="Times New Roman" w:cstheme="minorHAnsi"/>
          <w:color w:val="000000" w:themeColor="text1"/>
        </w:rPr>
      </w:pPr>
      <w:r w:rsidRPr="005A6082">
        <w:rPr>
          <w:rFonts w:eastAsia="Times New Roman" w:cstheme="minorHAnsi"/>
          <w:color w:val="000000" w:themeColor="text1"/>
        </w:rPr>
        <w:t>Doyle, S., </w:t>
      </w:r>
      <w:r w:rsidRPr="005A6082">
        <w:rPr>
          <w:rFonts w:eastAsia="Times New Roman" w:cstheme="minorHAnsi"/>
          <w:b/>
          <w:bCs/>
          <w:color w:val="000000" w:themeColor="text1"/>
        </w:rPr>
        <w:t>Dahl-Popolizio, S</w:t>
      </w:r>
      <w:r w:rsidRPr="005A6082">
        <w:rPr>
          <w:rFonts w:eastAsia="Times New Roman" w:cstheme="minorHAnsi"/>
          <w:color w:val="000000" w:themeColor="text1"/>
        </w:rPr>
        <w:t>., &amp; Day, M. (in press). Hypertension. in S. Dahl-Popolizio, M. Day, K. Smith, &amp; S. Muir. (Eds), </w:t>
      </w:r>
      <w:r w:rsidRPr="005A6082">
        <w:rPr>
          <w:rFonts w:eastAsia="Times New Roman" w:cstheme="minorHAnsi"/>
          <w:i/>
          <w:iCs/>
          <w:color w:val="000000" w:themeColor="text1"/>
        </w:rPr>
        <w:t>Occupational therapy in primary care: A quick reference guide. </w:t>
      </w:r>
      <w:r w:rsidRPr="005A6082">
        <w:rPr>
          <w:rFonts w:eastAsia="Times New Roman" w:cstheme="minorHAnsi"/>
          <w:color w:val="000000" w:themeColor="text1"/>
        </w:rPr>
        <w:t>Springer Publishing.</w:t>
      </w:r>
    </w:p>
    <w:p w14:paraId="75315F58" w14:textId="77777777" w:rsidR="005A6082" w:rsidRPr="005A6082" w:rsidRDefault="005A6082" w:rsidP="005A6082">
      <w:pPr>
        <w:spacing w:before="100" w:beforeAutospacing="1" w:after="100" w:afterAutospacing="1" w:line="240" w:lineRule="auto"/>
        <w:rPr>
          <w:rFonts w:eastAsia="Times New Roman" w:cstheme="minorHAnsi"/>
          <w:color w:val="000000" w:themeColor="text1"/>
        </w:rPr>
      </w:pPr>
      <w:r w:rsidRPr="005A6082">
        <w:rPr>
          <w:rFonts w:eastAsia="Times New Roman" w:cstheme="minorHAnsi"/>
          <w:color w:val="000000" w:themeColor="text1"/>
        </w:rPr>
        <w:t>Ryder, J., &amp; </w:t>
      </w:r>
      <w:r w:rsidRPr="005A6082">
        <w:rPr>
          <w:rFonts w:eastAsia="Times New Roman" w:cstheme="minorHAnsi"/>
          <w:b/>
          <w:bCs/>
          <w:color w:val="000000" w:themeColor="text1"/>
        </w:rPr>
        <w:t>Dahl-Popolizio, S. </w:t>
      </w:r>
      <w:r w:rsidRPr="005A6082">
        <w:rPr>
          <w:rFonts w:eastAsia="Times New Roman" w:cstheme="minorHAnsi"/>
          <w:color w:val="000000" w:themeColor="text1"/>
        </w:rPr>
        <w:t>(in press). Nerve impingement. in S. Dahl-Popolizio, M. Day, K. Smith, &amp; S. Muir. (Eds), </w:t>
      </w:r>
      <w:r w:rsidRPr="005A6082">
        <w:rPr>
          <w:rFonts w:eastAsia="Times New Roman" w:cstheme="minorHAnsi"/>
          <w:i/>
          <w:iCs/>
          <w:color w:val="000000" w:themeColor="text1"/>
        </w:rPr>
        <w:t>Occupational therapy in primary care: A quick reference guide. </w:t>
      </w:r>
      <w:r w:rsidRPr="005A6082">
        <w:rPr>
          <w:rFonts w:eastAsia="Times New Roman" w:cstheme="minorHAnsi"/>
          <w:color w:val="000000" w:themeColor="text1"/>
        </w:rPr>
        <w:t>Springer Publishing.</w:t>
      </w:r>
    </w:p>
    <w:p w14:paraId="16265D91" w14:textId="3A9E3FD6" w:rsidR="00A321D5" w:rsidRPr="00BD3210" w:rsidRDefault="005A6082" w:rsidP="00BD3210">
      <w:pPr>
        <w:spacing w:before="100" w:beforeAutospacing="1" w:after="100" w:afterAutospacing="1" w:line="240" w:lineRule="auto"/>
        <w:rPr>
          <w:rFonts w:eastAsia="Times New Roman" w:cstheme="minorHAnsi"/>
          <w:color w:val="000000" w:themeColor="text1"/>
        </w:rPr>
      </w:pPr>
      <w:r w:rsidRPr="005A6082">
        <w:rPr>
          <w:rFonts w:eastAsia="Times New Roman" w:cstheme="minorHAnsi"/>
          <w:b/>
          <w:bCs/>
          <w:color w:val="000000" w:themeColor="text1"/>
        </w:rPr>
        <w:lastRenderedPageBreak/>
        <w:t>Dahl-Popolizio, S</w:t>
      </w:r>
      <w:r w:rsidRPr="005A6082">
        <w:rPr>
          <w:rFonts w:eastAsia="Times New Roman" w:cstheme="minorHAnsi"/>
          <w:color w:val="000000" w:themeColor="text1"/>
        </w:rPr>
        <w:t>., &amp; Ivy, C. (in press). Tendinosis. in S. Dahl-Popolizio, M. Day, K. Smith, &amp; S. Muir. (Eds), </w:t>
      </w:r>
      <w:r w:rsidRPr="005A6082">
        <w:rPr>
          <w:rFonts w:eastAsia="Times New Roman" w:cstheme="minorHAnsi"/>
          <w:i/>
          <w:iCs/>
          <w:color w:val="000000" w:themeColor="text1"/>
        </w:rPr>
        <w:t>Occupational therapy in primary care: A quick reference guide. </w:t>
      </w:r>
      <w:r w:rsidRPr="005A6082">
        <w:rPr>
          <w:rFonts w:eastAsia="Times New Roman" w:cstheme="minorHAnsi"/>
          <w:color w:val="000000" w:themeColor="text1"/>
        </w:rPr>
        <w:t>Springer Publishing.</w:t>
      </w:r>
    </w:p>
    <w:p w14:paraId="5A5267A7" w14:textId="3C1A504B" w:rsidR="00AF5B17" w:rsidRPr="00BC2307" w:rsidRDefault="00AF5B17" w:rsidP="00AF5B17">
      <w:pPr>
        <w:spacing w:after="0" w:line="240" w:lineRule="auto"/>
        <w:rPr>
          <w:rFonts w:eastAsia="Times New Roman" w:cstheme="minorHAnsi"/>
          <w:color w:val="000000"/>
        </w:rPr>
      </w:pPr>
      <w:r w:rsidRPr="00BC2307">
        <w:rPr>
          <w:rFonts w:eastAsia="Times New Roman" w:cstheme="minorHAnsi"/>
          <w:b/>
          <w:bCs/>
          <w:color w:val="000000"/>
        </w:rPr>
        <w:t>Dahl-</w:t>
      </w:r>
      <w:r w:rsidRPr="00BC2307">
        <w:rPr>
          <w:rFonts w:eastAsia="Times New Roman" w:cstheme="minorHAnsi"/>
          <w:b/>
          <w:bCs/>
          <w:color w:val="000000"/>
          <w:bdr w:val="none" w:sz="0" w:space="0" w:color="auto" w:frame="1"/>
        </w:rPr>
        <w:t>Popolizio</w:t>
      </w:r>
      <w:r w:rsidRPr="00BC2307">
        <w:rPr>
          <w:rFonts w:eastAsia="Times New Roman" w:cstheme="minorHAnsi"/>
          <w:b/>
          <w:bCs/>
          <w:color w:val="000000"/>
        </w:rPr>
        <w:t>, S</w:t>
      </w:r>
      <w:r w:rsidRPr="00BC2307">
        <w:rPr>
          <w:rFonts w:eastAsia="Times New Roman" w:cstheme="minorHAnsi"/>
          <w:color w:val="000000"/>
        </w:rPr>
        <w:t>., &amp; </w:t>
      </w:r>
      <w:proofErr w:type="spellStart"/>
      <w:r w:rsidRPr="00BC2307">
        <w:rPr>
          <w:rFonts w:eastAsia="Times New Roman" w:cstheme="minorHAnsi"/>
          <w:color w:val="000000"/>
          <w:bdr w:val="none" w:sz="0" w:space="0" w:color="auto" w:frame="1"/>
        </w:rPr>
        <w:t>Brennhofer</w:t>
      </w:r>
      <w:proofErr w:type="spellEnd"/>
      <w:r w:rsidRPr="00BC2307">
        <w:rPr>
          <w:rFonts w:eastAsia="Times New Roman" w:cstheme="minorHAnsi"/>
          <w:color w:val="000000"/>
        </w:rPr>
        <w:t>, S. (2018). PHM-focused </w:t>
      </w:r>
      <w:r w:rsidRPr="00BC2307">
        <w:rPr>
          <w:rFonts w:eastAsia="Times New Roman" w:cstheme="minorHAnsi"/>
          <w:color w:val="000000"/>
          <w:bdr w:val="none" w:sz="0" w:space="0" w:color="auto" w:frame="1"/>
        </w:rPr>
        <w:t>healthcare</w:t>
      </w:r>
      <w:r w:rsidRPr="00BC2307">
        <w:rPr>
          <w:rFonts w:eastAsia="Times New Roman" w:cstheme="minorHAnsi"/>
          <w:color w:val="000000"/>
        </w:rPr>
        <w:t> delivery. In R. Kessler, &amp; C. R. </w:t>
      </w:r>
      <w:r w:rsidRPr="00BC2307">
        <w:rPr>
          <w:rFonts w:eastAsia="Times New Roman" w:cstheme="minorHAnsi"/>
          <w:color w:val="000000"/>
          <w:bdr w:val="none" w:sz="0" w:space="0" w:color="auto" w:frame="1"/>
        </w:rPr>
        <w:t>Macchi</w:t>
      </w:r>
      <w:r w:rsidRPr="00BC2307">
        <w:rPr>
          <w:rFonts w:eastAsia="Times New Roman" w:cstheme="minorHAnsi"/>
          <w:color w:val="000000"/>
        </w:rPr>
        <w:t>. (Eds)</w:t>
      </w:r>
      <w:r w:rsidRPr="00BC2307">
        <w:rPr>
          <w:rFonts w:eastAsia="Times New Roman" w:cstheme="minorHAnsi"/>
          <w:i/>
          <w:iCs/>
          <w:color w:val="000000"/>
        </w:rPr>
        <w:t>, Training in integrated care: Skills for the new </w:t>
      </w:r>
      <w:r w:rsidRPr="00BC2307">
        <w:rPr>
          <w:rFonts w:eastAsia="Times New Roman" w:cstheme="minorHAnsi"/>
          <w:i/>
          <w:iCs/>
          <w:color w:val="000000"/>
          <w:bdr w:val="none" w:sz="0" w:space="0" w:color="auto" w:frame="1"/>
        </w:rPr>
        <w:t>healthcare</w:t>
      </w:r>
      <w:r w:rsidRPr="00BC2307">
        <w:rPr>
          <w:rFonts w:eastAsia="Times New Roman" w:cstheme="minorHAnsi"/>
          <w:i/>
          <w:iCs/>
          <w:color w:val="000000"/>
        </w:rPr>
        <w:t> </w:t>
      </w:r>
      <w:r w:rsidRPr="00BC2307">
        <w:rPr>
          <w:rFonts w:eastAsia="Times New Roman" w:cstheme="minorHAnsi"/>
          <w:color w:val="000000"/>
          <w:bdr w:val="none" w:sz="0" w:space="0" w:color="auto" w:frame="1"/>
        </w:rPr>
        <w:t>(pp.65-78).</w:t>
      </w:r>
      <w:r w:rsidRPr="00BC2307">
        <w:rPr>
          <w:rFonts w:eastAsia="Times New Roman" w:cstheme="minorHAnsi"/>
          <w:color w:val="000000"/>
        </w:rPr>
        <w:t xml:space="preserve"> Springer Publishing.</w:t>
      </w:r>
      <w:r w:rsidRPr="00BC2307">
        <w:rPr>
          <w:rFonts w:eastAsia="Times New Roman" w:cstheme="minorHAnsi"/>
          <w:color w:val="000000"/>
          <w:bdr w:val="none" w:sz="0" w:space="0" w:color="auto" w:frame="1"/>
        </w:rPr>
        <w:t> </w:t>
      </w:r>
    </w:p>
    <w:p w14:paraId="22938A8D" w14:textId="77777777" w:rsidR="009B6223" w:rsidRPr="00BC2307" w:rsidRDefault="009B6223" w:rsidP="001E1617">
      <w:pPr>
        <w:spacing w:after="0" w:line="240" w:lineRule="auto"/>
        <w:rPr>
          <w:i/>
        </w:rPr>
      </w:pPr>
    </w:p>
    <w:p w14:paraId="4DA63B04" w14:textId="5415E054" w:rsidR="00035FB9" w:rsidRPr="00B64220" w:rsidRDefault="001E1617" w:rsidP="00B64220">
      <w:pPr>
        <w:spacing w:after="0" w:line="240" w:lineRule="auto"/>
        <w:rPr>
          <w:rFonts w:eastAsiaTheme="minorHAnsi" w:cs="Times New Roman"/>
        </w:rPr>
      </w:pPr>
      <w:r w:rsidRPr="00BC2307">
        <w:rPr>
          <w:b/>
        </w:rPr>
        <w:t>Presentation</w:t>
      </w:r>
      <w:r w:rsidR="000F2C40" w:rsidRPr="00BC2307">
        <w:rPr>
          <w:b/>
        </w:rPr>
        <w:t>s:</w:t>
      </w:r>
      <w:r w:rsidR="007369CD" w:rsidRPr="00BC2307">
        <w:rPr>
          <w:rFonts w:eastAsiaTheme="minorHAnsi" w:cs="Times New Roman"/>
        </w:rPr>
        <w:t xml:space="preserve"> </w:t>
      </w:r>
    </w:p>
    <w:p w14:paraId="799D8453" w14:textId="70CBC372" w:rsidR="00B64220" w:rsidRPr="00B64220" w:rsidRDefault="00B64220" w:rsidP="00B64220">
      <w:pPr>
        <w:shd w:val="clear" w:color="auto" w:fill="FFFFFF"/>
        <w:spacing w:before="300" w:after="150" w:line="240" w:lineRule="auto"/>
        <w:outlineLvl w:val="0"/>
        <w:rPr>
          <w:rFonts w:eastAsia="Times New Roman" w:cstheme="minorHAnsi"/>
          <w:color w:val="000000" w:themeColor="text1"/>
          <w:spacing w:val="-6"/>
          <w:kern w:val="36"/>
        </w:rPr>
      </w:pPr>
      <w:r w:rsidRPr="00BE44FB">
        <w:rPr>
          <w:rFonts w:eastAsiaTheme="minorHAnsi" w:cs="Times New Roman"/>
          <w:b/>
          <w:bCs/>
        </w:rPr>
        <w:t>Dahl-Popolizio, S</w:t>
      </w:r>
      <w:r>
        <w:rPr>
          <w:rFonts w:eastAsiaTheme="minorHAnsi" w:cs="Times New Roman"/>
        </w:rPr>
        <w:t xml:space="preserve">., </w:t>
      </w:r>
      <w:proofErr w:type="spellStart"/>
      <w:r>
        <w:rPr>
          <w:rFonts w:eastAsiaTheme="minorHAnsi" w:cs="Times New Roman"/>
        </w:rPr>
        <w:t>Trembath</w:t>
      </w:r>
      <w:proofErr w:type="spellEnd"/>
      <w:r>
        <w:rPr>
          <w:rFonts w:eastAsiaTheme="minorHAnsi" w:cs="Times New Roman"/>
        </w:rPr>
        <w:t xml:space="preserve">, F., &amp; </w:t>
      </w:r>
      <w:r>
        <w:rPr>
          <w:rFonts w:eastAsiaTheme="minorHAnsi" w:cs="Times New Roman"/>
        </w:rPr>
        <w:t>Sauber, T</w:t>
      </w:r>
      <w:r>
        <w:rPr>
          <w:rFonts w:eastAsiaTheme="minorHAnsi" w:cs="Times New Roman"/>
        </w:rPr>
        <w:t xml:space="preserve">. </w:t>
      </w:r>
      <w:r>
        <w:rPr>
          <w:rFonts w:eastAsiaTheme="minorHAnsi" w:cs="Times New Roman"/>
        </w:rPr>
        <w:t>(</w:t>
      </w:r>
      <w:r>
        <w:rPr>
          <w:rFonts w:eastAsiaTheme="minorHAnsi" w:cs="Times New Roman"/>
        </w:rPr>
        <w:t>March 31</w:t>
      </w:r>
      <w:r>
        <w:rPr>
          <w:rFonts w:eastAsiaTheme="minorHAnsi" w:cs="Times New Roman"/>
        </w:rPr>
        <w:t>, 202</w:t>
      </w:r>
      <w:r>
        <w:rPr>
          <w:rFonts w:eastAsiaTheme="minorHAnsi" w:cs="Times New Roman"/>
        </w:rPr>
        <w:t>2</w:t>
      </w:r>
      <w:r>
        <w:rPr>
          <w:rFonts w:eastAsiaTheme="minorHAnsi" w:cs="Times New Roman"/>
        </w:rPr>
        <w:t xml:space="preserve">). </w:t>
      </w:r>
      <w:r w:rsidRPr="00B64220">
        <w:rPr>
          <w:rFonts w:eastAsia="Times New Roman" w:cstheme="minorHAnsi"/>
          <w:i/>
          <w:iCs/>
          <w:color w:val="000000" w:themeColor="text1"/>
          <w:spacing w:val="-6"/>
          <w:kern w:val="36"/>
        </w:rPr>
        <w:t>Retrospective Analysis: Most Common Diagnoses Seen in a Primary Care Clinic and Corresponding Occupational Therapy Interventions</w:t>
      </w:r>
      <w:r>
        <w:rPr>
          <w:rFonts w:eastAsia="Times New Roman" w:cstheme="minorHAnsi"/>
          <w:i/>
          <w:iCs/>
          <w:color w:val="000000" w:themeColor="text1"/>
          <w:spacing w:val="-6"/>
          <w:kern w:val="36"/>
        </w:rPr>
        <w:t>.</w:t>
      </w:r>
      <w:r>
        <w:rPr>
          <w:rFonts w:eastAsiaTheme="minorHAnsi" w:cs="Times New Roman"/>
          <w:i/>
          <w:iCs/>
        </w:rPr>
        <w:t xml:space="preserve"> </w:t>
      </w:r>
      <w:r w:rsidRPr="00BC2307">
        <w:rPr>
          <w:rFonts w:eastAsia="Times New Roman" w:cstheme="minorHAnsi"/>
          <w:color w:val="000000" w:themeColor="text1"/>
        </w:rPr>
        <w:t>Presented at the A</w:t>
      </w:r>
      <w:r>
        <w:rPr>
          <w:rFonts w:eastAsia="Times New Roman" w:cstheme="minorHAnsi"/>
          <w:color w:val="000000" w:themeColor="text1"/>
        </w:rPr>
        <w:t>merican</w:t>
      </w:r>
      <w:r w:rsidRPr="00BC2307">
        <w:rPr>
          <w:rFonts w:eastAsia="Times New Roman" w:cstheme="minorHAnsi"/>
          <w:color w:val="000000" w:themeColor="text1"/>
        </w:rPr>
        <w:t xml:space="preserve"> Occupational Therapy Association </w:t>
      </w:r>
      <w:r>
        <w:rPr>
          <w:rFonts w:eastAsia="Times New Roman" w:cstheme="minorHAnsi"/>
          <w:color w:val="000000" w:themeColor="text1"/>
        </w:rPr>
        <w:t>Annual</w:t>
      </w:r>
      <w:r w:rsidRPr="00BC2307">
        <w:rPr>
          <w:rFonts w:eastAsia="Times New Roman" w:cstheme="minorHAnsi"/>
          <w:color w:val="000000" w:themeColor="text1"/>
        </w:rPr>
        <w:t xml:space="preserve"> Conference</w:t>
      </w:r>
      <w:r>
        <w:rPr>
          <w:rFonts w:eastAsia="Times New Roman" w:cstheme="minorHAnsi"/>
          <w:color w:val="000000" w:themeColor="text1"/>
        </w:rPr>
        <w:t>.</w:t>
      </w:r>
    </w:p>
    <w:p w14:paraId="7538B1AC" w14:textId="7D84C039" w:rsidR="00E05651" w:rsidRPr="00E05651" w:rsidRDefault="00E05651" w:rsidP="00FB4CAD">
      <w:pPr>
        <w:rPr>
          <w:rFonts w:eastAsiaTheme="minorHAnsi" w:cs="Times New Roman"/>
        </w:rPr>
      </w:pPr>
      <w:r w:rsidRPr="00BE44FB">
        <w:rPr>
          <w:rFonts w:eastAsiaTheme="minorHAnsi" w:cs="Times New Roman"/>
          <w:b/>
          <w:bCs/>
        </w:rPr>
        <w:t>Dahl-Popolizio, S</w:t>
      </w:r>
      <w:r>
        <w:rPr>
          <w:rFonts w:eastAsiaTheme="minorHAnsi" w:cs="Times New Roman"/>
        </w:rPr>
        <w:t xml:space="preserve">., Sauber, T., &amp; Young, J., (October </w:t>
      </w:r>
      <w:r w:rsidR="00707268">
        <w:rPr>
          <w:rFonts w:eastAsiaTheme="minorHAnsi" w:cs="Times New Roman"/>
        </w:rPr>
        <w:t>16</w:t>
      </w:r>
      <w:r>
        <w:rPr>
          <w:rFonts w:eastAsiaTheme="minorHAnsi" w:cs="Times New Roman"/>
        </w:rPr>
        <w:t xml:space="preserve">, 2021). </w:t>
      </w:r>
      <w:r w:rsidRPr="00E05651">
        <w:rPr>
          <w:rFonts w:eastAsiaTheme="minorHAnsi" w:cs="Times New Roman"/>
          <w:i/>
          <w:iCs/>
        </w:rPr>
        <w:t>Evaluating the Sustainability of OT in Primary Care</w:t>
      </w:r>
      <w:r>
        <w:rPr>
          <w:rFonts w:eastAsiaTheme="minorHAnsi" w:cs="Times New Roman"/>
          <w:i/>
          <w:iCs/>
        </w:rPr>
        <w:t xml:space="preserve">. </w:t>
      </w:r>
      <w:r w:rsidRPr="00BC2307">
        <w:rPr>
          <w:rFonts w:eastAsia="Times New Roman" w:cstheme="minorHAnsi"/>
          <w:color w:val="000000" w:themeColor="text1"/>
        </w:rPr>
        <w:t xml:space="preserve">Presented at the Arizona Occupational Therapy Association </w:t>
      </w:r>
      <w:r w:rsidR="00B64220" w:rsidRPr="00BC2307">
        <w:rPr>
          <w:rFonts w:eastAsia="Times New Roman" w:cstheme="minorHAnsi"/>
          <w:color w:val="000000" w:themeColor="text1"/>
        </w:rPr>
        <w:t>Annual</w:t>
      </w:r>
      <w:r w:rsidRPr="00BC2307">
        <w:rPr>
          <w:rFonts w:eastAsia="Times New Roman" w:cstheme="minorHAnsi"/>
          <w:color w:val="000000" w:themeColor="text1"/>
        </w:rPr>
        <w:t xml:space="preserve"> Fall Conference</w:t>
      </w:r>
      <w:r w:rsidR="00707268">
        <w:rPr>
          <w:rFonts w:eastAsia="Times New Roman" w:cstheme="minorHAnsi"/>
          <w:color w:val="000000" w:themeColor="text1"/>
        </w:rPr>
        <w:t>.</w:t>
      </w:r>
    </w:p>
    <w:p w14:paraId="270007D0" w14:textId="71269916" w:rsidR="00035FB9" w:rsidRPr="00E05651" w:rsidRDefault="00035FB9" w:rsidP="00FB4CAD">
      <w:pPr>
        <w:rPr>
          <w:rFonts w:eastAsia="Times New Roman" w:cstheme="minorHAnsi"/>
          <w:color w:val="000000" w:themeColor="text1"/>
        </w:rPr>
      </w:pPr>
      <w:r w:rsidRPr="00BE44FB">
        <w:rPr>
          <w:rFonts w:eastAsiaTheme="minorHAnsi" w:cs="Times New Roman"/>
          <w:b/>
          <w:bCs/>
        </w:rPr>
        <w:t>Dahl-Popolizio, S</w:t>
      </w:r>
      <w:r>
        <w:rPr>
          <w:rFonts w:eastAsiaTheme="minorHAnsi" w:cs="Times New Roman"/>
        </w:rPr>
        <w:t xml:space="preserve">., </w:t>
      </w:r>
      <w:proofErr w:type="spellStart"/>
      <w:r>
        <w:rPr>
          <w:rFonts w:eastAsiaTheme="minorHAnsi" w:cs="Times New Roman"/>
        </w:rPr>
        <w:t>Collmer</w:t>
      </w:r>
      <w:proofErr w:type="spellEnd"/>
      <w:r>
        <w:rPr>
          <w:rFonts w:eastAsiaTheme="minorHAnsi" w:cs="Times New Roman"/>
        </w:rPr>
        <w:t xml:space="preserve">, V., &amp; Schultz, M. (October </w:t>
      </w:r>
      <w:r w:rsidR="00707268">
        <w:rPr>
          <w:rFonts w:eastAsiaTheme="minorHAnsi" w:cs="Times New Roman"/>
        </w:rPr>
        <w:t>15</w:t>
      </w:r>
      <w:r>
        <w:rPr>
          <w:rFonts w:eastAsiaTheme="minorHAnsi" w:cs="Times New Roman"/>
        </w:rPr>
        <w:t>, 2021)</w:t>
      </w:r>
      <w:r w:rsidR="00E05651">
        <w:rPr>
          <w:rFonts w:eastAsiaTheme="minorHAnsi" w:cs="Times New Roman"/>
        </w:rPr>
        <w:t xml:space="preserve">. </w:t>
      </w:r>
      <w:r w:rsidR="00E05651" w:rsidRPr="00BC2307">
        <w:rPr>
          <w:rFonts w:eastAsia="Times New Roman" w:cstheme="minorHAnsi"/>
          <w:i/>
          <w:iCs/>
          <w:color w:val="000000" w:themeColor="text1"/>
        </w:rPr>
        <w:t xml:space="preserve">Legislative Updates. </w:t>
      </w:r>
      <w:r w:rsidR="00E05651" w:rsidRPr="00BC2307">
        <w:rPr>
          <w:rFonts w:eastAsia="Times New Roman" w:cstheme="minorHAnsi"/>
          <w:color w:val="000000" w:themeColor="text1"/>
        </w:rPr>
        <w:t xml:space="preserve">Presented at the Arizona Occupational Therapy Association </w:t>
      </w:r>
      <w:r w:rsidR="00B64220" w:rsidRPr="00BC2307">
        <w:rPr>
          <w:rFonts w:eastAsia="Times New Roman" w:cstheme="minorHAnsi"/>
          <w:color w:val="000000" w:themeColor="text1"/>
        </w:rPr>
        <w:t>Annual</w:t>
      </w:r>
      <w:r w:rsidR="00E05651" w:rsidRPr="00BC2307">
        <w:rPr>
          <w:rFonts w:eastAsia="Times New Roman" w:cstheme="minorHAnsi"/>
          <w:color w:val="000000" w:themeColor="text1"/>
        </w:rPr>
        <w:t xml:space="preserve"> Fall Conference.</w:t>
      </w:r>
      <w:r w:rsidR="00E05651">
        <w:rPr>
          <w:rFonts w:eastAsia="Times New Roman" w:cstheme="minorHAnsi"/>
          <w:color w:val="000000" w:themeColor="text1"/>
        </w:rPr>
        <w:t xml:space="preserve"> (Invited Presentation)</w:t>
      </w:r>
    </w:p>
    <w:p w14:paraId="3522B8DE" w14:textId="7D32F578" w:rsidR="00FB4CAD" w:rsidRPr="00FB4CAD" w:rsidRDefault="00FB4CAD" w:rsidP="00FB4CAD">
      <w:pPr>
        <w:rPr>
          <w:bCs/>
        </w:rPr>
      </w:pPr>
      <w:r>
        <w:rPr>
          <w:rFonts w:eastAsiaTheme="minorHAnsi" w:cs="Times New Roman"/>
          <w:b/>
          <w:bCs/>
        </w:rPr>
        <w:t xml:space="preserve">Dahl-Popolizio, S., </w:t>
      </w:r>
      <w:r>
        <w:rPr>
          <w:rFonts w:eastAsiaTheme="minorHAnsi" w:cs="Times New Roman"/>
        </w:rPr>
        <w:t xml:space="preserve">Tshuma, L. (August 11, 2021). </w:t>
      </w:r>
      <w:r w:rsidRPr="00FB4CAD">
        <w:rPr>
          <w:bCs/>
          <w:i/>
          <w:iCs/>
        </w:rPr>
        <w:t xml:space="preserve">Better Together: The Importance </w:t>
      </w:r>
      <w:proofErr w:type="gramStart"/>
      <w:r w:rsidRPr="00FB4CAD">
        <w:rPr>
          <w:bCs/>
          <w:i/>
          <w:iCs/>
        </w:rPr>
        <w:t>Of</w:t>
      </w:r>
      <w:proofErr w:type="gramEnd"/>
      <w:r w:rsidRPr="00FB4CAD">
        <w:rPr>
          <w:bCs/>
          <w:i/>
          <w:iCs/>
        </w:rPr>
        <w:t xml:space="preserve"> Occupational Therapy in integrated Primary Care</w:t>
      </w:r>
      <w:r>
        <w:rPr>
          <w:bCs/>
        </w:rPr>
        <w:t xml:space="preserve">. Presented for AT Still </w:t>
      </w:r>
      <w:proofErr w:type="spellStart"/>
      <w:r>
        <w:rPr>
          <w:bCs/>
        </w:rPr>
        <w:t>Occuupational</w:t>
      </w:r>
      <w:proofErr w:type="spellEnd"/>
      <w:r>
        <w:rPr>
          <w:bCs/>
        </w:rPr>
        <w:t xml:space="preserve"> Therapy Program. (Invited Presentation)</w:t>
      </w:r>
    </w:p>
    <w:p w14:paraId="57F15BB9" w14:textId="58BF1B98" w:rsidR="00FB4CAD" w:rsidRPr="00FB4CAD" w:rsidRDefault="00FB4CAD" w:rsidP="009D2808">
      <w:pPr>
        <w:spacing w:after="0" w:line="240" w:lineRule="auto"/>
        <w:rPr>
          <w:rFonts w:eastAsiaTheme="minorHAnsi" w:cs="Times New Roman"/>
        </w:rPr>
      </w:pPr>
      <w:r>
        <w:rPr>
          <w:rFonts w:eastAsiaTheme="minorHAnsi" w:cs="Times New Roman"/>
          <w:b/>
          <w:bCs/>
        </w:rPr>
        <w:t xml:space="preserve">Dahl-Popolizio, S., </w:t>
      </w:r>
      <w:r>
        <w:rPr>
          <w:rFonts w:eastAsiaTheme="minorHAnsi" w:cs="Times New Roman"/>
        </w:rPr>
        <w:t xml:space="preserve">Muir, S., &amp; Smith, K. (June 21, 2021). </w:t>
      </w:r>
      <w:r>
        <w:rPr>
          <w:rFonts w:eastAsiaTheme="minorHAnsi" w:cs="Times New Roman"/>
          <w:i/>
          <w:iCs/>
        </w:rPr>
        <w:t xml:space="preserve">Occupational Therapy in Primary Care. </w:t>
      </w:r>
      <w:r>
        <w:rPr>
          <w:rFonts w:eastAsiaTheme="minorHAnsi" w:cs="Times New Roman"/>
        </w:rPr>
        <w:t>American Occupational Therapy Association. Practice Chat Series. (Invited Presentation)</w:t>
      </w:r>
    </w:p>
    <w:p w14:paraId="41053463" w14:textId="77777777" w:rsidR="00045A43" w:rsidRPr="00BC2307" w:rsidRDefault="00045A43" w:rsidP="009D2808">
      <w:pPr>
        <w:spacing w:after="0" w:line="240" w:lineRule="auto"/>
        <w:rPr>
          <w:rFonts w:eastAsiaTheme="minorHAnsi" w:cs="Times New Roman"/>
        </w:rPr>
      </w:pPr>
    </w:p>
    <w:p w14:paraId="67E797E3" w14:textId="2B73098F" w:rsidR="00DF3F1A" w:rsidRPr="00BC2307" w:rsidRDefault="00DF3F1A" w:rsidP="00DF3F1A">
      <w:pPr>
        <w:rPr>
          <w:rFonts w:eastAsia="Times New Roman" w:cstheme="minorHAnsi"/>
          <w:color w:val="000000" w:themeColor="text1"/>
        </w:rPr>
      </w:pPr>
      <w:r w:rsidRPr="00BC2307">
        <w:rPr>
          <w:rFonts w:eastAsiaTheme="minorHAnsi" w:cs="Times New Roman"/>
          <w:b/>
        </w:rPr>
        <w:t xml:space="preserve">Dahl-Popolizio, S., </w:t>
      </w:r>
      <w:r w:rsidRPr="00BC2307">
        <w:rPr>
          <w:rFonts w:eastAsiaTheme="minorHAnsi" w:cs="Times New Roman"/>
          <w:bCs/>
        </w:rPr>
        <w:t>Carpenter, H</w:t>
      </w:r>
      <w:r w:rsidRPr="00BC2307">
        <w:rPr>
          <w:rFonts w:eastAsiaTheme="minorHAnsi" w:cstheme="minorHAnsi"/>
          <w:bCs/>
          <w:color w:val="000000" w:themeColor="text1"/>
        </w:rPr>
        <w:t xml:space="preserve">., Coronado, M., Popolizio, N. J., &amp; Swanson, C. (November 19, 2020). </w:t>
      </w:r>
      <w:r w:rsidRPr="00BC2307">
        <w:rPr>
          <w:rFonts w:eastAsia="Times New Roman" w:cstheme="minorHAnsi"/>
          <w:i/>
          <w:iCs/>
          <w:color w:val="000000" w:themeColor="text1"/>
        </w:rPr>
        <w:t>Telehealth for the Provision of Occupational Therapy: Reflections on Experiences During the COVID-19 Pandemic.</w:t>
      </w:r>
      <w:r w:rsidRPr="00BC2307">
        <w:rPr>
          <w:rFonts w:eastAsia="Times New Roman" w:cstheme="minorHAnsi"/>
          <w:color w:val="000000" w:themeColor="text1"/>
        </w:rPr>
        <w:t xml:space="preserve"> Presented for continuing education credit at the </w:t>
      </w:r>
      <w:r w:rsidR="00045A43" w:rsidRPr="00BC2307">
        <w:rPr>
          <w:rFonts w:eastAsia="Times New Roman" w:cstheme="minorHAnsi"/>
          <w:color w:val="000000" w:themeColor="text1"/>
        </w:rPr>
        <w:t>Arizona Occupational Therapy Association Telehealth Special Interest Section meeting.</w:t>
      </w:r>
      <w:r w:rsidR="00FB4CAD">
        <w:rPr>
          <w:rFonts w:eastAsia="Times New Roman" w:cstheme="minorHAnsi"/>
          <w:color w:val="000000" w:themeColor="text1"/>
        </w:rPr>
        <w:t xml:space="preserve"> (Invited)</w:t>
      </w:r>
    </w:p>
    <w:p w14:paraId="7693270C" w14:textId="2136BAC3" w:rsidR="004946DE" w:rsidRPr="00BC2307" w:rsidRDefault="004946DE" w:rsidP="00DF3F1A">
      <w:pPr>
        <w:rPr>
          <w:rFonts w:eastAsia="Times New Roman" w:cstheme="minorHAnsi"/>
          <w:color w:val="000000" w:themeColor="text1"/>
        </w:rPr>
      </w:pPr>
      <w:r w:rsidRPr="00BC2307">
        <w:rPr>
          <w:rFonts w:eastAsia="Times New Roman" w:cstheme="minorHAnsi"/>
          <w:b/>
          <w:bCs/>
          <w:color w:val="000000" w:themeColor="text1"/>
        </w:rPr>
        <w:t xml:space="preserve">Dahl-Popolizio, S., </w:t>
      </w:r>
      <w:r w:rsidRPr="00BC2307">
        <w:rPr>
          <w:rFonts w:eastAsia="Times New Roman" w:cstheme="minorHAnsi"/>
          <w:color w:val="000000" w:themeColor="text1"/>
        </w:rPr>
        <w:t xml:space="preserve">McDowell, W., &amp; </w:t>
      </w:r>
      <w:proofErr w:type="spellStart"/>
      <w:r w:rsidRPr="00BC2307">
        <w:rPr>
          <w:rFonts w:eastAsia="Times New Roman" w:cstheme="minorHAnsi"/>
          <w:color w:val="000000" w:themeColor="text1"/>
        </w:rPr>
        <w:t>Collmer</w:t>
      </w:r>
      <w:proofErr w:type="spellEnd"/>
      <w:r w:rsidRPr="00BC2307">
        <w:rPr>
          <w:rFonts w:eastAsia="Times New Roman" w:cstheme="minorHAnsi"/>
          <w:color w:val="000000" w:themeColor="text1"/>
        </w:rPr>
        <w:t xml:space="preserve">, V. (October 24, 2020). </w:t>
      </w:r>
      <w:r w:rsidRPr="00BC2307">
        <w:rPr>
          <w:rFonts w:eastAsia="Times New Roman" w:cstheme="minorHAnsi"/>
          <w:i/>
          <w:iCs/>
          <w:color w:val="000000" w:themeColor="text1"/>
        </w:rPr>
        <w:t xml:space="preserve">Legislative Updates. </w:t>
      </w:r>
      <w:r w:rsidRPr="00BC2307">
        <w:rPr>
          <w:rFonts w:eastAsia="Times New Roman" w:cstheme="minorHAnsi"/>
          <w:color w:val="000000" w:themeColor="text1"/>
        </w:rPr>
        <w:t xml:space="preserve">Presented at the Arizona Occupational Therapy Association </w:t>
      </w:r>
      <w:proofErr w:type="gramStart"/>
      <w:r w:rsidRPr="00BC2307">
        <w:rPr>
          <w:rFonts w:eastAsia="Times New Roman" w:cstheme="minorHAnsi"/>
          <w:color w:val="000000" w:themeColor="text1"/>
        </w:rPr>
        <w:t>annual</w:t>
      </w:r>
      <w:proofErr w:type="gramEnd"/>
      <w:r w:rsidRPr="00BC2307">
        <w:rPr>
          <w:rFonts w:eastAsia="Times New Roman" w:cstheme="minorHAnsi"/>
          <w:color w:val="000000" w:themeColor="text1"/>
        </w:rPr>
        <w:t xml:space="preserve"> Fall Conference.</w:t>
      </w:r>
      <w:r w:rsidR="00FB4CAD">
        <w:rPr>
          <w:rFonts w:eastAsia="Times New Roman" w:cstheme="minorHAnsi"/>
          <w:color w:val="000000" w:themeColor="text1"/>
        </w:rPr>
        <w:t xml:space="preserve"> (Invited Presentation)</w:t>
      </w:r>
    </w:p>
    <w:p w14:paraId="3CC41E8F" w14:textId="2AA7AE63" w:rsidR="00751531" w:rsidRPr="00BC2307" w:rsidRDefault="00751531" w:rsidP="00751531">
      <w:pPr>
        <w:spacing w:after="0" w:line="240" w:lineRule="auto"/>
        <w:rPr>
          <w:rFonts w:eastAsiaTheme="minorHAnsi" w:cs="Times New Roman"/>
        </w:rPr>
      </w:pPr>
      <w:r w:rsidRPr="00BC2307">
        <w:rPr>
          <w:rFonts w:eastAsia="Times New Roman" w:cstheme="minorHAnsi"/>
          <w:color w:val="000000" w:themeColor="text1"/>
        </w:rPr>
        <w:t xml:space="preserve">Tshuma, S., </w:t>
      </w:r>
      <w:r w:rsidRPr="00BC2307">
        <w:rPr>
          <w:rFonts w:eastAsia="Times New Roman" w:cstheme="minorHAnsi"/>
          <w:b/>
          <w:bCs/>
          <w:color w:val="000000" w:themeColor="text1"/>
        </w:rPr>
        <w:t>Dahl-Popolizio, S.,</w:t>
      </w:r>
      <w:r w:rsidRPr="00BC2307">
        <w:rPr>
          <w:rFonts w:eastAsia="Times New Roman" w:cstheme="minorHAnsi"/>
          <w:color w:val="000000" w:themeColor="text1"/>
        </w:rPr>
        <w:t xml:space="preserve"> </w:t>
      </w:r>
      <w:proofErr w:type="spellStart"/>
      <w:r w:rsidRPr="00BC2307">
        <w:rPr>
          <w:rFonts w:eastAsia="Times New Roman" w:cstheme="minorHAnsi"/>
          <w:color w:val="000000" w:themeColor="text1"/>
        </w:rPr>
        <w:t>Lusenhop</w:t>
      </w:r>
      <w:proofErr w:type="spellEnd"/>
      <w:r w:rsidRPr="00BC2307">
        <w:rPr>
          <w:rFonts w:eastAsia="Times New Roman" w:cstheme="minorHAnsi"/>
          <w:color w:val="000000" w:themeColor="text1"/>
        </w:rPr>
        <w:t xml:space="preserve">, W., Trolley-Hanson, A., &amp; Manson, L. (October 10, 2020). </w:t>
      </w:r>
      <w:r w:rsidRPr="00BC2307">
        <w:rPr>
          <w:rFonts w:eastAsia="Times New Roman" w:cstheme="minorHAnsi"/>
          <w:i/>
          <w:iCs/>
          <w:color w:val="000000" w:themeColor="text1"/>
        </w:rPr>
        <w:t xml:space="preserve">Huddle Up: The Interprofessional Team at Its Best. </w:t>
      </w:r>
      <w:r w:rsidRPr="00BC2307">
        <w:rPr>
          <w:rFonts w:eastAsiaTheme="minorHAnsi" w:cs="Times New Roman"/>
        </w:rPr>
        <w:t>Presented at the Collaborative Family Healthcare Association (CFHA) annual (virtual) conference.</w:t>
      </w:r>
    </w:p>
    <w:p w14:paraId="7DD9CAC0" w14:textId="27443032" w:rsidR="004946DE" w:rsidRPr="00BC2307" w:rsidRDefault="004946DE" w:rsidP="00751531">
      <w:pPr>
        <w:spacing w:after="0" w:line="240" w:lineRule="auto"/>
        <w:rPr>
          <w:rFonts w:eastAsiaTheme="minorHAnsi" w:cs="Times New Roman"/>
        </w:rPr>
      </w:pPr>
    </w:p>
    <w:p w14:paraId="7C1A1C4C" w14:textId="354E8DA7" w:rsidR="00751531" w:rsidRPr="00BC2307" w:rsidRDefault="004946DE" w:rsidP="004946DE">
      <w:pPr>
        <w:rPr>
          <w:rFonts w:eastAsia="Times New Roman" w:cstheme="minorHAnsi"/>
          <w:color w:val="000000" w:themeColor="text1"/>
        </w:rPr>
      </w:pPr>
      <w:r w:rsidRPr="00BC2307">
        <w:rPr>
          <w:rFonts w:eastAsia="Times New Roman" w:cstheme="minorHAnsi"/>
          <w:b/>
          <w:bCs/>
          <w:color w:val="000000" w:themeColor="text1"/>
        </w:rPr>
        <w:t xml:space="preserve">Dahl-Popolizio, S., </w:t>
      </w:r>
      <w:r w:rsidRPr="00BC2307">
        <w:rPr>
          <w:rFonts w:eastAsia="Times New Roman" w:cstheme="minorHAnsi"/>
          <w:color w:val="000000" w:themeColor="text1"/>
        </w:rPr>
        <w:t xml:space="preserve">McDowell, W., &amp; </w:t>
      </w:r>
      <w:proofErr w:type="spellStart"/>
      <w:r w:rsidRPr="00BC2307">
        <w:rPr>
          <w:rFonts w:eastAsia="Times New Roman" w:cstheme="minorHAnsi"/>
          <w:color w:val="000000" w:themeColor="text1"/>
        </w:rPr>
        <w:t>Collmer</w:t>
      </w:r>
      <w:proofErr w:type="spellEnd"/>
      <w:r w:rsidRPr="00BC2307">
        <w:rPr>
          <w:rFonts w:eastAsia="Times New Roman" w:cstheme="minorHAnsi"/>
          <w:color w:val="000000" w:themeColor="text1"/>
        </w:rPr>
        <w:t xml:space="preserve">, V. (September 20, 2019). </w:t>
      </w:r>
      <w:r w:rsidRPr="00BC2307">
        <w:rPr>
          <w:rFonts w:eastAsia="Times New Roman" w:cstheme="minorHAnsi"/>
          <w:i/>
          <w:iCs/>
          <w:color w:val="000000" w:themeColor="text1"/>
        </w:rPr>
        <w:t xml:space="preserve">Legislative Updates. </w:t>
      </w:r>
      <w:r w:rsidRPr="00BC2307">
        <w:rPr>
          <w:rFonts w:eastAsia="Times New Roman" w:cstheme="minorHAnsi"/>
          <w:color w:val="000000" w:themeColor="text1"/>
        </w:rPr>
        <w:t xml:space="preserve">Presented at the Arizona Occupational Therapy Association </w:t>
      </w:r>
      <w:proofErr w:type="gramStart"/>
      <w:r w:rsidRPr="00BC2307">
        <w:rPr>
          <w:rFonts w:eastAsia="Times New Roman" w:cstheme="minorHAnsi"/>
          <w:color w:val="000000" w:themeColor="text1"/>
        </w:rPr>
        <w:t>annual</w:t>
      </w:r>
      <w:proofErr w:type="gramEnd"/>
      <w:r w:rsidRPr="00BC2307">
        <w:rPr>
          <w:rFonts w:eastAsia="Times New Roman" w:cstheme="minorHAnsi"/>
          <w:color w:val="000000" w:themeColor="text1"/>
        </w:rPr>
        <w:t xml:space="preserve"> Fall Conference.</w:t>
      </w:r>
      <w:r w:rsidR="00FB4CAD">
        <w:rPr>
          <w:rFonts w:eastAsia="Times New Roman" w:cstheme="minorHAnsi"/>
          <w:color w:val="000000" w:themeColor="text1"/>
        </w:rPr>
        <w:t xml:space="preserve"> (Invited Presentation)</w:t>
      </w:r>
    </w:p>
    <w:p w14:paraId="7A5875CA" w14:textId="38FD4908" w:rsidR="005149FD" w:rsidRPr="00BC2307" w:rsidRDefault="006353BA" w:rsidP="009D2808">
      <w:pPr>
        <w:spacing w:after="0" w:line="240" w:lineRule="auto"/>
        <w:rPr>
          <w:rFonts w:eastAsiaTheme="minorHAnsi" w:cs="Times New Roman"/>
        </w:rPr>
      </w:pPr>
      <w:r w:rsidRPr="00BC2307">
        <w:rPr>
          <w:rFonts w:eastAsiaTheme="minorHAnsi" w:cs="Times New Roman"/>
          <w:b/>
        </w:rPr>
        <w:t xml:space="preserve">Dahl-Popolizio, S., </w:t>
      </w:r>
      <w:r w:rsidR="00025C33" w:rsidRPr="00BC2307">
        <w:rPr>
          <w:rFonts w:eastAsiaTheme="minorHAnsi" w:cs="Times New Roman"/>
        </w:rPr>
        <w:t xml:space="preserve">Trolley-Hanson, A., </w:t>
      </w:r>
      <w:proofErr w:type="spellStart"/>
      <w:r w:rsidR="00025C33" w:rsidRPr="00BC2307">
        <w:rPr>
          <w:rFonts w:eastAsiaTheme="minorHAnsi" w:cs="Times New Roman"/>
        </w:rPr>
        <w:t>Lusenhop</w:t>
      </w:r>
      <w:proofErr w:type="spellEnd"/>
      <w:r w:rsidR="00025C33" w:rsidRPr="00BC2307">
        <w:rPr>
          <w:rFonts w:eastAsiaTheme="minorHAnsi" w:cs="Times New Roman"/>
        </w:rPr>
        <w:t xml:space="preserve">, W., &amp; Manson, L. (October 17, 2019). </w:t>
      </w:r>
      <w:r w:rsidR="00025C33" w:rsidRPr="00BC2307">
        <w:rPr>
          <w:rFonts w:eastAsiaTheme="minorHAnsi" w:cs="Times New Roman"/>
          <w:i/>
        </w:rPr>
        <w:t xml:space="preserve">Applying a Population Health Framework to Develop Integrated PCBH Programs in a Variety of Settings to Address Client Needs. </w:t>
      </w:r>
      <w:r w:rsidR="00025C33" w:rsidRPr="00BC2307">
        <w:rPr>
          <w:rFonts w:eastAsiaTheme="minorHAnsi" w:cs="Times New Roman"/>
        </w:rPr>
        <w:t>Presented at the Collaborative Family Healthcare Association (CFHA) annual conference, Denver, CO.</w:t>
      </w:r>
    </w:p>
    <w:p w14:paraId="4F83A881" w14:textId="77777777" w:rsidR="006353BA" w:rsidRPr="00BC2307" w:rsidRDefault="006353BA" w:rsidP="009D2808">
      <w:pPr>
        <w:spacing w:after="0" w:line="240" w:lineRule="auto"/>
        <w:rPr>
          <w:rFonts w:eastAsiaTheme="minorHAnsi" w:cs="Times New Roman"/>
        </w:rPr>
      </w:pPr>
    </w:p>
    <w:p w14:paraId="4A078D32" w14:textId="4EDD9FAA" w:rsidR="00AF36E3" w:rsidRPr="00BC2307" w:rsidRDefault="00AF36E3" w:rsidP="009D2808">
      <w:pPr>
        <w:spacing w:after="0" w:line="240" w:lineRule="auto"/>
        <w:rPr>
          <w:rFonts w:eastAsia="Times New Roman" w:cs="Arial"/>
          <w:color w:val="000000" w:themeColor="text1"/>
          <w:shd w:val="clear" w:color="auto" w:fill="FFFFFF"/>
        </w:rPr>
      </w:pPr>
      <w:r w:rsidRPr="00BC2307">
        <w:rPr>
          <w:rFonts w:eastAsia="Times New Roman" w:cs="Arial"/>
          <w:b/>
          <w:color w:val="000000" w:themeColor="text1"/>
          <w:shd w:val="clear" w:color="auto" w:fill="FFFFFF"/>
        </w:rPr>
        <w:lastRenderedPageBreak/>
        <w:t xml:space="preserve">Dahl-Popolizio, S., </w:t>
      </w:r>
      <w:r w:rsidRPr="00BC2307">
        <w:rPr>
          <w:rFonts w:eastAsia="Times New Roman" w:cs="Arial"/>
          <w:color w:val="000000" w:themeColor="text1"/>
          <w:shd w:val="clear" w:color="auto" w:fill="FFFFFF"/>
        </w:rPr>
        <w:t xml:space="preserve">Shultz, E., &amp; Rogers, O., (March 7, 2019).  </w:t>
      </w:r>
      <w:r w:rsidRPr="00BC2307">
        <w:rPr>
          <w:rFonts w:eastAsia="Times New Roman" w:cs="Arial"/>
          <w:i/>
          <w:color w:val="000000" w:themeColor="text1"/>
          <w:shd w:val="clear" w:color="auto" w:fill="FFFFFF"/>
        </w:rPr>
        <w:t xml:space="preserve">How </w:t>
      </w:r>
      <w:proofErr w:type="spellStart"/>
      <w:r w:rsidRPr="00BC2307">
        <w:rPr>
          <w:rFonts w:eastAsia="Times New Roman" w:cs="Arial"/>
          <w:i/>
          <w:color w:val="000000" w:themeColor="text1"/>
          <w:shd w:val="clear" w:color="auto" w:fill="FFFFFF"/>
        </w:rPr>
        <w:t>OccupationalTherapy</w:t>
      </w:r>
      <w:proofErr w:type="spellEnd"/>
      <w:r w:rsidRPr="00BC2307">
        <w:rPr>
          <w:rFonts w:eastAsia="Times New Roman" w:cs="Arial"/>
          <w:i/>
          <w:color w:val="000000" w:themeColor="text1"/>
          <w:shd w:val="clear" w:color="auto" w:fill="FFFFFF"/>
        </w:rPr>
        <w:t xml:space="preserve"> Can Help the Team Manage Chronic Conditions in Primary Care.</w:t>
      </w:r>
      <w:r w:rsidRPr="00BC2307">
        <w:rPr>
          <w:rFonts w:eastAsia="Times New Roman" w:cs="Arial"/>
          <w:color w:val="000000" w:themeColor="text1"/>
          <w:shd w:val="clear" w:color="auto" w:fill="FFFFFF"/>
        </w:rPr>
        <w:t xml:space="preserve">  Presented at the Arizona State Association of Physician Assistants (ASAPA) annual conference, Prescott, AZ.</w:t>
      </w:r>
    </w:p>
    <w:p w14:paraId="27431447" w14:textId="536DA143" w:rsidR="00AF36E3" w:rsidRPr="00BC2307" w:rsidRDefault="00AF36E3" w:rsidP="009D2808">
      <w:pPr>
        <w:spacing w:after="0" w:line="240" w:lineRule="auto"/>
        <w:rPr>
          <w:rFonts w:eastAsia="Times New Roman" w:cs="Arial"/>
          <w:color w:val="000000" w:themeColor="text1"/>
          <w:shd w:val="clear" w:color="auto" w:fill="FFFFFF"/>
        </w:rPr>
      </w:pPr>
    </w:p>
    <w:p w14:paraId="36A7C8D5" w14:textId="77777777" w:rsidR="00FD08C0" w:rsidRPr="00BC2307" w:rsidRDefault="00AF36E3" w:rsidP="009D2808">
      <w:pPr>
        <w:spacing w:after="0" w:line="240" w:lineRule="auto"/>
        <w:rPr>
          <w:rFonts w:eastAsia="Times New Roman" w:cs="Arial"/>
          <w:color w:val="000000" w:themeColor="text1"/>
          <w:shd w:val="clear" w:color="auto" w:fill="FFFFFF"/>
        </w:rPr>
      </w:pPr>
      <w:r w:rsidRPr="00BC2307">
        <w:rPr>
          <w:rFonts w:eastAsia="Times New Roman" w:cs="Arial"/>
          <w:b/>
          <w:color w:val="000000" w:themeColor="text1"/>
          <w:shd w:val="clear" w:color="auto" w:fill="FFFFFF"/>
        </w:rPr>
        <w:t xml:space="preserve">Dahl-Popolizio, S., </w:t>
      </w:r>
      <w:r w:rsidRPr="00BC2307">
        <w:rPr>
          <w:rFonts w:eastAsia="Times New Roman" w:cs="Arial"/>
          <w:color w:val="000000" w:themeColor="text1"/>
          <w:shd w:val="clear" w:color="auto" w:fill="FFFFFF"/>
        </w:rPr>
        <w:t xml:space="preserve"> &amp; </w:t>
      </w:r>
      <w:proofErr w:type="spellStart"/>
      <w:r w:rsidRPr="00BC2307">
        <w:rPr>
          <w:rFonts w:eastAsia="Times New Roman" w:cs="Arial"/>
          <w:color w:val="000000" w:themeColor="text1"/>
          <w:shd w:val="clear" w:color="auto" w:fill="FFFFFF"/>
        </w:rPr>
        <w:t>Trembath</w:t>
      </w:r>
      <w:proofErr w:type="spellEnd"/>
      <w:r w:rsidRPr="00BC2307">
        <w:rPr>
          <w:rFonts w:eastAsia="Times New Roman" w:cs="Arial"/>
          <w:color w:val="000000" w:themeColor="text1"/>
          <w:shd w:val="clear" w:color="auto" w:fill="FFFFFF"/>
        </w:rPr>
        <w:t xml:space="preserve">, F., (March 6, 2019). </w:t>
      </w:r>
      <w:r w:rsidRPr="00BC2307">
        <w:rPr>
          <w:rFonts w:eastAsia="Times New Roman" w:cs="Arial"/>
          <w:i/>
          <w:color w:val="000000" w:themeColor="text1"/>
          <w:shd w:val="clear" w:color="auto" w:fill="FFFFFF"/>
        </w:rPr>
        <w:t xml:space="preserve">Retrospective Analysis: Most Common Diagnoses Seen in a Primary Care Clinic and Corresponding Occupational Therapy Interventions. </w:t>
      </w:r>
      <w:r w:rsidRPr="00BC2307">
        <w:rPr>
          <w:rFonts w:eastAsia="Times New Roman" w:cs="Arial"/>
          <w:color w:val="000000" w:themeColor="text1"/>
          <w:shd w:val="clear" w:color="auto" w:fill="FFFFFF"/>
        </w:rPr>
        <w:t xml:space="preserve">Presented </w:t>
      </w:r>
      <w:r w:rsidR="00FD08C0" w:rsidRPr="00BC2307">
        <w:rPr>
          <w:rFonts w:eastAsia="Times New Roman" w:cs="Arial"/>
          <w:color w:val="000000" w:themeColor="text1"/>
          <w:shd w:val="clear" w:color="auto" w:fill="FFFFFF"/>
        </w:rPr>
        <w:t>at the annual Integrated Health Care Conference, Tempe, AZ.</w:t>
      </w:r>
    </w:p>
    <w:p w14:paraId="2FD06D65" w14:textId="458C6913" w:rsidR="00AF36E3" w:rsidRPr="00BC2307" w:rsidRDefault="00AF36E3" w:rsidP="009D2808">
      <w:pPr>
        <w:spacing w:after="0" w:line="240" w:lineRule="auto"/>
        <w:rPr>
          <w:rFonts w:eastAsia="Times New Roman" w:cs="Arial"/>
          <w:color w:val="000000" w:themeColor="text1"/>
          <w:shd w:val="clear" w:color="auto" w:fill="FFFFFF"/>
        </w:rPr>
      </w:pPr>
      <w:r w:rsidRPr="00BC2307">
        <w:rPr>
          <w:rFonts w:eastAsia="Times New Roman" w:cs="Arial"/>
          <w:i/>
          <w:color w:val="000000" w:themeColor="text1"/>
          <w:shd w:val="clear" w:color="auto" w:fill="FFFFFF"/>
        </w:rPr>
        <w:t xml:space="preserve"> </w:t>
      </w:r>
    </w:p>
    <w:p w14:paraId="0F83B384" w14:textId="4492AD1A" w:rsidR="005149FD" w:rsidRPr="00BC2307" w:rsidRDefault="005149FD" w:rsidP="009D2808">
      <w:pPr>
        <w:spacing w:after="0" w:line="240" w:lineRule="auto"/>
        <w:rPr>
          <w:rFonts w:eastAsia="Times New Roman" w:cs="Times New Roman"/>
          <w:color w:val="000000" w:themeColor="text1"/>
        </w:rPr>
      </w:pPr>
      <w:r w:rsidRPr="00BC2307">
        <w:rPr>
          <w:rFonts w:eastAsia="Times New Roman" w:cs="Arial"/>
          <w:color w:val="000000" w:themeColor="text1"/>
          <w:shd w:val="clear" w:color="auto" w:fill="FFFFFF"/>
        </w:rPr>
        <w:t>Rogers, O., &amp; </w:t>
      </w:r>
      <w:r w:rsidRPr="00BC2307">
        <w:rPr>
          <w:rFonts w:eastAsia="Times New Roman" w:cs="Arial"/>
          <w:b/>
          <w:bCs/>
          <w:color w:val="000000" w:themeColor="text1"/>
          <w:shd w:val="clear" w:color="auto" w:fill="FFFFFF"/>
        </w:rPr>
        <w:t>Dahl-Popolizio, S.,</w:t>
      </w:r>
      <w:r w:rsidRPr="00BC2307">
        <w:rPr>
          <w:rFonts w:eastAsia="Times New Roman" w:cs="Arial"/>
          <w:color w:val="000000" w:themeColor="text1"/>
          <w:shd w:val="clear" w:color="auto" w:fill="FFFFFF"/>
        </w:rPr>
        <w:t> (September 22, 2018)</w:t>
      </w:r>
      <w:r w:rsidRPr="00BC2307">
        <w:rPr>
          <w:rFonts w:eastAsia="Times New Roman" w:cs="Arial"/>
          <w:b/>
          <w:bCs/>
          <w:color w:val="000000" w:themeColor="text1"/>
          <w:shd w:val="clear" w:color="auto" w:fill="FFFFFF"/>
        </w:rPr>
        <w:t> </w:t>
      </w:r>
      <w:r w:rsidRPr="00BC2307">
        <w:rPr>
          <w:rFonts w:eastAsia="Times New Roman" w:cs="Arial"/>
          <w:i/>
          <w:iCs/>
          <w:color w:val="000000" w:themeColor="text1"/>
          <w:shd w:val="clear" w:color="auto" w:fill="FFFFFF"/>
        </w:rPr>
        <w:t>Occupational Therapy's Role in Primary Care.</w:t>
      </w:r>
      <w:r w:rsidRPr="00BC2307">
        <w:rPr>
          <w:rFonts w:eastAsia="Times New Roman" w:cs="Arial"/>
          <w:color w:val="000000" w:themeColor="text1"/>
          <w:shd w:val="clear" w:color="auto" w:fill="FFFFFF"/>
        </w:rPr>
        <w:t>  Presented at ArizOTA Arizona Occupational Therapy Association Annual Fall Conference, Phoenix, AZ.</w:t>
      </w:r>
    </w:p>
    <w:p w14:paraId="387D3CCF" w14:textId="77777777" w:rsidR="009D2808" w:rsidRPr="00BC2307" w:rsidRDefault="009D2808" w:rsidP="009D2808">
      <w:pPr>
        <w:spacing w:after="0" w:line="240" w:lineRule="auto"/>
        <w:rPr>
          <w:rFonts w:eastAsiaTheme="minorHAnsi" w:cs="Times New Roman"/>
        </w:rPr>
      </w:pPr>
    </w:p>
    <w:p w14:paraId="403DB368" w14:textId="6FE8154D" w:rsidR="004A397C" w:rsidRPr="00BC2307" w:rsidRDefault="004A397C" w:rsidP="004A397C">
      <w:pPr>
        <w:spacing w:after="0" w:line="240" w:lineRule="auto"/>
        <w:rPr>
          <w:bCs/>
          <w:lang w:val="en"/>
        </w:rPr>
      </w:pPr>
      <w:r w:rsidRPr="00BC2307">
        <w:rPr>
          <w:b/>
        </w:rPr>
        <w:t>Dahl-Popolizio, S.</w:t>
      </w:r>
      <w:r w:rsidR="00C330F8" w:rsidRPr="00BC2307">
        <w:rPr>
          <w:b/>
        </w:rPr>
        <w:t>,</w:t>
      </w:r>
      <w:r w:rsidRPr="00BC2307">
        <w:rPr>
          <w:b/>
        </w:rPr>
        <w:t xml:space="preserve"> </w:t>
      </w:r>
      <w:proofErr w:type="spellStart"/>
      <w:r w:rsidR="00C330F8" w:rsidRPr="00BC2307">
        <w:rPr>
          <w:rFonts w:eastAsia="Times New Roman" w:cs="Times New Roman"/>
          <w:bCs/>
          <w:color w:val="000000"/>
        </w:rPr>
        <w:t>VanWinkle</w:t>
      </w:r>
      <w:proofErr w:type="spellEnd"/>
      <w:r w:rsidR="00C330F8" w:rsidRPr="00BC2307">
        <w:rPr>
          <w:rFonts w:eastAsia="Times New Roman" w:cs="Times New Roman"/>
          <w:bCs/>
          <w:color w:val="000000"/>
        </w:rPr>
        <w:t xml:space="preserve">, M., &amp; Milligan, L. </w:t>
      </w:r>
      <w:r w:rsidRPr="00BC2307">
        <w:t xml:space="preserve">(April 20, 2018). </w:t>
      </w:r>
      <w:r w:rsidRPr="00BC2307">
        <w:rPr>
          <w:i/>
        </w:rPr>
        <w:t xml:space="preserve">Occupational Therapy Meeting Needs in Primary Care: A Retrospective Analysis. </w:t>
      </w:r>
      <w:r w:rsidRPr="00BC2307">
        <w:t>Poster Presented at</w:t>
      </w:r>
      <w:r w:rsidRPr="00BC2307">
        <w:rPr>
          <w:bCs/>
          <w:lang w:val="en"/>
        </w:rPr>
        <w:t xml:space="preserve"> American Occupational Therapy Association Annual Conference, Salt Lake City, UT.</w:t>
      </w:r>
    </w:p>
    <w:p w14:paraId="0561EE7B" w14:textId="77777777" w:rsidR="008C4532" w:rsidRPr="00BC2307" w:rsidRDefault="008C4532" w:rsidP="004A397C">
      <w:pPr>
        <w:spacing w:after="0" w:line="240" w:lineRule="auto"/>
        <w:rPr>
          <w:bCs/>
          <w:lang w:val="en"/>
        </w:rPr>
      </w:pPr>
    </w:p>
    <w:p w14:paraId="19069F5B" w14:textId="4F0B6F3B" w:rsidR="008C4532" w:rsidRPr="00BC2307" w:rsidRDefault="008C4532" w:rsidP="004A397C">
      <w:pPr>
        <w:spacing w:after="0" w:line="240" w:lineRule="auto"/>
        <w:rPr>
          <w:bCs/>
          <w:i/>
          <w:lang w:val="en"/>
        </w:rPr>
      </w:pPr>
      <w:r w:rsidRPr="00BC2307">
        <w:rPr>
          <w:bCs/>
          <w:lang w:val="en"/>
        </w:rPr>
        <w:t xml:space="preserve">Rogers, O., </w:t>
      </w:r>
      <w:r w:rsidRPr="00BC2307">
        <w:rPr>
          <w:b/>
          <w:bCs/>
          <w:lang w:val="en"/>
        </w:rPr>
        <w:t>Dahl-Popolizio, S.</w:t>
      </w:r>
      <w:r w:rsidRPr="00BC2307">
        <w:rPr>
          <w:bCs/>
          <w:lang w:val="en"/>
        </w:rPr>
        <w:t xml:space="preserve">, Harrell, L., Heck, A., &amp; </w:t>
      </w:r>
      <w:proofErr w:type="spellStart"/>
      <w:r w:rsidRPr="00BC2307">
        <w:rPr>
          <w:bCs/>
          <w:lang w:val="en"/>
        </w:rPr>
        <w:t>Kohnert</w:t>
      </w:r>
      <w:proofErr w:type="spellEnd"/>
      <w:r w:rsidRPr="00BC2307">
        <w:rPr>
          <w:bCs/>
          <w:lang w:val="en"/>
        </w:rPr>
        <w:t xml:space="preserve">, L. (April 20, 2018).  </w:t>
      </w:r>
      <w:r w:rsidRPr="00BC2307">
        <w:rPr>
          <w:bCs/>
          <w:i/>
          <w:lang w:val="en"/>
        </w:rPr>
        <w:t>Demonstration of the Evolving Role of Occupational Therapy in an Interprofessional team at an Integrated Primary Care Clinic</w:t>
      </w:r>
      <w:r w:rsidRPr="00BC2307">
        <w:rPr>
          <w:bCs/>
          <w:lang w:val="en"/>
        </w:rPr>
        <w:t xml:space="preserve">. </w:t>
      </w:r>
      <w:r w:rsidRPr="00BC2307">
        <w:t>Poster Presented at</w:t>
      </w:r>
      <w:r w:rsidRPr="00BC2307">
        <w:rPr>
          <w:bCs/>
          <w:lang w:val="en"/>
        </w:rPr>
        <w:t xml:space="preserve"> American Occupational Therapy Association Annual Conference, Salt Lake City, UT.</w:t>
      </w:r>
    </w:p>
    <w:p w14:paraId="73A34326" w14:textId="77777777" w:rsidR="004A397C" w:rsidRPr="00BC2307" w:rsidRDefault="004A397C" w:rsidP="004A397C">
      <w:pPr>
        <w:spacing w:after="0" w:line="240" w:lineRule="auto"/>
        <w:rPr>
          <w:bCs/>
          <w:lang w:val="en"/>
        </w:rPr>
      </w:pPr>
    </w:p>
    <w:p w14:paraId="04B71CDA" w14:textId="7D994302" w:rsidR="008C4532" w:rsidRPr="00BC2307" w:rsidRDefault="008E564D" w:rsidP="009D2808">
      <w:pPr>
        <w:spacing w:line="240" w:lineRule="auto"/>
      </w:pPr>
      <w:r w:rsidRPr="00BC2307">
        <w:rPr>
          <w:b/>
        </w:rPr>
        <w:t xml:space="preserve">Dahl-Popolizio, S., </w:t>
      </w:r>
      <w:r w:rsidRPr="00BC2307">
        <w:t xml:space="preserve">Harrell, L., </w:t>
      </w:r>
      <w:proofErr w:type="spellStart"/>
      <w:r w:rsidRPr="00BC2307">
        <w:t>Hartmark</w:t>
      </w:r>
      <w:proofErr w:type="spellEnd"/>
      <w:r w:rsidRPr="00BC2307">
        <w:t xml:space="preserve">-Hill, J., </w:t>
      </w:r>
      <w:proofErr w:type="spellStart"/>
      <w:r w:rsidRPr="00BC2307">
        <w:t>Foucrier</w:t>
      </w:r>
      <w:proofErr w:type="spellEnd"/>
      <w:r w:rsidRPr="00BC2307">
        <w:t xml:space="preserve">, J., Brown, J. Caitlin, C. &amp; Ervin, B. (March 7, 2018).  </w:t>
      </w:r>
      <w:r w:rsidRPr="00BC2307">
        <w:rPr>
          <w:i/>
        </w:rPr>
        <w:t xml:space="preserve">Student Health Outreach for Wellness (SHOW) Community Initiative &amp; Integrated Care in Practice. </w:t>
      </w:r>
      <w:r w:rsidRPr="00BC2307">
        <w:t>2018 Integrated Health Care Conference, Scottsdale, AZ.</w:t>
      </w:r>
    </w:p>
    <w:p w14:paraId="71BA177D" w14:textId="42FCA631" w:rsidR="003C1655" w:rsidRPr="00BC2307" w:rsidRDefault="003C1655" w:rsidP="009D2808">
      <w:pPr>
        <w:spacing w:line="240" w:lineRule="auto"/>
      </w:pPr>
      <w:r w:rsidRPr="00BC2307">
        <w:rPr>
          <w:b/>
        </w:rPr>
        <w:t>Dahl-Popolizio, S.</w:t>
      </w:r>
      <w:r w:rsidR="00C00769" w:rsidRPr="00BC2307">
        <w:rPr>
          <w:b/>
        </w:rPr>
        <w:t xml:space="preserve">, </w:t>
      </w:r>
      <w:r w:rsidR="00C00769" w:rsidRPr="00BC2307">
        <w:t>Wade, S.</w:t>
      </w:r>
      <w:r w:rsidRPr="00BC2307">
        <w:rPr>
          <w:b/>
        </w:rPr>
        <w:t xml:space="preserve"> </w:t>
      </w:r>
      <w:r w:rsidRPr="00BC2307">
        <w:t xml:space="preserve"> (September 16, 2017).</w:t>
      </w:r>
      <w:r w:rsidRPr="00BC2307">
        <w:rPr>
          <w:rFonts w:cs="Calibri"/>
          <w:i/>
        </w:rPr>
        <w:t xml:space="preserve"> Occupational Therapists Treating the 'Whole Person' in Primary Care:  How do we do that?</w:t>
      </w:r>
      <w:r w:rsidRPr="00BC2307">
        <w:rPr>
          <w:b/>
        </w:rPr>
        <w:t xml:space="preserve">  </w:t>
      </w:r>
      <w:r w:rsidRPr="00BC2307">
        <w:t>Presented at</w:t>
      </w:r>
      <w:r w:rsidRPr="00BC2307">
        <w:rPr>
          <w:bCs/>
          <w:lang w:val="en"/>
        </w:rPr>
        <w:t xml:space="preserve"> Arizona Occupational Therapy Association Annual Fall Conference, Phoenix, AZ.</w:t>
      </w:r>
    </w:p>
    <w:p w14:paraId="00E94934" w14:textId="746591F0" w:rsidR="003C1655" w:rsidRPr="00BC2307" w:rsidRDefault="003C1655" w:rsidP="006D5EE0">
      <w:pPr>
        <w:spacing w:after="0" w:line="240" w:lineRule="auto"/>
        <w:rPr>
          <w:bCs/>
          <w:lang w:val="en"/>
        </w:rPr>
      </w:pPr>
      <w:r w:rsidRPr="00BC2307">
        <w:rPr>
          <w:b/>
        </w:rPr>
        <w:t xml:space="preserve">Dahl-Popolizio, </w:t>
      </w:r>
      <w:r w:rsidRPr="00BC2307">
        <w:t>Wade, S. (September 15, 2017).</w:t>
      </w:r>
      <w:r w:rsidRPr="00BC2307">
        <w:rPr>
          <w:b/>
        </w:rPr>
        <w:t xml:space="preserve">  </w:t>
      </w:r>
      <w:r w:rsidRPr="00BC2307">
        <w:rPr>
          <w:i/>
        </w:rPr>
        <w:t>Occupational Therapy in Primary Care: Determining Receptiveness of Therapists and Primary Care Providers</w:t>
      </w:r>
      <w:r w:rsidRPr="00BC2307">
        <w:t>.  Poster Presented at</w:t>
      </w:r>
      <w:r w:rsidRPr="00BC2307">
        <w:rPr>
          <w:bCs/>
          <w:lang w:val="en"/>
        </w:rPr>
        <w:t xml:space="preserve"> Arizona Occupational Therapy Association Annual Fall Conference, Phoenix, AZ.</w:t>
      </w:r>
    </w:p>
    <w:p w14:paraId="779C95ED" w14:textId="77777777" w:rsidR="006D5EE0" w:rsidRPr="00BC2307" w:rsidRDefault="006D5EE0" w:rsidP="006D5EE0">
      <w:pPr>
        <w:spacing w:after="0" w:line="240" w:lineRule="auto"/>
        <w:rPr>
          <w:bCs/>
          <w:lang w:val="en"/>
        </w:rPr>
      </w:pPr>
    </w:p>
    <w:p w14:paraId="10AA10C8" w14:textId="77777777" w:rsidR="00FC70F7" w:rsidRPr="00BC2307" w:rsidRDefault="00F94A80" w:rsidP="00FC70F7">
      <w:pPr>
        <w:rPr>
          <w:rFonts w:eastAsiaTheme="minorHAnsi" w:cs="Times New Roman"/>
        </w:rPr>
      </w:pPr>
      <w:r w:rsidRPr="00BC2307">
        <w:rPr>
          <w:rFonts w:eastAsiaTheme="minorHAnsi" w:cs="Times New Roman"/>
          <w:b/>
        </w:rPr>
        <w:t xml:space="preserve">Dahl-Popolizio </w:t>
      </w:r>
      <w:r w:rsidRPr="00BC2307">
        <w:rPr>
          <w:rFonts w:eastAsiaTheme="minorHAnsi" w:cs="Times New Roman"/>
        </w:rPr>
        <w:t>(</w:t>
      </w:r>
      <w:r w:rsidR="00FC70F7" w:rsidRPr="00BC2307">
        <w:rPr>
          <w:rFonts w:eastAsiaTheme="minorHAnsi" w:cs="Times New Roman"/>
        </w:rPr>
        <w:t xml:space="preserve">August 25, </w:t>
      </w:r>
      <w:r w:rsidRPr="00BC2307">
        <w:rPr>
          <w:rFonts w:eastAsiaTheme="minorHAnsi" w:cs="Times New Roman"/>
        </w:rPr>
        <w:t xml:space="preserve">2017). </w:t>
      </w:r>
      <w:r w:rsidR="00FC70F7" w:rsidRPr="00BC2307">
        <w:rPr>
          <w:rFonts w:eastAsia="Times New Roman" w:cs="Times New Roman"/>
          <w:i/>
          <w:iCs/>
          <w:color w:val="000000"/>
        </w:rPr>
        <w:t xml:space="preserve">Review of </w:t>
      </w:r>
      <w:r w:rsidR="005B4CDC" w:rsidRPr="00BC2307">
        <w:rPr>
          <w:rFonts w:eastAsia="Times New Roman" w:cs="Times New Roman"/>
          <w:i/>
          <w:iCs/>
          <w:color w:val="000000"/>
        </w:rPr>
        <w:t xml:space="preserve">Train the Trainer: </w:t>
      </w:r>
      <w:r w:rsidR="00FC70F7" w:rsidRPr="00BC2307">
        <w:rPr>
          <w:rFonts w:eastAsia="Times New Roman" w:cs="Times New Roman"/>
          <w:i/>
          <w:iCs/>
          <w:color w:val="000000"/>
        </w:rPr>
        <w:t xml:space="preserve">Family Psych Education. </w:t>
      </w:r>
      <w:r w:rsidR="00FC70F7" w:rsidRPr="00BC2307">
        <w:rPr>
          <w:rFonts w:eastAsiaTheme="minorHAnsi" w:cs="Times New Roman"/>
        </w:rPr>
        <w:t>Mercy Maricopa Integrated Health Connections Conference, Phoenix, AZ.</w:t>
      </w:r>
    </w:p>
    <w:p w14:paraId="675287AC" w14:textId="77777777" w:rsidR="00FC70F7" w:rsidRPr="00BC2307" w:rsidRDefault="00FC70F7" w:rsidP="00FC70F7">
      <w:pPr>
        <w:rPr>
          <w:rFonts w:eastAsiaTheme="minorHAnsi" w:cs="Times New Roman"/>
        </w:rPr>
      </w:pPr>
      <w:r w:rsidRPr="00BC2307">
        <w:rPr>
          <w:rFonts w:eastAsiaTheme="minorHAnsi" w:cs="Times New Roman"/>
          <w:b/>
        </w:rPr>
        <w:t xml:space="preserve">Dahl-Popolizio </w:t>
      </w:r>
      <w:r w:rsidRPr="00BC2307">
        <w:rPr>
          <w:rFonts w:eastAsiaTheme="minorHAnsi" w:cs="Times New Roman"/>
        </w:rPr>
        <w:t>(</w:t>
      </w:r>
      <w:r w:rsidR="005B4CDC" w:rsidRPr="00BC2307">
        <w:rPr>
          <w:rFonts w:eastAsiaTheme="minorHAnsi" w:cs="Times New Roman"/>
        </w:rPr>
        <w:t>June 14 and June 22</w:t>
      </w:r>
      <w:r w:rsidRPr="00BC2307">
        <w:rPr>
          <w:rFonts w:eastAsiaTheme="minorHAnsi" w:cs="Times New Roman"/>
        </w:rPr>
        <w:t xml:space="preserve">, 2017). </w:t>
      </w:r>
      <w:r w:rsidR="005B4CDC" w:rsidRPr="00BC2307">
        <w:rPr>
          <w:rFonts w:eastAsiaTheme="minorHAnsi" w:cs="Times New Roman"/>
          <w:i/>
        </w:rPr>
        <w:t>Train the Trainer:</w:t>
      </w:r>
      <w:r w:rsidR="005B4CDC" w:rsidRPr="00BC2307">
        <w:rPr>
          <w:rFonts w:eastAsiaTheme="minorHAnsi" w:cs="Times New Roman"/>
        </w:rPr>
        <w:t xml:space="preserve"> </w:t>
      </w:r>
      <w:r w:rsidRPr="00BC2307">
        <w:rPr>
          <w:rFonts w:eastAsia="Times New Roman" w:cs="Times New Roman"/>
          <w:i/>
          <w:iCs/>
          <w:color w:val="000000"/>
        </w:rPr>
        <w:t xml:space="preserve">Family Psych Education. </w:t>
      </w:r>
      <w:r w:rsidRPr="00BC2307">
        <w:rPr>
          <w:rFonts w:eastAsiaTheme="minorHAnsi" w:cs="Times New Roman"/>
        </w:rPr>
        <w:t>Mercy Maricopa Integrated Health Connections Conference, Phoenix, AZ.</w:t>
      </w:r>
    </w:p>
    <w:p w14:paraId="642BAD9B" w14:textId="77777777" w:rsidR="007369CD" w:rsidRPr="00BC2307" w:rsidRDefault="007369CD" w:rsidP="007369CD">
      <w:pPr>
        <w:spacing w:after="0" w:line="240" w:lineRule="auto"/>
        <w:rPr>
          <w:bCs/>
          <w:lang w:val="en"/>
        </w:rPr>
      </w:pPr>
      <w:r w:rsidRPr="00BC2307">
        <w:rPr>
          <w:b/>
        </w:rPr>
        <w:t xml:space="preserve">Dahl-Popolizio, </w:t>
      </w:r>
      <w:r w:rsidRPr="00BC2307">
        <w:t>S., Muir, S., Davis, K., Wade, S., Voysey, R.</w:t>
      </w:r>
      <w:r w:rsidRPr="00BC2307">
        <w:rPr>
          <w:b/>
        </w:rPr>
        <w:t xml:space="preserve"> </w:t>
      </w:r>
      <w:r w:rsidRPr="00BC2307">
        <w:t>(2017).</w:t>
      </w:r>
      <w:r w:rsidRPr="00BC2307">
        <w:rPr>
          <w:b/>
        </w:rPr>
        <w:t xml:space="preserve">  </w:t>
      </w:r>
      <w:r w:rsidRPr="00BC2307">
        <w:rPr>
          <w:i/>
        </w:rPr>
        <w:t>Occupational Therapy in Primary Care: Determining Receptiveness of Therapists and Primary Care Providers</w:t>
      </w:r>
      <w:r w:rsidRPr="00BC2307">
        <w:t>.  Poster Presented at</w:t>
      </w:r>
      <w:r w:rsidRPr="00BC2307">
        <w:rPr>
          <w:bCs/>
          <w:lang w:val="en"/>
        </w:rPr>
        <w:t xml:space="preserve"> American Occupational Therapy Association Annual Conference, Philadelphia, PA</w:t>
      </w:r>
    </w:p>
    <w:p w14:paraId="7AB00CD7" w14:textId="77777777" w:rsidR="007369CD" w:rsidRPr="00BC2307" w:rsidRDefault="007369CD" w:rsidP="007369CD">
      <w:pPr>
        <w:spacing w:after="0" w:line="240" w:lineRule="auto"/>
        <w:rPr>
          <w:bCs/>
          <w:lang w:val="en"/>
        </w:rPr>
      </w:pPr>
    </w:p>
    <w:p w14:paraId="4EE985C5" w14:textId="77777777" w:rsidR="007369CD" w:rsidRPr="00BC2307" w:rsidRDefault="007369CD" w:rsidP="007369CD">
      <w:pPr>
        <w:spacing w:after="0" w:line="240" w:lineRule="auto"/>
        <w:rPr>
          <w:b/>
        </w:rPr>
      </w:pPr>
      <w:r w:rsidRPr="00BC2307">
        <w:rPr>
          <w:b/>
        </w:rPr>
        <w:t xml:space="preserve">Dahl-Popolizio, </w:t>
      </w:r>
      <w:r w:rsidRPr="00BC2307">
        <w:t>S., Muir, S., Davis, K., Wade, S., Voysey, R.</w:t>
      </w:r>
      <w:r w:rsidRPr="00BC2307">
        <w:rPr>
          <w:b/>
        </w:rPr>
        <w:t xml:space="preserve"> </w:t>
      </w:r>
      <w:r w:rsidRPr="00BC2307">
        <w:t>(2017).</w:t>
      </w:r>
      <w:r w:rsidRPr="00BC2307">
        <w:rPr>
          <w:b/>
        </w:rPr>
        <w:t xml:space="preserve">  </w:t>
      </w:r>
      <w:r w:rsidRPr="00BC2307">
        <w:rPr>
          <w:i/>
        </w:rPr>
        <w:t>Occupational Therapy in Primary Care: Determining Receptiveness of Therapists and Primary Care Providers</w:t>
      </w:r>
      <w:r w:rsidRPr="00BC2307">
        <w:t>.  Poster Presented at</w:t>
      </w:r>
      <w:r w:rsidRPr="00BC2307">
        <w:rPr>
          <w:bCs/>
          <w:lang w:val="en"/>
        </w:rPr>
        <w:t xml:space="preserve"> Integrated Behavioral Healthcare conference, Scottsdale</w:t>
      </w:r>
      <w:r w:rsidRPr="00BC2307">
        <w:t xml:space="preserve">, AZ </w:t>
      </w:r>
    </w:p>
    <w:p w14:paraId="6FBDC588" w14:textId="77777777" w:rsidR="007369CD" w:rsidRPr="00BC2307" w:rsidRDefault="007369CD" w:rsidP="007369CD">
      <w:pPr>
        <w:spacing w:after="0" w:line="240" w:lineRule="auto"/>
        <w:rPr>
          <w:b/>
        </w:rPr>
      </w:pPr>
    </w:p>
    <w:p w14:paraId="5E4FF2FB" w14:textId="77777777" w:rsidR="007369CD" w:rsidRPr="00BC2307" w:rsidRDefault="007369CD" w:rsidP="007369CD">
      <w:pPr>
        <w:spacing w:after="0" w:line="240" w:lineRule="auto"/>
        <w:rPr>
          <w:b/>
        </w:rPr>
      </w:pPr>
      <w:r w:rsidRPr="00BC2307">
        <w:rPr>
          <w:b/>
        </w:rPr>
        <w:lastRenderedPageBreak/>
        <w:t xml:space="preserve">Dahl-Popolizio, </w:t>
      </w:r>
      <w:r w:rsidRPr="00BC2307">
        <w:t>S., Muir, S., Davis, K., Wade, S., Voysey, R.</w:t>
      </w:r>
      <w:r w:rsidRPr="00BC2307">
        <w:rPr>
          <w:b/>
        </w:rPr>
        <w:t xml:space="preserve"> </w:t>
      </w:r>
      <w:r w:rsidRPr="00BC2307">
        <w:t>(2017).</w:t>
      </w:r>
      <w:r w:rsidRPr="00BC2307">
        <w:rPr>
          <w:b/>
        </w:rPr>
        <w:t xml:space="preserve">  </w:t>
      </w:r>
      <w:r w:rsidRPr="00BC2307">
        <w:rPr>
          <w:i/>
        </w:rPr>
        <w:t>Occupational Therapy in Primary Care: Determining Receptiveness of Therapists and Primary Care Providers</w:t>
      </w:r>
      <w:r w:rsidRPr="00BC2307">
        <w:t>.  Poster Presented at</w:t>
      </w:r>
      <w:r w:rsidRPr="00BC2307">
        <w:rPr>
          <w:bCs/>
          <w:lang w:val="en"/>
        </w:rPr>
        <w:t xml:space="preserve"> Northern Arizona University Graduate Student Government Poster Symposium,</w:t>
      </w:r>
      <w:r w:rsidRPr="00BC2307">
        <w:t xml:space="preserve"> Flagstaff, AZ </w:t>
      </w:r>
    </w:p>
    <w:p w14:paraId="3C297BB3" w14:textId="77777777" w:rsidR="000F2C40" w:rsidRPr="00BC2307" w:rsidRDefault="000F2C40" w:rsidP="001E1617">
      <w:pPr>
        <w:spacing w:after="0" w:line="240" w:lineRule="auto"/>
        <w:rPr>
          <w:b/>
        </w:rPr>
      </w:pPr>
    </w:p>
    <w:p w14:paraId="1E7B46D0" w14:textId="77777777" w:rsidR="00DF6B0B" w:rsidRPr="00BC2307" w:rsidRDefault="00DF6B0B" w:rsidP="00DF6B0B">
      <w:pPr>
        <w:spacing w:after="0" w:line="240" w:lineRule="auto"/>
        <w:rPr>
          <w:bCs/>
        </w:rPr>
      </w:pPr>
      <w:r w:rsidRPr="00BC2307">
        <w:rPr>
          <w:bCs/>
        </w:rPr>
        <w:t xml:space="preserve">Muir, S., </w:t>
      </w:r>
      <w:r w:rsidRPr="00BC2307">
        <w:rPr>
          <w:b/>
          <w:bCs/>
        </w:rPr>
        <w:t>Dahl-Popolizio, S</w:t>
      </w:r>
      <w:r w:rsidRPr="00BC2307">
        <w:rPr>
          <w:bCs/>
        </w:rPr>
        <w:t xml:space="preserve">., Hanson, D., Nielsen, S., &amp; Walsh, S. (2016).  </w:t>
      </w:r>
      <w:r w:rsidRPr="00BC2307">
        <w:rPr>
          <w:bCs/>
          <w:i/>
        </w:rPr>
        <w:t xml:space="preserve">Applying the Emerging Practice Process Model to Develop Fieldwork Sites in Primary Care. </w:t>
      </w:r>
      <w:r w:rsidRPr="00BC2307">
        <w:rPr>
          <w:bCs/>
        </w:rPr>
        <w:t xml:space="preserve"> Poster presented at the AOTA American Occupational Therapy Association annual conference, Chicago, IL.</w:t>
      </w:r>
    </w:p>
    <w:p w14:paraId="7A5869A8" w14:textId="77777777" w:rsidR="00DF6B0B" w:rsidRPr="00BC2307" w:rsidRDefault="00DF6B0B" w:rsidP="00DF6B0B">
      <w:pPr>
        <w:spacing w:after="0" w:line="240" w:lineRule="auto"/>
      </w:pPr>
    </w:p>
    <w:p w14:paraId="2CDA58E7" w14:textId="77777777" w:rsidR="007819EC" w:rsidRPr="00BC2307" w:rsidRDefault="007819EC" w:rsidP="007819EC">
      <w:r w:rsidRPr="00BC2307">
        <w:rPr>
          <w:b/>
        </w:rPr>
        <w:t xml:space="preserve">Dahl-Popolizio, S., </w:t>
      </w:r>
      <w:r w:rsidRPr="00BC2307">
        <w:t>&amp; Muir, S., (2016)</w:t>
      </w:r>
      <w:r w:rsidRPr="00BC2307">
        <w:rPr>
          <w:b/>
          <w:bCs/>
          <w:color w:val="000000" w:themeColor="text1"/>
          <w:spacing w:val="-10"/>
          <w:kern w:val="24"/>
          <w:position w:val="1"/>
        </w:rPr>
        <w:t xml:space="preserve"> </w:t>
      </w:r>
      <w:r w:rsidRPr="00BC2307">
        <w:rPr>
          <w:i/>
        </w:rPr>
        <w:t>Enhancing Efficiency and Value of the Integrated Primary Care Team:  Occupational Therapy</w:t>
      </w:r>
      <w:r w:rsidRPr="00BC2307">
        <w:t>.  Presentation at the Integrated Healthcare Conference, Chandler, AZ.</w:t>
      </w:r>
    </w:p>
    <w:p w14:paraId="4F916DF5" w14:textId="77777777" w:rsidR="00E9054D" w:rsidRPr="00BC2307" w:rsidRDefault="00E9054D" w:rsidP="00E9054D">
      <w:pPr>
        <w:spacing w:line="240" w:lineRule="auto"/>
        <w:rPr>
          <w:bCs/>
        </w:rPr>
      </w:pPr>
      <w:r w:rsidRPr="00BC2307">
        <w:rPr>
          <w:b/>
        </w:rPr>
        <w:t xml:space="preserve">Dahl-Popolizio, S., </w:t>
      </w:r>
      <w:r w:rsidRPr="00BC2307">
        <w:t>Doyle, S., Hill, V., Muir, S., &amp; Parsons, H. (2015)</w:t>
      </w:r>
      <w:r w:rsidRPr="00BC2307">
        <w:rPr>
          <w:b/>
          <w:bCs/>
          <w:color w:val="000000" w:themeColor="text1"/>
          <w:spacing w:val="-10"/>
          <w:kern w:val="24"/>
          <w:position w:val="1"/>
        </w:rPr>
        <w:t xml:space="preserve"> </w:t>
      </w:r>
      <w:r w:rsidRPr="00BC2307">
        <w:rPr>
          <w:bCs/>
          <w:i/>
        </w:rPr>
        <w:t>Occupational Therapy in Primary Care: Demonstrating OT’s distinct value</w:t>
      </w:r>
      <w:r w:rsidRPr="00BC2307">
        <w:rPr>
          <w:bCs/>
        </w:rPr>
        <w:t>.  Presentation at the AOTA American Occupational Therapy Association annual conference, Nashville, TN.</w:t>
      </w:r>
    </w:p>
    <w:p w14:paraId="19343A41" w14:textId="77777777" w:rsidR="00E9054D" w:rsidRPr="00BC2307" w:rsidRDefault="00F16E26" w:rsidP="00F16E26">
      <w:pPr>
        <w:spacing w:line="240" w:lineRule="auto"/>
      </w:pPr>
      <w:r w:rsidRPr="00BC2307">
        <w:rPr>
          <w:b/>
        </w:rPr>
        <w:t xml:space="preserve">Dahl-Popolizio, S. </w:t>
      </w:r>
      <w:r w:rsidRPr="00BC2307">
        <w:t xml:space="preserve"> (2015).</w:t>
      </w:r>
      <w:r w:rsidRPr="00BC2307">
        <w:rPr>
          <w:rFonts w:cs="Calibri"/>
          <w:i/>
        </w:rPr>
        <w:t xml:space="preserve"> Occupational Therapists Treating the 'Whole Person' in Primary Care:  How do we do that?</w:t>
      </w:r>
      <w:r w:rsidRPr="00BC2307">
        <w:rPr>
          <w:b/>
        </w:rPr>
        <w:t xml:space="preserve">  </w:t>
      </w:r>
      <w:r w:rsidRPr="00BC2307">
        <w:t xml:space="preserve">Presented for </w:t>
      </w:r>
      <w:r w:rsidRPr="00BC2307">
        <w:rPr>
          <w:b/>
        </w:rPr>
        <w:t>OccupationalTherapy.com</w:t>
      </w:r>
      <w:r w:rsidR="00E9054D" w:rsidRPr="00BC2307">
        <w:t xml:space="preserve"> </w:t>
      </w:r>
    </w:p>
    <w:p w14:paraId="03AB98D2" w14:textId="77777777" w:rsidR="001E1617" w:rsidRPr="00BC2307" w:rsidRDefault="001E1617" w:rsidP="001E1617">
      <w:pPr>
        <w:spacing w:after="0" w:line="240" w:lineRule="auto"/>
      </w:pPr>
      <w:r w:rsidRPr="00BC2307">
        <w:rPr>
          <w:b/>
        </w:rPr>
        <w:t xml:space="preserve">Dahl-Popolizio, S. </w:t>
      </w:r>
      <w:r w:rsidRPr="00BC2307">
        <w:t xml:space="preserve"> (2014). </w:t>
      </w:r>
      <w:r w:rsidRPr="00BC2307">
        <w:rPr>
          <w:i/>
        </w:rPr>
        <w:t xml:space="preserve">Assessing upper extremity function and symptoms:  Use of the DASH and the </w:t>
      </w:r>
      <w:proofErr w:type="spellStart"/>
      <w:r w:rsidRPr="00BC2307">
        <w:rPr>
          <w:i/>
        </w:rPr>
        <w:t>QuickDASH</w:t>
      </w:r>
      <w:proofErr w:type="spellEnd"/>
      <w:r w:rsidRPr="00BC2307">
        <w:rPr>
          <w:b/>
        </w:rPr>
        <w:t xml:space="preserve"> .  </w:t>
      </w:r>
      <w:r w:rsidRPr="00BC2307">
        <w:t xml:space="preserve">Presented for </w:t>
      </w:r>
      <w:r w:rsidRPr="00BC2307">
        <w:rPr>
          <w:b/>
        </w:rPr>
        <w:t>OccupationalTherapy.com</w:t>
      </w:r>
      <w:r w:rsidRPr="00BC2307">
        <w:t xml:space="preserve"> </w:t>
      </w:r>
    </w:p>
    <w:p w14:paraId="69127585" w14:textId="77777777" w:rsidR="001E1617" w:rsidRPr="00BC2307" w:rsidRDefault="001E1617" w:rsidP="001E1617">
      <w:pPr>
        <w:spacing w:after="0" w:line="240" w:lineRule="auto"/>
      </w:pPr>
    </w:p>
    <w:p w14:paraId="0433693B" w14:textId="77777777" w:rsidR="001E1617" w:rsidRPr="00BC2307" w:rsidRDefault="001E1617" w:rsidP="001E1617">
      <w:pPr>
        <w:spacing w:after="0" w:line="240" w:lineRule="auto"/>
      </w:pPr>
      <w:r w:rsidRPr="00BC2307">
        <w:rPr>
          <w:b/>
        </w:rPr>
        <w:t>Dahl-Popolizio, S.,</w:t>
      </w:r>
      <w:r w:rsidRPr="00BC2307">
        <w:t xml:space="preserve"> &amp; Man</w:t>
      </w:r>
      <w:r w:rsidR="00FE5D09" w:rsidRPr="00BC2307">
        <w:t>s</w:t>
      </w:r>
      <w:r w:rsidRPr="00BC2307">
        <w:t xml:space="preserve">on, L., (2014) </w:t>
      </w:r>
      <w:r w:rsidRPr="00BC2307">
        <w:rPr>
          <w:i/>
        </w:rPr>
        <w:t>A Primary Care Based Population Health Management Program: Osteoarthritis of the Hand and Depression</w:t>
      </w:r>
      <w:r w:rsidRPr="00BC2307">
        <w:t>.  Poster presented at the fall conference of ArizOTA</w:t>
      </w:r>
      <w:r w:rsidR="00EF3FE6" w:rsidRPr="00BC2307">
        <w:t>, the</w:t>
      </w:r>
      <w:r w:rsidRPr="00BC2307">
        <w:t xml:space="preserve"> Arizona Occupational Therapy Association, Phoenix, AZ.</w:t>
      </w:r>
    </w:p>
    <w:p w14:paraId="43589DDA" w14:textId="77777777" w:rsidR="001E1617" w:rsidRPr="00BC2307" w:rsidRDefault="001E1617" w:rsidP="001E1617">
      <w:pPr>
        <w:spacing w:after="0" w:line="240" w:lineRule="auto"/>
      </w:pPr>
    </w:p>
    <w:p w14:paraId="39AC8E7C" w14:textId="77777777" w:rsidR="001E1617" w:rsidRPr="00BC2307" w:rsidRDefault="001E1617" w:rsidP="001E1617">
      <w:pPr>
        <w:spacing w:after="0" w:line="240" w:lineRule="auto"/>
        <w:rPr>
          <w:b/>
        </w:rPr>
      </w:pPr>
      <w:r w:rsidRPr="00BC2307">
        <w:rPr>
          <w:b/>
        </w:rPr>
        <w:t>GRANTS</w:t>
      </w:r>
    </w:p>
    <w:p w14:paraId="2007C174" w14:textId="70CA4743" w:rsidR="00707268" w:rsidRPr="00707268" w:rsidRDefault="00707268" w:rsidP="001E1617">
      <w:pPr>
        <w:spacing w:after="0" w:line="240" w:lineRule="auto"/>
        <w:rPr>
          <w:bCs/>
        </w:rPr>
      </w:pPr>
      <w:r w:rsidRPr="00E945C8">
        <w:rPr>
          <w:b/>
        </w:rPr>
        <w:t>American Occupational Therapy Foundation Intervention Research Grant</w:t>
      </w:r>
      <w:r>
        <w:rPr>
          <w:bCs/>
        </w:rPr>
        <w:t>. (2021 accepted Letter of Intent with invitation to apply for grant</w:t>
      </w:r>
      <w:r w:rsidR="00E945C8">
        <w:rPr>
          <w:bCs/>
        </w:rPr>
        <w:t xml:space="preserve">; </w:t>
      </w:r>
      <w:proofErr w:type="spellStart"/>
      <w:r w:rsidR="00E945C8">
        <w:rPr>
          <w:bCs/>
        </w:rPr>
        <w:t>apllied</w:t>
      </w:r>
      <w:proofErr w:type="spellEnd"/>
      <w:r w:rsidR="00E945C8">
        <w:rPr>
          <w:bCs/>
        </w:rPr>
        <w:t xml:space="preserve"> 12/15/2021</w:t>
      </w:r>
      <w:r>
        <w:rPr>
          <w:bCs/>
        </w:rPr>
        <w:t xml:space="preserve">). </w:t>
      </w:r>
    </w:p>
    <w:p w14:paraId="2BE3002B" w14:textId="1429BB6B" w:rsidR="002B052F" w:rsidRPr="00BC2307" w:rsidRDefault="00A2157E" w:rsidP="001E1617">
      <w:pPr>
        <w:spacing w:after="0" w:line="240" w:lineRule="auto"/>
      </w:pPr>
      <w:r w:rsidRPr="00BC2307">
        <w:rPr>
          <w:b/>
        </w:rPr>
        <w:t xml:space="preserve">Mercy Maricopa Integrated Care. </w:t>
      </w:r>
      <w:r w:rsidRPr="00BC2307">
        <w:t>(2017).  Written into $250,000 grant.</w:t>
      </w:r>
    </w:p>
    <w:p w14:paraId="3E8A3249" w14:textId="77777777" w:rsidR="001E1617" w:rsidRPr="00BC2307" w:rsidRDefault="001E1617" w:rsidP="001E1617">
      <w:pPr>
        <w:spacing w:after="0" w:line="240" w:lineRule="auto"/>
      </w:pPr>
      <w:r w:rsidRPr="00BC2307">
        <w:rPr>
          <w:b/>
        </w:rPr>
        <w:t xml:space="preserve">Edson </w:t>
      </w:r>
      <w:r w:rsidR="002E4DD8" w:rsidRPr="00BC2307">
        <w:rPr>
          <w:b/>
        </w:rPr>
        <w:t xml:space="preserve">Student Entrepreneur Initiative. </w:t>
      </w:r>
      <w:r w:rsidR="002E4DD8" w:rsidRPr="00BC2307">
        <w:t xml:space="preserve"> (2012). $5,000 grant.</w:t>
      </w:r>
      <w:r w:rsidRPr="00BC2307">
        <w:t xml:space="preserve"> </w:t>
      </w:r>
    </w:p>
    <w:p w14:paraId="56B7EAFE" w14:textId="77777777" w:rsidR="001E1617" w:rsidRPr="00BC2307" w:rsidRDefault="001E1617" w:rsidP="001E1617">
      <w:pPr>
        <w:spacing w:after="0" w:line="240" w:lineRule="auto"/>
      </w:pPr>
    </w:p>
    <w:p w14:paraId="68BEEF42" w14:textId="77777777" w:rsidR="00F16E26" w:rsidRPr="00BC2307" w:rsidRDefault="00F16E26" w:rsidP="00BF0537">
      <w:pPr>
        <w:spacing w:after="0" w:line="240" w:lineRule="auto"/>
        <w:rPr>
          <w:b/>
        </w:rPr>
      </w:pPr>
    </w:p>
    <w:p w14:paraId="7FEDA0C6" w14:textId="77777777" w:rsidR="00183B3C" w:rsidRPr="00BC2307" w:rsidRDefault="00183B3C" w:rsidP="00BF0537">
      <w:pPr>
        <w:spacing w:after="0" w:line="240" w:lineRule="auto"/>
        <w:rPr>
          <w:b/>
        </w:rPr>
      </w:pPr>
      <w:r w:rsidRPr="00BC2307">
        <w:rPr>
          <w:b/>
        </w:rPr>
        <w:t>CLINICAL PRACTICE EXPERIENCE</w:t>
      </w:r>
    </w:p>
    <w:p w14:paraId="5A3DB80D" w14:textId="77777777" w:rsidR="00431F2A" w:rsidRPr="00BC2307" w:rsidRDefault="00431F2A" w:rsidP="00BF0537">
      <w:pPr>
        <w:spacing w:after="0" w:line="240" w:lineRule="auto"/>
        <w:rPr>
          <w:b/>
        </w:rPr>
      </w:pPr>
    </w:p>
    <w:p w14:paraId="0CCAA8C3" w14:textId="77777777" w:rsidR="008555F5" w:rsidRPr="00BC2307" w:rsidRDefault="008555F5" w:rsidP="00BF0537">
      <w:pPr>
        <w:spacing w:after="0" w:line="240" w:lineRule="auto"/>
      </w:pPr>
      <w:r w:rsidRPr="00BC2307">
        <w:rPr>
          <w:b/>
        </w:rPr>
        <w:t>Occupational Therapist/Certified Hand Therapist</w:t>
      </w:r>
      <w:r w:rsidRPr="00BC2307">
        <w:t xml:space="preserve"> </w:t>
      </w:r>
      <w:r w:rsidR="00183B3C" w:rsidRPr="00BC2307">
        <w:t xml:space="preserve"> </w:t>
      </w:r>
      <w:r w:rsidR="003025FC" w:rsidRPr="00BC2307">
        <w:br/>
      </w:r>
      <w:r w:rsidR="00183B3C" w:rsidRPr="00BC2307">
        <w:t>20</w:t>
      </w:r>
      <w:r w:rsidRPr="00BC2307">
        <w:t xml:space="preserve"> years of program development and clinical experience in formulating and implementing treatment plans for patients in multiple settings; acquir</w:t>
      </w:r>
      <w:r w:rsidR="003025FC" w:rsidRPr="00BC2307">
        <w:t>ed</w:t>
      </w:r>
      <w:r w:rsidRPr="00BC2307">
        <w:t xml:space="preserve"> experience in the following areas:</w:t>
      </w:r>
    </w:p>
    <w:p w14:paraId="55B8F2BE" w14:textId="77777777" w:rsidR="00246FB4" w:rsidRPr="00BC2307" w:rsidRDefault="002A2147" w:rsidP="00AB1189">
      <w:pPr>
        <w:pStyle w:val="ListParagraph"/>
        <w:numPr>
          <w:ilvl w:val="0"/>
          <w:numId w:val="6"/>
        </w:numPr>
        <w:spacing w:after="0" w:line="240" w:lineRule="auto"/>
      </w:pPr>
      <w:r w:rsidRPr="00BC2307">
        <w:t>provi</w:t>
      </w:r>
      <w:r w:rsidR="00AB1189" w:rsidRPr="00BC2307">
        <w:t>sion of</w:t>
      </w:r>
      <w:r w:rsidRPr="00BC2307">
        <w:t xml:space="preserve"> level I a</w:t>
      </w:r>
      <w:r w:rsidR="007638E2" w:rsidRPr="00BC2307">
        <w:t>nd II fieldwork instruction to o</w:t>
      </w:r>
      <w:r w:rsidRPr="00BC2307">
        <w:t xml:space="preserve">ccupational </w:t>
      </w:r>
      <w:r w:rsidR="007638E2" w:rsidRPr="00BC2307">
        <w:t>t</w:t>
      </w:r>
      <w:r w:rsidRPr="00BC2307">
        <w:t>herapy students</w:t>
      </w:r>
      <w:r w:rsidR="00281340" w:rsidRPr="00BC2307">
        <w:t>.</w:t>
      </w:r>
    </w:p>
    <w:p w14:paraId="33453BD1" w14:textId="77777777" w:rsidR="008555F5" w:rsidRPr="00BC2307" w:rsidRDefault="008555F5" w:rsidP="00AB1189">
      <w:pPr>
        <w:pStyle w:val="ListParagraph"/>
        <w:numPr>
          <w:ilvl w:val="0"/>
          <w:numId w:val="6"/>
        </w:numPr>
        <w:spacing w:after="0" w:line="240" w:lineRule="auto"/>
      </w:pPr>
      <w:r w:rsidRPr="00BC2307">
        <w:t xml:space="preserve">provision of all aspects of occupational </w:t>
      </w:r>
      <w:r w:rsidR="00946BAB" w:rsidRPr="00BC2307">
        <w:t xml:space="preserve">therapy </w:t>
      </w:r>
      <w:r w:rsidRPr="00BC2307">
        <w:t>and hand therapy services.</w:t>
      </w:r>
    </w:p>
    <w:p w14:paraId="02147DC6" w14:textId="77777777" w:rsidR="008555F5" w:rsidRPr="00BC2307" w:rsidRDefault="008555F5" w:rsidP="00AB1189">
      <w:pPr>
        <w:pStyle w:val="ListParagraph"/>
        <w:numPr>
          <w:ilvl w:val="0"/>
          <w:numId w:val="6"/>
        </w:numPr>
        <w:spacing w:after="0" w:line="240" w:lineRule="auto"/>
      </w:pPr>
      <w:r w:rsidRPr="00BC2307">
        <w:t>supervision</w:t>
      </w:r>
      <w:r w:rsidR="004077DD" w:rsidRPr="00BC2307">
        <w:t xml:space="preserve"> and mentoring</w:t>
      </w:r>
      <w:r w:rsidRPr="00BC2307">
        <w:t xml:space="preserve"> of other therapists, students, therapy assistants</w:t>
      </w:r>
      <w:r w:rsidR="004077DD" w:rsidRPr="00BC2307">
        <w:t xml:space="preserve">, </w:t>
      </w:r>
      <w:r w:rsidR="00AB1189" w:rsidRPr="00BC2307">
        <w:t xml:space="preserve">technicians, </w:t>
      </w:r>
      <w:r w:rsidR="00281340" w:rsidRPr="00BC2307">
        <w:t xml:space="preserve">and </w:t>
      </w:r>
      <w:r w:rsidR="004077DD" w:rsidRPr="00BC2307">
        <w:t>interns</w:t>
      </w:r>
      <w:r w:rsidR="00281340" w:rsidRPr="00BC2307">
        <w:t xml:space="preserve"> </w:t>
      </w:r>
      <w:r w:rsidR="004077DD" w:rsidRPr="00BC2307">
        <w:t xml:space="preserve">from diverse </w:t>
      </w:r>
      <w:r w:rsidR="00281340" w:rsidRPr="00BC2307">
        <w:t>educational backgrounds</w:t>
      </w:r>
      <w:r w:rsidRPr="00BC2307">
        <w:t>.</w:t>
      </w:r>
    </w:p>
    <w:p w14:paraId="6729B4EC" w14:textId="77777777" w:rsidR="00183B3C" w:rsidRPr="00BC2307" w:rsidRDefault="00183B3C" w:rsidP="00AB1189">
      <w:pPr>
        <w:pStyle w:val="ListParagraph"/>
        <w:numPr>
          <w:ilvl w:val="0"/>
          <w:numId w:val="6"/>
        </w:numPr>
        <w:spacing w:after="0" w:line="240" w:lineRule="auto"/>
      </w:pPr>
      <w:r w:rsidRPr="00BC2307">
        <w:t>collaborati</w:t>
      </w:r>
      <w:r w:rsidR="007638E2" w:rsidRPr="00BC2307">
        <w:t>ng</w:t>
      </w:r>
      <w:r w:rsidRPr="00BC2307">
        <w:t xml:space="preserve"> with professionals from different fields</w:t>
      </w:r>
      <w:r w:rsidR="007638E2" w:rsidRPr="00BC2307">
        <w:t xml:space="preserve"> (physical therapy, speech therapy, physician assistant, and physicians of various specialties)</w:t>
      </w:r>
      <w:r w:rsidRPr="00BC2307">
        <w:t xml:space="preserve"> to insure optimal patient outcomes.</w:t>
      </w:r>
    </w:p>
    <w:p w14:paraId="460EB115" w14:textId="77777777" w:rsidR="008555F5" w:rsidRPr="00BC2307" w:rsidRDefault="008555F5" w:rsidP="00AB1189">
      <w:pPr>
        <w:pStyle w:val="ListParagraph"/>
        <w:numPr>
          <w:ilvl w:val="0"/>
          <w:numId w:val="6"/>
        </w:numPr>
        <w:spacing w:after="0" w:line="240" w:lineRule="auto"/>
      </w:pPr>
      <w:r w:rsidRPr="00BC2307">
        <w:t xml:space="preserve">marketing services to referring physicians </w:t>
      </w:r>
      <w:r w:rsidR="00146BA5" w:rsidRPr="00BC2307">
        <w:t xml:space="preserve">through </w:t>
      </w:r>
      <w:r w:rsidRPr="00BC2307">
        <w:t xml:space="preserve">meetings, </w:t>
      </w:r>
      <w:r w:rsidR="00146BA5" w:rsidRPr="00BC2307">
        <w:t>surgery observations</w:t>
      </w:r>
      <w:r w:rsidRPr="00BC2307">
        <w:t xml:space="preserve">, </w:t>
      </w:r>
      <w:r w:rsidR="00281340" w:rsidRPr="00BC2307">
        <w:t xml:space="preserve">clinical rounds </w:t>
      </w:r>
      <w:r w:rsidRPr="00BC2307">
        <w:t xml:space="preserve">and participating in creating </w:t>
      </w:r>
      <w:r w:rsidR="004077DD" w:rsidRPr="00BC2307">
        <w:t>marketing materials</w:t>
      </w:r>
      <w:r w:rsidRPr="00BC2307">
        <w:t>.</w:t>
      </w:r>
    </w:p>
    <w:p w14:paraId="3CAC39F6" w14:textId="77777777" w:rsidR="008555F5" w:rsidRPr="00BC2307" w:rsidRDefault="00000EB0" w:rsidP="00AB1189">
      <w:pPr>
        <w:pStyle w:val="ListParagraph"/>
        <w:numPr>
          <w:ilvl w:val="0"/>
          <w:numId w:val="6"/>
        </w:numPr>
        <w:spacing w:after="0" w:line="240" w:lineRule="auto"/>
      </w:pPr>
      <w:r w:rsidRPr="00BC2307">
        <w:t>d</w:t>
      </w:r>
      <w:r w:rsidR="00103C3A" w:rsidRPr="00BC2307">
        <w:t>eveloping programs with supply and budgeting oversight.</w:t>
      </w:r>
    </w:p>
    <w:p w14:paraId="36386936" w14:textId="77777777" w:rsidR="008555F5" w:rsidRPr="00BC2307" w:rsidRDefault="00000EB0" w:rsidP="00AB1189">
      <w:pPr>
        <w:pStyle w:val="ListParagraph"/>
        <w:numPr>
          <w:ilvl w:val="0"/>
          <w:numId w:val="6"/>
        </w:numPr>
        <w:spacing w:after="0" w:line="240" w:lineRule="auto"/>
      </w:pPr>
      <w:r w:rsidRPr="00BC2307">
        <w:lastRenderedPageBreak/>
        <w:t>d</w:t>
      </w:r>
      <w:r w:rsidR="008555F5" w:rsidRPr="00BC2307">
        <w:t xml:space="preserve">ocumentation and billing code requirements for </w:t>
      </w:r>
      <w:r w:rsidR="00AB1189" w:rsidRPr="00BC2307">
        <w:t xml:space="preserve">maximum Medicare and private </w:t>
      </w:r>
      <w:r w:rsidR="008555F5" w:rsidRPr="00BC2307">
        <w:t>insurance reimbursement for therapy services.</w:t>
      </w:r>
    </w:p>
    <w:p w14:paraId="2D29041A" w14:textId="77777777" w:rsidR="008555F5" w:rsidRPr="00BC2307" w:rsidRDefault="008555F5" w:rsidP="00AB1189">
      <w:pPr>
        <w:pStyle w:val="ListParagraph"/>
        <w:numPr>
          <w:ilvl w:val="0"/>
          <w:numId w:val="6"/>
        </w:numPr>
        <w:spacing w:after="0" w:line="240" w:lineRule="auto"/>
      </w:pPr>
      <w:r w:rsidRPr="00BC2307">
        <w:t>establishing relationships with facility directors, vendors, physicians, family members</w:t>
      </w:r>
      <w:r w:rsidR="00AB1189" w:rsidRPr="00BC2307">
        <w:t xml:space="preserve"> </w:t>
      </w:r>
      <w:r w:rsidRPr="00BC2307">
        <w:t>and case workers to discuss treatment plans and strategies</w:t>
      </w:r>
      <w:r w:rsidR="00CD2741" w:rsidRPr="00BC2307">
        <w:t>;</w:t>
      </w:r>
      <w:r w:rsidRPr="00BC2307">
        <w:t xml:space="preserve"> serv</w:t>
      </w:r>
      <w:r w:rsidR="00246FB4" w:rsidRPr="00BC2307">
        <w:t>ing as</w:t>
      </w:r>
      <w:r w:rsidR="00AB1189" w:rsidRPr="00BC2307">
        <w:t xml:space="preserve"> patient </w:t>
      </w:r>
      <w:r w:rsidRPr="00BC2307">
        <w:t xml:space="preserve">advocate to </w:t>
      </w:r>
      <w:proofErr w:type="gramStart"/>
      <w:r w:rsidRPr="00BC2307">
        <w:t>insure</w:t>
      </w:r>
      <w:proofErr w:type="gramEnd"/>
      <w:r w:rsidRPr="00BC2307">
        <w:t xml:space="preserve"> patients' needs are met.</w:t>
      </w:r>
    </w:p>
    <w:p w14:paraId="198F17DD" w14:textId="77777777" w:rsidR="008555F5" w:rsidRPr="00BC2307" w:rsidRDefault="008555F5" w:rsidP="00BE52FA">
      <w:pPr>
        <w:spacing w:after="0" w:line="240" w:lineRule="auto"/>
      </w:pPr>
    </w:p>
    <w:p w14:paraId="21933887" w14:textId="77777777" w:rsidR="007638E2" w:rsidRPr="00BC2307" w:rsidRDefault="007638E2" w:rsidP="00BF0537">
      <w:pPr>
        <w:spacing w:after="0" w:line="240" w:lineRule="auto"/>
        <w:rPr>
          <w:b/>
          <w:i/>
        </w:rPr>
      </w:pPr>
    </w:p>
    <w:p w14:paraId="27EC5236" w14:textId="77777777" w:rsidR="004E0087" w:rsidRPr="00BC2307" w:rsidRDefault="004E0087" w:rsidP="00BF0537">
      <w:pPr>
        <w:spacing w:after="0" w:line="240" w:lineRule="auto"/>
        <w:rPr>
          <w:b/>
          <w:i/>
        </w:rPr>
      </w:pPr>
    </w:p>
    <w:p w14:paraId="301A99D1" w14:textId="77777777" w:rsidR="008555F5" w:rsidRPr="00BC2307" w:rsidRDefault="008555F5" w:rsidP="00BF0537">
      <w:pPr>
        <w:spacing w:after="0" w:line="240" w:lineRule="auto"/>
      </w:pPr>
      <w:r w:rsidRPr="00BC2307">
        <w:rPr>
          <w:b/>
          <w:i/>
        </w:rPr>
        <w:t>APEX Physical Therapy</w:t>
      </w:r>
      <w:r w:rsidRPr="00BC2307">
        <w:tab/>
      </w:r>
      <w:r w:rsidRPr="00BC2307">
        <w:tab/>
      </w:r>
      <w:r w:rsidRPr="00BC2307">
        <w:tab/>
      </w:r>
      <w:r w:rsidRPr="00BC2307">
        <w:tab/>
        <w:t>Phoenix, AZ</w:t>
      </w:r>
      <w:r w:rsidRPr="00BC2307">
        <w:tab/>
      </w:r>
      <w:r w:rsidRPr="00BC2307">
        <w:tab/>
      </w:r>
      <w:r w:rsidRPr="00BC2307">
        <w:tab/>
        <w:t xml:space="preserve">8/09 </w:t>
      </w:r>
      <w:r w:rsidR="00C25732" w:rsidRPr="00BC2307">
        <w:t>- 7/13</w:t>
      </w:r>
    </w:p>
    <w:p w14:paraId="078BA33F" w14:textId="77777777" w:rsidR="008555F5" w:rsidRPr="00BC2307" w:rsidRDefault="008555F5" w:rsidP="00BF0537">
      <w:pPr>
        <w:spacing w:after="0" w:line="240" w:lineRule="auto"/>
      </w:pPr>
      <w:r w:rsidRPr="00BC2307">
        <w:rPr>
          <w:b/>
          <w:i/>
        </w:rPr>
        <w:t>The CORE Institute</w:t>
      </w:r>
      <w:r w:rsidRPr="00BC2307">
        <w:rPr>
          <w:b/>
        </w:rPr>
        <w:tab/>
      </w:r>
      <w:r w:rsidRPr="00BC2307">
        <w:tab/>
      </w:r>
      <w:r w:rsidRPr="00BC2307">
        <w:tab/>
      </w:r>
      <w:r w:rsidRPr="00BC2307">
        <w:tab/>
        <w:t>Sun City West, AZ</w:t>
      </w:r>
      <w:r w:rsidRPr="00BC2307">
        <w:tab/>
      </w:r>
      <w:r w:rsidRPr="00BC2307">
        <w:tab/>
        <w:t>2/07 - 9/08</w:t>
      </w:r>
    </w:p>
    <w:p w14:paraId="130263D5" w14:textId="77777777" w:rsidR="008555F5" w:rsidRPr="00BC2307" w:rsidRDefault="008555F5" w:rsidP="00BF0537">
      <w:pPr>
        <w:spacing w:after="0" w:line="240" w:lineRule="auto"/>
      </w:pPr>
      <w:r w:rsidRPr="00BC2307">
        <w:rPr>
          <w:b/>
          <w:i/>
        </w:rPr>
        <w:t>Del E. Webb Memorial Hospital</w:t>
      </w:r>
      <w:r w:rsidRPr="00BC2307">
        <w:tab/>
      </w:r>
      <w:r w:rsidRPr="00BC2307">
        <w:tab/>
      </w:r>
      <w:r w:rsidRPr="00BC2307">
        <w:tab/>
        <w:t>Sun City West, AZ</w:t>
      </w:r>
      <w:r w:rsidRPr="00BC2307">
        <w:tab/>
      </w:r>
      <w:r w:rsidRPr="00BC2307">
        <w:tab/>
        <w:t>8/00 - 2/07</w:t>
      </w:r>
    </w:p>
    <w:p w14:paraId="5DBCA1D7" w14:textId="77777777" w:rsidR="008555F5" w:rsidRPr="00BC2307" w:rsidRDefault="008555F5" w:rsidP="00BF0537">
      <w:pPr>
        <w:spacing w:after="0" w:line="240" w:lineRule="auto"/>
      </w:pPr>
      <w:r w:rsidRPr="00BC2307">
        <w:rPr>
          <w:b/>
          <w:i/>
        </w:rPr>
        <w:t>Boswell Memorial Hospital</w:t>
      </w:r>
      <w:r w:rsidRPr="00BC2307">
        <w:rPr>
          <w:b/>
        </w:rPr>
        <w:tab/>
      </w:r>
      <w:r w:rsidRPr="00BC2307">
        <w:rPr>
          <w:b/>
        </w:rPr>
        <w:tab/>
      </w:r>
      <w:r w:rsidRPr="00BC2307">
        <w:tab/>
        <w:t>Sun City, AZ</w:t>
      </w:r>
      <w:r w:rsidRPr="00BC2307">
        <w:tab/>
      </w:r>
      <w:r w:rsidRPr="00BC2307">
        <w:tab/>
      </w:r>
      <w:r w:rsidRPr="00BC2307">
        <w:tab/>
        <w:t>8/97 - 12/98</w:t>
      </w:r>
    </w:p>
    <w:p w14:paraId="2899AF8A" w14:textId="77777777" w:rsidR="00BF0537" w:rsidRPr="00BC2307" w:rsidRDefault="00BF0537" w:rsidP="00BF0537">
      <w:pPr>
        <w:spacing w:after="0" w:line="240" w:lineRule="auto"/>
        <w:rPr>
          <w:u w:val="single"/>
        </w:rPr>
      </w:pPr>
    </w:p>
    <w:p w14:paraId="2AF01355" w14:textId="77777777" w:rsidR="00B755BF" w:rsidRPr="00BC2307" w:rsidRDefault="00B755BF" w:rsidP="00BF0537">
      <w:pPr>
        <w:spacing w:after="0" w:line="240" w:lineRule="auto"/>
        <w:rPr>
          <w:b/>
        </w:rPr>
      </w:pPr>
    </w:p>
    <w:p w14:paraId="57226152" w14:textId="77777777" w:rsidR="008555F5" w:rsidRPr="00BC2307" w:rsidRDefault="00BE52FA" w:rsidP="00BF0537">
      <w:pPr>
        <w:spacing w:after="0" w:line="240" w:lineRule="auto"/>
        <w:rPr>
          <w:b/>
        </w:rPr>
      </w:pPr>
      <w:r w:rsidRPr="00BC2307">
        <w:rPr>
          <w:b/>
        </w:rPr>
        <w:t>Occupational Therapist/</w:t>
      </w:r>
      <w:r w:rsidR="008555F5" w:rsidRPr="00BC2307">
        <w:rPr>
          <w:b/>
        </w:rPr>
        <w:t xml:space="preserve">Outpatient </w:t>
      </w:r>
      <w:r w:rsidRPr="00BC2307">
        <w:rPr>
          <w:b/>
        </w:rPr>
        <w:t xml:space="preserve">Certified </w:t>
      </w:r>
      <w:r w:rsidR="008555F5" w:rsidRPr="00BC2307">
        <w:rPr>
          <w:b/>
        </w:rPr>
        <w:t>Hand Therapist</w:t>
      </w:r>
    </w:p>
    <w:p w14:paraId="5CFC5E87" w14:textId="77777777" w:rsidR="008555F5" w:rsidRPr="00BC2307" w:rsidRDefault="008555F5" w:rsidP="00BF0537">
      <w:pPr>
        <w:spacing w:after="0" w:line="240" w:lineRule="auto"/>
      </w:pPr>
      <w:r w:rsidRPr="00BC2307">
        <w:t xml:space="preserve">Responsible for all aspects of </w:t>
      </w:r>
      <w:r w:rsidR="00DC42FE" w:rsidRPr="00BC2307">
        <w:t xml:space="preserve">outpatient hand therapy </w:t>
      </w:r>
      <w:r w:rsidRPr="00BC2307">
        <w:t xml:space="preserve">program development </w:t>
      </w:r>
      <w:r w:rsidR="009E7B0F" w:rsidRPr="00BC2307">
        <w:t xml:space="preserve"> for </w:t>
      </w:r>
      <w:r w:rsidR="00DC42FE" w:rsidRPr="00BC2307">
        <w:t xml:space="preserve">multiple clinic </w:t>
      </w:r>
      <w:r w:rsidRPr="00BC2307">
        <w:t>site</w:t>
      </w:r>
      <w:r w:rsidR="009E7B0F" w:rsidRPr="00BC2307">
        <w:t>s</w:t>
      </w:r>
      <w:r w:rsidRPr="00BC2307">
        <w:t xml:space="preserve">; </w:t>
      </w:r>
      <w:r w:rsidR="00DC42FE" w:rsidRPr="00BC2307">
        <w:t>evaluated and treated</w:t>
      </w:r>
      <w:r w:rsidRPr="00BC2307">
        <w:t xml:space="preserve"> all outpatients with a variety of upper extremity diagnoses, primarily shoulder, elbow, wrist and hand</w:t>
      </w:r>
      <w:r w:rsidR="002A6B49" w:rsidRPr="00BC2307">
        <w:t xml:space="preserve"> injuries or chronic conditions</w:t>
      </w:r>
      <w:r w:rsidR="001B0EE6" w:rsidRPr="00BC2307">
        <w:t>,</w:t>
      </w:r>
      <w:r w:rsidR="002A6B49" w:rsidRPr="00BC2307">
        <w:t xml:space="preserve"> conservative and post-surgical management. Responsible for all orthotic fabrication and billing (</w:t>
      </w:r>
      <w:r w:rsidR="00FD45CD" w:rsidRPr="00BC2307">
        <w:t>static</w:t>
      </w:r>
      <w:r w:rsidR="002A6B49" w:rsidRPr="00BC2307">
        <w:t xml:space="preserve"> and dynamic splinting)</w:t>
      </w:r>
      <w:r w:rsidR="00DC42FE" w:rsidRPr="00BC2307">
        <w:t>. Created and implemented treatment plans,</w:t>
      </w:r>
      <w:r w:rsidR="002A6B49" w:rsidRPr="00BC2307">
        <w:t xml:space="preserve"> and </w:t>
      </w:r>
      <w:r w:rsidR="00DC42FE" w:rsidRPr="00BC2307">
        <w:t>supervised</w:t>
      </w:r>
      <w:r w:rsidR="002A6B49" w:rsidRPr="00BC2307">
        <w:t>/</w:t>
      </w:r>
      <w:r w:rsidR="00DC42FE" w:rsidRPr="00BC2307">
        <w:t>mentored</w:t>
      </w:r>
      <w:r w:rsidR="002A6B49" w:rsidRPr="00BC2307">
        <w:t xml:space="preserve"> students and technical staff.</w:t>
      </w:r>
    </w:p>
    <w:p w14:paraId="58C355C8" w14:textId="77777777" w:rsidR="00BF0537" w:rsidRPr="00BC2307" w:rsidRDefault="00BF0537" w:rsidP="00BF0537">
      <w:pPr>
        <w:spacing w:after="0" w:line="240" w:lineRule="auto"/>
        <w:rPr>
          <w:b/>
        </w:rPr>
      </w:pPr>
    </w:p>
    <w:p w14:paraId="58BEB358" w14:textId="77777777" w:rsidR="002A6B49" w:rsidRPr="00BC2307" w:rsidRDefault="002A6B49" w:rsidP="00BF0537">
      <w:pPr>
        <w:spacing w:after="0" w:line="240" w:lineRule="auto"/>
      </w:pPr>
      <w:r w:rsidRPr="00BC2307">
        <w:rPr>
          <w:b/>
          <w:i/>
        </w:rPr>
        <w:t>Rheumatology &amp; Hand Rehabilitation</w:t>
      </w:r>
      <w:r w:rsidRPr="00BC2307">
        <w:rPr>
          <w:b/>
        </w:rPr>
        <w:tab/>
      </w:r>
      <w:r w:rsidRPr="00BC2307">
        <w:rPr>
          <w:b/>
        </w:rPr>
        <w:tab/>
      </w:r>
      <w:r w:rsidRPr="00BC2307">
        <w:t>New Haven, CT</w:t>
      </w:r>
      <w:r w:rsidRPr="00BC2307">
        <w:tab/>
      </w:r>
      <w:r w:rsidRPr="00BC2307">
        <w:tab/>
      </w:r>
      <w:r w:rsidRPr="00BC2307">
        <w:tab/>
        <w:t>3/99 - 8/00</w:t>
      </w:r>
    </w:p>
    <w:p w14:paraId="26F32112" w14:textId="77777777" w:rsidR="002A6B49" w:rsidRPr="00BC2307" w:rsidRDefault="002A6B49" w:rsidP="00BF0537">
      <w:pPr>
        <w:spacing w:after="0" w:line="240" w:lineRule="auto"/>
        <w:rPr>
          <w:b/>
        </w:rPr>
      </w:pPr>
      <w:r w:rsidRPr="00BC2307">
        <w:rPr>
          <w:b/>
        </w:rPr>
        <w:t xml:space="preserve">Outpatient </w:t>
      </w:r>
      <w:r w:rsidR="00BE52FA" w:rsidRPr="00BC2307">
        <w:rPr>
          <w:b/>
        </w:rPr>
        <w:t xml:space="preserve">Certified </w:t>
      </w:r>
      <w:r w:rsidRPr="00BC2307">
        <w:rPr>
          <w:b/>
        </w:rPr>
        <w:t>Hand Therapist and General Occupational Therapist</w:t>
      </w:r>
    </w:p>
    <w:p w14:paraId="58486ACE" w14:textId="77777777" w:rsidR="002A6B49" w:rsidRPr="00BC2307" w:rsidRDefault="002A6B49" w:rsidP="00BF0537">
      <w:pPr>
        <w:spacing w:after="0" w:line="240" w:lineRule="auto"/>
      </w:pPr>
      <w:r w:rsidRPr="00BC2307">
        <w:t>Responsible for providing all aspects of</w:t>
      </w:r>
      <w:r w:rsidR="00486343" w:rsidRPr="00BC2307">
        <w:t xml:space="preserve"> occupational therapy and</w:t>
      </w:r>
      <w:r w:rsidRPr="00BC2307">
        <w:t xml:space="preserve"> hand therapy to post-surgical and conservatively managed patients. </w:t>
      </w:r>
      <w:r w:rsidR="009E7B0F" w:rsidRPr="00BC2307">
        <w:t>Provided</w:t>
      </w:r>
      <w:r w:rsidRPr="00BC2307">
        <w:t xml:space="preserve"> </w:t>
      </w:r>
      <w:r w:rsidR="00486343" w:rsidRPr="00BC2307">
        <w:t xml:space="preserve">occupational and </w:t>
      </w:r>
      <w:r w:rsidRPr="00BC2307">
        <w:t>hand therapy needs for the Yale Health Plan</w:t>
      </w:r>
      <w:r w:rsidR="001F5EA7" w:rsidRPr="00BC2307">
        <w:t xml:space="preserve">; </w:t>
      </w:r>
      <w:r w:rsidR="009E7B0F" w:rsidRPr="00BC2307">
        <w:t xml:space="preserve">conducted </w:t>
      </w:r>
      <w:r w:rsidRPr="00BC2307">
        <w:t xml:space="preserve">clinical rounds with the Yale Hand Surgeon.  Also provided general </w:t>
      </w:r>
      <w:r w:rsidR="00486343" w:rsidRPr="00BC2307">
        <w:t>oc</w:t>
      </w:r>
      <w:r w:rsidRPr="00BC2307">
        <w:t xml:space="preserve">cupational </w:t>
      </w:r>
      <w:r w:rsidR="00486343" w:rsidRPr="00BC2307">
        <w:t>t</w:t>
      </w:r>
      <w:r w:rsidRPr="00BC2307">
        <w:t xml:space="preserve">herapy for the adjacent </w:t>
      </w:r>
      <w:proofErr w:type="spellStart"/>
      <w:r w:rsidR="00FD45CD" w:rsidRPr="00BC2307">
        <w:t>sub acute</w:t>
      </w:r>
      <w:proofErr w:type="spellEnd"/>
      <w:r w:rsidRPr="00BC2307">
        <w:t xml:space="preserve"> facility.</w:t>
      </w:r>
    </w:p>
    <w:p w14:paraId="6D3654AC" w14:textId="77777777" w:rsidR="00BF0537" w:rsidRPr="00BC2307" w:rsidRDefault="00BF0537" w:rsidP="00BF0537">
      <w:pPr>
        <w:spacing w:after="0" w:line="240" w:lineRule="auto"/>
        <w:rPr>
          <w:b/>
        </w:rPr>
      </w:pPr>
    </w:p>
    <w:p w14:paraId="585B43A4" w14:textId="77777777" w:rsidR="002A6B49" w:rsidRPr="00BC2307" w:rsidRDefault="002A6B49" w:rsidP="00BF0537">
      <w:pPr>
        <w:spacing w:after="0" w:line="240" w:lineRule="auto"/>
      </w:pPr>
      <w:r w:rsidRPr="00BC2307">
        <w:rPr>
          <w:b/>
          <w:i/>
        </w:rPr>
        <w:t>Hospital of Saint Raphael</w:t>
      </w:r>
      <w:r w:rsidR="00CD2741" w:rsidRPr="00BC2307">
        <w:tab/>
      </w:r>
      <w:r w:rsidR="00CD2741" w:rsidRPr="00BC2307">
        <w:tab/>
      </w:r>
      <w:r w:rsidR="00CD2741" w:rsidRPr="00BC2307">
        <w:tab/>
      </w:r>
      <w:r w:rsidRPr="00BC2307">
        <w:t>New Haven, CT</w:t>
      </w:r>
      <w:r w:rsidRPr="00BC2307">
        <w:tab/>
      </w:r>
      <w:r w:rsidRPr="00BC2307">
        <w:tab/>
      </w:r>
      <w:r w:rsidRPr="00BC2307">
        <w:tab/>
        <w:t>12/98 - 8/00</w:t>
      </w:r>
    </w:p>
    <w:p w14:paraId="403EDFD7" w14:textId="77777777" w:rsidR="002A6B49" w:rsidRPr="00BC2307" w:rsidRDefault="002A6B49" w:rsidP="00BF0537">
      <w:pPr>
        <w:spacing w:after="0" w:line="240" w:lineRule="auto"/>
      </w:pPr>
      <w:r w:rsidRPr="00BC2307">
        <w:rPr>
          <w:b/>
          <w:i/>
        </w:rPr>
        <w:t>University of Connecticut Health Center</w:t>
      </w:r>
      <w:r w:rsidRPr="00BC2307">
        <w:tab/>
      </w:r>
      <w:r w:rsidRPr="00BC2307">
        <w:tab/>
        <w:t>Farmington, CT</w:t>
      </w:r>
      <w:r w:rsidRPr="00BC2307">
        <w:tab/>
      </w:r>
      <w:r w:rsidRPr="00BC2307">
        <w:tab/>
      </w:r>
      <w:r w:rsidRPr="00BC2307">
        <w:tab/>
        <w:t>12/98 - 8/00</w:t>
      </w:r>
    </w:p>
    <w:p w14:paraId="471E1F36" w14:textId="77777777" w:rsidR="002A6B49" w:rsidRPr="00BC2307" w:rsidRDefault="002A6B49" w:rsidP="00BF0537">
      <w:pPr>
        <w:spacing w:after="0" w:line="240" w:lineRule="auto"/>
        <w:rPr>
          <w:b/>
        </w:rPr>
      </w:pPr>
      <w:r w:rsidRPr="00BC2307">
        <w:rPr>
          <w:b/>
        </w:rPr>
        <w:t xml:space="preserve">Outpatient </w:t>
      </w:r>
      <w:r w:rsidR="00BE52FA" w:rsidRPr="00BC2307">
        <w:rPr>
          <w:b/>
        </w:rPr>
        <w:t xml:space="preserve">Certified </w:t>
      </w:r>
      <w:r w:rsidRPr="00BC2307">
        <w:rPr>
          <w:b/>
        </w:rPr>
        <w:t>Hand Therapist</w:t>
      </w:r>
    </w:p>
    <w:p w14:paraId="69A027DE" w14:textId="77777777" w:rsidR="002A6B49" w:rsidRPr="00BC2307" w:rsidRDefault="002A6B49" w:rsidP="00BF0537">
      <w:pPr>
        <w:spacing w:after="0" w:line="240" w:lineRule="auto"/>
      </w:pPr>
      <w:r w:rsidRPr="00BC2307">
        <w:t>Per diem, providing all hand therapy services.</w:t>
      </w:r>
    </w:p>
    <w:p w14:paraId="402653E7" w14:textId="77777777" w:rsidR="00246FB4" w:rsidRPr="00BC2307" w:rsidRDefault="00246FB4" w:rsidP="00BF0537">
      <w:pPr>
        <w:spacing w:after="0" w:line="240" w:lineRule="auto"/>
        <w:rPr>
          <w:b/>
        </w:rPr>
      </w:pPr>
    </w:p>
    <w:p w14:paraId="196DA01C" w14:textId="77777777" w:rsidR="00431F2A" w:rsidRPr="00BC2307" w:rsidRDefault="00431F2A" w:rsidP="00BF0537">
      <w:pPr>
        <w:spacing w:after="0" w:line="240" w:lineRule="auto"/>
        <w:rPr>
          <w:b/>
          <w:i/>
        </w:rPr>
      </w:pPr>
    </w:p>
    <w:p w14:paraId="1DA407D3" w14:textId="77777777" w:rsidR="00431F2A" w:rsidRPr="00BC2307" w:rsidRDefault="00431F2A" w:rsidP="00BF0537">
      <w:pPr>
        <w:spacing w:after="0" w:line="240" w:lineRule="auto"/>
        <w:rPr>
          <w:b/>
          <w:i/>
        </w:rPr>
      </w:pPr>
    </w:p>
    <w:p w14:paraId="38CCDF3A" w14:textId="77777777" w:rsidR="002A6B49" w:rsidRPr="00BC2307" w:rsidRDefault="002A6B49" w:rsidP="00BF0537">
      <w:pPr>
        <w:spacing w:after="0" w:line="240" w:lineRule="auto"/>
      </w:pPr>
      <w:r w:rsidRPr="00BC2307">
        <w:rPr>
          <w:b/>
          <w:i/>
        </w:rPr>
        <w:t>Alta Therapies</w:t>
      </w:r>
      <w:r w:rsidR="00CD2741" w:rsidRPr="00BC2307">
        <w:tab/>
      </w:r>
      <w:r w:rsidR="00CD2741" w:rsidRPr="00BC2307">
        <w:tab/>
      </w:r>
      <w:r w:rsidR="00CD2741" w:rsidRPr="00BC2307">
        <w:tab/>
      </w:r>
      <w:r w:rsidR="00CD2741" w:rsidRPr="00BC2307">
        <w:tab/>
      </w:r>
      <w:r w:rsidR="00CD2741" w:rsidRPr="00BC2307">
        <w:tab/>
      </w:r>
      <w:r w:rsidRPr="00BC2307">
        <w:t>Mesa, AZ</w:t>
      </w:r>
      <w:r w:rsidRPr="00BC2307">
        <w:tab/>
      </w:r>
      <w:r w:rsidRPr="00BC2307">
        <w:tab/>
      </w:r>
      <w:r w:rsidRPr="00BC2307">
        <w:tab/>
        <w:t>7/95 - 8/97</w:t>
      </w:r>
    </w:p>
    <w:p w14:paraId="269C890A" w14:textId="77777777" w:rsidR="002A6B49" w:rsidRPr="00BC2307" w:rsidRDefault="002A6B49" w:rsidP="00BF0537">
      <w:pPr>
        <w:spacing w:after="0" w:line="240" w:lineRule="auto"/>
        <w:rPr>
          <w:b/>
        </w:rPr>
      </w:pPr>
      <w:r w:rsidRPr="00BC2307">
        <w:rPr>
          <w:b/>
        </w:rPr>
        <w:t>Occupational Therapy Supervisor/Occupational Therapist</w:t>
      </w:r>
    </w:p>
    <w:p w14:paraId="5E421DB9" w14:textId="77777777" w:rsidR="002A6B49" w:rsidRPr="00BC2307" w:rsidRDefault="002A6B49" w:rsidP="00BF0537">
      <w:pPr>
        <w:spacing w:after="0" w:line="240" w:lineRule="auto"/>
      </w:pPr>
      <w:r w:rsidRPr="00BC2307">
        <w:t xml:space="preserve">Responsible for providing </w:t>
      </w:r>
      <w:r w:rsidR="00486343" w:rsidRPr="00BC2307">
        <w:t>o</w:t>
      </w:r>
      <w:r w:rsidRPr="00BC2307">
        <w:t>ccupational therapy services in a skilled nursing setting</w:t>
      </w:r>
      <w:r w:rsidR="001F5EA7" w:rsidRPr="00BC2307">
        <w:t>;</w:t>
      </w:r>
      <w:r w:rsidRPr="00BC2307">
        <w:t xml:space="preserve"> supervis</w:t>
      </w:r>
      <w:r w:rsidR="001F5EA7" w:rsidRPr="00BC2307">
        <w:t>ed</w:t>
      </w:r>
      <w:r w:rsidRPr="00BC2307">
        <w:t xml:space="preserve"> </w:t>
      </w:r>
      <w:r w:rsidR="00486343" w:rsidRPr="00BC2307">
        <w:t>o</w:t>
      </w:r>
      <w:r w:rsidRPr="00BC2307">
        <w:t xml:space="preserve">ccupational </w:t>
      </w:r>
      <w:r w:rsidR="00486343" w:rsidRPr="00BC2307">
        <w:t>t</w:t>
      </w:r>
      <w:r w:rsidRPr="00BC2307">
        <w:t xml:space="preserve">herapy staff, including </w:t>
      </w:r>
      <w:r w:rsidR="00486343" w:rsidRPr="00BC2307">
        <w:t>t</w:t>
      </w:r>
      <w:r w:rsidRPr="00BC2307">
        <w:t xml:space="preserve">herapists, </w:t>
      </w:r>
      <w:r w:rsidR="00486343" w:rsidRPr="00BC2307">
        <w:t>a</w:t>
      </w:r>
      <w:r w:rsidRPr="00BC2307">
        <w:t xml:space="preserve">ssistants and </w:t>
      </w:r>
      <w:r w:rsidR="00486343" w:rsidRPr="00BC2307">
        <w:t>t</w:t>
      </w:r>
      <w:r w:rsidRPr="00BC2307">
        <w:t>ech</w:t>
      </w:r>
      <w:r w:rsidR="00486343" w:rsidRPr="00BC2307">
        <w:t>nicians</w:t>
      </w:r>
      <w:r w:rsidR="001F5EA7" w:rsidRPr="00BC2307">
        <w:t xml:space="preserve">. </w:t>
      </w:r>
      <w:r w:rsidR="00486343" w:rsidRPr="00BC2307">
        <w:t xml:space="preserve"> </w:t>
      </w:r>
      <w:r w:rsidR="001F5EA7" w:rsidRPr="00BC2307">
        <w:t>S</w:t>
      </w:r>
      <w:r w:rsidR="00486343" w:rsidRPr="00BC2307">
        <w:t>chedul</w:t>
      </w:r>
      <w:r w:rsidR="001F5EA7" w:rsidRPr="00BC2307">
        <w:t>ed</w:t>
      </w:r>
      <w:r w:rsidR="00486343" w:rsidRPr="00BC2307">
        <w:t xml:space="preserve"> o</w:t>
      </w:r>
      <w:r w:rsidRPr="00BC2307">
        <w:t xml:space="preserve">ccupational </w:t>
      </w:r>
      <w:r w:rsidR="00486343" w:rsidRPr="00BC2307">
        <w:t>t</w:t>
      </w:r>
      <w:r w:rsidRPr="00BC2307">
        <w:t xml:space="preserve">herapy coverage amongst three facilities. </w:t>
      </w:r>
      <w:r w:rsidR="001F5EA7" w:rsidRPr="00BC2307">
        <w:t>Monitored</w:t>
      </w:r>
      <w:r w:rsidRPr="00BC2307">
        <w:t xml:space="preserve"> productivity, budget and supplies, and serv</w:t>
      </w:r>
      <w:r w:rsidR="001C54EC" w:rsidRPr="00BC2307">
        <w:t>ed</w:t>
      </w:r>
      <w:r w:rsidRPr="00BC2307">
        <w:t xml:space="preserve"> as liaison between rehabilitation</w:t>
      </w:r>
      <w:r w:rsidR="00486343" w:rsidRPr="00BC2307">
        <w:t xml:space="preserve"> </w:t>
      </w:r>
      <w:r w:rsidRPr="00BC2307">
        <w:t>and facility administration.</w:t>
      </w:r>
    </w:p>
    <w:p w14:paraId="297B1AED" w14:textId="77777777" w:rsidR="00BF0537" w:rsidRPr="00BC2307" w:rsidRDefault="00BF0537" w:rsidP="00BF0537">
      <w:pPr>
        <w:spacing w:after="0" w:line="240" w:lineRule="auto"/>
        <w:rPr>
          <w:b/>
        </w:rPr>
      </w:pPr>
    </w:p>
    <w:p w14:paraId="72C4ABF8" w14:textId="77777777" w:rsidR="0058104A" w:rsidRPr="00BC2307" w:rsidRDefault="0058104A" w:rsidP="00BF0537">
      <w:pPr>
        <w:spacing w:after="0" w:line="240" w:lineRule="auto"/>
        <w:rPr>
          <w:b/>
          <w:i/>
        </w:rPr>
      </w:pPr>
    </w:p>
    <w:p w14:paraId="7E0639EF" w14:textId="77777777" w:rsidR="0058104A" w:rsidRPr="00BC2307" w:rsidRDefault="0058104A" w:rsidP="00BF0537">
      <w:pPr>
        <w:spacing w:after="0" w:line="240" w:lineRule="auto"/>
        <w:rPr>
          <w:b/>
          <w:i/>
        </w:rPr>
      </w:pPr>
    </w:p>
    <w:p w14:paraId="4FE974F1" w14:textId="77777777" w:rsidR="00946BAB" w:rsidRPr="00BC2307" w:rsidRDefault="00946BAB" w:rsidP="00BF0537">
      <w:pPr>
        <w:spacing w:after="0" w:line="240" w:lineRule="auto"/>
      </w:pPr>
      <w:r w:rsidRPr="00BC2307">
        <w:rPr>
          <w:b/>
          <w:i/>
        </w:rPr>
        <w:t>Alpha Home Care Services</w:t>
      </w:r>
      <w:r w:rsidRPr="00BC2307">
        <w:rPr>
          <w:b/>
          <w:i/>
        </w:rPr>
        <w:tab/>
      </w:r>
      <w:r w:rsidRPr="00BC2307">
        <w:rPr>
          <w:b/>
          <w:i/>
        </w:rPr>
        <w:tab/>
      </w:r>
      <w:r w:rsidR="00CD2741" w:rsidRPr="00BC2307">
        <w:tab/>
      </w:r>
      <w:r w:rsidRPr="00BC2307">
        <w:t>Phoenix, AZ</w:t>
      </w:r>
      <w:r w:rsidRPr="00BC2307">
        <w:tab/>
      </w:r>
      <w:r w:rsidRPr="00BC2307">
        <w:tab/>
      </w:r>
      <w:r w:rsidRPr="00BC2307">
        <w:tab/>
        <w:t>2012</w:t>
      </w:r>
    </w:p>
    <w:p w14:paraId="4A3829C7" w14:textId="77777777" w:rsidR="00946BAB" w:rsidRPr="00BC2307" w:rsidRDefault="00946BAB" w:rsidP="00BF0537">
      <w:pPr>
        <w:spacing w:after="0" w:line="240" w:lineRule="auto"/>
      </w:pPr>
      <w:r w:rsidRPr="00BC2307">
        <w:rPr>
          <w:b/>
          <w:i/>
        </w:rPr>
        <w:t>Arizona Home Care</w:t>
      </w:r>
      <w:r w:rsidRPr="00BC2307">
        <w:rPr>
          <w:b/>
          <w:i/>
        </w:rPr>
        <w:tab/>
      </w:r>
      <w:r w:rsidRPr="00BC2307">
        <w:rPr>
          <w:b/>
          <w:i/>
        </w:rPr>
        <w:tab/>
      </w:r>
      <w:r w:rsidRPr="00BC2307">
        <w:rPr>
          <w:b/>
          <w:i/>
        </w:rPr>
        <w:tab/>
      </w:r>
      <w:r w:rsidR="00CD2741" w:rsidRPr="00BC2307">
        <w:tab/>
      </w:r>
      <w:r w:rsidR="00BE52FA" w:rsidRPr="00BC2307">
        <w:t>Tempe, AZ</w:t>
      </w:r>
      <w:r w:rsidR="00BE52FA" w:rsidRPr="00BC2307">
        <w:tab/>
      </w:r>
      <w:r w:rsidR="00BE52FA" w:rsidRPr="00BC2307">
        <w:tab/>
      </w:r>
      <w:r w:rsidR="004A18F9" w:rsidRPr="00BC2307">
        <w:tab/>
      </w:r>
      <w:r w:rsidR="00BE52FA" w:rsidRPr="00BC2307">
        <w:t>2011</w:t>
      </w:r>
    </w:p>
    <w:p w14:paraId="67A7842B" w14:textId="77777777" w:rsidR="002A6B49" w:rsidRPr="00BC2307" w:rsidRDefault="002A6B49" w:rsidP="00BF0537">
      <w:pPr>
        <w:spacing w:after="0" w:line="240" w:lineRule="auto"/>
      </w:pPr>
      <w:r w:rsidRPr="00BC2307">
        <w:rPr>
          <w:b/>
          <w:i/>
        </w:rPr>
        <w:t>Professional Nursing Services</w:t>
      </w:r>
      <w:r w:rsidR="00CD2741" w:rsidRPr="00BC2307">
        <w:tab/>
      </w:r>
      <w:r w:rsidR="00CD2741" w:rsidRPr="00BC2307">
        <w:tab/>
      </w:r>
      <w:r w:rsidR="00CD2741" w:rsidRPr="00BC2307">
        <w:tab/>
      </w:r>
      <w:r w:rsidRPr="00BC2307">
        <w:t>Phoenix, AZ</w:t>
      </w:r>
      <w:r w:rsidRPr="00BC2307">
        <w:tab/>
      </w:r>
      <w:r w:rsidRPr="00BC2307">
        <w:tab/>
      </w:r>
      <w:r w:rsidRPr="00BC2307">
        <w:tab/>
      </w:r>
      <w:r w:rsidR="00BE52FA" w:rsidRPr="00BC2307">
        <w:t>1995 - 1996</w:t>
      </w:r>
    </w:p>
    <w:p w14:paraId="20864D66" w14:textId="77777777" w:rsidR="002A6B49" w:rsidRPr="00BC2307" w:rsidRDefault="002A6B49" w:rsidP="00BF0537">
      <w:pPr>
        <w:spacing w:after="0" w:line="240" w:lineRule="auto"/>
      </w:pPr>
      <w:r w:rsidRPr="00BC2307">
        <w:rPr>
          <w:b/>
          <w:i/>
        </w:rPr>
        <w:t>US Home Care</w:t>
      </w:r>
      <w:r w:rsidR="00CD2741" w:rsidRPr="00BC2307">
        <w:tab/>
      </w:r>
      <w:r w:rsidR="00CD2741" w:rsidRPr="00BC2307">
        <w:tab/>
      </w:r>
      <w:r w:rsidR="00CD2741" w:rsidRPr="00BC2307">
        <w:tab/>
      </w:r>
      <w:r w:rsidR="00CD2741" w:rsidRPr="00BC2307">
        <w:tab/>
      </w:r>
      <w:r w:rsidR="00CD2741" w:rsidRPr="00BC2307">
        <w:tab/>
      </w:r>
      <w:r w:rsidRPr="00BC2307">
        <w:t>Hamden, CT</w:t>
      </w:r>
      <w:r w:rsidRPr="00BC2307">
        <w:tab/>
      </w:r>
      <w:r w:rsidRPr="00BC2307">
        <w:tab/>
      </w:r>
      <w:r w:rsidRPr="00BC2307">
        <w:tab/>
        <w:t>1994 - 1995</w:t>
      </w:r>
    </w:p>
    <w:p w14:paraId="5B540B7C" w14:textId="77777777" w:rsidR="002A6B49" w:rsidRPr="00BC2307" w:rsidRDefault="002A6B49" w:rsidP="00BF0537">
      <w:pPr>
        <w:spacing w:after="0" w:line="240" w:lineRule="auto"/>
      </w:pPr>
      <w:r w:rsidRPr="00BC2307">
        <w:lastRenderedPageBreak/>
        <w:t>Home Care Occupational Therapist</w:t>
      </w:r>
      <w:r w:rsidR="00BE52FA" w:rsidRPr="00BC2307">
        <w:t xml:space="preserve"> PRN</w:t>
      </w:r>
    </w:p>
    <w:p w14:paraId="42496E30" w14:textId="77777777" w:rsidR="00BF0537" w:rsidRPr="00BC2307" w:rsidRDefault="00BF0537" w:rsidP="00BF0537">
      <w:pPr>
        <w:spacing w:after="0" w:line="240" w:lineRule="auto"/>
        <w:rPr>
          <w:b/>
        </w:rPr>
      </w:pPr>
    </w:p>
    <w:p w14:paraId="1614EE9F" w14:textId="77777777" w:rsidR="002A6B49" w:rsidRPr="00BC2307" w:rsidRDefault="00C317B4" w:rsidP="00BF0537">
      <w:pPr>
        <w:spacing w:after="0" w:line="240" w:lineRule="auto"/>
      </w:pPr>
      <w:r w:rsidRPr="00BC2307">
        <w:rPr>
          <w:b/>
          <w:i/>
        </w:rPr>
        <w:t>Hospital of Saint Raphael</w:t>
      </w:r>
      <w:r w:rsidR="00CD2741" w:rsidRPr="00BC2307">
        <w:tab/>
      </w:r>
      <w:r w:rsidR="00CD2741" w:rsidRPr="00BC2307">
        <w:tab/>
      </w:r>
      <w:r w:rsidR="00CD2741" w:rsidRPr="00BC2307">
        <w:tab/>
      </w:r>
      <w:r w:rsidRPr="00BC2307">
        <w:t>New Haven, CT</w:t>
      </w:r>
      <w:r w:rsidRPr="00BC2307">
        <w:tab/>
      </w:r>
      <w:r w:rsidRPr="00BC2307">
        <w:tab/>
      </w:r>
      <w:r w:rsidRPr="00BC2307">
        <w:tab/>
        <w:t>10/93 - 7/95</w:t>
      </w:r>
    </w:p>
    <w:p w14:paraId="3C1312AB" w14:textId="77777777" w:rsidR="00C317B4" w:rsidRPr="00BC2307" w:rsidRDefault="00C317B4" w:rsidP="00BF0537">
      <w:pPr>
        <w:spacing w:after="0" w:line="240" w:lineRule="auto"/>
        <w:rPr>
          <w:b/>
        </w:rPr>
      </w:pPr>
      <w:r w:rsidRPr="00BC2307">
        <w:rPr>
          <w:b/>
        </w:rPr>
        <w:t>Occupational Therapist</w:t>
      </w:r>
    </w:p>
    <w:p w14:paraId="42BFF9D8" w14:textId="77777777" w:rsidR="00C317B4" w:rsidRPr="00BC2307" w:rsidRDefault="00C317B4" w:rsidP="00BF0537">
      <w:pPr>
        <w:spacing w:after="0" w:line="240" w:lineRule="auto"/>
      </w:pPr>
      <w:r w:rsidRPr="00BC2307">
        <w:t xml:space="preserve">Responsible for formulating/implementing </w:t>
      </w:r>
      <w:r w:rsidR="001C54EC" w:rsidRPr="00BC2307">
        <w:t xml:space="preserve">patient </w:t>
      </w:r>
      <w:r w:rsidR="00FD45CD" w:rsidRPr="00BC2307">
        <w:t>treatment</w:t>
      </w:r>
      <w:r w:rsidR="00FF1799" w:rsidRPr="00BC2307">
        <w:t xml:space="preserve"> </w:t>
      </w:r>
      <w:r w:rsidRPr="00BC2307">
        <w:t xml:space="preserve">in: acute, inpatient </w:t>
      </w:r>
      <w:r w:rsidR="00FD45CD" w:rsidRPr="00BC2307">
        <w:t>rehabilitation</w:t>
      </w:r>
      <w:r w:rsidRPr="00BC2307">
        <w:t xml:space="preserve">, outpatient, orthopedic, geriatric and occupational health/workers compensation populations. </w:t>
      </w:r>
      <w:r w:rsidR="001C54EC" w:rsidRPr="00BC2307">
        <w:t>Conducted w</w:t>
      </w:r>
      <w:r w:rsidRPr="00BC2307">
        <w:t xml:space="preserve">ork site evaluations/adaptations and </w:t>
      </w:r>
      <w:r w:rsidR="001C54EC" w:rsidRPr="00BC2307">
        <w:t xml:space="preserve">student </w:t>
      </w:r>
      <w:r w:rsidRPr="00BC2307">
        <w:t>clinical instruction</w:t>
      </w:r>
      <w:r w:rsidR="00FF1799" w:rsidRPr="00BC2307">
        <w:t>.</w:t>
      </w:r>
    </w:p>
    <w:p w14:paraId="59E0B77F" w14:textId="77777777" w:rsidR="00BF0537" w:rsidRPr="00BC2307" w:rsidRDefault="00BF0537" w:rsidP="00BF0537">
      <w:pPr>
        <w:spacing w:after="0" w:line="240" w:lineRule="auto"/>
        <w:jc w:val="center"/>
        <w:rPr>
          <w:b/>
        </w:rPr>
      </w:pPr>
    </w:p>
    <w:p w14:paraId="1CEC6FC9" w14:textId="77777777" w:rsidR="00C317B4" w:rsidRPr="00BC2307" w:rsidRDefault="00C317B4" w:rsidP="00BF0537">
      <w:pPr>
        <w:spacing w:after="0" w:line="240" w:lineRule="auto"/>
        <w:jc w:val="center"/>
        <w:rPr>
          <w:b/>
        </w:rPr>
      </w:pPr>
      <w:r w:rsidRPr="00BC2307">
        <w:rPr>
          <w:b/>
        </w:rPr>
        <w:t>LICENSURE AND CREDENTIALS</w:t>
      </w:r>
    </w:p>
    <w:p w14:paraId="35893408" w14:textId="77777777" w:rsidR="00CA4ABB" w:rsidRPr="00BC2307" w:rsidRDefault="00CA4ABB" w:rsidP="00BF0537">
      <w:pPr>
        <w:spacing w:after="0" w:line="240" w:lineRule="auto"/>
        <w:jc w:val="center"/>
      </w:pPr>
    </w:p>
    <w:p w14:paraId="6B9DF1B8" w14:textId="77777777" w:rsidR="00C317B4" w:rsidRPr="00BC2307" w:rsidRDefault="00C317B4" w:rsidP="00BF0537">
      <w:pPr>
        <w:spacing w:after="0" w:line="240" w:lineRule="auto"/>
      </w:pPr>
      <w:r w:rsidRPr="00BC2307">
        <w:t xml:space="preserve">Licensed </w:t>
      </w:r>
      <w:r w:rsidR="00486343" w:rsidRPr="00BC2307">
        <w:t>by the Arizona Board of Occupational Therapy Examiners.</w:t>
      </w:r>
      <w:r w:rsidR="000007F0" w:rsidRPr="00BC2307">
        <w:t xml:space="preserve"> </w:t>
      </w:r>
    </w:p>
    <w:p w14:paraId="254EFF61" w14:textId="77777777" w:rsidR="00CA4ABB" w:rsidRPr="00BC2307" w:rsidRDefault="00CA4ABB" w:rsidP="00BF0537">
      <w:pPr>
        <w:spacing w:after="0" w:line="240" w:lineRule="auto"/>
      </w:pPr>
    </w:p>
    <w:p w14:paraId="62A7F67E" w14:textId="77777777" w:rsidR="00C317B4" w:rsidRPr="00BC2307" w:rsidRDefault="00C317B4" w:rsidP="00BF0537">
      <w:pPr>
        <w:spacing w:after="0" w:line="240" w:lineRule="auto"/>
      </w:pPr>
      <w:r w:rsidRPr="00BC2307">
        <w:t>Registered by the National Board for Certification in Occupational Therapy, Inc.</w:t>
      </w:r>
      <w:r w:rsidR="00946BAB" w:rsidRPr="00BC2307">
        <w:t xml:space="preserve"> </w:t>
      </w:r>
    </w:p>
    <w:p w14:paraId="60A819D6" w14:textId="77777777" w:rsidR="00CA4ABB" w:rsidRPr="00BC2307" w:rsidRDefault="00CA4ABB" w:rsidP="00BF0537">
      <w:pPr>
        <w:spacing w:after="0" w:line="240" w:lineRule="auto"/>
      </w:pPr>
    </w:p>
    <w:p w14:paraId="2BF40D52" w14:textId="77777777" w:rsidR="00C317B4" w:rsidRPr="00BC2307" w:rsidRDefault="00C317B4" w:rsidP="00BF0537">
      <w:pPr>
        <w:spacing w:after="0" w:line="240" w:lineRule="auto"/>
      </w:pPr>
      <w:r w:rsidRPr="00BC2307">
        <w:t xml:space="preserve">Certified Hand Therapist: Certified by the Hand Therapy Certification Commission, Inc. </w:t>
      </w:r>
    </w:p>
    <w:p w14:paraId="4CAFCFD1" w14:textId="77777777" w:rsidR="009E204F" w:rsidRPr="00BC2307" w:rsidRDefault="009E204F" w:rsidP="00BF0537">
      <w:pPr>
        <w:spacing w:after="0" w:line="240" w:lineRule="auto"/>
      </w:pPr>
    </w:p>
    <w:p w14:paraId="0FC45447" w14:textId="77777777" w:rsidR="009E204F" w:rsidRPr="00BC2307" w:rsidRDefault="009E204F" w:rsidP="009E204F">
      <w:pPr>
        <w:spacing w:after="0" w:line="240" w:lineRule="auto"/>
        <w:jc w:val="center"/>
        <w:rPr>
          <w:b/>
        </w:rPr>
      </w:pPr>
    </w:p>
    <w:p w14:paraId="79E1E8FA" w14:textId="77777777" w:rsidR="009E204F" w:rsidRPr="00BC2307" w:rsidRDefault="009E204F" w:rsidP="009E204F">
      <w:pPr>
        <w:spacing w:after="0" w:line="240" w:lineRule="auto"/>
        <w:jc w:val="center"/>
        <w:rPr>
          <w:b/>
        </w:rPr>
      </w:pPr>
      <w:r w:rsidRPr="00BC2307">
        <w:rPr>
          <w:b/>
        </w:rPr>
        <w:t>MEMBERSHIPS AND AFFILIATIONS</w:t>
      </w:r>
    </w:p>
    <w:p w14:paraId="6AB3C012" w14:textId="77777777" w:rsidR="009E204F" w:rsidRPr="00BC2307" w:rsidRDefault="009E204F" w:rsidP="009E204F">
      <w:pPr>
        <w:spacing w:after="0" w:line="240" w:lineRule="auto"/>
      </w:pPr>
    </w:p>
    <w:p w14:paraId="0CDC591F" w14:textId="723B5BA2" w:rsidR="009E204F" w:rsidRPr="00BC2307" w:rsidRDefault="009E204F" w:rsidP="009E204F">
      <w:pPr>
        <w:spacing w:after="0" w:line="240" w:lineRule="auto"/>
        <w:rPr>
          <w:rFonts w:cstheme="minorHAnsi"/>
        </w:rPr>
      </w:pPr>
      <w:r w:rsidRPr="00BC2307">
        <w:rPr>
          <w:rFonts w:cstheme="minorHAnsi"/>
        </w:rPr>
        <w:t>Member of the American Occupational Therapy Association (AOTA)</w:t>
      </w:r>
    </w:p>
    <w:p w14:paraId="6A374258" w14:textId="64F92AC5" w:rsidR="00354C4E" w:rsidRPr="00BC2307" w:rsidRDefault="00354C4E" w:rsidP="009E204F">
      <w:pPr>
        <w:spacing w:after="0" w:line="240" w:lineRule="auto"/>
        <w:rPr>
          <w:rFonts w:cstheme="minorHAnsi"/>
        </w:rPr>
      </w:pPr>
    </w:p>
    <w:p w14:paraId="00E1ACDE" w14:textId="77777777" w:rsidR="00354C4E" w:rsidRPr="00BC2307" w:rsidRDefault="00354C4E" w:rsidP="00354C4E">
      <w:pPr>
        <w:spacing w:after="0" w:line="240" w:lineRule="auto"/>
        <w:rPr>
          <w:rFonts w:eastAsia="Times New Roman" w:cstheme="minorHAnsi"/>
        </w:rPr>
      </w:pPr>
      <w:r w:rsidRPr="00BC2307">
        <w:rPr>
          <w:rFonts w:eastAsia="Times New Roman" w:cstheme="minorHAnsi"/>
          <w:color w:val="000000"/>
        </w:rPr>
        <w:t>Editorial Review Board for The Open Journal of Occupational Therapy (OJOT).  </w:t>
      </w:r>
    </w:p>
    <w:p w14:paraId="7C53A0EC" w14:textId="77777777" w:rsidR="009E204F" w:rsidRPr="00BC2307" w:rsidRDefault="009E204F" w:rsidP="009E204F">
      <w:pPr>
        <w:spacing w:after="0" w:line="240" w:lineRule="auto"/>
        <w:rPr>
          <w:rFonts w:cstheme="minorHAnsi"/>
        </w:rPr>
      </w:pPr>
    </w:p>
    <w:p w14:paraId="2F517373" w14:textId="77777777" w:rsidR="009E204F" w:rsidRPr="00BC2307" w:rsidRDefault="009E204F" w:rsidP="009E204F">
      <w:pPr>
        <w:spacing w:after="0" w:line="240" w:lineRule="auto"/>
        <w:rPr>
          <w:rFonts w:cstheme="minorHAnsi"/>
        </w:rPr>
      </w:pPr>
      <w:r w:rsidRPr="00BC2307">
        <w:rPr>
          <w:rFonts w:cstheme="minorHAnsi"/>
        </w:rPr>
        <w:t>Member of the Arizona Occupational Therapy Association (ArizOTA)</w:t>
      </w:r>
    </w:p>
    <w:p w14:paraId="62C6C40A" w14:textId="26A0647A" w:rsidR="00121C03" w:rsidRPr="00BC2307" w:rsidRDefault="00354C4E" w:rsidP="00121C03">
      <w:pPr>
        <w:spacing w:after="0" w:line="240" w:lineRule="auto"/>
        <w:ind w:left="720"/>
        <w:rPr>
          <w:rFonts w:cstheme="minorHAnsi"/>
        </w:rPr>
      </w:pPr>
      <w:r w:rsidRPr="00BC2307">
        <w:rPr>
          <w:rFonts w:cstheme="minorHAnsi"/>
        </w:rPr>
        <w:t>Chair</w:t>
      </w:r>
      <w:r w:rsidR="00121C03" w:rsidRPr="00BC2307">
        <w:rPr>
          <w:rFonts w:cstheme="minorHAnsi"/>
        </w:rPr>
        <w:t xml:space="preserve"> of the ArizOTA Legislative Committee</w:t>
      </w:r>
    </w:p>
    <w:p w14:paraId="7E5B957C" w14:textId="77777777" w:rsidR="00121C03" w:rsidRPr="00BC2307" w:rsidRDefault="00121C03" w:rsidP="00121C03">
      <w:pPr>
        <w:spacing w:after="0" w:line="240" w:lineRule="auto"/>
        <w:ind w:left="720"/>
        <w:rPr>
          <w:rFonts w:cstheme="minorHAnsi"/>
        </w:rPr>
      </w:pPr>
      <w:r w:rsidRPr="00BC2307">
        <w:rPr>
          <w:rFonts w:cstheme="minorHAnsi"/>
        </w:rPr>
        <w:t>Member of the ArizOTA Marketing and Public Relations Committee</w:t>
      </w:r>
    </w:p>
    <w:p w14:paraId="1A82BECB" w14:textId="77777777" w:rsidR="00121C03" w:rsidRPr="00BC2307" w:rsidRDefault="00121C03" w:rsidP="00121C03">
      <w:pPr>
        <w:spacing w:after="0" w:line="240" w:lineRule="auto"/>
        <w:rPr>
          <w:rFonts w:cstheme="minorHAnsi"/>
        </w:rPr>
      </w:pPr>
    </w:p>
    <w:p w14:paraId="24DE3841" w14:textId="35E034BC" w:rsidR="00121C03" w:rsidRPr="00BC2307" w:rsidRDefault="00121C03" w:rsidP="00121C03">
      <w:pPr>
        <w:spacing w:after="0" w:line="240" w:lineRule="auto"/>
      </w:pPr>
      <w:r w:rsidRPr="00BC2307">
        <w:t xml:space="preserve">Arizona State University Senator </w:t>
      </w:r>
      <w:r w:rsidR="00FD6042" w:rsidRPr="00BC2307">
        <w:t xml:space="preserve">2015 </w:t>
      </w:r>
      <w:r w:rsidR="00EF3FE6" w:rsidRPr="00BC2307">
        <w:t>–</w:t>
      </w:r>
      <w:r w:rsidR="00FD6042" w:rsidRPr="00BC2307">
        <w:t xml:space="preserve"> </w:t>
      </w:r>
      <w:r w:rsidR="00A00BA1" w:rsidRPr="00BC2307">
        <w:t>2018</w:t>
      </w:r>
    </w:p>
    <w:p w14:paraId="7C20EC87" w14:textId="77777777" w:rsidR="00EF3FE6" w:rsidRPr="00BC2307" w:rsidRDefault="00EF3FE6" w:rsidP="00121C03">
      <w:pPr>
        <w:spacing w:after="0" w:line="240" w:lineRule="auto"/>
      </w:pPr>
    </w:p>
    <w:p w14:paraId="04A4E192" w14:textId="71C39A9C" w:rsidR="005B3A5A" w:rsidRPr="00BC2307" w:rsidRDefault="005B3A5A" w:rsidP="005B3A5A">
      <w:pPr>
        <w:jc w:val="center"/>
        <w:rPr>
          <w:b/>
          <w:bCs/>
        </w:rPr>
      </w:pPr>
      <w:r w:rsidRPr="00BC2307">
        <w:rPr>
          <w:b/>
          <w:bCs/>
        </w:rPr>
        <w:t>AWARDS</w:t>
      </w:r>
    </w:p>
    <w:p w14:paraId="780F3CEB" w14:textId="1922A732" w:rsidR="005B3A5A" w:rsidRDefault="005B3A5A" w:rsidP="005B3A5A">
      <w:r w:rsidRPr="00BC2307">
        <w:t>Distinguished Faculty Award, Arizona State University, College of Health Solutions, 2020</w:t>
      </w:r>
    </w:p>
    <w:p w14:paraId="6174EC26" w14:textId="6F8C89A8" w:rsidR="002C0F03" w:rsidRPr="00BC2307" w:rsidRDefault="002C0F03" w:rsidP="005B3A5A">
      <w:r>
        <w:t>Lorna Jean King Distinguished Achievement Award, Arizona Occupational Therapy Association, 2021</w:t>
      </w:r>
    </w:p>
    <w:p w14:paraId="5FDC137C" w14:textId="77777777" w:rsidR="00DA1AD5" w:rsidRPr="00BC2307" w:rsidRDefault="00DA1AD5" w:rsidP="00EF3FE6">
      <w:pPr>
        <w:spacing w:after="0" w:line="240" w:lineRule="auto"/>
      </w:pPr>
    </w:p>
    <w:p w14:paraId="2B543BEC" w14:textId="77777777" w:rsidR="009E204F" w:rsidRPr="00BC2307" w:rsidRDefault="009E204F" w:rsidP="009E204F">
      <w:pPr>
        <w:spacing w:after="0" w:line="240" w:lineRule="auto"/>
      </w:pPr>
    </w:p>
    <w:p w14:paraId="598B88D3" w14:textId="77777777" w:rsidR="009E204F" w:rsidRPr="00BC2307" w:rsidRDefault="009E204F" w:rsidP="009E204F">
      <w:pPr>
        <w:spacing w:after="0" w:line="240" w:lineRule="auto"/>
      </w:pPr>
    </w:p>
    <w:p w14:paraId="590CFA6A" w14:textId="77777777" w:rsidR="009E204F" w:rsidRPr="00BC2307" w:rsidRDefault="009E204F" w:rsidP="009E204F">
      <w:pPr>
        <w:spacing w:after="0" w:line="240" w:lineRule="auto"/>
      </w:pPr>
    </w:p>
    <w:p w14:paraId="61EFA6B2" w14:textId="77777777" w:rsidR="007638E2" w:rsidRPr="00BC2307" w:rsidRDefault="007638E2" w:rsidP="009E204F">
      <w:pPr>
        <w:spacing w:after="0" w:line="240" w:lineRule="auto"/>
        <w:jc w:val="center"/>
        <w:rPr>
          <w:b/>
        </w:rPr>
      </w:pPr>
    </w:p>
    <w:p w14:paraId="41DAF3F9" w14:textId="77777777" w:rsidR="002413B0" w:rsidRPr="00BC2307" w:rsidRDefault="002413B0" w:rsidP="001E1617">
      <w:pPr>
        <w:spacing w:after="0" w:line="240" w:lineRule="auto"/>
        <w:ind w:left="720"/>
      </w:pPr>
    </w:p>
    <w:p w14:paraId="07CE7439" w14:textId="77777777" w:rsidR="002413B0" w:rsidRPr="00BC2307" w:rsidRDefault="002413B0" w:rsidP="00431F2A">
      <w:pPr>
        <w:spacing w:after="0" w:line="240" w:lineRule="auto"/>
        <w:ind w:left="720"/>
      </w:pPr>
    </w:p>
    <w:sectPr w:rsidR="002413B0" w:rsidRPr="00BC2307" w:rsidSect="00AA2313">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B503" w14:textId="77777777" w:rsidR="001A4295" w:rsidRDefault="001A4295" w:rsidP="00690406">
      <w:pPr>
        <w:spacing w:after="0" w:line="240" w:lineRule="auto"/>
      </w:pPr>
      <w:r>
        <w:separator/>
      </w:r>
    </w:p>
  </w:endnote>
  <w:endnote w:type="continuationSeparator" w:id="0">
    <w:p w14:paraId="6378AC56" w14:textId="77777777" w:rsidR="001A4295" w:rsidRDefault="001A4295" w:rsidP="006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08EF" w14:textId="77777777" w:rsidR="001A4295" w:rsidRDefault="001A4295" w:rsidP="00690406">
      <w:pPr>
        <w:spacing w:after="0" w:line="240" w:lineRule="auto"/>
      </w:pPr>
      <w:r>
        <w:separator/>
      </w:r>
    </w:p>
  </w:footnote>
  <w:footnote w:type="continuationSeparator" w:id="0">
    <w:p w14:paraId="580E7689" w14:textId="77777777" w:rsidR="001A4295" w:rsidRDefault="001A4295" w:rsidP="0069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31841"/>
      <w:docPartObj>
        <w:docPartGallery w:val="Page Numbers (Top of Page)"/>
        <w:docPartUnique/>
      </w:docPartObj>
    </w:sdtPr>
    <w:sdtContent>
      <w:p w14:paraId="1FEAACA3" w14:textId="214D2532" w:rsidR="00690406" w:rsidRDefault="00690406" w:rsidP="00EF0C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045ACC" w14:textId="77777777" w:rsidR="00690406" w:rsidRDefault="00690406" w:rsidP="006904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916628"/>
      <w:docPartObj>
        <w:docPartGallery w:val="Page Numbers (Top of Page)"/>
        <w:docPartUnique/>
      </w:docPartObj>
    </w:sdtPr>
    <w:sdtContent>
      <w:p w14:paraId="3484AC06" w14:textId="703625AD" w:rsidR="00690406" w:rsidRDefault="00690406" w:rsidP="00EF0C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24268" w14:textId="5EE5E40D" w:rsidR="00690406" w:rsidRDefault="00690406" w:rsidP="00690406">
    <w:pPr>
      <w:pStyle w:val="Header"/>
      <w:ind w:right="360"/>
    </w:pPr>
    <w:r>
      <w:t>Sue Dahl-Popolizio, DBH, OTR/L Clinical Ass</w:t>
    </w:r>
    <w:r w:rsidR="00245DA2">
      <w:t>ocia</w:t>
    </w:r>
    <w:r>
      <w:t>t</w:t>
    </w:r>
    <w:r w:rsidR="00245DA2">
      <w:t>e</w:t>
    </w:r>
    <w:r>
      <w:t xml:space="preserve"> Professor</w:t>
    </w:r>
  </w:p>
  <w:p w14:paraId="40EBDFF6" w14:textId="77777777" w:rsidR="00690406" w:rsidRDefault="0069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DD"/>
    <w:multiLevelType w:val="hybridMultilevel"/>
    <w:tmpl w:val="198ED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6ADB"/>
    <w:multiLevelType w:val="hybridMultilevel"/>
    <w:tmpl w:val="299C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8461F"/>
    <w:multiLevelType w:val="hybridMultilevel"/>
    <w:tmpl w:val="9C24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06A6D"/>
    <w:multiLevelType w:val="hybridMultilevel"/>
    <w:tmpl w:val="1472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D0F9F"/>
    <w:multiLevelType w:val="hybridMultilevel"/>
    <w:tmpl w:val="0D2A747C"/>
    <w:lvl w:ilvl="0" w:tplc="04090003">
      <w:start w:val="1"/>
      <w:numFmt w:val="bullet"/>
      <w:lvlText w:val="o"/>
      <w:lvlJc w:val="left"/>
      <w:pPr>
        <w:ind w:left="1440" w:hanging="72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B551E"/>
    <w:multiLevelType w:val="hybridMultilevel"/>
    <w:tmpl w:val="57CA4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08CF"/>
    <w:multiLevelType w:val="hybridMultilevel"/>
    <w:tmpl w:val="585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04029"/>
    <w:multiLevelType w:val="hybridMultilevel"/>
    <w:tmpl w:val="A18ACD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BC34DA"/>
    <w:multiLevelType w:val="hybridMultilevel"/>
    <w:tmpl w:val="B41AC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E264A"/>
    <w:multiLevelType w:val="hybridMultilevel"/>
    <w:tmpl w:val="3E00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80397"/>
    <w:multiLevelType w:val="hybridMultilevel"/>
    <w:tmpl w:val="DECE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C0DCD"/>
    <w:multiLevelType w:val="hybridMultilevel"/>
    <w:tmpl w:val="429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C1A62"/>
    <w:multiLevelType w:val="hybridMultilevel"/>
    <w:tmpl w:val="098A7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030B4"/>
    <w:multiLevelType w:val="hybridMultilevel"/>
    <w:tmpl w:val="65BA15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692DBC"/>
    <w:multiLevelType w:val="hybridMultilevel"/>
    <w:tmpl w:val="91A8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A0EB0"/>
    <w:multiLevelType w:val="hybridMultilevel"/>
    <w:tmpl w:val="1ABC26CA"/>
    <w:lvl w:ilvl="0" w:tplc="F066429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4A27B0"/>
    <w:multiLevelType w:val="hybridMultilevel"/>
    <w:tmpl w:val="AE463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1F7EEF"/>
    <w:multiLevelType w:val="hybridMultilevel"/>
    <w:tmpl w:val="E0E4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33322"/>
    <w:multiLevelType w:val="multilevel"/>
    <w:tmpl w:val="B3F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61E3C"/>
    <w:multiLevelType w:val="hybridMultilevel"/>
    <w:tmpl w:val="3B8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A1204"/>
    <w:multiLevelType w:val="hybridMultilevel"/>
    <w:tmpl w:val="D41E3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0225910">
    <w:abstractNumId w:val="0"/>
  </w:num>
  <w:num w:numId="2" w16cid:durableId="907031604">
    <w:abstractNumId w:val="6"/>
  </w:num>
  <w:num w:numId="3" w16cid:durableId="457799483">
    <w:abstractNumId w:val="15"/>
  </w:num>
  <w:num w:numId="4" w16cid:durableId="1673755905">
    <w:abstractNumId w:val="4"/>
  </w:num>
  <w:num w:numId="5" w16cid:durableId="1414010989">
    <w:abstractNumId w:val="20"/>
  </w:num>
  <w:num w:numId="6" w16cid:durableId="1332874465">
    <w:abstractNumId w:val="13"/>
  </w:num>
  <w:num w:numId="7" w16cid:durableId="841630250">
    <w:abstractNumId w:val="11"/>
  </w:num>
  <w:num w:numId="8" w16cid:durableId="337578716">
    <w:abstractNumId w:val="1"/>
  </w:num>
  <w:num w:numId="9" w16cid:durableId="1992169771">
    <w:abstractNumId w:val="3"/>
  </w:num>
  <w:num w:numId="10" w16cid:durableId="907375730">
    <w:abstractNumId w:val="19"/>
  </w:num>
  <w:num w:numId="11" w16cid:durableId="889196417">
    <w:abstractNumId w:val="14"/>
  </w:num>
  <w:num w:numId="12" w16cid:durableId="1614097285">
    <w:abstractNumId w:val="9"/>
  </w:num>
  <w:num w:numId="13" w16cid:durableId="335311219">
    <w:abstractNumId w:val="8"/>
  </w:num>
  <w:num w:numId="14" w16cid:durableId="710374664">
    <w:abstractNumId w:val="16"/>
  </w:num>
  <w:num w:numId="15" w16cid:durableId="928124350">
    <w:abstractNumId w:val="2"/>
  </w:num>
  <w:num w:numId="16" w16cid:durableId="417407812">
    <w:abstractNumId w:val="5"/>
  </w:num>
  <w:num w:numId="17" w16cid:durableId="33626850">
    <w:abstractNumId w:val="10"/>
  </w:num>
  <w:num w:numId="18" w16cid:durableId="12459830">
    <w:abstractNumId w:val="18"/>
  </w:num>
  <w:num w:numId="19" w16cid:durableId="933901846">
    <w:abstractNumId w:val="7"/>
  </w:num>
  <w:num w:numId="20" w16cid:durableId="1410691868">
    <w:abstractNumId w:val="12"/>
  </w:num>
  <w:num w:numId="21" w16cid:durableId="3498358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F5"/>
    <w:rsid w:val="000007F0"/>
    <w:rsid w:val="00000EB0"/>
    <w:rsid w:val="00025C33"/>
    <w:rsid w:val="00035FB9"/>
    <w:rsid w:val="00043333"/>
    <w:rsid w:val="00045A43"/>
    <w:rsid w:val="00053776"/>
    <w:rsid w:val="0006772E"/>
    <w:rsid w:val="00074D0C"/>
    <w:rsid w:val="0008463A"/>
    <w:rsid w:val="000B5010"/>
    <w:rsid w:val="000F0D29"/>
    <w:rsid w:val="000F2C40"/>
    <w:rsid w:val="00103C3A"/>
    <w:rsid w:val="00121C03"/>
    <w:rsid w:val="00146BA5"/>
    <w:rsid w:val="0014790D"/>
    <w:rsid w:val="001543D9"/>
    <w:rsid w:val="00163180"/>
    <w:rsid w:val="00165206"/>
    <w:rsid w:val="00174089"/>
    <w:rsid w:val="001761A7"/>
    <w:rsid w:val="00183B3C"/>
    <w:rsid w:val="00184DE1"/>
    <w:rsid w:val="001908AF"/>
    <w:rsid w:val="001A1F46"/>
    <w:rsid w:val="001A4295"/>
    <w:rsid w:val="001B0BCF"/>
    <w:rsid w:val="001B0EE6"/>
    <w:rsid w:val="001B5D90"/>
    <w:rsid w:val="001C54EC"/>
    <w:rsid w:val="001E1617"/>
    <w:rsid w:val="001F5EA7"/>
    <w:rsid w:val="00207AE1"/>
    <w:rsid w:val="00216378"/>
    <w:rsid w:val="002413B0"/>
    <w:rsid w:val="00245DA2"/>
    <w:rsid w:val="0024661D"/>
    <w:rsid w:val="00246FB4"/>
    <w:rsid w:val="0025716C"/>
    <w:rsid w:val="00281340"/>
    <w:rsid w:val="002A2147"/>
    <w:rsid w:val="002A6B49"/>
    <w:rsid w:val="002B052F"/>
    <w:rsid w:val="002C0F03"/>
    <w:rsid w:val="002D75E9"/>
    <w:rsid w:val="002E4DD8"/>
    <w:rsid w:val="002E7848"/>
    <w:rsid w:val="002F2562"/>
    <w:rsid w:val="002F661D"/>
    <w:rsid w:val="003025FC"/>
    <w:rsid w:val="00350DFC"/>
    <w:rsid w:val="003511FD"/>
    <w:rsid w:val="00354C4E"/>
    <w:rsid w:val="0036106B"/>
    <w:rsid w:val="00361CCD"/>
    <w:rsid w:val="00383519"/>
    <w:rsid w:val="00384DC7"/>
    <w:rsid w:val="00386528"/>
    <w:rsid w:val="00391C5E"/>
    <w:rsid w:val="00392B46"/>
    <w:rsid w:val="003A13D8"/>
    <w:rsid w:val="003B6BE9"/>
    <w:rsid w:val="003C1655"/>
    <w:rsid w:val="00406AFB"/>
    <w:rsid w:val="004077DD"/>
    <w:rsid w:val="004168B3"/>
    <w:rsid w:val="004223B2"/>
    <w:rsid w:val="0042588C"/>
    <w:rsid w:val="00431F2A"/>
    <w:rsid w:val="004326A1"/>
    <w:rsid w:val="00434E8F"/>
    <w:rsid w:val="00443D2D"/>
    <w:rsid w:val="00454BBF"/>
    <w:rsid w:val="004759F6"/>
    <w:rsid w:val="0047761B"/>
    <w:rsid w:val="0048408A"/>
    <w:rsid w:val="00486343"/>
    <w:rsid w:val="00486D7E"/>
    <w:rsid w:val="004946DE"/>
    <w:rsid w:val="004A18F9"/>
    <w:rsid w:val="004A397C"/>
    <w:rsid w:val="004B11D8"/>
    <w:rsid w:val="004B7B57"/>
    <w:rsid w:val="004C21E2"/>
    <w:rsid w:val="004C65D4"/>
    <w:rsid w:val="004E0087"/>
    <w:rsid w:val="004E6C2B"/>
    <w:rsid w:val="004F26EF"/>
    <w:rsid w:val="004F5051"/>
    <w:rsid w:val="004F58D2"/>
    <w:rsid w:val="00500767"/>
    <w:rsid w:val="00501BB5"/>
    <w:rsid w:val="005149FD"/>
    <w:rsid w:val="00516B35"/>
    <w:rsid w:val="0054260E"/>
    <w:rsid w:val="00543F10"/>
    <w:rsid w:val="0054580D"/>
    <w:rsid w:val="005465DE"/>
    <w:rsid w:val="0058104A"/>
    <w:rsid w:val="00582EAC"/>
    <w:rsid w:val="00583567"/>
    <w:rsid w:val="0059367B"/>
    <w:rsid w:val="005A48FA"/>
    <w:rsid w:val="005A6082"/>
    <w:rsid w:val="005B3A5A"/>
    <w:rsid w:val="005B4CDC"/>
    <w:rsid w:val="005C0D95"/>
    <w:rsid w:val="00632268"/>
    <w:rsid w:val="006353BA"/>
    <w:rsid w:val="00646D3E"/>
    <w:rsid w:val="006512F9"/>
    <w:rsid w:val="006634A7"/>
    <w:rsid w:val="0066692F"/>
    <w:rsid w:val="00690406"/>
    <w:rsid w:val="00697DA9"/>
    <w:rsid w:val="006A608A"/>
    <w:rsid w:val="006B7204"/>
    <w:rsid w:val="006D5EE0"/>
    <w:rsid w:val="00707268"/>
    <w:rsid w:val="0072535B"/>
    <w:rsid w:val="007369CD"/>
    <w:rsid w:val="00751531"/>
    <w:rsid w:val="007638E2"/>
    <w:rsid w:val="00767759"/>
    <w:rsid w:val="00771C7C"/>
    <w:rsid w:val="007819EC"/>
    <w:rsid w:val="00781E0A"/>
    <w:rsid w:val="007B3539"/>
    <w:rsid w:val="007C0229"/>
    <w:rsid w:val="00810A47"/>
    <w:rsid w:val="00823E73"/>
    <w:rsid w:val="0083443F"/>
    <w:rsid w:val="00850337"/>
    <w:rsid w:val="00854EA7"/>
    <w:rsid w:val="008555F5"/>
    <w:rsid w:val="0087019B"/>
    <w:rsid w:val="00881662"/>
    <w:rsid w:val="00885511"/>
    <w:rsid w:val="008C4532"/>
    <w:rsid w:val="008E293C"/>
    <w:rsid w:val="008E564D"/>
    <w:rsid w:val="009128C6"/>
    <w:rsid w:val="00920897"/>
    <w:rsid w:val="0092578B"/>
    <w:rsid w:val="00932048"/>
    <w:rsid w:val="00946BAB"/>
    <w:rsid w:val="00946F62"/>
    <w:rsid w:val="00975375"/>
    <w:rsid w:val="009B03B2"/>
    <w:rsid w:val="009B6223"/>
    <w:rsid w:val="009C7534"/>
    <w:rsid w:val="009D2808"/>
    <w:rsid w:val="009D645C"/>
    <w:rsid w:val="009E204F"/>
    <w:rsid w:val="009E7B0F"/>
    <w:rsid w:val="009F3AB8"/>
    <w:rsid w:val="00A00BA1"/>
    <w:rsid w:val="00A2157E"/>
    <w:rsid w:val="00A321D5"/>
    <w:rsid w:val="00A4027B"/>
    <w:rsid w:val="00A439A4"/>
    <w:rsid w:val="00A74241"/>
    <w:rsid w:val="00AA14B8"/>
    <w:rsid w:val="00AA2313"/>
    <w:rsid w:val="00AB1189"/>
    <w:rsid w:val="00AE238F"/>
    <w:rsid w:val="00AF36E3"/>
    <w:rsid w:val="00AF5B17"/>
    <w:rsid w:val="00B067A9"/>
    <w:rsid w:val="00B24753"/>
    <w:rsid w:val="00B32B53"/>
    <w:rsid w:val="00B443C8"/>
    <w:rsid w:val="00B463F8"/>
    <w:rsid w:val="00B636B0"/>
    <w:rsid w:val="00B64220"/>
    <w:rsid w:val="00B755BF"/>
    <w:rsid w:val="00B75B17"/>
    <w:rsid w:val="00B909D2"/>
    <w:rsid w:val="00BA01B7"/>
    <w:rsid w:val="00BA0DBF"/>
    <w:rsid w:val="00BB26E5"/>
    <w:rsid w:val="00BC2307"/>
    <w:rsid w:val="00BC7FB4"/>
    <w:rsid w:val="00BD3210"/>
    <w:rsid w:val="00BE2726"/>
    <w:rsid w:val="00BE44FB"/>
    <w:rsid w:val="00BE52FA"/>
    <w:rsid w:val="00BF0537"/>
    <w:rsid w:val="00BF5AFA"/>
    <w:rsid w:val="00C00769"/>
    <w:rsid w:val="00C25732"/>
    <w:rsid w:val="00C317B4"/>
    <w:rsid w:val="00C31E2D"/>
    <w:rsid w:val="00C330F8"/>
    <w:rsid w:val="00C35887"/>
    <w:rsid w:val="00C4633B"/>
    <w:rsid w:val="00C50A39"/>
    <w:rsid w:val="00C74371"/>
    <w:rsid w:val="00C75841"/>
    <w:rsid w:val="00C83100"/>
    <w:rsid w:val="00C92A1C"/>
    <w:rsid w:val="00CA4ABB"/>
    <w:rsid w:val="00CD2741"/>
    <w:rsid w:val="00CD7A36"/>
    <w:rsid w:val="00D02E07"/>
    <w:rsid w:val="00D06313"/>
    <w:rsid w:val="00D15A3C"/>
    <w:rsid w:val="00D171CF"/>
    <w:rsid w:val="00D22771"/>
    <w:rsid w:val="00D33215"/>
    <w:rsid w:val="00D64035"/>
    <w:rsid w:val="00DA1AD5"/>
    <w:rsid w:val="00DB0CF7"/>
    <w:rsid w:val="00DB2101"/>
    <w:rsid w:val="00DB58B0"/>
    <w:rsid w:val="00DC42FE"/>
    <w:rsid w:val="00DF03C5"/>
    <w:rsid w:val="00DF3F1A"/>
    <w:rsid w:val="00DF6B0B"/>
    <w:rsid w:val="00DF7C37"/>
    <w:rsid w:val="00E0158D"/>
    <w:rsid w:val="00E0492C"/>
    <w:rsid w:val="00E05651"/>
    <w:rsid w:val="00E0682C"/>
    <w:rsid w:val="00E07C91"/>
    <w:rsid w:val="00E42120"/>
    <w:rsid w:val="00E43419"/>
    <w:rsid w:val="00E662FE"/>
    <w:rsid w:val="00E76720"/>
    <w:rsid w:val="00E9054D"/>
    <w:rsid w:val="00E945C8"/>
    <w:rsid w:val="00EA0269"/>
    <w:rsid w:val="00EA1BD7"/>
    <w:rsid w:val="00EC1460"/>
    <w:rsid w:val="00EC407E"/>
    <w:rsid w:val="00EE4D14"/>
    <w:rsid w:val="00EF3FE6"/>
    <w:rsid w:val="00EF42D2"/>
    <w:rsid w:val="00F16E26"/>
    <w:rsid w:val="00F21D54"/>
    <w:rsid w:val="00F24D7D"/>
    <w:rsid w:val="00F24FCB"/>
    <w:rsid w:val="00F25D5B"/>
    <w:rsid w:val="00F35459"/>
    <w:rsid w:val="00F46F4D"/>
    <w:rsid w:val="00F53CB1"/>
    <w:rsid w:val="00F57F85"/>
    <w:rsid w:val="00F714A1"/>
    <w:rsid w:val="00F855A3"/>
    <w:rsid w:val="00F86FCC"/>
    <w:rsid w:val="00F94A80"/>
    <w:rsid w:val="00F96A0C"/>
    <w:rsid w:val="00FB3B50"/>
    <w:rsid w:val="00FB4CAD"/>
    <w:rsid w:val="00FB6655"/>
    <w:rsid w:val="00FB6CAB"/>
    <w:rsid w:val="00FC70F7"/>
    <w:rsid w:val="00FC7A66"/>
    <w:rsid w:val="00FD08C0"/>
    <w:rsid w:val="00FD45CD"/>
    <w:rsid w:val="00FD4DAA"/>
    <w:rsid w:val="00FD6042"/>
    <w:rsid w:val="00FE5D09"/>
    <w:rsid w:val="00FF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5840B"/>
  <w15:docId w15:val="{AB0CD54D-8EEC-47B3-947B-5864544F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5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4DC7"/>
  </w:style>
  <w:style w:type="character" w:customStyle="1" w:styleId="Heading2Char">
    <w:name w:val="Heading 2 Char"/>
    <w:basedOn w:val="DefaultParagraphFont"/>
    <w:link w:val="Heading2"/>
    <w:uiPriority w:val="9"/>
    <w:rsid w:val="00DB58B0"/>
    <w:rPr>
      <w:rFonts w:ascii="Times New Roman" w:eastAsia="Times New Roman" w:hAnsi="Times New Roman" w:cs="Times New Roman"/>
      <w:b/>
      <w:bCs/>
      <w:sz w:val="36"/>
      <w:szCs w:val="36"/>
    </w:rPr>
  </w:style>
  <w:style w:type="paragraph" w:styleId="ListParagraph">
    <w:name w:val="List Paragraph"/>
    <w:basedOn w:val="Normal"/>
    <w:uiPriority w:val="34"/>
    <w:qFormat/>
    <w:rsid w:val="00AB1189"/>
    <w:pPr>
      <w:ind w:left="720"/>
      <w:contextualSpacing/>
    </w:pPr>
  </w:style>
  <w:style w:type="paragraph" w:styleId="BalloonText">
    <w:name w:val="Balloon Text"/>
    <w:basedOn w:val="Normal"/>
    <w:link w:val="BalloonTextChar"/>
    <w:uiPriority w:val="99"/>
    <w:semiHidden/>
    <w:unhideWhenUsed/>
    <w:rsid w:val="00351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1FD"/>
    <w:rPr>
      <w:rFonts w:ascii="Tahoma" w:hAnsi="Tahoma" w:cs="Tahoma"/>
      <w:sz w:val="16"/>
      <w:szCs w:val="16"/>
    </w:rPr>
  </w:style>
  <w:style w:type="paragraph" w:styleId="NormalWeb">
    <w:name w:val="Normal (Web)"/>
    <w:basedOn w:val="Normal"/>
    <w:uiPriority w:val="99"/>
    <w:unhideWhenUsed/>
    <w:rsid w:val="00EC407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0BCF"/>
    <w:rPr>
      <w:sz w:val="16"/>
      <w:szCs w:val="16"/>
    </w:rPr>
  </w:style>
  <w:style w:type="paragraph" w:styleId="CommentText">
    <w:name w:val="annotation text"/>
    <w:basedOn w:val="Normal"/>
    <w:link w:val="CommentTextChar"/>
    <w:uiPriority w:val="99"/>
    <w:semiHidden/>
    <w:unhideWhenUsed/>
    <w:rsid w:val="001B0BCF"/>
    <w:pPr>
      <w:spacing w:line="240" w:lineRule="auto"/>
    </w:pPr>
    <w:rPr>
      <w:sz w:val="20"/>
      <w:szCs w:val="20"/>
    </w:rPr>
  </w:style>
  <w:style w:type="character" w:customStyle="1" w:styleId="CommentTextChar">
    <w:name w:val="Comment Text Char"/>
    <w:basedOn w:val="DefaultParagraphFont"/>
    <w:link w:val="CommentText"/>
    <w:uiPriority w:val="99"/>
    <w:semiHidden/>
    <w:rsid w:val="001B0BCF"/>
    <w:rPr>
      <w:sz w:val="20"/>
      <w:szCs w:val="20"/>
    </w:rPr>
  </w:style>
  <w:style w:type="paragraph" w:styleId="CommentSubject">
    <w:name w:val="annotation subject"/>
    <w:basedOn w:val="CommentText"/>
    <w:next w:val="CommentText"/>
    <w:link w:val="CommentSubjectChar"/>
    <w:uiPriority w:val="99"/>
    <w:semiHidden/>
    <w:unhideWhenUsed/>
    <w:rsid w:val="001B0BCF"/>
    <w:rPr>
      <w:b/>
      <w:bCs/>
    </w:rPr>
  </w:style>
  <w:style w:type="character" w:customStyle="1" w:styleId="CommentSubjectChar">
    <w:name w:val="Comment Subject Char"/>
    <w:basedOn w:val="CommentTextChar"/>
    <w:link w:val="CommentSubject"/>
    <w:uiPriority w:val="99"/>
    <w:semiHidden/>
    <w:rsid w:val="001B0BCF"/>
    <w:rPr>
      <w:b/>
      <w:bCs/>
      <w:sz w:val="20"/>
      <w:szCs w:val="20"/>
    </w:rPr>
  </w:style>
  <w:style w:type="paragraph" w:styleId="Header">
    <w:name w:val="header"/>
    <w:basedOn w:val="Normal"/>
    <w:link w:val="HeaderChar"/>
    <w:uiPriority w:val="99"/>
    <w:unhideWhenUsed/>
    <w:rsid w:val="0069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406"/>
  </w:style>
  <w:style w:type="paragraph" w:styleId="Footer">
    <w:name w:val="footer"/>
    <w:basedOn w:val="Normal"/>
    <w:link w:val="FooterChar"/>
    <w:uiPriority w:val="99"/>
    <w:unhideWhenUsed/>
    <w:rsid w:val="0069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406"/>
  </w:style>
  <w:style w:type="character" w:styleId="PageNumber">
    <w:name w:val="page number"/>
    <w:basedOn w:val="DefaultParagraphFont"/>
    <w:uiPriority w:val="99"/>
    <w:semiHidden/>
    <w:unhideWhenUsed/>
    <w:rsid w:val="00690406"/>
  </w:style>
  <w:style w:type="character" w:styleId="Strong">
    <w:name w:val="Strong"/>
    <w:basedOn w:val="DefaultParagraphFont"/>
    <w:uiPriority w:val="22"/>
    <w:qFormat/>
    <w:rsid w:val="005149FD"/>
    <w:rPr>
      <w:b/>
      <w:bCs/>
    </w:rPr>
  </w:style>
  <w:style w:type="character" w:styleId="Emphasis">
    <w:name w:val="Emphasis"/>
    <w:basedOn w:val="DefaultParagraphFont"/>
    <w:uiPriority w:val="20"/>
    <w:qFormat/>
    <w:rsid w:val="005149FD"/>
    <w:rPr>
      <w:i/>
      <w:iCs/>
    </w:rPr>
  </w:style>
  <w:style w:type="paragraph" w:customStyle="1" w:styleId="p1">
    <w:name w:val="p1"/>
    <w:basedOn w:val="Normal"/>
    <w:rsid w:val="00AF5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AF5B17"/>
  </w:style>
  <w:style w:type="character" w:customStyle="1" w:styleId="mceitemhiddenspellword">
    <w:name w:val="mceitemhiddenspellword"/>
    <w:basedOn w:val="DefaultParagraphFont"/>
    <w:rsid w:val="00AF5B17"/>
  </w:style>
  <w:style w:type="character" w:styleId="Hyperlink">
    <w:name w:val="Hyperlink"/>
    <w:basedOn w:val="DefaultParagraphFont"/>
    <w:uiPriority w:val="99"/>
    <w:unhideWhenUsed/>
    <w:rsid w:val="00386528"/>
    <w:rPr>
      <w:color w:val="0000FF" w:themeColor="hyperlink"/>
      <w:u w:val="single"/>
    </w:rPr>
  </w:style>
  <w:style w:type="paragraph" w:customStyle="1" w:styleId="Default">
    <w:name w:val="Default"/>
    <w:rsid w:val="00771C7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rsid w:val="00BE4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06">
      <w:bodyDiv w:val="1"/>
      <w:marLeft w:val="0"/>
      <w:marRight w:val="0"/>
      <w:marTop w:val="0"/>
      <w:marBottom w:val="0"/>
      <w:divBdr>
        <w:top w:val="none" w:sz="0" w:space="0" w:color="auto"/>
        <w:left w:val="none" w:sz="0" w:space="0" w:color="auto"/>
        <w:bottom w:val="none" w:sz="0" w:space="0" w:color="auto"/>
        <w:right w:val="none" w:sz="0" w:space="0" w:color="auto"/>
      </w:divBdr>
    </w:div>
    <w:div w:id="21176084">
      <w:bodyDiv w:val="1"/>
      <w:marLeft w:val="0"/>
      <w:marRight w:val="0"/>
      <w:marTop w:val="0"/>
      <w:marBottom w:val="0"/>
      <w:divBdr>
        <w:top w:val="none" w:sz="0" w:space="0" w:color="auto"/>
        <w:left w:val="none" w:sz="0" w:space="0" w:color="auto"/>
        <w:bottom w:val="none" w:sz="0" w:space="0" w:color="auto"/>
        <w:right w:val="none" w:sz="0" w:space="0" w:color="auto"/>
      </w:divBdr>
    </w:div>
    <w:div w:id="56561525">
      <w:bodyDiv w:val="1"/>
      <w:marLeft w:val="0"/>
      <w:marRight w:val="0"/>
      <w:marTop w:val="0"/>
      <w:marBottom w:val="0"/>
      <w:divBdr>
        <w:top w:val="none" w:sz="0" w:space="0" w:color="auto"/>
        <w:left w:val="none" w:sz="0" w:space="0" w:color="auto"/>
        <w:bottom w:val="none" w:sz="0" w:space="0" w:color="auto"/>
        <w:right w:val="none" w:sz="0" w:space="0" w:color="auto"/>
      </w:divBdr>
    </w:div>
    <w:div w:id="57750929">
      <w:bodyDiv w:val="1"/>
      <w:marLeft w:val="0"/>
      <w:marRight w:val="0"/>
      <w:marTop w:val="0"/>
      <w:marBottom w:val="0"/>
      <w:divBdr>
        <w:top w:val="none" w:sz="0" w:space="0" w:color="auto"/>
        <w:left w:val="none" w:sz="0" w:space="0" w:color="auto"/>
        <w:bottom w:val="none" w:sz="0" w:space="0" w:color="auto"/>
        <w:right w:val="none" w:sz="0" w:space="0" w:color="auto"/>
      </w:divBdr>
    </w:div>
    <w:div w:id="77795458">
      <w:bodyDiv w:val="1"/>
      <w:marLeft w:val="0"/>
      <w:marRight w:val="0"/>
      <w:marTop w:val="0"/>
      <w:marBottom w:val="0"/>
      <w:divBdr>
        <w:top w:val="none" w:sz="0" w:space="0" w:color="auto"/>
        <w:left w:val="none" w:sz="0" w:space="0" w:color="auto"/>
        <w:bottom w:val="none" w:sz="0" w:space="0" w:color="auto"/>
        <w:right w:val="none" w:sz="0" w:space="0" w:color="auto"/>
      </w:divBdr>
    </w:div>
    <w:div w:id="169295556">
      <w:bodyDiv w:val="1"/>
      <w:marLeft w:val="0"/>
      <w:marRight w:val="0"/>
      <w:marTop w:val="0"/>
      <w:marBottom w:val="0"/>
      <w:divBdr>
        <w:top w:val="none" w:sz="0" w:space="0" w:color="auto"/>
        <w:left w:val="none" w:sz="0" w:space="0" w:color="auto"/>
        <w:bottom w:val="none" w:sz="0" w:space="0" w:color="auto"/>
        <w:right w:val="none" w:sz="0" w:space="0" w:color="auto"/>
      </w:divBdr>
    </w:div>
    <w:div w:id="399206669">
      <w:bodyDiv w:val="1"/>
      <w:marLeft w:val="0"/>
      <w:marRight w:val="0"/>
      <w:marTop w:val="0"/>
      <w:marBottom w:val="0"/>
      <w:divBdr>
        <w:top w:val="none" w:sz="0" w:space="0" w:color="auto"/>
        <w:left w:val="none" w:sz="0" w:space="0" w:color="auto"/>
        <w:bottom w:val="none" w:sz="0" w:space="0" w:color="auto"/>
        <w:right w:val="none" w:sz="0" w:space="0" w:color="auto"/>
      </w:divBdr>
    </w:div>
    <w:div w:id="514731297">
      <w:bodyDiv w:val="1"/>
      <w:marLeft w:val="0"/>
      <w:marRight w:val="0"/>
      <w:marTop w:val="0"/>
      <w:marBottom w:val="0"/>
      <w:divBdr>
        <w:top w:val="none" w:sz="0" w:space="0" w:color="auto"/>
        <w:left w:val="none" w:sz="0" w:space="0" w:color="auto"/>
        <w:bottom w:val="none" w:sz="0" w:space="0" w:color="auto"/>
        <w:right w:val="none" w:sz="0" w:space="0" w:color="auto"/>
      </w:divBdr>
    </w:div>
    <w:div w:id="703293525">
      <w:bodyDiv w:val="1"/>
      <w:marLeft w:val="0"/>
      <w:marRight w:val="0"/>
      <w:marTop w:val="0"/>
      <w:marBottom w:val="0"/>
      <w:divBdr>
        <w:top w:val="none" w:sz="0" w:space="0" w:color="auto"/>
        <w:left w:val="none" w:sz="0" w:space="0" w:color="auto"/>
        <w:bottom w:val="none" w:sz="0" w:space="0" w:color="auto"/>
        <w:right w:val="none" w:sz="0" w:space="0" w:color="auto"/>
      </w:divBdr>
    </w:div>
    <w:div w:id="727875495">
      <w:bodyDiv w:val="1"/>
      <w:marLeft w:val="0"/>
      <w:marRight w:val="0"/>
      <w:marTop w:val="0"/>
      <w:marBottom w:val="0"/>
      <w:divBdr>
        <w:top w:val="none" w:sz="0" w:space="0" w:color="auto"/>
        <w:left w:val="none" w:sz="0" w:space="0" w:color="auto"/>
        <w:bottom w:val="none" w:sz="0" w:space="0" w:color="auto"/>
        <w:right w:val="none" w:sz="0" w:space="0" w:color="auto"/>
      </w:divBdr>
    </w:div>
    <w:div w:id="779685467">
      <w:bodyDiv w:val="1"/>
      <w:marLeft w:val="0"/>
      <w:marRight w:val="0"/>
      <w:marTop w:val="0"/>
      <w:marBottom w:val="0"/>
      <w:divBdr>
        <w:top w:val="none" w:sz="0" w:space="0" w:color="auto"/>
        <w:left w:val="none" w:sz="0" w:space="0" w:color="auto"/>
        <w:bottom w:val="none" w:sz="0" w:space="0" w:color="auto"/>
        <w:right w:val="none" w:sz="0" w:space="0" w:color="auto"/>
      </w:divBdr>
    </w:div>
    <w:div w:id="819005968">
      <w:bodyDiv w:val="1"/>
      <w:marLeft w:val="0"/>
      <w:marRight w:val="0"/>
      <w:marTop w:val="0"/>
      <w:marBottom w:val="0"/>
      <w:divBdr>
        <w:top w:val="none" w:sz="0" w:space="0" w:color="auto"/>
        <w:left w:val="none" w:sz="0" w:space="0" w:color="auto"/>
        <w:bottom w:val="none" w:sz="0" w:space="0" w:color="auto"/>
        <w:right w:val="none" w:sz="0" w:space="0" w:color="auto"/>
      </w:divBdr>
    </w:div>
    <w:div w:id="819998352">
      <w:bodyDiv w:val="1"/>
      <w:marLeft w:val="0"/>
      <w:marRight w:val="0"/>
      <w:marTop w:val="0"/>
      <w:marBottom w:val="0"/>
      <w:divBdr>
        <w:top w:val="none" w:sz="0" w:space="0" w:color="auto"/>
        <w:left w:val="none" w:sz="0" w:space="0" w:color="auto"/>
        <w:bottom w:val="none" w:sz="0" w:space="0" w:color="auto"/>
        <w:right w:val="none" w:sz="0" w:space="0" w:color="auto"/>
      </w:divBdr>
    </w:div>
    <w:div w:id="990210209">
      <w:bodyDiv w:val="1"/>
      <w:marLeft w:val="0"/>
      <w:marRight w:val="0"/>
      <w:marTop w:val="0"/>
      <w:marBottom w:val="0"/>
      <w:divBdr>
        <w:top w:val="none" w:sz="0" w:space="0" w:color="auto"/>
        <w:left w:val="none" w:sz="0" w:space="0" w:color="auto"/>
        <w:bottom w:val="none" w:sz="0" w:space="0" w:color="auto"/>
        <w:right w:val="none" w:sz="0" w:space="0" w:color="auto"/>
      </w:divBdr>
    </w:div>
    <w:div w:id="1067192966">
      <w:bodyDiv w:val="1"/>
      <w:marLeft w:val="0"/>
      <w:marRight w:val="0"/>
      <w:marTop w:val="0"/>
      <w:marBottom w:val="0"/>
      <w:divBdr>
        <w:top w:val="none" w:sz="0" w:space="0" w:color="auto"/>
        <w:left w:val="none" w:sz="0" w:space="0" w:color="auto"/>
        <w:bottom w:val="none" w:sz="0" w:space="0" w:color="auto"/>
        <w:right w:val="none" w:sz="0" w:space="0" w:color="auto"/>
      </w:divBdr>
    </w:div>
    <w:div w:id="1288582971">
      <w:bodyDiv w:val="1"/>
      <w:marLeft w:val="0"/>
      <w:marRight w:val="0"/>
      <w:marTop w:val="0"/>
      <w:marBottom w:val="0"/>
      <w:divBdr>
        <w:top w:val="none" w:sz="0" w:space="0" w:color="auto"/>
        <w:left w:val="none" w:sz="0" w:space="0" w:color="auto"/>
        <w:bottom w:val="none" w:sz="0" w:space="0" w:color="auto"/>
        <w:right w:val="none" w:sz="0" w:space="0" w:color="auto"/>
      </w:divBdr>
    </w:div>
    <w:div w:id="1322543687">
      <w:bodyDiv w:val="1"/>
      <w:marLeft w:val="0"/>
      <w:marRight w:val="0"/>
      <w:marTop w:val="0"/>
      <w:marBottom w:val="0"/>
      <w:divBdr>
        <w:top w:val="none" w:sz="0" w:space="0" w:color="auto"/>
        <w:left w:val="none" w:sz="0" w:space="0" w:color="auto"/>
        <w:bottom w:val="none" w:sz="0" w:space="0" w:color="auto"/>
        <w:right w:val="none" w:sz="0" w:space="0" w:color="auto"/>
      </w:divBdr>
    </w:div>
    <w:div w:id="1401907722">
      <w:bodyDiv w:val="1"/>
      <w:marLeft w:val="0"/>
      <w:marRight w:val="0"/>
      <w:marTop w:val="0"/>
      <w:marBottom w:val="0"/>
      <w:divBdr>
        <w:top w:val="none" w:sz="0" w:space="0" w:color="auto"/>
        <w:left w:val="none" w:sz="0" w:space="0" w:color="auto"/>
        <w:bottom w:val="none" w:sz="0" w:space="0" w:color="auto"/>
        <w:right w:val="none" w:sz="0" w:space="0" w:color="auto"/>
      </w:divBdr>
    </w:div>
    <w:div w:id="1510484802">
      <w:bodyDiv w:val="1"/>
      <w:marLeft w:val="0"/>
      <w:marRight w:val="0"/>
      <w:marTop w:val="0"/>
      <w:marBottom w:val="0"/>
      <w:divBdr>
        <w:top w:val="none" w:sz="0" w:space="0" w:color="auto"/>
        <w:left w:val="none" w:sz="0" w:space="0" w:color="auto"/>
        <w:bottom w:val="none" w:sz="0" w:space="0" w:color="auto"/>
        <w:right w:val="none" w:sz="0" w:space="0" w:color="auto"/>
      </w:divBdr>
    </w:div>
    <w:div w:id="1600411162">
      <w:bodyDiv w:val="1"/>
      <w:marLeft w:val="0"/>
      <w:marRight w:val="0"/>
      <w:marTop w:val="0"/>
      <w:marBottom w:val="0"/>
      <w:divBdr>
        <w:top w:val="none" w:sz="0" w:space="0" w:color="auto"/>
        <w:left w:val="none" w:sz="0" w:space="0" w:color="auto"/>
        <w:bottom w:val="none" w:sz="0" w:space="0" w:color="auto"/>
        <w:right w:val="none" w:sz="0" w:space="0" w:color="auto"/>
      </w:divBdr>
    </w:div>
    <w:div w:id="1630471060">
      <w:bodyDiv w:val="1"/>
      <w:marLeft w:val="0"/>
      <w:marRight w:val="0"/>
      <w:marTop w:val="0"/>
      <w:marBottom w:val="0"/>
      <w:divBdr>
        <w:top w:val="none" w:sz="0" w:space="0" w:color="auto"/>
        <w:left w:val="none" w:sz="0" w:space="0" w:color="auto"/>
        <w:bottom w:val="none" w:sz="0" w:space="0" w:color="auto"/>
        <w:right w:val="none" w:sz="0" w:space="0" w:color="auto"/>
      </w:divBdr>
    </w:div>
    <w:div w:id="2067221307">
      <w:bodyDiv w:val="1"/>
      <w:marLeft w:val="0"/>
      <w:marRight w:val="0"/>
      <w:marTop w:val="0"/>
      <w:marBottom w:val="0"/>
      <w:divBdr>
        <w:top w:val="none" w:sz="0" w:space="0" w:color="auto"/>
        <w:left w:val="none" w:sz="0" w:space="0" w:color="auto"/>
        <w:bottom w:val="none" w:sz="0" w:space="0" w:color="auto"/>
        <w:right w:val="none" w:sz="0" w:space="0" w:color="auto"/>
      </w:divBdr>
    </w:div>
    <w:div w:id="20929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uworks.nova.edu/ijahsp/vol19/iss1/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5453/2168-6408.1630" TargetMode="External"/><Relationship Id="rId4" Type="http://schemas.openxmlformats.org/officeDocument/2006/relationships/settings" Target="settings.xml"/><Relationship Id="rId9" Type="http://schemas.openxmlformats.org/officeDocument/2006/relationships/hyperlink" Target="https://doi.org/10.5195/ijt.2021.63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C6238-1311-FD45-BD62-23A23EC1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4701</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Sue Dahl Popolizio</cp:lastModifiedBy>
  <cp:revision>2</cp:revision>
  <cp:lastPrinted>2018-10-04T17:26:00Z</cp:lastPrinted>
  <dcterms:created xsi:type="dcterms:W3CDTF">2022-07-16T21:28:00Z</dcterms:created>
  <dcterms:modified xsi:type="dcterms:W3CDTF">2022-07-16T21:28:00Z</dcterms:modified>
</cp:coreProperties>
</file>