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7CA95" w14:textId="77777777" w:rsidR="00F9115C" w:rsidRPr="0014604F" w:rsidRDefault="00935054">
      <w:pPr>
        <w:pStyle w:val="Title"/>
        <w:ind w:right="810"/>
        <w:rPr>
          <w:sz w:val="24"/>
          <w:lang w:val="pt-BR"/>
        </w:rPr>
      </w:pPr>
      <w:r w:rsidRPr="0014604F">
        <w:rPr>
          <w:sz w:val="24"/>
          <w:lang w:val="pt-BR"/>
        </w:rPr>
        <w:t>C</w:t>
      </w:r>
      <w:r w:rsidR="00F9115C" w:rsidRPr="0014604F">
        <w:rPr>
          <w:sz w:val="24"/>
          <w:lang w:val="pt-BR"/>
        </w:rPr>
        <w:t>URRICULUM</w:t>
      </w:r>
      <w:r w:rsidR="00594DAB" w:rsidRPr="0014604F">
        <w:rPr>
          <w:sz w:val="24"/>
          <w:lang w:val="pt-BR"/>
        </w:rPr>
        <w:t xml:space="preserve"> </w:t>
      </w:r>
      <w:r w:rsidR="00F9115C" w:rsidRPr="0014604F">
        <w:rPr>
          <w:sz w:val="24"/>
          <w:lang w:val="pt-BR"/>
        </w:rPr>
        <w:t>VITAE</w:t>
      </w:r>
    </w:p>
    <w:p w14:paraId="16D392AB" w14:textId="77777777" w:rsidR="00F9115C" w:rsidRPr="0014604F" w:rsidRDefault="00F9115C">
      <w:pPr>
        <w:pStyle w:val="Title"/>
        <w:ind w:right="810"/>
        <w:rPr>
          <w:b w:val="0"/>
          <w:sz w:val="16"/>
          <w:szCs w:val="16"/>
          <w:lang w:val="pt-BR"/>
        </w:rPr>
      </w:pPr>
    </w:p>
    <w:p w14:paraId="4DAE6A1C" w14:textId="77777777" w:rsidR="00F9115C" w:rsidRPr="0014604F" w:rsidRDefault="00F9115C">
      <w:pPr>
        <w:ind w:right="810"/>
        <w:jc w:val="center"/>
        <w:rPr>
          <w:b/>
          <w:bCs/>
          <w:lang w:val="pt-BR"/>
        </w:rPr>
      </w:pPr>
      <w:r w:rsidRPr="0014604F">
        <w:rPr>
          <w:b/>
          <w:bCs/>
          <w:lang w:val="pt-BR"/>
        </w:rPr>
        <w:t>Danielle</w:t>
      </w:r>
      <w:r w:rsidR="00594DAB" w:rsidRPr="0014604F">
        <w:rPr>
          <w:b/>
          <w:bCs/>
          <w:lang w:val="pt-BR"/>
        </w:rPr>
        <w:t xml:space="preserve"> </w:t>
      </w:r>
      <w:r w:rsidRPr="0014604F">
        <w:rPr>
          <w:b/>
          <w:bCs/>
          <w:lang w:val="pt-BR"/>
        </w:rPr>
        <w:t>S.</w:t>
      </w:r>
      <w:r w:rsidR="00594DAB" w:rsidRPr="0014604F">
        <w:rPr>
          <w:b/>
          <w:bCs/>
          <w:lang w:val="pt-BR"/>
        </w:rPr>
        <w:t xml:space="preserve"> </w:t>
      </w:r>
      <w:r w:rsidRPr="0014604F">
        <w:rPr>
          <w:b/>
          <w:bCs/>
          <w:lang w:val="pt-BR"/>
        </w:rPr>
        <w:t>McNamara</w:t>
      </w:r>
    </w:p>
    <w:p w14:paraId="372992A8" w14:textId="77777777" w:rsidR="00730C2C" w:rsidRDefault="00730C2C">
      <w:pPr>
        <w:ind w:right="810"/>
        <w:jc w:val="center"/>
        <w:rPr>
          <w:b/>
          <w:bCs/>
          <w:lang w:val="pt-BR"/>
        </w:rPr>
      </w:pPr>
    </w:p>
    <w:p w14:paraId="50EC12BE" w14:textId="77777777" w:rsidR="00927F29" w:rsidRPr="00927F29" w:rsidRDefault="00927F29">
      <w:pPr>
        <w:ind w:right="810"/>
        <w:jc w:val="center"/>
      </w:pPr>
      <w:r w:rsidRPr="00927F29">
        <w:t xml:space="preserve">Executive Director, </w:t>
      </w:r>
      <w:r>
        <w:t>Learning Engineering Institute</w:t>
      </w:r>
    </w:p>
    <w:p w14:paraId="0B97E974" w14:textId="77777777" w:rsidR="00F9115C" w:rsidRPr="0014604F" w:rsidRDefault="00F9115C">
      <w:pPr>
        <w:tabs>
          <w:tab w:val="left" w:pos="8010"/>
        </w:tabs>
        <w:ind w:right="810"/>
        <w:jc w:val="center"/>
        <w:rPr>
          <w:bCs/>
          <w:lang w:val="pt-BR"/>
        </w:rPr>
      </w:pPr>
      <w:r w:rsidRPr="0014604F">
        <w:rPr>
          <w:bCs/>
          <w:lang w:val="pt-BR"/>
        </w:rPr>
        <w:t>Professor,</w:t>
      </w:r>
      <w:r w:rsidR="00594DAB" w:rsidRPr="0014604F">
        <w:rPr>
          <w:bCs/>
          <w:lang w:val="pt-BR"/>
        </w:rPr>
        <w:t xml:space="preserve"> </w:t>
      </w:r>
      <w:r w:rsidRPr="0014604F">
        <w:rPr>
          <w:bCs/>
          <w:lang w:val="pt-BR"/>
        </w:rPr>
        <w:t>Psychology</w:t>
      </w:r>
    </w:p>
    <w:p w14:paraId="5DE3C63B" w14:textId="77777777" w:rsidR="00F9115C" w:rsidRPr="0014604F" w:rsidRDefault="00F9115C">
      <w:pPr>
        <w:tabs>
          <w:tab w:val="left" w:pos="8010"/>
        </w:tabs>
        <w:ind w:right="810"/>
        <w:jc w:val="center"/>
        <w:rPr>
          <w:bCs/>
        </w:rPr>
      </w:pPr>
      <w:r w:rsidRPr="0014604F">
        <w:rPr>
          <w:bCs/>
        </w:rPr>
        <w:t>Arizona</w:t>
      </w:r>
      <w:r w:rsidR="00594DAB" w:rsidRPr="0014604F">
        <w:rPr>
          <w:bCs/>
        </w:rPr>
        <w:t xml:space="preserve"> </w:t>
      </w:r>
      <w:r w:rsidRPr="0014604F">
        <w:rPr>
          <w:bCs/>
        </w:rPr>
        <w:t>State</w:t>
      </w:r>
      <w:r w:rsidR="00594DAB" w:rsidRPr="0014604F">
        <w:rPr>
          <w:bCs/>
        </w:rPr>
        <w:t xml:space="preserve"> </w:t>
      </w:r>
      <w:r w:rsidRPr="0014604F">
        <w:rPr>
          <w:bCs/>
        </w:rPr>
        <w:t>University</w:t>
      </w:r>
    </w:p>
    <w:p w14:paraId="06389D07" w14:textId="77777777" w:rsidR="00F9115C" w:rsidRPr="0014604F" w:rsidRDefault="00F9115C">
      <w:pPr>
        <w:tabs>
          <w:tab w:val="left" w:pos="8010"/>
        </w:tabs>
        <w:ind w:right="810"/>
        <w:jc w:val="center"/>
        <w:rPr>
          <w:bCs/>
        </w:rPr>
      </w:pPr>
      <w:r w:rsidRPr="0014604F">
        <w:rPr>
          <w:bCs/>
        </w:rPr>
        <w:t>http://soletlab.com</w:t>
      </w:r>
    </w:p>
    <w:p w14:paraId="44ECD5FB" w14:textId="77777777" w:rsidR="00F9115C" w:rsidRPr="0014604F" w:rsidRDefault="00F9115C">
      <w:pPr>
        <w:tabs>
          <w:tab w:val="left" w:pos="8010"/>
        </w:tabs>
        <w:ind w:right="810"/>
        <w:jc w:val="center"/>
        <w:rPr>
          <w:bCs/>
        </w:rPr>
      </w:pPr>
      <w:r w:rsidRPr="0014604F">
        <w:rPr>
          <w:bCs/>
        </w:rPr>
        <w:t>dsmcnamara1@gmail.com,</w:t>
      </w:r>
      <w:r w:rsidR="00594DAB" w:rsidRPr="0014604F">
        <w:rPr>
          <w:bCs/>
        </w:rPr>
        <w:t xml:space="preserve"> </w:t>
      </w:r>
      <w:r w:rsidRPr="0014604F">
        <w:rPr>
          <w:bCs/>
        </w:rPr>
        <w:t>480-727-5690</w:t>
      </w:r>
    </w:p>
    <w:p w14:paraId="4CD9E01D" w14:textId="77777777" w:rsidR="00E62BA4" w:rsidRPr="0014604F" w:rsidRDefault="00E62BA4" w:rsidP="00E62BA4">
      <w:pPr>
        <w:spacing w:before="40" w:after="40"/>
        <w:ind w:left="360" w:hanging="360"/>
        <w:rPr>
          <w:b/>
          <w:sz w:val="28"/>
        </w:rPr>
      </w:pPr>
    </w:p>
    <w:p w14:paraId="5D77A1E2" w14:textId="77777777" w:rsidR="00E62BA4" w:rsidRPr="0014604F" w:rsidRDefault="00E62BA4" w:rsidP="00C16C1B">
      <w:pPr>
        <w:spacing w:before="40" w:after="40"/>
        <w:rPr>
          <w:b/>
          <w:sz w:val="28"/>
        </w:rPr>
      </w:pPr>
    </w:p>
    <w:p w14:paraId="518A43C7" w14:textId="77777777" w:rsidR="00F9115C" w:rsidRPr="0014604F" w:rsidRDefault="00F9115C">
      <w:pPr>
        <w:tabs>
          <w:tab w:val="left" w:pos="8010"/>
        </w:tabs>
        <w:spacing w:before="40" w:after="40"/>
        <w:ind w:left="360" w:hanging="360"/>
        <w:rPr>
          <w:b/>
          <w:sz w:val="28"/>
        </w:rPr>
      </w:pPr>
      <w:r w:rsidRPr="0014604F">
        <w:rPr>
          <w:b/>
          <w:sz w:val="28"/>
        </w:rPr>
        <w:t>DEGREES</w:t>
      </w:r>
    </w:p>
    <w:tbl>
      <w:tblPr>
        <w:tblW w:w="0" w:type="auto"/>
        <w:tblLayout w:type="fixed"/>
        <w:tblLook w:val="00A0" w:firstRow="1" w:lastRow="0" w:firstColumn="1" w:lastColumn="0" w:noHBand="0" w:noVBand="0"/>
      </w:tblPr>
      <w:tblGrid>
        <w:gridCol w:w="1744"/>
        <w:gridCol w:w="2817"/>
        <w:gridCol w:w="3725"/>
        <w:gridCol w:w="1272"/>
      </w:tblGrid>
      <w:tr w:rsidR="00F9115C" w:rsidRPr="00A1554B" w14:paraId="0515B399" w14:textId="77777777" w:rsidTr="00E62BA4">
        <w:trPr>
          <w:trHeight w:val="144"/>
        </w:trPr>
        <w:tc>
          <w:tcPr>
            <w:tcW w:w="1744" w:type="dxa"/>
            <w:shd w:val="pct12" w:color="auto" w:fill="auto"/>
          </w:tcPr>
          <w:p w14:paraId="4056F99E" w14:textId="77777777" w:rsidR="00F9115C" w:rsidRPr="00A1554B" w:rsidRDefault="00F9115C">
            <w:pPr>
              <w:rPr>
                <w:b/>
                <w:sz w:val="20"/>
                <w:szCs w:val="20"/>
              </w:rPr>
            </w:pPr>
            <w:r w:rsidRPr="00A1554B">
              <w:rPr>
                <w:b/>
                <w:sz w:val="20"/>
                <w:szCs w:val="20"/>
              </w:rPr>
              <w:t>DEGREE</w:t>
            </w:r>
          </w:p>
        </w:tc>
        <w:tc>
          <w:tcPr>
            <w:tcW w:w="2817" w:type="dxa"/>
            <w:shd w:val="pct12" w:color="auto" w:fill="auto"/>
          </w:tcPr>
          <w:p w14:paraId="63B2F172" w14:textId="77777777" w:rsidR="00F9115C" w:rsidRPr="00A1554B" w:rsidRDefault="00F9115C">
            <w:pPr>
              <w:rPr>
                <w:b/>
                <w:sz w:val="20"/>
                <w:szCs w:val="20"/>
              </w:rPr>
            </w:pPr>
            <w:r w:rsidRPr="00A1554B">
              <w:rPr>
                <w:b/>
                <w:sz w:val="20"/>
                <w:szCs w:val="20"/>
              </w:rPr>
              <w:t>DISCIPLINE</w:t>
            </w:r>
          </w:p>
        </w:tc>
        <w:tc>
          <w:tcPr>
            <w:tcW w:w="3725" w:type="dxa"/>
            <w:shd w:val="pct12" w:color="auto" w:fill="auto"/>
          </w:tcPr>
          <w:p w14:paraId="62E59474" w14:textId="77777777" w:rsidR="00F9115C" w:rsidRPr="00A1554B" w:rsidRDefault="00F9115C">
            <w:pPr>
              <w:rPr>
                <w:b/>
                <w:sz w:val="20"/>
                <w:szCs w:val="20"/>
              </w:rPr>
            </w:pPr>
            <w:r w:rsidRPr="00A1554B">
              <w:rPr>
                <w:b/>
                <w:sz w:val="20"/>
                <w:szCs w:val="20"/>
              </w:rPr>
              <w:t>INSTITUTION</w:t>
            </w:r>
          </w:p>
        </w:tc>
        <w:tc>
          <w:tcPr>
            <w:tcW w:w="1272" w:type="dxa"/>
            <w:shd w:val="pct12" w:color="auto" w:fill="auto"/>
          </w:tcPr>
          <w:p w14:paraId="1C7D1184" w14:textId="77777777" w:rsidR="00F9115C" w:rsidRPr="00A1554B" w:rsidRDefault="00F9115C">
            <w:pPr>
              <w:rPr>
                <w:b/>
                <w:sz w:val="20"/>
                <w:szCs w:val="20"/>
              </w:rPr>
            </w:pPr>
            <w:r w:rsidRPr="00A1554B">
              <w:rPr>
                <w:b/>
                <w:sz w:val="20"/>
                <w:szCs w:val="20"/>
              </w:rPr>
              <w:t>YEAR</w:t>
            </w:r>
          </w:p>
        </w:tc>
      </w:tr>
      <w:tr w:rsidR="00F9115C" w:rsidRPr="00A1554B" w14:paraId="06629BE7" w14:textId="77777777" w:rsidTr="00E62BA4">
        <w:trPr>
          <w:trHeight w:val="144"/>
        </w:trPr>
        <w:tc>
          <w:tcPr>
            <w:tcW w:w="1744" w:type="dxa"/>
            <w:shd w:val="pct5" w:color="auto" w:fill="auto"/>
          </w:tcPr>
          <w:p w14:paraId="2C97A25D" w14:textId="77777777" w:rsidR="00F9115C" w:rsidRPr="00A1554B" w:rsidRDefault="00F9115C" w:rsidP="00E62BA4">
            <w:pPr>
              <w:rPr>
                <w:sz w:val="20"/>
                <w:szCs w:val="20"/>
              </w:rPr>
            </w:pPr>
            <w:r w:rsidRPr="00A1554B">
              <w:rPr>
                <w:sz w:val="20"/>
                <w:szCs w:val="20"/>
              </w:rPr>
              <w:t>B.A.</w:t>
            </w:r>
            <w:r w:rsidR="00594DAB" w:rsidRPr="00A1554B">
              <w:rPr>
                <w:sz w:val="20"/>
                <w:szCs w:val="20"/>
              </w:rPr>
              <w:t xml:space="preserve"> </w:t>
            </w:r>
          </w:p>
        </w:tc>
        <w:tc>
          <w:tcPr>
            <w:tcW w:w="2817" w:type="dxa"/>
            <w:shd w:val="pct5" w:color="auto" w:fill="auto"/>
          </w:tcPr>
          <w:p w14:paraId="503CA2F3" w14:textId="77777777" w:rsidR="00F9115C" w:rsidRPr="00A1554B" w:rsidRDefault="00F9115C" w:rsidP="00E62BA4">
            <w:pPr>
              <w:rPr>
                <w:sz w:val="20"/>
                <w:szCs w:val="20"/>
              </w:rPr>
            </w:pPr>
            <w:r w:rsidRPr="00A1554B">
              <w:rPr>
                <w:sz w:val="20"/>
                <w:szCs w:val="20"/>
              </w:rPr>
              <w:t>Linguistics</w:t>
            </w:r>
          </w:p>
        </w:tc>
        <w:tc>
          <w:tcPr>
            <w:tcW w:w="3725" w:type="dxa"/>
            <w:shd w:val="pct5" w:color="auto" w:fill="auto"/>
          </w:tcPr>
          <w:p w14:paraId="414423F6" w14:textId="77777777" w:rsidR="00F9115C" w:rsidRPr="00A1554B" w:rsidRDefault="00F9115C" w:rsidP="00E62BA4">
            <w:pPr>
              <w:rPr>
                <w:sz w:val="20"/>
                <w:szCs w:val="20"/>
              </w:rPr>
            </w:pPr>
            <w:r w:rsidRPr="00A1554B">
              <w:rPr>
                <w:sz w:val="20"/>
                <w:szCs w:val="20"/>
              </w:rPr>
              <w:t>University</w:t>
            </w:r>
            <w:r w:rsidR="00594DAB" w:rsidRPr="00A1554B">
              <w:rPr>
                <w:sz w:val="20"/>
                <w:szCs w:val="20"/>
              </w:rPr>
              <w:t xml:space="preserve"> </w:t>
            </w:r>
            <w:r w:rsidRPr="00A1554B">
              <w:rPr>
                <w:sz w:val="20"/>
                <w:szCs w:val="20"/>
              </w:rPr>
              <w:t>of</w:t>
            </w:r>
            <w:r w:rsidR="00594DAB" w:rsidRPr="00A1554B">
              <w:rPr>
                <w:sz w:val="20"/>
                <w:szCs w:val="20"/>
              </w:rPr>
              <w:t xml:space="preserve"> </w:t>
            </w:r>
            <w:r w:rsidRPr="00A1554B">
              <w:rPr>
                <w:sz w:val="20"/>
                <w:szCs w:val="20"/>
              </w:rPr>
              <w:t>Kansas</w:t>
            </w:r>
          </w:p>
        </w:tc>
        <w:tc>
          <w:tcPr>
            <w:tcW w:w="1272" w:type="dxa"/>
            <w:shd w:val="pct5" w:color="auto" w:fill="auto"/>
          </w:tcPr>
          <w:p w14:paraId="6E246C7B" w14:textId="77777777" w:rsidR="00F9115C" w:rsidRPr="00A1554B" w:rsidRDefault="00F9115C" w:rsidP="00E62BA4">
            <w:pPr>
              <w:rPr>
                <w:sz w:val="20"/>
                <w:szCs w:val="20"/>
              </w:rPr>
            </w:pPr>
            <w:r w:rsidRPr="00A1554B">
              <w:rPr>
                <w:sz w:val="20"/>
                <w:szCs w:val="20"/>
              </w:rPr>
              <w:t>1982</w:t>
            </w:r>
          </w:p>
        </w:tc>
      </w:tr>
      <w:tr w:rsidR="00F9115C" w:rsidRPr="00A1554B" w14:paraId="7C3C4F1B" w14:textId="77777777" w:rsidTr="00E62BA4">
        <w:trPr>
          <w:trHeight w:val="144"/>
        </w:trPr>
        <w:tc>
          <w:tcPr>
            <w:tcW w:w="1744" w:type="dxa"/>
            <w:shd w:val="pct5" w:color="auto" w:fill="auto"/>
          </w:tcPr>
          <w:p w14:paraId="1003B214" w14:textId="77777777" w:rsidR="00F9115C" w:rsidRPr="00A1554B" w:rsidRDefault="00F9115C" w:rsidP="00E62BA4">
            <w:pPr>
              <w:rPr>
                <w:sz w:val="20"/>
                <w:szCs w:val="20"/>
              </w:rPr>
            </w:pPr>
            <w:r w:rsidRPr="00A1554B">
              <w:rPr>
                <w:sz w:val="20"/>
                <w:szCs w:val="20"/>
              </w:rPr>
              <w:t>M.A.</w:t>
            </w:r>
            <w:r w:rsidR="00594DAB" w:rsidRPr="00A1554B">
              <w:rPr>
                <w:sz w:val="20"/>
                <w:szCs w:val="20"/>
              </w:rPr>
              <w:t xml:space="preserve"> </w:t>
            </w:r>
          </w:p>
        </w:tc>
        <w:tc>
          <w:tcPr>
            <w:tcW w:w="2817" w:type="dxa"/>
            <w:shd w:val="pct5" w:color="auto" w:fill="auto"/>
          </w:tcPr>
          <w:p w14:paraId="78D375D7" w14:textId="77777777" w:rsidR="00F9115C" w:rsidRPr="00A1554B" w:rsidRDefault="00F9115C" w:rsidP="00E62BA4">
            <w:pPr>
              <w:rPr>
                <w:sz w:val="20"/>
                <w:szCs w:val="20"/>
              </w:rPr>
            </w:pPr>
            <w:r w:rsidRPr="00A1554B">
              <w:rPr>
                <w:sz w:val="20"/>
                <w:szCs w:val="20"/>
              </w:rPr>
              <w:t>Clinical</w:t>
            </w:r>
            <w:r w:rsidR="00594DAB" w:rsidRPr="00A1554B">
              <w:rPr>
                <w:sz w:val="20"/>
                <w:szCs w:val="20"/>
              </w:rPr>
              <w:t xml:space="preserve"> </w:t>
            </w:r>
            <w:r w:rsidRPr="00A1554B">
              <w:rPr>
                <w:sz w:val="20"/>
                <w:szCs w:val="20"/>
              </w:rPr>
              <w:t>Psychology</w:t>
            </w:r>
          </w:p>
        </w:tc>
        <w:tc>
          <w:tcPr>
            <w:tcW w:w="3725" w:type="dxa"/>
            <w:shd w:val="pct5" w:color="auto" w:fill="auto"/>
          </w:tcPr>
          <w:p w14:paraId="635CAB5F" w14:textId="77777777" w:rsidR="00F9115C" w:rsidRPr="00A1554B" w:rsidRDefault="00F9115C" w:rsidP="00E62BA4">
            <w:pPr>
              <w:rPr>
                <w:sz w:val="20"/>
                <w:szCs w:val="20"/>
              </w:rPr>
            </w:pPr>
            <w:r w:rsidRPr="00A1554B">
              <w:rPr>
                <w:sz w:val="20"/>
                <w:szCs w:val="20"/>
              </w:rPr>
              <w:t>Wichita</w:t>
            </w:r>
            <w:r w:rsidR="00594DAB" w:rsidRPr="00A1554B">
              <w:rPr>
                <w:sz w:val="20"/>
                <w:szCs w:val="20"/>
              </w:rPr>
              <w:t xml:space="preserve"> </w:t>
            </w:r>
            <w:r w:rsidRPr="00A1554B">
              <w:rPr>
                <w:sz w:val="20"/>
                <w:szCs w:val="20"/>
              </w:rPr>
              <w:t>State</w:t>
            </w:r>
            <w:r w:rsidR="00594DAB" w:rsidRPr="00A1554B">
              <w:rPr>
                <w:sz w:val="20"/>
                <w:szCs w:val="20"/>
              </w:rPr>
              <w:t xml:space="preserve"> </w:t>
            </w:r>
            <w:r w:rsidRPr="00A1554B">
              <w:rPr>
                <w:sz w:val="20"/>
                <w:szCs w:val="20"/>
              </w:rPr>
              <w:t>University</w:t>
            </w:r>
          </w:p>
        </w:tc>
        <w:tc>
          <w:tcPr>
            <w:tcW w:w="1272" w:type="dxa"/>
            <w:shd w:val="pct5" w:color="auto" w:fill="auto"/>
          </w:tcPr>
          <w:p w14:paraId="7527357F" w14:textId="77777777" w:rsidR="00F9115C" w:rsidRPr="00A1554B" w:rsidRDefault="00F9115C" w:rsidP="00E62BA4">
            <w:pPr>
              <w:rPr>
                <w:sz w:val="20"/>
                <w:szCs w:val="20"/>
              </w:rPr>
            </w:pPr>
            <w:r w:rsidRPr="00A1554B">
              <w:rPr>
                <w:sz w:val="20"/>
                <w:szCs w:val="20"/>
              </w:rPr>
              <w:t>1989</w:t>
            </w:r>
          </w:p>
        </w:tc>
      </w:tr>
      <w:tr w:rsidR="00F9115C" w:rsidRPr="00A1554B" w14:paraId="613DEE49" w14:textId="77777777" w:rsidTr="00E62BA4">
        <w:trPr>
          <w:trHeight w:val="144"/>
        </w:trPr>
        <w:tc>
          <w:tcPr>
            <w:tcW w:w="1744" w:type="dxa"/>
            <w:shd w:val="pct5" w:color="auto" w:fill="auto"/>
          </w:tcPr>
          <w:p w14:paraId="30B3B652" w14:textId="77777777" w:rsidR="00F9115C" w:rsidRPr="00A1554B" w:rsidRDefault="00F9115C" w:rsidP="00E62BA4">
            <w:pPr>
              <w:rPr>
                <w:sz w:val="20"/>
                <w:szCs w:val="20"/>
              </w:rPr>
            </w:pPr>
            <w:r w:rsidRPr="00A1554B">
              <w:rPr>
                <w:sz w:val="20"/>
                <w:szCs w:val="20"/>
              </w:rPr>
              <w:t>Ph.D.</w:t>
            </w:r>
            <w:r w:rsidR="00594DAB" w:rsidRPr="00A1554B">
              <w:rPr>
                <w:sz w:val="20"/>
                <w:szCs w:val="20"/>
              </w:rPr>
              <w:t xml:space="preserve"> </w:t>
            </w:r>
          </w:p>
        </w:tc>
        <w:tc>
          <w:tcPr>
            <w:tcW w:w="2817" w:type="dxa"/>
            <w:shd w:val="pct5" w:color="auto" w:fill="auto"/>
          </w:tcPr>
          <w:p w14:paraId="796636D6" w14:textId="77777777" w:rsidR="00F9115C" w:rsidRPr="00A1554B" w:rsidRDefault="00F9115C" w:rsidP="00E62BA4">
            <w:pPr>
              <w:rPr>
                <w:sz w:val="20"/>
                <w:szCs w:val="20"/>
              </w:rPr>
            </w:pPr>
            <w:r w:rsidRPr="00A1554B">
              <w:rPr>
                <w:sz w:val="20"/>
                <w:szCs w:val="20"/>
              </w:rPr>
              <w:t>Cognitive</w:t>
            </w:r>
            <w:r w:rsidR="00594DAB" w:rsidRPr="00A1554B">
              <w:rPr>
                <w:sz w:val="20"/>
                <w:szCs w:val="20"/>
              </w:rPr>
              <w:t xml:space="preserve"> </w:t>
            </w:r>
            <w:r w:rsidRPr="00A1554B">
              <w:rPr>
                <w:sz w:val="20"/>
                <w:szCs w:val="20"/>
              </w:rPr>
              <w:t>Psychology</w:t>
            </w:r>
          </w:p>
        </w:tc>
        <w:tc>
          <w:tcPr>
            <w:tcW w:w="3725" w:type="dxa"/>
            <w:shd w:val="pct5" w:color="auto" w:fill="auto"/>
          </w:tcPr>
          <w:p w14:paraId="6152A1C8" w14:textId="77777777" w:rsidR="00F9115C" w:rsidRPr="00A1554B" w:rsidRDefault="00F9115C" w:rsidP="00E62BA4">
            <w:pPr>
              <w:rPr>
                <w:sz w:val="20"/>
                <w:szCs w:val="20"/>
              </w:rPr>
            </w:pPr>
            <w:r w:rsidRPr="00A1554B">
              <w:rPr>
                <w:sz w:val="20"/>
                <w:szCs w:val="20"/>
              </w:rPr>
              <w:t>University</w:t>
            </w:r>
            <w:r w:rsidR="00594DAB" w:rsidRPr="00A1554B">
              <w:rPr>
                <w:sz w:val="20"/>
                <w:szCs w:val="20"/>
              </w:rPr>
              <w:t xml:space="preserve"> </w:t>
            </w:r>
            <w:r w:rsidRPr="00A1554B">
              <w:rPr>
                <w:sz w:val="20"/>
                <w:szCs w:val="20"/>
              </w:rPr>
              <w:t>of</w:t>
            </w:r>
            <w:r w:rsidR="00594DAB" w:rsidRPr="00A1554B">
              <w:rPr>
                <w:sz w:val="20"/>
                <w:szCs w:val="20"/>
              </w:rPr>
              <w:t xml:space="preserve"> </w:t>
            </w:r>
            <w:r w:rsidRPr="00A1554B">
              <w:rPr>
                <w:sz w:val="20"/>
                <w:szCs w:val="20"/>
              </w:rPr>
              <w:t>Colorado,</w:t>
            </w:r>
            <w:r w:rsidR="00594DAB" w:rsidRPr="00A1554B">
              <w:rPr>
                <w:sz w:val="20"/>
                <w:szCs w:val="20"/>
              </w:rPr>
              <w:t xml:space="preserve"> </w:t>
            </w:r>
            <w:r w:rsidRPr="00A1554B">
              <w:rPr>
                <w:sz w:val="20"/>
                <w:szCs w:val="20"/>
              </w:rPr>
              <w:t>Boulder</w:t>
            </w:r>
          </w:p>
        </w:tc>
        <w:tc>
          <w:tcPr>
            <w:tcW w:w="1272" w:type="dxa"/>
            <w:shd w:val="pct5" w:color="auto" w:fill="auto"/>
          </w:tcPr>
          <w:p w14:paraId="3A15612E" w14:textId="77777777" w:rsidR="00F9115C" w:rsidRPr="00A1554B" w:rsidRDefault="00F9115C" w:rsidP="00E62BA4">
            <w:pPr>
              <w:rPr>
                <w:sz w:val="20"/>
                <w:szCs w:val="20"/>
              </w:rPr>
            </w:pPr>
            <w:r w:rsidRPr="00A1554B">
              <w:rPr>
                <w:sz w:val="20"/>
                <w:szCs w:val="20"/>
              </w:rPr>
              <w:t>1992</w:t>
            </w:r>
          </w:p>
        </w:tc>
      </w:tr>
    </w:tbl>
    <w:p w14:paraId="1FEB58CA" w14:textId="77777777" w:rsidR="00023B38" w:rsidRPr="0014604F" w:rsidRDefault="00023B38" w:rsidP="00023B38">
      <w:pPr>
        <w:spacing w:before="40" w:after="40"/>
        <w:ind w:left="360" w:hanging="360"/>
        <w:rPr>
          <w:b/>
          <w:sz w:val="22"/>
        </w:rPr>
      </w:pPr>
    </w:p>
    <w:p w14:paraId="22B9F0F0" w14:textId="77777777" w:rsidR="00F9115C" w:rsidRPr="0014604F" w:rsidRDefault="00F9115C">
      <w:pPr>
        <w:pStyle w:val="NormalWeb"/>
        <w:spacing w:before="40" w:beforeAutospacing="0" w:after="40" w:afterAutospacing="0"/>
        <w:ind w:left="360" w:hanging="360"/>
        <w:rPr>
          <w:b/>
          <w:sz w:val="28"/>
        </w:rPr>
      </w:pPr>
      <w:r w:rsidRPr="0014604F">
        <w:rPr>
          <w:b/>
          <w:sz w:val="28"/>
        </w:rPr>
        <w:t>EXPERIENCE</w:t>
      </w:r>
    </w:p>
    <w:tbl>
      <w:tblPr>
        <w:tblW w:w="9558" w:type="dxa"/>
        <w:tblLayout w:type="fixed"/>
        <w:tblLook w:val="00A0" w:firstRow="1" w:lastRow="0" w:firstColumn="1" w:lastColumn="0" w:noHBand="0" w:noVBand="0"/>
      </w:tblPr>
      <w:tblGrid>
        <w:gridCol w:w="2538"/>
        <w:gridCol w:w="2520"/>
        <w:gridCol w:w="3004"/>
        <w:gridCol w:w="1496"/>
      </w:tblGrid>
      <w:tr w:rsidR="00F9115C" w:rsidRPr="00A1554B" w14:paraId="6A4FC395" w14:textId="77777777" w:rsidTr="007A3C74">
        <w:trPr>
          <w:trHeight w:val="144"/>
        </w:trPr>
        <w:tc>
          <w:tcPr>
            <w:tcW w:w="2538" w:type="dxa"/>
            <w:shd w:val="pct12" w:color="auto" w:fill="auto"/>
          </w:tcPr>
          <w:p w14:paraId="525CD977" w14:textId="77777777" w:rsidR="00F9115C" w:rsidRPr="00A1554B" w:rsidRDefault="00F9115C">
            <w:pPr>
              <w:rPr>
                <w:b/>
                <w:sz w:val="20"/>
                <w:szCs w:val="20"/>
              </w:rPr>
            </w:pPr>
            <w:r w:rsidRPr="00A1554B">
              <w:rPr>
                <w:b/>
                <w:sz w:val="20"/>
                <w:szCs w:val="20"/>
              </w:rPr>
              <w:t>RANK/POSITION</w:t>
            </w:r>
          </w:p>
        </w:tc>
        <w:tc>
          <w:tcPr>
            <w:tcW w:w="2520" w:type="dxa"/>
            <w:shd w:val="pct12" w:color="auto" w:fill="auto"/>
          </w:tcPr>
          <w:p w14:paraId="4F0F7F80" w14:textId="77777777" w:rsidR="00F9115C" w:rsidRPr="00A1554B" w:rsidRDefault="00F9115C">
            <w:pPr>
              <w:rPr>
                <w:b/>
                <w:sz w:val="20"/>
                <w:szCs w:val="20"/>
              </w:rPr>
            </w:pPr>
            <w:r w:rsidRPr="00A1554B">
              <w:rPr>
                <w:b/>
                <w:sz w:val="20"/>
                <w:szCs w:val="20"/>
              </w:rPr>
              <w:t>DEPARTMENT</w:t>
            </w:r>
          </w:p>
        </w:tc>
        <w:tc>
          <w:tcPr>
            <w:tcW w:w="3004" w:type="dxa"/>
            <w:shd w:val="pct12" w:color="auto" w:fill="auto"/>
          </w:tcPr>
          <w:p w14:paraId="209B201A" w14:textId="77777777" w:rsidR="00F9115C" w:rsidRPr="00A1554B" w:rsidRDefault="00F9115C">
            <w:pPr>
              <w:rPr>
                <w:b/>
                <w:sz w:val="20"/>
                <w:szCs w:val="20"/>
              </w:rPr>
            </w:pPr>
            <w:r w:rsidRPr="00A1554B">
              <w:rPr>
                <w:b/>
                <w:sz w:val="20"/>
                <w:szCs w:val="20"/>
              </w:rPr>
              <w:t>INSTITUTION</w:t>
            </w:r>
          </w:p>
        </w:tc>
        <w:tc>
          <w:tcPr>
            <w:tcW w:w="1496" w:type="dxa"/>
            <w:shd w:val="pct12" w:color="auto" w:fill="auto"/>
          </w:tcPr>
          <w:p w14:paraId="7A2B4DAC" w14:textId="77777777" w:rsidR="00F9115C" w:rsidRPr="00A1554B" w:rsidRDefault="00F9115C">
            <w:pPr>
              <w:rPr>
                <w:b/>
                <w:sz w:val="20"/>
                <w:szCs w:val="20"/>
              </w:rPr>
            </w:pPr>
            <w:r w:rsidRPr="00A1554B">
              <w:rPr>
                <w:b/>
                <w:sz w:val="20"/>
                <w:szCs w:val="20"/>
              </w:rPr>
              <w:t>PERIOD</w:t>
            </w:r>
          </w:p>
        </w:tc>
      </w:tr>
      <w:tr w:rsidR="00F9115C" w:rsidRPr="00A1554B" w14:paraId="0EFC1973" w14:textId="77777777" w:rsidTr="007A3C74">
        <w:trPr>
          <w:trHeight w:val="144"/>
        </w:trPr>
        <w:tc>
          <w:tcPr>
            <w:tcW w:w="2538" w:type="dxa"/>
            <w:shd w:val="pct5" w:color="auto" w:fill="auto"/>
          </w:tcPr>
          <w:p w14:paraId="110F0DF6" w14:textId="77777777" w:rsidR="00F9115C" w:rsidRPr="00A1554B" w:rsidRDefault="00F9115C">
            <w:pPr>
              <w:widowControl w:val="0"/>
              <w:rPr>
                <w:sz w:val="20"/>
                <w:szCs w:val="20"/>
              </w:rPr>
            </w:pPr>
            <w:r w:rsidRPr="00A1554B">
              <w:rPr>
                <w:sz w:val="20"/>
                <w:szCs w:val="20"/>
              </w:rPr>
              <w:t>Language</w:t>
            </w:r>
            <w:r w:rsidR="00594DAB" w:rsidRPr="00A1554B">
              <w:rPr>
                <w:sz w:val="20"/>
                <w:szCs w:val="20"/>
              </w:rPr>
              <w:t xml:space="preserve"> </w:t>
            </w:r>
            <w:r w:rsidRPr="00A1554B">
              <w:rPr>
                <w:sz w:val="20"/>
                <w:szCs w:val="20"/>
              </w:rPr>
              <w:t>Instructor</w:t>
            </w:r>
          </w:p>
        </w:tc>
        <w:tc>
          <w:tcPr>
            <w:tcW w:w="2520" w:type="dxa"/>
            <w:shd w:val="pct5" w:color="auto" w:fill="auto"/>
          </w:tcPr>
          <w:p w14:paraId="09976040" w14:textId="77777777" w:rsidR="00F9115C" w:rsidRPr="00A1554B" w:rsidRDefault="00F9115C">
            <w:pPr>
              <w:rPr>
                <w:sz w:val="20"/>
                <w:szCs w:val="20"/>
              </w:rPr>
            </w:pPr>
            <w:r w:rsidRPr="00A1554B">
              <w:rPr>
                <w:sz w:val="20"/>
                <w:szCs w:val="20"/>
              </w:rPr>
              <w:t>English</w:t>
            </w:r>
            <w:r w:rsidR="00594DAB" w:rsidRPr="00A1554B">
              <w:rPr>
                <w:sz w:val="20"/>
                <w:szCs w:val="20"/>
              </w:rPr>
              <w:t xml:space="preserve"> </w:t>
            </w:r>
            <w:r w:rsidRPr="00A1554B">
              <w:rPr>
                <w:sz w:val="20"/>
                <w:szCs w:val="20"/>
              </w:rPr>
              <w:t>(TEFL)</w:t>
            </w:r>
          </w:p>
        </w:tc>
        <w:tc>
          <w:tcPr>
            <w:tcW w:w="3004" w:type="dxa"/>
            <w:shd w:val="pct5" w:color="auto" w:fill="auto"/>
          </w:tcPr>
          <w:p w14:paraId="0F542E7A" w14:textId="77777777" w:rsidR="00F9115C" w:rsidRPr="00A1554B" w:rsidRDefault="00F9115C">
            <w:pPr>
              <w:rPr>
                <w:sz w:val="20"/>
                <w:szCs w:val="20"/>
              </w:rPr>
            </w:pPr>
            <w:r w:rsidRPr="00A1554B">
              <w:rPr>
                <w:sz w:val="20"/>
                <w:szCs w:val="20"/>
              </w:rPr>
              <w:t>France</w:t>
            </w:r>
          </w:p>
        </w:tc>
        <w:tc>
          <w:tcPr>
            <w:tcW w:w="1496" w:type="dxa"/>
            <w:shd w:val="pct5" w:color="auto" w:fill="auto"/>
          </w:tcPr>
          <w:p w14:paraId="2B87ACC7" w14:textId="77777777" w:rsidR="00F9115C" w:rsidRPr="00A1554B" w:rsidRDefault="00F9115C">
            <w:pPr>
              <w:rPr>
                <w:sz w:val="20"/>
                <w:szCs w:val="20"/>
              </w:rPr>
            </w:pPr>
            <w:r w:rsidRPr="00A1554B">
              <w:rPr>
                <w:sz w:val="20"/>
                <w:szCs w:val="20"/>
              </w:rPr>
              <w:t>1983–1986</w:t>
            </w:r>
          </w:p>
        </w:tc>
      </w:tr>
      <w:tr w:rsidR="00F9115C" w:rsidRPr="00A1554B" w14:paraId="53602494" w14:textId="77777777" w:rsidTr="007A3C74">
        <w:trPr>
          <w:trHeight w:val="144"/>
        </w:trPr>
        <w:tc>
          <w:tcPr>
            <w:tcW w:w="2538" w:type="dxa"/>
            <w:shd w:val="pct5" w:color="auto" w:fill="auto"/>
          </w:tcPr>
          <w:p w14:paraId="78690B5E" w14:textId="77777777" w:rsidR="00F9115C" w:rsidRPr="00A1554B" w:rsidRDefault="00F9115C">
            <w:pPr>
              <w:rPr>
                <w:sz w:val="20"/>
                <w:szCs w:val="20"/>
              </w:rPr>
            </w:pPr>
            <w:r w:rsidRPr="00A1554B">
              <w:rPr>
                <w:sz w:val="20"/>
                <w:szCs w:val="20"/>
              </w:rPr>
              <w:t>Research</w:t>
            </w:r>
            <w:r w:rsidR="00594DAB" w:rsidRPr="00A1554B">
              <w:rPr>
                <w:sz w:val="20"/>
                <w:szCs w:val="20"/>
              </w:rPr>
              <w:t xml:space="preserve"> </w:t>
            </w:r>
            <w:r w:rsidRPr="00A1554B">
              <w:rPr>
                <w:sz w:val="20"/>
                <w:szCs w:val="20"/>
              </w:rPr>
              <w:t>and</w:t>
            </w:r>
            <w:r w:rsidR="00594DAB" w:rsidRPr="00A1554B">
              <w:rPr>
                <w:sz w:val="20"/>
                <w:szCs w:val="20"/>
              </w:rPr>
              <w:t xml:space="preserve"> </w:t>
            </w:r>
            <w:r w:rsidRPr="00A1554B">
              <w:rPr>
                <w:sz w:val="20"/>
                <w:szCs w:val="20"/>
              </w:rPr>
              <w:t>Teaching</w:t>
            </w:r>
            <w:r w:rsidR="00594DAB" w:rsidRPr="00A1554B">
              <w:rPr>
                <w:sz w:val="20"/>
                <w:szCs w:val="20"/>
              </w:rPr>
              <w:t xml:space="preserve"> </w:t>
            </w:r>
            <w:r w:rsidRPr="00A1554B">
              <w:rPr>
                <w:sz w:val="20"/>
                <w:szCs w:val="20"/>
              </w:rPr>
              <w:t>Asst.</w:t>
            </w:r>
            <w:r w:rsidR="00594DAB" w:rsidRPr="00A1554B">
              <w:rPr>
                <w:sz w:val="20"/>
                <w:szCs w:val="20"/>
              </w:rPr>
              <w:t xml:space="preserve"> </w:t>
            </w:r>
          </w:p>
        </w:tc>
        <w:tc>
          <w:tcPr>
            <w:tcW w:w="2520" w:type="dxa"/>
            <w:shd w:val="pct5" w:color="auto" w:fill="auto"/>
          </w:tcPr>
          <w:p w14:paraId="70E616FF" w14:textId="77777777" w:rsidR="00F9115C" w:rsidRPr="00A1554B" w:rsidRDefault="00F9115C">
            <w:pPr>
              <w:rPr>
                <w:sz w:val="20"/>
                <w:szCs w:val="20"/>
              </w:rPr>
            </w:pPr>
            <w:r w:rsidRPr="00A1554B">
              <w:rPr>
                <w:sz w:val="20"/>
                <w:szCs w:val="20"/>
              </w:rPr>
              <w:t>Psychology</w:t>
            </w:r>
          </w:p>
        </w:tc>
        <w:tc>
          <w:tcPr>
            <w:tcW w:w="3004" w:type="dxa"/>
            <w:shd w:val="pct5" w:color="auto" w:fill="auto"/>
          </w:tcPr>
          <w:p w14:paraId="460D2C99" w14:textId="77777777" w:rsidR="00F9115C" w:rsidRPr="00A1554B" w:rsidRDefault="00F9115C">
            <w:pPr>
              <w:rPr>
                <w:sz w:val="20"/>
                <w:szCs w:val="20"/>
              </w:rPr>
            </w:pPr>
            <w:r w:rsidRPr="00A1554B">
              <w:rPr>
                <w:sz w:val="20"/>
                <w:szCs w:val="20"/>
              </w:rPr>
              <w:t>WSU,</w:t>
            </w:r>
            <w:r w:rsidR="00594DAB" w:rsidRPr="00A1554B">
              <w:rPr>
                <w:sz w:val="20"/>
                <w:szCs w:val="20"/>
              </w:rPr>
              <w:t xml:space="preserve"> </w:t>
            </w:r>
            <w:r w:rsidRPr="00A1554B">
              <w:rPr>
                <w:sz w:val="20"/>
                <w:szCs w:val="20"/>
              </w:rPr>
              <w:t>UC-Boulder</w:t>
            </w:r>
          </w:p>
        </w:tc>
        <w:tc>
          <w:tcPr>
            <w:tcW w:w="1496" w:type="dxa"/>
            <w:shd w:val="pct5" w:color="auto" w:fill="auto"/>
          </w:tcPr>
          <w:p w14:paraId="0274BC15" w14:textId="77777777" w:rsidR="00F9115C" w:rsidRPr="00A1554B" w:rsidRDefault="00F9115C">
            <w:pPr>
              <w:rPr>
                <w:sz w:val="20"/>
                <w:szCs w:val="20"/>
              </w:rPr>
            </w:pPr>
            <w:r w:rsidRPr="00A1554B">
              <w:rPr>
                <w:sz w:val="20"/>
                <w:szCs w:val="20"/>
              </w:rPr>
              <w:t>1987–1992</w:t>
            </w:r>
          </w:p>
        </w:tc>
      </w:tr>
      <w:tr w:rsidR="00F9115C" w:rsidRPr="00A1554B" w14:paraId="35B07CE8" w14:textId="77777777" w:rsidTr="007A3C74">
        <w:trPr>
          <w:trHeight w:val="144"/>
        </w:trPr>
        <w:tc>
          <w:tcPr>
            <w:tcW w:w="2538" w:type="dxa"/>
            <w:shd w:val="pct5" w:color="auto" w:fill="auto"/>
          </w:tcPr>
          <w:p w14:paraId="2A682F64" w14:textId="77777777" w:rsidR="00F9115C" w:rsidRPr="00A1554B" w:rsidRDefault="00F9115C">
            <w:pPr>
              <w:rPr>
                <w:sz w:val="20"/>
                <w:szCs w:val="20"/>
              </w:rPr>
            </w:pPr>
            <w:r w:rsidRPr="00A1554B">
              <w:rPr>
                <w:sz w:val="20"/>
                <w:szCs w:val="20"/>
              </w:rPr>
              <w:t>Postdoctoral</w:t>
            </w:r>
            <w:r w:rsidR="00594DAB" w:rsidRPr="00A1554B">
              <w:rPr>
                <w:sz w:val="20"/>
                <w:szCs w:val="20"/>
              </w:rPr>
              <w:t xml:space="preserve"> </w:t>
            </w:r>
            <w:r w:rsidRPr="00A1554B">
              <w:rPr>
                <w:sz w:val="20"/>
                <w:szCs w:val="20"/>
              </w:rPr>
              <w:t>Fellow</w:t>
            </w:r>
          </w:p>
        </w:tc>
        <w:tc>
          <w:tcPr>
            <w:tcW w:w="2520" w:type="dxa"/>
            <w:shd w:val="pct5" w:color="auto" w:fill="auto"/>
          </w:tcPr>
          <w:p w14:paraId="79EECFD7" w14:textId="77777777" w:rsidR="00F9115C" w:rsidRPr="00A1554B" w:rsidRDefault="00F9115C">
            <w:pPr>
              <w:rPr>
                <w:sz w:val="20"/>
                <w:szCs w:val="20"/>
              </w:rPr>
            </w:pPr>
            <w:r w:rsidRPr="00A1554B">
              <w:rPr>
                <w:sz w:val="20"/>
                <w:szCs w:val="20"/>
              </w:rPr>
              <w:t>Psychology</w:t>
            </w:r>
          </w:p>
        </w:tc>
        <w:tc>
          <w:tcPr>
            <w:tcW w:w="3004" w:type="dxa"/>
            <w:shd w:val="pct5" w:color="auto" w:fill="auto"/>
          </w:tcPr>
          <w:p w14:paraId="59A85401" w14:textId="77777777" w:rsidR="00F9115C" w:rsidRPr="00A1554B" w:rsidRDefault="00F9115C">
            <w:pPr>
              <w:rPr>
                <w:sz w:val="20"/>
                <w:szCs w:val="20"/>
              </w:rPr>
            </w:pPr>
            <w:r w:rsidRPr="00A1554B">
              <w:rPr>
                <w:sz w:val="20"/>
                <w:szCs w:val="20"/>
              </w:rPr>
              <w:t>University</w:t>
            </w:r>
            <w:r w:rsidR="00594DAB" w:rsidRPr="00A1554B">
              <w:rPr>
                <w:sz w:val="20"/>
                <w:szCs w:val="20"/>
              </w:rPr>
              <w:t xml:space="preserve"> </w:t>
            </w:r>
            <w:r w:rsidRPr="00A1554B">
              <w:rPr>
                <w:sz w:val="20"/>
                <w:szCs w:val="20"/>
              </w:rPr>
              <w:t>of</w:t>
            </w:r>
            <w:r w:rsidR="00594DAB" w:rsidRPr="00A1554B">
              <w:rPr>
                <w:sz w:val="20"/>
                <w:szCs w:val="20"/>
              </w:rPr>
              <w:t xml:space="preserve"> </w:t>
            </w:r>
            <w:r w:rsidRPr="00A1554B">
              <w:rPr>
                <w:sz w:val="20"/>
                <w:szCs w:val="20"/>
              </w:rPr>
              <w:t>Colorado,</w:t>
            </w:r>
            <w:r w:rsidR="00594DAB" w:rsidRPr="00A1554B">
              <w:rPr>
                <w:sz w:val="20"/>
                <w:szCs w:val="20"/>
              </w:rPr>
              <w:t xml:space="preserve"> </w:t>
            </w:r>
            <w:r w:rsidRPr="00A1554B">
              <w:rPr>
                <w:sz w:val="20"/>
                <w:szCs w:val="20"/>
              </w:rPr>
              <w:t>Boulder</w:t>
            </w:r>
          </w:p>
        </w:tc>
        <w:tc>
          <w:tcPr>
            <w:tcW w:w="1496" w:type="dxa"/>
            <w:shd w:val="pct5" w:color="auto" w:fill="auto"/>
          </w:tcPr>
          <w:p w14:paraId="29AB8F98" w14:textId="77777777" w:rsidR="00F9115C" w:rsidRPr="00A1554B" w:rsidRDefault="00F9115C">
            <w:pPr>
              <w:rPr>
                <w:sz w:val="20"/>
                <w:szCs w:val="20"/>
              </w:rPr>
            </w:pPr>
            <w:r w:rsidRPr="00A1554B">
              <w:rPr>
                <w:sz w:val="20"/>
                <w:szCs w:val="20"/>
              </w:rPr>
              <w:t>1992–1995</w:t>
            </w:r>
          </w:p>
        </w:tc>
      </w:tr>
      <w:tr w:rsidR="00F9115C" w:rsidRPr="00A1554B" w14:paraId="4C535FCE" w14:textId="77777777" w:rsidTr="007A3C74">
        <w:trPr>
          <w:trHeight w:val="144"/>
        </w:trPr>
        <w:tc>
          <w:tcPr>
            <w:tcW w:w="2538" w:type="dxa"/>
            <w:shd w:val="pct5" w:color="auto" w:fill="auto"/>
          </w:tcPr>
          <w:p w14:paraId="4EB49D15" w14:textId="77777777" w:rsidR="00F9115C" w:rsidRPr="00A1554B" w:rsidRDefault="00F9115C">
            <w:pPr>
              <w:rPr>
                <w:sz w:val="20"/>
                <w:szCs w:val="20"/>
              </w:rPr>
            </w:pPr>
            <w:r w:rsidRPr="00A1554B">
              <w:rPr>
                <w:sz w:val="20"/>
                <w:szCs w:val="20"/>
              </w:rPr>
              <w:t>Psychology</w:t>
            </w:r>
            <w:r w:rsidR="00594DAB" w:rsidRPr="00A1554B">
              <w:rPr>
                <w:sz w:val="20"/>
                <w:szCs w:val="20"/>
              </w:rPr>
              <w:t xml:space="preserve"> </w:t>
            </w:r>
            <w:r w:rsidRPr="00A1554B">
              <w:rPr>
                <w:sz w:val="20"/>
                <w:szCs w:val="20"/>
              </w:rPr>
              <w:t>Instructor</w:t>
            </w:r>
          </w:p>
        </w:tc>
        <w:tc>
          <w:tcPr>
            <w:tcW w:w="2520" w:type="dxa"/>
            <w:shd w:val="pct5" w:color="auto" w:fill="auto"/>
          </w:tcPr>
          <w:p w14:paraId="01FB0F71" w14:textId="77777777" w:rsidR="00F9115C" w:rsidRPr="00A1554B" w:rsidRDefault="00F9115C">
            <w:pPr>
              <w:rPr>
                <w:sz w:val="20"/>
                <w:szCs w:val="20"/>
              </w:rPr>
            </w:pPr>
            <w:r w:rsidRPr="00A1554B">
              <w:rPr>
                <w:sz w:val="20"/>
                <w:szCs w:val="20"/>
              </w:rPr>
              <w:t>Psychology</w:t>
            </w:r>
          </w:p>
        </w:tc>
        <w:tc>
          <w:tcPr>
            <w:tcW w:w="3004" w:type="dxa"/>
            <w:shd w:val="pct5" w:color="auto" w:fill="auto"/>
          </w:tcPr>
          <w:p w14:paraId="178C093E" w14:textId="77777777" w:rsidR="00F9115C" w:rsidRPr="00A1554B" w:rsidRDefault="00F9115C">
            <w:pPr>
              <w:rPr>
                <w:sz w:val="20"/>
                <w:szCs w:val="20"/>
              </w:rPr>
            </w:pPr>
            <w:r w:rsidRPr="00A1554B">
              <w:rPr>
                <w:sz w:val="20"/>
                <w:szCs w:val="20"/>
              </w:rPr>
              <w:t>University</w:t>
            </w:r>
            <w:r w:rsidR="00594DAB" w:rsidRPr="00A1554B">
              <w:rPr>
                <w:sz w:val="20"/>
                <w:szCs w:val="20"/>
              </w:rPr>
              <w:t xml:space="preserve"> </w:t>
            </w:r>
            <w:r w:rsidRPr="00A1554B">
              <w:rPr>
                <w:sz w:val="20"/>
                <w:szCs w:val="20"/>
              </w:rPr>
              <w:t>of</w:t>
            </w:r>
            <w:r w:rsidR="00594DAB" w:rsidRPr="00A1554B">
              <w:rPr>
                <w:sz w:val="20"/>
                <w:szCs w:val="20"/>
              </w:rPr>
              <w:t xml:space="preserve"> </w:t>
            </w:r>
            <w:r w:rsidRPr="00A1554B">
              <w:rPr>
                <w:sz w:val="20"/>
                <w:szCs w:val="20"/>
              </w:rPr>
              <w:t>Colorado,</w:t>
            </w:r>
            <w:r w:rsidR="00594DAB" w:rsidRPr="00A1554B">
              <w:rPr>
                <w:sz w:val="20"/>
                <w:szCs w:val="20"/>
              </w:rPr>
              <w:t xml:space="preserve"> </w:t>
            </w:r>
            <w:r w:rsidRPr="00A1554B">
              <w:rPr>
                <w:sz w:val="20"/>
                <w:szCs w:val="20"/>
              </w:rPr>
              <w:t>Boulder</w:t>
            </w:r>
          </w:p>
        </w:tc>
        <w:tc>
          <w:tcPr>
            <w:tcW w:w="1496" w:type="dxa"/>
            <w:shd w:val="pct5" w:color="auto" w:fill="auto"/>
          </w:tcPr>
          <w:p w14:paraId="724B42ED" w14:textId="77777777" w:rsidR="00F9115C" w:rsidRPr="00A1554B" w:rsidRDefault="00F9115C">
            <w:pPr>
              <w:rPr>
                <w:sz w:val="20"/>
                <w:szCs w:val="20"/>
              </w:rPr>
            </w:pPr>
            <w:r w:rsidRPr="00A1554B">
              <w:rPr>
                <w:sz w:val="20"/>
                <w:szCs w:val="20"/>
              </w:rPr>
              <w:t>1994–1995</w:t>
            </w:r>
          </w:p>
        </w:tc>
      </w:tr>
      <w:tr w:rsidR="00F9115C" w:rsidRPr="00A1554B" w14:paraId="222A0F5F" w14:textId="77777777" w:rsidTr="007A3C74">
        <w:trPr>
          <w:trHeight w:val="144"/>
        </w:trPr>
        <w:tc>
          <w:tcPr>
            <w:tcW w:w="2538" w:type="dxa"/>
            <w:shd w:val="pct5" w:color="auto" w:fill="auto"/>
          </w:tcPr>
          <w:p w14:paraId="358F3648" w14:textId="77777777" w:rsidR="00F9115C" w:rsidRPr="00A1554B" w:rsidRDefault="00F9115C">
            <w:pPr>
              <w:rPr>
                <w:sz w:val="20"/>
                <w:szCs w:val="20"/>
              </w:rPr>
            </w:pPr>
            <w:r w:rsidRPr="00A1554B">
              <w:rPr>
                <w:sz w:val="20"/>
                <w:szCs w:val="20"/>
              </w:rPr>
              <w:t>Assistant</w:t>
            </w:r>
            <w:r w:rsidR="00594DAB" w:rsidRPr="00A1554B">
              <w:rPr>
                <w:sz w:val="20"/>
                <w:szCs w:val="20"/>
              </w:rPr>
              <w:t xml:space="preserve"> </w:t>
            </w:r>
            <w:r w:rsidRPr="00A1554B">
              <w:rPr>
                <w:sz w:val="20"/>
                <w:szCs w:val="20"/>
              </w:rPr>
              <w:t>Professor</w:t>
            </w:r>
          </w:p>
        </w:tc>
        <w:tc>
          <w:tcPr>
            <w:tcW w:w="2520" w:type="dxa"/>
            <w:shd w:val="pct5" w:color="auto" w:fill="auto"/>
          </w:tcPr>
          <w:p w14:paraId="522236D5" w14:textId="77777777" w:rsidR="00F9115C" w:rsidRPr="00A1554B" w:rsidRDefault="00F9115C">
            <w:pPr>
              <w:rPr>
                <w:sz w:val="20"/>
                <w:szCs w:val="20"/>
              </w:rPr>
            </w:pPr>
            <w:r w:rsidRPr="00A1554B">
              <w:rPr>
                <w:sz w:val="20"/>
                <w:szCs w:val="20"/>
              </w:rPr>
              <w:t>Psychology</w:t>
            </w:r>
          </w:p>
        </w:tc>
        <w:tc>
          <w:tcPr>
            <w:tcW w:w="3004" w:type="dxa"/>
            <w:shd w:val="pct5" w:color="auto" w:fill="auto"/>
          </w:tcPr>
          <w:p w14:paraId="059E5895" w14:textId="77777777" w:rsidR="00F9115C" w:rsidRPr="00A1554B" w:rsidRDefault="00F9115C">
            <w:pPr>
              <w:rPr>
                <w:sz w:val="20"/>
                <w:szCs w:val="20"/>
              </w:rPr>
            </w:pPr>
            <w:r w:rsidRPr="00A1554B">
              <w:rPr>
                <w:sz w:val="20"/>
                <w:szCs w:val="20"/>
              </w:rPr>
              <w:t>Old</w:t>
            </w:r>
            <w:r w:rsidR="00594DAB" w:rsidRPr="00A1554B">
              <w:rPr>
                <w:sz w:val="20"/>
                <w:szCs w:val="20"/>
              </w:rPr>
              <w:t xml:space="preserve"> </w:t>
            </w:r>
            <w:r w:rsidRPr="00A1554B">
              <w:rPr>
                <w:sz w:val="20"/>
                <w:szCs w:val="20"/>
              </w:rPr>
              <w:t>Dominion</w:t>
            </w:r>
            <w:r w:rsidR="00594DAB" w:rsidRPr="00A1554B">
              <w:rPr>
                <w:sz w:val="20"/>
                <w:szCs w:val="20"/>
              </w:rPr>
              <w:t xml:space="preserve"> </w:t>
            </w:r>
            <w:r w:rsidRPr="00A1554B">
              <w:rPr>
                <w:sz w:val="20"/>
                <w:szCs w:val="20"/>
              </w:rPr>
              <w:t>University</w:t>
            </w:r>
          </w:p>
        </w:tc>
        <w:tc>
          <w:tcPr>
            <w:tcW w:w="1496" w:type="dxa"/>
            <w:shd w:val="pct5" w:color="auto" w:fill="auto"/>
          </w:tcPr>
          <w:p w14:paraId="26B8FF62" w14:textId="77777777" w:rsidR="00F9115C" w:rsidRPr="00A1554B" w:rsidRDefault="00F9115C">
            <w:pPr>
              <w:rPr>
                <w:sz w:val="20"/>
                <w:szCs w:val="20"/>
              </w:rPr>
            </w:pPr>
            <w:r w:rsidRPr="00A1554B">
              <w:rPr>
                <w:sz w:val="20"/>
                <w:szCs w:val="20"/>
              </w:rPr>
              <w:t>1995–2001</w:t>
            </w:r>
          </w:p>
        </w:tc>
      </w:tr>
      <w:tr w:rsidR="00F9115C" w:rsidRPr="00A1554B" w14:paraId="21DAADEC" w14:textId="77777777" w:rsidTr="007A3C74">
        <w:trPr>
          <w:trHeight w:val="144"/>
        </w:trPr>
        <w:tc>
          <w:tcPr>
            <w:tcW w:w="2538" w:type="dxa"/>
            <w:shd w:val="pct5" w:color="auto" w:fill="auto"/>
          </w:tcPr>
          <w:p w14:paraId="429C6EE7" w14:textId="77777777" w:rsidR="00F9115C" w:rsidRPr="00A1554B" w:rsidRDefault="00F9115C">
            <w:pPr>
              <w:rPr>
                <w:sz w:val="20"/>
                <w:szCs w:val="20"/>
              </w:rPr>
            </w:pPr>
            <w:r w:rsidRPr="00A1554B">
              <w:rPr>
                <w:sz w:val="20"/>
                <w:szCs w:val="20"/>
              </w:rPr>
              <w:t>Graduate</w:t>
            </w:r>
            <w:r w:rsidR="00594DAB" w:rsidRPr="00A1554B">
              <w:rPr>
                <w:sz w:val="20"/>
                <w:szCs w:val="20"/>
              </w:rPr>
              <w:t xml:space="preserve"> </w:t>
            </w:r>
            <w:r w:rsidRPr="00A1554B">
              <w:rPr>
                <w:sz w:val="20"/>
                <w:szCs w:val="20"/>
              </w:rPr>
              <w:t>Program</w:t>
            </w:r>
            <w:r w:rsidR="00594DAB" w:rsidRPr="00A1554B">
              <w:rPr>
                <w:sz w:val="20"/>
                <w:szCs w:val="20"/>
              </w:rPr>
              <w:t xml:space="preserve"> </w:t>
            </w:r>
            <w:r w:rsidRPr="00A1554B">
              <w:rPr>
                <w:sz w:val="20"/>
                <w:szCs w:val="20"/>
              </w:rPr>
              <w:t>Director</w:t>
            </w:r>
          </w:p>
        </w:tc>
        <w:tc>
          <w:tcPr>
            <w:tcW w:w="2520" w:type="dxa"/>
            <w:shd w:val="pct5" w:color="auto" w:fill="auto"/>
          </w:tcPr>
          <w:p w14:paraId="06576106" w14:textId="77777777" w:rsidR="00F9115C" w:rsidRPr="00A1554B" w:rsidRDefault="00F9115C">
            <w:pPr>
              <w:rPr>
                <w:sz w:val="20"/>
                <w:szCs w:val="20"/>
              </w:rPr>
            </w:pPr>
            <w:r w:rsidRPr="00A1554B">
              <w:rPr>
                <w:sz w:val="20"/>
                <w:szCs w:val="20"/>
              </w:rPr>
              <w:t>Psychology</w:t>
            </w:r>
          </w:p>
        </w:tc>
        <w:tc>
          <w:tcPr>
            <w:tcW w:w="3004" w:type="dxa"/>
            <w:shd w:val="pct5" w:color="auto" w:fill="auto"/>
          </w:tcPr>
          <w:p w14:paraId="6131D322" w14:textId="77777777" w:rsidR="00F9115C" w:rsidRPr="00A1554B" w:rsidRDefault="00F9115C">
            <w:pPr>
              <w:rPr>
                <w:sz w:val="20"/>
                <w:szCs w:val="20"/>
              </w:rPr>
            </w:pPr>
            <w:r w:rsidRPr="00A1554B">
              <w:rPr>
                <w:sz w:val="20"/>
                <w:szCs w:val="20"/>
              </w:rPr>
              <w:t>Old</w:t>
            </w:r>
            <w:r w:rsidR="00594DAB" w:rsidRPr="00A1554B">
              <w:rPr>
                <w:sz w:val="20"/>
                <w:szCs w:val="20"/>
              </w:rPr>
              <w:t xml:space="preserve"> </w:t>
            </w:r>
            <w:r w:rsidRPr="00A1554B">
              <w:rPr>
                <w:sz w:val="20"/>
                <w:szCs w:val="20"/>
              </w:rPr>
              <w:t>Dominion</w:t>
            </w:r>
            <w:r w:rsidR="00594DAB" w:rsidRPr="00A1554B">
              <w:rPr>
                <w:sz w:val="20"/>
                <w:szCs w:val="20"/>
              </w:rPr>
              <w:t xml:space="preserve"> </w:t>
            </w:r>
            <w:r w:rsidRPr="00A1554B">
              <w:rPr>
                <w:sz w:val="20"/>
                <w:szCs w:val="20"/>
              </w:rPr>
              <w:t>University</w:t>
            </w:r>
          </w:p>
        </w:tc>
        <w:tc>
          <w:tcPr>
            <w:tcW w:w="1496" w:type="dxa"/>
            <w:shd w:val="pct5" w:color="auto" w:fill="auto"/>
          </w:tcPr>
          <w:p w14:paraId="4F7DA2C8" w14:textId="77777777" w:rsidR="00F9115C" w:rsidRPr="00A1554B" w:rsidRDefault="00F9115C">
            <w:pPr>
              <w:rPr>
                <w:sz w:val="20"/>
                <w:szCs w:val="20"/>
              </w:rPr>
            </w:pPr>
            <w:r w:rsidRPr="00A1554B">
              <w:rPr>
                <w:sz w:val="20"/>
                <w:szCs w:val="20"/>
              </w:rPr>
              <w:t>1999–2001</w:t>
            </w:r>
          </w:p>
        </w:tc>
      </w:tr>
      <w:tr w:rsidR="00F9115C" w:rsidRPr="00A1554B" w14:paraId="2863E1CE" w14:textId="77777777" w:rsidTr="007A3C74">
        <w:trPr>
          <w:trHeight w:val="144"/>
        </w:trPr>
        <w:tc>
          <w:tcPr>
            <w:tcW w:w="2538" w:type="dxa"/>
            <w:shd w:val="pct5" w:color="auto" w:fill="auto"/>
          </w:tcPr>
          <w:p w14:paraId="5D4EF35A" w14:textId="77777777" w:rsidR="00F9115C" w:rsidRPr="00A1554B" w:rsidRDefault="00F9115C">
            <w:pPr>
              <w:rPr>
                <w:sz w:val="20"/>
                <w:szCs w:val="20"/>
              </w:rPr>
            </w:pPr>
            <w:r w:rsidRPr="00A1554B">
              <w:rPr>
                <w:sz w:val="20"/>
                <w:szCs w:val="20"/>
              </w:rPr>
              <w:t>Associate</w:t>
            </w:r>
            <w:r w:rsidR="00594DAB" w:rsidRPr="00A1554B">
              <w:rPr>
                <w:sz w:val="20"/>
                <w:szCs w:val="20"/>
              </w:rPr>
              <w:t xml:space="preserve"> </w:t>
            </w:r>
            <w:r w:rsidRPr="00A1554B">
              <w:rPr>
                <w:sz w:val="20"/>
                <w:szCs w:val="20"/>
              </w:rPr>
              <w:t>Tenured</w:t>
            </w:r>
            <w:r w:rsidR="00594DAB" w:rsidRPr="00A1554B">
              <w:rPr>
                <w:sz w:val="20"/>
                <w:szCs w:val="20"/>
              </w:rPr>
              <w:t xml:space="preserve"> </w:t>
            </w:r>
            <w:r w:rsidRPr="00A1554B">
              <w:rPr>
                <w:sz w:val="20"/>
                <w:szCs w:val="20"/>
              </w:rPr>
              <w:t>Professor</w:t>
            </w:r>
          </w:p>
        </w:tc>
        <w:tc>
          <w:tcPr>
            <w:tcW w:w="2520" w:type="dxa"/>
            <w:shd w:val="pct5" w:color="auto" w:fill="auto"/>
          </w:tcPr>
          <w:p w14:paraId="38DA9B83" w14:textId="77777777" w:rsidR="00F9115C" w:rsidRPr="00A1554B" w:rsidRDefault="00F9115C">
            <w:pPr>
              <w:rPr>
                <w:sz w:val="20"/>
                <w:szCs w:val="20"/>
              </w:rPr>
            </w:pPr>
            <w:r w:rsidRPr="00A1554B">
              <w:rPr>
                <w:sz w:val="20"/>
                <w:szCs w:val="20"/>
              </w:rPr>
              <w:t>Psychology</w:t>
            </w:r>
          </w:p>
        </w:tc>
        <w:tc>
          <w:tcPr>
            <w:tcW w:w="3004" w:type="dxa"/>
            <w:shd w:val="pct5" w:color="auto" w:fill="auto"/>
          </w:tcPr>
          <w:p w14:paraId="358CC5EF" w14:textId="77777777" w:rsidR="00F9115C" w:rsidRPr="00A1554B" w:rsidRDefault="00F9115C">
            <w:pPr>
              <w:rPr>
                <w:sz w:val="20"/>
                <w:szCs w:val="20"/>
              </w:rPr>
            </w:pPr>
            <w:r w:rsidRPr="00A1554B">
              <w:rPr>
                <w:sz w:val="20"/>
                <w:szCs w:val="20"/>
              </w:rPr>
              <w:t>Old</w:t>
            </w:r>
            <w:r w:rsidR="00594DAB" w:rsidRPr="00A1554B">
              <w:rPr>
                <w:sz w:val="20"/>
                <w:szCs w:val="20"/>
              </w:rPr>
              <w:t xml:space="preserve"> </w:t>
            </w:r>
            <w:r w:rsidRPr="00A1554B">
              <w:rPr>
                <w:sz w:val="20"/>
                <w:szCs w:val="20"/>
              </w:rPr>
              <w:t>Dominion</w:t>
            </w:r>
            <w:r w:rsidR="00594DAB" w:rsidRPr="00A1554B">
              <w:rPr>
                <w:sz w:val="20"/>
                <w:szCs w:val="20"/>
              </w:rPr>
              <w:t xml:space="preserve"> </w:t>
            </w:r>
            <w:r w:rsidRPr="00A1554B">
              <w:rPr>
                <w:sz w:val="20"/>
                <w:szCs w:val="20"/>
              </w:rPr>
              <w:t>University</w:t>
            </w:r>
          </w:p>
        </w:tc>
        <w:tc>
          <w:tcPr>
            <w:tcW w:w="1496" w:type="dxa"/>
            <w:shd w:val="pct5" w:color="auto" w:fill="auto"/>
          </w:tcPr>
          <w:p w14:paraId="74923764" w14:textId="77777777" w:rsidR="00F9115C" w:rsidRPr="00A1554B" w:rsidRDefault="00F9115C">
            <w:pPr>
              <w:rPr>
                <w:sz w:val="20"/>
                <w:szCs w:val="20"/>
              </w:rPr>
            </w:pPr>
            <w:r w:rsidRPr="00A1554B">
              <w:rPr>
                <w:sz w:val="20"/>
                <w:szCs w:val="20"/>
              </w:rPr>
              <w:t>2001–2002</w:t>
            </w:r>
          </w:p>
        </w:tc>
      </w:tr>
      <w:tr w:rsidR="00F9115C" w:rsidRPr="00A1554B" w14:paraId="74E90A69" w14:textId="77777777" w:rsidTr="007A3C74">
        <w:trPr>
          <w:trHeight w:val="144"/>
        </w:trPr>
        <w:tc>
          <w:tcPr>
            <w:tcW w:w="2538" w:type="dxa"/>
            <w:shd w:val="pct5" w:color="auto" w:fill="auto"/>
          </w:tcPr>
          <w:p w14:paraId="1ADA53A9" w14:textId="77777777" w:rsidR="00F9115C" w:rsidRPr="00A1554B" w:rsidRDefault="00F9115C">
            <w:pPr>
              <w:rPr>
                <w:sz w:val="20"/>
                <w:szCs w:val="20"/>
              </w:rPr>
            </w:pPr>
            <w:r w:rsidRPr="00A1554B">
              <w:rPr>
                <w:sz w:val="20"/>
                <w:szCs w:val="20"/>
              </w:rPr>
              <w:t>Assistant</w:t>
            </w:r>
            <w:r w:rsidR="00594DAB" w:rsidRPr="00A1554B">
              <w:rPr>
                <w:sz w:val="20"/>
                <w:szCs w:val="20"/>
              </w:rPr>
              <w:t xml:space="preserve"> </w:t>
            </w:r>
            <w:r w:rsidRPr="00A1554B">
              <w:rPr>
                <w:sz w:val="20"/>
                <w:szCs w:val="20"/>
              </w:rPr>
              <w:t>Professor</w:t>
            </w:r>
          </w:p>
        </w:tc>
        <w:tc>
          <w:tcPr>
            <w:tcW w:w="2520" w:type="dxa"/>
            <w:shd w:val="pct5" w:color="auto" w:fill="auto"/>
          </w:tcPr>
          <w:p w14:paraId="44C83A3C" w14:textId="77777777" w:rsidR="00F9115C" w:rsidRPr="00A1554B" w:rsidRDefault="00F9115C">
            <w:pPr>
              <w:rPr>
                <w:sz w:val="20"/>
                <w:szCs w:val="20"/>
              </w:rPr>
            </w:pPr>
            <w:r w:rsidRPr="00A1554B">
              <w:rPr>
                <w:sz w:val="20"/>
                <w:szCs w:val="20"/>
              </w:rPr>
              <w:t>Psychology</w:t>
            </w:r>
          </w:p>
        </w:tc>
        <w:tc>
          <w:tcPr>
            <w:tcW w:w="3004" w:type="dxa"/>
            <w:shd w:val="pct5" w:color="auto" w:fill="auto"/>
          </w:tcPr>
          <w:p w14:paraId="506EE058" w14:textId="77777777" w:rsidR="00F9115C" w:rsidRPr="00A1554B" w:rsidRDefault="00F9115C">
            <w:pPr>
              <w:rPr>
                <w:sz w:val="20"/>
                <w:szCs w:val="20"/>
              </w:rPr>
            </w:pPr>
            <w:r w:rsidRPr="00A1554B">
              <w:rPr>
                <w:sz w:val="20"/>
                <w:szCs w:val="20"/>
              </w:rPr>
              <w:t>University</w:t>
            </w:r>
            <w:r w:rsidR="00594DAB" w:rsidRPr="00A1554B">
              <w:rPr>
                <w:sz w:val="20"/>
                <w:szCs w:val="20"/>
              </w:rPr>
              <w:t xml:space="preserve"> </w:t>
            </w:r>
            <w:r w:rsidRPr="00A1554B">
              <w:rPr>
                <w:sz w:val="20"/>
                <w:szCs w:val="20"/>
              </w:rPr>
              <w:t>of</w:t>
            </w:r>
            <w:r w:rsidR="00594DAB" w:rsidRPr="00A1554B">
              <w:rPr>
                <w:sz w:val="20"/>
                <w:szCs w:val="20"/>
              </w:rPr>
              <w:t xml:space="preserve"> </w:t>
            </w:r>
            <w:r w:rsidRPr="00A1554B">
              <w:rPr>
                <w:sz w:val="20"/>
                <w:szCs w:val="20"/>
              </w:rPr>
              <w:t>Memphis</w:t>
            </w:r>
          </w:p>
        </w:tc>
        <w:tc>
          <w:tcPr>
            <w:tcW w:w="1496" w:type="dxa"/>
            <w:shd w:val="pct5" w:color="auto" w:fill="auto"/>
          </w:tcPr>
          <w:p w14:paraId="48A173EC" w14:textId="77777777" w:rsidR="00F9115C" w:rsidRPr="00A1554B" w:rsidRDefault="00F9115C">
            <w:pPr>
              <w:rPr>
                <w:sz w:val="20"/>
                <w:szCs w:val="20"/>
              </w:rPr>
            </w:pPr>
            <w:r w:rsidRPr="00A1554B">
              <w:rPr>
                <w:sz w:val="20"/>
                <w:szCs w:val="20"/>
              </w:rPr>
              <w:t>2002–2003</w:t>
            </w:r>
          </w:p>
        </w:tc>
      </w:tr>
      <w:tr w:rsidR="00F9115C" w:rsidRPr="00A1554B" w14:paraId="3E0AF951" w14:textId="77777777" w:rsidTr="007A3C74">
        <w:trPr>
          <w:trHeight w:val="144"/>
        </w:trPr>
        <w:tc>
          <w:tcPr>
            <w:tcW w:w="2538" w:type="dxa"/>
            <w:shd w:val="pct5" w:color="auto" w:fill="auto"/>
          </w:tcPr>
          <w:p w14:paraId="2B414AA4" w14:textId="77777777" w:rsidR="00F9115C" w:rsidRPr="00A1554B" w:rsidRDefault="00F9115C">
            <w:pPr>
              <w:rPr>
                <w:sz w:val="20"/>
                <w:szCs w:val="20"/>
              </w:rPr>
            </w:pPr>
            <w:r w:rsidRPr="00A1554B">
              <w:rPr>
                <w:sz w:val="20"/>
                <w:szCs w:val="20"/>
              </w:rPr>
              <w:t>Associate</w:t>
            </w:r>
            <w:r w:rsidR="00594DAB" w:rsidRPr="00A1554B">
              <w:rPr>
                <w:sz w:val="20"/>
                <w:szCs w:val="20"/>
              </w:rPr>
              <w:t xml:space="preserve"> </w:t>
            </w:r>
            <w:r w:rsidRPr="00A1554B">
              <w:rPr>
                <w:sz w:val="20"/>
                <w:szCs w:val="20"/>
              </w:rPr>
              <w:t>Professor</w:t>
            </w:r>
          </w:p>
        </w:tc>
        <w:tc>
          <w:tcPr>
            <w:tcW w:w="2520" w:type="dxa"/>
            <w:shd w:val="pct5" w:color="auto" w:fill="auto"/>
          </w:tcPr>
          <w:p w14:paraId="02D95005" w14:textId="77777777" w:rsidR="00F9115C" w:rsidRPr="00A1554B" w:rsidRDefault="00F9115C">
            <w:pPr>
              <w:rPr>
                <w:sz w:val="20"/>
                <w:szCs w:val="20"/>
              </w:rPr>
            </w:pPr>
            <w:r w:rsidRPr="00A1554B">
              <w:rPr>
                <w:sz w:val="20"/>
                <w:szCs w:val="20"/>
              </w:rPr>
              <w:t>Psychology</w:t>
            </w:r>
          </w:p>
        </w:tc>
        <w:tc>
          <w:tcPr>
            <w:tcW w:w="3004" w:type="dxa"/>
            <w:shd w:val="pct5" w:color="auto" w:fill="auto"/>
          </w:tcPr>
          <w:p w14:paraId="65DF8C82" w14:textId="77777777" w:rsidR="00F9115C" w:rsidRPr="00A1554B" w:rsidRDefault="00F9115C">
            <w:pPr>
              <w:rPr>
                <w:sz w:val="20"/>
                <w:szCs w:val="20"/>
              </w:rPr>
            </w:pPr>
            <w:r w:rsidRPr="00A1554B">
              <w:rPr>
                <w:sz w:val="20"/>
                <w:szCs w:val="20"/>
              </w:rPr>
              <w:t>University</w:t>
            </w:r>
            <w:r w:rsidR="00594DAB" w:rsidRPr="00A1554B">
              <w:rPr>
                <w:sz w:val="20"/>
                <w:szCs w:val="20"/>
              </w:rPr>
              <w:t xml:space="preserve"> </w:t>
            </w:r>
            <w:r w:rsidRPr="00A1554B">
              <w:rPr>
                <w:sz w:val="20"/>
                <w:szCs w:val="20"/>
              </w:rPr>
              <w:t>of</w:t>
            </w:r>
            <w:r w:rsidR="00594DAB" w:rsidRPr="00A1554B">
              <w:rPr>
                <w:sz w:val="20"/>
                <w:szCs w:val="20"/>
              </w:rPr>
              <w:t xml:space="preserve"> </w:t>
            </w:r>
            <w:r w:rsidRPr="00A1554B">
              <w:rPr>
                <w:sz w:val="20"/>
                <w:szCs w:val="20"/>
              </w:rPr>
              <w:t>Memphis</w:t>
            </w:r>
          </w:p>
        </w:tc>
        <w:tc>
          <w:tcPr>
            <w:tcW w:w="1496" w:type="dxa"/>
            <w:shd w:val="pct5" w:color="auto" w:fill="auto"/>
          </w:tcPr>
          <w:p w14:paraId="4C1E3603" w14:textId="77777777" w:rsidR="00F9115C" w:rsidRPr="00A1554B" w:rsidRDefault="00F9115C">
            <w:pPr>
              <w:rPr>
                <w:sz w:val="20"/>
                <w:szCs w:val="20"/>
              </w:rPr>
            </w:pPr>
            <w:r w:rsidRPr="00A1554B">
              <w:rPr>
                <w:sz w:val="20"/>
                <w:szCs w:val="20"/>
              </w:rPr>
              <w:t>2003–2004</w:t>
            </w:r>
          </w:p>
        </w:tc>
      </w:tr>
      <w:tr w:rsidR="00F9115C" w:rsidRPr="00A1554B" w14:paraId="3A746961" w14:textId="77777777" w:rsidTr="007A3C74">
        <w:trPr>
          <w:trHeight w:val="144"/>
        </w:trPr>
        <w:tc>
          <w:tcPr>
            <w:tcW w:w="2538" w:type="dxa"/>
            <w:shd w:val="pct5" w:color="auto" w:fill="auto"/>
          </w:tcPr>
          <w:p w14:paraId="460B654D" w14:textId="77777777" w:rsidR="00F9115C" w:rsidRPr="00A1554B" w:rsidRDefault="00F9115C">
            <w:pPr>
              <w:rPr>
                <w:sz w:val="20"/>
                <w:szCs w:val="20"/>
              </w:rPr>
            </w:pPr>
            <w:r w:rsidRPr="00A1554B">
              <w:rPr>
                <w:sz w:val="20"/>
                <w:szCs w:val="20"/>
              </w:rPr>
              <w:t>Associate</w:t>
            </w:r>
            <w:r w:rsidR="00594DAB" w:rsidRPr="00A1554B">
              <w:rPr>
                <w:sz w:val="20"/>
                <w:szCs w:val="20"/>
              </w:rPr>
              <w:t xml:space="preserve"> </w:t>
            </w:r>
            <w:r w:rsidRPr="00A1554B">
              <w:rPr>
                <w:sz w:val="20"/>
                <w:szCs w:val="20"/>
              </w:rPr>
              <w:t>Tenured</w:t>
            </w:r>
            <w:r w:rsidR="00594DAB" w:rsidRPr="00A1554B">
              <w:rPr>
                <w:sz w:val="20"/>
                <w:szCs w:val="20"/>
              </w:rPr>
              <w:t xml:space="preserve"> </w:t>
            </w:r>
            <w:r w:rsidRPr="00A1554B">
              <w:rPr>
                <w:sz w:val="20"/>
                <w:szCs w:val="20"/>
              </w:rPr>
              <w:t>Professor</w:t>
            </w:r>
          </w:p>
        </w:tc>
        <w:tc>
          <w:tcPr>
            <w:tcW w:w="2520" w:type="dxa"/>
            <w:shd w:val="pct5" w:color="auto" w:fill="auto"/>
          </w:tcPr>
          <w:p w14:paraId="3E3A22C0" w14:textId="77777777" w:rsidR="00F9115C" w:rsidRPr="00A1554B" w:rsidRDefault="00F9115C">
            <w:pPr>
              <w:rPr>
                <w:sz w:val="20"/>
                <w:szCs w:val="20"/>
              </w:rPr>
            </w:pPr>
            <w:r w:rsidRPr="00A1554B">
              <w:rPr>
                <w:sz w:val="20"/>
                <w:szCs w:val="20"/>
              </w:rPr>
              <w:t>Psychology</w:t>
            </w:r>
          </w:p>
        </w:tc>
        <w:tc>
          <w:tcPr>
            <w:tcW w:w="3004" w:type="dxa"/>
            <w:shd w:val="pct5" w:color="auto" w:fill="auto"/>
          </w:tcPr>
          <w:p w14:paraId="5753E92E" w14:textId="77777777" w:rsidR="00F9115C" w:rsidRPr="00A1554B" w:rsidRDefault="00F9115C">
            <w:pPr>
              <w:rPr>
                <w:sz w:val="20"/>
                <w:szCs w:val="20"/>
              </w:rPr>
            </w:pPr>
            <w:r w:rsidRPr="00A1554B">
              <w:rPr>
                <w:sz w:val="20"/>
                <w:szCs w:val="20"/>
              </w:rPr>
              <w:t>University</w:t>
            </w:r>
            <w:r w:rsidR="00594DAB" w:rsidRPr="00A1554B">
              <w:rPr>
                <w:sz w:val="20"/>
                <w:szCs w:val="20"/>
              </w:rPr>
              <w:t xml:space="preserve"> </w:t>
            </w:r>
            <w:r w:rsidRPr="00A1554B">
              <w:rPr>
                <w:sz w:val="20"/>
                <w:szCs w:val="20"/>
              </w:rPr>
              <w:t>of</w:t>
            </w:r>
            <w:r w:rsidR="00594DAB" w:rsidRPr="00A1554B">
              <w:rPr>
                <w:sz w:val="20"/>
                <w:szCs w:val="20"/>
              </w:rPr>
              <w:t xml:space="preserve"> </w:t>
            </w:r>
            <w:r w:rsidRPr="00A1554B">
              <w:rPr>
                <w:sz w:val="20"/>
                <w:szCs w:val="20"/>
              </w:rPr>
              <w:t>Memphis</w:t>
            </w:r>
          </w:p>
        </w:tc>
        <w:tc>
          <w:tcPr>
            <w:tcW w:w="1496" w:type="dxa"/>
            <w:shd w:val="pct5" w:color="auto" w:fill="auto"/>
          </w:tcPr>
          <w:p w14:paraId="492563D9" w14:textId="77777777" w:rsidR="00F9115C" w:rsidRPr="00A1554B" w:rsidRDefault="00F9115C">
            <w:pPr>
              <w:rPr>
                <w:sz w:val="20"/>
                <w:szCs w:val="20"/>
              </w:rPr>
            </w:pPr>
            <w:r w:rsidRPr="00A1554B">
              <w:rPr>
                <w:sz w:val="20"/>
                <w:szCs w:val="20"/>
              </w:rPr>
              <w:t>2004–2008</w:t>
            </w:r>
          </w:p>
        </w:tc>
      </w:tr>
      <w:tr w:rsidR="00F9115C" w:rsidRPr="00A1554B" w14:paraId="31F051C9" w14:textId="77777777" w:rsidTr="007A3C74">
        <w:trPr>
          <w:trHeight w:val="144"/>
        </w:trPr>
        <w:tc>
          <w:tcPr>
            <w:tcW w:w="2538" w:type="dxa"/>
            <w:shd w:val="pct5" w:color="auto" w:fill="auto"/>
          </w:tcPr>
          <w:p w14:paraId="1EFB7725" w14:textId="77777777" w:rsidR="00F9115C" w:rsidRPr="00A1554B" w:rsidRDefault="00F9115C">
            <w:pPr>
              <w:rPr>
                <w:sz w:val="20"/>
                <w:szCs w:val="20"/>
              </w:rPr>
            </w:pPr>
            <w:r w:rsidRPr="00A1554B">
              <w:rPr>
                <w:sz w:val="20"/>
                <w:szCs w:val="20"/>
              </w:rPr>
              <w:t>Cognitive</w:t>
            </w:r>
            <w:r w:rsidR="00594DAB" w:rsidRPr="00A1554B">
              <w:rPr>
                <w:sz w:val="20"/>
                <w:szCs w:val="20"/>
              </w:rPr>
              <w:t xml:space="preserve"> </w:t>
            </w:r>
            <w:r w:rsidRPr="00A1554B">
              <w:rPr>
                <w:sz w:val="20"/>
                <w:szCs w:val="20"/>
              </w:rPr>
              <w:t>Area</w:t>
            </w:r>
            <w:r w:rsidR="00594DAB" w:rsidRPr="00A1554B">
              <w:rPr>
                <w:sz w:val="20"/>
                <w:szCs w:val="20"/>
              </w:rPr>
              <w:t xml:space="preserve"> </w:t>
            </w:r>
            <w:r w:rsidRPr="00A1554B">
              <w:rPr>
                <w:sz w:val="20"/>
                <w:szCs w:val="20"/>
              </w:rPr>
              <w:t>Director</w:t>
            </w:r>
          </w:p>
        </w:tc>
        <w:tc>
          <w:tcPr>
            <w:tcW w:w="2520" w:type="dxa"/>
            <w:shd w:val="pct5" w:color="auto" w:fill="auto"/>
          </w:tcPr>
          <w:p w14:paraId="3016962B" w14:textId="77777777" w:rsidR="00F9115C" w:rsidRPr="00A1554B" w:rsidRDefault="00F9115C">
            <w:pPr>
              <w:rPr>
                <w:sz w:val="20"/>
                <w:szCs w:val="20"/>
              </w:rPr>
            </w:pPr>
            <w:r w:rsidRPr="00A1554B">
              <w:rPr>
                <w:sz w:val="20"/>
                <w:szCs w:val="20"/>
              </w:rPr>
              <w:t>Psychology</w:t>
            </w:r>
          </w:p>
        </w:tc>
        <w:tc>
          <w:tcPr>
            <w:tcW w:w="3004" w:type="dxa"/>
            <w:shd w:val="pct5" w:color="auto" w:fill="auto"/>
          </w:tcPr>
          <w:p w14:paraId="6D8BAD49" w14:textId="77777777" w:rsidR="00F9115C" w:rsidRPr="00A1554B" w:rsidRDefault="00F9115C">
            <w:pPr>
              <w:rPr>
                <w:sz w:val="20"/>
                <w:szCs w:val="20"/>
              </w:rPr>
            </w:pPr>
            <w:r w:rsidRPr="00A1554B">
              <w:rPr>
                <w:sz w:val="20"/>
                <w:szCs w:val="20"/>
              </w:rPr>
              <w:t>University</w:t>
            </w:r>
            <w:r w:rsidR="00594DAB" w:rsidRPr="00A1554B">
              <w:rPr>
                <w:sz w:val="20"/>
                <w:szCs w:val="20"/>
              </w:rPr>
              <w:t xml:space="preserve"> </w:t>
            </w:r>
            <w:r w:rsidRPr="00A1554B">
              <w:rPr>
                <w:sz w:val="20"/>
                <w:szCs w:val="20"/>
              </w:rPr>
              <w:t>of</w:t>
            </w:r>
            <w:r w:rsidR="00594DAB" w:rsidRPr="00A1554B">
              <w:rPr>
                <w:sz w:val="20"/>
                <w:szCs w:val="20"/>
              </w:rPr>
              <w:t xml:space="preserve"> </w:t>
            </w:r>
            <w:r w:rsidRPr="00A1554B">
              <w:rPr>
                <w:sz w:val="20"/>
                <w:szCs w:val="20"/>
              </w:rPr>
              <w:t>Memphis</w:t>
            </w:r>
          </w:p>
        </w:tc>
        <w:tc>
          <w:tcPr>
            <w:tcW w:w="1496" w:type="dxa"/>
            <w:shd w:val="pct5" w:color="auto" w:fill="auto"/>
          </w:tcPr>
          <w:p w14:paraId="2283B62B" w14:textId="77777777" w:rsidR="00F9115C" w:rsidRPr="00A1554B" w:rsidRDefault="00F9115C">
            <w:pPr>
              <w:rPr>
                <w:sz w:val="20"/>
                <w:szCs w:val="20"/>
              </w:rPr>
            </w:pPr>
            <w:r w:rsidRPr="00A1554B">
              <w:rPr>
                <w:sz w:val="20"/>
                <w:szCs w:val="20"/>
              </w:rPr>
              <w:t>2004–2008</w:t>
            </w:r>
          </w:p>
        </w:tc>
      </w:tr>
      <w:tr w:rsidR="00F9115C" w:rsidRPr="00A1554B" w14:paraId="5AA012B3" w14:textId="77777777" w:rsidTr="007A3C74">
        <w:trPr>
          <w:trHeight w:val="144"/>
        </w:trPr>
        <w:tc>
          <w:tcPr>
            <w:tcW w:w="2538" w:type="dxa"/>
            <w:shd w:val="pct5" w:color="auto" w:fill="auto"/>
          </w:tcPr>
          <w:p w14:paraId="6B7E4E67" w14:textId="77777777" w:rsidR="00F9115C" w:rsidRPr="00A1554B" w:rsidRDefault="00F9115C">
            <w:pPr>
              <w:rPr>
                <w:sz w:val="20"/>
                <w:szCs w:val="20"/>
              </w:rPr>
            </w:pPr>
            <w:r w:rsidRPr="00A1554B">
              <w:rPr>
                <w:sz w:val="20"/>
                <w:szCs w:val="20"/>
              </w:rPr>
              <w:t>Professor</w:t>
            </w:r>
          </w:p>
        </w:tc>
        <w:tc>
          <w:tcPr>
            <w:tcW w:w="2520" w:type="dxa"/>
            <w:shd w:val="pct5" w:color="auto" w:fill="auto"/>
          </w:tcPr>
          <w:p w14:paraId="6792C312" w14:textId="77777777" w:rsidR="00F9115C" w:rsidRPr="00A1554B" w:rsidRDefault="00F9115C">
            <w:pPr>
              <w:rPr>
                <w:sz w:val="20"/>
                <w:szCs w:val="20"/>
              </w:rPr>
            </w:pPr>
            <w:r w:rsidRPr="00A1554B">
              <w:rPr>
                <w:sz w:val="20"/>
                <w:szCs w:val="20"/>
              </w:rPr>
              <w:t>Psychology</w:t>
            </w:r>
          </w:p>
        </w:tc>
        <w:tc>
          <w:tcPr>
            <w:tcW w:w="3004" w:type="dxa"/>
            <w:shd w:val="pct5" w:color="auto" w:fill="auto"/>
          </w:tcPr>
          <w:p w14:paraId="04527AE9" w14:textId="77777777" w:rsidR="00F9115C" w:rsidRPr="00A1554B" w:rsidRDefault="00F9115C">
            <w:pPr>
              <w:rPr>
                <w:sz w:val="20"/>
                <w:szCs w:val="20"/>
              </w:rPr>
            </w:pPr>
            <w:r w:rsidRPr="00A1554B">
              <w:rPr>
                <w:sz w:val="20"/>
                <w:szCs w:val="20"/>
              </w:rPr>
              <w:t>University</w:t>
            </w:r>
            <w:r w:rsidR="00594DAB" w:rsidRPr="00A1554B">
              <w:rPr>
                <w:sz w:val="20"/>
                <w:szCs w:val="20"/>
              </w:rPr>
              <w:t xml:space="preserve"> </w:t>
            </w:r>
            <w:r w:rsidRPr="00A1554B">
              <w:rPr>
                <w:sz w:val="20"/>
                <w:szCs w:val="20"/>
              </w:rPr>
              <w:t>of</w:t>
            </w:r>
            <w:r w:rsidR="00594DAB" w:rsidRPr="00A1554B">
              <w:rPr>
                <w:sz w:val="20"/>
                <w:szCs w:val="20"/>
              </w:rPr>
              <w:t xml:space="preserve"> </w:t>
            </w:r>
            <w:r w:rsidRPr="00A1554B">
              <w:rPr>
                <w:sz w:val="20"/>
                <w:szCs w:val="20"/>
              </w:rPr>
              <w:t>Memphis</w:t>
            </w:r>
          </w:p>
        </w:tc>
        <w:tc>
          <w:tcPr>
            <w:tcW w:w="1496" w:type="dxa"/>
            <w:shd w:val="pct5" w:color="auto" w:fill="auto"/>
          </w:tcPr>
          <w:p w14:paraId="6B41E94D" w14:textId="77777777" w:rsidR="00F9115C" w:rsidRPr="00A1554B" w:rsidRDefault="00F9115C">
            <w:pPr>
              <w:rPr>
                <w:sz w:val="20"/>
                <w:szCs w:val="20"/>
              </w:rPr>
            </w:pPr>
            <w:r w:rsidRPr="00A1554B">
              <w:rPr>
                <w:sz w:val="20"/>
                <w:szCs w:val="20"/>
              </w:rPr>
              <w:t>2008–2011</w:t>
            </w:r>
          </w:p>
        </w:tc>
      </w:tr>
      <w:tr w:rsidR="009402DE" w:rsidRPr="00A1554B" w14:paraId="1FC63BEE" w14:textId="77777777" w:rsidTr="007A3C74">
        <w:trPr>
          <w:trHeight w:val="144"/>
        </w:trPr>
        <w:tc>
          <w:tcPr>
            <w:tcW w:w="2538" w:type="dxa"/>
            <w:shd w:val="pct5" w:color="auto" w:fill="auto"/>
          </w:tcPr>
          <w:p w14:paraId="49FA543D" w14:textId="77777777" w:rsidR="009402DE" w:rsidRPr="00A1554B" w:rsidRDefault="009402DE">
            <w:pPr>
              <w:rPr>
                <w:sz w:val="20"/>
                <w:szCs w:val="20"/>
              </w:rPr>
            </w:pPr>
            <w:r w:rsidRPr="00A1554B">
              <w:rPr>
                <w:sz w:val="20"/>
                <w:szCs w:val="20"/>
              </w:rPr>
              <w:t>Director</w:t>
            </w:r>
          </w:p>
        </w:tc>
        <w:tc>
          <w:tcPr>
            <w:tcW w:w="2520" w:type="dxa"/>
            <w:shd w:val="pct5" w:color="auto" w:fill="auto"/>
          </w:tcPr>
          <w:p w14:paraId="237E81A0" w14:textId="77777777" w:rsidR="009402DE" w:rsidRPr="00A1554B" w:rsidRDefault="009402DE">
            <w:pPr>
              <w:rPr>
                <w:sz w:val="20"/>
                <w:szCs w:val="20"/>
              </w:rPr>
            </w:pPr>
            <w:r w:rsidRPr="00A1554B">
              <w:rPr>
                <w:sz w:val="20"/>
                <w:szCs w:val="20"/>
              </w:rPr>
              <w:t>Institute for Intelligent Systems</w:t>
            </w:r>
          </w:p>
        </w:tc>
        <w:tc>
          <w:tcPr>
            <w:tcW w:w="3004" w:type="dxa"/>
            <w:shd w:val="pct5" w:color="auto" w:fill="auto"/>
          </w:tcPr>
          <w:p w14:paraId="473FAC51" w14:textId="77777777" w:rsidR="009402DE" w:rsidRPr="00A1554B" w:rsidRDefault="009402DE">
            <w:pPr>
              <w:rPr>
                <w:sz w:val="20"/>
                <w:szCs w:val="20"/>
              </w:rPr>
            </w:pPr>
            <w:r w:rsidRPr="00A1554B">
              <w:rPr>
                <w:sz w:val="20"/>
                <w:szCs w:val="20"/>
              </w:rPr>
              <w:t>University of Memphis</w:t>
            </w:r>
          </w:p>
        </w:tc>
        <w:tc>
          <w:tcPr>
            <w:tcW w:w="1496" w:type="dxa"/>
            <w:shd w:val="pct5" w:color="auto" w:fill="auto"/>
          </w:tcPr>
          <w:p w14:paraId="70C28D6B" w14:textId="77777777" w:rsidR="009402DE" w:rsidRPr="00A1554B" w:rsidRDefault="009402DE">
            <w:pPr>
              <w:rPr>
                <w:sz w:val="20"/>
                <w:szCs w:val="20"/>
              </w:rPr>
            </w:pPr>
            <w:r w:rsidRPr="00A1554B">
              <w:rPr>
                <w:sz w:val="20"/>
                <w:szCs w:val="20"/>
              </w:rPr>
              <w:t>2009–2011</w:t>
            </w:r>
          </w:p>
          <w:p w14:paraId="72B83495" w14:textId="77777777" w:rsidR="009402DE" w:rsidRPr="00A1554B" w:rsidRDefault="009402DE">
            <w:pPr>
              <w:rPr>
                <w:sz w:val="20"/>
                <w:szCs w:val="20"/>
              </w:rPr>
            </w:pPr>
          </w:p>
        </w:tc>
      </w:tr>
      <w:tr w:rsidR="009402DE" w:rsidRPr="00A1554B" w14:paraId="55FB86EC" w14:textId="77777777" w:rsidTr="00807D92">
        <w:trPr>
          <w:trHeight w:val="513"/>
        </w:trPr>
        <w:tc>
          <w:tcPr>
            <w:tcW w:w="2538" w:type="dxa"/>
            <w:shd w:val="pct5" w:color="auto" w:fill="auto"/>
          </w:tcPr>
          <w:p w14:paraId="12F5E06C" w14:textId="77777777" w:rsidR="009402DE" w:rsidRDefault="009402DE">
            <w:pPr>
              <w:rPr>
                <w:sz w:val="20"/>
                <w:szCs w:val="20"/>
              </w:rPr>
            </w:pPr>
            <w:r w:rsidRPr="00A1554B">
              <w:rPr>
                <w:sz w:val="20"/>
                <w:szCs w:val="20"/>
              </w:rPr>
              <w:t>Senior Research Scientist</w:t>
            </w:r>
          </w:p>
          <w:p w14:paraId="7DAF433B" w14:textId="77777777" w:rsidR="00807D92" w:rsidRDefault="00807D92">
            <w:pPr>
              <w:rPr>
                <w:sz w:val="20"/>
                <w:szCs w:val="20"/>
              </w:rPr>
            </w:pPr>
            <w:r>
              <w:rPr>
                <w:sz w:val="20"/>
                <w:szCs w:val="20"/>
              </w:rPr>
              <w:t>Professor</w:t>
            </w:r>
          </w:p>
          <w:p w14:paraId="47B330E2" w14:textId="77777777" w:rsidR="00660352" w:rsidRPr="00A1554B" w:rsidRDefault="00660352">
            <w:pPr>
              <w:rPr>
                <w:sz w:val="20"/>
                <w:szCs w:val="20"/>
              </w:rPr>
            </w:pPr>
            <w:r>
              <w:rPr>
                <w:sz w:val="20"/>
                <w:szCs w:val="20"/>
              </w:rPr>
              <w:t>Founding Executive Director</w:t>
            </w:r>
          </w:p>
        </w:tc>
        <w:tc>
          <w:tcPr>
            <w:tcW w:w="2520" w:type="dxa"/>
            <w:shd w:val="pct5" w:color="auto" w:fill="auto"/>
          </w:tcPr>
          <w:p w14:paraId="40673115" w14:textId="77777777" w:rsidR="009402DE" w:rsidRDefault="009402DE">
            <w:pPr>
              <w:rPr>
                <w:sz w:val="20"/>
                <w:szCs w:val="20"/>
              </w:rPr>
            </w:pPr>
            <w:r>
              <w:rPr>
                <w:sz w:val="20"/>
                <w:szCs w:val="20"/>
              </w:rPr>
              <w:t>Learning Sciences Institute</w:t>
            </w:r>
          </w:p>
          <w:p w14:paraId="51D2CA72" w14:textId="77777777" w:rsidR="00807D92" w:rsidRDefault="00807D92">
            <w:pPr>
              <w:rPr>
                <w:sz w:val="20"/>
                <w:szCs w:val="20"/>
              </w:rPr>
            </w:pPr>
            <w:r>
              <w:rPr>
                <w:sz w:val="20"/>
                <w:szCs w:val="20"/>
              </w:rPr>
              <w:t>Psychology</w:t>
            </w:r>
          </w:p>
          <w:p w14:paraId="1EAD4CC2" w14:textId="77777777" w:rsidR="00660352" w:rsidRPr="00A1554B" w:rsidRDefault="00660352">
            <w:pPr>
              <w:rPr>
                <w:sz w:val="20"/>
                <w:szCs w:val="20"/>
              </w:rPr>
            </w:pPr>
            <w:r>
              <w:rPr>
                <w:sz w:val="20"/>
                <w:szCs w:val="20"/>
              </w:rPr>
              <w:t>Learning Engineering Institute</w:t>
            </w:r>
          </w:p>
        </w:tc>
        <w:tc>
          <w:tcPr>
            <w:tcW w:w="3004" w:type="dxa"/>
            <w:shd w:val="pct5" w:color="auto" w:fill="auto"/>
          </w:tcPr>
          <w:p w14:paraId="7966840B" w14:textId="77777777" w:rsidR="009402DE" w:rsidRDefault="009402DE">
            <w:pPr>
              <w:rPr>
                <w:sz w:val="20"/>
                <w:szCs w:val="20"/>
              </w:rPr>
            </w:pPr>
            <w:r w:rsidRPr="00A1554B">
              <w:rPr>
                <w:sz w:val="20"/>
                <w:szCs w:val="20"/>
              </w:rPr>
              <w:t>Arizona State University</w:t>
            </w:r>
          </w:p>
          <w:p w14:paraId="6CE48477" w14:textId="77777777" w:rsidR="00807D92" w:rsidRDefault="00807D92">
            <w:pPr>
              <w:rPr>
                <w:sz w:val="20"/>
                <w:szCs w:val="20"/>
              </w:rPr>
            </w:pPr>
            <w:r>
              <w:rPr>
                <w:sz w:val="20"/>
                <w:szCs w:val="20"/>
              </w:rPr>
              <w:t>Arizona State University</w:t>
            </w:r>
          </w:p>
          <w:p w14:paraId="15BACDC8" w14:textId="77777777" w:rsidR="00660352" w:rsidRPr="00A1554B" w:rsidRDefault="00660352">
            <w:pPr>
              <w:rPr>
                <w:sz w:val="20"/>
                <w:szCs w:val="20"/>
              </w:rPr>
            </w:pPr>
            <w:r>
              <w:rPr>
                <w:sz w:val="20"/>
                <w:szCs w:val="20"/>
              </w:rPr>
              <w:t>Arizona State University</w:t>
            </w:r>
          </w:p>
        </w:tc>
        <w:tc>
          <w:tcPr>
            <w:tcW w:w="1496" w:type="dxa"/>
            <w:shd w:val="pct5" w:color="auto" w:fill="auto"/>
          </w:tcPr>
          <w:p w14:paraId="3A753192" w14:textId="77777777" w:rsidR="009402DE" w:rsidRDefault="009402DE">
            <w:pPr>
              <w:rPr>
                <w:sz w:val="20"/>
                <w:szCs w:val="20"/>
              </w:rPr>
            </w:pPr>
            <w:r w:rsidRPr="00A1554B">
              <w:rPr>
                <w:sz w:val="20"/>
                <w:szCs w:val="20"/>
              </w:rPr>
              <w:t>2011–2018</w:t>
            </w:r>
          </w:p>
          <w:p w14:paraId="3CFB858E" w14:textId="77777777" w:rsidR="00807D92" w:rsidRDefault="00807D92">
            <w:pPr>
              <w:rPr>
                <w:sz w:val="20"/>
                <w:szCs w:val="20"/>
              </w:rPr>
            </w:pPr>
            <w:r>
              <w:rPr>
                <w:sz w:val="20"/>
                <w:szCs w:val="20"/>
              </w:rPr>
              <w:t>201</w:t>
            </w:r>
            <w:r w:rsidR="00660352">
              <w:rPr>
                <w:sz w:val="20"/>
                <w:szCs w:val="20"/>
              </w:rPr>
              <w:t>1–</w:t>
            </w:r>
          </w:p>
          <w:p w14:paraId="183F786C" w14:textId="77777777" w:rsidR="00660352" w:rsidRPr="00A1554B" w:rsidRDefault="00660352">
            <w:pPr>
              <w:rPr>
                <w:sz w:val="20"/>
                <w:szCs w:val="20"/>
              </w:rPr>
            </w:pPr>
            <w:r>
              <w:rPr>
                <w:sz w:val="20"/>
                <w:szCs w:val="20"/>
              </w:rPr>
              <w:t>2022–</w:t>
            </w:r>
          </w:p>
        </w:tc>
      </w:tr>
    </w:tbl>
    <w:p w14:paraId="2D73F4B6" w14:textId="77777777" w:rsidR="00023B38" w:rsidRPr="0014604F" w:rsidRDefault="00023B38">
      <w:pPr>
        <w:spacing w:before="40" w:after="40"/>
        <w:ind w:left="360" w:hanging="360"/>
        <w:rPr>
          <w:b/>
          <w:sz w:val="22"/>
        </w:rPr>
      </w:pPr>
    </w:p>
    <w:p w14:paraId="547FAFF3" w14:textId="77777777" w:rsidR="00F9115C" w:rsidRPr="0014604F" w:rsidRDefault="000C4DC7">
      <w:pPr>
        <w:spacing w:before="40" w:after="40"/>
        <w:ind w:left="360" w:hanging="360"/>
        <w:rPr>
          <w:b/>
          <w:sz w:val="28"/>
          <w:szCs w:val="28"/>
        </w:rPr>
      </w:pPr>
      <w:r w:rsidRPr="0014604F">
        <w:rPr>
          <w:b/>
          <w:sz w:val="28"/>
          <w:szCs w:val="28"/>
        </w:rPr>
        <w:t xml:space="preserve">COMPLETED RESEARCH SUPPORT </w:t>
      </w:r>
    </w:p>
    <w:p w14:paraId="418DE235" w14:textId="77777777" w:rsidR="003915DD" w:rsidRPr="0014604F" w:rsidRDefault="003915DD">
      <w:pPr>
        <w:spacing w:before="40" w:after="40"/>
        <w:ind w:left="360" w:hanging="360"/>
        <w:rPr>
          <w:b/>
          <w:sz w:val="22"/>
          <w:szCs w:val="22"/>
        </w:rPr>
      </w:pPr>
      <w:r w:rsidRPr="0014604F">
        <w:rPr>
          <w:b/>
          <w:sz w:val="22"/>
          <w:szCs w:val="22"/>
        </w:rPr>
        <w:t>EXTERNAL</w:t>
      </w:r>
    </w:p>
    <w:tbl>
      <w:tblPr>
        <w:tblW w:w="9558" w:type="dxa"/>
        <w:tblBorders>
          <w:bottom w:val="single" w:sz="12" w:space="0" w:color="808080"/>
        </w:tblBorders>
        <w:tblLayout w:type="fixed"/>
        <w:tblLook w:val="00A0" w:firstRow="1" w:lastRow="0" w:firstColumn="1" w:lastColumn="0" w:noHBand="0" w:noVBand="0"/>
      </w:tblPr>
      <w:tblGrid>
        <w:gridCol w:w="3888"/>
        <w:gridCol w:w="90"/>
        <w:gridCol w:w="2970"/>
        <w:gridCol w:w="90"/>
        <w:gridCol w:w="1170"/>
        <w:gridCol w:w="90"/>
        <w:gridCol w:w="1260"/>
      </w:tblGrid>
      <w:tr w:rsidR="003915DD" w:rsidRPr="00A1554B" w14:paraId="556F3BD2" w14:textId="77777777" w:rsidTr="00ED37D8">
        <w:trPr>
          <w:trHeight w:val="233"/>
        </w:trPr>
        <w:tc>
          <w:tcPr>
            <w:tcW w:w="3978" w:type="dxa"/>
            <w:gridSpan w:val="2"/>
            <w:shd w:val="pct12" w:color="auto" w:fill="auto"/>
            <w:vAlign w:val="center"/>
          </w:tcPr>
          <w:p w14:paraId="7B2BD86D" w14:textId="77777777" w:rsidR="003915DD" w:rsidRPr="00A1554B" w:rsidRDefault="003915DD" w:rsidP="00FF1380">
            <w:pPr>
              <w:rPr>
                <w:b/>
                <w:bCs/>
                <w:sz w:val="20"/>
                <w:szCs w:val="20"/>
              </w:rPr>
            </w:pPr>
            <w:r w:rsidRPr="00A1554B">
              <w:rPr>
                <w:b/>
                <w:bCs/>
                <w:sz w:val="20"/>
                <w:szCs w:val="20"/>
              </w:rPr>
              <w:t>Investigator</w:t>
            </w:r>
          </w:p>
        </w:tc>
        <w:tc>
          <w:tcPr>
            <w:tcW w:w="3060" w:type="dxa"/>
            <w:gridSpan w:val="2"/>
            <w:shd w:val="pct12" w:color="auto" w:fill="auto"/>
            <w:vAlign w:val="center"/>
          </w:tcPr>
          <w:p w14:paraId="5C1AD13F" w14:textId="77777777" w:rsidR="003915DD" w:rsidRPr="00A1554B" w:rsidRDefault="003915DD" w:rsidP="00FF1380">
            <w:pPr>
              <w:rPr>
                <w:b/>
                <w:bCs/>
                <w:sz w:val="20"/>
                <w:szCs w:val="20"/>
              </w:rPr>
            </w:pPr>
            <w:r w:rsidRPr="00A1554B">
              <w:rPr>
                <w:b/>
                <w:bCs/>
                <w:sz w:val="20"/>
                <w:szCs w:val="20"/>
              </w:rPr>
              <w:t>Source</w:t>
            </w:r>
          </w:p>
        </w:tc>
        <w:tc>
          <w:tcPr>
            <w:tcW w:w="1260" w:type="dxa"/>
            <w:gridSpan w:val="2"/>
            <w:shd w:val="pct12" w:color="auto" w:fill="auto"/>
            <w:vAlign w:val="center"/>
          </w:tcPr>
          <w:p w14:paraId="0BDA3D46" w14:textId="77777777" w:rsidR="003915DD" w:rsidRPr="00A1554B" w:rsidRDefault="003915DD" w:rsidP="00313B08">
            <w:pPr>
              <w:jc w:val="right"/>
              <w:rPr>
                <w:b/>
                <w:bCs/>
                <w:sz w:val="20"/>
                <w:szCs w:val="20"/>
              </w:rPr>
            </w:pPr>
            <w:r w:rsidRPr="00A1554B">
              <w:rPr>
                <w:b/>
                <w:bCs/>
                <w:sz w:val="20"/>
                <w:szCs w:val="20"/>
              </w:rPr>
              <w:t>Amount</w:t>
            </w:r>
          </w:p>
        </w:tc>
        <w:tc>
          <w:tcPr>
            <w:tcW w:w="1260" w:type="dxa"/>
            <w:shd w:val="pct12" w:color="auto" w:fill="auto"/>
            <w:vAlign w:val="center"/>
          </w:tcPr>
          <w:p w14:paraId="4E6D62AC" w14:textId="77777777" w:rsidR="003915DD" w:rsidRPr="00A1554B" w:rsidRDefault="003915DD" w:rsidP="00FF1380">
            <w:pPr>
              <w:jc w:val="right"/>
              <w:rPr>
                <w:b/>
                <w:bCs/>
                <w:sz w:val="20"/>
                <w:szCs w:val="20"/>
              </w:rPr>
            </w:pPr>
            <w:r w:rsidRPr="00A1554B">
              <w:rPr>
                <w:b/>
                <w:bCs/>
                <w:sz w:val="20"/>
                <w:szCs w:val="20"/>
              </w:rPr>
              <w:t>Period</w:t>
            </w:r>
          </w:p>
        </w:tc>
      </w:tr>
      <w:tr w:rsidR="00F9115C" w:rsidRPr="00A1554B" w14:paraId="039121FA" w14:textId="77777777" w:rsidTr="00ED37D8">
        <w:trPr>
          <w:trHeight w:val="466"/>
        </w:trPr>
        <w:tc>
          <w:tcPr>
            <w:tcW w:w="3978" w:type="dxa"/>
            <w:gridSpan w:val="2"/>
            <w:shd w:val="pct5" w:color="auto" w:fill="auto"/>
          </w:tcPr>
          <w:p w14:paraId="2756D13D" w14:textId="77777777" w:rsidR="00F9115C" w:rsidRPr="00A1554B" w:rsidRDefault="00F9115C" w:rsidP="00E62BA4">
            <w:pPr>
              <w:rPr>
                <w:sz w:val="20"/>
                <w:szCs w:val="20"/>
              </w:rPr>
            </w:pPr>
            <w:r w:rsidRPr="00A1554B">
              <w:rPr>
                <w:sz w:val="20"/>
                <w:szCs w:val="20"/>
              </w:rPr>
              <w:t>McNamara,</w:t>
            </w:r>
            <w:r w:rsidR="00594DAB" w:rsidRPr="00A1554B">
              <w:rPr>
                <w:sz w:val="20"/>
                <w:szCs w:val="20"/>
              </w:rPr>
              <w:t xml:space="preserve"> </w:t>
            </w:r>
            <w:r w:rsidRPr="00A1554B">
              <w:rPr>
                <w:sz w:val="20"/>
                <w:szCs w:val="20"/>
              </w:rPr>
              <w:t>D.</w:t>
            </w:r>
            <w:r w:rsidR="00594DAB" w:rsidRPr="00A1554B">
              <w:rPr>
                <w:sz w:val="20"/>
                <w:szCs w:val="20"/>
              </w:rPr>
              <w:t xml:space="preserve"> </w:t>
            </w:r>
            <w:r w:rsidRPr="00A1554B">
              <w:rPr>
                <w:sz w:val="20"/>
                <w:szCs w:val="20"/>
              </w:rPr>
              <w:t>S.</w:t>
            </w:r>
            <w:r w:rsidR="00594DAB" w:rsidRPr="00A1554B">
              <w:rPr>
                <w:sz w:val="20"/>
                <w:szCs w:val="20"/>
              </w:rPr>
              <w:t xml:space="preserve"> </w:t>
            </w:r>
            <w:r w:rsidRPr="00A1554B">
              <w:rPr>
                <w:sz w:val="20"/>
                <w:szCs w:val="20"/>
              </w:rPr>
              <w:t>(PI)</w:t>
            </w:r>
          </w:p>
        </w:tc>
        <w:tc>
          <w:tcPr>
            <w:tcW w:w="3060" w:type="dxa"/>
            <w:gridSpan w:val="2"/>
            <w:shd w:val="pct5" w:color="auto" w:fill="auto"/>
          </w:tcPr>
          <w:p w14:paraId="48A5E4DB" w14:textId="77777777" w:rsidR="00F9115C" w:rsidRPr="00A1554B" w:rsidRDefault="00F9115C" w:rsidP="00E62BA4">
            <w:pPr>
              <w:rPr>
                <w:sz w:val="20"/>
                <w:szCs w:val="20"/>
              </w:rPr>
            </w:pPr>
            <w:r w:rsidRPr="00A1554B">
              <w:rPr>
                <w:sz w:val="20"/>
                <w:szCs w:val="20"/>
              </w:rPr>
              <w:t>J.</w:t>
            </w:r>
            <w:r w:rsidR="00594DAB" w:rsidRPr="00A1554B">
              <w:rPr>
                <w:sz w:val="20"/>
                <w:szCs w:val="20"/>
              </w:rPr>
              <w:t xml:space="preserve"> </w:t>
            </w:r>
            <w:r w:rsidRPr="00A1554B">
              <w:rPr>
                <w:sz w:val="20"/>
                <w:szCs w:val="20"/>
              </w:rPr>
              <w:t>S.</w:t>
            </w:r>
            <w:r w:rsidR="00594DAB" w:rsidRPr="00A1554B">
              <w:rPr>
                <w:sz w:val="20"/>
                <w:szCs w:val="20"/>
              </w:rPr>
              <w:t xml:space="preserve"> </w:t>
            </w:r>
            <w:r w:rsidRPr="00A1554B">
              <w:rPr>
                <w:sz w:val="20"/>
                <w:szCs w:val="20"/>
              </w:rPr>
              <w:t>McDonnell</w:t>
            </w:r>
            <w:r w:rsidR="00594DAB" w:rsidRPr="00A1554B">
              <w:rPr>
                <w:sz w:val="20"/>
                <w:szCs w:val="20"/>
              </w:rPr>
              <w:t xml:space="preserve"> </w:t>
            </w:r>
            <w:r w:rsidRPr="00A1554B">
              <w:rPr>
                <w:sz w:val="20"/>
                <w:szCs w:val="20"/>
              </w:rPr>
              <w:t>Foundation</w:t>
            </w:r>
            <w:r w:rsidR="00594DAB" w:rsidRPr="00A1554B">
              <w:rPr>
                <w:sz w:val="20"/>
                <w:szCs w:val="20"/>
              </w:rPr>
              <w:t xml:space="preserve"> </w:t>
            </w:r>
            <w:r w:rsidRPr="00A1554B">
              <w:rPr>
                <w:sz w:val="20"/>
                <w:szCs w:val="20"/>
              </w:rPr>
              <w:t>CSEP</w:t>
            </w:r>
            <w:r w:rsidR="00594DAB" w:rsidRPr="00A1554B">
              <w:rPr>
                <w:sz w:val="20"/>
                <w:szCs w:val="20"/>
              </w:rPr>
              <w:t xml:space="preserve"> </w:t>
            </w:r>
            <w:r w:rsidRPr="00A1554B">
              <w:rPr>
                <w:sz w:val="20"/>
                <w:szCs w:val="20"/>
              </w:rPr>
              <w:t>Postdoctoral</w:t>
            </w:r>
            <w:r w:rsidR="00594DAB" w:rsidRPr="00A1554B">
              <w:rPr>
                <w:sz w:val="20"/>
                <w:szCs w:val="20"/>
              </w:rPr>
              <w:t xml:space="preserve"> </w:t>
            </w:r>
            <w:r w:rsidRPr="00A1554B">
              <w:rPr>
                <w:sz w:val="20"/>
                <w:szCs w:val="20"/>
              </w:rPr>
              <w:t>Fellowship</w:t>
            </w:r>
            <w:r w:rsidR="00594DAB" w:rsidRPr="00A1554B">
              <w:rPr>
                <w:sz w:val="20"/>
                <w:szCs w:val="20"/>
              </w:rPr>
              <w:t xml:space="preserve"> </w:t>
            </w:r>
            <w:r w:rsidRPr="00A1554B">
              <w:rPr>
                <w:sz w:val="20"/>
                <w:szCs w:val="20"/>
              </w:rPr>
              <w:t>Award</w:t>
            </w:r>
          </w:p>
        </w:tc>
        <w:tc>
          <w:tcPr>
            <w:tcW w:w="1260" w:type="dxa"/>
            <w:gridSpan w:val="2"/>
            <w:shd w:val="pct5" w:color="auto" w:fill="auto"/>
          </w:tcPr>
          <w:p w14:paraId="1F497B47" w14:textId="77777777" w:rsidR="00F9115C" w:rsidRPr="00A1554B" w:rsidRDefault="00F9115C" w:rsidP="00E62BA4">
            <w:pPr>
              <w:tabs>
                <w:tab w:val="left" w:pos="897"/>
              </w:tabs>
              <w:jc w:val="right"/>
              <w:rPr>
                <w:sz w:val="20"/>
                <w:szCs w:val="20"/>
              </w:rPr>
            </w:pPr>
            <w:r w:rsidRPr="00A1554B">
              <w:rPr>
                <w:sz w:val="20"/>
                <w:szCs w:val="20"/>
              </w:rPr>
              <w:t>$59,400</w:t>
            </w:r>
          </w:p>
        </w:tc>
        <w:tc>
          <w:tcPr>
            <w:tcW w:w="1260" w:type="dxa"/>
            <w:shd w:val="pct5" w:color="auto" w:fill="auto"/>
          </w:tcPr>
          <w:p w14:paraId="610B24D6" w14:textId="77777777" w:rsidR="00F9115C" w:rsidRPr="00A1554B" w:rsidRDefault="00F9115C" w:rsidP="00E62BA4">
            <w:pPr>
              <w:jc w:val="right"/>
              <w:rPr>
                <w:sz w:val="20"/>
                <w:szCs w:val="20"/>
              </w:rPr>
            </w:pPr>
            <w:r w:rsidRPr="00A1554B">
              <w:rPr>
                <w:sz w:val="20"/>
                <w:szCs w:val="20"/>
              </w:rPr>
              <w:t>1993–1995</w:t>
            </w:r>
          </w:p>
        </w:tc>
      </w:tr>
      <w:tr w:rsidR="00F9115C" w:rsidRPr="00A1554B" w14:paraId="01E9FF78" w14:textId="77777777" w:rsidTr="00ED37D8">
        <w:trPr>
          <w:trHeight w:val="466"/>
        </w:trPr>
        <w:tc>
          <w:tcPr>
            <w:tcW w:w="3978" w:type="dxa"/>
            <w:gridSpan w:val="2"/>
            <w:shd w:val="pct5" w:color="auto" w:fill="auto"/>
          </w:tcPr>
          <w:p w14:paraId="71D12D70" w14:textId="77777777" w:rsidR="00F9115C" w:rsidRPr="00A1554B" w:rsidRDefault="00F9115C" w:rsidP="00E62BA4">
            <w:pPr>
              <w:rPr>
                <w:sz w:val="20"/>
                <w:szCs w:val="20"/>
              </w:rPr>
            </w:pPr>
            <w:r w:rsidRPr="00A1554B">
              <w:rPr>
                <w:sz w:val="20"/>
                <w:szCs w:val="20"/>
              </w:rPr>
              <w:t>McNamara,</w:t>
            </w:r>
            <w:r w:rsidR="00594DAB" w:rsidRPr="00A1554B">
              <w:rPr>
                <w:sz w:val="20"/>
                <w:szCs w:val="20"/>
              </w:rPr>
              <w:t xml:space="preserve"> </w:t>
            </w:r>
            <w:r w:rsidRPr="00A1554B">
              <w:rPr>
                <w:sz w:val="20"/>
                <w:szCs w:val="20"/>
              </w:rPr>
              <w:t>D.</w:t>
            </w:r>
            <w:r w:rsidR="00594DAB" w:rsidRPr="00A1554B">
              <w:rPr>
                <w:sz w:val="20"/>
                <w:szCs w:val="20"/>
              </w:rPr>
              <w:t xml:space="preserve"> </w:t>
            </w:r>
            <w:r w:rsidRPr="00A1554B">
              <w:rPr>
                <w:sz w:val="20"/>
                <w:szCs w:val="20"/>
              </w:rPr>
              <w:t>S.</w:t>
            </w:r>
            <w:r w:rsidR="00594DAB" w:rsidRPr="00A1554B">
              <w:rPr>
                <w:sz w:val="20"/>
                <w:szCs w:val="20"/>
              </w:rPr>
              <w:t xml:space="preserve"> </w:t>
            </w:r>
            <w:r w:rsidRPr="00A1554B">
              <w:rPr>
                <w:sz w:val="20"/>
                <w:szCs w:val="20"/>
              </w:rPr>
              <w:t>(PI)</w:t>
            </w:r>
          </w:p>
        </w:tc>
        <w:tc>
          <w:tcPr>
            <w:tcW w:w="3060" w:type="dxa"/>
            <w:gridSpan w:val="2"/>
            <w:shd w:val="pct5" w:color="auto" w:fill="auto"/>
          </w:tcPr>
          <w:p w14:paraId="00C915AE" w14:textId="77777777" w:rsidR="00F9115C" w:rsidRPr="00A1554B" w:rsidRDefault="00F9115C" w:rsidP="00E62BA4">
            <w:pPr>
              <w:rPr>
                <w:sz w:val="20"/>
                <w:szCs w:val="20"/>
              </w:rPr>
            </w:pPr>
            <w:r w:rsidRPr="00A1554B">
              <w:rPr>
                <w:sz w:val="20"/>
                <w:szCs w:val="20"/>
              </w:rPr>
              <w:t>J.</w:t>
            </w:r>
            <w:r w:rsidR="00594DAB" w:rsidRPr="00A1554B">
              <w:rPr>
                <w:sz w:val="20"/>
                <w:szCs w:val="20"/>
              </w:rPr>
              <w:t xml:space="preserve"> </w:t>
            </w:r>
            <w:r w:rsidRPr="00A1554B">
              <w:rPr>
                <w:sz w:val="20"/>
                <w:szCs w:val="20"/>
              </w:rPr>
              <w:t>S.</w:t>
            </w:r>
            <w:r w:rsidR="00594DAB" w:rsidRPr="00A1554B">
              <w:rPr>
                <w:sz w:val="20"/>
                <w:szCs w:val="20"/>
              </w:rPr>
              <w:t xml:space="preserve"> </w:t>
            </w:r>
            <w:r w:rsidRPr="00A1554B">
              <w:rPr>
                <w:sz w:val="20"/>
                <w:szCs w:val="20"/>
              </w:rPr>
              <w:t>McDonnell</w:t>
            </w:r>
            <w:r w:rsidR="00594DAB" w:rsidRPr="00A1554B">
              <w:rPr>
                <w:sz w:val="20"/>
                <w:szCs w:val="20"/>
              </w:rPr>
              <w:t xml:space="preserve"> </w:t>
            </w:r>
            <w:r w:rsidRPr="00A1554B">
              <w:rPr>
                <w:sz w:val="20"/>
                <w:szCs w:val="20"/>
              </w:rPr>
              <w:t>Foundation</w:t>
            </w:r>
            <w:r w:rsidR="00594DAB" w:rsidRPr="00A1554B">
              <w:rPr>
                <w:sz w:val="20"/>
                <w:szCs w:val="20"/>
              </w:rPr>
              <w:t xml:space="preserve"> </w:t>
            </w:r>
            <w:r w:rsidRPr="00A1554B">
              <w:rPr>
                <w:sz w:val="20"/>
                <w:szCs w:val="20"/>
              </w:rPr>
              <w:t>CSEP</w:t>
            </w:r>
            <w:r w:rsidR="00594DAB" w:rsidRPr="00A1554B">
              <w:rPr>
                <w:sz w:val="20"/>
                <w:szCs w:val="20"/>
              </w:rPr>
              <w:t xml:space="preserve"> </w:t>
            </w:r>
            <w:r w:rsidRPr="00A1554B">
              <w:rPr>
                <w:sz w:val="20"/>
                <w:szCs w:val="20"/>
              </w:rPr>
              <w:t>Career</w:t>
            </w:r>
            <w:r w:rsidR="00594DAB" w:rsidRPr="00A1554B">
              <w:rPr>
                <w:sz w:val="20"/>
                <w:szCs w:val="20"/>
              </w:rPr>
              <w:t xml:space="preserve"> </w:t>
            </w:r>
            <w:r w:rsidRPr="00A1554B">
              <w:rPr>
                <w:sz w:val="20"/>
                <w:szCs w:val="20"/>
              </w:rPr>
              <w:t>Development</w:t>
            </w:r>
            <w:r w:rsidR="00594DAB" w:rsidRPr="00A1554B">
              <w:rPr>
                <w:sz w:val="20"/>
                <w:szCs w:val="20"/>
              </w:rPr>
              <w:t xml:space="preserve"> </w:t>
            </w:r>
            <w:r w:rsidRPr="00A1554B">
              <w:rPr>
                <w:sz w:val="20"/>
                <w:szCs w:val="20"/>
              </w:rPr>
              <w:t>Award</w:t>
            </w:r>
          </w:p>
        </w:tc>
        <w:tc>
          <w:tcPr>
            <w:tcW w:w="1260" w:type="dxa"/>
            <w:gridSpan w:val="2"/>
            <w:shd w:val="pct5" w:color="auto" w:fill="auto"/>
          </w:tcPr>
          <w:p w14:paraId="3D516E95" w14:textId="77777777" w:rsidR="00F9115C" w:rsidRPr="00A1554B" w:rsidRDefault="00F9115C" w:rsidP="00E62BA4">
            <w:pPr>
              <w:tabs>
                <w:tab w:val="left" w:pos="897"/>
              </w:tabs>
              <w:jc w:val="right"/>
              <w:rPr>
                <w:sz w:val="20"/>
                <w:szCs w:val="20"/>
              </w:rPr>
            </w:pPr>
            <w:r w:rsidRPr="00A1554B">
              <w:rPr>
                <w:sz w:val="20"/>
                <w:szCs w:val="20"/>
              </w:rPr>
              <w:t>$150,000</w:t>
            </w:r>
          </w:p>
        </w:tc>
        <w:tc>
          <w:tcPr>
            <w:tcW w:w="1260" w:type="dxa"/>
            <w:shd w:val="pct5" w:color="auto" w:fill="auto"/>
          </w:tcPr>
          <w:p w14:paraId="780C10B6" w14:textId="77777777" w:rsidR="00F9115C" w:rsidRPr="00A1554B" w:rsidRDefault="00F9115C" w:rsidP="00E62BA4">
            <w:pPr>
              <w:jc w:val="right"/>
              <w:rPr>
                <w:sz w:val="20"/>
                <w:szCs w:val="20"/>
              </w:rPr>
            </w:pPr>
            <w:r w:rsidRPr="00A1554B">
              <w:rPr>
                <w:sz w:val="20"/>
                <w:szCs w:val="20"/>
              </w:rPr>
              <w:t>1996–1999</w:t>
            </w:r>
          </w:p>
        </w:tc>
      </w:tr>
      <w:tr w:rsidR="00F9115C" w:rsidRPr="00A1554B" w14:paraId="0546FE67" w14:textId="77777777" w:rsidTr="00ED37D8">
        <w:trPr>
          <w:trHeight w:val="215"/>
        </w:trPr>
        <w:tc>
          <w:tcPr>
            <w:tcW w:w="3978" w:type="dxa"/>
            <w:gridSpan w:val="2"/>
            <w:tcBorders>
              <w:bottom w:val="nil"/>
            </w:tcBorders>
            <w:shd w:val="pct5" w:color="auto" w:fill="auto"/>
          </w:tcPr>
          <w:p w14:paraId="08FA610F" w14:textId="77777777" w:rsidR="00F9115C" w:rsidRPr="00A1554B" w:rsidRDefault="00F9115C" w:rsidP="00E62BA4">
            <w:pPr>
              <w:rPr>
                <w:sz w:val="20"/>
                <w:szCs w:val="20"/>
              </w:rPr>
            </w:pPr>
            <w:r w:rsidRPr="00A1554B">
              <w:rPr>
                <w:sz w:val="20"/>
                <w:szCs w:val="20"/>
              </w:rPr>
              <w:t>McNamara,</w:t>
            </w:r>
            <w:r w:rsidR="00594DAB" w:rsidRPr="00A1554B">
              <w:rPr>
                <w:sz w:val="20"/>
                <w:szCs w:val="20"/>
              </w:rPr>
              <w:t xml:space="preserve"> </w:t>
            </w:r>
            <w:r w:rsidRPr="00A1554B">
              <w:rPr>
                <w:sz w:val="20"/>
                <w:szCs w:val="20"/>
              </w:rPr>
              <w:t>D.</w:t>
            </w:r>
            <w:r w:rsidR="00594DAB" w:rsidRPr="00A1554B">
              <w:rPr>
                <w:sz w:val="20"/>
                <w:szCs w:val="20"/>
              </w:rPr>
              <w:t xml:space="preserve"> </w:t>
            </w:r>
            <w:r w:rsidRPr="00A1554B">
              <w:rPr>
                <w:sz w:val="20"/>
                <w:szCs w:val="20"/>
              </w:rPr>
              <w:t>S.</w:t>
            </w:r>
            <w:r w:rsidR="00594DAB" w:rsidRPr="00A1554B">
              <w:rPr>
                <w:sz w:val="20"/>
                <w:szCs w:val="20"/>
              </w:rPr>
              <w:t xml:space="preserve"> </w:t>
            </w:r>
            <w:r w:rsidRPr="00A1554B">
              <w:rPr>
                <w:sz w:val="20"/>
                <w:szCs w:val="20"/>
              </w:rPr>
              <w:t>(PI)</w:t>
            </w:r>
          </w:p>
        </w:tc>
        <w:tc>
          <w:tcPr>
            <w:tcW w:w="3060" w:type="dxa"/>
            <w:gridSpan w:val="2"/>
            <w:tcBorders>
              <w:bottom w:val="nil"/>
            </w:tcBorders>
            <w:shd w:val="pct5" w:color="auto" w:fill="auto"/>
          </w:tcPr>
          <w:p w14:paraId="086A345A" w14:textId="77777777" w:rsidR="00F9115C" w:rsidRPr="00A1554B" w:rsidRDefault="00F9115C" w:rsidP="00E62BA4">
            <w:pPr>
              <w:rPr>
                <w:sz w:val="20"/>
                <w:szCs w:val="20"/>
              </w:rPr>
            </w:pPr>
            <w:r w:rsidRPr="00A1554B">
              <w:rPr>
                <w:sz w:val="20"/>
                <w:szCs w:val="20"/>
              </w:rPr>
              <w:t>NASA-Ames</w:t>
            </w:r>
          </w:p>
        </w:tc>
        <w:tc>
          <w:tcPr>
            <w:tcW w:w="1260" w:type="dxa"/>
            <w:gridSpan w:val="2"/>
            <w:tcBorders>
              <w:bottom w:val="nil"/>
            </w:tcBorders>
            <w:shd w:val="pct5" w:color="auto" w:fill="auto"/>
          </w:tcPr>
          <w:p w14:paraId="6D671821" w14:textId="77777777" w:rsidR="00F9115C" w:rsidRPr="00A1554B" w:rsidRDefault="00F9115C" w:rsidP="00E62BA4">
            <w:pPr>
              <w:tabs>
                <w:tab w:val="left" w:pos="897"/>
              </w:tabs>
              <w:jc w:val="right"/>
              <w:rPr>
                <w:sz w:val="20"/>
                <w:szCs w:val="20"/>
              </w:rPr>
            </w:pPr>
            <w:r w:rsidRPr="00A1554B">
              <w:rPr>
                <w:sz w:val="20"/>
                <w:szCs w:val="20"/>
              </w:rPr>
              <w:t>$10,000</w:t>
            </w:r>
          </w:p>
        </w:tc>
        <w:tc>
          <w:tcPr>
            <w:tcW w:w="1260" w:type="dxa"/>
            <w:tcBorders>
              <w:bottom w:val="nil"/>
            </w:tcBorders>
            <w:shd w:val="pct5" w:color="auto" w:fill="auto"/>
          </w:tcPr>
          <w:p w14:paraId="2715AAD2" w14:textId="77777777" w:rsidR="00F9115C" w:rsidRPr="00A1554B" w:rsidRDefault="00F9115C" w:rsidP="00E62BA4">
            <w:pPr>
              <w:jc w:val="right"/>
              <w:rPr>
                <w:sz w:val="20"/>
                <w:szCs w:val="20"/>
              </w:rPr>
            </w:pPr>
            <w:r w:rsidRPr="00A1554B">
              <w:rPr>
                <w:sz w:val="20"/>
                <w:szCs w:val="20"/>
              </w:rPr>
              <w:t>1999</w:t>
            </w:r>
          </w:p>
        </w:tc>
      </w:tr>
      <w:tr w:rsidR="00F9115C" w:rsidRPr="00A1554B" w14:paraId="7E8808AF" w14:textId="77777777" w:rsidTr="00ED37D8">
        <w:trPr>
          <w:trHeight w:val="233"/>
        </w:trPr>
        <w:tc>
          <w:tcPr>
            <w:tcW w:w="3978" w:type="dxa"/>
            <w:gridSpan w:val="2"/>
            <w:tcBorders>
              <w:bottom w:val="nil"/>
            </w:tcBorders>
            <w:shd w:val="pct5" w:color="auto" w:fill="auto"/>
          </w:tcPr>
          <w:p w14:paraId="0F9A6D2B" w14:textId="77777777" w:rsidR="00F9115C" w:rsidRPr="00A1554B" w:rsidRDefault="00F9115C" w:rsidP="00E62BA4">
            <w:pPr>
              <w:rPr>
                <w:sz w:val="20"/>
                <w:szCs w:val="20"/>
                <w:lang w:val="es-MX"/>
              </w:rPr>
            </w:pPr>
            <w:r w:rsidRPr="00A1554B">
              <w:rPr>
                <w:sz w:val="20"/>
                <w:szCs w:val="20"/>
                <w:lang w:val="es-MX"/>
              </w:rPr>
              <w:t>McNamara,</w:t>
            </w:r>
            <w:r w:rsidR="00594DAB" w:rsidRPr="00A1554B">
              <w:rPr>
                <w:sz w:val="20"/>
                <w:szCs w:val="20"/>
                <w:lang w:val="es-MX"/>
              </w:rPr>
              <w:t xml:space="preserve"> </w:t>
            </w:r>
            <w:r w:rsidRPr="00A1554B">
              <w:rPr>
                <w:sz w:val="20"/>
                <w:szCs w:val="20"/>
                <w:lang w:val="es-MX"/>
              </w:rPr>
              <w:t>D.</w:t>
            </w:r>
            <w:r w:rsidR="00594DAB" w:rsidRPr="00A1554B">
              <w:rPr>
                <w:sz w:val="20"/>
                <w:szCs w:val="20"/>
                <w:lang w:val="es-MX"/>
              </w:rPr>
              <w:t xml:space="preserve"> </w:t>
            </w:r>
            <w:r w:rsidRPr="00A1554B">
              <w:rPr>
                <w:sz w:val="20"/>
                <w:szCs w:val="20"/>
                <w:lang w:val="es-MX"/>
              </w:rPr>
              <w:t>S.</w:t>
            </w:r>
            <w:r w:rsidR="00594DAB" w:rsidRPr="00A1554B">
              <w:rPr>
                <w:sz w:val="20"/>
                <w:szCs w:val="20"/>
                <w:lang w:val="es-MX"/>
              </w:rPr>
              <w:t xml:space="preserve"> </w:t>
            </w:r>
            <w:r w:rsidRPr="00A1554B">
              <w:rPr>
                <w:sz w:val="20"/>
                <w:szCs w:val="20"/>
                <w:lang w:val="es-MX"/>
              </w:rPr>
              <w:t>(PI),</w:t>
            </w:r>
            <w:r w:rsidR="00594DAB" w:rsidRPr="00A1554B">
              <w:rPr>
                <w:sz w:val="20"/>
                <w:szCs w:val="20"/>
                <w:lang w:val="es-MX"/>
              </w:rPr>
              <w:t xml:space="preserve"> </w:t>
            </w:r>
            <w:r w:rsidRPr="00A1554B">
              <w:rPr>
                <w:sz w:val="20"/>
                <w:szCs w:val="20"/>
                <w:lang w:val="es-MX"/>
              </w:rPr>
              <w:t>&amp;</w:t>
            </w:r>
            <w:r w:rsidR="00594DAB" w:rsidRPr="00A1554B">
              <w:rPr>
                <w:sz w:val="20"/>
                <w:szCs w:val="20"/>
                <w:lang w:val="es-MX"/>
              </w:rPr>
              <w:t xml:space="preserve"> </w:t>
            </w:r>
            <w:r w:rsidRPr="00A1554B">
              <w:rPr>
                <w:sz w:val="20"/>
                <w:szCs w:val="20"/>
                <w:lang w:val="es-MX"/>
              </w:rPr>
              <w:t>Levinstein,</w:t>
            </w:r>
            <w:r w:rsidR="00594DAB" w:rsidRPr="00A1554B">
              <w:rPr>
                <w:sz w:val="20"/>
                <w:szCs w:val="20"/>
                <w:lang w:val="es-MX"/>
              </w:rPr>
              <w:t xml:space="preserve"> </w:t>
            </w:r>
            <w:r w:rsidRPr="00A1554B">
              <w:rPr>
                <w:sz w:val="20"/>
                <w:szCs w:val="20"/>
                <w:lang w:val="es-MX"/>
              </w:rPr>
              <w:t>I.</w:t>
            </w:r>
            <w:r w:rsidR="00594DAB" w:rsidRPr="00A1554B">
              <w:rPr>
                <w:sz w:val="20"/>
                <w:szCs w:val="20"/>
                <w:lang w:val="es-MX"/>
              </w:rPr>
              <w:t xml:space="preserve"> </w:t>
            </w:r>
          </w:p>
        </w:tc>
        <w:tc>
          <w:tcPr>
            <w:tcW w:w="3060" w:type="dxa"/>
            <w:gridSpan w:val="2"/>
            <w:tcBorders>
              <w:bottom w:val="nil"/>
            </w:tcBorders>
            <w:shd w:val="pct5" w:color="auto" w:fill="auto"/>
          </w:tcPr>
          <w:p w14:paraId="325AC37E" w14:textId="77777777" w:rsidR="00F9115C" w:rsidRPr="00A1554B" w:rsidRDefault="00F9115C" w:rsidP="00E62BA4">
            <w:pPr>
              <w:rPr>
                <w:sz w:val="20"/>
                <w:szCs w:val="20"/>
              </w:rPr>
            </w:pPr>
            <w:r w:rsidRPr="00A1554B">
              <w:rPr>
                <w:sz w:val="20"/>
                <w:szCs w:val="20"/>
              </w:rPr>
              <w:t>National</w:t>
            </w:r>
            <w:r w:rsidR="00594DAB" w:rsidRPr="00A1554B">
              <w:rPr>
                <w:sz w:val="20"/>
                <w:szCs w:val="20"/>
              </w:rPr>
              <w:t xml:space="preserve"> </w:t>
            </w:r>
            <w:r w:rsidRPr="00A1554B">
              <w:rPr>
                <w:sz w:val="20"/>
                <w:szCs w:val="20"/>
              </w:rPr>
              <w:t>Science</w:t>
            </w:r>
            <w:r w:rsidR="00594DAB" w:rsidRPr="00A1554B">
              <w:rPr>
                <w:sz w:val="20"/>
                <w:szCs w:val="20"/>
              </w:rPr>
              <w:t xml:space="preserve"> </w:t>
            </w:r>
            <w:r w:rsidRPr="00A1554B">
              <w:rPr>
                <w:sz w:val="20"/>
                <w:szCs w:val="20"/>
              </w:rPr>
              <w:t>Foundation</w:t>
            </w:r>
            <w:r w:rsidR="00594DAB" w:rsidRPr="00A1554B">
              <w:rPr>
                <w:sz w:val="20"/>
                <w:szCs w:val="20"/>
              </w:rPr>
              <w:t xml:space="preserve"> </w:t>
            </w:r>
            <w:r w:rsidRPr="00A1554B">
              <w:rPr>
                <w:sz w:val="20"/>
                <w:szCs w:val="20"/>
              </w:rPr>
              <w:t>IERI</w:t>
            </w:r>
          </w:p>
        </w:tc>
        <w:tc>
          <w:tcPr>
            <w:tcW w:w="1260" w:type="dxa"/>
            <w:gridSpan w:val="2"/>
            <w:tcBorders>
              <w:bottom w:val="nil"/>
            </w:tcBorders>
            <w:shd w:val="pct5" w:color="auto" w:fill="auto"/>
          </w:tcPr>
          <w:p w14:paraId="5F0A8D71" w14:textId="77777777" w:rsidR="00F9115C" w:rsidRPr="00A1554B" w:rsidRDefault="00F9115C" w:rsidP="00E62BA4">
            <w:pPr>
              <w:tabs>
                <w:tab w:val="left" w:pos="897"/>
              </w:tabs>
              <w:jc w:val="right"/>
              <w:rPr>
                <w:sz w:val="20"/>
                <w:szCs w:val="20"/>
              </w:rPr>
            </w:pPr>
            <w:r w:rsidRPr="00A1554B">
              <w:rPr>
                <w:sz w:val="20"/>
                <w:szCs w:val="20"/>
              </w:rPr>
              <w:t>$3,196,000</w:t>
            </w:r>
          </w:p>
        </w:tc>
        <w:tc>
          <w:tcPr>
            <w:tcW w:w="1260" w:type="dxa"/>
            <w:tcBorders>
              <w:bottom w:val="nil"/>
            </w:tcBorders>
            <w:shd w:val="pct5" w:color="auto" w:fill="auto"/>
          </w:tcPr>
          <w:p w14:paraId="32E10BA2" w14:textId="77777777" w:rsidR="00F9115C" w:rsidRPr="00A1554B" w:rsidRDefault="00F9115C" w:rsidP="00E62BA4">
            <w:pPr>
              <w:jc w:val="right"/>
              <w:rPr>
                <w:sz w:val="20"/>
                <w:szCs w:val="20"/>
              </w:rPr>
            </w:pPr>
            <w:r w:rsidRPr="00A1554B">
              <w:rPr>
                <w:sz w:val="20"/>
                <w:szCs w:val="20"/>
              </w:rPr>
              <w:t>2000–2006</w:t>
            </w:r>
          </w:p>
        </w:tc>
      </w:tr>
      <w:tr w:rsidR="00F9115C" w:rsidRPr="00A1554B" w14:paraId="249F5BCC" w14:textId="77777777" w:rsidTr="00ED37D8">
        <w:trPr>
          <w:trHeight w:val="145"/>
        </w:trPr>
        <w:tc>
          <w:tcPr>
            <w:tcW w:w="3978" w:type="dxa"/>
            <w:gridSpan w:val="2"/>
            <w:tcBorders>
              <w:top w:val="nil"/>
            </w:tcBorders>
            <w:shd w:val="pct5" w:color="auto" w:fill="auto"/>
          </w:tcPr>
          <w:p w14:paraId="43C222AD" w14:textId="77777777" w:rsidR="00F9115C" w:rsidRPr="00A1554B" w:rsidRDefault="00F9115C" w:rsidP="00E62BA4">
            <w:pPr>
              <w:rPr>
                <w:sz w:val="20"/>
                <w:szCs w:val="20"/>
                <w:lang w:val="es-MX"/>
              </w:rPr>
            </w:pPr>
            <w:r w:rsidRPr="00A1554B">
              <w:rPr>
                <w:sz w:val="20"/>
                <w:szCs w:val="20"/>
                <w:lang w:val="es-MX"/>
              </w:rPr>
              <w:t>McNamara,</w:t>
            </w:r>
            <w:r w:rsidR="00594DAB" w:rsidRPr="00A1554B">
              <w:rPr>
                <w:sz w:val="20"/>
                <w:szCs w:val="20"/>
                <w:lang w:val="es-MX"/>
              </w:rPr>
              <w:t xml:space="preserve"> </w:t>
            </w:r>
            <w:r w:rsidRPr="00A1554B">
              <w:rPr>
                <w:sz w:val="20"/>
                <w:szCs w:val="20"/>
                <w:lang w:val="es-MX"/>
              </w:rPr>
              <w:t>D.</w:t>
            </w:r>
            <w:r w:rsidR="00594DAB" w:rsidRPr="00A1554B">
              <w:rPr>
                <w:sz w:val="20"/>
                <w:szCs w:val="20"/>
                <w:lang w:val="es-MX"/>
              </w:rPr>
              <w:t xml:space="preserve"> </w:t>
            </w:r>
            <w:r w:rsidRPr="00A1554B">
              <w:rPr>
                <w:sz w:val="20"/>
                <w:szCs w:val="20"/>
                <w:lang w:val="es-MX"/>
              </w:rPr>
              <w:t>S.</w:t>
            </w:r>
            <w:r w:rsidR="00594DAB" w:rsidRPr="00A1554B">
              <w:rPr>
                <w:sz w:val="20"/>
                <w:szCs w:val="20"/>
                <w:lang w:val="es-MX"/>
              </w:rPr>
              <w:t xml:space="preserve"> </w:t>
            </w:r>
            <w:r w:rsidRPr="00A1554B">
              <w:rPr>
                <w:sz w:val="20"/>
                <w:szCs w:val="20"/>
                <w:lang w:val="es-MX"/>
              </w:rPr>
              <w:t>(PI),</w:t>
            </w:r>
            <w:r w:rsidR="00594DAB" w:rsidRPr="00A1554B">
              <w:rPr>
                <w:sz w:val="20"/>
                <w:szCs w:val="20"/>
                <w:lang w:val="es-MX"/>
              </w:rPr>
              <w:t xml:space="preserve"> </w:t>
            </w:r>
            <w:r w:rsidRPr="00A1554B">
              <w:rPr>
                <w:sz w:val="20"/>
                <w:szCs w:val="20"/>
                <w:lang w:val="es-MX"/>
              </w:rPr>
              <w:t>&amp;</w:t>
            </w:r>
            <w:r w:rsidR="00594DAB" w:rsidRPr="00A1554B">
              <w:rPr>
                <w:sz w:val="20"/>
                <w:szCs w:val="20"/>
                <w:lang w:val="es-MX"/>
              </w:rPr>
              <w:t xml:space="preserve"> </w:t>
            </w:r>
            <w:r w:rsidRPr="00A1554B">
              <w:rPr>
                <w:sz w:val="20"/>
                <w:szCs w:val="20"/>
                <w:lang w:val="es-MX"/>
              </w:rPr>
              <w:t>Scerbo,</w:t>
            </w:r>
            <w:r w:rsidR="00594DAB" w:rsidRPr="00A1554B">
              <w:rPr>
                <w:sz w:val="20"/>
                <w:szCs w:val="20"/>
                <w:lang w:val="es-MX"/>
              </w:rPr>
              <w:t xml:space="preserve"> </w:t>
            </w:r>
            <w:r w:rsidRPr="00A1554B">
              <w:rPr>
                <w:sz w:val="20"/>
                <w:szCs w:val="20"/>
                <w:lang w:val="es-MX"/>
              </w:rPr>
              <w:t>M.</w:t>
            </w:r>
            <w:r w:rsidR="00594DAB" w:rsidRPr="00A1554B">
              <w:rPr>
                <w:sz w:val="20"/>
                <w:szCs w:val="20"/>
                <w:lang w:val="es-MX"/>
              </w:rPr>
              <w:t xml:space="preserve"> </w:t>
            </w:r>
          </w:p>
        </w:tc>
        <w:tc>
          <w:tcPr>
            <w:tcW w:w="3060" w:type="dxa"/>
            <w:gridSpan w:val="2"/>
            <w:tcBorders>
              <w:top w:val="nil"/>
            </w:tcBorders>
            <w:shd w:val="pct5" w:color="auto" w:fill="auto"/>
          </w:tcPr>
          <w:p w14:paraId="09B91F7E" w14:textId="77777777" w:rsidR="00F9115C" w:rsidRPr="00A1554B" w:rsidRDefault="00F9115C" w:rsidP="00E62BA4">
            <w:pPr>
              <w:rPr>
                <w:sz w:val="20"/>
                <w:szCs w:val="20"/>
              </w:rPr>
            </w:pPr>
            <w:r w:rsidRPr="00A1554B">
              <w:rPr>
                <w:sz w:val="20"/>
                <w:szCs w:val="20"/>
              </w:rPr>
              <w:t>NASA-Ames</w:t>
            </w:r>
          </w:p>
        </w:tc>
        <w:tc>
          <w:tcPr>
            <w:tcW w:w="1260" w:type="dxa"/>
            <w:gridSpan w:val="2"/>
            <w:tcBorders>
              <w:top w:val="nil"/>
            </w:tcBorders>
            <w:shd w:val="pct5" w:color="auto" w:fill="auto"/>
          </w:tcPr>
          <w:p w14:paraId="1DF9D3AE" w14:textId="77777777" w:rsidR="00F9115C" w:rsidRPr="00A1554B" w:rsidRDefault="00F9115C" w:rsidP="00E62BA4">
            <w:pPr>
              <w:tabs>
                <w:tab w:val="left" w:pos="897"/>
              </w:tabs>
              <w:jc w:val="right"/>
              <w:rPr>
                <w:sz w:val="20"/>
                <w:szCs w:val="20"/>
              </w:rPr>
            </w:pPr>
            <w:r w:rsidRPr="00A1554B">
              <w:rPr>
                <w:sz w:val="20"/>
                <w:szCs w:val="20"/>
              </w:rPr>
              <w:t>$365,000</w:t>
            </w:r>
          </w:p>
        </w:tc>
        <w:tc>
          <w:tcPr>
            <w:tcW w:w="1260" w:type="dxa"/>
            <w:tcBorders>
              <w:top w:val="nil"/>
            </w:tcBorders>
            <w:shd w:val="pct5" w:color="auto" w:fill="auto"/>
          </w:tcPr>
          <w:p w14:paraId="143A88D0" w14:textId="77777777" w:rsidR="00F9115C" w:rsidRPr="00A1554B" w:rsidRDefault="00F9115C" w:rsidP="00E62BA4">
            <w:pPr>
              <w:jc w:val="right"/>
              <w:rPr>
                <w:sz w:val="20"/>
                <w:szCs w:val="20"/>
              </w:rPr>
            </w:pPr>
            <w:r w:rsidRPr="00A1554B">
              <w:rPr>
                <w:sz w:val="20"/>
                <w:szCs w:val="20"/>
              </w:rPr>
              <w:t>2001–2004</w:t>
            </w:r>
          </w:p>
        </w:tc>
      </w:tr>
      <w:tr w:rsidR="00F9115C" w:rsidRPr="00A1554B" w14:paraId="666E7658" w14:textId="77777777" w:rsidTr="00ED37D8">
        <w:trPr>
          <w:trHeight w:val="145"/>
        </w:trPr>
        <w:tc>
          <w:tcPr>
            <w:tcW w:w="3978" w:type="dxa"/>
            <w:gridSpan w:val="2"/>
            <w:shd w:val="pct5" w:color="auto" w:fill="auto"/>
          </w:tcPr>
          <w:p w14:paraId="1091587C" w14:textId="77777777" w:rsidR="00F9115C" w:rsidRPr="00A1554B" w:rsidRDefault="00F9115C">
            <w:pPr>
              <w:rPr>
                <w:sz w:val="20"/>
                <w:szCs w:val="20"/>
                <w:lang w:val="es-MX"/>
              </w:rPr>
            </w:pPr>
            <w:r w:rsidRPr="00A1554B">
              <w:rPr>
                <w:sz w:val="20"/>
                <w:szCs w:val="20"/>
                <w:lang w:val="es-MX"/>
              </w:rPr>
              <w:t>McNamara,</w:t>
            </w:r>
            <w:r w:rsidR="00594DAB" w:rsidRPr="00A1554B">
              <w:rPr>
                <w:sz w:val="20"/>
                <w:szCs w:val="20"/>
                <w:lang w:val="es-MX"/>
              </w:rPr>
              <w:t xml:space="preserve"> </w:t>
            </w:r>
            <w:r w:rsidRPr="00A1554B">
              <w:rPr>
                <w:sz w:val="20"/>
                <w:szCs w:val="20"/>
                <w:lang w:val="es-MX"/>
              </w:rPr>
              <w:t>D.</w:t>
            </w:r>
            <w:r w:rsidR="00594DAB" w:rsidRPr="00A1554B">
              <w:rPr>
                <w:sz w:val="20"/>
                <w:szCs w:val="20"/>
                <w:lang w:val="es-MX"/>
              </w:rPr>
              <w:t xml:space="preserve"> </w:t>
            </w:r>
            <w:r w:rsidRPr="00A1554B">
              <w:rPr>
                <w:sz w:val="20"/>
                <w:szCs w:val="20"/>
                <w:lang w:val="es-MX"/>
              </w:rPr>
              <w:t>S.</w:t>
            </w:r>
            <w:r w:rsidR="00594DAB" w:rsidRPr="00A1554B">
              <w:rPr>
                <w:sz w:val="20"/>
                <w:szCs w:val="20"/>
                <w:lang w:val="es-MX"/>
              </w:rPr>
              <w:t xml:space="preserve"> </w:t>
            </w:r>
            <w:r w:rsidRPr="00A1554B">
              <w:rPr>
                <w:sz w:val="20"/>
                <w:szCs w:val="20"/>
                <w:lang w:val="es-MX"/>
              </w:rPr>
              <w:t>(PI),</w:t>
            </w:r>
            <w:r w:rsidR="00594DAB" w:rsidRPr="00A1554B">
              <w:rPr>
                <w:sz w:val="20"/>
                <w:szCs w:val="20"/>
                <w:lang w:val="es-MX"/>
              </w:rPr>
              <w:t xml:space="preserve"> </w:t>
            </w:r>
            <w:proofErr w:type="spellStart"/>
            <w:r w:rsidRPr="00A1554B">
              <w:rPr>
                <w:sz w:val="20"/>
                <w:szCs w:val="20"/>
                <w:lang w:val="es-MX"/>
              </w:rPr>
              <w:t>Louwerse</w:t>
            </w:r>
            <w:proofErr w:type="spellEnd"/>
            <w:r w:rsidRPr="00A1554B">
              <w:rPr>
                <w:sz w:val="20"/>
                <w:szCs w:val="20"/>
                <w:lang w:val="es-MX"/>
              </w:rPr>
              <w:t>,</w:t>
            </w:r>
            <w:r w:rsidR="00594DAB" w:rsidRPr="00A1554B">
              <w:rPr>
                <w:sz w:val="20"/>
                <w:szCs w:val="20"/>
                <w:lang w:val="es-MX"/>
              </w:rPr>
              <w:t xml:space="preserve"> </w:t>
            </w:r>
            <w:r w:rsidRPr="00A1554B">
              <w:rPr>
                <w:sz w:val="20"/>
                <w:szCs w:val="20"/>
                <w:lang w:val="es-MX"/>
              </w:rPr>
              <w:t>M.,</w:t>
            </w:r>
            <w:r w:rsidR="00594DAB" w:rsidRPr="00A1554B">
              <w:rPr>
                <w:sz w:val="20"/>
                <w:szCs w:val="20"/>
                <w:lang w:val="es-MX"/>
              </w:rPr>
              <w:t xml:space="preserve"> </w:t>
            </w:r>
            <w:r w:rsidRPr="00A1554B">
              <w:rPr>
                <w:sz w:val="20"/>
                <w:szCs w:val="20"/>
                <w:lang w:val="es-MX"/>
              </w:rPr>
              <w:t>&amp;</w:t>
            </w:r>
            <w:r w:rsidR="00594DAB" w:rsidRPr="00A1554B">
              <w:rPr>
                <w:sz w:val="20"/>
                <w:szCs w:val="20"/>
                <w:lang w:val="es-MX"/>
              </w:rPr>
              <w:t xml:space="preserve"> </w:t>
            </w:r>
            <w:r w:rsidRPr="00A1554B">
              <w:rPr>
                <w:sz w:val="20"/>
                <w:szCs w:val="20"/>
                <w:lang w:val="es-MX"/>
              </w:rPr>
              <w:t>Graesser,</w:t>
            </w:r>
            <w:r w:rsidR="00594DAB" w:rsidRPr="00A1554B">
              <w:rPr>
                <w:sz w:val="20"/>
                <w:szCs w:val="20"/>
                <w:lang w:val="es-MX"/>
              </w:rPr>
              <w:t xml:space="preserve"> </w:t>
            </w:r>
            <w:r w:rsidRPr="00A1554B">
              <w:rPr>
                <w:sz w:val="20"/>
                <w:szCs w:val="20"/>
                <w:lang w:val="es-MX"/>
              </w:rPr>
              <w:t>A.</w:t>
            </w:r>
            <w:r w:rsidR="00594DAB" w:rsidRPr="00A1554B">
              <w:rPr>
                <w:sz w:val="20"/>
                <w:szCs w:val="20"/>
                <w:lang w:val="es-MX"/>
              </w:rPr>
              <w:t xml:space="preserve"> </w:t>
            </w:r>
          </w:p>
        </w:tc>
        <w:tc>
          <w:tcPr>
            <w:tcW w:w="3060" w:type="dxa"/>
            <w:gridSpan w:val="2"/>
            <w:shd w:val="pct5" w:color="auto" w:fill="auto"/>
          </w:tcPr>
          <w:p w14:paraId="32FC4971" w14:textId="77777777" w:rsidR="00F9115C" w:rsidRPr="00A1554B" w:rsidRDefault="00F9115C">
            <w:pPr>
              <w:rPr>
                <w:sz w:val="20"/>
                <w:szCs w:val="20"/>
              </w:rPr>
            </w:pPr>
            <w:r w:rsidRPr="00A1554B">
              <w:rPr>
                <w:sz w:val="20"/>
                <w:szCs w:val="20"/>
              </w:rPr>
              <w:t>Institute</w:t>
            </w:r>
            <w:r w:rsidR="00594DAB" w:rsidRPr="00A1554B">
              <w:rPr>
                <w:sz w:val="20"/>
                <w:szCs w:val="20"/>
              </w:rPr>
              <w:t xml:space="preserve"> </w:t>
            </w:r>
            <w:r w:rsidRPr="00A1554B">
              <w:rPr>
                <w:sz w:val="20"/>
                <w:szCs w:val="20"/>
              </w:rPr>
              <w:t>of</w:t>
            </w:r>
            <w:r w:rsidR="00594DAB" w:rsidRPr="00A1554B">
              <w:rPr>
                <w:sz w:val="20"/>
                <w:szCs w:val="20"/>
              </w:rPr>
              <w:t xml:space="preserve"> </w:t>
            </w:r>
            <w:r w:rsidRPr="00A1554B">
              <w:rPr>
                <w:sz w:val="20"/>
                <w:szCs w:val="20"/>
              </w:rPr>
              <w:t>Education</w:t>
            </w:r>
            <w:r w:rsidR="00594DAB" w:rsidRPr="00A1554B">
              <w:rPr>
                <w:sz w:val="20"/>
                <w:szCs w:val="20"/>
              </w:rPr>
              <w:t xml:space="preserve"> </w:t>
            </w:r>
            <w:r w:rsidRPr="00A1554B">
              <w:rPr>
                <w:sz w:val="20"/>
                <w:szCs w:val="20"/>
              </w:rPr>
              <w:t>Sciences</w:t>
            </w:r>
          </w:p>
        </w:tc>
        <w:tc>
          <w:tcPr>
            <w:tcW w:w="1260" w:type="dxa"/>
            <w:gridSpan w:val="2"/>
            <w:shd w:val="pct5" w:color="auto" w:fill="auto"/>
          </w:tcPr>
          <w:p w14:paraId="139A36F7" w14:textId="77777777" w:rsidR="00F9115C" w:rsidRPr="00A1554B" w:rsidRDefault="00F9115C">
            <w:pPr>
              <w:tabs>
                <w:tab w:val="left" w:pos="897"/>
              </w:tabs>
              <w:jc w:val="right"/>
              <w:rPr>
                <w:iCs/>
                <w:sz w:val="20"/>
                <w:szCs w:val="20"/>
              </w:rPr>
            </w:pPr>
            <w:r w:rsidRPr="00A1554B">
              <w:rPr>
                <w:iCs/>
                <w:sz w:val="20"/>
                <w:szCs w:val="20"/>
              </w:rPr>
              <w:t>$1,425,200</w:t>
            </w:r>
            <w:r w:rsidR="00594DAB" w:rsidRPr="00A1554B">
              <w:rPr>
                <w:iCs/>
                <w:sz w:val="20"/>
                <w:szCs w:val="20"/>
              </w:rPr>
              <w:t xml:space="preserve"> </w:t>
            </w:r>
          </w:p>
        </w:tc>
        <w:tc>
          <w:tcPr>
            <w:tcW w:w="1260" w:type="dxa"/>
            <w:shd w:val="pct5" w:color="auto" w:fill="auto"/>
          </w:tcPr>
          <w:p w14:paraId="1E3B5D13" w14:textId="77777777" w:rsidR="00F9115C" w:rsidRPr="00A1554B" w:rsidRDefault="00F9115C">
            <w:pPr>
              <w:jc w:val="right"/>
              <w:rPr>
                <w:sz w:val="20"/>
                <w:szCs w:val="20"/>
              </w:rPr>
            </w:pPr>
            <w:r w:rsidRPr="00A1554B">
              <w:rPr>
                <w:sz w:val="20"/>
                <w:szCs w:val="20"/>
              </w:rPr>
              <w:t>2002–2006</w:t>
            </w:r>
          </w:p>
        </w:tc>
      </w:tr>
      <w:tr w:rsidR="00F9115C" w:rsidRPr="00A1554B" w14:paraId="50E53AA3" w14:textId="77777777" w:rsidTr="00ED37D8">
        <w:trPr>
          <w:trHeight w:val="145"/>
        </w:trPr>
        <w:tc>
          <w:tcPr>
            <w:tcW w:w="3978" w:type="dxa"/>
            <w:gridSpan w:val="2"/>
            <w:shd w:val="pct5" w:color="auto" w:fill="auto"/>
          </w:tcPr>
          <w:p w14:paraId="36BF0302" w14:textId="77777777" w:rsidR="00F9115C" w:rsidRPr="00A1554B" w:rsidRDefault="00F9115C">
            <w:pPr>
              <w:rPr>
                <w:sz w:val="20"/>
                <w:szCs w:val="20"/>
              </w:rPr>
            </w:pPr>
            <w:r w:rsidRPr="00A1554B">
              <w:rPr>
                <w:sz w:val="20"/>
                <w:szCs w:val="20"/>
              </w:rPr>
              <w:lastRenderedPageBreak/>
              <w:t>McNamara,</w:t>
            </w:r>
            <w:r w:rsidR="00594DAB" w:rsidRPr="00A1554B">
              <w:rPr>
                <w:sz w:val="20"/>
                <w:szCs w:val="20"/>
              </w:rPr>
              <w:t xml:space="preserve"> </w:t>
            </w:r>
            <w:r w:rsidRPr="00A1554B">
              <w:rPr>
                <w:sz w:val="20"/>
                <w:szCs w:val="20"/>
              </w:rPr>
              <w:t>D.</w:t>
            </w:r>
            <w:r w:rsidR="00594DAB" w:rsidRPr="00A1554B">
              <w:rPr>
                <w:sz w:val="20"/>
                <w:szCs w:val="20"/>
              </w:rPr>
              <w:t xml:space="preserve"> </w:t>
            </w:r>
            <w:r w:rsidRPr="00A1554B">
              <w:rPr>
                <w:sz w:val="20"/>
                <w:szCs w:val="20"/>
              </w:rPr>
              <w:t>S.</w:t>
            </w:r>
            <w:r w:rsidR="00594DAB" w:rsidRPr="00A1554B">
              <w:rPr>
                <w:sz w:val="20"/>
                <w:szCs w:val="20"/>
              </w:rPr>
              <w:t xml:space="preserve"> </w:t>
            </w:r>
            <w:r w:rsidRPr="00A1554B">
              <w:rPr>
                <w:sz w:val="20"/>
                <w:szCs w:val="20"/>
              </w:rPr>
              <w:t>(PI)</w:t>
            </w:r>
          </w:p>
        </w:tc>
        <w:tc>
          <w:tcPr>
            <w:tcW w:w="3060" w:type="dxa"/>
            <w:gridSpan w:val="2"/>
            <w:shd w:val="pct5" w:color="auto" w:fill="auto"/>
          </w:tcPr>
          <w:p w14:paraId="58E332ED" w14:textId="77777777" w:rsidR="00F9115C" w:rsidRPr="00A1554B" w:rsidRDefault="00F9115C" w:rsidP="00B45BB0">
            <w:pPr>
              <w:rPr>
                <w:sz w:val="20"/>
                <w:szCs w:val="20"/>
              </w:rPr>
            </w:pPr>
            <w:r w:rsidRPr="00A1554B">
              <w:rPr>
                <w:sz w:val="20"/>
                <w:szCs w:val="20"/>
              </w:rPr>
              <w:t>Institute</w:t>
            </w:r>
            <w:r w:rsidR="00594DAB" w:rsidRPr="00A1554B">
              <w:rPr>
                <w:sz w:val="20"/>
                <w:szCs w:val="20"/>
              </w:rPr>
              <w:t xml:space="preserve"> </w:t>
            </w:r>
            <w:r w:rsidRPr="00A1554B">
              <w:rPr>
                <w:sz w:val="20"/>
                <w:szCs w:val="20"/>
              </w:rPr>
              <w:t>of</w:t>
            </w:r>
            <w:r w:rsidR="00594DAB" w:rsidRPr="00A1554B">
              <w:rPr>
                <w:sz w:val="20"/>
                <w:szCs w:val="20"/>
              </w:rPr>
              <w:t xml:space="preserve"> </w:t>
            </w:r>
            <w:r w:rsidRPr="00A1554B">
              <w:rPr>
                <w:sz w:val="20"/>
                <w:szCs w:val="20"/>
              </w:rPr>
              <w:t>Education</w:t>
            </w:r>
            <w:r w:rsidR="00594DAB" w:rsidRPr="00A1554B">
              <w:rPr>
                <w:sz w:val="20"/>
                <w:szCs w:val="20"/>
              </w:rPr>
              <w:t xml:space="preserve"> </w:t>
            </w:r>
            <w:r w:rsidRPr="00A1554B">
              <w:rPr>
                <w:sz w:val="20"/>
                <w:szCs w:val="20"/>
              </w:rPr>
              <w:t>Sciences</w:t>
            </w:r>
          </w:p>
        </w:tc>
        <w:tc>
          <w:tcPr>
            <w:tcW w:w="1260" w:type="dxa"/>
            <w:gridSpan w:val="2"/>
            <w:shd w:val="pct5" w:color="auto" w:fill="auto"/>
          </w:tcPr>
          <w:p w14:paraId="1F2587B7" w14:textId="77777777" w:rsidR="00F9115C" w:rsidRPr="00A1554B" w:rsidRDefault="00297F39" w:rsidP="00297F39">
            <w:pPr>
              <w:tabs>
                <w:tab w:val="left" w:pos="897"/>
              </w:tabs>
              <w:jc w:val="center"/>
              <w:rPr>
                <w:iCs/>
                <w:sz w:val="20"/>
                <w:szCs w:val="20"/>
              </w:rPr>
            </w:pPr>
            <w:r>
              <w:rPr>
                <w:iCs/>
                <w:sz w:val="20"/>
                <w:szCs w:val="20"/>
              </w:rPr>
              <w:t xml:space="preserve"> </w:t>
            </w:r>
            <w:r w:rsidR="00F9115C" w:rsidRPr="00A1554B">
              <w:rPr>
                <w:iCs/>
                <w:sz w:val="20"/>
                <w:szCs w:val="20"/>
              </w:rPr>
              <w:t>$1,770,514</w:t>
            </w:r>
          </w:p>
        </w:tc>
        <w:tc>
          <w:tcPr>
            <w:tcW w:w="1260" w:type="dxa"/>
            <w:shd w:val="pct5" w:color="auto" w:fill="auto"/>
          </w:tcPr>
          <w:p w14:paraId="7DD4343E" w14:textId="77777777" w:rsidR="00F9115C" w:rsidRPr="00A1554B" w:rsidRDefault="00F9115C">
            <w:pPr>
              <w:jc w:val="right"/>
              <w:rPr>
                <w:sz w:val="20"/>
                <w:szCs w:val="20"/>
              </w:rPr>
            </w:pPr>
            <w:r w:rsidRPr="00A1554B">
              <w:rPr>
                <w:sz w:val="20"/>
                <w:szCs w:val="20"/>
              </w:rPr>
              <w:t>2004–2007</w:t>
            </w:r>
          </w:p>
        </w:tc>
      </w:tr>
      <w:tr w:rsidR="00F9115C" w:rsidRPr="00A1554B" w14:paraId="110A0C11" w14:textId="77777777" w:rsidTr="00ED37D8">
        <w:trPr>
          <w:trHeight w:val="145"/>
        </w:trPr>
        <w:tc>
          <w:tcPr>
            <w:tcW w:w="3978" w:type="dxa"/>
            <w:gridSpan w:val="2"/>
            <w:shd w:val="pct5" w:color="auto" w:fill="auto"/>
          </w:tcPr>
          <w:p w14:paraId="050772D5" w14:textId="77777777" w:rsidR="00F9115C" w:rsidRPr="00A1554B" w:rsidRDefault="00F9115C">
            <w:pPr>
              <w:rPr>
                <w:sz w:val="20"/>
                <w:szCs w:val="20"/>
              </w:rPr>
            </w:pPr>
            <w:r w:rsidRPr="00A1554B">
              <w:rPr>
                <w:sz w:val="20"/>
                <w:szCs w:val="20"/>
              </w:rPr>
              <w:t>McNamara,</w:t>
            </w:r>
            <w:r w:rsidR="00594DAB" w:rsidRPr="00A1554B">
              <w:rPr>
                <w:sz w:val="20"/>
                <w:szCs w:val="20"/>
              </w:rPr>
              <w:t xml:space="preserve"> </w:t>
            </w:r>
            <w:r w:rsidRPr="00A1554B">
              <w:rPr>
                <w:sz w:val="20"/>
                <w:szCs w:val="20"/>
              </w:rPr>
              <w:t>D.</w:t>
            </w:r>
            <w:r w:rsidR="00594DAB" w:rsidRPr="00A1554B">
              <w:rPr>
                <w:sz w:val="20"/>
                <w:szCs w:val="20"/>
              </w:rPr>
              <w:t xml:space="preserve"> </w:t>
            </w:r>
            <w:r w:rsidRPr="00A1554B">
              <w:rPr>
                <w:sz w:val="20"/>
                <w:szCs w:val="20"/>
              </w:rPr>
              <w:t>S.</w:t>
            </w:r>
            <w:r w:rsidR="00594DAB" w:rsidRPr="00A1554B">
              <w:rPr>
                <w:sz w:val="20"/>
                <w:szCs w:val="20"/>
              </w:rPr>
              <w:t xml:space="preserve"> </w:t>
            </w:r>
            <w:r w:rsidRPr="00A1554B">
              <w:rPr>
                <w:sz w:val="20"/>
                <w:szCs w:val="20"/>
              </w:rPr>
              <w:t>(PI)</w:t>
            </w:r>
          </w:p>
        </w:tc>
        <w:tc>
          <w:tcPr>
            <w:tcW w:w="3060" w:type="dxa"/>
            <w:gridSpan w:val="2"/>
            <w:shd w:val="pct5" w:color="auto" w:fill="auto"/>
          </w:tcPr>
          <w:p w14:paraId="09CD1346" w14:textId="77777777" w:rsidR="00F9115C" w:rsidRPr="00A1554B" w:rsidRDefault="00F9115C" w:rsidP="00B45BB0">
            <w:pPr>
              <w:rPr>
                <w:sz w:val="20"/>
                <w:szCs w:val="20"/>
              </w:rPr>
            </w:pPr>
            <w:r w:rsidRPr="00A1554B">
              <w:rPr>
                <w:sz w:val="20"/>
                <w:szCs w:val="20"/>
              </w:rPr>
              <w:t>National</w:t>
            </w:r>
            <w:r w:rsidR="00594DAB" w:rsidRPr="00A1554B">
              <w:rPr>
                <w:sz w:val="20"/>
                <w:szCs w:val="20"/>
              </w:rPr>
              <w:t xml:space="preserve"> </w:t>
            </w:r>
            <w:r w:rsidRPr="00A1554B">
              <w:rPr>
                <w:sz w:val="20"/>
                <w:szCs w:val="20"/>
              </w:rPr>
              <w:t>Science</w:t>
            </w:r>
            <w:r w:rsidR="00594DAB" w:rsidRPr="00A1554B">
              <w:rPr>
                <w:sz w:val="20"/>
                <w:szCs w:val="20"/>
              </w:rPr>
              <w:t xml:space="preserve"> </w:t>
            </w:r>
            <w:r w:rsidRPr="00A1554B">
              <w:rPr>
                <w:sz w:val="20"/>
                <w:szCs w:val="20"/>
              </w:rPr>
              <w:t>Foundation</w:t>
            </w:r>
            <w:r w:rsidR="00594DAB" w:rsidRPr="00A1554B">
              <w:rPr>
                <w:sz w:val="20"/>
                <w:szCs w:val="20"/>
              </w:rPr>
              <w:t xml:space="preserve"> </w:t>
            </w:r>
            <w:r w:rsidRPr="00A1554B">
              <w:rPr>
                <w:sz w:val="20"/>
                <w:szCs w:val="20"/>
              </w:rPr>
              <w:t>IERI</w:t>
            </w:r>
          </w:p>
        </w:tc>
        <w:tc>
          <w:tcPr>
            <w:tcW w:w="1260" w:type="dxa"/>
            <w:gridSpan w:val="2"/>
            <w:shd w:val="pct5" w:color="auto" w:fill="auto"/>
          </w:tcPr>
          <w:p w14:paraId="1B691942" w14:textId="77777777" w:rsidR="00F9115C" w:rsidRPr="00A1554B" w:rsidRDefault="00297F39" w:rsidP="00297F39">
            <w:pPr>
              <w:tabs>
                <w:tab w:val="left" w:pos="897"/>
              </w:tabs>
              <w:jc w:val="center"/>
              <w:rPr>
                <w:iCs/>
                <w:sz w:val="20"/>
                <w:szCs w:val="20"/>
              </w:rPr>
            </w:pPr>
            <w:r>
              <w:rPr>
                <w:iCs/>
                <w:sz w:val="20"/>
                <w:szCs w:val="20"/>
              </w:rPr>
              <w:t xml:space="preserve">    </w:t>
            </w:r>
            <w:r w:rsidR="00F9115C" w:rsidRPr="00A1554B">
              <w:rPr>
                <w:iCs/>
                <w:sz w:val="20"/>
                <w:szCs w:val="20"/>
              </w:rPr>
              <w:t>$103,000</w:t>
            </w:r>
          </w:p>
        </w:tc>
        <w:tc>
          <w:tcPr>
            <w:tcW w:w="1260" w:type="dxa"/>
            <w:shd w:val="pct5" w:color="auto" w:fill="auto"/>
          </w:tcPr>
          <w:p w14:paraId="29FAAEA0" w14:textId="77777777" w:rsidR="00F9115C" w:rsidRPr="00A1554B" w:rsidRDefault="00F9115C">
            <w:pPr>
              <w:jc w:val="right"/>
              <w:rPr>
                <w:sz w:val="20"/>
                <w:szCs w:val="20"/>
              </w:rPr>
            </w:pPr>
            <w:r w:rsidRPr="00A1554B">
              <w:rPr>
                <w:sz w:val="20"/>
                <w:szCs w:val="20"/>
              </w:rPr>
              <w:t>2004</w:t>
            </w:r>
          </w:p>
        </w:tc>
      </w:tr>
      <w:tr w:rsidR="00F9115C" w:rsidRPr="00A1554B" w14:paraId="6B09E40D" w14:textId="77777777" w:rsidTr="00ED37D8">
        <w:trPr>
          <w:trHeight w:val="145"/>
        </w:trPr>
        <w:tc>
          <w:tcPr>
            <w:tcW w:w="3978" w:type="dxa"/>
            <w:gridSpan w:val="2"/>
            <w:shd w:val="pct5" w:color="auto" w:fill="auto"/>
          </w:tcPr>
          <w:p w14:paraId="497D96C8" w14:textId="77777777" w:rsidR="00F9115C" w:rsidRPr="00A1554B" w:rsidRDefault="00F9115C">
            <w:pPr>
              <w:rPr>
                <w:sz w:val="20"/>
                <w:szCs w:val="20"/>
              </w:rPr>
            </w:pPr>
            <w:r w:rsidRPr="00A1554B">
              <w:rPr>
                <w:sz w:val="20"/>
                <w:szCs w:val="20"/>
              </w:rPr>
              <w:t>McNamara,</w:t>
            </w:r>
            <w:r w:rsidR="00594DAB" w:rsidRPr="00A1554B">
              <w:rPr>
                <w:sz w:val="20"/>
                <w:szCs w:val="20"/>
              </w:rPr>
              <w:t xml:space="preserve"> </w:t>
            </w:r>
            <w:r w:rsidRPr="00A1554B">
              <w:rPr>
                <w:sz w:val="20"/>
                <w:szCs w:val="20"/>
              </w:rPr>
              <w:t>D.</w:t>
            </w:r>
            <w:r w:rsidR="00594DAB" w:rsidRPr="00A1554B">
              <w:rPr>
                <w:sz w:val="20"/>
                <w:szCs w:val="20"/>
              </w:rPr>
              <w:t xml:space="preserve"> </w:t>
            </w:r>
            <w:r w:rsidRPr="00A1554B">
              <w:rPr>
                <w:sz w:val="20"/>
                <w:szCs w:val="20"/>
              </w:rPr>
              <w:t>S.</w:t>
            </w:r>
            <w:r w:rsidR="00594DAB" w:rsidRPr="00A1554B">
              <w:rPr>
                <w:sz w:val="20"/>
                <w:szCs w:val="20"/>
              </w:rPr>
              <w:t xml:space="preserve"> </w:t>
            </w:r>
            <w:r w:rsidRPr="00A1554B">
              <w:rPr>
                <w:sz w:val="20"/>
                <w:szCs w:val="20"/>
              </w:rPr>
              <w:t>(PI)</w:t>
            </w:r>
          </w:p>
        </w:tc>
        <w:tc>
          <w:tcPr>
            <w:tcW w:w="3060" w:type="dxa"/>
            <w:gridSpan w:val="2"/>
            <w:shd w:val="pct5" w:color="auto" w:fill="auto"/>
          </w:tcPr>
          <w:p w14:paraId="720E4FBE" w14:textId="77777777" w:rsidR="00F9115C" w:rsidRPr="00A1554B" w:rsidRDefault="00F9115C" w:rsidP="00B45BB0">
            <w:pPr>
              <w:rPr>
                <w:sz w:val="20"/>
                <w:szCs w:val="20"/>
              </w:rPr>
            </w:pPr>
            <w:r w:rsidRPr="00A1554B">
              <w:rPr>
                <w:sz w:val="20"/>
                <w:szCs w:val="20"/>
              </w:rPr>
              <w:t>Institute</w:t>
            </w:r>
            <w:r w:rsidR="00594DAB" w:rsidRPr="00A1554B">
              <w:rPr>
                <w:sz w:val="20"/>
                <w:szCs w:val="20"/>
              </w:rPr>
              <w:t xml:space="preserve"> </w:t>
            </w:r>
            <w:r w:rsidRPr="00A1554B">
              <w:rPr>
                <w:sz w:val="20"/>
                <w:szCs w:val="20"/>
              </w:rPr>
              <w:t>of</w:t>
            </w:r>
            <w:r w:rsidR="00594DAB" w:rsidRPr="00A1554B">
              <w:rPr>
                <w:sz w:val="20"/>
                <w:szCs w:val="20"/>
              </w:rPr>
              <w:t xml:space="preserve"> </w:t>
            </w:r>
            <w:r w:rsidRPr="00A1554B">
              <w:rPr>
                <w:sz w:val="20"/>
                <w:szCs w:val="20"/>
              </w:rPr>
              <w:t>Education</w:t>
            </w:r>
            <w:r w:rsidR="00594DAB" w:rsidRPr="00A1554B">
              <w:rPr>
                <w:sz w:val="20"/>
                <w:szCs w:val="20"/>
              </w:rPr>
              <w:t xml:space="preserve"> </w:t>
            </w:r>
            <w:r w:rsidRPr="00A1554B">
              <w:rPr>
                <w:sz w:val="20"/>
                <w:szCs w:val="20"/>
              </w:rPr>
              <w:t>Sciences</w:t>
            </w:r>
          </w:p>
        </w:tc>
        <w:tc>
          <w:tcPr>
            <w:tcW w:w="1260" w:type="dxa"/>
            <w:gridSpan w:val="2"/>
            <w:shd w:val="pct5" w:color="auto" w:fill="auto"/>
          </w:tcPr>
          <w:p w14:paraId="2A162B1A" w14:textId="77777777" w:rsidR="00F9115C" w:rsidRPr="00A1554B" w:rsidRDefault="00297F39" w:rsidP="00297F39">
            <w:pPr>
              <w:tabs>
                <w:tab w:val="left" w:pos="897"/>
              </w:tabs>
              <w:jc w:val="center"/>
              <w:rPr>
                <w:iCs/>
                <w:sz w:val="20"/>
                <w:szCs w:val="20"/>
              </w:rPr>
            </w:pPr>
            <w:r>
              <w:rPr>
                <w:iCs/>
                <w:sz w:val="20"/>
                <w:szCs w:val="20"/>
              </w:rPr>
              <w:t xml:space="preserve">      </w:t>
            </w:r>
            <w:r w:rsidR="00F9115C" w:rsidRPr="00A1554B">
              <w:rPr>
                <w:iCs/>
                <w:sz w:val="20"/>
                <w:szCs w:val="20"/>
              </w:rPr>
              <w:t>$52,000</w:t>
            </w:r>
          </w:p>
        </w:tc>
        <w:tc>
          <w:tcPr>
            <w:tcW w:w="1260" w:type="dxa"/>
            <w:shd w:val="pct5" w:color="auto" w:fill="auto"/>
          </w:tcPr>
          <w:p w14:paraId="2F8060AF" w14:textId="77777777" w:rsidR="00F9115C" w:rsidRPr="00A1554B" w:rsidRDefault="00F9115C">
            <w:pPr>
              <w:jc w:val="right"/>
              <w:rPr>
                <w:sz w:val="20"/>
                <w:szCs w:val="20"/>
              </w:rPr>
            </w:pPr>
            <w:r w:rsidRPr="00A1554B">
              <w:rPr>
                <w:sz w:val="20"/>
                <w:szCs w:val="20"/>
              </w:rPr>
              <w:t>2005</w:t>
            </w:r>
          </w:p>
        </w:tc>
      </w:tr>
      <w:tr w:rsidR="00F9115C" w:rsidRPr="00A1554B" w14:paraId="180F4C6A" w14:textId="77777777" w:rsidTr="00ED37D8">
        <w:trPr>
          <w:trHeight w:val="145"/>
        </w:trPr>
        <w:tc>
          <w:tcPr>
            <w:tcW w:w="3978" w:type="dxa"/>
            <w:gridSpan w:val="2"/>
            <w:shd w:val="pct5" w:color="auto" w:fill="auto"/>
          </w:tcPr>
          <w:p w14:paraId="757EB5B0" w14:textId="77777777" w:rsidR="00F9115C" w:rsidRPr="00A1554B" w:rsidRDefault="00F9115C">
            <w:pPr>
              <w:keepLines/>
              <w:rPr>
                <w:sz w:val="20"/>
                <w:szCs w:val="20"/>
                <w:lang w:val="pt-BR"/>
              </w:rPr>
            </w:pPr>
            <w:r w:rsidRPr="00A1554B">
              <w:rPr>
                <w:sz w:val="20"/>
                <w:szCs w:val="20"/>
                <w:lang w:val="es-MX"/>
              </w:rPr>
              <w:t>McNamara,</w:t>
            </w:r>
            <w:r w:rsidR="00594DAB" w:rsidRPr="00A1554B">
              <w:rPr>
                <w:sz w:val="20"/>
                <w:szCs w:val="20"/>
                <w:lang w:val="es-MX"/>
              </w:rPr>
              <w:t xml:space="preserve"> </w:t>
            </w:r>
            <w:r w:rsidRPr="00A1554B">
              <w:rPr>
                <w:sz w:val="20"/>
                <w:szCs w:val="20"/>
                <w:lang w:val="es-MX"/>
              </w:rPr>
              <w:t>D.</w:t>
            </w:r>
            <w:r w:rsidR="00594DAB" w:rsidRPr="00A1554B">
              <w:rPr>
                <w:sz w:val="20"/>
                <w:szCs w:val="20"/>
                <w:lang w:val="es-MX"/>
              </w:rPr>
              <w:t xml:space="preserve"> </w:t>
            </w:r>
            <w:r w:rsidRPr="00A1554B">
              <w:rPr>
                <w:sz w:val="20"/>
                <w:szCs w:val="20"/>
                <w:lang w:val="es-MX"/>
              </w:rPr>
              <w:t>S.</w:t>
            </w:r>
            <w:r w:rsidR="00594DAB" w:rsidRPr="00A1554B">
              <w:rPr>
                <w:sz w:val="20"/>
                <w:szCs w:val="20"/>
                <w:lang w:val="es-MX"/>
              </w:rPr>
              <w:t xml:space="preserve"> </w:t>
            </w:r>
            <w:r w:rsidRPr="00A1554B">
              <w:rPr>
                <w:sz w:val="20"/>
                <w:szCs w:val="20"/>
                <w:lang w:val="es-MX"/>
              </w:rPr>
              <w:t>(Co-PI),</w:t>
            </w:r>
            <w:r w:rsidR="00594DAB" w:rsidRPr="00A1554B">
              <w:rPr>
                <w:sz w:val="20"/>
                <w:szCs w:val="20"/>
                <w:lang w:val="es-MX"/>
              </w:rPr>
              <w:t xml:space="preserve"> </w:t>
            </w:r>
            <w:r w:rsidRPr="00A1554B">
              <w:rPr>
                <w:sz w:val="20"/>
                <w:szCs w:val="20"/>
                <w:lang w:val="es-MX"/>
              </w:rPr>
              <w:t>&amp;</w:t>
            </w:r>
            <w:r w:rsidR="00594DAB" w:rsidRPr="00A1554B">
              <w:rPr>
                <w:sz w:val="20"/>
                <w:szCs w:val="20"/>
                <w:lang w:val="es-MX"/>
              </w:rPr>
              <w:t xml:space="preserve"> </w:t>
            </w:r>
            <w:r w:rsidRPr="00A1554B">
              <w:rPr>
                <w:sz w:val="20"/>
                <w:szCs w:val="20"/>
                <w:lang w:val="es-MX"/>
              </w:rPr>
              <w:t>Azevedo,</w:t>
            </w:r>
            <w:r w:rsidR="00594DAB" w:rsidRPr="00A1554B">
              <w:rPr>
                <w:sz w:val="20"/>
                <w:szCs w:val="20"/>
                <w:lang w:val="es-MX"/>
              </w:rPr>
              <w:t xml:space="preserve"> </w:t>
            </w:r>
            <w:r w:rsidRPr="00A1554B">
              <w:rPr>
                <w:sz w:val="20"/>
                <w:szCs w:val="20"/>
                <w:lang w:val="es-MX"/>
              </w:rPr>
              <w:t>R.</w:t>
            </w:r>
            <w:r w:rsidR="00594DAB" w:rsidRPr="00A1554B">
              <w:rPr>
                <w:sz w:val="20"/>
                <w:szCs w:val="20"/>
                <w:lang w:val="es-MX"/>
              </w:rPr>
              <w:t xml:space="preserve"> </w:t>
            </w:r>
            <w:r w:rsidRPr="00A1554B">
              <w:rPr>
                <w:sz w:val="20"/>
                <w:szCs w:val="20"/>
                <w:lang w:val="es-MX"/>
              </w:rPr>
              <w:t>(PI)</w:t>
            </w:r>
          </w:p>
        </w:tc>
        <w:tc>
          <w:tcPr>
            <w:tcW w:w="3060" w:type="dxa"/>
            <w:gridSpan w:val="2"/>
            <w:shd w:val="pct5" w:color="auto" w:fill="auto"/>
          </w:tcPr>
          <w:p w14:paraId="190D2198" w14:textId="77777777" w:rsidR="00F9115C" w:rsidRPr="00A1554B" w:rsidRDefault="00F9115C" w:rsidP="00B45BB0">
            <w:pPr>
              <w:keepNext/>
              <w:keepLines/>
              <w:rPr>
                <w:sz w:val="20"/>
                <w:szCs w:val="20"/>
                <w:lang w:val="es-MX"/>
              </w:rPr>
            </w:pPr>
            <w:r w:rsidRPr="00A1554B">
              <w:rPr>
                <w:sz w:val="20"/>
                <w:szCs w:val="20"/>
              </w:rPr>
              <w:t>National</w:t>
            </w:r>
            <w:r w:rsidR="00594DAB" w:rsidRPr="00A1554B">
              <w:rPr>
                <w:sz w:val="20"/>
                <w:szCs w:val="20"/>
              </w:rPr>
              <w:t xml:space="preserve"> </w:t>
            </w:r>
            <w:r w:rsidRPr="00A1554B">
              <w:rPr>
                <w:sz w:val="20"/>
                <w:szCs w:val="20"/>
              </w:rPr>
              <w:t>Science</w:t>
            </w:r>
            <w:r w:rsidR="00594DAB" w:rsidRPr="00A1554B">
              <w:rPr>
                <w:sz w:val="20"/>
                <w:szCs w:val="20"/>
              </w:rPr>
              <w:t xml:space="preserve"> </w:t>
            </w:r>
            <w:r w:rsidRPr="00A1554B">
              <w:rPr>
                <w:sz w:val="20"/>
                <w:szCs w:val="20"/>
              </w:rPr>
              <w:t>Foundation</w:t>
            </w:r>
          </w:p>
        </w:tc>
        <w:tc>
          <w:tcPr>
            <w:tcW w:w="1260" w:type="dxa"/>
            <w:gridSpan w:val="2"/>
            <w:shd w:val="pct5" w:color="auto" w:fill="auto"/>
          </w:tcPr>
          <w:p w14:paraId="27CE730D" w14:textId="77777777" w:rsidR="00F9115C" w:rsidRPr="00A1554B" w:rsidRDefault="000B42B1" w:rsidP="000B42B1">
            <w:pPr>
              <w:keepNext/>
              <w:keepLines/>
              <w:tabs>
                <w:tab w:val="left" w:pos="897"/>
              </w:tabs>
              <w:jc w:val="center"/>
              <w:rPr>
                <w:iCs/>
                <w:sz w:val="20"/>
                <w:szCs w:val="20"/>
              </w:rPr>
            </w:pPr>
            <w:r>
              <w:rPr>
                <w:sz w:val="20"/>
                <w:szCs w:val="20"/>
              </w:rPr>
              <w:t xml:space="preserve">    </w:t>
            </w:r>
            <w:r w:rsidR="00F9115C" w:rsidRPr="00A1554B">
              <w:rPr>
                <w:sz w:val="20"/>
                <w:szCs w:val="20"/>
              </w:rPr>
              <w:t>$904,581</w:t>
            </w:r>
          </w:p>
        </w:tc>
        <w:tc>
          <w:tcPr>
            <w:tcW w:w="1260" w:type="dxa"/>
            <w:shd w:val="pct5" w:color="auto" w:fill="auto"/>
          </w:tcPr>
          <w:p w14:paraId="3620815B" w14:textId="77777777" w:rsidR="00F9115C" w:rsidRPr="00A1554B" w:rsidRDefault="00F9115C">
            <w:pPr>
              <w:keepNext/>
              <w:keepLines/>
              <w:jc w:val="right"/>
              <w:rPr>
                <w:sz w:val="20"/>
                <w:szCs w:val="20"/>
                <w:lang w:val="es-MX"/>
              </w:rPr>
            </w:pPr>
            <w:r w:rsidRPr="00A1554B">
              <w:rPr>
                <w:sz w:val="20"/>
                <w:szCs w:val="20"/>
                <w:lang w:val="es-MX"/>
              </w:rPr>
              <w:t>2006–2009</w:t>
            </w:r>
          </w:p>
        </w:tc>
      </w:tr>
      <w:tr w:rsidR="00F9115C" w:rsidRPr="00A1554B" w14:paraId="02040BC7" w14:textId="77777777" w:rsidTr="00ED37D8">
        <w:trPr>
          <w:trHeight w:val="145"/>
        </w:trPr>
        <w:tc>
          <w:tcPr>
            <w:tcW w:w="3978" w:type="dxa"/>
            <w:gridSpan w:val="2"/>
            <w:shd w:val="pct5" w:color="auto" w:fill="auto"/>
          </w:tcPr>
          <w:p w14:paraId="1DF33582" w14:textId="77777777" w:rsidR="00F9115C" w:rsidRPr="00A1554B" w:rsidRDefault="00F9115C">
            <w:pPr>
              <w:keepNext/>
              <w:rPr>
                <w:sz w:val="20"/>
                <w:szCs w:val="20"/>
                <w:lang w:val="es-MX"/>
              </w:rPr>
            </w:pPr>
            <w:r w:rsidRPr="00A1554B">
              <w:rPr>
                <w:sz w:val="20"/>
                <w:szCs w:val="20"/>
                <w:lang w:val="es-ES"/>
              </w:rPr>
              <w:t>McNamara</w:t>
            </w:r>
            <w:r w:rsidRPr="00A1554B">
              <w:rPr>
                <w:sz w:val="20"/>
                <w:szCs w:val="20"/>
                <w:lang w:val="es-MX"/>
              </w:rPr>
              <w:t>,</w:t>
            </w:r>
            <w:r w:rsidR="00594DAB" w:rsidRPr="00A1554B">
              <w:rPr>
                <w:sz w:val="20"/>
                <w:szCs w:val="20"/>
                <w:lang w:val="es-MX"/>
              </w:rPr>
              <w:t xml:space="preserve"> </w:t>
            </w:r>
            <w:r w:rsidRPr="00A1554B">
              <w:rPr>
                <w:sz w:val="20"/>
                <w:szCs w:val="20"/>
                <w:lang w:val="es-MX"/>
              </w:rPr>
              <w:t>D.</w:t>
            </w:r>
            <w:r w:rsidR="00594DAB" w:rsidRPr="00A1554B">
              <w:rPr>
                <w:sz w:val="20"/>
                <w:szCs w:val="20"/>
                <w:lang w:val="es-MX"/>
              </w:rPr>
              <w:t xml:space="preserve"> </w:t>
            </w:r>
            <w:r w:rsidRPr="00A1554B">
              <w:rPr>
                <w:sz w:val="20"/>
                <w:szCs w:val="20"/>
                <w:lang w:val="es-MX"/>
              </w:rPr>
              <w:t>S.</w:t>
            </w:r>
            <w:r w:rsidR="00594DAB" w:rsidRPr="00A1554B">
              <w:rPr>
                <w:sz w:val="20"/>
                <w:szCs w:val="20"/>
                <w:lang w:val="es-MX"/>
              </w:rPr>
              <w:t xml:space="preserve"> </w:t>
            </w:r>
            <w:r w:rsidRPr="00A1554B">
              <w:rPr>
                <w:sz w:val="20"/>
                <w:szCs w:val="20"/>
                <w:lang w:val="es-MX"/>
              </w:rPr>
              <w:t>(PI),</w:t>
            </w:r>
            <w:r w:rsidR="00594DAB" w:rsidRPr="00A1554B">
              <w:rPr>
                <w:sz w:val="20"/>
                <w:szCs w:val="20"/>
                <w:lang w:val="es-MX"/>
              </w:rPr>
              <w:t xml:space="preserve"> </w:t>
            </w:r>
            <w:r w:rsidRPr="00A1554B">
              <w:rPr>
                <w:sz w:val="20"/>
                <w:szCs w:val="20"/>
                <w:lang w:val="es-MX"/>
              </w:rPr>
              <w:t>McCarthy,</w:t>
            </w:r>
            <w:r w:rsidR="00594DAB" w:rsidRPr="00A1554B">
              <w:rPr>
                <w:sz w:val="20"/>
                <w:szCs w:val="20"/>
                <w:lang w:val="es-MX"/>
              </w:rPr>
              <w:t xml:space="preserve"> </w:t>
            </w:r>
            <w:r w:rsidRPr="00A1554B">
              <w:rPr>
                <w:sz w:val="20"/>
                <w:szCs w:val="20"/>
                <w:lang w:val="es-MX"/>
              </w:rPr>
              <w:t>P.,</w:t>
            </w:r>
            <w:r w:rsidR="00594DAB" w:rsidRPr="00A1554B">
              <w:rPr>
                <w:sz w:val="20"/>
                <w:szCs w:val="20"/>
                <w:lang w:val="es-MX"/>
              </w:rPr>
              <w:t xml:space="preserve"> </w:t>
            </w:r>
            <w:r w:rsidRPr="00A1554B">
              <w:rPr>
                <w:sz w:val="20"/>
                <w:szCs w:val="20"/>
                <w:lang w:val="es-MX"/>
              </w:rPr>
              <w:t>Graesser,</w:t>
            </w:r>
            <w:r w:rsidR="00594DAB" w:rsidRPr="00A1554B">
              <w:rPr>
                <w:sz w:val="20"/>
                <w:szCs w:val="20"/>
                <w:lang w:val="es-MX"/>
              </w:rPr>
              <w:t xml:space="preserve"> </w:t>
            </w:r>
            <w:r w:rsidRPr="00A1554B">
              <w:rPr>
                <w:sz w:val="20"/>
                <w:szCs w:val="20"/>
                <w:lang w:val="es-MX"/>
              </w:rPr>
              <w:t>A.,</w:t>
            </w:r>
            <w:r w:rsidR="00594DAB" w:rsidRPr="00A1554B">
              <w:rPr>
                <w:sz w:val="20"/>
                <w:szCs w:val="20"/>
                <w:lang w:val="es-MX"/>
              </w:rPr>
              <w:t xml:space="preserve"> </w:t>
            </w:r>
            <w:r w:rsidRPr="00A1554B">
              <w:rPr>
                <w:sz w:val="20"/>
                <w:szCs w:val="20"/>
                <w:lang w:val="es-MX"/>
              </w:rPr>
              <w:t>&amp;</w:t>
            </w:r>
            <w:r w:rsidR="00594DAB" w:rsidRPr="00A1554B">
              <w:rPr>
                <w:sz w:val="20"/>
                <w:szCs w:val="20"/>
                <w:lang w:val="es-MX"/>
              </w:rPr>
              <w:t xml:space="preserve"> </w:t>
            </w:r>
            <w:r w:rsidRPr="00A1554B">
              <w:rPr>
                <w:sz w:val="20"/>
                <w:szCs w:val="20"/>
                <w:lang w:val="es-MX"/>
              </w:rPr>
              <w:t>Kim,</w:t>
            </w:r>
            <w:r w:rsidR="00594DAB" w:rsidRPr="00A1554B">
              <w:rPr>
                <w:sz w:val="20"/>
                <w:szCs w:val="20"/>
                <w:lang w:val="es-MX"/>
              </w:rPr>
              <w:t xml:space="preserve"> </w:t>
            </w:r>
            <w:r w:rsidRPr="00A1554B">
              <w:rPr>
                <w:sz w:val="20"/>
                <w:szCs w:val="20"/>
                <w:lang w:val="es-MX"/>
              </w:rPr>
              <w:t>L.</w:t>
            </w:r>
            <w:r w:rsidR="00594DAB" w:rsidRPr="00A1554B">
              <w:rPr>
                <w:sz w:val="20"/>
                <w:szCs w:val="20"/>
                <w:lang w:val="es-MX"/>
              </w:rPr>
              <w:t xml:space="preserve"> </w:t>
            </w:r>
          </w:p>
        </w:tc>
        <w:tc>
          <w:tcPr>
            <w:tcW w:w="3060" w:type="dxa"/>
            <w:gridSpan w:val="2"/>
            <w:shd w:val="pct5" w:color="auto" w:fill="auto"/>
          </w:tcPr>
          <w:p w14:paraId="16587C25" w14:textId="77777777" w:rsidR="00F9115C" w:rsidRPr="00A1554B" w:rsidRDefault="00F9115C" w:rsidP="00B45BB0">
            <w:pPr>
              <w:keepNext/>
              <w:rPr>
                <w:sz w:val="20"/>
                <w:szCs w:val="20"/>
              </w:rPr>
            </w:pPr>
            <w:r w:rsidRPr="00A1554B">
              <w:rPr>
                <w:sz w:val="20"/>
                <w:szCs w:val="20"/>
              </w:rPr>
              <w:t>Institute</w:t>
            </w:r>
            <w:r w:rsidR="00594DAB" w:rsidRPr="00A1554B">
              <w:rPr>
                <w:sz w:val="20"/>
                <w:szCs w:val="20"/>
              </w:rPr>
              <w:t xml:space="preserve"> </w:t>
            </w:r>
            <w:r w:rsidRPr="00A1554B">
              <w:rPr>
                <w:sz w:val="20"/>
                <w:szCs w:val="20"/>
              </w:rPr>
              <w:t>of</w:t>
            </w:r>
            <w:r w:rsidR="00594DAB" w:rsidRPr="00A1554B">
              <w:rPr>
                <w:sz w:val="20"/>
                <w:szCs w:val="20"/>
              </w:rPr>
              <w:t xml:space="preserve"> </w:t>
            </w:r>
            <w:r w:rsidRPr="00A1554B">
              <w:rPr>
                <w:sz w:val="20"/>
                <w:szCs w:val="20"/>
              </w:rPr>
              <w:t>Education</w:t>
            </w:r>
            <w:r w:rsidR="00594DAB" w:rsidRPr="00A1554B">
              <w:rPr>
                <w:sz w:val="20"/>
                <w:szCs w:val="20"/>
              </w:rPr>
              <w:t xml:space="preserve"> </w:t>
            </w:r>
            <w:r w:rsidRPr="00A1554B">
              <w:rPr>
                <w:sz w:val="20"/>
                <w:szCs w:val="20"/>
              </w:rPr>
              <w:t>Sciences</w:t>
            </w:r>
          </w:p>
        </w:tc>
        <w:tc>
          <w:tcPr>
            <w:tcW w:w="1260" w:type="dxa"/>
            <w:gridSpan w:val="2"/>
            <w:shd w:val="pct5" w:color="auto" w:fill="auto"/>
          </w:tcPr>
          <w:p w14:paraId="5B9F4898" w14:textId="77777777" w:rsidR="00F9115C" w:rsidRPr="00A1554B" w:rsidRDefault="00F9115C" w:rsidP="000B42B1">
            <w:pPr>
              <w:keepNext/>
              <w:tabs>
                <w:tab w:val="left" w:pos="897"/>
              </w:tabs>
              <w:jc w:val="center"/>
              <w:rPr>
                <w:sz w:val="20"/>
                <w:szCs w:val="20"/>
              </w:rPr>
            </w:pPr>
            <w:r w:rsidRPr="00A1554B">
              <w:rPr>
                <w:sz w:val="20"/>
                <w:szCs w:val="20"/>
              </w:rPr>
              <w:t>$2,015,456</w:t>
            </w:r>
          </w:p>
        </w:tc>
        <w:tc>
          <w:tcPr>
            <w:tcW w:w="1260" w:type="dxa"/>
            <w:shd w:val="pct5" w:color="auto" w:fill="auto"/>
          </w:tcPr>
          <w:p w14:paraId="08B0CF0E" w14:textId="77777777" w:rsidR="00F9115C" w:rsidRPr="00A1554B" w:rsidRDefault="00F9115C">
            <w:pPr>
              <w:keepNext/>
              <w:jc w:val="right"/>
              <w:rPr>
                <w:sz w:val="20"/>
                <w:szCs w:val="20"/>
                <w:lang w:val="es-MX"/>
              </w:rPr>
            </w:pPr>
            <w:r w:rsidRPr="00A1554B">
              <w:rPr>
                <w:sz w:val="20"/>
                <w:szCs w:val="20"/>
                <w:lang w:val="es-MX"/>
              </w:rPr>
              <w:t>2008–2012</w:t>
            </w:r>
          </w:p>
        </w:tc>
      </w:tr>
      <w:tr w:rsidR="00F9115C" w:rsidRPr="00A1554B" w14:paraId="34714D8B" w14:textId="77777777" w:rsidTr="00ED37D8">
        <w:trPr>
          <w:trHeight w:val="145"/>
        </w:trPr>
        <w:tc>
          <w:tcPr>
            <w:tcW w:w="3978" w:type="dxa"/>
            <w:gridSpan w:val="2"/>
            <w:shd w:val="pct5" w:color="auto" w:fill="auto"/>
          </w:tcPr>
          <w:p w14:paraId="704493E7" w14:textId="77777777" w:rsidR="00F9115C" w:rsidRPr="00A1554B" w:rsidRDefault="00F9115C">
            <w:pPr>
              <w:keepNext/>
              <w:rPr>
                <w:sz w:val="20"/>
                <w:szCs w:val="20"/>
                <w:lang w:val="es-MX"/>
              </w:rPr>
            </w:pPr>
            <w:r w:rsidRPr="00A1554B">
              <w:rPr>
                <w:sz w:val="20"/>
                <w:szCs w:val="20"/>
                <w:lang w:val="es-MX"/>
              </w:rPr>
              <w:t>McNamara,</w:t>
            </w:r>
            <w:r w:rsidR="00594DAB" w:rsidRPr="00A1554B">
              <w:rPr>
                <w:sz w:val="20"/>
                <w:szCs w:val="20"/>
                <w:lang w:val="es-MX"/>
              </w:rPr>
              <w:t xml:space="preserve"> </w:t>
            </w:r>
            <w:r w:rsidRPr="00A1554B">
              <w:rPr>
                <w:sz w:val="20"/>
                <w:szCs w:val="20"/>
                <w:lang w:val="es-MX"/>
              </w:rPr>
              <w:t>D.</w:t>
            </w:r>
            <w:r w:rsidR="00594DAB" w:rsidRPr="00A1554B">
              <w:rPr>
                <w:sz w:val="20"/>
                <w:szCs w:val="20"/>
                <w:lang w:val="es-MX"/>
              </w:rPr>
              <w:t xml:space="preserve"> </w:t>
            </w:r>
            <w:r w:rsidRPr="00A1554B">
              <w:rPr>
                <w:sz w:val="20"/>
                <w:szCs w:val="20"/>
                <w:lang w:val="es-MX"/>
              </w:rPr>
              <w:t>S.</w:t>
            </w:r>
            <w:r w:rsidR="00594DAB" w:rsidRPr="00A1554B">
              <w:rPr>
                <w:sz w:val="20"/>
                <w:szCs w:val="20"/>
                <w:lang w:val="es-MX"/>
              </w:rPr>
              <w:t xml:space="preserve"> </w:t>
            </w:r>
            <w:r w:rsidRPr="00A1554B">
              <w:rPr>
                <w:sz w:val="20"/>
                <w:szCs w:val="20"/>
                <w:lang w:val="es-MX"/>
              </w:rPr>
              <w:t>(PI)</w:t>
            </w:r>
          </w:p>
        </w:tc>
        <w:tc>
          <w:tcPr>
            <w:tcW w:w="3060" w:type="dxa"/>
            <w:gridSpan w:val="2"/>
            <w:shd w:val="pct5" w:color="auto" w:fill="auto"/>
          </w:tcPr>
          <w:p w14:paraId="11EAF11F" w14:textId="77777777" w:rsidR="00F9115C" w:rsidRPr="00A1554B" w:rsidRDefault="00F9115C" w:rsidP="00B45BB0">
            <w:pPr>
              <w:keepNext/>
              <w:rPr>
                <w:sz w:val="20"/>
                <w:szCs w:val="20"/>
              </w:rPr>
            </w:pPr>
            <w:r w:rsidRPr="00A1554B">
              <w:rPr>
                <w:sz w:val="20"/>
                <w:szCs w:val="20"/>
              </w:rPr>
              <w:t>National</w:t>
            </w:r>
            <w:r w:rsidR="00594DAB" w:rsidRPr="00A1554B">
              <w:rPr>
                <w:sz w:val="20"/>
                <w:szCs w:val="20"/>
              </w:rPr>
              <w:t xml:space="preserve"> </w:t>
            </w:r>
            <w:r w:rsidRPr="00A1554B">
              <w:rPr>
                <w:sz w:val="20"/>
                <w:szCs w:val="20"/>
              </w:rPr>
              <w:t>Science</w:t>
            </w:r>
            <w:r w:rsidR="00594DAB" w:rsidRPr="00A1554B">
              <w:rPr>
                <w:sz w:val="20"/>
                <w:szCs w:val="20"/>
              </w:rPr>
              <w:t xml:space="preserve"> </w:t>
            </w:r>
            <w:r w:rsidRPr="00A1554B">
              <w:rPr>
                <w:sz w:val="20"/>
                <w:szCs w:val="20"/>
              </w:rPr>
              <w:t>Foundation</w:t>
            </w:r>
          </w:p>
        </w:tc>
        <w:tc>
          <w:tcPr>
            <w:tcW w:w="1260" w:type="dxa"/>
            <w:gridSpan w:val="2"/>
            <w:shd w:val="pct5" w:color="auto" w:fill="auto"/>
          </w:tcPr>
          <w:p w14:paraId="7D30E18A" w14:textId="77777777" w:rsidR="00F9115C" w:rsidRPr="00A1554B" w:rsidRDefault="000B42B1" w:rsidP="000B42B1">
            <w:pPr>
              <w:keepNext/>
              <w:tabs>
                <w:tab w:val="left" w:pos="897"/>
              </w:tabs>
              <w:jc w:val="center"/>
              <w:rPr>
                <w:sz w:val="20"/>
                <w:szCs w:val="20"/>
              </w:rPr>
            </w:pPr>
            <w:r>
              <w:rPr>
                <w:sz w:val="20"/>
                <w:szCs w:val="20"/>
              </w:rPr>
              <w:t xml:space="preserve">  </w:t>
            </w:r>
            <w:r w:rsidR="00F9115C" w:rsidRPr="00A1554B">
              <w:rPr>
                <w:sz w:val="20"/>
                <w:szCs w:val="20"/>
              </w:rPr>
              <w:t>$370,000</w:t>
            </w:r>
          </w:p>
        </w:tc>
        <w:tc>
          <w:tcPr>
            <w:tcW w:w="1260" w:type="dxa"/>
            <w:shd w:val="pct5" w:color="auto" w:fill="auto"/>
          </w:tcPr>
          <w:p w14:paraId="57495C93" w14:textId="77777777" w:rsidR="00F9115C" w:rsidRPr="00A1554B" w:rsidRDefault="00F9115C">
            <w:pPr>
              <w:keepNext/>
              <w:jc w:val="right"/>
              <w:rPr>
                <w:sz w:val="20"/>
                <w:szCs w:val="20"/>
                <w:lang w:val="es-MX"/>
              </w:rPr>
            </w:pPr>
            <w:r w:rsidRPr="00A1554B">
              <w:rPr>
                <w:sz w:val="20"/>
                <w:szCs w:val="20"/>
                <w:lang w:val="es-MX"/>
              </w:rPr>
              <w:t>2008–2012</w:t>
            </w:r>
          </w:p>
        </w:tc>
      </w:tr>
      <w:tr w:rsidR="00F9115C" w:rsidRPr="00A1554B" w14:paraId="6CFD74EB" w14:textId="77777777" w:rsidTr="00ED37D8">
        <w:trPr>
          <w:trHeight w:val="145"/>
        </w:trPr>
        <w:tc>
          <w:tcPr>
            <w:tcW w:w="3978" w:type="dxa"/>
            <w:gridSpan w:val="2"/>
            <w:shd w:val="pct5" w:color="auto" w:fill="auto"/>
          </w:tcPr>
          <w:p w14:paraId="79B894AD" w14:textId="77777777" w:rsidR="00F9115C" w:rsidRPr="00A1554B" w:rsidRDefault="00F9115C">
            <w:pPr>
              <w:keepNext/>
              <w:rPr>
                <w:sz w:val="20"/>
                <w:szCs w:val="20"/>
                <w:lang w:val="es-MX"/>
              </w:rPr>
            </w:pPr>
            <w:r w:rsidRPr="00A1554B">
              <w:rPr>
                <w:sz w:val="20"/>
                <w:szCs w:val="20"/>
                <w:lang w:val="es-MX"/>
              </w:rPr>
              <w:t>McNamara,</w:t>
            </w:r>
            <w:r w:rsidR="00594DAB" w:rsidRPr="00A1554B">
              <w:rPr>
                <w:sz w:val="20"/>
                <w:szCs w:val="20"/>
                <w:lang w:val="es-MX"/>
              </w:rPr>
              <w:t xml:space="preserve"> </w:t>
            </w:r>
            <w:r w:rsidRPr="00A1554B">
              <w:rPr>
                <w:sz w:val="20"/>
                <w:szCs w:val="20"/>
                <w:lang w:val="es-MX"/>
              </w:rPr>
              <w:t>D.</w:t>
            </w:r>
            <w:r w:rsidR="00594DAB" w:rsidRPr="00A1554B">
              <w:rPr>
                <w:sz w:val="20"/>
                <w:szCs w:val="20"/>
                <w:lang w:val="es-MX"/>
              </w:rPr>
              <w:t xml:space="preserve"> </w:t>
            </w:r>
            <w:r w:rsidRPr="00A1554B">
              <w:rPr>
                <w:sz w:val="20"/>
                <w:szCs w:val="20"/>
                <w:lang w:val="es-MX"/>
              </w:rPr>
              <w:t>S.</w:t>
            </w:r>
            <w:r w:rsidR="00594DAB" w:rsidRPr="00A1554B">
              <w:rPr>
                <w:sz w:val="20"/>
                <w:szCs w:val="20"/>
                <w:lang w:val="es-MX"/>
              </w:rPr>
              <w:t xml:space="preserve"> </w:t>
            </w:r>
            <w:r w:rsidRPr="00A1554B">
              <w:rPr>
                <w:sz w:val="20"/>
                <w:szCs w:val="20"/>
                <w:lang w:val="es-MX"/>
              </w:rPr>
              <w:t>(PI)</w:t>
            </w:r>
          </w:p>
        </w:tc>
        <w:tc>
          <w:tcPr>
            <w:tcW w:w="3060" w:type="dxa"/>
            <w:gridSpan w:val="2"/>
            <w:shd w:val="pct5" w:color="auto" w:fill="auto"/>
          </w:tcPr>
          <w:p w14:paraId="392CA01E" w14:textId="77777777" w:rsidR="00F9115C" w:rsidRPr="00A1554B" w:rsidRDefault="00F9115C" w:rsidP="00B45BB0">
            <w:pPr>
              <w:keepNext/>
              <w:rPr>
                <w:sz w:val="20"/>
                <w:szCs w:val="20"/>
              </w:rPr>
            </w:pPr>
            <w:r w:rsidRPr="00A1554B">
              <w:rPr>
                <w:sz w:val="20"/>
                <w:szCs w:val="20"/>
              </w:rPr>
              <w:t>National</w:t>
            </w:r>
            <w:r w:rsidR="00594DAB" w:rsidRPr="00A1554B">
              <w:rPr>
                <w:sz w:val="20"/>
                <w:szCs w:val="20"/>
              </w:rPr>
              <w:t xml:space="preserve"> </w:t>
            </w:r>
            <w:r w:rsidRPr="00A1554B">
              <w:rPr>
                <w:sz w:val="20"/>
                <w:szCs w:val="20"/>
              </w:rPr>
              <w:t>Science</w:t>
            </w:r>
            <w:r w:rsidR="00594DAB" w:rsidRPr="00A1554B">
              <w:rPr>
                <w:sz w:val="20"/>
                <w:szCs w:val="20"/>
              </w:rPr>
              <w:t xml:space="preserve"> </w:t>
            </w:r>
            <w:r w:rsidRPr="00A1554B">
              <w:rPr>
                <w:sz w:val="20"/>
                <w:szCs w:val="20"/>
              </w:rPr>
              <w:t>Foundation</w:t>
            </w:r>
            <w:r w:rsidR="00594DAB" w:rsidRPr="00A1554B">
              <w:rPr>
                <w:sz w:val="20"/>
                <w:szCs w:val="20"/>
              </w:rPr>
              <w:t xml:space="preserve"> </w:t>
            </w:r>
            <w:r w:rsidRPr="00A1554B">
              <w:rPr>
                <w:sz w:val="20"/>
                <w:szCs w:val="20"/>
              </w:rPr>
              <w:t>REU</w:t>
            </w:r>
          </w:p>
        </w:tc>
        <w:tc>
          <w:tcPr>
            <w:tcW w:w="1260" w:type="dxa"/>
            <w:gridSpan w:val="2"/>
            <w:shd w:val="pct5" w:color="auto" w:fill="auto"/>
          </w:tcPr>
          <w:p w14:paraId="00076EB4" w14:textId="77777777" w:rsidR="00F9115C" w:rsidRPr="00A1554B" w:rsidRDefault="000B42B1" w:rsidP="000B42B1">
            <w:pPr>
              <w:keepNext/>
              <w:tabs>
                <w:tab w:val="left" w:pos="897"/>
              </w:tabs>
              <w:jc w:val="center"/>
              <w:rPr>
                <w:sz w:val="20"/>
                <w:szCs w:val="20"/>
              </w:rPr>
            </w:pPr>
            <w:r>
              <w:rPr>
                <w:sz w:val="20"/>
                <w:szCs w:val="20"/>
              </w:rPr>
              <w:t xml:space="preserve">    </w:t>
            </w:r>
            <w:r w:rsidR="00F9115C" w:rsidRPr="00A1554B">
              <w:rPr>
                <w:sz w:val="20"/>
                <w:szCs w:val="20"/>
              </w:rPr>
              <w:t>$12,000</w:t>
            </w:r>
          </w:p>
        </w:tc>
        <w:tc>
          <w:tcPr>
            <w:tcW w:w="1260" w:type="dxa"/>
            <w:shd w:val="pct5" w:color="auto" w:fill="auto"/>
          </w:tcPr>
          <w:p w14:paraId="382E8DAA" w14:textId="77777777" w:rsidR="00F9115C" w:rsidRPr="00A1554B" w:rsidRDefault="00F9115C">
            <w:pPr>
              <w:keepNext/>
              <w:jc w:val="right"/>
              <w:rPr>
                <w:sz w:val="20"/>
                <w:szCs w:val="20"/>
                <w:lang w:val="es-MX"/>
              </w:rPr>
            </w:pPr>
            <w:r w:rsidRPr="00A1554B">
              <w:rPr>
                <w:sz w:val="20"/>
                <w:szCs w:val="20"/>
                <w:lang w:val="es-MX"/>
              </w:rPr>
              <w:t>2008–2012</w:t>
            </w:r>
          </w:p>
        </w:tc>
      </w:tr>
      <w:tr w:rsidR="00F9115C" w:rsidRPr="00A1554B" w14:paraId="38740172" w14:textId="77777777" w:rsidTr="00ED37D8">
        <w:trPr>
          <w:trHeight w:val="145"/>
        </w:trPr>
        <w:tc>
          <w:tcPr>
            <w:tcW w:w="3978" w:type="dxa"/>
            <w:gridSpan w:val="2"/>
            <w:shd w:val="pct5" w:color="auto" w:fill="auto"/>
          </w:tcPr>
          <w:p w14:paraId="527B51C2" w14:textId="77777777" w:rsidR="00F9115C" w:rsidRPr="00A1554B" w:rsidRDefault="00F9115C">
            <w:pPr>
              <w:keepNext/>
              <w:rPr>
                <w:sz w:val="20"/>
                <w:szCs w:val="20"/>
                <w:lang w:val="es-MX"/>
              </w:rPr>
            </w:pPr>
            <w:r w:rsidRPr="00A1554B">
              <w:rPr>
                <w:sz w:val="20"/>
                <w:szCs w:val="20"/>
                <w:lang w:val="es-MX"/>
              </w:rPr>
              <w:t>McNamara,</w:t>
            </w:r>
            <w:r w:rsidR="00594DAB" w:rsidRPr="00A1554B">
              <w:rPr>
                <w:sz w:val="20"/>
                <w:szCs w:val="20"/>
                <w:lang w:val="es-MX"/>
              </w:rPr>
              <w:t xml:space="preserve"> </w:t>
            </w:r>
            <w:r w:rsidRPr="00A1554B">
              <w:rPr>
                <w:sz w:val="20"/>
                <w:szCs w:val="20"/>
                <w:lang w:val="es-MX"/>
              </w:rPr>
              <w:t>D.</w:t>
            </w:r>
            <w:r w:rsidR="00594DAB" w:rsidRPr="00A1554B">
              <w:rPr>
                <w:sz w:val="20"/>
                <w:szCs w:val="20"/>
                <w:lang w:val="es-MX"/>
              </w:rPr>
              <w:t xml:space="preserve"> </w:t>
            </w:r>
            <w:r w:rsidRPr="00A1554B">
              <w:rPr>
                <w:sz w:val="20"/>
                <w:szCs w:val="20"/>
                <w:lang w:val="es-MX"/>
              </w:rPr>
              <w:t>S.</w:t>
            </w:r>
            <w:r w:rsidR="00594DAB" w:rsidRPr="00A1554B">
              <w:rPr>
                <w:sz w:val="20"/>
                <w:szCs w:val="20"/>
                <w:lang w:val="es-MX"/>
              </w:rPr>
              <w:t xml:space="preserve"> </w:t>
            </w:r>
            <w:r w:rsidRPr="00A1554B">
              <w:rPr>
                <w:sz w:val="20"/>
                <w:szCs w:val="20"/>
                <w:lang w:val="es-MX"/>
              </w:rPr>
              <w:t>(PI)</w:t>
            </w:r>
          </w:p>
        </w:tc>
        <w:tc>
          <w:tcPr>
            <w:tcW w:w="3060" w:type="dxa"/>
            <w:gridSpan w:val="2"/>
            <w:shd w:val="pct5" w:color="auto" w:fill="auto"/>
          </w:tcPr>
          <w:p w14:paraId="5FFC5904" w14:textId="77777777" w:rsidR="00F9115C" w:rsidRPr="00A1554B" w:rsidRDefault="00F9115C" w:rsidP="00B45BB0">
            <w:pPr>
              <w:keepNext/>
              <w:rPr>
                <w:sz w:val="20"/>
                <w:szCs w:val="20"/>
              </w:rPr>
            </w:pPr>
            <w:r w:rsidRPr="00A1554B">
              <w:rPr>
                <w:sz w:val="20"/>
                <w:szCs w:val="20"/>
              </w:rPr>
              <w:t>National</w:t>
            </w:r>
            <w:r w:rsidR="00594DAB" w:rsidRPr="00A1554B">
              <w:rPr>
                <w:sz w:val="20"/>
                <w:szCs w:val="20"/>
              </w:rPr>
              <w:t xml:space="preserve"> </w:t>
            </w:r>
            <w:r w:rsidRPr="00A1554B">
              <w:rPr>
                <w:sz w:val="20"/>
                <w:szCs w:val="20"/>
              </w:rPr>
              <w:t>Science</w:t>
            </w:r>
            <w:r w:rsidR="00594DAB" w:rsidRPr="00A1554B">
              <w:rPr>
                <w:sz w:val="20"/>
                <w:szCs w:val="20"/>
              </w:rPr>
              <w:t xml:space="preserve"> </w:t>
            </w:r>
            <w:r w:rsidRPr="00A1554B">
              <w:rPr>
                <w:sz w:val="20"/>
                <w:szCs w:val="20"/>
              </w:rPr>
              <w:t>Foundation</w:t>
            </w:r>
            <w:r w:rsidR="00594DAB" w:rsidRPr="00A1554B">
              <w:rPr>
                <w:sz w:val="20"/>
                <w:szCs w:val="20"/>
              </w:rPr>
              <w:t xml:space="preserve"> </w:t>
            </w:r>
            <w:r w:rsidRPr="00A1554B">
              <w:rPr>
                <w:sz w:val="20"/>
                <w:szCs w:val="20"/>
              </w:rPr>
              <w:t>REU</w:t>
            </w:r>
          </w:p>
        </w:tc>
        <w:tc>
          <w:tcPr>
            <w:tcW w:w="1260" w:type="dxa"/>
            <w:gridSpan w:val="2"/>
            <w:shd w:val="pct5" w:color="auto" w:fill="auto"/>
          </w:tcPr>
          <w:p w14:paraId="6EEFCA9D" w14:textId="77777777" w:rsidR="00F9115C" w:rsidRPr="00A1554B" w:rsidRDefault="000B42B1" w:rsidP="000B42B1">
            <w:pPr>
              <w:keepNext/>
              <w:tabs>
                <w:tab w:val="left" w:pos="897"/>
              </w:tabs>
              <w:jc w:val="center"/>
              <w:rPr>
                <w:sz w:val="20"/>
                <w:szCs w:val="20"/>
              </w:rPr>
            </w:pPr>
            <w:r>
              <w:rPr>
                <w:sz w:val="20"/>
                <w:szCs w:val="20"/>
              </w:rPr>
              <w:t xml:space="preserve">    </w:t>
            </w:r>
            <w:r w:rsidR="00F9115C" w:rsidRPr="00A1554B">
              <w:rPr>
                <w:sz w:val="20"/>
                <w:szCs w:val="20"/>
              </w:rPr>
              <w:t>$16,000</w:t>
            </w:r>
          </w:p>
        </w:tc>
        <w:tc>
          <w:tcPr>
            <w:tcW w:w="1260" w:type="dxa"/>
            <w:shd w:val="pct5" w:color="auto" w:fill="auto"/>
          </w:tcPr>
          <w:p w14:paraId="003CD2EA" w14:textId="77777777" w:rsidR="00F9115C" w:rsidRPr="00A1554B" w:rsidRDefault="00F9115C">
            <w:pPr>
              <w:keepNext/>
              <w:jc w:val="right"/>
              <w:rPr>
                <w:sz w:val="20"/>
                <w:szCs w:val="20"/>
                <w:lang w:val="es-MX"/>
              </w:rPr>
            </w:pPr>
            <w:r w:rsidRPr="00A1554B">
              <w:rPr>
                <w:sz w:val="20"/>
                <w:szCs w:val="20"/>
                <w:lang w:val="es-MX"/>
              </w:rPr>
              <w:t>2009–2012</w:t>
            </w:r>
          </w:p>
        </w:tc>
      </w:tr>
      <w:tr w:rsidR="00F9115C" w:rsidRPr="00A1554B" w14:paraId="73731B02" w14:textId="77777777" w:rsidTr="00ED37D8">
        <w:trPr>
          <w:trHeight w:val="145"/>
        </w:trPr>
        <w:tc>
          <w:tcPr>
            <w:tcW w:w="3978" w:type="dxa"/>
            <w:gridSpan w:val="2"/>
            <w:tcBorders>
              <w:bottom w:val="nil"/>
            </w:tcBorders>
            <w:shd w:val="pct5" w:color="auto" w:fill="auto"/>
          </w:tcPr>
          <w:p w14:paraId="55685339" w14:textId="77777777" w:rsidR="00F9115C" w:rsidRPr="00A1554B" w:rsidRDefault="00F9115C">
            <w:pPr>
              <w:keepNext/>
              <w:rPr>
                <w:sz w:val="20"/>
                <w:szCs w:val="20"/>
                <w:lang w:val="es-MX"/>
              </w:rPr>
            </w:pPr>
            <w:r w:rsidRPr="00A1554B">
              <w:rPr>
                <w:sz w:val="20"/>
                <w:szCs w:val="20"/>
                <w:lang w:val="es-MX"/>
              </w:rPr>
              <w:t>McNamara,</w:t>
            </w:r>
            <w:r w:rsidR="00594DAB" w:rsidRPr="00A1554B">
              <w:rPr>
                <w:sz w:val="20"/>
                <w:szCs w:val="20"/>
                <w:lang w:val="es-MX"/>
              </w:rPr>
              <w:t xml:space="preserve"> </w:t>
            </w:r>
            <w:r w:rsidRPr="00A1554B">
              <w:rPr>
                <w:sz w:val="20"/>
                <w:szCs w:val="20"/>
                <w:lang w:val="es-MX"/>
              </w:rPr>
              <w:t>D.</w:t>
            </w:r>
            <w:r w:rsidR="00594DAB" w:rsidRPr="00A1554B">
              <w:rPr>
                <w:sz w:val="20"/>
                <w:szCs w:val="20"/>
                <w:lang w:val="es-MX"/>
              </w:rPr>
              <w:t xml:space="preserve"> </w:t>
            </w:r>
            <w:r w:rsidRPr="00A1554B">
              <w:rPr>
                <w:sz w:val="20"/>
                <w:szCs w:val="20"/>
                <w:lang w:val="es-MX"/>
              </w:rPr>
              <w:t>S.</w:t>
            </w:r>
            <w:r w:rsidR="00594DAB" w:rsidRPr="00A1554B">
              <w:rPr>
                <w:sz w:val="20"/>
                <w:szCs w:val="20"/>
                <w:lang w:val="es-MX"/>
              </w:rPr>
              <w:t xml:space="preserve"> </w:t>
            </w:r>
            <w:r w:rsidRPr="00A1554B">
              <w:rPr>
                <w:sz w:val="20"/>
                <w:szCs w:val="20"/>
                <w:lang w:val="es-MX"/>
              </w:rPr>
              <w:t>(PI)</w:t>
            </w:r>
          </w:p>
        </w:tc>
        <w:tc>
          <w:tcPr>
            <w:tcW w:w="3060" w:type="dxa"/>
            <w:gridSpan w:val="2"/>
            <w:tcBorders>
              <w:bottom w:val="nil"/>
            </w:tcBorders>
            <w:shd w:val="pct5" w:color="auto" w:fill="auto"/>
          </w:tcPr>
          <w:p w14:paraId="1E4D8DA5" w14:textId="77777777" w:rsidR="00F9115C" w:rsidRPr="00A1554B" w:rsidRDefault="00F9115C" w:rsidP="00B45BB0">
            <w:pPr>
              <w:keepNext/>
              <w:rPr>
                <w:sz w:val="20"/>
                <w:szCs w:val="20"/>
              </w:rPr>
            </w:pPr>
            <w:r w:rsidRPr="00A1554B">
              <w:rPr>
                <w:sz w:val="20"/>
                <w:szCs w:val="20"/>
              </w:rPr>
              <w:t>Gates</w:t>
            </w:r>
            <w:r w:rsidR="00594DAB" w:rsidRPr="00A1554B">
              <w:rPr>
                <w:sz w:val="20"/>
                <w:szCs w:val="20"/>
              </w:rPr>
              <w:t xml:space="preserve"> </w:t>
            </w:r>
            <w:r w:rsidRPr="00A1554B">
              <w:rPr>
                <w:sz w:val="20"/>
                <w:szCs w:val="20"/>
              </w:rPr>
              <w:t>Foundation/Student</w:t>
            </w:r>
            <w:r w:rsidR="00594DAB" w:rsidRPr="00A1554B">
              <w:rPr>
                <w:sz w:val="20"/>
                <w:szCs w:val="20"/>
              </w:rPr>
              <w:t xml:space="preserve"> </w:t>
            </w:r>
            <w:r w:rsidRPr="00A1554B">
              <w:rPr>
                <w:sz w:val="20"/>
                <w:szCs w:val="20"/>
              </w:rPr>
              <w:t>Achievement</w:t>
            </w:r>
            <w:r w:rsidR="00594DAB" w:rsidRPr="00A1554B">
              <w:rPr>
                <w:sz w:val="20"/>
                <w:szCs w:val="20"/>
              </w:rPr>
              <w:t xml:space="preserve"> </w:t>
            </w:r>
            <w:r w:rsidRPr="00A1554B">
              <w:rPr>
                <w:sz w:val="20"/>
                <w:szCs w:val="20"/>
              </w:rPr>
              <w:t>Partners</w:t>
            </w:r>
          </w:p>
        </w:tc>
        <w:tc>
          <w:tcPr>
            <w:tcW w:w="1260" w:type="dxa"/>
            <w:gridSpan w:val="2"/>
            <w:tcBorders>
              <w:bottom w:val="nil"/>
            </w:tcBorders>
            <w:shd w:val="pct5" w:color="auto" w:fill="auto"/>
          </w:tcPr>
          <w:p w14:paraId="203FC7EA" w14:textId="77777777" w:rsidR="00F9115C" w:rsidRPr="00A1554B" w:rsidRDefault="000B42B1" w:rsidP="000B42B1">
            <w:pPr>
              <w:keepNext/>
              <w:tabs>
                <w:tab w:val="left" w:pos="897"/>
              </w:tabs>
              <w:jc w:val="center"/>
              <w:rPr>
                <w:sz w:val="20"/>
                <w:szCs w:val="20"/>
              </w:rPr>
            </w:pPr>
            <w:r>
              <w:rPr>
                <w:sz w:val="20"/>
                <w:szCs w:val="20"/>
              </w:rPr>
              <w:t xml:space="preserve">  </w:t>
            </w:r>
            <w:r w:rsidR="00F9115C" w:rsidRPr="00A1554B">
              <w:rPr>
                <w:sz w:val="20"/>
                <w:szCs w:val="20"/>
              </w:rPr>
              <w:t>$252,768</w:t>
            </w:r>
          </w:p>
        </w:tc>
        <w:tc>
          <w:tcPr>
            <w:tcW w:w="1260" w:type="dxa"/>
            <w:tcBorders>
              <w:bottom w:val="nil"/>
            </w:tcBorders>
            <w:shd w:val="pct5" w:color="auto" w:fill="auto"/>
          </w:tcPr>
          <w:p w14:paraId="49E50EBC" w14:textId="77777777" w:rsidR="00F9115C" w:rsidRPr="00A1554B" w:rsidRDefault="00F9115C">
            <w:pPr>
              <w:keepNext/>
              <w:jc w:val="right"/>
              <w:rPr>
                <w:sz w:val="20"/>
                <w:szCs w:val="20"/>
                <w:lang w:val="es-MX"/>
              </w:rPr>
            </w:pPr>
            <w:r w:rsidRPr="00A1554B">
              <w:rPr>
                <w:sz w:val="20"/>
                <w:szCs w:val="20"/>
                <w:lang w:val="es-MX"/>
              </w:rPr>
              <w:t>2010–2012</w:t>
            </w:r>
          </w:p>
        </w:tc>
      </w:tr>
      <w:tr w:rsidR="00F9115C" w:rsidRPr="00A1554B" w14:paraId="0FAF1A04" w14:textId="77777777" w:rsidTr="00ED37D8">
        <w:trPr>
          <w:trHeight w:val="145"/>
        </w:trPr>
        <w:tc>
          <w:tcPr>
            <w:tcW w:w="3978" w:type="dxa"/>
            <w:gridSpan w:val="2"/>
            <w:shd w:val="pct5" w:color="auto" w:fill="auto"/>
          </w:tcPr>
          <w:p w14:paraId="21E01E54" w14:textId="77777777" w:rsidR="00F9115C" w:rsidRPr="00A1554B" w:rsidRDefault="00F9115C">
            <w:pPr>
              <w:keepNext/>
              <w:rPr>
                <w:sz w:val="20"/>
                <w:szCs w:val="20"/>
                <w:lang w:val="es-MX"/>
              </w:rPr>
            </w:pPr>
            <w:r w:rsidRPr="00A1554B">
              <w:rPr>
                <w:sz w:val="20"/>
                <w:szCs w:val="20"/>
                <w:lang w:val="es-MX"/>
              </w:rPr>
              <w:t>McNamara,</w:t>
            </w:r>
            <w:r w:rsidR="00594DAB" w:rsidRPr="00A1554B">
              <w:rPr>
                <w:sz w:val="20"/>
                <w:szCs w:val="20"/>
                <w:lang w:val="es-MX"/>
              </w:rPr>
              <w:t xml:space="preserve"> </w:t>
            </w:r>
            <w:r w:rsidRPr="00A1554B">
              <w:rPr>
                <w:sz w:val="20"/>
                <w:szCs w:val="20"/>
                <w:lang w:val="es-MX"/>
              </w:rPr>
              <w:t>D.</w:t>
            </w:r>
            <w:r w:rsidR="00594DAB" w:rsidRPr="00A1554B">
              <w:rPr>
                <w:sz w:val="20"/>
                <w:szCs w:val="20"/>
                <w:lang w:val="es-MX"/>
              </w:rPr>
              <w:t xml:space="preserve"> </w:t>
            </w:r>
            <w:r w:rsidRPr="00A1554B">
              <w:rPr>
                <w:sz w:val="20"/>
                <w:szCs w:val="20"/>
                <w:lang w:val="es-MX"/>
              </w:rPr>
              <w:t>S.</w:t>
            </w:r>
            <w:r w:rsidR="00594DAB" w:rsidRPr="00A1554B">
              <w:rPr>
                <w:sz w:val="20"/>
                <w:szCs w:val="20"/>
                <w:lang w:val="es-MX"/>
              </w:rPr>
              <w:t xml:space="preserve"> </w:t>
            </w:r>
            <w:r w:rsidRPr="00A1554B">
              <w:rPr>
                <w:sz w:val="20"/>
                <w:szCs w:val="20"/>
                <w:lang w:val="es-MX"/>
              </w:rPr>
              <w:t>(PI)</w:t>
            </w:r>
          </w:p>
        </w:tc>
        <w:tc>
          <w:tcPr>
            <w:tcW w:w="3060" w:type="dxa"/>
            <w:gridSpan w:val="2"/>
            <w:shd w:val="pct5" w:color="auto" w:fill="auto"/>
          </w:tcPr>
          <w:p w14:paraId="2DF84712" w14:textId="77777777" w:rsidR="00F9115C" w:rsidRPr="00A1554B" w:rsidRDefault="00F9115C" w:rsidP="00B45BB0">
            <w:pPr>
              <w:keepNext/>
              <w:rPr>
                <w:sz w:val="20"/>
                <w:szCs w:val="20"/>
              </w:rPr>
            </w:pPr>
            <w:r w:rsidRPr="00A1554B">
              <w:rPr>
                <w:sz w:val="20"/>
                <w:szCs w:val="20"/>
              </w:rPr>
              <w:t>National</w:t>
            </w:r>
            <w:r w:rsidR="00594DAB" w:rsidRPr="00A1554B">
              <w:rPr>
                <w:sz w:val="20"/>
                <w:szCs w:val="20"/>
              </w:rPr>
              <w:t xml:space="preserve"> </w:t>
            </w:r>
            <w:r w:rsidRPr="00A1554B">
              <w:rPr>
                <w:sz w:val="20"/>
                <w:szCs w:val="20"/>
              </w:rPr>
              <w:t>Science</w:t>
            </w:r>
            <w:r w:rsidR="00594DAB" w:rsidRPr="00A1554B">
              <w:rPr>
                <w:sz w:val="20"/>
                <w:szCs w:val="20"/>
              </w:rPr>
              <w:t xml:space="preserve"> </w:t>
            </w:r>
            <w:r w:rsidRPr="00A1554B">
              <w:rPr>
                <w:sz w:val="20"/>
                <w:szCs w:val="20"/>
              </w:rPr>
              <w:t>Foundation</w:t>
            </w:r>
            <w:r w:rsidR="00594DAB" w:rsidRPr="00A1554B">
              <w:rPr>
                <w:sz w:val="20"/>
                <w:szCs w:val="20"/>
              </w:rPr>
              <w:t xml:space="preserve"> </w:t>
            </w:r>
            <w:r w:rsidRPr="00A1554B">
              <w:rPr>
                <w:sz w:val="20"/>
                <w:szCs w:val="20"/>
              </w:rPr>
              <w:t>REU</w:t>
            </w:r>
          </w:p>
        </w:tc>
        <w:tc>
          <w:tcPr>
            <w:tcW w:w="1260" w:type="dxa"/>
            <w:gridSpan w:val="2"/>
            <w:shd w:val="pct5" w:color="auto" w:fill="auto"/>
          </w:tcPr>
          <w:p w14:paraId="28CB4D1D" w14:textId="77777777" w:rsidR="00F9115C" w:rsidRPr="00A1554B" w:rsidRDefault="000B42B1" w:rsidP="000B42B1">
            <w:pPr>
              <w:keepNext/>
              <w:tabs>
                <w:tab w:val="left" w:pos="897"/>
              </w:tabs>
              <w:jc w:val="center"/>
              <w:rPr>
                <w:sz w:val="20"/>
                <w:szCs w:val="20"/>
              </w:rPr>
            </w:pPr>
            <w:r>
              <w:rPr>
                <w:sz w:val="20"/>
                <w:szCs w:val="20"/>
              </w:rPr>
              <w:t xml:space="preserve">   </w:t>
            </w:r>
            <w:r w:rsidR="00F9115C" w:rsidRPr="00A1554B">
              <w:rPr>
                <w:sz w:val="20"/>
                <w:szCs w:val="20"/>
              </w:rPr>
              <w:t>$16,000</w:t>
            </w:r>
          </w:p>
        </w:tc>
        <w:tc>
          <w:tcPr>
            <w:tcW w:w="1260" w:type="dxa"/>
            <w:shd w:val="pct5" w:color="auto" w:fill="auto"/>
          </w:tcPr>
          <w:p w14:paraId="1A5A27A1" w14:textId="77777777" w:rsidR="00F9115C" w:rsidRPr="00A1554B" w:rsidRDefault="00F9115C">
            <w:pPr>
              <w:keepNext/>
              <w:jc w:val="right"/>
              <w:rPr>
                <w:sz w:val="20"/>
                <w:szCs w:val="20"/>
                <w:lang w:val="es-MX"/>
              </w:rPr>
            </w:pPr>
            <w:r w:rsidRPr="00A1554B">
              <w:rPr>
                <w:sz w:val="20"/>
                <w:szCs w:val="20"/>
              </w:rPr>
              <w:t>2010–2012</w:t>
            </w:r>
          </w:p>
        </w:tc>
      </w:tr>
      <w:tr w:rsidR="007D1C7D" w:rsidRPr="00A1554B" w14:paraId="5C41B143" w14:textId="77777777" w:rsidTr="00E8779F">
        <w:trPr>
          <w:trHeight w:val="171"/>
        </w:trPr>
        <w:tc>
          <w:tcPr>
            <w:tcW w:w="3888" w:type="dxa"/>
            <w:shd w:val="pct5" w:color="auto" w:fill="auto"/>
          </w:tcPr>
          <w:tbl>
            <w:tblPr>
              <w:tblW w:w="9558" w:type="dxa"/>
              <w:tblBorders>
                <w:bottom w:val="single" w:sz="12" w:space="0" w:color="808080"/>
              </w:tblBorders>
              <w:tblLayout w:type="fixed"/>
              <w:tblLook w:val="00A0" w:firstRow="1" w:lastRow="0" w:firstColumn="1" w:lastColumn="0" w:noHBand="0" w:noVBand="0"/>
            </w:tblPr>
            <w:tblGrid>
              <w:gridCol w:w="3978"/>
              <w:gridCol w:w="3060"/>
              <w:gridCol w:w="1274"/>
              <w:gridCol w:w="1246"/>
            </w:tblGrid>
            <w:tr w:rsidR="007D1C7D" w:rsidRPr="00A1554B" w14:paraId="00B1BCE7" w14:textId="77777777" w:rsidTr="007D1C7D">
              <w:trPr>
                <w:trHeight w:val="145"/>
              </w:trPr>
              <w:tc>
                <w:tcPr>
                  <w:tcW w:w="3978" w:type="dxa"/>
                  <w:tcBorders>
                    <w:bottom w:val="nil"/>
                  </w:tcBorders>
                  <w:shd w:val="pct5" w:color="auto" w:fill="auto"/>
                </w:tcPr>
                <w:p w14:paraId="4B85CCB7" w14:textId="77777777" w:rsidR="00B45BB0" w:rsidRPr="00A1554B" w:rsidRDefault="007D1C7D" w:rsidP="00B45BB0">
                  <w:pPr>
                    <w:keepNext/>
                    <w:ind w:left="-190" w:firstLine="90"/>
                    <w:jc w:val="both"/>
                    <w:rPr>
                      <w:sz w:val="20"/>
                      <w:szCs w:val="20"/>
                      <w:lang w:val="es-MX"/>
                    </w:rPr>
                  </w:pPr>
                  <w:r w:rsidRPr="00A1554B">
                    <w:rPr>
                      <w:sz w:val="20"/>
                      <w:szCs w:val="20"/>
                      <w:lang w:val="es-MX"/>
                    </w:rPr>
                    <w:t>McNamara, D. S. (Co-PI)</w:t>
                  </w:r>
                </w:p>
              </w:tc>
              <w:tc>
                <w:tcPr>
                  <w:tcW w:w="3060" w:type="dxa"/>
                  <w:tcBorders>
                    <w:bottom w:val="nil"/>
                  </w:tcBorders>
                  <w:shd w:val="pct5" w:color="auto" w:fill="auto"/>
                </w:tcPr>
                <w:p w14:paraId="670B6A56" w14:textId="77777777" w:rsidR="007D1C7D" w:rsidRPr="00A1554B" w:rsidRDefault="007D1C7D" w:rsidP="007D1C7D">
                  <w:pPr>
                    <w:rPr>
                      <w:sz w:val="20"/>
                      <w:szCs w:val="20"/>
                    </w:rPr>
                  </w:pPr>
                  <w:r w:rsidRPr="00A1554B">
                    <w:rPr>
                      <w:sz w:val="20"/>
                      <w:szCs w:val="20"/>
                    </w:rPr>
                    <w:t>Institute of Education Sciences</w:t>
                  </w:r>
                </w:p>
              </w:tc>
              <w:tc>
                <w:tcPr>
                  <w:tcW w:w="1274" w:type="dxa"/>
                  <w:tcBorders>
                    <w:bottom w:val="nil"/>
                  </w:tcBorders>
                  <w:shd w:val="pct5" w:color="auto" w:fill="auto"/>
                  <w:vAlign w:val="center"/>
                </w:tcPr>
                <w:p w14:paraId="3BFB47A0" w14:textId="77777777" w:rsidR="007D1C7D" w:rsidRPr="00A1554B" w:rsidRDefault="007D1C7D" w:rsidP="007D1C7D">
                  <w:pPr>
                    <w:jc w:val="right"/>
                    <w:rPr>
                      <w:sz w:val="20"/>
                      <w:szCs w:val="20"/>
                    </w:rPr>
                  </w:pPr>
                  <w:r w:rsidRPr="00A1554B">
                    <w:rPr>
                      <w:sz w:val="20"/>
                      <w:szCs w:val="20"/>
                    </w:rPr>
                    <w:t xml:space="preserve">$1,499,993 </w:t>
                  </w:r>
                </w:p>
              </w:tc>
              <w:tc>
                <w:tcPr>
                  <w:tcW w:w="1246" w:type="dxa"/>
                  <w:tcBorders>
                    <w:bottom w:val="nil"/>
                  </w:tcBorders>
                  <w:shd w:val="pct5" w:color="auto" w:fill="auto"/>
                  <w:vAlign w:val="center"/>
                </w:tcPr>
                <w:p w14:paraId="31F78B8F" w14:textId="77777777" w:rsidR="007D1C7D" w:rsidRPr="00A1554B" w:rsidRDefault="007D1C7D" w:rsidP="007D1C7D">
                  <w:pPr>
                    <w:jc w:val="right"/>
                    <w:rPr>
                      <w:sz w:val="20"/>
                      <w:szCs w:val="20"/>
                    </w:rPr>
                  </w:pPr>
                  <w:r w:rsidRPr="00A1554B">
                    <w:rPr>
                      <w:sz w:val="20"/>
                      <w:szCs w:val="20"/>
                    </w:rPr>
                    <w:t>2013 - 2017</w:t>
                  </w:r>
                </w:p>
              </w:tc>
            </w:tr>
          </w:tbl>
          <w:p w14:paraId="3DA89620" w14:textId="77777777" w:rsidR="007D1C7D" w:rsidRPr="00A1554B" w:rsidRDefault="007D1C7D" w:rsidP="007D1C7D">
            <w:pPr>
              <w:rPr>
                <w:sz w:val="20"/>
                <w:szCs w:val="20"/>
              </w:rPr>
            </w:pPr>
          </w:p>
        </w:tc>
        <w:tc>
          <w:tcPr>
            <w:tcW w:w="3060" w:type="dxa"/>
            <w:gridSpan w:val="2"/>
            <w:shd w:val="pct5" w:color="auto" w:fill="auto"/>
          </w:tcPr>
          <w:tbl>
            <w:tblPr>
              <w:tblW w:w="9558" w:type="dxa"/>
              <w:tblBorders>
                <w:bottom w:val="single" w:sz="12" w:space="0" w:color="808080"/>
              </w:tblBorders>
              <w:tblLayout w:type="fixed"/>
              <w:tblLook w:val="00A0" w:firstRow="1" w:lastRow="0" w:firstColumn="1" w:lastColumn="0" w:noHBand="0" w:noVBand="0"/>
            </w:tblPr>
            <w:tblGrid>
              <w:gridCol w:w="3978"/>
              <w:gridCol w:w="3060"/>
              <w:gridCol w:w="1274"/>
              <w:gridCol w:w="1246"/>
            </w:tblGrid>
            <w:tr w:rsidR="007D1C7D" w:rsidRPr="00A1554B" w14:paraId="6F8E6CAE" w14:textId="77777777" w:rsidTr="00B45BB0">
              <w:trPr>
                <w:trHeight w:val="145"/>
              </w:trPr>
              <w:tc>
                <w:tcPr>
                  <w:tcW w:w="3978" w:type="dxa"/>
                  <w:tcBorders>
                    <w:bottom w:val="nil"/>
                  </w:tcBorders>
                  <w:shd w:val="pct5" w:color="auto" w:fill="auto"/>
                </w:tcPr>
                <w:p w14:paraId="079429EA" w14:textId="77777777" w:rsidR="007D1C7D" w:rsidRPr="00A1554B" w:rsidRDefault="007D1C7D" w:rsidP="00B45BB0">
                  <w:pPr>
                    <w:rPr>
                      <w:sz w:val="20"/>
                      <w:szCs w:val="20"/>
                    </w:rPr>
                  </w:pPr>
                  <w:r w:rsidRPr="00A1554B">
                    <w:rPr>
                      <w:sz w:val="20"/>
                      <w:szCs w:val="20"/>
                    </w:rPr>
                    <w:t>Institute of Education Sciences</w:t>
                  </w:r>
                </w:p>
              </w:tc>
              <w:tc>
                <w:tcPr>
                  <w:tcW w:w="3060" w:type="dxa"/>
                  <w:tcBorders>
                    <w:bottom w:val="nil"/>
                  </w:tcBorders>
                  <w:shd w:val="pct5" w:color="auto" w:fill="auto"/>
                </w:tcPr>
                <w:p w14:paraId="5A189E3E" w14:textId="77777777" w:rsidR="007D1C7D" w:rsidRPr="00A1554B" w:rsidRDefault="007D1C7D" w:rsidP="00B45BB0">
                  <w:pPr>
                    <w:rPr>
                      <w:sz w:val="20"/>
                      <w:szCs w:val="20"/>
                    </w:rPr>
                  </w:pPr>
                  <w:r w:rsidRPr="00A1554B">
                    <w:rPr>
                      <w:sz w:val="20"/>
                      <w:szCs w:val="20"/>
                    </w:rPr>
                    <w:t>Institute of Education Sciences</w:t>
                  </w:r>
                </w:p>
              </w:tc>
              <w:tc>
                <w:tcPr>
                  <w:tcW w:w="1274" w:type="dxa"/>
                  <w:tcBorders>
                    <w:bottom w:val="nil"/>
                  </w:tcBorders>
                  <w:shd w:val="pct5" w:color="auto" w:fill="auto"/>
                  <w:vAlign w:val="center"/>
                </w:tcPr>
                <w:p w14:paraId="7D7B9F1D" w14:textId="77777777" w:rsidR="007D1C7D" w:rsidRPr="00A1554B" w:rsidRDefault="007D1C7D" w:rsidP="00B45BB0">
                  <w:pPr>
                    <w:rPr>
                      <w:sz w:val="20"/>
                      <w:szCs w:val="20"/>
                    </w:rPr>
                  </w:pPr>
                  <w:r w:rsidRPr="00A1554B">
                    <w:rPr>
                      <w:sz w:val="20"/>
                      <w:szCs w:val="20"/>
                    </w:rPr>
                    <w:t>$1,499,993</w:t>
                  </w:r>
                </w:p>
              </w:tc>
              <w:tc>
                <w:tcPr>
                  <w:tcW w:w="1246" w:type="dxa"/>
                  <w:tcBorders>
                    <w:bottom w:val="nil"/>
                  </w:tcBorders>
                  <w:shd w:val="pct5" w:color="auto" w:fill="auto"/>
                  <w:vAlign w:val="center"/>
                </w:tcPr>
                <w:p w14:paraId="0A941FA3" w14:textId="77777777" w:rsidR="007D1C7D" w:rsidRPr="00A1554B" w:rsidRDefault="007D1C7D" w:rsidP="00B45BB0">
                  <w:pPr>
                    <w:rPr>
                      <w:sz w:val="20"/>
                      <w:szCs w:val="20"/>
                    </w:rPr>
                  </w:pPr>
                  <w:r w:rsidRPr="00A1554B">
                    <w:rPr>
                      <w:sz w:val="20"/>
                      <w:szCs w:val="20"/>
                    </w:rPr>
                    <w:t>2013 - 2017</w:t>
                  </w:r>
                </w:p>
              </w:tc>
            </w:tr>
          </w:tbl>
          <w:p w14:paraId="45EC3F74" w14:textId="77777777" w:rsidR="007D1C7D" w:rsidRPr="00A1554B" w:rsidRDefault="007D1C7D" w:rsidP="00B45BB0">
            <w:pPr>
              <w:rPr>
                <w:sz w:val="20"/>
                <w:szCs w:val="20"/>
              </w:rPr>
            </w:pPr>
          </w:p>
        </w:tc>
        <w:tc>
          <w:tcPr>
            <w:tcW w:w="1260" w:type="dxa"/>
            <w:gridSpan w:val="2"/>
            <w:shd w:val="pct5" w:color="auto" w:fill="auto"/>
            <w:vAlign w:val="center"/>
          </w:tcPr>
          <w:p w14:paraId="134B22E1" w14:textId="77777777" w:rsidR="007D1C7D" w:rsidRPr="00A1554B" w:rsidRDefault="007D1C7D" w:rsidP="007D1C7D">
            <w:pPr>
              <w:jc w:val="right"/>
              <w:rPr>
                <w:sz w:val="20"/>
                <w:szCs w:val="20"/>
              </w:rPr>
            </w:pPr>
            <w:r w:rsidRPr="00A1554B">
              <w:rPr>
                <w:sz w:val="20"/>
                <w:szCs w:val="20"/>
              </w:rPr>
              <w:t xml:space="preserve">$1,499,993 </w:t>
            </w:r>
          </w:p>
        </w:tc>
        <w:tc>
          <w:tcPr>
            <w:tcW w:w="1350" w:type="dxa"/>
            <w:gridSpan w:val="2"/>
            <w:shd w:val="pct5" w:color="auto" w:fill="auto"/>
            <w:vAlign w:val="center"/>
          </w:tcPr>
          <w:p w14:paraId="4485CE21" w14:textId="77777777" w:rsidR="007D1C7D" w:rsidRPr="00A1554B" w:rsidRDefault="003C4F86" w:rsidP="003C4F86">
            <w:pPr>
              <w:jc w:val="center"/>
              <w:rPr>
                <w:sz w:val="20"/>
                <w:szCs w:val="20"/>
              </w:rPr>
            </w:pPr>
            <w:r>
              <w:rPr>
                <w:sz w:val="20"/>
                <w:szCs w:val="20"/>
              </w:rPr>
              <w:t xml:space="preserve">    </w:t>
            </w:r>
            <w:r w:rsidR="007D1C7D" w:rsidRPr="00A1554B">
              <w:rPr>
                <w:sz w:val="20"/>
                <w:szCs w:val="20"/>
              </w:rPr>
              <w:t xml:space="preserve">2013–2017 </w:t>
            </w:r>
          </w:p>
        </w:tc>
      </w:tr>
      <w:tr w:rsidR="00D01F79" w:rsidRPr="00A1554B" w14:paraId="0D584D00" w14:textId="77777777" w:rsidTr="00E8779F">
        <w:trPr>
          <w:trHeight w:val="117"/>
        </w:trPr>
        <w:tc>
          <w:tcPr>
            <w:tcW w:w="3888" w:type="dxa"/>
            <w:shd w:val="pct5" w:color="auto" w:fill="auto"/>
          </w:tcPr>
          <w:p w14:paraId="5F3A390B" w14:textId="77777777" w:rsidR="00D01F79" w:rsidRPr="00A1554B" w:rsidRDefault="00D01F79" w:rsidP="00B45BB0">
            <w:pPr>
              <w:keepNext/>
              <w:ind w:left="-190" w:firstLine="90"/>
              <w:jc w:val="both"/>
              <w:rPr>
                <w:sz w:val="20"/>
                <w:szCs w:val="20"/>
                <w:lang w:val="es-MX"/>
              </w:rPr>
            </w:pPr>
            <w:r w:rsidRPr="00A1554B">
              <w:rPr>
                <w:sz w:val="20"/>
                <w:szCs w:val="20"/>
                <w:lang w:val="es-MX"/>
              </w:rPr>
              <w:t xml:space="preserve">  McNamara, D. S. (PI)</w:t>
            </w:r>
          </w:p>
        </w:tc>
        <w:tc>
          <w:tcPr>
            <w:tcW w:w="3060" w:type="dxa"/>
            <w:gridSpan w:val="2"/>
            <w:shd w:val="pct5" w:color="auto" w:fill="auto"/>
          </w:tcPr>
          <w:p w14:paraId="57AB55CD" w14:textId="77777777" w:rsidR="00D01F79" w:rsidRPr="00A1554B" w:rsidRDefault="00D01F79" w:rsidP="00B45BB0">
            <w:pPr>
              <w:rPr>
                <w:sz w:val="20"/>
                <w:szCs w:val="20"/>
              </w:rPr>
            </w:pPr>
            <w:r w:rsidRPr="00A1554B">
              <w:rPr>
                <w:sz w:val="20"/>
                <w:szCs w:val="20"/>
              </w:rPr>
              <w:t xml:space="preserve">  Office of Naval Research</w:t>
            </w:r>
          </w:p>
        </w:tc>
        <w:tc>
          <w:tcPr>
            <w:tcW w:w="1260" w:type="dxa"/>
            <w:gridSpan w:val="2"/>
            <w:shd w:val="pct5" w:color="auto" w:fill="auto"/>
            <w:vAlign w:val="center"/>
          </w:tcPr>
          <w:p w14:paraId="63078E82" w14:textId="77777777" w:rsidR="00D01F79" w:rsidRPr="00A1554B" w:rsidRDefault="00D01F79" w:rsidP="007D1C7D">
            <w:pPr>
              <w:jc w:val="right"/>
              <w:rPr>
                <w:sz w:val="20"/>
                <w:szCs w:val="20"/>
              </w:rPr>
            </w:pPr>
            <w:r w:rsidRPr="00A1554B">
              <w:rPr>
                <w:sz w:val="20"/>
                <w:szCs w:val="20"/>
              </w:rPr>
              <w:t>$742,601</w:t>
            </w:r>
          </w:p>
        </w:tc>
        <w:tc>
          <w:tcPr>
            <w:tcW w:w="1350" w:type="dxa"/>
            <w:gridSpan w:val="2"/>
            <w:shd w:val="pct5" w:color="auto" w:fill="auto"/>
            <w:vAlign w:val="center"/>
          </w:tcPr>
          <w:p w14:paraId="33F306CA" w14:textId="77777777" w:rsidR="00D01F79" w:rsidRPr="00A1554B" w:rsidRDefault="003C4F86" w:rsidP="003C4F86">
            <w:pPr>
              <w:ind w:right="-110"/>
              <w:jc w:val="center"/>
              <w:rPr>
                <w:sz w:val="20"/>
                <w:szCs w:val="20"/>
              </w:rPr>
            </w:pPr>
            <w:r>
              <w:rPr>
                <w:sz w:val="20"/>
                <w:szCs w:val="20"/>
              </w:rPr>
              <w:t xml:space="preserve">  </w:t>
            </w:r>
            <w:r w:rsidR="00D01F79" w:rsidRPr="00A1554B">
              <w:rPr>
                <w:sz w:val="20"/>
                <w:szCs w:val="20"/>
              </w:rPr>
              <w:t>2014</w:t>
            </w:r>
            <w:r>
              <w:rPr>
                <w:sz w:val="20"/>
                <w:szCs w:val="20"/>
              </w:rPr>
              <w:t>–</w:t>
            </w:r>
            <w:r w:rsidR="00D01F79" w:rsidRPr="00A1554B">
              <w:rPr>
                <w:sz w:val="20"/>
                <w:szCs w:val="20"/>
              </w:rPr>
              <w:t>2017</w:t>
            </w:r>
          </w:p>
        </w:tc>
      </w:tr>
      <w:tr w:rsidR="00E8779F" w:rsidRPr="00A1554B" w14:paraId="2D5F65ED" w14:textId="77777777" w:rsidTr="00E8779F">
        <w:trPr>
          <w:trHeight w:val="117"/>
        </w:trPr>
        <w:tc>
          <w:tcPr>
            <w:tcW w:w="3888" w:type="dxa"/>
            <w:shd w:val="pct5" w:color="auto" w:fill="auto"/>
          </w:tcPr>
          <w:p w14:paraId="0F8EB5C5" w14:textId="77777777" w:rsidR="00E8779F" w:rsidRPr="00A1554B" w:rsidRDefault="00E8779F" w:rsidP="00B45BB0">
            <w:pPr>
              <w:keepNext/>
              <w:ind w:left="-190" w:firstLine="90"/>
              <w:jc w:val="both"/>
              <w:rPr>
                <w:sz w:val="20"/>
                <w:szCs w:val="20"/>
                <w:lang w:val="es-MX"/>
              </w:rPr>
            </w:pPr>
            <w:r w:rsidRPr="00A1554B">
              <w:rPr>
                <w:sz w:val="20"/>
                <w:szCs w:val="20"/>
                <w:lang w:val="es-MX"/>
              </w:rPr>
              <w:t xml:space="preserve">  McNamara, D. S. (Co-PI)</w:t>
            </w:r>
          </w:p>
        </w:tc>
        <w:tc>
          <w:tcPr>
            <w:tcW w:w="3060" w:type="dxa"/>
            <w:gridSpan w:val="2"/>
            <w:shd w:val="pct5" w:color="auto" w:fill="auto"/>
          </w:tcPr>
          <w:p w14:paraId="70E005F4" w14:textId="77777777" w:rsidR="00E8779F" w:rsidRPr="00A1554B" w:rsidRDefault="00E8779F" w:rsidP="00B45BB0">
            <w:pPr>
              <w:rPr>
                <w:sz w:val="20"/>
                <w:szCs w:val="20"/>
              </w:rPr>
            </w:pPr>
            <w:r w:rsidRPr="00A1554B">
              <w:rPr>
                <w:sz w:val="20"/>
                <w:szCs w:val="20"/>
                <w:lang w:val="es-419"/>
              </w:rPr>
              <w:t xml:space="preserve">  </w:t>
            </w:r>
            <w:r w:rsidRPr="00A1554B">
              <w:rPr>
                <w:sz w:val="20"/>
                <w:szCs w:val="20"/>
              </w:rPr>
              <w:t>National Science Foundation</w:t>
            </w:r>
          </w:p>
        </w:tc>
        <w:tc>
          <w:tcPr>
            <w:tcW w:w="1260" w:type="dxa"/>
            <w:gridSpan w:val="2"/>
            <w:shd w:val="pct5" w:color="auto" w:fill="auto"/>
            <w:vAlign w:val="center"/>
          </w:tcPr>
          <w:p w14:paraId="5D51551B" w14:textId="77777777" w:rsidR="00E8779F" w:rsidRPr="00A1554B" w:rsidRDefault="00E8779F" w:rsidP="007D1C7D">
            <w:pPr>
              <w:jc w:val="right"/>
              <w:rPr>
                <w:sz w:val="20"/>
                <w:szCs w:val="20"/>
              </w:rPr>
            </w:pPr>
            <w:r w:rsidRPr="00A1554B">
              <w:rPr>
                <w:sz w:val="20"/>
                <w:szCs w:val="20"/>
              </w:rPr>
              <w:t>$515,998</w:t>
            </w:r>
          </w:p>
        </w:tc>
        <w:tc>
          <w:tcPr>
            <w:tcW w:w="1350" w:type="dxa"/>
            <w:gridSpan w:val="2"/>
            <w:shd w:val="pct5" w:color="auto" w:fill="auto"/>
            <w:vAlign w:val="center"/>
          </w:tcPr>
          <w:p w14:paraId="143AC334" w14:textId="77777777" w:rsidR="00E8779F" w:rsidRPr="00A1554B" w:rsidRDefault="003C4F86" w:rsidP="003C4F86">
            <w:pPr>
              <w:ind w:right="-110"/>
              <w:jc w:val="center"/>
              <w:rPr>
                <w:sz w:val="20"/>
                <w:szCs w:val="20"/>
              </w:rPr>
            </w:pPr>
            <w:r>
              <w:rPr>
                <w:sz w:val="20"/>
                <w:szCs w:val="20"/>
              </w:rPr>
              <w:t xml:space="preserve">  </w:t>
            </w:r>
            <w:r w:rsidR="00E8779F" w:rsidRPr="00A1554B">
              <w:rPr>
                <w:sz w:val="20"/>
                <w:szCs w:val="20"/>
              </w:rPr>
              <w:t>2013</w:t>
            </w:r>
            <w:r>
              <w:rPr>
                <w:sz w:val="20"/>
                <w:szCs w:val="20"/>
              </w:rPr>
              <w:t>–</w:t>
            </w:r>
            <w:r w:rsidR="00E8779F" w:rsidRPr="00A1554B">
              <w:rPr>
                <w:sz w:val="20"/>
                <w:szCs w:val="20"/>
              </w:rPr>
              <w:t>2017</w:t>
            </w:r>
          </w:p>
        </w:tc>
      </w:tr>
      <w:tr w:rsidR="00E8779F" w:rsidRPr="00A1554B" w14:paraId="457AC75A" w14:textId="77777777" w:rsidTr="00E8779F">
        <w:trPr>
          <w:trHeight w:val="117"/>
        </w:trPr>
        <w:tc>
          <w:tcPr>
            <w:tcW w:w="3888" w:type="dxa"/>
            <w:shd w:val="pct5" w:color="auto" w:fill="auto"/>
          </w:tcPr>
          <w:p w14:paraId="3FD60C3D" w14:textId="77777777" w:rsidR="00E8779F" w:rsidRPr="00A1554B" w:rsidRDefault="00E8779F" w:rsidP="00B45BB0">
            <w:pPr>
              <w:keepNext/>
              <w:ind w:left="-190" w:firstLine="90"/>
              <w:jc w:val="both"/>
              <w:rPr>
                <w:sz w:val="20"/>
                <w:szCs w:val="20"/>
                <w:lang w:val="es-MX"/>
              </w:rPr>
            </w:pPr>
            <w:r w:rsidRPr="00A1554B">
              <w:rPr>
                <w:sz w:val="20"/>
                <w:szCs w:val="20"/>
                <w:lang w:val="es-MX"/>
              </w:rPr>
              <w:t xml:space="preserve">  McNamara, D. S. (Co-PI)</w:t>
            </w:r>
          </w:p>
        </w:tc>
        <w:tc>
          <w:tcPr>
            <w:tcW w:w="3060" w:type="dxa"/>
            <w:gridSpan w:val="2"/>
            <w:shd w:val="pct5" w:color="auto" w:fill="auto"/>
          </w:tcPr>
          <w:p w14:paraId="11A06385" w14:textId="77777777" w:rsidR="00E8779F" w:rsidRPr="00A1554B" w:rsidRDefault="00E8779F" w:rsidP="00B45BB0">
            <w:pPr>
              <w:rPr>
                <w:sz w:val="20"/>
                <w:szCs w:val="20"/>
              </w:rPr>
            </w:pPr>
            <w:r w:rsidRPr="00A1554B">
              <w:rPr>
                <w:sz w:val="20"/>
                <w:szCs w:val="20"/>
                <w:lang w:val="es-419"/>
              </w:rPr>
              <w:t xml:space="preserve">  </w:t>
            </w:r>
            <w:r w:rsidRPr="00A1554B">
              <w:rPr>
                <w:sz w:val="20"/>
                <w:szCs w:val="20"/>
              </w:rPr>
              <w:t>National Science Foundation</w:t>
            </w:r>
          </w:p>
        </w:tc>
        <w:tc>
          <w:tcPr>
            <w:tcW w:w="1260" w:type="dxa"/>
            <w:gridSpan w:val="2"/>
            <w:shd w:val="pct5" w:color="auto" w:fill="auto"/>
            <w:vAlign w:val="center"/>
          </w:tcPr>
          <w:p w14:paraId="5116933F" w14:textId="77777777" w:rsidR="00E8779F" w:rsidRPr="00A1554B" w:rsidRDefault="00E8779F" w:rsidP="007D1C7D">
            <w:pPr>
              <w:jc w:val="right"/>
              <w:rPr>
                <w:sz w:val="20"/>
                <w:szCs w:val="20"/>
              </w:rPr>
            </w:pPr>
            <w:r w:rsidRPr="00A1554B">
              <w:rPr>
                <w:sz w:val="20"/>
                <w:szCs w:val="20"/>
              </w:rPr>
              <w:t>$777,955</w:t>
            </w:r>
          </w:p>
        </w:tc>
        <w:tc>
          <w:tcPr>
            <w:tcW w:w="1350" w:type="dxa"/>
            <w:gridSpan w:val="2"/>
            <w:shd w:val="pct5" w:color="auto" w:fill="auto"/>
            <w:vAlign w:val="center"/>
          </w:tcPr>
          <w:p w14:paraId="6A1BBEFC" w14:textId="77777777" w:rsidR="00E8779F" w:rsidRPr="00A1554B" w:rsidRDefault="003C4F86" w:rsidP="003C4F86">
            <w:pPr>
              <w:ind w:right="-110"/>
              <w:jc w:val="center"/>
              <w:rPr>
                <w:sz w:val="20"/>
                <w:szCs w:val="20"/>
              </w:rPr>
            </w:pPr>
            <w:r>
              <w:rPr>
                <w:sz w:val="20"/>
                <w:szCs w:val="20"/>
              </w:rPr>
              <w:t xml:space="preserve">  </w:t>
            </w:r>
            <w:r w:rsidR="00E8779F" w:rsidRPr="00A1554B">
              <w:rPr>
                <w:sz w:val="20"/>
                <w:szCs w:val="20"/>
              </w:rPr>
              <w:t>2014</w:t>
            </w:r>
            <w:r>
              <w:rPr>
                <w:sz w:val="20"/>
                <w:szCs w:val="20"/>
              </w:rPr>
              <w:t>–</w:t>
            </w:r>
            <w:r w:rsidR="00E8779F" w:rsidRPr="00A1554B">
              <w:rPr>
                <w:sz w:val="20"/>
                <w:szCs w:val="20"/>
              </w:rPr>
              <w:t>2017</w:t>
            </w:r>
          </w:p>
        </w:tc>
      </w:tr>
      <w:tr w:rsidR="00E8779F" w:rsidRPr="00A1554B" w14:paraId="2FE95ED3" w14:textId="77777777" w:rsidTr="00E8779F">
        <w:trPr>
          <w:trHeight w:val="117"/>
        </w:trPr>
        <w:tc>
          <w:tcPr>
            <w:tcW w:w="3888" w:type="dxa"/>
            <w:shd w:val="pct5" w:color="auto" w:fill="auto"/>
          </w:tcPr>
          <w:p w14:paraId="123EA090" w14:textId="77777777" w:rsidR="00E8779F" w:rsidRPr="00A1554B" w:rsidRDefault="00E8779F" w:rsidP="00E8779F">
            <w:pPr>
              <w:keepNext/>
              <w:ind w:left="-190" w:firstLine="90"/>
              <w:jc w:val="both"/>
              <w:rPr>
                <w:sz w:val="20"/>
                <w:szCs w:val="20"/>
                <w:lang w:val="es-MX"/>
              </w:rPr>
            </w:pPr>
            <w:r w:rsidRPr="00A1554B">
              <w:rPr>
                <w:sz w:val="20"/>
                <w:szCs w:val="20"/>
                <w:lang w:val="es-MX"/>
              </w:rPr>
              <w:t xml:space="preserve">  McNamara, D. S. (PI) </w:t>
            </w:r>
            <w:proofErr w:type="spellStart"/>
            <w:r w:rsidRPr="00A1554B">
              <w:rPr>
                <w:sz w:val="20"/>
                <w:szCs w:val="20"/>
                <w:lang w:val="es-MX"/>
              </w:rPr>
              <w:t>Collaborative</w:t>
            </w:r>
            <w:proofErr w:type="spellEnd"/>
          </w:p>
        </w:tc>
        <w:tc>
          <w:tcPr>
            <w:tcW w:w="3060" w:type="dxa"/>
            <w:gridSpan w:val="2"/>
            <w:shd w:val="pct5" w:color="auto" w:fill="auto"/>
          </w:tcPr>
          <w:p w14:paraId="07A27820" w14:textId="77777777" w:rsidR="00E8779F" w:rsidRPr="00A1554B" w:rsidRDefault="00E8779F" w:rsidP="00B45BB0">
            <w:pPr>
              <w:rPr>
                <w:sz w:val="20"/>
                <w:szCs w:val="20"/>
              </w:rPr>
            </w:pPr>
            <w:r w:rsidRPr="00A1554B">
              <w:rPr>
                <w:sz w:val="20"/>
                <w:szCs w:val="20"/>
                <w:lang w:val="fr-FR"/>
              </w:rPr>
              <w:t xml:space="preserve">  </w:t>
            </w:r>
            <w:r w:rsidRPr="00A1554B">
              <w:rPr>
                <w:sz w:val="20"/>
                <w:szCs w:val="20"/>
              </w:rPr>
              <w:t>National Science Foundation</w:t>
            </w:r>
          </w:p>
        </w:tc>
        <w:tc>
          <w:tcPr>
            <w:tcW w:w="1260" w:type="dxa"/>
            <w:gridSpan w:val="2"/>
            <w:shd w:val="pct5" w:color="auto" w:fill="auto"/>
            <w:vAlign w:val="center"/>
          </w:tcPr>
          <w:p w14:paraId="7EE725DC" w14:textId="77777777" w:rsidR="00E8779F" w:rsidRPr="00A1554B" w:rsidRDefault="00E8779F" w:rsidP="007D1C7D">
            <w:pPr>
              <w:jc w:val="right"/>
              <w:rPr>
                <w:sz w:val="20"/>
                <w:szCs w:val="20"/>
              </w:rPr>
            </w:pPr>
            <w:r w:rsidRPr="00A1554B">
              <w:rPr>
                <w:sz w:val="20"/>
                <w:szCs w:val="20"/>
              </w:rPr>
              <w:t>$706,534</w:t>
            </w:r>
          </w:p>
        </w:tc>
        <w:tc>
          <w:tcPr>
            <w:tcW w:w="1350" w:type="dxa"/>
            <w:gridSpan w:val="2"/>
            <w:shd w:val="pct5" w:color="auto" w:fill="auto"/>
            <w:vAlign w:val="center"/>
          </w:tcPr>
          <w:p w14:paraId="04A458A5" w14:textId="77777777" w:rsidR="00E8779F" w:rsidRPr="00A1554B" w:rsidRDefault="003C4F86" w:rsidP="003C4F86">
            <w:pPr>
              <w:ind w:right="-110"/>
              <w:jc w:val="center"/>
              <w:rPr>
                <w:sz w:val="20"/>
                <w:szCs w:val="20"/>
              </w:rPr>
            </w:pPr>
            <w:r>
              <w:rPr>
                <w:sz w:val="20"/>
                <w:szCs w:val="20"/>
              </w:rPr>
              <w:t xml:space="preserve">  </w:t>
            </w:r>
            <w:r w:rsidR="00E8779F" w:rsidRPr="00A1554B">
              <w:rPr>
                <w:sz w:val="20"/>
                <w:szCs w:val="20"/>
              </w:rPr>
              <w:t>2014</w:t>
            </w:r>
            <w:r>
              <w:rPr>
                <w:sz w:val="20"/>
                <w:szCs w:val="20"/>
              </w:rPr>
              <w:t>–</w:t>
            </w:r>
            <w:r w:rsidR="00E8779F" w:rsidRPr="00A1554B">
              <w:rPr>
                <w:sz w:val="20"/>
                <w:szCs w:val="20"/>
              </w:rPr>
              <w:t>2017</w:t>
            </w:r>
          </w:p>
        </w:tc>
      </w:tr>
      <w:tr w:rsidR="00E8779F" w:rsidRPr="00A1554B" w14:paraId="557C6D4C" w14:textId="77777777" w:rsidTr="00937598">
        <w:trPr>
          <w:trHeight w:val="198"/>
        </w:trPr>
        <w:tc>
          <w:tcPr>
            <w:tcW w:w="3888" w:type="dxa"/>
            <w:shd w:val="pct5" w:color="auto" w:fill="auto"/>
          </w:tcPr>
          <w:p w14:paraId="26E796ED" w14:textId="77777777" w:rsidR="00E8779F" w:rsidRPr="00A1554B" w:rsidRDefault="00E8779F" w:rsidP="00E8779F">
            <w:pPr>
              <w:keepNext/>
              <w:ind w:left="-190" w:firstLine="90"/>
              <w:jc w:val="both"/>
              <w:rPr>
                <w:sz w:val="20"/>
                <w:szCs w:val="20"/>
                <w:lang w:val="es-MX"/>
              </w:rPr>
            </w:pPr>
            <w:r w:rsidRPr="00A1554B">
              <w:rPr>
                <w:sz w:val="20"/>
                <w:szCs w:val="20"/>
                <w:lang w:val="es-MX"/>
              </w:rPr>
              <w:t xml:space="preserve">  McNamara, D. S. (PI) </w:t>
            </w:r>
            <w:proofErr w:type="spellStart"/>
            <w:r w:rsidRPr="00A1554B">
              <w:rPr>
                <w:sz w:val="20"/>
                <w:szCs w:val="20"/>
                <w:lang w:val="es-MX"/>
              </w:rPr>
              <w:t>Collaborative</w:t>
            </w:r>
            <w:proofErr w:type="spellEnd"/>
          </w:p>
        </w:tc>
        <w:tc>
          <w:tcPr>
            <w:tcW w:w="3060" w:type="dxa"/>
            <w:gridSpan w:val="2"/>
            <w:shd w:val="pct5" w:color="auto" w:fill="auto"/>
          </w:tcPr>
          <w:p w14:paraId="1D95C682" w14:textId="77777777" w:rsidR="00E8779F" w:rsidRPr="00A1554B" w:rsidRDefault="00E8779F" w:rsidP="00B45BB0">
            <w:pPr>
              <w:rPr>
                <w:sz w:val="20"/>
                <w:szCs w:val="20"/>
              </w:rPr>
            </w:pPr>
            <w:r w:rsidRPr="00A1554B">
              <w:rPr>
                <w:sz w:val="20"/>
                <w:szCs w:val="20"/>
                <w:lang w:val="fr-FR"/>
              </w:rPr>
              <w:t xml:space="preserve">  </w:t>
            </w:r>
            <w:r w:rsidRPr="00A1554B">
              <w:rPr>
                <w:sz w:val="20"/>
                <w:szCs w:val="20"/>
              </w:rPr>
              <w:t>National Science Foundation</w:t>
            </w:r>
          </w:p>
        </w:tc>
        <w:tc>
          <w:tcPr>
            <w:tcW w:w="1260" w:type="dxa"/>
            <w:gridSpan w:val="2"/>
            <w:shd w:val="pct5" w:color="auto" w:fill="auto"/>
            <w:vAlign w:val="center"/>
          </w:tcPr>
          <w:p w14:paraId="15ED3CD9" w14:textId="77777777" w:rsidR="00E8779F" w:rsidRPr="00A1554B" w:rsidRDefault="00E8779F" w:rsidP="00E8779F">
            <w:pPr>
              <w:jc w:val="right"/>
              <w:rPr>
                <w:sz w:val="20"/>
                <w:szCs w:val="20"/>
              </w:rPr>
            </w:pPr>
            <w:r w:rsidRPr="00A1554B">
              <w:rPr>
                <w:sz w:val="20"/>
                <w:szCs w:val="20"/>
              </w:rPr>
              <w:t>$774,447</w:t>
            </w:r>
          </w:p>
        </w:tc>
        <w:tc>
          <w:tcPr>
            <w:tcW w:w="1350" w:type="dxa"/>
            <w:gridSpan w:val="2"/>
            <w:shd w:val="pct5" w:color="auto" w:fill="auto"/>
            <w:vAlign w:val="center"/>
          </w:tcPr>
          <w:p w14:paraId="49441F95" w14:textId="77777777" w:rsidR="00E8779F" w:rsidRPr="00A1554B" w:rsidRDefault="003C4F86" w:rsidP="003C4F86">
            <w:pPr>
              <w:ind w:right="-110"/>
              <w:jc w:val="center"/>
              <w:rPr>
                <w:sz w:val="20"/>
                <w:szCs w:val="20"/>
              </w:rPr>
            </w:pPr>
            <w:r>
              <w:rPr>
                <w:sz w:val="20"/>
                <w:szCs w:val="20"/>
              </w:rPr>
              <w:t xml:space="preserve">  </w:t>
            </w:r>
            <w:r w:rsidR="00E8779F" w:rsidRPr="00A1554B">
              <w:rPr>
                <w:sz w:val="20"/>
                <w:szCs w:val="20"/>
              </w:rPr>
              <w:t>2014</w:t>
            </w:r>
            <w:r>
              <w:rPr>
                <w:sz w:val="20"/>
                <w:szCs w:val="20"/>
              </w:rPr>
              <w:t>–</w:t>
            </w:r>
            <w:r w:rsidR="00E8779F" w:rsidRPr="00A1554B">
              <w:rPr>
                <w:sz w:val="20"/>
                <w:szCs w:val="20"/>
              </w:rPr>
              <w:t>2017</w:t>
            </w:r>
          </w:p>
        </w:tc>
      </w:tr>
      <w:tr w:rsidR="00080864" w:rsidRPr="00A1554B" w14:paraId="4983DC2F" w14:textId="77777777" w:rsidTr="00937598">
        <w:trPr>
          <w:trHeight w:val="198"/>
        </w:trPr>
        <w:tc>
          <w:tcPr>
            <w:tcW w:w="3888" w:type="dxa"/>
            <w:shd w:val="pct5" w:color="auto" w:fill="auto"/>
          </w:tcPr>
          <w:p w14:paraId="2179D21B" w14:textId="77777777" w:rsidR="00080864" w:rsidRPr="00A1554B" w:rsidRDefault="00080864" w:rsidP="00E8779F">
            <w:pPr>
              <w:keepNext/>
              <w:ind w:left="-190" w:firstLine="90"/>
              <w:jc w:val="both"/>
              <w:rPr>
                <w:sz w:val="20"/>
                <w:szCs w:val="20"/>
                <w:lang w:val="es-MX"/>
              </w:rPr>
            </w:pPr>
            <w:r w:rsidRPr="00A1554B">
              <w:rPr>
                <w:sz w:val="20"/>
                <w:szCs w:val="20"/>
                <w:lang w:val="es-MX"/>
              </w:rPr>
              <w:t xml:space="preserve">  McNamara, D. S. (Co-PI)</w:t>
            </w:r>
          </w:p>
        </w:tc>
        <w:tc>
          <w:tcPr>
            <w:tcW w:w="3060" w:type="dxa"/>
            <w:gridSpan w:val="2"/>
            <w:shd w:val="pct5" w:color="auto" w:fill="auto"/>
          </w:tcPr>
          <w:p w14:paraId="597E12F3" w14:textId="77777777" w:rsidR="00080864" w:rsidRPr="00A1554B" w:rsidRDefault="00080864" w:rsidP="00B45BB0">
            <w:pPr>
              <w:rPr>
                <w:sz w:val="20"/>
                <w:szCs w:val="20"/>
              </w:rPr>
            </w:pPr>
            <w:r w:rsidRPr="00A1554B">
              <w:rPr>
                <w:sz w:val="20"/>
                <w:szCs w:val="20"/>
                <w:lang w:val="es-419"/>
              </w:rPr>
              <w:t xml:space="preserve">  </w:t>
            </w:r>
            <w:r w:rsidRPr="00A1554B">
              <w:rPr>
                <w:sz w:val="20"/>
                <w:szCs w:val="20"/>
              </w:rPr>
              <w:t>European Commission</w:t>
            </w:r>
          </w:p>
        </w:tc>
        <w:tc>
          <w:tcPr>
            <w:tcW w:w="1260" w:type="dxa"/>
            <w:gridSpan w:val="2"/>
            <w:shd w:val="pct5" w:color="auto" w:fill="auto"/>
            <w:vAlign w:val="center"/>
          </w:tcPr>
          <w:p w14:paraId="54A9D682" w14:textId="77777777" w:rsidR="00080864" w:rsidRPr="00A1554B" w:rsidRDefault="00080864" w:rsidP="00E8779F">
            <w:pPr>
              <w:jc w:val="right"/>
              <w:rPr>
                <w:sz w:val="20"/>
                <w:szCs w:val="20"/>
              </w:rPr>
            </w:pPr>
            <w:r w:rsidRPr="00A1554B">
              <w:rPr>
                <w:sz w:val="20"/>
                <w:szCs w:val="20"/>
              </w:rPr>
              <w:t>229,500 €</w:t>
            </w:r>
          </w:p>
        </w:tc>
        <w:tc>
          <w:tcPr>
            <w:tcW w:w="1350" w:type="dxa"/>
            <w:gridSpan w:val="2"/>
            <w:shd w:val="pct5" w:color="auto" w:fill="auto"/>
            <w:vAlign w:val="center"/>
          </w:tcPr>
          <w:p w14:paraId="12971817" w14:textId="77777777" w:rsidR="00080864" w:rsidRPr="00A1554B" w:rsidRDefault="003C4F86" w:rsidP="003C4F86">
            <w:pPr>
              <w:ind w:left="-10" w:right="-110" w:firstLine="10"/>
              <w:jc w:val="center"/>
              <w:rPr>
                <w:sz w:val="20"/>
                <w:szCs w:val="20"/>
              </w:rPr>
            </w:pPr>
            <w:r>
              <w:rPr>
                <w:sz w:val="20"/>
                <w:szCs w:val="20"/>
              </w:rPr>
              <w:t xml:space="preserve">   </w:t>
            </w:r>
            <w:r w:rsidR="00080864" w:rsidRPr="00A1554B">
              <w:rPr>
                <w:sz w:val="20"/>
                <w:szCs w:val="20"/>
              </w:rPr>
              <w:t>2016</w:t>
            </w:r>
            <w:r>
              <w:rPr>
                <w:sz w:val="20"/>
                <w:szCs w:val="20"/>
              </w:rPr>
              <w:t>–</w:t>
            </w:r>
            <w:r w:rsidR="00080864" w:rsidRPr="00A1554B">
              <w:rPr>
                <w:sz w:val="20"/>
                <w:szCs w:val="20"/>
              </w:rPr>
              <w:t>2017 </w:t>
            </w:r>
          </w:p>
        </w:tc>
      </w:tr>
      <w:tr w:rsidR="00937598" w:rsidRPr="00A1554B" w14:paraId="260D7A04" w14:textId="77777777" w:rsidTr="00937598">
        <w:trPr>
          <w:trHeight w:val="117"/>
        </w:trPr>
        <w:tc>
          <w:tcPr>
            <w:tcW w:w="3888" w:type="dxa"/>
            <w:shd w:val="pct5" w:color="auto" w:fill="auto"/>
          </w:tcPr>
          <w:tbl>
            <w:tblPr>
              <w:tblW w:w="9558" w:type="dxa"/>
              <w:tblBorders>
                <w:bottom w:val="single" w:sz="12" w:space="0" w:color="808080"/>
              </w:tblBorders>
              <w:tblLayout w:type="fixed"/>
              <w:tblLook w:val="00A0" w:firstRow="1" w:lastRow="0" w:firstColumn="1" w:lastColumn="0" w:noHBand="0" w:noVBand="0"/>
            </w:tblPr>
            <w:tblGrid>
              <w:gridCol w:w="3978"/>
              <w:gridCol w:w="3060"/>
              <w:gridCol w:w="1274"/>
              <w:gridCol w:w="1246"/>
            </w:tblGrid>
            <w:tr w:rsidR="00937598" w:rsidRPr="00A1554B" w14:paraId="6654FF41" w14:textId="77777777" w:rsidTr="00154FEE">
              <w:trPr>
                <w:trHeight w:val="145"/>
              </w:trPr>
              <w:tc>
                <w:tcPr>
                  <w:tcW w:w="3978" w:type="dxa"/>
                  <w:tcBorders>
                    <w:bottom w:val="nil"/>
                  </w:tcBorders>
                  <w:shd w:val="pct5" w:color="auto" w:fill="auto"/>
                </w:tcPr>
                <w:p w14:paraId="62A2C8E5" w14:textId="77777777" w:rsidR="00937598" w:rsidRPr="00A1554B" w:rsidRDefault="00937598" w:rsidP="00937598">
                  <w:pPr>
                    <w:keepNext/>
                    <w:ind w:left="-190" w:firstLine="90"/>
                    <w:jc w:val="both"/>
                    <w:rPr>
                      <w:sz w:val="20"/>
                      <w:szCs w:val="20"/>
                      <w:lang w:val="es-MX"/>
                    </w:rPr>
                  </w:pPr>
                  <w:r w:rsidRPr="00A1554B">
                    <w:rPr>
                      <w:sz w:val="20"/>
                      <w:szCs w:val="20"/>
                      <w:lang w:val="es-MX"/>
                    </w:rPr>
                    <w:t>McNamara, D. S. (PI)</w:t>
                  </w:r>
                </w:p>
              </w:tc>
              <w:tc>
                <w:tcPr>
                  <w:tcW w:w="3060" w:type="dxa"/>
                  <w:tcBorders>
                    <w:bottom w:val="nil"/>
                  </w:tcBorders>
                  <w:shd w:val="pct5" w:color="auto" w:fill="auto"/>
                </w:tcPr>
                <w:p w14:paraId="1A01E085" w14:textId="77777777" w:rsidR="00937598" w:rsidRPr="00A1554B" w:rsidRDefault="00937598" w:rsidP="00937598">
                  <w:pPr>
                    <w:rPr>
                      <w:sz w:val="20"/>
                      <w:szCs w:val="20"/>
                    </w:rPr>
                  </w:pPr>
                  <w:r w:rsidRPr="00A1554B">
                    <w:rPr>
                      <w:sz w:val="20"/>
                      <w:szCs w:val="20"/>
                    </w:rPr>
                    <w:t>Institute of Education Sciences</w:t>
                  </w:r>
                </w:p>
              </w:tc>
              <w:tc>
                <w:tcPr>
                  <w:tcW w:w="1274" w:type="dxa"/>
                  <w:tcBorders>
                    <w:bottom w:val="nil"/>
                  </w:tcBorders>
                  <w:shd w:val="pct5" w:color="auto" w:fill="auto"/>
                  <w:vAlign w:val="center"/>
                </w:tcPr>
                <w:p w14:paraId="550F144C" w14:textId="77777777" w:rsidR="00937598" w:rsidRPr="00A1554B" w:rsidRDefault="00937598" w:rsidP="00937598">
                  <w:pPr>
                    <w:jc w:val="right"/>
                    <w:rPr>
                      <w:sz w:val="20"/>
                      <w:szCs w:val="20"/>
                    </w:rPr>
                  </w:pPr>
                  <w:r w:rsidRPr="00A1554B">
                    <w:rPr>
                      <w:sz w:val="20"/>
                      <w:szCs w:val="20"/>
                    </w:rPr>
                    <w:t xml:space="preserve">$1,499,993 </w:t>
                  </w:r>
                </w:p>
              </w:tc>
              <w:tc>
                <w:tcPr>
                  <w:tcW w:w="1246" w:type="dxa"/>
                  <w:tcBorders>
                    <w:bottom w:val="nil"/>
                  </w:tcBorders>
                  <w:shd w:val="pct5" w:color="auto" w:fill="auto"/>
                  <w:vAlign w:val="center"/>
                </w:tcPr>
                <w:p w14:paraId="3E8A9A7A" w14:textId="77777777" w:rsidR="00937598" w:rsidRPr="00A1554B" w:rsidRDefault="00937598" w:rsidP="00937598">
                  <w:pPr>
                    <w:jc w:val="right"/>
                    <w:rPr>
                      <w:sz w:val="20"/>
                      <w:szCs w:val="20"/>
                    </w:rPr>
                  </w:pPr>
                  <w:r w:rsidRPr="00A1554B">
                    <w:rPr>
                      <w:sz w:val="20"/>
                      <w:szCs w:val="20"/>
                    </w:rPr>
                    <w:t>2013 - 2017</w:t>
                  </w:r>
                </w:p>
              </w:tc>
            </w:tr>
          </w:tbl>
          <w:p w14:paraId="65D13EA5" w14:textId="77777777" w:rsidR="00937598" w:rsidRPr="00A1554B" w:rsidRDefault="00937598" w:rsidP="00937598">
            <w:pPr>
              <w:rPr>
                <w:sz w:val="20"/>
                <w:szCs w:val="20"/>
              </w:rPr>
            </w:pPr>
          </w:p>
        </w:tc>
        <w:tc>
          <w:tcPr>
            <w:tcW w:w="3060" w:type="dxa"/>
            <w:gridSpan w:val="2"/>
            <w:shd w:val="pct5" w:color="auto" w:fill="auto"/>
          </w:tcPr>
          <w:tbl>
            <w:tblPr>
              <w:tblW w:w="9558" w:type="dxa"/>
              <w:tblBorders>
                <w:bottom w:val="single" w:sz="12" w:space="0" w:color="808080"/>
              </w:tblBorders>
              <w:tblLayout w:type="fixed"/>
              <w:tblLook w:val="00A0" w:firstRow="1" w:lastRow="0" w:firstColumn="1" w:lastColumn="0" w:noHBand="0" w:noVBand="0"/>
            </w:tblPr>
            <w:tblGrid>
              <w:gridCol w:w="3978"/>
              <w:gridCol w:w="3060"/>
              <w:gridCol w:w="1274"/>
              <w:gridCol w:w="1246"/>
            </w:tblGrid>
            <w:tr w:rsidR="00937598" w:rsidRPr="00A1554B" w14:paraId="4C32E528" w14:textId="77777777" w:rsidTr="00154FEE">
              <w:trPr>
                <w:trHeight w:val="145"/>
              </w:trPr>
              <w:tc>
                <w:tcPr>
                  <w:tcW w:w="3978" w:type="dxa"/>
                  <w:tcBorders>
                    <w:bottom w:val="nil"/>
                  </w:tcBorders>
                  <w:shd w:val="pct5" w:color="auto" w:fill="auto"/>
                </w:tcPr>
                <w:p w14:paraId="275D3E92" w14:textId="77777777" w:rsidR="00937598" w:rsidRPr="00A1554B" w:rsidRDefault="00937598" w:rsidP="00937598">
                  <w:pPr>
                    <w:rPr>
                      <w:sz w:val="20"/>
                      <w:szCs w:val="20"/>
                    </w:rPr>
                  </w:pPr>
                  <w:r w:rsidRPr="00A1554B">
                    <w:rPr>
                      <w:sz w:val="20"/>
                      <w:szCs w:val="20"/>
                    </w:rPr>
                    <w:t>Institute of Education Sciences</w:t>
                  </w:r>
                </w:p>
              </w:tc>
              <w:tc>
                <w:tcPr>
                  <w:tcW w:w="3060" w:type="dxa"/>
                  <w:tcBorders>
                    <w:bottom w:val="nil"/>
                  </w:tcBorders>
                  <w:shd w:val="pct5" w:color="auto" w:fill="auto"/>
                </w:tcPr>
                <w:p w14:paraId="3F363FD4" w14:textId="77777777" w:rsidR="00937598" w:rsidRPr="00A1554B" w:rsidRDefault="00937598" w:rsidP="00937598">
                  <w:pPr>
                    <w:rPr>
                      <w:sz w:val="20"/>
                      <w:szCs w:val="20"/>
                    </w:rPr>
                  </w:pPr>
                  <w:r w:rsidRPr="00A1554B">
                    <w:rPr>
                      <w:sz w:val="20"/>
                      <w:szCs w:val="20"/>
                    </w:rPr>
                    <w:t>Institute of Education Sciences</w:t>
                  </w:r>
                </w:p>
              </w:tc>
              <w:tc>
                <w:tcPr>
                  <w:tcW w:w="1274" w:type="dxa"/>
                  <w:tcBorders>
                    <w:bottom w:val="nil"/>
                  </w:tcBorders>
                  <w:shd w:val="pct5" w:color="auto" w:fill="auto"/>
                  <w:vAlign w:val="center"/>
                </w:tcPr>
                <w:p w14:paraId="1F3B8B39" w14:textId="77777777" w:rsidR="00937598" w:rsidRPr="00A1554B" w:rsidRDefault="00937598" w:rsidP="00937598">
                  <w:pPr>
                    <w:rPr>
                      <w:sz w:val="20"/>
                      <w:szCs w:val="20"/>
                    </w:rPr>
                  </w:pPr>
                  <w:r w:rsidRPr="00A1554B">
                    <w:rPr>
                      <w:sz w:val="20"/>
                      <w:szCs w:val="20"/>
                    </w:rPr>
                    <w:t>$1,499,993</w:t>
                  </w:r>
                </w:p>
              </w:tc>
              <w:tc>
                <w:tcPr>
                  <w:tcW w:w="1246" w:type="dxa"/>
                  <w:tcBorders>
                    <w:bottom w:val="nil"/>
                  </w:tcBorders>
                  <w:shd w:val="pct5" w:color="auto" w:fill="auto"/>
                  <w:vAlign w:val="center"/>
                </w:tcPr>
                <w:p w14:paraId="4A58D010" w14:textId="77777777" w:rsidR="00937598" w:rsidRPr="00A1554B" w:rsidRDefault="00937598" w:rsidP="00937598">
                  <w:pPr>
                    <w:rPr>
                      <w:sz w:val="20"/>
                      <w:szCs w:val="20"/>
                    </w:rPr>
                  </w:pPr>
                  <w:r w:rsidRPr="00A1554B">
                    <w:rPr>
                      <w:sz w:val="20"/>
                      <w:szCs w:val="20"/>
                    </w:rPr>
                    <w:t>2013 - 2017</w:t>
                  </w:r>
                </w:p>
              </w:tc>
            </w:tr>
          </w:tbl>
          <w:p w14:paraId="578E0639" w14:textId="77777777" w:rsidR="00937598" w:rsidRPr="00A1554B" w:rsidRDefault="00937598" w:rsidP="00937598">
            <w:pPr>
              <w:rPr>
                <w:sz w:val="20"/>
                <w:szCs w:val="20"/>
              </w:rPr>
            </w:pPr>
          </w:p>
        </w:tc>
        <w:tc>
          <w:tcPr>
            <w:tcW w:w="1260" w:type="dxa"/>
            <w:gridSpan w:val="2"/>
            <w:shd w:val="pct5" w:color="auto" w:fill="auto"/>
            <w:vAlign w:val="center"/>
          </w:tcPr>
          <w:p w14:paraId="7E91989D" w14:textId="77777777" w:rsidR="00937598" w:rsidRPr="00A1554B" w:rsidRDefault="00937598" w:rsidP="00937598">
            <w:pPr>
              <w:jc w:val="right"/>
              <w:rPr>
                <w:sz w:val="20"/>
                <w:szCs w:val="20"/>
              </w:rPr>
            </w:pPr>
            <w:r w:rsidRPr="00A1554B">
              <w:rPr>
                <w:sz w:val="20"/>
                <w:szCs w:val="20"/>
              </w:rPr>
              <w:t xml:space="preserve">$1,600,000 </w:t>
            </w:r>
          </w:p>
        </w:tc>
        <w:tc>
          <w:tcPr>
            <w:tcW w:w="1350" w:type="dxa"/>
            <w:gridSpan w:val="2"/>
            <w:shd w:val="pct5" w:color="auto" w:fill="auto"/>
            <w:vAlign w:val="center"/>
          </w:tcPr>
          <w:p w14:paraId="3298AC0F" w14:textId="77777777" w:rsidR="00937598" w:rsidRPr="00A1554B" w:rsidRDefault="00937598" w:rsidP="00937598">
            <w:pPr>
              <w:jc w:val="right"/>
              <w:rPr>
                <w:sz w:val="20"/>
                <w:szCs w:val="20"/>
              </w:rPr>
            </w:pPr>
            <w:r w:rsidRPr="00A1554B">
              <w:rPr>
                <w:sz w:val="20"/>
                <w:szCs w:val="20"/>
              </w:rPr>
              <w:t xml:space="preserve">2012–2017 </w:t>
            </w:r>
          </w:p>
        </w:tc>
      </w:tr>
      <w:tr w:rsidR="00937598" w:rsidRPr="00A1554B" w14:paraId="0A1A5D96" w14:textId="77777777" w:rsidTr="00D40D24">
        <w:trPr>
          <w:trHeight w:val="117"/>
        </w:trPr>
        <w:tc>
          <w:tcPr>
            <w:tcW w:w="3888" w:type="dxa"/>
            <w:shd w:val="pct5" w:color="auto" w:fill="auto"/>
          </w:tcPr>
          <w:tbl>
            <w:tblPr>
              <w:tblW w:w="9558" w:type="dxa"/>
              <w:tblBorders>
                <w:bottom w:val="single" w:sz="12" w:space="0" w:color="808080"/>
              </w:tblBorders>
              <w:tblLayout w:type="fixed"/>
              <w:tblLook w:val="00A0" w:firstRow="1" w:lastRow="0" w:firstColumn="1" w:lastColumn="0" w:noHBand="0" w:noVBand="0"/>
            </w:tblPr>
            <w:tblGrid>
              <w:gridCol w:w="3978"/>
              <w:gridCol w:w="3060"/>
              <w:gridCol w:w="1274"/>
              <w:gridCol w:w="1246"/>
            </w:tblGrid>
            <w:tr w:rsidR="00937598" w:rsidRPr="00A1554B" w14:paraId="50BCCA75" w14:textId="77777777" w:rsidTr="00154FEE">
              <w:trPr>
                <w:trHeight w:val="145"/>
              </w:trPr>
              <w:tc>
                <w:tcPr>
                  <w:tcW w:w="3978" w:type="dxa"/>
                  <w:tcBorders>
                    <w:bottom w:val="nil"/>
                  </w:tcBorders>
                  <w:shd w:val="pct5" w:color="auto" w:fill="auto"/>
                </w:tcPr>
                <w:p w14:paraId="6E0EB8A0" w14:textId="77777777" w:rsidR="00937598" w:rsidRPr="00A1554B" w:rsidRDefault="00937598" w:rsidP="00937598">
                  <w:pPr>
                    <w:keepNext/>
                    <w:ind w:left="-190" w:firstLine="90"/>
                    <w:jc w:val="both"/>
                    <w:rPr>
                      <w:sz w:val="20"/>
                      <w:szCs w:val="20"/>
                      <w:lang w:val="es-MX"/>
                    </w:rPr>
                  </w:pPr>
                  <w:r w:rsidRPr="00A1554B">
                    <w:rPr>
                      <w:sz w:val="20"/>
                      <w:szCs w:val="20"/>
                      <w:lang w:val="es-MX"/>
                    </w:rPr>
                    <w:t>McNamara, D. S. (PI)</w:t>
                  </w:r>
                </w:p>
              </w:tc>
              <w:tc>
                <w:tcPr>
                  <w:tcW w:w="3060" w:type="dxa"/>
                  <w:tcBorders>
                    <w:bottom w:val="nil"/>
                  </w:tcBorders>
                  <w:shd w:val="pct5" w:color="auto" w:fill="auto"/>
                </w:tcPr>
                <w:p w14:paraId="45CDD5C6" w14:textId="77777777" w:rsidR="00937598" w:rsidRPr="00A1554B" w:rsidRDefault="00937598" w:rsidP="00937598">
                  <w:pPr>
                    <w:rPr>
                      <w:sz w:val="20"/>
                      <w:szCs w:val="20"/>
                    </w:rPr>
                  </w:pPr>
                  <w:r w:rsidRPr="00A1554B">
                    <w:rPr>
                      <w:sz w:val="20"/>
                      <w:szCs w:val="20"/>
                    </w:rPr>
                    <w:t>Institute of Education Sciences</w:t>
                  </w:r>
                </w:p>
              </w:tc>
              <w:tc>
                <w:tcPr>
                  <w:tcW w:w="1274" w:type="dxa"/>
                  <w:tcBorders>
                    <w:bottom w:val="nil"/>
                  </w:tcBorders>
                  <w:shd w:val="pct5" w:color="auto" w:fill="auto"/>
                  <w:vAlign w:val="center"/>
                </w:tcPr>
                <w:p w14:paraId="048EEC51" w14:textId="77777777" w:rsidR="00937598" w:rsidRPr="00A1554B" w:rsidRDefault="00937598" w:rsidP="00937598">
                  <w:pPr>
                    <w:jc w:val="right"/>
                    <w:rPr>
                      <w:sz w:val="20"/>
                      <w:szCs w:val="20"/>
                    </w:rPr>
                  </w:pPr>
                  <w:r w:rsidRPr="00A1554B">
                    <w:rPr>
                      <w:sz w:val="20"/>
                      <w:szCs w:val="20"/>
                    </w:rPr>
                    <w:t xml:space="preserve">$1,499,993 </w:t>
                  </w:r>
                </w:p>
              </w:tc>
              <w:tc>
                <w:tcPr>
                  <w:tcW w:w="1246" w:type="dxa"/>
                  <w:tcBorders>
                    <w:bottom w:val="nil"/>
                  </w:tcBorders>
                  <w:shd w:val="pct5" w:color="auto" w:fill="auto"/>
                  <w:vAlign w:val="center"/>
                </w:tcPr>
                <w:p w14:paraId="7A0C9BAA" w14:textId="77777777" w:rsidR="00937598" w:rsidRPr="00A1554B" w:rsidRDefault="00937598" w:rsidP="00937598">
                  <w:pPr>
                    <w:jc w:val="right"/>
                    <w:rPr>
                      <w:sz w:val="20"/>
                      <w:szCs w:val="20"/>
                    </w:rPr>
                  </w:pPr>
                  <w:r w:rsidRPr="00A1554B">
                    <w:rPr>
                      <w:sz w:val="20"/>
                      <w:szCs w:val="20"/>
                    </w:rPr>
                    <w:t>2013 - 2017</w:t>
                  </w:r>
                </w:p>
              </w:tc>
            </w:tr>
          </w:tbl>
          <w:p w14:paraId="75AFD486" w14:textId="77777777" w:rsidR="00937598" w:rsidRDefault="00580E75" w:rsidP="00937598">
            <w:pPr>
              <w:rPr>
                <w:sz w:val="20"/>
                <w:szCs w:val="20"/>
              </w:rPr>
            </w:pPr>
            <w:r>
              <w:rPr>
                <w:sz w:val="20"/>
                <w:szCs w:val="20"/>
              </w:rPr>
              <w:t>McNamara, D. S. (PI)</w:t>
            </w:r>
          </w:p>
          <w:p w14:paraId="757919B4" w14:textId="77777777" w:rsidR="00580E75" w:rsidRDefault="00580E75" w:rsidP="00937598">
            <w:pPr>
              <w:rPr>
                <w:sz w:val="20"/>
                <w:szCs w:val="20"/>
              </w:rPr>
            </w:pPr>
            <w:r>
              <w:rPr>
                <w:sz w:val="20"/>
                <w:szCs w:val="20"/>
              </w:rPr>
              <w:t>McNamara, D. S. (Co-PI)</w:t>
            </w:r>
          </w:p>
          <w:p w14:paraId="41DC0680" w14:textId="77777777" w:rsidR="00B247A1" w:rsidRPr="00A1554B" w:rsidRDefault="00E614D1" w:rsidP="00937598">
            <w:pPr>
              <w:rPr>
                <w:sz w:val="20"/>
                <w:szCs w:val="20"/>
              </w:rPr>
            </w:pPr>
            <w:r>
              <w:rPr>
                <w:sz w:val="20"/>
                <w:szCs w:val="20"/>
              </w:rPr>
              <w:t>McNamara, D. S. (Co-PI)</w:t>
            </w:r>
          </w:p>
        </w:tc>
        <w:tc>
          <w:tcPr>
            <w:tcW w:w="3060" w:type="dxa"/>
            <w:gridSpan w:val="2"/>
            <w:shd w:val="pct5" w:color="auto" w:fill="auto"/>
          </w:tcPr>
          <w:tbl>
            <w:tblPr>
              <w:tblW w:w="9558" w:type="dxa"/>
              <w:tblBorders>
                <w:bottom w:val="single" w:sz="12" w:space="0" w:color="808080"/>
              </w:tblBorders>
              <w:tblLayout w:type="fixed"/>
              <w:tblLook w:val="00A0" w:firstRow="1" w:lastRow="0" w:firstColumn="1" w:lastColumn="0" w:noHBand="0" w:noVBand="0"/>
            </w:tblPr>
            <w:tblGrid>
              <w:gridCol w:w="3978"/>
              <w:gridCol w:w="3060"/>
              <w:gridCol w:w="1274"/>
              <w:gridCol w:w="1246"/>
            </w:tblGrid>
            <w:tr w:rsidR="00937598" w:rsidRPr="00A1554B" w14:paraId="6F99B532" w14:textId="77777777" w:rsidTr="00154FEE">
              <w:trPr>
                <w:trHeight w:val="145"/>
              </w:trPr>
              <w:tc>
                <w:tcPr>
                  <w:tcW w:w="3978" w:type="dxa"/>
                  <w:tcBorders>
                    <w:bottom w:val="nil"/>
                  </w:tcBorders>
                  <w:shd w:val="pct5" w:color="auto" w:fill="auto"/>
                </w:tcPr>
                <w:p w14:paraId="30F23CEF" w14:textId="77777777" w:rsidR="00937598" w:rsidRPr="00A1554B" w:rsidRDefault="00937598" w:rsidP="00937598">
                  <w:pPr>
                    <w:rPr>
                      <w:sz w:val="20"/>
                      <w:szCs w:val="20"/>
                    </w:rPr>
                  </w:pPr>
                  <w:r w:rsidRPr="00A1554B">
                    <w:rPr>
                      <w:sz w:val="20"/>
                      <w:szCs w:val="20"/>
                    </w:rPr>
                    <w:t>Institute of Education Sciences</w:t>
                  </w:r>
                </w:p>
              </w:tc>
              <w:tc>
                <w:tcPr>
                  <w:tcW w:w="3060" w:type="dxa"/>
                  <w:tcBorders>
                    <w:bottom w:val="nil"/>
                  </w:tcBorders>
                  <w:shd w:val="pct5" w:color="auto" w:fill="auto"/>
                </w:tcPr>
                <w:p w14:paraId="58186DE5" w14:textId="77777777" w:rsidR="00937598" w:rsidRPr="00A1554B" w:rsidRDefault="00937598" w:rsidP="00937598">
                  <w:pPr>
                    <w:rPr>
                      <w:sz w:val="20"/>
                      <w:szCs w:val="20"/>
                    </w:rPr>
                  </w:pPr>
                  <w:r w:rsidRPr="00A1554B">
                    <w:rPr>
                      <w:sz w:val="20"/>
                      <w:szCs w:val="20"/>
                    </w:rPr>
                    <w:t>Institute of Education Sciences</w:t>
                  </w:r>
                </w:p>
              </w:tc>
              <w:tc>
                <w:tcPr>
                  <w:tcW w:w="1274" w:type="dxa"/>
                  <w:tcBorders>
                    <w:bottom w:val="nil"/>
                  </w:tcBorders>
                  <w:shd w:val="pct5" w:color="auto" w:fill="auto"/>
                  <w:vAlign w:val="center"/>
                </w:tcPr>
                <w:p w14:paraId="3C3CD890" w14:textId="77777777" w:rsidR="00937598" w:rsidRPr="00A1554B" w:rsidRDefault="00937598" w:rsidP="00937598">
                  <w:pPr>
                    <w:rPr>
                      <w:sz w:val="20"/>
                      <w:szCs w:val="20"/>
                    </w:rPr>
                  </w:pPr>
                  <w:r w:rsidRPr="00A1554B">
                    <w:rPr>
                      <w:sz w:val="20"/>
                      <w:szCs w:val="20"/>
                    </w:rPr>
                    <w:t>$1,499,993</w:t>
                  </w:r>
                </w:p>
              </w:tc>
              <w:tc>
                <w:tcPr>
                  <w:tcW w:w="1246" w:type="dxa"/>
                  <w:tcBorders>
                    <w:bottom w:val="nil"/>
                  </w:tcBorders>
                  <w:shd w:val="pct5" w:color="auto" w:fill="auto"/>
                  <w:vAlign w:val="center"/>
                </w:tcPr>
                <w:p w14:paraId="054CD526" w14:textId="77777777" w:rsidR="00937598" w:rsidRPr="00A1554B" w:rsidRDefault="00937598" w:rsidP="00937598">
                  <w:pPr>
                    <w:rPr>
                      <w:sz w:val="20"/>
                      <w:szCs w:val="20"/>
                    </w:rPr>
                  </w:pPr>
                  <w:r w:rsidRPr="00A1554B">
                    <w:rPr>
                      <w:sz w:val="20"/>
                      <w:szCs w:val="20"/>
                    </w:rPr>
                    <w:t>2013 - 2017</w:t>
                  </w:r>
                </w:p>
              </w:tc>
            </w:tr>
          </w:tbl>
          <w:p w14:paraId="76C92750" w14:textId="77777777" w:rsidR="00937598" w:rsidRDefault="00580E75" w:rsidP="00937598">
            <w:pPr>
              <w:rPr>
                <w:sz w:val="20"/>
                <w:szCs w:val="20"/>
              </w:rPr>
            </w:pPr>
            <w:r>
              <w:rPr>
                <w:sz w:val="20"/>
                <w:szCs w:val="20"/>
              </w:rPr>
              <w:t xml:space="preserve">  Office of Naval Research</w:t>
            </w:r>
          </w:p>
          <w:p w14:paraId="1DF6147C" w14:textId="77777777" w:rsidR="00580E75" w:rsidRDefault="00580E75" w:rsidP="00937598">
            <w:pPr>
              <w:rPr>
                <w:sz w:val="20"/>
                <w:szCs w:val="20"/>
              </w:rPr>
            </w:pPr>
            <w:r>
              <w:rPr>
                <w:sz w:val="20"/>
                <w:szCs w:val="20"/>
              </w:rPr>
              <w:t xml:space="preserve">  Institute of Education Sciences</w:t>
            </w:r>
          </w:p>
          <w:p w14:paraId="047CAC99" w14:textId="77777777" w:rsidR="00B247A1" w:rsidRPr="00A1554B" w:rsidRDefault="00E614D1" w:rsidP="00937598">
            <w:pPr>
              <w:rPr>
                <w:sz w:val="20"/>
                <w:szCs w:val="20"/>
              </w:rPr>
            </w:pPr>
            <w:r>
              <w:rPr>
                <w:sz w:val="20"/>
                <w:szCs w:val="20"/>
              </w:rPr>
              <w:t xml:space="preserve">  National Institutes of Health</w:t>
            </w:r>
          </w:p>
        </w:tc>
        <w:tc>
          <w:tcPr>
            <w:tcW w:w="1260" w:type="dxa"/>
            <w:gridSpan w:val="2"/>
            <w:shd w:val="pct5" w:color="auto" w:fill="auto"/>
            <w:vAlign w:val="center"/>
          </w:tcPr>
          <w:p w14:paraId="3DF60B00" w14:textId="77777777" w:rsidR="00937598" w:rsidRDefault="00937598" w:rsidP="00937598">
            <w:pPr>
              <w:jc w:val="right"/>
              <w:rPr>
                <w:sz w:val="20"/>
                <w:szCs w:val="20"/>
              </w:rPr>
            </w:pPr>
            <w:r w:rsidRPr="00A1554B">
              <w:rPr>
                <w:sz w:val="20"/>
                <w:szCs w:val="20"/>
              </w:rPr>
              <w:t>$1,600,000</w:t>
            </w:r>
          </w:p>
          <w:p w14:paraId="2310D94A" w14:textId="77777777" w:rsidR="00580E75" w:rsidRDefault="00580E75" w:rsidP="00937598">
            <w:pPr>
              <w:jc w:val="right"/>
              <w:rPr>
                <w:sz w:val="20"/>
                <w:szCs w:val="20"/>
              </w:rPr>
            </w:pPr>
            <w:r>
              <w:rPr>
                <w:sz w:val="20"/>
                <w:szCs w:val="20"/>
              </w:rPr>
              <w:t>$961,075</w:t>
            </w:r>
          </w:p>
          <w:p w14:paraId="586CC100" w14:textId="77777777" w:rsidR="00580E75" w:rsidRDefault="00B247A1" w:rsidP="00937598">
            <w:pPr>
              <w:jc w:val="right"/>
              <w:rPr>
                <w:sz w:val="20"/>
                <w:szCs w:val="20"/>
              </w:rPr>
            </w:pPr>
            <w:r>
              <w:rPr>
                <w:sz w:val="20"/>
                <w:szCs w:val="20"/>
              </w:rPr>
              <w:t>$1,600,000</w:t>
            </w:r>
          </w:p>
          <w:p w14:paraId="5F350406" w14:textId="77777777" w:rsidR="00B247A1" w:rsidRPr="00A1554B" w:rsidRDefault="00E614D1" w:rsidP="00937598">
            <w:pPr>
              <w:jc w:val="right"/>
              <w:rPr>
                <w:sz w:val="20"/>
                <w:szCs w:val="20"/>
              </w:rPr>
            </w:pPr>
            <w:r>
              <w:rPr>
                <w:sz w:val="20"/>
                <w:szCs w:val="20"/>
              </w:rPr>
              <w:t>$2</w:t>
            </w:r>
            <w:r w:rsidR="000B42B1">
              <w:rPr>
                <w:sz w:val="20"/>
                <w:szCs w:val="20"/>
              </w:rPr>
              <w:t>,</w:t>
            </w:r>
            <w:r>
              <w:rPr>
                <w:sz w:val="20"/>
                <w:szCs w:val="20"/>
              </w:rPr>
              <w:t>520,587</w:t>
            </w:r>
          </w:p>
        </w:tc>
        <w:tc>
          <w:tcPr>
            <w:tcW w:w="1350" w:type="dxa"/>
            <w:gridSpan w:val="2"/>
            <w:shd w:val="pct5" w:color="auto" w:fill="auto"/>
            <w:vAlign w:val="center"/>
          </w:tcPr>
          <w:p w14:paraId="0FE85105" w14:textId="77777777" w:rsidR="00580E75" w:rsidRDefault="00937598" w:rsidP="00937598">
            <w:pPr>
              <w:jc w:val="right"/>
              <w:rPr>
                <w:sz w:val="20"/>
                <w:szCs w:val="20"/>
              </w:rPr>
            </w:pPr>
            <w:r w:rsidRPr="00A1554B">
              <w:rPr>
                <w:sz w:val="20"/>
                <w:szCs w:val="20"/>
              </w:rPr>
              <w:t>2013–2017</w:t>
            </w:r>
          </w:p>
          <w:p w14:paraId="5E78E370" w14:textId="77777777" w:rsidR="00580E75" w:rsidRDefault="00580E75" w:rsidP="00937598">
            <w:pPr>
              <w:jc w:val="right"/>
              <w:rPr>
                <w:sz w:val="20"/>
                <w:szCs w:val="20"/>
              </w:rPr>
            </w:pPr>
            <w:r>
              <w:rPr>
                <w:sz w:val="20"/>
                <w:szCs w:val="20"/>
              </w:rPr>
              <w:t>2017</w:t>
            </w:r>
            <w:r w:rsidR="003C4F86">
              <w:rPr>
                <w:sz w:val="20"/>
                <w:szCs w:val="20"/>
              </w:rPr>
              <w:t>–</w:t>
            </w:r>
            <w:r>
              <w:rPr>
                <w:sz w:val="20"/>
                <w:szCs w:val="20"/>
              </w:rPr>
              <w:t>2020</w:t>
            </w:r>
          </w:p>
          <w:p w14:paraId="5EBA297C" w14:textId="77777777" w:rsidR="00B247A1" w:rsidRDefault="00580E75" w:rsidP="00937598">
            <w:pPr>
              <w:jc w:val="right"/>
              <w:rPr>
                <w:sz w:val="20"/>
                <w:szCs w:val="20"/>
              </w:rPr>
            </w:pPr>
            <w:r>
              <w:rPr>
                <w:sz w:val="20"/>
                <w:szCs w:val="20"/>
              </w:rPr>
              <w:t>2015</w:t>
            </w:r>
            <w:r w:rsidR="003C4F86">
              <w:rPr>
                <w:sz w:val="20"/>
                <w:szCs w:val="20"/>
              </w:rPr>
              <w:t>–</w:t>
            </w:r>
            <w:r>
              <w:rPr>
                <w:sz w:val="20"/>
                <w:szCs w:val="20"/>
              </w:rPr>
              <w:t>2020</w:t>
            </w:r>
          </w:p>
          <w:p w14:paraId="26D6662C" w14:textId="77777777" w:rsidR="00937598" w:rsidRPr="00A1554B" w:rsidRDefault="00E614D1" w:rsidP="00937598">
            <w:pPr>
              <w:jc w:val="right"/>
              <w:rPr>
                <w:sz w:val="20"/>
                <w:szCs w:val="20"/>
              </w:rPr>
            </w:pPr>
            <w:r>
              <w:rPr>
                <w:sz w:val="20"/>
                <w:szCs w:val="20"/>
              </w:rPr>
              <w:t>2015</w:t>
            </w:r>
            <w:r w:rsidR="003C4F86">
              <w:rPr>
                <w:sz w:val="20"/>
                <w:szCs w:val="20"/>
              </w:rPr>
              <w:t>–</w:t>
            </w:r>
            <w:r>
              <w:rPr>
                <w:sz w:val="20"/>
                <w:szCs w:val="20"/>
              </w:rPr>
              <w:t>2020</w:t>
            </w:r>
            <w:r w:rsidR="00937598" w:rsidRPr="00A1554B">
              <w:rPr>
                <w:sz w:val="20"/>
                <w:szCs w:val="20"/>
              </w:rPr>
              <w:t xml:space="preserve"> </w:t>
            </w:r>
          </w:p>
        </w:tc>
      </w:tr>
      <w:tr w:rsidR="00D40D24" w:rsidRPr="00A1554B" w14:paraId="63A2AEF8" w14:textId="77777777" w:rsidTr="00820F04">
        <w:trPr>
          <w:trHeight w:val="117"/>
        </w:trPr>
        <w:tc>
          <w:tcPr>
            <w:tcW w:w="3888" w:type="dxa"/>
            <w:shd w:val="pct5" w:color="auto" w:fill="auto"/>
          </w:tcPr>
          <w:p w14:paraId="3084EE6D" w14:textId="77777777" w:rsidR="00D40D24" w:rsidRPr="00A1554B" w:rsidRDefault="00D40D24" w:rsidP="00937598">
            <w:pPr>
              <w:keepNext/>
              <w:ind w:left="-190" w:firstLine="90"/>
              <w:jc w:val="both"/>
              <w:rPr>
                <w:sz w:val="20"/>
                <w:szCs w:val="20"/>
                <w:lang w:val="es-MX"/>
              </w:rPr>
            </w:pPr>
            <w:r>
              <w:rPr>
                <w:sz w:val="20"/>
                <w:szCs w:val="20"/>
                <w:lang w:val="es-MX"/>
              </w:rPr>
              <w:t xml:space="preserve">  McNamara, D. S. (PI)</w:t>
            </w:r>
          </w:p>
        </w:tc>
        <w:tc>
          <w:tcPr>
            <w:tcW w:w="3060" w:type="dxa"/>
            <w:gridSpan w:val="2"/>
            <w:shd w:val="pct5" w:color="auto" w:fill="auto"/>
          </w:tcPr>
          <w:p w14:paraId="76BBA881" w14:textId="77777777" w:rsidR="00D40D24" w:rsidRPr="00A1554B" w:rsidRDefault="00D40D24" w:rsidP="00937598">
            <w:pPr>
              <w:rPr>
                <w:sz w:val="20"/>
                <w:szCs w:val="20"/>
              </w:rPr>
            </w:pPr>
            <w:r>
              <w:rPr>
                <w:sz w:val="20"/>
                <w:szCs w:val="20"/>
              </w:rPr>
              <w:t xml:space="preserve">  Institute of Education Sciences</w:t>
            </w:r>
          </w:p>
        </w:tc>
        <w:tc>
          <w:tcPr>
            <w:tcW w:w="1260" w:type="dxa"/>
            <w:gridSpan w:val="2"/>
            <w:shd w:val="pct5" w:color="auto" w:fill="auto"/>
            <w:vAlign w:val="center"/>
          </w:tcPr>
          <w:p w14:paraId="183C660F" w14:textId="77777777" w:rsidR="00D40D24" w:rsidRPr="00A1554B" w:rsidRDefault="00D40D24" w:rsidP="00937598">
            <w:pPr>
              <w:jc w:val="right"/>
              <w:rPr>
                <w:sz w:val="20"/>
                <w:szCs w:val="20"/>
              </w:rPr>
            </w:pPr>
            <w:r>
              <w:rPr>
                <w:sz w:val="20"/>
                <w:szCs w:val="20"/>
              </w:rPr>
              <w:t>$</w:t>
            </w:r>
            <w:r w:rsidR="003C4F86" w:rsidRPr="00A1554B">
              <w:rPr>
                <w:sz w:val="20"/>
                <w:szCs w:val="20"/>
              </w:rPr>
              <w:t>8,908,288</w:t>
            </w:r>
          </w:p>
        </w:tc>
        <w:tc>
          <w:tcPr>
            <w:tcW w:w="1350" w:type="dxa"/>
            <w:gridSpan w:val="2"/>
            <w:shd w:val="pct5" w:color="auto" w:fill="auto"/>
            <w:vAlign w:val="center"/>
          </w:tcPr>
          <w:p w14:paraId="60241767" w14:textId="77777777" w:rsidR="00D40D24" w:rsidRPr="00A1554B" w:rsidRDefault="00D40D24" w:rsidP="00937598">
            <w:pPr>
              <w:jc w:val="right"/>
              <w:rPr>
                <w:sz w:val="20"/>
                <w:szCs w:val="20"/>
              </w:rPr>
            </w:pPr>
            <w:r>
              <w:rPr>
                <w:sz w:val="20"/>
                <w:szCs w:val="20"/>
              </w:rPr>
              <w:t>2016</w:t>
            </w:r>
            <w:r w:rsidR="003C4F86">
              <w:rPr>
                <w:sz w:val="20"/>
                <w:szCs w:val="20"/>
              </w:rPr>
              <w:t>–</w:t>
            </w:r>
            <w:r>
              <w:rPr>
                <w:sz w:val="20"/>
                <w:szCs w:val="20"/>
              </w:rPr>
              <w:t>2021</w:t>
            </w:r>
          </w:p>
        </w:tc>
      </w:tr>
      <w:tr w:rsidR="00820F04" w:rsidRPr="00A1554B" w14:paraId="6389DDBA" w14:textId="77777777" w:rsidTr="005B4979">
        <w:trPr>
          <w:trHeight w:val="117"/>
        </w:trPr>
        <w:tc>
          <w:tcPr>
            <w:tcW w:w="3888" w:type="dxa"/>
            <w:shd w:val="pct5" w:color="auto" w:fill="auto"/>
          </w:tcPr>
          <w:p w14:paraId="731F5727" w14:textId="77777777" w:rsidR="00820F04" w:rsidRDefault="00820F04" w:rsidP="00937598">
            <w:pPr>
              <w:keepNext/>
              <w:ind w:left="-190" w:firstLine="90"/>
              <w:jc w:val="both"/>
              <w:rPr>
                <w:sz w:val="20"/>
                <w:szCs w:val="20"/>
                <w:lang w:val="es-MX"/>
              </w:rPr>
            </w:pPr>
            <w:r>
              <w:rPr>
                <w:sz w:val="20"/>
                <w:szCs w:val="20"/>
                <w:lang w:val="es-MX"/>
              </w:rPr>
              <w:t xml:space="preserve">  McNamara, D. S. (Co-PI)</w:t>
            </w:r>
          </w:p>
        </w:tc>
        <w:tc>
          <w:tcPr>
            <w:tcW w:w="3060" w:type="dxa"/>
            <w:gridSpan w:val="2"/>
            <w:shd w:val="pct5" w:color="auto" w:fill="auto"/>
          </w:tcPr>
          <w:p w14:paraId="145F6510" w14:textId="77777777" w:rsidR="00820F04" w:rsidRDefault="00820F04" w:rsidP="00937598">
            <w:pPr>
              <w:rPr>
                <w:sz w:val="20"/>
                <w:szCs w:val="20"/>
              </w:rPr>
            </w:pPr>
            <w:r>
              <w:rPr>
                <w:sz w:val="20"/>
                <w:szCs w:val="20"/>
              </w:rPr>
              <w:t xml:space="preserve">  Ins</w:t>
            </w:r>
            <w:r w:rsidR="000B42B1">
              <w:rPr>
                <w:sz w:val="20"/>
                <w:szCs w:val="20"/>
              </w:rPr>
              <w:t>titute of Education Sciences</w:t>
            </w:r>
          </w:p>
        </w:tc>
        <w:tc>
          <w:tcPr>
            <w:tcW w:w="1260" w:type="dxa"/>
            <w:gridSpan w:val="2"/>
            <w:shd w:val="pct5" w:color="auto" w:fill="auto"/>
            <w:vAlign w:val="center"/>
          </w:tcPr>
          <w:p w14:paraId="2AB4CDE3" w14:textId="77777777" w:rsidR="00820F04" w:rsidRDefault="000B42B1" w:rsidP="00937598">
            <w:pPr>
              <w:jc w:val="right"/>
              <w:rPr>
                <w:sz w:val="20"/>
                <w:szCs w:val="20"/>
              </w:rPr>
            </w:pPr>
            <w:r>
              <w:rPr>
                <w:sz w:val="20"/>
                <w:szCs w:val="20"/>
              </w:rPr>
              <w:t>$1,400,000</w:t>
            </w:r>
          </w:p>
        </w:tc>
        <w:tc>
          <w:tcPr>
            <w:tcW w:w="1350" w:type="dxa"/>
            <w:gridSpan w:val="2"/>
            <w:shd w:val="pct5" w:color="auto" w:fill="auto"/>
            <w:vAlign w:val="center"/>
          </w:tcPr>
          <w:p w14:paraId="754B4458" w14:textId="77777777" w:rsidR="00820F04" w:rsidRDefault="000B42B1" w:rsidP="00937598">
            <w:pPr>
              <w:jc w:val="right"/>
              <w:rPr>
                <w:sz w:val="20"/>
                <w:szCs w:val="20"/>
              </w:rPr>
            </w:pPr>
            <w:r>
              <w:rPr>
                <w:sz w:val="20"/>
                <w:szCs w:val="20"/>
              </w:rPr>
              <w:t>2017–2021</w:t>
            </w:r>
          </w:p>
        </w:tc>
      </w:tr>
      <w:tr w:rsidR="00803A68" w:rsidRPr="00A1554B" w14:paraId="3DC2DF4E" w14:textId="77777777" w:rsidTr="005B4979">
        <w:trPr>
          <w:trHeight w:val="117"/>
        </w:trPr>
        <w:tc>
          <w:tcPr>
            <w:tcW w:w="3888" w:type="dxa"/>
            <w:shd w:val="pct5" w:color="auto" w:fill="auto"/>
          </w:tcPr>
          <w:p w14:paraId="3B0C08DB" w14:textId="77777777" w:rsidR="00803A68" w:rsidRDefault="00803A68" w:rsidP="00937598">
            <w:pPr>
              <w:keepNext/>
              <w:ind w:left="-190" w:firstLine="90"/>
              <w:jc w:val="both"/>
              <w:rPr>
                <w:sz w:val="20"/>
                <w:szCs w:val="20"/>
                <w:lang w:val="es-MX"/>
              </w:rPr>
            </w:pPr>
            <w:r>
              <w:rPr>
                <w:sz w:val="20"/>
                <w:szCs w:val="20"/>
                <w:lang w:val="es-MX"/>
              </w:rPr>
              <w:t xml:space="preserve">  McNamara, D. S. (Co-PI)</w:t>
            </w:r>
          </w:p>
        </w:tc>
        <w:tc>
          <w:tcPr>
            <w:tcW w:w="3060" w:type="dxa"/>
            <w:gridSpan w:val="2"/>
            <w:shd w:val="pct5" w:color="auto" w:fill="auto"/>
          </w:tcPr>
          <w:p w14:paraId="57BC7CB1" w14:textId="77777777" w:rsidR="00803A68" w:rsidRDefault="00803A68" w:rsidP="00937598">
            <w:pPr>
              <w:rPr>
                <w:sz w:val="20"/>
                <w:szCs w:val="20"/>
              </w:rPr>
            </w:pPr>
            <w:r>
              <w:rPr>
                <w:sz w:val="20"/>
                <w:szCs w:val="20"/>
              </w:rPr>
              <w:t xml:space="preserve">  Office of Naval Research </w:t>
            </w:r>
          </w:p>
        </w:tc>
        <w:tc>
          <w:tcPr>
            <w:tcW w:w="1260" w:type="dxa"/>
            <w:gridSpan w:val="2"/>
            <w:shd w:val="pct5" w:color="auto" w:fill="auto"/>
            <w:vAlign w:val="center"/>
          </w:tcPr>
          <w:p w14:paraId="750888E9" w14:textId="77777777" w:rsidR="00803A68" w:rsidRDefault="00803A68" w:rsidP="00937598">
            <w:pPr>
              <w:jc w:val="right"/>
              <w:rPr>
                <w:sz w:val="20"/>
                <w:szCs w:val="20"/>
              </w:rPr>
            </w:pPr>
            <w:r>
              <w:rPr>
                <w:sz w:val="20"/>
                <w:szCs w:val="20"/>
              </w:rPr>
              <w:t>$600,000</w:t>
            </w:r>
          </w:p>
        </w:tc>
        <w:tc>
          <w:tcPr>
            <w:tcW w:w="1350" w:type="dxa"/>
            <w:gridSpan w:val="2"/>
            <w:shd w:val="pct5" w:color="auto" w:fill="auto"/>
            <w:vAlign w:val="center"/>
          </w:tcPr>
          <w:p w14:paraId="63794116" w14:textId="77777777" w:rsidR="00803A68" w:rsidRDefault="00803A68" w:rsidP="00937598">
            <w:pPr>
              <w:jc w:val="right"/>
              <w:rPr>
                <w:sz w:val="20"/>
                <w:szCs w:val="20"/>
              </w:rPr>
            </w:pPr>
            <w:r>
              <w:rPr>
                <w:sz w:val="20"/>
                <w:szCs w:val="20"/>
              </w:rPr>
              <w:t>2019–2021</w:t>
            </w:r>
          </w:p>
        </w:tc>
      </w:tr>
      <w:tr w:rsidR="005B4979" w:rsidRPr="00A1554B" w14:paraId="79967A88" w14:textId="77777777" w:rsidTr="005B4979">
        <w:trPr>
          <w:trHeight w:val="117"/>
        </w:trPr>
        <w:tc>
          <w:tcPr>
            <w:tcW w:w="3888" w:type="dxa"/>
            <w:shd w:val="pct5" w:color="auto" w:fill="auto"/>
          </w:tcPr>
          <w:p w14:paraId="77FD85E7" w14:textId="77777777" w:rsidR="005B4979" w:rsidRDefault="005B4979" w:rsidP="00937598">
            <w:pPr>
              <w:keepNext/>
              <w:ind w:left="-190" w:firstLine="90"/>
              <w:jc w:val="both"/>
              <w:rPr>
                <w:sz w:val="20"/>
                <w:szCs w:val="20"/>
                <w:lang w:val="es-MX"/>
              </w:rPr>
            </w:pPr>
            <w:r>
              <w:rPr>
                <w:sz w:val="20"/>
                <w:szCs w:val="20"/>
                <w:lang w:val="es-MX"/>
              </w:rPr>
              <w:t xml:space="preserve">  McNamara, D. S. (PI)</w:t>
            </w:r>
          </w:p>
        </w:tc>
        <w:tc>
          <w:tcPr>
            <w:tcW w:w="3060" w:type="dxa"/>
            <w:gridSpan w:val="2"/>
            <w:shd w:val="pct5" w:color="auto" w:fill="auto"/>
          </w:tcPr>
          <w:p w14:paraId="5406F590" w14:textId="77777777" w:rsidR="005B4979" w:rsidRDefault="005B4979" w:rsidP="00937598">
            <w:pPr>
              <w:rPr>
                <w:sz w:val="20"/>
                <w:szCs w:val="20"/>
              </w:rPr>
            </w:pPr>
            <w:r>
              <w:rPr>
                <w:sz w:val="20"/>
                <w:szCs w:val="20"/>
              </w:rPr>
              <w:t xml:space="preserve">  Institute of Education Sciences</w:t>
            </w:r>
          </w:p>
        </w:tc>
        <w:tc>
          <w:tcPr>
            <w:tcW w:w="1260" w:type="dxa"/>
            <w:gridSpan w:val="2"/>
            <w:shd w:val="pct5" w:color="auto" w:fill="auto"/>
            <w:vAlign w:val="center"/>
          </w:tcPr>
          <w:p w14:paraId="2A077EE3" w14:textId="77777777" w:rsidR="005B4979" w:rsidRDefault="005B4979" w:rsidP="00937598">
            <w:pPr>
              <w:jc w:val="right"/>
              <w:rPr>
                <w:sz w:val="20"/>
                <w:szCs w:val="20"/>
              </w:rPr>
            </w:pPr>
            <w:r>
              <w:rPr>
                <w:sz w:val="20"/>
                <w:szCs w:val="20"/>
              </w:rPr>
              <w:t>$1,400,000</w:t>
            </w:r>
          </w:p>
        </w:tc>
        <w:tc>
          <w:tcPr>
            <w:tcW w:w="1350" w:type="dxa"/>
            <w:gridSpan w:val="2"/>
            <w:shd w:val="pct5" w:color="auto" w:fill="auto"/>
            <w:vAlign w:val="center"/>
          </w:tcPr>
          <w:p w14:paraId="7C9BA1AE" w14:textId="77777777" w:rsidR="005B4979" w:rsidRDefault="005B4979" w:rsidP="00937598">
            <w:pPr>
              <w:jc w:val="right"/>
              <w:rPr>
                <w:sz w:val="20"/>
                <w:szCs w:val="20"/>
              </w:rPr>
            </w:pPr>
            <w:r>
              <w:rPr>
                <w:sz w:val="20"/>
                <w:szCs w:val="20"/>
              </w:rPr>
              <w:t>2019–2022</w:t>
            </w:r>
          </w:p>
        </w:tc>
      </w:tr>
      <w:tr w:rsidR="005B4979" w:rsidRPr="00A1554B" w14:paraId="072815C6" w14:textId="77777777" w:rsidTr="00ED37D8">
        <w:trPr>
          <w:trHeight w:val="117"/>
        </w:trPr>
        <w:tc>
          <w:tcPr>
            <w:tcW w:w="3888" w:type="dxa"/>
            <w:shd w:val="pct5" w:color="auto" w:fill="auto"/>
          </w:tcPr>
          <w:p w14:paraId="1CE7AA05" w14:textId="77777777" w:rsidR="005B4979" w:rsidRDefault="005B4979" w:rsidP="00937598">
            <w:pPr>
              <w:keepNext/>
              <w:ind w:left="-190" w:firstLine="90"/>
              <w:jc w:val="both"/>
              <w:rPr>
                <w:sz w:val="20"/>
                <w:szCs w:val="20"/>
                <w:lang w:val="es-MX"/>
              </w:rPr>
            </w:pPr>
            <w:r>
              <w:rPr>
                <w:sz w:val="20"/>
                <w:szCs w:val="20"/>
                <w:lang w:val="es-MX"/>
              </w:rPr>
              <w:t xml:space="preserve">  McNamara, D. S. (PI)</w:t>
            </w:r>
          </w:p>
        </w:tc>
        <w:tc>
          <w:tcPr>
            <w:tcW w:w="3060" w:type="dxa"/>
            <w:gridSpan w:val="2"/>
            <w:shd w:val="pct5" w:color="auto" w:fill="auto"/>
          </w:tcPr>
          <w:p w14:paraId="7E7249F8" w14:textId="77777777" w:rsidR="005B4979" w:rsidRDefault="005B4979" w:rsidP="00937598">
            <w:pPr>
              <w:rPr>
                <w:sz w:val="20"/>
                <w:szCs w:val="20"/>
              </w:rPr>
            </w:pPr>
            <w:r>
              <w:rPr>
                <w:sz w:val="20"/>
                <w:szCs w:val="20"/>
              </w:rPr>
              <w:t xml:space="preserve">  Office of Naval Research</w:t>
            </w:r>
          </w:p>
        </w:tc>
        <w:tc>
          <w:tcPr>
            <w:tcW w:w="1260" w:type="dxa"/>
            <w:gridSpan w:val="2"/>
            <w:shd w:val="pct5" w:color="auto" w:fill="auto"/>
            <w:vAlign w:val="center"/>
          </w:tcPr>
          <w:p w14:paraId="018CAC3A" w14:textId="77777777" w:rsidR="005B4979" w:rsidRDefault="005B4979" w:rsidP="00937598">
            <w:pPr>
              <w:jc w:val="right"/>
              <w:rPr>
                <w:sz w:val="20"/>
                <w:szCs w:val="20"/>
              </w:rPr>
            </w:pPr>
            <w:r w:rsidRPr="00A1554B">
              <w:rPr>
                <w:bCs/>
                <w:sz w:val="20"/>
                <w:szCs w:val="20"/>
              </w:rPr>
              <w:t xml:space="preserve">$1,389,596                  </w:t>
            </w:r>
          </w:p>
        </w:tc>
        <w:tc>
          <w:tcPr>
            <w:tcW w:w="1350" w:type="dxa"/>
            <w:gridSpan w:val="2"/>
            <w:shd w:val="pct5" w:color="auto" w:fill="auto"/>
            <w:vAlign w:val="center"/>
          </w:tcPr>
          <w:p w14:paraId="0CB7EDBD" w14:textId="77777777" w:rsidR="005B4979" w:rsidRDefault="005B4979" w:rsidP="00937598">
            <w:pPr>
              <w:jc w:val="right"/>
              <w:rPr>
                <w:sz w:val="20"/>
                <w:szCs w:val="20"/>
              </w:rPr>
            </w:pPr>
            <w:r>
              <w:rPr>
                <w:sz w:val="20"/>
                <w:szCs w:val="20"/>
              </w:rPr>
              <w:t>2020–2023</w:t>
            </w:r>
          </w:p>
        </w:tc>
      </w:tr>
      <w:tr w:rsidR="00ED37D8" w:rsidRPr="00A1554B" w14:paraId="20AAF43F" w14:textId="77777777" w:rsidTr="00ED37D8">
        <w:trPr>
          <w:trHeight w:val="117"/>
        </w:trPr>
        <w:tc>
          <w:tcPr>
            <w:tcW w:w="3888" w:type="dxa"/>
            <w:shd w:val="pct5" w:color="auto" w:fill="auto"/>
          </w:tcPr>
          <w:p w14:paraId="27D80F0E" w14:textId="77777777" w:rsidR="00ED37D8" w:rsidRDefault="00ED37D8" w:rsidP="00ED37D8">
            <w:pPr>
              <w:keepNext/>
              <w:ind w:left="-190" w:firstLine="90"/>
              <w:jc w:val="both"/>
              <w:rPr>
                <w:sz w:val="20"/>
                <w:szCs w:val="20"/>
                <w:lang w:val="es-MX"/>
              </w:rPr>
            </w:pPr>
            <w:r>
              <w:rPr>
                <w:sz w:val="20"/>
                <w:szCs w:val="20"/>
                <w:lang w:val="es-MX"/>
              </w:rPr>
              <w:t xml:space="preserve">  McNamara, D. S. (PI)</w:t>
            </w:r>
            <w:r w:rsidR="00AF65F6">
              <w:rPr>
                <w:sz w:val="20"/>
                <w:szCs w:val="20"/>
                <w:lang w:val="es-MX"/>
              </w:rPr>
              <w:t xml:space="preserve">, </w:t>
            </w:r>
            <w:r w:rsidR="00AF65F6" w:rsidRPr="00AF65F6">
              <w:rPr>
                <w:sz w:val="20"/>
                <w:szCs w:val="20"/>
                <w:lang w:val="es-MX"/>
              </w:rPr>
              <w:t xml:space="preserve">Allen, L. K. (Co-PI), </w:t>
            </w:r>
          </w:p>
        </w:tc>
        <w:tc>
          <w:tcPr>
            <w:tcW w:w="3060" w:type="dxa"/>
            <w:gridSpan w:val="2"/>
            <w:shd w:val="pct5" w:color="auto" w:fill="auto"/>
            <w:vAlign w:val="center"/>
          </w:tcPr>
          <w:p w14:paraId="26C65E2C" w14:textId="77777777" w:rsidR="00ED37D8" w:rsidRDefault="00ED37D8" w:rsidP="00ED37D8">
            <w:pPr>
              <w:rPr>
                <w:sz w:val="20"/>
                <w:szCs w:val="20"/>
              </w:rPr>
            </w:pPr>
            <w:r>
              <w:rPr>
                <w:sz w:val="20"/>
                <w:szCs w:val="20"/>
              </w:rPr>
              <w:t xml:space="preserve">  </w:t>
            </w:r>
            <w:r w:rsidRPr="00A1554B">
              <w:rPr>
                <w:sz w:val="20"/>
                <w:szCs w:val="20"/>
              </w:rPr>
              <w:t>Institute of Education Sciences</w:t>
            </w:r>
          </w:p>
        </w:tc>
        <w:tc>
          <w:tcPr>
            <w:tcW w:w="1260" w:type="dxa"/>
            <w:gridSpan w:val="2"/>
            <w:shd w:val="pct5" w:color="auto" w:fill="auto"/>
            <w:vAlign w:val="center"/>
          </w:tcPr>
          <w:p w14:paraId="23178428" w14:textId="77777777" w:rsidR="00ED37D8" w:rsidRPr="00A1554B" w:rsidRDefault="00ED37D8" w:rsidP="00ED37D8">
            <w:pPr>
              <w:jc w:val="right"/>
              <w:rPr>
                <w:bCs/>
                <w:sz w:val="20"/>
                <w:szCs w:val="20"/>
              </w:rPr>
            </w:pPr>
            <w:r w:rsidRPr="00A1554B">
              <w:rPr>
                <w:sz w:val="20"/>
                <w:szCs w:val="20"/>
              </w:rPr>
              <w:t>$1,399,327</w:t>
            </w:r>
          </w:p>
        </w:tc>
        <w:tc>
          <w:tcPr>
            <w:tcW w:w="1350" w:type="dxa"/>
            <w:gridSpan w:val="2"/>
            <w:shd w:val="pct5" w:color="auto" w:fill="auto"/>
            <w:vAlign w:val="center"/>
          </w:tcPr>
          <w:p w14:paraId="5835BD45" w14:textId="77777777" w:rsidR="00ED37D8" w:rsidRDefault="00ED37D8" w:rsidP="00ED37D8">
            <w:pPr>
              <w:jc w:val="right"/>
              <w:rPr>
                <w:sz w:val="20"/>
                <w:szCs w:val="20"/>
              </w:rPr>
            </w:pPr>
            <w:r>
              <w:rPr>
                <w:sz w:val="20"/>
                <w:szCs w:val="20"/>
              </w:rPr>
              <w:t xml:space="preserve">   </w:t>
            </w:r>
            <w:r w:rsidRPr="00A1554B">
              <w:rPr>
                <w:sz w:val="20"/>
                <w:szCs w:val="20"/>
              </w:rPr>
              <w:t>2018–202</w:t>
            </w:r>
            <w:r>
              <w:rPr>
                <w:sz w:val="20"/>
                <w:szCs w:val="20"/>
              </w:rPr>
              <w:t>4</w:t>
            </w:r>
          </w:p>
        </w:tc>
      </w:tr>
      <w:tr w:rsidR="00AF65F6" w:rsidRPr="00A1554B" w14:paraId="02F75A2A" w14:textId="77777777" w:rsidTr="00ED37D8">
        <w:trPr>
          <w:trHeight w:val="117"/>
        </w:trPr>
        <w:tc>
          <w:tcPr>
            <w:tcW w:w="3888" w:type="dxa"/>
            <w:shd w:val="pct5" w:color="auto" w:fill="auto"/>
          </w:tcPr>
          <w:p w14:paraId="5968CD88" w14:textId="77777777" w:rsidR="00AF65F6" w:rsidRDefault="00AF65F6" w:rsidP="00ED37D8">
            <w:pPr>
              <w:keepNext/>
              <w:ind w:left="-190" w:firstLine="90"/>
              <w:jc w:val="both"/>
              <w:rPr>
                <w:sz w:val="20"/>
                <w:szCs w:val="20"/>
                <w:lang w:val="es-MX"/>
              </w:rPr>
            </w:pPr>
            <w:r>
              <w:rPr>
                <w:sz w:val="20"/>
                <w:szCs w:val="20"/>
                <w:lang w:val="es-MX"/>
              </w:rPr>
              <w:t xml:space="preserve">  </w:t>
            </w:r>
            <w:r w:rsidRPr="00AF65F6">
              <w:rPr>
                <w:sz w:val="20"/>
                <w:szCs w:val="20"/>
                <w:lang w:val="es-MX"/>
              </w:rPr>
              <w:t xml:space="preserve">Crossley, S. A. (Co-PI), Roscoe, R. D. </w:t>
            </w:r>
          </w:p>
        </w:tc>
        <w:tc>
          <w:tcPr>
            <w:tcW w:w="3060" w:type="dxa"/>
            <w:gridSpan w:val="2"/>
            <w:shd w:val="pct5" w:color="auto" w:fill="auto"/>
            <w:vAlign w:val="center"/>
          </w:tcPr>
          <w:p w14:paraId="24A1C089" w14:textId="77777777" w:rsidR="00AF65F6" w:rsidRDefault="00AF65F6" w:rsidP="00ED37D8">
            <w:pPr>
              <w:rPr>
                <w:sz w:val="20"/>
                <w:szCs w:val="20"/>
              </w:rPr>
            </w:pPr>
          </w:p>
        </w:tc>
        <w:tc>
          <w:tcPr>
            <w:tcW w:w="1260" w:type="dxa"/>
            <w:gridSpan w:val="2"/>
            <w:shd w:val="pct5" w:color="auto" w:fill="auto"/>
            <w:vAlign w:val="center"/>
          </w:tcPr>
          <w:p w14:paraId="6C641159" w14:textId="77777777" w:rsidR="00AF65F6" w:rsidRPr="00A1554B" w:rsidRDefault="00AF65F6" w:rsidP="00ED37D8">
            <w:pPr>
              <w:jc w:val="right"/>
              <w:rPr>
                <w:sz w:val="20"/>
                <w:szCs w:val="20"/>
              </w:rPr>
            </w:pPr>
          </w:p>
        </w:tc>
        <w:tc>
          <w:tcPr>
            <w:tcW w:w="1350" w:type="dxa"/>
            <w:gridSpan w:val="2"/>
            <w:shd w:val="pct5" w:color="auto" w:fill="auto"/>
            <w:vAlign w:val="center"/>
          </w:tcPr>
          <w:p w14:paraId="55FA6B68" w14:textId="77777777" w:rsidR="00AF65F6" w:rsidRDefault="00AF65F6" w:rsidP="00ED37D8">
            <w:pPr>
              <w:jc w:val="right"/>
              <w:rPr>
                <w:sz w:val="20"/>
                <w:szCs w:val="20"/>
              </w:rPr>
            </w:pPr>
          </w:p>
        </w:tc>
      </w:tr>
      <w:tr w:rsidR="00AF65F6" w:rsidRPr="00A1554B" w14:paraId="5513BE3A" w14:textId="77777777" w:rsidTr="00ED37D8">
        <w:trPr>
          <w:trHeight w:val="117"/>
        </w:trPr>
        <w:tc>
          <w:tcPr>
            <w:tcW w:w="3888" w:type="dxa"/>
            <w:shd w:val="pct5" w:color="auto" w:fill="auto"/>
          </w:tcPr>
          <w:p w14:paraId="664AA784" w14:textId="77777777" w:rsidR="00AF65F6" w:rsidRDefault="00AF65F6" w:rsidP="00ED37D8">
            <w:pPr>
              <w:keepNext/>
              <w:ind w:left="-190" w:firstLine="90"/>
              <w:jc w:val="both"/>
              <w:rPr>
                <w:sz w:val="20"/>
                <w:szCs w:val="20"/>
                <w:lang w:val="es-MX"/>
              </w:rPr>
            </w:pPr>
            <w:r>
              <w:rPr>
                <w:sz w:val="20"/>
                <w:szCs w:val="20"/>
                <w:lang w:val="es-MX"/>
              </w:rPr>
              <w:t xml:space="preserve">  </w:t>
            </w:r>
            <w:r w:rsidRPr="00AF65F6">
              <w:rPr>
                <w:sz w:val="20"/>
                <w:szCs w:val="20"/>
                <w:lang w:val="es-MX"/>
              </w:rPr>
              <w:t>(Co-PI), &amp; Grimm, K. (Co-PI)</w:t>
            </w:r>
          </w:p>
        </w:tc>
        <w:tc>
          <w:tcPr>
            <w:tcW w:w="3060" w:type="dxa"/>
            <w:gridSpan w:val="2"/>
            <w:shd w:val="pct5" w:color="auto" w:fill="auto"/>
            <w:vAlign w:val="center"/>
          </w:tcPr>
          <w:p w14:paraId="59095DE0" w14:textId="77777777" w:rsidR="00AF65F6" w:rsidRDefault="00AF65F6" w:rsidP="00ED37D8">
            <w:pPr>
              <w:rPr>
                <w:sz w:val="20"/>
                <w:szCs w:val="20"/>
              </w:rPr>
            </w:pPr>
          </w:p>
        </w:tc>
        <w:tc>
          <w:tcPr>
            <w:tcW w:w="1260" w:type="dxa"/>
            <w:gridSpan w:val="2"/>
            <w:shd w:val="pct5" w:color="auto" w:fill="auto"/>
            <w:vAlign w:val="center"/>
          </w:tcPr>
          <w:p w14:paraId="576352EF" w14:textId="77777777" w:rsidR="00AF65F6" w:rsidRPr="00A1554B" w:rsidRDefault="00AF65F6" w:rsidP="00ED37D8">
            <w:pPr>
              <w:jc w:val="right"/>
              <w:rPr>
                <w:sz w:val="20"/>
                <w:szCs w:val="20"/>
              </w:rPr>
            </w:pPr>
          </w:p>
        </w:tc>
        <w:tc>
          <w:tcPr>
            <w:tcW w:w="1350" w:type="dxa"/>
            <w:gridSpan w:val="2"/>
            <w:shd w:val="pct5" w:color="auto" w:fill="auto"/>
            <w:vAlign w:val="center"/>
          </w:tcPr>
          <w:p w14:paraId="18717EA2" w14:textId="77777777" w:rsidR="00AF65F6" w:rsidRDefault="00AF65F6" w:rsidP="00ED37D8">
            <w:pPr>
              <w:jc w:val="right"/>
              <w:rPr>
                <w:sz w:val="20"/>
                <w:szCs w:val="20"/>
              </w:rPr>
            </w:pPr>
          </w:p>
        </w:tc>
      </w:tr>
      <w:tr w:rsidR="00ED37D8" w:rsidRPr="00A1554B" w14:paraId="3211CB48" w14:textId="77777777" w:rsidTr="00AF65F6">
        <w:trPr>
          <w:trHeight w:val="117"/>
        </w:trPr>
        <w:tc>
          <w:tcPr>
            <w:tcW w:w="3888" w:type="dxa"/>
            <w:shd w:val="pct5" w:color="auto" w:fill="auto"/>
          </w:tcPr>
          <w:p w14:paraId="7175ABCE" w14:textId="77777777" w:rsidR="00ED37D8" w:rsidRDefault="00ED37D8" w:rsidP="00ED37D8">
            <w:pPr>
              <w:keepNext/>
              <w:ind w:left="-190" w:firstLine="90"/>
              <w:jc w:val="both"/>
              <w:rPr>
                <w:sz w:val="20"/>
                <w:szCs w:val="20"/>
                <w:lang w:val="es-MX"/>
              </w:rPr>
            </w:pPr>
            <w:r>
              <w:rPr>
                <w:sz w:val="20"/>
                <w:szCs w:val="20"/>
                <w:lang w:val="es-MX"/>
              </w:rPr>
              <w:t xml:space="preserve">  McNamara, D. S. (PI)</w:t>
            </w:r>
            <w:r w:rsidR="00AF65F6">
              <w:rPr>
                <w:sz w:val="20"/>
                <w:szCs w:val="20"/>
                <w:lang w:val="es-MX"/>
              </w:rPr>
              <w:t xml:space="preserve">, </w:t>
            </w:r>
            <w:r w:rsidR="00AF65F6" w:rsidRPr="00AF65F6">
              <w:rPr>
                <w:sz w:val="20"/>
                <w:szCs w:val="20"/>
                <w:lang w:val="es-MX"/>
              </w:rPr>
              <w:t xml:space="preserve">Allen, L. K. (Co-PI), </w:t>
            </w:r>
          </w:p>
        </w:tc>
        <w:tc>
          <w:tcPr>
            <w:tcW w:w="3060" w:type="dxa"/>
            <w:gridSpan w:val="2"/>
            <w:shd w:val="pct5" w:color="auto" w:fill="auto"/>
            <w:vAlign w:val="center"/>
          </w:tcPr>
          <w:p w14:paraId="4A4CFDE3" w14:textId="77777777" w:rsidR="00ED37D8" w:rsidRDefault="00ED37D8" w:rsidP="00ED37D8">
            <w:pPr>
              <w:rPr>
                <w:sz w:val="20"/>
                <w:szCs w:val="20"/>
              </w:rPr>
            </w:pPr>
            <w:r>
              <w:rPr>
                <w:sz w:val="20"/>
                <w:szCs w:val="20"/>
              </w:rPr>
              <w:t xml:space="preserve">  </w:t>
            </w:r>
            <w:r w:rsidRPr="00A1554B">
              <w:rPr>
                <w:sz w:val="20"/>
                <w:szCs w:val="20"/>
              </w:rPr>
              <w:t>Institute of Education Sciences</w:t>
            </w:r>
          </w:p>
        </w:tc>
        <w:tc>
          <w:tcPr>
            <w:tcW w:w="1260" w:type="dxa"/>
            <w:gridSpan w:val="2"/>
            <w:shd w:val="pct5" w:color="auto" w:fill="auto"/>
            <w:vAlign w:val="center"/>
          </w:tcPr>
          <w:p w14:paraId="06B4D7A4" w14:textId="77777777" w:rsidR="00ED37D8" w:rsidRPr="00A1554B" w:rsidRDefault="00ED37D8" w:rsidP="00ED37D8">
            <w:pPr>
              <w:jc w:val="right"/>
              <w:rPr>
                <w:sz w:val="20"/>
                <w:szCs w:val="20"/>
              </w:rPr>
            </w:pPr>
            <w:r w:rsidRPr="00A1554B">
              <w:rPr>
                <w:sz w:val="20"/>
                <w:szCs w:val="20"/>
              </w:rPr>
              <w:t>$1,399,466</w:t>
            </w:r>
          </w:p>
        </w:tc>
        <w:tc>
          <w:tcPr>
            <w:tcW w:w="1350" w:type="dxa"/>
            <w:gridSpan w:val="2"/>
            <w:shd w:val="pct5" w:color="auto" w:fill="auto"/>
            <w:vAlign w:val="center"/>
          </w:tcPr>
          <w:p w14:paraId="62C170D0" w14:textId="77777777" w:rsidR="00ED37D8" w:rsidRDefault="00ED37D8" w:rsidP="00ED37D8">
            <w:pPr>
              <w:jc w:val="right"/>
              <w:rPr>
                <w:sz w:val="20"/>
                <w:szCs w:val="20"/>
              </w:rPr>
            </w:pPr>
            <w:r>
              <w:rPr>
                <w:sz w:val="20"/>
                <w:szCs w:val="20"/>
              </w:rPr>
              <w:t xml:space="preserve">   </w:t>
            </w:r>
            <w:r w:rsidRPr="00A1554B">
              <w:rPr>
                <w:sz w:val="20"/>
                <w:szCs w:val="20"/>
              </w:rPr>
              <w:t>2018–202</w:t>
            </w:r>
            <w:r>
              <w:rPr>
                <w:sz w:val="20"/>
                <w:szCs w:val="20"/>
              </w:rPr>
              <w:t>4</w:t>
            </w:r>
          </w:p>
        </w:tc>
      </w:tr>
      <w:tr w:rsidR="00AF65F6" w:rsidRPr="00A1554B" w14:paraId="2EE543EF" w14:textId="77777777">
        <w:trPr>
          <w:trHeight w:val="117"/>
        </w:trPr>
        <w:tc>
          <w:tcPr>
            <w:tcW w:w="3888" w:type="dxa"/>
            <w:tcBorders>
              <w:bottom w:val="nil"/>
            </w:tcBorders>
            <w:shd w:val="pct5" w:color="auto" w:fill="auto"/>
          </w:tcPr>
          <w:p w14:paraId="6FB05C53" w14:textId="77777777" w:rsidR="00AF65F6" w:rsidRDefault="00AF65F6" w:rsidP="00ED37D8">
            <w:pPr>
              <w:keepNext/>
              <w:ind w:left="-190" w:firstLine="90"/>
              <w:jc w:val="both"/>
              <w:rPr>
                <w:sz w:val="20"/>
                <w:szCs w:val="20"/>
                <w:lang w:val="es-MX"/>
              </w:rPr>
            </w:pPr>
            <w:r>
              <w:rPr>
                <w:sz w:val="20"/>
                <w:szCs w:val="20"/>
                <w:lang w:val="es-MX"/>
              </w:rPr>
              <w:t xml:space="preserve">  </w:t>
            </w:r>
            <w:r w:rsidRPr="00AF65F6">
              <w:rPr>
                <w:sz w:val="20"/>
                <w:szCs w:val="20"/>
                <w:lang w:val="es-MX"/>
              </w:rPr>
              <w:t>&amp; Magliano, J. (Co-PI)</w:t>
            </w:r>
          </w:p>
        </w:tc>
        <w:tc>
          <w:tcPr>
            <w:tcW w:w="3060" w:type="dxa"/>
            <w:gridSpan w:val="2"/>
            <w:tcBorders>
              <w:bottom w:val="nil"/>
            </w:tcBorders>
            <w:shd w:val="pct5" w:color="auto" w:fill="auto"/>
            <w:vAlign w:val="center"/>
          </w:tcPr>
          <w:p w14:paraId="5BD2CDD1" w14:textId="77777777" w:rsidR="00AF65F6" w:rsidRDefault="00AF65F6" w:rsidP="00ED37D8">
            <w:pPr>
              <w:rPr>
                <w:sz w:val="20"/>
                <w:szCs w:val="20"/>
              </w:rPr>
            </w:pPr>
          </w:p>
        </w:tc>
        <w:tc>
          <w:tcPr>
            <w:tcW w:w="1260" w:type="dxa"/>
            <w:gridSpan w:val="2"/>
            <w:tcBorders>
              <w:bottom w:val="nil"/>
            </w:tcBorders>
            <w:shd w:val="pct5" w:color="auto" w:fill="auto"/>
            <w:vAlign w:val="center"/>
          </w:tcPr>
          <w:p w14:paraId="412EB9E5" w14:textId="77777777" w:rsidR="00AF65F6" w:rsidRPr="00A1554B" w:rsidRDefault="00AF65F6" w:rsidP="00ED37D8">
            <w:pPr>
              <w:jc w:val="right"/>
              <w:rPr>
                <w:sz w:val="20"/>
                <w:szCs w:val="20"/>
              </w:rPr>
            </w:pPr>
          </w:p>
        </w:tc>
        <w:tc>
          <w:tcPr>
            <w:tcW w:w="1350" w:type="dxa"/>
            <w:gridSpan w:val="2"/>
            <w:tcBorders>
              <w:bottom w:val="nil"/>
            </w:tcBorders>
            <w:shd w:val="pct5" w:color="auto" w:fill="auto"/>
            <w:vAlign w:val="center"/>
          </w:tcPr>
          <w:p w14:paraId="389E6068" w14:textId="77777777" w:rsidR="00AF65F6" w:rsidRDefault="00AF65F6" w:rsidP="00ED37D8">
            <w:pPr>
              <w:jc w:val="right"/>
              <w:rPr>
                <w:sz w:val="20"/>
                <w:szCs w:val="20"/>
              </w:rPr>
            </w:pPr>
          </w:p>
        </w:tc>
      </w:tr>
    </w:tbl>
    <w:p w14:paraId="2C6BEC9C" w14:textId="77777777" w:rsidR="00032D75" w:rsidRPr="0014604F" w:rsidRDefault="00032D75">
      <w:pPr>
        <w:rPr>
          <w:b/>
          <w:sz w:val="22"/>
          <w:szCs w:val="22"/>
          <w:lang w:val="es-MX"/>
        </w:rPr>
      </w:pPr>
    </w:p>
    <w:p w14:paraId="4360ECC5" w14:textId="77777777" w:rsidR="003915DD" w:rsidRPr="0014604F" w:rsidRDefault="003915DD">
      <w:pPr>
        <w:rPr>
          <w:b/>
          <w:sz w:val="22"/>
          <w:szCs w:val="22"/>
          <w:lang w:val="es-MX"/>
        </w:rPr>
      </w:pPr>
      <w:r w:rsidRPr="0014604F">
        <w:rPr>
          <w:b/>
          <w:sz w:val="22"/>
          <w:szCs w:val="22"/>
          <w:lang w:val="es-MX"/>
        </w:rPr>
        <w:t>INTERNAL</w:t>
      </w:r>
    </w:p>
    <w:tbl>
      <w:tblPr>
        <w:tblW w:w="9540" w:type="dxa"/>
        <w:tblInd w:w="18" w:type="dxa"/>
        <w:shd w:val="clear" w:color="auto" w:fill="F2F2F2"/>
        <w:tblLook w:val="04A0" w:firstRow="1" w:lastRow="0" w:firstColumn="1" w:lastColumn="0" w:noHBand="0" w:noVBand="1"/>
      </w:tblPr>
      <w:tblGrid>
        <w:gridCol w:w="2853"/>
        <w:gridCol w:w="3705"/>
        <w:gridCol w:w="1321"/>
        <w:gridCol w:w="1661"/>
      </w:tblGrid>
      <w:tr w:rsidR="003915DD" w:rsidRPr="00A1554B" w14:paraId="6D8AD055" w14:textId="77777777" w:rsidTr="00E62BA4">
        <w:trPr>
          <w:trHeight w:val="20"/>
        </w:trPr>
        <w:tc>
          <w:tcPr>
            <w:tcW w:w="2853" w:type="dxa"/>
            <w:tcBorders>
              <w:top w:val="nil"/>
              <w:left w:val="nil"/>
              <w:bottom w:val="nil"/>
              <w:right w:val="nil"/>
            </w:tcBorders>
            <w:shd w:val="clear" w:color="auto" w:fill="D9D9D9"/>
            <w:vAlign w:val="center"/>
            <w:hideMark/>
          </w:tcPr>
          <w:p w14:paraId="78682212" w14:textId="77777777" w:rsidR="003915DD" w:rsidRPr="00A1554B" w:rsidRDefault="003915DD" w:rsidP="003915DD">
            <w:pPr>
              <w:rPr>
                <w:b/>
                <w:bCs/>
                <w:sz w:val="20"/>
                <w:szCs w:val="20"/>
              </w:rPr>
            </w:pPr>
            <w:r w:rsidRPr="00A1554B">
              <w:rPr>
                <w:b/>
                <w:bCs/>
                <w:sz w:val="20"/>
                <w:szCs w:val="20"/>
              </w:rPr>
              <w:t>Investigator</w:t>
            </w:r>
          </w:p>
        </w:tc>
        <w:tc>
          <w:tcPr>
            <w:tcW w:w="3705" w:type="dxa"/>
            <w:tcBorders>
              <w:top w:val="nil"/>
              <w:left w:val="nil"/>
              <w:bottom w:val="nil"/>
              <w:right w:val="nil"/>
            </w:tcBorders>
            <w:shd w:val="clear" w:color="auto" w:fill="D9D9D9"/>
            <w:vAlign w:val="center"/>
            <w:hideMark/>
          </w:tcPr>
          <w:p w14:paraId="4DF00AF1" w14:textId="77777777" w:rsidR="003915DD" w:rsidRPr="00A1554B" w:rsidRDefault="003915DD" w:rsidP="003915DD">
            <w:pPr>
              <w:rPr>
                <w:b/>
                <w:bCs/>
                <w:sz w:val="20"/>
                <w:szCs w:val="20"/>
              </w:rPr>
            </w:pPr>
            <w:r w:rsidRPr="00A1554B">
              <w:rPr>
                <w:b/>
                <w:bCs/>
                <w:sz w:val="20"/>
                <w:szCs w:val="20"/>
              </w:rPr>
              <w:t>Source</w:t>
            </w:r>
          </w:p>
        </w:tc>
        <w:tc>
          <w:tcPr>
            <w:tcW w:w="1321" w:type="dxa"/>
            <w:tcBorders>
              <w:top w:val="nil"/>
              <w:left w:val="nil"/>
              <w:bottom w:val="nil"/>
              <w:right w:val="nil"/>
            </w:tcBorders>
            <w:shd w:val="clear" w:color="auto" w:fill="D9D9D9"/>
            <w:vAlign w:val="center"/>
            <w:hideMark/>
          </w:tcPr>
          <w:p w14:paraId="0CE0A9E1" w14:textId="77777777" w:rsidR="003915DD" w:rsidRPr="00A1554B" w:rsidRDefault="003915DD" w:rsidP="00313B08">
            <w:pPr>
              <w:jc w:val="right"/>
              <w:rPr>
                <w:b/>
                <w:bCs/>
                <w:sz w:val="20"/>
                <w:szCs w:val="20"/>
              </w:rPr>
            </w:pPr>
            <w:r w:rsidRPr="00A1554B">
              <w:rPr>
                <w:b/>
                <w:bCs/>
                <w:sz w:val="20"/>
                <w:szCs w:val="20"/>
              </w:rPr>
              <w:t>Amount</w:t>
            </w:r>
          </w:p>
        </w:tc>
        <w:tc>
          <w:tcPr>
            <w:tcW w:w="1661" w:type="dxa"/>
            <w:tcBorders>
              <w:top w:val="nil"/>
              <w:left w:val="nil"/>
              <w:bottom w:val="nil"/>
              <w:right w:val="nil"/>
            </w:tcBorders>
            <w:shd w:val="clear" w:color="auto" w:fill="D9D9D9"/>
            <w:vAlign w:val="center"/>
            <w:hideMark/>
          </w:tcPr>
          <w:p w14:paraId="21E1C68D" w14:textId="77777777" w:rsidR="003915DD" w:rsidRPr="00A1554B" w:rsidRDefault="003915DD" w:rsidP="003915DD">
            <w:pPr>
              <w:jc w:val="right"/>
              <w:rPr>
                <w:b/>
                <w:bCs/>
                <w:sz w:val="20"/>
                <w:szCs w:val="20"/>
              </w:rPr>
            </w:pPr>
            <w:r w:rsidRPr="00A1554B">
              <w:rPr>
                <w:b/>
                <w:bCs/>
                <w:sz w:val="20"/>
                <w:szCs w:val="20"/>
              </w:rPr>
              <w:t>Period</w:t>
            </w:r>
          </w:p>
        </w:tc>
      </w:tr>
      <w:tr w:rsidR="003915DD" w:rsidRPr="00A1554B" w14:paraId="70E5E5C6" w14:textId="77777777" w:rsidTr="00E62BA4">
        <w:trPr>
          <w:trHeight w:val="20"/>
        </w:trPr>
        <w:tc>
          <w:tcPr>
            <w:tcW w:w="2853" w:type="dxa"/>
            <w:tcBorders>
              <w:top w:val="nil"/>
              <w:left w:val="nil"/>
              <w:bottom w:val="nil"/>
              <w:right w:val="nil"/>
            </w:tcBorders>
            <w:shd w:val="clear" w:color="auto" w:fill="F2F2F2"/>
            <w:hideMark/>
          </w:tcPr>
          <w:p w14:paraId="0167472B" w14:textId="77777777" w:rsidR="003915DD" w:rsidRPr="00A1554B" w:rsidRDefault="003915DD" w:rsidP="00E62BA4">
            <w:pPr>
              <w:rPr>
                <w:sz w:val="20"/>
                <w:szCs w:val="20"/>
              </w:rPr>
            </w:pPr>
            <w:r w:rsidRPr="00A1554B">
              <w:rPr>
                <w:sz w:val="20"/>
                <w:szCs w:val="20"/>
              </w:rPr>
              <w:t>McNamara, D. S. (PI)</w:t>
            </w:r>
          </w:p>
        </w:tc>
        <w:tc>
          <w:tcPr>
            <w:tcW w:w="3705" w:type="dxa"/>
            <w:tcBorders>
              <w:top w:val="nil"/>
              <w:left w:val="nil"/>
              <w:bottom w:val="nil"/>
              <w:right w:val="nil"/>
            </w:tcBorders>
            <w:shd w:val="clear" w:color="auto" w:fill="F2F2F2"/>
            <w:vAlign w:val="center"/>
            <w:hideMark/>
          </w:tcPr>
          <w:p w14:paraId="7221DA84" w14:textId="77777777" w:rsidR="003915DD" w:rsidRPr="00A1554B" w:rsidRDefault="003915DD" w:rsidP="003915DD">
            <w:pPr>
              <w:rPr>
                <w:sz w:val="20"/>
                <w:szCs w:val="20"/>
              </w:rPr>
            </w:pPr>
            <w:r w:rsidRPr="00A1554B">
              <w:rPr>
                <w:sz w:val="20"/>
                <w:szCs w:val="20"/>
              </w:rPr>
              <w:t>College of Sciences, Old Dominion University</w:t>
            </w:r>
          </w:p>
        </w:tc>
        <w:tc>
          <w:tcPr>
            <w:tcW w:w="1321" w:type="dxa"/>
            <w:tcBorders>
              <w:top w:val="nil"/>
              <w:left w:val="nil"/>
              <w:bottom w:val="nil"/>
              <w:right w:val="nil"/>
            </w:tcBorders>
            <w:shd w:val="clear" w:color="auto" w:fill="F2F2F2"/>
            <w:vAlign w:val="center"/>
            <w:hideMark/>
          </w:tcPr>
          <w:p w14:paraId="17C8E601" w14:textId="77777777" w:rsidR="003915DD" w:rsidRPr="00A1554B" w:rsidRDefault="003915DD" w:rsidP="003915DD">
            <w:pPr>
              <w:jc w:val="right"/>
              <w:rPr>
                <w:sz w:val="20"/>
                <w:szCs w:val="20"/>
              </w:rPr>
            </w:pPr>
            <w:r w:rsidRPr="00A1554B">
              <w:rPr>
                <w:sz w:val="20"/>
                <w:szCs w:val="20"/>
              </w:rPr>
              <w:t xml:space="preserve">$6,000 </w:t>
            </w:r>
          </w:p>
        </w:tc>
        <w:tc>
          <w:tcPr>
            <w:tcW w:w="1661" w:type="dxa"/>
            <w:tcBorders>
              <w:top w:val="nil"/>
              <w:left w:val="nil"/>
              <w:bottom w:val="nil"/>
              <w:right w:val="nil"/>
            </w:tcBorders>
            <w:shd w:val="clear" w:color="auto" w:fill="F2F2F2"/>
            <w:vAlign w:val="center"/>
            <w:hideMark/>
          </w:tcPr>
          <w:p w14:paraId="112C7089" w14:textId="77777777" w:rsidR="003915DD" w:rsidRPr="00A1554B" w:rsidRDefault="003915DD" w:rsidP="003915DD">
            <w:pPr>
              <w:jc w:val="right"/>
              <w:rPr>
                <w:sz w:val="20"/>
                <w:szCs w:val="20"/>
              </w:rPr>
            </w:pPr>
            <w:r w:rsidRPr="00A1554B">
              <w:rPr>
                <w:sz w:val="20"/>
                <w:szCs w:val="20"/>
              </w:rPr>
              <w:t>1998–1999</w:t>
            </w:r>
          </w:p>
        </w:tc>
      </w:tr>
      <w:tr w:rsidR="003915DD" w:rsidRPr="00A1554B" w14:paraId="7CEE3E5C" w14:textId="77777777" w:rsidTr="00E62BA4">
        <w:trPr>
          <w:trHeight w:val="20"/>
        </w:trPr>
        <w:tc>
          <w:tcPr>
            <w:tcW w:w="2853" w:type="dxa"/>
            <w:tcBorders>
              <w:top w:val="nil"/>
              <w:left w:val="nil"/>
              <w:bottom w:val="nil"/>
              <w:right w:val="nil"/>
            </w:tcBorders>
            <w:shd w:val="clear" w:color="auto" w:fill="F2F2F2"/>
            <w:hideMark/>
          </w:tcPr>
          <w:p w14:paraId="3EACCB00" w14:textId="77777777" w:rsidR="003915DD" w:rsidRPr="00A1554B" w:rsidRDefault="003915DD" w:rsidP="00E62BA4">
            <w:pPr>
              <w:rPr>
                <w:sz w:val="20"/>
                <w:szCs w:val="20"/>
              </w:rPr>
            </w:pPr>
            <w:r w:rsidRPr="00A1554B">
              <w:rPr>
                <w:sz w:val="20"/>
                <w:szCs w:val="20"/>
              </w:rPr>
              <w:t>McNamara, D. S. (PI)</w:t>
            </w:r>
          </w:p>
        </w:tc>
        <w:tc>
          <w:tcPr>
            <w:tcW w:w="3705" w:type="dxa"/>
            <w:tcBorders>
              <w:top w:val="nil"/>
              <w:left w:val="nil"/>
              <w:bottom w:val="nil"/>
              <w:right w:val="nil"/>
            </w:tcBorders>
            <w:shd w:val="clear" w:color="auto" w:fill="F2F2F2"/>
            <w:vAlign w:val="center"/>
            <w:hideMark/>
          </w:tcPr>
          <w:p w14:paraId="05F49266" w14:textId="77777777" w:rsidR="003915DD" w:rsidRPr="00A1554B" w:rsidRDefault="003915DD" w:rsidP="003915DD">
            <w:pPr>
              <w:rPr>
                <w:sz w:val="20"/>
                <w:szCs w:val="20"/>
              </w:rPr>
            </w:pPr>
            <w:r w:rsidRPr="00A1554B">
              <w:rPr>
                <w:sz w:val="20"/>
                <w:szCs w:val="20"/>
              </w:rPr>
              <w:t>Old Dominion University</w:t>
            </w:r>
          </w:p>
        </w:tc>
        <w:tc>
          <w:tcPr>
            <w:tcW w:w="1321" w:type="dxa"/>
            <w:tcBorders>
              <w:top w:val="nil"/>
              <w:left w:val="nil"/>
              <w:bottom w:val="nil"/>
              <w:right w:val="nil"/>
            </w:tcBorders>
            <w:shd w:val="clear" w:color="auto" w:fill="F2F2F2"/>
            <w:vAlign w:val="center"/>
            <w:hideMark/>
          </w:tcPr>
          <w:p w14:paraId="12A10CE7" w14:textId="77777777" w:rsidR="003915DD" w:rsidRPr="00A1554B" w:rsidRDefault="003915DD" w:rsidP="003915DD">
            <w:pPr>
              <w:jc w:val="right"/>
              <w:rPr>
                <w:sz w:val="20"/>
                <w:szCs w:val="20"/>
              </w:rPr>
            </w:pPr>
            <w:r w:rsidRPr="00A1554B">
              <w:rPr>
                <w:sz w:val="20"/>
                <w:szCs w:val="20"/>
              </w:rPr>
              <w:t xml:space="preserve">$9,000 </w:t>
            </w:r>
          </w:p>
        </w:tc>
        <w:tc>
          <w:tcPr>
            <w:tcW w:w="1661" w:type="dxa"/>
            <w:tcBorders>
              <w:top w:val="nil"/>
              <w:left w:val="nil"/>
              <w:bottom w:val="nil"/>
              <w:right w:val="nil"/>
            </w:tcBorders>
            <w:shd w:val="clear" w:color="auto" w:fill="F2F2F2"/>
            <w:vAlign w:val="center"/>
            <w:hideMark/>
          </w:tcPr>
          <w:p w14:paraId="4778B616" w14:textId="77777777" w:rsidR="003915DD" w:rsidRPr="00A1554B" w:rsidRDefault="003915DD" w:rsidP="003915DD">
            <w:pPr>
              <w:jc w:val="right"/>
              <w:rPr>
                <w:sz w:val="20"/>
                <w:szCs w:val="20"/>
              </w:rPr>
            </w:pPr>
            <w:r w:rsidRPr="00A1554B">
              <w:rPr>
                <w:sz w:val="20"/>
                <w:szCs w:val="20"/>
              </w:rPr>
              <w:t>1999–2000</w:t>
            </w:r>
          </w:p>
        </w:tc>
      </w:tr>
    </w:tbl>
    <w:p w14:paraId="5ADB3D7D" w14:textId="77777777" w:rsidR="00E8779F" w:rsidRDefault="00E8779F" w:rsidP="00C320A1">
      <w:pPr>
        <w:spacing w:before="40" w:after="40"/>
        <w:rPr>
          <w:b/>
          <w:sz w:val="22"/>
        </w:rPr>
      </w:pPr>
    </w:p>
    <w:p w14:paraId="27D2DE2C" w14:textId="77777777" w:rsidR="00C16C1B" w:rsidRPr="0014604F" w:rsidRDefault="00C16C1B" w:rsidP="00C320A1">
      <w:pPr>
        <w:spacing w:before="40" w:after="40"/>
        <w:rPr>
          <w:b/>
          <w:sz w:val="22"/>
        </w:rPr>
      </w:pPr>
    </w:p>
    <w:p w14:paraId="5FA1F7D4" w14:textId="77777777" w:rsidR="006544B5" w:rsidRPr="0014604F" w:rsidRDefault="000C4DC7" w:rsidP="00567471">
      <w:pPr>
        <w:pStyle w:val="Subtitle2"/>
        <w:spacing w:before="0"/>
      </w:pPr>
      <w:r w:rsidRPr="0014604F">
        <w:rPr>
          <w:rFonts w:ascii="Times New Roman" w:hAnsi="Times New Roman"/>
          <w:sz w:val="28"/>
          <w:szCs w:val="28"/>
          <w:u w:val="none"/>
        </w:rPr>
        <w:t>ONGOING RESEARCH SUPPORT</w:t>
      </w:r>
    </w:p>
    <w:p w14:paraId="63AD628B" w14:textId="77777777" w:rsidR="004E6359" w:rsidRPr="0014604F" w:rsidRDefault="004E6359">
      <w:pPr>
        <w:rPr>
          <w:sz w:val="16"/>
          <w:szCs w:val="16"/>
          <w:lang w:val="es-MX"/>
        </w:rPr>
      </w:pPr>
    </w:p>
    <w:p w14:paraId="0DAA693B" w14:textId="77777777" w:rsidR="00BD60FE" w:rsidRDefault="00BD60FE"/>
    <w:tbl>
      <w:tblPr>
        <w:tblW w:w="9540" w:type="dxa"/>
        <w:tblInd w:w="18" w:type="dxa"/>
        <w:tblLook w:val="04A0" w:firstRow="1" w:lastRow="0" w:firstColumn="1" w:lastColumn="0" w:noHBand="0" w:noVBand="1"/>
      </w:tblPr>
      <w:tblGrid>
        <w:gridCol w:w="3104"/>
        <w:gridCol w:w="2610"/>
        <w:gridCol w:w="2026"/>
        <w:gridCol w:w="1800"/>
      </w:tblGrid>
      <w:tr w:rsidR="003E4DB9" w:rsidRPr="00A1554B" w14:paraId="1D5793F1" w14:textId="77777777" w:rsidTr="00297F39">
        <w:trPr>
          <w:trHeight w:val="108"/>
        </w:trPr>
        <w:tc>
          <w:tcPr>
            <w:tcW w:w="9540" w:type="dxa"/>
            <w:gridSpan w:val="4"/>
            <w:shd w:val="clear" w:color="000000" w:fill="F2F2F2"/>
            <w:noWrap/>
            <w:vAlign w:val="center"/>
          </w:tcPr>
          <w:p w14:paraId="5D93C423" w14:textId="77777777" w:rsidR="00353B86" w:rsidRPr="00353B86" w:rsidRDefault="00353B86" w:rsidP="00353B86">
            <w:pPr>
              <w:rPr>
                <w:b/>
                <w:bCs/>
                <w:sz w:val="20"/>
                <w:szCs w:val="20"/>
              </w:rPr>
            </w:pPr>
            <w:r w:rsidRPr="00353B86">
              <w:rPr>
                <w:b/>
                <w:bCs/>
                <w:sz w:val="20"/>
                <w:szCs w:val="20"/>
              </w:rPr>
              <w:t>AI-Ready: TOPSAIL: The AI-Ready Test Bed in Education</w:t>
            </w:r>
          </w:p>
          <w:p w14:paraId="08D86C67" w14:textId="77777777" w:rsidR="00353B86" w:rsidRDefault="00353B86" w:rsidP="00353B86">
            <w:pPr>
              <w:rPr>
                <w:sz w:val="20"/>
                <w:szCs w:val="20"/>
                <w:u w:val="single"/>
              </w:rPr>
            </w:pPr>
            <w:r>
              <w:rPr>
                <w:sz w:val="20"/>
                <w:szCs w:val="20"/>
                <w:u w:val="single"/>
              </w:rPr>
              <w:t xml:space="preserve">Motz, B. (PI), </w:t>
            </w:r>
            <w:proofErr w:type="spellStart"/>
            <w:r>
              <w:rPr>
                <w:sz w:val="20"/>
                <w:szCs w:val="20"/>
                <w:u w:val="single"/>
              </w:rPr>
              <w:t>Plale</w:t>
            </w:r>
            <w:proofErr w:type="spellEnd"/>
            <w:r>
              <w:rPr>
                <w:sz w:val="20"/>
                <w:szCs w:val="20"/>
                <w:u w:val="single"/>
              </w:rPr>
              <w:t>, P.A. (Co-PI), McNamara, D. S. (Co-PI), Styers, M.K. (Co-PI)</w:t>
            </w:r>
          </w:p>
          <w:p w14:paraId="71C35E4B" w14:textId="77777777" w:rsidR="00353B86" w:rsidRDefault="00353B86" w:rsidP="00353B86">
            <w:pPr>
              <w:rPr>
                <w:sz w:val="20"/>
                <w:szCs w:val="20"/>
              </w:rPr>
            </w:pPr>
            <w:r>
              <w:rPr>
                <w:sz w:val="20"/>
                <w:szCs w:val="20"/>
              </w:rPr>
              <w:t>National Science Foundation (</w:t>
            </w:r>
            <w:proofErr w:type="gramStart"/>
            <w:r>
              <w:rPr>
                <w:sz w:val="20"/>
                <w:szCs w:val="20"/>
              </w:rPr>
              <w:t xml:space="preserve">Award)   </w:t>
            </w:r>
            <w:proofErr w:type="gramEnd"/>
            <w:r>
              <w:rPr>
                <w:sz w:val="20"/>
                <w:szCs w:val="20"/>
              </w:rPr>
              <w:t xml:space="preserve">              </w:t>
            </w:r>
            <w:r w:rsidRPr="009868E6">
              <w:rPr>
                <w:sz w:val="20"/>
                <w:szCs w:val="20"/>
              </w:rPr>
              <w:t>NSF IIS</w:t>
            </w:r>
            <w:r>
              <w:rPr>
                <w:sz w:val="20"/>
                <w:szCs w:val="20"/>
              </w:rPr>
              <w:t xml:space="preserve"> </w:t>
            </w:r>
            <w:r w:rsidRPr="00353B86">
              <w:rPr>
                <w:sz w:val="20"/>
                <w:szCs w:val="20"/>
              </w:rPr>
              <w:t>2508763</w:t>
            </w:r>
            <w:r>
              <w:rPr>
                <w:sz w:val="20"/>
                <w:szCs w:val="20"/>
              </w:rPr>
              <w:t xml:space="preserve">                       </w:t>
            </w:r>
            <w:r w:rsidRPr="009868E6">
              <w:rPr>
                <w:sz w:val="20"/>
                <w:szCs w:val="20"/>
              </w:rPr>
              <w:t xml:space="preserve"> </w:t>
            </w:r>
            <w:r w:rsidRPr="00353B86">
              <w:rPr>
                <w:sz w:val="20"/>
                <w:szCs w:val="20"/>
              </w:rPr>
              <w:t>$199,990</w:t>
            </w:r>
            <w:r>
              <w:rPr>
                <w:sz w:val="20"/>
                <w:szCs w:val="20"/>
              </w:rPr>
              <w:t xml:space="preserve">                   2025-2027</w:t>
            </w:r>
          </w:p>
          <w:p w14:paraId="6F0549E5" w14:textId="77777777" w:rsidR="00353B86" w:rsidRDefault="00353B86" w:rsidP="00353B86">
            <w:pPr>
              <w:rPr>
                <w:sz w:val="20"/>
                <w:szCs w:val="20"/>
              </w:rPr>
            </w:pPr>
            <w:r>
              <w:rPr>
                <w:sz w:val="20"/>
                <w:szCs w:val="20"/>
              </w:rPr>
              <w:t xml:space="preserve">National Science Foundation (ASU Sub </w:t>
            </w:r>
            <w:proofErr w:type="gramStart"/>
            <w:r>
              <w:rPr>
                <w:sz w:val="20"/>
                <w:szCs w:val="20"/>
              </w:rPr>
              <w:t xml:space="preserve">Award)   </w:t>
            </w:r>
            <w:proofErr w:type="gramEnd"/>
            <w:r>
              <w:rPr>
                <w:sz w:val="20"/>
                <w:szCs w:val="20"/>
              </w:rPr>
              <w:t xml:space="preserve">                                                  $10,000                     2025-2027     </w:t>
            </w:r>
          </w:p>
          <w:p w14:paraId="38F0D0B3" w14:textId="77777777" w:rsidR="00353B86" w:rsidRDefault="00353B86" w:rsidP="00353B86">
            <w:pPr>
              <w:rPr>
                <w:sz w:val="20"/>
                <w:szCs w:val="20"/>
              </w:rPr>
            </w:pPr>
            <w:r>
              <w:rPr>
                <w:sz w:val="20"/>
                <w:szCs w:val="20"/>
              </w:rPr>
              <w:t>[</w:t>
            </w:r>
            <w:proofErr w:type="spellStart"/>
            <w:r>
              <w:rPr>
                <w:sz w:val="20"/>
                <w:szCs w:val="20"/>
              </w:rPr>
              <w:t>tbd</w:t>
            </w:r>
            <w:proofErr w:type="spellEnd"/>
            <w:r>
              <w:rPr>
                <w:sz w:val="20"/>
                <w:szCs w:val="20"/>
              </w:rPr>
              <w:t>]</w:t>
            </w:r>
          </w:p>
          <w:p w14:paraId="09833C45" w14:textId="77777777" w:rsidR="00353B86" w:rsidRDefault="00353B86" w:rsidP="003E4DB9">
            <w:pPr>
              <w:rPr>
                <w:b/>
                <w:bCs/>
                <w:sz w:val="20"/>
                <w:szCs w:val="20"/>
              </w:rPr>
            </w:pPr>
          </w:p>
          <w:p w14:paraId="0AABE35C" w14:textId="77777777" w:rsidR="003E4DB9" w:rsidRPr="00626EAF" w:rsidRDefault="003E4DB9" w:rsidP="003E4DB9">
            <w:pPr>
              <w:rPr>
                <w:b/>
                <w:bCs/>
                <w:sz w:val="20"/>
                <w:szCs w:val="20"/>
              </w:rPr>
            </w:pPr>
            <w:r w:rsidRPr="00626EAF">
              <w:rPr>
                <w:b/>
                <w:bCs/>
                <w:sz w:val="20"/>
                <w:szCs w:val="20"/>
              </w:rPr>
              <w:t>Mid-scale RI-2: A National Research Infrastructure for Large-Scale Learning Science and Engineering</w:t>
            </w:r>
          </w:p>
          <w:p w14:paraId="7F3DEE0D" w14:textId="77777777" w:rsidR="003E4DB9" w:rsidRDefault="003E4DB9" w:rsidP="003E4DB9">
            <w:pPr>
              <w:rPr>
                <w:sz w:val="20"/>
                <w:szCs w:val="20"/>
                <w:u w:val="single"/>
              </w:rPr>
            </w:pPr>
            <w:r>
              <w:rPr>
                <w:sz w:val="20"/>
                <w:szCs w:val="20"/>
                <w:u w:val="single"/>
              </w:rPr>
              <w:t xml:space="preserve">Baraniuk, R. G. (PI), Anton, A. (Co-PI), McNamara, D. S. (Co-PI), Baker, R. S. (Co-PI), </w:t>
            </w:r>
            <w:proofErr w:type="spellStart"/>
            <w:r>
              <w:rPr>
                <w:sz w:val="20"/>
                <w:szCs w:val="20"/>
                <w:u w:val="single"/>
              </w:rPr>
              <w:t>Roedinger</w:t>
            </w:r>
            <w:proofErr w:type="spellEnd"/>
            <w:r>
              <w:rPr>
                <w:sz w:val="20"/>
                <w:szCs w:val="20"/>
                <w:u w:val="single"/>
              </w:rPr>
              <w:t>, H. L. (Co-PI)</w:t>
            </w:r>
          </w:p>
          <w:p w14:paraId="05E25A51" w14:textId="77777777" w:rsidR="003E4DB9" w:rsidRDefault="003E4DB9" w:rsidP="003E4DB9">
            <w:pPr>
              <w:rPr>
                <w:sz w:val="20"/>
                <w:szCs w:val="20"/>
              </w:rPr>
            </w:pPr>
            <w:r>
              <w:rPr>
                <w:sz w:val="20"/>
                <w:szCs w:val="20"/>
              </w:rPr>
              <w:t>National Science Foundation (</w:t>
            </w:r>
            <w:proofErr w:type="gramStart"/>
            <w:r>
              <w:rPr>
                <w:sz w:val="20"/>
                <w:szCs w:val="20"/>
              </w:rPr>
              <w:t xml:space="preserve">Award)   </w:t>
            </w:r>
            <w:proofErr w:type="gramEnd"/>
            <w:r>
              <w:rPr>
                <w:sz w:val="20"/>
                <w:szCs w:val="20"/>
              </w:rPr>
              <w:t xml:space="preserve">              </w:t>
            </w:r>
            <w:r w:rsidRPr="009868E6">
              <w:rPr>
                <w:sz w:val="20"/>
                <w:szCs w:val="20"/>
              </w:rPr>
              <w:t>NSF IIS 2153481</w:t>
            </w:r>
            <w:r>
              <w:rPr>
                <w:sz w:val="20"/>
                <w:szCs w:val="20"/>
              </w:rPr>
              <w:t xml:space="preserve">                      </w:t>
            </w:r>
            <w:r w:rsidRPr="009868E6">
              <w:rPr>
                <w:sz w:val="20"/>
                <w:szCs w:val="20"/>
              </w:rPr>
              <w:t>$89,929,970</w:t>
            </w:r>
            <w:r>
              <w:rPr>
                <w:sz w:val="20"/>
                <w:szCs w:val="20"/>
              </w:rPr>
              <w:t xml:space="preserve">                2024-2029</w:t>
            </w:r>
          </w:p>
          <w:p w14:paraId="57AF96FD" w14:textId="77777777" w:rsidR="003E4DB9" w:rsidRDefault="003E4DB9" w:rsidP="003E4DB9">
            <w:pPr>
              <w:rPr>
                <w:sz w:val="20"/>
                <w:szCs w:val="20"/>
              </w:rPr>
            </w:pPr>
            <w:r>
              <w:rPr>
                <w:sz w:val="20"/>
                <w:szCs w:val="20"/>
              </w:rPr>
              <w:t xml:space="preserve">National Science Foundation (ASU Sub Award) </w:t>
            </w:r>
            <w:r w:rsidRPr="002C592D">
              <w:rPr>
                <w:sz w:val="20"/>
                <w:szCs w:val="20"/>
              </w:rPr>
              <w:t>X03144311</w:t>
            </w:r>
            <w:r>
              <w:rPr>
                <w:sz w:val="20"/>
                <w:szCs w:val="20"/>
              </w:rPr>
              <w:t xml:space="preserve">                                 $</w:t>
            </w:r>
            <w:r w:rsidRPr="00C17084">
              <w:rPr>
                <w:sz w:val="20"/>
                <w:szCs w:val="20"/>
              </w:rPr>
              <w:t>4,835,977</w:t>
            </w:r>
            <w:r w:rsidR="00C37617">
              <w:rPr>
                <w:sz w:val="20"/>
                <w:szCs w:val="20"/>
              </w:rPr>
              <w:t xml:space="preserve">     </w:t>
            </w:r>
            <w:r>
              <w:rPr>
                <w:sz w:val="20"/>
                <w:szCs w:val="20"/>
              </w:rPr>
              <w:t xml:space="preserve">           2024-2029     </w:t>
            </w:r>
          </w:p>
          <w:p w14:paraId="06403F48" w14:textId="77777777" w:rsidR="003E4DB9" w:rsidRDefault="003E4DB9" w:rsidP="003E4DB9">
            <w:pPr>
              <w:rPr>
                <w:sz w:val="20"/>
                <w:szCs w:val="20"/>
              </w:rPr>
            </w:pPr>
            <w:r>
              <w:rPr>
                <w:sz w:val="20"/>
                <w:szCs w:val="20"/>
              </w:rPr>
              <w:lastRenderedPageBreak/>
              <w:t xml:space="preserve">The goal is </w:t>
            </w:r>
            <w:r w:rsidRPr="00FE3166">
              <w:rPr>
                <w:sz w:val="20"/>
                <w:szCs w:val="20"/>
              </w:rPr>
              <w:t xml:space="preserve">to implement and launch </w:t>
            </w:r>
            <w:r w:rsidRPr="00CB1735">
              <w:rPr>
                <w:sz w:val="20"/>
                <w:szCs w:val="20"/>
              </w:rPr>
              <w:t>Secure Enclaves for Education Research</w:t>
            </w:r>
            <w:r w:rsidRPr="00FE3166">
              <w:rPr>
                <w:b/>
                <w:bCs/>
                <w:sz w:val="20"/>
                <w:szCs w:val="20"/>
              </w:rPr>
              <w:t xml:space="preserve"> </w:t>
            </w:r>
            <w:r w:rsidRPr="00FE3166">
              <w:rPr>
                <w:sz w:val="20"/>
                <w:szCs w:val="20"/>
              </w:rPr>
              <w:t>(SEER) – a first-of-its-kind national scientific cyberinfrastructure that will enable researchers to study human learning in a secure, private, and ethical manner across a network of large-scale digital learning platforms</w:t>
            </w:r>
            <w:r w:rsidRPr="00FE3166">
              <w:rPr>
                <w:b/>
                <w:bCs/>
                <w:sz w:val="20"/>
                <w:szCs w:val="20"/>
              </w:rPr>
              <w:t xml:space="preserve"> </w:t>
            </w:r>
            <w:r w:rsidRPr="00FE3166">
              <w:rPr>
                <w:sz w:val="20"/>
                <w:szCs w:val="20"/>
              </w:rPr>
              <w:t>(DLPs) serving tens of millions of learners at all education levels and across all science, technology, engineering, mathematics (STEM) subjects</w:t>
            </w:r>
            <w:r>
              <w:rPr>
                <w:sz w:val="20"/>
                <w:szCs w:val="20"/>
              </w:rPr>
              <w:t>.</w:t>
            </w:r>
          </w:p>
          <w:p w14:paraId="69C858B0" w14:textId="77777777" w:rsidR="003E4DB9" w:rsidRDefault="003E4DB9" w:rsidP="003E4DB9">
            <w:pPr>
              <w:rPr>
                <w:b/>
                <w:bCs/>
                <w:sz w:val="20"/>
                <w:szCs w:val="20"/>
              </w:rPr>
            </w:pPr>
          </w:p>
          <w:p w14:paraId="45FF463B" w14:textId="77777777" w:rsidR="003E4DB9" w:rsidRDefault="003E4DB9" w:rsidP="003E4DB9">
            <w:pPr>
              <w:rPr>
                <w:b/>
                <w:bCs/>
                <w:sz w:val="20"/>
                <w:szCs w:val="20"/>
              </w:rPr>
            </w:pPr>
            <w:r w:rsidRPr="0084127C">
              <w:rPr>
                <w:b/>
                <w:bCs/>
                <w:sz w:val="20"/>
                <w:szCs w:val="20"/>
              </w:rPr>
              <w:t>Active Learning at Scale: Transforming Teaching and Learning via Large-Scale Learning Science and Generative AI</w:t>
            </w:r>
          </w:p>
          <w:p w14:paraId="6D362DA8" w14:textId="77777777" w:rsidR="003E4DB9" w:rsidRDefault="003E4DB9" w:rsidP="003E4DB9">
            <w:pPr>
              <w:rPr>
                <w:sz w:val="20"/>
                <w:szCs w:val="20"/>
                <w:u w:val="single"/>
              </w:rPr>
            </w:pPr>
            <w:r>
              <w:rPr>
                <w:sz w:val="20"/>
                <w:szCs w:val="20"/>
                <w:u w:val="single"/>
              </w:rPr>
              <w:t>McNamara, D. (PI), Brewer, G. (Co-PI), Craig, S. (Co-PI), Roscoe, R. (Co-PI), Arner, T. (Co-PI)</w:t>
            </w:r>
          </w:p>
          <w:p w14:paraId="52827945" w14:textId="77777777" w:rsidR="003E4DB9" w:rsidRDefault="003E4DB9" w:rsidP="003E4DB9">
            <w:pPr>
              <w:rPr>
                <w:sz w:val="20"/>
                <w:szCs w:val="20"/>
              </w:rPr>
            </w:pPr>
            <w:r>
              <w:rPr>
                <w:sz w:val="20"/>
                <w:szCs w:val="20"/>
              </w:rPr>
              <w:t xml:space="preserve">Institute of Education Sciences                            </w:t>
            </w:r>
            <w:r w:rsidRPr="0084127C">
              <w:rPr>
                <w:sz w:val="20"/>
                <w:szCs w:val="20"/>
              </w:rPr>
              <w:t>R305T240035</w:t>
            </w:r>
            <w:r>
              <w:rPr>
                <w:sz w:val="20"/>
                <w:szCs w:val="20"/>
              </w:rPr>
              <w:t xml:space="preserve">                                $3,750,000              2024-2027</w:t>
            </w:r>
          </w:p>
          <w:p w14:paraId="727333FD" w14:textId="77777777" w:rsidR="003E4DB9" w:rsidRDefault="003E4DB9" w:rsidP="003E4DB9">
            <w:pPr>
              <w:rPr>
                <w:sz w:val="20"/>
                <w:szCs w:val="20"/>
              </w:rPr>
            </w:pPr>
            <w:r>
              <w:rPr>
                <w:sz w:val="20"/>
                <w:szCs w:val="20"/>
              </w:rPr>
              <w:t xml:space="preserve">The goal is to </w:t>
            </w:r>
            <w:r w:rsidRPr="0084127C">
              <w:rPr>
                <w:sz w:val="20"/>
                <w:szCs w:val="20"/>
              </w:rPr>
              <w:t>apply the science of learning and artificial intelligence (AI) to improve the educational effectiveness of technologically transformative applications that instantiate evidence-based, active learning for students.</w:t>
            </w:r>
            <w:r>
              <w:rPr>
                <w:sz w:val="20"/>
                <w:szCs w:val="20"/>
              </w:rPr>
              <w:t xml:space="preserve"> </w:t>
            </w:r>
            <w:r w:rsidRPr="0084127C">
              <w:rPr>
                <w:sz w:val="20"/>
                <w:szCs w:val="20"/>
              </w:rPr>
              <w:t>We will leverage a transformative learning technology to provide a flexible learning environment where students can choose to learn and practice in any setting (e.g., while commuting to work). Additionally, we will harness the power of Large Language Models (LLM) to provide immediate adaptive feedback in response to students’ responses across multiple domains and contexts.</w:t>
            </w:r>
          </w:p>
          <w:p w14:paraId="489E6EA4" w14:textId="77777777" w:rsidR="003E4DB9" w:rsidRPr="0084127C" w:rsidRDefault="003E4DB9" w:rsidP="003E4DB9">
            <w:pPr>
              <w:rPr>
                <w:sz w:val="20"/>
                <w:szCs w:val="20"/>
              </w:rPr>
            </w:pPr>
          </w:p>
          <w:p w14:paraId="01075BA1" w14:textId="77777777" w:rsidR="003E4DB9" w:rsidRDefault="003E4DB9" w:rsidP="003E4DB9">
            <w:pPr>
              <w:rPr>
                <w:b/>
                <w:bCs/>
                <w:sz w:val="20"/>
                <w:szCs w:val="20"/>
              </w:rPr>
            </w:pPr>
            <w:r>
              <w:rPr>
                <w:b/>
                <w:bCs/>
                <w:sz w:val="20"/>
                <w:szCs w:val="20"/>
              </w:rPr>
              <w:t>STEM Learning Embedded in a Machine-in-the-Loop Collaboration Story Writing Game</w:t>
            </w:r>
          </w:p>
          <w:p w14:paraId="1252DEFF" w14:textId="77777777" w:rsidR="003E4DB9" w:rsidRDefault="003E4DB9" w:rsidP="003E4DB9">
            <w:pPr>
              <w:rPr>
                <w:sz w:val="20"/>
                <w:szCs w:val="20"/>
              </w:rPr>
            </w:pPr>
            <w:r>
              <w:rPr>
                <w:sz w:val="20"/>
                <w:szCs w:val="20"/>
                <w:u w:val="single"/>
              </w:rPr>
              <w:t xml:space="preserve">McNamara, D. (PI), </w:t>
            </w:r>
            <w:proofErr w:type="spellStart"/>
            <w:r>
              <w:rPr>
                <w:sz w:val="20"/>
                <w:szCs w:val="20"/>
                <w:u w:val="single"/>
              </w:rPr>
              <w:t>Iyyer</w:t>
            </w:r>
            <w:proofErr w:type="spellEnd"/>
            <w:r>
              <w:rPr>
                <w:sz w:val="20"/>
                <w:szCs w:val="20"/>
                <w:u w:val="single"/>
              </w:rPr>
              <w:t>, M. (Co-PI)</w:t>
            </w:r>
          </w:p>
          <w:p w14:paraId="10419643" w14:textId="77777777" w:rsidR="003E4DB9" w:rsidRDefault="003E4DB9" w:rsidP="003E4DB9">
            <w:pPr>
              <w:rPr>
                <w:sz w:val="20"/>
                <w:szCs w:val="20"/>
              </w:rPr>
            </w:pPr>
            <w:r>
              <w:rPr>
                <w:sz w:val="20"/>
                <w:szCs w:val="20"/>
              </w:rPr>
              <w:t xml:space="preserve">National Science Foundation                               </w:t>
            </w:r>
            <w:r w:rsidRPr="009C7C32">
              <w:rPr>
                <w:sz w:val="20"/>
                <w:szCs w:val="20"/>
              </w:rPr>
              <w:t xml:space="preserve">NSF IIS </w:t>
            </w:r>
            <w:r w:rsidRPr="002C592D">
              <w:rPr>
                <w:sz w:val="20"/>
                <w:szCs w:val="20"/>
              </w:rPr>
              <w:t>2202496</w:t>
            </w:r>
            <w:r>
              <w:rPr>
                <w:sz w:val="20"/>
                <w:szCs w:val="20"/>
              </w:rPr>
              <w:t xml:space="preserve">                              $199,955              2022-2025</w:t>
            </w:r>
          </w:p>
          <w:p w14:paraId="3F2E3B1B" w14:textId="77777777" w:rsidR="003E4DB9" w:rsidRPr="00DE1162" w:rsidRDefault="003E4DB9" w:rsidP="003E4DB9">
            <w:pPr>
              <w:rPr>
                <w:sz w:val="20"/>
                <w:szCs w:val="20"/>
              </w:rPr>
            </w:pPr>
            <w:r>
              <w:rPr>
                <w:sz w:val="20"/>
                <w:szCs w:val="20"/>
              </w:rPr>
              <w:t xml:space="preserve">The goal is to develop a story writing game that enhances student learning on STEM processes.  Students will be asked to write their story in a narrative style to engage them in learning about processes in science while thinking critically about their writing skills.  The system will include machine-in-the-loop technology to trace students’ knowledge acquisition demonstrated in written narratives and provide meaningful feedback to enhance learning. </w:t>
            </w:r>
          </w:p>
          <w:p w14:paraId="6B9E43D3" w14:textId="77777777" w:rsidR="003E4DB9" w:rsidRDefault="003E4DB9" w:rsidP="003E4DB9">
            <w:pPr>
              <w:rPr>
                <w:b/>
                <w:bCs/>
                <w:sz w:val="20"/>
                <w:szCs w:val="20"/>
              </w:rPr>
            </w:pPr>
          </w:p>
          <w:p w14:paraId="319CE30D" w14:textId="77777777" w:rsidR="003E4DB9" w:rsidRDefault="003E4DB9" w:rsidP="003E4DB9">
            <w:pPr>
              <w:rPr>
                <w:b/>
                <w:bCs/>
                <w:sz w:val="20"/>
                <w:szCs w:val="20"/>
              </w:rPr>
            </w:pPr>
            <w:r>
              <w:rPr>
                <w:b/>
                <w:bCs/>
                <w:sz w:val="20"/>
                <w:szCs w:val="20"/>
              </w:rPr>
              <w:t>The ASU Learning at Scale (L@S) Digital Learning Network</w:t>
            </w:r>
          </w:p>
          <w:p w14:paraId="6ABF24B0" w14:textId="77777777" w:rsidR="003E4DB9" w:rsidRPr="00662A30" w:rsidRDefault="003E4DB9" w:rsidP="003E4DB9">
            <w:pPr>
              <w:rPr>
                <w:sz w:val="20"/>
                <w:szCs w:val="20"/>
                <w:u w:val="single"/>
              </w:rPr>
            </w:pPr>
            <w:r w:rsidRPr="00662A30">
              <w:rPr>
                <w:sz w:val="20"/>
                <w:szCs w:val="20"/>
                <w:u w:val="single"/>
              </w:rPr>
              <w:t>McNamara, D. (PI), Weigele, B. (Co-PI), Anbar, A. (Co-PI), &amp; Roscoe, R. (Co-PI)</w:t>
            </w:r>
          </w:p>
          <w:p w14:paraId="41EF7244" w14:textId="77777777" w:rsidR="003E4DB9" w:rsidRPr="00662A30" w:rsidRDefault="003E4DB9" w:rsidP="003E4DB9">
            <w:pPr>
              <w:rPr>
                <w:sz w:val="20"/>
                <w:szCs w:val="20"/>
              </w:rPr>
            </w:pPr>
            <w:r>
              <w:rPr>
                <w:sz w:val="20"/>
                <w:szCs w:val="20"/>
              </w:rPr>
              <w:t>Institute of Education Sciences                             R305N210041                              $2,000,000               2021-2026</w:t>
            </w:r>
          </w:p>
          <w:p w14:paraId="19FF7DFC" w14:textId="77777777" w:rsidR="003E4DB9" w:rsidRPr="00662A30" w:rsidRDefault="003E4DB9" w:rsidP="003E4DB9">
            <w:pPr>
              <w:rPr>
                <w:sz w:val="20"/>
                <w:szCs w:val="20"/>
              </w:rPr>
            </w:pPr>
            <w:r>
              <w:rPr>
                <w:sz w:val="20"/>
                <w:szCs w:val="20"/>
              </w:rPr>
              <w:t xml:space="preserve">The goal is to develop capabilities to enable the capacity to connect, access, and examine the data of undergraduate students enrolled in ASU Online courses.  We will develop foundational infrastructure connecting student achievement data within the ASU data ecosystem, providing access to said data to researchers within and beyond ASU whilst respecting institutional and individual privacy.  </w:t>
            </w:r>
          </w:p>
          <w:p w14:paraId="7990F9DF" w14:textId="77777777" w:rsidR="003E4DB9" w:rsidRPr="00A1554B" w:rsidRDefault="003E4DB9" w:rsidP="003E4DB9">
            <w:pPr>
              <w:rPr>
                <w:b/>
                <w:bCs/>
                <w:sz w:val="20"/>
                <w:szCs w:val="20"/>
              </w:rPr>
            </w:pPr>
          </w:p>
          <w:p w14:paraId="49CECB3C" w14:textId="77777777" w:rsidR="003E4DB9" w:rsidRPr="00A1554B" w:rsidRDefault="003E4DB9" w:rsidP="003E4DB9">
            <w:pPr>
              <w:rPr>
                <w:b/>
                <w:bCs/>
                <w:sz w:val="20"/>
                <w:szCs w:val="20"/>
              </w:rPr>
            </w:pPr>
            <w:proofErr w:type="spellStart"/>
            <w:r w:rsidRPr="00A1554B">
              <w:rPr>
                <w:b/>
                <w:bCs/>
                <w:sz w:val="20"/>
                <w:szCs w:val="20"/>
              </w:rPr>
              <w:t>iSTART</w:t>
            </w:r>
            <w:proofErr w:type="spellEnd"/>
            <w:r w:rsidRPr="00A1554B">
              <w:rPr>
                <w:b/>
                <w:bCs/>
                <w:sz w:val="20"/>
                <w:szCs w:val="20"/>
              </w:rPr>
              <w:t>-Early: Interactive Strategy Training for Active Reading and Thinking for Young Developing Readers</w:t>
            </w:r>
          </w:p>
        </w:tc>
      </w:tr>
      <w:tr w:rsidR="003E4DB9" w:rsidRPr="00A1554B" w14:paraId="1A8645CB" w14:textId="77777777" w:rsidTr="00297F39">
        <w:trPr>
          <w:trHeight w:val="108"/>
        </w:trPr>
        <w:tc>
          <w:tcPr>
            <w:tcW w:w="9540" w:type="dxa"/>
            <w:gridSpan w:val="4"/>
            <w:shd w:val="clear" w:color="000000" w:fill="F2F2F2"/>
            <w:noWrap/>
            <w:vAlign w:val="center"/>
          </w:tcPr>
          <w:p w14:paraId="43D3418B" w14:textId="77777777" w:rsidR="003E4DB9" w:rsidRPr="00A1554B" w:rsidRDefault="003E4DB9" w:rsidP="003E4DB9">
            <w:pPr>
              <w:rPr>
                <w:sz w:val="20"/>
                <w:szCs w:val="20"/>
                <w:u w:val="single"/>
              </w:rPr>
            </w:pPr>
            <w:r w:rsidRPr="00A1554B">
              <w:rPr>
                <w:sz w:val="20"/>
                <w:szCs w:val="20"/>
                <w:u w:val="single"/>
              </w:rPr>
              <w:lastRenderedPageBreak/>
              <w:t xml:space="preserve">McNamara, D. (PI), </w:t>
            </w:r>
            <w:proofErr w:type="spellStart"/>
            <w:r w:rsidRPr="00A1554B">
              <w:rPr>
                <w:sz w:val="20"/>
                <w:szCs w:val="20"/>
                <w:u w:val="single"/>
              </w:rPr>
              <w:t>Kendeou</w:t>
            </w:r>
            <w:proofErr w:type="spellEnd"/>
            <w:r w:rsidRPr="00A1554B">
              <w:rPr>
                <w:sz w:val="20"/>
                <w:szCs w:val="20"/>
                <w:u w:val="single"/>
              </w:rPr>
              <w:t>, P. (Co-PI), &amp; Connor, C. (Co-PI)</w:t>
            </w:r>
          </w:p>
        </w:tc>
      </w:tr>
      <w:tr w:rsidR="003E4DB9" w:rsidRPr="00A1554B" w14:paraId="27E7849F" w14:textId="77777777" w:rsidTr="00297F39">
        <w:trPr>
          <w:trHeight w:val="171"/>
        </w:trPr>
        <w:tc>
          <w:tcPr>
            <w:tcW w:w="3104" w:type="dxa"/>
            <w:shd w:val="clear" w:color="000000" w:fill="F2F2F2"/>
            <w:vAlign w:val="center"/>
          </w:tcPr>
          <w:p w14:paraId="2C303D7C" w14:textId="77777777" w:rsidR="003E4DB9" w:rsidRPr="00A1554B" w:rsidRDefault="003E4DB9" w:rsidP="003E4DB9">
            <w:pPr>
              <w:rPr>
                <w:sz w:val="20"/>
                <w:szCs w:val="20"/>
              </w:rPr>
            </w:pPr>
            <w:r w:rsidRPr="00A1554B">
              <w:rPr>
                <w:sz w:val="20"/>
                <w:szCs w:val="20"/>
              </w:rPr>
              <w:t>Institute of Education Sciences</w:t>
            </w:r>
          </w:p>
        </w:tc>
        <w:tc>
          <w:tcPr>
            <w:tcW w:w="2610" w:type="dxa"/>
            <w:shd w:val="clear" w:color="auto" w:fill="F2F2F2"/>
            <w:vAlign w:val="center"/>
          </w:tcPr>
          <w:p w14:paraId="51B3957D" w14:textId="77777777" w:rsidR="003E4DB9" w:rsidRPr="00A1554B" w:rsidRDefault="003E4DB9" w:rsidP="003E4DB9">
            <w:pPr>
              <w:rPr>
                <w:sz w:val="20"/>
                <w:szCs w:val="20"/>
              </w:rPr>
            </w:pPr>
            <w:r>
              <w:rPr>
                <w:sz w:val="20"/>
                <w:szCs w:val="20"/>
              </w:rPr>
              <w:t xml:space="preserve">                 </w:t>
            </w:r>
            <w:r w:rsidRPr="00A1554B">
              <w:rPr>
                <w:sz w:val="20"/>
                <w:szCs w:val="20"/>
              </w:rPr>
              <w:t>R305A190050</w:t>
            </w:r>
          </w:p>
        </w:tc>
        <w:tc>
          <w:tcPr>
            <w:tcW w:w="2026" w:type="dxa"/>
            <w:shd w:val="clear" w:color="auto" w:fill="F2F2F2"/>
            <w:vAlign w:val="center"/>
          </w:tcPr>
          <w:p w14:paraId="717AB546" w14:textId="77777777" w:rsidR="003E4DB9" w:rsidRPr="00A1554B" w:rsidRDefault="003E4DB9" w:rsidP="003E4DB9">
            <w:pPr>
              <w:jc w:val="right"/>
              <w:rPr>
                <w:sz w:val="20"/>
                <w:szCs w:val="20"/>
              </w:rPr>
            </w:pPr>
            <w:r>
              <w:rPr>
                <w:sz w:val="20"/>
                <w:szCs w:val="20"/>
              </w:rPr>
              <w:t xml:space="preserve">      </w:t>
            </w:r>
            <w:r w:rsidRPr="00A1554B">
              <w:rPr>
                <w:sz w:val="20"/>
                <w:szCs w:val="20"/>
              </w:rPr>
              <w:t>$1,400,000</w:t>
            </w:r>
          </w:p>
        </w:tc>
        <w:tc>
          <w:tcPr>
            <w:tcW w:w="1800" w:type="dxa"/>
            <w:shd w:val="clear" w:color="auto" w:fill="F2F2F2"/>
            <w:vAlign w:val="center"/>
          </w:tcPr>
          <w:p w14:paraId="0B89289B" w14:textId="77777777" w:rsidR="003E4DB9" w:rsidRPr="00A1554B" w:rsidRDefault="003E4DB9" w:rsidP="003E4DB9">
            <w:pPr>
              <w:jc w:val="center"/>
              <w:rPr>
                <w:sz w:val="20"/>
                <w:szCs w:val="20"/>
              </w:rPr>
            </w:pPr>
            <w:r>
              <w:rPr>
                <w:sz w:val="20"/>
                <w:szCs w:val="20"/>
              </w:rPr>
              <w:t xml:space="preserve">         </w:t>
            </w:r>
            <w:r w:rsidRPr="00A1554B">
              <w:rPr>
                <w:sz w:val="20"/>
                <w:szCs w:val="20"/>
              </w:rPr>
              <w:t>2019–202</w:t>
            </w:r>
            <w:r w:rsidR="00A5661F">
              <w:rPr>
                <w:sz w:val="20"/>
                <w:szCs w:val="20"/>
              </w:rPr>
              <w:t>5</w:t>
            </w:r>
          </w:p>
        </w:tc>
      </w:tr>
      <w:tr w:rsidR="003E4DB9" w:rsidRPr="00A1554B" w14:paraId="24F2530B" w14:textId="77777777" w:rsidTr="00297F39">
        <w:trPr>
          <w:trHeight w:val="108"/>
        </w:trPr>
        <w:tc>
          <w:tcPr>
            <w:tcW w:w="9540" w:type="dxa"/>
            <w:gridSpan w:val="4"/>
            <w:shd w:val="clear" w:color="000000" w:fill="F2F2F2"/>
            <w:noWrap/>
            <w:vAlign w:val="center"/>
          </w:tcPr>
          <w:p w14:paraId="77D79815" w14:textId="77777777" w:rsidR="003E4DB9" w:rsidRPr="00A1554B" w:rsidRDefault="003E4DB9" w:rsidP="003E4DB9">
            <w:pPr>
              <w:rPr>
                <w:sz w:val="20"/>
                <w:szCs w:val="20"/>
              </w:rPr>
            </w:pPr>
            <w:r w:rsidRPr="00A1554B">
              <w:rPr>
                <w:sz w:val="20"/>
                <w:szCs w:val="20"/>
              </w:rPr>
              <w:t xml:space="preserve">The goal is to develop </w:t>
            </w:r>
            <w:proofErr w:type="spellStart"/>
            <w:r w:rsidRPr="00A1554B">
              <w:rPr>
                <w:sz w:val="20"/>
                <w:szCs w:val="20"/>
              </w:rPr>
              <w:t>iSTART</w:t>
            </w:r>
            <w:proofErr w:type="spellEnd"/>
            <w:r w:rsidRPr="00A1554B">
              <w:rPr>
                <w:sz w:val="20"/>
                <w:szCs w:val="20"/>
              </w:rPr>
              <w:t xml:space="preserve">-Early, an intelligent tutoring system that teaches higher-order reading comprehension strategies to 3rd and 4th graders. The proposed research will not only provide </w:t>
            </w:r>
            <w:proofErr w:type="gramStart"/>
            <w:r w:rsidRPr="00A1554B">
              <w:rPr>
                <w:sz w:val="20"/>
                <w:szCs w:val="20"/>
              </w:rPr>
              <w:t>a tangible</w:t>
            </w:r>
            <w:proofErr w:type="gramEnd"/>
            <w:r w:rsidRPr="00A1554B">
              <w:rPr>
                <w:sz w:val="20"/>
                <w:szCs w:val="20"/>
              </w:rPr>
              <w:t xml:space="preserve"> educational technology but will advance our understanding of how educational technologies can improve learning from texts.</w:t>
            </w:r>
          </w:p>
        </w:tc>
      </w:tr>
    </w:tbl>
    <w:p w14:paraId="7F6898BF" w14:textId="77777777" w:rsidR="00E62BA4" w:rsidRDefault="00E62BA4" w:rsidP="00E62BA4">
      <w:pPr>
        <w:spacing w:before="40" w:after="40"/>
        <w:ind w:left="360" w:hanging="360"/>
        <w:rPr>
          <w:b/>
        </w:rPr>
      </w:pPr>
    </w:p>
    <w:p w14:paraId="6AB8C9BA" w14:textId="77777777" w:rsidR="00C16C1B" w:rsidRPr="0014604F" w:rsidRDefault="00C16C1B" w:rsidP="00E62BA4">
      <w:pPr>
        <w:spacing w:before="40" w:after="40"/>
        <w:ind w:left="360" w:hanging="360"/>
        <w:rPr>
          <w:b/>
        </w:rPr>
      </w:pPr>
    </w:p>
    <w:p w14:paraId="4E1FC59A" w14:textId="77777777" w:rsidR="00937598" w:rsidRPr="0014604F" w:rsidRDefault="00937598" w:rsidP="00EE43E3">
      <w:pPr>
        <w:keepNext/>
        <w:spacing w:after="40"/>
        <w:ind w:left="360" w:hanging="360"/>
        <w:rPr>
          <w:b/>
          <w:sz w:val="28"/>
        </w:rPr>
      </w:pPr>
      <w:r w:rsidRPr="0014604F">
        <w:rPr>
          <w:b/>
          <w:sz w:val="28"/>
        </w:rPr>
        <w:t>DEVELOPED TECHNOLOGIES</w:t>
      </w:r>
    </w:p>
    <w:tbl>
      <w:tblPr>
        <w:tblW w:w="9558" w:type="dxa"/>
        <w:tblLayout w:type="fixed"/>
        <w:tblLook w:val="00A0" w:firstRow="1" w:lastRow="0" w:firstColumn="1" w:lastColumn="0" w:noHBand="0" w:noVBand="0"/>
      </w:tblPr>
      <w:tblGrid>
        <w:gridCol w:w="5238"/>
        <w:gridCol w:w="1080"/>
        <w:gridCol w:w="3240"/>
      </w:tblGrid>
      <w:tr w:rsidR="00937598" w:rsidRPr="00A1554B" w14:paraId="03CBC4D9" w14:textId="77777777" w:rsidTr="00C5571A">
        <w:trPr>
          <w:trHeight w:val="256"/>
        </w:trPr>
        <w:tc>
          <w:tcPr>
            <w:tcW w:w="5238" w:type="dxa"/>
            <w:shd w:val="pct12" w:color="auto" w:fill="auto"/>
          </w:tcPr>
          <w:p w14:paraId="33EC8767" w14:textId="77777777" w:rsidR="00937598" w:rsidRPr="00A1554B" w:rsidRDefault="000C78E1" w:rsidP="00154FEE">
            <w:pPr>
              <w:rPr>
                <w:b/>
                <w:sz w:val="20"/>
                <w:szCs w:val="20"/>
              </w:rPr>
            </w:pPr>
            <w:r w:rsidRPr="00A1554B">
              <w:rPr>
                <w:b/>
                <w:sz w:val="20"/>
                <w:szCs w:val="20"/>
              </w:rPr>
              <w:t>TECHNOLOGY</w:t>
            </w:r>
          </w:p>
        </w:tc>
        <w:tc>
          <w:tcPr>
            <w:tcW w:w="1080" w:type="dxa"/>
            <w:shd w:val="pct12" w:color="auto" w:fill="auto"/>
          </w:tcPr>
          <w:p w14:paraId="141347D2" w14:textId="77777777" w:rsidR="00937598" w:rsidRPr="00A1554B" w:rsidRDefault="00937598" w:rsidP="00154FEE">
            <w:pPr>
              <w:rPr>
                <w:b/>
                <w:sz w:val="20"/>
                <w:szCs w:val="20"/>
              </w:rPr>
            </w:pPr>
            <w:r w:rsidRPr="00A1554B">
              <w:rPr>
                <w:b/>
                <w:sz w:val="20"/>
                <w:szCs w:val="20"/>
              </w:rPr>
              <w:t>SOURCE</w:t>
            </w:r>
          </w:p>
        </w:tc>
        <w:tc>
          <w:tcPr>
            <w:tcW w:w="3240" w:type="dxa"/>
            <w:shd w:val="pct12" w:color="auto" w:fill="auto"/>
          </w:tcPr>
          <w:p w14:paraId="42B70F1E" w14:textId="77777777" w:rsidR="00937598" w:rsidRPr="00A1554B" w:rsidRDefault="00937598" w:rsidP="00154FEE">
            <w:pPr>
              <w:rPr>
                <w:b/>
                <w:sz w:val="20"/>
                <w:szCs w:val="20"/>
              </w:rPr>
            </w:pPr>
            <w:r w:rsidRPr="00A1554B">
              <w:rPr>
                <w:b/>
                <w:sz w:val="20"/>
                <w:szCs w:val="20"/>
              </w:rPr>
              <w:t>WEBSITE</w:t>
            </w:r>
          </w:p>
        </w:tc>
      </w:tr>
      <w:tr w:rsidR="00937598" w:rsidRPr="00A1554B" w14:paraId="6501490D" w14:textId="77777777" w:rsidTr="00C5571A">
        <w:trPr>
          <w:trHeight w:val="144"/>
        </w:trPr>
        <w:tc>
          <w:tcPr>
            <w:tcW w:w="5238" w:type="dxa"/>
            <w:shd w:val="pct5" w:color="auto" w:fill="auto"/>
          </w:tcPr>
          <w:p w14:paraId="3B4B6F3B" w14:textId="77777777" w:rsidR="00937598" w:rsidRPr="00A1554B" w:rsidRDefault="00937598" w:rsidP="00937598">
            <w:pPr>
              <w:rPr>
                <w:sz w:val="20"/>
                <w:szCs w:val="20"/>
              </w:rPr>
            </w:pPr>
            <w:r w:rsidRPr="00A1554B">
              <w:rPr>
                <w:sz w:val="20"/>
                <w:szCs w:val="20"/>
              </w:rPr>
              <w:t>Coh-Metrix</w:t>
            </w:r>
          </w:p>
        </w:tc>
        <w:tc>
          <w:tcPr>
            <w:tcW w:w="1080" w:type="dxa"/>
            <w:shd w:val="pct5" w:color="auto" w:fill="auto"/>
          </w:tcPr>
          <w:p w14:paraId="57F6FF54" w14:textId="77777777" w:rsidR="00937598" w:rsidRPr="00A1554B" w:rsidRDefault="00937598" w:rsidP="00154FEE">
            <w:pPr>
              <w:rPr>
                <w:sz w:val="20"/>
                <w:szCs w:val="20"/>
              </w:rPr>
            </w:pPr>
            <w:r w:rsidRPr="00A1554B">
              <w:rPr>
                <w:sz w:val="20"/>
                <w:szCs w:val="20"/>
              </w:rPr>
              <w:t>IES</w:t>
            </w:r>
          </w:p>
        </w:tc>
        <w:tc>
          <w:tcPr>
            <w:tcW w:w="3240" w:type="dxa"/>
            <w:shd w:val="pct5" w:color="auto" w:fill="auto"/>
          </w:tcPr>
          <w:p w14:paraId="39AE0BA3" w14:textId="77777777" w:rsidR="00937598" w:rsidRPr="00A1554B" w:rsidRDefault="00C5571A" w:rsidP="00154FEE">
            <w:pPr>
              <w:rPr>
                <w:sz w:val="20"/>
                <w:szCs w:val="20"/>
              </w:rPr>
            </w:pPr>
            <w:r w:rsidRPr="00A1554B">
              <w:rPr>
                <w:sz w:val="20"/>
                <w:szCs w:val="20"/>
              </w:rPr>
              <w:t>cohmetrix.com</w:t>
            </w:r>
          </w:p>
        </w:tc>
      </w:tr>
      <w:tr w:rsidR="00937598" w:rsidRPr="00A1554B" w14:paraId="3B72A8C2" w14:textId="77777777" w:rsidTr="00C5571A">
        <w:trPr>
          <w:trHeight w:val="144"/>
        </w:trPr>
        <w:tc>
          <w:tcPr>
            <w:tcW w:w="5238" w:type="dxa"/>
            <w:shd w:val="pct5" w:color="auto" w:fill="auto"/>
          </w:tcPr>
          <w:p w14:paraId="7D5C5395" w14:textId="77777777" w:rsidR="00937598" w:rsidRPr="00A1554B" w:rsidRDefault="00937598" w:rsidP="00937598">
            <w:pPr>
              <w:rPr>
                <w:sz w:val="20"/>
                <w:szCs w:val="20"/>
              </w:rPr>
            </w:pPr>
            <w:r w:rsidRPr="00A1554B">
              <w:rPr>
                <w:sz w:val="20"/>
                <w:szCs w:val="20"/>
              </w:rPr>
              <w:t>Text Ease and Readability Assessor (T.E.R.A)</w:t>
            </w:r>
          </w:p>
        </w:tc>
        <w:tc>
          <w:tcPr>
            <w:tcW w:w="1080" w:type="dxa"/>
            <w:shd w:val="pct5" w:color="auto" w:fill="auto"/>
          </w:tcPr>
          <w:p w14:paraId="59FF6F7E" w14:textId="77777777" w:rsidR="00937598" w:rsidRPr="00A1554B" w:rsidRDefault="00C5571A" w:rsidP="00154FEE">
            <w:pPr>
              <w:rPr>
                <w:sz w:val="20"/>
                <w:szCs w:val="20"/>
              </w:rPr>
            </w:pPr>
            <w:r w:rsidRPr="00A1554B">
              <w:rPr>
                <w:sz w:val="20"/>
                <w:szCs w:val="20"/>
              </w:rPr>
              <w:t>IES</w:t>
            </w:r>
          </w:p>
        </w:tc>
        <w:tc>
          <w:tcPr>
            <w:tcW w:w="3240" w:type="dxa"/>
            <w:shd w:val="pct5" w:color="auto" w:fill="auto"/>
          </w:tcPr>
          <w:p w14:paraId="3765120F" w14:textId="77777777" w:rsidR="00937598" w:rsidRPr="00A1554B" w:rsidRDefault="00C5571A" w:rsidP="00154FEE">
            <w:pPr>
              <w:rPr>
                <w:sz w:val="20"/>
                <w:szCs w:val="20"/>
              </w:rPr>
            </w:pPr>
            <w:r w:rsidRPr="00A1554B">
              <w:rPr>
                <w:sz w:val="20"/>
                <w:szCs w:val="20"/>
              </w:rPr>
              <w:t>commoncoretera.com</w:t>
            </w:r>
          </w:p>
        </w:tc>
      </w:tr>
      <w:tr w:rsidR="00C5571A" w:rsidRPr="00A1554B" w14:paraId="2ABBCE0D" w14:textId="77777777" w:rsidTr="00C5571A">
        <w:trPr>
          <w:trHeight w:val="144"/>
        </w:trPr>
        <w:tc>
          <w:tcPr>
            <w:tcW w:w="5238" w:type="dxa"/>
            <w:shd w:val="pct5" w:color="auto" w:fill="auto"/>
          </w:tcPr>
          <w:p w14:paraId="38C0F61D" w14:textId="77777777" w:rsidR="00C5571A" w:rsidRPr="00A1554B" w:rsidRDefault="00C5571A" w:rsidP="00937598">
            <w:pPr>
              <w:rPr>
                <w:sz w:val="20"/>
                <w:szCs w:val="20"/>
              </w:rPr>
            </w:pPr>
            <w:r w:rsidRPr="00A1554B">
              <w:rPr>
                <w:sz w:val="20"/>
                <w:szCs w:val="20"/>
              </w:rPr>
              <w:t>Constructed Response Analysis Tool (CRAT)</w:t>
            </w:r>
          </w:p>
        </w:tc>
        <w:tc>
          <w:tcPr>
            <w:tcW w:w="1080" w:type="dxa"/>
            <w:shd w:val="pct5" w:color="auto" w:fill="auto"/>
          </w:tcPr>
          <w:p w14:paraId="5DAE95FE" w14:textId="77777777" w:rsidR="00C5571A" w:rsidRPr="00A1554B" w:rsidRDefault="00C5571A" w:rsidP="00154FEE">
            <w:pPr>
              <w:rPr>
                <w:sz w:val="20"/>
                <w:szCs w:val="20"/>
              </w:rPr>
            </w:pPr>
            <w:r w:rsidRPr="00A1554B">
              <w:rPr>
                <w:sz w:val="20"/>
                <w:szCs w:val="20"/>
              </w:rPr>
              <w:t>IES, NSF</w:t>
            </w:r>
          </w:p>
        </w:tc>
        <w:tc>
          <w:tcPr>
            <w:tcW w:w="3240" w:type="dxa"/>
            <w:shd w:val="pct5" w:color="auto" w:fill="auto"/>
          </w:tcPr>
          <w:p w14:paraId="0DBD1ADA" w14:textId="77777777" w:rsidR="00C5571A" w:rsidRPr="00A1554B" w:rsidRDefault="00C5571A" w:rsidP="00154FEE">
            <w:pPr>
              <w:rPr>
                <w:sz w:val="20"/>
                <w:szCs w:val="20"/>
              </w:rPr>
            </w:pPr>
            <w:r w:rsidRPr="00A1554B">
              <w:rPr>
                <w:sz w:val="20"/>
                <w:szCs w:val="20"/>
              </w:rPr>
              <w:t>linguisticanalysistools.org/crat.html</w:t>
            </w:r>
          </w:p>
        </w:tc>
      </w:tr>
      <w:tr w:rsidR="00C5571A" w:rsidRPr="00A1554B" w14:paraId="38218433" w14:textId="77777777" w:rsidTr="00C5571A">
        <w:trPr>
          <w:trHeight w:val="144"/>
        </w:trPr>
        <w:tc>
          <w:tcPr>
            <w:tcW w:w="5238" w:type="dxa"/>
            <w:shd w:val="pct5" w:color="auto" w:fill="auto"/>
          </w:tcPr>
          <w:p w14:paraId="01DC8CB0" w14:textId="77777777" w:rsidR="00C5571A" w:rsidRPr="00A1554B" w:rsidRDefault="00C5571A" w:rsidP="00937598">
            <w:pPr>
              <w:rPr>
                <w:sz w:val="20"/>
                <w:szCs w:val="20"/>
              </w:rPr>
            </w:pPr>
            <w:r w:rsidRPr="00A1554B">
              <w:rPr>
                <w:sz w:val="20"/>
                <w:szCs w:val="20"/>
              </w:rPr>
              <w:t>Simple Natural Language Processing Tool (</w:t>
            </w:r>
            <w:proofErr w:type="spellStart"/>
            <w:r w:rsidRPr="00A1554B">
              <w:rPr>
                <w:sz w:val="20"/>
                <w:szCs w:val="20"/>
              </w:rPr>
              <w:t>SiNLP</w:t>
            </w:r>
            <w:proofErr w:type="spellEnd"/>
            <w:r w:rsidRPr="00A1554B">
              <w:rPr>
                <w:sz w:val="20"/>
                <w:szCs w:val="20"/>
              </w:rPr>
              <w:t>)</w:t>
            </w:r>
          </w:p>
        </w:tc>
        <w:tc>
          <w:tcPr>
            <w:tcW w:w="1080" w:type="dxa"/>
            <w:shd w:val="pct5" w:color="auto" w:fill="auto"/>
          </w:tcPr>
          <w:p w14:paraId="050DE5C0" w14:textId="77777777" w:rsidR="00C5571A" w:rsidRPr="00A1554B" w:rsidRDefault="00C5571A" w:rsidP="00154FEE">
            <w:pPr>
              <w:rPr>
                <w:sz w:val="20"/>
                <w:szCs w:val="20"/>
              </w:rPr>
            </w:pPr>
            <w:r w:rsidRPr="00A1554B">
              <w:rPr>
                <w:sz w:val="20"/>
                <w:szCs w:val="20"/>
              </w:rPr>
              <w:t>IES</w:t>
            </w:r>
          </w:p>
        </w:tc>
        <w:tc>
          <w:tcPr>
            <w:tcW w:w="3240" w:type="dxa"/>
            <w:shd w:val="pct5" w:color="auto" w:fill="auto"/>
          </w:tcPr>
          <w:p w14:paraId="0133B7DF" w14:textId="77777777" w:rsidR="00C5571A" w:rsidRPr="00A1554B" w:rsidRDefault="00C5571A" w:rsidP="00154FEE">
            <w:pPr>
              <w:rPr>
                <w:sz w:val="20"/>
                <w:szCs w:val="20"/>
              </w:rPr>
            </w:pPr>
            <w:r w:rsidRPr="00A1554B">
              <w:rPr>
                <w:sz w:val="20"/>
                <w:szCs w:val="20"/>
              </w:rPr>
              <w:t>linguisticanalysistools.org/sinlp.html</w:t>
            </w:r>
          </w:p>
        </w:tc>
      </w:tr>
      <w:tr w:rsidR="00C5571A" w:rsidRPr="00A1554B" w14:paraId="5941D769" w14:textId="77777777" w:rsidTr="00C5571A">
        <w:trPr>
          <w:trHeight w:val="144"/>
        </w:trPr>
        <w:tc>
          <w:tcPr>
            <w:tcW w:w="5238" w:type="dxa"/>
            <w:shd w:val="pct5" w:color="auto" w:fill="auto"/>
          </w:tcPr>
          <w:p w14:paraId="78D96AD3" w14:textId="77777777" w:rsidR="00C5571A" w:rsidRPr="00A1554B" w:rsidRDefault="00C5571A" w:rsidP="00C5571A">
            <w:pPr>
              <w:rPr>
                <w:sz w:val="20"/>
                <w:szCs w:val="20"/>
              </w:rPr>
            </w:pPr>
            <w:r w:rsidRPr="00A1554B">
              <w:rPr>
                <w:sz w:val="20"/>
                <w:szCs w:val="20"/>
              </w:rPr>
              <w:t>Tools for the Automatic Analysis of Text Cohesion (TAACO)</w:t>
            </w:r>
          </w:p>
        </w:tc>
        <w:tc>
          <w:tcPr>
            <w:tcW w:w="1080" w:type="dxa"/>
            <w:shd w:val="pct5" w:color="auto" w:fill="auto"/>
          </w:tcPr>
          <w:p w14:paraId="47E41E4F" w14:textId="77777777" w:rsidR="00C5571A" w:rsidRPr="00A1554B" w:rsidRDefault="00C5571A" w:rsidP="00C5571A">
            <w:pPr>
              <w:rPr>
                <w:sz w:val="20"/>
                <w:szCs w:val="20"/>
              </w:rPr>
            </w:pPr>
            <w:r w:rsidRPr="00A1554B">
              <w:rPr>
                <w:sz w:val="20"/>
                <w:szCs w:val="20"/>
              </w:rPr>
              <w:t>NSF</w:t>
            </w:r>
          </w:p>
        </w:tc>
        <w:tc>
          <w:tcPr>
            <w:tcW w:w="3240" w:type="dxa"/>
            <w:shd w:val="pct5" w:color="auto" w:fill="auto"/>
          </w:tcPr>
          <w:p w14:paraId="156B87B5" w14:textId="77777777" w:rsidR="00C5571A" w:rsidRPr="00A1554B" w:rsidRDefault="00C5571A" w:rsidP="00C5571A">
            <w:pPr>
              <w:rPr>
                <w:sz w:val="20"/>
                <w:szCs w:val="20"/>
              </w:rPr>
            </w:pPr>
            <w:r w:rsidRPr="00A1554B">
              <w:rPr>
                <w:sz w:val="20"/>
                <w:szCs w:val="20"/>
              </w:rPr>
              <w:t>linguisticanalysistools.org/taaco.html</w:t>
            </w:r>
          </w:p>
        </w:tc>
      </w:tr>
      <w:tr w:rsidR="00C5571A" w:rsidRPr="00A1554B" w14:paraId="1137EB4A" w14:textId="77777777" w:rsidTr="00C5571A">
        <w:trPr>
          <w:trHeight w:val="144"/>
        </w:trPr>
        <w:tc>
          <w:tcPr>
            <w:tcW w:w="5238" w:type="dxa"/>
            <w:shd w:val="pct5" w:color="auto" w:fill="auto"/>
          </w:tcPr>
          <w:p w14:paraId="4DF1BAE0" w14:textId="77777777" w:rsidR="00C5571A" w:rsidRPr="00A1554B" w:rsidRDefault="00C5571A" w:rsidP="00C5571A">
            <w:pPr>
              <w:rPr>
                <w:sz w:val="20"/>
                <w:szCs w:val="20"/>
              </w:rPr>
            </w:pPr>
            <w:r w:rsidRPr="00A1554B">
              <w:rPr>
                <w:sz w:val="20"/>
                <w:szCs w:val="20"/>
              </w:rPr>
              <w:t>Tool for the Automatic Analysis of Lexical Sophistication (TAALES)</w:t>
            </w:r>
          </w:p>
        </w:tc>
        <w:tc>
          <w:tcPr>
            <w:tcW w:w="1080" w:type="dxa"/>
            <w:shd w:val="pct5" w:color="auto" w:fill="auto"/>
          </w:tcPr>
          <w:p w14:paraId="4D9AF426" w14:textId="77777777" w:rsidR="00C5571A" w:rsidRPr="00A1554B" w:rsidRDefault="00441BB4" w:rsidP="00C5571A">
            <w:pPr>
              <w:rPr>
                <w:sz w:val="20"/>
                <w:szCs w:val="20"/>
              </w:rPr>
            </w:pPr>
            <w:r w:rsidRPr="00A1554B">
              <w:rPr>
                <w:sz w:val="20"/>
                <w:szCs w:val="20"/>
              </w:rPr>
              <w:t>NSF</w:t>
            </w:r>
          </w:p>
        </w:tc>
        <w:tc>
          <w:tcPr>
            <w:tcW w:w="3240" w:type="dxa"/>
            <w:shd w:val="pct5" w:color="auto" w:fill="auto"/>
          </w:tcPr>
          <w:p w14:paraId="4C95284D" w14:textId="77777777" w:rsidR="00C5571A" w:rsidRPr="00A1554B" w:rsidRDefault="00C5571A" w:rsidP="00C5571A">
            <w:pPr>
              <w:rPr>
                <w:sz w:val="20"/>
                <w:szCs w:val="20"/>
              </w:rPr>
            </w:pPr>
            <w:r w:rsidRPr="00A1554B">
              <w:rPr>
                <w:sz w:val="20"/>
                <w:szCs w:val="20"/>
              </w:rPr>
              <w:t>linguisticanalysistools.org/taales.html</w:t>
            </w:r>
          </w:p>
        </w:tc>
      </w:tr>
      <w:tr w:rsidR="00C5571A" w:rsidRPr="00A1554B" w14:paraId="62769FED" w14:textId="77777777" w:rsidTr="00C5571A">
        <w:trPr>
          <w:trHeight w:val="144"/>
        </w:trPr>
        <w:tc>
          <w:tcPr>
            <w:tcW w:w="5238" w:type="dxa"/>
            <w:shd w:val="pct5" w:color="auto" w:fill="auto"/>
          </w:tcPr>
          <w:p w14:paraId="294A3D24" w14:textId="77777777" w:rsidR="00C5571A" w:rsidRPr="00A1554B" w:rsidRDefault="00C5571A" w:rsidP="00C5571A">
            <w:pPr>
              <w:rPr>
                <w:sz w:val="20"/>
                <w:szCs w:val="20"/>
              </w:rPr>
            </w:pPr>
            <w:r w:rsidRPr="00A1554B">
              <w:rPr>
                <w:sz w:val="20"/>
                <w:szCs w:val="20"/>
              </w:rPr>
              <w:t>Interactive Strategy Training for Active Reading and Thinking (</w:t>
            </w:r>
            <w:proofErr w:type="spellStart"/>
            <w:r w:rsidRPr="00A1554B">
              <w:rPr>
                <w:sz w:val="20"/>
                <w:szCs w:val="20"/>
              </w:rPr>
              <w:t>iSTART</w:t>
            </w:r>
            <w:proofErr w:type="spellEnd"/>
            <w:r w:rsidRPr="00A1554B">
              <w:rPr>
                <w:sz w:val="20"/>
                <w:szCs w:val="20"/>
              </w:rPr>
              <w:t>)</w:t>
            </w:r>
          </w:p>
        </w:tc>
        <w:tc>
          <w:tcPr>
            <w:tcW w:w="1080" w:type="dxa"/>
            <w:shd w:val="pct5" w:color="auto" w:fill="auto"/>
          </w:tcPr>
          <w:p w14:paraId="20185DF4" w14:textId="77777777" w:rsidR="00C5571A" w:rsidRPr="00A1554B" w:rsidRDefault="00C5571A" w:rsidP="00C5571A">
            <w:pPr>
              <w:rPr>
                <w:sz w:val="20"/>
                <w:szCs w:val="20"/>
              </w:rPr>
            </w:pPr>
            <w:r w:rsidRPr="00A1554B">
              <w:rPr>
                <w:sz w:val="20"/>
                <w:szCs w:val="20"/>
              </w:rPr>
              <w:t>IES, NSF</w:t>
            </w:r>
          </w:p>
        </w:tc>
        <w:tc>
          <w:tcPr>
            <w:tcW w:w="3240" w:type="dxa"/>
            <w:shd w:val="pct5" w:color="auto" w:fill="auto"/>
          </w:tcPr>
          <w:p w14:paraId="61D9253E" w14:textId="77777777" w:rsidR="00C5571A" w:rsidRPr="00A1554B" w:rsidRDefault="00C5571A" w:rsidP="00C5571A">
            <w:pPr>
              <w:rPr>
                <w:sz w:val="20"/>
                <w:szCs w:val="20"/>
              </w:rPr>
            </w:pPr>
            <w:r w:rsidRPr="00A1554B">
              <w:rPr>
                <w:sz w:val="20"/>
                <w:szCs w:val="20"/>
              </w:rPr>
              <w:t>adaptiveliteracy.com</w:t>
            </w:r>
          </w:p>
        </w:tc>
      </w:tr>
      <w:tr w:rsidR="00C5571A" w:rsidRPr="00A1554B" w14:paraId="71F90964" w14:textId="77777777" w:rsidTr="00C5571A">
        <w:trPr>
          <w:trHeight w:val="173"/>
        </w:trPr>
        <w:tc>
          <w:tcPr>
            <w:tcW w:w="5238" w:type="dxa"/>
            <w:shd w:val="pct5" w:color="auto" w:fill="auto"/>
          </w:tcPr>
          <w:p w14:paraId="7BE23038" w14:textId="77777777" w:rsidR="00C5571A" w:rsidRPr="00A1554B" w:rsidRDefault="00C5571A" w:rsidP="00C5571A">
            <w:pPr>
              <w:rPr>
                <w:sz w:val="20"/>
                <w:szCs w:val="20"/>
              </w:rPr>
            </w:pPr>
            <w:r w:rsidRPr="00A1554B">
              <w:rPr>
                <w:sz w:val="20"/>
                <w:szCs w:val="20"/>
              </w:rPr>
              <w:t>Writing Pal (W-Pal)</w:t>
            </w:r>
          </w:p>
        </w:tc>
        <w:tc>
          <w:tcPr>
            <w:tcW w:w="1080" w:type="dxa"/>
            <w:shd w:val="pct5" w:color="auto" w:fill="auto"/>
          </w:tcPr>
          <w:p w14:paraId="2F60CE7A" w14:textId="77777777" w:rsidR="00C5571A" w:rsidRPr="00A1554B" w:rsidRDefault="00C5571A" w:rsidP="00C5571A">
            <w:pPr>
              <w:rPr>
                <w:sz w:val="20"/>
                <w:szCs w:val="20"/>
              </w:rPr>
            </w:pPr>
            <w:r w:rsidRPr="00A1554B">
              <w:rPr>
                <w:sz w:val="20"/>
                <w:szCs w:val="20"/>
              </w:rPr>
              <w:t>IES</w:t>
            </w:r>
          </w:p>
        </w:tc>
        <w:tc>
          <w:tcPr>
            <w:tcW w:w="3240" w:type="dxa"/>
            <w:shd w:val="pct5" w:color="auto" w:fill="auto"/>
          </w:tcPr>
          <w:p w14:paraId="2FDDFB28" w14:textId="77777777" w:rsidR="00C5571A" w:rsidRPr="00A1554B" w:rsidRDefault="00C5571A" w:rsidP="00C5571A">
            <w:pPr>
              <w:rPr>
                <w:sz w:val="20"/>
                <w:szCs w:val="20"/>
              </w:rPr>
            </w:pPr>
            <w:r w:rsidRPr="00A1554B">
              <w:rPr>
                <w:sz w:val="20"/>
                <w:szCs w:val="20"/>
              </w:rPr>
              <w:t>adaptiveliteracy.com</w:t>
            </w:r>
          </w:p>
        </w:tc>
      </w:tr>
      <w:tr w:rsidR="00C5571A" w:rsidRPr="00A1554B" w14:paraId="033A8CFC" w14:textId="77777777" w:rsidTr="00C5571A">
        <w:trPr>
          <w:trHeight w:val="192"/>
        </w:trPr>
        <w:tc>
          <w:tcPr>
            <w:tcW w:w="5238" w:type="dxa"/>
            <w:shd w:val="pct5" w:color="auto" w:fill="auto"/>
          </w:tcPr>
          <w:p w14:paraId="79EA35B0" w14:textId="77777777" w:rsidR="00C5571A" w:rsidRPr="00A1554B" w:rsidRDefault="000C78E1" w:rsidP="00C5571A">
            <w:pPr>
              <w:keepNext/>
              <w:rPr>
                <w:sz w:val="20"/>
                <w:szCs w:val="20"/>
              </w:rPr>
            </w:pPr>
            <w:r w:rsidRPr="00A1554B">
              <w:rPr>
                <w:sz w:val="20"/>
                <w:szCs w:val="20"/>
              </w:rPr>
              <w:t>Adult Reading and Writing Instruction (</w:t>
            </w:r>
            <w:r w:rsidR="00C5571A" w:rsidRPr="00A1554B">
              <w:rPr>
                <w:sz w:val="20"/>
                <w:szCs w:val="20"/>
              </w:rPr>
              <w:t>ARWI</w:t>
            </w:r>
            <w:r w:rsidRPr="00A1554B">
              <w:rPr>
                <w:sz w:val="20"/>
                <w:szCs w:val="20"/>
              </w:rPr>
              <w:t>)</w:t>
            </w:r>
          </w:p>
        </w:tc>
        <w:tc>
          <w:tcPr>
            <w:tcW w:w="1080" w:type="dxa"/>
            <w:shd w:val="pct5" w:color="auto" w:fill="auto"/>
          </w:tcPr>
          <w:p w14:paraId="291AA497" w14:textId="77777777" w:rsidR="00C5571A" w:rsidRPr="00A1554B" w:rsidRDefault="00C5571A" w:rsidP="00C5571A">
            <w:pPr>
              <w:rPr>
                <w:sz w:val="20"/>
                <w:szCs w:val="20"/>
              </w:rPr>
            </w:pPr>
            <w:r w:rsidRPr="00A1554B">
              <w:rPr>
                <w:sz w:val="20"/>
                <w:szCs w:val="20"/>
              </w:rPr>
              <w:t>ONR</w:t>
            </w:r>
          </w:p>
        </w:tc>
        <w:tc>
          <w:tcPr>
            <w:tcW w:w="3240" w:type="dxa"/>
            <w:shd w:val="pct5" w:color="auto" w:fill="auto"/>
          </w:tcPr>
          <w:p w14:paraId="7E28EDDF" w14:textId="77777777" w:rsidR="00C5571A" w:rsidRPr="00A1554B" w:rsidRDefault="00C5571A" w:rsidP="00C5571A">
            <w:pPr>
              <w:keepNext/>
              <w:rPr>
                <w:sz w:val="20"/>
                <w:szCs w:val="20"/>
              </w:rPr>
            </w:pPr>
            <w:r w:rsidRPr="00A1554B">
              <w:rPr>
                <w:sz w:val="20"/>
                <w:szCs w:val="20"/>
              </w:rPr>
              <w:t>adaptiveliteracy.com</w:t>
            </w:r>
          </w:p>
        </w:tc>
      </w:tr>
      <w:tr w:rsidR="00C5571A" w:rsidRPr="00A1554B" w14:paraId="23A426F1" w14:textId="77777777" w:rsidTr="00C5571A">
        <w:trPr>
          <w:trHeight w:val="222"/>
        </w:trPr>
        <w:tc>
          <w:tcPr>
            <w:tcW w:w="5238" w:type="dxa"/>
            <w:shd w:val="pct5" w:color="auto" w:fill="auto"/>
          </w:tcPr>
          <w:p w14:paraId="783F5485" w14:textId="77777777" w:rsidR="00C5571A" w:rsidRPr="00A1554B" w:rsidRDefault="000C78E1" w:rsidP="000C78E1">
            <w:pPr>
              <w:rPr>
                <w:sz w:val="20"/>
                <w:szCs w:val="20"/>
              </w:rPr>
            </w:pPr>
            <w:r w:rsidRPr="00A1554B">
              <w:rPr>
                <w:sz w:val="20"/>
                <w:szCs w:val="20"/>
              </w:rPr>
              <w:t xml:space="preserve">Writing </w:t>
            </w:r>
            <w:r w:rsidR="000E0AD0">
              <w:rPr>
                <w:sz w:val="20"/>
                <w:szCs w:val="20"/>
              </w:rPr>
              <w:t>Analytic</w:t>
            </w:r>
            <w:r w:rsidRPr="00A1554B">
              <w:rPr>
                <w:sz w:val="20"/>
                <w:szCs w:val="20"/>
              </w:rPr>
              <w:t xml:space="preserve"> Tool (</w:t>
            </w:r>
            <w:r w:rsidR="00C5571A" w:rsidRPr="00A1554B">
              <w:rPr>
                <w:sz w:val="20"/>
                <w:szCs w:val="20"/>
              </w:rPr>
              <w:t>WAT</w:t>
            </w:r>
            <w:r w:rsidRPr="00A1554B">
              <w:rPr>
                <w:sz w:val="20"/>
                <w:szCs w:val="20"/>
              </w:rPr>
              <w:t>)</w:t>
            </w:r>
          </w:p>
        </w:tc>
        <w:tc>
          <w:tcPr>
            <w:tcW w:w="1080" w:type="dxa"/>
            <w:shd w:val="pct5" w:color="auto" w:fill="auto"/>
          </w:tcPr>
          <w:p w14:paraId="309A5C45" w14:textId="77777777" w:rsidR="00C5571A" w:rsidRPr="00A1554B" w:rsidRDefault="00C5571A" w:rsidP="00C5571A">
            <w:pPr>
              <w:rPr>
                <w:sz w:val="20"/>
                <w:szCs w:val="20"/>
              </w:rPr>
            </w:pPr>
            <w:r w:rsidRPr="00A1554B">
              <w:rPr>
                <w:sz w:val="20"/>
                <w:szCs w:val="20"/>
              </w:rPr>
              <w:t>IES</w:t>
            </w:r>
          </w:p>
        </w:tc>
        <w:tc>
          <w:tcPr>
            <w:tcW w:w="3240" w:type="dxa"/>
            <w:shd w:val="pct5" w:color="auto" w:fill="auto"/>
          </w:tcPr>
          <w:p w14:paraId="2CD2877A" w14:textId="77777777" w:rsidR="00C5571A" w:rsidRPr="00A1554B" w:rsidRDefault="00A03BB5" w:rsidP="00C5571A">
            <w:pPr>
              <w:rPr>
                <w:i/>
                <w:sz w:val="20"/>
                <w:szCs w:val="20"/>
              </w:rPr>
            </w:pPr>
            <w:r>
              <w:rPr>
                <w:i/>
                <w:sz w:val="20"/>
                <w:szCs w:val="20"/>
              </w:rPr>
              <w:t>C</w:t>
            </w:r>
            <w:r w:rsidR="00C5571A" w:rsidRPr="00A1554B">
              <w:rPr>
                <w:i/>
                <w:sz w:val="20"/>
                <w:szCs w:val="20"/>
              </w:rPr>
              <w:t>urrently in development</w:t>
            </w:r>
          </w:p>
        </w:tc>
      </w:tr>
      <w:tr w:rsidR="00A03BB5" w:rsidRPr="00A1554B" w14:paraId="33089849" w14:textId="77777777" w:rsidTr="00C5571A">
        <w:trPr>
          <w:trHeight w:val="222"/>
        </w:trPr>
        <w:tc>
          <w:tcPr>
            <w:tcW w:w="5238" w:type="dxa"/>
            <w:shd w:val="pct5" w:color="auto" w:fill="auto"/>
          </w:tcPr>
          <w:p w14:paraId="6B76BA4C" w14:textId="77777777" w:rsidR="00A03BB5" w:rsidRPr="00A1554B" w:rsidRDefault="00A03BB5" w:rsidP="000C78E1">
            <w:pPr>
              <w:rPr>
                <w:sz w:val="20"/>
                <w:szCs w:val="20"/>
              </w:rPr>
            </w:pPr>
            <w:r>
              <w:rPr>
                <w:sz w:val="20"/>
                <w:szCs w:val="20"/>
              </w:rPr>
              <w:lastRenderedPageBreak/>
              <w:t>Interactive Strategy Training for Active Reading and Thinking- Early (</w:t>
            </w:r>
            <w:proofErr w:type="spellStart"/>
            <w:r>
              <w:rPr>
                <w:sz w:val="20"/>
                <w:szCs w:val="20"/>
              </w:rPr>
              <w:t>iSTART</w:t>
            </w:r>
            <w:proofErr w:type="spellEnd"/>
            <w:r>
              <w:rPr>
                <w:sz w:val="20"/>
                <w:szCs w:val="20"/>
              </w:rPr>
              <w:t xml:space="preserve">-Early) </w:t>
            </w:r>
          </w:p>
        </w:tc>
        <w:tc>
          <w:tcPr>
            <w:tcW w:w="1080" w:type="dxa"/>
            <w:shd w:val="pct5" w:color="auto" w:fill="auto"/>
          </w:tcPr>
          <w:p w14:paraId="44D5F224" w14:textId="77777777" w:rsidR="00A03BB5" w:rsidRPr="00A1554B" w:rsidRDefault="00A03BB5" w:rsidP="00C5571A">
            <w:pPr>
              <w:rPr>
                <w:sz w:val="20"/>
                <w:szCs w:val="20"/>
              </w:rPr>
            </w:pPr>
            <w:r>
              <w:rPr>
                <w:sz w:val="20"/>
                <w:szCs w:val="20"/>
              </w:rPr>
              <w:t>IES</w:t>
            </w:r>
          </w:p>
        </w:tc>
        <w:tc>
          <w:tcPr>
            <w:tcW w:w="3240" w:type="dxa"/>
            <w:shd w:val="pct5" w:color="auto" w:fill="auto"/>
          </w:tcPr>
          <w:p w14:paraId="5EB724B8" w14:textId="77777777" w:rsidR="00A03BB5" w:rsidRPr="00A1554B" w:rsidRDefault="00A03BB5" w:rsidP="00C5571A">
            <w:pPr>
              <w:rPr>
                <w:i/>
                <w:sz w:val="20"/>
                <w:szCs w:val="20"/>
              </w:rPr>
            </w:pPr>
            <w:r>
              <w:rPr>
                <w:i/>
                <w:sz w:val="20"/>
                <w:szCs w:val="20"/>
              </w:rPr>
              <w:t>Currently in development</w:t>
            </w:r>
          </w:p>
        </w:tc>
      </w:tr>
    </w:tbl>
    <w:p w14:paraId="6BC70282" w14:textId="77777777" w:rsidR="00937598" w:rsidRPr="0014604F" w:rsidRDefault="00937598" w:rsidP="00E62BA4">
      <w:pPr>
        <w:spacing w:before="40" w:after="40"/>
        <w:ind w:left="360" w:hanging="360"/>
        <w:rPr>
          <w:b/>
        </w:rPr>
      </w:pPr>
    </w:p>
    <w:p w14:paraId="4CB814D6" w14:textId="77777777" w:rsidR="00F9115C" w:rsidRPr="0014604F" w:rsidRDefault="00F9115C" w:rsidP="00E62BA4">
      <w:pPr>
        <w:spacing w:after="40"/>
        <w:ind w:left="360" w:hanging="360"/>
        <w:rPr>
          <w:b/>
          <w:sz w:val="28"/>
        </w:rPr>
      </w:pPr>
      <w:r w:rsidRPr="0014604F">
        <w:rPr>
          <w:b/>
          <w:sz w:val="28"/>
        </w:rPr>
        <w:t>HONORS/AWARDS</w:t>
      </w:r>
    </w:p>
    <w:tbl>
      <w:tblPr>
        <w:tblW w:w="0" w:type="auto"/>
        <w:tblLayout w:type="fixed"/>
        <w:tblLook w:val="00A0" w:firstRow="1" w:lastRow="0" w:firstColumn="1" w:lastColumn="0" w:noHBand="0" w:noVBand="0"/>
      </w:tblPr>
      <w:tblGrid>
        <w:gridCol w:w="3703"/>
        <w:gridCol w:w="4853"/>
        <w:gridCol w:w="1002"/>
      </w:tblGrid>
      <w:tr w:rsidR="00F9115C" w:rsidRPr="00A1554B" w14:paraId="51A939FD" w14:textId="77777777" w:rsidTr="00032D75">
        <w:trPr>
          <w:trHeight w:val="256"/>
        </w:trPr>
        <w:tc>
          <w:tcPr>
            <w:tcW w:w="3703" w:type="dxa"/>
            <w:shd w:val="pct12" w:color="auto" w:fill="auto"/>
          </w:tcPr>
          <w:p w14:paraId="4D0426E4" w14:textId="77777777" w:rsidR="00F9115C" w:rsidRPr="00A1554B" w:rsidRDefault="00F9115C">
            <w:pPr>
              <w:rPr>
                <w:b/>
                <w:sz w:val="20"/>
                <w:szCs w:val="20"/>
              </w:rPr>
            </w:pPr>
            <w:r w:rsidRPr="00A1554B">
              <w:rPr>
                <w:b/>
                <w:sz w:val="20"/>
                <w:szCs w:val="20"/>
              </w:rPr>
              <w:t>HONOR/AWARD</w:t>
            </w:r>
          </w:p>
        </w:tc>
        <w:tc>
          <w:tcPr>
            <w:tcW w:w="4853" w:type="dxa"/>
            <w:shd w:val="pct12" w:color="auto" w:fill="auto"/>
          </w:tcPr>
          <w:p w14:paraId="3354C7CE" w14:textId="77777777" w:rsidR="00F9115C" w:rsidRPr="00A1554B" w:rsidRDefault="00F9115C">
            <w:pPr>
              <w:rPr>
                <w:b/>
                <w:sz w:val="20"/>
                <w:szCs w:val="20"/>
              </w:rPr>
            </w:pPr>
            <w:r w:rsidRPr="00A1554B">
              <w:rPr>
                <w:b/>
                <w:sz w:val="20"/>
                <w:szCs w:val="20"/>
              </w:rPr>
              <w:t>INSTITUTION</w:t>
            </w:r>
          </w:p>
        </w:tc>
        <w:tc>
          <w:tcPr>
            <w:tcW w:w="1002" w:type="dxa"/>
            <w:shd w:val="pct12" w:color="auto" w:fill="auto"/>
          </w:tcPr>
          <w:p w14:paraId="5681EE8B" w14:textId="77777777" w:rsidR="00F9115C" w:rsidRPr="00A1554B" w:rsidRDefault="00F9115C">
            <w:pPr>
              <w:rPr>
                <w:b/>
                <w:sz w:val="20"/>
                <w:szCs w:val="20"/>
              </w:rPr>
            </w:pPr>
            <w:r w:rsidRPr="00A1554B">
              <w:rPr>
                <w:b/>
                <w:sz w:val="20"/>
                <w:szCs w:val="20"/>
              </w:rPr>
              <w:t>YEAR</w:t>
            </w:r>
          </w:p>
        </w:tc>
      </w:tr>
      <w:tr w:rsidR="00F9115C" w:rsidRPr="00A1554B" w14:paraId="1A5CB48D" w14:textId="77777777" w:rsidTr="00032D75">
        <w:trPr>
          <w:trHeight w:val="144"/>
        </w:trPr>
        <w:tc>
          <w:tcPr>
            <w:tcW w:w="3703" w:type="dxa"/>
            <w:shd w:val="pct5" w:color="auto" w:fill="auto"/>
          </w:tcPr>
          <w:p w14:paraId="64228389" w14:textId="77777777" w:rsidR="00F9115C" w:rsidRPr="00A1554B" w:rsidRDefault="00F9115C">
            <w:pPr>
              <w:rPr>
                <w:sz w:val="20"/>
                <w:szCs w:val="20"/>
              </w:rPr>
            </w:pPr>
            <w:r w:rsidRPr="00A1554B">
              <w:rPr>
                <w:sz w:val="20"/>
                <w:szCs w:val="20"/>
              </w:rPr>
              <w:t>Mary</w:t>
            </w:r>
            <w:r w:rsidR="00594DAB" w:rsidRPr="00A1554B">
              <w:rPr>
                <w:sz w:val="20"/>
                <w:szCs w:val="20"/>
              </w:rPr>
              <w:t xml:space="preserve"> </w:t>
            </w:r>
            <w:r w:rsidRPr="00A1554B">
              <w:rPr>
                <w:sz w:val="20"/>
                <w:szCs w:val="20"/>
              </w:rPr>
              <w:t>Wittenbach</w:t>
            </w:r>
            <w:r w:rsidR="00594DAB" w:rsidRPr="00A1554B">
              <w:rPr>
                <w:sz w:val="20"/>
                <w:szCs w:val="20"/>
              </w:rPr>
              <w:t xml:space="preserve"> </w:t>
            </w:r>
            <w:r w:rsidRPr="00A1554B">
              <w:rPr>
                <w:sz w:val="20"/>
                <w:szCs w:val="20"/>
              </w:rPr>
              <w:t>Memorial</w:t>
            </w:r>
            <w:r w:rsidR="00594DAB" w:rsidRPr="00A1554B">
              <w:rPr>
                <w:sz w:val="20"/>
                <w:szCs w:val="20"/>
              </w:rPr>
              <w:t xml:space="preserve"> </w:t>
            </w:r>
            <w:r w:rsidRPr="00A1554B">
              <w:rPr>
                <w:sz w:val="20"/>
                <w:szCs w:val="20"/>
              </w:rPr>
              <w:t>Scholarship</w:t>
            </w:r>
          </w:p>
        </w:tc>
        <w:tc>
          <w:tcPr>
            <w:tcW w:w="4853" w:type="dxa"/>
            <w:shd w:val="pct5" w:color="auto" w:fill="auto"/>
          </w:tcPr>
          <w:p w14:paraId="1B1D1CCD" w14:textId="77777777" w:rsidR="00F9115C" w:rsidRPr="00A1554B" w:rsidRDefault="00F9115C">
            <w:pPr>
              <w:rPr>
                <w:sz w:val="20"/>
                <w:szCs w:val="20"/>
              </w:rPr>
            </w:pPr>
            <w:r w:rsidRPr="00A1554B">
              <w:rPr>
                <w:sz w:val="20"/>
                <w:szCs w:val="20"/>
              </w:rPr>
              <w:t>Wichita</w:t>
            </w:r>
            <w:r w:rsidR="00594DAB" w:rsidRPr="00A1554B">
              <w:rPr>
                <w:sz w:val="20"/>
                <w:szCs w:val="20"/>
              </w:rPr>
              <w:t xml:space="preserve"> </w:t>
            </w:r>
            <w:r w:rsidRPr="00A1554B">
              <w:rPr>
                <w:sz w:val="20"/>
                <w:szCs w:val="20"/>
              </w:rPr>
              <w:t>State</w:t>
            </w:r>
            <w:r w:rsidR="00594DAB" w:rsidRPr="00A1554B">
              <w:rPr>
                <w:sz w:val="20"/>
                <w:szCs w:val="20"/>
              </w:rPr>
              <w:t xml:space="preserve"> </w:t>
            </w:r>
            <w:r w:rsidRPr="00A1554B">
              <w:rPr>
                <w:sz w:val="20"/>
                <w:szCs w:val="20"/>
              </w:rPr>
              <w:t>University</w:t>
            </w:r>
          </w:p>
        </w:tc>
        <w:tc>
          <w:tcPr>
            <w:tcW w:w="1002" w:type="dxa"/>
            <w:shd w:val="pct5" w:color="auto" w:fill="auto"/>
          </w:tcPr>
          <w:p w14:paraId="46E6ABE1" w14:textId="77777777" w:rsidR="00F9115C" w:rsidRPr="00A1554B" w:rsidRDefault="00F9115C">
            <w:pPr>
              <w:rPr>
                <w:sz w:val="20"/>
                <w:szCs w:val="20"/>
              </w:rPr>
            </w:pPr>
            <w:r w:rsidRPr="00A1554B">
              <w:rPr>
                <w:sz w:val="20"/>
                <w:szCs w:val="20"/>
              </w:rPr>
              <w:t>1987</w:t>
            </w:r>
          </w:p>
        </w:tc>
      </w:tr>
      <w:tr w:rsidR="00F9115C" w:rsidRPr="00A1554B" w14:paraId="0CDE59E7" w14:textId="77777777" w:rsidTr="00032D75">
        <w:trPr>
          <w:trHeight w:val="173"/>
        </w:trPr>
        <w:tc>
          <w:tcPr>
            <w:tcW w:w="3703" w:type="dxa"/>
            <w:shd w:val="pct5" w:color="auto" w:fill="auto"/>
          </w:tcPr>
          <w:p w14:paraId="71874895" w14:textId="77777777" w:rsidR="00F9115C" w:rsidRPr="00A1554B" w:rsidRDefault="00F9115C">
            <w:pPr>
              <w:rPr>
                <w:sz w:val="20"/>
                <w:szCs w:val="20"/>
              </w:rPr>
            </w:pPr>
            <w:r w:rsidRPr="00A1554B">
              <w:rPr>
                <w:sz w:val="20"/>
                <w:szCs w:val="20"/>
              </w:rPr>
              <w:t>Albert</w:t>
            </w:r>
            <w:r w:rsidR="00594DAB" w:rsidRPr="00A1554B">
              <w:rPr>
                <w:sz w:val="20"/>
                <w:szCs w:val="20"/>
              </w:rPr>
              <w:t xml:space="preserve"> </w:t>
            </w:r>
            <w:r w:rsidRPr="00A1554B">
              <w:rPr>
                <w:sz w:val="20"/>
                <w:szCs w:val="20"/>
              </w:rPr>
              <w:t>Heyer</w:t>
            </w:r>
            <w:r w:rsidR="00594DAB" w:rsidRPr="00A1554B">
              <w:rPr>
                <w:sz w:val="20"/>
                <w:szCs w:val="20"/>
              </w:rPr>
              <w:t xml:space="preserve"> </w:t>
            </w:r>
            <w:r w:rsidRPr="00A1554B">
              <w:rPr>
                <w:sz w:val="20"/>
                <w:szCs w:val="20"/>
              </w:rPr>
              <w:t>Memorial</w:t>
            </w:r>
            <w:r w:rsidR="00594DAB" w:rsidRPr="00A1554B">
              <w:rPr>
                <w:sz w:val="20"/>
                <w:szCs w:val="20"/>
              </w:rPr>
              <w:t xml:space="preserve"> </w:t>
            </w:r>
            <w:r w:rsidRPr="00A1554B">
              <w:rPr>
                <w:sz w:val="20"/>
                <w:szCs w:val="20"/>
              </w:rPr>
              <w:t>Scholarship</w:t>
            </w:r>
          </w:p>
        </w:tc>
        <w:tc>
          <w:tcPr>
            <w:tcW w:w="4853" w:type="dxa"/>
            <w:shd w:val="pct5" w:color="auto" w:fill="auto"/>
          </w:tcPr>
          <w:p w14:paraId="6DF86148" w14:textId="77777777" w:rsidR="00F9115C" w:rsidRPr="00A1554B" w:rsidRDefault="00F9115C">
            <w:pPr>
              <w:rPr>
                <w:sz w:val="20"/>
                <w:szCs w:val="20"/>
              </w:rPr>
            </w:pPr>
            <w:r w:rsidRPr="00A1554B">
              <w:rPr>
                <w:sz w:val="20"/>
                <w:szCs w:val="20"/>
              </w:rPr>
              <w:t>University</w:t>
            </w:r>
            <w:r w:rsidR="00594DAB" w:rsidRPr="00A1554B">
              <w:rPr>
                <w:sz w:val="20"/>
                <w:szCs w:val="20"/>
              </w:rPr>
              <w:t xml:space="preserve"> </w:t>
            </w:r>
            <w:r w:rsidRPr="00A1554B">
              <w:rPr>
                <w:sz w:val="20"/>
                <w:szCs w:val="20"/>
              </w:rPr>
              <w:t>of</w:t>
            </w:r>
            <w:r w:rsidR="00594DAB" w:rsidRPr="00A1554B">
              <w:rPr>
                <w:sz w:val="20"/>
                <w:szCs w:val="20"/>
              </w:rPr>
              <w:t xml:space="preserve"> </w:t>
            </w:r>
            <w:r w:rsidRPr="00A1554B">
              <w:rPr>
                <w:sz w:val="20"/>
                <w:szCs w:val="20"/>
              </w:rPr>
              <w:t>Colorado,</w:t>
            </w:r>
            <w:r w:rsidR="00594DAB" w:rsidRPr="00A1554B">
              <w:rPr>
                <w:sz w:val="20"/>
                <w:szCs w:val="20"/>
              </w:rPr>
              <w:t xml:space="preserve"> </w:t>
            </w:r>
            <w:r w:rsidRPr="00A1554B">
              <w:rPr>
                <w:sz w:val="20"/>
                <w:szCs w:val="20"/>
              </w:rPr>
              <w:t>Boulder</w:t>
            </w:r>
          </w:p>
        </w:tc>
        <w:tc>
          <w:tcPr>
            <w:tcW w:w="1002" w:type="dxa"/>
            <w:shd w:val="pct5" w:color="auto" w:fill="auto"/>
          </w:tcPr>
          <w:p w14:paraId="6CB8E963" w14:textId="77777777" w:rsidR="00F9115C" w:rsidRPr="00A1554B" w:rsidRDefault="00F9115C">
            <w:pPr>
              <w:rPr>
                <w:sz w:val="20"/>
                <w:szCs w:val="20"/>
              </w:rPr>
            </w:pPr>
            <w:r w:rsidRPr="00A1554B">
              <w:rPr>
                <w:sz w:val="20"/>
                <w:szCs w:val="20"/>
              </w:rPr>
              <w:t>1992</w:t>
            </w:r>
          </w:p>
        </w:tc>
      </w:tr>
      <w:tr w:rsidR="00F9115C" w:rsidRPr="00A1554B" w14:paraId="2CBBF22C" w14:textId="77777777" w:rsidTr="00032D75">
        <w:trPr>
          <w:trHeight w:val="192"/>
        </w:trPr>
        <w:tc>
          <w:tcPr>
            <w:tcW w:w="3703" w:type="dxa"/>
            <w:shd w:val="pct5" w:color="auto" w:fill="auto"/>
          </w:tcPr>
          <w:p w14:paraId="492BABCA" w14:textId="77777777" w:rsidR="00F9115C" w:rsidRPr="00A1554B" w:rsidRDefault="00F9115C">
            <w:pPr>
              <w:keepNext/>
              <w:rPr>
                <w:sz w:val="20"/>
                <w:szCs w:val="20"/>
              </w:rPr>
            </w:pPr>
            <w:r w:rsidRPr="00A1554B">
              <w:rPr>
                <w:sz w:val="20"/>
                <w:szCs w:val="20"/>
              </w:rPr>
              <w:t>Cognitive</w:t>
            </w:r>
            <w:r w:rsidR="00594DAB" w:rsidRPr="00A1554B">
              <w:rPr>
                <w:sz w:val="20"/>
                <w:szCs w:val="20"/>
              </w:rPr>
              <w:t xml:space="preserve"> </w:t>
            </w:r>
            <w:r w:rsidRPr="00A1554B">
              <w:rPr>
                <w:sz w:val="20"/>
                <w:szCs w:val="20"/>
              </w:rPr>
              <w:t>Modeling</w:t>
            </w:r>
            <w:r w:rsidR="00594DAB" w:rsidRPr="00A1554B">
              <w:rPr>
                <w:sz w:val="20"/>
                <w:szCs w:val="20"/>
              </w:rPr>
              <w:t xml:space="preserve"> </w:t>
            </w:r>
            <w:r w:rsidRPr="00A1554B">
              <w:rPr>
                <w:sz w:val="20"/>
                <w:szCs w:val="20"/>
              </w:rPr>
              <w:t>Scholarship</w:t>
            </w:r>
          </w:p>
        </w:tc>
        <w:tc>
          <w:tcPr>
            <w:tcW w:w="4853" w:type="dxa"/>
            <w:shd w:val="pct5" w:color="auto" w:fill="auto"/>
          </w:tcPr>
          <w:p w14:paraId="2B6A390E" w14:textId="77777777" w:rsidR="00F9115C" w:rsidRPr="00A1554B" w:rsidRDefault="00F9115C">
            <w:pPr>
              <w:rPr>
                <w:sz w:val="20"/>
                <w:szCs w:val="20"/>
              </w:rPr>
            </w:pPr>
            <w:r w:rsidRPr="00A1554B">
              <w:rPr>
                <w:sz w:val="20"/>
                <w:szCs w:val="20"/>
              </w:rPr>
              <w:t>Carnegie</w:t>
            </w:r>
            <w:r w:rsidR="00594DAB" w:rsidRPr="00A1554B">
              <w:rPr>
                <w:sz w:val="20"/>
                <w:szCs w:val="20"/>
              </w:rPr>
              <w:t xml:space="preserve"> </w:t>
            </w:r>
            <w:r w:rsidRPr="00A1554B">
              <w:rPr>
                <w:sz w:val="20"/>
                <w:szCs w:val="20"/>
              </w:rPr>
              <w:t>Mellon</w:t>
            </w:r>
            <w:r w:rsidR="00594DAB" w:rsidRPr="00A1554B">
              <w:rPr>
                <w:sz w:val="20"/>
                <w:szCs w:val="20"/>
              </w:rPr>
              <w:t xml:space="preserve"> </w:t>
            </w:r>
            <w:r w:rsidRPr="00A1554B">
              <w:rPr>
                <w:sz w:val="20"/>
                <w:szCs w:val="20"/>
              </w:rPr>
              <w:t>(3-CAPS</w:t>
            </w:r>
            <w:r w:rsidR="00594DAB" w:rsidRPr="00A1554B">
              <w:rPr>
                <w:sz w:val="20"/>
                <w:szCs w:val="20"/>
              </w:rPr>
              <w:t xml:space="preserve"> </w:t>
            </w:r>
            <w:r w:rsidRPr="00A1554B">
              <w:rPr>
                <w:sz w:val="20"/>
                <w:szCs w:val="20"/>
              </w:rPr>
              <w:t>Summer</w:t>
            </w:r>
            <w:r w:rsidR="00594DAB" w:rsidRPr="00A1554B">
              <w:rPr>
                <w:sz w:val="20"/>
                <w:szCs w:val="20"/>
              </w:rPr>
              <w:t xml:space="preserve"> </w:t>
            </w:r>
            <w:r w:rsidRPr="00A1554B">
              <w:rPr>
                <w:sz w:val="20"/>
                <w:szCs w:val="20"/>
              </w:rPr>
              <w:t>Workshop)</w:t>
            </w:r>
          </w:p>
        </w:tc>
        <w:tc>
          <w:tcPr>
            <w:tcW w:w="1002" w:type="dxa"/>
            <w:shd w:val="pct5" w:color="auto" w:fill="auto"/>
          </w:tcPr>
          <w:p w14:paraId="251B8B4E" w14:textId="77777777" w:rsidR="00F9115C" w:rsidRPr="00A1554B" w:rsidRDefault="00F9115C">
            <w:pPr>
              <w:keepNext/>
              <w:rPr>
                <w:sz w:val="20"/>
                <w:szCs w:val="20"/>
              </w:rPr>
            </w:pPr>
            <w:r w:rsidRPr="00A1554B">
              <w:rPr>
                <w:sz w:val="20"/>
                <w:szCs w:val="20"/>
              </w:rPr>
              <w:t>1995</w:t>
            </w:r>
          </w:p>
        </w:tc>
      </w:tr>
      <w:tr w:rsidR="00F9115C" w:rsidRPr="00A1554B" w14:paraId="4EC6A127" w14:textId="77777777" w:rsidTr="00032D75">
        <w:trPr>
          <w:trHeight w:val="222"/>
        </w:trPr>
        <w:tc>
          <w:tcPr>
            <w:tcW w:w="3703" w:type="dxa"/>
            <w:shd w:val="pct5" w:color="auto" w:fill="auto"/>
          </w:tcPr>
          <w:p w14:paraId="41465CB9" w14:textId="77777777" w:rsidR="00F9115C" w:rsidRPr="00A1554B" w:rsidRDefault="00F9115C">
            <w:pPr>
              <w:rPr>
                <w:sz w:val="20"/>
                <w:szCs w:val="20"/>
              </w:rPr>
            </w:pPr>
            <w:r w:rsidRPr="00A1554B">
              <w:rPr>
                <w:sz w:val="20"/>
                <w:szCs w:val="20"/>
              </w:rPr>
              <w:t>Excellence</w:t>
            </w:r>
            <w:r w:rsidR="00594DAB" w:rsidRPr="00A1554B">
              <w:rPr>
                <w:sz w:val="20"/>
                <w:szCs w:val="20"/>
              </w:rPr>
              <w:t xml:space="preserve"> </w:t>
            </w:r>
            <w:r w:rsidRPr="00A1554B">
              <w:rPr>
                <w:sz w:val="20"/>
                <w:szCs w:val="20"/>
              </w:rPr>
              <w:t>in</w:t>
            </w:r>
            <w:r w:rsidR="00594DAB" w:rsidRPr="00A1554B">
              <w:rPr>
                <w:sz w:val="20"/>
                <w:szCs w:val="20"/>
              </w:rPr>
              <w:t xml:space="preserve"> </w:t>
            </w:r>
            <w:r w:rsidRPr="00A1554B">
              <w:rPr>
                <w:sz w:val="20"/>
                <w:szCs w:val="20"/>
              </w:rPr>
              <w:t>Teaching</w:t>
            </w:r>
            <w:r w:rsidR="00594DAB" w:rsidRPr="00A1554B">
              <w:rPr>
                <w:sz w:val="20"/>
                <w:szCs w:val="20"/>
              </w:rPr>
              <w:t xml:space="preserve"> </w:t>
            </w:r>
            <w:r w:rsidRPr="00A1554B">
              <w:rPr>
                <w:sz w:val="20"/>
                <w:szCs w:val="20"/>
              </w:rPr>
              <w:t>(Most</w:t>
            </w:r>
            <w:r w:rsidR="00594DAB" w:rsidRPr="00A1554B">
              <w:rPr>
                <w:sz w:val="20"/>
                <w:szCs w:val="20"/>
              </w:rPr>
              <w:t xml:space="preserve"> </w:t>
            </w:r>
            <w:r w:rsidRPr="00A1554B">
              <w:rPr>
                <w:sz w:val="20"/>
                <w:szCs w:val="20"/>
              </w:rPr>
              <w:t>Inspiring)</w:t>
            </w:r>
          </w:p>
        </w:tc>
        <w:tc>
          <w:tcPr>
            <w:tcW w:w="4853" w:type="dxa"/>
            <w:shd w:val="pct5" w:color="auto" w:fill="auto"/>
          </w:tcPr>
          <w:p w14:paraId="435FFDC6" w14:textId="77777777" w:rsidR="00F9115C" w:rsidRPr="00A1554B" w:rsidRDefault="00F9115C">
            <w:pPr>
              <w:rPr>
                <w:sz w:val="20"/>
                <w:szCs w:val="20"/>
              </w:rPr>
            </w:pPr>
            <w:r w:rsidRPr="00A1554B">
              <w:rPr>
                <w:sz w:val="20"/>
                <w:szCs w:val="20"/>
              </w:rPr>
              <w:t>Old</w:t>
            </w:r>
            <w:r w:rsidR="00594DAB" w:rsidRPr="00A1554B">
              <w:rPr>
                <w:sz w:val="20"/>
                <w:szCs w:val="20"/>
              </w:rPr>
              <w:t xml:space="preserve"> </w:t>
            </w:r>
            <w:r w:rsidRPr="00A1554B">
              <w:rPr>
                <w:sz w:val="20"/>
                <w:szCs w:val="20"/>
              </w:rPr>
              <w:t>Dominion</w:t>
            </w:r>
            <w:r w:rsidR="00594DAB" w:rsidRPr="00A1554B">
              <w:rPr>
                <w:sz w:val="20"/>
                <w:szCs w:val="20"/>
              </w:rPr>
              <w:t xml:space="preserve"> </w:t>
            </w:r>
            <w:r w:rsidRPr="00A1554B">
              <w:rPr>
                <w:sz w:val="20"/>
                <w:szCs w:val="20"/>
              </w:rPr>
              <w:t>University</w:t>
            </w:r>
            <w:r w:rsidR="00594DAB" w:rsidRPr="00A1554B">
              <w:rPr>
                <w:sz w:val="20"/>
                <w:szCs w:val="20"/>
              </w:rPr>
              <w:t xml:space="preserve"> </w:t>
            </w:r>
            <w:r w:rsidRPr="00A1554B">
              <w:rPr>
                <w:sz w:val="20"/>
                <w:szCs w:val="20"/>
              </w:rPr>
              <w:t>College</w:t>
            </w:r>
            <w:r w:rsidR="00594DAB" w:rsidRPr="00A1554B">
              <w:rPr>
                <w:sz w:val="20"/>
                <w:szCs w:val="20"/>
              </w:rPr>
              <w:t xml:space="preserve"> </w:t>
            </w:r>
            <w:r w:rsidRPr="00A1554B">
              <w:rPr>
                <w:sz w:val="20"/>
                <w:szCs w:val="20"/>
              </w:rPr>
              <w:t>of</w:t>
            </w:r>
            <w:r w:rsidR="00594DAB" w:rsidRPr="00A1554B">
              <w:rPr>
                <w:sz w:val="20"/>
                <w:szCs w:val="20"/>
              </w:rPr>
              <w:t xml:space="preserve"> </w:t>
            </w:r>
            <w:r w:rsidRPr="00A1554B">
              <w:rPr>
                <w:sz w:val="20"/>
                <w:szCs w:val="20"/>
              </w:rPr>
              <w:t>Sciences</w:t>
            </w:r>
          </w:p>
        </w:tc>
        <w:tc>
          <w:tcPr>
            <w:tcW w:w="1002" w:type="dxa"/>
            <w:shd w:val="pct5" w:color="auto" w:fill="auto"/>
          </w:tcPr>
          <w:p w14:paraId="5497633B" w14:textId="77777777" w:rsidR="00F9115C" w:rsidRPr="00A1554B" w:rsidRDefault="00F9115C">
            <w:pPr>
              <w:rPr>
                <w:sz w:val="20"/>
                <w:szCs w:val="20"/>
              </w:rPr>
            </w:pPr>
            <w:r w:rsidRPr="00A1554B">
              <w:rPr>
                <w:sz w:val="20"/>
                <w:szCs w:val="20"/>
              </w:rPr>
              <w:t>1996</w:t>
            </w:r>
          </w:p>
        </w:tc>
      </w:tr>
      <w:tr w:rsidR="00F9115C" w:rsidRPr="00A1554B" w14:paraId="2447EDCB" w14:textId="77777777" w:rsidTr="00032D75">
        <w:trPr>
          <w:trHeight w:val="222"/>
        </w:trPr>
        <w:tc>
          <w:tcPr>
            <w:tcW w:w="3703" w:type="dxa"/>
            <w:shd w:val="pct5" w:color="auto" w:fill="auto"/>
          </w:tcPr>
          <w:p w14:paraId="35214363" w14:textId="77777777" w:rsidR="00F9115C" w:rsidRPr="00A1554B" w:rsidRDefault="00F9115C">
            <w:pPr>
              <w:rPr>
                <w:sz w:val="20"/>
                <w:szCs w:val="20"/>
              </w:rPr>
            </w:pPr>
            <w:r w:rsidRPr="00A1554B">
              <w:rPr>
                <w:sz w:val="20"/>
                <w:szCs w:val="20"/>
              </w:rPr>
              <w:t>Summer</w:t>
            </w:r>
            <w:r w:rsidR="00594DAB" w:rsidRPr="00A1554B">
              <w:rPr>
                <w:sz w:val="20"/>
                <w:szCs w:val="20"/>
              </w:rPr>
              <w:t xml:space="preserve"> </w:t>
            </w:r>
            <w:r w:rsidRPr="00A1554B">
              <w:rPr>
                <w:sz w:val="20"/>
                <w:szCs w:val="20"/>
              </w:rPr>
              <w:t>Faculty</w:t>
            </w:r>
            <w:r w:rsidR="00594DAB" w:rsidRPr="00A1554B">
              <w:rPr>
                <w:sz w:val="20"/>
                <w:szCs w:val="20"/>
              </w:rPr>
              <w:t xml:space="preserve"> </w:t>
            </w:r>
            <w:r w:rsidRPr="00A1554B">
              <w:rPr>
                <w:sz w:val="20"/>
                <w:szCs w:val="20"/>
              </w:rPr>
              <w:t>Research</w:t>
            </w:r>
            <w:r w:rsidR="00594DAB" w:rsidRPr="00A1554B">
              <w:rPr>
                <w:sz w:val="20"/>
                <w:szCs w:val="20"/>
              </w:rPr>
              <w:t xml:space="preserve"> </w:t>
            </w:r>
            <w:r w:rsidRPr="00A1554B">
              <w:rPr>
                <w:sz w:val="20"/>
                <w:szCs w:val="20"/>
              </w:rPr>
              <w:t>Fellowship</w:t>
            </w:r>
          </w:p>
        </w:tc>
        <w:tc>
          <w:tcPr>
            <w:tcW w:w="4853" w:type="dxa"/>
            <w:shd w:val="pct5" w:color="auto" w:fill="auto"/>
          </w:tcPr>
          <w:p w14:paraId="58230E38" w14:textId="77777777" w:rsidR="00F9115C" w:rsidRPr="00A1554B" w:rsidRDefault="00F9115C">
            <w:pPr>
              <w:rPr>
                <w:sz w:val="20"/>
                <w:szCs w:val="20"/>
              </w:rPr>
            </w:pPr>
            <w:r w:rsidRPr="00A1554B">
              <w:rPr>
                <w:sz w:val="20"/>
                <w:szCs w:val="20"/>
              </w:rPr>
              <w:t>Old</w:t>
            </w:r>
            <w:r w:rsidR="00594DAB" w:rsidRPr="00A1554B">
              <w:rPr>
                <w:sz w:val="20"/>
                <w:szCs w:val="20"/>
              </w:rPr>
              <w:t xml:space="preserve"> </w:t>
            </w:r>
            <w:r w:rsidRPr="00A1554B">
              <w:rPr>
                <w:sz w:val="20"/>
                <w:szCs w:val="20"/>
              </w:rPr>
              <w:t>Dominion</w:t>
            </w:r>
            <w:r w:rsidR="00594DAB" w:rsidRPr="00A1554B">
              <w:rPr>
                <w:sz w:val="20"/>
                <w:szCs w:val="20"/>
              </w:rPr>
              <w:t xml:space="preserve"> </w:t>
            </w:r>
            <w:r w:rsidRPr="00A1554B">
              <w:rPr>
                <w:sz w:val="20"/>
                <w:szCs w:val="20"/>
              </w:rPr>
              <w:t>University</w:t>
            </w:r>
          </w:p>
        </w:tc>
        <w:tc>
          <w:tcPr>
            <w:tcW w:w="1002" w:type="dxa"/>
            <w:shd w:val="pct5" w:color="auto" w:fill="auto"/>
          </w:tcPr>
          <w:p w14:paraId="53E571B4" w14:textId="77777777" w:rsidR="00F9115C" w:rsidRPr="00A1554B" w:rsidRDefault="00F9115C">
            <w:pPr>
              <w:rPr>
                <w:sz w:val="20"/>
                <w:szCs w:val="20"/>
              </w:rPr>
            </w:pPr>
            <w:r w:rsidRPr="00A1554B">
              <w:rPr>
                <w:sz w:val="20"/>
                <w:szCs w:val="20"/>
              </w:rPr>
              <w:t>1997</w:t>
            </w:r>
          </w:p>
        </w:tc>
      </w:tr>
      <w:tr w:rsidR="00F9115C" w:rsidRPr="00A1554B" w14:paraId="06D82166" w14:textId="77777777" w:rsidTr="00032D75">
        <w:trPr>
          <w:trHeight w:val="212"/>
        </w:trPr>
        <w:tc>
          <w:tcPr>
            <w:tcW w:w="3703" w:type="dxa"/>
            <w:shd w:val="pct5" w:color="auto" w:fill="auto"/>
          </w:tcPr>
          <w:p w14:paraId="767A51B2" w14:textId="77777777" w:rsidR="00F9115C" w:rsidRPr="00A1554B" w:rsidRDefault="00F9115C">
            <w:pPr>
              <w:rPr>
                <w:sz w:val="20"/>
                <w:szCs w:val="20"/>
              </w:rPr>
            </w:pPr>
            <w:r w:rsidRPr="00A1554B">
              <w:rPr>
                <w:sz w:val="20"/>
                <w:szCs w:val="20"/>
              </w:rPr>
              <w:t>Excellence</w:t>
            </w:r>
            <w:r w:rsidR="00594DAB" w:rsidRPr="00A1554B">
              <w:rPr>
                <w:sz w:val="20"/>
                <w:szCs w:val="20"/>
              </w:rPr>
              <w:t xml:space="preserve"> </w:t>
            </w:r>
            <w:r w:rsidRPr="00A1554B">
              <w:rPr>
                <w:sz w:val="20"/>
                <w:szCs w:val="20"/>
              </w:rPr>
              <w:t>in</w:t>
            </w:r>
            <w:r w:rsidR="00594DAB" w:rsidRPr="00A1554B">
              <w:rPr>
                <w:sz w:val="20"/>
                <w:szCs w:val="20"/>
              </w:rPr>
              <w:t xml:space="preserve"> </w:t>
            </w:r>
            <w:r w:rsidRPr="00A1554B">
              <w:rPr>
                <w:sz w:val="20"/>
                <w:szCs w:val="20"/>
              </w:rPr>
              <w:t>Teaching</w:t>
            </w:r>
            <w:r w:rsidR="00594DAB" w:rsidRPr="00A1554B">
              <w:rPr>
                <w:sz w:val="20"/>
                <w:szCs w:val="20"/>
              </w:rPr>
              <w:t xml:space="preserve"> </w:t>
            </w:r>
            <w:r w:rsidRPr="00A1554B">
              <w:rPr>
                <w:sz w:val="20"/>
                <w:szCs w:val="20"/>
              </w:rPr>
              <w:t>(Most</w:t>
            </w:r>
            <w:r w:rsidR="00594DAB" w:rsidRPr="00A1554B">
              <w:rPr>
                <w:sz w:val="20"/>
                <w:szCs w:val="20"/>
              </w:rPr>
              <w:t xml:space="preserve"> </w:t>
            </w:r>
            <w:r w:rsidRPr="00A1554B">
              <w:rPr>
                <w:sz w:val="20"/>
                <w:szCs w:val="20"/>
              </w:rPr>
              <w:t>Inspiring)</w:t>
            </w:r>
          </w:p>
        </w:tc>
        <w:tc>
          <w:tcPr>
            <w:tcW w:w="4853" w:type="dxa"/>
            <w:shd w:val="pct5" w:color="auto" w:fill="auto"/>
          </w:tcPr>
          <w:p w14:paraId="4D9D0868" w14:textId="77777777" w:rsidR="00F9115C" w:rsidRPr="00A1554B" w:rsidRDefault="00F9115C">
            <w:pPr>
              <w:rPr>
                <w:sz w:val="20"/>
                <w:szCs w:val="20"/>
              </w:rPr>
            </w:pPr>
            <w:r w:rsidRPr="00A1554B">
              <w:rPr>
                <w:sz w:val="20"/>
                <w:szCs w:val="20"/>
              </w:rPr>
              <w:t>Old</w:t>
            </w:r>
            <w:r w:rsidR="00594DAB" w:rsidRPr="00A1554B">
              <w:rPr>
                <w:sz w:val="20"/>
                <w:szCs w:val="20"/>
              </w:rPr>
              <w:t xml:space="preserve"> </w:t>
            </w:r>
            <w:r w:rsidRPr="00A1554B">
              <w:rPr>
                <w:sz w:val="20"/>
                <w:szCs w:val="20"/>
              </w:rPr>
              <w:t>Dominion</w:t>
            </w:r>
            <w:r w:rsidR="00594DAB" w:rsidRPr="00A1554B">
              <w:rPr>
                <w:sz w:val="20"/>
                <w:szCs w:val="20"/>
              </w:rPr>
              <w:t xml:space="preserve"> </w:t>
            </w:r>
            <w:r w:rsidRPr="00A1554B">
              <w:rPr>
                <w:sz w:val="20"/>
                <w:szCs w:val="20"/>
              </w:rPr>
              <w:t>University</w:t>
            </w:r>
            <w:r w:rsidR="00594DAB" w:rsidRPr="00A1554B">
              <w:rPr>
                <w:sz w:val="20"/>
                <w:szCs w:val="20"/>
              </w:rPr>
              <w:t xml:space="preserve"> </w:t>
            </w:r>
            <w:r w:rsidRPr="00A1554B">
              <w:rPr>
                <w:sz w:val="20"/>
                <w:szCs w:val="20"/>
              </w:rPr>
              <w:t>College</w:t>
            </w:r>
            <w:r w:rsidR="00594DAB" w:rsidRPr="00A1554B">
              <w:rPr>
                <w:sz w:val="20"/>
                <w:szCs w:val="20"/>
              </w:rPr>
              <w:t xml:space="preserve"> </w:t>
            </w:r>
            <w:r w:rsidRPr="00A1554B">
              <w:rPr>
                <w:sz w:val="20"/>
                <w:szCs w:val="20"/>
              </w:rPr>
              <w:t>of</w:t>
            </w:r>
            <w:r w:rsidR="00594DAB" w:rsidRPr="00A1554B">
              <w:rPr>
                <w:sz w:val="20"/>
                <w:szCs w:val="20"/>
              </w:rPr>
              <w:t xml:space="preserve"> </w:t>
            </w:r>
            <w:r w:rsidRPr="00A1554B">
              <w:rPr>
                <w:sz w:val="20"/>
                <w:szCs w:val="20"/>
              </w:rPr>
              <w:t>Sciences</w:t>
            </w:r>
          </w:p>
        </w:tc>
        <w:tc>
          <w:tcPr>
            <w:tcW w:w="1002" w:type="dxa"/>
            <w:shd w:val="pct5" w:color="auto" w:fill="auto"/>
          </w:tcPr>
          <w:p w14:paraId="1C58699B" w14:textId="77777777" w:rsidR="00F9115C" w:rsidRPr="00A1554B" w:rsidRDefault="00F9115C">
            <w:pPr>
              <w:rPr>
                <w:sz w:val="20"/>
                <w:szCs w:val="20"/>
              </w:rPr>
            </w:pPr>
            <w:r w:rsidRPr="00A1554B">
              <w:rPr>
                <w:sz w:val="20"/>
                <w:szCs w:val="20"/>
              </w:rPr>
              <w:t>1999</w:t>
            </w:r>
          </w:p>
        </w:tc>
      </w:tr>
      <w:tr w:rsidR="00F9115C" w:rsidRPr="00A1554B" w14:paraId="796C3768" w14:textId="77777777" w:rsidTr="00032D75">
        <w:trPr>
          <w:trHeight w:val="212"/>
        </w:trPr>
        <w:tc>
          <w:tcPr>
            <w:tcW w:w="3703" w:type="dxa"/>
            <w:shd w:val="pct5" w:color="auto" w:fill="auto"/>
          </w:tcPr>
          <w:p w14:paraId="2C860179" w14:textId="77777777" w:rsidR="00F9115C" w:rsidRPr="00A1554B" w:rsidRDefault="00F9115C">
            <w:pPr>
              <w:rPr>
                <w:sz w:val="20"/>
                <w:szCs w:val="20"/>
              </w:rPr>
            </w:pPr>
            <w:r w:rsidRPr="00A1554B">
              <w:rPr>
                <w:sz w:val="20"/>
                <w:szCs w:val="20"/>
              </w:rPr>
              <w:t>Alumni</w:t>
            </w:r>
            <w:r w:rsidR="00594DAB" w:rsidRPr="00A1554B">
              <w:rPr>
                <w:sz w:val="20"/>
                <w:szCs w:val="20"/>
              </w:rPr>
              <w:t xml:space="preserve"> </w:t>
            </w:r>
            <w:r w:rsidRPr="00A1554B">
              <w:rPr>
                <w:sz w:val="20"/>
                <w:szCs w:val="20"/>
              </w:rPr>
              <w:t>Association</w:t>
            </w:r>
            <w:r w:rsidR="00594DAB" w:rsidRPr="00A1554B">
              <w:rPr>
                <w:sz w:val="20"/>
                <w:szCs w:val="20"/>
              </w:rPr>
              <w:t xml:space="preserve"> </w:t>
            </w:r>
            <w:r w:rsidRPr="00A1554B">
              <w:rPr>
                <w:sz w:val="20"/>
                <w:szCs w:val="20"/>
              </w:rPr>
              <w:t>Distinguished</w:t>
            </w:r>
            <w:r w:rsidR="00594DAB" w:rsidRPr="00A1554B">
              <w:rPr>
                <w:sz w:val="20"/>
                <w:szCs w:val="20"/>
              </w:rPr>
              <w:t xml:space="preserve"> </w:t>
            </w:r>
            <w:r w:rsidRPr="00A1554B">
              <w:rPr>
                <w:sz w:val="20"/>
                <w:szCs w:val="20"/>
              </w:rPr>
              <w:t>Research</w:t>
            </w:r>
            <w:r w:rsidR="00594DAB" w:rsidRPr="00A1554B">
              <w:rPr>
                <w:sz w:val="20"/>
                <w:szCs w:val="20"/>
              </w:rPr>
              <w:t xml:space="preserve"> </w:t>
            </w:r>
            <w:r w:rsidRPr="00A1554B">
              <w:rPr>
                <w:sz w:val="20"/>
                <w:szCs w:val="20"/>
              </w:rPr>
              <w:t>in</w:t>
            </w:r>
            <w:r w:rsidR="00594DAB" w:rsidRPr="00A1554B">
              <w:rPr>
                <w:sz w:val="20"/>
                <w:szCs w:val="20"/>
              </w:rPr>
              <w:t xml:space="preserve"> </w:t>
            </w:r>
            <w:r w:rsidRPr="00A1554B">
              <w:rPr>
                <w:sz w:val="20"/>
                <w:szCs w:val="20"/>
              </w:rPr>
              <w:t>the</w:t>
            </w:r>
            <w:r w:rsidR="00594DAB" w:rsidRPr="00A1554B">
              <w:rPr>
                <w:sz w:val="20"/>
                <w:szCs w:val="20"/>
              </w:rPr>
              <w:t xml:space="preserve"> </w:t>
            </w:r>
            <w:r w:rsidRPr="00A1554B">
              <w:rPr>
                <w:sz w:val="20"/>
                <w:szCs w:val="20"/>
              </w:rPr>
              <w:t>Social</w:t>
            </w:r>
            <w:r w:rsidR="00594DAB" w:rsidRPr="00A1554B">
              <w:rPr>
                <w:sz w:val="20"/>
                <w:szCs w:val="20"/>
              </w:rPr>
              <w:t xml:space="preserve"> </w:t>
            </w:r>
            <w:r w:rsidRPr="00A1554B">
              <w:rPr>
                <w:sz w:val="20"/>
                <w:szCs w:val="20"/>
              </w:rPr>
              <w:t>Sciences</w:t>
            </w:r>
            <w:r w:rsidR="00594DAB" w:rsidRPr="00A1554B">
              <w:rPr>
                <w:sz w:val="20"/>
                <w:szCs w:val="20"/>
              </w:rPr>
              <w:t xml:space="preserve"> </w:t>
            </w:r>
            <w:r w:rsidRPr="00A1554B">
              <w:rPr>
                <w:sz w:val="20"/>
                <w:szCs w:val="20"/>
              </w:rPr>
              <w:t>and</w:t>
            </w:r>
            <w:r w:rsidR="00594DAB" w:rsidRPr="00A1554B">
              <w:rPr>
                <w:sz w:val="20"/>
                <w:szCs w:val="20"/>
              </w:rPr>
              <w:t xml:space="preserve"> </w:t>
            </w:r>
            <w:r w:rsidRPr="00A1554B">
              <w:rPr>
                <w:sz w:val="20"/>
                <w:szCs w:val="20"/>
              </w:rPr>
              <w:t>Business</w:t>
            </w:r>
            <w:r w:rsidR="00594DAB" w:rsidRPr="00A1554B">
              <w:rPr>
                <w:sz w:val="20"/>
                <w:szCs w:val="20"/>
              </w:rPr>
              <w:t xml:space="preserve"> </w:t>
            </w:r>
            <w:r w:rsidRPr="00A1554B">
              <w:rPr>
                <w:sz w:val="20"/>
                <w:szCs w:val="20"/>
              </w:rPr>
              <w:t>Award</w:t>
            </w:r>
          </w:p>
        </w:tc>
        <w:tc>
          <w:tcPr>
            <w:tcW w:w="4853" w:type="dxa"/>
            <w:shd w:val="pct5" w:color="auto" w:fill="auto"/>
          </w:tcPr>
          <w:p w14:paraId="2BF35A5F" w14:textId="77777777" w:rsidR="00F9115C" w:rsidRPr="00A1554B" w:rsidRDefault="00F9115C">
            <w:pPr>
              <w:rPr>
                <w:sz w:val="20"/>
                <w:szCs w:val="20"/>
              </w:rPr>
            </w:pPr>
          </w:p>
          <w:p w14:paraId="31DEB911" w14:textId="77777777" w:rsidR="00F9115C" w:rsidRPr="00A1554B" w:rsidRDefault="00F9115C">
            <w:pPr>
              <w:rPr>
                <w:sz w:val="20"/>
                <w:szCs w:val="20"/>
              </w:rPr>
            </w:pPr>
          </w:p>
          <w:p w14:paraId="486E90C0" w14:textId="77777777" w:rsidR="00F9115C" w:rsidRPr="00A1554B" w:rsidRDefault="00F9115C">
            <w:pPr>
              <w:rPr>
                <w:sz w:val="20"/>
                <w:szCs w:val="20"/>
              </w:rPr>
            </w:pPr>
            <w:r w:rsidRPr="00A1554B">
              <w:rPr>
                <w:sz w:val="20"/>
                <w:szCs w:val="20"/>
              </w:rPr>
              <w:t>University</w:t>
            </w:r>
            <w:r w:rsidR="00594DAB" w:rsidRPr="00A1554B">
              <w:rPr>
                <w:sz w:val="20"/>
                <w:szCs w:val="20"/>
              </w:rPr>
              <w:t xml:space="preserve"> </w:t>
            </w:r>
            <w:r w:rsidRPr="00A1554B">
              <w:rPr>
                <w:sz w:val="20"/>
                <w:szCs w:val="20"/>
              </w:rPr>
              <w:t>of</w:t>
            </w:r>
            <w:r w:rsidR="00594DAB" w:rsidRPr="00A1554B">
              <w:rPr>
                <w:sz w:val="20"/>
                <w:szCs w:val="20"/>
              </w:rPr>
              <w:t xml:space="preserve"> </w:t>
            </w:r>
            <w:r w:rsidRPr="00A1554B">
              <w:rPr>
                <w:sz w:val="20"/>
                <w:szCs w:val="20"/>
              </w:rPr>
              <w:t>Memphis</w:t>
            </w:r>
          </w:p>
        </w:tc>
        <w:tc>
          <w:tcPr>
            <w:tcW w:w="1002" w:type="dxa"/>
            <w:shd w:val="pct5" w:color="auto" w:fill="auto"/>
          </w:tcPr>
          <w:p w14:paraId="54B3EBD7" w14:textId="77777777" w:rsidR="00F9115C" w:rsidRPr="00A1554B" w:rsidRDefault="00F9115C">
            <w:pPr>
              <w:rPr>
                <w:sz w:val="20"/>
                <w:szCs w:val="20"/>
              </w:rPr>
            </w:pPr>
          </w:p>
          <w:p w14:paraId="156B8BFF" w14:textId="77777777" w:rsidR="00F9115C" w:rsidRPr="00A1554B" w:rsidRDefault="00F9115C">
            <w:pPr>
              <w:rPr>
                <w:sz w:val="20"/>
                <w:szCs w:val="20"/>
              </w:rPr>
            </w:pPr>
          </w:p>
          <w:p w14:paraId="59E676E6" w14:textId="77777777" w:rsidR="00F9115C" w:rsidRPr="00A1554B" w:rsidRDefault="00F9115C">
            <w:pPr>
              <w:rPr>
                <w:sz w:val="20"/>
                <w:szCs w:val="20"/>
              </w:rPr>
            </w:pPr>
            <w:r w:rsidRPr="00A1554B">
              <w:rPr>
                <w:sz w:val="20"/>
                <w:szCs w:val="20"/>
              </w:rPr>
              <w:t>2010</w:t>
            </w:r>
          </w:p>
        </w:tc>
      </w:tr>
      <w:tr w:rsidR="00F9115C" w:rsidRPr="00A1554B" w14:paraId="13591188" w14:textId="77777777" w:rsidTr="00032D75">
        <w:trPr>
          <w:trHeight w:val="212"/>
        </w:trPr>
        <w:tc>
          <w:tcPr>
            <w:tcW w:w="3703" w:type="dxa"/>
            <w:shd w:val="pct5" w:color="auto" w:fill="auto"/>
          </w:tcPr>
          <w:p w14:paraId="47969986" w14:textId="77777777" w:rsidR="00F9115C" w:rsidRPr="00A1554B" w:rsidRDefault="00F9115C">
            <w:pPr>
              <w:rPr>
                <w:sz w:val="20"/>
                <w:szCs w:val="20"/>
              </w:rPr>
            </w:pPr>
            <w:r w:rsidRPr="00A1554B">
              <w:rPr>
                <w:sz w:val="20"/>
                <w:szCs w:val="20"/>
              </w:rPr>
              <w:t>Society</w:t>
            </w:r>
            <w:r w:rsidR="00594DAB" w:rsidRPr="00A1554B">
              <w:rPr>
                <w:sz w:val="20"/>
                <w:szCs w:val="20"/>
              </w:rPr>
              <w:t xml:space="preserve"> </w:t>
            </w:r>
            <w:r w:rsidRPr="00A1554B">
              <w:rPr>
                <w:sz w:val="20"/>
                <w:szCs w:val="20"/>
              </w:rPr>
              <w:t>Fellow</w:t>
            </w:r>
          </w:p>
        </w:tc>
        <w:tc>
          <w:tcPr>
            <w:tcW w:w="4853" w:type="dxa"/>
            <w:shd w:val="pct5" w:color="auto" w:fill="auto"/>
          </w:tcPr>
          <w:p w14:paraId="778C968C" w14:textId="77777777" w:rsidR="00F9115C" w:rsidRPr="00A1554B" w:rsidRDefault="00F9115C">
            <w:pPr>
              <w:rPr>
                <w:sz w:val="20"/>
                <w:szCs w:val="20"/>
              </w:rPr>
            </w:pPr>
            <w:r w:rsidRPr="00A1554B">
              <w:rPr>
                <w:sz w:val="20"/>
                <w:szCs w:val="20"/>
              </w:rPr>
              <w:t>Society</w:t>
            </w:r>
            <w:r w:rsidR="00594DAB" w:rsidRPr="00A1554B">
              <w:rPr>
                <w:sz w:val="20"/>
                <w:szCs w:val="20"/>
              </w:rPr>
              <w:t xml:space="preserve"> </w:t>
            </w:r>
            <w:r w:rsidRPr="00A1554B">
              <w:rPr>
                <w:sz w:val="20"/>
                <w:szCs w:val="20"/>
              </w:rPr>
              <w:t>for</w:t>
            </w:r>
            <w:r w:rsidR="00594DAB" w:rsidRPr="00A1554B">
              <w:rPr>
                <w:sz w:val="20"/>
                <w:szCs w:val="20"/>
              </w:rPr>
              <w:t xml:space="preserve"> </w:t>
            </w:r>
            <w:r w:rsidRPr="00A1554B">
              <w:rPr>
                <w:sz w:val="20"/>
                <w:szCs w:val="20"/>
              </w:rPr>
              <w:t>Text</w:t>
            </w:r>
            <w:r w:rsidR="00594DAB" w:rsidRPr="00A1554B">
              <w:rPr>
                <w:sz w:val="20"/>
                <w:szCs w:val="20"/>
              </w:rPr>
              <w:t xml:space="preserve"> </w:t>
            </w:r>
            <w:r w:rsidRPr="00A1554B">
              <w:rPr>
                <w:sz w:val="20"/>
                <w:szCs w:val="20"/>
              </w:rPr>
              <w:t>and</w:t>
            </w:r>
            <w:r w:rsidR="00594DAB" w:rsidRPr="00A1554B">
              <w:rPr>
                <w:sz w:val="20"/>
                <w:szCs w:val="20"/>
              </w:rPr>
              <w:t xml:space="preserve"> </w:t>
            </w:r>
            <w:r w:rsidRPr="00A1554B">
              <w:rPr>
                <w:sz w:val="20"/>
                <w:szCs w:val="20"/>
              </w:rPr>
              <w:t>Discourse</w:t>
            </w:r>
          </w:p>
        </w:tc>
        <w:tc>
          <w:tcPr>
            <w:tcW w:w="1002" w:type="dxa"/>
            <w:shd w:val="pct5" w:color="auto" w:fill="auto"/>
          </w:tcPr>
          <w:p w14:paraId="67787623" w14:textId="77777777" w:rsidR="00F9115C" w:rsidRPr="00A1554B" w:rsidRDefault="00F9115C">
            <w:pPr>
              <w:rPr>
                <w:sz w:val="20"/>
                <w:szCs w:val="20"/>
              </w:rPr>
            </w:pPr>
            <w:r w:rsidRPr="00A1554B">
              <w:rPr>
                <w:sz w:val="20"/>
                <w:szCs w:val="20"/>
              </w:rPr>
              <w:t>2010</w:t>
            </w:r>
          </w:p>
        </w:tc>
      </w:tr>
      <w:tr w:rsidR="00F9115C" w:rsidRPr="00A1554B" w14:paraId="72179777" w14:textId="77777777" w:rsidTr="00032D75">
        <w:trPr>
          <w:trHeight w:val="212"/>
        </w:trPr>
        <w:tc>
          <w:tcPr>
            <w:tcW w:w="3703" w:type="dxa"/>
            <w:shd w:val="pct5" w:color="auto" w:fill="auto"/>
          </w:tcPr>
          <w:p w14:paraId="5B0248B3" w14:textId="77777777" w:rsidR="00F9115C" w:rsidRPr="00A1554B" w:rsidRDefault="00F9115C">
            <w:pPr>
              <w:rPr>
                <w:sz w:val="20"/>
                <w:szCs w:val="20"/>
              </w:rPr>
            </w:pPr>
            <w:r w:rsidRPr="00A1554B">
              <w:rPr>
                <w:sz w:val="20"/>
                <w:szCs w:val="20"/>
              </w:rPr>
              <w:t>Society</w:t>
            </w:r>
            <w:r w:rsidR="00594DAB" w:rsidRPr="00A1554B">
              <w:rPr>
                <w:sz w:val="20"/>
                <w:szCs w:val="20"/>
              </w:rPr>
              <w:t xml:space="preserve"> </w:t>
            </w:r>
            <w:r w:rsidRPr="00A1554B">
              <w:rPr>
                <w:sz w:val="20"/>
                <w:szCs w:val="20"/>
              </w:rPr>
              <w:t>Fellow</w:t>
            </w:r>
          </w:p>
        </w:tc>
        <w:tc>
          <w:tcPr>
            <w:tcW w:w="4853" w:type="dxa"/>
            <w:shd w:val="pct5" w:color="auto" w:fill="auto"/>
          </w:tcPr>
          <w:p w14:paraId="01ABE102" w14:textId="77777777" w:rsidR="00F9115C" w:rsidRPr="00A1554B" w:rsidRDefault="00F9115C">
            <w:pPr>
              <w:rPr>
                <w:sz w:val="20"/>
                <w:szCs w:val="20"/>
              </w:rPr>
            </w:pPr>
            <w:r w:rsidRPr="00A1554B">
              <w:rPr>
                <w:sz w:val="20"/>
                <w:szCs w:val="20"/>
              </w:rPr>
              <w:t>Association</w:t>
            </w:r>
            <w:r w:rsidR="00594DAB" w:rsidRPr="00A1554B">
              <w:rPr>
                <w:sz w:val="20"/>
                <w:szCs w:val="20"/>
              </w:rPr>
              <w:t xml:space="preserve"> </w:t>
            </w:r>
            <w:r w:rsidRPr="00A1554B">
              <w:rPr>
                <w:sz w:val="20"/>
                <w:szCs w:val="20"/>
              </w:rPr>
              <w:t>for</w:t>
            </w:r>
            <w:r w:rsidR="00594DAB" w:rsidRPr="00A1554B">
              <w:rPr>
                <w:sz w:val="20"/>
                <w:szCs w:val="20"/>
              </w:rPr>
              <w:t xml:space="preserve"> </w:t>
            </w:r>
            <w:r w:rsidRPr="00A1554B">
              <w:rPr>
                <w:sz w:val="20"/>
                <w:szCs w:val="20"/>
              </w:rPr>
              <w:t>Psychological</w:t>
            </w:r>
            <w:r w:rsidR="00594DAB" w:rsidRPr="00A1554B">
              <w:rPr>
                <w:sz w:val="20"/>
                <w:szCs w:val="20"/>
              </w:rPr>
              <w:t xml:space="preserve"> </w:t>
            </w:r>
            <w:r w:rsidRPr="00A1554B">
              <w:rPr>
                <w:sz w:val="20"/>
                <w:szCs w:val="20"/>
              </w:rPr>
              <w:t>Science</w:t>
            </w:r>
            <w:r w:rsidR="00594DAB" w:rsidRPr="00A1554B">
              <w:rPr>
                <w:sz w:val="20"/>
                <w:szCs w:val="20"/>
              </w:rPr>
              <w:t xml:space="preserve"> </w:t>
            </w:r>
            <w:r w:rsidRPr="00A1554B">
              <w:rPr>
                <w:sz w:val="20"/>
                <w:szCs w:val="20"/>
              </w:rPr>
              <w:t>(APS)</w:t>
            </w:r>
          </w:p>
        </w:tc>
        <w:tc>
          <w:tcPr>
            <w:tcW w:w="1002" w:type="dxa"/>
            <w:shd w:val="pct5" w:color="auto" w:fill="auto"/>
          </w:tcPr>
          <w:p w14:paraId="39E3C55F" w14:textId="77777777" w:rsidR="00F9115C" w:rsidRPr="00A1554B" w:rsidRDefault="00F9115C">
            <w:pPr>
              <w:rPr>
                <w:sz w:val="20"/>
                <w:szCs w:val="20"/>
              </w:rPr>
            </w:pPr>
            <w:r w:rsidRPr="00A1554B">
              <w:rPr>
                <w:sz w:val="20"/>
                <w:szCs w:val="20"/>
              </w:rPr>
              <w:t>2010</w:t>
            </w:r>
          </w:p>
        </w:tc>
      </w:tr>
      <w:tr w:rsidR="003C5782" w:rsidRPr="00A1554B" w14:paraId="37D16317" w14:textId="77777777" w:rsidTr="00032D75">
        <w:trPr>
          <w:trHeight w:val="212"/>
        </w:trPr>
        <w:tc>
          <w:tcPr>
            <w:tcW w:w="3703" w:type="dxa"/>
            <w:shd w:val="pct5" w:color="auto" w:fill="auto"/>
          </w:tcPr>
          <w:p w14:paraId="0E1AABCA" w14:textId="77777777" w:rsidR="003C5782" w:rsidRPr="00A1554B" w:rsidRDefault="003C5782">
            <w:pPr>
              <w:rPr>
                <w:sz w:val="20"/>
                <w:szCs w:val="20"/>
              </w:rPr>
            </w:pPr>
            <w:r w:rsidRPr="00A1554B">
              <w:rPr>
                <w:sz w:val="20"/>
                <w:szCs w:val="20"/>
              </w:rPr>
              <w:t>Excellence in Research</w:t>
            </w:r>
          </w:p>
        </w:tc>
        <w:tc>
          <w:tcPr>
            <w:tcW w:w="4853" w:type="dxa"/>
            <w:shd w:val="pct5" w:color="auto" w:fill="auto"/>
          </w:tcPr>
          <w:p w14:paraId="303D2C17" w14:textId="77777777" w:rsidR="003C5782" w:rsidRPr="00A1554B" w:rsidRDefault="003C5782" w:rsidP="003C5782">
            <w:pPr>
              <w:rPr>
                <w:sz w:val="20"/>
                <w:szCs w:val="20"/>
              </w:rPr>
            </w:pPr>
            <w:r w:rsidRPr="00A1554B">
              <w:rPr>
                <w:sz w:val="20"/>
                <w:szCs w:val="20"/>
              </w:rPr>
              <w:t xml:space="preserve">John R. Hayes Award </w:t>
            </w:r>
          </w:p>
        </w:tc>
        <w:tc>
          <w:tcPr>
            <w:tcW w:w="1002" w:type="dxa"/>
            <w:shd w:val="pct5" w:color="auto" w:fill="auto"/>
          </w:tcPr>
          <w:p w14:paraId="35D141AD" w14:textId="77777777" w:rsidR="003C5782" w:rsidRPr="00A1554B" w:rsidRDefault="003C5782">
            <w:pPr>
              <w:rPr>
                <w:sz w:val="20"/>
                <w:szCs w:val="20"/>
              </w:rPr>
            </w:pPr>
            <w:r w:rsidRPr="00A1554B">
              <w:rPr>
                <w:sz w:val="20"/>
                <w:szCs w:val="20"/>
              </w:rPr>
              <w:t>2014</w:t>
            </w:r>
          </w:p>
        </w:tc>
      </w:tr>
      <w:tr w:rsidR="001F630B" w:rsidRPr="00A1554B" w14:paraId="0A5EA64F" w14:textId="77777777" w:rsidTr="00B7316D">
        <w:trPr>
          <w:trHeight w:val="270"/>
        </w:trPr>
        <w:tc>
          <w:tcPr>
            <w:tcW w:w="3703" w:type="dxa"/>
            <w:shd w:val="pct5" w:color="auto" w:fill="auto"/>
          </w:tcPr>
          <w:p w14:paraId="76D329A4" w14:textId="77777777" w:rsidR="001F630B" w:rsidRPr="00A1554B" w:rsidRDefault="001F630B">
            <w:pPr>
              <w:rPr>
                <w:sz w:val="20"/>
                <w:szCs w:val="20"/>
              </w:rPr>
            </w:pPr>
            <w:r w:rsidRPr="00A1554B">
              <w:rPr>
                <w:sz w:val="20"/>
                <w:szCs w:val="20"/>
              </w:rPr>
              <w:t>Distinguished Cognitive Scientist Award</w:t>
            </w:r>
          </w:p>
        </w:tc>
        <w:tc>
          <w:tcPr>
            <w:tcW w:w="4853" w:type="dxa"/>
            <w:shd w:val="pct5" w:color="auto" w:fill="auto"/>
          </w:tcPr>
          <w:p w14:paraId="1DF172F0" w14:textId="77777777" w:rsidR="001F630B" w:rsidRPr="00A1554B" w:rsidRDefault="001F630B" w:rsidP="001F630B">
            <w:pPr>
              <w:rPr>
                <w:sz w:val="20"/>
                <w:szCs w:val="20"/>
              </w:rPr>
            </w:pPr>
            <w:r w:rsidRPr="00A1554B">
              <w:rPr>
                <w:sz w:val="20"/>
                <w:szCs w:val="20"/>
              </w:rPr>
              <w:t>University of California, Merced</w:t>
            </w:r>
          </w:p>
        </w:tc>
        <w:tc>
          <w:tcPr>
            <w:tcW w:w="1002" w:type="dxa"/>
            <w:shd w:val="pct5" w:color="auto" w:fill="auto"/>
          </w:tcPr>
          <w:p w14:paraId="52D32C7D" w14:textId="77777777" w:rsidR="001F630B" w:rsidRPr="00A1554B" w:rsidRDefault="001F630B">
            <w:pPr>
              <w:rPr>
                <w:sz w:val="20"/>
                <w:szCs w:val="20"/>
              </w:rPr>
            </w:pPr>
            <w:r w:rsidRPr="00A1554B">
              <w:rPr>
                <w:sz w:val="20"/>
                <w:szCs w:val="20"/>
              </w:rPr>
              <w:t>2015</w:t>
            </w:r>
          </w:p>
        </w:tc>
      </w:tr>
      <w:tr w:rsidR="006B3D26" w:rsidRPr="00A1554B" w14:paraId="7F5157F6" w14:textId="77777777" w:rsidTr="00B7316D">
        <w:trPr>
          <w:trHeight w:val="270"/>
        </w:trPr>
        <w:tc>
          <w:tcPr>
            <w:tcW w:w="3703" w:type="dxa"/>
            <w:shd w:val="pct5" w:color="auto" w:fill="auto"/>
          </w:tcPr>
          <w:p w14:paraId="6C1ED194" w14:textId="77777777" w:rsidR="006B3D26" w:rsidRDefault="006B3D26">
            <w:pPr>
              <w:rPr>
                <w:sz w:val="20"/>
                <w:szCs w:val="20"/>
              </w:rPr>
            </w:pPr>
            <w:r w:rsidRPr="00A1554B">
              <w:rPr>
                <w:sz w:val="20"/>
                <w:szCs w:val="20"/>
              </w:rPr>
              <w:t>Society Fellow</w:t>
            </w:r>
          </w:p>
          <w:p w14:paraId="755B1366" w14:textId="77777777" w:rsidR="00381901" w:rsidRDefault="00381901">
            <w:pPr>
              <w:rPr>
                <w:sz w:val="20"/>
                <w:szCs w:val="20"/>
              </w:rPr>
            </w:pPr>
            <w:r>
              <w:rPr>
                <w:sz w:val="20"/>
                <w:szCs w:val="20"/>
              </w:rPr>
              <w:t>Distinguished Scientific Contribution Award</w:t>
            </w:r>
          </w:p>
          <w:p w14:paraId="42041AFA" w14:textId="77777777" w:rsidR="00FF29D1" w:rsidRDefault="00FF29D1">
            <w:pPr>
              <w:rPr>
                <w:sz w:val="20"/>
                <w:szCs w:val="20"/>
              </w:rPr>
            </w:pPr>
            <w:r>
              <w:rPr>
                <w:sz w:val="20"/>
                <w:szCs w:val="20"/>
              </w:rPr>
              <w:t>Society Fellow</w:t>
            </w:r>
          </w:p>
          <w:p w14:paraId="328BCA74" w14:textId="77777777" w:rsidR="006F0FB8" w:rsidRDefault="006F0FB8">
            <w:pPr>
              <w:rPr>
                <w:sz w:val="20"/>
                <w:szCs w:val="20"/>
              </w:rPr>
            </w:pPr>
            <w:r>
              <w:rPr>
                <w:sz w:val="20"/>
                <w:szCs w:val="20"/>
              </w:rPr>
              <w:t>Elected Member</w:t>
            </w:r>
          </w:p>
          <w:p w14:paraId="37E2919E" w14:textId="77777777" w:rsidR="00D33150" w:rsidRDefault="00364260">
            <w:pPr>
              <w:rPr>
                <w:sz w:val="20"/>
                <w:szCs w:val="20"/>
              </w:rPr>
            </w:pPr>
            <w:r>
              <w:rPr>
                <w:sz w:val="20"/>
                <w:szCs w:val="20"/>
              </w:rPr>
              <w:t>Invited Research Fellow</w:t>
            </w:r>
          </w:p>
          <w:p w14:paraId="09F92D33" w14:textId="77777777" w:rsidR="00F814CA" w:rsidRPr="00A1554B" w:rsidRDefault="00F814CA">
            <w:pPr>
              <w:rPr>
                <w:sz w:val="20"/>
                <w:szCs w:val="20"/>
              </w:rPr>
            </w:pPr>
            <w:r>
              <w:rPr>
                <w:sz w:val="20"/>
                <w:szCs w:val="20"/>
              </w:rPr>
              <w:t>Recognized Leader</w:t>
            </w:r>
          </w:p>
        </w:tc>
        <w:tc>
          <w:tcPr>
            <w:tcW w:w="4853" w:type="dxa"/>
            <w:shd w:val="pct5" w:color="auto" w:fill="auto"/>
          </w:tcPr>
          <w:p w14:paraId="3747A5FD" w14:textId="77777777" w:rsidR="006B3D26" w:rsidRDefault="006B3D26" w:rsidP="001F630B">
            <w:pPr>
              <w:rPr>
                <w:sz w:val="20"/>
                <w:szCs w:val="20"/>
              </w:rPr>
            </w:pPr>
            <w:r w:rsidRPr="00A1554B">
              <w:rPr>
                <w:sz w:val="20"/>
                <w:szCs w:val="20"/>
              </w:rPr>
              <w:t>American Educational Research Association</w:t>
            </w:r>
          </w:p>
          <w:p w14:paraId="52B7B80C" w14:textId="77777777" w:rsidR="00381901" w:rsidRDefault="00381901" w:rsidP="001F630B">
            <w:pPr>
              <w:rPr>
                <w:sz w:val="20"/>
                <w:szCs w:val="20"/>
              </w:rPr>
            </w:pPr>
            <w:r>
              <w:rPr>
                <w:sz w:val="20"/>
                <w:szCs w:val="20"/>
              </w:rPr>
              <w:t>Society for Text &amp; Discourse</w:t>
            </w:r>
          </w:p>
          <w:p w14:paraId="6D1C75BB" w14:textId="77777777" w:rsidR="00FF29D1" w:rsidRDefault="00FF29D1" w:rsidP="001F630B">
            <w:pPr>
              <w:rPr>
                <w:sz w:val="20"/>
                <w:szCs w:val="20"/>
              </w:rPr>
            </w:pPr>
          </w:p>
          <w:p w14:paraId="77DD6ACF" w14:textId="77777777" w:rsidR="00FF29D1" w:rsidRDefault="00FF29D1" w:rsidP="001F630B">
            <w:pPr>
              <w:rPr>
                <w:sz w:val="20"/>
                <w:szCs w:val="20"/>
              </w:rPr>
            </w:pPr>
            <w:r>
              <w:rPr>
                <w:sz w:val="20"/>
                <w:szCs w:val="20"/>
              </w:rPr>
              <w:t>Cognitive Science Society</w:t>
            </w:r>
          </w:p>
          <w:p w14:paraId="04578C5A" w14:textId="77777777" w:rsidR="006F0FB8" w:rsidRDefault="006F0FB8" w:rsidP="001F630B">
            <w:pPr>
              <w:rPr>
                <w:sz w:val="20"/>
                <w:szCs w:val="20"/>
              </w:rPr>
            </w:pPr>
            <w:r>
              <w:rPr>
                <w:sz w:val="20"/>
                <w:szCs w:val="20"/>
              </w:rPr>
              <w:t>National Academy of Education</w:t>
            </w:r>
          </w:p>
          <w:p w14:paraId="2DB003A1" w14:textId="77777777" w:rsidR="00D33150" w:rsidRDefault="00364260" w:rsidP="001F630B">
            <w:pPr>
              <w:rPr>
                <w:sz w:val="20"/>
                <w:szCs w:val="20"/>
              </w:rPr>
            </w:pPr>
            <w:r>
              <w:rPr>
                <w:sz w:val="20"/>
                <w:szCs w:val="20"/>
              </w:rPr>
              <w:t>AI-ALOE</w:t>
            </w:r>
          </w:p>
          <w:p w14:paraId="54881466" w14:textId="77777777" w:rsidR="00F814CA" w:rsidRPr="00A1554B" w:rsidRDefault="00F814CA" w:rsidP="001F630B">
            <w:pPr>
              <w:rPr>
                <w:sz w:val="20"/>
                <w:szCs w:val="20"/>
              </w:rPr>
            </w:pPr>
            <w:r>
              <w:rPr>
                <w:sz w:val="20"/>
                <w:szCs w:val="20"/>
              </w:rPr>
              <w:t>Leading Woman in AI EDU</w:t>
            </w:r>
          </w:p>
        </w:tc>
        <w:tc>
          <w:tcPr>
            <w:tcW w:w="1002" w:type="dxa"/>
            <w:shd w:val="pct5" w:color="auto" w:fill="auto"/>
          </w:tcPr>
          <w:p w14:paraId="03836FE4" w14:textId="77777777" w:rsidR="006B3D26" w:rsidRDefault="006B3D26">
            <w:pPr>
              <w:rPr>
                <w:sz w:val="20"/>
                <w:szCs w:val="20"/>
              </w:rPr>
            </w:pPr>
            <w:r w:rsidRPr="00A1554B">
              <w:rPr>
                <w:sz w:val="20"/>
                <w:szCs w:val="20"/>
              </w:rPr>
              <w:t>2018</w:t>
            </w:r>
          </w:p>
          <w:p w14:paraId="64682158" w14:textId="77777777" w:rsidR="00381901" w:rsidRDefault="00381901">
            <w:pPr>
              <w:rPr>
                <w:sz w:val="20"/>
                <w:szCs w:val="20"/>
              </w:rPr>
            </w:pPr>
            <w:r>
              <w:rPr>
                <w:sz w:val="20"/>
                <w:szCs w:val="20"/>
              </w:rPr>
              <w:t>2020</w:t>
            </w:r>
          </w:p>
          <w:p w14:paraId="09D40A8F" w14:textId="77777777" w:rsidR="00FF29D1" w:rsidRDefault="00FF29D1">
            <w:pPr>
              <w:rPr>
                <w:sz w:val="20"/>
                <w:szCs w:val="20"/>
              </w:rPr>
            </w:pPr>
          </w:p>
          <w:p w14:paraId="26A5BE68" w14:textId="77777777" w:rsidR="00FF29D1" w:rsidRDefault="00FF29D1">
            <w:pPr>
              <w:rPr>
                <w:sz w:val="20"/>
                <w:szCs w:val="20"/>
              </w:rPr>
            </w:pPr>
            <w:r>
              <w:rPr>
                <w:sz w:val="20"/>
                <w:szCs w:val="20"/>
              </w:rPr>
              <w:t>202</w:t>
            </w:r>
            <w:r w:rsidR="002D0096">
              <w:rPr>
                <w:sz w:val="20"/>
                <w:szCs w:val="20"/>
              </w:rPr>
              <w:t>3</w:t>
            </w:r>
          </w:p>
          <w:p w14:paraId="3F8666EF" w14:textId="77777777" w:rsidR="006F0FB8" w:rsidRDefault="006F0FB8">
            <w:pPr>
              <w:rPr>
                <w:sz w:val="20"/>
                <w:szCs w:val="20"/>
              </w:rPr>
            </w:pPr>
            <w:r>
              <w:rPr>
                <w:sz w:val="20"/>
                <w:szCs w:val="20"/>
              </w:rPr>
              <w:t>2023</w:t>
            </w:r>
          </w:p>
          <w:p w14:paraId="2227BFC9" w14:textId="77777777" w:rsidR="00D33150" w:rsidRDefault="00364260">
            <w:pPr>
              <w:rPr>
                <w:sz w:val="20"/>
                <w:szCs w:val="20"/>
              </w:rPr>
            </w:pPr>
            <w:r>
              <w:rPr>
                <w:sz w:val="20"/>
                <w:szCs w:val="20"/>
              </w:rPr>
              <w:t>2024</w:t>
            </w:r>
          </w:p>
          <w:p w14:paraId="69F53724" w14:textId="77777777" w:rsidR="00F814CA" w:rsidRPr="00A1554B" w:rsidRDefault="00F814CA">
            <w:pPr>
              <w:rPr>
                <w:sz w:val="20"/>
                <w:szCs w:val="20"/>
              </w:rPr>
            </w:pPr>
            <w:r>
              <w:rPr>
                <w:sz w:val="20"/>
                <w:szCs w:val="20"/>
              </w:rPr>
              <w:t>2024</w:t>
            </w:r>
          </w:p>
        </w:tc>
      </w:tr>
    </w:tbl>
    <w:p w14:paraId="6EA86A2E" w14:textId="77777777" w:rsidR="00BD7C6D" w:rsidRDefault="00BD7C6D" w:rsidP="00BD7C6D">
      <w:bookmarkStart w:id="0" w:name="OLE_LINK5"/>
      <w:bookmarkStart w:id="1" w:name="OLE_LINK6"/>
    </w:p>
    <w:p w14:paraId="4DFE639E" w14:textId="77777777" w:rsidR="00BD7C6D" w:rsidRPr="00BD7C6D" w:rsidRDefault="00BD7C6D" w:rsidP="00BD7C6D"/>
    <w:p w14:paraId="33407672" w14:textId="77777777" w:rsidR="00BD7C6D" w:rsidRPr="00BD7C6D" w:rsidRDefault="00BD7C6D" w:rsidP="00C37617">
      <w:pPr>
        <w:pStyle w:val="NormalWeb"/>
        <w:keepNext/>
        <w:spacing w:before="96" w:beforeAutospacing="0" w:after="96" w:afterAutospacing="0"/>
        <w:ind w:hanging="360"/>
        <w:rPr>
          <w:b/>
          <w:bCs/>
          <w:color w:val="000000"/>
          <w:sz w:val="32"/>
          <w:szCs w:val="32"/>
        </w:rPr>
      </w:pPr>
      <w:r w:rsidRPr="00BD7C6D">
        <w:rPr>
          <w:b/>
          <w:bCs/>
          <w:color w:val="000000"/>
          <w:sz w:val="32"/>
          <w:szCs w:val="32"/>
        </w:rPr>
        <w:t>PUBLICATIONS</w:t>
      </w:r>
    </w:p>
    <w:p w14:paraId="4B0CC948" w14:textId="77777777" w:rsidR="00BD7C6D" w:rsidRPr="00BD7C6D" w:rsidRDefault="00BD7C6D" w:rsidP="00803A68">
      <w:pPr>
        <w:pStyle w:val="NormalWeb"/>
        <w:spacing w:before="96" w:beforeAutospacing="0" w:after="96" w:afterAutospacing="0"/>
        <w:ind w:hanging="360"/>
        <w:rPr>
          <w:b/>
          <w:bCs/>
          <w:color w:val="000000"/>
          <w:sz w:val="32"/>
          <w:szCs w:val="32"/>
        </w:rPr>
      </w:pPr>
      <w:r w:rsidRPr="00BD7C6D">
        <w:rPr>
          <w:b/>
          <w:bCs/>
          <w:color w:val="000000"/>
          <w:sz w:val="32"/>
          <w:szCs w:val="32"/>
        </w:rPr>
        <w:t>Books and Proceedings</w:t>
      </w:r>
    </w:p>
    <w:p w14:paraId="4492AF24"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(Ed.). (2007). </w:t>
      </w:r>
      <w:r>
        <w:rPr>
          <w:i/>
          <w:iCs/>
          <w:color w:val="000000"/>
          <w:sz w:val="22"/>
          <w:szCs w:val="22"/>
        </w:rPr>
        <w:t>Reading comprehension strategies: Theory, interventions, and technologies</w:t>
      </w:r>
      <w:r>
        <w:rPr>
          <w:color w:val="000000"/>
          <w:sz w:val="22"/>
          <w:szCs w:val="22"/>
        </w:rPr>
        <w:t>. Lawrence Erlbaum Associates, Inc. https://doi.org/10.4324/9780203810033</w:t>
      </w:r>
    </w:p>
    <w:p w14:paraId="4A55C5B4"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&amp; Trafton, J. G. (Eds.). (2007). </w:t>
      </w:r>
      <w:r>
        <w:rPr>
          <w:i/>
          <w:iCs/>
          <w:color w:val="000000"/>
          <w:sz w:val="22"/>
          <w:szCs w:val="22"/>
        </w:rPr>
        <w:t>Proceedings of the 29</w:t>
      </w:r>
      <w:r>
        <w:rPr>
          <w:i/>
          <w:iCs/>
          <w:color w:val="000000"/>
          <w:sz w:val="13"/>
          <w:szCs w:val="13"/>
          <w:vertAlign w:val="superscript"/>
        </w:rPr>
        <w:t>th</w:t>
      </w:r>
      <w:r>
        <w:rPr>
          <w:i/>
          <w:iCs/>
          <w:color w:val="000000"/>
          <w:sz w:val="22"/>
          <w:szCs w:val="22"/>
        </w:rPr>
        <w:t xml:space="preserve"> Annual Conference of the Cognitive Science Society</w:t>
      </w:r>
      <w:r>
        <w:rPr>
          <w:color w:val="000000"/>
          <w:sz w:val="22"/>
          <w:szCs w:val="22"/>
        </w:rPr>
        <w:t>. Curran Associates, Inc.</w:t>
      </w:r>
    </w:p>
    <w:p w14:paraId="578E6B1F" w14:textId="77777777" w:rsidR="00803A68" w:rsidRDefault="00803A68" w:rsidP="00BD7C6D">
      <w:pPr>
        <w:pStyle w:val="NormalWeb"/>
        <w:spacing w:before="0" w:beforeAutospacing="0" w:after="0" w:afterAutospacing="0"/>
        <w:ind w:hanging="360"/>
      </w:pPr>
      <w:r>
        <w:rPr>
          <w:color w:val="000000"/>
          <w:sz w:val="22"/>
          <w:szCs w:val="22"/>
        </w:rPr>
        <w:t xml:space="preserve">Landauer, T. K., </w:t>
      </w:r>
      <w:r>
        <w:rPr>
          <w:b/>
          <w:bCs/>
          <w:color w:val="000000"/>
          <w:sz w:val="22"/>
          <w:szCs w:val="22"/>
        </w:rPr>
        <w:t>McNamara</w:t>
      </w:r>
      <w:r>
        <w:rPr>
          <w:color w:val="000000"/>
          <w:sz w:val="22"/>
          <w:szCs w:val="22"/>
        </w:rPr>
        <w:t>, D. S., Dennis, S., &amp; Kintsch, W. (Eds.). (2011).</w:t>
      </w:r>
      <w:r>
        <w:rPr>
          <w:i/>
          <w:iCs/>
          <w:color w:val="000000"/>
          <w:sz w:val="22"/>
          <w:szCs w:val="22"/>
        </w:rPr>
        <w:t xml:space="preserve"> Handbook of Latent Semantic Analysis.</w:t>
      </w:r>
      <w:r>
        <w:rPr>
          <w:color w:val="000000"/>
          <w:sz w:val="22"/>
          <w:szCs w:val="22"/>
        </w:rPr>
        <w:t xml:space="preserve"> Routledge. https://doi.org/10.4324/9780203936399</w:t>
      </w:r>
    </w:p>
    <w:p w14:paraId="0DB07136"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Graesser, A. C., McCarthy, P. M., &amp; Cai, Z. (2014). </w:t>
      </w:r>
      <w:r>
        <w:rPr>
          <w:i/>
          <w:iCs/>
          <w:color w:val="000000"/>
          <w:sz w:val="22"/>
          <w:szCs w:val="22"/>
        </w:rPr>
        <w:t>Automated Evaluation of Text and Discourse with Coh-Metrix.</w:t>
      </w:r>
      <w:r>
        <w:rPr>
          <w:color w:val="000000"/>
          <w:sz w:val="22"/>
          <w:szCs w:val="22"/>
        </w:rPr>
        <w:t xml:space="preserve"> Cambridge University Press. https://doi.org/10.1017/cbo9780511894664</w:t>
      </w:r>
    </w:p>
    <w:p w14:paraId="44F3DC24" w14:textId="77777777" w:rsidR="00803A68" w:rsidRDefault="00803A68" w:rsidP="00BD7C6D">
      <w:pPr>
        <w:pStyle w:val="NormalWeb"/>
        <w:spacing w:before="0" w:beforeAutospacing="0" w:after="0" w:afterAutospacing="0"/>
        <w:ind w:hanging="360"/>
      </w:pPr>
      <w:r>
        <w:rPr>
          <w:color w:val="000000"/>
          <w:sz w:val="22"/>
          <w:szCs w:val="22"/>
          <w:shd w:val="clear" w:color="auto" w:fill="FFFFFF"/>
        </w:rPr>
        <w:t xml:space="preserve">Crossley, S. A., &amp; </w:t>
      </w:r>
      <w:r>
        <w:rPr>
          <w:b/>
          <w:bCs/>
          <w:color w:val="000000"/>
          <w:sz w:val="22"/>
          <w:szCs w:val="22"/>
          <w:shd w:val="clear" w:color="auto" w:fill="FFFFFF"/>
        </w:rPr>
        <w:t>McNamara</w:t>
      </w:r>
      <w:r>
        <w:rPr>
          <w:color w:val="000000"/>
          <w:sz w:val="22"/>
          <w:szCs w:val="22"/>
          <w:shd w:val="clear" w:color="auto" w:fill="FFFFFF"/>
        </w:rPr>
        <w:t>, D. S. (Eds.). (2016). </w:t>
      </w:r>
      <w:r>
        <w:rPr>
          <w:i/>
          <w:iCs/>
          <w:color w:val="000000"/>
          <w:sz w:val="22"/>
          <w:szCs w:val="22"/>
          <w:shd w:val="clear" w:color="auto" w:fill="FFFFFF"/>
        </w:rPr>
        <w:t>Adaptive educational technologies for literacy</w:t>
      </w:r>
      <w:r>
        <w:rPr>
          <w:color w:val="000000"/>
          <w:sz w:val="22"/>
          <w:szCs w:val="22"/>
          <w:shd w:val="clear" w:color="auto" w:fill="FFFFFF"/>
        </w:rPr>
        <w:t xml:space="preserve"> </w:t>
      </w:r>
      <w:r>
        <w:rPr>
          <w:i/>
          <w:iCs/>
          <w:color w:val="000000"/>
          <w:sz w:val="22"/>
          <w:szCs w:val="22"/>
          <w:shd w:val="clear" w:color="auto" w:fill="FFFFFF"/>
        </w:rPr>
        <w:t>instruction.</w:t>
      </w:r>
      <w:r>
        <w:rPr>
          <w:color w:val="000000"/>
          <w:sz w:val="22"/>
          <w:szCs w:val="22"/>
          <w:shd w:val="clear" w:color="auto" w:fill="FFFFFF"/>
        </w:rPr>
        <w:t> Routledge. https://doi.org/10.4324/9781315647500</w:t>
      </w:r>
    </w:p>
    <w:p w14:paraId="5A511B68" w14:textId="77777777" w:rsidR="00803A68" w:rsidRDefault="00803A68" w:rsidP="00BD7C6D">
      <w:pPr>
        <w:pStyle w:val="NormalWeb"/>
        <w:spacing w:before="0" w:beforeAutospacing="0" w:after="0" w:afterAutospacing="0"/>
        <w:ind w:hanging="360"/>
      </w:pPr>
      <w:r>
        <w:rPr>
          <w:color w:val="000000"/>
          <w:sz w:val="22"/>
          <w:szCs w:val="22"/>
        </w:rPr>
        <w:t xml:space="preserve">McCrudden, M. T., &amp; </w:t>
      </w:r>
      <w:r>
        <w:rPr>
          <w:b/>
          <w:bCs/>
          <w:color w:val="000000"/>
          <w:sz w:val="22"/>
          <w:szCs w:val="22"/>
        </w:rPr>
        <w:t>McNamara</w:t>
      </w:r>
      <w:r>
        <w:rPr>
          <w:color w:val="000000"/>
          <w:sz w:val="22"/>
          <w:szCs w:val="22"/>
        </w:rPr>
        <w:t xml:space="preserve">, D. S. (2017). </w:t>
      </w:r>
      <w:r>
        <w:rPr>
          <w:i/>
          <w:iCs/>
          <w:color w:val="000000"/>
          <w:sz w:val="22"/>
          <w:szCs w:val="22"/>
        </w:rPr>
        <w:t>Cognition in Education</w:t>
      </w:r>
      <w:r>
        <w:rPr>
          <w:color w:val="000000"/>
          <w:sz w:val="22"/>
          <w:szCs w:val="22"/>
        </w:rPr>
        <w:t>. Routledge.</w:t>
      </w:r>
    </w:p>
    <w:p w14:paraId="749545CF" w14:textId="77777777" w:rsidR="00803A68" w:rsidRDefault="00803A68" w:rsidP="00BD7C6D">
      <w:pPr>
        <w:pStyle w:val="NormalWeb"/>
        <w:spacing w:before="0" w:beforeAutospacing="0" w:after="0" w:afterAutospacing="0"/>
        <w:ind w:hanging="360"/>
      </w:pPr>
      <w:r>
        <w:rPr>
          <w:rStyle w:val="apple-tab-span"/>
          <w:color w:val="000000"/>
          <w:sz w:val="22"/>
          <w:szCs w:val="22"/>
        </w:rPr>
        <w:tab/>
      </w:r>
      <w:r>
        <w:rPr>
          <w:color w:val="000000"/>
          <w:sz w:val="22"/>
          <w:szCs w:val="22"/>
        </w:rPr>
        <w:t>https://doi.org/10.4324/9781315389080</w:t>
      </w:r>
    </w:p>
    <w:p w14:paraId="1DA41F05" w14:textId="77777777" w:rsidR="00803A68" w:rsidRDefault="00803A68" w:rsidP="00BD7C6D">
      <w:pPr>
        <w:pStyle w:val="NormalWeb"/>
        <w:spacing w:before="0" w:beforeAutospacing="0" w:after="0" w:afterAutospacing="0"/>
        <w:ind w:hanging="360"/>
        <w:rPr>
          <w:color w:val="000000"/>
          <w:sz w:val="22"/>
          <w:szCs w:val="22"/>
        </w:rPr>
      </w:pPr>
      <w:r>
        <w:rPr>
          <w:color w:val="000000"/>
          <w:sz w:val="22"/>
          <w:szCs w:val="22"/>
        </w:rPr>
        <w:t xml:space="preserve">Roll, I., </w:t>
      </w:r>
      <w:r>
        <w:rPr>
          <w:b/>
          <w:bCs/>
          <w:color w:val="000000"/>
          <w:sz w:val="22"/>
          <w:szCs w:val="22"/>
        </w:rPr>
        <w:t>McNamara</w:t>
      </w:r>
      <w:r>
        <w:rPr>
          <w:color w:val="000000"/>
          <w:sz w:val="22"/>
          <w:szCs w:val="22"/>
        </w:rPr>
        <w:t xml:space="preserve">, D. S., Sosnovsky, S., </w:t>
      </w:r>
      <w:proofErr w:type="spellStart"/>
      <w:r>
        <w:rPr>
          <w:color w:val="000000"/>
          <w:sz w:val="22"/>
          <w:szCs w:val="22"/>
        </w:rPr>
        <w:t>Luckin</w:t>
      </w:r>
      <w:proofErr w:type="spellEnd"/>
      <w:r>
        <w:rPr>
          <w:color w:val="000000"/>
          <w:sz w:val="22"/>
          <w:szCs w:val="22"/>
        </w:rPr>
        <w:t xml:space="preserve">, R., &amp; Dimitrova, V. (Eds.). (2021). </w:t>
      </w:r>
      <w:r>
        <w:rPr>
          <w:i/>
          <w:iCs/>
          <w:color w:val="000000"/>
          <w:sz w:val="22"/>
          <w:szCs w:val="22"/>
        </w:rPr>
        <w:t xml:space="preserve">Artificial Intelligence in Education: 22nd International Conference, AIED 2021, Utrecht, The Netherlands, June 14–18, 2021, Proceedings, Part I. </w:t>
      </w:r>
      <w:r>
        <w:rPr>
          <w:color w:val="000000"/>
          <w:sz w:val="22"/>
          <w:szCs w:val="22"/>
        </w:rPr>
        <w:t>Springer Cham.</w:t>
      </w:r>
      <w:r>
        <w:rPr>
          <w:i/>
          <w:iCs/>
          <w:color w:val="000000"/>
          <w:sz w:val="22"/>
          <w:szCs w:val="22"/>
        </w:rPr>
        <w:t xml:space="preserve"> </w:t>
      </w:r>
      <w:r>
        <w:rPr>
          <w:color w:val="000000"/>
          <w:sz w:val="22"/>
          <w:szCs w:val="22"/>
        </w:rPr>
        <w:t>https://doi.org/10.1007/978-3-030-78292-4 </w:t>
      </w:r>
    </w:p>
    <w:p w14:paraId="3C46D05E" w14:textId="77777777" w:rsidR="006B2DAF" w:rsidRPr="006B2DAF" w:rsidRDefault="006B2DAF" w:rsidP="006B2DAF">
      <w:pPr>
        <w:pStyle w:val="NormalWeb"/>
        <w:spacing w:before="0" w:beforeAutospacing="0" w:after="0" w:afterAutospacing="0"/>
        <w:ind w:hanging="360"/>
        <w:rPr>
          <w:sz w:val="22"/>
          <w:szCs w:val="22"/>
        </w:rPr>
      </w:pPr>
      <w:r w:rsidRPr="00EC28C2">
        <w:rPr>
          <w:sz w:val="22"/>
          <w:szCs w:val="22"/>
          <w:lang w:val="nl-NL"/>
        </w:rPr>
        <w:t xml:space="preserve">Stukker, N., Bateman, J. A., </w:t>
      </w:r>
      <w:r w:rsidRPr="000737F0">
        <w:rPr>
          <w:b/>
          <w:bCs/>
          <w:sz w:val="22"/>
          <w:szCs w:val="22"/>
          <w:lang w:val="nl-NL"/>
        </w:rPr>
        <w:t>McNamara</w:t>
      </w:r>
      <w:r w:rsidRPr="00EC28C2">
        <w:rPr>
          <w:sz w:val="22"/>
          <w:szCs w:val="22"/>
          <w:lang w:val="nl-NL"/>
        </w:rPr>
        <w:t xml:space="preserve">, D. S., &amp; Spooren, W. (Eds.). </w:t>
      </w:r>
      <w:r>
        <w:rPr>
          <w:sz w:val="22"/>
          <w:szCs w:val="22"/>
        </w:rPr>
        <w:t>(</w:t>
      </w:r>
      <w:r w:rsidR="001E6A8E">
        <w:rPr>
          <w:sz w:val="22"/>
          <w:szCs w:val="22"/>
        </w:rPr>
        <w:t>2024</w:t>
      </w:r>
      <w:r>
        <w:rPr>
          <w:sz w:val="22"/>
          <w:szCs w:val="22"/>
        </w:rPr>
        <w:t xml:space="preserve">). </w:t>
      </w:r>
      <w:r>
        <w:rPr>
          <w:i/>
          <w:iCs/>
          <w:sz w:val="22"/>
          <w:szCs w:val="22"/>
        </w:rPr>
        <w:t>Multidisciplinary vie</w:t>
      </w:r>
      <w:r w:rsidR="0053684D">
        <w:rPr>
          <w:i/>
          <w:iCs/>
          <w:sz w:val="22"/>
          <w:szCs w:val="22"/>
        </w:rPr>
        <w:t>w</w:t>
      </w:r>
      <w:r>
        <w:rPr>
          <w:i/>
          <w:iCs/>
          <w:sz w:val="22"/>
          <w:szCs w:val="22"/>
        </w:rPr>
        <w:t>s on discourse genre: A research agenda</w:t>
      </w:r>
      <w:r>
        <w:rPr>
          <w:sz w:val="22"/>
          <w:szCs w:val="22"/>
        </w:rPr>
        <w:t>. Routledge</w:t>
      </w:r>
      <w:r w:rsidR="008F0EE2">
        <w:rPr>
          <w:sz w:val="22"/>
          <w:szCs w:val="22"/>
        </w:rPr>
        <w:t>.</w:t>
      </w:r>
      <w:r w:rsidR="001E6A8E" w:rsidRPr="001E6A8E">
        <w:t xml:space="preserve"> </w:t>
      </w:r>
      <w:r w:rsidR="001E6A8E" w:rsidRPr="001E6A8E">
        <w:rPr>
          <w:sz w:val="22"/>
          <w:szCs w:val="22"/>
        </w:rPr>
        <w:t>https://doi.org/10.4324/9781003335603</w:t>
      </w:r>
      <w:r w:rsidR="001E6A8E">
        <w:rPr>
          <w:sz w:val="22"/>
          <w:szCs w:val="22"/>
        </w:rPr>
        <w:t xml:space="preserve"> </w:t>
      </w:r>
    </w:p>
    <w:p w14:paraId="03B47FEB" w14:textId="77777777" w:rsidR="00803A68" w:rsidRDefault="00803A68" w:rsidP="00BD7C6D">
      <w:pPr>
        <w:pStyle w:val="Heading3"/>
        <w:shd w:val="clear" w:color="auto" w:fill="FFFFFF"/>
        <w:ind w:left="0" w:firstLine="0"/>
      </w:pPr>
    </w:p>
    <w:p w14:paraId="3E9BFEB6" w14:textId="77777777" w:rsidR="00BD7C6D" w:rsidRPr="00BD7C6D" w:rsidRDefault="00BD7C6D" w:rsidP="00803A68">
      <w:pPr>
        <w:pStyle w:val="NormalWeb"/>
        <w:shd w:val="clear" w:color="auto" w:fill="FFFFFF"/>
        <w:spacing w:before="0" w:beforeAutospacing="0" w:after="0" w:afterAutospacing="0"/>
        <w:ind w:hanging="360"/>
        <w:rPr>
          <w:b/>
          <w:bCs/>
          <w:sz w:val="28"/>
          <w:szCs w:val="28"/>
        </w:rPr>
      </w:pPr>
      <w:r w:rsidRPr="00BD7C6D">
        <w:rPr>
          <w:b/>
          <w:bCs/>
          <w:sz w:val="28"/>
          <w:szCs w:val="28"/>
        </w:rPr>
        <w:t>Special Issues (4)</w:t>
      </w:r>
    </w:p>
    <w:p w14:paraId="018769A2" w14:textId="77777777" w:rsidR="00803A68" w:rsidRDefault="00803A68" w:rsidP="00803A68">
      <w:pPr>
        <w:pStyle w:val="NormalWeb"/>
        <w:shd w:val="clear" w:color="auto" w:fill="FFFFFF"/>
        <w:spacing w:before="0" w:beforeAutospacing="0" w:after="0" w:afterAutospacing="0"/>
        <w:ind w:hanging="360"/>
      </w:pPr>
      <w:r>
        <w:rPr>
          <w:b/>
          <w:bCs/>
          <w:color w:val="000000"/>
          <w:sz w:val="22"/>
          <w:szCs w:val="22"/>
        </w:rPr>
        <w:lastRenderedPageBreak/>
        <w:t>McNamara</w:t>
      </w:r>
      <w:r>
        <w:rPr>
          <w:color w:val="000000"/>
          <w:sz w:val="22"/>
          <w:szCs w:val="22"/>
        </w:rPr>
        <w:t xml:space="preserve">, D. S. (Ed.). (2011). Computational methods to extract meaning from text and advance theories of human cognition. </w:t>
      </w:r>
      <w:r>
        <w:rPr>
          <w:i/>
          <w:iCs/>
          <w:color w:val="000000"/>
          <w:sz w:val="22"/>
          <w:szCs w:val="22"/>
        </w:rPr>
        <w:t>Topics in Cognitive Science, 3</w:t>
      </w:r>
      <w:r>
        <w:rPr>
          <w:color w:val="000000"/>
          <w:sz w:val="22"/>
          <w:szCs w:val="22"/>
        </w:rPr>
        <w:t xml:space="preserve"> (1), 3-17. https://doi.org/10.1111/j.1756-8765.2010.01117.x</w:t>
      </w:r>
    </w:p>
    <w:p w14:paraId="42EC1357" w14:textId="77777777" w:rsidR="00803A68" w:rsidRDefault="00803A68" w:rsidP="00803A68">
      <w:pPr>
        <w:pStyle w:val="NormalWeb"/>
        <w:shd w:val="clear" w:color="auto" w:fill="FFFFFF"/>
        <w:spacing w:before="0" w:beforeAutospacing="0" w:after="0" w:afterAutospacing="0"/>
        <w:ind w:hanging="360"/>
      </w:pPr>
      <w:r>
        <w:rPr>
          <w:b/>
          <w:bCs/>
          <w:color w:val="000000"/>
          <w:sz w:val="22"/>
          <w:szCs w:val="22"/>
        </w:rPr>
        <w:t>McNamara</w:t>
      </w:r>
      <w:r>
        <w:rPr>
          <w:color w:val="000000"/>
          <w:sz w:val="22"/>
          <w:szCs w:val="22"/>
        </w:rPr>
        <w:t>, D. S. &amp; Schober, M. F. (Eds.). (2014). Society for Text and Discourse Annual Meeting 2013: Introduction to the Special Issue [Special issue].</w:t>
      </w:r>
      <w:r>
        <w:rPr>
          <w:i/>
          <w:iCs/>
          <w:color w:val="000000"/>
          <w:sz w:val="22"/>
          <w:szCs w:val="22"/>
        </w:rPr>
        <w:t xml:space="preserve"> Discourse Processes, 51</w:t>
      </w:r>
      <w:r>
        <w:rPr>
          <w:color w:val="000000"/>
          <w:sz w:val="22"/>
          <w:szCs w:val="22"/>
        </w:rPr>
        <w:t>(5-6), 357-358. https://doi.org/10.1080/0163853X.2014.915378</w:t>
      </w:r>
    </w:p>
    <w:p w14:paraId="75AEBFE1" w14:textId="77777777" w:rsidR="00803A68" w:rsidRDefault="00803A68" w:rsidP="00803A68">
      <w:pPr>
        <w:pStyle w:val="NormalWeb"/>
        <w:shd w:val="clear" w:color="auto" w:fill="FFFFFF"/>
        <w:spacing w:before="0" w:beforeAutospacing="0" w:after="0" w:afterAutospacing="0"/>
        <w:ind w:hanging="360"/>
      </w:pPr>
      <w:r>
        <w:rPr>
          <w:b/>
          <w:bCs/>
          <w:color w:val="000000"/>
          <w:sz w:val="22"/>
          <w:szCs w:val="22"/>
        </w:rPr>
        <w:t>McNamara</w:t>
      </w:r>
      <w:r>
        <w:rPr>
          <w:color w:val="000000"/>
          <w:sz w:val="22"/>
          <w:szCs w:val="22"/>
        </w:rPr>
        <w:t xml:space="preserve">, D. S. &amp; Schober, M. F. (Eds.). (2015). 2014 Society for Text and Discourse Annual Meeting: Introduction to the Special Issue [Special issue]. </w:t>
      </w:r>
      <w:r>
        <w:rPr>
          <w:i/>
          <w:iCs/>
          <w:color w:val="000000"/>
          <w:sz w:val="22"/>
          <w:szCs w:val="22"/>
        </w:rPr>
        <w:t>Discourse Processes, 52</w:t>
      </w:r>
      <w:r>
        <w:rPr>
          <w:color w:val="000000"/>
          <w:sz w:val="22"/>
          <w:szCs w:val="22"/>
        </w:rPr>
        <w:t>(5-6), 335-336. https://doi.org/10.1080/0163853X.2015.1045802</w:t>
      </w:r>
    </w:p>
    <w:p w14:paraId="4C0406C9" w14:textId="77777777" w:rsidR="00803A68" w:rsidRDefault="00803A68" w:rsidP="00803A68">
      <w:pPr>
        <w:pStyle w:val="NormalWeb"/>
        <w:shd w:val="clear" w:color="auto" w:fill="FFFFFF"/>
        <w:spacing w:before="0" w:beforeAutospacing="0" w:after="0" w:afterAutospacing="0"/>
        <w:ind w:hanging="360"/>
      </w:pPr>
      <w:r>
        <w:rPr>
          <w:color w:val="000000"/>
          <w:sz w:val="22"/>
          <w:szCs w:val="22"/>
        </w:rPr>
        <w:t>Wolfe, J. M., Malmberg, K. J., Newcombe, N. S., Dhami, M. K., &amp; </w:t>
      </w:r>
      <w:r>
        <w:rPr>
          <w:b/>
          <w:bCs/>
          <w:color w:val="000000"/>
          <w:sz w:val="22"/>
          <w:szCs w:val="22"/>
        </w:rPr>
        <w:t>McNamara</w:t>
      </w:r>
      <w:r>
        <w:rPr>
          <w:color w:val="000000"/>
          <w:sz w:val="22"/>
          <w:szCs w:val="22"/>
        </w:rPr>
        <w:t>, D. S. (Eds.). (2015). Policy Insights from Cognitive Psychology [Special issue]. </w:t>
      </w:r>
      <w:r>
        <w:rPr>
          <w:i/>
          <w:iCs/>
          <w:color w:val="000000"/>
          <w:sz w:val="22"/>
          <w:szCs w:val="22"/>
        </w:rPr>
        <w:t>Policy Insights from the Behavioral and Brain Sciences, 2</w:t>
      </w:r>
      <w:r>
        <w:rPr>
          <w:color w:val="000000"/>
          <w:sz w:val="22"/>
          <w:szCs w:val="22"/>
        </w:rPr>
        <w:t>(1).</w:t>
      </w:r>
    </w:p>
    <w:p w14:paraId="51852429" w14:textId="77777777" w:rsidR="00803A68" w:rsidRDefault="00803A68" w:rsidP="00803A68">
      <w:pPr>
        <w:pStyle w:val="NormalWeb"/>
        <w:spacing w:before="96" w:beforeAutospacing="0" w:after="96" w:afterAutospacing="0"/>
      </w:pPr>
      <w:r>
        <w:rPr>
          <w:color w:val="000000"/>
          <w:sz w:val="22"/>
          <w:szCs w:val="22"/>
        </w:rPr>
        <w:t> </w:t>
      </w:r>
    </w:p>
    <w:p w14:paraId="7BC91C3F" w14:textId="5C23B1F5" w:rsidR="00BD7C6D" w:rsidRPr="00BD7C6D" w:rsidRDefault="00BD7C6D" w:rsidP="78BFE823">
      <w:pPr>
        <w:pStyle w:val="NormalWeb"/>
        <w:spacing w:after="0" w:afterAutospacing="0"/>
        <w:ind w:hanging="360"/>
        <w:rPr>
          <w:b/>
          <w:bCs/>
          <w:color w:val="000000"/>
          <w:sz w:val="28"/>
          <w:szCs w:val="28"/>
        </w:rPr>
      </w:pPr>
      <w:r>
        <w:rPr>
          <w:b/>
          <w:bCs/>
          <w:color w:val="000000"/>
          <w:sz w:val="28"/>
          <w:szCs w:val="28"/>
        </w:rPr>
        <w:t>Journal Articles* (</w:t>
      </w:r>
      <w:r w:rsidR="00C24561">
        <w:rPr>
          <w:b/>
          <w:bCs/>
          <w:color w:val="000000"/>
          <w:sz w:val="28"/>
          <w:szCs w:val="28"/>
        </w:rPr>
        <w:t>2</w:t>
      </w:r>
      <w:r w:rsidR="00AA4072">
        <w:rPr>
          <w:b/>
          <w:bCs/>
          <w:color w:val="000000"/>
          <w:sz w:val="28"/>
          <w:szCs w:val="28"/>
        </w:rPr>
        <w:t>3</w:t>
      </w:r>
      <w:r w:rsidR="340C418E">
        <w:rPr>
          <w:b/>
          <w:bCs/>
          <w:color w:val="000000"/>
          <w:sz w:val="28"/>
          <w:szCs w:val="28"/>
        </w:rPr>
        <w:t>5</w:t>
      </w:r>
      <w:r>
        <w:rPr>
          <w:b/>
          <w:bCs/>
          <w:color w:val="000000"/>
          <w:sz w:val="28"/>
          <w:szCs w:val="28"/>
        </w:rPr>
        <w:t>), Book Chapters, Proceedings, Encyclopedia Articles, Book Reviews (3</w:t>
      </w:r>
      <w:r w:rsidR="00532BFC">
        <w:rPr>
          <w:b/>
          <w:bCs/>
          <w:color w:val="000000"/>
          <w:sz w:val="28"/>
          <w:szCs w:val="28"/>
        </w:rPr>
        <w:t>3</w:t>
      </w:r>
      <w:r w:rsidR="000737F0">
        <w:rPr>
          <w:b/>
          <w:bCs/>
          <w:color w:val="000000"/>
          <w:sz w:val="28"/>
          <w:szCs w:val="28"/>
        </w:rPr>
        <w:t>6</w:t>
      </w:r>
      <w:r>
        <w:rPr>
          <w:b/>
          <w:bCs/>
          <w:color w:val="000000"/>
          <w:sz w:val="28"/>
          <w:szCs w:val="28"/>
        </w:rPr>
        <w:t>)</w:t>
      </w:r>
    </w:p>
    <w:p w14:paraId="6D4D978B"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Danielle, S. (1989).  </w:t>
      </w:r>
      <w:r>
        <w:rPr>
          <w:i/>
          <w:iCs/>
          <w:color w:val="000000"/>
          <w:sz w:val="22"/>
          <w:szCs w:val="22"/>
        </w:rPr>
        <w:t xml:space="preserve">The theory of a unitary working memory re-examined: Are there verbal and special working memory systems. </w:t>
      </w:r>
      <w:r>
        <w:rPr>
          <w:color w:val="000000"/>
          <w:sz w:val="22"/>
          <w:szCs w:val="22"/>
        </w:rPr>
        <w:t>[Master’s thesis, Wichita State University]. </w:t>
      </w:r>
    </w:p>
    <w:p w14:paraId="54BB96AC"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Danielle. S. (1992). </w:t>
      </w:r>
      <w:r>
        <w:rPr>
          <w:i/>
          <w:iCs/>
          <w:color w:val="000000"/>
          <w:sz w:val="22"/>
          <w:szCs w:val="22"/>
        </w:rPr>
        <w:t xml:space="preserve">The advantages of generating extended to skill acquisition and retention: Procedural implications. </w:t>
      </w:r>
      <w:r>
        <w:rPr>
          <w:color w:val="000000"/>
          <w:sz w:val="22"/>
          <w:szCs w:val="22"/>
        </w:rPr>
        <w:t>[Doctoral dissertation, University of Colorado Boulder]. </w:t>
      </w:r>
    </w:p>
    <w:p w14:paraId="3B9022F8" w14:textId="77777777" w:rsidR="00803A68" w:rsidRDefault="00803A68" w:rsidP="00BD7C6D">
      <w:pPr>
        <w:pStyle w:val="NormalWeb"/>
        <w:spacing w:before="0" w:beforeAutospacing="0" w:after="0" w:afterAutospacing="0"/>
        <w:ind w:hanging="360"/>
      </w:pPr>
      <w:r>
        <w:rPr>
          <w:color w:val="000000"/>
          <w:sz w:val="22"/>
          <w:szCs w:val="22"/>
        </w:rPr>
        <w:t xml:space="preserve">Doane, S. M., </w:t>
      </w:r>
      <w:r>
        <w:rPr>
          <w:b/>
          <w:bCs/>
          <w:color w:val="000000"/>
          <w:sz w:val="22"/>
          <w:szCs w:val="22"/>
        </w:rPr>
        <w:t>McNamara</w:t>
      </w:r>
      <w:r>
        <w:rPr>
          <w:color w:val="000000"/>
          <w:sz w:val="22"/>
          <w:szCs w:val="22"/>
        </w:rPr>
        <w:t xml:space="preserve">, D. S., Kintsch, W., Polson, P. G., Dungca, R. G., &amp; Clawson, D. M. (1991). Action planning: The role of prompts in UNIX command production, </w:t>
      </w:r>
      <w:r>
        <w:rPr>
          <w:i/>
          <w:iCs/>
          <w:color w:val="000000"/>
          <w:sz w:val="22"/>
          <w:szCs w:val="22"/>
        </w:rPr>
        <w:t>Program of the Thirteenth Annual Meeting of the Cognitive Science Society</w:t>
      </w:r>
      <w:r>
        <w:rPr>
          <w:color w:val="000000"/>
          <w:sz w:val="22"/>
          <w:szCs w:val="22"/>
        </w:rPr>
        <w:t xml:space="preserve"> (pp. 682–687). Lawrence Erlbaum Associates. </w:t>
      </w:r>
    </w:p>
    <w:p w14:paraId="239A5FCF" w14:textId="77777777" w:rsidR="00803A68" w:rsidRDefault="00803A68" w:rsidP="00BD7C6D">
      <w:pPr>
        <w:pStyle w:val="NormalWeb"/>
        <w:spacing w:before="0" w:beforeAutospacing="0" w:after="0" w:afterAutospacing="0"/>
        <w:ind w:hanging="360"/>
      </w:pPr>
      <w:r>
        <w:rPr>
          <w:color w:val="000000"/>
          <w:sz w:val="22"/>
          <w:szCs w:val="22"/>
        </w:rPr>
        <w:t xml:space="preserve">Meissen, G. J., </w:t>
      </w:r>
      <w:proofErr w:type="spellStart"/>
      <w:r>
        <w:rPr>
          <w:color w:val="000000"/>
          <w:sz w:val="22"/>
          <w:szCs w:val="22"/>
        </w:rPr>
        <w:t>Mastromauro</w:t>
      </w:r>
      <w:proofErr w:type="spellEnd"/>
      <w:r>
        <w:rPr>
          <w:color w:val="000000"/>
          <w:sz w:val="22"/>
          <w:szCs w:val="22"/>
        </w:rPr>
        <w:t xml:space="preserve">, C. A., Kiely, D. K., </w:t>
      </w:r>
      <w:r>
        <w:rPr>
          <w:b/>
          <w:bCs/>
          <w:color w:val="000000"/>
          <w:sz w:val="22"/>
          <w:szCs w:val="22"/>
        </w:rPr>
        <w:t>McNamara</w:t>
      </w:r>
      <w:r>
        <w:rPr>
          <w:color w:val="000000"/>
          <w:sz w:val="22"/>
          <w:szCs w:val="22"/>
        </w:rPr>
        <w:t xml:space="preserve">, D. S., &amp; Meyers, R. H. (1991). Understanding the decision to take the predictive test for Huntington Disease. </w:t>
      </w:r>
      <w:r>
        <w:rPr>
          <w:i/>
          <w:iCs/>
          <w:color w:val="000000"/>
          <w:sz w:val="22"/>
          <w:szCs w:val="22"/>
        </w:rPr>
        <w:t>American Journal of Medical Genetics, 39</w:t>
      </w:r>
      <w:r>
        <w:rPr>
          <w:color w:val="000000"/>
          <w:sz w:val="22"/>
          <w:szCs w:val="22"/>
        </w:rPr>
        <w:t>(4)</w:t>
      </w:r>
      <w:r>
        <w:rPr>
          <w:i/>
          <w:iCs/>
          <w:color w:val="000000"/>
          <w:sz w:val="22"/>
          <w:szCs w:val="22"/>
        </w:rPr>
        <w:t>,</w:t>
      </w:r>
      <w:r>
        <w:rPr>
          <w:color w:val="000000"/>
          <w:sz w:val="22"/>
          <w:szCs w:val="22"/>
        </w:rPr>
        <w:t xml:space="preserve"> 404–410. </w:t>
      </w:r>
      <w:hyperlink r:id="rId11" w:history="1">
        <w:r>
          <w:rPr>
            <w:rStyle w:val="Hyperlink"/>
            <w:color w:val="1155CC"/>
            <w:sz w:val="22"/>
            <w:szCs w:val="22"/>
          </w:rPr>
          <w:t>https://doi.org/10.1002/ajmg.1320390408</w:t>
        </w:r>
      </w:hyperlink>
      <w:r>
        <w:rPr>
          <w:color w:val="000000"/>
          <w:sz w:val="22"/>
          <w:szCs w:val="22"/>
        </w:rPr>
        <w:t xml:space="preserve"> *</w:t>
      </w:r>
    </w:p>
    <w:p w14:paraId="745A4843" w14:textId="77777777" w:rsidR="00803A68" w:rsidRDefault="00803A68" w:rsidP="00BD7C6D">
      <w:pPr>
        <w:pStyle w:val="NormalWeb"/>
        <w:spacing w:before="0" w:beforeAutospacing="0" w:after="0" w:afterAutospacing="0"/>
        <w:ind w:hanging="360"/>
      </w:pPr>
      <w:r>
        <w:rPr>
          <w:color w:val="000000"/>
          <w:sz w:val="22"/>
          <w:szCs w:val="22"/>
        </w:rPr>
        <w:t xml:space="preserve">Doane, S. M., </w:t>
      </w:r>
      <w:r>
        <w:rPr>
          <w:b/>
          <w:bCs/>
          <w:color w:val="000000"/>
          <w:sz w:val="22"/>
          <w:szCs w:val="22"/>
        </w:rPr>
        <w:t>McNamara</w:t>
      </w:r>
      <w:r>
        <w:rPr>
          <w:color w:val="000000"/>
          <w:sz w:val="22"/>
          <w:szCs w:val="22"/>
        </w:rPr>
        <w:t xml:space="preserve">, D. S., Kintsch, W., Polson, P. G., &amp; Clawson, D. M. (1992). Prompt comprehension in UNIX command production. </w:t>
      </w:r>
      <w:r>
        <w:rPr>
          <w:i/>
          <w:iCs/>
          <w:color w:val="000000"/>
          <w:sz w:val="22"/>
          <w:szCs w:val="22"/>
        </w:rPr>
        <w:t>Memory &amp; Cognition, 20</w:t>
      </w:r>
      <w:r>
        <w:rPr>
          <w:color w:val="000000"/>
          <w:sz w:val="22"/>
          <w:szCs w:val="22"/>
        </w:rPr>
        <w:t xml:space="preserve">(4), 327–343. </w:t>
      </w:r>
      <w:hyperlink r:id="rId12" w:history="1">
        <w:r>
          <w:rPr>
            <w:rStyle w:val="Hyperlink"/>
            <w:color w:val="1155CC"/>
            <w:sz w:val="22"/>
            <w:szCs w:val="22"/>
          </w:rPr>
          <w:t>https://doi.org/10.3758/BF03210918</w:t>
        </w:r>
      </w:hyperlink>
      <w:r>
        <w:rPr>
          <w:color w:val="000000"/>
          <w:sz w:val="22"/>
          <w:szCs w:val="22"/>
        </w:rPr>
        <w:t xml:space="preserve"> *</w:t>
      </w:r>
    </w:p>
    <w:p w14:paraId="469317CB" w14:textId="77777777" w:rsidR="00803A68" w:rsidRDefault="00803A68" w:rsidP="00BD7C6D">
      <w:pPr>
        <w:pStyle w:val="NormalWeb"/>
        <w:spacing w:before="0" w:beforeAutospacing="0" w:after="0" w:afterAutospacing="0"/>
        <w:ind w:hanging="360"/>
      </w:pPr>
      <w:r>
        <w:rPr>
          <w:color w:val="000000"/>
          <w:sz w:val="22"/>
          <w:szCs w:val="22"/>
        </w:rPr>
        <w:t xml:space="preserve">Turner, M. L., Johnson, S. K., </w:t>
      </w:r>
      <w:r>
        <w:rPr>
          <w:b/>
          <w:bCs/>
          <w:color w:val="000000"/>
          <w:sz w:val="22"/>
          <w:szCs w:val="22"/>
        </w:rPr>
        <w:t>McNamara</w:t>
      </w:r>
      <w:r>
        <w:rPr>
          <w:color w:val="000000"/>
          <w:sz w:val="22"/>
          <w:szCs w:val="22"/>
        </w:rPr>
        <w:t xml:space="preserve">, D. S., &amp; Engle, R. W. (1992). Effects of same-modality interference on immediate serial recall of auditory and visual information. </w:t>
      </w:r>
      <w:r>
        <w:rPr>
          <w:i/>
          <w:iCs/>
          <w:color w:val="000000"/>
          <w:sz w:val="22"/>
          <w:szCs w:val="22"/>
        </w:rPr>
        <w:t>The Journal of General Psychology, 119</w:t>
      </w:r>
      <w:r>
        <w:rPr>
          <w:color w:val="000000"/>
          <w:sz w:val="22"/>
          <w:szCs w:val="22"/>
        </w:rPr>
        <w:t xml:space="preserve">(3), 247–263. </w:t>
      </w:r>
      <w:hyperlink r:id="rId13" w:history="1">
        <w:r>
          <w:rPr>
            <w:rStyle w:val="Hyperlink"/>
            <w:color w:val="1155CC"/>
            <w:sz w:val="22"/>
            <w:szCs w:val="22"/>
          </w:rPr>
          <w:t>https://doi.org/10.1080/00221309.1992.9917806</w:t>
        </w:r>
      </w:hyperlink>
      <w:r>
        <w:rPr>
          <w:color w:val="000000"/>
          <w:sz w:val="22"/>
          <w:szCs w:val="22"/>
        </w:rPr>
        <w:t xml:space="preserve"> *</w:t>
      </w:r>
    </w:p>
    <w:p w14:paraId="14049E7D" w14:textId="77777777" w:rsidR="00803A68" w:rsidRDefault="00803A68" w:rsidP="00BD7C6D">
      <w:pPr>
        <w:pStyle w:val="NormalWeb"/>
        <w:spacing w:before="0" w:beforeAutospacing="0" w:after="0" w:afterAutospacing="0"/>
        <w:ind w:hanging="360"/>
      </w:pPr>
      <w:r>
        <w:rPr>
          <w:color w:val="000000"/>
          <w:sz w:val="22"/>
          <w:szCs w:val="22"/>
        </w:rPr>
        <w:t xml:space="preserve">Healy, A. F., Clawson, D. M., </w:t>
      </w:r>
      <w:r>
        <w:rPr>
          <w:b/>
          <w:bCs/>
          <w:color w:val="000000"/>
          <w:sz w:val="22"/>
          <w:szCs w:val="22"/>
        </w:rPr>
        <w:t>McNamara</w:t>
      </w:r>
      <w:r>
        <w:rPr>
          <w:color w:val="000000"/>
          <w:sz w:val="22"/>
          <w:szCs w:val="22"/>
        </w:rPr>
        <w:t xml:space="preserve">, D. S., Marmie, W. R., Schneider, V. I., Rickard, T. C., Crutcher, R. J., King, C., Ericsson, K. A., &amp; Bourne, L. E., Jr. (1993). The long-term retention of knowledge and skills. In D. N. Medin (Ed.), </w:t>
      </w:r>
      <w:r>
        <w:rPr>
          <w:i/>
          <w:iCs/>
          <w:color w:val="000000"/>
          <w:sz w:val="22"/>
          <w:szCs w:val="22"/>
        </w:rPr>
        <w:t>The psychology of learning and motivation</w:t>
      </w:r>
      <w:r>
        <w:rPr>
          <w:color w:val="000000"/>
          <w:sz w:val="22"/>
          <w:szCs w:val="22"/>
        </w:rPr>
        <w:t xml:space="preserve"> (Vol 30, pp. 135–164). Academic Press Inc. https://doi.org/10.1016/S0079-7421(08)60296-0</w:t>
      </w:r>
    </w:p>
    <w:p w14:paraId="1040EFCA" w14:textId="77777777" w:rsidR="00803A68" w:rsidRDefault="00803A68" w:rsidP="00BD7C6D">
      <w:pPr>
        <w:pStyle w:val="NormalWeb"/>
        <w:spacing w:before="0" w:beforeAutospacing="0" w:after="0" w:afterAutospacing="0"/>
        <w:ind w:hanging="360"/>
      </w:pPr>
      <w:r>
        <w:rPr>
          <w:color w:val="000000"/>
          <w:sz w:val="22"/>
          <w:szCs w:val="22"/>
        </w:rPr>
        <w:t xml:space="preserve">Doane, S. M., Sohn, Y. W., Adams, D., &amp; </w:t>
      </w:r>
      <w:r>
        <w:rPr>
          <w:b/>
          <w:bCs/>
          <w:color w:val="000000"/>
          <w:sz w:val="22"/>
          <w:szCs w:val="22"/>
        </w:rPr>
        <w:t>McNamara</w:t>
      </w:r>
      <w:r>
        <w:rPr>
          <w:color w:val="000000"/>
          <w:sz w:val="22"/>
          <w:szCs w:val="22"/>
        </w:rPr>
        <w:t xml:space="preserve">, D. S. (1994). Learning from instruction: A comprehension-based approach. In A. Ram, &amp; K. Eiselt (Eds.), </w:t>
      </w:r>
      <w:r>
        <w:rPr>
          <w:i/>
          <w:iCs/>
          <w:color w:val="000000"/>
          <w:sz w:val="22"/>
          <w:szCs w:val="22"/>
        </w:rPr>
        <w:t>Proceedings of the 16</w:t>
      </w:r>
      <w:r>
        <w:rPr>
          <w:i/>
          <w:iCs/>
          <w:color w:val="000000"/>
          <w:sz w:val="13"/>
          <w:szCs w:val="13"/>
          <w:vertAlign w:val="superscript"/>
        </w:rPr>
        <w:t>th</w:t>
      </w:r>
      <w:r>
        <w:rPr>
          <w:i/>
          <w:iCs/>
          <w:color w:val="000000"/>
          <w:sz w:val="22"/>
          <w:szCs w:val="22"/>
        </w:rPr>
        <w:t xml:space="preserve"> Annual Meeting of the Cognitive Science Society</w:t>
      </w:r>
      <w:r>
        <w:rPr>
          <w:color w:val="000000"/>
          <w:sz w:val="22"/>
          <w:szCs w:val="22"/>
        </w:rPr>
        <w:t xml:space="preserve"> (pp. 254–259). Lawrence Erlbaum Associates. </w:t>
      </w:r>
    </w:p>
    <w:p w14:paraId="263BCBB6"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(1995). Effects of prior knowledge on the generation advantage: Calculators versus calculation to learn simple multiplication. </w:t>
      </w:r>
      <w:r>
        <w:rPr>
          <w:i/>
          <w:iCs/>
          <w:color w:val="000000"/>
          <w:sz w:val="22"/>
          <w:szCs w:val="22"/>
        </w:rPr>
        <w:t>Journal of Educational Psychology, 87</w:t>
      </w:r>
      <w:r>
        <w:rPr>
          <w:color w:val="000000"/>
          <w:sz w:val="22"/>
          <w:szCs w:val="22"/>
        </w:rPr>
        <w:t xml:space="preserve">(2), 307–318. </w:t>
      </w:r>
      <w:hyperlink r:id="rId14" w:history="1">
        <w:r>
          <w:rPr>
            <w:rStyle w:val="Hyperlink"/>
            <w:color w:val="1155CC"/>
            <w:sz w:val="22"/>
            <w:szCs w:val="22"/>
          </w:rPr>
          <w:t>https://doi.org/10.1037/0022-0663.87.2.307</w:t>
        </w:r>
      </w:hyperlink>
      <w:r>
        <w:rPr>
          <w:color w:val="000000"/>
          <w:sz w:val="22"/>
          <w:szCs w:val="22"/>
        </w:rPr>
        <w:t xml:space="preserve"> * </w:t>
      </w:r>
    </w:p>
    <w:p w14:paraId="5F02C8DA"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&amp; Healy, A. F. (1995). A generation advantage for multiplication skill and nonword vocabulary acquisition. In A. F. Healy &amp; L. E. Bourne, Jr. (Eds.), </w:t>
      </w:r>
      <w:r>
        <w:rPr>
          <w:i/>
          <w:iCs/>
          <w:color w:val="000000"/>
          <w:sz w:val="22"/>
          <w:szCs w:val="22"/>
        </w:rPr>
        <w:t>Learning and memory of knowledge and skills</w:t>
      </w:r>
      <w:r>
        <w:rPr>
          <w:color w:val="000000"/>
          <w:sz w:val="22"/>
          <w:szCs w:val="22"/>
        </w:rPr>
        <w:t xml:space="preserve"> (pp. 132–169). Sage Publications. </w:t>
      </w:r>
    </w:p>
    <w:p w14:paraId="08E034D5"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&amp; Healy, A. F. (1995). A procedural explanation of the generation effect: The use of an operand retrieval strategy for multiplication and addition problems. </w:t>
      </w:r>
      <w:r>
        <w:rPr>
          <w:i/>
          <w:iCs/>
          <w:color w:val="000000"/>
          <w:sz w:val="22"/>
          <w:szCs w:val="22"/>
        </w:rPr>
        <w:t>Journal of Memory and Language, 34</w:t>
      </w:r>
      <w:r>
        <w:rPr>
          <w:color w:val="000000"/>
          <w:sz w:val="22"/>
          <w:szCs w:val="22"/>
        </w:rPr>
        <w:t>(3)</w:t>
      </w:r>
      <w:r>
        <w:rPr>
          <w:i/>
          <w:iCs/>
          <w:color w:val="000000"/>
          <w:sz w:val="22"/>
          <w:szCs w:val="22"/>
        </w:rPr>
        <w:t>,</w:t>
      </w:r>
      <w:r>
        <w:rPr>
          <w:color w:val="000000"/>
          <w:sz w:val="22"/>
          <w:szCs w:val="22"/>
        </w:rPr>
        <w:t xml:space="preserve"> 399–416. </w:t>
      </w:r>
      <w:hyperlink r:id="rId15" w:history="1">
        <w:r>
          <w:rPr>
            <w:rStyle w:val="Hyperlink"/>
            <w:color w:val="1155CC"/>
            <w:sz w:val="22"/>
            <w:szCs w:val="22"/>
          </w:rPr>
          <w:t>https://doi.org/10.1006/jmla.1995.1018</w:t>
        </w:r>
      </w:hyperlink>
      <w:r>
        <w:rPr>
          <w:color w:val="000000"/>
          <w:sz w:val="22"/>
          <w:szCs w:val="22"/>
        </w:rPr>
        <w:t xml:space="preserve"> * </w:t>
      </w:r>
    </w:p>
    <w:p w14:paraId="1C57767E" w14:textId="77777777" w:rsidR="00803A68" w:rsidRDefault="00803A68" w:rsidP="00BD7C6D">
      <w:pPr>
        <w:pStyle w:val="NormalWeb"/>
        <w:spacing w:before="0" w:beforeAutospacing="0" w:after="0" w:afterAutospacing="0"/>
        <w:ind w:hanging="360"/>
      </w:pPr>
      <w:r>
        <w:rPr>
          <w:color w:val="000000"/>
          <w:sz w:val="22"/>
          <w:szCs w:val="22"/>
        </w:rPr>
        <w:t xml:space="preserve">Healy, A. F., &amp; </w:t>
      </w:r>
      <w:r>
        <w:rPr>
          <w:b/>
          <w:bCs/>
          <w:color w:val="000000"/>
          <w:sz w:val="22"/>
          <w:szCs w:val="22"/>
        </w:rPr>
        <w:t>McNamara</w:t>
      </w:r>
      <w:r>
        <w:rPr>
          <w:color w:val="000000"/>
          <w:sz w:val="22"/>
          <w:szCs w:val="22"/>
        </w:rPr>
        <w:t xml:space="preserve">, D. S. (1996). Verbal learning and memory: Does the modal model still work? </w:t>
      </w:r>
      <w:r>
        <w:rPr>
          <w:i/>
          <w:iCs/>
          <w:color w:val="000000"/>
          <w:sz w:val="22"/>
          <w:szCs w:val="22"/>
        </w:rPr>
        <w:t>Annual Review of Psychology, 47</w:t>
      </w:r>
      <w:r>
        <w:rPr>
          <w:color w:val="000000"/>
          <w:sz w:val="22"/>
          <w:szCs w:val="22"/>
        </w:rPr>
        <w:t xml:space="preserve">, 143–172. </w:t>
      </w:r>
      <w:hyperlink r:id="rId16" w:history="1">
        <w:r>
          <w:rPr>
            <w:rStyle w:val="Hyperlink"/>
            <w:color w:val="1155CC"/>
            <w:sz w:val="22"/>
            <w:szCs w:val="22"/>
          </w:rPr>
          <w:t>https://doi.org/10.1146/annurev.psych.47.1.143</w:t>
        </w:r>
      </w:hyperlink>
      <w:r>
        <w:rPr>
          <w:color w:val="000000"/>
          <w:sz w:val="22"/>
          <w:szCs w:val="22"/>
        </w:rPr>
        <w:t xml:space="preserve"> * </w:t>
      </w:r>
    </w:p>
    <w:p w14:paraId="62699291" w14:textId="77777777" w:rsidR="00803A68" w:rsidRDefault="00803A68" w:rsidP="00BD7C6D">
      <w:pPr>
        <w:pStyle w:val="NormalWeb"/>
        <w:spacing w:before="0" w:beforeAutospacing="0" w:after="0" w:afterAutospacing="0"/>
        <w:ind w:hanging="360"/>
      </w:pPr>
      <w:r>
        <w:rPr>
          <w:b/>
          <w:bCs/>
          <w:color w:val="000000"/>
          <w:sz w:val="22"/>
          <w:szCs w:val="22"/>
        </w:rPr>
        <w:lastRenderedPageBreak/>
        <w:t>McNamara</w:t>
      </w:r>
      <w:r>
        <w:rPr>
          <w:color w:val="000000"/>
          <w:sz w:val="22"/>
          <w:szCs w:val="22"/>
        </w:rPr>
        <w:t xml:space="preserve">, D. S., &amp; Kintsch, W. (1996). Learning from texts: Effects of prior knowledge and text coherence. </w:t>
      </w:r>
      <w:r>
        <w:rPr>
          <w:i/>
          <w:iCs/>
          <w:color w:val="000000"/>
          <w:sz w:val="22"/>
          <w:szCs w:val="22"/>
        </w:rPr>
        <w:t>Discourse Processes, 22</w:t>
      </w:r>
      <w:r>
        <w:rPr>
          <w:color w:val="000000"/>
          <w:sz w:val="22"/>
          <w:szCs w:val="22"/>
        </w:rPr>
        <w:t>(3), 247–287. https://doi.org/10.1080/01638539609544975 * </w:t>
      </w:r>
    </w:p>
    <w:p w14:paraId="0728B9DE"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&amp; Kintsch, W. (1996). Working memory in text comprehension: Interrupting difficult text. In G. W. Cottrell (Ed.), </w:t>
      </w:r>
      <w:r>
        <w:rPr>
          <w:i/>
          <w:iCs/>
          <w:color w:val="000000"/>
          <w:sz w:val="22"/>
          <w:szCs w:val="22"/>
        </w:rPr>
        <w:t>Proceedings of the 18</w:t>
      </w:r>
      <w:r>
        <w:rPr>
          <w:i/>
          <w:iCs/>
          <w:color w:val="000000"/>
          <w:sz w:val="13"/>
          <w:szCs w:val="13"/>
          <w:vertAlign w:val="superscript"/>
        </w:rPr>
        <w:t>th</w:t>
      </w:r>
      <w:r>
        <w:rPr>
          <w:i/>
          <w:iCs/>
          <w:color w:val="000000"/>
          <w:sz w:val="22"/>
          <w:szCs w:val="22"/>
        </w:rPr>
        <w:t xml:space="preserve"> Annual Meeting of the Cognitive Science Society</w:t>
      </w:r>
      <w:r>
        <w:rPr>
          <w:color w:val="000000"/>
          <w:sz w:val="22"/>
          <w:szCs w:val="22"/>
        </w:rPr>
        <w:t xml:space="preserve"> (pp. 104–109). Lawrence Earlbaum Associates. </w:t>
      </w:r>
    </w:p>
    <w:p w14:paraId="406F306C"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Kintsch, E., Songer, N. B., &amp; Kintsch, W. (1996). Are good texts always better? Text coherence, background knowledge, and levels of understanding in learning from text. </w:t>
      </w:r>
      <w:r>
        <w:rPr>
          <w:i/>
          <w:iCs/>
          <w:color w:val="000000"/>
          <w:sz w:val="22"/>
          <w:szCs w:val="22"/>
        </w:rPr>
        <w:t>Cognition and Instruction, 14</w:t>
      </w:r>
      <w:r>
        <w:rPr>
          <w:color w:val="000000"/>
          <w:sz w:val="22"/>
          <w:szCs w:val="22"/>
        </w:rPr>
        <w:t xml:space="preserve">(1), 1–43. </w:t>
      </w:r>
      <w:hyperlink r:id="rId17" w:history="1">
        <w:r>
          <w:rPr>
            <w:rStyle w:val="Hyperlink"/>
            <w:color w:val="1155CC"/>
            <w:sz w:val="22"/>
            <w:szCs w:val="22"/>
          </w:rPr>
          <w:t>https://doi.org/10.1207/s1532690xci1401_1</w:t>
        </w:r>
      </w:hyperlink>
      <w:r>
        <w:rPr>
          <w:color w:val="000000"/>
          <w:sz w:val="22"/>
          <w:szCs w:val="22"/>
        </w:rPr>
        <w:t xml:space="preserve"> * </w:t>
      </w:r>
    </w:p>
    <w:p w14:paraId="04A1709C"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(1997). Comprehension skill: A knowledge-based account. In M. G. Shafto, &amp; P. Langley (Eds.), </w:t>
      </w:r>
      <w:r>
        <w:rPr>
          <w:i/>
          <w:iCs/>
          <w:color w:val="000000"/>
          <w:sz w:val="22"/>
          <w:szCs w:val="22"/>
        </w:rPr>
        <w:t xml:space="preserve">Proceedings of the Nineteenth Annual Meeting of the Cognitive Science Society </w:t>
      </w:r>
      <w:r>
        <w:rPr>
          <w:color w:val="000000"/>
          <w:sz w:val="22"/>
          <w:szCs w:val="22"/>
        </w:rPr>
        <w:t>(pp. 508–513). Lawrence Erlbaum Associates. </w:t>
      </w:r>
    </w:p>
    <w:p w14:paraId="4069CE30"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&amp; Scott, J. L. (1999). Training reading strategies. In M. Hahn, S. C. </w:t>
      </w:r>
      <w:proofErr w:type="spellStart"/>
      <w:r>
        <w:rPr>
          <w:color w:val="000000"/>
          <w:sz w:val="22"/>
          <w:szCs w:val="22"/>
        </w:rPr>
        <w:t>Stoness</w:t>
      </w:r>
      <w:proofErr w:type="spellEnd"/>
      <w:r>
        <w:rPr>
          <w:color w:val="000000"/>
          <w:sz w:val="22"/>
          <w:szCs w:val="22"/>
        </w:rPr>
        <w:t xml:space="preserve"> (Eds.), </w:t>
      </w:r>
      <w:r>
        <w:rPr>
          <w:i/>
          <w:iCs/>
          <w:color w:val="000000"/>
          <w:sz w:val="22"/>
          <w:szCs w:val="22"/>
        </w:rPr>
        <w:t>Proceedings of the Twenty-first Annual Meeting of the Cognitive Science Society.</w:t>
      </w:r>
      <w:r>
        <w:rPr>
          <w:color w:val="000000"/>
          <w:sz w:val="22"/>
          <w:szCs w:val="22"/>
        </w:rPr>
        <w:t xml:space="preserve"> (pp. 387–392). Lawrence Erlbaum Associates. </w:t>
      </w:r>
    </w:p>
    <w:p w14:paraId="3617E626"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&amp; Scott, J. L. (1999). Training self-explanation and reading strategies. </w:t>
      </w:r>
      <w:r>
        <w:rPr>
          <w:i/>
          <w:iCs/>
          <w:color w:val="000000"/>
          <w:sz w:val="22"/>
          <w:szCs w:val="22"/>
        </w:rPr>
        <w:t>Proceedings of the Human Factors and Ergonomics Society Annual Meeting 43</w:t>
      </w:r>
      <w:r>
        <w:rPr>
          <w:color w:val="000000"/>
          <w:sz w:val="22"/>
          <w:szCs w:val="22"/>
        </w:rPr>
        <w:t xml:space="preserve">(21), 1156-1160. </w:t>
      </w:r>
      <w:hyperlink r:id="rId18" w:history="1">
        <w:r>
          <w:rPr>
            <w:rStyle w:val="Hyperlink"/>
            <w:color w:val="1155CC"/>
            <w:sz w:val="22"/>
            <w:szCs w:val="22"/>
          </w:rPr>
          <w:t>https://doi.org/10.1177/154193129904302109</w:t>
        </w:r>
      </w:hyperlink>
      <w:r>
        <w:rPr>
          <w:color w:val="000000"/>
          <w:sz w:val="22"/>
          <w:szCs w:val="22"/>
        </w:rPr>
        <w:t xml:space="preserve"> *</w:t>
      </w:r>
    </w:p>
    <w:p w14:paraId="4DE50A0F" w14:textId="77777777" w:rsidR="00803A68" w:rsidRDefault="00803A68" w:rsidP="00BD7C6D">
      <w:pPr>
        <w:pStyle w:val="NormalWeb"/>
        <w:spacing w:before="0" w:beforeAutospacing="0" w:after="0" w:afterAutospacing="0"/>
        <w:ind w:hanging="360"/>
      </w:pPr>
      <w:r>
        <w:rPr>
          <w:color w:val="000000"/>
          <w:sz w:val="22"/>
          <w:szCs w:val="22"/>
        </w:rPr>
        <w:t xml:space="preserve">Doane, S. M., Sohn, Y. W., </w:t>
      </w:r>
      <w:r>
        <w:rPr>
          <w:b/>
          <w:bCs/>
          <w:color w:val="000000"/>
          <w:sz w:val="22"/>
          <w:szCs w:val="22"/>
        </w:rPr>
        <w:t>McNamara</w:t>
      </w:r>
      <w:r>
        <w:rPr>
          <w:color w:val="000000"/>
          <w:sz w:val="22"/>
          <w:szCs w:val="22"/>
        </w:rPr>
        <w:t xml:space="preserve">, D. S., &amp; Adams, D. (2000). Comprehension-based skill acquisition. </w:t>
      </w:r>
      <w:r>
        <w:rPr>
          <w:i/>
          <w:iCs/>
          <w:color w:val="000000"/>
          <w:sz w:val="22"/>
          <w:szCs w:val="22"/>
        </w:rPr>
        <w:t>Cognitive Science, 24</w:t>
      </w:r>
      <w:r>
        <w:rPr>
          <w:color w:val="000000"/>
          <w:sz w:val="22"/>
          <w:szCs w:val="22"/>
        </w:rPr>
        <w:t xml:space="preserve">(1), 1–52. </w:t>
      </w:r>
      <w:hyperlink r:id="rId19" w:history="1">
        <w:r>
          <w:rPr>
            <w:rStyle w:val="Hyperlink"/>
            <w:color w:val="1155CC"/>
            <w:sz w:val="22"/>
            <w:szCs w:val="22"/>
          </w:rPr>
          <w:t>https://doi.org/10.1207/s15516709cog2401_1</w:t>
        </w:r>
      </w:hyperlink>
      <w:r>
        <w:rPr>
          <w:color w:val="000000"/>
          <w:sz w:val="22"/>
          <w:szCs w:val="22"/>
        </w:rPr>
        <w:t xml:space="preserve"> * </w:t>
      </w:r>
    </w:p>
    <w:p w14:paraId="66BFBB83"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&amp; Healy, A. F. (2000). A procedural explanation of the generation effect for simple and difficult multiplication problems and answers. </w:t>
      </w:r>
      <w:r>
        <w:rPr>
          <w:i/>
          <w:iCs/>
          <w:color w:val="000000"/>
          <w:sz w:val="22"/>
          <w:szCs w:val="22"/>
        </w:rPr>
        <w:t>Journal of Memory and Language, 43</w:t>
      </w:r>
      <w:r>
        <w:rPr>
          <w:color w:val="000000"/>
          <w:sz w:val="22"/>
          <w:szCs w:val="22"/>
        </w:rPr>
        <w:t xml:space="preserve">(4), 652–679. </w:t>
      </w:r>
      <w:hyperlink r:id="rId20" w:history="1">
        <w:r>
          <w:rPr>
            <w:rStyle w:val="Hyperlink"/>
            <w:color w:val="1155CC"/>
            <w:sz w:val="22"/>
            <w:szCs w:val="22"/>
          </w:rPr>
          <w:t>https://doi.org/10.1006/jmla.2000.2720</w:t>
        </w:r>
      </w:hyperlink>
      <w:r>
        <w:rPr>
          <w:color w:val="000000"/>
          <w:sz w:val="22"/>
          <w:szCs w:val="22"/>
        </w:rPr>
        <w:t xml:space="preserve"> * </w:t>
      </w:r>
    </w:p>
    <w:p w14:paraId="6489772A"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Scott, J. L., &amp; Bess, T. (2000). Building blocks of knowledge: Constructivism from a cognitive perspective. In G. McAuliffe, &amp; K. Eriksen (Eds.), </w:t>
      </w:r>
      <w:r>
        <w:rPr>
          <w:i/>
          <w:iCs/>
          <w:color w:val="000000"/>
          <w:sz w:val="22"/>
          <w:szCs w:val="22"/>
        </w:rPr>
        <w:t>Preparing counselors and therapists: Creating constructive and developmental programs</w:t>
      </w:r>
      <w:r>
        <w:rPr>
          <w:color w:val="000000"/>
          <w:sz w:val="22"/>
          <w:szCs w:val="22"/>
        </w:rPr>
        <w:t xml:space="preserve"> (pp. 62–75). Donning Company Publisher. </w:t>
      </w:r>
    </w:p>
    <w:p w14:paraId="08AD79A7" w14:textId="77777777" w:rsidR="00803A68" w:rsidRDefault="00803A68" w:rsidP="00BD7C6D">
      <w:pPr>
        <w:pStyle w:val="NormalWeb"/>
        <w:spacing w:before="0" w:beforeAutospacing="0" w:after="0" w:afterAutospacing="0"/>
        <w:ind w:hanging="360"/>
      </w:pPr>
      <w:r>
        <w:rPr>
          <w:color w:val="000000"/>
          <w:sz w:val="22"/>
          <w:szCs w:val="22"/>
        </w:rPr>
        <w:t xml:space="preserve">Shapiro, A. M., &amp; </w:t>
      </w:r>
      <w:r>
        <w:rPr>
          <w:b/>
          <w:bCs/>
          <w:color w:val="000000"/>
          <w:sz w:val="22"/>
          <w:szCs w:val="22"/>
        </w:rPr>
        <w:t>McNamara</w:t>
      </w:r>
      <w:r>
        <w:rPr>
          <w:color w:val="000000"/>
          <w:sz w:val="22"/>
          <w:szCs w:val="22"/>
        </w:rPr>
        <w:t xml:space="preserve">, D. S. (2000). The use of latent semantic analysis as a tool for the quantitative assessment of understanding and knowledge. </w:t>
      </w:r>
      <w:r>
        <w:rPr>
          <w:i/>
          <w:iCs/>
          <w:color w:val="000000"/>
          <w:sz w:val="22"/>
          <w:szCs w:val="22"/>
        </w:rPr>
        <w:t>Journal of Educational Computing Research, 22</w:t>
      </w:r>
      <w:r>
        <w:rPr>
          <w:color w:val="000000"/>
          <w:sz w:val="22"/>
          <w:szCs w:val="22"/>
        </w:rPr>
        <w:t>(1), 1–36. https://doi.org/10.2190/M811-G475-WKMX-X0JH * </w:t>
      </w:r>
    </w:p>
    <w:p w14:paraId="0220A4A8"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(2001). [Review of the book </w:t>
      </w:r>
      <w:r>
        <w:rPr>
          <w:i/>
          <w:iCs/>
          <w:color w:val="000000"/>
          <w:sz w:val="22"/>
          <w:szCs w:val="22"/>
        </w:rPr>
        <w:t>Reading comprehension difficulties: Processes and intervention</w:t>
      </w:r>
      <w:r>
        <w:rPr>
          <w:color w:val="000000"/>
          <w:sz w:val="22"/>
          <w:szCs w:val="22"/>
        </w:rPr>
        <w:t xml:space="preserve">, C. </w:t>
      </w:r>
      <w:proofErr w:type="spellStart"/>
      <w:r>
        <w:rPr>
          <w:color w:val="000000"/>
          <w:sz w:val="22"/>
          <w:szCs w:val="22"/>
        </w:rPr>
        <w:t>Cornoldi</w:t>
      </w:r>
      <w:proofErr w:type="spellEnd"/>
      <w:r>
        <w:rPr>
          <w:color w:val="000000"/>
          <w:sz w:val="22"/>
          <w:szCs w:val="22"/>
        </w:rPr>
        <w:t xml:space="preserve"> &amp; J. Oakhill (Eds.)]. </w:t>
      </w:r>
      <w:r>
        <w:rPr>
          <w:i/>
          <w:iCs/>
          <w:color w:val="000000"/>
          <w:sz w:val="22"/>
          <w:szCs w:val="22"/>
        </w:rPr>
        <w:t>Journal of Pragmatics, 33</w:t>
      </w:r>
      <w:r>
        <w:rPr>
          <w:color w:val="000000"/>
          <w:sz w:val="22"/>
          <w:szCs w:val="22"/>
        </w:rPr>
        <w:t xml:space="preserve">(6), 943–956. </w:t>
      </w:r>
      <w:hyperlink r:id="rId21" w:history="1">
        <w:r>
          <w:rPr>
            <w:rStyle w:val="Hyperlink"/>
            <w:color w:val="1155CC"/>
            <w:sz w:val="22"/>
            <w:szCs w:val="22"/>
          </w:rPr>
          <w:t>https://doi.org/10.1016/S0378-2166(01)80035-7</w:t>
        </w:r>
      </w:hyperlink>
      <w:r>
        <w:rPr>
          <w:b/>
          <w:bCs/>
          <w:color w:val="000000"/>
          <w:sz w:val="22"/>
          <w:szCs w:val="22"/>
        </w:rPr>
        <w:t xml:space="preserve"> *</w:t>
      </w:r>
    </w:p>
    <w:p w14:paraId="39598238"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(2001). Reading both high and low coherence texts: Effects of text sequence and prior knowledge. </w:t>
      </w:r>
      <w:r w:rsidRPr="00EC28C2">
        <w:rPr>
          <w:i/>
          <w:iCs/>
          <w:color w:val="000000"/>
          <w:sz w:val="22"/>
          <w:szCs w:val="22"/>
          <w:lang w:val="nl-NL"/>
        </w:rPr>
        <w:t>Canadian Journal of Experimental Psychology / Revue canadienne de psychologie expérimentale, 55</w:t>
      </w:r>
      <w:r w:rsidRPr="00EC28C2">
        <w:rPr>
          <w:color w:val="000000"/>
          <w:sz w:val="22"/>
          <w:szCs w:val="22"/>
          <w:lang w:val="nl-NL"/>
        </w:rPr>
        <w:t xml:space="preserve">, 51–62. </w:t>
      </w:r>
      <w:r>
        <w:fldChar w:fldCharType="begin"/>
      </w:r>
      <w:r w:rsidRPr="00EC28C2">
        <w:rPr>
          <w:lang w:val="nl-NL"/>
        </w:rPr>
        <w:instrText>HYPERLINK "https://doi.org/10.1037/h0087352"</w:instrText>
      </w:r>
      <w:r>
        <w:fldChar w:fldCharType="separate"/>
      </w:r>
      <w:r>
        <w:rPr>
          <w:rStyle w:val="Hyperlink"/>
          <w:color w:val="1155CC"/>
          <w:sz w:val="22"/>
          <w:szCs w:val="22"/>
        </w:rPr>
        <w:t>https://doi.org/10.1037/h0087352</w:t>
      </w:r>
      <w:r>
        <w:fldChar w:fldCharType="end"/>
      </w:r>
      <w:r>
        <w:rPr>
          <w:color w:val="000000"/>
          <w:sz w:val="22"/>
          <w:szCs w:val="22"/>
        </w:rPr>
        <w:t xml:space="preserve"> * </w:t>
      </w:r>
    </w:p>
    <w:p w14:paraId="39E5793C"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(2001). Speed reading. In N. J. Smelser &amp; P. B. Bates (Eds.), </w:t>
      </w:r>
      <w:r>
        <w:rPr>
          <w:i/>
          <w:iCs/>
          <w:color w:val="000000"/>
          <w:sz w:val="22"/>
          <w:szCs w:val="22"/>
        </w:rPr>
        <w:t xml:space="preserve">International encyclopedia of the social &amp; behavioral sciences </w:t>
      </w:r>
      <w:r>
        <w:rPr>
          <w:color w:val="000000"/>
          <w:sz w:val="22"/>
          <w:szCs w:val="22"/>
        </w:rPr>
        <w:t>(Vol.12, pp. 14887-14890). Elsevier Science Ltd. </w:t>
      </w:r>
    </w:p>
    <w:p w14:paraId="3368C9F1"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&amp; Scott, J. L. (2001). Working memory capacity and strategy use. </w:t>
      </w:r>
      <w:r>
        <w:rPr>
          <w:i/>
          <w:iCs/>
          <w:color w:val="000000"/>
          <w:sz w:val="22"/>
          <w:szCs w:val="22"/>
        </w:rPr>
        <w:t>Memory &amp; Cognition, 29</w:t>
      </w:r>
      <w:r>
        <w:rPr>
          <w:color w:val="000000"/>
          <w:sz w:val="22"/>
          <w:szCs w:val="22"/>
        </w:rPr>
        <w:t xml:space="preserve">(1), 10–17. </w:t>
      </w:r>
      <w:hyperlink r:id="rId22" w:history="1">
        <w:r>
          <w:rPr>
            <w:rStyle w:val="Hyperlink"/>
            <w:color w:val="1155CC"/>
            <w:sz w:val="22"/>
            <w:szCs w:val="22"/>
          </w:rPr>
          <w:t>https://doi.org/10.3758/BF03195736</w:t>
        </w:r>
      </w:hyperlink>
      <w:r>
        <w:rPr>
          <w:color w:val="000000"/>
          <w:sz w:val="22"/>
          <w:szCs w:val="22"/>
        </w:rPr>
        <w:t xml:space="preserve"> * </w:t>
      </w:r>
    </w:p>
    <w:p w14:paraId="5617DF8B" w14:textId="77777777" w:rsidR="00803A68" w:rsidRDefault="00803A68" w:rsidP="00BD7C6D">
      <w:pPr>
        <w:pStyle w:val="NormalWeb"/>
        <w:spacing w:before="0" w:beforeAutospacing="0" w:after="0" w:afterAutospacing="0"/>
        <w:ind w:hanging="360"/>
      </w:pPr>
      <w:r>
        <w:rPr>
          <w:color w:val="000000"/>
          <w:sz w:val="22"/>
          <w:szCs w:val="22"/>
        </w:rPr>
        <w:t xml:space="preserve">Millis, K. K., Magliano, J. P., Wiemer-Hastings, K., &amp; </w:t>
      </w:r>
      <w:r>
        <w:rPr>
          <w:b/>
          <w:bCs/>
          <w:color w:val="000000"/>
          <w:sz w:val="22"/>
          <w:szCs w:val="22"/>
        </w:rPr>
        <w:t>McNamara</w:t>
      </w:r>
      <w:r>
        <w:rPr>
          <w:color w:val="000000"/>
          <w:sz w:val="22"/>
          <w:szCs w:val="22"/>
        </w:rPr>
        <w:t xml:space="preserve">, D. S. (2001). Using LSA in a computer-based test of reading comprehension. In J. D. Moore, C. Luckhardt-Redfield, &amp; W. L. Johnson (Eds.), </w:t>
      </w:r>
      <w:r>
        <w:rPr>
          <w:i/>
          <w:iCs/>
          <w:color w:val="000000"/>
          <w:sz w:val="22"/>
          <w:szCs w:val="22"/>
        </w:rPr>
        <w:t>Artificial intelligence in education: AI-ED in the wired and wireless future: Vol. 68. Frontiers in artificial intelligence and applications</w:t>
      </w:r>
      <w:r>
        <w:rPr>
          <w:color w:val="000000"/>
          <w:sz w:val="22"/>
          <w:szCs w:val="22"/>
        </w:rPr>
        <w:t xml:space="preserve"> (pp. 583–585). IOS Press. </w:t>
      </w:r>
    </w:p>
    <w:p w14:paraId="6CE7ABCA" w14:textId="77777777" w:rsidR="00803A68" w:rsidRDefault="00803A68" w:rsidP="00BD7C6D">
      <w:pPr>
        <w:pStyle w:val="NormalWeb"/>
        <w:spacing w:before="0" w:beforeAutospacing="0" w:after="0" w:afterAutospacing="0"/>
        <w:ind w:hanging="360"/>
      </w:pPr>
      <w:r>
        <w:rPr>
          <w:color w:val="000000"/>
          <w:sz w:val="22"/>
          <w:szCs w:val="22"/>
        </w:rPr>
        <w:t xml:space="preserve">Cottrell, K., &amp; </w:t>
      </w:r>
      <w:r>
        <w:rPr>
          <w:b/>
          <w:bCs/>
          <w:color w:val="000000"/>
          <w:sz w:val="22"/>
          <w:szCs w:val="22"/>
        </w:rPr>
        <w:t>McNamara</w:t>
      </w:r>
      <w:r>
        <w:rPr>
          <w:color w:val="000000"/>
          <w:sz w:val="22"/>
          <w:szCs w:val="22"/>
        </w:rPr>
        <w:t xml:space="preserve">, D. S. (2002). Cognitive precursors to science comprehension. In W. D. Gray, &amp; C. D. Schunn (Eds.), </w:t>
      </w:r>
      <w:r>
        <w:rPr>
          <w:i/>
          <w:iCs/>
          <w:color w:val="000000"/>
          <w:sz w:val="22"/>
          <w:szCs w:val="22"/>
        </w:rPr>
        <w:t>Proceedings of the Twenty-Fourth Annual Conference of the Cognitive Science Society</w:t>
      </w:r>
      <w:r>
        <w:rPr>
          <w:color w:val="000000"/>
          <w:sz w:val="22"/>
          <w:szCs w:val="22"/>
        </w:rPr>
        <w:t xml:space="preserve"> (pp. 244–249). Routledge. </w:t>
      </w:r>
    </w:p>
    <w:p w14:paraId="0EB64B7D" w14:textId="77777777" w:rsidR="00803A68" w:rsidRDefault="00803A68" w:rsidP="00BD7C6D">
      <w:pPr>
        <w:pStyle w:val="NormalWeb"/>
        <w:spacing w:before="0" w:beforeAutospacing="0" w:after="0" w:afterAutospacing="0"/>
        <w:ind w:hanging="360"/>
      </w:pPr>
      <w:r>
        <w:rPr>
          <w:color w:val="000000"/>
          <w:sz w:val="22"/>
          <w:szCs w:val="22"/>
        </w:rPr>
        <w:t xml:space="preserve">Magliano, J. P., Wiemer-Hastings, K. Millis, K. K., Munoz, B. D., &amp; </w:t>
      </w:r>
      <w:r>
        <w:rPr>
          <w:b/>
          <w:bCs/>
          <w:color w:val="000000"/>
          <w:sz w:val="22"/>
          <w:szCs w:val="22"/>
        </w:rPr>
        <w:t>McNamara</w:t>
      </w:r>
      <w:r>
        <w:rPr>
          <w:color w:val="000000"/>
          <w:sz w:val="22"/>
          <w:szCs w:val="22"/>
        </w:rPr>
        <w:t xml:space="preserve">, D. S. (2002). Using latent semantic analysis to assess reader strategies. </w:t>
      </w:r>
      <w:r>
        <w:rPr>
          <w:i/>
          <w:iCs/>
          <w:color w:val="000000"/>
          <w:sz w:val="22"/>
          <w:szCs w:val="22"/>
        </w:rPr>
        <w:t>Behavior Research Methods, Instruments, and Computers, 34</w:t>
      </w:r>
      <w:r>
        <w:rPr>
          <w:color w:val="000000"/>
          <w:sz w:val="22"/>
          <w:szCs w:val="22"/>
        </w:rPr>
        <w:t xml:space="preserve">(2), 181–188. </w:t>
      </w:r>
      <w:hyperlink r:id="rId23" w:history="1">
        <w:r>
          <w:rPr>
            <w:rStyle w:val="Hyperlink"/>
            <w:color w:val="1155CC"/>
            <w:sz w:val="22"/>
            <w:szCs w:val="22"/>
          </w:rPr>
          <w:t>https://doi.org/10.3758/BF03195441</w:t>
        </w:r>
      </w:hyperlink>
      <w:r>
        <w:rPr>
          <w:color w:val="000000"/>
          <w:sz w:val="22"/>
          <w:szCs w:val="22"/>
        </w:rPr>
        <w:t xml:space="preserve"> * </w:t>
      </w:r>
    </w:p>
    <w:p w14:paraId="027AAB7E"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&amp; O’Reilly, T. (2002). Learning: Knowledge acquisition, representation, and organization. In J. W. Guthrie (Ed.), </w:t>
      </w:r>
      <w:r>
        <w:rPr>
          <w:i/>
          <w:iCs/>
          <w:color w:val="000000"/>
          <w:sz w:val="22"/>
          <w:szCs w:val="22"/>
        </w:rPr>
        <w:t>The encyclopedia of education</w:t>
      </w:r>
      <w:r>
        <w:rPr>
          <w:color w:val="000000"/>
          <w:sz w:val="22"/>
          <w:szCs w:val="22"/>
        </w:rPr>
        <w:t>. (2nd Ed.) Macmillan Reference Library. </w:t>
      </w:r>
    </w:p>
    <w:p w14:paraId="3711B347" w14:textId="77777777" w:rsidR="00803A68" w:rsidRDefault="00803A68" w:rsidP="00BD7C6D">
      <w:pPr>
        <w:pStyle w:val="NormalWeb"/>
        <w:spacing w:before="0" w:beforeAutospacing="0" w:after="0" w:afterAutospacing="0"/>
        <w:ind w:hanging="360"/>
      </w:pPr>
      <w:r>
        <w:rPr>
          <w:color w:val="000000"/>
          <w:sz w:val="22"/>
          <w:szCs w:val="22"/>
        </w:rPr>
        <w:lastRenderedPageBreak/>
        <w:t xml:space="preserve">O’Reilly, T., &amp; </w:t>
      </w:r>
      <w:r>
        <w:rPr>
          <w:b/>
          <w:bCs/>
          <w:color w:val="000000"/>
          <w:sz w:val="22"/>
          <w:szCs w:val="22"/>
        </w:rPr>
        <w:t>McNamara</w:t>
      </w:r>
      <w:r>
        <w:rPr>
          <w:color w:val="000000"/>
          <w:sz w:val="22"/>
          <w:szCs w:val="22"/>
        </w:rPr>
        <w:t xml:space="preserve">, D. S. (2002). What’s a science student to do? In W. D. Gray, &amp; C. D. Schunn (Eds.), </w:t>
      </w:r>
      <w:r>
        <w:rPr>
          <w:i/>
          <w:iCs/>
          <w:color w:val="000000"/>
          <w:sz w:val="22"/>
          <w:szCs w:val="22"/>
        </w:rPr>
        <w:t>Proceedings of the Twenty-fourth Annual Conference of the Cognitive Science Society</w:t>
      </w:r>
      <w:r>
        <w:rPr>
          <w:color w:val="000000"/>
          <w:sz w:val="22"/>
          <w:szCs w:val="22"/>
        </w:rPr>
        <w:t xml:space="preserve"> (pp. 726–731). Routledge. </w:t>
      </w:r>
    </w:p>
    <w:p w14:paraId="3D176E9B" w14:textId="77777777" w:rsidR="00803A68" w:rsidRDefault="00803A68" w:rsidP="00BD7C6D">
      <w:pPr>
        <w:pStyle w:val="NormalWeb"/>
        <w:spacing w:before="0" w:beforeAutospacing="0" w:after="0" w:afterAutospacing="0"/>
        <w:ind w:hanging="360"/>
      </w:pPr>
      <w:r>
        <w:rPr>
          <w:color w:val="000000"/>
          <w:sz w:val="22"/>
          <w:szCs w:val="22"/>
        </w:rPr>
        <w:t xml:space="preserve">Risser, M. R., </w:t>
      </w:r>
      <w:r>
        <w:rPr>
          <w:b/>
          <w:bCs/>
          <w:color w:val="000000"/>
          <w:sz w:val="22"/>
          <w:szCs w:val="22"/>
        </w:rPr>
        <w:t>McNamara</w:t>
      </w:r>
      <w:r>
        <w:rPr>
          <w:color w:val="000000"/>
          <w:sz w:val="22"/>
          <w:szCs w:val="22"/>
        </w:rPr>
        <w:t xml:space="preserve">, D. S., Baldwin, C. L., Scerbo, M. W., &amp; </w:t>
      </w:r>
      <w:proofErr w:type="spellStart"/>
      <w:r>
        <w:rPr>
          <w:color w:val="000000"/>
          <w:sz w:val="22"/>
          <w:szCs w:val="22"/>
        </w:rPr>
        <w:t>Barshi</w:t>
      </w:r>
      <w:proofErr w:type="spellEnd"/>
      <w:r>
        <w:rPr>
          <w:color w:val="000000"/>
          <w:sz w:val="22"/>
          <w:szCs w:val="22"/>
        </w:rPr>
        <w:t xml:space="preserve">, I. (2002). Interference while hearing or reading information: Considerations for ATC communication. </w:t>
      </w:r>
      <w:r>
        <w:rPr>
          <w:i/>
          <w:iCs/>
          <w:color w:val="000000"/>
          <w:sz w:val="22"/>
          <w:szCs w:val="22"/>
        </w:rPr>
        <w:t>Proceedings of the Human Factors and Ergonomics Society Annual Meeting, 46</w:t>
      </w:r>
      <w:r>
        <w:rPr>
          <w:color w:val="000000"/>
          <w:sz w:val="22"/>
          <w:szCs w:val="22"/>
        </w:rPr>
        <w:t>(3) 392–396. https://doi.org/10.1177/154193120204600337 *</w:t>
      </w:r>
    </w:p>
    <w:p w14:paraId="46FB098C" w14:textId="77777777" w:rsidR="00803A68" w:rsidRDefault="00803A68" w:rsidP="00BD7C6D">
      <w:pPr>
        <w:pStyle w:val="NormalWeb"/>
        <w:spacing w:before="0" w:beforeAutospacing="0" w:after="0" w:afterAutospacing="0"/>
        <w:ind w:hanging="360"/>
      </w:pPr>
      <w:r w:rsidRPr="00EC28C2">
        <w:rPr>
          <w:color w:val="000000"/>
          <w:sz w:val="22"/>
          <w:szCs w:val="22"/>
          <w:lang w:val="nl-NL"/>
        </w:rPr>
        <w:t xml:space="preserve">Graesser, A. C., </w:t>
      </w:r>
      <w:r w:rsidRPr="00EC28C2">
        <w:rPr>
          <w:b/>
          <w:bCs/>
          <w:color w:val="000000"/>
          <w:sz w:val="22"/>
          <w:szCs w:val="22"/>
          <w:lang w:val="nl-NL"/>
        </w:rPr>
        <w:t>McNamara</w:t>
      </w:r>
      <w:r w:rsidRPr="00EC28C2">
        <w:rPr>
          <w:color w:val="000000"/>
          <w:sz w:val="22"/>
          <w:szCs w:val="22"/>
          <w:lang w:val="nl-NL"/>
        </w:rPr>
        <w:t xml:space="preserve">, D. S., &amp; Louwerse, M. M. (2003). </w:t>
      </w:r>
      <w:r>
        <w:rPr>
          <w:color w:val="000000"/>
          <w:sz w:val="22"/>
          <w:szCs w:val="22"/>
        </w:rPr>
        <w:t xml:space="preserve">What do readers need to learn </w:t>
      </w:r>
      <w:proofErr w:type="gramStart"/>
      <w:r>
        <w:rPr>
          <w:color w:val="000000"/>
          <w:sz w:val="22"/>
          <w:szCs w:val="22"/>
        </w:rPr>
        <w:t>in order to</w:t>
      </w:r>
      <w:proofErr w:type="gramEnd"/>
      <w:r>
        <w:rPr>
          <w:color w:val="000000"/>
          <w:sz w:val="22"/>
          <w:szCs w:val="22"/>
        </w:rPr>
        <w:t xml:space="preserve"> process coherence relations in narrative and expository text. In A. P. Sweet, &amp; C. E. Snow (Eds.), </w:t>
      </w:r>
      <w:r>
        <w:rPr>
          <w:i/>
          <w:iCs/>
          <w:color w:val="000000"/>
          <w:sz w:val="22"/>
          <w:szCs w:val="22"/>
        </w:rPr>
        <w:t xml:space="preserve">Rethinking reading comprehension </w:t>
      </w:r>
      <w:r>
        <w:rPr>
          <w:color w:val="000000"/>
          <w:sz w:val="22"/>
          <w:szCs w:val="22"/>
        </w:rPr>
        <w:t>(pp. 82-98). The Guilford Press. </w:t>
      </w:r>
    </w:p>
    <w:p w14:paraId="27AA2683" w14:textId="77777777" w:rsidR="00803A68" w:rsidRDefault="00803A68" w:rsidP="00BD7C6D">
      <w:pPr>
        <w:pStyle w:val="NormalWeb"/>
        <w:spacing w:before="0" w:beforeAutospacing="0" w:after="0" w:afterAutospacing="0"/>
        <w:ind w:hanging="360"/>
      </w:pPr>
      <w:r>
        <w:rPr>
          <w:color w:val="000000"/>
          <w:sz w:val="22"/>
          <w:szCs w:val="22"/>
        </w:rPr>
        <w:t xml:space="preserve">Hu, X., Cai, Z., Franceschetti, D., </w:t>
      </w:r>
      <w:proofErr w:type="spellStart"/>
      <w:r>
        <w:rPr>
          <w:color w:val="000000"/>
          <w:sz w:val="22"/>
          <w:szCs w:val="22"/>
        </w:rPr>
        <w:t>Penumatsa</w:t>
      </w:r>
      <w:proofErr w:type="spellEnd"/>
      <w:r>
        <w:rPr>
          <w:color w:val="000000"/>
          <w:sz w:val="22"/>
          <w:szCs w:val="22"/>
        </w:rPr>
        <w:t xml:space="preserve">, P., Graesser, A. C., </w:t>
      </w:r>
      <w:proofErr w:type="spellStart"/>
      <w:r>
        <w:rPr>
          <w:color w:val="000000"/>
          <w:sz w:val="22"/>
          <w:szCs w:val="22"/>
        </w:rPr>
        <w:t>Louwerse</w:t>
      </w:r>
      <w:proofErr w:type="spellEnd"/>
      <w:r>
        <w:rPr>
          <w:color w:val="000000"/>
          <w:sz w:val="22"/>
          <w:szCs w:val="22"/>
        </w:rPr>
        <w:t xml:space="preserve">, M. M., </w:t>
      </w:r>
      <w:r>
        <w:rPr>
          <w:b/>
          <w:bCs/>
          <w:color w:val="000000"/>
          <w:sz w:val="22"/>
          <w:szCs w:val="22"/>
        </w:rPr>
        <w:t>McNamara</w:t>
      </w:r>
      <w:r>
        <w:rPr>
          <w:color w:val="000000"/>
          <w:sz w:val="22"/>
          <w:szCs w:val="22"/>
        </w:rPr>
        <w:t xml:space="preserve">, D. S., &amp; the Tutoring Research Group. (2003). LSA: The first dimension and dimensional weighting. In R. Alterman &amp; D. Hirsh (Eds.), </w:t>
      </w:r>
      <w:r>
        <w:rPr>
          <w:i/>
          <w:iCs/>
          <w:color w:val="000000"/>
          <w:sz w:val="22"/>
          <w:szCs w:val="22"/>
        </w:rPr>
        <w:t xml:space="preserve">Proceedings of the Twenty-Fifth Annual Conference of the Cognitive Science Society </w:t>
      </w:r>
      <w:r>
        <w:rPr>
          <w:color w:val="000000"/>
          <w:sz w:val="22"/>
          <w:szCs w:val="22"/>
        </w:rPr>
        <w:t>(</w:t>
      </w:r>
      <w:proofErr w:type="gramStart"/>
      <w:r>
        <w:rPr>
          <w:color w:val="000000"/>
          <w:sz w:val="22"/>
          <w:szCs w:val="22"/>
        </w:rPr>
        <w:t>pp</w:t>
      </w:r>
      <w:proofErr w:type="gramEnd"/>
      <w:r>
        <w:rPr>
          <w:color w:val="000000"/>
          <w:sz w:val="22"/>
          <w:szCs w:val="22"/>
        </w:rPr>
        <w:t>. 587-592)</w:t>
      </w:r>
      <w:r>
        <w:rPr>
          <w:i/>
          <w:iCs/>
          <w:color w:val="000000"/>
          <w:sz w:val="22"/>
          <w:szCs w:val="22"/>
        </w:rPr>
        <w:t xml:space="preserve">. </w:t>
      </w:r>
      <w:r>
        <w:rPr>
          <w:color w:val="000000"/>
          <w:sz w:val="22"/>
          <w:szCs w:val="22"/>
        </w:rPr>
        <w:t>Psychology Press. </w:t>
      </w:r>
    </w:p>
    <w:p w14:paraId="45944396" w14:textId="77777777" w:rsidR="00803A68" w:rsidRDefault="00803A68" w:rsidP="00BD7C6D">
      <w:pPr>
        <w:pStyle w:val="NormalWeb"/>
        <w:spacing w:before="0" w:beforeAutospacing="0" w:after="0" w:afterAutospacing="0"/>
        <w:ind w:hanging="360"/>
      </w:pPr>
      <w:r>
        <w:rPr>
          <w:color w:val="000000"/>
          <w:sz w:val="22"/>
          <w:szCs w:val="22"/>
        </w:rPr>
        <w:t xml:space="preserve">Kurby, C. A., Wiemer-Hastings, K., </w:t>
      </w:r>
      <w:proofErr w:type="spellStart"/>
      <w:r>
        <w:rPr>
          <w:color w:val="000000"/>
          <w:sz w:val="22"/>
          <w:szCs w:val="22"/>
        </w:rPr>
        <w:t>Ganduri</w:t>
      </w:r>
      <w:proofErr w:type="spellEnd"/>
      <w:r>
        <w:rPr>
          <w:color w:val="000000"/>
          <w:sz w:val="22"/>
          <w:szCs w:val="22"/>
        </w:rPr>
        <w:t xml:space="preserve">, N., Magliano, J. P., Millis, K. K., &amp; </w:t>
      </w:r>
      <w:r>
        <w:rPr>
          <w:b/>
          <w:bCs/>
          <w:color w:val="000000"/>
          <w:sz w:val="22"/>
          <w:szCs w:val="22"/>
        </w:rPr>
        <w:t>McNamara</w:t>
      </w:r>
      <w:r>
        <w:rPr>
          <w:color w:val="000000"/>
          <w:sz w:val="22"/>
          <w:szCs w:val="22"/>
        </w:rPr>
        <w:t xml:space="preserve">, D. S. (2003). Computerizing reading training: Evaluation of a latent semantic analysis space for science text. </w:t>
      </w:r>
      <w:r>
        <w:rPr>
          <w:i/>
          <w:iCs/>
          <w:color w:val="000000"/>
          <w:sz w:val="22"/>
          <w:szCs w:val="22"/>
        </w:rPr>
        <w:t>Behavior Research Methods, Instruments, and Computers, 35</w:t>
      </w:r>
      <w:r>
        <w:rPr>
          <w:color w:val="000000"/>
          <w:sz w:val="22"/>
          <w:szCs w:val="22"/>
        </w:rPr>
        <w:t>(2)</w:t>
      </w:r>
      <w:r>
        <w:rPr>
          <w:i/>
          <w:iCs/>
          <w:color w:val="000000"/>
          <w:sz w:val="22"/>
          <w:szCs w:val="22"/>
        </w:rPr>
        <w:t>,</w:t>
      </w:r>
      <w:r>
        <w:rPr>
          <w:color w:val="000000"/>
          <w:sz w:val="22"/>
          <w:szCs w:val="22"/>
        </w:rPr>
        <w:t xml:space="preserve"> 244–250. </w:t>
      </w:r>
      <w:hyperlink r:id="rId24" w:history="1">
        <w:r>
          <w:rPr>
            <w:rStyle w:val="Hyperlink"/>
            <w:color w:val="1155CC"/>
            <w:sz w:val="22"/>
            <w:szCs w:val="22"/>
          </w:rPr>
          <w:t>https://doi.org/10.3758/BF03202547</w:t>
        </w:r>
      </w:hyperlink>
      <w:r>
        <w:rPr>
          <w:color w:val="000000"/>
          <w:sz w:val="22"/>
          <w:szCs w:val="22"/>
        </w:rPr>
        <w:t xml:space="preserve"> * </w:t>
      </w:r>
    </w:p>
    <w:p w14:paraId="63F19CB8" w14:textId="77777777" w:rsidR="00803A68" w:rsidRDefault="00803A68" w:rsidP="00BD7C6D">
      <w:pPr>
        <w:pStyle w:val="NormalWeb"/>
        <w:spacing w:before="0" w:beforeAutospacing="0" w:after="0" w:afterAutospacing="0"/>
        <w:ind w:hanging="360"/>
      </w:pPr>
      <w:r>
        <w:rPr>
          <w:color w:val="000000"/>
          <w:sz w:val="22"/>
          <w:szCs w:val="22"/>
        </w:rPr>
        <w:t xml:space="preserve">Levinstein, I. B., </w:t>
      </w:r>
      <w:r>
        <w:rPr>
          <w:b/>
          <w:bCs/>
          <w:color w:val="000000"/>
          <w:sz w:val="22"/>
          <w:szCs w:val="22"/>
        </w:rPr>
        <w:t>McNamara</w:t>
      </w:r>
      <w:r>
        <w:rPr>
          <w:color w:val="000000"/>
          <w:sz w:val="22"/>
          <w:szCs w:val="22"/>
        </w:rPr>
        <w:t xml:space="preserve">, D. S., </w:t>
      </w:r>
      <w:proofErr w:type="spellStart"/>
      <w:r>
        <w:rPr>
          <w:color w:val="000000"/>
          <w:sz w:val="22"/>
          <w:szCs w:val="22"/>
        </w:rPr>
        <w:t>Boonthum</w:t>
      </w:r>
      <w:proofErr w:type="spellEnd"/>
      <w:r>
        <w:rPr>
          <w:color w:val="000000"/>
          <w:sz w:val="22"/>
          <w:szCs w:val="22"/>
        </w:rPr>
        <w:t xml:space="preserve">, C., </w:t>
      </w:r>
      <w:proofErr w:type="spellStart"/>
      <w:r>
        <w:rPr>
          <w:color w:val="000000"/>
          <w:sz w:val="22"/>
          <w:szCs w:val="22"/>
        </w:rPr>
        <w:t>Pillarisetti</w:t>
      </w:r>
      <w:proofErr w:type="spellEnd"/>
      <w:r>
        <w:rPr>
          <w:color w:val="000000"/>
          <w:sz w:val="22"/>
          <w:szCs w:val="22"/>
        </w:rPr>
        <w:t xml:space="preserve">, S. P., &amp; Yadavalli, K. (2003). Web-based intervention for higher-order reading skills. In D. Lassner, C. McNaught (Eds.), </w:t>
      </w:r>
      <w:r>
        <w:rPr>
          <w:i/>
          <w:iCs/>
          <w:color w:val="000000"/>
          <w:sz w:val="22"/>
          <w:szCs w:val="22"/>
        </w:rPr>
        <w:t>ED-MEDIA 2003--World Conference on Educational Multimedia, Hypermedia &amp; Telecommunications</w:t>
      </w:r>
      <w:r>
        <w:rPr>
          <w:color w:val="000000"/>
          <w:sz w:val="22"/>
          <w:szCs w:val="22"/>
        </w:rPr>
        <w:t xml:space="preserve"> (pp. 835–841). Association for the Advancement of Computing in Education (AACE). </w:t>
      </w:r>
    </w:p>
    <w:p w14:paraId="471626C5"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D. S., Best, R., &amp; Castellano, C. (2003). Learning from text: Facilitating and enhancing comprehension. https://www.speechpathology.com/articles/learning-from-text-facilitating-and-1496-1496</w:t>
      </w:r>
    </w:p>
    <w:p w14:paraId="37DA2AEF" w14:textId="77777777" w:rsidR="00803A68" w:rsidRDefault="00803A68" w:rsidP="00BD7C6D">
      <w:pPr>
        <w:pStyle w:val="NormalWeb"/>
        <w:spacing w:before="0" w:beforeAutospacing="0" w:after="0" w:afterAutospacing="0"/>
        <w:ind w:hanging="360"/>
      </w:pPr>
      <w:r w:rsidRPr="00EC28C2">
        <w:rPr>
          <w:color w:val="000000"/>
          <w:sz w:val="22"/>
          <w:szCs w:val="22"/>
          <w:lang w:val="nl-NL"/>
        </w:rPr>
        <w:t xml:space="preserve">Risser, M. R., Scerbo, M. W., Baldwin, C. L., &amp; </w:t>
      </w:r>
      <w:r w:rsidRPr="00EC28C2">
        <w:rPr>
          <w:b/>
          <w:bCs/>
          <w:color w:val="000000"/>
          <w:sz w:val="22"/>
          <w:szCs w:val="22"/>
          <w:lang w:val="nl-NL"/>
        </w:rPr>
        <w:t>McNamara</w:t>
      </w:r>
      <w:r w:rsidRPr="00EC28C2">
        <w:rPr>
          <w:color w:val="000000"/>
          <w:sz w:val="22"/>
          <w:szCs w:val="22"/>
          <w:lang w:val="nl-NL"/>
        </w:rPr>
        <w:t xml:space="preserve">, D. S. (2003). </w:t>
      </w:r>
      <w:r>
        <w:rPr>
          <w:color w:val="000000"/>
          <w:sz w:val="22"/>
          <w:szCs w:val="22"/>
        </w:rPr>
        <w:t xml:space="preserve">ATC commands executed in speech and text formats: Effects of task interference. </w:t>
      </w:r>
      <w:r>
        <w:rPr>
          <w:i/>
          <w:iCs/>
          <w:color w:val="000000"/>
          <w:sz w:val="22"/>
          <w:szCs w:val="22"/>
        </w:rPr>
        <w:t>Proceedings of the 12</w:t>
      </w:r>
      <w:r>
        <w:rPr>
          <w:i/>
          <w:iCs/>
          <w:color w:val="000000"/>
          <w:sz w:val="13"/>
          <w:szCs w:val="13"/>
          <w:vertAlign w:val="superscript"/>
        </w:rPr>
        <w:t>th</w:t>
      </w:r>
      <w:r>
        <w:rPr>
          <w:i/>
          <w:iCs/>
          <w:color w:val="000000"/>
          <w:sz w:val="22"/>
          <w:szCs w:val="22"/>
        </w:rPr>
        <w:t xml:space="preserve"> Biennial International Symposium on Aviation Psychology</w:t>
      </w:r>
      <w:r>
        <w:rPr>
          <w:color w:val="000000"/>
          <w:sz w:val="22"/>
          <w:szCs w:val="22"/>
        </w:rPr>
        <w:t xml:space="preserve"> (pp. 999–1004). </w:t>
      </w:r>
    </w:p>
    <w:p w14:paraId="47ADE4B8" w14:textId="77777777" w:rsidR="00803A68" w:rsidRDefault="00803A68" w:rsidP="00BD7C6D">
      <w:pPr>
        <w:pStyle w:val="NormalWeb"/>
        <w:spacing w:before="0" w:beforeAutospacing="0" w:after="0" w:afterAutospacing="0"/>
        <w:ind w:hanging="360"/>
      </w:pPr>
      <w:r w:rsidRPr="00EC28C2">
        <w:rPr>
          <w:color w:val="000000"/>
          <w:sz w:val="22"/>
          <w:szCs w:val="22"/>
          <w:lang w:val="nl-NL"/>
        </w:rPr>
        <w:t xml:space="preserve">Scerbo, M. W., Risser, M. R., Baldwin, C. L., &amp; </w:t>
      </w:r>
      <w:r w:rsidRPr="00EC28C2">
        <w:rPr>
          <w:b/>
          <w:bCs/>
          <w:color w:val="000000"/>
          <w:sz w:val="22"/>
          <w:szCs w:val="22"/>
          <w:lang w:val="nl-NL"/>
        </w:rPr>
        <w:t>McNamara</w:t>
      </w:r>
      <w:r w:rsidRPr="00EC28C2">
        <w:rPr>
          <w:color w:val="000000"/>
          <w:sz w:val="22"/>
          <w:szCs w:val="22"/>
          <w:lang w:val="nl-NL"/>
        </w:rPr>
        <w:t xml:space="preserve">, D. S. (2003). </w:t>
      </w:r>
      <w:r>
        <w:rPr>
          <w:color w:val="000000"/>
          <w:sz w:val="22"/>
          <w:szCs w:val="22"/>
        </w:rPr>
        <w:t xml:space="preserve">Implementing speech and simulated data link commands: The role of task interference and message length. </w:t>
      </w:r>
      <w:r>
        <w:rPr>
          <w:i/>
          <w:iCs/>
          <w:color w:val="000000"/>
          <w:sz w:val="22"/>
          <w:szCs w:val="22"/>
        </w:rPr>
        <w:t>Proceedings of the Human Factors and Ergonomics Society 47</w:t>
      </w:r>
      <w:r>
        <w:rPr>
          <w:i/>
          <w:iCs/>
          <w:color w:val="000000"/>
          <w:sz w:val="13"/>
          <w:szCs w:val="13"/>
          <w:vertAlign w:val="superscript"/>
        </w:rPr>
        <w:t>th</w:t>
      </w:r>
      <w:r>
        <w:rPr>
          <w:i/>
          <w:iCs/>
          <w:color w:val="000000"/>
          <w:sz w:val="22"/>
          <w:szCs w:val="22"/>
        </w:rPr>
        <w:t xml:space="preserve"> Annual Meeting, 47</w:t>
      </w:r>
      <w:r>
        <w:rPr>
          <w:color w:val="000000"/>
          <w:sz w:val="22"/>
          <w:szCs w:val="22"/>
        </w:rPr>
        <w:t xml:space="preserve">(1), 95–99. </w:t>
      </w:r>
      <w:hyperlink r:id="rId25" w:history="1">
        <w:r>
          <w:rPr>
            <w:rStyle w:val="Hyperlink"/>
            <w:color w:val="1155CC"/>
            <w:sz w:val="22"/>
            <w:szCs w:val="22"/>
          </w:rPr>
          <w:t>https://doi.org/10.1177/154193120304700120</w:t>
        </w:r>
      </w:hyperlink>
      <w:r>
        <w:rPr>
          <w:color w:val="000000"/>
          <w:sz w:val="22"/>
          <w:szCs w:val="22"/>
        </w:rPr>
        <w:t xml:space="preserve"> *</w:t>
      </w:r>
    </w:p>
    <w:p w14:paraId="752C5523" w14:textId="77777777" w:rsidR="00803A68" w:rsidRDefault="00803A68" w:rsidP="00BD7C6D">
      <w:pPr>
        <w:pStyle w:val="NormalWeb"/>
        <w:spacing w:before="0" w:beforeAutospacing="0" w:after="0" w:afterAutospacing="0"/>
        <w:ind w:hanging="360"/>
      </w:pPr>
      <w:r>
        <w:rPr>
          <w:color w:val="000000"/>
          <w:sz w:val="22"/>
          <w:szCs w:val="22"/>
        </w:rPr>
        <w:t xml:space="preserve">Best, R., </w:t>
      </w:r>
      <w:proofErr w:type="spellStart"/>
      <w:r>
        <w:rPr>
          <w:color w:val="000000"/>
          <w:sz w:val="22"/>
          <w:szCs w:val="22"/>
        </w:rPr>
        <w:t>Dockrell</w:t>
      </w:r>
      <w:proofErr w:type="spellEnd"/>
      <w:r>
        <w:rPr>
          <w:color w:val="000000"/>
          <w:sz w:val="22"/>
          <w:szCs w:val="22"/>
        </w:rPr>
        <w:t xml:space="preserve">, J. E., &amp; </w:t>
      </w:r>
      <w:r>
        <w:rPr>
          <w:b/>
          <w:bCs/>
          <w:color w:val="000000"/>
          <w:sz w:val="22"/>
          <w:szCs w:val="22"/>
        </w:rPr>
        <w:t>McNamara</w:t>
      </w:r>
      <w:r>
        <w:rPr>
          <w:color w:val="000000"/>
          <w:sz w:val="22"/>
          <w:szCs w:val="22"/>
        </w:rPr>
        <w:t xml:space="preserve">, D. S. (2004). Children’s semantic representation of a science term. In K. Forbus, D. Gentner, &amp; T. Regier (Eds.), </w:t>
      </w:r>
      <w:r>
        <w:rPr>
          <w:i/>
          <w:iCs/>
          <w:color w:val="000000"/>
          <w:sz w:val="22"/>
          <w:szCs w:val="22"/>
        </w:rPr>
        <w:t>Proceedings of the 26</w:t>
      </w:r>
      <w:r>
        <w:rPr>
          <w:i/>
          <w:iCs/>
          <w:color w:val="000000"/>
          <w:sz w:val="13"/>
          <w:szCs w:val="13"/>
          <w:vertAlign w:val="superscript"/>
        </w:rPr>
        <w:t>th</w:t>
      </w:r>
      <w:r>
        <w:rPr>
          <w:i/>
          <w:iCs/>
          <w:color w:val="000000"/>
          <w:sz w:val="22"/>
          <w:szCs w:val="22"/>
        </w:rPr>
        <w:t xml:space="preserve"> Annual Conference of the Cognitive Science Society</w:t>
      </w:r>
      <w:r>
        <w:rPr>
          <w:color w:val="000000"/>
          <w:sz w:val="22"/>
          <w:szCs w:val="22"/>
        </w:rPr>
        <w:t xml:space="preserve"> (</w:t>
      </w:r>
      <w:proofErr w:type="gramStart"/>
      <w:r>
        <w:rPr>
          <w:color w:val="000000"/>
          <w:sz w:val="22"/>
          <w:szCs w:val="22"/>
        </w:rPr>
        <w:t>pp</w:t>
      </w:r>
      <w:proofErr w:type="gramEnd"/>
      <w:r>
        <w:rPr>
          <w:color w:val="000000"/>
          <w:sz w:val="22"/>
          <w:szCs w:val="22"/>
        </w:rPr>
        <w:t>. 1525). Lawrence Erlbaum Associates, Inc. </w:t>
      </w:r>
    </w:p>
    <w:p w14:paraId="40CB07F1" w14:textId="77777777" w:rsidR="00803A68" w:rsidRDefault="00803A68" w:rsidP="00BD7C6D">
      <w:pPr>
        <w:pStyle w:val="NormalWeb"/>
        <w:spacing w:before="0" w:beforeAutospacing="0" w:after="0" w:afterAutospacing="0"/>
        <w:ind w:hanging="360"/>
      </w:pPr>
      <w:r>
        <w:rPr>
          <w:color w:val="000000"/>
          <w:sz w:val="22"/>
          <w:szCs w:val="22"/>
        </w:rPr>
        <w:t xml:space="preserve">Best, R., Ozuru, Y., &amp; </w:t>
      </w:r>
      <w:r>
        <w:rPr>
          <w:b/>
          <w:bCs/>
          <w:color w:val="000000"/>
          <w:sz w:val="22"/>
          <w:szCs w:val="22"/>
        </w:rPr>
        <w:t>McNamara</w:t>
      </w:r>
      <w:r>
        <w:rPr>
          <w:color w:val="000000"/>
          <w:sz w:val="22"/>
          <w:szCs w:val="22"/>
        </w:rPr>
        <w:t xml:space="preserve">, D. S. (2004). Self-explaining science texts: Strategies, knowledge, and reading </w:t>
      </w:r>
      <w:proofErr w:type="gramStart"/>
      <w:r>
        <w:rPr>
          <w:color w:val="000000"/>
          <w:sz w:val="22"/>
          <w:szCs w:val="22"/>
        </w:rPr>
        <w:t>skill</w:t>
      </w:r>
      <w:proofErr w:type="gramEnd"/>
      <w:r>
        <w:rPr>
          <w:color w:val="000000"/>
          <w:sz w:val="22"/>
          <w:szCs w:val="22"/>
        </w:rPr>
        <w:t xml:space="preserve">. In Y. B. Yasmin, W. A. Sandoval, N. Enyedy, A. S. Nixon, &amp; F. Herrera (Eds.), </w:t>
      </w:r>
      <w:r>
        <w:rPr>
          <w:i/>
          <w:iCs/>
          <w:color w:val="000000"/>
          <w:sz w:val="22"/>
          <w:szCs w:val="22"/>
        </w:rPr>
        <w:t>Proceedings of the Sixth International Conference of the Learning Sciences: Embracing Diversity in the Learning Sciences</w:t>
      </w:r>
      <w:r>
        <w:rPr>
          <w:color w:val="000000"/>
          <w:sz w:val="22"/>
          <w:szCs w:val="22"/>
        </w:rPr>
        <w:t xml:space="preserve"> (pp. 89–96). Routledge. </w:t>
      </w:r>
    </w:p>
    <w:p w14:paraId="47FC7581" w14:textId="77777777" w:rsidR="00803A68" w:rsidRDefault="00803A68" w:rsidP="00BD7C6D">
      <w:pPr>
        <w:pStyle w:val="NormalWeb"/>
        <w:spacing w:before="0" w:beforeAutospacing="0" w:after="0" w:afterAutospacing="0"/>
        <w:ind w:hanging="360"/>
      </w:pPr>
      <w:r>
        <w:rPr>
          <w:color w:val="000000"/>
          <w:sz w:val="22"/>
          <w:szCs w:val="22"/>
        </w:rPr>
        <w:t xml:space="preserve">Bruss, M., Albers, M., &amp; </w:t>
      </w:r>
      <w:r>
        <w:rPr>
          <w:b/>
          <w:bCs/>
          <w:color w:val="000000"/>
          <w:sz w:val="22"/>
          <w:szCs w:val="22"/>
        </w:rPr>
        <w:t>McNamara</w:t>
      </w:r>
      <w:r>
        <w:rPr>
          <w:color w:val="000000"/>
          <w:sz w:val="22"/>
          <w:szCs w:val="22"/>
        </w:rPr>
        <w:t xml:space="preserve">, D. S. (2004). Changes in scientific articles over two hundred years: A Coh-Metrix analysis. In S. Tilley, &amp; S. Huang (Eds.), </w:t>
      </w:r>
      <w:r>
        <w:rPr>
          <w:i/>
          <w:iCs/>
          <w:color w:val="000000"/>
          <w:sz w:val="22"/>
          <w:szCs w:val="22"/>
        </w:rPr>
        <w:t>Proceedings of the 22</w:t>
      </w:r>
      <w:r>
        <w:rPr>
          <w:i/>
          <w:iCs/>
          <w:color w:val="000000"/>
          <w:sz w:val="13"/>
          <w:szCs w:val="13"/>
          <w:vertAlign w:val="superscript"/>
        </w:rPr>
        <w:t>nd</w:t>
      </w:r>
      <w:r>
        <w:rPr>
          <w:i/>
          <w:iCs/>
          <w:color w:val="000000"/>
          <w:sz w:val="22"/>
          <w:szCs w:val="22"/>
        </w:rPr>
        <w:t xml:space="preserve"> annual international conference on design of communication: The engineering of quality documentation </w:t>
      </w:r>
      <w:r>
        <w:rPr>
          <w:color w:val="000000"/>
          <w:sz w:val="22"/>
          <w:szCs w:val="22"/>
        </w:rPr>
        <w:t>(pp. 104–109</w:t>
      </w:r>
      <w:r>
        <w:rPr>
          <w:i/>
          <w:iCs/>
          <w:color w:val="000000"/>
          <w:sz w:val="22"/>
          <w:szCs w:val="22"/>
        </w:rPr>
        <w:t xml:space="preserve">). </w:t>
      </w:r>
      <w:r>
        <w:rPr>
          <w:color w:val="000000"/>
          <w:sz w:val="22"/>
          <w:szCs w:val="22"/>
        </w:rPr>
        <w:t>Association for Computer Machinery. </w:t>
      </w:r>
    </w:p>
    <w:p w14:paraId="3B349E3F" w14:textId="77777777" w:rsidR="00803A68" w:rsidRDefault="00803A68" w:rsidP="00BD7C6D">
      <w:pPr>
        <w:pStyle w:val="NormalWeb"/>
        <w:spacing w:before="0" w:beforeAutospacing="0" w:after="0" w:afterAutospacing="0"/>
        <w:ind w:hanging="360"/>
      </w:pPr>
      <w:r>
        <w:rPr>
          <w:color w:val="000000"/>
          <w:sz w:val="22"/>
          <w:szCs w:val="22"/>
        </w:rPr>
        <w:t xml:space="preserve">Cai, Z., </w:t>
      </w:r>
      <w:r>
        <w:rPr>
          <w:b/>
          <w:bCs/>
          <w:color w:val="000000"/>
          <w:sz w:val="22"/>
          <w:szCs w:val="22"/>
        </w:rPr>
        <w:t>McNamara</w:t>
      </w:r>
      <w:r>
        <w:rPr>
          <w:color w:val="000000"/>
          <w:sz w:val="22"/>
          <w:szCs w:val="22"/>
        </w:rPr>
        <w:t xml:space="preserve">, D. S., </w:t>
      </w:r>
      <w:proofErr w:type="spellStart"/>
      <w:r>
        <w:rPr>
          <w:color w:val="000000"/>
          <w:sz w:val="22"/>
          <w:szCs w:val="22"/>
        </w:rPr>
        <w:t>Louwerse</w:t>
      </w:r>
      <w:proofErr w:type="spellEnd"/>
      <w:r>
        <w:rPr>
          <w:color w:val="000000"/>
          <w:sz w:val="22"/>
          <w:szCs w:val="22"/>
        </w:rPr>
        <w:t xml:space="preserve">, M. M., Hu, X., Rowe, M., &amp; Graesser, A. C. (2004). NLS: A non-latent similarity algorithm. In K. Forbus, D. Gentner, &amp; T. Regier (Eds.), </w:t>
      </w:r>
      <w:r>
        <w:rPr>
          <w:i/>
          <w:iCs/>
          <w:color w:val="000000"/>
          <w:sz w:val="22"/>
          <w:szCs w:val="22"/>
        </w:rPr>
        <w:t>Proceedings of the 26</w:t>
      </w:r>
      <w:r>
        <w:rPr>
          <w:i/>
          <w:iCs/>
          <w:color w:val="000000"/>
          <w:sz w:val="13"/>
          <w:szCs w:val="13"/>
          <w:vertAlign w:val="superscript"/>
        </w:rPr>
        <w:t>th</w:t>
      </w:r>
      <w:r>
        <w:rPr>
          <w:i/>
          <w:iCs/>
          <w:color w:val="000000"/>
          <w:sz w:val="22"/>
          <w:szCs w:val="22"/>
        </w:rPr>
        <w:t xml:space="preserve"> Annual Conference of the Cognitive Science Society</w:t>
      </w:r>
      <w:r>
        <w:rPr>
          <w:color w:val="000000"/>
          <w:sz w:val="22"/>
          <w:szCs w:val="22"/>
        </w:rPr>
        <w:t xml:space="preserve"> (pp. 180–185). Erlbaum Associates, Inc. </w:t>
      </w:r>
    </w:p>
    <w:p w14:paraId="6CA79C31" w14:textId="77777777" w:rsidR="00803A68" w:rsidRDefault="00803A68" w:rsidP="00BD7C6D">
      <w:pPr>
        <w:pStyle w:val="NormalWeb"/>
        <w:spacing w:before="0" w:beforeAutospacing="0" w:after="0" w:afterAutospacing="0"/>
        <w:ind w:hanging="360"/>
      </w:pPr>
      <w:r>
        <w:rPr>
          <w:color w:val="000000"/>
          <w:sz w:val="22"/>
          <w:szCs w:val="22"/>
        </w:rPr>
        <w:t xml:space="preserve">Dufty, D. F., </w:t>
      </w:r>
      <w:r>
        <w:rPr>
          <w:b/>
          <w:bCs/>
          <w:color w:val="000000"/>
          <w:sz w:val="22"/>
          <w:szCs w:val="22"/>
        </w:rPr>
        <w:t>McNamara</w:t>
      </w:r>
      <w:r>
        <w:rPr>
          <w:color w:val="000000"/>
          <w:sz w:val="22"/>
          <w:szCs w:val="22"/>
        </w:rPr>
        <w:t xml:space="preserve">, D. S., </w:t>
      </w:r>
      <w:proofErr w:type="spellStart"/>
      <w:r>
        <w:rPr>
          <w:color w:val="000000"/>
          <w:sz w:val="22"/>
          <w:szCs w:val="22"/>
        </w:rPr>
        <w:t>Louwerse</w:t>
      </w:r>
      <w:proofErr w:type="spellEnd"/>
      <w:r>
        <w:rPr>
          <w:color w:val="000000"/>
          <w:sz w:val="22"/>
          <w:szCs w:val="22"/>
        </w:rPr>
        <w:t xml:space="preserve">, M. M., Cai, Z., &amp; Graesser, A. C. (2004). Automatic evaluation of aspects of document quality. </w:t>
      </w:r>
      <w:r>
        <w:rPr>
          <w:i/>
          <w:iCs/>
          <w:color w:val="000000"/>
          <w:sz w:val="22"/>
          <w:szCs w:val="22"/>
        </w:rPr>
        <w:t>Proceedings of the 22</w:t>
      </w:r>
      <w:r>
        <w:rPr>
          <w:i/>
          <w:iCs/>
          <w:color w:val="000000"/>
          <w:sz w:val="13"/>
          <w:szCs w:val="13"/>
          <w:vertAlign w:val="superscript"/>
        </w:rPr>
        <w:t>nd</w:t>
      </w:r>
      <w:r>
        <w:rPr>
          <w:i/>
          <w:iCs/>
          <w:color w:val="000000"/>
          <w:sz w:val="22"/>
          <w:szCs w:val="22"/>
        </w:rPr>
        <w:t xml:space="preserve"> annual international conference on design of communication: The engineering of quality documentation </w:t>
      </w:r>
      <w:r>
        <w:rPr>
          <w:color w:val="000000"/>
          <w:sz w:val="22"/>
          <w:szCs w:val="22"/>
        </w:rPr>
        <w:t>(pp. 14–16</w:t>
      </w:r>
      <w:r>
        <w:rPr>
          <w:i/>
          <w:iCs/>
          <w:color w:val="000000"/>
          <w:sz w:val="22"/>
          <w:szCs w:val="22"/>
        </w:rPr>
        <w:t xml:space="preserve">). </w:t>
      </w:r>
      <w:r>
        <w:rPr>
          <w:color w:val="000000"/>
          <w:sz w:val="22"/>
          <w:szCs w:val="22"/>
        </w:rPr>
        <w:t>Association for Computer Machinery. </w:t>
      </w:r>
    </w:p>
    <w:p w14:paraId="752004AD" w14:textId="77777777" w:rsidR="00803A68" w:rsidRDefault="00803A68" w:rsidP="00BD7C6D">
      <w:pPr>
        <w:pStyle w:val="NormalWeb"/>
        <w:spacing w:before="0" w:beforeAutospacing="0" w:after="0" w:afterAutospacing="0"/>
        <w:ind w:hanging="360"/>
      </w:pPr>
      <w:r>
        <w:rPr>
          <w:color w:val="000000"/>
          <w:sz w:val="22"/>
          <w:szCs w:val="22"/>
        </w:rPr>
        <w:t xml:space="preserve">Graesser, A. C., </w:t>
      </w:r>
      <w:r>
        <w:rPr>
          <w:b/>
          <w:bCs/>
          <w:color w:val="000000"/>
          <w:sz w:val="22"/>
          <w:szCs w:val="22"/>
        </w:rPr>
        <w:t>McNamara</w:t>
      </w:r>
      <w:r>
        <w:rPr>
          <w:color w:val="000000"/>
          <w:sz w:val="22"/>
          <w:szCs w:val="22"/>
        </w:rPr>
        <w:t xml:space="preserve">, D. S., </w:t>
      </w:r>
      <w:proofErr w:type="spellStart"/>
      <w:r>
        <w:rPr>
          <w:color w:val="000000"/>
          <w:sz w:val="22"/>
          <w:szCs w:val="22"/>
        </w:rPr>
        <w:t>Louwerse</w:t>
      </w:r>
      <w:proofErr w:type="spellEnd"/>
      <w:r>
        <w:rPr>
          <w:color w:val="000000"/>
          <w:sz w:val="22"/>
          <w:szCs w:val="22"/>
        </w:rPr>
        <w:t xml:space="preserve">, M. M., &amp; Cai, Z. (2004). Coh-Metrix: Analysis of text on cohesion and language. </w:t>
      </w:r>
      <w:r>
        <w:rPr>
          <w:i/>
          <w:iCs/>
          <w:color w:val="000000"/>
          <w:sz w:val="22"/>
          <w:szCs w:val="22"/>
        </w:rPr>
        <w:t>Behavior Research Methods, Instruments, &amp; Computers, 36</w:t>
      </w:r>
      <w:r>
        <w:rPr>
          <w:color w:val="000000"/>
          <w:sz w:val="22"/>
          <w:szCs w:val="22"/>
        </w:rPr>
        <w:t>(2)</w:t>
      </w:r>
      <w:r>
        <w:rPr>
          <w:i/>
          <w:iCs/>
          <w:color w:val="000000"/>
          <w:sz w:val="22"/>
          <w:szCs w:val="22"/>
        </w:rPr>
        <w:t>,</w:t>
      </w:r>
      <w:r>
        <w:rPr>
          <w:color w:val="000000"/>
          <w:sz w:val="22"/>
          <w:szCs w:val="22"/>
        </w:rPr>
        <w:t xml:space="preserve"> 193–202. </w:t>
      </w:r>
      <w:hyperlink r:id="rId26" w:history="1">
        <w:r>
          <w:rPr>
            <w:rStyle w:val="Hyperlink"/>
            <w:color w:val="1155CC"/>
            <w:sz w:val="22"/>
            <w:szCs w:val="22"/>
          </w:rPr>
          <w:t>https://doi.org/10.3758/BF03195564</w:t>
        </w:r>
      </w:hyperlink>
      <w:r>
        <w:rPr>
          <w:color w:val="000000"/>
          <w:sz w:val="22"/>
          <w:szCs w:val="22"/>
        </w:rPr>
        <w:t xml:space="preserve"> *</w:t>
      </w:r>
    </w:p>
    <w:p w14:paraId="68604ADE" w14:textId="77777777" w:rsidR="00803A68" w:rsidRDefault="00803A68" w:rsidP="00BD7C6D">
      <w:pPr>
        <w:pStyle w:val="NormalWeb"/>
        <w:spacing w:before="0" w:beforeAutospacing="0" w:after="0" w:afterAutospacing="0"/>
        <w:ind w:hanging="360"/>
      </w:pPr>
      <w:proofErr w:type="spellStart"/>
      <w:r>
        <w:rPr>
          <w:color w:val="000000"/>
          <w:sz w:val="22"/>
          <w:szCs w:val="22"/>
        </w:rPr>
        <w:lastRenderedPageBreak/>
        <w:t>Louwerse</w:t>
      </w:r>
      <w:proofErr w:type="spellEnd"/>
      <w:r>
        <w:rPr>
          <w:color w:val="000000"/>
          <w:sz w:val="22"/>
          <w:szCs w:val="22"/>
        </w:rPr>
        <w:t xml:space="preserve">, M. M, McCarthy, P. M., </w:t>
      </w:r>
      <w:r>
        <w:rPr>
          <w:b/>
          <w:bCs/>
          <w:color w:val="000000"/>
          <w:sz w:val="22"/>
          <w:szCs w:val="22"/>
        </w:rPr>
        <w:t>McNamara</w:t>
      </w:r>
      <w:r>
        <w:rPr>
          <w:color w:val="000000"/>
          <w:sz w:val="22"/>
          <w:szCs w:val="22"/>
        </w:rPr>
        <w:t xml:space="preserve">, D. S., &amp; Graesser, A. C. (2004). Variation in language and cohesion across written and spoken registers. In K. Forbus, D. Gentner, &amp; T. Regier (Eds.), </w:t>
      </w:r>
      <w:r>
        <w:rPr>
          <w:i/>
          <w:iCs/>
          <w:color w:val="000000"/>
          <w:sz w:val="22"/>
          <w:szCs w:val="22"/>
        </w:rPr>
        <w:t>Proceedings of the twenty-sixth annual conference of the cognitive science society</w:t>
      </w:r>
      <w:r>
        <w:rPr>
          <w:color w:val="000000"/>
          <w:sz w:val="22"/>
          <w:szCs w:val="22"/>
        </w:rPr>
        <w:t xml:space="preserve"> (pp. 843–848). Lawrence Erlbaum Associates, Inc. </w:t>
      </w:r>
    </w:p>
    <w:p w14:paraId="512527C0"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(2004). </w:t>
      </w:r>
      <w:proofErr w:type="spellStart"/>
      <w:r>
        <w:rPr>
          <w:color w:val="000000"/>
          <w:sz w:val="22"/>
          <w:szCs w:val="22"/>
        </w:rPr>
        <w:t>Aprender</w:t>
      </w:r>
      <w:proofErr w:type="spellEnd"/>
      <w:r>
        <w:rPr>
          <w:color w:val="000000"/>
          <w:sz w:val="22"/>
          <w:szCs w:val="22"/>
        </w:rPr>
        <w:t xml:space="preserve"> del </w:t>
      </w:r>
      <w:proofErr w:type="spellStart"/>
      <w:r>
        <w:rPr>
          <w:color w:val="000000"/>
          <w:sz w:val="22"/>
          <w:szCs w:val="22"/>
        </w:rPr>
        <w:t>texto</w:t>
      </w:r>
      <w:proofErr w:type="spellEnd"/>
      <w:r>
        <w:rPr>
          <w:color w:val="000000"/>
          <w:sz w:val="22"/>
          <w:szCs w:val="22"/>
        </w:rPr>
        <w:t xml:space="preserve">: </w:t>
      </w:r>
      <w:proofErr w:type="spellStart"/>
      <w:r>
        <w:rPr>
          <w:color w:val="000000"/>
          <w:sz w:val="22"/>
          <w:szCs w:val="22"/>
        </w:rPr>
        <w:t>Efectos</w:t>
      </w:r>
      <w:proofErr w:type="spellEnd"/>
      <w:r>
        <w:rPr>
          <w:color w:val="000000"/>
          <w:sz w:val="22"/>
          <w:szCs w:val="22"/>
        </w:rPr>
        <w:t xml:space="preserve"> de la </w:t>
      </w:r>
      <w:proofErr w:type="spellStart"/>
      <w:r>
        <w:rPr>
          <w:color w:val="000000"/>
          <w:sz w:val="22"/>
          <w:szCs w:val="22"/>
        </w:rPr>
        <w:t>estructura</w:t>
      </w:r>
      <w:proofErr w:type="spellEnd"/>
      <w:r>
        <w:rPr>
          <w:color w:val="000000"/>
          <w:sz w:val="22"/>
          <w:szCs w:val="22"/>
        </w:rPr>
        <w:t xml:space="preserve"> textual y las </w:t>
      </w:r>
      <w:proofErr w:type="spellStart"/>
      <w:r>
        <w:rPr>
          <w:color w:val="000000"/>
          <w:sz w:val="22"/>
          <w:szCs w:val="22"/>
        </w:rPr>
        <w:t>estrategias</w:t>
      </w:r>
      <w:proofErr w:type="spellEnd"/>
      <w:r>
        <w:rPr>
          <w:color w:val="000000"/>
          <w:sz w:val="22"/>
          <w:szCs w:val="22"/>
        </w:rPr>
        <w:t xml:space="preserve"> del lector. </w:t>
      </w:r>
      <w:r>
        <w:rPr>
          <w:i/>
          <w:iCs/>
          <w:color w:val="000000"/>
          <w:sz w:val="22"/>
          <w:szCs w:val="22"/>
        </w:rPr>
        <w:t>Revista Signos, 37</w:t>
      </w:r>
      <w:r>
        <w:rPr>
          <w:color w:val="000000"/>
          <w:sz w:val="22"/>
          <w:szCs w:val="22"/>
        </w:rPr>
        <w:t>(55), 19–30. http://dx.doi.org/10.4067/S0718-09342004005500002 *</w:t>
      </w:r>
    </w:p>
    <w:p w14:paraId="1972C951"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(2004). Thoughts on “Thoughts on Thought” and More Thoughts on Cognitive Textbooks [Review of the book Précis of thoughts on thought by E. Hunt]. </w:t>
      </w:r>
      <w:r>
        <w:rPr>
          <w:i/>
          <w:iCs/>
          <w:color w:val="000000"/>
          <w:sz w:val="22"/>
          <w:szCs w:val="22"/>
        </w:rPr>
        <w:t>Contemporary Psychology, 49</w:t>
      </w:r>
      <w:r>
        <w:rPr>
          <w:color w:val="000000"/>
          <w:sz w:val="22"/>
          <w:szCs w:val="22"/>
        </w:rPr>
        <w:t>(5), 617–619. http://resolver.scholarsportal.info/resolve/00107549/v49i0005/617_tootamtoct.xml *</w:t>
      </w:r>
    </w:p>
    <w:p w14:paraId="63A1F6B9"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(2004). SERT: Self-explanation reading training. </w:t>
      </w:r>
      <w:r>
        <w:rPr>
          <w:i/>
          <w:iCs/>
          <w:color w:val="000000"/>
          <w:sz w:val="22"/>
          <w:szCs w:val="22"/>
        </w:rPr>
        <w:t>Discourse Processes, 38</w:t>
      </w:r>
      <w:r>
        <w:rPr>
          <w:color w:val="000000"/>
          <w:sz w:val="22"/>
          <w:szCs w:val="22"/>
        </w:rPr>
        <w:t xml:space="preserve">(1), 1-30. </w:t>
      </w:r>
      <w:hyperlink r:id="rId27" w:history="1">
        <w:r>
          <w:rPr>
            <w:rStyle w:val="Hyperlink"/>
            <w:sz w:val="22"/>
            <w:szCs w:val="22"/>
          </w:rPr>
          <w:t>https://doi.org/10.1207/s15326950dp3801_1</w:t>
        </w:r>
      </w:hyperlink>
      <w:r>
        <w:rPr>
          <w:color w:val="000000"/>
          <w:sz w:val="22"/>
          <w:szCs w:val="22"/>
        </w:rPr>
        <w:t>* </w:t>
      </w:r>
    </w:p>
    <w:p w14:paraId="5783104A"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Floyd, R. G., Best, R., &amp; </w:t>
      </w:r>
      <w:proofErr w:type="spellStart"/>
      <w:r>
        <w:rPr>
          <w:color w:val="000000"/>
          <w:sz w:val="22"/>
          <w:szCs w:val="22"/>
        </w:rPr>
        <w:t>Louwerse</w:t>
      </w:r>
      <w:proofErr w:type="spellEnd"/>
      <w:r>
        <w:rPr>
          <w:color w:val="000000"/>
          <w:sz w:val="22"/>
          <w:szCs w:val="22"/>
        </w:rPr>
        <w:t xml:space="preserve">, M. M. (2004). World knowledge </w:t>
      </w:r>
      <w:proofErr w:type="gramStart"/>
      <w:r>
        <w:rPr>
          <w:color w:val="000000"/>
          <w:sz w:val="22"/>
          <w:szCs w:val="22"/>
        </w:rPr>
        <w:t>driving</w:t>
      </w:r>
      <w:proofErr w:type="gramEnd"/>
      <w:r>
        <w:rPr>
          <w:color w:val="000000"/>
          <w:sz w:val="22"/>
          <w:szCs w:val="22"/>
        </w:rPr>
        <w:t xml:space="preserve"> young readers’ comprehension difficulties. In Y. B. Yasmin, W. A. Sandoval, N. Enyedy, A. S. Nixon, &amp; F. Herrera (Eds.), </w:t>
      </w:r>
      <w:r>
        <w:rPr>
          <w:i/>
          <w:iCs/>
          <w:color w:val="000000"/>
          <w:sz w:val="22"/>
          <w:szCs w:val="22"/>
        </w:rPr>
        <w:t xml:space="preserve">Proceedings of the Sixth International Conference of the Learning Sciences: Embracing Diversity in the Learning Sciences </w:t>
      </w:r>
      <w:r>
        <w:rPr>
          <w:color w:val="000000"/>
          <w:sz w:val="22"/>
          <w:szCs w:val="22"/>
        </w:rPr>
        <w:t>(pp. 326–333). Routledge. </w:t>
      </w:r>
    </w:p>
    <w:p w14:paraId="5A14D51A"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Levinstein, I. B., &amp; </w:t>
      </w:r>
      <w:proofErr w:type="spellStart"/>
      <w:r>
        <w:rPr>
          <w:color w:val="000000"/>
          <w:sz w:val="22"/>
          <w:szCs w:val="22"/>
        </w:rPr>
        <w:t>Boonthum</w:t>
      </w:r>
      <w:proofErr w:type="spellEnd"/>
      <w:r>
        <w:rPr>
          <w:color w:val="000000"/>
          <w:sz w:val="22"/>
          <w:szCs w:val="22"/>
        </w:rPr>
        <w:t xml:space="preserve">, C. (2004). </w:t>
      </w:r>
      <w:proofErr w:type="spellStart"/>
      <w:r>
        <w:rPr>
          <w:color w:val="000000"/>
          <w:sz w:val="22"/>
          <w:szCs w:val="22"/>
        </w:rPr>
        <w:t>iSTART</w:t>
      </w:r>
      <w:proofErr w:type="spellEnd"/>
      <w:r>
        <w:rPr>
          <w:color w:val="000000"/>
          <w:sz w:val="22"/>
          <w:szCs w:val="22"/>
        </w:rPr>
        <w:t xml:space="preserve">: Interactive strategy training for active reading and thinking. </w:t>
      </w:r>
      <w:r>
        <w:rPr>
          <w:i/>
          <w:iCs/>
          <w:color w:val="000000"/>
          <w:sz w:val="22"/>
          <w:szCs w:val="22"/>
        </w:rPr>
        <w:t>Behavior Research Methods, Instruments, &amp; Computers, 36</w:t>
      </w:r>
      <w:r>
        <w:rPr>
          <w:color w:val="000000"/>
          <w:sz w:val="22"/>
          <w:szCs w:val="22"/>
        </w:rPr>
        <w:t xml:space="preserve">(2), 222–233. </w:t>
      </w:r>
      <w:hyperlink r:id="rId28" w:history="1">
        <w:r>
          <w:rPr>
            <w:rStyle w:val="Hyperlink"/>
            <w:color w:val="1155CC"/>
            <w:sz w:val="22"/>
            <w:szCs w:val="22"/>
          </w:rPr>
          <w:t>https://doi.org/10.3758/BF03195567</w:t>
        </w:r>
      </w:hyperlink>
      <w:r>
        <w:rPr>
          <w:color w:val="000000"/>
          <w:sz w:val="22"/>
          <w:szCs w:val="22"/>
        </w:rPr>
        <w:t xml:space="preserve"> *</w:t>
      </w:r>
    </w:p>
    <w:p w14:paraId="6C4027B3"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&amp; McDaniel, M. A. (2004). Suppressing Irrelevant Information: Knowledge Activation or Inhibition? </w:t>
      </w:r>
      <w:r>
        <w:rPr>
          <w:i/>
          <w:iCs/>
          <w:color w:val="000000"/>
          <w:sz w:val="22"/>
          <w:szCs w:val="22"/>
        </w:rPr>
        <w:t>Journal of Experimental Psychology: Learning, Memory, and Cognition</w:t>
      </w:r>
      <w:r>
        <w:rPr>
          <w:color w:val="000000"/>
          <w:sz w:val="22"/>
          <w:szCs w:val="22"/>
        </w:rPr>
        <w:t xml:space="preserve">, </w:t>
      </w:r>
      <w:r>
        <w:rPr>
          <w:i/>
          <w:iCs/>
          <w:color w:val="000000"/>
          <w:sz w:val="22"/>
          <w:szCs w:val="22"/>
        </w:rPr>
        <w:t>30</w:t>
      </w:r>
      <w:r>
        <w:rPr>
          <w:color w:val="000000"/>
          <w:sz w:val="22"/>
          <w:szCs w:val="22"/>
        </w:rPr>
        <w:t>(2), 465–482. https://doi.org/10.1037/0278-7393.30.2.465 * </w:t>
      </w:r>
    </w:p>
    <w:p w14:paraId="743FF563" w14:textId="77777777" w:rsidR="00803A68" w:rsidRDefault="00803A68" w:rsidP="00BD7C6D">
      <w:pPr>
        <w:pStyle w:val="NormalWeb"/>
        <w:spacing w:before="0" w:beforeAutospacing="0" w:after="0" w:afterAutospacing="0"/>
        <w:ind w:hanging="360"/>
      </w:pPr>
      <w:r>
        <w:rPr>
          <w:color w:val="000000"/>
          <w:sz w:val="22"/>
          <w:szCs w:val="22"/>
        </w:rPr>
        <w:t xml:space="preserve">Millis, K. K., Kim, H. J., Todaro, S., Magliano, J., Wiemer-Hastings, K., &amp; </w:t>
      </w:r>
      <w:r>
        <w:rPr>
          <w:b/>
          <w:bCs/>
          <w:color w:val="000000"/>
          <w:sz w:val="22"/>
          <w:szCs w:val="22"/>
        </w:rPr>
        <w:t>McNamara</w:t>
      </w:r>
      <w:r>
        <w:rPr>
          <w:color w:val="000000"/>
          <w:sz w:val="22"/>
          <w:szCs w:val="22"/>
        </w:rPr>
        <w:t xml:space="preserve">, D. S. (2004). Identifying reading strategies using latent semantic analysis: Comparing semantic benchmarks. </w:t>
      </w:r>
      <w:r>
        <w:rPr>
          <w:i/>
          <w:iCs/>
          <w:color w:val="000000"/>
          <w:sz w:val="22"/>
          <w:szCs w:val="22"/>
        </w:rPr>
        <w:t>Behavior Research Methods, Instruments, &amp; Computers, 36</w:t>
      </w:r>
      <w:r>
        <w:rPr>
          <w:color w:val="000000"/>
          <w:sz w:val="22"/>
          <w:szCs w:val="22"/>
        </w:rPr>
        <w:t>(2)</w:t>
      </w:r>
      <w:r>
        <w:rPr>
          <w:i/>
          <w:iCs/>
          <w:color w:val="000000"/>
          <w:sz w:val="22"/>
          <w:szCs w:val="22"/>
        </w:rPr>
        <w:t>,</w:t>
      </w:r>
      <w:r>
        <w:rPr>
          <w:color w:val="000000"/>
          <w:sz w:val="22"/>
          <w:szCs w:val="22"/>
        </w:rPr>
        <w:t xml:space="preserve"> 213–221. </w:t>
      </w:r>
      <w:hyperlink r:id="rId29" w:history="1">
        <w:r>
          <w:rPr>
            <w:rStyle w:val="Hyperlink"/>
            <w:color w:val="1155CC"/>
            <w:sz w:val="22"/>
            <w:szCs w:val="22"/>
          </w:rPr>
          <w:t>https://doi.org/10.3758/BF03195566</w:t>
        </w:r>
      </w:hyperlink>
      <w:r>
        <w:rPr>
          <w:color w:val="000000"/>
          <w:sz w:val="22"/>
          <w:szCs w:val="22"/>
        </w:rPr>
        <w:t xml:space="preserve"> * </w:t>
      </w:r>
    </w:p>
    <w:p w14:paraId="54B5BE71" w14:textId="77777777" w:rsidR="00803A68" w:rsidRDefault="00803A68" w:rsidP="00BD7C6D">
      <w:pPr>
        <w:pStyle w:val="NormalWeb"/>
        <w:spacing w:before="0" w:beforeAutospacing="0" w:after="0" w:afterAutospacing="0"/>
        <w:ind w:hanging="360"/>
      </w:pPr>
      <w:r>
        <w:rPr>
          <w:color w:val="000000"/>
          <w:sz w:val="22"/>
          <w:szCs w:val="22"/>
        </w:rPr>
        <w:t xml:space="preserve">O’Reilly, T., Best, R., &amp; </w:t>
      </w:r>
      <w:r>
        <w:rPr>
          <w:b/>
          <w:bCs/>
          <w:color w:val="000000"/>
          <w:sz w:val="22"/>
          <w:szCs w:val="22"/>
        </w:rPr>
        <w:t>McNamara</w:t>
      </w:r>
      <w:r>
        <w:rPr>
          <w:color w:val="000000"/>
          <w:sz w:val="22"/>
          <w:szCs w:val="22"/>
        </w:rPr>
        <w:t xml:space="preserve">, D. S. (2004). Self-explanation reading training: Effects for low-knowledge readers. In K. Forbus, D. Gentner, &amp; T. Regier (Eds.), </w:t>
      </w:r>
      <w:r>
        <w:rPr>
          <w:i/>
          <w:iCs/>
          <w:color w:val="000000"/>
          <w:sz w:val="22"/>
          <w:szCs w:val="22"/>
        </w:rPr>
        <w:t>Proceedings of the twenty-sixth annual conference of the cognitive science society</w:t>
      </w:r>
      <w:r>
        <w:rPr>
          <w:color w:val="000000"/>
          <w:sz w:val="22"/>
          <w:szCs w:val="22"/>
        </w:rPr>
        <w:t xml:space="preserve"> (pp. 1053–1058). Lawrence Erlbaum Associates, Inc. </w:t>
      </w:r>
    </w:p>
    <w:p w14:paraId="5B57C90B" w14:textId="77777777" w:rsidR="00803A68" w:rsidRDefault="00803A68" w:rsidP="00BD7C6D">
      <w:pPr>
        <w:pStyle w:val="NormalWeb"/>
        <w:spacing w:before="0" w:beforeAutospacing="0" w:after="0" w:afterAutospacing="0"/>
        <w:ind w:hanging="360"/>
      </w:pPr>
      <w:r>
        <w:rPr>
          <w:color w:val="000000"/>
          <w:sz w:val="22"/>
          <w:szCs w:val="22"/>
        </w:rPr>
        <w:t xml:space="preserve">O’Reilly, T. P., Sinclair, G. P., &amp; </w:t>
      </w:r>
      <w:r>
        <w:rPr>
          <w:b/>
          <w:bCs/>
          <w:color w:val="000000"/>
          <w:sz w:val="22"/>
          <w:szCs w:val="22"/>
        </w:rPr>
        <w:t>McNamara</w:t>
      </w:r>
      <w:r>
        <w:rPr>
          <w:color w:val="000000"/>
          <w:sz w:val="22"/>
          <w:szCs w:val="22"/>
        </w:rPr>
        <w:t xml:space="preserve">, D. S. (2004). </w:t>
      </w:r>
      <w:proofErr w:type="spellStart"/>
      <w:r>
        <w:rPr>
          <w:color w:val="000000"/>
          <w:sz w:val="22"/>
          <w:szCs w:val="22"/>
        </w:rPr>
        <w:t>iSTART</w:t>
      </w:r>
      <w:proofErr w:type="spellEnd"/>
      <w:r>
        <w:rPr>
          <w:color w:val="000000"/>
          <w:sz w:val="22"/>
          <w:szCs w:val="22"/>
        </w:rPr>
        <w:t xml:space="preserve">: A web-based reading strategy intervention that improves students’ science comprehension. In D. Kinshuk, D. Sampson, &amp; P. T. Isaías (Eds.), </w:t>
      </w:r>
      <w:r>
        <w:rPr>
          <w:i/>
          <w:iCs/>
          <w:color w:val="000000"/>
          <w:sz w:val="22"/>
          <w:szCs w:val="22"/>
        </w:rPr>
        <w:t>Proceedings of the IADIS International Conference: Cognition and Exploratory Learning in Digital Age</w:t>
      </w:r>
      <w:r>
        <w:rPr>
          <w:color w:val="000000"/>
          <w:sz w:val="22"/>
          <w:szCs w:val="22"/>
        </w:rPr>
        <w:t xml:space="preserve"> (pp. 173–180). IADIS Press. </w:t>
      </w:r>
    </w:p>
    <w:p w14:paraId="51C89C96" w14:textId="77777777" w:rsidR="00803A68" w:rsidRDefault="00803A68" w:rsidP="00BD7C6D">
      <w:pPr>
        <w:pStyle w:val="NormalWeb"/>
        <w:spacing w:before="0" w:beforeAutospacing="0" w:after="0" w:afterAutospacing="0"/>
        <w:ind w:hanging="360"/>
      </w:pPr>
      <w:r>
        <w:rPr>
          <w:color w:val="000000"/>
          <w:sz w:val="22"/>
          <w:szCs w:val="22"/>
        </w:rPr>
        <w:t xml:space="preserve">O’Reilly, T. P., Sinclair, G. P., &amp; </w:t>
      </w:r>
      <w:r>
        <w:rPr>
          <w:b/>
          <w:bCs/>
          <w:color w:val="000000"/>
          <w:sz w:val="22"/>
          <w:szCs w:val="22"/>
        </w:rPr>
        <w:t>McNamara</w:t>
      </w:r>
      <w:r>
        <w:rPr>
          <w:color w:val="000000"/>
          <w:sz w:val="22"/>
          <w:szCs w:val="22"/>
        </w:rPr>
        <w:t xml:space="preserve">, D. S. (2004). Reading strategy training: Automated versus live. In K. Forbus, D. Gentner, &amp; T. Regier (Eds.), </w:t>
      </w:r>
      <w:r>
        <w:rPr>
          <w:i/>
          <w:iCs/>
          <w:color w:val="000000"/>
          <w:sz w:val="22"/>
          <w:szCs w:val="22"/>
        </w:rPr>
        <w:t>Proceedings of the twenty-sixth annual conference of the cognitive science society</w:t>
      </w:r>
      <w:r>
        <w:rPr>
          <w:color w:val="000000"/>
          <w:sz w:val="22"/>
          <w:szCs w:val="22"/>
        </w:rPr>
        <w:t xml:space="preserve"> (pp. 1059–1064). Lawrence Erlbaum Associates, Inc. </w:t>
      </w:r>
    </w:p>
    <w:p w14:paraId="182C0E6C" w14:textId="77777777" w:rsidR="00803A68" w:rsidRDefault="00803A68" w:rsidP="00BD7C6D">
      <w:pPr>
        <w:pStyle w:val="NormalWeb"/>
        <w:spacing w:before="0" w:beforeAutospacing="0" w:after="0" w:afterAutospacing="0"/>
        <w:ind w:hanging="360"/>
      </w:pPr>
      <w:r>
        <w:rPr>
          <w:color w:val="000000"/>
          <w:sz w:val="22"/>
          <w:szCs w:val="22"/>
        </w:rPr>
        <w:t xml:space="preserve">Ozuru, Y., Best, R., &amp; </w:t>
      </w:r>
      <w:r>
        <w:rPr>
          <w:b/>
          <w:bCs/>
          <w:color w:val="000000"/>
          <w:sz w:val="22"/>
          <w:szCs w:val="22"/>
        </w:rPr>
        <w:t>McNamara</w:t>
      </w:r>
      <w:r>
        <w:rPr>
          <w:color w:val="000000"/>
          <w:sz w:val="22"/>
          <w:szCs w:val="22"/>
        </w:rPr>
        <w:t xml:space="preserve">, D. S. (2004). Contribution of reading skill to learning from expository texts. In K. Forbus, D. Gentner, &amp; T. Regier (Eds.), </w:t>
      </w:r>
      <w:r>
        <w:rPr>
          <w:i/>
          <w:iCs/>
          <w:color w:val="000000"/>
          <w:sz w:val="22"/>
          <w:szCs w:val="22"/>
        </w:rPr>
        <w:t>Proceedings of the twenty-sixth annual conference of the cognitive science society</w:t>
      </w:r>
      <w:r>
        <w:rPr>
          <w:color w:val="000000"/>
          <w:sz w:val="22"/>
          <w:szCs w:val="22"/>
        </w:rPr>
        <w:t xml:space="preserve"> (pp. 1071–1076). Lawrence Erlbaum Associates, Inc. </w:t>
      </w:r>
    </w:p>
    <w:p w14:paraId="6D31F63C" w14:textId="77777777" w:rsidR="00803A68" w:rsidRDefault="00803A68" w:rsidP="00BD7C6D">
      <w:pPr>
        <w:pStyle w:val="NormalWeb"/>
        <w:spacing w:before="0" w:beforeAutospacing="0" w:after="0" w:afterAutospacing="0"/>
        <w:ind w:hanging="360"/>
      </w:pPr>
      <w:r>
        <w:rPr>
          <w:color w:val="000000"/>
          <w:sz w:val="22"/>
          <w:szCs w:val="22"/>
        </w:rPr>
        <w:t xml:space="preserve">Risser, M. R., Scerbo, M. W., Baldwin, C. L., &amp; </w:t>
      </w:r>
      <w:r>
        <w:rPr>
          <w:b/>
          <w:bCs/>
          <w:color w:val="000000"/>
          <w:sz w:val="22"/>
          <w:szCs w:val="22"/>
        </w:rPr>
        <w:t>McNamara</w:t>
      </w:r>
      <w:r>
        <w:rPr>
          <w:color w:val="000000"/>
          <w:sz w:val="22"/>
          <w:szCs w:val="22"/>
        </w:rPr>
        <w:t xml:space="preserve">, D. S. (2004). Implementing voice and datalink commands under task interference during simulated flight. In D. Vincenzi, M. </w:t>
      </w:r>
      <w:proofErr w:type="spellStart"/>
      <w:r>
        <w:rPr>
          <w:color w:val="000000"/>
          <w:sz w:val="22"/>
          <w:szCs w:val="22"/>
        </w:rPr>
        <w:t>Mouloua</w:t>
      </w:r>
      <w:proofErr w:type="spellEnd"/>
      <w:r>
        <w:rPr>
          <w:color w:val="000000"/>
          <w:sz w:val="22"/>
          <w:szCs w:val="22"/>
        </w:rPr>
        <w:t xml:space="preserve">, &amp; P. Hancock (Eds.), </w:t>
      </w:r>
      <w:r>
        <w:rPr>
          <w:i/>
          <w:iCs/>
          <w:color w:val="000000"/>
          <w:sz w:val="22"/>
          <w:szCs w:val="22"/>
        </w:rPr>
        <w:t xml:space="preserve">Human Performance, Situation Awareness and Automation: Current Research and Trends (HPSAA II) </w:t>
      </w:r>
      <w:r>
        <w:rPr>
          <w:color w:val="000000"/>
          <w:sz w:val="22"/>
          <w:szCs w:val="22"/>
        </w:rPr>
        <w:t>(pp. 201–206). Lawrence Erlbaum Associates, Inc</w:t>
      </w:r>
      <w:r>
        <w:rPr>
          <w:i/>
          <w:iCs/>
          <w:color w:val="000000"/>
          <w:sz w:val="22"/>
          <w:szCs w:val="22"/>
        </w:rPr>
        <w:t>. </w:t>
      </w:r>
    </w:p>
    <w:p w14:paraId="30C0540F" w14:textId="77777777" w:rsidR="00803A68" w:rsidRDefault="00803A68" w:rsidP="00BD7C6D">
      <w:pPr>
        <w:pStyle w:val="NormalWeb"/>
        <w:spacing w:before="0" w:beforeAutospacing="0" w:after="0" w:afterAutospacing="0"/>
        <w:ind w:hanging="360"/>
      </w:pPr>
      <w:r>
        <w:rPr>
          <w:color w:val="000000"/>
          <w:sz w:val="22"/>
          <w:szCs w:val="22"/>
        </w:rPr>
        <w:t xml:space="preserve">Todaro, S. A., Magliano, J. P., Millis, K. K., </w:t>
      </w:r>
      <w:r>
        <w:rPr>
          <w:b/>
          <w:bCs/>
          <w:color w:val="000000"/>
          <w:sz w:val="22"/>
          <w:szCs w:val="22"/>
        </w:rPr>
        <w:t>McNamara</w:t>
      </w:r>
      <w:r>
        <w:rPr>
          <w:color w:val="000000"/>
          <w:sz w:val="22"/>
          <w:szCs w:val="22"/>
        </w:rPr>
        <w:t xml:space="preserve">, D. S., &amp; Kurby, C. C. (2004). Intra-clause constraints in think-aloud protocols. In K. Forbus, D. Gentner, &amp; T. Regier (Eds.), </w:t>
      </w:r>
      <w:r>
        <w:rPr>
          <w:i/>
          <w:iCs/>
          <w:color w:val="000000"/>
          <w:sz w:val="22"/>
          <w:szCs w:val="22"/>
        </w:rPr>
        <w:t>Proceedings of the twenty-sixth annual conference of the cognitive science society</w:t>
      </w:r>
      <w:r>
        <w:rPr>
          <w:color w:val="000000"/>
          <w:sz w:val="22"/>
          <w:szCs w:val="22"/>
        </w:rPr>
        <w:t xml:space="preserve"> (p. 1642). Lawrence Erlbaum Associates, Inc. </w:t>
      </w:r>
    </w:p>
    <w:p w14:paraId="5D658B74" w14:textId="77777777" w:rsidR="00803A68" w:rsidRDefault="00803A68" w:rsidP="00BD7C6D">
      <w:pPr>
        <w:pStyle w:val="NormalWeb"/>
        <w:spacing w:before="0" w:beforeAutospacing="0" w:after="0" w:afterAutospacing="0"/>
        <w:ind w:hanging="360"/>
      </w:pPr>
      <w:r>
        <w:rPr>
          <w:color w:val="000000"/>
          <w:sz w:val="22"/>
          <w:szCs w:val="22"/>
        </w:rPr>
        <w:t xml:space="preserve">Best, R. M., Rowe, M. P., Ozuru, Y., &amp; </w:t>
      </w:r>
      <w:r>
        <w:rPr>
          <w:b/>
          <w:bCs/>
          <w:color w:val="000000"/>
          <w:sz w:val="22"/>
          <w:szCs w:val="22"/>
        </w:rPr>
        <w:t>McNamara</w:t>
      </w:r>
      <w:r>
        <w:rPr>
          <w:color w:val="000000"/>
          <w:sz w:val="22"/>
          <w:szCs w:val="22"/>
        </w:rPr>
        <w:t xml:space="preserve">, D. S. (2005). Deep-level comprehension of science texts: The role of the reader and the text. </w:t>
      </w:r>
      <w:r>
        <w:rPr>
          <w:i/>
          <w:iCs/>
          <w:color w:val="000000"/>
          <w:sz w:val="22"/>
          <w:szCs w:val="22"/>
        </w:rPr>
        <w:t>Topics in</w:t>
      </w:r>
      <w:r>
        <w:rPr>
          <w:color w:val="000000"/>
          <w:sz w:val="22"/>
          <w:szCs w:val="22"/>
        </w:rPr>
        <w:t xml:space="preserve"> </w:t>
      </w:r>
      <w:r>
        <w:rPr>
          <w:i/>
          <w:iCs/>
          <w:color w:val="000000"/>
          <w:sz w:val="22"/>
          <w:szCs w:val="22"/>
        </w:rPr>
        <w:t>Language Disorders, 25</w:t>
      </w:r>
      <w:r>
        <w:rPr>
          <w:color w:val="000000"/>
          <w:sz w:val="22"/>
          <w:szCs w:val="22"/>
        </w:rPr>
        <w:t xml:space="preserve">(1), 65–83. </w:t>
      </w:r>
      <w:hyperlink r:id="rId30" w:history="1">
        <w:r>
          <w:rPr>
            <w:rStyle w:val="Hyperlink"/>
            <w:color w:val="1155CC"/>
            <w:sz w:val="22"/>
            <w:szCs w:val="22"/>
          </w:rPr>
          <w:t>https://doi.org/10.1097/00011363-200501000-00007</w:t>
        </w:r>
      </w:hyperlink>
      <w:r>
        <w:rPr>
          <w:color w:val="000000"/>
          <w:sz w:val="22"/>
          <w:szCs w:val="22"/>
        </w:rPr>
        <w:t xml:space="preserve"> * </w:t>
      </w:r>
    </w:p>
    <w:p w14:paraId="1BA3D056" w14:textId="77777777" w:rsidR="00803A68" w:rsidRDefault="00803A68" w:rsidP="00BD7C6D">
      <w:pPr>
        <w:pStyle w:val="NormalWeb"/>
        <w:spacing w:before="0" w:beforeAutospacing="0" w:after="0" w:afterAutospacing="0"/>
        <w:ind w:hanging="360"/>
      </w:pPr>
      <w:r>
        <w:rPr>
          <w:color w:val="000000"/>
          <w:sz w:val="22"/>
          <w:szCs w:val="22"/>
        </w:rPr>
        <w:t xml:space="preserve">Graesser, A. C., Hu, X., &amp; </w:t>
      </w:r>
      <w:r>
        <w:rPr>
          <w:b/>
          <w:bCs/>
          <w:color w:val="000000"/>
          <w:sz w:val="22"/>
          <w:szCs w:val="22"/>
        </w:rPr>
        <w:t>McNamara</w:t>
      </w:r>
      <w:r>
        <w:rPr>
          <w:color w:val="000000"/>
          <w:sz w:val="22"/>
          <w:szCs w:val="22"/>
        </w:rPr>
        <w:t xml:space="preserve">, D. S. (2005). Computerized Learning Environments That Incorporate Research in Discourse Psychology, Cognitive Science, and Computational Linguistics. In A. F. Healy </w:t>
      </w:r>
      <w:r>
        <w:rPr>
          <w:color w:val="000000"/>
          <w:sz w:val="22"/>
          <w:szCs w:val="22"/>
        </w:rPr>
        <w:lastRenderedPageBreak/>
        <w:t>(Ed.),</w:t>
      </w:r>
      <w:r>
        <w:rPr>
          <w:i/>
          <w:iCs/>
          <w:color w:val="000000"/>
          <w:sz w:val="22"/>
          <w:szCs w:val="22"/>
        </w:rPr>
        <w:t xml:space="preserve"> Experimental cognitive psychology and its applications</w:t>
      </w:r>
      <w:r>
        <w:rPr>
          <w:color w:val="000000"/>
          <w:sz w:val="22"/>
          <w:szCs w:val="22"/>
        </w:rPr>
        <w:t xml:space="preserve"> (pp. 183–194). American Psychological Association. https://doi.org/10.1037/10895-014 </w:t>
      </w:r>
    </w:p>
    <w:p w14:paraId="767C3BFF" w14:textId="77777777" w:rsidR="00803A68" w:rsidRDefault="00803A68" w:rsidP="00BD7C6D">
      <w:pPr>
        <w:pStyle w:val="NormalWeb"/>
        <w:spacing w:before="0" w:beforeAutospacing="0" w:after="0" w:afterAutospacing="0"/>
        <w:ind w:hanging="360"/>
      </w:pPr>
      <w:r>
        <w:rPr>
          <w:color w:val="000000"/>
          <w:sz w:val="22"/>
          <w:szCs w:val="22"/>
        </w:rPr>
        <w:t xml:space="preserve">Graesser, A. C., </w:t>
      </w:r>
      <w:r>
        <w:rPr>
          <w:b/>
          <w:bCs/>
          <w:color w:val="000000"/>
          <w:sz w:val="22"/>
          <w:szCs w:val="22"/>
        </w:rPr>
        <w:t>McNamara</w:t>
      </w:r>
      <w:r>
        <w:rPr>
          <w:color w:val="000000"/>
          <w:sz w:val="22"/>
          <w:szCs w:val="22"/>
        </w:rPr>
        <w:t xml:space="preserve">, D. S., &amp; </w:t>
      </w:r>
      <w:proofErr w:type="spellStart"/>
      <w:r>
        <w:rPr>
          <w:color w:val="000000"/>
          <w:sz w:val="22"/>
          <w:szCs w:val="22"/>
        </w:rPr>
        <w:t>VanLehn</w:t>
      </w:r>
      <w:proofErr w:type="spellEnd"/>
      <w:r>
        <w:rPr>
          <w:color w:val="000000"/>
          <w:sz w:val="22"/>
          <w:szCs w:val="22"/>
        </w:rPr>
        <w:t xml:space="preserve">, K. (2005). Scaffolding deep comprehension strategies through Point &amp; Query, Auto Tutor, and </w:t>
      </w:r>
      <w:proofErr w:type="spellStart"/>
      <w:r>
        <w:rPr>
          <w:color w:val="000000"/>
          <w:sz w:val="22"/>
          <w:szCs w:val="22"/>
        </w:rPr>
        <w:t>iSTART</w:t>
      </w:r>
      <w:proofErr w:type="spellEnd"/>
      <w:r>
        <w:rPr>
          <w:color w:val="000000"/>
          <w:sz w:val="22"/>
          <w:szCs w:val="22"/>
        </w:rPr>
        <w:t xml:space="preserve">. </w:t>
      </w:r>
      <w:r>
        <w:rPr>
          <w:i/>
          <w:iCs/>
          <w:color w:val="000000"/>
          <w:sz w:val="22"/>
          <w:szCs w:val="22"/>
        </w:rPr>
        <w:t>Educational Psychologist, 40</w:t>
      </w:r>
      <w:r>
        <w:rPr>
          <w:color w:val="000000"/>
          <w:sz w:val="22"/>
          <w:szCs w:val="22"/>
        </w:rPr>
        <w:t xml:space="preserve">(4), 225–234. </w:t>
      </w:r>
      <w:hyperlink r:id="rId31" w:history="1">
        <w:r>
          <w:rPr>
            <w:rStyle w:val="Hyperlink"/>
            <w:color w:val="1155CC"/>
            <w:sz w:val="22"/>
            <w:szCs w:val="22"/>
          </w:rPr>
          <w:t>https://doi.org/10.1207/s15326985ep4004_4</w:t>
        </w:r>
      </w:hyperlink>
      <w:r>
        <w:rPr>
          <w:color w:val="000000"/>
          <w:sz w:val="22"/>
          <w:szCs w:val="22"/>
        </w:rPr>
        <w:t xml:space="preserve"> * </w:t>
      </w:r>
    </w:p>
    <w:p w14:paraId="17168DCA" w14:textId="77777777" w:rsidR="00803A68" w:rsidRDefault="00803A68" w:rsidP="00BD7C6D">
      <w:pPr>
        <w:pStyle w:val="NormalWeb"/>
        <w:spacing w:before="0" w:beforeAutospacing="0" w:after="0" w:afterAutospacing="0"/>
        <w:ind w:hanging="360"/>
      </w:pPr>
      <w:r>
        <w:rPr>
          <w:color w:val="000000"/>
          <w:sz w:val="22"/>
          <w:szCs w:val="22"/>
        </w:rPr>
        <w:t xml:space="preserve">Hempelmann, C. F., Dufty, D. F., McCarthy, P. M., Graesser, A. C., Cai, Z., &amp; </w:t>
      </w:r>
      <w:r>
        <w:rPr>
          <w:b/>
          <w:bCs/>
          <w:color w:val="000000"/>
          <w:sz w:val="22"/>
          <w:szCs w:val="22"/>
        </w:rPr>
        <w:t>McNamara</w:t>
      </w:r>
      <w:r>
        <w:rPr>
          <w:color w:val="000000"/>
          <w:sz w:val="22"/>
          <w:szCs w:val="22"/>
        </w:rPr>
        <w:t xml:space="preserve">, D. S. (2005). Using LSA to automatically identify givenness and newness of noun phrases in written discourse. In B. G. Bara, M. Bucciarelli, &amp; L. Barsalou (Eds.), </w:t>
      </w:r>
      <w:r>
        <w:rPr>
          <w:i/>
          <w:iCs/>
          <w:color w:val="000000"/>
          <w:sz w:val="22"/>
          <w:szCs w:val="22"/>
        </w:rPr>
        <w:t>Proceedings of the twenty-seventh annual conference of the cognitive science society</w:t>
      </w:r>
      <w:r>
        <w:rPr>
          <w:color w:val="000000"/>
          <w:sz w:val="22"/>
          <w:szCs w:val="22"/>
        </w:rPr>
        <w:t xml:space="preserve"> (pp. 941–946). Lawrence Erlbaum Associates, Inc. </w:t>
      </w:r>
    </w:p>
    <w:p w14:paraId="574A4471" w14:textId="77777777" w:rsidR="00803A68" w:rsidRDefault="00803A68" w:rsidP="00BD7C6D">
      <w:pPr>
        <w:pStyle w:val="NormalWeb"/>
        <w:spacing w:before="0" w:beforeAutospacing="0" w:after="0" w:afterAutospacing="0"/>
        <w:ind w:hanging="360"/>
      </w:pPr>
      <w:r>
        <w:rPr>
          <w:color w:val="000000"/>
          <w:sz w:val="22"/>
          <w:szCs w:val="22"/>
        </w:rPr>
        <w:t xml:space="preserve">Hempelmann, C. F., Rus, V., Graesser, A. C., &amp; </w:t>
      </w:r>
      <w:r>
        <w:rPr>
          <w:b/>
          <w:bCs/>
          <w:color w:val="000000"/>
          <w:sz w:val="22"/>
          <w:szCs w:val="22"/>
        </w:rPr>
        <w:t>McNamara</w:t>
      </w:r>
      <w:r>
        <w:rPr>
          <w:color w:val="000000"/>
          <w:sz w:val="22"/>
          <w:szCs w:val="22"/>
        </w:rPr>
        <w:t>, D. S. (2005). Evaluating state-</w:t>
      </w:r>
      <w:proofErr w:type="gramStart"/>
      <w:r>
        <w:rPr>
          <w:color w:val="000000"/>
          <w:sz w:val="22"/>
          <w:szCs w:val="22"/>
        </w:rPr>
        <w:t>of -</w:t>
      </w:r>
      <w:proofErr w:type="gramEnd"/>
      <w:r>
        <w:rPr>
          <w:color w:val="000000"/>
          <w:sz w:val="22"/>
          <w:szCs w:val="22"/>
        </w:rPr>
        <w:t xml:space="preserve">the-art treebank style parsers for Coh-Metrix and other learning technology environments. </w:t>
      </w:r>
      <w:r>
        <w:rPr>
          <w:i/>
          <w:iCs/>
          <w:color w:val="000000"/>
          <w:sz w:val="22"/>
          <w:szCs w:val="22"/>
        </w:rPr>
        <w:t>The Second Workshop on Building Educational Applications using NLP: Proceedings of the workshop</w:t>
      </w:r>
      <w:r>
        <w:rPr>
          <w:color w:val="000000"/>
          <w:sz w:val="22"/>
          <w:szCs w:val="22"/>
        </w:rPr>
        <w:t xml:space="preserve"> (pp. 69–76). Association for Computational Linguistics (ACL). </w:t>
      </w:r>
    </w:p>
    <w:p w14:paraId="57307685" w14:textId="77777777" w:rsidR="00803A68" w:rsidRDefault="00803A68" w:rsidP="00BD7C6D">
      <w:pPr>
        <w:pStyle w:val="NormalWeb"/>
        <w:spacing w:before="0" w:beforeAutospacing="0" w:after="0" w:afterAutospacing="0"/>
        <w:ind w:hanging="360"/>
      </w:pPr>
      <w:r>
        <w:rPr>
          <w:color w:val="000000"/>
          <w:sz w:val="22"/>
          <w:szCs w:val="22"/>
        </w:rPr>
        <w:t xml:space="preserve">Magliano, J. P., Todaro, S., Millis, K. K., Wiemer-Hastings, K., Kim, H. J., &amp; </w:t>
      </w:r>
      <w:r>
        <w:rPr>
          <w:b/>
          <w:bCs/>
          <w:color w:val="000000"/>
          <w:sz w:val="22"/>
          <w:szCs w:val="22"/>
        </w:rPr>
        <w:t>McNamara</w:t>
      </w:r>
      <w:r>
        <w:rPr>
          <w:color w:val="000000"/>
          <w:sz w:val="22"/>
          <w:szCs w:val="22"/>
        </w:rPr>
        <w:t xml:space="preserve">, D. S. (2005). Changes in reading strategies as a function of reading training: A comparison of </w:t>
      </w:r>
      <w:proofErr w:type="gramStart"/>
      <w:r>
        <w:rPr>
          <w:color w:val="000000"/>
          <w:sz w:val="22"/>
          <w:szCs w:val="22"/>
        </w:rPr>
        <w:t>live</w:t>
      </w:r>
      <w:proofErr w:type="gramEnd"/>
      <w:r>
        <w:rPr>
          <w:color w:val="000000"/>
          <w:sz w:val="22"/>
          <w:szCs w:val="22"/>
        </w:rPr>
        <w:t xml:space="preserve"> and computerized training. </w:t>
      </w:r>
      <w:r>
        <w:rPr>
          <w:i/>
          <w:iCs/>
          <w:color w:val="000000"/>
          <w:sz w:val="22"/>
          <w:szCs w:val="22"/>
        </w:rPr>
        <w:t>Journal of Educational Computing Research, 32</w:t>
      </w:r>
      <w:r>
        <w:rPr>
          <w:color w:val="000000"/>
          <w:sz w:val="22"/>
          <w:szCs w:val="22"/>
        </w:rPr>
        <w:t xml:space="preserve">(2), 185–208. </w:t>
      </w:r>
      <w:hyperlink r:id="rId32" w:history="1">
        <w:r>
          <w:rPr>
            <w:rStyle w:val="Hyperlink"/>
            <w:color w:val="1155CC"/>
            <w:sz w:val="22"/>
            <w:szCs w:val="22"/>
          </w:rPr>
          <w:t>https://doi.org/10.2190/1LN8-7BQE-8TN0-M91L</w:t>
        </w:r>
      </w:hyperlink>
      <w:r>
        <w:rPr>
          <w:color w:val="000000"/>
          <w:sz w:val="22"/>
          <w:szCs w:val="22"/>
        </w:rPr>
        <w:t xml:space="preserve"> *</w:t>
      </w:r>
    </w:p>
    <w:p w14:paraId="793FB37D"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&amp; Shapiro, A. M. (2005). Multimedia and hypermedia solutions for promoting metacognitive engagement, coherence, and learning. </w:t>
      </w:r>
      <w:r>
        <w:rPr>
          <w:i/>
          <w:iCs/>
          <w:color w:val="000000"/>
          <w:sz w:val="22"/>
          <w:szCs w:val="22"/>
        </w:rPr>
        <w:t>Journal of Educational Computing Research, 33</w:t>
      </w:r>
      <w:r>
        <w:rPr>
          <w:color w:val="000000"/>
          <w:sz w:val="22"/>
          <w:szCs w:val="22"/>
        </w:rPr>
        <w:t xml:space="preserve">(1), 1–29. </w:t>
      </w:r>
      <w:hyperlink r:id="rId33" w:history="1">
        <w:r>
          <w:rPr>
            <w:rStyle w:val="Hyperlink"/>
            <w:color w:val="1155CC"/>
            <w:sz w:val="22"/>
            <w:szCs w:val="22"/>
          </w:rPr>
          <w:t>https://doi.org/10.2190/7N6R-PCJL-UMHK-RYPJ</w:t>
        </w:r>
      </w:hyperlink>
      <w:r>
        <w:rPr>
          <w:color w:val="000000"/>
          <w:sz w:val="22"/>
          <w:szCs w:val="22"/>
        </w:rPr>
        <w:t xml:space="preserve"> *</w:t>
      </w:r>
    </w:p>
    <w:p w14:paraId="1BD5C730" w14:textId="77777777" w:rsidR="00803A68" w:rsidRDefault="00803A68" w:rsidP="00BD7C6D">
      <w:pPr>
        <w:pStyle w:val="NormalWeb"/>
        <w:spacing w:before="0" w:beforeAutospacing="0" w:after="0" w:afterAutospacing="0"/>
        <w:ind w:hanging="360"/>
      </w:pPr>
      <w:r>
        <w:rPr>
          <w:color w:val="000000"/>
          <w:sz w:val="22"/>
          <w:szCs w:val="22"/>
        </w:rPr>
        <w:t xml:space="preserve">Ozuru, Y., Dempsey, K., </w:t>
      </w:r>
      <w:proofErr w:type="spellStart"/>
      <w:r>
        <w:rPr>
          <w:color w:val="000000"/>
          <w:sz w:val="22"/>
          <w:szCs w:val="22"/>
        </w:rPr>
        <w:t>Sayroo</w:t>
      </w:r>
      <w:proofErr w:type="spellEnd"/>
      <w:r>
        <w:rPr>
          <w:color w:val="000000"/>
          <w:sz w:val="22"/>
          <w:szCs w:val="22"/>
        </w:rPr>
        <w:t xml:space="preserve">, J., &amp; </w:t>
      </w:r>
      <w:r>
        <w:rPr>
          <w:b/>
          <w:bCs/>
          <w:color w:val="000000"/>
          <w:sz w:val="22"/>
          <w:szCs w:val="22"/>
        </w:rPr>
        <w:t>McNamara</w:t>
      </w:r>
      <w:r>
        <w:rPr>
          <w:color w:val="000000"/>
          <w:sz w:val="22"/>
          <w:szCs w:val="22"/>
        </w:rPr>
        <w:t xml:space="preserve">, D. S. (2005). Effect of text cohesion on comprehension of biology texts. In B. G. Bara, M. Bucciarelli, &amp; L. Barsalou (Eds.), </w:t>
      </w:r>
      <w:r>
        <w:rPr>
          <w:i/>
          <w:iCs/>
          <w:color w:val="000000"/>
          <w:sz w:val="22"/>
          <w:szCs w:val="22"/>
        </w:rPr>
        <w:t>Proceedings of the twenty-seventh annual conference of the cognitive science society</w:t>
      </w:r>
      <w:r>
        <w:rPr>
          <w:color w:val="000000"/>
          <w:sz w:val="22"/>
          <w:szCs w:val="22"/>
        </w:rPr>
        <w:t xml:space="preserve"> (pp. 1696–1701). Lawrence Erlbaum Associates, Inc. </w:t>
      </w:r>
    </w:p>
    <w:p w14:paraId="73472AD1" w14:textId="77777777" w:rsidR="00803A68" w:rsidRDefault="00803A68" w:rsidP="00BD7C6D">
      <w:pPr>
        <w:pStyle w:val="NormalWeb"/>
        <w:spacing w:before="0" w:beforeAutospacing="0" w:after="0" w:afterAutospacing="0"/>
        <w:ind w:hanging="360"/>
      </w:pPr>
      <w:r>
        <w:rPr>
          <w:color w:val="000000"/>
          <w:sz w:val="22"/>
          <w:szCs w:val="22"/>
        </w:rPr>
        <w:t xml:space="preserve">Bell, C. M., McCarthy, P. M., &amp; </w:t>
      </w:r>
      <w:r>
        <w:rPr>
          <w:b/>
          <w:bCs/>
          <w:color w:val="000000"/>
          <w:sz w:val="22"/>
          <w:szCs w:val="22"/>
        </w:rPr>
        <w:t>McNamara</w:t>
      </w:r>
      <w:r>
        <w:rPr>
          <w:color w:val="000000"/>
          <w:sz w:val="22"/>
          <w:szCs w:val="22"/>
        </w:rPr>
        <w:t xml:space="preserve">, D. S. (2006). Variations in language use across gender: Biological versus sociological theories. In R. Sun &amp; N. Miyake (Eds.), </w:t>
      </w:r>
      <w:r>
        <w:rPr>
          <w:i/>
          <w:iCs/>
          <w:color w:val="000000"/>
          <w:sz w:val="22"/>
          <w:szCs w:val="22"/>
        </w:rPr>
        <w:t>Proceedings of the 28</w:t>
      </w:r>
      <w:r>
        <w:rPr>
          <w:i/>
          <w:iCs/>
          <w:color w:val="000000"/>
          <w:sz w:val="13"/>
          <w:szCs w:val="13"/>
          <w:vertAlign w:val="superscript"/>
        </w:rPr>
        <w:t xml:space="preserve">th </w:t>
      </w:r>
      <w:r>
        <w:rPr>
          <w:i/>
          <w:iCs/>
          <w:color w:val="000000"/>
          <w:sz w:val="22"/>
          <w:szCs w:val="22"/>
        </w:rPr>
        <w:t>Annual Conference of the Cognitive Science Society</w:t>
      </w:r>
      <w:r>
        <w:rPr>
          <w:color w:val="000000"/>
          <w:sz w:val="22"/>
          <w:szCs w:val="22"/>
        </w:rPr>
        <w:t xml:space="preserve"> (pp. 1009–1013). Cognitive Science Society. </w:t>
      </w:r>
    </w:p>
    <w:p w14:paraId="0C427E7A" w14:textId="77777777" w:rsidR="00803A68" w:rsidRDefault="00803A68" w:rsidP="00BD7C6D">
      <w:pPr>
        <w:pStyle w:val="NormalWeb"/>
        <w:spacing w:before="0" w:beforeAutospacing="0" w:after="0" w:afterAutospacing="0"/>
        <w:ind w:hanging="360"/>
      </w:pPr>
      <w:r>
        <w:rPr>
          <w:color w:val="000000"/>
          <w:sz w:val="22"/>
          <w:szCs w:val="22"/>
        </w:rPr>
        <w:t xml:space="preserve">Best, R., Ozuru, Y., Floyd., R., &amp; </w:t>
      </w:r>
      <w:r>
        <w:rPr>
          <w:b/>
          <w:bCs/>
          <w:color w:val="000000"/>
          <w:sz w:val="22"/>
          <w:szCs w:val="22"/>
        </w:rPr>
        <w:t>McNamara</w:t>
      </w:r>
      <w:r>
        <w:rPr>
          <w:color w:val="000000"/>
          <w:sz w:val="22"/>
          <w:szCs w:val="22"/>
        </w:rPr>
        <w:t xml:space="preserve">, D. S. (2006). Children’s text comprehension. Effects of genre, knowledge, and text cohesion. In S. A. Barab, K. E. Hay, &amp; D. T. Hickey (Eds.), </w:t>
      </w:r>
      <w:r>
        <w:rPr>
          <w:i/>
          <w:iCs/>
          <w:color w:val="000000"/>
          <w:sz w:val="22"/>
          <w:szCs w:val="22"/>
        </w:rPr>
        <w:t>Proceedings of the Seventh International Conference of the Learning Sciences</w:t>
      </w:r>
      <w:r>
        <w:rPr>
          <w:color w:val="000000"/>
          <w:sz w:val="22"/>
          <w:szCs w:val="22"/>
        </w:rPr>
        <w:t xml:space="preserve"> (pp. 37–42). International Society of the Learning Sciences. </w:t>
      </w:r>
    </w:p>
    <w:p w14:paraId="6DFACD2F" w14:textId="77777777" w:rsidR="00803A68" w:rsidRDefault="00803A68" w:rsidP="00BD7C6D">
      <w:pPr>
        <w:pStyle w:val="NormalWeb"/>
        <w:spacing w:before="0" w:beforeAutospacing="0" w:after="0" w:afterAutospacing="0"/>
        <w:ind w:hanging="360"/>
      </w:pPr>
      <w:r>
        <w:rPr>
          <w:color w:val="000000"/>
          <w:sz w:val="22"/>
          <w:szCs w:val="22"/>
        </w:rPr>
        <w:t xml:space="preserve">Dufty, D. F., Graesser, A. C., </w:t>
      </w:r>
      <w:proofErr w:type="spellStart"/>
      <w:r>
        <w:rPr>
          <w:color w:val="000000"/>
          <w:sz w:val="22"/>
          <w:szCs w:val="22"/>
        </w:rPr>
        <w:t>Louwerse</w:t>
      </w:r>
      <w:proofErr w:type="spellEnd"/>
      <w:r>
        <w:rPr>
          <w:color w:val="000000"/>
          <w:sz w:val="22"/>
          <w:szCs w:val="22"/>
        </w:rPr>
        <w:t xml:space="preserve">, M., &amp; </w:t>
      </w:r>
      <w:r>
        <w:rPr>
          <w:b/>
          <w:bCs/>
          <w:color w:val="000000"/>
          <w:sz w:val="22"/>
          <w:szCs w:val="22"/>
        </w:rPr>
        <w:t>McNamara</w:t>
      </w:r>
      <w:r>
        <w:rPr>
          <w:color w:val="000000"/>
          <w:sz w:val="22"/>
          <w:szCs w:val="22"/>
        </w:rPr>
        <w:t xml:space="preserve">, D. S. (2006). Assigning grade level to textbooks: Is it just readability? In R. Sun &amp; N. Miyake (Eds.), </w:t>
      </w:r>
      <w:r>
        <w:rPr>
          <w:i/>
          <w:iCs/>
          <w:color w:val="000000"/>
          <w:sz w:val="22"/>
          <w:szCs w:val="22"/>
        </w:rPr>
        <w:t>Proceedings of the 28</w:t>
      </w:r>
      <w:r>
        <w:rPr>
          <w:i/>
          <w:iCs/>
          <w:color w:val="000000"/>
          <w:sz w:val="13"/>
          <w:szCs w:val="13"/>
          <w:vertAlign w:val="superscript"/>
        </w:rPr>
        <w:t>th</w:t>
      </w:r>
      <w:r>
        <w:rPr>
          <w:i/>
          <w:iCs/>
          <w:color w:val="000000"/>
          <w:sz w:val="22"/>
          <w:szCs w:val="22"/>
        </w:rPr>
        <w:t xml:space="preserve"> Annual Conference of the Cognitive Science Society</w:t>
      </w:r>
      <w:r>
        <w:rPr>
          <w:color w:val="000000"/>
          <w:sz w:val="22"/>
          <w:szCs w:val="22"/>
        </w:rPr>
        <w:t xml:space="preserve"> (pp. 1251–1256). Cognitive Science Society. </w:t>
      </w:r>
    </w:p>
    <w:p w14:paraId="499E6D20" w14:textId="77777777" w:rsidR="00803A68" w:rsidRDefault="00803A68" w:rsidP="00BD7C6D">
      <w:pPr>
        <w:pStyle w:val="NormalWeb"/>
        <w:spacing w:before="0" w:beforeAutospacing="0" w:after="0" w:afterAutospacing="0"/>
        <w:ind w:hanging="360"/>
      </w:pPr>
      <w:r>
        <w:rPr>
          <w:color w:val="000000"/>
          <w:sz w:val="22"/>
          <w:szCs w:val="22"/>
        </w:rPr>
        <w:t xml:space="preserve">Duran, N., McCarthy, P. M., Graesser, A. C., &amp; </w:t>
      </w:r>
      <w:r>
        <w:rPr>
          <w:b/>
          <w:bCs/>
          <w:color w:val="000000"/>
          <w:sz w:val="22"/>
          <w:szCs w:val="22"/>
        </w:rPr>
        <w:t>McNamara</w:t>
      </w:r>
      <w:r>
        <w:rPr>
          <w:color w:val="000000"/>
          <w:sz w:val="22"/>
          <w:szCs w:val="22"/>
        </w:rPr>
        <w:t xml:space="preserve">, D. S. (2006). Using Coh-Metrix temporal indices to predict psychological measures of time. In R. Sun &amp; N. Miyake (Eds.), </w:t>
      </w:r>
      <w:r>
        <w:rPr>
          <w:i/>
          <w:iCs/>
          <w:color w:val="000000"/>
          <w:sz w:val="22"/>
          <w:szCs w:val="22"/>
        </w:rPr>
        <w:t>Proceedings of the 28</w:t>
      </w:r>
      <w:r>
        <w:rPr>
          <w:i/>
          <w:iCs/>
          <w:color w:val="000000"/>
          <w:sz w:val="13"/>
          <w:szCs w:val="13"/>
          <w:vertAlign w:val="superscript"/>
        </w:rPr>
        <w:t>th</w:t>
      </w:r>
      <w:r>
        <w:rPr>
          <w:i/>
          <w:iCs/>
          <w:color w:val="000000"/>
          <w:sz w:val="22"/>
          <w:szCs w:val="22"/>
        </w:rPr>
        <w:t xml:space="preserve"> Annual Conference of the Cognitive Science Society</w:t>
      </w:r>
      <w:r>
        <w:rPr>
          <w:color w:val="000000"/>
          <w:sz w:val="22"/>
          <w:szCs w:val="22"/>
        </w:rPr>
        <w:t xml:space="preserve"> (pp. 190–195). Cognitive Science Society. </w:t>
      </w:r>
    </w:p>
    <w:p w14:paraId="5DCD3193" w14:textId="77777777" w:rsidR="00803A68" w:rsidRDefault="00803A68" w:rsidP="00BD7C6D">
      <w:pPr>
        <w:pStyle w:val="NormalWeb"/>
        <w:spacing w:before="0" w:beforeAutospacing="0" w:after="0" w:afterAutospacing="0"/>
        <w:ind w:hanging="360"/>
      </w:pPr>
      <w:r>
        <w:rPr>
          <w:color w:val="000000"/>
          <w:sz w:val="22"/>
          <w:szCs w:val="22"/>
        </w:rPr>
        <w:t xml:space="preserve">Hempelmann, C. F., Rus, V., Graesser, A. C., &amp; </w:t>
      </w:r>
      <w:r>
        <w:rPr>
          <w:b/>
          <w:bCs/>
          <w:color w:val="000000"/>
          <w:sz w:val="22"/>
          <w:szCs w:val="22"/>
        </w:rPr>
        <w:t>McNamara</w:t>
      </w:r>
      <w:r>
        <w:rPr>
          <w:color w:val="000000"/>
          <w:sz w:val="22"/>
          <w:szCs w:val="22"/>
        </w:rPr>
        <w:t xml:space="preserve">, D. S. (2006). Evaluating state-of-the-art treebank-style parsers for Coh-Metrix and other learning technology environments. </w:t>
      </w:r>
      <w:r>
        <w:rPr>
          <w:i/>
          <w:iCs/>
          <w:color w:val="000000"/>
          <w:sz w:val="22"/>
          <w:szCs w:val="22"/>
        </w:rPr>
        <w:t>Natural Language Engineering, 12</w:t>
      </w:r>
      <w:r>
        <w:rPr>
          <w:color w:val="000000"/>
          <w:sz w:val="22"/>
          <w:szCs w:val="22"/>
        </w:rPr>
        <w:t>(2), 131–144. doi:10.1017/S1351324906004207 *</w:t>
      </w:r>
    </w:p>
    <w:p w14:paraId="23F3C326" w14:textId="77777777" w:rsidR="00803A68" w:rsidRDefault="00803A68" w:rsidP="00BD7C6D">
      <w:pPr>
        <w:pStyle w:val="NormalWeb"/>
        <w:spacing w:before="0" w:beforeAutospacing="0" w:after="0" w:afterAutospacing="0"/>
        <w:ind w:hanging="360"/>
      </w:pPr>
      <w:proofErr w:type="spellStart"/>
      <w:r>
        <w:rPr>
          <w:color w:val="000000"/>
          <w:sz w:val="22"/>
          <w:szCs w:val="22"/>
        </w:rPr>
        <w:t>Louwerse</w:t>
      </w:r>
      <w:proofErr w:type="spellEnd"/>
      <w:r>
        <w:rPr>
          <w:color w:val="000000"/>
          <w:sz w:val="22"/>
          <w:szCs w:val="22"/>
        </w:rPr>
        <w:t xml:space="preserve">, M. M., </w:t>
      </w:r>
      <w:r>
        <w:rPr>
          <w:b/>
          <w:bCs/>
          <w:color w:val="000000"/>
          <w:sz w:val="22"/>
          <w:szCs w:val="22"/>
        </w:rPr>
        <w:t>McNamara</w:t>
      </w:r>
      <w:r>
        <w:rPr>
          <w:color w:val="000000"/>
          <w:sz w:val="22"/>
          <w:szCs w:val="22"/>
        </w:rPr>
        <w:t xml:space="preserve">, D. S., Graesser, A. C., </w:t>
      </w:r>
      <w:proofErr w:type="spellStart"/>
      <w:r>
        <w:rPr>
          <w:color w:val="000000"/>
          <w:sz w:val="22"/>
          <w:szCs w:val="22"/>
        </w:rPr>
        <w:t>Jeuniaux</w:t>
      </w:r>
      <w:proofErr w:type="spellEnd"/>
      <w:r>
        <w:rPr>
          <w:color w:val="000000"/>
          <w:sz w:val="22"/>
          <w:szCs w:val="22"/>
        </w:rPr>
        <w:t xml:space="preserve">, P., &amp; Yang, F. (2006). Coherence is also in the eye of the beholder. In M. Silva &amp; A. Cox (Eds.), </w:t>
      </w:r>
      <w:r>
        <w:rPr>
          <w:i/>
          <w:iCs/>
          <w:color w:val="000000"/>
          <w:sz w:val="22"/>
          <w:szCs w:val="22"/>
        </w:rPr>
        <w:t>Proceedings of the Cognitive Science Workshop “What have eye movements told us so far, and what is next?”</w:t>
      </w:r>
      <w:r>
        <w:rPr>
          <w:color w:val="000000"/>
          <w:sz w:val="22"/>
          <w:szCs w:val="22"/>
        </w:rPr>
        <w:t xml:space="preserve"> Cognitive Science Society. </w:t>
      </w:r>
    </w:p>
    <w:p w14:paraId="59924E1D" w14:textId="77777777" w:rsidR="00803A68" w:rsidRDefault="00803A68" w:rsidP="00BD7C6D">
      <w:pPr>
        <w:pStyle w:val="NormalWeb"/>
        <w:spacing w:before="0" w:beforeAutospacing="0" w:after="0" w:afterAutospacing="0"/>
        <w:ind w:hanging="360"/>
      </w:pPr>
      <w:proofErr w:type="spellStart"/>
      <w:r>
        <w:rPr>
          <w:color w:val="000000"/>
          <w:sz w:val="22"/>
          <w:szCs w:val="22"/>
        </w:rPr>
        <w:t>Louwerse</w:t>
      </w:r>
      <w:proofErr w:type="spellEnd"/>
      <w:r>
        <w:rPr>
          <w:color w:val="000000"/>
          <w:sz w:val="22"/>
          <w:szCs w:val="22"/>
        </w:rPr>
        <w:t xml:space="preserve">, M. M., </w:t>
      </w:r>
      <w:r>
        <w:rPr>
          <w:b/>
          <w:bCs/>
          <w:color w:val="000000"/>
          <w:sz w:val="22"/>
          <w:szCs w:val="22"/>
        </w:rPr>
        <w:t>McNamara</w:t>
      </w:r>
      <w:r>
        <w:rPr>
          <w:color w:val="000000"/>
          <w:sz w:val="22"/>
          <w:szCs w:val="22"/>
        </w:rPr>
        <w:t xml:space="preserve">, D. S., Graesser, A. C., Lewis, G., &amp; </w:t>
      </w:r>
      <w:proofErr w:type="spellStart"/>
      <w:r>
        <w:rPr>
          <w:color w:val="000000"/>
          <w:sz w:val="22"/>
          <w:szCs w:val="22"/>
        </w:rPr>
        <w:t>Zirnstein</w:t>
      </w:r>
      <w:proofErr w:type="spellEnd"/>
      <w:r>
        <w:rPr>
          <w:color w:val="000000"/>
          <w:sz w:val="22"/>
          <w:szCs w:val="22"/>
        </w:rPr>
        <w:t xml:space="preserve">, M. (2006). An eye for an eye, and for other modalities. In M. Silva, &amp; A. Cox (Eds.), </w:t>
      </w:r>
      <w:r>
        <w:rPr>
          <w:i/>
          <w:iCs/>
          <w:color w:val="000000"/>
          <w:sz w:val="22"/>
          <w:szCs w:val="22"/>
        </w:rPr>
        <w:t>Proceedings of the Cognitive Science Workshop “What have eye movements told us so far, and what is next?”</w:t>
      </w:r>
      <w:r>
        <w:rPr>
          <w:color w:val="000000"/>
          <w:sz w:val="22"/>
          <w:szCs w:val="22"/>
        </w:rPr>
        <w:t xml:space="preserve"> Cognitive Science Society. </w:t>
      </w:r>
    </w:p>
    <w:p w14:paraId="5CCB890C" w14:textId="77777777" w:rsidR="00803A68" w:rsidRDefault="00803A68" w:rsidP="00BD7C6D">
      <w:pPr>
        <w:pStyle w:val="NormalWeb"/>
        <w:spacing w:before="0" w:beforeAutospacing="0" w:after="0" w:afterAutospacing="0"/>
        <w:ind w:hanging="360"/>
      </w:pPr>
      <w:r>
        <w:rPr>
          <w:color w:val="000000"/>
          <w:sz w:val="22"/>
          <w:szCs w:val="22"/>
        </w:rPr>
        <w:t xml:space="preserve">McCarthy, P. M., Lewis, G. A., Dufty, D. F., &amp; </w:t>
      </w:r>
      <w:r>
        <w:rPr>
          <w:b/>
          <w:bCs/>
          <w:color w:val="000000"/>
          <w:sz w:val="22"/>
          <w:szCs w:val="22"/>
        </w:rPr>
        <w:t>McNamara</w:t>
      </w:r>
      <w:r>
        <w:rPr>
          <w:color w:val="000000"/>
          <w:sz w:val="22"/>
          <w:szCs w:val="22"/>
        </w:rPr>
        <w:t xml:space="preserve">, D. S. (2006). Analyzing writing styles with Coh-Metrix. In G. C. J. Sutcliffe &amp; R. G. Goebel (Eds.), </w:t>
      </w:r>
      <w:r>
        <w:rPr>
          <w:i/>
          <w:iCs/>
          <w:color w:val="000000"/>
          <w:sz w:val="22"/>
          <w:szCs w:val="22"/>
        </w:rPr>
        <w:t>Proceedings of the 19</w:t>
      </w:r>
      <w:r>
        <w:rPr>
          <w:i/>
          <w:iCs/>
          <w:color w:val="000000"/>
          <w:sz w:val="13"/>
          <w:szCs w:val="13"/>
          <w:vertAlign w:val="superscript"/>
        </w:rPr>
        <w:t>th</w:t>
      </w:r>
      <w:r>
        <w:rPr>
          <w:i/>
          <w:iCs/>
          <w:color w:val="000000"/>
          <w:sz w:val="22"/>
          <w:szCs w:val="22"/>
        </w:rPr>
        <w:t xml:space="preserve"> Annual Florida Artificial Intelligence Research Society International Conference (FLAIRS)</w:t>
      </w:r>
      <w:r>
        <w:rPr>
          <w:color w:val="000000"/>
          <w:sz w:val="22"/>
          <w:szCs w:val="22"/>
        </w:rPr>
        <w:t xml:space="preserve"> (pp. 764–770). AAAI Press. </w:t>
      </w:r>
    </w:p>
    <w:p w14:paraId="07557B63"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D. S. (2006). Bringing Cognitive Science into Education, and Back Again: The Value of Interdisciplinary Research [Editorial].</w:t>
      </w:r>
      <w:r>
        <w:rPr>
          <w:i/>
          <w:iCs/>
          <w:color w:val="000000"/>
          <w:sz w:val="22"/>
          <w:szCs w:val="22"/>
        </w:rPr>
        <w:t xml:space="preserve"> Cognitive Science, 30</w:t>
      </w:r>
      <w:r>
        <w:rPr>
          <w:color w:val="000000"/>
          <w:sz w:val="22"/>
          <w:szCs w:val="22"/>
        </w:rPr>
        <w:t>(4), 605–608. https://doi.org/10.1207/s15516709cog0000_77 *</w:t>
      </w:r>
    </w:p>
    <w:p w14:paraId="756B3943" w14:textId="77777777" w:rsidR="00803A68" w:rsidRDefault="00803A68" w:rsidP="00BD7C6D">
      <w:pPr>
        <w:pStyle w:val="NormalWeb"/>
        <w:spacing w:before="0" w:beforeAutospacing="0" w:after="0" w:afterAutospacing="0"/>
        <w:ind w:hanging="360"/>
      </w:pPr>
      <w:r>
        <w:rPr>
          <w:b/>
          <w:bCs/>
          <w:color w:val="000000"/>
          <w:sz w:val="22"/>
          <w:szCs w:val="22"/>
        </w:rPr>
        <w:lastRenderedPageBreak/>
        <w:t>McNamara</w:t>
      </w:r>
      <w:r>
        <w:rPr>
          <w:color w:val="000000"/>
          <w:sz w:val="22"/>
          <w:szCs w:val="22"/>
        </w:rPr>
        <w:t xml:space="preserve">, D. S., O’Reilly, T., Best, R., &amp; Ozuru, Y. (2006). Improving adolescent students’ reading comprehension with </w:t>
      </w:r>
      <w:proofErr w:type="spellStart"/>
      <w:r>
        <w:rPr>
          <w:color w:val="000000"/>
          <w:sz w:val="22"/>
          <w:szCs w:val="22"/>
        </w:rPr>
        <w:t>iSTART</w:t>
      </w:r>
      <w:proofErr w:type="spellEnd"/>
      <w:r>
        <w:rPr>
          <w:color w:val="000000"/>
          <w:sz w:val="22"/>
          <w:szCs w:val="22"/>
        </w:rPr>
        <w:t xml:space="preserve">. </w:t>
      </w:r>
      <w:r>
        <w:rPr>
          <w:i/>
          <w:iCs/>
          <w:color w:val="000000"/>
          <w:sz w:val="22"/>
          <w:szCs w:val="22"/>
        </w:rPr>
        <w:t>Journal of Educational Computing Research, 34</w:t>
      </w:r>
      <w:r>
        <w:rPr>
          <w:color w:val="000000"/>
          <w:sz w:val="22"/>
          <w:szCs w:val="22"/>
        </w:rPr>
        <w:t>(2), 147–171.</w:t>
      </w:r>
      <w:r>
        <w:rPr>
          <w:i/>
          <w:iCs/>
          <w:color w:val="000000"/>
          <w:sz w:val="22"/>
          <w:szCs w:val="22"/>
        </w:rPr>
        <w:t xml:space="preserve"> </w:t>
      </w:r>
      <w:hyperlink r:id="rId34" w:history="1">
        <w:r>
          <w:rPr>
            <w:rStyle w:val="Hyperlink"/>
            <w:color w:val="1155CC"/>
            <w:sz w:val="22"/>
            <w:szCs w:val="22"/>
          </w:rPr>
          <w:t>https://doi.org/10.2190/1RU5-HDTJ-A5C8-JVWE</w:t>
        </w:r>
      </w:hyperlink>
      <w:r>
        <w:rPr>
          <w:color w:val="000000"/>
          <w:sz w:val="22"/>
          <w:szCs w:val="22"/>
        </w:rPr>
        <w:t xml:space="preserve"> </w:t>
      </w:r>
      <w:r>
        <w:rPr>
          <w:i/>
          <w:iCs/>
          <w:color w:val="000000"/>
          <w:sz w:val="22"/>
          <w:szCs w:val="22"/>
        </w:rPr>
        <w:t>*</w:t>
      </w:r>
    </w:p>
    <w:p w14:paraId="2D80B74D" w14:textId="77777777" w:rsidR="00803A68" w:rsidRDefault="00803A68" w:rsidP="00BD7C6D">
      <w:pPr>
        <w:pStyle w:val="NormalWeb"/>
        <w:spacing w:before="0" w:beforeAutospacing="0" w:after="0" w:afterAutospacing="0"/>
        <w:ind w:hanging="360"/>
      </w:pPr>
      <w:r w:rsidRPr="00EC28C2">
        <w:rPr>
          <w:b/>
          <w:bCs/>
          <w:color w:val="000000"/>
          <w:sz w:val="22"/>
          <w:szCs w:val="22"/>
          <w:lang w:val="nl-NL"/>
        </w:rPr>
        <w:t>McNamara</w:t>
      </w:r>
      <w:r w:rsidRPr="00EC28C2">
        <w:rPr>
          <w:color w:val="000000"/>
          <w:sz w:val="22"/>
          <w:szCs w:val="22"/>
          <w:lang w:val="nl-NL"/>
        </w:rPr>
        <w:t xml:space="preserve">, D. S., Ozuru, Y., Graesser, A. C., &amp; Louwerse, M. (2006). </w:t>
      </w:r>
      <w:r>
        <w:rPr>
          <w:color w:val="000000"/>
          <w:sz w:val="22"/>
          <w:szCs w:val="22"/>
        </w:rPr>
        <w:t xml:space="preserve">Validating Coh-Metrix. In R. Sun &amp; N. Miyake (Eds.), </w:t>
      </w:r>
      <w:r>
        <w:rPr>
          <w:i/>
          <w:iCs/>
          <w:color w:val="000000"/>
          <w:sz w:val="22"/>
          <w:szCs w:val="22"/>
        </w:rPr>
        <w:t>Proceedings of the 28</w:t>
      </w:r>
      <w:r>
        <w:rPr>
          <w:i/>
          <w:iCs/>
          <w:color w:val="000000"/>
          <w:sz w:val="13"/>
          <w:szCs w:val="13"/>
          <w:vertAlign w:val="superscript"/>
        </w:rPr>
        <w:t>th</w:t>
      </w:r>
      <w:r>
        <w:rPr>
          <w:i/>
          <w:iCs/>
          <w:color w:val="000000"/>
          <w:sz w:val="22"/>
          <w:szCs w:val="22"/>
        </w:rPr>
        <w:t xml:space="preserve"> Annual Conference of the Cognitive Science Society</w:t>
      </w:r>
      <w:r>
        <w:rPr>
          <w:color w:val="000000"/>
          <w:sz w:val="22"/>
          <w:szCs w:val="22"/>
        </w:rPr>
        <w:t xml:space="preserve"> (pp. 573–578). Psychology Press. </w:t>
      </w:r>
    </w:p>
    <w:p w14:paraId="3E04D778" w14:textId="77777777" w:rsidR="00803A68" w:rsidRDefault="00803A68" w:rsidP="00BD7C6D">
      <w:pPr>
        <w:pStyle w:val="NormalWeb"/>
        <w:spacing w:before="0" w:beforeAutospacing="0" w:after="0" w:afterAutospacing="0"/>
        <w:ind w:hanging="360"/>
      </w:pPr>
      <w:r>
        <w:rPr>
          <w:color w:val="000000"/>
          <w:sz w:val="22"/>
          <w:szCs w:val="22"/>
        </w:rPr>
        <w:t xml:space="preserve">Muñoz, B., Magliano, J. P., Sheridan, R., &amp; </w:t>
      </w:r>
      <w:r>
        <w:rPr>
          <w:b/>
          <w:bCs/>
          <w:color w:val="000000"/>
          <w:sz w:val="22"/>
          <w:szCs w:val="22"/>
        </w:rPr>
        <w:t>McNamara</w:t>
      </w:r>
      <w:r>
        <w:rPr>
          <w:color w:val="000000"/>
          <w:sz w:val="22"/>
          <w:szCs w:val="22"/>
        </w:rPr>
        <w:t xml:space="preserve">, D. S. (2006). Typing versus thinking aloud when reading: Implications for computer-based assessment and training tools. </w:t>
      </w:r>
      <w:r>
        <w:rPr>
          <w:i/>
          <w:iCs/>
          <w:color w:val="000000"/>
          <w:sz w:val="22"/>
          <w:szCs w:val="22"/>
        </w:rPr>
        <w:t>Behavior Research Methods, 38</w:t>
      </w:r>
      <w:r>
        <w:rPr>
          <w:color w:val="000000"/>
          <w:sz w:val="22"/>
          <w:szCs w:val="22"/>
        </w:rPr>
        <w:t xml:space="preserve">(2), 211–217. </w:t>
      </w:r>
      <w:hyperlink r:id="rId35" w:history="1">
        <w:r>
          <w:rPr>
            <w:rStyle w:val="Hyperlink"/>
            <w:color w:val="1155CC"/>
            <w:sz w:val="22"/>
            <w:szCs w:val="22"/>
          </w:rPr>
          <w:t>https://doi.org/10.3758/BF03192771</w:t>
        </w:r>
      </w:hyperlink>
      <w:r>
        <w:rPr>
          <w:color w:val="000000"/>
          <w:sz w:val="22"/>
          <w:szCs w:val="22"/>
        </w:rPr>
        <w:t xml:space="preserve"> *</w:t>
      </w:r>
    </w:p>
    <w:p w14:paraId="5ACAEFE8" w14:textId="77777777" w:rsidR="00803A68" w:rsidRDefault="00803A68" w:rsidP="00BD7C6D">
      <w:pPr>
        <w:pStyle w:val="NormalWeb"/>
        <w:spacing w:before="0" w:beforeAutospacing="0" w:after="0" w:afterAutospacing="0"/>
        <w:ind w:hanging="360"/>
      </w:pPr>
      <w:r>
        <w:rPr>
          <w:color w:val="000000"/>
          <w:sz w:val="22"/>
          <w:szCs w:val="22"/>
        </w:rPr>
        <w:t xml:space="preserve">O’Reilly, T., Taylor, R. S., &amp; </w:t>
      </w:r>
      <w:r>
        <w:rPr>
          <w:b/>
          <w:bCs/>
          <w:color w:val="000000"/>
          <w:sz w:val="22"/>
          <w:szCs w:val="22"/>
        </w:rPr>
        <w:t>McNamara</w:t>
      </w:r>
      <w:r>
        <w:rPr>
          <w:color w:val="000000"/>
          <w:sz w:val="22"/>
          <w:szCs w:val="22"/>
        </w:rPr>
        <w:t xml:space="preserve">, D. S. (2006). Classroom based reading strategy training: Self-explanation vs. </w:t>
      </w:r>
      <w:proofErr w:type="gramStart"/>
      <w:r>
        <w:rPr>
          <w:color w:val="000000"/>
          <w:sz w:val="22"/>
          <w:szCs w:val="22"/>
        </w:rPr>
        <w:t>a reading</w:t>
      </w:r>
      <w:proofErr w:type="gramEnd"/>
      <w:r>
        <w:rPr>
          <w:color w:val="000000"/>
          <w:sz w:val="22"/>
          <w:szCs w:val="22"/>
        </w:rPr>
        <w:t xml:space="preserve"> control. In R. Sun &amp; N. Miyake (Eds.), </w:t>
      </w:r>
      <w:r>
        <w:rPr>
          <w:i/>
          <w:iCs/>
          <w:color w:val="000000"/>
          <w:sz w:val="22"/>
          <w:szCs w:val="22"/>
        </w:rPr>
        <w:t>Proceedings of the 28</w:t>
      </w:r>
      <w:r>
        <w:rPr>
          <w:i/>
          <w:iCs/>
          <w:color w:val="000000"/>
          <w:sz w:val="13"/>
          <w:szCs w:val="13"/>
          <w:vertAlign w:val="superscript"/>
        </w:rPr>
        <w:t>th</w:t>
      </w:r>
      <w:r>
        <w:rPr>
          <w:i/>
          <w:iCs/>
          <w:color w:val="000000"/>
          <w:sz w:val="22"/>
          <w:szCs w:val="22"/>
        </w:rPr>
        <w:t xml:space="preserve"> Annual Conference of the Cognitive Science Society</w:t>
      </w:r>
      <w:r>
        <w:rPr>
          <w:color w:val="000000"/>
          <w:sz w:val="22"/>
          <w:szCs w:val="22"/>
        </w:rPr>
        <w:t xml:space="preserve"> (pp. 1887–1892). Psychology Press. </w:t>
      </w:r>
    </w:p>
    <w:p w14:paraId="366284E7" w14:textId="77777777" w:rsidR="00803A68" w:rsidRPr="00EC28C2" w:rsidRDefault="00803A68" w:rsidP="00BD7C6D">
      <w:pPr>
        <w:pStyle w:val="NormalWeb"/>
        <w:spacing w:before="0" w:beforeAutospacing="0" w:after="0" w:afterAutospacing="0"/>
        <w:ind w:hanging="360"/>
        <w:rPr>
          <w:lang w:val="nl-NL"/>
        </w:rPr>
      </w:pPr>
      <w:r>
        <w:rPr>
          <w:color w:val="000000"/>
          <w:sz w:val="22"/>
          <w:szCs w:val="22"/>
        </w:rPr>
        <w:t xml:space="preserve">Risser, M. R., Scerbo, M. W., Baldwin, C. L., &amp; </w:t>
      </w:r>
      <w:r>
        <w:rPr>
          <w:b/>
          <w:bCs/>
          <w:color w:val="000000"/>
          <w:sz w:val="22"/>
          <w:szCs w:val="22"/>
        </w:rPr>
        <w:t>McNamara</w:t>
      </w:r>
      <w:r>
        <w:rPr>
          <w:color w:val="000000"/>
          <w:sz w:val="22"/>
          <w:szCs w:val="22"/>
        </w:rPr>
        <w:t xml:space="preserve">, D. S. (2006). Interference timing and acknowledgement response with voice and datalink ATC commands. </w:t>
      </w:r>
      <w:r>
        <w:rPr>
          <w:i/>
          <w:iCs/>
          <w:color w:val="000000"/>
          <w:sz w:val="22"/>
          <w:szCs w:val="22"/>
        </w:rPr>
        <w:t>Proceedings of the Human Factors and Ergonomics Society Annual Meeting</w:t>
      </w:r>
      <w:r>
        <w:rPr>
          <w:color w:val="000000"/>
          <w:sz w:val="22"/>
          <w:szCs w:val="22"/>
        </w:rPr>
        <w:t xml:space="preserve">, </w:t>
      </w:r>
      <w:r>
        <w:rPr>
          <w:i/>
          <w:iCs/>
          <w:color w:val="000000"/>
          <w:sz w:val="22"/>
          <w:szCs w:val="22"/>
        </w:rPr>
        <w:t>50</w:t>
      </w:r>
      <w:r>
        <w:rPr>
          <w:color w:val="000000"/>
          <w:sz w:val="22"/>
          <w:szCs w:val="22"/>
        </w:rPr>
        <w:t xml:space="preserve">(1), 11-15. </w:t>
      </w:r>
      <w:hyperlink r:id="rId36" w:history="1">
        <w:r w:rsidRPr="00EC28C2">
          <w:rPr>
            <w:rStyle w:val="Hyperlink"/>
            <w:color w:val="1155CC"/>
            <w:sz w:val="22"/>
            <w:szCs w:val="22"/>
            <w:lang w:val="nl-NL"/>
          </w:rPr>
          <w:t>https://doi.org/10.1177/154193120605000103</w:t>
        </w:r>
      </w:hyperlink>
      <w:r w:rsidRPr="00EC28C2">
        <w:rPr>
          <w:color w:val="000000"/>
          <w:sz w:val="22"/>
          <w:szCs w:val="22"/>
          <w:lang w:val="nl-NL"/>
        </w:rPr>
        <w:t xml:space="preserve"> *</w:t>
      </w:r>
    </w:p>
    <w:p w14:paraId="7C9161CA" w14:textId="77777777" w:rsidR="00803A68" w:rsidRDefault="00803A68" w:rsidP="00BD7C6D">
      <w:pPr>
        <w:pStyle w:val="NormalWeb"/>
        <w:spacing w:before="0" w:beforeAutospacing="0" w:after="0" w:afterAutospacing="0"/>
        <w:ind w:hanging="360"/>
      </w:pPr>
      <w:r w:rsidRPr="00EC28C2">
        <w:rPr>
          <w:color w:val="000000"/>
          <w:sz w:val="22"/>
          <w:szCs w:val="22"/>
          <w:lang w:val="nl-NL"/>
        </w:rPr>
        <w:t xml:space="preserve">Rowe, M., Ozuru, Y., &amp; </w:t>
      </w:r>
      <w:r w:rsidRPr="00EC28C2">
        <w:rPr>
          <w:b/>
          <w:bCs/>
          <w:color w:val="000000"/>
          <w:sz w:val="22"/>
          <w:szCs w:val="22"/>
          <w:lang w:val="nl-NL"/>
        </w:rPr>
        <w:t>McNamara</w:t>
      </w:r>
      <w:r w:rsidRPr="00EC28C2">
        <w:rPr>
          <w:color w:val="000000"/>
          <w:sz w:val="22"/>
          <w:szCs w:val="22"/>
          <w:lang w:val="nl-NL"/>
        </w:rPr>
        <w:t xml:space="preserve">, D. S. (2006). </w:t>
      </w:r>
      <w:r>
        <w:rPr>
          <w:color w:val="000000"/>
          <w:sz w:val="22"/>
          <w:szCs w:val="22"/>
        </w:rPr>
        <w:t xml:space="preserve">An analysis of a standardized reading ability test: What do questions </w:t>
      </w:r>
      <w:proofErr w:type="gramStart"/>
      <w:r>
        <w:rPr>
          <w:color w:val="000000"/>
          <w:sz w:val="22"/>
          <w:szCs w:val="22"/>
        </w:rPr>
        <w:t>actually measure</w:t>
      </w:r>
      <w:proofErr w:type="gramEnd"/>
      <w:r>
        <w:rPr>
          <w:color w:val="000000"/>
          <w:sz w:val="22"/>
          <w:szCs w:val="22"/>
        </w:rPr>
        <w:t xml:space="preserve">? In S. A. Barab, K. E. Hay, &amp; D. T. Hickey (Eds.), </w:t>
      </w:r>
      <w:r>
        <w:rPr>
          <w:i/>
          <w:iCs/>
          <w:color w:val="000000"/>
          <w:sz w:val="22"/>
          <w:szCs w:val="22"/>
        </w:rPr>
        <w:t xml:space="preserve">Proceedings of the Seventh International Conference of the Learning </w:t>
      </w:r>
      <w:proofErr w:type="gramStart"/>
      <w:r>
        <w:rPr>
          <w:i/>
          <w:iCs/>
          <w:color w:val="000000"/>
          <w:sz w:val="22"/>
          <w:szCs w:val="22"/>
        </w:rPr>
        <w:t>Sciences :</w:t>
      </w:r>
      <w:proofErr w:type="gramEnd"/>
      <w:r>
        <w:rPr>
          <w:i/>
          <w:iCs/>
          <w:color w:val="000000"/>
          <w:sz w:val="22"/>
          <w:szCs w:val="22"/>
        </w:rPr>
        <w:t xml:space="preserve"> Indiana University 2006. Proceedings of ICLS 2006, Volume 2</w:t>
      </w:r>
      <w:r>
        <w:rPr>
          <w:color w:val="000000"/>
          <w:sz w:val="22"/>
          <w:szCs w:val="22"/>
        </w:rPr>
        <w:t xml:space="preserve"> (pp. 627–633). International Society of the Learning Sciences. </w:t>
      </w:r>
    </w:p>
    <w:p w14:paraId="70617459" w14:textId="77777777" w:rsidR="00803A68" w:rsidRDefault="00803A68" w:rsidP="00BD7C6D">
      <w:pPr>
        <w:pStyle w:val="NormalWeb"/>
        <w:spacing w:before="0" w:beforeAutospacing="0" w:after="0" w:afterAutospacing="0"/>
        <w:ind w:hanging="360"/>
      </w:pPr>
      <w:r>
        <w:rPr>
          <w:color w:val="000000"/>
          <w:sz w:val="22"/>
          <w:szCs w:val="22"/>
        </w:rPr>
        <w:t xml:space="preserve">Taylor, R. S., O’Reilly, T., Rowe, M., &amp; </w:t>
      </w:r>
      <w:r>
        <w:rPr>
          <w:b/>
          <w:bCs/>
          <w:color w:val="000000"/>
          <w:sz w:val="22"/>
          <w:szCs w:val="22"/>
        </w:rPr>
        <w:t>McNamara</w:t>
      </w:r>
      <w:r>
        <w:rPr>
          <w:color w:val="000000"/>
          <w:sz w:val="22"/>
          <w:szCs w:val="22"/>
        </w:rPr>
        <w:t xml:space="preserve">, D. S. (2006). Improving understanding of science texts: </w:t>
      </w:r>
      <w:proofErr w:type="spellStart"/>
      <w:r>
        <w:rPr>
          <w:color w:val="000000"/>
          <w:sz w:val="22"/>
          <w:szCs w:val="22"/>
        </w:rPr>
        <w:t>iSTART</w:t>
      </w:r>
      <w:proofErr w:type="spellEnd"/>
      <w:r>
        <w:rPr>
          <w:color w:val="000000"/>
          <w:sz w:val="22"/>
          <w:szCs w:val="22"/>
        </w:rPr>
        <w:t xml:space="preserve"> strategy training vs. web design control task. In R. Sun &amp; N. Miyake (Eds.), </w:t>
      </w:r>
      <w:r>
        <w:rPr>
          <w:i/>
          <w:iCs/>
          <w:color w:val="000000"/>
          <w:sz w:val="22"/>
          <w:szCs w:val="22"/>
        </w:rPr>
        <w:t>Proceedings of the 28</w:t>
      </w:r>
      <w:r>
        <w:rPr>
          <w:i/>
          <w:iCs/>
          <w:color w:val="000000"/>
          <w:sz w:val="13"/>
          <w:szCs w:val="13"/>
          <w:vertAlign w:val="superscript"/>
        </w:rPr>
        <w:t>th</w:t>
      </w:r>
      <w:r>
        <w:rPr>
          <w:i/>
          <w:iCs/>
          <w:color w:val="000000"/>
          <w:sz w:val="22"/>
          <w:szCs w:val="22"/>
        </w:rPr>
        <w:t xml:space="preserve"> Annual Conference of the Cognitive Science Society</w:t>
      </w:r>
      <w:r>
        <w:rPr>
          <w:color w:val="000000"/>
          <w:sz w:val="22"/>
          <w:szCs w:val="22"/>
        </w:rPr>
        <w:t xml:space="preserve"> (pp. 2234–2239). Psychology Press. </w:t>
      </w:r>
    </w:p>
    <w:p w14:paraId="65B95ECF" w14:textId="77777777" w:rsidR="00803A68" w:rsidRDefault="00803A68" w:rsidP="00BD7C6D">
      <w:pPr>
        <w:pStyle w:val="NormalWeb"/>
        <w:spacing w:before="0" w:beforeAutospacing="0" w:after="0" w:afterAutospacing="0"/>
        <w:ind w:hanging="360"/>
      </w:pPr>
      <w:r>
        <w:rPr>
          <w:color w:val="000000"/>
          <w:sz w:val="22"/>
          <w:szCs w:val="22"/>
        </w:rPr>
        <w:t xml:space="preserve">Taylor, R. S., O’Reilly, T., Sinclair, G., &amp; </w:t>
      </w:r>
      <w:r>
        <w:rPr>
          <w:b/>
          <w:bCs/>
          <w:color w:val="000000"/>
          <w:sz w:val="22"/>
          <w:szCs w:val="22"/>
        </w:rPr>
        <w:t>McNamara</w:t>
      </w:r>
      <w:r>
        <w:rPr>
          <w:color w:val="000000"/>
          <w:sz w:val="22"/>
          <w:szCs w:val="22"/>
        </w:rPr>
        <w:t xml:space="preserve">, D. S. (2006). Enhancing learning of expository science texts in a remedial reading classroom via </w:t>
      </w:r>
      <w:proofErr w:type="spellStart"/>
      <w:r>
        <w:rPr>
          <w:color w:val="000000"/>
          <w:sz w:val="22"/>
          <w:szCs w:val="22"/>
        </w:rPr>
        <w:t>iSTART</w:t>
      </w:r>
      <w:proofErr w:type="spellEnd"/>
      <w:r>
        <w:rPr>
          <w:color w:val="000000"/>
          <w:sz w:val="22"/>
          <w:szCs w:val="22"/>
        </w:rPr>
        <w:t xml:space="preserve">. In S. A. Barab, K. E. Hay, &amp; D. T. Hickey (Eds.), </w:t>
      </w:r>
      <w:r>
        <w:rPr>
          <w:i/>
          <w:iCs/>
          <w:color w:val="000000"/>
          <w:sz w:val="22"/>
          <w:szCs w:val="22"/>
        </w:rPr>
        <w:t xml:space="preserve">Proceedings of the Seventh International Conference of the Learning </w:t>
      </w:r>
      <w:proofErr w:type="gramStart"/>
      <w:r>
        <w:rPr>
          <w:i/>
          <w:iCs/>
          <w:color w:val="000000"/>
          <w:sz w:val="22"/>
          <w:szCs w:val="22"/>
        </w:rPr>
        <w:t>Sciences :</w:t>
      </w:r>
      <w:proofErr w:type="gramEnd"/>
      <w:r>
        <w:rPr>
          <w:i/>
          <w:iCs/>
          <w:color w:val="000000"/>
          <w:sz w:val="22"/>
          <w:szCs w:val="22"/>
        </w:rPr>
        <w:t xml:space="preserve"> Indiana University 2006. Proceedings of ICLS 2006, Volume 2 </w:t>
      </w:r>
      <w:r>
        <w:rPr>
          <w:color w:val="000000"/>
          <w:sz w:val="22"/>
          <w:szCs w:val="22"/>
        </w:rPr>
        <w:t>(pp. 765–770).</w:t>
      </w:r>
      <w:r>
        <w:rPr>
          <w:i/>
          <w:iCs/>
          <w:color w:val="000000"/>
          <w:sz w:val="22"/>
          <w:szCs w:val="22"/>
        </w:rPr>
        <w:t xml:space="preserve"> </w:t>
      </w:r>
      <w:r>
        <w:rPr>
          <w:color w:val="000000"/>
          <w:sz w:val="22"/>
          <w:szCs w:val="22"/>
        </w:rPr>
        <w:t>International Society of the Learning Sciences. </w:t>
      </w:r>
    </w:p>
    <w:p w14:paraId="13771B5F" w14:textId="77777777" w:rsidR="00803A68" w:rsidRDefault="00803A68" w:rsidP="00BD7C6D">
      <w:pPr>
        <w:pStyle w:val="NormalWeb"/>
        <w:spacing w:before="0" w:beforeAutospacing="0" w:after="0" w:afterAutospacing="0"/>
        <w:ind w:hanging="360"/>
      </w:pPr>
      <w:r>
        <w:rPr>
          <w:color w:val="000000"/>
          <w:sz w:val="22"/>
          <w:szCs w:val="22"/>
        </w:rPr>
        <w:t xml:space="preserve">Bell, C., &amp; </w:t>
      </w:r>
      <w:r>
        <w:rPr>
          <w:b/>
          <w:bCs/>
          <w:color w:val="000000"/>
          <w:sz w:val="22"/>
          <w:szCs w:val="22"/>
        </w:rPr>
        <w:t>McNamara</w:t>
      </w:r>
      <w:r>
        <w:rPr>
          <w:color w:val="000000"/>
          <w:sz w:val="22"/>
          <w:szCs w:val="22"/>
        </w:rPr>
        <w:t xml:space="preserve">, D. S. (2007). Integrating </w:t>
      </w:r>
      <w:proofErr w:type="spellStart"/>
      <w:r>
        <w:rPr>
          <w:color w:val="000000"/>
          <w:sz w:val="22"/>
          <w:szCs w:val="22"/>
        </w:rPr>
        <w:t>iSTART</w:t>
      </w:r>
      <w:proofErr w:type="spellEnd"/>
      <w:r>
        <w:rPr>
          <w:color w:val="000000"/>
          <w:sz w:val="22"/>
          <w:szCs w:val="22"/>
        </w:rPr>
        <w:t xml:space="preserve"> into a high school curriculum. In D. S. </w:t>
      </w:r>
      <w:r>
        <w:rPr>
          <w:b/>
          <w:bCs/>
          <w:color w:val="000000"/>
          <w:sz w:val="22"/>
          <w:szCs w:val="22"/>
        </w:rPr>
        <w:t>McNamara</w:t>
      </w:r>
      <w:r>
        <w:rPr>
          <w:color w:val="000000"/>
          <w:sz w:val="22"/>
          <w:szCs w:val="22"/>
        </w:rPr>
        <w:t xml:space="preserve"> &amp; J. G. Trafton (Eds.), </w:t>
      </w:r>
      <w:r>
        <w:rPr>
          <w:i/>
          <w:iCs/>
          <w:color w:val="000000"/>
          <w:sz w:val="22"/>
          <w:szCs w:val="22"/>
        </w:rPr>
        <w:t>Proceedings of the 29</w:t>
      </w:r>
      <w:r>
        <w:rPr>
          <w:i/>
          <w:iCs/>
          <w:color w:val="000000"/>
          <w:sz w:val="13"/>
          <w:szCs w:val="13"/>
          <w:vertAlign w:val="superscript"/>
        </w:rPr>
        <w:t>th</w:t>
      </w:r>
      <w:r>
        <w:rPr>
          <w:i/>
          <w:iCs/>
          <w:color w:val="000000"/>
          <w:sz w:val="22"/>
          <w:szCs w:val="22"/>
        </w:rPr>
        <w:t xml:space="preserve"> Annual Meeting of the Cognitive Science Society</w:t>
      </w:r>
      <w:r>
        <w:rPr>
          <w:color w:val="000000"/>
          <w:sz w:val="22"/>
          <w:szCs w:val="22"/>
        </w:rPr>
        <w:t xml:space="preserve"> (pp. 809–814). Lawrence Erlbaum Associates. </w:t>
      </w:r>
    </w:p>
    <w:p w14:paraId="5B61BBC4" w14:textId="77777777" w:rsidR="00803A68" w:rsidRDefault="00803A68" w:rsidP="00BD7C6D">
      <w:pPr>
        <w:pStyle w:val="NormalWeb"/>
        <w:spacing w:before="0" w:beforeAutospacing="0" w:after="0" w:afterAutospacing="0"/>
        <w:ind w:hanging="360"/>
      </w:pPr>
      <w:proofErr w:type="spellStart"/>
      <w:r>
        <w:rPr>
          <w:color w:val="000000"/>
          <w:sz w:val="22"/>
          <w:szCs w:val="22"/>
        </w:rPr>
        <w:t>Bellissens</w:t>
      </w:r>
      <w:proofErr w:type="spellEnd"/>
      <w:r>
        <w:rPr>
          <w:color w:val="000000"/>
          <w:sz w:val="22"/>
          <w:szCs w:val="22"/>
        </w:rPr>
        <w:t xml:space="preserve">, C., </w:t>
      </w:r>
      <w:proofErr w:type="spellStart"/>
      <w:r>
        <w:rPr>
          <w:color w:val="000000"/>
          <w:sz w:val="22"/>
          <w:szCs w:val="22"/>
        </w:rPr>
        <w:t>Jeuniaux</w:t>
      </w:r>
      <w:proofErr w:type="spellEnd"/>
      <w:r>
        <w:rPr>
          <w:color w:val="000000"/>
          <w:sz w:val="22"/>
          <w:szCs w:val="22"/>
        </w:rPr>
        <w:t xml:space="preserve">, P., Duran, N., &amp; </w:t>
      </w:r>
      <w:r>
        <w:rPr>
          <w:b/>
          <w:bCs/>
          <w:color w:val="000000"/>
          <w:sz w:val="22"/>
          <w:szCs w:val="22"/>
        </w:rPr>
        <w:t>McNamara</w:t>
      </w:r>
      <w:r>
        <w:rPr>
          <w:color w:val="000000"/>
          <w:sz w:val="22"/>
          <w:szCs w:val="22"/>
        </w:rPr>
        <w:t xml:space="preserve">, D. S. (2007). Towards a textual cohesion model that predicts self-explanations inference generation as a function of text structure and readers’ knowledge levels. In D. S. </w:t>
      </w:r>
      <w:r>
        <w:rPr>
          <w:b/>
          <w:bCs/>
          <w:color w:val="000000"/>
          <w:sz w:val="22"/>
          <w:szCs w:val="22"/>
        </w:rPr>
        <w:t>McNamara</w:t>
      </w:r>
      <w:r>
        <w:rPr>
          <w:color w:val="000000"/>
          <w:sz w:val="22"/>
          <w:szCs w:val="22"/>
        </w:rPr>
        <w:t xml:space="preserve"> &amp; J. G. Trafton (Eds.), </w:t>
      </w:r>
      <w:r>
        <w:rPr>
          <w:i/>
          <w:iCs/>
          <w:color w:val="000000"/>
          <w:sz w:val="22"/>
          <w:szCs w:val="22"/>
        </w:rPr>
        <w:t>Proceedings of the 29</w:t>
      </w:r>
      <w:r>
        <w:rPr>
          <w:i/>
          <w:iCs/>
          <w:color w:val="000000"/>
          <w:sz w:val="13"/>
          <w:szCs w:val="13"/>
          <w:vertAlign w:val="superscript"/>
        </w:rPr>
        <w:t>th</w:t>
      </w:r>
      <w:r>
        <w:rPr>
          <w:i/>
          <w:iCs/>
          <w:color w:val="000000"/>
          <w:sz w:val="22"/>
          <w:szCs w:val="22"/>
        </w:rPr>
        <w:t xml:space="preserve"> Annual Meeting of the Cognitive Science Society</w:t>
      </w:r>
      <w:r>
        <w:rPr>
          <w:color w:val="000000"/>
          <w:sz w:val="22"/>
          <w:szCs w:val="22"/>
        </w:rPr>
        <w:t xml:space="preserve"> (pp. 233–238). Lawrence Erlbaum Associates. </w:t>
      </w:r>
    </w:p>
    <w:p w14:paraId="4F6D2724" w14:textId="77777777" w:rsidR="00803A68" w:rsidRDefault="00803A68" w:rsidP="00BD7C6D">
      <w:pPr>
        <w:pStyle w:val="NormalWeb"/>
        <w:spacing w:before="0" w:beforeAutospacing="0" w:after="0" w:afterAutospacing="0"/>
        <w:ind w:hanging="360"/>
      </w:pPr>
      <w:proofErr w:type="spellStart"/>
      <w:r>
        <w:rPr>
          <w:color w:val="000000"/>
          <w:sz w:val="22"/>
          <w:szCs w:val="22"/>
        </w:rPr>
        <w:t>Boonthum</w:t>
      </w:r>
      <w:proofErr w:type="spellEnd"/>
      <w:r>
        <w:rPr>
          <w:color w:val="000000"/>
          <w:sz w:val="22"/>
          <w:szCs w:val="22"/>
        </w:rPr>
        <w:t xml:space="preserve">, C., Levinstein, I., &amp; </w:t>
      </w:r>
      <w:r>
        <w:rPr>
          <w:b/>
          <w:bCs/>
          <w:color w:val="000000"/>
          <w:sz w:val="22"/>
          <w:szCs w:val="22"/>
        </w:rPr>
        <w:t>McNamara</w:t>
      </w:r>
      <w:r>
        <w:rPr>
          <w:color w:val="000000"/>
          <w:sz w:val="22"/>
          <w:szCs w:val="22"/>
        </w:rPr>
        <w:t xml:space="preserve">, D. S. (2007). Evaluating Self-explanations in </w:t>
      </w:r>
      <w:proofErr w:type="spellStart"/>
      <w:r>
        <w:rPr>
          <w:color w:val="000000"/>
          <w:sz w:val="22"/>
          <w:szCs w:val="22"/>
        </w:rPr>
        <w:t>iSTART</w:t>
      </w:r>
      <w:proofErr w:type="spellEnd"/>
      <w:r>
        <w:rPr>
          <w:color w:val="000000"/>
          <w:sz w:val="22"/>
          <w:szCs w:val="22"/>
        </w:rPr>
        <w:t xml:space="preserve">: Word matching, latent semantic analysis, and topic models. In A. Kao &amp; S. Poteet (Eds.), </w:t>
      </w:r>
      <w:r>
        <w:rPr>
          <w:i/>
          <w:iCs/>
          <w:color w:val="000000"/>
          <w:sz w:val="22"/>
          <w:szCs w:val="22"/>
        </w:rPr>
        <w:t xml:space="preserve">Natural language processing and text mining </w:t>
      </w:r>
      <w:r>
        <w:rPr>
          <w:color w:val="000000"/>
          <w:sz w:val="22"/>
          <w:szCs w:val="22"/>
        </w:rPr>
        <w:t>(pp. 91–106). Springer, London. </w:t>
      </w:r>
    </w:p>
    <w:p w14:paraId="29838139" w14:textId="77777777" w:rsidR="00803A68" w:rsidRDefault="00803A68" w:rsidP="00BD7C6D">
      <w:pPr>
        <w:pStyle w:val="NormalWeb"/>
        <w:spacing w:before="0" w:beforeAutospacing="0" w:after="0" w:afterAutospacing="0"/>
        <w:ind w:hanging="360"/>
      </w:pPr>
      <w:r>
        <w:rPr>
          <w:color w:val="000000"/>
          <w:sz w:val="22"/>
          <w:szCs w:val="22"/>
        </w:rPr>
        <w:t xml:space="preserve">Briner, S., Kurby, C., &amp; </w:t>
      </w:r>
      <w:r>
        <w:rPr>
          <w:b/>
          <w:bCs/>
          <w:color w:val="000000"/>
          <w:sz w:val="22"/>
          <w:szCs w:val="22"/>
        </w:rPr>
        <w:t>McNamara</w:t>
      </w:r>
      <w:r>
        <w:rPr>
          <w:color w:val="000000"/>
          <w:sz w:val="22"/>
          <w:szCs w:val="22"/>
        </w:rPr>
        <w:t xml:space="preserve">, D. S. (2007). Individual differences and the impact of forward and backward causal relations. In D. S. </w:t>
      </w:r>
      <w:r>
        <w:rPr>
          <w:b/>
          <w:bCs/>
          <w:color w:val="000000"/>
          <w:sz w:val="22"/>
          <w:szCs w:val="22"/>
        </w:rPr>
        <w:t>McNamara</w:t>
      </w:r>
      <w:r>
        <w:rPr>
          <w:color w:val="000000"/>
          <w:sz w:val="22"/>
          <w:szCs w:val="22"/>
        </w:rPr>
        <w:t xml:space="preserve"> &amp; J. G. Trafton (Eds.), </w:t>
      </w:r>
      <w:r>
        <w:rPr>
          <w:i/>
          <w:iCs/>
          <w:color w:val="000000"/>
          <w:sz w:val="22"/>
          <w:szCs w:val="22"/>
        </w:rPr>
        <w:t>Proceedings of the 29</w:t>
      </w:r>
      <w:r>
        <w:rPr>
          <w:i/>
          <w:iCs/>
          <w:color w:val="000000"/>
          <w:sz w:val="13"/>
          <w:szCs w:val="13"/>
          <w:vertAlign w:val="superscript"/>
        </w:rPr>
        <w:t>th</w:t>
      </w:r>
      <w:r>
        <w:rPr>
          <w:i/>
          <w:iCs/>
          <w:color w:val="000000"/>
          <w:sz w:val="22"/>
          <w:szCs w:val="22"/>
        </w:rPr>
        <w:t xml:space="preserve"> Annual Meeting of the Cognitive Science Society</w:t>
      </w:r>
      <w:r>
        <w:rPr>
          <w:color w:val="000000"/>
          <w:sz w:val="22"/>
          <w:szCs w:val="22"/>
        </w:rPr>
        <w:t xml:space="preserve"> (pp. 125–130). Lawrence Erlbaum Associates. </w:t>
      </w:r>
    </w:p>
    <w:p w14:paraId="350125D3" w14:textId="77777777" w:rsidR="00803A68" w:rsidRDefault="00803A68" w:rsidP="00BD7C6D">
      <w:pPr>
        <w:pStyle w:val="NormalWeb"/>
        <w:spacing w:before="0" w:beforeAutospacing="0" w:after="0" w:afterAutospacing="0"/>
        <w:ind w:hanging="360"/>
      </w:pPr>
      <w:r>
        <w:rPr>
          <w:color w:val="000000"/>
          <w:sz w:val="22"/>
          <w:szCs w:val="22"/>
        </w:rPr>
        <w:t xml:space="preserve">Briner, S. W., McCarthy, P. M., &amp; </w:t>
      </w:r>
      <w:r>
        <w:rPr>
          <w:b/>
          <w:bCs/>
          <w:color w:val="000000"/>
          <w:sz w:val="22"/>
          <w:szCs w:val="22"/>
        </w:rPr>
        <w:t>McNamara</w:t>
      </w:r>
      <w:r>
        <w:rPr>
          <w:color w:val="000000"/>
          <w:sz w:val="22"/>
          <w:szCs w:val="22"/>
        </w:rPr>
        <w:t xml:space="preserve">, D. S. (2007). </w:t>
      </w:r>
      <w:proofErr w:type="spellStart"/>
      <w:r>
        <w:rPr>
          <w:color w:val="000000"/>
          <w:sz w:val="22"/>
          <w:szCs w:val="22"/>
        </w:rPr>
        <w:t>AutoProp</w:t>
      </w:r>
      <w:proofErr w:type="spellEnd"/>
      <w:r>
        <w:rPr>
          <w:color w:val="000000"/>
          <w:sz w:val="22"/>
          <w:szCs w:val="22"/>
        </w:rPr>
        <w:t xml:space="preserve">: A Tool to Automate the Construction of Psychological Propositions. </w:t>
      </w:r>
      <w:r>
        <w:rPr>
          <w:i/>
          <w:iCs/>
          <w:color w:val="000000"/>
          <w:sz w:val="22"/>
          <w:szCs w:val="22"/>
        </w:rPr>
        <w:t>Coyote Papers: Psycholinguistic and Computational Perspectives. University of Arizona Working Papers in Linguistics, 15</w:t>
      </w:r>
      <w:r>
        <w:rPr>
          <w:color w:val="000000"/>
          <w:sz w:val="22"/>
          <w:szCs w:val="22"/>
        </w:rPr>
        <w:t>, 1–17. *</w:t>
      </w:r>
    </w:p>
    <w:p w14:paraId="0814D963" w14:textId="77777777" w:rsidR="00803A68" w:rsidRDefault="00803A68" w:rsidP="00BD7C6D">
      <w:pPr>
        <w:pStyle w:val="NormalWeb"/>
        <w:spacing w:before="0" w:beforeAutospacing="0" w:after="0" w:afterAutospacing="0"/>
        <w:ind w:hanging="360"/>
      </w:pPr>
      <w:r>
        <w:rPr>
          <w:color w:val="000000"/>
          <w:sz w:val="22"/>
          <w:szCs w:val="22"/>
        </w:rPr>
        <w:t xml:space="preserve">Crossley, S. A., Dufty, D. F., McCarthy, P. M., &amp; </w:t>
      </w:r>
      <w:r>
        <w:rPr>
          <w:b/>
          <w:bCs/>
          <w:color w:val="000000"/>
          <w:sz w:val="22"/>
          <w:szCs w:val="22"/>
        </w:rPr>
        <w:t>McNamara</w:t>
      </w:r>
      <w:r>
        <w:rPr>
          <w:color w:val="000000"/>
          <w:sz w:val="22"/>
          <w:szCs w:val="22"/>
        </w:rPr>
        <w:t xml:space="preserve">, D. S. (2007). Toward a new readability: A mixed model approach. In D. S. </w:t>
      </w:r>
      <w:r>
        <w:rPr>
          <w:b/>
          <w:bCs/>
          <w:color w:val="000000"/>
          <w:sz w:val="22"/>
          <w:szCs w:val="22"/>
        </w:rPr>
        <w:t>McNamara</w:t>
      </w:r>
      <w:r>
        <w:rPr>
          <w:color w:val="000000"/>
          <w:sz w:val="22"/>
          <w:szCs w:val="22"/>
        </w:rPr>
        <w:t xml:space="preserve"> &amp; G. Trafton (Eds.), </w:t>
      </w:r>
      <w:r>
        <w:rPr>
          <w:i/>
          <w:iCs/>
          <w:color w:val="000000"/>
          <w:sz w:val="22"/>
          <w:szCs w:val="22"/>
        </w:rPr>
        <w:t>Proceedings of the 29</w:t>
      </w:r>
      <w:r>
        <w:rPr>
          <w:i/>
          <w:iCs/>
          <w:color w:val="000000"/>
          <w:sz w:val="13"/>
          <w:szCs w:val="13"/>
          <w:vertAlign w:val="superscript"/>
        </w:rPr>
        <w:t>th</w:t>
      </w:r>
      <w:r>
        <w:rPr>
          <w:i/>
          <w:iCs/>
          <w:color w:val="000000"/>
          <w:sz w:val="22"/>
          <w:szCs w:val="22"/>
        </w:rPr>
        <w:t xml:space="preserve"> Annual Meeting of the Cognitive Science Society</w:t>
      </w:r>
      <w:r>
        <w:rPr>
          <w:color w:val="000000"/>
          <w:sz w:val="22"/>
          <w:szCs w:val="22"/>
        </w:rPr>
        <w:t xml:space="preserve"> (pp. 197–202). Lawrence Erlbaum Associates. </w:t>
      </w:r>
    </w:p>
    <w:p w14:paraId="22E45441" w14:textId="77777777" w:rsidR="00803A68" w:rsidRDefault="00803A68" w:rsidP="00BD7C6D">
      <w:pPr>
        <w:pStyle w:val="NormalWeb"/>
        <w:spacing w:before="0" w:beforeAutospacing="0" w:after="0" w:afterAutospacing="0"/>
        <w:ind w:hanging="360"/>
      </w:pPr>
      <w:r>
        <w:rPr>
          <w:color w:val="000000"/>
          <w:sz w:val="22"/>
          <w:szCs w:val="22"/>
        </w:rPr>
        <w:t xml:space="preserve">Crossley, S. A., </w:t>
      </w:r>
      <w:proofErr w:type="spellStart"/>
      <w:r>
        <w:rPr>
          <w:color w:val="000000"/>
          <w:sz w:val="22"/>
          <w:szCs w:val="22"/>
        </w:rPr>
        <w:t>Louwerse</w:t>
      </w:r>
      <w:proofErr w:type="spellEnd"/>
      <w:r>
        <w:rPr>
          <w:color w:val="000000"/>
          <w:sz w:val="22"/>
          <w:szCs w:val="22"/>
        </w:rPr>
        <w:t xml:space="preserve">, M. M., McCarthy, P. M., &amp; </w:t>
      </w:r>
      <w:r>
        <w:rPr>
          <w:b/>
          <w:bCs/>
          <w:color w:val="000000"/>
          <w:sz w:val="22"/>
          <w:szCs w:val="22"/>
        </w:rPr>
        <w:t>McNamara</w:t>
      </w:r>
      <w:r>
        <w:rPr>
          <w:color w:val="000000"/>
          <w:sz w:val="22"/>
          <w:szCs w:val="22"/>
        </w:rPr>
        <w:t xml:space="preserve">, D. S. (2007). A linguistic analysis of simplified and authentic texts. </w:t>
      </w:r>
      <w:r>
        <w:rPr>
          <w:i/>
          <w:iCs/>
          <w:color w:val="000000"/>
          <w:sz w:val="22"/>
          <w:szCs w:val="22"/>
        </w:rPr>
        <w:t>Modern Language Journal, 91</w:t>
      </w:r>
      <w:r>
        <w:rPr>
          <w:color w:val="000000"/>
          <w:sz w:val="22"/>
          <w:szCs w:val="22"/>
        </w:rPr>
        <w:t xml:space="preserve">(1), 15–30. </w:t>
      </w:r>
      <w:hyperlink r:id="rId37" w:history="1">
        <w:r>
          <w:rPr>
            <w:rStyle w:val="Hyperlink"/>
            <w:color w:val="1155CC"/>
            <w:sz w:val="22"/>
            <w:szCs w:val="22"/>
          </w:rPr>
          <w:t>https://doi.org/10.1111/j.1540-4781.2007.00507.x</w:t>
        </w:r>
      </w:hyperlink>
      <w:r>
        <w:rPr>
          <w:color w:val="000000"/>
          <w:sz w:val="22"/>
          <w:szCs w:val="22"/>
        </w:rPr>
        <w:t xml:space="preserve"> *</w:t>
      </w:r>
    </w:p>
    <w:p w14:paraId="2C80F850" w14:textId="77777777" w:rsidR="00803A68" w:rsidRDefault="00803A68" w:rsidP="00BD7C6D">
      <w:pPr>
        <w:pStyle w:val="NormalWeb"/>
        <w:spacing w:before="0" w:beforeAutospacing="0" w:after="0" w:afterAutospacing="0"/>
        <w:ind w:hanging="360"/>
      </w:pPr>
      <w:r>
        <w:rPr>
          <w:color w:val="000000"/>
          <w:sz w:val="22"/>
          <w:szCs w:val="22"/>
        </w:rPr>
        <w:lastRenderedPageBreak/>
        <w:t xml:space="preserve">Crossley, S. A., McCarthy, P. M., &amp; </w:t>
      </w:r>
      <w:r>
        <w:rPr>
          <w:b/>
          <w:bCs/>
          <w:color w:val="000000"/>
          <w:sz w:val="22"/>
          <w:szCs w:val="22"/>
        </w:rPr>
        <w:t>McNamara</w:t>
      </w:r>
      <w:r>
        <w:rPr>
          <w:color w:val="000000"/>
          <w:sz w:val="22"/>
          <w:szCs w:val="22"/>
        </w:rPr>
        <w:t xml:space="preserve">, D. S. (2007). Discriminating between second language learning text-types. In D. Wilson &amp; G. Sutcliffe (Eds.), </w:t>
      </w:r>
      <w:r>
        <w:rPr>
          <w:i/>
          <w:iCs/>
          <w:color w:val="000000"/>
          <w:sz w:val="22"/>
          <w:szCs w:val="22"/>
        </w:rPr>
        <w:t>Proceedings of the Twentieth International Florida Artificial Intelligence Research Society Conference, FLAIRS 2007</w:t>
      </w:r>
      <w:r>
        <w:rPr>
          <w:color w:val="000000"/>
          <w:sz w:val="22"/>
          <w:szCs w:val="22"/>
        </w:rPr>
        <w:t xml:space="preserve"> (pp. 205–210). AAAI Press. </w:t>
      </w:r>
    </w:p>
    <w:p w14:paraId="6AC2DF77" w14:textId="77777777" w:rsidR="00803A68" w:rsidRDefault="00803A68" w:rsidP="00BD7C6D">
      <w:pPr>
        <w:pStyle w:val="NormalWeb"/>
        <w:spacing w:before="0" w:beforeAutospacing="0" w:after="0" w:afterAutospacing="0"/>
        <w:ind w:hanging="360"/>
      </w:pPr>
      <w:r>
        <w:rPr>
          <w:color w:val="000000"/>
          <w:sz w:val="22"/>
          <w:szCs w:val="22"/>
        </w:rPr>
        <w:t xml:space="preserve">Dempsey, K. B., McCarthy, P. M., &amp; </w:t>
      </w:r>
      <w:r>
        <w:rPr>
          <w:b/>
          <w:bCs/>
          <w:color w:val="000000"/>
          <w:sz w:val="22"/>
          <w:szCs w:val="22"/>
        </w:rPr>
        <w:t>McNamara</w:t>
      </w:r>
      <w:r>
        <w:rPr>
          <w:color w:val="000000"/>
          <w:sz w:val="22"/>
          <w:szCs w:val="22"/>
        </w:rPr>
        <w:t xml:space="preserve">, D. S. (2007). Using phrasal verbs as an index to distinguish text genres. In D. Wilson &amp; G. Sutcliffe (Eds.), </w:t>
      </w:r>
      <w:r>
        <w:rPr>
          <w:i/>
          <w:iCs/>
          <w:color w:val="000000"/>
          <w:sz w:val="22"/>
          <w:szCs w:val="22"/>
        </w:rPr>
        <w:t>Proceedings of the Twentieth International Florida Artificial Intelligence Research Society Conference, FLAIRS 2007</w:t>
      </w:r>
      <w:r>
        <w:rPr>
          <w:color w:val="000000"/>
          <w:sz w:val="22"/>
          <w:szCs w:val="22"/>
        </w:rPr>
        <w:t xml:space="preserve"> (pp. 217–222). AAAI Press. </w:t>
      </w:r>
    </w:p>
    <w:p w14:paraId="5103C03B" w14:textId="77777777" w:rsidR="00803A68" w:rsidRDefault="00803A68" w:rsidP="00BD7C6D">
      <w:pPr>
        <w:pStyle w:val="NormalWeb"/>
        <w:spacing w:before="0" w:beforeAutospacing="0" w:after="0" w:afterAutospacing="0"/>
        <w:ind w:hanging="360"/>
      </w:pPr>
      <w:r>
        <w:rPr>
          <w:color w:val="000000"/>
          <w:sz w:val="22"/>
          <w:szCs w:val="22"/>
        </w:rPr>
        <w:t xml:space="preserve">Duran, N., </w:t>
      </w:r>
      <w:proofErr w:type="spellStart"/>
      <w:r>
        <w:rPr>
          <w:color w:val="000000"/>
          <w:sz w:val="22"/>
          <w:szCs w:val="22"/>
        </w:rPr>
        <w:t>Bellissens</w:t>
      </w:r>
      <w:proofErr w:type="spellEnd"/>
      <w:r>
        <w:rPr>
          <w:color w:val="000000"/>
          <w:sz w:val="22"/>
          <w:szCs w:val="22"/>
        </w:rPr>
        <w:t xml:space="preserve">, C., Taylor, R., &amp; </w:t>
      </w:r>
      <w:r>
        <w:rPr>
          <w:b/>
          <w:bCs/>
          <w:color w:val="000000"/>
          <w:sz w:val="22"/>
          <w:szCs w:val="22"/>
        </w:rPr>
        <w:t>McNamara</w:t>
      </w:r>
      <w:r>
        <w:rPr>
          <w:color w:val="000000"/>
          <w:sz w:val="22"/>
          <w:szCs w:val="22"/>
        </w:rPr>
        <w:t xml:space="preserve">, D. S. (2007). Qualifying text difficulty with automated indices of cohesion and semantics. In D. S. </w:t>
      </w:r>
      <w:r>
        <w:rPr>
          <w:b/>
          <w:bCs/>
          <w:color w:val="000000"/>
          <w:sz w:val="22"/>
          <w:szCs w:val="22"/>
        </w:rPr>
        <w:t>McNamara</w:t>
      </w:r>
      <w:r>
        <w:rPr>
          <w:color w:val="000000"/>
          <w:sz w:val="22"/>
          <w:szCs w:val="22"/>
        </w:rPr>
        <w:t xml:space="preserve"> &amp; G. Trafton (Eds.), </w:t>
      </w:r>
      <w:r>
        <w:rPr>
          <w:i/>
          <w:iCs/>
          <w:color w:val="000000"/>
          <w:sz w:val="22"/>
          <w:szCs w:val="22"/>
        </w:rPr>
        <w:t>Proceedings of the 29</w:t>
      </w:r>
      <w:r>
        <w:rPr>
          <w:i/>
          <w:iCs/>
          <w:color w:val="000000"/>
          <w:sz w:val="13"/>
          <w:szCs w:val="13"/>
          <w:vertAlign w:val="superscript"/>
        </w:rPr>
        <w:t>th</w:t>
      </w:r>
      <w:r>
        <w:rPr>
          <w:i/>
          <w:iCs/>
          <w:color w:val="000000"/>
          <w:sz w:val="22"/>
          <w:szCs w:val="22"/>
        </w:rPr>
        <w:t xml:space="preserve"> Annual Meeting of the Cognitive Science Society</w:t>
      </w:r>
      <w:r>
        <w:rPr>
          <w:color w:val="000000"/>
          <w:sz w:val="22"/>
          <w:szCs w:val="22"/>
        </w:rPr>
        <w:t xml:space="preserve"> (pp. 233–238). Lawrence Erlbaum Associates. </w:t>
      </w:r>
    </w:p>
    <w:p w14:paraId="17F275C5" w14:textId="77777777" w:rsidR="00803A68" w:rsidRDefault="00803A68" w:rsidP="00BD7C6D">
      <w:pPr>
        <w:pStyle w:val="NormalWeb"/>
        <w:spacing w:before="0" w:beforeAutospacing="0" w:after="0" w:afterAutospacing="0"/>
        <w:ind w:hanging="360"/>
      </w:pPr>
      <w:r>
        <w:rPr>
          <w:color w:val="000000"/>
          <w:sz w:val="22"/>
          <w:szCs w:val="22"/>
        </w:rPr>
        <w:t xml:space="preserve">Duran, N., McCarthy, P. M., Graesser, A. C., &amp; </w:t>
      </w:r>
      <w:r>
        <w:rPr>
          <w:b/>
          <w:bCs/>
          <w:color w:val="000000"/>
          <w:sz w:val="22"/>
          <w:szCs w:val="22"/>
        </w:rPr>
        <w:t>McNamara</w:t>
      </w:r>
      <w:r>
        <w:rPr>
          <w:color w:val="000000"/>
          <w:sz w:val="22"/>
          <w:szCs w:val="22"/>
        </w:rPr>
        <w:t xml:space="preserve">, D. S. (2007). Using temporal cohesion to predict temporal coherence in narrative and expository texts. </w:t>
      </w:r>
      <w:r>
        <w:rPr>
          <w:i/>
          <w:iCs/>
          <w:color w:val="000000"/>
          <w:sz w:val="22"/>
          <w:szCs w:val="22"/>
        </w:rPr>
        <w:t>Behavior Research Methods, 39</w:t>
      </w:r>
      <w:r>
        <w:rPr>
          <w:color w:val="000000"/>
          <w:sz w:val="22"/>
          <w:szCs w:val="22"/>
        </w:rPr>
        <w:t xml:space="preserve">(2), 212–223. </w:t>
      </w:r>
      <w:hyperlink r:id="rId38" w:history="1">
        <w:r>
          <w:rPr>
            <w:rStyle w:val="Hyperlink"/>
            <w:color w:val="1155CC"/>
            <w:sz w:val="22"/>
            <w:szCs w:val="22"/>
          </w:rPr>
          <w:t>https://doi.org/10.3758/BF03193150</w:t>
        </w:r>
      </w:hyperlink>
      <w:r>
        <w:rPr>
          <w:color w:val="000000"/>
          <w:sz w:val="22"/>
          <w:szCs w:val="22"/>
        </w:rPr>
        <w:t xml:space="preserve"> *</w:t>
      </w:r>
    </w:p>
    <w:p w14:paraId="4B9CD457" w14:textId="77777777" w:rsidR="00803A68" w:rsidRDefault="00803A68" w:rsidP="00BD7C6D">
      <w:pPr>
        <w:pStyle w:val="NormalWeb"/>
        <w:spacing w:before="0" w:beforeAutospacing="0" w:after="0" w:afterAutospacing="0"/>
        <w:ind w:hanging="360"/>
      </w:pPr>
      <w:r>
        <w:rPr>
          <w:color w:val="000000"/>
          <w:sz w:val="22"/>
          <w:szCs w:val="22"/>
        </w:rPr>
        <w:t xml:space="preserve">Graesser, A. C., </w:t>
      </w:r>
      <w:proofErr w:type="spellStart"/>
      <w:r>
        <w:rPr>
          <w:color w:val="000000"/>
          <w:sz w:val="22"/>
          <w:szCs w:val="22"/>
        </w:rPr>
        <w:t>Louwerse</w:t>
      </w:r>
      <w:proofErr w:type="spellEnd"/>
      <w:r>
        <w:rPr>
          <w:color w:val="000000"/>
          <w:sz w:val="22"/>
          <w:szCs w:val="22"/>
        </w:rPr>
        <w:t xml:space="preserve">, M. M., </w:t>
      </w:r>
      <w:r>
        <w:rPr>
          <w:b/>
          <w:bCs/>
          <w:color w:val="000000"/>
          <w:sz w:val="22"/>
          <w:szCs w:val="22"/>
        </w:rPr>
        <w:t>McNamara</w:t>
      </w:r>
      <w:r>
        <w:rPr>
          <w:color w:val="000000"/>
          <w:sz w:val="22"/>
          <w:szCs w:val="22"/>
        </w:rPr>
        <w:t xml:space="preserve">, D. S., Olney, A., Cai, Z., &amp; Mitchell, H. (2007). Inference generation and cohesion in the construction of situation models: Some connections with computational linguistics. In F. </w:t>
      </w:r>
      <w:proofErr w:type="spellStart"/>
      <w:r>
        <w:rPr>
          <w:color w:val="000000"/>
          <w:sz w:val="22"/>
          <w:szCs w:val="22"/>
        </w:rPr>
        <w:t>Schmalhofer</w:t>
      </w:r>
      <w:proofErr w:type="spellEnd"/>
      <w:r>
        <w:rPr>
          <w:color w:val="000000"/>
          <w:sz w:val="22"/>
          <w:szCs w:val="22"/>
        </w:rPr>
        <w:t xml:space="preserve"> &amp; C. A. Perfetti (Eds.), </w:t>
      </w:r>
      <w:r>
        <w:rPr>
          <w:i/>
          <w:iCs/>
          <w:color w:val="000000"/>
          <w:sz w:val="22"/>
          <w:szCs w:val="22"/>
        </w:rPr>
        <w:t>Higher-level language processes in the brain: Inference and comprehension processes</w:t>
      </w:r>
      <w:r>
        <w:rPr>
          <w:color w:val="000000"/>
          <w:sz w:val="22"/>
          <w:szCs w:val="22"/>
        </w:rPr>
        <w:t xml:space="preserve"> (pp. 289–310). Lawrence Erlbaum Associates. </w:t>
      </w:r>
    </w:p>
    <w:p w14:paraId="5A8AFC46" w14:textId="77777777" w:rsidR="00803A68" w:rsidRDefault="00803A68" w:rsidP="00BD7C6D">
      <w:pPr>
        <w:pStyle w:val="NormalWeb"/>
        <w:spacing w:before="0" w:beforeAutospacing="0" w:after="0" w:afterAutospacing="0"/>
        <w:ind w:hanging="360"/>
      </w:pPr>
      <w:r>
        <w:rPr>
          <w:color w:val="000000"/>
          <w:sz w:val="22"/>
          <w:szCs w:val="22"/>
        </w:rPr>
        <w:t xml:space="preserve">Hall, C., McCarthy, P. M., Lewis, G. A., Lee, D. S., &amp; </w:t>
      </w:r>
      <w:r>
        <w:rPr>
          <w:b/>
          <w:bCs/>
          <w:color w:val="000000"/>
          <w:sz w:val="22"/>
          <w:szCs w:val="22"/>
        </w:rPr>
        <w:t>McNamara</w:t>
      </w:r>
      <w:r>
        <w:rPr>
          <w:color w:val="000000"/>
          <w:sz w:val="22"/>
          <w:szCs w:val="22"/>
        </w:rPr>
        <w:t xml:space="preserve">, D. S. (2007). Using Coh-Metrix to assess differences between English language varieties. </w:t>
      </w:r>
      <w:r>
        <w:rPr>
          <w:i/>
          <w:iCs/>
          <w:color w:val="000000"/>
          <w:sz w:val="22"/>
          <w:szCs w:val="22"/>
        </w:rPr>
        <w:t>Coyote Papers: Psycholinguistic and Computational Perspectives. University of Arizona Working Papers in Linguistics, 15</w:t>
      </w:r>
      <w:r>
        <w:rPr>
          <w:color w:val="000000"/>
          <w:sz w:val="22"/>
          <w:szCs w:val="22"/>
        </w:rPr>
        <w:t>, 40–54. *</w:t>
      </w:r>
    </w:p>
    <w:p w14:paraId="20FCEE23" w14:textId="77777777" w:rsidR="00803A68" w:rsidRDefault="00803A68" w:rsidP="00BD7C6D">
      <w:pPr>
        <w:pStyle w:val="NormalWeb"/>
        <w:spacing w:before="0" w:beforeAutospacing="0" w:after="0" w:afterAutospacing="0"/>
        <w:ind w:hanging="360"/>
      </w:pPr>
      <w:r>
        <w:rPr>
          <w:color w:val="000000"/>
          <w:sz w:val="22"/>
          <w:szCs w:val="22"/>
        </w:rPr>
        <w:t xml:space="preserve">Hu, X., Cai, Z., Wiemer-Hasting, P., Graesser, A., &amp; </w:t>
      </w:r>
      <w:r>
        <w:rPr>
          <w:b/>
          <w:bCs/>
          <w:color w:val="000000"/>
          <w:sz w:val="22"/>
          <w:szCs w:val="22"/>
        </w:rPr>
        <w:t>McNamara</w:t>
      </w:r>
      <w:r>
        <w:rPr>
          <w:color w:val="000000"/>
          <w:sz w:val="22"/>
          <w:szCs w:val="22"/>
        </w:rPr>
        <w:t xml:space="preserve">, D. S. (2007). Strengths, limitations, and extensions of LSA. In T. Landauer, D. S. </w:t>
      </w:r>
      <w:r>
        <w:rPr>
          <w:b/>
          <w:bCs/>
          <w:color w:val="000000"/>
          <w:sz w:val="22"/>
          <w:szCs w:val="22"/>
        </w:rPr>
        <w:t>McNamara</w:t>
      </w:r>
      <w:r>
        <w:rPr>
          <w:color w:val="000000"/>
          <w:sz w:val="22"/>
          <w:szCs w:val="22"/>
        </w:rPr>
        <w:t xml:space="preserve">, S. Dennis, &amp; W. Kintsch (Eds.), </w:t>
      </w:r>
      <w:r>
        <w:rPr>
          <w:i/>
          <w:iCs/>
          <w:color w:val="000000"/>
          <w:sz w:val="22"/>
          <w:szCs w:val="22"/>
        </w:rPr>
        <w:t>Handbook of latent semantic analysis</w:t>
      </w:r>
      <w:r>
        <w:rPr>
          <w:color w:val="000000"/>
          <w:sz w:val="22"/>
          <w:szCs w:val="22"/>
        </w:rPr>
        <w:t xml:space="preserve"> (pp. 401–425)</w:t>
      </w:r>
      <w:r>
        <w:rPr>
          <w:i/>
          <w:iCs/>
          <w:color w:val="000000"/>
          <w:sz w:val="22"/>
          <w:szCs w:val="22"/>
        </w:rPr>
        <w:t xml:space="preserve">. </w:t>
      </w:r>
      <w:r>
        <w:rPr>
          <w:color w:val="000000"/>
          <w:sz w:val="22"/>
          <w:szCs w:val="22"/>
        </w:rPr>
        <w:t>Lawrence Erlbaum Associates. </w:t>
      </w:r>
    </w:p>
    <w:p w14:paraId="22486CFD" w14:textId="77777777" w:rsidR="00803A68" w:rsidRDefault="00803A68" w:rsidP="00BD7C6D">
      <w:pPr>
        <w:pStyle w:val="NormalWeb"/>
        <w:spacing w:before="0" w:beforeAutospacing="0" w:after="0" w:afterAutospacing="0"/>
        <w:ind w:hanging="360"/>
      </w:pPr>
      <w:r w:rsidRPr="00EC28C2">
        <w:rPr>
          <w:color w:val="000000"/>
          <w:sz w:val="22"/>
          <w:szCs w:val="22"/>
          <w:lang w:val="nl-NL"/>
        </w:rPr>
        <w:t xml:space="preserve">Kintsch, W., </w:t>
      </w:r>
      <w:r w:rsidRPr="00EC28C2">
        <w:rPr>
          <w:b/>
          <w:bCs/>
          <w:color w:val="000000"/>
          <w:sz w:val="22"/>
          <w:szCs w:val="22"/>
          <w:lang w:val="nl-NL"/>
        </w:rPr>
        <w:t>McNamara</w:t>
      </w:r>
      <w:r w:rsidRPr="00EC28C2">
        <w:rPr>
          <w:color w:val="000000"/>
          <w:sz w:val="22"/>
          <w:szCs w:val="22"/>
          <w:lang w:val="nl-NL"/>
        </w:rPr>
        <w:t xml:space="preserve">, D. S., Dennis, S., &amp; Landauer, T. K. (2007). </w:t>
      </w:r>
      <w:r>
        <w:rPr>
          <w:color w:val="000000"/>
          <w:sz w:val="22"/>
          <w:szCs w:val="22"/>
        </w:rPr>
        <w:t xml:space="preserve">LSA and meaning: In theory and application. In T. Landauer, D. S. </w:t>
      </w:r>
      <w:r>
        <w:rPr>
          <w:b/>
          <w:bCs/>
          <w:color w:val="000000"/>
          <w:sz w:val="22"/>
          <w:szCs w:val="22"/>
        </w:rPr>
        <w:t>McNamara</w:t>
      </w:r>
      <w:r>
        <w:rPr>
          <w:color w:val="000000"/>
          <w:sz w:val="22"/>
          <w:szCs w:val="22"/>
        </w:rPr>
        <w:t xml:space="preserve">, S. Dennis, &amp; W. Kintsch (Eds.), </w:t>
      </w:r>
      <w:r>
        <w:rPr>
          <w:i/>
          <w:iCs/>
          <w:color w:val="000000"/>
          <w:sz w:val="22"/>
          <w:szCs w:val="22"/>
        </w:rPr>
        <w:t>Handbook of latent semantic analysis</w:t>
      </w:r>
      <w:r>
        <w:rPr>
          <w:color w:val="000000"/>
          <w:sz w:val="22"/>
          <w:szCs w:val="22"/>
        </w:rPr>
        <w:t xml:space="preserve"> (pp. 467–479). Lawrence Erlbaum Associates. </w:t>
      </w:r>
    </w:p>
    <w:p w14:paraId="4F89E932" w14:textId="77777777" w:rsidR="00803A68" w:rsidRDefault="00803A68" w:rsidP="00BD7C6D">
      <w:pPr>
        <w:pStyle w:val="NormalWeb"/>
        <w:spacing w:before="0" w:beforeAutospacing="0" w:after="0" w:afterAutospacing="0"/>
        <w:ind w:hanging="360"/>
      </w:pPr>
      <w:r>
        <w:rPr>
          <w:color w:val="000000"/>
          <w:sz w:val="22"/>
          <w:szCs w:val="22"/>
        </w:rPr>
        <w:t xml:space="preserve">Kurby, C. A., Ozuru, Y., &amp; </w:t>
      </w:r>
      <w:r>
        <w:rPr>
          <w:b/>
          <w:bCs/>
          <w:color w:val="000000"/>
          <w:sz w:val="22"/>
          <w:szCs w:val="22"/>
        </w:rPr>
        <w:t>McNamara</w:t>
      </w:r>
      <w:r>
        <w:rPr>
          <w:color w:val="000000"/>
          <w:sz w:val="22"/>
          <w:szCs w:val="22"/>
        </w:rPr>
        <w:t xml:space="preserve">, D. S. (2007). Individual differences in comprehension monitoring ability during reading. In D. S. </w:t>
      </w:r>
      <w:r>
        <w:rPr>
          <w:b/>
          <w:bCs/>
          <w:color w:val="000000"/>
          <w:sz w:val="22"/>
          <w:szCs w:val="22"/>
        </w:rPr>
        <w:t>McNamara</w:t>
      </w:r>
      <w:r>
        <w:rPr>
          <w:color w:val="000000"/>
          <w:sz w:val="22"/>
          <w:szCs w:val="22"/>
        </w:rPr>
        <w:t xml:space="preserve"> &amp; G. Trafton (Eds.), </w:t>
      </w:r>
      <w:r>
        <w:rPr>
          <w:i/>
          <w:iCs/>
          <w:color w:val="000000"/>
          <w:sz w:val="22"/>
          <w:szCs w:val="22"/>
        </w:rPr>
        <w:t>Proceedings of the 29</w:t>
      </w:r>
      <w:r>
        <w:rPr>
          <w:i/>
          <w:iCs/>
          <w:color w:val="000000"/>
          <w:sz w:val="13"/>
          <w:szCs w:val="13"/>
          <w:vertAlign w:val="superscript"/>
        </w:rPr>
        <w:t>th</w:t>
      </w:r>
      <w:r>
        <w:rPr>
          <w:i/>
          <w:iCs/>
          <w:color w:val="000000"/>
          <w:sz w:val="22"/>
          <w:szCs w:val="22"/>
        </w:rPr>
        <w:t xml:space="preserve"> Annual Conference of the Cognitive Science Society</w:t>
      </w:r>
      <w:r>
        <w:rPr>
          <w:color w:val="000000"/>
          <w:sz w:val="22"/>
          <w:szCs w:val="22"/>
        </w:rPr>
        <w:t xml:space="preserve"> (pp. 413–418). Lawrence Erlbaum Associates. </w:t>
      </w:r>
    </w:p>
    <w:p w14:paraId="78C40159" w14:textId="77777777" w:rsidR="00803A68" w:rsidRDefault="00803A68" w:rsidP="00BD7C6D">
      <w:pPr>
        <w:pStyle w:val="NormalWeb"/>
        <w:spacing w:before="0" w:beforeAutospacing="0" w:after="0" w:afterAutospacing="0"/>
        <w:ind w:hanging="360"/>
      </w:pPr>
      <w:r>
        <w:rPr>
          <w:color w:val="000000"/>
          <w:sz w:val="22"/>
          <w:szCs w:val="22"/>
        </w:rPr>
        <w:t xml:space="preserve">Levinstein, I. B., </w:t>
      </w:r>
      <w:proofErr w:type="spellStart"/>
      <w:r>
        <w:rPr>
          <w:color w:val="000000"/>
          <w:sz w:val="22"/>
          <w:szCs w:val="22"/>
        </w:rPr>
        <w:t>Boonthum</w:t>
      </w:r>
      <w:proofErr w:type="spellEnd"/>
      <w:r>
        <w:rPr>
          <w:color w:val="000000"/>
          <w:sz w:val="22"/>
          <w:szCs w:val="22"/>
        </w:rPr>
        <w:t xml:space="preserve">, C., </w:t>
      </w:r>
      <w:proofErr w:type="spellStart"/>
      <w:r>
        <w:rPr>
          <w:color w:val="000000"/>
          <w:sz w:val="22"/>
          <w:szCs w:val="22"/>
        </w:rPr>
        <w:t>Pillarisetti</w:t>
      </w:r>
      <w:proofErr w:type="spellEnd"/>
      <w:r>
        <w:rPr>
          <w:color w:val="000000"/>
          <w:sz w:val="22"/>
          <w:szCs w:val="22"/>
        </w:rPr>
        <w:t xml:space="preserve">, S. P., Bell, C., &amp; </w:t>
      </w:r>
      <w:r>
        <w:rPr>
          <w:b/>
          <w:bCs/>
          <w:color w:val="000000"/>
          <w:sz w:val="22"/>
          <w:szCs w:val="22"/>
        </w:rPr>
        <w:t>McNamara</w:t>
      </w:r>
      <w:r>
        <w:rPr>
          <w:color w:val="000000"/>
          <w:sz w:val="22"/>
          <w:szCs w:val="22"/>
        </w:rPr>
        <w:t xml:space="preserve">, D. S. (2007). </w:t>
      </w:r>
      <w:proofErr w:type="spellStart"/>
      <w:r>
        <w:rPr>
          <w:color w:val="000000"/>
          <w:sz w:val="22"/>
          <w:szCs w:val="22"/>
        </w:rPr>
        <w:t>iSTART</w:t>
      </w:r>
      <w:proofErr w:type="spellEnd"/>
      <w:r>
        <w:rPr>
          <w:color w:val="000000"/>
          <w:sz w:val="22"/>
          <w:szCs w:val="22"/>
        </w:rPr>
        <w:t xml:space="preserve"> 2: Improvements for efficiency and effectiveness. </w:t>
      </w:r>
      <w:r>
        <w:rPr>
          <w:i/>
          <w:iCs/>
          <w:color w:val="000000"/>
          <w:sz w:val="22"/>
          <w:szCs w:val="22"/>
        </w:rPr>
        <w:t>Behavior Research Methods, 39</w:t>
      </w:r>
      <w:r>
        <w:rPr>
          <w:color w:val="000000"/>
          <w:sz w:val="22"/>
          <w:szCs w:val="22"/>
        </w:rPr>
        <w:t xml:space="preserve">(2), 224–232. </w:t>
      </w:r>
      <w:hyperlink r:id="rId39" w:history="1">
        <w:r>
          <w:rPr>
            <w:rStyle w:val="Hyperlink"/>
            <w:color w:val="1155CC"/>
            <w:sz w:val="22"/>
            <w:szCs w:val="22"/>
          </w:rPr>
          <w:t>https://doi.org/10.3758/BF03193151</w:t>
        </w:r>
      </w:hyperlink>
      <w:r>
        <w:rPr>
          <w:color w:val="000000"/>
          <w:sz w:val="22"/>
          <w:szCs w:val="22"/>
        </w:rPr>
        <w:t xml:space="preserve"> *</w:t>
      </w:r>
    </w:p>
    <w:p w14:paraId="1274998A" w14:textId="77777777" w:rsidR="00803A68" w:rsidRDefault="00803A68" w:rsidP="00BD7C6D">
      <w:pPr>
        <w:pStyle w:val="NormalWeb"/>
        <w:spacing w:before="0" w:beforeAutospacing="0" w:after="0" w:afterAutospacing="0"/>
        <w:ind w:hanging="360"/>
      </w:pPr>
      <w:r>
        <w:rPr>
          <w:color w:val="000000"/>
          <w:sz w:val="22"/>
          <w:szCs w:val="22"/>
        </w:rPr>
        <w:t xml:space="preserve">Lightman, E. J., McCarthy, P. M., Dufty, D. F., &amp; </w:t>
      </w:r>
      <w:r>
        <w:rPr>
          <w:b/>
          <w:bCs/>
          <w:color w:val="000000"/>
          <w:sz w:val="22"/>
          <w:szCs w:val="22"/>
        </w:rPr>
        <w:t>McNamara</w:t>
      </w:r>
      <w:r>
        <w:rPr>
          <w:color w:val="000000"/>
          <w:sz w:val="22"/>
          <w:szCs w:val="22"/>
        </w:rPr>
        <w:t xml:space="preserve">, D. S. (2007). Cohesion and structural organization of high school educational texts. In D. Wilson &amp; G. Sutcliffe (Eds.), </w:t>
      </w:r>
      <w:r>
        <w:rPr>
          <w:i/>
          <w:iCs/>
          <w:color w:val="000000"/>
          <w:sz w:val="22"/>
          <w:szCs w:val="22"/>
        </w:rPr>
        <w:t>Proceedings of the Twentieth International Florida Artificial Intelligence Research Society Conference, FLAIRS 2007</w:t>
      </w:r>
      <w:r>
        <w:rPr>
          <w:color w:val="000000"/>
          <w:sz w:val="22"/>
          <w:szCs w:val="22"/>
        </w:rPr>
        <w:t xml:space="preserve"> (pp. 235–240). AAAI Press. </w:t>
      </w:r>
    </w:p>
    <w:p w14:paraId="1E32ED52" w14:textId="77777777" w:rsidR="00803A68" w:rsidRDefault="00803A68" w:rsidP="00BD7C6D">
      <w:pPr>
        <w:pStyle w:val="NormalWeb"/>
        <w:spacing w:before="0" w:beforeAutospacing="0" w:after="0" w:afterAutospacing="0"/>
        <w:ind w:hanging="360"/>
      </w:pPr>
      <w:r>
        <w:rPr>
          <w:color w:val="000000"/>
          <w:sz w:val="22"/>
          <w:szCs w:val="22"/>
        </w:rPr>
        <w:t xml:space="preserve">Lightman, E. J., McCarthy, P. M., Dufty, D. F., &amp; </w:t>
      </w:r>
      <w:r>
        <w:rPr>
          <w:b/>
          <w:bCs/>
          <w:color w:val="000000"/>
          <w:sz w:val="22"/>
          <w:szCs w:val="22"/>
        </w:rPr>
        <w:t>McNamara</w:t>
      </w:r>
      <w:r>
        <w:rPr>
          <w:color w:val="000000"/>
          <w:sz w:val="22"/>
          <w:szCs w:val="22"/>
        </w:rPr>
        <w:t xml:space="preserve">, D. S. (2007). Using computation text analysis tools to compare the lyrics of suicidal and non-suicidal </w:t>
      </w:r>
      <w:proofErr w:type="gramStart"/>
      <w:r>
        <w:rPr>
          <w:color w:val="000000"/>
          <w:sz w:val="22"/>
          <w:szCs w:val="22"/>
        </w:rPr>
        <w:t>song-writers</w:t>
      </w:r>
      <w:proofErr w:type="gramEnd"/>
      <w:r>
        <w:rPr>
          <w:color w:val="000000"/>
          <w:sz w:val="22"/>
          <w:szCs w:val="22"/>
        </w:rPr>
        <w:t xml:space="preserve">. In D. S. </w:t>
      </w:r>
      <w:r>
        <w:rPr>
          <w:b/>
          <w:bCs/>
          <w:color w:val="000000"/>
          <w:sz w:val="22"/>
          <w:szCs w:val="22"/>
        </w:rPr>
        <w:t>McNamara</w:t>
      </w:r>
      <w:r>
        <w:rPr>
          <w:color w:val="000000"/>
          <w:sz w:val="22"/>
          <w:szCs w:val="22"/>
        </w:rPr>
        <w:t xml:space="preserve"> &amp; G. Trafton (Eds.), </w:t>
      </w:r>
      <w:r>
        <w:rPr>
          <w:i/>
          <w:iCs/>
          <w:color w:val="000000"/>
          <w:sz w:val="22"/>
          <w:szCs w:val="22"/>
        </w:rPr>
        <w:t>Proceedings of the 29</w:t>
      </w:r>
      <w:r>
        <w:rPr>
          <w:i/>
          <w:iCs/>
          <w:color w:val="000000"/>
          <w:sz w:val="13"/>
          <w:szCs w:val="13"/>
          <w:vertAlign w:val="superscript"/>
        </w:rPr>
        <w:t>th</w:t>
      </w:r>
      <w:r>
        <w:rPr>
          <w:i/>
          <w:iCs/>
          <w:color w:val="000000"/>
          <w:sz w:val="22"/>
          <w:szCs w:val="22"/>
        </w:rPr>
        <w:t xml:space="preserve"> Annual Conference of the Cognitive Science Society</w:t>
      </w:r>
      <w:r>
        <w:rPr>
          <w:color w:val="000000"/>
          <w:sz w:val="22"/>
          <w:szCs w:val="22"/>
        </w:rPr>
        <w:t xml:space="preserve"> (pp. 1217–1222). Lawrence Erlbaum Associates. </w:t>
      </w:r>
    </w:p>
    <w:p w14:paraId="22C72062" w14:textId="77777777" w:rsidR="00803A68" w:rsidRDefault="00803A68" w:rsidP="00BD7C6D">
      <w:pPr>
        <w:pStyle w:val="NormalWeb"/>
        <w:spacing w:before="0" w:beforeAutospacing="0" w:after="0" w:afterAutospacing="0"/>
        <w:ind w:hanging="360"/>
      </w:pPr>
      <w:r>
        <w:rPr>
          <w:color w:val="000000"/>
          <w:sz w:val="22"/>
          <w:szCs w:val="22"/>
        </w:rPr>
        <w:t xml:space="preserve">Magliano, J. P., Millis, K. K., Ozuru, Y., &amp; </w:t>
      </w:r>
      <w:r>
        <w:rPr>
          <w:b/>
          <w:bCs/>
          <w:color w:val="000000"/>
          <w:sz w:val="22"/>
          <w:szCs w:val="22"/>
        </w:rPr>
        <w:t>McNamara</w:t>
      </w:r>
      <w:r>
        <w:rPr>
          <w:color w:val="000000"/>
          <w:sz w:val="22"/>
          <w:szCs w:val="22"/>
        </w:rPr>
        <w:t xml:space="preserve">, D. S. (2007). A multidimensional framework to evaluate reading assessment tools. In D. S. </w:t>
      </w:r>
      <w:r>
        <w:rPr>
          <w:b/>
          <w:bCs/>
          <w:color w:val="000000"/>
          <w:sz w:val="22"/>
          <w:szCs w:val="22"/>
        </w:rPr>
        <w:t>McNamara</w:t>
      </w:r>
      <w:r>
        <w:rPr>
          <w:color w:val="000000"/>
          <w:sz w:val="22"/>
          <w:szCs w:val="22"/>
        </w:rPr>
        <w:t xml:space="preserve"> (Ed.), </w:t>
      </w:r>
      <w:r>
        <w:rPr>
          <w:i/>
          <w:iCs/>
          <w:color w:val="000000"/>
          <w:sz w:val="22"/>
          <w:szCs w:val="22"/>
        </w:rPr>
        <w:t xml:space="preserve">Reading comprehension strategies: Theories, interventions, and technologies </w:t>
      </w:r>
      <w:r>
        <w:rPr>
          <w:color w:val="000000"/>
          <w:sz w:val="22"/>
          <w:szCs w:val="22"/>
        </w:rPr>
        <w:t>(pp. 107–136). Lawrence Erlbaum Associates. </w:t>
      </w:r>
    </w:p>
    <w:p w14:paraId="4C320EEA" w14:textId="77777777" w:rsidR="00803A68" w:rsidRDefault="00803A68" w:rsidP="00BD7C6D">
      <w:pPr>
        <w:pStyle w:val="NormalWeb"/>
        <w:spacing w:before="0" w:beforeAutospacing="0" w:after="0" w:afterAutospacing="0"/>
        <w:ind w:hanging="360"/>
      </w:pPr>
      <w:r>
        <w:rPr>
          <w:color w:val="000000"/>
          <w:sz w:val="22"/>
          <w:szCs w:val="22"/>
        </w:rPr>
        <w:t xml:space="preserve">McCarthy, P. M., Briner, S. W., Rus, V., &amp; </w:t>
      </w:r>
      <w:r>
        <w:rPr>
          <w:b/>
          <w:bCs/>
          <w:color w:val="000000"/>
          <w:sz w:val="22"/>
          <w:szCs w:val="22"/>
        </w:rPr>
        <w:t>McNamara</w:t>
      </w:r>
      <w:r>
        <w:rPr>
          <w:color w:val="000000"/>
          <w:sz w:val="22"/>
          <w:szCs w:val="22"/>
        </w:rPr>
        <w:t xml:space="preserve">, D. S. (2007). Textual signatures: Identifying text-types using latent semantic analysis to measure the cohesion of text structures. In A. Kao &amp; S. Poteet (Eds.), </w:t>
      </w:r>
      <w:r>
        <w:rPr>
          <w:i/>
          <w:iCs/>
          <w:color w:val="000000"/>
          <w:sz w:val="22"/>
          <w:szCs w:val="22"/>
        </w:rPr>
        <w:t xml:space="preserve">Natural language processing and text mining </w:t>
      </w:r>
      <w:r>
        <w:rPr>
          <w:color w:val="000000"/>
          <w:sz w:val="22"/>
          <w:szCs w:val="22"/>
        </w:rPr>
        <w:t>(pp. 107–122). Springer, London. </w:t>
      </w:r>
    </w:p>
    <w:p w14:paraId="37731381" w14:textId="77777777" w:rsidR="00803A68" w:rsidRDefault="00803A68" w:rsidP="00BD7C6D">
      <w:pPr>
        <w:pStyle w:val="NormalWeb"/>
        <w:spacing w:before="0" w:beforeAutospacing="0" w:after="0" w:afterAutospacing="0"/>
        <w:ind w:hanging="360"/>
      </w:pPr>
      <w:r>
        <w:rPr>
          <w:color w:val="000000"/>
          <w:sz w:val="22"/>
          <w:szCs w:val="22"/>
        </w:rPr>
        <w:t xml:space="preserve">McCarthy, P. M., Lehenbauer, B. M., Hall, C., Duran, N. D., Fujiwara, Y., &amp; </w:t>
      </w:r>
      <w:r>
        <w:rPr>
          <w:b/>
          <w:bCs/>
          <w:color w:val="000000"/>
          <w:sz w:val="22"/>
          <w:szCs w:val="22"/>
        </w:rPr>
        <w:t>McNamara</w:t>
      </w:r>
      <w:r>
        <w:rPr>
          <w:color w:val="000000"/>
          <w:sz w:val="22"/>
          <w:szCs w:val="22"/>
        </w:rPr>
        <w:t xml:space="preserve">, D. S. (2007). A Coh-Metrix analysis of discourse variation in the texts of Japanese, American, and British scientists. </w:t>
      </w:r>
      <w:r>
        <w:rPr>
          <w:i/>
          <w:iCs/>
          <w:color w:val="000000"/>
          <w:sz w:val="22"/>
          <w:szCs w:val="22"/>
        </w:rPr>
        <w:t>Foreign Languages for Specific Purposes, 6</w:t>
      </w:r>
      <w:r>
        <w:rPr>
          <w:color w:val="000000"/>
          <w:sz w:val="22"/>
          <w:szCs w:val="22"/>
        </w:rPr>
        <w:t>, 46–77. *</w:t>
      </w:r>
    </w:p>
    <w:p w14:paraId="54C0164D" w14:textId="77777777" w:rsidR="00803A68" w:rsidRDefault="00803A68" w:rsidP="00BD7C6D">
      <w:pPr>
        <w:pStyle w:val="NormalWeb"/>
        <w:spacing w:before="0" w:beforeAutospacing="0" w:after="0" w:afterAutospacing="0"/>
        <w:ind w:hanging="360"/>
      </w:pPr>
      <w:r>
        <w:rPr>
          <w:color w:val="000000"/>
          <w:sz w:val="22"/>
          <w:szCs w:val="22"/>
        </w:rPr>
        <w:t xml:space="preserve">McCarthy, P. M., &amp; </w:t>
      </w:r>
      <w:r>
        <w:rPr>
          <w:b/>
          <w:bCs/>
          <w:color w:val="000000"/>
          <w:sz w:val="22"/>
          <w:szCs w:val="22"/>
        </w:rPr>
        <w:t>McNamara</w:t>
      </w:r>
      <w:r>
        <w:rPr>
          <w:color w:val="000000"/>
          <w:sz w:val="22"/>
          <w:szCs w:val="22"/>
        </w:rPr>
        <w:t xml:space="preserve">, D. S. (2007). Are seven words all we need? Recognizing genre at the sub-sentential level. In D. S. </w:t>
      </w:r>
      <w:r>
        <w:rPr>
          <w:b/>
          <w:bCs/>
          <w:color w:val="000000"/>
          <w:sz w:val="22"/>
          <w:szCs w:val="22"/>
        </w:rPr>
        <w:t>McNamara</w:t>
      </w:r>
      <w:r>
        <w:rPr>
          <w:color w:val="000000"/>
          <w:sz w:val="22"/>
          <w:szCs w:val="22"/>
        </w:rPr>
        <w:t xml:space="preserve"> &amp; G. Trafton (Eds.), </w:t>
      </w:r>
      <w:r>
        <w:rPr>
          <w:i/>
          <w:iCs/>
          <w:color w:val="000000"/>
          <w:sz w:val="22"/>
          <w:szCs w:val="22"/>
        </w:rPr>
        <w:t>Proceedings of the 29</w:t>
      </w:r>
      <w:r>
        <w:rPr>
          <w:i/>
          <w:iCs/>
          <w:color w:val="000000"/>
          <w:sz w:val="13"/>
          <w:szCs w:val="13"/>
          <w:vertAlign w:val="superscript"/>
        </w:rPr>
        <w:t>th</w:t>
      </w:r>
      <w:r>
        <w:rPr>
          <w:i/>
          <w:iCs/>
          <w:color w:val="000000"/>
          <w:sz w:val="22"/>
          <w:szCs w:val="22"/>
        </w:rPr>
        <w:t xml:space="preserve"> Annual Conference of the Cognitive Science Society</w:t>
      </w:r>
      <w:r>
        <w:rPr>
          <w:color w:val="000000"/>
          <w:sz w:val="22"/>
          <w:szCs w:val="22"/>
        </w:rPr>
        <w:t xml:space="preserve"> (pp. 1295–1300). Lawrence Erlbaum Associates. </w:t>
      </w:r>
    </w:p>
    <w:p w14:paraId="68246B07" w14:textId="77777777" w:rsidR="00803A68" w:rsidRDefault="00803A68" w:rsidP="00BD7C6D">
      <w:pPr>
        <w:pStyle w:val="NormalWeb"/>
        <w:spacing w:before="0" w:beforeAutospacing="0" w:after="0" w:afterAutospacing="0"/>
        <w:ind w:hanging="360"/>
      </w:pPr>
      <w:r>
        <w:rPr>
          <w:color w:val="000000"/>
          <w:sz w:val="22"/>
          <w:szCs w:val="22"/>
        </w:rPr>
        <w:lastRenderedPageBreak/>
        <w:t xml:space="preserve">McCarthy, P. M., Rus, V., Crossley, S. A., Bigham, S. C., Graesser, A. C., &amp; </w:t>
      </w:r>
      <w:r>
        <w:rPr>
          <w:b/>
          <w:bCs/>
          <w:color w:val="000000"/>
          <w:sz w:val="22"/>
          <w:szCs w:val="22"/>
        </w:rPr>
        <w:t>McNamara</w:t>
      </w:r>
      <w:r>
        <w:rPr>
          <w:color w:val="000000"/>
          <w:sz w:val="22"/>
          <w:szCs w:val="22"/>
        </w:rPr>
        <w:t xml:space="preserve">, D. S. (2007). Assessing Entailer with a corpus of natural language from an intelligent tutoring system. In D. Wilson &amp; G. Sutcliffe (Eds.), </w:t>
      </w:r>
      <w:r>
        <w:rPr>
          <w:i/>
          <w:iCs/>
          <w:color w:val="000000"/>
          <w:sz w:val="22"/>
          <w:szCs w:val="22"/>
        </w:rPr>
        <w:t>Proceedings of the Twentieth International Florida Artificial Intelligence Research Society Conference, FLAIRS 2007</w:t>
      </w:r>
      <w:r>
        <w:rPr>
          <w:color w:val="000000"/>
          <w:sz w:val="22"/>
          <w:szCs w:val="22"/>
        </w:rPr>
        <w:t xml:space="preserve"> (pp. 247–252). AAAI Press. </w:t>
      </w:r>
    </w:p>
    <w:p w14:paraId="582ACA53"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(2007). IIS: A marriage of computational linguistics, psychology, and educational technologies. In D. Wilson &amp; G. Sutcliffe (Eds.), </w:t>
      </w:r>
      <w:r>
        <w:rPr>
          <w:i/>
          <w:iCs/>
          <w:color w:val="000000"/>
          <w:sz w:val="22"/>
          <w:szCs w:val="22"/>
        </w:rPr>
        <w:t>Proceedings of the Twentieth International Florida Artificial Intelligence Research Society Conference, FLAIRS 2007</w:t>
      </w:r>
      <w:r>
        <w:rPr>
          <w:color w:val="000000"/>
          <w:sz w:val="22"/>
          <w:szCs w:val="22"/>
        </w:rPr>
        <w:t xml:space="preserve"> (pp. 15–20). AAAI Press. </w:t>
      </w:r>
    </w:p>
    <w:p w14:paraId="7CA0C9BC"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w:t>
      </w:r>
      <w:proofErr w:type="spellStart"/>
      <w:r>
        <w:rPr>
          <w:color w:val="000000"/>
          <w:sz w:val="22"/>
          <w:szCs w:val="22"/>
        </w:rPr>
        <w:t>Boonthum</w:t>
      </w:r>
      <w:proofErr w:type="spellEnd"/>
      <w:r>
        <w:rPr>
          <w:color w:val="000000"/>
          <w:sz w:val="22"/>
          <w:szCs w:val="22"/>
        </w:rPr>
        <w:t xml:space="preserve">, C., Levinstein, I. B., &amp; Millis, K. (2007). Evaluating self-explanations in </w:t>
      </w:r>
      <w:proofErr w:type="spellStart"/>
      <w:r>
        <w:rPr>
          <w:color w:val="000000"/>
          <w:sz w:val="22"/>
          <w:szCs w:val="22"/>
        </w:rPr>
        <w:t>iSTART</w:t>
      </w:r>
      <w:proofErr w:type="spellEnd"/>
      <w:r>
        <w:rPr>
          <w:color w:val="000000"/>
          <w:sz w:val="22"/>
          <w:szCs w:val="22"/>
        </w:rPr>
        <w:t xml:space="preserve">: Comparing word-based and LSA algorithms.  In T. Landauer, D. S. </w:t>
      </w:r>
      <w:r>
        <w:rPr>
          <w:b/>
          <w:bCs/>
          <w:color w:val="000000"/>
          <w:sz w:val="22"/>
          <w:szCs w:val="22"/>
        </w:rPr>
        <w:t>McNamara</w:t>
      </w:r>
      <w:r>
        <w:rPr>
          <w:color w:val="000000"/>
          <w:sz w:val="22"/>
          <w:szCs w:val="22"/>
        </w:rPr>
        <w:t xml:space="preserve">, S. Dennis, &amp; W. Kintsch (Eds.), </w:t>
      </w:r>
      <w:r>
        <w:rPr>
          <w:i/>
          <w:iCs/>
          <w:color w:val="000000"/>
          <w:sz w:val="22"/>
          <w:szCs w:val="22"/>
        </w:rPr>
        <w:t>Handbook of latent semantic analysis</w:t>
      </w:r>
      <w:r>
        <w:rPr>
          <w:color w:val="000000"/>
          <w:sz w:val="22"/>
          <w:szCs w:val="22"/>
        </w:rPr>
        <w:t xml:space="preserve"> (pp. 227–241). Lawrence Erlbaum Associates. </w:t>
      </w:r>
    </w:p>
    <w:p w14:paraId="3F682D9A" w14:textId="77777777" w:rsidR="00803A68" w:rsidRDefault="00803A68" w:rsidP="00BD7C6D">
      <w:pPr>
        <w:pStyle w:val="NormalWeb"/>
        <w:spacing w:before="0" w:beforeAutospacing="0" w:after="0" w:afterAutospacing="0"/>
        <w:ind w:hanging="360"/>
      </w:pPr>
      <w:r w:rsidRPr="00EC28C2">
        <w:rPr>
          <w:b/>
          <w:bCs/>
          <w:color w:val="000000"/>
          <w:sz w:val="22"/>
          <w:szCs w:val="22"/>
          <w:lang w:val="nl-NL"/>
        </w:rPr>
        <w:t>McNamara</w:t>
      </w:r>
      <w:r w:rsidRPr="00EC28C2">
        <w:rPr>
          <w:color w:val="000000"/>
          <w:sz w:val="22"/>
          <w:szCs w:val="22"/>
          <w:lang w:val="nl-NL"/>
        </w:rPr>
        <w:t xml:space="preserve">, D. S., Cai, Z., &amp; Louwerse, M. M. (2007). </w:t>
      </w:r>
      <w:r>
        <w:rPr>
          <w:color w:val="000000"/>
          <w:sz w:val="22"/>
          <w:szCs w:val="22"/>
        </w:rPr>
        <w:t xml:space="preserve">Optimizing LSA measures of cohesion. In T. Landauer, D. S. </w:t>
      </w:r>
      <w:r>
        <w:rPr>
          <w:b/>
          <w:bCs/>
          <w:color w:val="000000"/>
          <w:sz w:val="22"/>
          <w:szCs w:val="22"/>
        </w:rPr>
        <w:t>McNamara</w:t>
      </w:r>
      <w:r>
        <w:rPr>
          <w:color w:val="000000"/>
          <w:sz w:val="22"/>
          <w:szCs w:val="22"/>
        </w:rPr>
        <w:t xml:space="preserve">, S. Dennis, &amp; W. Kintsch (Eds.), </w:t>
      </w:r>
      <w:r>
        <w:rPr>
          <w:i/>
          <w:iCs/>
          <w:color w:val="000000"/>
          <w:sz w:val="22"/>
          <w:szCs w:val="22"/>
        </w:rPr>
        <w:t>Handbook of latent semantic analysis</w:t>
      </w:r>
      <w:r>
        <w:rPr>
          <w:color w:val="000000"/>
          <w:sz w:val="22"/>
          <w:szCs w:val="22"/>
        </w:rPr>
        <w:t xml:space="preserve"> (pp. 379–400)</w:t>
      </w:r>
      <w:r>
        <w:rPr>
          <w:i/>
          <w:iCs/>
          <w:color w:val="000000"/>
          <w:sz w:val="22"/>
          <w:szCs w:val="22"/>
        </w:rPr>
        <w:t xml:space="preserve">. </w:t>
      </w:r>
      <w:r>
        <w:rPr>
          <w:color w:val="000000"/>
          <w:sz w:val="22"/>
          <w:szCs w:val="22"/>
        </w:rPr>
        <w:t>Lawrence Erlbaum Associates. </w:t>
      </w:r>
    </w:p>
    <w:p w14:paraId="1AAA53F9" w14:textId="77777777" w:rsidR="00803A68" w:rsidRDefault="00803A68" w:rsidP="00BD7C6D">
      <w:pPr>
        <w:pStyle w:val="NormalWeb"/>
        <w:spacing w:before="0" w:beforeAutospacing="0" w:after="0" w:afterAutospacing="0"/>
        <w:ind w:hanging="360"/>
      </w:pPr>
      <w:r w:rsidRPr="00EC28C2">
        <w:rPr>
          <w:b/>
          <w:bCs/>
          <w:color w:val="000000"/>
          <w:sz w:val="22"/>
          <w:szCs w:val="22"/>
          <w:lang w:val="nl-NL"/>
        </w:rPr>
        <w:t>McNamara</w:t>
      </w:r>
      <w:r w:rsidRPr="00EC28C2">
        <w:rPr>
          <w:color w:val="000000"/>
          <w:sz w:val="22"/>
          <w:szCs w:val="22"/>
          <w:lang w:val="nl-NL"/>
        </w:rPr>
        <w:t xml:space="preserve">, D. S., de Vega, M., &amp; O’Reilly, T. (2007). </w:t>
      </w:r>
      <w:r>
        <w:rPr>
          <w:color w:val="000000"/>
          <w:sz w:val="22"/>
          <w:szCs w:val="22"/>
        </w:rPr>
        <w:t xml:space="preserve">Comprehension </w:t>
      </w:r>
      <w:proofErr w:type="gramStart"/>
      <w:r>
        <w:rPr>
          <w:color w:val="000000"/>
          <w:sz w:val="22"/>
          <w:szCs w:val="22"/>
        </w:rPr>
        <w:t>skill</w:t>
      </w:r>
      <w:proofErr w:type="gramEnd"/>
      <w:r>
        <w:rPr>
          <w:color w:val="000000"/>
          <w:sz w:val="22"/>
          <w:szCs w:val="22"/>
        </w:rPr>
        <w:t xml:space="preserve">, inference making, and the role of knowledge. In F. </w:t>
      </w:r>
      <w:proofErr w:type="spellStart"/>
      <w:r>
        <w:rPr>
          <w:color w:val="000000"/>
          <w:sz w:val="22"/>
          <w:szCs w:val="22"/>
        </w:rPr>
        <w:t>Schmalhofer</w:t>
      </w:r>
      <w:proofErr w:type="spellEnd"/>
      <w:r>
        <w:rPr>
          <w:color w:val="000000"/>
          <w:sz w:val="22"/>
          <w:szCs w:val="22"/>
        </w:rPr>
        <w:t xml:space="preserve"> &amp; C. A. Perfetti (Eds.), </w:t>
      </w:r>
      <w:r>
        <w:rPr>
          <w:i/>
          <w:iCs/>
          <w:color w:val="000000"/>
          <w:sz w:val="22"/>
          <w:szCs w:val="22"/>
        </w:rPr>
        <w:t xml:space="preserve">Higher-level language processes in the brain: Inference and comprehension processes </w:t>
      </w:r>
      <w:r>
        <w:rPr>
          <w:color w:val="000000"/>
          <w:sz w:val="22"/>
          <w:szCs w:val="22"/>
        </w:rPr>
        <w:t>(pp. 233–251).</w:t>
      </w:r>
      <w:r>
        <w:rPr>
          <w:i/>
          <w:iCs/>
          <w:color w:val="000000"/>
          <w:sz w:val="22"/>
          <w:szCs w:val="22"/>
        </w:rPr>
        <w:t xml:space="preserve"> </w:t>
      </w:r>
      <w:r>
        <w:rPr>
          <w:color w:val="000000"/>
          <w:sz w:val="22"/>
          <w:szCs w:val="22"/>
        </w:rPr>
        <w:t>Lawrence Erlbaum Associates. </w:t>
      </w:r>
    </w:p>
    <w:p w14:paraId="136447EF"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O’Reilly, T., Rowe, M., </w:t>
      </w:r>
      <w:proofErr w:type="spellStart"/>
      <w:r>
        <w:rPr>
          <w:color w:val="000000"/>
          <w:sz w:val="22"/>
          <w:szCs w:val="22"/>
        </w:rPr>
        <w:t>Boonthum</w:t>
      </w:r>
      <w:proofErr w:type="spellEnd"/>
      <w:r>
        <w:rPr>
          <w:color w:val="000000"/>
          <w:sz w:val="22"/>
          <w:szCs w:val="22"/>
        </w:rPr>
        <w:t xml:space="preserve">, C., &amp; Levinstein, I. B. (2007). </w:t>
      </w:r>
      <w:proofErr w:type="spellStart"/>
      <w:r>
        <w:rPr>
          <w:color w:val="000000"/>
          <w:sz w:val="22"/>
          <w:szCs w:val="22"/>
        </w:rPr>
        <w:t>iSTART</w:t>
      </w:r>
      <w:proofErr w:type="spellEnd"/>
      <w:r>
        <w:rPr>
          <w:color w:val="000000"/>
          <w:sz w:val="22"/>
          <w:szCs w:val="22"/>
        </w:rPr>
        <w:t xml:space="preserve">: A web-based tutor that teaches self-explanation and metacognitive reading strategies. In D. S. </w:t>
      </w:r>
      <w:r>
        <w:rPr>
          <w:b/>
          <w:bCs/>
          <w:color w:val="000000"/>
          <w:sz w:val="22"/>
          <w:szCs w:val="22"/>
        </w:rPr>
        <w:t>McNamara</w:t>
      </w:r>
      <w:r>
        <w:rPr>
          <w:color w:val="000000"/>
          <w:sz w:val="22"/>
          <w:szCs w:val="22"/>
        </w:rPr>
        <w:t xml:space="preserve"> (Ed.), </w:t>
      </w:r>
      <w:r>
        <w:rPr>
          <w:i/>
          <w:iCs/>
          <w:color w:val="000000"/>
          <w:sz w:val="22"/>
          <w:szCs w:val="22"/>
        </w:rPr>
        <w:t>Reading comprehension strategies: Theories, interventions, and technologies</w:t>
      </w:r>
      <w:r>
        <w:rPr>
          <w:color w:val="000000"/>
          <w:sz w:val="22"/>
          <w:szCs w:val="22"/>
        </w:rPr>
        <w:t xml:space="preserve"> (pp. 397–421). Lawrence Erlbaum Associates. </w:t>
      </w:r>
    </w:p>
    <w:p w14:paraId="09285273"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Ozuru, Y., Best, R., &amp; O’Reilly, T. (2007). The 4-Pronged Comprehension Strategy Framework. In D. S. </w:t>
      </w:r>
      <w:r>
        <w:rPr>
          <w:b/>
          <w:bCs/>
          <w:color w:val="000000"/>
          <w:sz w:val="22"/>
          <w:szCs w:val="22"/>
        </w:rPr>
        <w:t>McNamara</w:t>
      </w:r>
      <w:r>
        <w:rPr>
          <w:color w:val="000000"/>
          <w:sz w:val="22"/>
          <w:szCs w:val="22"/>
        </w:rPr>
        <w:t xml:space="preserve"> (Ed.), </w:t>
      </w:r>
      <w:r>
        <w:rPr>
          <w:i/>
          <w:iCs/>
          <w:color w:val="000000"/>
          <w:sz w:val="22"/>
          <w:szCs w:val="22"/>
        </w:rPr>
        <w:t xml:space="preserve">Reading comprehension strategies: Theories, interventions, and technologies </w:t>
      </w:r>
      <w:r>
        <w:rPr>
          <w:color w:val="000000"/>
          <w:sz w:val="22"/>
          <w:szCs w:val="22"/>
        </w:rPr>
        <w:t>(pp. 465–496). Lawrence Erlbaum Associates. </w:t>
      </w:r>
    </w:p>
    <w:p w14:paraId="6AEFC936" w14:textId="77777777" w:rsidR="00803A68" w:rsidRDefault="00803A68" w:rsidP="00BD7C6D">
      <w:pPr>
        <w:pStyle w:val="NormalWeb"/>
        <w:spacing w:before="0" w:beforeAutospacing="0" w:after="0" w:afterAutospacing="0"/>
        <w:ind w:hanging="360"/>
      </w:pPr>
      <w:r>
        <w:rPr>
          <w:color w:val="000000"/>
          <w:sz w:val="22"/>
          <w:szCs w:val="22"/>
        </w:rPr>
        <w:t xml:space="preserve">Millis, K., Magliano, J., Wiemer-Hastings, K., Todaro, S., &amp; </w:t>
      </w:r>
      <w:r>
        <w:rPr>
          <w:b/>
          <w:bCs/>
          <w:color w:val="000000"/>
          <w:sz w:val="22"/>
          <w:szCs w:val="22"/>
        </w:rPr>
        <w:t>McNamara</w:t>
      </w:r>
      <w:r>
        <w:rPr>
          <w:color w:val="000000"/>
          <w:sz w:val="22"/>
          <w:szCs w:val="22"/>
        </w:rPr>
        <w:t xml:space="preserve">, D. S. (2007). Assessing and improving comprehension with latent semantic analysis. In T. Landauer, D. S. </w:t>
      </w:r>
      <w:r>
        <w:rPr>
          <w:b/>
          <w:bCs/>
          <w:color w:val="000000"/>
          <w:sz w:val="22"/>
          <w:szCs w:val="22"/>
        </w:rPr>
        <w:t>McNamara</w:t>
      </w:r>
      <w:r>
        <w:rPr>
          <w:color w:val="000000"/>
          <w:sz w:val="22"/>
          <w:szCs w:val="22"/>
        </w:rPr>
        <w:t xml:space="preserve">, S. Dennis, &amp; W. Kintsch (Eds.), </w:t>
      </w:r>
      <w:r>
        <w:rPr>
          <w:i/>
          <w:iCs/>
          <w:color w:val="000000"/>
          <w:sz w:val="22"/>
          <w:szCs w:val="22"/>
        </w:rPr>
        <w:t>Handbook of latent semantic analysis</w:t>
      </w:r>
      <w:r>
        <w:rPr>
          <w:color w:val="000000"/>
          <w:sz w:val="22"/>
          <w:szCs w:val="22"/>
        </w:rPr>
        <w:t xml:space="preserve"> (pp. 207–225). Lawrence Erlbaum Associates. </w:t>
      </w:r>
    </w:p>
    <w:p w14:paraId="0C0708BE" w14:textId="77777777" w:rsidR="00803A68" w:rsidRDefault="00803A68" w:rsidP="00BD7C6D">
      <w:pPr>
        <w:pStyle w:val="NormalWeb"/>
        <w:spacing w:before="0" w:beforeAutospacing="0" w:after="0" w:afterAutospacing="0"/>
        <w:ind w:hanging="360"/>
      </w:pPr>
      <w:r>
        <w:rPr>
          <w:color w:val="000000"/>
          <w:sz w:val="22"/>
          <w:szCs w:val="22"/>
        </w:rPr>
        <w:t xml:space="preserve">O’Reilly, T., &amp; </w:t>
      </w:r>
      <w:r>
        <w:rPr>
          <w:b/>
          <w:bCs/>
          <w:color w:val="000000"/>
          <w:sz w:val="22"/>
          <w:szCs w:val="22"/>
        </w:rPr>
        <w:t>McNamara</w:t>
      </w:r>
      <w:r>
        <w:rPr>
          <w:color w:val="000000"/>
          <w:sz w:val="22"/>
          <w:szCs w:val="22"/>
        </w:rPr>
        <w:t xml:space="preserve">, D. S. (2007). Reversing the reverse cohesion effect: Good texts can be better for strategic, high-knowledge readers. </w:t>
      </w:r>
      <w:r>
        <w:rPr>
          <w:i/>
          <w:iCs/>
          <w:color w:val="000000"/>
          <w:sz w:val="22"/>
          <w:szCs w:val="22"/>
        </w:rPr>
        <w:t>Discourse Processes, 43</w:t>
      </w:r>
      <w:r>
        <w:rPr>
          <w:color w:val="000000"/>
          <w:sz w:val="22"/>
          <w:szCs w:val="22"/>
        </w:rPr>
        <w:t>(2)</w:t>
      </w:r>
      <w:r>
        <w:rPr>
          <w:i/>
          <w:iCs/>
          <w:color w:val="000000"/>
          <w:sz w:val="22"/>
          <w:szCs w:val="22"/>
        </w:rPr>
        <w:t>,</w:t>
      </w:r>
      <w:r>
        <w:rPr>
          <w:color w:val="000000"/>
          <w:sz w:val="22"/>
          <w:szCs w:val="22"/>
        </w:rPr>
        <w:t xml:space="preserve"> 121–152</w:t>
      </w:r>
      <w:r>
        <w:rPr>
          <w:i/>
          <w:iCs/>
          <w:color w:val="000000"/>
          <w:sz w:val="22"/>
          <w:szCs w:val="22"/>
        </w:rPr>
        <w:t xml:space="preserve">. </w:t>
      </w:r>
      <w:hyperlink r:id="rId40" w:history="1">
        <w:r>
          <w:rPr>
            <w:rStyle w:val="Hyperlink"/>
            <w:color w:val="1155CC"/>
            <w:sz w:val="22"/>
            <w:szCs w:val="22"/>
          </w:rPr>
          <w:t>https://doi.org/10.1080/01638530709336895</w:t>
        </w:r>
      </w:hyperlink>
      <w:r>
        <w:rPr>
          <w:color w:val="000000"/>
          <w:sz w:val="22"/>
          <w:szCs w:val="22"/>
        </w:rPr>
        <w:t xml:space="preserve"> </w:t>
      </w:r>
      <w:r>
        <w:rPr>
          <w:i/>
          <w:iCs/>
          <w:color w:val="000000"/>
          <w:sz w:val="22"/>
          <w:szCs w:val="22"/>
        </w:rPr>
        <w:t>*</w:t>
      </w:r>
    </w:p>
    <w:p w14:paraId="04E718B3" w14:textId="77777777" w:rsidR="00803A68" w:rsidRDefault="00803A68" w:rsidP="00BD7C6D">
      <w:pPr>
        <w:pStyle w:val="NormalWeb"/>
        <w:spacing w:before="0" w:beforeAutospacing="0" w:after="0" w:afterAutospacing="0"/>
        <w:ind w:hanging="360"/>
      </w:pPr>
      <w:r>
        <w:rPr>
          <w:color w:val="000000"/>
          <w:sz w:val="22"/>
          <w:szCs w:val="22"/>
        </w:rPr>
        <w:t xml:space="preserve">O’Reilly, T., &amp; </w:t>
      </w:r>
      <w:r>
        <w:rPr>
          <w:b/>
          <w:bCs/>
          <w:color w:val="000000"/>
          <w:sz w:val="22"/>
          <w:szCs w:val="22"/>
        </w:rPr>
        <w:t>McNamara</w:t>
      </w:r>
      <w:r>
        <w:rPr>
          <w:color w:val="000000"/>
          <w:sz w:val="22"/>
          <w:szCs w:val="22"/>
        </w:rPr>
        <w:t>, D. S. (2007). The impact of science knowledge, reading skill, and reading strategy knowledge on more traditional “</w:t>
      </w:r>
      <w:proofErr w:type="gramStart"/>
      <w:r>
        <w:rPr>
          <w:color w:val="000000"/>
          <w:sz w:val="22"/>
          <w:szCs w:val="22"/>
        </w:rPr>
        <w:t>high-stakes</w:t>
      </w:r>
      <w:proofErr w:type="gramEnd"/>
      <w:r>
        <w:rPr>
          <w:color w:val="000000"/>
          <w:sz w:val="22"/>
          <w:szCs w:val="22"/>
        </w:rPr>
        <w:t xml:space="preserve">” measures of high school students’ science achievement. </w:t>
      </w:r>
      <w:r>
        <w:rPr>
          <w:i/>
          <w:iCs/>
          <w:color w:val="000000"/>
          <w:sz w:val="22"/>
          <w:szCs w:val="22"/>
        </w:rPr>
        <w:t>American Educational Research Journal, 44</w:t>
      </w:r>
      <w:r>
        <w:rPr>
          <w:color w:val="000000"/>
          <w:sz w:val="22"/>
          <w:szCs w:val="22"/>
        </w:rPr>
        <w:t xml:space="preserve">(1), 161–196. </w:t>
      </w:r>
      <w:hyperlink r:id="rId41" w:history="1">
        <w:r>
          <w:rPr>
            <w:rStyle w:val="Hyperlink"/>
            <w:color w:val="1155CC"/>
            <w:sz w:val="22"/>
            <w:szCs w:val="22"/>
          </w:rPr>
          <w:t>https://doi.org/10.3102/0002831206298171</w:t>
        </w:r>
      </w:hyperlink>
      <w:r>
        <w:rPr>
          <w:color w:val="000000"/>
          <w:sz w:val="22"/>
          <w:szCs w:val="22"/>
        </w:rPr>
        <w:t xml:space="preserve"> *</w:t>
      </w:r>
    </w:p>
    <w:p w14:paraId="30AB3CEE" w14:textId="77777777" w:rsidR="00803A68" w:rsidRDefault="00803A68" w:rsidP="00BD7C6D">
      <w:pPr>
        <w:pStyle w:val="NormalWeb"/>
        <w:spacing w:before="0" w:beforeAutospacing="0" w:after="0" w:afterAutospacing="0"/>
        <w:ind w:hanging="360"/>
      </w:pPr>
      <w:r>
        <w:rPr>
          <w:color w:val="000000"/>
          <w:sz w:val="22"/>
          <w:szCs w:val="22"/>
        </w:rPr>
        <w:t xml:space="preserve">Ozuru, Y., Best, R., Bell, C., Witherspoon, A., &amp; </w:t>
      </w:r>
      <w:r>
        <w:rPr>
          <w:b/>
          <w:bCs/>
          <w:color w:val="000000"/>
          <w:sz w:val="22"/>
          <w:szCs w:val="22"/>
        </w:rPr>
        <w:t>McNamara</w:t>
      </w:r>
      <w:r>
        <w:rPr>
          <w:color w:val="000000"/>
          <w:sz w:val="22"/>
          <w:szCs w:val="22"/>
        </w:rPr>
        <w:t xml:space="preserve">, D. S. (2007). Influence of question format and text availability on assessment of expository text comprehension. </w:t>
      </w:r>
      <w:r>
        <w:rPr>
          <w:i/>
          <w:iCs/>
          <w:color w:val="000000"/>
          <w:sz w:val="22"/>
          <w:szCs w:val="22"/>
        </w:rPr>
        <w:t>Cognition &amp; Instruction, 25</w:t>
      </w:r>
      <w:r>
        <w:rPr>
          <w:color w:val="000000"/>
          <w:sz w:val="22"/>
          <w:szCs w:val="22"/>
        </w:rPr>
        <w:t xml:space="preserve">(4), 399–438. </w:t>
      </w:r>
      <w:hyperlink r:id="rId42" w:history="1">
        <w:r>
          <w:rPr>
            <w:rStyle w:val="Hyperlink"/>
            <w:color w:val="1155CC"/>
            <w:sz w:val="22"/>
            <w:szCs w:val="22"/>
          </w:rPr>
          <w:t>https://doi.org/10.1080/07370000701632371</w:t>
        </w:r>
      </w:hyperlink>
      <w:r>
        <w:rPr>
          <w:color w:val="000000"/>
          <w:sz w:val="22"/>
          <w:szCs w:val="22"/>
        </w:rPr>
        <w:t xml:space="preserve"> *</w:t>
      </w:r>
    </w:p>
    <w:p w14:paraId="344D4F41" w14:textId="77777777" w:rsidR="00803A68" w:rsidRDefault="00803A68" w:rsidP="00BD7C6D">
      <w:pPr>
        <w:pStyle w:val="NormalWeb"/>
        <w:spacing w:before="0" w:beforeAutospacing="0" w:after="0" w:afterAutospacing="0"/>
        <w:ind w:hanging="360"/>
      </w:pPr>
      <w:r>
        <w:rPr>
          <w:color w:val="000000"/>
          <w:sz w:val="22"/>
          <w:szCs w:val="22"/>
        </w:rPr>
        <w:t xml:space="preserve">Rus, V., McCarthy, P. M., </w:t>
      </w:r>
      <w:proofErr w:type="spellStart"/>
      <w:r>
        <w:rPr>
          <w:color w:val="000000"/>
          <w:sz w:val="22"/>
          <w:szCs w:val="22"/>
        </w:rPr>
        <w:t>Lintean</w:t>
      </w:r>
      <w:proofErr w:type="spellEnd"/>
      <w:r>
        <w:rPr>
          <w:color w:val="000000"/>
          <w:sz w:val="22"/>
          <w:szCs w:val="22"/>
        </w:rPr>
        <w:t xml:space="preserve">, M. C., Graesser, A. C., &amp; </w:t>
      </w:r>
      <w:r>
        <w:rPr>
          <w:b/>
          <w:bCs/>
          <w:color w:val="000000"/>
          <w:sz w:val="22"/>
          <w:szCs w:val="22"/>
        </w:rPr>
        <w:t>McNamara</w:t>
      </w:r>
      <w:r>
        <w:rPr>
          <w:color w:val="000000"/>
          <w:sz w:val="22"/>
          <w:szCs w:val="22"/>
        </w:rPr>
        <w:t xml:space="preserve">, D. S. (2007). Assessing student self-explanations in an intelligent tutoring system. In D. S. </w:t>
      </w:r>
      <w:r>
        <w:rPr>
          <w:b/>
          <w:bCs/>
          <w:color w:val="000000"/>
          <w:sz w:val="22"/>
          <w:szCs w:val="22"/>
        </w:rPr>
        <w:t>McNamara</w:t>
      </w:r>
      <w:r>
        <w:rPr>
          <w:color w:val="000000"/>
          <w:sz w:val="22"/>
          <w:szCs w:val="22"/>
        </w:rPr>
        <w:t xml:space="preserve"> &amp; J. G. Trafton (Eds.), </w:t>
      </w:r>
      <w:r>
        <w:rPr>
          <w:i/>
          <w:iCs/>
          <w:color w:val="000000"/>
          <w:sz w:val="22"/>
          <w:szCs w:val="22"/>
        </w:rPr>
        <w:t>Proceedings of the 29</w:t>
      </w:r>
      <w:r>
        <w:rPr>
          <w:i/>
          <w:iCs/>
          <w:color w:val="000000"/>
          <w:sz w:val="13"/>
          <w:szCs w:val="13"/>
          <w:vertAlign w:val="superscript"/>
        </w:rPr>
        <w:t>th</w:t>
      </w:r>
      <w:r>
        <w:rPr>
          <w:i/>
          <w:iCs/>
          <w:color w:val="000000"/>
          <w:sz w:val="22"/>
          <w:szCs w:val="22"/>
        </w:rPr>
        <w:t xml:space="preserve"> Annual Meeting of the Cognitive Science Society</w:t>
      </w:r>
      <w:r>
        <w:rPr>
          <w:color w:val="000000"/>
          <w:sz w:val="22"/>
          <w:szCs w:val="22"/>
        </w:rPr>
        <w:t xml:space="preserve"> (pp. 623–628). Lawrence Erlbaum Associates. </w:t>
      </w:r>
    </w:p>
    <w:p w14:paraId="14E62D75" w14:textId="77777777" w:rsidR="00803A68" w:rsidRDefault="00803A68" w:rsidP="00BD7C6D">
      <w:pPr>
        <w:pStyle w:val="NormalWeb"/>
        <w:spacing w:before="0" w:beforeAutospacing="0" w:after="0" w:afterAutospacing="0"/>
        <w:ind w:hanging="360"/>
      </w:pPr>
      <w:r>
        <w:rPr>
          <w:color w:val="000000"/>
          <w:sz w:val="22"/>
          <w:szCs w:val="22"/>
        </w:rPr>
        <w:t xml:space="preserve">VanderVeen, A., Huff, K., Gierl, M., </w:t>
      </w:r>
      <w:r>
        <w:rPr>
          <w:b/>
          <w:bCs/>
          <w:color w:val="000000"/>
          <w:sz w:val="22"/>
          <w:szCs w:val="22"/>
        </w:rPr>
        <w:t>McNamara</w:t>
      </w:r>
      <w:r>
        <w:rPr>
          <w:color w:val="000000"/>
          <w:sz w:val="22"/>
          <w:szCs w:val="22"/>
        </w:rPr>
        <w:t xml:space="preserve">, D. S., </w:t>
      </w:r>
      <w:proofErr w:type="spellStart"/>
      <w:r>
        <w:rPr>
          <w:color w:val="000000"/>
          <w:sz w:val="22"/>
          <w:szCs w:val="22"/>
        </w:rPr>
        <w:t>Louwerse</w:t>
      </w:r>
      <w:proofErr w:type="spellEnd"/>
      <w:r>
        <w:rPr>
          <w:color w:val="000000"/>
          <w:sz w:val="22"/>
          <w:szCs w:val="22"/>
        </w:rPr>
        <w:t xml:space="preserve">, M. M., &amp; Graesser, A. C. (2007). Developing and validating instructionally relevant reading competency profiles measured by the critical reading sections of the SAT. In D. S. </w:t>
      </w:r>
      <w:r>
        <w:rPr>
          <w:b/>
          <w:bCs/>
          <w:color w:val="000000"/>
          <w:sz w:val="22"/>
          <w:szCs w:val="22"/>
        </w:rPr>
        <w:t>McNamara</w:t>
      </w:r>
      <w:r>
        <w:rPr>
          <w:color w:val="000000"/>
          <w:sz w:val="22"/>
          <w:szCs w:val="22"/>
        </w:rPr>
        <w:t xml:space="preserve"> (Ed.), </w:t>
      </w:r>
      <w:r>
        <w:rPr>
          <w:i/>
          <w:iCs/>
          <w:color w:val="000000"/>
          <w:sz w:val="22"/>
          <w:szCs w:val="22"/>
        </w:rPr>
        <w:t>Reading comprehension strategies: Theories, interventions, and technologies</w:t>
      </w:r>
      <w:r>
        <w:rPr>
          <w:color w:val="000000"/>
          <w:sz w:val="22"/>
          <w:szCs w:val="22"/>
        </w:rPr>
        <w:t xml:space="preserve"> (pp. 137–172). Lawrence Erlbaum Associates. </w:t>
      </w:r>
    </w:p>
    <w:p w14:paraId="5D6AA7DC" w14:textId="77777777" w:rsidR="00803A68" w:rsidRDefault="00803A68" w:rsidP="00BD7C6D">
      <w:pPr>
        <w:pStyle w:val="NormalWeb"/>
        <w:spacing w:before="0" w:beforeAutospacing="0" w:after="0" w:afterAutospacing="0"/>
        <w:ind w:hanging="360"/>
      </w:pPr>
      <w:r>
        <w:rPr>
          <w:color w:val="000000"/>
          <w:sz w:val="22"/>
          <w:szCs w:val="22"/>
        </w:rPr>
        <w:t xml:space="preserve">Best, R. M., Floyd, R. G., &amp; </w:t>
      </w:r>
      <w:r>
        <w:rPr>
          <w:b/>
          <w:bCs/>
          <w:color w:val="000000"/>
          <w:sz w:val="22"/>
          <w:szCs w:val="22"/>
        </w:rPr>
        <w:t>McNamara</w:t>
      </w:r>
      <w:r>
        <w:rPr>
          <w:color w:val="000000"/>
          <w:sz w:val="22"/>
          <w:szCs w:val="22"/>
        </w:rPr>
        <w:t xml:space="preserve">, D. S. (2008). Differential competencies contributing to children’s comprehension of narrative and expository texts. </w:t>
      </w:r>
      <w:r>
        <w:rPr>
          <w:i/>
          <w:iCs/>
          <w:color w:val="000000"/>
          <w:sz w:val="22"/>
          <w:szCs w:val="22"/>
        </w:rPr>
        <w:t>Reading Psychology, 29</w:t>
      </w:r>
      <w:r>
        <w:rPr>
          <w:color w:val="000000"/>
          <w:sz w:val="22"/>
          <w:szCs w:val="22"/>
        </w:rPr>
        <w:t xml:space="preserve">(2), 137–164. </w:t>
      </w:r>
      <w:hyperlink r:id="rId43" w:history="1">
        <w:r>
          <w:rPr>
            <w:rStyle w:val="Hyperlink"/>
            <w:color w:val="1155CC"/>
            <w:sz w:val="22"/>
            <w:szCs w:val="22"/>
          </w:rPr>
          <w:t>https://doi.org/10.1080/02702710801963951</w:t>
        </w:r>
      </w:hyperlink>
      <w:r>
        <w:rPr>
          <w:color w:val="000000"/>
          <w:sz w:val="22"/>
          <w:szCs w:val="22"/>
        </w:rPr>
        <w:t xml:space="preserve"> *</w:t>
      </w:r>
    </w:p>
    <w:p w14:paraId="5FB69244" w14:textId="77777777" w:rsidR="00803A68" w:rsidRDefault="00803A68" w:rsidP="00BD7C6D">
      <w:pPr>
        <w:pStyle w:val="NormalWeb"/>
        <w:spacing w:before="0" w:beforeAutospacing="0" w:after="0" w:afterAutospacing="0"/>
        <w:ind w:hanging="360"/>
      </w:pPr>
      <w:r>
        <w:rPr>
          <w:color w:val="000000"/>
          <w:sz w:val="22"/>
          <w:szCs w:val="22"/>
        </w:rPr>
        <w:t xml:space="preserve">Crossley, S. A., </w:t>
      </w:r>
      <w:proofErr w:type="spellStart"/>
      <w:r>
        <w:rPr>
          <w:color w:val="000000"/>
          <w:sz w:val="22"/>
          <w:szCs w:val="22"/>
        </w:rPr>
        <w:t>Louwerse</w:t>
      </w:r>
      <w:proofErr w:type="spellEnd"/>
      <w:r>
        <w:rPr>
          <w:color w:val="000000"/>
          <w:sz w:val="22"/>
          <w:szCs w:val="22"/>
        </w:rPr>
        <w:t xml:space="preserve">, M., &amp; </w:t>
      </w:r>
      <w:r>
        <w:rPr>
          <w:b/>
          <w:bCs/>
          <w:color w:val="000000"/>
          <w:sz w:val="22"/>
          <w:szCs w:val="22"/>
        </w:rPr>
        <w:t>McNamara</w:t>
      </w:r>
      <w:r>
        <w:rPr>
          <w:color w:val="000000"/>
          <w:sz w:val="22"/>
          <w:szCs w:val="22"/>
        </w:rPr>
        <w:t xml:space="preserve">, D. S. (2008). Identifying linguistic cues that distinguish text types: A comparison of first and second language speakers. </w:t>
      </w:r>
      <w:r>
        <w:rPr>
          <w:i/>
          <w:iCs/>
          <w:color w:val="000000"/>
          <w:sz w:val="22"/>
          <w:szCs w:val="22"/>
        </w:rPr>
        <w:t>Language Research, 44</w:t>
      </w:r>
      <w:r>
        <w:rPr>
          <w:color w:val="000000"/>
          <w:sz w:val="22"/>
          <w:szCs w:val="22"/>
        </w:rPr>
        <w:t xml:space="preserve">(2), 361-381. </w:t>
      </w:r>
      <w:hyperlink r:id="rId44" w:history="1">
        <w:r>
          <w:rPr>
            <w:rStyle w:val="Hyperlink"/>
            <w:color w:val="1155CC"/>
            <w:sz w:val="22"/>
            <w:szCs w:val="22"/>
          </w:rPr>
          <w:t>https://s-space.snu.ac.kr/handle/10371/86428</w:t>
        </w:r>
      </w:hyperlink>
      <w:r>
        <w:rPr>
          <w:color w:val="000000"/>
          <w:sz w:val="22"/>
          <w:szCs w:val="22"/>
        </w:rPr>
        <w:t xml:space="preserve"> * </w:t>
      </w:r>
    </w:p>
    <w:p w14:paraId="7A161164" w14:textId="77777777" w:rsidR="00803A68" w:rsidRDefault="00803A68" w:rsidP="00BD7C6D">
      <w:pPr>
        <w:pStyle w:val="NormalWeb"/>
        <w:spacing w:before="0" w:beforeAutospacing="0" w:after="0" w:afterAutospacing="0"/>
        <w:ind w:hanging="360"/>
      </w:pPr>
      <w:r>
        <w:rPr>
          <w:color w:val="000000"/>
          <w:sz w:val="22"/>
          <w:szCs w:val="22"/>
        </w:rPr>
        <w:lastRenderedPageBreak/>
        <w:t xml:space="preserve">Crossley, S. A., Greenfield, J., &amp; </w:t>
      </w:r>
      <w:r>
        <w:rPr>
          <w:b/>
          <w:bCs/>
          <w:color w:val="000000"/>
          <w:sz w:val="22"/>
          <w:szCs w:val="22"/>
        </w:rPr>
        <w:t>McNamara</w:t>
      </w:r>
      <w:r>
        <w:rPr>
          <w:color w:val="000000"/>
          <w:sz w:val="22"/>
          <w:szCs w:val="22"/>
        </w:rPr>
        <w:t xml:space="preserve">, D. S. (2008). Assessing text readability using </w:t>
      </w:r>
      <w:proofErr w:type="gramStart"/>
      <w:r>
        <w:rPr>
          <w:color w:val="000000"/>
          <w:sz w:val="22"/>
          <w:szCs w:val="22"/>
        </w:rPr>
        <w:t>cognitively-based</w:t>
      </w:r>
      <w:proofErr w:type="gramEnd"/>
      <w:r>
        <w:rPr>
          <w:color w:val="000000"/>
          <w:sz w:val="22"/>
          <w:szCs w:val="22"/>
        </w:rPr>
        <w:t xml:space="preserve"> indices. </w:t>
      </w:r>
      <w:r>
        <w:rPr>
          <w:i/>
          <w:iCs/>
          <w:color w:val="000000"/>
          <w:sz w:val="22"/>
          <w:szCs w:val="22"/>
        </w:rPr>
        <w:t>TESOL Quarterly, 42</w:t>
      </w:r>
      <w:r>
        <w:rPr>
          <w:color w:val="000000"/>
          <w:sz w:val="22"/>
          <w:szCs w:val="22"/>
        </w:rPr>
        <w:t xml:space="preserve">(3), 475-493. </w:t>
      </w:r>
      <w:hyperlink r:id="rId45" w:history="1">
        <w:r>
          <w:rPr>
            <w:rStyle w:val="Hyperlink"/>
            <w:color w:val="1155CC"/>
            <w:sz w:val="22"/>
            <w:szCs w:val="22"/>
          </w:rPr>
          <w:t>https://doi.org/10.1002/j.1545-7249.2008.tb00142.x</w:t>
        </w:r>
      </w:hyperlink>
      <w:r>
        <w:rPr>
          <w:color w:val="000000"/>
          <w:sz w:val="22"/>
          <w:szCs w:val="22"/>
        </w:rPr>
        <w:t xml:space="preserve"> *</w:t>
      </w:r>
    </w:p>
    <w:p w14:paraId="3BA62F9A" w14:textId="77777777" w:rsidR="00803A68" w:rsidRDefault="00803A68" w:rsidP="00BD7C6D">
      <w:pPr>
        <w:pStyle w:val="NormalWeb"/>
        <w:spacing w:before="0" w:beforeAutospacing="0" w:after="0" w:afterAutospacing="0"/>
        <w:ind w:hanging="360"/>
      </w:pPr>
      <w:r>
        <w:rPr>
          <w:color w:val="000000"/>
          <w:sz w:val="22"/>
          <w:szCs w:val="22"/>
        </w:rPr>
        <w:t xml:space="preserve">Crossley, S. A., &amp; </w:t>
      </w:r>
      <w:r>
        <w:rPr>
          <w:b/>
          <w:bCs/>
          <w:color w:val="000000"/>
          <w:sz w:val="22"/>
          <w:szCs w:val="22"/>
        </w:rPr>
        <w:t>McNamara</w:t>
      </w:r>
      <w:r>
        <w:rPr>
          <w:color w:val="000000"/>
          <w:sz w:val="22"/>
          <w:szCs w:val="22"/>
        </w:rPr>
        <w:t xml:space="preserve">, D. S. (2008). Assessing second language reading texts at the intermediate level: An approximate replication of Crossley, </w:t>
      </w:r>
      <w:proofErr w:type="spellStart"/>
      <w:r>
        <w:rPr>
          <w:color w:val="000000"/>
          <w:sz w:val="22"/>
          <w:szCs w:val="22"/>
        </w:rPr>
        <w:t>Louwerse</w:t>
      </w:r>
      <w:proofErr w:type="spellEnd"/>
      <w:r>
        <w:rPr>
          <w:color w:val="000000"/>
          <w:sz w:val="22"/>
          <w:szCs w:val="22"/>
        </w:rPr>
        <w:t xml:space="preserve">, McCarthy, and McNamara (2007). </w:t>
      </w:r>
      <w:r>
        <w:rPr>
          <w:i/>
          <w:iCs/>
          <w:color w:val="000000"/>
          <w:sz w:val="22"/>
          <w:szCs w:val="22"/>
        </w:rPr>
        <w:t>Language Teaching, 41</w:t>
      </w:r>
      <w:r>
        <w:rPr>
          <w:color w:val="000000"/>
          <w:sz w:val="22"/>
          <w:szCs w:val="22"/>
        </w:rPr>
        <w:t xml:space="preserve">(3), 409-429. </w:t>
      </w:r>
      <w:hyperlink r:id="rId46" w:history="1">
        <w:r>
          <w:rPr>
            <w:rStyle w:val="Hyperlink"/>
            <w:color w:val="1155CC"/>
            <w:sz w:val="22"/>
            <w:szCs w:val="22"/>
          </w:rPr>
          <w:t>https://doi.org/10.1017/S0261444808005077</w:t>
        </w:r>
      </w:hyperlink>
      <w:r>
        <w:rPr>
          <w:color w:val="000000"/>
          <w:sz w:val="22"/>
          <w:szCs w:val="22"/>
        </w:rPr>
        <w:t xml:space="preserve"> *</w:t>
      </w:r>
    </w:p>
    <w:p w14:paraId="717CED9A" w14:textId="77777777" w:rsidR="00803A68" w:rsidRDefault="00803A68" w:rsidP="00BD7C6D">
      <w:pPr>
        <w:pStyle w:val="NormalWeb"/>
        <w:spacing w:before="0" w:beforeAutospacing="0" w:after="0" w:afterAutospacing="0"/>
        <w:ind w:hanging="360"/>
      </w:pPr>
      <w:r>
        <w:rPr>
          <w:color w:val="000000"/>
          <w:sz w:val="22"/>
          <w:szCs w:val="22"/>
        </w:rPr>
        <w:t xml:space="preserve">Crossley, S. A., Salsbury, T., McCarthy, P. M., &amp; </w:t>
      </w:r>
      <w:r>
        <w:rPr>
          <w:b/>
          <w:bCs/>
          <w:color w:val="000000"/>
          <w:sz w:val="22"/>
          <w:szCs w:val="22"/>
        </w:rPr>
        <w:t>McNamara</w:t>
      </w:r>
      <w:r>
        <w:rPr>
          <w:color w:val="000000"/>
          <w:sz w:val="22"/>
          <w:szCs w:val="22"/>
        </w:rPr>
        <w:t xml:space="preserve">, D. S. (2008). LSA as a measure of coherence in second language natural discourse. In V. Sloutsky, B. Love, &amp; K. McRae (Eds.), </w:t>
      </w:r>
      <w:r>
        <w:rPr>
          <w:i/>
          <w:iCs/>
          <w:color w:val="000000"/>
          <w:sz w:val="22"/>
          <w:szCs w:val="22"/>
        </w:rPr>
        <w:t>Proceedings of the 30</w:t>
      </w:r>
      <w:r>
        <w:rPr>
          <w:i/>
          <w:iCs/>
          <w:color w:val="000000"/>
          <w:sz w:val="13"/>
          <w:szCs w:val="13"/>
          <w:vertAlign w:val="superscript"/>
        </w:rPr>
        <w:t>th</w:t>
      </w:r>
      <w:r>
        <w:rPr>
          <w:i/>
          <w:iCs/>
          <w:color w:val="000000"/>
          <w:sz w:val="22"/>
          <w:szCs w:val="22"/>
        </w:rPr>
        <w:t xml:space="preserve"> Annual Meeting of the Cognitive Science Society</w:t>
      </w:r>
      <w:r>
        <w:rPr>
          <w:color w:val="000000"/>
          <w:sz w:val="22"/>
          <w:szCs w:val="22"/>
        </w:rPr>
        <w:t xml:space="preserve"> (pp. 1906–1911). Cognitive Science Society. </w:t>
      </w:r>
    </w:p>
    <w:p w14:paraId="60B411CC" w14:textId="77777777" w:rsidR="00803A68" w:rsidRDefault="00803A68" w:rsidP="00BD7C6D">
      <w:pPr>
        <w:pStyle w:val="NormalWeb"/>
        <w:spacing w:before="0" w:beforeAutospacing="0" w:after="0" w:afterAutospacing="0"/>
        <w:ind w:hanging="360"/>
      </w:pPr>
      <w:r>
        <w:rPr>
          <w:color w:val="000000"/>
          <w:sz w:val="22"/>
          <w:szCs w:val="22"/>
        </w:rPr>
        <w:t xml:space="preserve">Crossley, S. A., Salsbury, T., McCarthy, P. M., &amp; </w:t>
      </w:r>
      <w:r>
        <w:rPr>
          <w:b/>
          <w:bCs/>
          <w:color w:val="000000"/>
          <w:sz w:val="22"/>
          <w:szCs w:val="22"/>
        </w:rPr>
        <w:t>McNamara</w:t>
      </w:r>
      <w:r>
        <w:rPr>
          <w:color w:val="000000"/>
          <w:sz w:val="22"/>
          <w:szCs w:val="22"/>
        </w:rPr>
        <w:t xml:space="preserve">, D. S. (2008). Using latent semantic analysis to explore second language lexical development. In D. Wilson &amp; G. Sutcliffe (Eds.), </w:t>
      </w:r>
      <w:r>
        <w:rPr>
          <w:i/>
          <w:iCs/>
          <w:color w:val="000000"/>
          <w:sz w:val="22"/>
          <w:szCs w:val="22"/>
        </w:rPr>
        <w:t>Proceedings of the 21st International Florida Artificial Intelligence Research Society Conference, FLAIRS-21</w:t>
      </w:r>
      <w:r>
        <w:rPr>
          <w:color w:val="000000"/>
          <w:sz w:val="22"/>
          <w:szCs w:val="22"/>
        </w:rPr>
        <w:t xml:space="preserve"> (pp. 136–141). AAAI Press. </w:t>
      </w:r>
    </w:p>
    <w:p w14:paraId="771BABD4" w14:textId="77777777" w:rsidR="00803A68" w:rsidRDefault="00803A68" w:rsidP="00BD7C6D">
      <w:pPr>
        <w:pStyle w:val="NormalWeb"/>
        <w:spacing w:before="0" w:beforeAutospacing="0" w:after="0" w:afterAutospacing="0"/>
        <w:ind w:hanging="360"/>
      </w:pPr>
      <w:r>
        <w:rPr>
          <w:color w:val="000000"/>
          <w:sz w:val="22"/>
          <w:szCs w:val="22"/>
        </w:rPr>
        <w:t xml:space="preserve">Graesser, A. C., Jeon, M., Cai, Z., &amp; </w:t>
      </w:r>
      <w:r>
        <w:rPr>
          <w:b/>
          <w:bCs/>
          <w:color w:val="000000"/>
          <w:sz w:val="22"/>
          <w:szCs w:val="22"/>
        </w:rPr>
        <w:t>McNamara</w:t>
      </w:r>
      <w:r>
        <w:rPr>
          <w:color w:val="000000"/>
          <w:sz w:val="22"/>
          <w:szCs w:val="22"/>
        </w:rPr>
        <w:t xml:space="preserve">, D. S. (2008). Automatic analyses of language, discourse, and situation models. In J. </w:t>
      </w:r>
      <w:proofErr w:type="spellStart"/>
      <w:r>
        <w:rPr>
          <w:color w:val="000000"/>
          <w:sz w:val="22"/>
          <w:szCs w:val="22"/>
        </w:rPr>
        <w:t>Auracher</w:t>
      </w:r>
      <w:proofErr w:type="spellEnd"/>
      <w:r>
        <w:rPr>
          <w:color w:val="000000"/>
          <w:sz w:val="22"/>
          <w:szCs w:val="22"/>
        </w:rPr>
        <w:t xml:space="preserve"> &amp; W. van Peer (Eds.), </w:t>
      </w:r>
      <w:r>
        <w:rPr>
          <w:i/>
          <w:iCs/>
          <w:color w:val="000000"/>
          <w:sz w:val="22"/>
          <w:szCs w:val="22"/>
        </w:rPr>
        <w:t>New beginnings in literary studies</w:t>
      </w:r>
      <w:r>
        <w:rPr>
          <w:color w:val="000000"/>
          <w:sz w:val="22"/>
          <w:szCs w:val="22"/>
        </w:rPr>
        <w:t xml:space="preserve"> (pp. 72-88). Cambridge Scholars Publishing. </w:t>
      </w:r>
    </w:p>
    <w:p w14:paraId="7B9BD35B" w14:textId="77777777" w:rsidR="00803A68" w:rsidRDefault="00803A68" w:rsidP="00BD7C6D">
      <w:pPr>
        <w:pStyle w:val="NormalWeb"/>
        <w:spacing w:before="0" w:beforeAutospacing="0" w:after="0" w:afterAutospacing="0"/>
        <w:ind w:hanging="360"/>
      </w:pPr>
      <w:r>
        <w:rPr>
          <w:color w:val="000000"/>
          <w:sz w:val="22"/>
          <w:szCs w:val="22"/>
        </w:rPr>
        <w:t xml:space="preserve">McCarthy, P. M., Briner, S. W., Myers, J. C., Graesser, A C., &amp; </w:t>
      </w:r>
      <w:r>
        <w:rPr>
          <w:b/>
          <w:bCs/>
          <w:color w:val="000000"/>
          <w:sz w:val="22"/>
          <w:szCs w:val="22"/>
        </w:rPr>
        <w:t>McNamara</w:t>
      </w:r>
      <w:r>
        <w:rPr>
          <w:color w:val="000000"/>
          <w:sz w:val="22"/>
          <w:szCs w:val="22"/>
        </w:rPr>
        <w:t xml:space="preserve">, D. S. (2008). Are three words all we need? Recognizing genre at the sub-sentential level. In V. Sloutsky, B. Love, &amp; K. McRae (Eds.), </w:t>
      </w:r>
      <w:r>
        <w:rPr>
          <w:i/>
          <w:iCs/>
          <w:color w:val="000000"/>
          <w:sz w:val="22"/>
          <w:szCs w:val="22"/>
        </w:rPr>
        <w:t>Proceedings of the 30</w:t>
      </w:r>
      <w:r>
        <w:rPr>
          <w:i/>
          <w:iCs/>
          <w:color w:val="000000"/>
          <w:sz w:val="13"/>
          <w:szCs w:val="13"/>
          <w:vertAlign w:val="superscript"/>
        </w:rPr>
        <w:t>th</w:t>
      </w:r>
      <w:r>
        <w:rPr>
          <w:i/>
          <w:iCs/>
          <w:color w:val="000000"/>
          <w:sz w:val="22"/>
          <w:szCs w:val="22"/>
        </w:rPr>
        <w:t xml:space="preserve"> Annual Meeting of the Cognitive Science Society</w:t>
      </w:r>
      <w:r>
        <w:rPr>
          <w:color w:val="000000"/>
          <w:sz w:val="22"/>
          <w:szCs w:val="22"/>
        </w:rPr>
        <w:t xml:space="preserve"> (pp. 613–618). Cognitive Science Society. </w:t>
      </w:r>
    </w:p>
    <w:p w14:paraId="24084744" w14:textId="77777777" w:rsidR="00803A68" w:rsidRDefault="00803A68" w:rsidP="00BD7C6D">
      <w:pPr>
        <w:pStyle w:val="NormalWeb"/>
        <w:spacing w:before="0" w:beforeAutospacing="0" w:after="0" w:afterAutospacing="0"/>
        <w:ind w:hanging="360"/>
      </w:pPr>
      <w:r>
        <w:rPr>
          <w:color w:val="000000"/>
          <w:sz w:val="22"/>
          <w:szCs w:val="22"/>
        </w:rPr>
        <w:t xml:space="preserve">McCarthy, P. M., Renner, A. M., Duncan, M. G., Duran, N. D., Lightman, E., &amp; </w:t>
      </w:r>
      <w:r>
        <w:rPr>
          <w:b/>
          <w:bCs/>
          <w:color w:val="000000"/>
          <w:sz w:val="22"/>
          <w:szCs w:val="22"/>
        </w:rPr>
        <w:t>McNamara</w:t>
      </w:r>
      <w:r>
        <w:rPr>
          <w:color w:val="000000"/>
          <w:sz w:val="22"/>
          <w:szCs w:val="22"/>
        </w:rPr>
        <w:t xml:space="preserve">, D. S. (2008). Identifying topic sentencehood. </w:t>
      </w:r>
      <w:r>
        <w:rPr>
          <w:i/>
          <w:iCs/>
          <w:color w:val="000000"/>
          <w:sz w:val="22"/>
          <w:szCs w:val="22"/>
        </w:rPr>
        <w:t>Behavior Research Methods, 40</w:t>
      </w:r>
      <w:r>
        <w:rPr>
          <w:color w:val="000000"/>
          <w:sz w:val="22"/>
          <w:szCs w:val="22"/>
        </w:rPr>
        <w:t xml:space="preserve">(3), 647–664. </w:t>
      </w:r>
      <w:hyperlink r:id="rId47" w:history="1">
        <w:r>
          <w:rPr>
            <w:rStyle w:val="Hyperlink"/>
            <w:color w:val="1155CC"/>
            <w:sz w:val="22"/>
            <w:szCs w:val="22"/>
          </w:rPr>
          <w:t>https://doi.org/10.3758/BRM.40.3.647</w:t>
        </w:r>
      </w:hyperlink>
      <w:r>
        <w:rPr>
          <w:color w:val="000000"/>
          <w:sz w:val="22"/>
          <w:szCs w:val="22"/>
        </w:rPr>
        <w:t xml:space="preserve"> *</w:t>
      </w:r>
    </w:p>
    <w:p w14:paraId="6CA2C342" w14:textId="77777777" w:rsidR="00803A68" w:rsidRDefault="00803A68" w:rsidP="00BD7C6D">
      <w:pPr>
        <w:pStyle w:val="NormalWeb"/>
        <w:spacing w:before="0" w:beforeAutospacing="0" w:after="0" w:afterAutospacing="0"/>
        <w:ind w:hanging="360"/>
      </w:pPr>
      <w:r>
        <w:rPr>
          <w:color w:val="000000"/>
          <w:sz w:val="22"/>
          <w:szCs w:val="22"/>
        </w:rPr>
        <w:t xml:space="preserve">McCarthy, P. M., Rus, V., Crossley, S. A., Graesser, A. C., &amp; </w:t>
      </w:r>
      <w:r>
        <w:rPr>
          <w:b/>
          <w:bCs/>
          <w:color w:val="000000"/>
          <w:sz w:val="22"/>
          <w:szCs w:val="22"/>
        </w:rPr>
        <w:t>McNamara</w:t>
      </w:r>
      <w:r>
        <w:rPr>
          <w:color w:val="000000"/>
          <w:sz w:val="22"/>
          <w:szCs w:val="22"/>
        </w:rPr>
        <w:t xml:space="preserve">, D. S. (2008). Assessing forward-, reverse-, and average-entailment indices on natural language input from the intelligent tutoring system, </w:t>
      </w:r>
      <w:proofErr w:type="spellStart"/>
      <w:r>
        <w:rPr>
          <w:color w:val="000000"/>
          <w:sz w:val="22"/>
          <w:szCs w:val="22"/>
        </w:rPr>
        <w:t>iSTART</w:t>
      </w:r>
      <w:proofErr w:type="spellEnd"/>
      <w:r>
        <w:rPr>
          <w:color w:val="000000"/>
          <w:sz w:val="22"/>
          <w:szCs w:val="22"/>
        </w:rPr>
        <w:t xml:space="preserve">. In D. Wilson and G. Sutcliffe (Eds.), </w:t>
      </w:r>
      <w:r>
        <w:rPr>
          <w:i/>
          <w:iCs/>
          <w:color w:val="000000"/>
          <w:sz w:val="22"/>
          <w:szCs w:val="22"/>
        </w:rPr>
        <w:t>Proceedings of the 21st International Florida Artificial Intelligence Research Society Conference, FLAIRS-21</w:t>
      </w:r>
      <w:r>
        <w:rPr>
          <w:color w:val="000000"/>
          <w:sz w:val="22"/>
          <w:szCs w:val="22"/>
        </w:rPr>
        <w:t xml:space="preserve"> (pp. 165–170). AAAI Press. </w:t>
      </w:r>
    </w:p>
    <w:p w14:paraId="3B29A6B9" w14:textId="77777777" w:rsidR="00803A68" w:rsidRDefault="00803A68" w:rsidP="00BD7C6D">
      <w:pPr>
        <w:pStyle w:val="NormalWeb"/>
        <w:spacing w:before="0" w:beforeAutospacing="0" w:after="0" w:afterAutospacing="0"/>
        <w:ind w:hanging="360"/>
      </w:pPr>
      <w:r>
        <w:rPr>
          <w:color w:val="000000"/>
          <w:sz w:val="22"/>
          <w:szCs w:val="22"/>
        </w:rPr>
        <w:t xml:space="preserve">Ozuru, Y., Rowe, M., O’Reilly, T., &amp; </w:t>
      </w:r>
      <w:r>
        <w:rPr>
          <w:b/>
          <w:bCs/>
          <w:color w:val="000000"/>
          <w:sz w:val="22"/>
          <w:szCs w:val="22"/>
        </w:rPr>
        <w:t>McNamara</w:t>
      </w:r>
      <w:r>
        <w:rPr>
          <w:color w:val="000000"/>
          <w:sz w:val="22"/>
          <w:szCs w:val="22"/>
        </w:rPr>
        <w:t xml:space="preserve">, D. S. (2008). Where’s the difficulty in standardized reading tests: The passage or the question? </w:t>
      </w:r>
      <w:r>
        <w:rPr>
          <w:i/>
          <w:iCs/>
          <w:color w:val="000000"/>
          <w:sz w:val="22"/>
          <w:szCs w:val="22"/>
        </w:rPr>
        <w:t>Behavior Research Methods, 40</w:t>
      </w:r>
      <w:r>
        <w:rPr>
          <w:color w:val="000000"/>
          <w:sz w:val="22"/>
          <w:szCs w:val="22"/>
        </w:rPr>
        <w:t xml:space="preserve">(4), 1001-1015. </w:t>
      </w:r>
      <w:hyperlink r:id="rId48" w:history="1">
        <w:r>
          <w:rPr>
            <w:rStyle w:val="Hyperlink"/>
            <w:color w:val="1155CC"/>
            <w:sz w:val="22"/>
            <w:szCs w:val="22"/>
          </w:rPr>
          <w:t>https://doi.org/10.3758/BRM.40.4.1001</w:t>
        </w:r>
      </w:hyperlink>
      <w:r>
        <w:rPr>
          <w:color w:val="000000"/>
          <w:sz w:val="22"/>
          <w:szCs w:val="22"/>
        </w:rPr>
        <w:t xml:space="preserve"> *</w:t>
      </w:r>
    </w:p>
    <w:p w14:paraId="47EDE8D7" w14:textId="77777777" w:rsidR="00803A68" w:rsidRDefault="00803A68" w:rsidP="00BD7C6D">
      <w:pPr>
        <w:pStyle w:val="NormalWeb"/>
        <w:spacing w:before="0" w:beforeAutospacing="0" w:after="0" w:afterAutospacing="0"/>
        <w:ind w:hanging="360"/>
      </w:pPr>
      <w:r>
        <w:rPr>
          <w:color w:val="000000"/>
          <w:sz w:val="22"/>
          <w:szCs w:val="22"/>
        </w:rPr>
        <w:t xml:space="preserve">Rowe, M., &amp; </w:t>
      </w:r>
      <w:r>
        <w:rPr>
          <w:b/>
          <w:bCs/>
          <w:color w:val="000000"/>
          <w:sz w:val="22"/>
          <w:szCs w:val="22"/>
        </w:rPr>
        <w:t>McNamara</w:t>
      </w:r>
      <w:r>
        <w:rPr>
          <w:color w:val="000000"/>
          <w:sz w:val="22"/>
          <w:szCs w:val="22"/>
        </w:rPr>
        <w:t xml:space="preserve">, D. S. (2008). Inhibition needs no negativity: Negativity links in the construction-integration model. In V. Sloutsky, B. Love, &amp; K. McRae (Eds.), </w:t>
      </w:r>
      <w:r>
        <w:rPr>
          <w:i/>
          <w:iCs/>
          <w:color w:val="000000"/>
          <w:sz w:val="22"/>
          <w:szCs w:val="22"/>
        </w:rPr>
        <w:t>Proceedings of the 30</w:t>
      </w:r>
      <w:r>
        <w:rPr>
          <w:i/>
          <w:iCs/>
          <w:color w:val="000000"/>
          <w:sz w:val="13"/>
          <w:szCs w:val="13"/>
          <w:vertAlign w:val="superscript"/>
        </w:rPr>
        <w:t>th</w:t>
      </w:r>
      <w:r>
        <w:rPr>
          <w:i/>
          <w:iCs/>
          <w:color w:val="000000"/>
          <w:sz w:val="22"/>
          <w:szCs w:val="22"/>
        </w:rPr>
        <w:t xml:space="preserve"> Annual Meeting of the Cognitive Science Society</w:t>
      </w:r>
      <w:r>
        <w:rPr>
          <w:color w:val="000000"/>
          <w:sz w:val="22"/>
          <w:szCs w:val="22"/>
        </w:rPr>
        <w:t xml:space="preserve"> (pp. 1777–1782). Cognitive Science Society. </w:t>
      </w:r>
    </w:p>
    <w:p w14:paraId="0D0A4D96" w14:textId="77777777" w:rsidR="00803A68" w:rsidRDefault="00803A68" w:rsidP="00BD7C6D">
      <w:pPr>
        <w:pStyle w:val="NormalWeb"/>
        <w:spacing w:before="0" w:beforeAutospacing="0" w:after="0" w:afterAutospacing="0"/>
        <w:ind w:hanging="360"/>
      </w:pPr>
      <w:r>
        <w:rPr>
          <w:color w:val="000000"/>
          <w:sz w:val="22"/>
          <w:szCs w:val="22"/>
        </w:rPr>
        <w:t xml:space="preserve">Rus, V., Lintean, M., McCarthy, P. M., </w:t>
      </w:r>
      <w:r>
        <w:rPr>
          <w:b/>
          <w:bCs/>
          <w:color w:val="000000"/>
          <w:sz w:val="22"/>
          <w:szCs w:val="22"/>
        </w:rPr>
        <w:t>McNamara</w:t>
      </w:r>
      <w:r>
        <w:rPr>
          <w:color w:val="000000"/>
          <w:sz w:val="22"/>
          <w:szCs w:val="22"/>
        </w:rPr>
        <w:t xml:space="preserve">, D. S., &amp; Graesser, A. C. (2008). Paraphrase identification with </w:t>
      </w:r>
      <w:proofErr w:type="spellStart"/>
      <w:r>
        <w:rPr>
          <w:color w:val="000000"/>
          <w:sz w:val="22"/>
          <w:szCs w:val="22"/>
        </w:rPr>
        <w:t>lexico</w:t>
      </w:r>
      <w:proofErr w:type="spellEnd"/>
      <w:r>
        <w:rPr>
          <w:color w:val="000000"/>
          <w:sz w:val="22"/>
          <w:szCs w:val="22"/>
        </w:rPr>
        <w:t xml:space="preserve">-syntactic graph subsumption. In D. Wilson &amp; G. Sutcliffe (Eds.), </w:t>
      </w:r>
      <w:r>
        <w:rPr>
          <w:i/>
          <w:iCs/>
          <w:color w:val="000000"/>
          <w:sz w:val="22"/>
          <w:szCs w:val="22"/>
        </w:rPr>
        <w:t>Proceedings of the 21st International Florida Artificial Intelligence Research Society Conference, FLAIRS-21</w:t>
      </w:r>
      <w:r>
        <w:rPr>
          <w:color w:val="000000"/>
          <w:sz w:val="22"/>
          <w:szCs w:val="22"/>
        </w:rPr>
        <w:t xml:space="preserve"> (pp. 201–206). AAAI Press. </w:t>
      </w:r>
    </w:p>
    <w:p w14:paraId="5F4F1FEC" w14:textId="77777777" w:rsidR="00803A68" w:rsidRDefault="00803A68" w:rsidP="00BD7C6D">
      <w:pPr>
        <w:pStyle w:val="NormalWeb"/>
        <w:spacing w:before="0" w:beforeAutospacing="0" w:after="0" w:afterAutospacing="0"/>
        <w:ind w:hanging="360"/>
      </w:pPr>
      <w:r>
        <w:rPr>
          <w:color w:val="000000"/>
          <w:sz w:val="22"/>
          <w:szCs w:val="22"/>
        </w:rPr>
        <w:t xml:space="preserve">Rus, V., McCarthy, P. M., </w:t>
      </w:r>
      <w:r>
        <w:rPr>
          <w:b/>
          <w:bCs/>
          <w:color w:val="000000"/>
          <w:sz w:val="22"/>
          <w:szCs w:val="22"/>
        </w:rPr>
        <w:t>McNamara</w:t>
      </w:r>
      <w:r>
        <w:rPr>
          <w:color w:val="000000"/>
          <w:sz w:val="22"/>
          <w:szCs w:val="22"/>
        </w:rPr>
        <w:t xml:space="preserve">, D. S., &amp; </w:t>
      </w:r>
      <w:proofErr w:type="spellStart"/>
      <w:r>
        <w:rPr>
          <w:color w:val="000000"/>
          <w:sz w:val="22"/>
          <w:szCs w:val="22"/>
        </w:rPr>
        <w:t>Graessar</w:t>
      </w:r>
      <w:proofErr w:type="spellEnd"/>
      <w:r>
        <w:rPr>
          <w:color w:val="000000"/>
          <w:sz w:val="22"/>
          <w:szCs w:val="22"/>
        </w:rPr>
        <w:t xml:space="preserve">, A. C. (2008). A study of textual entailment. </w:t>
      </w:r>
      <w:r>
        <w:rPr>
          <w:i/>
          <w:iCs/>
          <w:color w:val="000000"/>
          <w:sz w:val="22"/>
          <w:szCs w:val="22"/>
        </w:rPr>
        <w:t>International Journal of Artificial Intelligence Tools, 17</w:t>
      </w:r>
      <w:r>
        <w:rPr>
          <w:color w:val="000000"/>
          <w:sz w:val="22"/>
          <w:szCs w:val="22"/>
        </w:rPr>
        <w:t xml:space="preserve">(4), 659-685. </w:t>
      </w:r>
      <w:hyperlink r:id="rId49" w:history="1">
        <w:r>
          <w:rPr>
            <w:rStyle w:val="Hyperlink"/>
            <w:color w:val="1155CC"/>
            <w:sz w:val="22"/>
            <w:szCs w:val="22"/>
          </w:rPr>
          <w:t>https://doi.org/10.1142/S0218213008004096</w:t>
        </w:r>
      </w:hyperlink>
      <w:r>
        <w:rPr>
          <w:color w:val="000000"/>
          <w:sz w:val="22"/>
          <w:szCs w:val="22"/>
        </w:rPr>
        <w:t xml:space="preserve"> *</w:t>
      </w:r>
    </w:p>
    <w:p w14:paraId="798895EB" w14:textId="77777777" w:rsidR="00803A68" w:rsidRDefault="00803A68" w:rsidP="00BD7C6D">
      <w:pPr>
        <w:pStyle w:val="NormalWeb"/>
        <w:spacing w:before="0" w:beforeAutospacing="0" w:after="0" w:afterAutospacing="0"/>
        <w:ind w:hanging="360"/>
      </w:pPr>
      <w:r>
        <w:rPr>
          <w:color w:val="000000"/>
          <w:sz w:val="22"/>
          <w:szCs w:val="22"/>
        </w:rPr>
        <w:t xml:space="preserve">Todaro, S., Magliano, J. P., Millis, K., </w:t>
      </w:r>
      <w:r>
        <w:rPr>
          <w:b/>
          <w:bCs/>
          <w:color w:val="000000"/>
          <w:sz w:val="22"/>
          <w:szCs w:val="22"/>
        </w:rPr>
        <w:t>McNamara</w:t>
      </w:r>
      <w:r>
        <w:rPr>
          <w:color w:val="000000"/>
          <w:sz w:val="22"/>
          <w:szCs w:val="22"/>
        </w:rPr>
        <w:t xml:space="preserve">, D. S., &amp; Kurby, C. (2008). Assessing the structure of verbal protocols. In V. Sloutsky, B. Love, &amp; K. McRae (Eds.), </w:t>
      </w:r>
      <w:r>
        <w:rPr>
          <w:i/>
          <w:iCs/>
          <w:color w:val="000000"/>
          <w:sz w:val="22"/>
          <w:szCs w:val="22"/>
        </w:rPr>
        <w:t>Proceedings of the 30</w:t>
      </w:r>
      <w:r>
        <w:rPr>
          <w:i/>
          <w:iCs/>
          <w:color w:val="000000"/>
          <w:sz w:val="13"/>
          <w:szCs w:val="13"/>
          <w:vertAlign w:val="superscript"/>
        </w:rPr>
        <w:t>th</w:t>
      </w:r>
      <w:r>
        <w:rPr>
          <w:i/>
          <w:iCs/>
          <w:color w:val="000000"/>
          <w:sz w:val="22"/>
          <w:szCs w:val="22"/>
        </w:rPr>
        <w:t xml:space="preserve"> Annual Meeting of the Cognitive Science Society</w:t>
      </w:r>
      <w:r>
        <w:rPr>
          <w:color w:val="000000"/>
          <w:sz w:val="22"/>
          <w:szCs w:val="22"/>
        </w:rPr>
        <w:t xml:space="preserve"> (pp. 607–612). Cognitive Science Society. </w:t>
      </w:r>
    </w:p>
    <w:p w14:paraId="07EC5BE0" w14:textId="77777777" w:rsidR="00803A68" w:rsidRDefault="00803A68" w:rsidP="00BD7C6D">
      <w:pPr>
        <w:pStyle w:val="NormalWeb"/>
        <w:spacing w:before="0" w:beforeAutospacing="0" w:after="0" w:afterAutospacing="0"/>
        <w:ind w:hanging="360"/>
      </w:pPr>
      <w:r>
        <w:rPr>
          <w:color w:val="000000"/>
          <w:sz w:val="22"/>
          <w:szCs w:val="22"/>
        </w:rPr>
        <w:t xml:space="preserve">Azevedo, R., Witherspoon, A., Graesser, A. C., </w:t>
      </w:r>
      <w:r>
        <w:rPr>
          <w:b/>
          <w:bCs/>
          <w:color w:val="000000"/>
          <w:sz w:val="22"/>
          <w:szCs w:val="22"/>
        </w:rPr>
        <w:t>McNamara</w:t>
      </w:r>
      <w:r>
        <w:rPr>
          <w:color w:val="000000"/>
          <w:sz w:val="22"/>
          <w:szCs w:val="22"/>
        </w:rPr>
        <w:t xml:space="preserve">, D. S., Chauncey, A., Siler, E., Cai, Z., Rus, V., &amp; </w:t>
      </w:r>
      <w:proofErr w:type="spellStart"/>
      <w:r>
        <w:rPr>
          <w:color w:val="000000"/>
          <w:sz w:val="22"/>
          <w:szCs w:val="22"/>
        </w:rPr>
        <w:t>Lintean</w:t>
      </w:r>
      <w:proofErr w:type="spellEnd"/>
      <w:r>
        <w:rPr>
          <w:color w:val="000000"/>
          <w:sz w:val="22"/>
          <w:szCs w:val="22"/>
        </w:rPr>
        <w:t xml:space="preserve">, M. (2009). </w:t>
      </w:r>
      <w:proofErr w:type="spellStart"/>
      <w:r>
        <w:rPr>
          <w:color w:val="000000"/>
          <w:sz w:val="22"/>
          <w:szCs w:val="22"/>
        </w:rPr>
        <w:t>MetaTutor</w:t>
      </w:r>
      <w:proofErr w:type="spellEnd"/>
      <w:r>
        <w:rPr>
          <w:color w:val="000000"/>
          <w:sz w:val="22"/>
          <w:szCs w:val="22"/>
        </w:rPr>
        <w:t xml:space="preserve">: Analyzing self-regulated learning in a tutoring system for biology. In V. Dimitrova, R. Mizoguchi, B. du Boulay, &amp; A. C. Graesser (Eds.), </w:t>
      </w:r>
      <w:r>
        <w:rPr>
          <w:i/>
          <w:iCs/>
          <w:color w:val="000000"/>
          <w:sz w:val="22"/>
          <w:szCs w:val="22"/>
        </w:rPr>
        <w:t>Artificial intelligence in education: Building learning systems that care: From knowledge representation to affective modeling</w:t>
      </w:r>
      <w:r>
        <w:rPr>
          <w:color w:val="000000"/>
          <w:sz w:val="22"/>
          <w:szCs w:val="22"/>
        </w:rPr>
        <w:t xml:space="preserve"> (pp. 635-637). IOS Press. </w:t>
      </w:r>
    </w:p>
    <w:p w14:paraId="118D4B76" w14:textId="77777777" w:rsidR="00803A68" w:rsidRDefault="00803A68" w:rsidP="00BD7C6D">
      <w:pPr>
        <w:pStyle w:val="NormalWeb"/>
        <w:spacing w:before="0" w:beforeAutospacing="0" w:after="0" w:afterAutospacing="0"/>
        <w:ind w:hanging="360"/>
      </w:pPr>
      <w:proofErr w:type="spellStart"/>
      <w:r>
        <w:rPr>
          <w:color w:val="000000"/>
          <w:sz w:val="22"/>
          <w:szCs w:val="22"/>
        </w:rPr>
        <w:t>Boonthum</w:t>
      </w:r>
      <w:proofErr w:type="spellEnd"/>
      <w:r>
        <w:rPr>
          <w:color w:val="000000"/>
          <w:sz w:val="22"/>
          <w:szCs w:val="22"/>
        </w:rPr>
        <w:t xml:space="preserve">-Denecke, C., Levinstein, I. B., </w:t>
      </w:r>
      <w:r>
        <w:rPr>
          <w:b/>
          <w:bCs/>
          <w:color w:val="000000"/>
          <w:sz w:val="22"/>
          <w:szCs w:val="22"/>
        </w:rPr>
        <w:t>McNamara</w:t>
      </w:r>
      <w:r>
        <w:rPr>
          <w:color w:val="000000"/>
          <w:sz w:val="22"/>
          <w:szCs w:val="22"/>
        </w:rPr>
        <w:t xml:space="preserve">, D. S., Magliano, J. P., &amp; Millis, K. K. (2009). NLP techniques in intelligent tutoring systems. In J. </w:t>
      </w:r>
      <w:proofErr w:type="spellStart"/>
      <w:r>
        <w:rPr>
          <w:color w:val="000000"/>
          <w:sz w:val="22"/>
          <w:szCs w:val="22"/>
        </w:rPr>
        <w:t>Rabuñal</w:t>
      </w:r>
      <w:proofErr w:type="spellEnd"/>
      <w:r>
        <w:rPr>
          <w:color w:val="000000"/>
          <w:sz w:val="22"/>
          <w:szCs w:val="22"/>
        </w:rPr>
        <w:t xml:space="preserve">, J. Dorado, &amp; A. Pazos (Eds.), </w:t>
      </w:r>
      <w:r>
        <w:rPr>
          <w:i/>
          <w:iCs/>
          <w:color w:val="000000"/>
          <w:sz w:val="22"/>
          <w:szCs w:val="22"/>
        </w:rPr>
        <w:t>Encyclopedia of artificial intelligence</w:t>
      </w:r>
      <w:r>
        <w:rPr>
          <w:color w:val="000000"/>
          <w:sz w:val="22"/>
          <w:szCs w:val="22"/>
        </w:rPr>
        <w:t xml:space="preserve"> (pp. 1253-1258). Information Science Reference.</w:t>
      </w:r>
    </w:p>
    <w:p w14:paraId="7494B259" w14:textId="77777777" w:rsidR="00803A68" w:rsidRDefault="00803A68" w:rsidP="00BD7C6D">
      <w:pPr>
        <w:pStyle w:val="NormalWeb"/>
        <w:spacing w:before="0" w:beforeAutospacing="0" w:after="0" w:afterAutospacing="0"/>
        <w:ind w:hanging="360"/>
      </w:pPr>
      <w:r>
        <w:rPr>
          <w:color w:val="000000"/>
          <w:sz w:val="22"/>
          <w:szCs w:val="22"/>
        </w:rPr>
        <w:lastRenderedPageBreak/>
        <w:t xml:space="preserve">Crossley, S. A. &amp; </w:t>
      </w:r>
      <w:r>
        <w:rPr>
          <w:b/>
          <w:bCs/>
          <w:color w:val="000000"/>
          <w:sz w:val="22"/>
          <w:szCs w:val="22"/>
        </w:rPr>
        <w:t>McNamara</w:t>
      </w:r>
      <w:r>
        <w:rPr>
          <w:color w:val="000000"/>
          <w:sz w:val="22"/>
          <w:szCs w:val="22"/>
        </w:rPr>
        <w:t xml:space="preserve">, D. S. (2009). Computational assessment of lexical differences in L1 and L2 writing. </w:t>
      </w:r>
      <w:r>
        <w:rPr>
          <w:i/>
          <w:iCs/>
          <w:color w:val="000000"/>
          <w:sz w:val="22"/>
          <w:szCs w:val="22"/>
        </w:rPr>
        <w:t>Journal of Second Language Writing, 18</w:t>
      </w:r>
      <w:r>
        <w:rPr>
          <w:color w:val="000000"/>
          <w:sz w:val="22"/>
          <w:szCs w:val="22"/>
        </w:rPr>
        <w:t xml:space="preserve">(2), 119-135. </w:t>
      </w:r>
      <w:hyperlink r:id="rId50" w:history="1">
        <w:r>
          <w:rPr>
            <w:rStyle w:val="Hyperlink"/>
            <w:color w:val="1155CC"/>
            <w:sz w:val="22"/>
            <w:szCs w:val="22"/>
          </w:rPr>
          <w:t>https://doi.org/10.1016/j.jslw.2009.02.002</w:t>
        </w:r>
      </w:hyperlink>
      <w:r>
        <w:rPr>
          <w:color w:val="000000"/>
          <w:sz w:val="22"/>
          <w:szCs w:val="22"/>
        </w:rPr>
        <w:t xml:space="preserve"> *</w:t>
      </w:r>
    </w:p>
    <w:p w14:paraId="078B014A" w14:textId="77777777" w:rsidR="00803A68" w:rsidRDefault="00803A68" w:rsidP="00BD7C6D">
      <w:pPr>
        <w:pStyle w:val="NormalWeb"/>
        <w:spacing w:before="0" w:beforeAutospacing="0" w:after="0" w:afterAutospacing="0"/>
        <w:ind w:hanging="360"/>
      </w:pPr>
      <w:r>
        <w:rPr>
          <w:color w:val="000000"/>
          <w:sz w:val="22"/>
          <w:szCs w:val="22"/>
        </w:rPr>
        <w:t xml:space="preserve">Crossley, S. A., Salsbury, T., &amp; </w:t>
      </w:r>
      <w:r>
        <w:rPr>
          <w:b/>
          <w:bCs/>
          <w:color w:val="000000"/>
          <w:sz w:val="22"/>
          <w:szCs w:val="22"/>
        </w:rPr>
        <w:t>McNamara</w:t>
      </w:r>
      <w:r>
        <w:rPr>
          <w:color w:val="000000"/>
          <w:sz w:val="22"/>
          <w:szCs w:val="22"/>
        </w:rPr>
        <w:t xml:space="preserve">, D. S. (2009). Measuring L2 lexical growth using </w:t>
      </w:r>
      <w:proofErr w:type="spellStart"/>
      <w:r>
        <w:rPr>
          <w:color w:val="000000"/>
          <w:sz w:val="22"/>
          <w:szCs w:val="22"/>
        </w:rPr>
        <w:t>hypernymic</w:t>
      </w:r>
      <w:proofErr w:type="spellEnd"/>
      <w:r>
        <w:rPr>
          <w:color w:val="000000"/>
          <w:sz w:val="22"/>
          <w:szCs w:val="22"/>
        </w:rPr>
        <w:t xml:space="preserve"> relationships. </w:t>
      </w:r>
      <w:r>
        <w:rPr>
          <w:i/>
          <w:iCs/>
          <w:color w:val="000000"/>
          <w:sz w:val="22"/>
          <w:szCs w:val="22"/>
        </w:rPr>
        <w:t>Language Learning, 59</w:t>
      </w:r>
      <w:r>
        <w:rPr>
          <w:color w:val="000000"/>
          <w:sz w:val="22"/>
          <w:szCs w:val="22"/>
        </w:rPr>
        <w:t xml:space="preserve">(2), 307-334. </w:t>
      </w:r>
      <w:hyperlink r:id="rId51" w:history="1">
        <w:r>
          <w:rPr>
            <w:rStyle w:val="Hyperlink"/>
            <w:color w:val="1155CC"/>
            <w:sz w:val="22"/>
            <w:szCs w:val="22"/>
          </w:rPr>
          <w:t>https://doi.org/10.1111/j.1467-9922.2009.00508.x</w:t>
        </w:r>
      </w:hyperlink>
      <w:r>
        <w:rPr>
          <w:color w:val="000000"/>
          <w:sz w:val="22"/>
          <w:szCs w:val="22"/>
        </w:rPr>
        <w:t xml:space="preserve"> *</w:t>
      </w:r>
    </w:p>
    <w:p w14:paraId="7ABD1838" w14:textId="77777777" w:rsidR="00803A68" w:rsidRDefault="00803A68" w:rsidP="00BD7C6D">
      <w:pPr>
        <w:pStyle w:val="NormalWeb"/>
        <w:spacing w:before="0" w:beforeAutospacing="0" w:after="0" w:afterAutospacing="0"/>
        <w:ind w:hanging="360"/>
      </w:pPr>
      <w:r>
        <w:rPr>
          <w:color w:val="000000"/>
          <w:sz w:val="22"/>
          <w:szCs w:val="22"/>
        </w:rPr>
        <w:t xml:space="preserve">Dempsey, K. B., Brunelle, J. F., Jackson, G. T., </w:t>
      </w:r>
      <w:proofErr w:type="spellStart"/>
      <w:r>
        <w:rPr>
          <w:color w:val="000000"/>
          <w:sz w:val="22"/>
          <w:szCs w:val="22"/>
        </w:rPr>
        <w:t>Boonthum</w:t>
      </w:r>
      <w:proofErr w:type="spellEnd"/>
      <w:r>
        <w:rPr>
          <w:color w:val="000000"/>
          <w:sz w:val="22"/>
          <w:szCs w:val="22"/>
        </w:rPr>
        <w:t xml:space="preserve">, C., Levinstein, I. B., &amp; </w:t>
      </w:r>
      <w:r>
        <w:rPr>
          <w:b/>
          <w:bCs/>
          <w:color w:val="000000"/>
          <w:sz w:val="22"/>
          <w:szCs w:val="22"/>
        </w:rPr>
        <w:t>McNamara</w:t>
      </w:r>
      <w:r>
        <w:rPr>
          <w:color w:val="000000"/>
          <w:sz w:val="22"/>
          <w:szCs w:val="22"/>
        </w:rPr>
        <w:t xml:space="preserve">, D. S. (2009). </w:t>
      </w:r>
      <w:proofErr w:type="spellStart"/>
      <w:r>
        <w:rPr>
          <w:color w:val="000000"/>
          <w:sz w:val="22"/>
          <w:szCs w:val="22"/>
        </w:rPr>
        <w:t>MiBoard</w:t>
      </w:r>
      <w:proofErr w:type="spellEnd"/>
      <w:r>
        <w:rPr>
          <w:color w:val="000000"/>
          <w:sz w:val="22"/>
          <w:szCs w:val="22"/>
        </w:rPr>
        <w:t xml:space="preserve">: Multiplayer interactive board game. In S. D. Criag, &amp; D. </w:t>
      </w:r>
      <w:proofErr w:type="spellStart"/>
      <w:r>
        <w:rPr>
          <w:color w:val="000000"/>
          <w:sz w:val="22"/>
          <w:szCs w:val="22"/>
        </w:rPr>
        <w:t>Dicheva</w:t>
      </w:r>
      <w:proofErr w:type="spellEnd"/>
      <w:r>
        <w:rPr>
          <w:color w:val="000000"/>
          <w:sz w:val="22"/>
          <w:szCs w:val="22"/>
        </w:rPr>
        <w:t xml:space="preserve"> (Eds.), </w:t>
      </w:r>
      <w:r>
        <w:rPr>
          <w:i/>
          <w:iCs/>
          <w:color w:val="000000"/>
          <w:sz w:val="22"/>
          <w:szCs w:val="22"/>
        </w:rPr>
        <w:t>AIED 2009: 14th International Conference on Artificial Intelligence in Education: Workshops Proceedings</w:t>
      </w:r>
      <w:r>
        <w:rPr>
          <w:color w:val="000000"/>
          <w:sz w:val="22"/>
          <w:szCs w:val="22"/>
        </w:rPr>
        <w:t xml:space="preserve"> (Vol. 3, pp. 113-116). AIED. </w:t>
      </w:r>
    </w:p>
    <w:p w14:paraId="43572038" w14:textId="77777777" w:rsidR="00803A68" w:rsidRDefault="00803A68" w:rsidP="00BD7C6D">
      <w:pPr>
        <w:pStyle w:val="NormalWeb"/>
        <w:spacing w:before="0" w:beforeAutospacing="0" w:after="0" w:afterAutospacing="0"/>
        <w:ind w:hanging="360"/>
      </w:pPr>
      <w:r>
        <w:rPr>
          <w:color w:val="000000"/>
          <w:sz w:val="22"/>
          <w:szCs w:val="22"/>
        </w:rPr>
        <w:t xml:space="preserve">Dempsey, K. B., McCarthy, P. M., Myers, J. C., Weston, J., &amp; </w:t>
      </w:r>
      <w:r>
        <w:rPr>
          <w:b/>
          <w:bCs/>
          <w:color w:val="000000"/>
          <w:sz w:val="22"/>
          <w:szCs w:val="22"/>
        </w:rPr>
        <w:t>McNamara</w:t>
      </w:r>
      <w:r>
        <w:rPr>
          <w:color w:val="000000"/>
          <w:sz w:val="22"/>
          <w:szCs w:val="22"/>
        </w:rPr>
        <w:t xml:space="preserve">, D. S. (2009). Determining paragraph type from paragraph position. In C. H. Lane &amp; H. W. </w:t>
      </w:r>
      <w:proofErr w:type="spellStart"/>
      <w:r>
        <w:rPr>
          <w:color w:val="000000"/>
          <w:sz w:val="22"/>
          <w:szCs w:val="22"/>
        </w:rPr>
        <w:t>Guesgen</w:t>
      </w:r>
      <w:proofErr w:type="spellEnd"/>
      <w:r>
        <w:rPr>
          <w:color w:val="000000"/>
          <w:sz w:val="22"/>
          <w:szCs w:val="22"/>
        </w:rPr>
        <w:t xml:space="preserve"> (Eds.), </w:t>
      </w:r>
      <w:r>
        <w:rPr>
          <w:i/>
          <w:iCs/>
          <w:color w:val="000000"/>
          <w:sz w:val="22"/>
          <w:szCs w:val="22"/>
        </w:rPr>
        <w:t>Proceedings of the 22nd International Florida Artificial Intelligence Research Society Conference, FLAIRS-22</w:t>
      </w:r>
      <w:r>
        <w:rPr>
          <w:color w:val="000000"/>
          <w:sz w:val="22"/>
          <w:szCs w:val="22"/>
        </w:rPr>
        <w:t xml:space="preserve"> (pp. 33-38). AAAI Press. </w:t>
      </w:r>
    </w:p>
    <w:p w14:paraId="007BD233" w14:textId="77777777" w:rsidR="00803A68" w:rsidRDefault="00803A68" w:rsidP="00BD7C6D">
      <w:pPr>
        <w:pStyle w:val="NormalWeb"/>
        <w:spacing w:before="0" w:beforeAutospacing="0" w:after="0" w:afterAutospacing="0"/>
        <w:ind w:hanging="360"/>
      </w:pPr>
      <w:r>
        <w:rPr>
          <w:color w:val="000000"/>
          <w:sz w:val="22"/>
          <w:szCs w:val="22"/>
        </w:rPr>
        <w:t xml:space="preserve">Duran, N. D., Crossley, S. A., Hall, C., McCarthy, P. M., &amp; </w:t>
      </w:r>
      <w:r>
        <w:rPr>
          <w:b/>
          <w:bCs/>
          <w:color w:val="000000"/>
          <w:sz w:val="22"/>
          <w:szCs w:val="22"/>
        </w:rPr>
        <w:t>McNamara</w:t>
      </w:r>
      <w:r>
        <w:rPr>
          <w:color w:val="000000"/>
          <w:sz w:val="22"/>
          <w:szCs w:val="22"/>
        </w:rPr>
        <w:t xml:space="preserve">, D. S. (2009). Expanding a catalogue of deceptive linguistic features with NLP technologies. In C. H. Lane &amp; H. W. </w:t>
      </w:r>
      <w:proofErr w:type="spellStart"/>
      <w:r>
        <w:rPr>
          <w:color w:val="000000"/>
          <w:sz w:val="22"/>
          <w:szCs w:val="22"/>
        </w:rPr>
        <w:t>Guesgen</w:t>
      </w:r>
      <w:proofErr w:type="spellEnd"/>
      <w:r>
        <w:rPr>
          <w:color w:val="000000"/>
          <w:sz w:val="22"/>
          <w:szCs w:val="22"/>
        </w:rPr>
        <w:t xml:space="preserve"> (Eds.), </w:t>
      </w:r>
      <w:r>
        <w:rPr>
          <w:i/>
          <w:iCs/>
          <w:color w:val="000000"/>
          <w:sz w:val="22"/>
          <w:szCs w:val="22"/>
        </w:rPr>
        <w:t>Proceedings of the 22nd International Florida Artificial Intelligence Research Society Conference, FLAIRS-22</w:t>
      </w:r>
      <w:r>
        <w:rPr>
          <w:color w:val="000000"/>
          <w:sz w:val="22"/>
          <w:szCs w:val="22"/>
        </w:rPr>
        <w:t xml:space="preserve"> (pp. 243-248). AAAI Press. </w:t>
      </w:r>
    </w:p>
    <w:p w14:paraId="293B9771" w14:textId="77777777" w:rsidR="00803A68" w:rsidRDefault="00803A68" w:rsidP="00BD7C6D">
      <w:pPr>
        <w:pStyle w:val="NormalWeb"/>
        <w:spacing w:before="0" w:beforeAutospacing="0" w:after="0" w:afterAutospacing="0"/>
        <w:ind w:hanging="360"/>
      </w:pPr>
      <w:r>
        <w:rPr>
          <w:color w:val="000000"/>
          <w:sz w:val="22"/>
          <w:szCs w:val="22"/>
        </w:rPr>
        <w:t xml:space="preserve">Healy, S. L., Weintraub, J. D., McCarthy, P. M., Hall, C., &amp; </w:t>
      </w:r>
      <w:r>
        <w:rPr>
          <w:b/>
          <w:bCs/>
          <w:color w:val="000000"/>
          <w:sz w:val="22"/>
          <w:szCs w:val="22"/>
        </w:rPr>
        <w:t>McNamara</w:t>
      </w:r>
      <w:r>
        <w:rPr>
          <w:color w:val="000000"/>
          <w:sz w:val="22"/>
          <w:szCs w:val="22"/>
        </w:rPr>
        <w:t xml:space="preserve">, D. S. (2009). Assessment of LDAT as a grammatical diversity assessment tool. In C. H. Lane &amp; H. W. </w:t>
      </w:r>
      <w:proofErr w:type="spellStart"/>
      <w:r>
        <w:rPr>
          <w:color w:val="000000"/>
          <w:sz w:val="22"/>
          <w:szCs w:val="22"/>
        </w:rPr>
        <w:t>Guesgen</w:t>
      </w:r>
      <w:proofErr w:type="spellEnd"/>
      <w:r>
        <w:rPr>
          <w:color w:val="000000"/>
          <w:sz w:val="22"/>
          <w:szCs w:val="22"/>
        </w:rPr>
        <w:t xml:space="preserve"> (Eds.), </w:t>
      </w:r>
      <w:r>
        <w:rPr>
          <w:i/>
          <w:iCs/>
          <w:color w:val="000000"/>
          <w:sz w:val="22"/>
          <w:szCs w:val="22"/>
        </w:rPr>
        <w:t>Proceedings of the 22nd International Florida Artificial Intelligence Research Society Conference, FLAIRS-22</w:t>
      </w:r>
      <w:r>
        <w:rPr>
          <w:color w:val="000000"/>
          <w:sz w:val="22"/>
          <w:szCs w:val="22"/>
        </w:rPr>
        <w:t xml:space="preserve"> (pp. 249-253). AAAI Press. </w:t>
      </w:r>
    </w:p>
    <w:p w14:paraId="6E2D8445" w14:textId="77777777" w:rsidR="00803A68" w:rsidRDefault="00803A68" w:rsidP="00BD7C6D">
      <w:pPr>
        <w:pStyle w:val="NormalWeb"/>
        <w:spacing w:before="0" w:beforeAutospacing="0" w:after="0" w:afterAutospacing="0"/>
        <w:ind w:hanging="360"/>
      </w:pPr>
      <w:r>
        <w:rPr>
          <w:color w:val="000000"/>
          <w:sz w:val="22"/>
          <w:szCs w:val="22"/>
        </w:rPr>
        <w:t xml:space="preserve">Jackson, G. T., </w:t>
      </w:r>
      <w:proofErr w:type="spellStart"/>
      <w:r>
        <w:rPr>
          <w:color w:val="000000"/>
          <w:sz w:val="22"/>
          <w:szCs w:val="22"/>
        </w:rPr>
        <w:t>Boonthum</w:t>
      </w:r>
      <w:proofErr w:type="spellEnd"/>
      <w:r>
        <w:rPr>
          <w:color w:val="000000"/>
          <w:sz w:val="22"/>
          <w:szCs w:val="22"/>
        </w:rPr>
        <w:t xml:space="preserve">, C., &amp; </w:t>
      </w:r>
      <w:r>
        <w:rPr>
          <w:b/>
          <w:bCs/>
          <w:color w:val="000000"/>
          <w:sz w:val="22"/>
          <w:szCs w:val="22"/>
        </w:rPr>
        <w:t>McNamara</w:t>
      </w:r>
      <w:r>
        <w:rPr>
          <w:color w:val="000000"/>
          <w:sz w:val="22"/>
          <w:szCs w:val="22"/>
        </w:rPr>
        <w:t xml:space="preserve">, D. S. (2009). </w:t>
      </w:r>
      <w:proofErr w:type="spellStart"/>
      <w:r>
        <w:rPr>
          <w:color w:val="000000"/>
          <w:sz w:val="22"/>
          <w:szCs w:val="22"/>
        </w:rPr>
        <w:t>iSTART</w:t>
      </w:r>
      <w:proofErr w:type="spellEnd"/>
      <w:r>
        <w:rPr>
          <w:color w:val="000000"/>
          <w:sz w:val="22"/>
          <w:szCs w:val="22"/>
        </w:rPr>
        <w:t xml:space="preserve">-ME: Situating extended learning within a game-based environment. In H. C. Lane, A. Ogan, &amp; V. Shute (Eds.), </w:t>
      </w:r>
      <w:r>
        <w:rPr>
          <w:i/>
          <w:iCs/>
          <w:color w:val="000000"/>
          <w:sz w:val="22"/>
          <w:szCs w:val="22"/>
        </w:rPr>
        <w:t>AIED 2009: 14th International Conference on Artificial Intelligence in Education: Workshops Proceedings</w:t>
      </w:r>
      <w:r>
        <w:rPr>
          <w:color w:val="000000"/>
          <w:sz w:val="22"/>
          <w:szCs w:val="22"/>
        </w:rPr>
        <w:t xml:space="preserve"> (Vol. 3 pp. 59-68). AIED. </w:t>
      </w:r>
    </w:p>
    <w:p w14:paraId="63383593" w14:textId="77777777" w:rsidR="00803A68" w:rsidRDefault="00803A68" w:rsidP="00BD7C6D">
      <w:pPr>
        <w:pStyle w:val="NormalWeb"/>
        <w:spacing w:before="0" w:beforeAutospacing="0" w:after="0" w:afterAutospacing="0"/>
        <w:ind w:hanging="360"/>
      </w:pPr>
      <w:r>
        <w:rPr>
          <w:color w:val="000000"/>
          <w:sz w:val="22"/>
          <w:szCs w:val="22"/>
        </w:rPr>
        <w:t xml:space="preserve">Jackson, G. T., Graesser, A. C., &amp; </w:t>
      </w:r>
      <w:r>
        <w:rPr>
          <w:b/>
          <w:bCs/>
          <w:color w:val="000000"/>
          <w:sz w:val="22"/>
          <w:szCs w:val="22"/>
        </w:rPr>
        <w:t>McNamara</w:t>
      </w:r>
      <w:r>
        <w:rPr>
          <w:color w:val="000000"/>
          <w:sz w:val="22"/>
          <w:szCs w:val="22"/>
        </w:rPr>
        <w:t xml:space="preserve">, D. S. (2009). What students expect may have more impact than what they know or feel. In V. Dimitrova, R. Mizoguchi, B. du Boulay, &amp; A. C. Graesser (Eds.), </w:t>
      </w:r>
      <w:r>
        <w:rPr>
          <w:i/>
          <w:iCs/>
          <w:color w:val="000000"/>
          <w:sz w:val="22"/>
          <w:szCs w:val="22"/>
        </w:rPr>
        <w:t>Artificial intelligence in education: Building learning systems that care: From knowledge representation to affective modelling</w:t>
      </w:r>
      <w:r>
        <w:rPr>
          <w:color w:val="000000"/>
          <w:sz w:val="22"/>
          <w:szCs w:val="22"/>
        </w:rPr>
        <w:t xml:space="preserve"> (pp. 73-80). IOS Press BV. </w:t>
      </w:r>
      <w:hyperlink r:id="rId52" w:history="1">
        <w:r>
          <w:rPr>
            <w:rStyle w:val="Hyperlink"/>
            <w:color w:val="1155CC"/>
            <w:sz w:val="22"/>
            <w:szCs w:val="22"/>
          </w:rPr>
          <w:t>https://doi.org/10.3233/978-1-60750-028-5-73</w:t>
        </w:r>
      </w:hyperlink>
      <w:r>
        <w:rPr>
          <w:color w:val="000000"/>
          <w:sz w:val="22"/>
          <w:szCs w:val="22"/>
        </w:rPr>
        <w:t> </w:t>
      </w:r>
    </w:p>
    <w:p w14:paraId="7E6C3D36" w14:textId="77777777" w:rsidR="00803A68" w:rsidRDefault="00803A68" w:rsidP="00BD7C6D">
      <w:pPr>
        <w:pStyle w:val="NormalWeb"/>
        <w:spacing w:before="0" w:beforeAutospacing="0" w:after="0" w:afterAutospacing="0"/>
        <w:ind w:hanging="360"/>
      </w:pPr>
      <w:r>
        <w:rPr>
          <w:color w:val="000000"/>
          <w:sz w:val="22"/>
          <w:szCs w:val="22"/>
        </w:rPr>
        <w:t xml:space="preserve">Jackson, G. T., Guess, R. H., &amp; </w:t>
      </w:r>
      <w:r>
        <w:rPr>
          <w:b/>
          <w:bCs/>
          <w:color w:val="000000"/>
          <w:sz w:val="22"/>
          <w:szCs w:val="22"/>
        </w:rPr>
        <w:t>McNamara</w:t>
      </w:r>
      <w:r>
        <w:rPr>
          <w:color w:val="000000"/>
          <w:sz w:val="22"/>
          <w:szCs w:val="22"/>
        </w:rPr>
        <w:t xml:space="preserve">, D. S. (2009). Assessing cognitively complex </w:t>
      </w:r>
      <w:proofErr w:type="gramStart"/>
      <w:r>
        <w:rPr>
          <w:color w:val="000000"/>
          <w:sz w:val="22"/>
          <w:szCs w:val="22"/>
        </w:rPr>
        <w:t>strategy use</w:t>
      </w:r>
      <w:proofErr w:type="gramEnd"/>
      <w:r>
        <w:rPr>
          <w:color w:val="000000"/>
          <w:sz w:val="22"/>
          <w:szCs w:val="22"/>
        </w:rPr>
        <w:t xml:space="preserve"> in an untrained domain. In N. </w:t>
      </w:r>
      <w:proofErr w:type="spellStart"/>
      <w:r>
        <w:rPr>
          <w:color w:val="000000"/>
          <w:sz w:val="22"/>
          <w:szCs w:val="22"/>
        </w:rPr>
        <w:t>Taatgen</w:t>
      </w:r>
      <w:proofErr w:type="spellEnd"/>
      <w:r>
        <w:rPr>
          <w:color w:val="000000"/>
          <w:sz w:val="22"/>
          <w:szCs w:val="22"/>
        </w:rPr>
        <w:t xml:space="preserve">, &amp; H. van Rijn (Eds.), </w:t>
      </w:r>
      <w:r>
        <w:rPr>
          <w:i/>
          <w:iCs/>
          <w:color w:val="000000"/>
          <w:sz w:val="22"/>
          <w:szCs w:val="22"/>
        </w:rPr>
        <w:t>Proceedings of the 31</w:t>
      </w:r>
      <w:r>
        <w:rPr>
          <w:i/>
          <w:iCs/>
          <w:color w:val="000000"/>
          <w:sz w:val="13"/>
          <w:szCs w:val="13"/>
          <w:vertAlign w:val="superscript"/>
        </w:rPr>
        <w:t>st</w:t>
      </w:r>
      <w:r>
        <w:rPr>
          <w:i/>
          <w:iCs/>
          <w:color w:val="000000"/>
          <w:sz w:val="22"/>
          <w:szCs w:val="22"/>
        </w:rPr>
        <w:t xml:space="preserve"> Annual Meeting of the Cognitive Science Society</w:t>
      </w:r>
      <w:r>
        <w:rPr>
          <w:color w:val="000000"/>
          <w:sz w:val="22"/>
          <w:szCs w:val="22"/>
        </w:rPr>
        <w:t xml:space="preserve"> (pp. 2164-2169). Cognitive Science Society. </w:t>
      </w:r>
      <w:r>
        <w:rPr>
          <w:b/>
          <w:bCs/>
          <w:color w:val="000000"/>
          <w:sz w:val="22"/>
          <w:szCs w:val="22"/>
        </w:rPr>
        <w:t>[paper awarded the Cognition and Student Learning Prize and subsequently published in Topics journal, 2010]</w:t>
      </w:r>
    </w:p>
    <w:p w14:paraId="197547A4" w14:textId="77777777" w:rsidR="00803A68" w:rsidRDefault="00803A68" w:rsidP="00BD7C6D">
      <w:pPr>
        <w:pStyle w:val="NormalWeb"/>
        <w:spacing w:before="0" w:beforeAutospacing="0" w:after="0" w:afterAutospacing="0"/>
        <w:ind w:hanging="360"/>
      </w:pPr>
      <w:r w:rsidRPr="00EC28C2">
        <w:rPr>
          <w:color w:val="000000"/>
          <w:sz w:val="22"/>
          <w:szCs w:val="22"/>
          <w:lang w:val="nl-NL"/>
        </w:rPr>
        <w:t xml:space="preserve">Louwerse, M. M., Graesser, A. C., </w:t>
      </w:r>
      <w:r w:rsidRPr="00EC28C2">
        <w:rPr>
          <w:b/>
          <w:bCs/>
          <w:color w:val="000000"/>
          <w:sz w:val="22"/>
          <w:szCs w:val="22"/>
          <w:lang w:val="nl-NL"/>
        </w:rPr>
        <w:t>McNamara</w:t>
      </w:r>
      <w:r w:rsidRPr="00EC28C2">
        <w:rPr>
          <w:color w:val="000000"/>
          <w:sz w:val="22"/>
          <w:szCs w:val="22"/>
          <w:lang w:val="nl-NL"/>
        </w:rPr>
        <w:t xml:space="preserve">, D. S., &amp; Lu, S. (2009). </w:t>
      </w:r>
      <w:r>
        <w:rPr>
          <w:color w:val="000000"/>
          <w:sz w:val="22"/>
          <w:szCs w:val="22"/>
        </w:rPr>
        <w:t xml:space="preserve">Embodied conversational agents as conversational partners. </w:t>
      </w:r>
      <w:r>
        <w:rPr>
          <w:i/>
          <w:iCs/>
          <w:color w:val="000000"/>
          <w:sz w:val="22"/>
          <w:szCs w:val="22"/>
        </w:rPr>
        <w:t>Applied Cognitive Psychology, 23</w:t>
      </w:r>
      <w:r>
        <w:rPr>
          <w:color w:val="000000"/>
          <w:sz w:val="22"/>
          <w:szCs w:val="22"/>
        </w:rPr>
        <w:t xml:space="preserve">(9), 1244-1255. </w:t>
      </w:r>
      <w:hyperlink r:id="rId53" w:history="1">
        <w:r>
          <w:rPr>
            <w:rStyle w:val="Hyperlink"/>
            <w:color w:val="1155CC"/>
            <w:sz w:val="22"/>
            <w:szCs w:val="22"/>
          </w:rPr>
          <w:t>https://doi.org/10.1002/acp.1527</w:t>
        </w:r>
      </w:hyperlink>
      <w:r>
        <w:rPr>
          <w:color w:val="000000"/>
          <w:sz w:val="22"/>
          <w:szCs w:val="22"/>
        </w:rPr>
        <w:t xml:space="preserve"> * </w:t>
      </w:r>
    </w:p>
    <w:p w14:paraId="434A1E58" w14:textId="77777777" w:rsidR="00803A68" w:rsidRDefault="00803A68" w:rsidP="00BD7C6D">
      <w:pPr>
        <w:pStyle w:val="NormalWeb"/>
        <w:spacing w:before="0" w:beforeAutospacing="0" w:after="0" w:afterAutospacing="0"/>
        <w:ind w:hanging="360"/>
      </w:pPr>
      <w:r>
        <w:rPr>
          <w:color w:val="000000"/>
          <w:sz w:val="22"/>
          <w:szCs w:val="22"/>
        </w:rPr>
        <w:t xml:space="preserve">McCarthy, P. M., Cai, Z., &amp; </w:t>
      </w:r>
      <w:r>
        <w:rPr>
          <w:b/>
          <w:bCs/>
          <w:color w:val="000000"/>
          <w:sz w:val="22"/>
          <w:szCs w:val="22"/>
        </w:rPr>
        <w:t>McNamara</w:t>
      </w:r>
      <w:r>
        <w:rPr>
          <w:color w:val="000000"/>
          <w:sz w:val="22"/>
          <w:szCs w:val="22"/>
        </w:rPr>
        <w:t xml:space="preserve">, D. S. (2009). Computational replication of human assessments of paraphrase. In C. H. Lane &amp; H. W. </w:t>
      </w:r>
      <w:proofErr w:type="spellStart"/>
      <w:r>
        <w:rPr>
          <w:color w:val="000000"/>
          <w:sz w:val="22"/>
          <w:szCs w:val="22"/>
        </w:rPr>
        <w:t>Guesgen</w:t>
      </w:r>
      <w:proofErr w:type="spellEnd"/>
      <w:r>
        <w:rPr>
          <w:color w:val="000000"/>
          <w:sz w:val="22"/>
          <w:szCs w:val="22"/>
        </w:rPr>
        <w:t xml:space="preserve"> (Eds.), </w:t>
      </w:r>
      <w:r>
        <w:rPr>
          <w:i/>
          <w:iCs/>
          <w:color w:val="000000"/>
          <w:sz w:val="22"/>
          <w:szCs w:val="22"/>
        </w:rPr>
        <w:t>Proceedings of the 22nd International Florida Artificial Intelligence Research Society Conference, FLAIRS-22</w:t>
      </w:r>
      <w:r>
        <w:rPr>
          <w:color w:val="000000"/>
          <w:sz w:val="22"/>
          <w:szCs w:val="22"/>
        </w:rPr>
        <w:t xml:space="preserve"> (pp. 266-271). AAAI Press. </w:t>
      </w:r>
    </w:p>
    <w:p w14:paraId="0D7ADF8D" w14:textId="77777777" w:rsidR="00803A68" w:rsidRDefault="00803A68" w:rsidP="00BD7C6D">
      <w:pPr>
        <w:pStyle w:val="NormalWeb"/>
        <w:spacing w:before="0" w:beforeAutospacing="0" w:after="0" w:afterAutospacing="0"/>
        <w:ind w:hanging="360"/>
      </w:pPr>
      <w:r>
        <w:rPr>
          <w:color w:val="000000"/>
          <w:sz w:val="22"/>
          <w:szCs w:val="22"/>
        </w:rPr>
        <w:t xml:space="preserve">McCarthy, P. M., Guess, R. H., &amp; </w:t>
      </w:r>
      <w:r>
        <w:rPr>
          <w:b/>
          <w:bCs/>
          <w:color w:val="000000"/>
          <w:sz w:val="22"/>
          <w:szCs w:val="22"/>
        </w:rPr>
        <w:t>McNamara</w:t>
      </w:r>
      <w:r>
        <w:rPr>
          <w:color w:val="000000"/>
          <w:sz w:val="22"/>
          <w:szCs w:val="22"/>
        </w:rPr>
        <w:t xml:space="preserve">, D. S. (2009). The components of paraphrase evaluations. </w:t>
      </w:r>
      <w:r>
        <w:rPr>
          <w:i/>
          <w:iCs/>
          <w:color w:val="000000"/>
          <w:sz w:val="22"/>
          <w:szCs w:val="22"/>
        </w:rPr>
        <w:t>Behavioral Research Methods, 41</w:t>
      </w:r>
      <w:r>
        <w:rPr>
          <w:color w:val="000000"/>
          <w:sz w:val="22"/>
          <w:szCs w:val="22"/>
        </w:rPr>
        <w:t xml:space="preserve">(3), 682-690. </w:t>
      </w:r>
      <w:hyperlink r:id="rId54" w:history="1">
        <w:r>
          <w:rPr>
            <w:rStyle w:val="Hyperlink"/>
            <w:color w:val="1155CC"/>
            <w:sz w:val="22"/>
            <w:szCs w:val="22"/>
          </w:rPr>
          <w:t>https://doi.org/10.3758/BRM.41.3.682</w:t>
        </w:r>
      </w:hyperlink>
      <w:r>
        <w:rPr>
          <w:color w:val="000000"/>
          <w:sz w:val="22"/>
          <w:szCs w:val="22"/>
        </w:rPr>
        <w:t xml:space="preserve"> *</w:t>
      </w:r>
    </w:p>
    <w:p w14:paraId="3DDEE5EF" w14:textId="77777777" w:rsidR="00803A68" w:rsidRDefault="00803A68" w:rsidP="00BD7C6D">
      <w:pPr>
        <w:pStyle w:val="NormalWeb"/>
        <w:spacing w:before="0" w:beforeAutospacing="0" w:after="0" w:afterAutospacing="0"/>
        <w:ind w:hanging="360"/>
      </w:pPr>
      <w:r>
        <w:rPr>
          <w:color w:val="000000"/>
          <w:sz w:val="22"/>
          <w:szCs w:val="22"/>
        </w:rPr>
        <w:t xml:space="preserve">McCarthy, P. M., Hall, C., Duran, N. D., Doiuchi, M., Duncan, B., Fujiwara, Y., &amp; </w:t>
      </w:r>
      <w:r>
        <w:rPr>
          <w:b/>
          <w:bCs/>
          <w:color w:val="000000"/>
          <w:sz w:val="22"/>
          <w:szCs w:val="22"/>
        </w:rPr>
        <w:t>McNamara</w:t>
      </w:r>
      <w:r>
        <w:rPr>
          <w:color w:val="000000"/>
          <w:sz w:val="22"/>
          <w:szCs w:val="22"/>
        </w:rPr>
        <w:t xml:space="preserve">, D. S. (2009). Analyzing journal abstracts written by Japanese, American, and British scientists using Coh-Metrix and the </w:t>
      </w:r>
      <w:proofErr w:type="spellStart"/>
      <w:r>
        <w:rPr>
          <w:color w:val="000000"/>
          <w:sz w:val="22"/>
          <w:szCs w:val="22"/>
        </w:rPr>
        <w:t>Gramulator</w:t>
      </w:r>
      <w:proofErr w:type="spellEnd"/>
      <w:r>
        <w:rPr>
          <w:color w:val="000000"/>
          <w:sz w:val="22"/>
          <w:szCs w:val="22"/>
        </w:rPr>
        <w:t xml:space="preserve">. </w:t>
      </w:r>
      <w:r>
        <w:rPr>
          <w:i/>
          <w:iCs/>
          <w:color w:val="000000"/>
          <w:sz w:val="22"/>
          <w:szCs w:val="22"/>
        </w:rPr>
        <w:t xml:space="preserve">The </w:t>
      </w:r>
      <w:proofErr w:type="spellStart"/>
      <w:r>
        <w:rPr>
          <w:i/>
          <w:iCs/>
          <w:color w:val="000000"/>
          <w:sz w:val="22"/>
          <w:szCs w:val="22"/>
        </w:rPr>
        <w:t>ESPecialist</w:t>
      </w:r>
      <w:proofErr w:type="spellEnd"/>
      <w:r>
        <w:rPr>
          <w:i/>
          <w:iCs/>
          <w:color w:val="000000"/>
          <w:sz w:val="22"/>
          <w:szCs w:val="22"/>
        </w:rPr>
        <w:t>, 30</w:t>
      </w:r>
      <w:r>
        <w:rPr>
          <w:color w:val="000000"/>
          <w:sz w:val="22"/>
          <w:szCs w:val="22"/>
        </w:rPr>
        <w:t>(2), 141-173. *</w:t>
      </w:r>
    </w:p>
    <w:p w14:paraId="2B27E721" w14:textId="77777777" w:rsidR="00803A68" w:rsidRDefault="00803A68" w:rsidP="00BD7C6D">
      <w:pPr>
        <w:pStyle w:val="NormalWeb"/>
        <w:spacing w:before="0" w:beforeAutospacing="0" w:after="0" w:afterAutospacing="0"/>
        <w:ind w:hanging="360"/>
      </w:pPr>
      <w:r>
        <w:rPr>
          <w:color w:val="000000"/>
          <w:sz w:val="22"/>
          <w:szCs w:val="22"/>
        </w:rPr>
        <w:t xml:space="preserve">McCarthy, P. M., Myers, J. C., Briner, S. W., Graesser, A. C., &amp; </w:t>
      </w:r>
      <w:r>
        <w:rPr>
          <w:b/>
          <w:bCs/>
          <w:color w:val="000000"/>
          <w:sz w:val="22"/>
          <w:szCs w:val="22"/>
        </w:rPr>
        <w:t>McNamara</w:t>
      </w:r>
      <w:r>
        <w:rPr>
          <w:color w:val="000000"/>
          <w:sz w:val="22"/>
          <w:szCs w:val="22"/>
        </w:rPr>
        <w:t xml:space="preserve">, D. S. (2009). A psychological and computational study of sub-sentential genre recognition. </w:t>
      </w:r>
      <w:r>
        <w:rPr>
          <w:i/>
          <w:iCs/>
          <w:color w:val="000000"/>
          <w:sz w:val="22"/>
          <w:szCs w:val="22"/>
        </w:rPr>
        <w:t>Journal for Language Technology and Computational Linguistics, 24</w:t>
      </w:r>
      <w:r>
        <w:rPr>
          <w:color w:val="000000"/>
          <w:sz w:val="22"/>
          <w:szCs w:val="22"/>
        </w:rPr>
        <w:t xml:space="preserve">(1), 23-55. </w:t>
      </w:r>
      <w:hyperlink r:id="rId55" w:history="1">
        <w:r>
          <w:rPr>
            <w:rStyle w:val="Hyperlink"/>
            <w:color w:val="1155CC"/>
            <w:sz w:val="22"/>
            <w:szCs w:val="22"/>
          </w:rPr>
          <w:t>https://doi.org/10.21248/jlcl.24.2009.112</w:t>
        </w:r>
      </w:hyperlink>
      <w:r>
        <w:rPr>
          <w:color w:val="000000"/>
          <w:sz w:val="22"/>
          <w:szCs w:val="22"/>
        </w:rPr>
        <w:t xml:space="preserve"> *</w:t>
      </w:r>
    </w:p>
    <w:p w14:paraId="34DAA6A5"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(2009). The importance of teaching reading strategies. </w:t>
      </w:r>
      <w:r>
        <w:rPr>
          <w:i/>
          <w:iCs/>
          <w:color w:val="000000"/>
          <w:sz w:val="22"/>
          <w:szCs w:val="22"/>
        </w:rPr>
        <w:t>Perspectives on Language and Literacy, 35</w:t>
      </w:r>
      <w:r>
        <w:rPr>
          <w:color w:val="000000"/>
          <w:sz w:val="22"/>
          <w:szCs w:val="22"/>
        </w:rPr>
        <w:t>(2), 34-40. * [Republished in Joshi, M. &amp; Moats, L. (Eds.). (2011). Expert perspectives on intervention with reading disabilities: An anthology from publications of the international dyslexia association.]</w:t>
      </w:r>
    </w:p>
    <w:p w14:paraId="4337D09F" w14:textId="77777777" w:rsidR="00803A68" w:rsidRDefault="00803A68" w:rsidP="00BD7C6D">
      <w:pPr>
        <w:pStyle w:val="NormalWeb"/>
        <w:spacing w:before="0" w:beforeAutospacing="0" w:after="0" w:afterAutospacing="0"/>
        <w:ind w:hanging="360"/>
      </w:pPr>
      <w:r>
        <w:rPr>
          <w:b/>
          <w:bCs/>
          <w:color w:val="000000"/>
          <w:sz w:val="22"/>
          <w:szCs w:val="22"/>
        </w:rPr>
        <w:lastRenderedPageBreak/>
        <w:t>McNamara</w:t>
      </w:r>
      <w:r>
        <w:rPr>
          <w:color w:val="000000"/>
          <w:sz w:val="22"/>
          <w:szCs w:val="22"/>
        </w:rPr>
        <w:t xml:space="preserve">, D. S., </w:t>
      </w:r>
      <w:proofErr w:type="spellStart"/>
      <w:r>
        <w:rPr>
          <w:color w:val="000000"/>
          <w:sz w:val="22"/>
          <w:szCs w:val="22"/>
        </w:rPr>
        <w:t>Boonthum</w:t>
      </w:r>
      <w:proofErr w:type="spellEnd"/>
      <w:r>
        <w:rPr>
          <w:color w:val="000000"/>
          <w:sz w:val="22"/>
          <w:szCs w:val="22"/>
        </w:rPr>
        <w:t xml:space="preserve">, C., Kurby, C. A., Magliano, J., </w:t>
      </w:r>
      <w:proofErr w:type="spellStart"/>
      <w:r>
        <w:rPr>
          <w:color w:val="000000"/>
          <w:sz w:val="22"/>
          <w:szCs w:val="22"/>
        </w:rPr>
        <w:t>Pillarisetti</w:t>
      </w:r>
      <w:proofErr w:type="spellEnd"/>
      <w:r>
        <w:rPr>
          <w:color w:val="000000"/>
          <w:sz w:val="22"/>
          <w:szCs w:val="22"/>
        </w:rPr>
        <w:t xml:space="preserve">, S., &amp; </w:t>
      </w:r>
      <w:proofErr w:type="spellStart"/>
      <w:r>
        <w:rPr>
          <w:color w:val="000000"/>
          <w:sz w:val="22"/>
          <w:szCs w:val="22"/>
        </w:rPr>
        <w:t>Bellissens</w:t>
      </w:r>
      <w:proofErr w:type="spellEnd"/>
      <w:r>
        <w:rPr>
          <w:color w:val="000000"/>
          <w:sz w:val="22"/>
          <w:szCs w:val="22"/>
        </w:rPr>
        <w:t xml:space="preserve">, C. (2009). Interactive paraphrasing training: The development and testing of an </w:t>
      </w:r>
      <w:proofErr w:type="spellStart"/>
      <w:r>
        <w:rPr>
          <w:color w:val="000000"/>
          <w:sz w:val="22"/>
          <w:szCs w:val="22"/>
        </w:rPr>
        <w:t>iSTART</w:t>
      </w:r>
      <w:proofErr w:type="spellEnd"/>
      <w:r>
        <w:rPr>
          <w:color w:val="000000"/>
          <w:sz w:val="22"/>
          <w:szCs w:val="22"/>
        </w:rPr>
        <w:t xml:space="preserve"> module. In V. Dimitrova, R. Mizoguchi, B. du Boulay, &amp; A. C. Graesser (Eds.), </w:t>
      </w:r>
      <w:r>
        <w:rPr>
          <w:i/>
          <w:iCs/>
          <w:color w:val="000000"/>
          <w:sz w:val="22"/>
          <w:szCs w:val="22"/>
        </w:rPr>
        <w:t>Artificial intelligence in education: Building learning systems that care: From knowledge representation to affective modelling</w:t>
      </w:r>
      <w:r>
        <w:rPr>
          <w:color w:val="000000"/>
          <w:sz w:val="22"/>
          <w:szCs w:val="22"/>
        </w:rPr>
        <w:t xml:space="preserve"> (pp. 181-188). IOS Press BV. </w:t>
      </w:r>
    </w:p>
    <w:p w14:paraId="4F4B44F1"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D. S., Jackson, G. T., &amp; Graesser, A. C. (2009). Intelligent tutoring and games (</w:t>
      </w:r>
      <w:proofErr w:type="spellStart"/>
      <w:r>
        <w:rPr>
          <w:color w:val="000000"/>
          <w:sz w:val="22"/>
          <w:szCs w:val="22"/>
        </w:rPr>
        <w:t>iTaG</w:t>
      </w:r>
      <w:proofErr w:type="spellEnd"/>
      <w:r>
        <w:rPr>
          <w:color w:val="000000"/>
          <w:sz w:val="22"/>
          <w:szCs w:val="22"/>
        </w:rPr>
        <w:t xml:space="preserve">). In H. C. Lane, A. Ogan, &amp; V. Shute (Eds.), </w:t>
      </w:r>
      <w:r>
        <w:rPr>
          <w:i/>
          <w:iCs/>
          <w:color w:val="000000"/>
          <w:sz w:val="22"/>
          <w:szCs w:val="22"/>
        </w:rPr>
        <w:t>AIED 2009: 14th International Conference on Artificial Intelligence in Education: Workshops Proceedings</w:t>
      </w:r>
      <w:r>
        <w:rPr>
          <w:color w:val="000000"/>
          <w:sz w:val="22"/>
          <w:szCs w:val="22"/>
        </w:rPr>
        <w:t xml:space="preserve"> (Vol. 3 pp. 44-65). AIED. </w:t>
      </w:r>
    </w:p>
    <w:p w14:paraId="15A0C1F2"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&amp; Magliano, J. P. (2009). Self-explanation and metacognition: The dynamics of reading. In J. D. Hacker, J. Dunlosky, &amp; A. C. Graesser (Eds.), </w:t>
      </w:r>
      <w:r>
        <w:rPr>
          <w:i/>
          <w:iCs/>
          <w:color w:val="000000"/>
          <w:sz w:val="22"/>
          <w:szCs w:val="22"/>
        </w:rPr>
        <w:t>Handbook of metacognition in education</w:t>
      </w:r>
      <w:r>
        <w:rPr>
          <w:color w:val="000000"/>
          <w:sz w:val="22"/>
          <w:szCs w:val="22"/>
        </w:rPr>
        <w:t xml:space="preserve"> (pp. 60-81). Routledge/Taylor &amp; Francis Group. </w:t>
      </w:r>
    </w:p>
    <w:p w14:paraId="533D2612"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&amp; Magliano, J. P. (2009). Towards a comprehensive model of comprehension. In B. Ross (Ed.), </w:t>
      </w:r>
      <w:r>
        <w:rPr>
          <w:i/>
          <w:iCs/>
          <w:color w:val="000000"/>
          <w:sz w:val="22"/>
          <w:szCs w:val="22"/>
        </w:rPr>
        <w:t>The psychology of learning and motivation</w:t>
      </w:r>
      <w:r>
        <w:rPr>
          <w:color w:val="000000"/>
          <w:sz w:val="22"/>
          <w:szCs w:val="22"/>
        </w:rPr>
        <w:t xml:space="preserve"> (Vol. 51, pp. 297-384). Elsevier Inc. </w:t>
      </w:r>
      <w:hyperlink r:id="rId56" w:history="1">
        <w:r>
          <w:rPr>
            <w:rStyle w:val="Hyperlink"/>
            <w:color w:val="1155CC"/>
            <w:sz w:val="22"/>
            <w:szCs w:val="22"/>
          </w:rPr>
          <w:t>https://doi.org/10.1016/S0079-7421(09)51009-2</w:t>
        </w:r>
      </w:hyperlink>
      <w:r>
        <w:rPr>
          <w:color w:val="000000"/>
          <w:sz w:val="22"/>
          <w:szCs w:val="22"/>
        </w:rPr>
        <w:t> </w:t>
      </w:r>
    </w:p>
    <w:p w14:paraId="6BEA737A"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&amp; O’Reilly, T. (2009). Theories of comprehension skill: Knowledge and strategies versus capacity and suppression. In A. M. Columbus (Ed.), </w:t>
      </w:r>
      <w:r>
        <w:rPr>
          <w:i/>
          <w:iCs/>
          <w:color w:val="000000"/>
          <w:sz w:val="22"/>
          <w:szCs w:val="22"/>
        </w:rPr>
        <w:t>Advances in Psychology Research</w:t>
      </w:r>
      <w:r>
        <w:rPr>
          <w:color w:val="000000"/>
          <w:sz w:val="22"/>
          <w:szCs w:val="22"/>
        </w:rPr>
        <w:t xml:space="preserve"> (Vol. 62, pp. 113.126)</w:t>
      </w:r>
      <w:r>
        <w:rPr>
          <w:i/>
          <w:iCs/>
          <w:color w:val="000000"/>
          <w:sz w:val="22"/>
          <w:szCs w:val="22"/>
        </w:rPr>
        <w:t>.</w:t>
      </w:r>
      <w:r>
        <w:rPr>
          <w:color w:val="000000"/>
          <w:sz w:val="22"/>
          <w:szCs w:val="22"/>
        </w:rPr>
        <w:t xml:space="preserve"> Nova Science Publishers, Inc. </w:t>
      </w:r>
    </w:p>
    <w:p w14:paraId="1C5D0197" w14:textId="77777777" w:rsidR="00803A68" w:rsidRDefault="00803A68" w:rsidP="00BD7C6D">
      <w:pPr>
        <w:pStyle w:val="NormalWeb"/>
        <w:spacing w:before="0" w:beforeAutospacing="0" w:after="0" w:afterAutospacing="0"/>
        <w:ind w:hanging="360"/>
      </w:pPr>
      <w:r>
        <w:rPr>
          <w:color w:val="000000"/>
          <w:sz w:val="22"/>
          <w:szCs w:val="22"/>
        </w:rPr>
        <w:t xml:space="preserve">Ozuru, Y., Dempsey, K., &amp; </w:t>
      </w:r>
      <w:r>
        <w:rPr>
          <w:b/>
          <w:bCs/>
          <w:color w:val="000000"/>
          <w:sz w:val="22"/>
          <w:szCs w:val="22"/>
        </w:rPr>
        <w:t>McNamara</w:t>
      </w:r>
      <w:r>
        <w:rPr>
          <w:color w:val="000000"/>
          <w:sz w:val="22"/>
          <w:szCs w:val="22"/>
        </w:rPr>
        <w:t xml:space="preserve">, D. S. (2009). Prior knowledge, reading skill, and text cohesion in the comprehension of science texts. </w:t>
      </w:r>
      <w:r>
        <w:rPr>
          <w:i/>
          <w:iCs/>
          <w:color w:val="000000"/>
          <w:sz w:val="22"/>
          <w:szCs w:val="22"/>
        </w:rPr>
        <w:t>Learning and Instruction, 19</w:t>
      </w:r>
      <w:r>
        <w:rPr>
          <w:color w:val="000000"/>
          <w:sz w:val="22"/>
          <w:szCs w:val="22"/>
        </w:rPr>
        <w:t xml:space="preserve">(3), 228-242. </w:t>
      </w:r>
      <w:hyperlink r:id="rId57" w:history="1">
        <w:r>
          <w:rPr>
            <w:rStyle w:val="Hyperlink"/>
            <w:color w:val="1155CC"/>
            <w:sz w:val="22"/>
            <w:szCs w:val="22"/>
          </w:rPr>
          <w:t>https://doi.org/10.1016/j.learninstruc.2008.04.003</w:t>
        </w:r>
      </w:hyperlink>
      <w:r>
        <w:rPr>
          <w:color w:val="000000"/>
          <w:sz w:val="22"/>
          <w:szCs w:val="22"/>
        </w:rPr>
        <w:t xml:space="preserve"> *</w:t>
      </w:r>
    </w:p>
    <w:p w14:paraId="3712B17B" w14:textId="77777777" w:rsidR="00803A68" w:rsidRDefault="00803A68" w:rsidP="00BD7C6D">
      <w:pPr>
        <w:pStyle w:val="NormalWeb"/>
        <w:spacing w:before="0" w:beforeAutospacing="0" w:after="0" w:afterAutospacing="0"/>
        <w:ind w:hanging="360"/>
      </w:pPr>
      <w:r>
        <w:rPr>
          <w:color w:val="000000"/>
          <w:sz w:val="22"/>
          <w:szCs w:val="22"/>
        </w:rPr>
        <w:t xml:space="preserve">Renner, A. M., McCarthy, P. M., </w:t>
      </w:r>
      <w:proofErr w:type="spellStart"/>
      <w:r>
        <w:rPr>
          <w:color w:val="000000"/>
          <w:sz w:val="22"/>
          <w:szCs w:val="22"/>
        </w:rPr>
        <w:t>Boonthum</w:t>
      </w:r>
      <w:proofErr w:type="spellEnd"/>
      <w:r>
        <w:rPr>
          <w:color w:val="000000"/>
          <w:sz w:val="22"/>
          <w:szCs w:val="22"/>
        </w:rPr>
        <w:t xml:space="preserve">, C., &amp; </w:t>
      </w:r>
      <w:r>
        <w:rPr>
          <w:b/>
          <w:bCs/>
          <w:color w:val="000000"/>
          <w:sz w:val="22"/>
          <w:szCs w:val="22"/>
        </w:rPr>
        <w:t>McNamara</w:t>
      </w:r>
      <w:r>
        <w:rPr>
          <w:color w:val="000000"/>
          <w:sz w:val="22"/>
          <w:szCs w:val="22"/>
        </w:rPr>
        <w:t xml:space="preserve">, D. S. (2009). </w:t>
      </w:r>
      <w:proofErr w:type="spellStart"/>
      <w:r>
        <w:rPr>
          <w:color w:val="000000"/>
          <w:sz w:val="22"/>
          <w:szCs w:val="22"/>
        </w:rPr>
        <w:t>Speling</w:t>
      </w:r>
      <w:proofErr w:type="spellEnd"/>
      <w:r>
        <w:rPr>
          <w:color w:val="000000"/>
          <w:sz w:val="22"/>
          <w:szCs w:val="22"/>
        </w:rPr>
        <w:t xml:space="preserve"> </w:t>
      </w:r>
      <w:proofErr w:type="spellStart"/>
      <w:r>
        <w:rPr>
          <w:color w:val="000000"/>
          <w:sz w:val="22"/>
          <w:szCs w:val="22"/>
        </w:rPr>
        <w:t>mistacks</w:t>
      </w:r>
      <w:proofErr w:type="spellEnd"/>
      <w:r>
        <w:rPr>
          <w:color w:val="000000"/>
          <w:sz w:val="22"/>
          <w:szCs w:val="22"/>
        </w:rPr>
        <w:t xml:space="preserve"> and </w:t>
      </w:r>
      <w:proofErr w:type="spellStart"/>
      <w:r>
        <w:rPr>
          <w:color w:val="000000"/>
          <w:sz w:val="22"/>
          <w:szCs w:val="22"/>
        </w:rPr>
        <w:t>typeos</w:t>
      </w:r>
      <w:proofErr w:type="spellEnd"/>
      <w:r>
        <w:rPr>
          <w:color w:val="000000"/>
          <w:sz w:val="22"/>
          <w:szCs w:val="22"/>
        </w:rPr>
        <w:t xml:space="preserve">: Can your ITS handle them? In P. Dessus, S. </w:t>
      </w:r>
      <w:proofErr w:type="spellStart"/>
      <w:r>
        <w:rPr>
          <w:color w:val="000000"/>
          <w:sz w:val="22"/>
          <w:szCs w:val="22"/>
        </w:rPr>
        <w:t>Trausan</w:t>
      </w:r>
      <w:proofErr w:type="spellEnd"/>
      <w:r>
        <w:rPr>
          <w:color w:val="000000"/>
          <w:sz w:val="22"/>
          <w:szCs w:val="22"/>
        </w:rPr>
        <w:t xml:space="preserve">-Matu, P. van Rosmalen, &amp; F. Wild (Eds.), </w:t>
      </w:r>
      <w:r>
        <w:rPr>
          <w:i/>
          <w:iCs/>
          <w:color w:val="000000"/>
          <w:sz w:val="22"/>
          <w:szCs w:val="22"/>
        </w:rPr>
        <w:t>AIED 2009: 14th International Conference on Artificial Intelligence in Education: Workshops Proceedings</w:t>
      </w:r>
      <w:r>
        <w:rPr>
          <w:color w:val="000000"/>
          <w:sz w:val="22"/>
          <w:szCs w:val="22"/>
        </w:rPr>
        <w:t xml:space="preserve"> (Vol. 10 pp. 26-33). AIED. </w:t>
      </w:r>
    </w:p>
    <w:p w14:paraId="632F9B4A" w14:textId="77777777" w:rsidR="00803A68" w:rsidRDefault="00803A68" w:rsidP="00BD7C6D">
      <w:pPr>
        <w:pStyle w:val="NormalWeb"/>
        <w:spacing w:before="0" w:beforeAutospacing="0" w:after="0" w:afterAutospacing="0"/>
        <w:ind w:hanging="360"/>
      </w:pPr>
      <w:r>
        <w:rPr>
          <w:color w:val="000000"/>
          <w:sz w:val="22"/>
          <w:szCs w:val="22"/>
        </w:rPr>
        <w:t xml:space="preserve">Renner, A. M., McCarthy, P. M., &amp; </w:t>
      </w:r>
      <w:r>
        <w:rPr>
          <w:b/>
          <w:bCs/>
          <w:color w:val="000000"/>
          <w:sz w:val="22"/>
          <w:szCs w:val="22"/>
        </w:rPr>
        <w:t>McNamara</w:t>
      </w:r>
      <w:r>
        <w:rPr>
          <w:color w:val="000000"/>
          <w:sz w:val="22"/>
          <w:szCs w:val="22"/>
        </w:rPr>
        <w:t xml:space="preserve">, D. S. (2009). Computational considerations in correcting user-language. In C. H. Lane &amp; H. W. </w:t>
      </w:r>
      <w:proofErr w:type="spellStart"/>
      <w:r>
        <w:rPr>
          <w:color w:val="000000"/>
          <w:sz w:val="22"/>
          <w:szCs w:val="22"/>
        </w:rPr>
        <w:t>Guesgen</w:t>
      </w:r>
      <w:proofErr w:type="spellEnd"/>
      <w:r>
        <w:rPr>
          <w:color w:val="000000"/>
          <w:sz w:val="22"/>
          <w:szCs w:val="22"/>
        </w:rPr>
        <w:t xml:space="preserve"> (Eds.), </w:t>
      </w:r>
      <w:r>
        <w:rPr>
          <w:i/>
          <w:iCs/>
          <w:color w:val="000000"/>
          <w:sz w:val="22"/>
          <w:szCs w:val="22"/>
        </w:rPr>
        <w:t>Proceedings of the 22nd International Florida Artificial Intelligence Research Society Conference, FLAIRS-22</w:t>
      </w:r>
      <w:r>
        <w:rPr>
          <w:color w:val="000000"/>
          <w:sz w:val="22"/>
          <w:szCs w:val="22"/>
        </w:rPr>
        <w:t xml:space="preserve"> (</w:t>
      </w:r>
      <w:proofErr w:type="gramStart"/>
      <w:r>
        <w:rPr>
          <w:color w:val="000000"/>
          <w:sz w:val="22"/>
          <w:szCs w:val="22"/>
        </w:rPr>
        <w:t>pp</w:t>
      </w:r>
      <w:proofErr w:type="gramEnd"/>
      <w:r>
        <w:rPr>
          <w:color w:val="000000"/>
          <w:sz w:val="22"/>
          <w:szCs w:val="22"/>
        </w:rPr>
        <w:t>. 278-283). AAAI Press. </w:t>
      </w:r>
    </w:p>
    <w:p w14:paraId="34655D65" w14:textId="77777777" w:rsidR="00803A68" w:rsidRDefault="00803A68" w:rsidP="00BD7C6D">
      <w:pPr>
        <w:pStyle w:val="NormalWeb"/>
        <w:spacing w:before="0" w:beforeAutospacing="0" w:after="0" w:afterAutospacing="0"/>
        <w:ind w:hanging="360"/>
      </w:pPr>
      <w:r>
        <w:rPr>
          <w:color w:val="000000"/>
          <w:sz w:val="22"/>
          <w:szCs w:val="22"/>
        </w:rPr>
        <w:t xml:space="preserve">Rus, V., Lintean, M., Graesser, A. C., &amp; </w:t>
      </w:r>
      <w:r>
        <w:rPr>
          <w:b/>
          <w:bCs/>
          <w:color w:val="000000"/>
          <w:sz w:val="22"/>
          <w:szCs w:val="22"/>
        </w:rPr>
        <w:t>McNamara</w:t>
      </w:r>
      <w:r>
        <w:rPr>
          <w:color w:val="000000"/>
          <w:sz w:val="22"/>
          <w:szCs w:val="22"/>
        </w:rPr>
        <w:t xml:space="preserve">, D. S. (2009). Assessing student paraphrases using lexical semantics and word weighting. In V. Dimitrova, R. Mizoguchi, B. du Boulay, &amp; A. C. Graesser (Eds.), </w:t>
      </w:r>
      <w:r>
        <w:rPr>
          <w:i/>
          <w:iCs/>
          <w:color w:val="000000"/>
          <w:sz w:val="22"/>
          <w:szCs w:val="22"/>
        </w:rPr>
        <w:t>Artificial intelligence in education: Building learning systems that care: From knowledge representation to affective modelling</w:t>
      </w:r>
      <w:r>
        <w:rPr>
          <w:color w:val="000000"/>
          <w:sz w:val="22"/>
          <w:szCs w:val="22"/>
        </w:rPr>
        <w:t xml:space="preserve"> (</w:t>
      </w:r>
      <w:proofErr w:type="gramStart"/>
      <w:r>
        <w:rPr>
          <w:color w:val="000000"/>
          <w:sz w:val="22"/>
          <w:szCs w:val="22"/>
        </w:rPr>
        <w:t>pp</w:t>
      </w:r>
      <w:proofErr w:type="gramEnd"/>
      <w:r>
        <w:rPr>
          <w:color w:val="000000"/>
          <w:sz w:val="22"/>
          <w:szCs w:val="22"/>
        </w:rPr>
        <w:t xml:space="preserve">. 165-172). IOS Press BV. </w:t>
      </w:r>
      <w:hyperlink r:id="rId58" w:history="1">
        <w:r>
          <w:rPr>
            <w:rStyle w:val="Hyperlink"/>
            <w:color w:val="1155CC"/>
            <w:sz w:val="22"/>
            <w:szCs w:val="22"/>
          </w:rPr>
          <w:t>https://doi.org/10.3233/978-1-60750-028-5-165</w:t>
        </w:r>
      </w:hyperlink>
      <w:r>
        <w:rPr>
          <w:color w:val="000000"/>
          <w:sz w:val="22"/>
          <w:szCs w:val="22"/>
        </w:rPr>
        <w:t> </w:t>
      </w:r>
    </w:p>
    <w:p w14:paraId="2FBCBAAB" w14:textId="77777777" w:rsidR="00803A68" w:rsidRDefault="00803A68" w:rsidP="00BD7C6D">
      <w:pPr>
        <w:pStyle w:val="NormalWeb"/>
        <w:spacing w:before="0" w:beforeAutospacing="0" w:after="0" w:afterAutospacing="0"/>
        <w:ind w:hanging="360"/>
      </w:pPr>
      <w:r>
        <w:rPr>
          <w:color w:val="000000"/>
          <w:sz w:val="22"/>
          <w:szCs w:val="22"/>
        </w:rPr>
        <w:t xml:space="preserve">Rus, V., McCarthy, P. M., Graesser, A. C., &amp; </w:t>
      </w:r>
      <w:r>
        <w:rPr>
          <w:b/>
          <w:bCs/>
          <w:color w:val="000000"/>
          <w:sz w:val="22"/>
          <w:szCs w:val="22"/>
        </w:rPr>
        <w:t>McNamara</w:t>
      </w:r>
      <w:r>
        <w:rPr>
          <w:color w:val="000000"/>
          <w:sz w:val="22"/>
          <w:szCs w:val="22"/>
        </w:rPr>
        <w:t xml:space="preserve">, D. S. (2009). Identification of sentence-to-sentence relations using a textual entailer. </w:t>
      </w:r>
      <w:r>
        <w:rPr>
          <w:i/>
          <w:iCs/>
          <w:color w:val="000000"/>
          <w:sz w:val="22"/>
          <w:szCs w:val="22"/>
        </w:rPr>
        <w:t>Research on Language and Computation, 7</w:t>
      </w:r>
      <w:r>
        <w:rPr>
          <w:color w:val="000000"/>
          <w:sz w:val="22"/>
          <w:szCs w:val="22"/>
        </w:rPr>
        <w:t xml:space="preserve">(2-4), 209-229. </w:t>
      </w:r>
      <w:hyperlink r:id="rId59" w:history="1">
        <w:r>
          <w:rPr>
            <w:rStyle w:val="Hyperlink"/>
            <w:color w:val="1155CC"/>
            <w:sz w:val="22"/>
            <w:szCs w:val="22"/>
          </w:rPr>
          <w:t>https://doi.org/10.1007/s11168-009-9065-y</w:t>
        </w:r>
      </w:hyperlink>
      <w:r>
        <w:rPr>
          <w:color w:val="000000"/>
          <w:sz w:val="22"/>
          <w:szCs w:val="22"/>
        </w:rPr>
        <w:t xml:space="preserve"> *</w:t>
      </w:r>
    </w:p>
    <w:p w14:paraId="7651F6D4" w14:textId="77777777" w:rsidR="00803A68" w:rsidRDefault="00803A68" w:rsidP="00BD7C6D">
      <w:pPr>
        <w:pStyle w:val="NormalWeb"/>
        <w:spacing w:before="0" w:beforeAutospacing="0" w:after="0" w:afterAutospacing="0"/>
        <w:ind w:hanging="360"/>
      </w:pPr>
      <w:r>
        <w:rPr>
          <w:color w:val="000000"/>
          <w:sz w:val="22"/>
          <w:szCs w:val="22"/>
        </w:rPr>
        <w:t xml:space="preserve">Rus, V., McCarthy, P. M., </w:t>
      </w:r>
      <w:r>
        <w:rPr>
          <w:b/>
          <w:bCs/>
          <w:color w:val="000000"/>
          <w:sz w:val="22"/>
          <w:szCs w:val="22"/>
        </w:rPr>
        <w:t>McNamara</w:t>
      </w:r>
      <w:r>
        <w:rPr>
          <w:color w:val="000000"/>
          <w:sz w:val="22"/>
          <w:szCs w:val="22"/>
        </w:rPr>
        <w:t xml:space="preserve">, D. S., &amp; Graesser, A. C. (2009). Natural language understanding and assessment. In J. </w:t>
      </w:r>
      <w:proofErr w:type="spellStart"/>
      <w:r>
        <w:rPr>
          <w:color w:val="000000"/>
          <w:sz w:val="22"/>
          <w:szCs w:val="22"/>
        </w:rPr>
        <w:t>Rabuñal</w:t>
      </w:r>
      <w:proofErr w:type="spellEnd"/>
      <w:r>
        <w:rPr>
          <w:color w:val="000000"/>
          <w:sz w:val="22"/>
          <w:szCs w:val="22"/>
        </w:rPr>
        <w:t xml:space="preserve">, J. Dorado, &amp; A. Pazos (Eds.), </w:t>
      </w:r>
      <w:r>
        <w:rPr>
          <w:i/>
          <w:iCs/>
          <w:color w:val="000000"/>
          <w:sz w:val="22"/>
          <w:szCs w:val="22"/>
        </w:rPr>
        <w:t xml:space="preserve">Encyclopedia of artificial intelligence </w:t>
      </w:r>
      <w:r>
        <w:rPr>
          <w:color w:val="000000"/>
          <w:sz w:val="22"/>
          <w:szCs w:val="22"/>
        </w:rPr>
        <w:t>(pp. 1179-1184). Information Science Reference.</w:t>
      </w:r>
    </w:p>
    <w:p w14:paraId="41771282" w14:textId="77777777" w:rsidR="00803A68" w:rsidRDefault="00803A68" w:rsidP="00BD7C6D">
      <w:pPr>
        <w:pStyle w:val="NormalWeb"/>
        <w:spacing w:before="0" w:beforeAutospacing="0" w:after="0" w:afterAutospacing="0"/>
        <w:ind w:hanging="360"/>
      </w:pPr>
      <w:proofErr w:type="spellStart"/>
      <w:r>
        <w:rPr>
          <w:color w:val="000000"/>
          <w:sz w:val="22"/>
          <w:szCs w:val="22"/>
        </w:rPr>
        <w:t>Bellissens</w:t>
      </w:r>
      <w:proofErr w:type="spellEnd"/>
      <w:r>
        <w:rPr>
          <w:color w:val="000000"/>
          <w:sz w:val="22"/>
          <w:szCs w:val="22"/>
        </w:rPr>
        <w:t xml:space="preserve">, C., </w:t>
      </w:r>
      <w:proofErr w:type="spellStart"/>
      <w:r>
        <w:rPr>
          <w:color w:val="000000"/>
          <w:sz w:val="22"/>
          <w:szCs w:val="22"/>
        </w:rPr>
        <w:t>Jeuniaux</w:t>
      </w:r>
      <w:proofErr w:type="spellEnd"/>
      <w:r>
        <w:rPr>
          <w:color w:val="000000"/>
          <w:sz w:val="22"/>
          <w:szCs w:val="22"/>
        </w:rPr>
        <w:t xml:space="preserve">, P., Duran, N. D., &amp; </w:t>
      </w:r>
      <w:r>
        <w:rPr>
          <w:b/>
          <w:bCs/>
          <w:color w:val="000000"/>
          <w:sz w:val="22"/>
          <w:szCs w:val="22"/>
        </w:rPr>
        <w:t>McNamara</w:t>
      </w:r>
      <w:r>
        <w:rPr>
          <w:color w:val="000000"/>
          <w:sz w:val="22"/>
          <w:szCs w:val="22"/>
        </w:rPr>
        <w:t xml:space="preserve">, D. S. (2010). A text relatedness and dependency computational model: Using Latent Semantic Analysis and Coh-Metrix to predict self-explanation quality. </w:t>
      </w:r>
      <w:r>
        <w:rPr>
          <w:i/>
          <w:iCs/>
          <w:color w:val="000000"/>
          <w:sz w:val="22"/>
          <w:szCs w:val="22"/>
        </w:rPr>
        <w:t>Studia Informatica Universalis, 8(1)</w:t>
      </w:r>
      <w:r>
        <w:rPr>
          <w:color w:val="000000"/>
          <w:sz w:val="22"/>
          <w:szCs w:val="22"/>
        </w:rPr>
        <w:t>, 85-125. *</w:t>
      </w:r>
    </w:p>
    <w:p w14:paraId="100DE9DC" w14:textId="77777777" w:rsidR="00803A68" w:rsidRDefault="00803A68" w:rsidP="00BD7C6D">
      <w:pPr>
        <w:pStyle w:val="NormalWeb"/>
        <w:spacing w:before="0" w:beforeAutospacing="0" w:after="0" w:afterAutospacing="0"/>
        <w:ind w:hanging="360"/>
      </w:pPr>
      <w:r>
        <w:rPr>
          <w:color w:val="000000"/>
          <w:sz w:val="22"/>
          <w:szCs w:val="22"/>
        </w:rPr>
        <w:t xml:space="preserve">Brunelle, J. F., Jackson, G. T., Dempsey, K., </w:t>
      </w:r>
      <w:proofErr w:type="spellStart"/>
      <w:r>
        <w:rPr>
          <w:color w:val="000000"/>
          <w:sz w:val="22"/>
          <w:szCs w:val="22"/>
        </w:rPr>
        <w:t>Boonthum</w:t>
      </w:r>
      <w:proofErr w:type="spellEnd"/>
      <w:r>
        <w:rPr>
          <w:color w:val="000000"/>
          <w:sz w:val="22"/>
          <w:szCs w:val="22"/>
        </w:rPr>
        <w:t xml:space="preserve">, C., Levinstein, I. B., &amp; </w:t>
      </w:r>
      <w:r>
        <w:rPr>
          <w:b/>
          <w:bCs/>
          <w:color w:val="000000"/>
          <w:sz w:val="22"/>
          <w:szCs w:val="22"/>
        </w:rPr>
        <w:t>McNamara</w:t>
      </w:r>
      <w:r>
        <w:rPr>
          <w:color w:val="000000"/>
          <w:sz w:val="22"/>
          <w:szCs w:val="22"/>
        </w:rPr>
        <w:t xml:space="preserve">, D. S. (2010). Game-based </w:t>
      </w:r>
      <w:proofErr w:type="spellStart"/>
      <w:r>
        <w:rPr>
          <w:color w:val="000000"/>
          <w:sz w:val="22"/>
          <w:szCs w:val="22"/>
        </w:rPr>
        <w:t>iSTART</w:t>
      </w:r>
      <w:proofErr w:type="spellEnd"/>
      <w:r>
        <w:rPr>
          <w:color w:val="000000"/>
          <w:sz w:val="22"/>
          <w:szCs w:val="22"/>
        </w:rPr>
        <w:t xml:space="preserve"> practice: From </w:t>
      </w:r>
      <w:proofErr w:type="spellStart"/>
      <w:r>
        <w:rPr>
          <w:color w:val="000000"/>
          <w:sz w:val="22"/>
          <w:szCs w:val="22"/>
        </w:rPr>
        <w:t>MiBoard</w:t>
      </w:r>
      <w:proofErr w:type="spellEnd"/>
      <w:r>
        <w:rPr>
          <w:color w:val="000000"/>
          <w:sz w:val="22"/>
          <w:szCs w:val="22"/>
        </w:rPr>
        <w:t xml:space="preserve"> to self-explanation showdown. In H. W. </w:t>
      </w:r>
      <w:proofErr w:type="spellStart"/>
      <w:r>
        <w:rPr>
          <w:color w:val="000000"/>
          <w:sz w:val="22"/>
          <w:szCs w:val="22"/>
        </w:rPr>
        <w:t>Guesgen</w:t>
      </w:r>
      <w:proofErr w:type="spellEnd"/>
      <w:r>
        <w:rPr>
          <w:color w:val="000000"/>
          <w:sz w:val="22"/>
          <w:szCs w:val="22"/>
        </w:rPr>
        <w:t xml:space="preserve"> &amp; C. Murray (Eds.), </w:t>
      </w:r>
      <w:r>
        <w:rPr>
          <w:i/>
          <w:iCs/>
          <w:color w:val="000000"/>
          <w:sz w:val="22"/>
          <w:szCs w:val="22"/>
        </w:rPr>
        <w:t>Proceedings of the 23rd International Florida Artificial Intelligence Research Society Conference, FLAIRS-23</w:t>
      </w:r>
      <w:r>
        <w:rPr>
          <w:color w:val="000000"/>
          <w:sz w:val="22"/>
          <w:szCs w:val="22"/>
        </w:rPr>
        <w:t xml:space="preserve"> (pp. 480-485). AAAI Press. </w:t>
      </w:r>
      <w:hyperlink r:id="rId60" w:history="1">
        <w:r>
          <w:rPr>
            <w:rStyle w:val="Hyperlink"/>
            <w:color w:val="1155CC"/>
            <w:sz w:val="22"/>
            <w:szCs w:val="22"/>
          </w:rPr>
          <w:t>https://doi.org/10.48550/arXiv.1009.2208</w:t>
        </w:r>
      </w:hyperlink>
      <w:r>
        <w:rPr>
          <w:color w:val="000000"/>
          <w:sz w:val="22"/>
          <w:szCs w:val="22"/>
        </w:rPr>
        <w:t> </w:t>
      </w:r>
    </w:p>
    <w:p w14:paraId="00D14E3B" w14:textId="77777777" w:rsidR="00803A68" w:rsidRDefault="00803A68" w:rsidP="00BD7C6D">
      <w:pPr>
        <w:pStyle w:val="NormalWeb"/>
        <w:spacing w:before="0" w:beforeAutospacing="0" w:after="0" w:afterAutospacing="0"/>
        <w:ind w:hanging="360"/>
      </w:pPr>
      <w:r>
        <w:rPr>
          <w:color w:val="000000"/>
          <w:sz w:val="22"/>
          <w:szCs w:val="22"/>
        </w:rPr>
        <w:t xml:space="preserve">Crossley, S. A., &amp; </w:t>
      </w:r>
      <w:r>
        <w:rPr>
          <w:b/>
          <w:bCs/>
          <w:color w:val="000000"/>
          <w:sz w:val="22"/>
          <w:szCs w:val="22"/>
        </w:rPr>
        <w:t>McNamara</w:t>
      </w:r>
      <w:r>
        <w:rPr>
          <w:color w:val="000000"/>
          <w:sz w:val="22"/>
          <w:szCs w:val="22"/>
        </w:rPr>
        <w:t xml:space="preserve">, D. S. (2010). Cohesion, coherence, and expert evaluations of writing proficiency. In S. Ohlsson &amp; R. Catrambone (Eds.), </w:t>
      </w:r>
      <w:r>
        <w:rPr>
          <w:i/>
          <w:iCs/>
          <w:color w:val="000000"/>
          <w:sz w:val="22"/>
          <w:szCs w:val="22"/>
        </w:rPr>
        <w:t>Proceedings of the 32</w:t>
      </w:r>
      <w:r>
        <w:rPr>
          <w:i/>
          <w:iCs/>
          <w:color w:val="000000"/>
          <w:sz w:val="13"/>
          <w:szCs w:val="13"/>
          <w:vertAlign w:val="superscript"/>
        </w:rPr>
        <w:t>nd</w:t>
      </w:r>
      <w:r>
        <w:rPr>
          <w:i/>
          <w:iCs/>
          <w:color w:val="000000"/>
          <w:sz w:val="22"/>
          <w:szCs w:val="22"/>
        </w:rPr>
        <w:t xml:space="preserve"> Annual Conference of the Cognitive Science Society</w:t>
      </w:r>
      <w:r>
        <w:rPr>
          <w:color w:val="000000"/>
          <w:sz w:val="22"/>
          <w:szCs w:val="22"/>
        </w:rPr>
        <w:t xml:space="preserve"> (</w:t>
      </w:r>
      <w:proofErr w:type="gramStart"/>
      <w:r>
        <w:rPr>
          <w:color w:val="000000"/>
          <w:sz w:val="22"/>
          <w:szCs w:val="22"/>
        </w:rPr>
        <w:t>pp</w:t>
      </w:r>
      <w:proofErr w:type="gramEnd"/>
      <w:r>
        <w:rPr>
          <w:color w:val="000000"/>
          <w:sz w:val="22"/>
          <w:szCs w:val="22"/>
        </w:rPr>
        <w:t>. 984-989). Cognitive Science Society. </w:t>
      </w:r>
    </w:p>
    <w:p w14:paraId="78B2CE79" w14:textId="77777777" w:rsidR="00803A68" w:rsidRDefault="00803A68" w:rsidP="00BD7C6D">
      <w:pPr>
        <w:pStyle w:val="NormalWeb"/>
        <w:spacing w:before="0" w:beforeAutospacing="0" w:after="0" w:afterAutospacing="0"/>
        <w:ind w:hanging="360"/>
      </w:pPr>
      <w:r>
        <w:rPr>
          <w:color w:val="000000"/>
          <w:sz w:val="22"/>
          <w:szCs w:val="22"/>
        </w:rPr>
        <w:t xml:space="preserve">Crossley, S. A., &amp; </w:t>
      </w:r>
      <w:r>
        <w:rPr>
          <w:b/>
          <w:bCs/>
          <w:color w:val="000000"/>
          <w:sz w:val="22"/>
          <w:szCs w:val="22"/>
        </w:rPr>
        <w:t>McNamara</w:t>
      </w:r>
      <w:r>
        <w:rPr>
          <w:color w:val="000000"/>
          <w:sz w:val="22"/>
          <w:szCs w:val="22"/>
        </w:rPr>
        <w:t xml:space="preserve">, D. S. (2010). Interlanguage talk: What can breadth of knowledge features tell us about input and output differences? In H. W. </w:t>
      </w:r>
      <w:proofErr w:type="spellStart"/>
      <w:r>
        <w:rPr>
          <w:color w:val="000000"/>
          <w:sz w:val="22"/>
          <w:szCs w:val="22"/>
        </w:rPr>
        <w:t>Guesgen</w:t>
      </w:r>
      <w:proofErr w:type="spellEnd"/>
      <w:r>
        <w:rPr>
          <w:color w:val="000000"/>
          <w:sz w:val="22"/>
          <w:szCs w:val="22"/>
        </w:rPr>
        <w:t xml:space="preserve"> &amp; C. Murray (Eds.), </w:t>
      </w:r>
      <w:r>
        <w:rPr>
          <w:i/>
          <w:iCs/>
          <w:color w:val="000000"/>
          <w:sz w:val="22"/>
          <w:szCs w:val="22"/>
        </w:rPr>
        <w:t xml:space="preserve">Proceedings of the 23rd </w:t>
      </w:r>
      <w:r>
        <w:rPr>
          <w:i/>
          <w:iCs/>
          <w:color w:val="000000"/>
          <w:sz w:val="22"/>
          <w:szCs w:val="22"/>
        </w:rPr>
        <w:lastRenderedPageBreak/>
        <w:t>International Florida Artificial Intelligence Research Society Conference, FLAIRS-23</w:t>
      </w:r>
      <w:r>
        <w:rPr>
          <w:color w:val="000000"/>
          <w:sz w:val="22"/>
          <w:szCs w:val="22"/>
        </w:rPr>
        <w:t xml:space="preserve"> (pp. 229-234). AAAI Press. </w:t>
      </w:r>
    </w:p>
    <w:p w14:paraId="7EA7FC21" w14:textId="77777777" w:rsidR="00803A68" w:rsidRDefault="00803A68" w:rsidP="00BD7C6D">
      <w:pPr>
        <w:pStyle w:val="NormalWeb"/>
        <w:spacing w:before="0" w:beforeAutospacing="0" w:after="0" w:afterAutospacing="0"/>
        <w:ind w:hanging="360"/>
      </w:pPr>
      <w:r>
        <w:rPr>
          <w:color w:val="000000"/>
          <w:sz w:val="22"/>
          <w:szCs w:val="22"/>
        </w:rPr>
        <w:t xml:space="preserve">Crossley, S. A., Salsbury, T., &amp; </w:t>
      </w:r>
      <w:r>
        <w:rPr>
          <w:b/>
          <w:bCs/>
          <w:color w:val="000000"/>
          <w:sz w:val="22"/>
          <w:szCs w:val="22"/>
        </w:rPr>
        <w:t>McNamara</w:t>
      </w:r>
      <w:r>
        <w:rPr>
          <w:color w:val="000000"/>
          <w:sz w:val="22"/>
          <w:szCs w:val="22"/>
        </w:rPr>
        <w:t xml:space="preserve">, D. S. (2010). The development of polysemy and frequency use in English second language speakers. </w:t>
      </w:r>
      <w:r>
        <w:rPr>
          <w:i/>
          <w:iCs/>
          <w:color w:val="000000"/>
          <w:sz w:val="22"/>
          <w:szCs w:val="22"/>
        </w:rPr>
        <w:t>Language Learning, 60</w:t>
      </w:r>
      <w:r>
        <w:rPr>
          <w:color w:val="000000"/>
          <w:sz w:val="22"/>
          <w:szCs w:val="22"/>
        </w:rPr>
        <w:t xml:space="preserve">(3), 573-605. </w:t>
      </w:r>
      <w:hyperlink r:id="rId61" w:history="1">
        <w:r>
          <w:rPr>
            <w:rStyle w:val="Hyperlink"/>
            <w:color w:val="1155CC"/>
            <w:sz w:val="22"/>
            <w:szCs w:val="22"/>
          </w:rPr>
          <w:t>https://doi.org/10.1111/j.1467-9922.2010.00568.x</w:t>
        </w:r>
      </w:hyperlink>
      <w:r>
        <w:rPr>
          <w:color w:val="000000"/>
          <w:sz w:val="22"/>
          <w:szCs w:val="22"/>
        </w:rPr>
        <w:t xml:space="preserve"> * </w:t>
      </w:r>
      <w:r>
        <w:rPr>
          <w:b/>
          <w:bCs/>
          <w:color w:val="000000"/>
          <w:sz w:val="22"/>
          <w:szCs w:val="22"/>
        </w:rPr>
        <w:t>[Awarded most outstanding article of the year in Language Learning for 2010.]</w:t>
      </w:r>
    </w:p>
    <w:p w14:paraId="0D807341" w14:textId="77777777" w:rsidR="00803A68" w:rsidRDefault="00803A68" w:rsidP="00BD7C6D">
      <w:pPr>
        <w:pStyle w:val="NormalWeb"/>
        <w:spacing w:before="0" w:beforeAutospacing="0" w:after="0" w:afterAutospacing="0"/>
        <w:ind w:hanging="360"/>
      </w:pPr>
      <w:r>
        <w:rPr>
          <w:color w:val="000000"/>
          <w:sz w:val="22"/>
          <w:szCs w:val="22"/>
        </w:rPr>
        <w:t xml:space="preserve">Crossley, S. A., Salsbury, T., &amp; </w:t>
      </w:r>
      <w:r>
        <w:rPr>
          <w:b/>
          <w:bCs/>
          <w:color w:val="000000"/>
          <w:sz w:val="22"/>
          <w:szCs w:val="22"/>
        </w:rPr>
        <w:t>McNamara</w:t>
      </w:r>
      <w:r>
        <w:rPr>
          <w:color w:val="000000"/>
          <w:sz w:val="22"/>
          <w:szCs w:val="22"/>
        </w:rPr>
        <w:t xml:space="preserve">, D. S. (2010). The development of semantic relations in second language speakers: A case for Latent Semantic Analysis. </w:t>
      </w:r>
      <w:r>
        <w:rPr>
          <w:i/>
          <w:iCs/>
          <w:color w:val="000000"/>
          <w:sz w:val="22"/>
          <w:szCs w:val="22"/>
        </w:rPr>
        <w:t>Vigo International Journal of Applied Linguistics, 7</w:t>
      </w:r>
      <w:r>
        <w:rPr>
          <w:color w:val="000000"/>
          <w:sz w:val="22"/>
          <w:szCs w:val="22"/>
        </w:rPr>
        <w:t>, 55-74. *</w:t>
      </w:r>
    </w:p>
    <w:p w14:paraId="13D2426F" w14:textId="77777777" w:rsidR="00803A68" w:rsidRDefault="00803A68" w:rsidP="00BD7C6D">
      <w:pPr>
        <w:pStyle w:val="NormalWeb"/>
        <w:spacing w:before="0" w:beforeAutospacing="0" w:after="0" w:afterAutospacing="0"/>
        <w:ind w:hanging="360"/>
      </w:pPr>
      <w:r>
        <w:rPr>
          <w:color w:val="000000"/>
          <w:sz w:val="22"/>
          <w:szCs w:val="22"/>
        </w:rPr>
        <w:t xml:space="preserve">Crossley, S. A., Salsbury, T., &amp; </w:t>
      </w:r>
      <w:r>
        <w:rPr>
          <w:b/>
          <w:bCs/>
          <w:color w:val="000000"/>
          <w:sz w:val="22"/>
          <w:szCs w:val="22"/>
        </w:rPr>
        <w:t>McNamara</w:t>
      </w:r>
      <w:r>
        <w:rPr>
          <w:color w:val="000000"/>
          <w:sz w:val="22"/>
          <w:szCs w:val="22"/>
        </w:rPr>
        <w:t xml:space="preserve">, D. S. (2010). The role of lexical cohesive devices in triggering negotiations for meaning. </w:t>
      </w:r>
      <w:r>
        <w:rPr>
          <w:i/>
          <w:iCs/>
          <w:color w:val="000000"/>
          <w:sz w:val="22"/>
          <w:szCs w:val="22"/>
        </w:rPr>
        <w:t>Issues in Applied Linguistics, 18</w:t>
      </w:r>
      <w:r>
        <w:rPr>
          <w:color w:val="000000"/>
          <w:sz w:val="22"/>
          <w:szCs w:val="22"/>
        </w:rPr>
        <w:t xml:space="preserve">(1), 55-80. </w:t>
      </w:r>
      <w:hyperlink r:id="rId62" w:history="1">
        <w:r>
          <w:rPr>
            <w:rStyle w:val="Hyperlink"/>
            <w:color w:val="1155CC"/>
            <w:sz w:val="22"/>
            <w:szCs w:val="22"/>
          </w:rPr>
          <w:t>https://doi.org/10.5070/L4181005124</w:t>
        </w:r>
      </w:hyperlink>
      <w:r>
        <w:rPr>
          <w:color w:val="000000"/>
          <w:sz w:val="22"/>
          <w:szCs w:val="22"/>
        </w:rPr>
        <w:t xml:space="preserve"> * </w:t>
      </w:r>
    </w:p>
    <w:p w14:paraId="044B4A2F" w14:textId="77777777" w:rsidR="00803A68" w:rsidRDefault="00803A68" w:rsidP="00BD7C6D">
      <w:pPr>
        <w:pStyle w:val="NormalWeb"/>
        <w:spacing w:before="0" w:beforeAutospacing="0" w:after="0" w:afterAutospacing="0"/>
        <w:ind w:hanging="360"/>
      </w:pPr>
      <w:r>
        <w:rPr>
          <w:color w:val="000000"/>
          <w:sz w:val="22"/>
          <w:szCs w:val="22"/>
        </w:rPr>
        <w:t xml:space="preserve">Dempsey, K., Jackson, G. T., Brunelle, J. F., Rowe, M. P., &amp; </w:t>
      </w:r>
      <w:r>
        <w:rPr>
          <w:b/>
          <w:bCs/>
          <w:color w:val="000000"/>
          <w:sz w:val="22"/>
          <w:szCs w:val="22"/>
        </w:rPr>
        <w:t>McNamara</w:t>
      </w:r>
      <w:r>
        <w:rPr>
          <w:color w:val="000000"/>
          <w:sz w:val="22"/>
          <w:szCs w:val="22"/>
        </w:rPr>
        <w:t xml:space="preserve">, D. S. (2010). </w:t>
      </w:r>
      <w:proofErr w:type="spellStart"/>
      <w:r>
        <w:rPr>
          <w:color w:val="000000"/>
          <w:sz w:val="22"/>
          <w:szCs w:val="22"/>
        </w:rPr>
        <w:t>MiBoard</w:t>
      </w:r>
      <w:proofErr w:type="spellEnd"/>
      <w:r>
        <w:rPr>
          <w:color w:val="000000"/>
          <w:sz w:val="22"/>
          <w:szCs w:val="22"/>
        </w:rPr>
        <w:t xml:space="preserve">: A digital game from a physical world. In H. W. </w:t>
      </w:r>
      <w:proofErr w:type="spellStart"/>
      <w:r>
        <w:rPr>
          <w:color w:val="000000"/>
          <w:sz w:val="22"/>
          <w:szCs w:val="22"/>
        </w:rPr>
        <w:t>Guesgen</w:t>
      </w:r>
      <w:proofErr w:type="spellEnd"/>
      <w:r>
        <w:rPr>
          <w:color w:val="000000"/>
          <w:sz w:val="22"/>
          <w:szCs w:val="22"/>
        </w:rPr>
        <w:t xml:space="preserve"> &amp; C. Murray (Eds.), </w:t>
      </w:r>
      <w:r>
        <w:rPr>
          <w:i/>
          <w:iCs/>
          <w:color w:val="000000"/>
          <w:sz w:val="22"/>
          <w:szCs w:val="22"/>
        </w:rPr>
        <w:t>Proceedings of the 23rd International Florida Artificial Intelligence Research Society Conference, FLAIRS-23</w:t>
      </w:r>
      <w:r>
        <w:rPr>
          <w:color w:val="000000"/>
          <w:sz w:val="22"/>
          <w:szCs w:val="22"/>
        </w:rPr>
        <w:t xml:space="preserve"> (pp. 498-503). AAAI Press. </w:t>
      </w:r>
      <w:hyperlink r:id="rId63" w:history="1">
        <w:r>
          <w:rPr>
            <w:rStyle w:val="Hyperlink"/>
            <w:color w:val="1155CC"/>
            <w:sz w:val="22"/>
            <w:szCs w:val="22"/>
          </w:rPr>
          <w:t>https://doi.org/10.48550/arXiv.1009.2207</w:t>
        </w:r>
      </w:hyperlink>
      <w:r>
        <w:rPr>
          <w:color w:val="000000"/>
          <w:sz w:val="22"/>
          <w:szCs w:val="22"/>
        </w:rPr>
        <w:t> </w:t>
      </w:r>
    </w:p>
    <w:p w14:paraId="5769A6D8" w14:textId="77777777" w:rsidR="00803A68" w:rsidRPr="00EC28C2" w:rsidRDefault="00803A68" w:rsidP="00BD7C6D">
      <w:pPr>
        <w:pStyle w:val="NormalWeb"/>
        <w:spacing w:before="0" w:beforeAutospacing="0" w:after="0" w:afterAutospacing="0"/>
        <w:ind w:hanging="360"/>
        <w:rPr>
          <w:lang w:val="nl-NL"/>
        </w:rPr>
      </w:pPr>
      <w:r>
        <w:rPr>
          <w:color w:val="000000"/>
          <w:sz w:val="22"/>
          <w:szCs w:val="22"/>
        </w:rPr>
        <w:t xml:space="preserve">Dempsey, K. B., Jackson, G. T., &amp; </w:t>
      </w:r>
      <w:r>
        <w:rPr>
          <w:b/>
          <w:bCs/>
          <w:color w:val="000000"/>
          <w:sz w:val="22"/>
          <w:szCs w:val="22"/>
        </w:rPr>
        <w:t>McNamara</w:t>
      </w:r>
      <w:r>
        <w:rPr>
          <w:color w:val="000000"/>
          <w:sz w:val="22"/>
          <w:szCs w:val="22"/>
        </w:rPr>
        <w:t xml:space="preserve">, D. S. (2010). </w:t>
      </w:r>
      <w:proofErr w:type="spellStart"/>
      <w:r>
        <w:rPr>
          <w:color w:val="000000"/>
          <w:sz w:val="22"/>
          <w:szCs w:val="22"/>
        </w:rPr>
        <w:t>MiBoard</w:t>
      </w:r>
      <w:proofErr w:type="spellEnd"/>
      <w:r>
        <w:rPr>
          <w:color w:val="000000"/>
          <w:sz w:val="22"/>
          <w:szCs w:val="22"/>
        </w:rPr>
        <w:t xml:space="preserve">: Creating a virtual environment from a physical environment. In J. Kay, V. </w:t>
      </w:r>
      <w:proofErr w:type="spellStart"/>
      <w:r>
        <w:rPr>
          <w:color w:val="000000"/>
          <w:sz w:val="22"/>
          <w:szCs w:val="22"/>
        </w:rPr>
        <w:t>Aleven</w:t>
      </w:r>
      <w:proofErr w:type="spellEnd"/>
      <w:r>
        <w:rPr>
          <w:color w:val="000000"/>
          <w:sz w:val="22"/>
          <w:szCs w:val="22"/>
        </w:rPr>
        <w:t xml:space="preserve">, &amp; J. Mostow (Eds.), </w:t>
      </w:r>
      <w:r>
        <w:rPr>
          <w:i/>
          <w:iCs/>
          <w:color w:val="000000"/>
          <w:sz w:val="22"/>
          <w:szCs w:val="22"/>
        </w:rPr>
        <w:t>Intelligent Tutoring Systems: 10th International Conference, ITS 2010, Proceedings, Part II</w:t>
      </w:r>
      <w:r>
        <w:rPr>
          <w:color w:val="000000"/>
          <w:sz w:val="22"/>
          <w:szCs w:val="22"/>
        </w:rPr>
        <w:t xml:space="preserve"> (pp. 294-296). </w:t>
      </w:r>
      <w:r w:rsidRPr="00EC28C2">
        <w:rPr>
          <w:color w:val="000000"/>
          <w:sz w:val="22"/>
          <w:szCs w:val="22"/>
          <w:lang w:val="nl-NL"/>
        </w:rPr>
        <w:t xml:space="preserve">Springer, Berlin, Heidelberg. </w:t>
      </w:r>
      <w:r>
        <w:fldChar w:fldCharType="begin"/>
      </w:r>
      <w:r w:rsidRPr="00EC28C2">
        <w:rPr>
          <w:lang w:val="nl-NL"/>
        </w:rPr>
        <w:instrText>HYPERLINK "https://doi.org/10.1007/978-3-642-13437-1_49"</w:instrText>
      </w:r>
      <w:r>
        <w:fldChar w:fldCharType="separate"/>
      </w:r>
      <w:r w:rsidRPr="00EC28C2">
        <w:rPr>
          <w:rStyle w:val="Hyperlink"/>
          <w:color w:val="1155CC"/>
          <w:sz w:val="22"/>
          <w:szCs w:val="22"/>
          <w:lang w:val="nl-NL"/>
        </w:rPr>
        <w:t>https://doi.org/10.1007/978-3-642-13437-1_49</w:t>
      </w:r>
      <w:r>
        <w:fldChar w:fldCharType="end"/>
      </w:r>
      <w:r w:rsidRPr="00EC28C2">
        <w:rPr>
          <w:color w:val="000000"/>
          <w:sz w:val="22"/>
          <w:szCs w:val="22"/>
          <w:lang w:val="nl-NL"/>
        </w:rPr>
        <w:t> </w:t>
      </w:r>
    </w:p>
    <w:p w14:paraId="0B328809" w14:textId="77777777" w:rsidR="00803A68" w:rsidRDefault="00803A68" w:rsidP="00BD7C6D">
      <w:pPr>
        <w:pStyle w:val="NormalWeb"/>
        <w:spacing w:before="0" w:beforeAutospacing="0" w:after="0" w:afterAutospacing="0"/>
        <w:ind w:hanging="360"/>
      </w:pPr>
      <w:r w:rsidRPr="00EC28C2">
        <w:rPr>
          <w:color w:val="000000"/>
          <w:sz w:val="22"/>
          <w:szCs w:val="22"/>
          <w:lang w:val="nl-NL"/>
        </w:rPr>
        <w:t xml:space="preserve">Duran, N. D., Dale, R., &amp; </w:t>
      </w:r>
      <w:r w:rsidRPr="00EC28C2">
        <w:rPr>
          <w:b/>
          <w:bCs/>
          <w:color w:val="000000"/>
          <w:sz w:val="22"/>
          <w:szCs w:val="22"/>
          <w:lang w:val="nl-NL"/>
        </w:rPr>
        <w:t>McNamara</w:t>
      </w:r>
      <w:r w:rsidRPr="00EC28C2">
        <w:rPr>
          <w:color w:val="000000"/>
          <w:sz w:val="22"/>
          <w:szCs w:val="22"/>
          <w:lang w:val="nl-NL"/>
        </w:rPr>
        <w:t xml:space="preserve">, D. S. (2010). </w:t>
      </w:r>
      <w:r>
        <w:rPr>
          <w:color w:val="000000"/>
          <w:sz w:val="22"/>
          <w:szCs w:val="22"/>
        </w:rPr>
        <w:t xml:space="preserve">The action dynamics of overcoming the truth. </w:t>
      </w:r>
      <w:r>
        <w:rPr>
          <w:i/>
          <w:iCs/>
          <w:color w:val="000000"/>
          <w:sz w:val="22"/>
          <w:szCs w:val="22"/>
        </w:rPr>
        <w:t>Psychonomic Bulletin &amp; Review, 17</w:t>
      </w:r>
      <w:r>
        <w:rPr>
          <w:color w:val="000000"/>
          <w:sz w:val="22"/>
          <w:szCs w:val="22"/>
        </w:rPr>
        <w:t xml:space="preserve">(4), 486-491. </w:t>
      </w:r>
      <w:hyperlink r:id="rId64" w:history="1">
        <w:r>
          <w:rPr>
            <w:rStyle w:val="Hyperlink"/>
            <w:color w:val="1155CC"/>
            <w:sz w:val="22"/>
            <w:szCs w:val="22"/>
          </w:rPr>
          <w:t>https://doi.org/10.3758/PBR.17.4.486</w:t>
        </w:r>
      </w:hyperlink>
      <w:r>
        <w:rPr>
          <w:color w:val="000000"/>
          <w:sz w:val="22"/>
          <w:szCs w:val="22"/>
        </w:rPr>
        <w:t xml:space="preserve"> * </w:t>
      </w:r>
    </w:p>
    <w:p w14:paraId="2C997366" w14:textId="77777777" w:rsidR="00803A68" w:rsidRDefault="00803A68" w:rsidP="00BD7C6D">
      <w:pPr>
        <w:pStyle w:val="NormalWeb"/>
        <w:spacing w:before="0" w:beforeAutospacing="0" w:after="0" w:afterAutospacing="0"/>
        <w:ind w:hanging="360"/>
      </w:pPr>
      <w:r>
        <w:rPr>
          <w:color w:val="000000"/>
          <w:sz w:val="22"/>
          <w:szCs w:val="22"/>
        </w:rPr>
        <w:t xml:space="preserve">Duran, N. D., Hall, C., McCarthy, P. M., &amp; </w:t>
      </w:r>
      <w:r>
        <w:rPr>
          <w:b/>
          <w:bCs/>
          <w:color w:val="000000"/>
          <w:sz w:val="22"/>
          <w:szCs w:val="22"/>
        </w:rPr>
        <w:t>McNamara</w:t>
      </w:r>
      <w:r>
        <w:rPr>
          <w:color w:val="000000"/>
          <w:sz w:val="22"/>
          <w:szCs w:val="22"/>
        </w:rPr>
        <w:t xml:space="preserve">, D. S. (2010). The linguistic </w:t>
      </w:r>
      <w:proofErr w:type="gramStart"/>
      <w:r>
        <w:rPr>
          <w:color w:val="000000"/>
          <w:sz w:val="22"/>
          <w:szCs w:val="22"/>
        </w:rPr>
        <w:t>correlates</w:t>
      </w:r>
      <w:proofErr w:type="gramEnd"/>
      <w:r>
        <w:rPr>
          <w:color w:val="000000"/>
          <w:sz w:val="22"/>
          <w:szCs w:val="22"/>
        </w:rPr>
        <w:t xml:space="preserve"> of conversational deception: Comparing natural language processing technologies. </w:t>
      </w:r>
      <w:r>
        <w:rPr>
          <w:i/>
          <w:iCs/>
          <w:color w:val="000000"/>
          <w:sz w:val="22"/>
          <w:szCs w:val="22"/>
        </w:rPr>
        <w:t>Applied Psycholinguistics, 31</w:t>
      </w:r>
      <w:r>
        <w:rPr>
          <w:color w:val="000000"/>
          <w:sz w:val="22"/>
          <w:szCs w:val="22"/>
        </w:rPr>
        <w:t xml:space="preserve">(3), 439-462. </w:t>
      </w:r>
      <w:hyperlink r:id="rId65" w:history="1">
        <w:r>
          <w:rPr>
            <w:rStyle w:val="Hyperlink"/>
            <w:color w:val="1155CC"/>
            <w:sz w:val="22"/>
            <w:szCs w:val="22"/>
          </w:rPr>
          <w:t>https://doi.org/10.1017/S0142716410000068</w:t>
        </w:r>
      </w:hyperlink>
      <w:r>
        <w:rPr>
          <w:color w:val="000000"/>
          <w:sz w:val="22"/>
          <w:szCs w:val="22"/>
        </w:rPr>
        <w:t xml:space="preserve"> *</w:t>
      </w:r>
    </w:p>
    <w:p w14:paraId="15ECD764" w14:textId="77777777" w:rsidR="00803A68" w:rsidRDefault="00803A68" w:rsidP="00BD7C6D">
      <w:pPr>
        <w:pStyle w:val="NormalWeb"/>
        <w:spacing w:before="0" w:beforeAutospacing="0" w:after="0" w:afterAutospacing="0"/>
        <w:ind w:hanging="360"/>
      </w:pPr>
      <w:r>
        <w:rPr>
          <w:color w:val="000000"/>
          <w:sz w:val="22"/>
          <w:szCs w:val="22"/>
        </w:rPr>
        <w:t xml:space="preserve">Graesser, A. C., &amp; </w:t>
      </w:r>
      <w:r>
        <w:rPr>
          <w:b/>
          <w:bCs/>
          <w:color w:val="000000"/>
          <w:sz w:val="22"/>
          <w:szCs w:val="22"/>
        </w:rPr>
        <w:t>McNamara</w:t>
      </w:r>
      <w:r>
        <w:rPr>
          <w:color w:val="000000"/>
          <w:sz w:val="22"/>
          <w:szCs w:val="22"/>
        </w:rPr>
        <w:t xml:space="preserve">, D. S. (2010). Self-regulated learning in learning environments with pedagogical agents that interact in natural language. </w:t>
      </w:r>
      <w:r>
        <w:rPr>
          <w:i/>
          <w:iCs/>
          <w:color w:val="000000"/>
          <w:sz w:val="22"/>
          <w:szCs w:val="22"/>
        </w:rPr>
        <w:t>Educational Psychologist, 45</w:t>
      </w:r>
      <w:r>
        <w:rPr>
          <w:color w:val="000000"/>
          <w:sz w:val="22"/>
          <w:szCs w:val="22"/>
        </w:rPr>
        <w:t xml:space="preserve">(4), 234-244. </w:t>
      </w:r>
      <w:hyperlink r:id="rId66" w:history="1">
        <w:r>
          <w:rPr>
            <w:rStyle w:val="Hyperlink"/>
            <w:color w:val="1155CC"/>
            <w:sz w:val="22"/>
            <w:szCs w:val="22"/>
          </w:rPr>
          <w:t>https://doi.org/10.1080/00461520.2010.515933</w:t>
        </w:r>
      </w:hyperlink>
      <w:r>
        <w:rPr>
          <w:color w:val="000000"/>
          <w:sz w:val="22"/>
          <w:szCs w:val="22"/>
        </w:rPr>
        <w:t xml:space="preserve"> *</w:t>
      </w:r>
    </w:p>
    <w:p w14:paraId="3A0FC7CF" w14:textId="77777777" w:rsidR="00803A68" w:rsidRDefault="00803A68" w:rsidP="00BD7C6D">
      <w:pPr>
        <w:pStyle w:val="NormalWeb"/>
        <w:spacing w:before="0" w:beforeAutospacing="0" w:after="0" w:afterAutospacing="0"/>
        <w:ind w:hanging="360"/>
      </w:pPr>
      <w:r>
        <w:rPr>
          <w:color w:val="000000"/>
          <w:sz w:val="22"/>
          <w:szCs w:val="22"/>
        </w:rPr>
        <w:t xml:space="preserve">Graesser, A. C., </w:t>
      </w:r>
      <w:r>
        <w:rPr>
          <w:b/>
          <w:bCs/>
          <w:color w:val="000000"/>
          <w:sz w:val="22"/>
          <w:szCs w:val="22"/>
        </w:rPr>
        <w:t>McNamara</w:t>
      </w:r>
      <w:r>
        <w:rPr>
          <w:color w:val="000000"/>
          <w:sz w:val="22"/>
          <w:szCs w:val="22"/>
        </w:rPr>
        <w:t xml:space="preserve">, D. S., &amp; </w:t>
      </w:r>
      <w:proofErr w:type="spellStart"/>
      <w:r>
        <w:rPr>
          <w:color w:val="000000"/>
          <w:sz w:val="22"/>
          <w:szCs w:val="22"/>
        </w:rPr>
        <w:t>Louwerse</w:t>
      </w:r>
      <w:proofErr w:type="spellEnd"/>
      <w:r>
        <w:rPr>
          <w:color w:val="000000"/>
          <w:sz w:val="22"/>
          <w:szCs w:val="22"/>
        </w:rPr>
        <w:t xml:space="preserve">, M. M. (2010). Methods of automated text analysis. In M. L. Kamil, P. D. Pearson, E. B. Moje, &amp; P. Afflerbach (Eds.), </w:t>
      </w:r>
      <w:r>
        <w:rPr>
          <w:i/>
          <w:iCs/>
          <w:color w:val="000000"/>
          <w:sz w:val="22"/>
          <w:szCs w:val="22"/>
        </w:rPr>
        <w:t>Handbook of reading research</w:t>
      </w:r>
      <w:r>
        <w:rPr>
          <w:color w:val="000000"/>
          <w:sz w:val="22"/>
          <w:szCs w:val="22"/>
        </w:rPr>
        <w:t xml:space="preserve"> (Vol </w:t>
      </w:r>
      <w:proofErr w:type="gramStart"/>
      <w:r>
        <w:rPr>
          <w:color w:val="000000"/>
          <w:sz w:val="22"/>
          <w:szCs w:val="22"/>
        </w:rPr>
        <w:t>IV,  pp.</w:t>
      </w:r>
      <w:proofErr w:type="gramEnd"/>
      <w:r>
        <w:rPr>
          <w:color w:val="000000"/>
          <w:sz w:val="22"/>
          <w:szCs w:val="22"/>
        </w:rPr>
        <w:t xml:space="preserve"> 34-53). Taylor &amp; Francis. </w:t>
      </w:r>
    </w:p>
    <w:p w14:paraId="0A7117AF" w14:textId="77777777" w:rsidR="00803A68" w:rsidRPr="00EC28C2" w:rsidRDefault="00803A68" w:rsidP="00BD7C6D">
      <w:pPr>
        <w:pStyle w:val="NormalWeb"/>
        <w:spacing w:before="0" w:beforeAutospacing="0" w:after="0" w:afterAutospacing="0"/>
        <w:ind w:hanging="360"/>
        <w:rPr>
          <w:lang w:val="nl-NL"/>
        </w:rPr>
      </w:pPr>
      <w:r>
        <w:rPr>
          <w:color w:val="000000"/>
          <w:sz w:val="22"/>
          <w:szCs w:val="22"/>
        </w:rPr>
        <w:t xml:space="preserve">Jackson, G. T., </w:t>
      </w:r>
      <w:proofErr w:type="spellStart"/>
      <w:r>
        <w:rPr>
          <w:color w:val="000000"/>
          <w:sz w:val="22"/>
          <w:szCs w:val="22"/>
        </w:rPr>
        <w:t>Boonthum</w:t>
      </w:r>
      <w:proofErr w:type="spellEnd"/>
      <w:r>
        <w:rPr>
          <w:color w:val="000000"/>
          <w:sz w:val="22"/>
          <w:szCs w:val="22"/>
        </w:rPr>
        <w:t xml:space="preserve">, C., &amp; </w:t>
      </w:r>
      <w:r>
        <w:rPr>
          <w:b/>
          <w:bCs/>
          <w:color w:val="000000"/>
          <w:sz w:val="22"/>
          <w:szCs w:val="22"/>
        </w:rPr>
        <w:t>McNamara</w:t>
      </w:r>
      <w:r>
        <w:rPr>
          <w:color w:val="000000"/>
          <w:sz w:val="22"/>
          <w:szCs w:val="22"/>
        </w:rPr>
        <w:t xml:space="preserve">, D. S. (2010). The efficacy of </w:t>
      </w:r>
      <w:proofErr w:type="spellStart"/>
      <w:r>
        <w:rPr>
          <w:color w:val="000000"/>
          <w:sz w:val="22"/>
          <w:szCs w:val="22"/>
        </w:rPr>
        <w:t>iSTART</w:t>
      </w:r>
      <w:proofErr w:type="spellEnd"/>
      <w:r>
        <w:rPr>
          <w:color w:val="000000"/>
          <w:sz w:val="22"/>
          <w:szCs w:val="22"/>
        </w:rPr>
        <w:t xml:space="preserve"> extended practice: Low ability students catch up. In J. Kay &amp; V. </w:t>
      </w:r>
      <w:proofErr w:type="spellStart"/>
      <w:r>
        <w:rPr>
          <w:color w:val="000000"/>
          <w:sz w:val="22"/>
          <w:szCs w:val="22"/>
        </w:rPr>
        <w:t>Aleven</w:t>
      </w:r>
      <w:proofErr w:type="spellEnd"/>
      <w:r>
        <w:rPr>
          <w:color w:val="000000"/>
          <w:sz w:val="22"/>
          <w:szCs w:val="22"/>
        </w:rPr>
        <w:t xml:space="preserve"> (Eds.), </w:t>
      </w:r>
      <w:r>
        <w:rPr>
          <w:i/>
          <w:iCs/>
          <w:color w:val="000000"/>
          <w:sz w:val="22"/>
          <w:szCs w:val="22"/>
        </w:rPr>
        <w:t>Intelligent Tutoring Systems: 10th International Conference, ITS 2010, Proceedings, Part II</w:t>
      </w:r>
      <w:r>
        <w:rPr>
          <w:color w:val="000000"/>
          <w:sz w:val="22"/>
          <w:szCs w:val="22"/>
        </w:rPr>
        <w:t xml:space="preserve"> (pp. 349-351). </w:t>
      </w:r>
      <w:r w:rsidRPr="00EC28C2">
        <w:rPr>
          <w:color w:val="000000"/>
          <w:sz w:val="22"/>
          <w:szCs w:val="22"/>
          <w:lang w:val="nl-NL"/>
        </w:rPr>
        <w:t xml:space="preserve">Springer, Berlin Heidelberg. </w:t>
      </w:r>
      <w:r>
        <w:fldChar w:fldCharType="begin"/>
      </w:r>
      <w:r w:rsidRPr="00EC28C2">
        <w:rPr>
          <w:lang w:val="nl-NL"/>
        </w:rPr>
        <w:instrText>HYPERLINK "https://doi.org/10.1007/978-3-642-13437-1_67"</w:instrText>
      </w:r>
      <w:r>
        <w:fldChar w:fldCharType="separate"/>
      </w:r>
      <w:r w:rsidRPr="00EC28C2">
        <w:rPr>
          <w:rStyle w:val="Hyperlink"/>
          <w:color w:val="1155CC"/>
          <w:sz w:val="22"/>
          <w:szCs w:val="22"/>
          <w:lang w:val="nl-NL"/>
        </w:rPr>
        <w:t>https://doi.org/10.1007/978-3-642-13437-1_67</w:t>
      </w:r>
      <w:r>
        <w:fldChar w:fldCharType="end"/>
      </w:r>
      <w:r w:rsidRPr="00EC28C2">
        <w:rPr>
          <w:color w:val="000000"/>
          <w:sz w:val="22"/>
          <w:szCs w:val="22"/>
          <w:lang w:val="nl-NL"/>
        </w:rPr>
        <w:t>  </w:t>
      </w:r>
    </w:p>
    <w:p w14:paraId="2FA652FE" w14:textId="77777777" w:rsidR="00803A68" w:rsidRDefault="00803A68" w:rsidP="00BD7C6D">
      <w:pPr>
        <w:pStyle w:val="NormalWeb"/>
        <w:spacing w:before="0" w:beforeAutospacing="0" w:after="0" w:afterAutospacing="0"/>
        <w:ind w:hanging="360"/>
      </w:pPr>
      <w:r w:rsidRPr="00EC28C2">
        <w:rPr>
          <w:color w:val="000000"/>
          <w:sz w:val="22"/>
          <w:szCs w:val="22"/>
          <w:lang w:val="nl-NL"/>
        </w:rPr>
        <w:t xml:space="preserve">Jackson, G. T., Dempsey, K. B., &amp; </w:t>
      </w:r>
      <w:r w:rsidRPr="00EC28C2">
        <w:rPr>
          <w:b/>
          <w:bCs/>
          <w:color w:val="000000"/>
          <w:sz w:val="22"/>
          <w:szCs w:val="22"/>
          <w:lang w:val="nl-NL"/>
        </w:rPr>
        <w:t>McNamara</w:t>
      </w:r>
      <w:r w:rsidRPr="00EC28C2">
        <w:rPr>
          <w:color w:val="000000"/>
          <w:sz w:val="22"/>
          <w:szCs w:val="22"/>
          <w:lang w:val="nl-NL"/>
        </w:rPr>
        <w:t xml:space="preserve">, D. S. (2010). </w:t>
      </w:r>
      <w:r>
        <w:rPr>
          <w:color w:val="000000"/>
          <w:sz w:val="22"/>
          <w:szCs w:val="22"/>
        </w:rPr>
        <w:t xml:space="preserve">The evolution of an automated reading strategy tutor: From the classroom to a game-enhanced automated system. In M. S. Khine &amp; I. M. Saleh (Eds.), </w:t>
      </w:r>
      <w:r>
        <w:rPr>
          <w:i/>
          <w:iCs/>
          <w:color w:val="000000"/>
          <w:sz w:val="22"/>
          <w:szCs w:val="22"/>
        </w:rPr>
        <w:t>New science of learning: Cognition, computers and collaboration in education</w:t>
      </w:r>
      <w:r>
        <w:rPr>
          <w:color w:val="000000"/>
          <w:sz w:val="22"/>
          <w:szCs w:val="22"/>
        </w:rPr>
        <w:t xml:space="preserve"> (pp. 283-306). Springer, New York, NY. </w:t>
      </w:r>
      <w:hyperlink r:id="rId67" w:history="1">
        <w:r>
          <w:rPr>
            <w:rStyle w:val="Hyperlink"/>
            <w:color w:val="1155CC"/>
            <w:sz w:val="22"/>
            <w:szCs w:val="22"/>
          </w:rPr>
          <w:t>https://doi.org/10.1007/978-1-4419-5716-0_14</w:t>
        </w:r>
      </w:hyperlink>
      <w:r>
        <w:rPr>
          <w:color w:val="000000"/>
          <w:sz w:val="22"/>
          <w:szCs w:val="22"/>
        </w:rPr>
        <w:t> </w:t>
      </w:r>
    </w:p>
    <w:p w14:paraId="1ACA9984" w14:textId="77777777" w:rsidR="00803A68" w:rsidRDefault="00803A68" w:rsidP="00BD7C6D">
      <w:pPr>
        <w:pStyle w:val="NormalWeb"/>
        <w:spacing w:before="0" w:beforeAutospacing="0" w:after="0" w:afterAutospacing="0"/>
        <w:ind w:hanging="360"/>
      </w:pPr>
      <w:r>
        <w:rPr>
          <w:color w:val="000000"/>
          <w:sz w:val="22"/>
          <w:szCs w:val="22"/>
        </w:rPr>
        <w:t xml:space="preserve">Jackson, G. T., Guess, R. H., &amp; </w:t>
      </w:r>
      <w:r>
        <w:rPr>
          <w:b/>
          <w:bCs/>
          <w:color w:val="000000"/>
          <w:sz w:val="22"/>
          <w:szCs w:val="22"/>
        </w:rPr>
        <w:t>McNamara</w:t>
      </w:r>
      <w:r>
        <w:rPr>
          <w:color w:val="000000"/>
          <w:sz w:val="22"/>
          <w:szCs w:val="22"/>
        </w:rPr>
        <w:t xml:space="preserve">, D. S. (2010). Assessing cognitively complex </w:t>
      </w:r>
      <w:proofErr w:type="gramStart"/>
      <w:r>
        <w:rPr>
          <w:color w:val="000000"/>
          <w:sz w:val="22"/>
          <w:szCs w:val="22"/>
        </w:rPr>
        <w:t>strategy use</w:t>
      </w:r>
      <w:proofErr w:type="gramEnd"/>
      <w:r>
        <w:rPr>
          <w:color w:val="000000"/>
          <w:sz w:val="22"/>
          <w:szCs w:val="22"/>
        </w:rPr>
        <w:t xml:space="preserve"> in an untrained domain. </w:t>
      </w:r>
      <w:r>
        <w:rPr>
          <w:i/>
          <w:iCs/>
          <w:color w:val="000000"/>
          <w:sz w:val="22"/>
          <w:szCs w:val="22"/>
        </w:rPr>
        <w:t>Topics in Cognitive Science, 2</w:t>
      </w:r>
      <w:r>
        <w:rPr>
          <w:color w:val="000000"/>
          <w:sz w:val="22"/>
          <w:szCs w:val="22"/>
        </w:rPr>
        <w:t xml:space="preserve">(1), 127-137. </w:t>
      </w:r>
      <w:hyperlink r:id="rId68" w:history="1">
        <w:r>
          <w:rPr>
            <w:rStyle w:val="Hyperlink"/>
            <w:color w:val="1155CC"/>
            <w:sz w:val="22"/>
            <w:szCs w:val="22"/>
          </w:rPr>
          <w:t>https://doi.org/10.1111/j.1756-8765.2009.01068.x</w:t>
        </w:r>
      </w:hyperlink>
      <w:r>
        <w:rPr>
          <w:color w:val="000000"/>
          <w:sz w:val="22"/>
          <w:szCs w:val="22"/>
        </w:rPr>
        <w:t xml:space="preserve"> *</w:t>
      </w:r>
    </w:p>
    <w:p w14:paraId="69701C1E" w14:textId="77777777" w:rsidR="00803A68" w:rsidRDefault="00803A68" w:rsidP="00BD7C6D">
      <w:pPr>
        <w:pStyle w:val="NormalWeb"/>
        <w:spacing w:before="0" w:beforeAutospacing="0" w:after="0" w:afterAutospacing="0"/>
        <w:ind w:hanging="360"/>
      </w:pPr>
      <w:proofErr w:type="spellStart"/>
      <w:r>
        <w:rPr>
          <w:color w:val="000000"/>
          <w:sz w:val="22"/>
          <w:szCs w:val="22"/>
        </w:rPr>
        <w:t>Lintean</w:t>
      </w:r>
      <w:proofErr w:type="spellEnd"/>
      <w:r>
        <w:rPr>
          <w:color w:val="000000"/>
          <w:sz w:val="22"/>
          <w:szCs w:val="22"/>
        </w:rPr>
        <w:t xml:space="preserve">, M., Moldovan, C., Rus, V., &amp; </w:t>
      </w:r>
      <w:r>
        <w:rPr>
          <w:b/>
          <w:bCs/>
          <w:color w:val="000000"/>
          <w:sz w:val="22"/>
          <w:szCs w:val="22"/>
        </w:rPr>
        <w:t>McNamara</w:t>
      </w:r>
      <w:r>
        <w:rPr>
          <w:color w:val="000000"/>
          <w:sz w:val="22"/>
          <w:szCs w:val="22"/>
        </w:rPr>
        <w:t xml:space="preserve">, D. S. (2010). The role of local and global weighting in assessing the semantic similarity of texts using Latent Semantic Analysis. In H. W. </w:t>
      </w:r>
      <w:proofErr w:type="spellStart"/>
      <w:r>
        <w:rPr>
          <w:color w:val="000000"/>
          <w:sz w:val="22"/>
          <w:szCs w:val="22"/>
        </w:rPr>
        <w:t>Guesgen</w:t>
      </w:r>
      <w:proofErr w:type="spellEnd"/>
      <w:r>
        <w:rPr>
          <w:color w:val="000000"/>
          <w:sz w:val="22"/>
          <w:szCs w:val="22"/>
        </w:rPr>
        <w:t xml:space="preserve"> &amp; C. Murray (Eds.), </w:t>
      </w:r>
      <w:r>
        <w:rPr>
          <w:i/>
          <w:iCs/>
          <w:color w:val="000000"/>
          <w:sz w:val="22"/>
          <w:szCs w:val="22"/>
        </w:rPr>
        <w:t>Proceedings of the 23rd International Florida Artificial Intelligence Research Society Conference, FLAIRS-23</w:t>
      </w:r>
      <w:r>
        <w:rPr>
          <w:color w:val="000000"/>
          <w:sz w:val="22"/>
          <w:szCs w:val="22"/>
        </w:rPr>
        <w:t xml:space="preserve"> (pp. 235-240). AAAI Press. </w:t>
      </w:r>
    </w:p>
    <w:p w14:paraId="0CF38976"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(2010). Strategies to read and learn: Overcoming learning by consumption. </w:t>
      </w:r>
      <w:r>
        <w:rPr>
          <w:i/>
          <w:iCs/>
          <w:color w:val="000000"/>
          <w:sz w:val="22"/>
          <w:szCs w:val="22"/>
        </w:rPr>
        <w:t>Medical Education, 44</w:t>
      </w:r>
      <w:r>
        <w:rPr>
          <w:color w:val="000000"/>
          <w:sz w:val="22"/>
          <w:szCs w:val="22"/>
        </w:rPr>
        <w:t xml:space="preserve">(4), 340-346. </w:t>
      </w:r>
      <w:hyperlink r:id="rId69" w:history="1">
        <w:r>
          <w:rPr>
            <w:rStyle w:val="Hyperlink"/>
            <w:color w:val="1155CC"/>
            <w:sz w:val="22"/>
            <w:szCs w:val="22"/>
          </w:rPr>
          <w:t>https://doi.org/10.1111/j.1365-2923.2009.03550.x</w:t>
        </w:r>
      </w:hyperlink>
      <w:r>
        <w:rPr>
          <w:color w:val="000000"/>
          <w:sz w:val="22"/>
          <w:szCs w:val="22"/>
        </w:rPr>
        <w:t xml:space="preserve"> *</w:t>
      </w:r>
    </w:p>
    <w:p w14:paraId="75ED302E"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Crossley, S. A., &amp; McCarthy, P. M. (2010). Linguistic features of writing quality. </w:t>
      </w:r>
      <w:r>
        <w:rPr>
          <w:i/>
          <w:iCs/>
          <w:color w:val="000000"/>
          <w:sz w:val="22"/>
          <w:szCs w:val="22"/>
        </w:rPr>
        <w:t>Written Communication, 27</w:t>
      </w:r>
      <w:r>
        <w:rPr>
          <w:color w:val="000000"/>
          <w:sz w:val="22"/>
          <w:szCs w:val="22"/>
        </w:rPr>
        <w:t xml:space="preserve">(1), 57-86. </w:t>
      </w:r>
      <w:hyperlink r:id="rId70" w:history="1">
        <w:r>
          <w:rPr>
            <w:rStyle w:val="Hyperlink"/>
            <w:color w:val="1155CC"/>
            <w:sz w:val="22"/>
            <w:szCs w:val="22"/>
          </w:rPr>
          <w:t>https://doi.org/10.1177/0741088309351547</w:t>
        </w:r>
      </w:hyperlink>
      <w:r>
        <w:rPr>
          <w:color w:val="000000"/>
          <w:sz w:val="22"/>
          <w:szCs w:val="22"/>
        </w:rPr>
        <w:t xml:space="preserve"> *</w:t>
      </w:r>
    </w:p>
    <w:p w14:paraId="275E5D62" w14:textId="77777777" w:rsidR="00803A68" w:rsidRDefault="00803A68" w:rsidP="00BD7C6D">
      <w:pPr>
        <w:pStyle w:val="NormalWeb"/>
        <w:spacing w:before="0" w:beforeAutospacing="0" w:after="0" w:afterAutospacing="0"/>
        <w:ind w:hanging="360"/>
      </w:pPr>
      <w:r>
        <w:rPr>
          <w:b/>
          <w:bCs/>
          <w:color w:val="000000"/>
          <w:sz w:val="22"/>
          <w:szCs w:val="22"/>
        </w:rPr>
        <w:lastRenderedPageBreak/>
        <w:t>McNamara</w:t>
      </w:r>
      <w:r>
        <w:rPr>
          <w:color w:val="000000"/>
          <w:sz w:val="22"/>
          <w:szCs w:val="22"/>
        </w:rPr>
        <w:t>, D. S., Jackson, G. T., &amp; Graesser, A. C. (2010). Intelligent tutoring and games (</w:t>
      </w:r>
      <w:proofErr w:type="spellStart"/>
      <w:r>
        <w:rPr>
          <w:color w:val="000000"/>
          <w:sz w:val="22"/>
          <w:szCs w:val="22"/>
        </w:rPr>
        <w:t>ITaG</w:t>
      </w:r>
      <w:proofErr w:type="spellEnd"/>
      <w:r>
        <w:rPr>
          <w:color w:val="000000"/>
          <w:sz w:val="22"/>
          <w:szCs w:val="22"/>
        </w:rPr>
        <w:t xml:space="preserve">). In Y. K. Baek (Ed.), </w:t>
      </w:r>
      <w:r>
        <w:rPr>
          <w:i/>
          <w:iCs/>
          <w:color w:val="000000"/>
          <w:sz w:val="22"/>
          <w:szCs w:val="22"/>
        </w:rPr>
        <w:t>Gaming for classroom-based learning: Digital role-playing as a motivator of study</w:t>
      </w:r>
      <w:r>
        <w:rPr>
          <w:color w:val="000000"/>
          <w:sz w:val="22"/>
          <w:szCs w:val="22"/>
        </w:rPr>
        <w:t xml:space="preserve"> (pp. 44-65). Information Science Reference. </w:t>
      </w:r>
      <w:hyperlink r:id="rId71" w:history="1">
        <w:r>
          <w:rPr>
            <w:rStyle w:val="Hyperlink"/>
            <w:color w:val="1155CC"/>
            <w:sz w:val="22"/>
            <w:szCs w:val="22"/>
          </w:rPr>
          <w:t>http://dx.doi.org/10.4018/978-1-61520-713-8.ch003</w:t>
        </w:r>
      </w:hyperlink>
      <w:r>
        <w:rPr>
          <w:color w:val="000000"/>
          <w:sz w:val="22"/>
          <w:szCs w:val="22"/>
        </w:rPr>
        <w:t> </w:t>
      </w:r>
    </w:p>
    <w:p w14:paraId="6A313810"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w:t>
      </w:r>
      <w:proofErr w:type="spellStart"/>
      <w:r>
        <w:rPr>
          <w:color w:val="000000"/>
          <w:sz w:val="22"/>
          <w:szCs w:val="22"/>
        </w:rPr>
        <w:t>Louwerse</w:t>
      </w:r>
      <w:proofErr w:type="spellEnd"/>
      <w:r>
        <w:rPr>
          <w:color w:val="000000"/>
          <w:sz w:val="22"/>
          <w:szCs w:val="22"/>
        </w:rPr>
        <w:t xml:space="preserve">, M. M., McCarthy, P. M., &amp; Graesser, A. C. (2010). Coh-Metrix: Capturing linguistic features of cohesion. </w:t>
      </w:r>
      <w:r>
        <w:rPr>
          <w:i/>
          <w:iCs/>
          <w:color w:val="000000"/>
          <w:sz w:val="22"/>
          <w:szCs w:val="22"/>
        </w:rPr>
        <w:t>Discourse Processes, 47</w:t>
      </w:r>
      <w:r>
        <w:rPr>
          <w:color w:val="000000"/>
          <w:sz w:val="22"/>
          <w:szCs w:val="22"/>
        </w:rPr>
        <w:t xml:space="preserve">(4), 292-330. </w:t>
      </w:r>
      <w:hyperlink r:id="rId72" w:history="1">
        <w:r>
          <w:rPr>
            <w:rStyle w:val="Hyperlink"/>
            <w:color w:val="1155CC"/>
            <w:sz w:val="22"/>
            <w:szCs w:val="22"/>
          </w:rPr>
          <w:t>https://doi.org/10.1080/01638530902959943</w:t>
        </w:r>
      </w:hyperlink>
      <w:r>
        <w:rPr>
          <w:color w:val="000000"/>
          <w:sz w:val="22"/>
          <w:szCs w:val="22"/>
        </w:rPr>
        <w:t xml:space="preserve"> *</w:t>
      </w:r>
    </w:p>
    <w:p w14:paraId="7D40B83E" w14:textId="77777777" w:rsidR="00803A68" w:rsidRDefault="00803A68" w:rsidP="00BD7C6D">
      <w:pPr>
        <w:pStyle w:val="NormalWeb"/>
        <w:spacing w:before="0" w:beforeAutospacing="0" w:after="0" w:afterAutospacing="0"/>
        <w:ind w:hanging="360"/>
      </w:pPr>
      <w:r w:rsidRPr="00EC28C2">
        <w:rPr>
          <w:color w:val="000000"/>
          <w:sz w:val="22"/>
          <w:szCs w:val="22"/>
          <w:lang w:val="nl-NL"/>
        </w:rPr>
        <w:t xml:space="preserve">Moss, J., Schunn, C. D., Schneider, W., </w:t>
      </w:r>
      <w:r w:rsidRPr="00EC28C2">
        <w:rPr>
          <w:b/>
          <w:bCs/>
          <w:color w:val="000000"/>
          <w:sz w:val="22"/>
          <w:szCs w:val="22"/>
          <w:lang w:val="nl-NL"/>
        </w:rPr>
        <w:t>McNamara</w:t>
      </w:r>
      <w:r w:rsidRPr="00EC28C2">
        <w:rPr>
          <w:color w:val="000000"/>
          <w:sz w:val="22"/>
          <w:szCs w:val="22"/>
          <w:lang w:val="nl-NL"/>
        </w:rPr>
        <w:t xml:space="preserve">, D. S., &amp; VanLehn, K. (2010). </w:t>
      </w:r>
      <w:proofErr w:type="gramStart"/>
      <w:r>
        <w:rPr>
          <w:color w:val="000000"/>
          <w:sz w:val="22"/>
          <w:szCs w:val="22"/>
        </w:rPr>
        <w:t>An</w:t>
      </w:r>
      <w:proofErr w:type="gramEnd"/>
      <w:r>
        <w:rPr>
          <w:color w:val="000000"/>
          <w:sz w:val="22"/>
          <w:szCs w:val="22"/>
        </w:rPr>
        <w:t xml:space="preserve"> fMRI study of strategic reading comprehension. In S. Ohlsson &amp; R. Catrambone (Eds.), </w:t>
      </w:r>
      <w:r>
        <w:rPr>
          <w:i/>
          <w:iCs/>
          <w:color w:val="000000"/>
          <w:sz w:val="22"/>
          <w:szCs w:val="22"/>
        </w:rPr>
        <w:t>Proceedings of the 32</w:t>
      </w:r>
      <w:r>
        <w:rPr>
          <w:i/>
          <w:iCs/>
          <w:color w:val="000000"/>
          <w:sz w:val="13"/>
          <w:szCs w:val="13"/>
          <w:vertAlign w:val="superscript"/>
        </w:rPr>
        <w:t>nd</w:t>
      </w:r>
      <w:r>
        <w:rPr>
          <w:i/>
          <w:iCs/>
          <w:color w:val="000000"/>
          <w:sz w:val="22"/>
          <w:szCs w:val="22"/>
        </w:rPr>
        <w:t xml:space="preserve"> Annual Conference of the Cognitive Science Society</w:t>
      </w:r>
      <w:r>
        <w:rPr>
          <w:color w:val="000000"/>
          <w:sz w:val="22"/>
          <w:szCs w:val="22"/>
        </w:rPr>
        <w:t xml:space="preserve"> (pp. 1319-1324). Cognitive Science Society. </w:t>
      </w:r>
    </w:p>
    <w:p w14:paraId="36E91B15" w14:textId="77777777" w:rsidR="00803A68" w:rsidRDefault="00803A68" w:rsidP="00BD7C6D">
      <w:pPr>
        <w:pStyle w:val="NormalWeb"/>
        <w:spacing w:before="0" w:beforeAutospacing="0" w:after="0" w:afterAutospacing="0"/>
        <w:ind w:hanging="360"/>
      </w:pPr>
      <w:r>
        <w:rPr>
          <w:color w:val="000000"/>
          <w:sz w:val="22"/>
          <w:szCs w:val="22"/>
        </w:rPr>
        <w:t xml:space="preserve">Myers, J. C., McCarthy, P. M., Duran, N. D, &amp; </w:t>
      </w:r>
      <w:r>
        <w:rPr>
          <w:b/>
          <w:bCs/>
          <w:color w:val="000000"/>
          <w:sz w:val="22"/>
          <w:szCs w:val="22"/>
        </w:rPr>
        <w:t>McNamara</w:t>
      </w:r>
      <w:r>
        <w:rPr>
          <w:color w:val="000000"/>
          <w:sz w:val="22"/>
          <w:szCs w:val="22"/>
        </w:rPr>
        <w:t xml:space="preserve">, D. S. (2010). The bit in the middle and why it’s important: A computational analysis of the linguistic features of body paragraphs. </w:t>
      </w:r>
      <w:r>
        <w:rPr>
          <w:i/>
          <w:iCs/>
          <w:color w:val="000000"/>
          <w:sz w:val="22"/>
          <w:szCs w:val="22"/>
        </w:rPr>
        <w:t>Behavior Research Methods, 43</w:t>
      </w:r>
      <w:r>
        <w:rPr>
          <w:color w:val="000000"/>
          <w:sz w:val="22"/>
          <w:szCs w:val="22"/>
        </w:rPr>
        <w:t xml:space="preserve">(4), 201-209. </w:t>
      </w:r>
      <w:hyperlink r:id="rId73" w:history="1">
        <w:r>
          <w:rPr>
            <w:rStyle w:val="Hyperlink"/>
            <w:color w:val="1155CC"/>
            <w:sz w:val="22"/>
            <w:szCs w:val="22"/>
          </w:rPr>
          <w:t>https://doi.org/10.3758/s13428-010-0021-4</w:t>
        </w:r>
      </w:hyperlink>
      <w:r>
        <w:rPr>
          <w:color w:val="000000"/>
          <w:sz w:val="22"/>
          <w:szCs w:val="22"/>
        </w:rPr>
        <w:t xml:space="preserve"> * </w:t>
      </w:r>
    </w:p>
    <w:p w14:paraId="27C0D883" w14:textId="77777777" w:rsidR="00803A68" w:rsidRDefault="00803A68" w:rsidP="00BD7C6D">
      <w:pPr>
        <w:pStyle w:val="NormalWeb"/>
        <w:spacing w:before="0" w:beforeAutospacing="0" w:after="0" w:afterAutospacing="0"/>
        <w:ind w:hanging="360"/>
      </w:pPr>
      <w:r>
        <w:rPr>
          <w:color w:val="000000"/>
          <w:sz w:val="22"/>
          <w:szCs w:val="22"/>
        </w:rPr>
        <w:t xml:space="preserve">Ozuru, Y., Briner, S., Best, R., &amp; </w:t>
      </w:r>
      <w:r>
        <w:rPr>
          <w:b/>
          <w:bCs/>
          <w:color w:val="000000"/>
          <w:sz w:val="22"/>
          <w:szCs w:val="22"/>
        </w:rPr>
        <w:t>McNamara</w:t>
      </w:r>
      <w:r>
        <w:rPr>
          <w:color w:val="000000"/>
          <w:sz w:val="22"/>
          <w:szCs w:val="22"/>
        </w:rPr>
        <w:t xml:space="preserve">, D. S. (2010). Contributions of self-explanation to comprehension of high and low cohesion texts. </w:t>
      </w:r>
      <w:r>
        <w:rPr>
          <w:i/>
          <w:iCs/>
          <w:color w:val="000000"/>
          <w:sz w:val="22"/>
          <w:szCs w:val="22"/>
        </w:rPr>
        <w:t>Discourse Processes, 47</w:t>
      </w:r>
      <w:r>
        <w:rPr>
          <w:color w:val="000000"/>
          <w:sz w:val="22"/>
          <w:szCs w:val="22"/>
        </w:rPr>
        <w:t xml:space="preserve">(8), 641-667. </w:t>
      </w:r>
      <w:hyperlink r:id="rId74" w:history="1">
        <w:r>
          <w:rPr>
            <w:rStyle w:val="Hyperlink"/>
            <w:color w:val="1155CC"/>
            <w:sz w:val="22"/>
            <w:szCs w:val="22"/>
          </w:rPr>
          <w:t>https://doi.org/10.1080/01638531003628809</w:t>
        </w:r>
      </w:hyperlink>
      <w:r>
        <w:rPr>
          <w:color w:val="000000"/>
          <w:sz w:val="22"/>
          <w:szCs w:val="22"/>
        </w:rPr>
        <w:t xml:space="preserve"> * </w:t>
      </w:r>
    </w:p>
    <w:p w14:paraId="2C3ED1F0" w14:textId="77777777" w:rsidR="00803A68" w:rsidRDefault="00803A68" w:rsidP="00BD7C6D">
      <w:pPr>
        <w:pStyle w:val="NormalWeb"/>
        <w:spacing w:before="0" w:beforeAutospacing="0" w:after="0" w:afterAutospacing="0"/>
        <w:ind w:hanging="360"/>
      </w:pPr>
      <w:r>
        <w:rPr>
          <w:color w:val="000000"/>
          <w:sz w:val="22"/>
          <w:szCs w:val="22"/>
        </w:rPr>
        <w:t xml:space="preserve">Weston, J., Crossley, S. A., &amp; </w:t>
      </w:r>
      <w:r>
        <w:rPr>
          <w:b/>
          <w:bCs/>
          <w:color w:val="000000"/>
          <w:sz w:val="22"/>
          <w:szCs w:val="22"/>
        </w:rPr>
        <w:t>McNamara</w:t>
      </w:r>
      <w:r>
        <w:rPr>
          <w:color w:val="000000"/>
          <w:sz w:val="22"/>
          <w:szCs w:val="22"/>
        </w:rPr>
        <w:t xml:space="preserve">, D. S. (2010). Towards a computational assessment of </w:t>
      </w:r>
      <w:proofErr w:type="gramStart"/>
      <w:r>
        <w:rPr>
          <w:color w:val="000000"/>
          <w:sz w:val="22"/>
          <w:szCs w:val="22"/>
        </w:rPr>
        <w:t>freewriting</w:t>
      </w:r>
      <w:proofErr w:type="gramEnd"/>
      <w:r>
        <w:rPr>
          <w:color w:val="000000"/>
          <w:sz w:val="22"/>
          <w:szCs w:val="22"/>
        </w:rPr>
        <w:t xml:space="preserve"> quality. In H. W. </w:t>
      </w:r>
      <w:proofErr w:type="spellStart"/>
      <w:r>
        <w:rPr>
          <w:color w:val="000000"/>
          <w:sz w:val="22"/>
          <w:szCs w:val="22"/>
        </w:rPr>
        <w:t>Guesgen</w:t>
      </w:r>
      <w:proofErr w:type="spellEnd"/>
      <w:r>
        <w:rPr>
          <w:color w:val="000000"/>
          <w:sz w:val="22"/>
          <w:szCs w:val="22"/>
        </w:rPr>
        <w:t xml:space="preserve"> &amp; C. Murray (Eds.), </w:t>
      </w:r>
      <w:r>
        <w:rPr>
          <w:i/>
          <w:iCs/>
          <w:color w:val="000000"/>
          <w:sz w:val="22"/>
          <w:szCs w:val="22"/>
        </w:rPr>
        <w:t>Proceedings of the 23rd International Florida Artificial Intelligence Research Society Conference, FLAIRS-23</w:t>
      </w:r>
      <w:r>
        <w:rPr>
          <w:color w:val="000000"/>
          <w:sz w:val="22"/>
          <w:szCs w:val="22"/>
        </w:rPr>
        <w:t xml:space="preserve"> (pp. 283-288). AAAI Press. </w:t>
      </w:r>
    </w:p>
    <w:p w14:paraId="0108AE72" w14:textId="77777777" w:rsidR="00803A68" w:rsidRDefault="00803A68" w:rsidP="00BD7C6D">
      <w:pPr>
        <w:pStyle w:val="NormalWeb"/>
        <w:spacing w:before="0" w:beforeAutospacing="0" w:after="0" w:afterAutospacing="0"/>
        <w:ind w:hanging="360"/>
      </w:pPr>
      <w:r>
        <w:rPr>
          <w:color w:val="000000"/>
          <w:sz w:val="22"/>
          <w:szCs w:val="22"/>
        </w:rPr>
        <w:t xml:space="preserve">Bell, C., McCarthy, P. M., &amp; </w:t>
      </w:r>
      <w:r>
        <w:rPr>
          <w:b/>
          <w:bCs/>
          <w:color w:val="000000"/>
          <w:sz w:val="22"/>
          <w:szCs w:val="22"/>
        </w:rPr>
        <w:t>McNamara</w:t>
      </w:r>
      <w:r>
        <w:rPr>
          <w:color w:val="000000"/>
          <w:sz w:val="22"/>
          <w:szCs w:val="22"/>
        </w:rPr>
        <w:t xml:space="preserve">, D. S. (2011). Using LIWC and Coh-Metrix to investigate gender differences in linguistic styles. In P. M. McCarthy &amp; C. </w:t>
      </w:r>
      <w:proofErr w:type="spellStart"/>
      <w:r>
        <w:rPr>
          <w:color w:val="000000"/>
          <w:sz w:val="22"/>
          <w:szCs w:val="22"/>
        </w:rPr>
        <w:t>Boonthum</w:t>
      </w:r>
      <w:proofErr w:type="spellEnd"/>
      <w:r>
        <w:rPr>
          <w:color w:val="000000"/>
          <w:sz w:val="22"/>
          <w:szCs w:val="22"/>
        </w:rPr>
        <w:t xml:space="preserve">-Denecke (Eds.), </w:t>
      </w:r>
      <w:r>
        <w:rPr>
          <w:i/>
          <w:iCs/>
          <w:color w:val="000000"/>
          <w:sz w:val="22"/>
          <w:szCs w:val="22"/>
        </w:rPr>
        <w:t xml:space="preserve">Applied natural language processing and content analysis: Identification, investigation, and resolution </w:t>
      </w:r>
      <w:r>
        <w:rPr>
          <w:color w:val="000000"/>
          <w:sz w:val="22"/>
          <w:szCs w:val="22"/>
        </w:rPr>
        <w:t xml:space="preserve">(pp. 545-556). IGI Global. </w:t>
      </w:r>
      <w:hyperlink r:id="rId75" w:history="1">
        <w:r>
          <w:rPr>
            <w:rStyle w:val="Hyperlink"/>
            <w:color w:val="1155CC"/>
            <w:sz w:val="22"/>
            <w:szCs w:val="22"/>
          </w:rPr>
          <w:t>https://doi.org/10.4018/978-1-60960-741-8.ch032</w:t>
        </w:r>
      </w:hyperlink>
    </w:p>
    <w:p w14:paraId="4518FF1D" w14:textId="77777777" w:rsidR="00803A68" w:rsidRDefault="00803A68" w:rsidP="00BD7C6D">
      <w:pPr>
        <w:pStyle w:val="NormalWeb"/>
        <w:spacing w:before="0" w:beforeAutospacing="0" w:after="0" w:afterAutospacing="0"/>
        <w:ind w:hanging="360"/>
      </w:pPr>
      <w:proofErr w:type="spellStart"/>
      <w:r>
        <w:rPr>
          <w:color w:val="000000"/>
          <w:sz w:val="22"/>
          <w:szCs w:val="22"/>
        </w:rPr>
        <w:t>Boonthum</w:t>
      </w:r>
      <w:proofErr w:type="spellEnd"/>
      <w:r>
        <w:rPr>
          <w:color w:val="000000"/>
          <w:sz w:val="22"/>
          <w:szCs w:val="22"/>
        </w:rPr>
        <w:t xml:space="preserve">, C., McCarthy, P. M., Lamkin, T., Jackson, G. T., Magliano, J., &amp; </w:t>
      </w:r>
      <w:r>
        <w:rPr>
          <w:b/>
          <w:bCs/>
          <w:color w:val="000000"/>
          <w:sz w:val="22"/>
          <w:szCs w:val="22"/>
        </w:rPr>
        <w:t>McNamara</w:t>
      </w:r>
      <w:r>
        <w:rPr>
          <w:color w:val="000000"/>
          <w:sz w:val="22"/>
          <w:szCs w:val="22"/>
        </w:rPr>
        <w:t xml:space="preserve">, D. S. (2011). Automatic natural language processing and the detection of reading skills and reading comprehension. In R. C. Murray &amp; P. M. McCarthy (Eds.), </w:t>
      </w:r>
      <w:r>
        <w:rPr>
          <w:i/>
          <w:iCs/>
          <w:color w:val="000000"/>
          <w:sz w:val="22"/>
          <w:szCs w:val="22"/>
        </w:rPr>
        <w:t>Proceedings of the 24th International Florida Artificial Intelligence Research Society, FLAIRS - 24</w:t>
      </w:r>
      <w:r>
        <w:rPr>
          <w:color w:val="000000"/>
          <w:sz w:val="22"/>
          <w:szCs w:val="22"/>
        </w:rPr>
        <w:t xml:space="preserve"> (</w:t>
      </w:r>
      <w:proofErr w:type="gramStart"/>
      <w:r>
        <w:rPr>
          <w:color w:val="000000"/>
          <w:sz w:val="22"/>
          <w:szCs w:val="22"/>
        </w:rPr>
        <w:t>pp</w:t>
      </w:r>
      <w:proofErr w:type="gramEnd"/>
      <w:r>
        <w:rPr>
          <w:color w:val="000000"/>
          <w:sz w:val="22"/>
          <w:szCs w:val="22"/>
        </w:rPr>
        <w:t>. 234-239). AAAI Press. </w:t>
      </w:r>
    </w:p>
    <w:p w14:paraId="6AFFE21C" w14:textId="77777777" w:rsidR="00803A68" w:rsidRDefault="00803A68" w:rsidP="00BD7C6D">
      <w:pPr>
        <w:pStyle w:val="NormalWeb"/>
        <w:spacing w:before="0" w:beforeAutospacing="0" w:after="0" w:afterAutospacing="0"/>
        <w:ind w:hanging="360"/>
      </w:pPr>
      <w:r>
        <w:rPr>
          <w:color w:val="000000"/>
          <w:sz w:val="22"/>
          <w:szCs w:val="22"/>
        </w:rPr>
        <w:t xml:space="preserve">Crossley, S. A., Allen, D., &amp; </w:t>
      </w:r>
      <w:r>
        <w:rPr>
          <w:b/>
          <w:bCs/>
          <w:color w:val="000000"/>
          <w:sz w:val="22"/>
          <w:szCs w:val="22"/>
        </w:rPr>
        <w:t>McNamara</w:t>
      </w:r>
      <w:r>
        <w:rPr>
          <w:color w:val="000000"/>
          <w:sz w:val="22"/>
          <w:szCs w:val="22"/>
        </w:rPr>
        <w:t xml:space="preserve">, D. S. (2011). Text readability and intuitive simplification: A comparison of readability formulas. </w:t>
      </w:r>
      <w:r>
        <w:rPr>
          <w:i/>
          <w:iCs/>
          <w:color w:val="000000"/>
          <w:sz w:val="22"/>
          <w:szCs w:val="22"/>
        </w:rPr>
        <w:t>Reading in a Foreign Language, 23</w:t>
      </w:r>
      <w:r>
        <w:rPr>
          <w:color w:val="000000"/>
          <w:sz w:val="22"/>
          <w:szCs w:val="22"/>
        </w:rPr>
        <w:t>(1), 84-101. *</w:t>
      </w:r>
    </w:p>
    <w:p w14:paraId="75924B06" w14:textId="77777777" w:rsidR="00803A68" w:rsidRDefault="00803A68" w:rsidP="00BD7C6D">
      <w:pPr>
        <w:pStyle w:val="NormalWeb"/>
        <w:spacing w:before="0" w:beforeAutospacing="0" w:after="0" w:afterAutospacing="0"/>
        <w:ind w:hanging="360"/>
      </w:pPr>
      <w:r>
        <w:rPr>
          <w:color w:val="000000"/>
          <w:sz w:val="22"/>
          <w:szCs w:val="22"/>
        </w:rPr>
        <w:t xml:space="preserve">Crossley, S. A., Dempsey, K., &amp; </w:t>
      </w:r>
      <w:r>
        <w:rPr>
          <w:b/>
          <w:bCs/>
          <w:color w:val="000000"/>
          <w:sz w:val="22"/>
          <w:szCs w:val="22"/>
        </w:rPr>
        <w:t>McNamara</w:t>
      </w:r>
      <w:r>
        <w:rPr>
          <w:color w:val="000000"/>
          <w:sz w:val="22"/>
          <w:szCs w:val="22"/>
        </w:rPr>
        <w:t xml:space="preserve">, D. S. (2011). Classifying paragraph types using linguistic features: Is paragraph positioning important? </w:t>
      </w:r>
      <w:r>
        <w:rPr>
          <w:i/>
          <w:iCs/>
          <w:color w:val="000000"/>
          <w:sz w:val="22"/>
          <w:szCs w:val="22"/>
        </w:rPr>
        <w:t>Journal of Writing Research, 3</w:t>
      </w:r>
      <w:r>
        <w:rPr>
          <w:color w:val="000000"/>
          <w:sz w:val="22"/>
          <w:szCs w:val="22"/>
        </w:rPr>
        <w:t xml:space="preserve">(2), 119-143. </w:t>
      </w:r>
      <w:hyperlink r:id="rId76" w:history="1">
        <w:r>
          <w:rPr>
            <w:rStyle w:val="Hyperlink"/>
            <w:color w:val="1155CC"/>
            <w:sz w:val="22"/>
            <w:szCs w:val="22"/>
          </w:rPr>
          <w:t>https://doi.org/10.17239/jowr-2011.03.02.3</w:t>
        </w:r>
      </w:hyperlink>
      <w:r>
        <w:rPr>
          <w:color w:val="000000"/>
          <w:sz w:val="22"/>
          <w:szCs w:val="22"/>
        </w:rPr>
        <w:t xml:space="preserve"> *</w:t>
      </w:r>
    </w:p>
    <w:p w14:paraId="085512F4" w14:textId="77777777" w:rsidR="00803A68" w:rsidRDefault="00803A68" w:rsidP="00BD7C6D">
      <w:pPr>
        <w:pStyle w:val="NormalWeb"/>
        <w:spacing w:before="0" w:beforeAutospacing="0" w:after="0" w:afterAutospacing="0"/>
        <w:ind w:hanging="360"/>
      </w:pPr>
      <w:r>
        <w:rPr>
          <w:color w:val="000000"/>
          <w:sz w:val="22"/>
          <w:szCs w:val="22"/>
        </w:rPr>
        <w:t xml:space="preserve">Crossley, S. A., &amp; </w:t>
      </w:r>
      <w:r>
        <w:rPr>
          <w:b/>
          <w:bCs/>
          <w:color w:val="000000"/>
          <w:sz w:val="22"/>
          <w:szCs w:val="22"/>
        </w:rPr>
        <w:t>McNamara</w:t>
      </w:r>
      <w:r>
        <w:rPr>
          <w:color w:val="000000"/>
          <w:sz w:val="22"/>
          <w:szCs w:val="22"/>
        </w:rPr>
        <w:t xml:space="preserve">, D. S. (2011). Interlanguage talk: A computational analysis of non-native speakers’ lexical production and exposure. In P. M. McCarthy &amp; C. </w:t>
      </w:r>
      <w:proofErr w:type="spellStart"/>
      <w:r>
        <w:rPr>
          <w:color w:val="000000"/>
          <w:sz w:val="22"/>
          <w:szCs w:val="22"/>
        </w:rPr>
        <w:t>Boonthum</w:t>
      </w:r>
      <w:proofErr w:type="spellEnd"/>
      <w:r>
        <w:rPr>
          <w:color w:val="000000"/>
          <w:sz w:val="22"/>
          <w:szCs w:val="22"/>
        </w:rPr>
        <w:t xml:space="preserve">-Denecke (Eds.), </w:t>
      </w:r>
      <w:r>
        <w:rPr>
          <w:i/>
          <w:iCs/>
          <w:color w:val="000000"/>
          <w:sz w:val="22"/>
          <w:szCs w:val="22"/>
        </w:rPr>
        <w:t>Applied natural language processing and content analysis: Identification, investigation, and resolution</w:t>
      </w:r>
      <w:r>
        <w:rPr>
          <w:color w:val="000000"/>
          <w:sz w:val="22"/>
          <w:szCs w:val="22"/>
        </w:rPr>
        <w:t xml:space="preserve"> (</w:t>
      </w:r>
      <w:proofErr w:type="gramStart"/>
      <w:r>
        <w:rPr>
          <w:color w:val="000000"/>
          <w:sz w:val="22"/>
          <w:szCs w:val="22"/>
        </w:rPr>
        <w:t>pp</w:t>
      </w:r>
      <w:proofErr w:type="gramEnd"/>
      <w:r>
        <w:rPr>
          <w:color w:val="000000"/>
          <w:sz w:val="22"/>
          <w:szCs w:val="22"/>
        </w:rPr>
        <w:t xml:space="preserve">. 425-437). IGI Global. </w:t>
      </w:r>
      <w:hyperlink r:id="rId77" w:history="1">
        <w:r>
          <w:rPr>
            <w:rStyle w:val="Hyperlink"/>
            <w:color w:val="1155CC"/>
            <w:sz w:val="22"/>
            <w:szCs w:val="22"/>
          </w:rPr>
          <w:t>https://doi.org/10.4018/978-1-60960-741-8.ch025</w:t>
        </w:r>
      </w:hyperlink>
      <w:r>
        <w:rPr>
          <w:color w:val="000000"/>
          <w:sz w:val="22"/>
          <w:szCs w:val="22"/>
        </w:rPr>
        <w:t> </w:t>
      </w:r>
    </w:p>
    <w:p w14:paraId="42C4D22A" w14:textId="77777777" w:rsidR="00803A68" w:rsidRDefault="00803A68" w:rsidP="00BD7C6D">
      <w:pPr>
        <w:pStyle w:val="NormalWeb"/>
        <w:spacing w:before="0" w:beforeAutospacing="0" w:after="0" w:afterAutospacing="0"/>
        <w:ind w:hanging="360"/>
      </w:pPr>
      <w:r>
        <w:rPr>
          <w:color w:val="000000"/>
          <w:sz w:val="22"/>
          <w:szCs w:val="22"/>
        </w:rPr>
        <w:t xml:space="preserve">Crossley, S.A., &amp; </w:t>
      </w:r>
      <w:r>
        <w:rPr>
          <w:b/>
          <w:bCs/>
          <w:color w:val="000000"/>
          <w:sz w:val="22"/>
          <w:szCs w:val="22"/>
        </w:rPr>
        <w:t>McNamara</w:t>
      </w:r>
      <w:r>
        <w:rPr>
          <w:color w:val="000000"/>
          <w:sz w:val="22"/>
          <w:szCs w:val="22"/>
        </w:rPr>
        <w:t xml:space="preserve">, D.S. (2011). Shared features of L2 writing: Intergroup homogeneity and text classification. </w:t>
      </w:r>
      <w:r>
        <w:rPr>
          <w:i/>
          <w:iCs/>
          <w:color w:val="000000"/>
          <w:sz w:val="22"/>
          <w:szCs w:val="22"/>
        </w:rPr>
        <w:t>Journal of Second Language Writing, 20</w:t>
      </w:r>
      <w:r>
        <w:rPr>
          <w:color w:val="000000"/>
          <w:sz w:val="22"/>
          <w:szCs w:val="22"/>
        </w:rPr>
        <w:t xml:space="preserve">(4), 271-285. </w:t>
      </w:r>
      <w:hyperlink r:id="rId78" w:history="1">
        <w:r>
          <w:rPr>
            <w:rStyle w:val="Hyperlink"/>
            <w:color w:val="1155CC"/>
            <w:sz w:val="22"/>
            <w:szCs w:val="22"/>
          </w:rPr>
          <w:t>https://doi.org/10.1016/j.jslw.2011.05.007</w:t>
        </w:r>
      </w:hyperlink>
      <w:r>
        <w:rPr>
          <w:color w:val="000000"/>
          <w:sz w:val="22"/>
          <w:szCs w:val="22"/>
        </w:rPr>
        <w:t xml:space="preserve"> *</w:t>
      </w:r>
    </w:p>
    <w:p w14:paraId="13BF5F97" w14:textId="77777777" w:rsidR="00803A68" w:rsidRDefault="00803A68" w:rsidP="00BD7C6D">
      <w:pPr>
        <w:pStyle w:val="NormalWeb"/>
        <w:spacing w:before="0" w:beforeAutospacing="0" w:after="0" w:afterAutospacing="0"/>
        <w:ind w:hanging="360"/>
      </w:pPr>
      <w:r>
        <w:rPr>
          <w:color w:val="000000"/>
          <w:sz w:val="22"/>
          <w:szCs w:val="22"/>
        </w:rPr>
        <w:t xml:space="preserve">Crossley, S. A., &amp; </w:t>
      </w:r>
      <w:r>
        <w:rPr>
          <w:b/>
          <w:bCs/>
          <w:color w:val="000000"/>
          <w:sz w:val="22"/>
          <w:szCs w:val="22"/>
        </w:rPr>
        <w:t>McNamara</w:t>
      </w:r>
      <w:r>
        <w:rPr>
          <w:color w:val="000000"/>
          <w:sz w:val="22"/>
          <w:szCs w:val="22"/>
        </w:rPr>
        <w:t xml:space="preserve">, D. S. (2011). Text coherence and judgments of essay quality: Models of quality and coherence. In L. Carlson, C. Hoelscher, &amp; T.F. Shipley (Eds.), </w:t>
      </w:r>
      <w:r>
        <w:rPr>
          <w:i/>
          <w:iCs/>
          <w:color w:val="000000"/>
          <w:sz w:val="22"/>
          <w:szCs w:val="22"/>
        </w:rPr>
        <w:t>33rd Annual Meeting of the Cognitive Science Society 2011</w:t>
      </w:r>
      <w:r>
        <w:rPr>
          <w:color w:val="000000"/>
          <w:sz w:val="22"/>
          <w:szCs w:val="22"/>
        </w:rPr>
        <w:t xml:space="preserve"> (pp. 1236-1241). Cognitive Science Society.</w:t>
      </w:r>
    </w:p>
    <w:p w14:paraId="2FC2DE87" w14:textId="77777777" w:rsidR="00803A68" w:rsidRPr="00EC28C2" w:rsidRDefault="00803A68" w:rsidP="00BD7C6D">
      <w:pPr>
        <w:pStyle w:val="NormalWeb"/>
        <w:spacing w:before="0" w:beforeAutospacing="0" w:after="0" w:afterAutospacing="0"/>
        <w:ind w:hanging="360"/>
        <w:rPr>
          <w:lang w:val="nl-NL"/>
        </w:rPr>
      </w:pPr>
      <w:r>
        <w:rPr>
          <w:color w:val="000000"/>
          <w:sz w:val="22"/>
          <w:szCs w:val="22"/>
        </w:rPr>
        <w:t xml:space="preserve">Crossley, S. A., &amp; </w:t>
      </w:r>
      <w:r>
        <w:rPr>
          <w:b/>
          <w:bCs/>
          <w:color w:val="000000"/>
          <w:sz w:val="22"/>
          <w:szCs w:val="22"/>
        </w:rPr>
        <w:t>McNamara</w:t>
      </w:r>
      <w:r>
        <w:rPr>
          <w:color w:val="000000"/>
          <w:sz w:val="22"/>
          <w:szCs w:val="22"/>
        </w:rPr>
        <w:t xml:space="preserve">, D. S. (2011). Understanding expert ratings of essay quality: Coh-Metrix analyses of first and second language writing. </w:t>
      </w:r>
      <w:r>
        <w:rPr>
          <w:i/>
          <w:iCs/>
          <w:color w:val="000000"/>
          <w:sz w:val="22"/>
          <w:szCs w:val="22"/>
        </w:rPr>
        <w:t>International Journal of Continuing Engineering Education and Life-Long Learning, 21</w:t>
      </w:r>
      <w:r>
        <w:rPr>
          <w:color w:val="000000"/>
          <w:sz w:val="22"/>
          <w:szCs w:val="22"/>
        </w:rPr>
        <w:t xml:space="preserve">(2-3), 170-191. </w:t>
      </w:r>
      <w:hyperlink r:id="rId79" w:history="1">
        <w:r w:rsidRPr="00EC28C2">
          <w:rPr>
            <w:rStyle w:val="Hyperlink"/>
            <w:color w:val="1155CC"/>
            <w:sz w:val="22"/>
            <w:szCs w:val="22"/>
            <w:lang w:val="nl-NL"/>
          </w:rPr>
          <w:t>https://doi.org/10.1504/IJCEELL.2011.040197</w:t>
        </w:r>
      </w:hyperlink>
      <w:r w:rsidRPr="00EC28C2">
        <w:rPr>
          <w:color w:val="000000"/>
          <w:sz w:val="22"/>
          <w:szCs w:val="22"/>
          <w:lang w:val="nl-NL"/>
        </w:rPr>
        <w:t>*</w:t>
      </w:r>
    </w:p>
    <w:p w14:paraId="61DF9D22" w14:textId="77777777" w:rsidR="00803A68" w:rsidRPr="00EC28C2" w:rsidRDefault="00803A68" w:rsidP="00BD7C6D">
      <w:pPr>
        <w:pStyle w:val="NormalWeb"/>
        <w:spacing w:before="0" w:beforeAutospacing="0" w:after="0" w:afterAutospacing="0"/>
        <w:ind w:hanging="360"/>
        <w:rPr>
          <w:lang w:val="nl-NL"/>
        </w:rPr>
      </w:pPr>
      <w:r w:rsidRPr="00EC28C2">
        <w:rPr>
          <w:color w:val="000000"/>
          <w:sz w:val="22"/>
          <w:szCs w:val="22"/>
          <w:lang w:val="nl-NL"/>
        </w:rPr>
        <w:t xml:space="preserve">Crossley, S. A., Roscoe, R., &amp; </w:t>
      </w:r>
      <w:r w:rsidRPr="00EC28C2">
        <w:rPr>
          <w:b/>
          <w:bCs/>
          <w:color w:val="000000"/>
          <w:sz w:val="22"/>
          <w:szCs w:val="22"/>
          <w:lang w:val="nl-NL"/>
        </w:rPr>
        <w:t>McNamara</w:t>
      </w:r>
      <w:r w:rsidRPr="00EC28C2">
        <w:rPr>
          <w:color w:val="000000"/>
          <w:sz w:val="22"/>
          <w:szCs w:val="22"/>
          <w:lang w:val="nl-NL"/>
        </w:rPr>
        <w:t xml:space="preserve">, D. S. (2011). </w:t>
      </w:r>
      <w:r>
        <w:rPr>
          <w:color w:val="000000"/>
          <w:sz w:val="22"/>
          <w:szCs w:val="22"/>
        </w:rPr>
        <w:t xml:space="preserve">Predicting human scores of essay quality using computational indices of linguistic and textual features. In G. Biswas, S. Bull, J. Kay, &amp; A. Mitrovic (Eds.), </w:t>
      </w:r>
      <w:r>
        <w:rPr>
          <w:i/>
          <w:iCs/>
          <w:color w:val="000000"/>
          <w:sz w:val="22"/>
          <w:szCs w:val="22"/>
        </w:rPr>
        <w:t>Artificial Intelligence in Education: 15th International Conference, AIED 2011</w:t>
      </w:r>
      <w:r>
        <w:rPr>
          <w:color w:val="000000"/>
          <w:sz w:val="22"/>
          <w:szCs w:val="22"/>
        </w:rPr>
        <w:t xml:space="preserve">. </w:t>
      </w:r>
      <w:r w:rsidRPr="00EC28C2">
        <w:rPr>
          <w:color w:val="000000"/>
          <w:sz w:val="22"/>
          <w:szCs w:val="22"/>
          <w:lang w:val="nl-NL"/>
        </w:rPr>
        <w:t xml:space="preserve">(pp. 438-440). Springer, Berlin, Heidelberg. </w:t>
      </w:r>
      <w:r>
        <w:fldChar w:fldCharType="begin"/>
      </w:r>
      <w:r w:rsidRPr="00EC28C2">
        <w:rPr>
          <w:lang w:val="nl-NL"/>
        </w:rPr>
        <w:instrText>HYPERLINK "https://doi.org/10.1007/978-3-642-21869-9_62"</w:instrText>
      </w:r>
      <w:r>
        <w:fldChar w:fldCharType="separate"/>
      </w:r>
      <w:r w:rsidRPr="00EC28C2">
        <w:rPr>
          <w:rStyle w:val="Hyperlink"/>
          <w:color w:val="1155CC"/>
          <w:sz w:val="22"/>
          <w:szCs w:val="22"/>
          <w:lang w:val="nl-NL"/>
        </w:rPr>
        <w:t>https://doi.org/10.1007/978-3-642-21869-9_62</w:t>
      </w:r>
      <w:r>
        <w:fldChar w:fldCharType="end"/>
      </w:r>
      <w:r w:rsidRPr="00EC28C2">
        <w:rPr>
          <w:color w:val="000000"/>
          <w:sz w:val="22"/>
          <w:szCs w:val="22"/>
          <w:lang w:val="nl-NL"/>
        </w:rPr>
        <w:t> </w:t>
      </w:r>
    </w:p>
    <w:p w14:paraId="5A9C151D" w14:textId="77777777" w:rsidR="00803A68" w:rsidRDefault="00803A68" w:rsidP="00BD7C6D">
      <w:pPr>
        <w:pStyle w:val="NormalWeb"/>
        <w:spacing w:before="0" w:beforeAutospacing="0" w:after="0" w:afterAutospacing="0"/>
        <w:ind w:hanging="360"/>
      </w:pPr>
      <w:r w:rsidRPr="00EC28C2">
        <w:rPr>
          <w:color w:val="000000"/>
          <w:sz w:val="22"/>
          <w:szCs w:val="22"/>
          <w:lang w:val="nl-NL"/>
        </w:rPr>
        <w:t xml:space="preserve">Crossley, S. A., Salsbury, T., </w:t>
      </w:r>
      <w:r w:rsidRPr="00EC28C2">
        <w:rPr>
          <w:b/>
          <w:bCs/>
          <w:color w:val="000000"/>
          <w:sz w:val="22"/>
          <w:szCs w:val="22"/>
          <w:lang w:val="nl-NL"/>
        </w:rPr>
        <w:t>McNamara</w:t>
      </w:r>
      <w:r w:rsidRPr="00EC28C2">
        <w:rPr>
          <w:color w:val="000000"/>
          <w:sz w:val="22"/>
          <w:szCs w:val="22"/>
          <w:lang w:val="nl-NL"/>
        </w:rPr>
        <w:t xml:space="preserve">, D. S., &amp; Jarvis, S. (2011). </w:t>
      </w:r>
      <w:r>
        <w:rPr>
          <w:color w:val="000000"/>
          <w:sz w:val="22"/>
          <w:szCs w:val="22"/>
        </w:rPr>
        <w:t xml:space="preserve">Predicting lexical proficiency in language learner texts using computational indices. </w:t>
      </w:r>
      <w:r>
        <w:rPr>
          <w:i/>
          <w:iCs/>
          <w:color w:val="000000"/>
          <w:sz w:val="22"/>
          <w:szCs w:val="22"/>
        </w:rPr>
        <w:t>Language Testing, 28</w:t>
      </w:r>
      <w:r>
        <w:rPr>
          <w:color w:val="000000"/>
          <w:sz w:val="22"/>
          <w:szCs w:val="22"/>
        </w:rPr>
        <w:t xml:space="preserve">(4), 561-580. </w:t>
      </w:r>
      <w:hyperlink r:id="rId80" w:history="1">
        <w:r>
          <w:rPr>
            <w:rStyle w:val="Hyperlink"/>
            <w:color w:val="1155CC"/>
            <w:sz w:val="22"/>
            <w:szCs w:val="22"/>
          </w:rPr>
          <w:t>https://doi.org/10.1177/0265532210378031</w:t>
        </w:r>
      </w:hyperlink>
      <w:r>
        <w:rPr>
          <w:color w:val="000000"/>
          <w:sz w:val="22"/>
          <w:szCs w:val="22"/>
        </w:rPr>
        <w:t xml:space="preserve"> *</w:t>
      </w:r>
    </w:p>
    <w:p w14:paraId="30E2EBBA" w14:textId="77777777" w:rsidR="00803A68" w:rsidRDefault="00803A68" w:rsidP="00BD7C6D">
      <w:pPr>
        <w:pStyle w:val="NormalWeb"/>
        <w:spacing w:before="0" w:beforeAutospacing="0" w:after="0" w:afterAutospacing="0"/>
        <w:ind w:hanging="360"/>
      </w:pPr>
      <w:r>
        <w:rPr>
          <w:color w:val="000000"/>
          <w:sz w:val="22"/>
          <w:szCs w:val="22"/>
        </w:rPr>
        <w:lastRenderedPageBreak/>
        <w:t xml:space="preserve">Crossley, S. A., Salsbury, T., </w:t>
      </w:r>
      <w:r>
        <w:rPr>
          <w:b/>
          <w:bCs/>
          <w:color w:val="000000"/>
          <w:sz w:val="22"/>
          <w:szCs w:val="22"/>
        </w:rPr>
        <w:t>McNamara</w:t>
      </w:r>
      <w:r>
        <w:rPr>
          <w:color w:val="000000"/>
          <w:sz w:val="22"/>
          <w:szCs w:val="22"/>
        </w:rPr>
        <w:t xml:space="preserve">, D. S., &amp; Jarvis, S. (2011). What is lexical proficiency? Some answers from computational models of speech data. </w:t>
      </w:r>
      <w:r>
        <w:rPr>
          <w:i/>
          <w:iCs/>
          <w:color w:val="000000"/>
          <w:sz w:val="22"/>
          <w:szCs w:val="22"/>
        </w:rPr>
        <w:t>TESOL Quarterly, 45</w:t>
      </w:r>
      <w:r>
        <w:rPr>
          <w:color w:val="000000"/>
          <w:sz w:val="22"/>
          <w:szCs w:val="22"/>
        </w:rPr>
        <w:t xml:space="preserve">(1), 182-193. </w:t>
      </w:r>
      <w:hyperlink r:id="rId81" w:history="1">
        <w:r>
          <w:rPr>
            <w:rStyle w:val="Hyperlink"/>
            <w:color w:val="1155CC"/>
            <w:sz w:val="22"/>
            <w:szCs w:val="22"/>
          </w:rPr>
          <w:t>https://doi.org/10.5054/tq.2010.244019</w:t>
        </w:r>
      </w:hyperlink>
      <w:r>
        <w:rPr>
          <w:color w:val="000000"/>
          <w:sz w:val="22"/>
          <w:szCs w:val="22"/>
        </w:rPr>
        <w:t xml:space="preserve"> *</w:t>
      </w:r>
    </w:p>
    <w:p w14:paraId="0C7A1185" w14:textId="77777777" w:rsidR="00803A68" w:rsidRDefault="00803A68" w:rsidP="00BD7C6D">
      <w:pPr>
        <w:pStyle w:val="NormalWeb"/>
        <w:spacing w:before="0" w:beforeAutospacing="0" w:after="0" w:afterAutospacing="0"/>
        <w:ind w:hanging="360"/>
      </w:pPr>
      <w:r>
        <w:rPr>
          <w:color w:val="000000"/>
          <w:sz w:val="22"/>
          <w:szCs w:val="22"/>
        </w:rPr>
        <w:t xml:space="preserve">Crossley, S. A., Weston, J., McLain Sullivan, S. T., &amp; </w:t>
      </w:r>
      <w:r>
        <w:rPr>
          <w:b/>
          <w:bCs/>
          <w:color w:val="000000"/>
          <w:sz w:val="22"/>
          <w:szCs w:val="22"/>
        </w:rPr>
        <w:t>McNamara</w:t>
      </w:r>
      <w:r>
        <w:rPr>
          <w:color w:val="000000"/>
          <w:sz w:val="22"/>
          <w:szCs w:val="22"/>
        </w:rPr>
        <w:t xml:space="preserve">, D. S. (2011). The development of writing proficiency as a function of grade level: A linguistic analysis. </w:t>
      </w:r>
      <w:r>
        <w:rPr>
          <w:i/>
          <w:iCs/>
          <w:color w:val="000000"/>
          <w:sz w:val="22"/>
          <w:szCs w:val="22"/>
        </w:rPr>
        <w:t>Written Communication, 28</w:t>
      </w:r>
      <w:r>
        <w:rPr>
          <w:color w:val="000000"/>
          <w:sz w:val="22"/>
          <w:szCs w:val="22"/>
        </w:rPr>
        <w:t xml:space="preserve">(3), 282-311. </w:t>
      </w:r>
      <w:hyperlink r:id="rId82" w:history="1">
        <w:r>
          <w:rPr>
            <w:rStyle w:val="Hyperlink"/>
            <w:color w:val="1155CC"/>
            <w:sz w:val="22"/>
            <w:szCs w:val="22"/>
          </w:rPr>
          <w:t>https://doi.org/10.1177/0741088311410188</w:t>
        </w:r>
      </w:hyperlink>
      <w:r>
        <w:rPr>
          <w:color w:val="000000"/>
          <w:sz w:val="22"/>
          <w:szCs w:val="22"/>
        </w:rPr>
        <w:t xml:space="preserve"> *</w:t>
      </w:r>
    </w:p>
    <w:p w14:paraId="41FED1B7" w14:textId="77777777" w:rsidR="00803A68" w:rsidRDefault="00803A68" w:rsidP="00BD7C6D">
      <w:pPr>
        <w:pStyle w:val="NormalWeb"/>
        <w:spacing w:before="0" w:beforeAutospacing="0" w:after="0" w:afterAutospacing="0"/>
        <w:ind w:hanging="360"/>
      </w:pPr>
      <w:r>
        <w:rPr>
          <w:color w:val="000000"/>
          <w:sz w:val="22"/>
          <w:szCs w:val="22"/>
        </w:rPr>
        <w:t xml:space="preserve">Dai, J., Raine, R.B., Roscoe, R., Cai, Z., &amp; McNamara, D. S. (2011). The Writing-Pal tutoring system: Development and design. </w:t>
      </w:r>
      <w:r>
        <w:rPr>
          <w:i/>
          <w:iCs/>
          <w:color w:val="000000"/>
          <w:sz w:val="22"/>
          <w:szCs w:val="22"/>
        </w:rPr>
        <w:t>Journal of Engineering and Computer Innovations, 2</w:t>
      </w:r>
      <w:r>
        <w:rPr>
          <w:color w:val="000000"/>
          <w:sz w:val="22"/>
          <w:szCs w:val="22"/>
        </w:rPr>
        <w:t>(1)</w:t>
      </w:r>
      <w:r>
        <w:rPr>
          <w:i/>
          <w:iCs/>
          <w:color w:val="000000"/>
          <w:sz w:val="22"/>
          <w:szCs w:val="22"/>
        </w:rPr>
        <w:t xml:space="preserve">, </w:t>
      </w:r>
      <w:r>
        <w:rPr>
          <w:color w:val="000000"/>
          <w:sz w:val="22"/>
          <w:szCs w:val="22"/>
        </w:rPr>
        <w:t>1-11.</w:t>
      </w:r>
      <w:r>
        <w:rPr>
          <w:i/>
          <w:iCs/>
          <w:color w:val="000000"/>
          <w:sz w:val="22"/>
          <w:szCs w:val="22"/>
        </w:rPr>
        <w:t xml:space="preserve"> </w:t>
      </w:r>
      <w:r>
        <w:rPr>
          <w:color w:val="000000"/>
          <w:sz w:val="22"/>
          <w:szCs w:val="22"/>
        </w:rPr>
        <w:t>*</w:t>
      </w:r>
    </w:p>
    <w:p w14:paraId="67C02E5F" w14:textId="77777777" w:rsidR="00803A68" w:rsidRDefault="00803A68" w:rsidP="00BD7C6D">
      <w:pPr>
        <w:pStyle w:val="NormalWeb"/>
        <w:spacing w:before="0" w:beforeAutospacing="0" w:after="0" w:afterAutospacing="0"/>
        <w:ind w:hanging="360"/>
      </w:pPr>
      <w:r>
        <w:rPr>
          <w:color w:val="000000"/>
          <w:sz w:val="22"/>
          <w:szCs w:val="22"/>
        </w:rPr>
        <w:t xml:space="preserve">Feng, S., Cai, Z., Crossley, S. A., &amp; </w:t>
      </w:r>
      <w:r>
        <w:rPr>
          <w:b/>
          <w:bCs/>
          <w:color w:val="000000"/>
          <w:sz w:val="22"/>
          <w:szCs w:val="22"/>
        </w:rPr>
        <w:t>McNamara</w:t>
      </w:r>
      <w:r>
        <w:rPr>
          <w:color w:val="000000"/>
          <w:sz w:val="22"/>
          <w:szCs w:val="22"/>
        </w:rPr>
        <w:t xml:space="preserve">, D. S. (2011). Simulating human ratings on word concreteness. In R. C. Murray &amp; P. M. McCarthy (Eds.), </w:t>
      </w:r>
      <w:r>
        <w:rPr>
          <w:i/>
          <w:iCs/>
          <w:color w:val="000000"/>
          <w:sz w:val="22"/>
          <w:szCs w:val="22"/>
        </w:rPr>
        <w:t>Proceedings of the 24th International Florida Artificial Intelligence Research Society, FLAIRS - 24</w:t>
      </w:r>
      <w:r>
        <w:rPr>
          <w:color w:val="000000"/>
          <w:sz w:val="22"/>
          <w:szCs w:val="22"/>
        </w:rPr>
        <w:t xml:space="preserve"> (</w:t>
      </w:r>
      <w:proofErr w:type="gramStart"/>
      <w:r>
        <w:rPr>
          <w:color w:val="000000"/>
          <w:sz w:val="22"/>
          <w:szCs w:val="22"/>
        </w:rPr>
        <w:t>pp</w:t>
      </w:r>
      <w:proofErr w:type="gramEnd"/>
      <w:r>
        <w:rPr>
          <w:color w:val="000000"/>
          <w:sz w:val="22"/>
          <w:szCs w:val="22"/>
        </w:rPr>
        <w:t>. 245-250). AAAI Press.</w:t>
      </w:r>
    </w:p>
    <w:p w14:paraId="52BFEAFF" w14:textId="77777777" w:rsidR="00803A68" w:rsidRDefault="00803A68" w:rsidP="00BD7C6D">
      <w:pPr>
        <w:pStyle w:val="NormalWeb"/>
        <w:spacing w:before="0" w:beforeAutospacing="0" w:after="0" w:afterAutospacing="0"/>
        <w:ind w:hanging="360"/>
      </w:pPr>
      <w:r>
        <w:rPr>
          <w:color w:val="000000"/>
          <w:sz w:val="22"/>
          <w:szCs w:val="22"/>
        </w:rPr>
        <w:t xml:space="preserve">Graesser, A. C., &amp; </w:t>
      </w:r>
      <w:r>
        <w:rPr>
          <w:b/>
          <w:bCs/>
          <w:color w:val="000000"/>
          <w:sz w:val="22"/>
          <w:szCs w:val="22"/>
        </w:rPr>
        <w:t>McNamara</w:t>
      </w:r>
      <w:r>
        <w:rPr>
          <w:color w:val="000000"/>
          <w:sz w:val="22"/>
          <w:szCs w:val="22"/>
        </w:rPr>
        <w:t xml:space="preserve">, D. S. (2011). Computational analyses of multilevel discourse comprehension. </w:t>
      </w:r>
      <w:r>
        <w:rPr>
          <w:i/>
          <w:iCs/>
          <w:color w:val="000000"/>
          <w:sz w:val="22"/>
          <w:szCs w:val="22"/>
        </w:rPr>
        <w:t>Topics in Cognitive Science, 3</w:t>
      </w:r>
      <w:r>
        <w:rPr>
          <w:color w:val="000000"/>
          <w:sz w:val="22"/>
          <w:szCs w:val="22"/>
        </w:rPr>
        <w:t xml:space="preserve">(2), 371-398. </w:t>
      </w:r>
      <w:hyperlink r:id="rId83" w:history="1">
        <w:r>
          <w:rPr>
            <w:rStyle w:val="Hyperlink"/>
            <w:color w:val="1155CC"/>
            <w:sz w:val="22"/>
            <w:szCs w:val="22"/>
          </w:rPr>
          <w:t>https://doi.org/10.1111/j.1756-8765.2010.01081.x</w:t>
        </w:r>
      </w:hyperlink>
      <w:r>
        <w:rPr>
          <w:color w:val="000000"/>
          <w:sz w:val="22"/>
          <w:szCs w:val="22"/>
        </w:rPr>
        <w:t xml:space="preserve"> *</w:t>
      </w:r>
    </w:p>
    <w:p w14:paraId="27A7157A" w14:textId="77777777" w:rsidR="00803A68" w:rsidRDefault="00803A68" w:rsidP="00BD7C6D">
      <w:pPr>
        <w:pStyle w:val="NormalWeb"/>
        <w:spacing w:before="0" w:beforeAutospacing="0" w:after="0" w:afterAutospacing="0"/>
        <w:ind w:hanging="360"/>
      </w:pPr>
      <w:r>
        <w:rPr>
          <w:color w:val="000000"/>
          <w:sz w:val="22"/>
          <w:szCs w:val="22"/>
        </w:rPr>
        <w:t xml:space="preserve">Graesser, A. C., </w:t>
      </w:r>
      <w:r>
        <w:rPr>
          <w:b/>
          <w:bCs/>
          <w:color w:val="000000"/>
          <w:sz w:val="22"/>
          <w:szCs w:val="22"/>
        </w:rPr>
        <w:t>McNamara</w:t>
      </w:r>
      <w:r>
        <w:rPr>
          <w:color w:val="000000"/>
          <w:sz w:val="22"/>
          <w:szCs w:val="22"/>
        </w:rPr>
        <w:t xml:space="preserve">, D. S., &amp; Kulikowich, J. M. (2011). Coh-Metrix: Providing multilevel analyses of text characteristics. </w:t>
      </w:r>
      <w:r>
        <w:rPr>
          <w:i/>
          <w:iCs/>
          <w:color w:val="000000"/>
          <w:sz w:val="22"/>
          <w:szCs w:val="22"/>
        </w:rPr>
        <w:t>Educational Researcher, 40</w:t>
      </w:r>
      <w:r>
        <w:rPr>
          <w:color w:val="000000"/>
          <w:sz w:val="22"/>
          <w:szCs w:val="22"/>
        </w:rPr>
        <w:t xml:space="preserve">(5), 223-234. </w:t>
      </w:r>
      <w:hyperlink r:id="rId84" w:history="1">
        <w:r>
          <w:rPr>
            <w:rStyle w:val="Hyperlink"/>
            <w:color w:val="1155CC"/>
            <w:sz w:val="22"/>
            <w:szCs w:val="22"/>
          </w:rPr>
          <w:t>https://doi.org/10.3102/0013189X11413260</w:t>
        </w:r>
      </w:hyperlink>
      <w:r>
        <w:rPr>
          <w:color w:val="000000"/>
          <w:sz w:val="22"/>
          <w:szCs w:val="22"/>
        </w:rPr>
        <w:t xml:space="preserve"> *</w:t>
      </w:r>
    </w:p>
    <w:p w14:paraId="4FEF9ED2" w14:textId="77777777" w:rsidR="00803A68" w:rsidRDefault="00803A68" w:rsidP="00BD7C6D">
      <w:pPr>
        <w:pStyle w:val="NormalWeb"/>
        <w:spacing w:before="0" w:beforeAutospacing="0" w:after="0" w:afterAutospacing="0"/>
        <w:ind w:hanging="360"/>
      </w:pPr>
      <w:r>
        <w:rPr>
          <w:color w:val="000000"/>
          <w:sz w:val="22"/>
          <w:szCs w:val="22"/>
        </w:rPr>
        <w:t xml:space="preserve">He, X. Y., Yang, H., Li, H. J., Wei, Y. B., &amp; </w:t>
      </w:r>
      <w:r>
        <w:rPr>
          <w:b/>
          <w:bCs/>
          <w:color w:val="000000"/>
          <w:sz w:val="22"/>
          <w:szCs w:val="22"/>
        </w:rPr>
        <w:t>McNamara</w:t>
      </w:r>
      <w:r>
        <w:rPr>
          <w:color w:val="000000"/>
          <w:sz w:val="22"/>
          <w:szCs w:val="22"/>
        </w:rPr>
        <w:t xml:space="preserve">, D. S. (2011). Updating the spatial situation model: Effects of cognitive style. </w:t>
      </w:r>
      <w:r>
        <w:rPr>
          <w:i/>
          <w:iCs/>
          <w:color w:val="000000"/>
          <w:sz w:val="22"/>
          <w:szCs w:val="22"/>
        </w:rPr>
        <w:t xml:space="preserve">Acta </w:t>
      </w:r>
      <w:proofErr w:type="spellStart"/>
      <w:r>
        <w:rPr>
          <w:i/>
          <w:iCs/>
          <w:color w:val="000000"/>
          <w:sz w:val="22"/>
          <w:szCs w:val="22"/>
        </w:rPr>
        <w:t>Psychologica</w:t>
      </w:r>
      <w:proofErr w:type="spellEnd"/>
      <w:r>
        <w:rPr>
          <w:i/>
          <w:iCs/>
          <w:color w:val="000000"/>
          <w:sz w:val="22"/>
          <w:szCs w:val="22"/>
        </w:rPr>
        <w:t xml:space="preserve"> Sinica, 43</w:t>
      </w:r>
      <w:r>
        <w:rPr>
          <w:color w:val="000000"/>
          <w:sz w:val="22"/>
          <w:szCs w:val="22"/>
        </w:rPr>
        <w:t>(11), 1247-1262. https://doi.org/10.3724/SP.J.1041.2011.01247 *</w:t>
      </w:r>
    </w:p>
    <w:p w14:paraId="36ACAC4A" w14:textId="77777777" w:rsidR="00803A68" w:rsidRPr="00EC28C2" w:rsidRDefault="00803A68" w:rsidP="00BD7C6D">
      <w:pPr>
        <w:pStyle w:val="NormalWeb"/>
        <w:spacing w:before="0" w:beforeAutospacing="0" w:after="0" w:afterAutospacing="0"/>
        <w:ind w:hanging="360"/>
        <w:rPr>
          <w:lang w:val="nl-NL"/>
        </w:rPr>
      </w:pPr>
      <w:r>
        <w:rPr>
          <w:color w:val="000000"/>
          <w:sz w:val="22"/>
          <w:szCs w:val="22"/>
        </w:rPr>
        <w:t xml:space="preserve">Jackson, G. T., Davis, N. L., &amp; </w:t>
      </w:r>
      <w:r>
        <w:rPr>
          <w:b/>
          <w:bCs/>
          <w:color w:val="000000"/>
          <w:sz w:val="22"/>
          <w:szCs w:val="22"/>
        </w:rPr>
        <w:t>McNamara</w:t>
      </w:r>
      <w:r>
        <w:rPr>
          <w:color w:val="000000"/>
          <w:sz w:val="22"/>
          <w:szCs w:val="22"/>
        </w:rPr>
        <w:t xml:space="preserve">, D. S. (2011). Students’ enjoyment of a game-based tutoring system. In G. Biswas, S. Bull, J. Kay, &amp; A. Mitrovic (Eds.), </w:t>
      </w:r>
      <w:r>
        <w:rPr>
          <w:i/>
          <w:iCs/>
          <w:color w:val="000000"/>
          <w:sz w:val="22"/>
          <w:szCs w:val="22"/>
        </w:rPr>
        <w:t>Artificial Intelligence in Education: 15th International Conference, AIED 2011</w:t>
      </w:r>
      <w:r>
        <w:rPr>
          <w:color w:val="000000"/>
          <w:sz w:val="22"/>
          <w:szCs w:val="22"/>
        </w:rPr>
        <w:t xml:space="preserve"> (pp. 475-477). </w:t>
      </w:r>
      <w:r w:rsidRPr="00EC28C2">
        <w:rPr>
          <w:color w:val="000000"/>
          <w:sz w:val="22"/>
          <w:szCs w:val="22"/>
          <w:lang w:val="nl-NL"/>
        </w:rPr>
        <w:t xml:space="preserve">Springer, Berlin, Heidelberg. </w:t>
      </w:r>
      <w:r>
        <w:fldChar w:fldCharType="begin"/>
      </w:r>
      <w:r w:rsidRPr="00EC28C2">
        <w:rPr>
          <w:lang w:val="nl-NL"/>
        </w:rPr>
        <w:instrText>HYPERLINK "https://doi.org/10.1007/978-3-642-21869-9_74"</w:instrText>
      </w:r>
      <w:r>
        <w:fldChar w:fldCharType="separate"/>
      </w:r>
      <w:r w:rsidRPr="00EC28C2">
        <w:rPr>
          <w:rStyle w:val="Hyperlink"/>
          <w:color w:val="1155CC"/>
          <w:sz w:val="22"/>
          <w:szCs w:val="22"/>
          <w:lang w:val="nl-NL"/>
        </w:rPr>
        <w:t>https://doi.org/10.1007/978-3-642-21869-9_74</w:t>
      </w:r>
      <w:r>
        <w:fldChar w:fldCharType="end"/>
      </w:r>
      <w:r w:rsidRPr="00EC28C2">
        <w:rPr>
          <w:color w:val="000000"/>
          <w:sz w:val="22"/>
          <w:szCs w:val="22"/>
          <w:lang w:val="nl-NL"/>
        </w:rPr>
        <w:t> </w:t>
      </w:r>
    </w:p>
    <w:p w14:paraId="195A7019" w14:textId="77777777" w:rsidR="00803A68" w:rsidRPr="00EC28C2" w:rsidRDefault="00803A68" w:rsidP="00BD7C6D">
      <w:pPr>
        <w:pStyle w:val="NormalWeb"/>
        <w:spacing w:before="0" w:beforeAutospacing="0" w:after="0" w:afterAutospacing="0"/>
        <w:ind w:hanging="360"/>
        <w:rPr>
          <w:lang w:val="nl-NL"/>
        </w:rPr>
      </w:pPr>
      <w:r w:rsidRPr="00EC28C2">
        <w:rPr>
          <w:color w:val="000000"/>
          <w:sz w:val="22"/>
          <w:szCs w:val="22"/>
          <w:lang w:val="nl-NL"/>
        </w:rPr>
        <w:t xml:space="preserve">Jackson, G. T., Dempsey, K. B., Graesser, A. C., &amp; </w:t>
      </w:r>
      <w:r w:rsidRPr="00EC28C2">
        <w:rPr>
          <w:b/>
          <w:bCs/>
          <w:color w:val="000000"/>
          <w:sz w:val="22"/>
          <w:szCs w:val="22"/>
          <w:lang w:val="nl-NL"/>
        </w:rPr>
        <w:t>McNamara</w:t>
      </w:r>
      <w:r w:rsidRPr="00EC28C2">
        <w:rPr>
          <w:color w:val="000000"/>
          <w:sz w:val="22"/>
          <w:szCs w:val="22"/>
          <w:lang w:val="nl-NL"/>
        </w:rPr>
        <w:t xml:space="preserve">, D. S. (2011). </w:t>
      </w:r>
      <w:proofErr w:type="gramStart"/>
      <w:r>
        <w:rPr>
          <w:color w:val="000000"/>
          <w:sz w:val="22"/>
          <w:szCs w:val="22"/>
        </w:rPr>
        <w:t>Short and long term</w:t>
      </w:r>
      <w:proofErr w:type="gramEnd"/>
      <w:r>
        <w:rPr>
          <w:color w:val="000000"/>
          <w:sz w:val="22"/>
          <w:szCs w:val="22"/>
        </w:rPr>
        <w:t xml:space="preserve"> benefits of enjoyment and learning within a serious game. In G. Biswas, S. Bull, J. Kay, &amp; A. Mitrovic (Eds.), </w:t>
      </w:r>
      <w:r>
        <w:rPr>
          <w:i/>
          <w:iCs/>
          <w:color w:val="000000"/>
          <w:sz w:val="22"/>
          <w:szCs w:val="22"/>
        </w:rPr>
        <w:t>Artificial Intelligence in Education: 15th International Conference, AIED 2011</w:t>
      </w:r>
      <w:r>
        <w:rPr>
          <w:color w:val="000000"/>
          <w:sz w:val="22"/>
          <w:szCs w:val="22"/>
        </w:rPr>
        <w:t xml:space="preserve"> (pp.139-146). </w:t>
      </w:r>
      <w:r w:rsidRPr="00EC28C2">
        <w:rPr>
          <w:color w:val="000000"/>
          <w:sz w:val="22"/>
          <w:szCs w:val="22"/>
          <w:lang w:val="nl-NL"/>
        </w:rPr>
        <w:t xml:space="preserve">Springer, Berlin, Heidelberg. </w:t>
      </w:r>
      <w:r>
        <w:fldChar w:fldCharType="begin"/>
      </w:r>
      <w:r w:rsidRPr="00EC28C2">
        <w:rPr>
          <w:lang w:val="nl-NL"/>
        </w:rPr>
        <w:instrText>HYPERLINK "https://doi.org/10.1007/978-3-642-21869-9_20"</w:instrText>
      </w:r>
      <w:r>
        <w:fldChar w:fldCharType="separate"/>
      </w:r>
      <w:r w:rsidRPr="00EC28C2">
        <w:rPr>
          <w:rStyle w:val="Hyperlink"/>
          <w:color w:val="1155CC"/>
          <w:sz w:val="22"/>
          <w:szCs w:val="22"/>
          <w:lang w:val="nl-NL"/>
        </w:rPr>
        <w:t>https://doi.org/10.1007/978-3-642-21869-9_20</w:t>
      </w:r>
      <w:r>
        <w:fldChar w:fldCharType="end"/>
      </w:r>
      <w:r w:rsidRPr="00EC28C2">
        <w:rPr>
          <w:color w:val="000000"/>
          <w:sz w:val="22"/>
          <w:szCs w:val="22"/>
          <w:lang w:val="nl-NL"/>
        </w:rPr>
        <w:t> </w:t>
      </w:r>
    </w:p>
    <w:p w14:paraId="3D8B210F" w14:textId="77777777" w:rsidR="00803A68" w:rsidRDefault="00803A68" w:rsidP="00BD7C6D">
      <w:pPr>
        <w:pStyle w:val="NormalWeb"/>
        <w:spacing w:before="0" w:beforeAutospacing="0" w:after="0" w:afterAutospacing="0"/>
        <w:ind w:hanging="360"/>
      </w:pPr>
      <w:r w:rsidRPr="00EC28C2">
        <w:rPr>
          <w:color w:val="000000"/>
          <w:sz w:val="22"/>
          <w:szCs w:val="22"/>
          <w:lang w:val="nl-NL"/>
        </w:rPr>
        <w:t xml:space="preserve">Jackson, G. T., &amp; </w:t>
      </w:r>
      <w:r w:rsidRPr="00EC28C2">
        <w:rPr>
          <w:b/>
          <w:bCs/>
          <w:color w:val="000000"/>
          <w:sz w:val="22"/>
          <w:szCs w:val="22"/>
          <w:lang w:val="nl-NL"/>
        </w:rPr>
        <w:t>McNamara</w:t>
      </w:r>
      <w:r w:rsidRPr="00EC28C2">
        <w:rPr>
          <w:color w:val="000000"/>
          <w:sz w:val="22"/>
          <w:szCs w:val="22"/>
          <w:lang w:val="nl-NL"/>
        </w:rPr>
        <w:t xml:space="preserve">, D. S. (2011). </w:t>
      </w:r>
      <w:r>
        <w:rPr>
          <w:color w:val="000000"/>
          <w:sz w:val="22"/>
          <w:szCs w:val="22"/>
        </w:rPr>
        <w:t xml:space="preserve">Applying NLP metrics to students’ self-explanations. In P. M. McCarthy &amp; C. </w:t>
      </w:r>
      <w:proofErr w:type="spellStart"/>
      <w:r>
        <w:rPr>
          <w:color w:val="000000"/>
          <w:sz w:val="22"/>
          <w:szCs w:val="22"/>
        </w:rPr>
        <w:t>Boonthum</w:t>
      </w:r>
      <w:proofErr w:type="spellEnd"/>
      <w:r>
        <w:rPr>
          <w:color w:val="000000"/>
          <w:sz w:val="22"/>
          <w:szCs w:val="22"/>
        </w:rPr>
        <w:t xml:space="preserve">-Denecke (Eds.), </w:t>
      </w:r>
      <w:r>
        <w:rPr>
          <w:i/>
          <w:iCs/>
          <w:color w:val="000000"/>
          <w:sz w:val="22"/>
          <w:szCs w:val="22"/>
        </w:rPr>
        <w:t>Applied natural language processing and content analysis: Identification, investigation, and resolution</w:t>
      </w:r>
      <w:r>
        <w:rPr>
          <w:color w:val="000000"/>
          <w:sz w:val="22"/>
          <w:szCs w:val="22"/>
        </w:rPr>
        <w:t xml:space="preserve"> (</w:t>
      </w:r>
      <w:proofErr w:type="gramStart"/>
      <w:r>
        <w:rPr>
          <w:color w:val="000000"/>
          <w:sz w:val="22"/>
          <w:szCs w:val="22"/>
        </w:rPr>
        <w:t>pp</w:t>
      </w:r>
      <w:proofErr w:type="gramEnd"/>
      <w:r>
        <w:rPr>
          <w:color w:val="000000"/>
          <w:sz w:val="22"/>
          <w:szCs w:val="22"/>
        </w:rPr>
        <w:t xml:space="preserve">. 261-274). IGI Global. </w:t>
      </w:r>
      <w:hyperlink r:id="rId85" w:history="1">
        <w:r>
          <w:rPr>
            <w:rStyle w:val="Hyperlink"/>
            <w:color w:val="1155CC"/>
            <w:sz w:val="22"/>
            <w:szCs w:val="22"/>
          </w:rPr>
          <w:t>https://doi.org10.4018/978-1-60960-741-8.ch015</w:t>
        </w:r>
      </w:hyperlink>
      <w:r>
        <w:rPr>
          <w:color w:val="000000"/>
          <w:sz w:val="22"/>
          <w:szCs w:val="22"/>
        </w:rPr>
        <w:t> </w:t>
      </w:r>
    </w:p>
    <w:p w14:paraId="1D801C36" w14:textId="77777777" w:rsidR="00803A68" w:rsidRDefault="00803A68" w:rsidP="00BD7C6D">
      <w:pPr>
        <w:pStyle w:val="NormalWeb"/>
        <w:spacing w:before="0" w:beforeAutospacing="0" w:after="0" w:afterAutospacing="0"/>
        <w:ind w:hanging="360"/>
      </w:pPr>
      <w:r>
        <w:rPr>
          <w:color w:val="000000"/>
          <w:sz w:val="22"/>
          <w:szCs w:val="22"/>
        </w:rPr>
        <w:t xml:space="preserve">Jackson, G. T., &amp; </w:t>
      </w:r>
      <w:r>
        <w:rPr>
          <w:b/>
          <w:bCs/>
          <w:color w:val="000000"/>
          <w:sz w:val="22"/>
          <w:szCs w:val="22"/>
        </w:rPr>
        <w:t>McNamara</w:t>
      </w:r>
      <w:r>
        <w:rPr>
          <w:color w:val="000000"/>
          <w:sz w:val="22"/>
          <w:szCs w:val="22"/>
        </w:rPr>
        <w:t xml:space="preserve">, D. S. (2011). Motivational impacts of a game-based intelligent tutoring system. In R. C. Murray &amp; P. M. McCarthy (Eds.), </w:t>
      </w:r>
      <w:r>
        <w:rPr>
          <w:i/>
          <w:iCs/>
          <w:color w:val="000000"/>
          <w:sz w:val="22"/>
          <w:szCs w:val="22"/>
        </w:rPr>
        <w:t>Proceedings of the 24th International Florida Artificial Intelligence Research Society, FLAIRS - 24</w:t>
      </w:r>
      <w:r>
        <w:rPr>
          <w:color w:val="000000"/>
          <w:sz w:val="22"/>
          <w:szCs w:val="22"/>
        </w:rPr>
        <w:t xml:space="preserve"> (pp. 519-524). AAAI Press.</w:t>
      </w:r>
    </w:p>
    <w:p w14:paraId="56C6FC56" w14:textId="77777777" w:rsidR="00803A68" w:rsidRDefault="00803A68" w:rsidP="00BD7C6D">
      <w:pPr>
        <w:pStyle w:val="NormalWeb"/>
        <w:spacing w:before="0" w:beforeAutospacing="0" w:after="0" w:afterAutospacing="0"/>
        <w:ind w:hanging="360"/>
      </w:pPr>
      <w:r>
        <w:rPr>
          <w:color w:val="000000"/>
          <w:sz w:val="22"/>
          <w:szCs w:val="22"/>
        </w:rPr>
        <w:t xml:space="preserve">McCarthy, P. M., Dufty, D., </w:t>
      </w:r>
      <w:proofErr w:type="spellStart"/>
      <w:r>
        <w:rPr>
          <w:color w:val="000000"/>
          <w:sz w:val="22"/>
          <w:szCs w:val="22"/>
        </w:rPr>
        <w:t>Hempelman</w:t>
      </w:r>
      <w:proofErr w:type="spellEnd"/>
      <w:r>
        <w:rPr>
          <w:color w:val="000000"/>
          <w:sz w:val="22"/>
          <w:szCs w:val="22"/>
        </w:rPr>
        <w:t xml:space="preserve">, C., Cai, Z., </w:t>
      </w:r>
      <w:r>
        <w:rPr>
          <w:b/>
          <w:bCs/>
          <w:color w:val="000000"/>
          <w:sz w:val="22"/>
          <w:szCs w:val="22"/>
        </w:rPr>
        <w:t>McNamara</w:t>
      </w:r>
      <w:r>
        <w:rPr>
          <w:color w:val="000000"/>
          <w:sz w:val="22"/>
          <w:szCs w:val="22"/>
        </w:rPr>
        <w:t xml:space="preserve">, D. S., &amp; Graesser, A. C. (2011). Newness and givenness of information: Automated identification in written discourse. In P. M. McCarthy &amp; C. </w:t>
      </w:r>
      <w:proofErr w:type="spellStart"/>
      <w:r>
        <w:rPr>
          <w:color w:val="000000"/>
          <w:sz w:val="22"/>
          <w:szCs w:val="22"/>
        </w:rPr>
        <w:t>Boonthum</w:t>
      </w:r>
      <w:proofErr w:type="spellEnd"/>
      <w:r>
        <w:rPr>
          <w:color w:val="000000"/>
          <w:sz w:val="22"/>
          <w:szCs w:val="22"/>
        </w:rPr>
        <w:t xml:space="preserve">-Denecke (Eds.), </w:t>
      </w:r>
      <w:r>
        <w:rPr>
          <w:i/>
          <w:iCs/>
          <w:color w:val="000000"/>
          <w:sz w:val="22"/>
          <w:szCs w:val="22"/>
        </w:rPr>
        <w:t>Applied natural language processing and content analysis: Identification, investigation, and resolution</w:t>
      </w:r>
      <w:r>
        <w:rPr>
          <w:color w:val="000000"/>
          <w:sz w:val="22"/>
          <w:szCs w:val="22"/>
        </w:rPr>
        <w:t xml:space="preserve"> (pp. 457-478). IGI Global. </w:t>
      </w:r>
      <w:hyperlink r:id="rId86" w:history="1">
        <w:r>
          <w:rPr>
            <w:rStyle w:val="Hyperlink"/>
            <w:color w:val="1155CC"/>
            <w:sz w:val="22"/>
            <w:szCs w:val="22"/>
          </w:rPr>
          <w:t>https://doi.org/10.4018/978-1-60960-741-8.ch027</w:t>
        </w:r>
      </w:hyperlink>
      <w:r>
        <w:rPr>
          <w:color w:val="000000"/>
          <w:sz w:val="22"/>
          <w:szCs w:val="22"/>
        </w:rPr>
        <w:t> </w:t>
      </w:r>
    </w:p>
    <w:p w14:paraId="2ACB5C57"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(2011). Computational methods to extract meaning from text and advance theories of human cognition. </w:t>
      </w:r>
      <w:r>
        <w:rPr>
          <w:i/>
          <w:iCs/>
          <w:color w:val="000000"/>
          <w:sz w:val="22"/>
          <w:szCs w:val="22"/>
        </w:rPr>
        <w:t>Topics in Cognitive Science, 3</w:t>
      </w:r>
      <w:r>
        <w:rPr>
          <w:color w:val="000000"/>
          <w:sz w:val="22"/>
          <w:szCs w:val="22"/>
        </w:rPr>
        <w:t xml:space="preserve">(1), 3-17. </w:t>
      </w:r>
      <w:hyperlink r:id="rId87" w:history="1">
        <w:r>
          <w:rPr>
            <w:rStyle w:val="Hyperlink"/>
            <w:sz w:val="22"/>
            <w:szCs w:val="22"/>
          </w:rPr>
          <w:t>https://doi.org/10.1111/j.1756-8765.2010.01117.x</w:t>
        </w:r>
      </w:hyperlink>
      <w:r>
        <w:rPr>
          <w:color w:val="000000"/>
          <w:sz w:val="22"/>
          <w:szCs w:val="22"/>
        </w:rPr>
        <w:t xml:space="preserve"> *</w:t>
      </w:r>
    </w:p>
    <w:p w14:paraId="56A23B10"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(2011). Measuring deep, reflective comprehension and learning strategies: Challenges and successes. </w:t>
      </w:r>
      <w:r>
        <w:rPr>
          <w:i/>
          <w:iCs/>
          <w:color w:val="000000"/>
          <w:sz w:val="22"/>
          <w:szCs w:val="22"/>
        </w:rPr>
        <w:t>Metacognition and Learning, 6</w:t>
      </w:r>
      <w:r>
        <w:rPr>
          <w:color w:val="000000"/>
          <w:sz w:val="22"/>
          <w:szCs w:val="22"/>
        </w:rPr>
        <w:t xml:space="preserve">(2), 195-203. </w:t>
      </w:r>
      <w:hyperlink r:id="rId88" w:history="1">
        <w:r>
          <w:rPr>
            <w:rStyle w:val="Hyperlink"/>
            <w:color w:val="1155CC"/>
            <w:sz w:val="22"/>
            <w:szCs w:val="22"/>
          </w:rPr>
          <w:t>https://doi.org/10.1007/s11409-011-9082-8</w:t>
        </w:r>
      </w:hyperlink>
      <w:r>
        <w:rPr>
          <w:color w:val="000000"/>
          <w:sz w:val="22"/>
          <w:szCs w:val="22"/>
        </w:rPr>
        <w:t xml:space="preserve"> *</w:t>
      </w:r>
    </w:p>
    <w:p w14:paraId="28C0BD44" w14:textId="77777777" w:rsidR="00803A68" w:rsidRDefault="00803A68" w:rsidP="00BD7C6D">
      <w:pPr>
        <w:pStyle w:val="NormalWeb"/>
        <w:spacing w:before="0" w:beforeAutospacing="0" w:after="0" w:afterAutospacing="0"/>
        <w:ind w:hanging="360"/>
      </w:pPr>
      <w:r>
        <w:rPr>
          <w:b/>
          <w:bCs/>
          <w:color w:val="000000"/>
          <w:sz w:val="22"/>
          <w:szCs w:val="22"/>
        </w:rPr>
        <w:t xml:space="preserve">McNamara, </w:t>
      </w:r>
      <w:r>
        <w:rPr>
          <w:color w:val="000000"/>
          <w:sz w:val="22"/>
          <w:szCs w:val="22"/>
        </w:rPr>
        <w:t xml:space="preserve">D. S., &amp; Dempsey, K. (2011). Reader expectations of question formats and difficulty: Targeting the zone. In M. T. McCrudden, J. P. Magliano, &amp; G. Schraw (Eds.), </w:t>
      </w:r>
      <w:r>
        <w:rPr>
          <w:i/>
          <w:iCs/>
          <w:color w:val="000000"/>
          <w:sz w:val="22"/>
          <w:szCs w:val="22"/>
        </w:rPr>
        <w:t>Text relevance and learning from text</w:t>
      </w:r>
      <w:r>
        <w:rPr>
          <w:color w:val="000000"/>
          <w:sz w:val="22"/>
          <w:szCs w:val="22"/>
        </w:rPr>
        <w:t xml:space="preserve"> (pp. 321–352). IAP Information Age Publishing. </w:t>
      </w:r>
    </w:p>
    <w:p w14:paraId="05299520"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&amp; Graesser, A. C. (2011). Coh-Metrix: An automated tool for theoretical and applied natural language processing. In P. M. McCarthy &amp; C. </w:t>
      </w:r>
      <w:proofErr w:type="spellStart"/>
      <w:r>
        <w:rPr>
          <w:color w:val="000000"/>
          <w:sz w:val="22"/>
          <w:szCs w:val="22"/>
        </w:rPr>
        <w:t>Boonthum</w:t>
      </w:r>
      <w:proofErr w:type="spellEnd"/>
      <w:r>
        <w:rPr>
          <w:color w:val="000000"/>
          <w:sz w:val="22"/>
          <w:szCs w:val="22"/>
        </w:rPr>
        <w:t xml:space="preserve">-Denecke (Eds.), </w:t>
      </w:r>
      <w:r>
        <w:rPr>
          <w:i/>
          <w:iCs/>
          <w:color w:val="000000"/>
          <w:sz w:val="22"/>
          <w:szCs w:val="22"/>
        </w:rPr>
        <w:t>Applied natural language processing and content analysis: Identification, investigation, and resolution</w:t>
      </w:r>
      <w:r>
        <w:rPr>
          <w:color w:val="000000"/>
          <w:sz w:val="22"/>
          <w:szCs w:val="22"/>
        </w:rPr>
        <w:t xml:space="preserve"> (</w:t>
      </w:r>
      <w:proofErr w:type="gramStart"/>
      <w:r>
        <w:rPr>
          <w:color w:val="000000"/>
          <w:sz w:val="22"/>
          <w:szCs w:val="22"/>
        </w:rPr>
        <w:t>pp</w:t>
      </w:r>
      <w:proofErr w:type="gramEnd"/>
      <w:r>
        <w:rPr>
          <w:color w:val="000000"/>
          <w:sz w:val="22"/>
          <w:szCs w:val="22"/>
        </w:rPr>
        <w:t xml:space="preserve">. 188-205). IGI Global. </w:t>
      </w:r>
      <w:hyperlink r:id="rId89" w:history="1">
        <w:r>
          <w:rPr>
            <w:rStyle w:val="Hyperlink"/>
            <w:color w:val="1155CC"/>
            <w:sz w:val="22"/>
            <w:szCs w:val="22"/>
          </w:rPr>
          <w:t>https://doi.org/10.4018/978-1-60960-741-8.ch011</w:t>
        </w:r>
      </w:hyperlink>
    </w:p>
    <w:p w14:paraId="274AA1AD" w14:textId="77777777" w:rsidR="00803A68" w:rsidRDefault="00803A68" w:rsidP="00BD7C6D">
      <w:pPr>
        <w:pStyle w:val="NormalWeb"/>
        <w:spacing w:before="0" w:beforeAutospacing="0" w:after="0" w:afterAutospacing="0"/>
        <w:ind w:hanging="360"/>
      </w:pPr>
      <w:r>
        <w:rPr>
          <w:b/>
          <w:bCs/>
          <w:color w:val="000000"/>
          <w:sz w:val="22"/>
          <w:szCs w:val="22"/>
        </w:rPr>
        <w:lastRenderedPageBreak/>
        <w:t>McNamara</w:t>
      </w:r>
      <w:r>
        <w:rPr>
          <w:color w:val="000000"/>
          <w:sz w:val="22"/>
          <w:szCs w:val="22"/>
        </w:rPr>
        <w:t xml:space="preserve">, D. S., &amp; </w:t>
      </w:r>
      <w:proofErr w:type="spellStart"/>
      <w:r>
        <w:rPr>
          <w:color w:val="000000"/>
          <w:sz w:val="22"/>
          <w:szCs w:val="22"/>
        </w:rPr>
        <w:t>Kendeou</w:t>
      </w:r>
      <w:proofErr w:type="spellEnd"/>
      <w:r>
        <w:rPr>
          <w:color w:val="000000"/>
          <w:sz w:val="22"/>
          <w:szCs w:val="22"/>
        </w:rPr>
        <w:t xml:space="preserve">, P. (2011). Translating advances in reading comprehension research to educational practice. </w:t>
      </w:r>
      <w:r>
        <w:rPr>
          <w:i/>
          <w:iCs/>
          <w:color w:val="000000"/>
          <w:sz w:val="22"/>
          <w:szCs w:val="22"/>
        </w:rPr>
        <w:t>International Electronic Journal of Elementary Education, 4</w:t>
      </w:r>
      <w:r>
        <w:rPr>
          <w:color w:val="000000"/>
          <w:sz w:val="22"/>
          <w:szCs w:val="22"/>
        </w:rPr>
        <w:t>(1), 33-46. *</w:t>
      </w:r>
    </w:p>
    <w:p w14:paraId="75293466"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Ozuru, Y., &amp; Floyd, R. G. (2011). Comprehension challenges in the fourth grade: The roles of text cohesion, text genre, and readers’ prior knowledge. </w:t>
      </w:r>
      <w:r>
        <w:rPr>
          <w:i/>
          <w:iCs/>
          <w:color w:val="000000"/>
          <w:sz w:val="22"/>
          <w:szCs w:val="22"/>
        </w:rPr>
        <w:t>International Electronic Journal of Elementary Education, 4</w:t>
      </w:r>
      <w:r>
        <w:rPr>
          <w:color w:val="000000"/>
          <w:sz w:val="22"/>
          <w:szCs w:val="22"/>
        </w:rPr>
        <w:t>(1), 229-257. *</w:t>
      </w:r>
    </w:p>
    <w:p w14:paraId="48CC22FE"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Raine, R., Roscoe, R., Crossley, S., Jackson, G. T., Dai, J., Cai, Z., Renner, A., Brandon, R., Weston, J., Dempsey, K., Carney, D., Sullivan, S., Kim, L., Rus, V., Floyd, R., McCarthy, P. M., &amp; Graesser, A. C. (2011). The Writing-Pal: Natural language algorithms to support intelligent tutoring on writing strategies. In P. M. McCarthy &amp; C. </w:t>
      </w:r>
      <w:proofErr w:type="spellStart"/>
      <w:r>
        <w:rPr>
          <w:color w:val="000000"/>
          <w:sz w:val="22"/>
          <w:szCs w:val="22"/>
        </w:rPr>
        <w:t>Boonthum</w:t>
      </w:r>
      <w:proofErr w:type="spellEnd"/>
      <w:r>
        <w:rPr>
          <w:color w:val="000000"/>
          <w:sz w:val="22"/>
          <w:szCs w:val="22"/>
        </w:rPr>
        <w:t xml:space="preserve">-Denecke (Eds.), </w:t>
      </w:r>
      <w:r>
        <w:rPr>
          <w:i/>
          <w:iCs/>
          <w:color w:val="000000"/>
          <w:sz w:val="22"/>
          <w:szCs w:val="22"/>
        </w:rPr>
        <w:t>Applied natural language processing and content analysis: Identification, investigation, and resolution</w:t>
      </w:r>
      <w:r>
        <w:rPr>
          <w:color w:val="000000"/>
          <w:sz w:val="22"/>
          <w:szCs w:val="22"/>
        </w:rPr>
        <w:t xml:space="preserve"> (pp. 298-311). IGI Global. </w:t>
      </w:r>
      <w:hyperlink r:id="rId90" w:history="1">
        <w:r>
          <w:rPr>
            <w:rStyle w:val="Hyperlink"/>
            <w:color w:val="1155CC"/>
            <w:sz w:val="22"/>
            <w:szCs w:val="22"/>
          </w:rPr>
          <w:t>https://doi.org/10.4018/978-1-60960-741-8.ch017</w:t>
        </w:r>
      </w:hyperlink>
    </w:p>
    <w:p w14:paraId="5A674084" w14:textId="77777777" w:rsidR="00803A68" w:rsidRDefault="00803A68" w:rsidP="00BD7C6D">
      <w:pPr>
        <w:pStyle w:val="NormalWeb"/>
        <w:spacing w:before="0" w:beforeAutospacing="0" w:after="0" w:afterAutospacing="0"/>
        <w:ind w:hanging="360"/>
      </w:pPr>
      <w:r>
        <w:rPr>
          <w:color w:val="000000"/>
          <w:sz w:val="22"/>
          <w:szCs w:val="22"/>
        </w:rPr>
        <w:t xml:space="preserve">Moss, J., Schunn, C. D., Schneider, W., &amp; </w:t>
      </w:r>
      <w:r>
        <w:rPr>
          <w:b/>
          <w:bCs/>
          <w:color w:val="000000"/>
          <w:sz w:val="22"/>
          <w:szCs w:val="22"/>
        </w:rPr>
        <w:t>McNamara</w:t>
      </w:r>
      <w:r>
        <w:rPr>
          <w:color w:val="000000"/>
          <w:sz w:val="22"/>
          <w:szCs w:val="22"/>
        </w:rPr>
        <w:t xml:space="preserve">, D. S. (2011). An fMRI study of zoning out during strategic reading comprehension. In L. Carlson, C. Hoelscher, &amp; T.F. Shipley (Eds.), </w:t>
      </w:r>
      <w:r>
        <w:rPr>
          <w:i/>
          <w:iCs/>
          <w:color w:val="000000"/>
          <w:sz w:val="22"/>
          <w:szCs w:val="22"/>
        </w:rPr>
        <w:t>33rd Annual Meeting of the Cognitive Science Society 2011</w:t>
      </w:r>
      <w:r>
        <w:rPr>
          <w:color w:val="000000"/>
          <w:sz w:val="22"/>
          <w:szCs w:val="22"/>
        </w:rPr>
        <w:t xml:space="preserve"> (pp. 1218-1223). Cognitive Science Society.</w:t>
      </w:r>
    </w:p>
    <w:p w14:paraId="4622E46A" w14:textId="77777777" w:rsidR="00803A68" w:rsidRDefault="00803A68" w:rsidP="00BD7C6D">
      <w:pPr>
        <w:pStyle w:val="NormalWeb"/>
        <w:spacing w:before="0" w:beforeAutospacing="0" w:after="0" w:afterAutospacing="0"/>
        <w:ind w:hanging="360"/>
      </w:pPr>
      <w:r>
        <w:rPr>
          <w:color w:val="000000"/>
          <w:sz w:val="22"/>
          <w:szCs w:val="22"/>
        </w:rPr>
        <w:t xml:space="preserve">Moss, J., Schunn, C. D., Schneider, W., </w:t>
      </w:r>
      <w:r>
        <w:rPr>
          <w:b/>
          <w:bCs/>
          <w:color w:val="000000"/>
          <w:sz w:val="22"/>
          <w:szCs w:val="22"/>
        </w:rPr>
        <w:t>McNamara</w:t>
      </w:r>
      <w:r>
        <w:rPr>
          <w:color w:val="000000"/>
          <w:sz w:val="22"/>
          <w:szCs w:val="22"/>
        </w:rPr>
        <w:t xml:space="preserve">, D. S., &amp; </w:t>
      </w:r>
      <w:proofErr w:type="spellStart"/>
      <w:r>
        <w:rPr>
          <w:color w:val="000000"/>
          <w:sz w:val="22"/>
          <w:szCs w:val="22"/>
        </w:rPr>
        <w:t>VanLehn</w:t>
      </w:r>
      <w:proofErr w:type="spellEnd"/>
      <w:r>
        <w:rPr>
          <w:color w:val="000000"/>
          <w:sz w:val="22"/>
          <w:szCs w:val="22"/>
        </w:rPr>
        <w:t xml:space="preserve">, K. (2011). The neural correlates of strategic reading comprehension: Cognitive control and discourse comprehension. </w:t>
      </w:r>
      <w:proofErr w:type="spellStart"/>
      <w:r>
        <w:rPr>
          <w:i/>
          <w:iCs/>
          <w:color w:val="000000"/>
          <w:sz w:val="22"/>
          <w:szCs w:val="22"/>
        </w:rPr>
        <w:t>NeuroImage</w:t>
      </w:r>
      <w:proofErr w:type="spellEnd"/>
      <w:r>
        <w:rPr>
          <w:i/>
          <w:iCs/>
          <w:color w:val="000000"/>
          <w:sz w:val="22"/>
          <w:szCs w:val="22"/>
        </w:rPr>
        <w:t>, 58</w:t>
      </w:r>
      <w:r>
        <w:rPr>
          <w:color w:val="000000"/>
          <w:sz w:val="22"/>
          <w:szCs w:val="22"/>
        </w:rPr>
        <w:t xml:space="preserve">(2), 675-686. </w:t>
      </w:r>
      <w:hyperlink r:id="rId91" w:history="1">
        <w:r>
          <w:rPr>
            <w:rStyle w:val="Hyperlink"/>
            <w:color w:val="1155CC"/>
            <w:sz w:val="22"/>
            <w:szCs w:val="22"/>
          </w:rPr>
          <w:t>https://doi.org/10.1016/j.neuroimage.2011.06.034</w:t>
        </w:r>
      </w:hyperlink>
      <w:r>
        <w:rPr>
          <w:color w:val="000000"/>
          <w:sz w:val="22"/>
          <w:szCs w:val="22"/>
        </w:rPr>
        <w:t xml:space="preserve"> *</w:t>
      </w:r>
    </w:p>
    <w:p w14:paraId="43A195E4" w14:textId="77777777" w:rsidR="00803A68" w:rsidRDefault="00803A68" w:rsidP="00BD7C6D">
      <w:pPr>
        <w:pStyle w:val="NormalWeb"/>
        <w:spacing w:before="0" w:beforeAutospacing="0" w:after="0" w:afterAutospacing="0"/>
        <w:ind w:hanging="360"/>
      </w:pPr>
      <w:r>
        <w:rPr>
          <w:color w:val="000000"/>
          <w:sz w:val="22"/>
          <w:szCs w:val="22"/>
        </w:rPr>
        <w:t xml:space="preserve">O’Rourke, S., Calvo, R. A., &amp; </w:t>
      </w:r>
      <w:r>
        <w:rPr>
          <w:b/>
          <w:bCs/>
          <w:color w:val="000000"/>
          <w:sz w:val="22"/>
          <w:szCs w:val="22"/>
        </w:rPr>
        <w:t>McNamara</w:t>
      </w:r>
      <w:r>
        <w:rPr>
          <w:color w:val="000000"/>
          <w:sz w:val="22"/>
          <w:szCs w:val="22"/>
        </w:rPr>
        <w:t xml:space="preserve">, D. S. (2011). Visualizing topic flow in students’ essays. </w:t>
      </w:r>
      <w:r>
        <w:rPr>
          <w:i/>
          <w:iCs/>
          <w:color w:val="000000"/>
          <w:sz w:val="22"/>
          <w:szCs w:val="22"/>
        </w:rPr>
        <w:t>Journal of Educational Technology &amp; Society, 14</w:t>
      </w:r>
      <w:r>
        <w:rPr>
          <w:color w:val="000000"/>
          <w:sz w:val="22"/>
          <w:szCs w:val="22"/>
        </w:rPr>
        <w:t>(3), 4-15. *</w:t>
      </w:r>
    </w:p>
    <w:p w14:paraId="29002E6F" w14:textId="77777777" w:rsidR="00803A68" w:rsidRDefault="00803A68" w:rsidP="00BD7C6D">
      <w:pPr>
        <w:pStyle w:val="NormalWeb"/>
        <w:spacing w:before="0" w:beforeAutospacing="0" w:after="0" w:afterAutospacing="0"/>
        <w:ind w:hanging="360"/>
      </w:pPr>
      <w:r>
        <w:rPr>
          <w:color w:val="000000"/>
          <w:sz w:val="22"/>
          <w:szCs w:val="22"/>
        </w:rPr>
        <w:t xml:space="preserve">Raine, R. B., Mintz, L., Crossley, S. A., Dai, J., &amp; </w:t>
      </w:r>
      <w:r>
        <w:rPr>
          <w:b/>
          <w:bCs/>
          <w:color w:val="000000"/>
          <w:sz w:val="22"/>
          <w:szCs w:val="22"/>
        </w:rPr>
        <w:t>McNamara</w:t>
      </w:r>
      <w:r>
        <w:rPr>
          <w:color w:val="000000"/>
          <w:sz w:val="22"/>
          <w:szCs w:val="22"/>
        </w:rPr>
        <w:t xml:space="preserve">, D. S. (2011). Text box size, skill, and iterative practice in a writing task. In R. C. Murray &amp; P. M. McCarthy (Eds.), </w:t>
      </w:r>
      <w:r>
        <w:rPr>
          <w:i/>
          <w:iCs/>
          <w:color w:val="000000"/>
          <w:sz w:val="22"/>
          <w:szCs w:val="22"/>
        </w:rPr>
        <w:t>Proceedings of the 24th International Florida Artificial Intelligence Research Society, FLAIRS - 24</w:t>
      </w:r>
      <w:r>
        <w:rPr>
          <w:color w:val="000000"/>
          <w:sz w:val="22"/>
          <w:szCs w:val="22"/>
        </w:rPr>
        <w:t xml:space="preserve"> (pp. 537-542). AAAI Press.</w:t>
      </w:r>
    </w:p>
    <w:p w14:paraId="070233AA" w14:textId="77777777" w:rsidR="00803A68" w:rsidRDefault="00803A68" w:rsidP="00BD7C6D">
      <w:pPr>
        <w:pStyle w:val="NormalWeb"/>
        <w:spacing w:before="0" w:beforeAutospacing="0" w:after="0" w:afterAutospacing="0"/>
        <w:ind w:hanging="360"/>
      </w:pPr>
      <w:r>
        <w:rPr>
          <w:color w:val="000000"/>
          <w:sz w:val="22"/>
          <w:szCs w:val="22"/>
        </w:rPr>
        <w:t xml:space="preserve">Renner, A., McCarthy, P. M., Boonthum-Denecke, C., &amp; </w:t>
      </w:r>
      <w:r>
        <w:rPr>
          <w:b/>
          <w:bCs/>
          <w:color w:val="000000"/>
          <w:sz w:val="22"/>
          <w:szCs w:val="22"/>
        </w:rPr>
        <w:t>McNamara</w:t>
      </w:r>
      <w:r>
        <w:rPr>
          <w:color w:val="000000"/>
          <w:sz w:val="22"/>
          <w:szCs w:val="22"/>
        </w:rPr>
        <w:t xml:space="preserve">, D. S. (2011). Maximizing ANLP evaluation: Harmonizing flawed input. In P. M. McCarthy &amp; C. </w:t>
      </w:r>
      <w:proofErr w:type="spellStart"/>
      <w:r>
        <w:rPr>
          <w:color w:val="000000"/>
          <w:sz w:val="22"/>
          <w:szCs w:val="22"/>
        </w:rPr>
        <w:t>Boonthum</w:t>
      </w:r>
      <w:proofErr w:type="spellEnd"/>
      <w:r>
        <w:rPr>
          <w:color w:val="000000"/>
          <w:sz w:val="22"/>
          <w:szCs w:val="22"/>
        </w:rPr>
        <w:t xml:space="preserve">-Denecke (Eds.), </w:t>
      </w:r>
      <w:r>
        <w:rPr>
          <w:i/>
          <w:iCs/>
          <w:color w:val="000000"/>
          <w:sz w:val="22"/>
          <w:szCs w:val="22"/>
        </w:rPr>
        <w:t>Applied natural language processing and content analysis: Identification, investigation, and resolution</w:t>
      </w:r>
      <w:r>
        <w:rPr>
          <w:color w:val="000000"/>
          <w:sz w:val="22"/>
          <w:szCs w:val="22"/>
        </w:rPr>
        <w:t xml:space="preserve"> (pp. 438-456). IGI Global. </w:t>
      </w:r>
      <w:hyperlink r:id="rId92" w:history="1">
        <w:r>
          <w:rPr>
            <w:rStyle w:val="Hyperlink"/>
            <w:color w:val="1155CC"/>
            <w:sz w:val="22"/>
            <w:szCs w:val="22"/>
          </w:rPr>
          <w:t>https://doi.org/10.4018/978-1-60960-741-8.ch026</w:t>
        </w:r>
      </w:hyperlink>
    </w:p>
    <w:p w14:paraId="7A84C457" w14:textId="77777777" w:rsidR="00803A68" w:rsidRDefault="00803A68" w:rsidP="00BD7C6D">
      <w:pPr>
        <w:pStyle w:val="NormalWeb"/>
        <w:spacing w:before="0" w:beforeAutospacing="0" w:after="0" w:afterAutospacing="0"/>
        <w:ind w:hanging="360"/>
      </w:pPr>
      <w:r>
        <w:rPr>
          <w:color w:val="000000"/>
          <w:sz w:val="22"/>
          <w:szCs w:val="22"/>
        </w:rPr>
        <w:t xml:space="preserve">Roscoe, R. D., Crossley, S. A., Weston, J. L., &amp; </w:t>
      </w:r>
      <w:r>
        <w:rPr>
          <w:b/>
          <w:bCs/>
          <w:color w:val="000000"/>
          <w:sz w:val="22"/>
          <w:szCs w:val="22"/>
        </w:rPr>
        <w:t>McNamara</w:t>
      </w:r>
      <w:r>
        <w:rPr>
          <w:color w:val="000000"/>
          <w:sz w:val="22"/>
          <w:szCs w:val="22"/>
        </w:rPr>
        <w:t xml:space="preserve">, D. S. (2011). Automated assessment of paragraph quality: Introductions, body, and conclusion paragraphs. In R. C. Murray &amp; P. M. McCarthy (Eds.), </w:t>
      </w:r>
      <w:r>
        <w:rPr>
          <w:i/>
          <w:iCs/>
          <w:color w:val="000000"/>
          <w:sz w:val="22"/>
          <w:szCs w:val="22"/>
        </w:rPr>
        <w:t>Proceedings of the 24th International Florida Artificial Intelligence Research Society, FLAIRS - 24</w:t>
      </w:r>
      <w:r>
        <w:rPr>
          <w:color w:val="000000"/>
          <w:sz w:val="22"/>
          <w:szCs w:val="22"/>
        </w:rPr>
        <w:t xml:space="preserve"> (</w:t>
      </w:r>
      <w:proofErr w:type="gramStart"/>
      <w:r>
        <w:rPr>
          <w:color w:val="000000"/>
          <w:sz w:val="22"/>
          <w:szCs w:val="22"/>
        </w:rPr>
        <w:t>pp</w:t>
      </w:r>
      <w:proofErr w:type="gramEnd"/>
      <w:r>
        <w:rPr>
          <w:color w:val="000000"/>
          <w:sz w:val="22"/>
          <w:szCs w:val="22"/>
        </w:rPr>
        <w:t>. 281-286). AAAI Press.</w:t>
      </w:r>
    </w:p>
    <w:p w14:paraId="526D37AA" w14:textId="77777777" w:rsidR="00803A68" w:rsidRDefault="00803A68" w:rsidP="00BD7C6D">
      <w:pPr>
        <w:pStyle w:val="NormalWeb"/>
        <w:spacing w:before="0" w:beforeAutospacing="0" w:after="0" w:afterAutospacing="0"/>
        <w:ind w:hanging="360"/>
      </w:pPr>
      <w:r>
        <w:rPr>
          <w:color w:val="000000"/>
          <w:sz w:val="22"/>
          <w:szCs w:val="22"/>
        </w:rPr>
        <w:t xml:space="preserve">Roscoe, R. D., Varner (Allen), L. K., Cai, Z., Weston, J. L., Crossley, S. A., &amp; </w:t>
      </w:r>
      <w:r>
        <w:rPr>
          <w:b/>
          <w:bCs/>
          <w:color w:val="000000"/>
          <w:sz w:val="22"/>
          <w:szCs w:val="22"/>
        </w:rPr>
        <w:t>McNamara</w:t>
      </w:r>
      <w:r>
        <w:rPr>
          <w:color w:val="000000"/>
          <w:sz w:val="22"/>
          <w:szCs w:val="22"/>
        </w:rPr>
        <w:t xml:space="preserve">, D. S. (2011). Internal usability testing of automated essay feedback in an intelligent writing tutor. In R. C. Murray &amp; P. M. McCarthy (Eds.), </w:t>
      </w:r>
      <w:r>
        <w:rPr>
          <w:i/>
          <w:iCs/>
          <w:color w:val="000000"/>
          <w:sz w:val="22"/>
          <w:szCs w:val="22"/>
        </w:rPr>
        <w:t>Proceedings of the 24th International Florida Artificial Intelligence Research Society, FLAIRS - 24</w:t>
      </w:r>
      <w:r>
        <w:rPr>
          <w:color w:val="000000"/>
          <w:sz w:val="22"/>
          <w:szCs w:val="22"/>
        </w:rPr>
        <w:t xml:space="preserve"> (pp. 543-548). AAAI Press.</w:t>
      </w:r>
    </w:p>
    <w:p w14:paraId="42FD4A8D" w14:textId="77777777" w:rsidR="00803A68" w:rsidRDefault="00803A68" w:rsidP="00BD7C6D">
      <w:pPr>
        <w:pStyle w:val="NormalWeb"/>
        <w:spacing w:before="0" w:beforeAutospacing="0" w:after="0" w:afterAutospacing="0"/>
        <w:ind w:hanging="360"/>
      </w:pPr>
      <w:r>
        <w:rPr>
          <w:color w:val="000000"/>
          <w:sz w:val="22"/>
          <w:szCs w:val="22"/>
        </w:rPr>
        <w:t xml:space="preserve">Rus, V., Feng, S., Brandon, R., Crossley, S. A., &amp; </w:t>
      </w:r>
      <w:r>
        <w:rPr>
          <w:b/>
          <w:bCs/>
          <w:color w:val="000000"/>
          <w:sz w:val="22"/>
          <w:szCs w:val="22"/>
        </w:rPr>
        <w:t>McNamara</w:t>
      </w:r>
      <w:r>
        <w:rPr>
          <w:color w:val="000000"/>
          <w:sz w:val="22"/>
          <w:szCs w:val="22"/>
        </w:rPr>
        <w:t xml:space="preserve">, D. S. (2011). A linguistic analysis of student-generated paraphrases. In R. C. Murray &amp; P. M. McCarthy (Eds.), </w:t>
      </w:r>
      <w:r>
        <w:rPr>
          <w:i/>
          <w:iCs/>
          <w:color w:val="000000"/>
          <w:sz w:val="22"/>
          <w:szCs w:val="22"/>
        </w:rPr>
        <w:t>Proceedings of the 24th International Florida Artificial Intelligence Research Society, FLAIRS - 24</w:t>
      </w:r>
      <w:r>
        <w:rPr>
          <w:color w:val="000000"/>
          <w:sz w:val="22"/>
          <w:szCs w:val="22"/>
        </w:rPr>
        <w:t xml:space="preserve"> (pp. 293-298). AAAI Press.</w:t>
      </w:r>
    </w:p>
    <w:p w14:paraId="0A21DC3E" w14:textId="77777777" w:rsidR="00803A68" w:rsidRDefault="00803A68" w:rsidP="00BD7C6D">
      <w:pPr>
        <w:pStyle w:val="NormalWeb"/>
        <w:spacing w:before="0" w:beforeAutospacing="0" w:after="0" w:afterAutospacing="0"/>
        <w:ind w:hanging="360"/>
      </w:pPr>
      <w:r>
        <w:rPr>
          <w:color w:val="000000"/>
          <w:sz w:val="22"/>
          <w:szCs w:val="22"/>
        </w:rPr>
        <w:t xml:space="preserve">Rus, V., Lintean, M., Graesser, A. C., &amp; </w:t>
      </w:r>
      <w:r>
        <w:rPr>
          <w:b/>
          <w:bCs/>
          <w:color w:val="000000"/>
          <w:sz w:val="22"/>
          <w:szCs w:val="22"/>
        </w:rPr>
        <w:t>McNamara</w:t>
      </w:r>
      <w:r>
        <w:rPr>
          <w:color w:val="000000"/>
          <w:sz w:val="22"/>
          <w:szCs w:val="22"/>
        </w:rPr>
        <w:t xml:space="preserve">, D. S. (2011). Text-to-text similarity of sentences. In P. M. McCarthy &amp; C. </w:t>
      </w:r>
      <w:proofErr w:type="spellStart"/>
      <w:r>
        <w:rPr>
          <w:color w:val="000000"/>
          <w:sz w:val="22"/>
          <w:szCs w:val="22"/>
        </w:rPr>
        <w:t>Boonthum</w:t>
      </w:r>
      <w:proofErr w:type="spellEnd"/>
      <w:r>
        <w:rPr>
          <w:color w:val="000000"/>
          <w:sz w:val="22"/>
          <w:szCs w:val="22"/>
        </w:rPr>
        <w:t xml:space="preserve">-Denecke (Eds.), </w:t>
      </w:r>
      <w:r>
        <w:rPr>
          <w:i/>
          <w:iCs/>
          <w:color w:val="000000"/>
          <w:sz w:val="22"/>
          <w:szCs w:val="22"/>
        </w:rPr>
        <w:t>Applied natural language processing and content analysis: Identification, investigation, and resolution</w:t>
      </w:r>
      <w:r>
        <w:rPr>
          <w:color w:val="000000"/>
          <w:sz w:val="22"/>
          <w:szCs w:val="22"/>
        </w:rPr>
        <w:t xml:space="preserve"> (pp. 110-121). IGI Global. </w:t>
      </w:r>
      <w:hyperlink r:id="rId93" w:history="1">
        <w:r>
          <w:rPr>
            <w:rStyle w:val="Hyperlink"/>
            <w:color w:val="1155CC"/>
            <w:sz w:val="22"/>
            <w:szCs w:val="22"/>
          </w:rPr>
          <w:t>https://doi.org/10.4018/978-1-60960-741-8.ch007</w:t>
        </w:r>
      </w:hyperlink>
    </w:p>
    <w:p w14:paraId="500AE1E8" w14:textId="77777777" w:rsidR="00803A68" w:rsidRDefault="00803A68" w:rsidP="00BD7C6D">
      <w:pPr>
        <w:pStyle w:val="NormalWeb"/>
        <w:spacing w:before="0" w:beforeAutospacing="0" w:after="0" w:afterAutospacing="0"/>
        <w:ind w:hanging="360"/>
      </w:pPr>
      <w:r>
        <w:rPr>
          <w:color w:val="000000"/>
          <w:sz w:val="22"/>
          <w:szCs w:val="22"/>
        </w:rPr>
        <w:t xml:space="preserve">Salsbury, T., Crossley, S. A., &amp; </w:t>
      </w:r>
      <w:r>
        <w:rPr>
          <w:b/>
          <w:bCs/>
          <w:color w:val="000000"/>
          <w:sz w:val="22"/>
          <w:szCs w:val="22"/>
        </w:rPr>
        <w:t>McNamara</w:t>
      </w:r>
      <w:r>
        <w:rPr>
          <w:color w:val="000000"/>
          <w:sz w:val="22"/>
          <w:szCs w:val="22"/>
        </w:rPr>
        <w:t xml:space="preserve">, D. S. (2011). Psycholinguistic word information in second language oral discourse. </w:t>
      </w:r>
      <w:r>
        <w:rPr>
          <w:i/>
          <w:iCs/>
          <w:color w:val="000000"/>
          <w:sz w:val="22"/>
          <w:szCs w:val="22"/>
        </w:rPr>
        <w:t>Second Language Research, 27</w:t>
      </w:r>
      <w:r>
        <w:rPr>
          <w:color w:val="000000"/>
          <w:sz w:val="22"/>
          <w:szCs w:val="22"/>
        </w:rPr>
        <w:t xml:space="preserve">(3), 343-360. </w:t>
      </w:r>
      <w:hyperlink r:id="rId94" w:history="1">
        <w:r>
          <w:rPr>
            <w:rStyle w:val="Hyperlink"/>
            <w:color w:val="1155CC"/>
            <w:sz w:val="22"/>
            <w:szCs w:val="22"/>
          </w:rPr>
          <w:t>https://doi.org/10.1177/0267658310395851</w:t>
        </w:r>
      </w:hyperlink>
      <w:r>
        <w:rPr>
          <w:color w:val="000000"/>
          <w:sz w:val="22"/>
          <w:szCs w:val="22"/>
        </w:rPr>
        <w:t xml:space="preserve"> *</w:t>
      </w:r>
    </w:p>
    <w:p w14:paraId="4C8961A3" w14:textId="77777777" w:rsidR="00803A68" w:rsidRDefault="00803A68" w:rsidP="00BD7C6D">
      <w:pPr>
        <w:pStyle w:val="NormalWeb"/>
        <w:spacing w:before="0" w:beforeAutospacing="0" w:after="0" w:afterAutospacing="0"/>
        <w:ind w:hanging="360"/>
      </w:pPr>
      <w:r>
        <w:rPr>
          <w:color w:val="000000"/>
          <w:sz w:val="22"/>
          <w:szCs w:val="22"/>
        </w:rPr>
        <w:t xml:space="preserve">Weston, J. L., Crossley, S. A., McCarthy, P. M. &amp; </w:t>
      </w:r>
      <w:r>
        <w:rPr>
          <w:b/>
          <w:bCs/>
          <w:color w:val="000000"/>
          <w:sz w:val="22"/>
          <w:szCs w:val="22"/>
        </w:rPr>
        <w:t>McNamara</w:t>
      </w:r>
      <w:r>
        <w:rPr>
          <w:color w:val="000000"/>
          <w:sz w:val="22"/>
          <w:szCs w:val="22"/>
        </w:rPr>
        <w:t xml:space="preserve">, D. S. (2011). Number of words versus number of ideas: Finding a better predictor of writing quality. In R. C. Murray &amp; P. M. McCarthy (Eds.), </w:t>
      </w:r>
      <w:r>
        <w:rPr>
          <w:i/>
          <w:iCs/>
          <w:color w:val="000000"/>
          <w:sz w:val="22"/>
          <w:szCs w:val="22"/>
        </w:rPr>
        <w:t>Proceedings of the 24th International Florida Artificial Intelligence Research Society, FLAIRS - 24</w:t>
      </w:r>
      <w:r>
        <w:rPr>
          <w:color w:val="000000"/>
          <w:sz w:val="22"/>
          <w:szCs w:val="22"/>
        </w:rPr>
        <w:t xml:space="preserve"> (pp. 335-340). AAAI Press. </w:t>
      </w:r>
    </w:p>
    <w:p w14:paraId="4D739AAF" w14:textId="77777777" w:rsidR="00803A68" w:rsidRDefault="00803A68" w:rsidP="00BD7C6D">
      <w:pPr>
        <w:pStyle w:val="NormalWeb"/>
        <w:spacing w:before="0" w:beforeAutospacing="0" w:after="0" w:afterAutospacing="0"/>
        <w:ind w:hanging="360"/>
      </w:pPr>
      <w:r>
        <w:rPr>
          <w:color w:val="000000"/>
          <w:sz w:val="22"/>
          <w:szCs w:val="22"/>
        </w:rPr>
        <w:t xml:space="preserve">Weston, J., Crossley, S. A., &amp; </w:t>
      </w:r>
      <w:r>
        <w:rPr>
          <w:b/>
          <w:bCs/>
          <w:color w:val="000000"/>
          <w:sz w:val="22"/>
          <w:szCs w:val="22"/>
        </w:rPr>
        <w:t>McNamara</w:t>
      </w:r>
      <w:r>
        <w:rPr>
          <w:color w:val="000000"/>
          <w:sz w:val="22"/>
          <w:szCs w:val="22"/>
        </w:rPr>
        <w:t xml:space="preserve">, D. S. (2011). Computationally assessing expert judgments of </w:t>
      </w:r>
      <w:proofErr w:type="gramStart"/>
      <w:r>
        <w:rPr>
          <w:color w:val="000000"/>
          <w:sz w:val="22"/>
          <w:szCs w:val="22"/>
        </w:rPr>
        <w:t>freewriting</w:t>
      </w:r>
      <w:proofErr w:type="gramEnd"/>
      <w:r>
        <w:rPr>
          <w:color w:val="000000"/>
          <w:sz w:val="22"/>
          <w:szCs w:val="22"/>
        </w:rPr>
        <w:t xml:space="preserve"> quality. In P. M. McCarthy &amp; C. </w:t>
      </w:r>
      <w:proofErr w:type="spellStart"/>
      <w:r>
        <w:rPr>
          <w:color w:val="000000"/>
          <w:sz w:val="22"/>
          <w:szCs w:val="22"/>
        </w:rPr>
        <w:t>Boonthum</w:t>
      </w:r>
      <w:proofErr w:type="spellEnd"/>
      <w:r>
        <w:rPr>
          <w:color w:val="000000"/>
          <w:sz w:val="22"/>
          <w:szCs w:val="22"/>
        </w:rPr>
        <w:t xml:space="preserve">-Denecke (Eds.), </w:t>
      </w:r>
      <w:r>
        <w:rPr>
          <w:i/>
          <w:iCs/>
          <w:color w:val="000000"/>
          <w:sz w:val="22"/>
          <w:szCs w:val="22"/>
        </w:rPr>
        <w:t xml:space="preserve">Applied natural language </w:t>
      </w:r>
      <w:r>
        <w:rPr>
          <w:i/>
          <w:iCs/>
          <w:color w:val="000000"/>
          <w:sz w:val="22"/>
          <w:szCs w:val="22"/>
        </w:rPr>
        <w:lastRenderedPageBreak/>
        <w:t>processing and content analysis: Identification, investigation, and resolution</w:t>
      </w:r>
      <w:r>
        <w:rPr>
          <w:color w:val="000000"/>
          <w:sz w:val="22"/>
          <w:szCs w:val="22"/>
        </w:rPr>
        <w:t xml:space="preserve"> (pp. 365-382). IGI Global. </w:t>
      </w:r>
      <w:hyperlink r:id="rId95" w:history="1">
        <w:r>
          <w:rPr>
            <w:rStyle w:val="Hyperlink"/>
            <w:color w:val="1155CC"/>
            <w:sz w:val="22"/>
            <w:szCs w:val="22"/>
          </w:rPr>
          <w:t>https://doi.org/10.4018/978-1-60960-741-8.ch021</w:t>
        </w:r>
      </w:hyperlink>
      <w:r>
        <w:rPr>
          <w:color w:val="000000"/>
          <w:sz w:val="22"/>
          <w:szCs w:val="22"/>
        </w:rPr>
        <w:t> </w:t>
      </w:r>
    </w:p>
    <w:p w14:paraId="6701F7B3" w14:textId="77777777" w:rsidR="00803A68" w:rsidRDefault="00803A68" w:rsidP="00BD7C6D">
      <w:pPr>
        <w:pStyle w:val="NormalWeb"/>
        <w:spacing w:before="0" w:beforeAutospacing="0" w:after="0" w:afterAutospacing="0"/>
        <w:ind w:hanging="360"/>
      </w:pPr>
      <w:r>
        <w:rPr>
          <w:color w:val="000000"/>
          <w:sz w:val="22"/>
          <w:szCs w:val="22"/>
        </w:rPr>
        <w:t xml:space="preserve">Brandon, R., Crossley, S. A., &amp; </w:t>
      </w:r>
      <w:r>
        <w:rPr>
          <w:b/>
          <w:bCs/>
          <w:color w:val="000000"/>
          <w:sz w:val="22"/>
          <w:szCs w:val="22"/>
        </w:rPr>
        <w:t>McNamara</w:t>
      </w:r>
      <w:r>
        <w:rPr>
          <w:color w:val="000000"/>
          <w:sz w:val="22"/>
          <w:szCs w:val="22"/>
        </w:rPr>
        <w:t xml:space="preserve">, D. S. (2012). A linguistic analysis of expert-generated paraphrases. In G. M. Youngblood &amp; P. M. McCarthy (Eds.), </w:t>
      </w:r>
      <w:r>
        <w:rPr>
          <w:i/>
          <w:iCs/>
          <w:color w:val="000000"/>
          <w:sz w:val="22"/>
          <w:szCs w:val="22"/>
        </w:rPr>
        <w:t>Proceedings of the 25th International Florida Artificial Intelligence Research Society Conference, FLAIRS-25</w:t>
      </w:r>
      <w:r>
        <w:rPr>
          <w:color w:val="000000"/>
          <w:sz w:val="22"/>
          <w:szCs w:val="22"/>
        </w:rPr>
        <w:t xml:space="preserve"> (pp. 268-271). AAAI Press.</w:t>
      </w:r>
    </w:p>
    <w:p w14:paraId="51887CD8" w14:textId="77777777" w:rsidR="00803A68" w:rsidRDefault="00803A68" w:rsidP="00BD7C6D">
      <w:pPr>
        <w:pStyle w:val="NormalWeb"/>
        <w:spacing w:before="0" w:beforeAutospacing="0" w:after="0" w:afterAutospacing="0"/>
        <w:ind w:hanging="360"/>
      </w:pPr>
      <w:r>
        <w:rPr>
          <w:color w:val="000000"/>
          <w:sz w:val="22"/>
          <w:szCs w:val="22"/>
        </w:rPr>
        <w:t xml:space="preserve">Crossley, S. A., Allen, D., &amp; </w:t>
      </w:r>
      <w:r>
        <w:rPr>
          <w:b/>
          <w:bCs/>
          <w:color w:val="000000"/>
          <w:sz w:val="22"/>
          <w:szCs w:val="22"/>
        </w:rPr>
        <w:t>McNamara</w:t>
      </w:r>
      <w:r>
        <w:rPr>
          <w:color w:val="000000"/>
          <w:sz w:val="22"/>
          <w:szCs w:val="22"/>
        </w:rPr>
        <w:t xml:space="preserve">, D. S. (2012). Text simplification and comprehensible input: A case for intuitive approach. </w:t>
      </w:r>
      <w:r>
        <w:rPr>
          <w:i/>
          <w:iCs/>
          <w:color w:val="000000"/>
          <w:sz w:val="22"/>
          <w:szCs w:val="22"/>
        </w:rPr>
        <w:t>Language Teaching and Research, 16</w:t>
      </w:r>
      <w:r>
        <w:rPr>
          <w:color w:val="000000"/>
          <w:sz w:val="22"/>
          <w:szCs w:val="22"/>
        </w:rPr>
        <w:t xml:space="preserve">(1), 89-108. </w:t>
      </w:r>
      <w:hyperlink r:id="rId96" w:history="1">
        <w:r>
          <w:rPr>
            <w:rStyle w:val="Hyperlink"/>
            <w:color w:val="1155CC"/>
            <w:sz w:val="22"/>
            <w:szCs w:val="22"/>
          </w:rPr>
          <w:t>https://doi.org/10.1177/1362168811423456</w:t>
        </w:r>
      </w:hyperlink>
      <w:r>
        <w:rPr>
          <w:color w:val="000000"/>
          <w:sz w:val="22"/>
          <w:szCs w:val="22"/>
        </w:rPr>
        <w:t xml:space="preserve"> * </w:t>
      </w:r>
    </w:p>
    <w:p w14:paraId="7C2A5D1B" w14:textId="77777777" w:rsidR="00803A68" w:rsidRDefault="00803A68" w:rsidP="00BD7C6D">
      <w:pPr>
        <w:pStyle w:val="NormalWeb"/>
        <w:spacing w:before="0" w:beforeAutospacing="0" w:after="0" w:afterAutospacing="0"/>
        <w:ind w:hanging="360"/>
      </w:pPr>
      <w:r>
        <w:rPr>
          <w:color w:val="000000"/>
          <w:sz w:val="22"/>
          <w:szCs w:val="22"/>
        </w:rPr>
        <w:t xml:space="preserve">Crossley, S. A., Cai, Z., &amp; </w:t>
      </w:r>
      <w:r>
        <w:rPr>
          <w:b/>
          <w:bCs/>
          <w:color w:val="000000"/>
          <w:sz w:val="22"/>
          <w:szCs w:val="22"/>
        </w:rPr>
        <w:t>McNamara</w:t>
      </w:r>
      <w:r>
        <w:rPr>
          <w:color w:val="000000"/>
          <w:sz w:val="22"/>
          <w:szCs w:val="22"/>
        </w:rPr>
        <w:t xml:space="preserve">, D. S. (2012). Syntagmatic, paradigmatic, and automatic n-gram approaches to assessing essay quality. In G. M. Youngblood &amp; P. M. McCarthy (Eds.), </w:t>
      </w:r>
      <w:r>
        <w:rPr>
          <w:i/>
          <w:iCs/>
          <w:color w:val="000000"/>
          <w:sz w:val="22"/>
          <w:szCs w:val="22"/>
        </w:rPr>
        <w:t>Proceedings of the 25th International Florida Artificial Intelligence Research Society Conference, FLAIRS-25</w:t>
      </w:r>
      <w:r>
        <w:rPr>
          <w:color w:val="000000"/>
          <w:sz w:val="22"/>
          <w:szCs w:val="22"/>
        </w:rPr>
        <w:t xml:space="preserve"> (pp. 214-219). AAAI Press.</w:t>
      </w:r>
    </w:p>
    <w:p w14:paraId="0042D192" w14:textId="77777777" w:rsidR="00803A68" w:rsidRDefault="00803A68" w:rsidP="00BD7C6D">
      <w:pPr>
        <w:pStyle w:val="NormalWeb"/>
        <w:spacing w:before="0" w:beforeAutospacing="0" w:after="0" w:afterAutospacing="0"/>
        <w:ind w:hanging="360"/>
      </w:pPr>
      <w:r>
        <w:rPr>
          <w:color w:val="000000"/>
          <w:sz w:val="22"/>
          <w:szCs w:val="22"/>
        </w:rPr>
        <w:t xml:space="preserve">Crossley, S. A, &amp; </w:t>
      </w:r>
      <w:r>
        <w:rPr>
          <w:b/>
          <w:bCs/>
          <w:color w:val="000000"/>
          <w:sz w:val="22"/>
          <w:szCs w:val="22"/>
        </w:rPr>
        <w:t>McNamara</w:t>
      </w:r>
      <w:r>
        <w:rPr>
          <w:color w:val="000000"/>
          <w:sz w:val="22"/>
          <w:szCs w:val="22"/>
        </w:rPr>
        <w:t xml:space="preserve">, D. S. (2012). Detecting the first language of second language writers using automated indices of cohesion, lexical sophistication, syntactic complexity and conceptual knowledge. In S. Jarvis &amp; S. A. Crossley (Eds.), </w:t>
      </w:r>
      <w:r>
        <w:rPr>
          <w:i/>
          <w:iCs/>
          <w:color w:val="000000"/>
          <w:sz w:val="22"/>
          <w:szCs w:val="22"/>
        </w:rPr>
        <w:t>Approaching language transfer through text classification: Explorations in the detection-based approach</w:t>
      </w:r>
      <w:r>
        <w:rPr>
          <w:color w:val="000000"/>
          <w:sz w:val="22"/>
          <w:szCs w:val="22"/>
        </w:rPr>
        <w:t xml:space="preserve"> (pp. 106-126). Multilingual Matters.</w:t>
      </w:r>
    </w:p>
    <w:p w14:paraId="1E6E6BCA" w14:textId="77777777" w:rsidR="00803A68" w:rsidRDefault="00803A68" w:rsidP="00BD7C6D">
      <w:pPr>
        <w:pStyle w:val="NormalWeb"/>
        <w:spacing w:before="0" w:beforeAutospacing="0" w:after="0" w:afterAutospacing="0"/>
        <w:ind w:hanging="360"/>
      </w:pPr>
      <w:r>
        <w:rPr>
          <w:color w:val="000000"/>
          <w:sz w:val="22"/>
          <w:szCs w:val="22"/>
        </w:rPr>
        <w:t xml:space="preserve">Crossley, S. A., &amp; </w:t>
      </w:r>
      <w:r>
        <w:rPr>
          <w:b/>
          <w:bCs/>
          <w:color w:val="000000"/>
          <w:sz w:val="22"/>
          <w:szCs w:val="22"/>
        </w:rPr>
        <w:t>McNamara</w:t>
      </w:r>
      <w:r>
        <w:rPr>
          <w:color w:val="000000"/>
          <w:sz w:val="22"/>
          <w:szCs w:val="22"/>
        </w:rPr>
        <w:t xml:space="preserve">, D. S. (2012). Predicting second language writing proficiency: The roles of cohesion and linguistic sophistication. </w:t>
      </w:r>
      <w:r>
        <w:rPr>
          <w:i/>
          <w:iCs/>
          <w:color w:val="000000"/>
          <w:sz w:val="22"/>
          <w:szCs w:val="22"/>
        </w:rPr>
        <w:t>Journal of Research in Reading, 35</w:t>
      </w:r>
      <w:r>
        <w:rPr>
          <w:color w:val="000000"/>
          <w:sz w:val="22"/>
          <w:szCs w:val="22"/>
        </w:rPr>
        <w:t xml:space="preserve">(2), 115-135. </w:t>
      </w:r>
      <w:hyperlink r:id="rId97" w:history="1">
        <w:r>
          <w:rPr>
            <w:rStyle w:val="Hyperlink"/>
            <w:color w:val="1155CC"/>
            <w:sz w:val="22"/>
            <w:szCs w:val="22"/>
          </w:rPr>
          <w:t>https://doi.org/10.1111/j.1467-9817.2010.01449.x</w:t>
        </w:r>
      </w:hyperlink>
      <w:r>
        <w:rPr>
          <w:color w:val="000000"/>
          <w:sz w:val="22"/>
          <w:szCs w:val="22"/>
        </w:rPr>
        <w:t xml:space="preserve"> *</w:t>
      </w:r>
    </w:p>
    <w:p w14:paraId="0D29DC22" w14:textId="77777777" w:rsidR="00803A68" w:rsidRDefault="00803A68" w:rsidP="00BD7C6D">
      <w:pPr>
        <w:pStyle w:val="NormalWeb"/>
        <w:spacing w:before="0" w:beforeAutospacing="0" w:after="0" w:afterAutospacing="0"/>
        <w:ind w:hanging="360"/>
      </w:pPr>
      <w:r>
        <w:rPr>
          <w:color w:val="000000"/>
          <w:sz w:val="22"/>
          <w:szCs w:val="22"/>
        </w:rPr>
        <w:t xml:space="preserve">Crossley, S. A., Salsbury, T., &amp; </w:t>
      </w:r>
      <w:r>
        <w:rPr>
          <w:b/>
          <w:bCs/>
          <w:color w:val="000000"/>
          <w:sz w:val="22"/>
          <w:szCs w:val="22"/>
        </w:rPr>
        <w:t>McNamara</w:t>
      </w:r>
      <w:r>
        <w:rPr>
          <w:color w:val="000000"/>
          <w:sz w:val="22"/>
          <w:szCs w:val="22"/>
        </w:rPr>
        <w:t xml:space="preserve">, D. S. (2012). Predicting the proficiency level of language learners using lexical indices. </w:t>
      </w:r>
      <w:r>
        <w:rPr>
          <w:i/>
          <w:iCs/>
          <w:color w:val="000000"/>
          <w:sz w:val="22"/>
          <w:szCs w:val="22"/>
        </w:rPr>
        <w:t>Language Testing, 29</w:t>
      </w:r>
      <w:r>
        <w:rPr>
          <w:color w:val="000000"/>
          <w:sz w:val="22"/>
          <w:szCs w:val="22"/>
        </w:rPr>
        <w:t xml:space="preserve">(2), 243-263. </w:t>
      </w:r>
      <w:hyperlink r:id="rId98" w:history="1">
        <w:r>
          <w:rPr>
            <w:rStyle w:val="Hyperlink"/>
            <w:color w:val="1155CC"/>
            <w:sz w:val="22"/>
            <w:szCs w:val="22"/>
          </w:rPr>
          <w:t>https://doi.org/10.1177/0265532211419331</w:t>
        </w:r>
      </w:hyperlink>
      <w:r>
        <w:rPr>
          <w:color w:val="000000"/>
          <w:sz w:val="22"/>
          <w:szCs w:val="22"/>
        </w:rPr>
        <w:t xml:space="preserve"> *</w:t>
      </w:r>
    </w:p>
    <w:p w14:paraId="19EECB9C" w14:textId="77777777" w:rsidR="00803A68" w:rsidRDefault="00803A68" w:rsidP="00BD7C6D">
      <w:pPr>
        <w:pStyle w:val="NormalWeb"/>
        <w:spacing w:before="0" w:beforeAutospacing="0" w:after="0" w:afterAutospacing="0"/>
        <w:ind w:hanging="360"/>
      </w:pPr>
      <w:r>
        <w:rPr>
          <w:color w:val="000000"/>
          <w:sz w:val="22"/>
          <w:szCs w:val="22"/>
        </w:rPr>
        <w:t xml:space="preserve">Di Sano, S., La Caprara, K., Rosa, A., Raine, R. B., &amp; </w:t>
      </w:r>
      <w:r>
        <w:rPr>
          <w:b/>
          <w:bCs/>
          <w:color w:val="000000"/>
          <w:sz w:val="22"/>
          <w:szCs w:val="22"/>
        </w:rPr>
        <w:t>McNamara</w:t>
      </w:r>
      <w:r>
        <w:rPr>
          <w:color w:val="000000"/>
          <w:sz w:val="22"/>
          <w:szCs w:val="22"/>
        </w:rPr>
        <w:t xml:space="preserve">, D. S. (2012). Learning to write persuasive essays: A preliminary study on the effectiveness of an intelligent tutorial system with high school students. In C. Gelati, B. </w:t>
      </w:r>
      <w:proofErr w:type="spellStart"/>
      <w:r>
        <w:rPr>
          <w:color w:val="000000"/>
          <w:sz w:val="22"/>
          <w:szCs w:val="22"/>
        </w:rPr>
        <w:t>Arfé</w:t>
      </w:r>
      <w:proofErr w:type="spellEnd"/>
      <w:r>
        <w:rPr>
          <w:color w:val="000000"/>
          <w:sz w:val="22"/>
          <w:szCs w:val="22"/>
        </w:rPr>
        <w:t xml:space="preserve">, &amp; L. Mason (Eds.), </w:t>
      </w:r>
      <w:r>
        <w:rPr>
          <w:i/>
          <w:iCs/>
          <w:color w:val="000000"/>
          <w:sz w:val="22"/>
          <w:szCs w:val="22"/>
        </w:rPr>
        <w:t>Issues in writing research</w:t>
      </w:r>
      <w:r>
        <w:rPr>
          <w:color w:val="000000"/>
          <w:sz w:val="22"/>
          <w:szCs w:val="22"/>
        </w:rPr>
        <w:t xml:space="preserve"> (pp. 214-220). CLEUP.</w:t>
      </w:r>
    </w:p>
    <w:p w14:paraId="7905EF8B" w14:textId="77777777" w:rsidR="00803A68" w:rsidRDefault="00803A68" w:rsidP="00BD7C6D">
      <w:pPr>
        <w:pStyle w:val="NormalWeb"/>
        <w:spacing w:before="0" w:beforeAutospacing="0" w:after="0" w:afterAutospacing="0"/>
        <w:ind w:hanging="360"/>
      </w:pPr>
      <w:r>
        <w:rPr>
          <w:color w:val="000000"/>
          <w:sz w:val="22"/>
          <w:szCs w:val="22"/>
        </w:rPr>
        <w:t xml:space="preserve">Graesser, A. C., &amp; </w:t>
      </w:r>
      <w:r>
        <w:rPr>
          <w:b/>
          <w:bCs/>
          <w:color w:val="000000"/>
          <w:sz w:val="22"/>
          <w:szCs w:val="22"/>
        </w:rPr>
        <w:t>McNamara</w:t>
      </w:r>
      <w:r>
        <w:rPr>
          <w:color w:val="000000"/>
          <w:sz w:val="22"/>
          <w:szCs w:val="22"/>
        </w:rPr>
        <w:t xml:space="preserve">, D. S. (2012). Automated analysis of essays and open-ended verbal responses. In H. Cooper, P. M. Camic, D. L. Long, A. T. Panter, D. </w:t>
      </w:r>
      <w:proofErr w:type="spellStart"/>
      <w:r>
        <w:rPr>
          <w:color w:val="000000"/>
          <w:sz w:val="22"/>
          <w:szCs w:val="22"/>
        </w:rPr>
        <w:t>Rindskopf</w:t>
      </w:r>
      <w:proofErr w:type="spellEnd"/>
      <w:r>
        <w:rPr>
          <w:color w:val="000000"/>
          <w:sz w:val="22"/>
          <w:szCs w:val="22"/>
        </w:rPr>
        <w:t xml:space="preserve">, &amp; K. J. Sher (Eds.), </w:t>
      </w:r>
      <w:r>
        <w:rPr>
          <w:i/>
          <w:iCs/>
          <w:color w:val="000000"/>
          <w:sz w:val="22"/>
          <w:szCs w:val="22"/>
        </w:rPr>
        <w:t>APA handbook of research methods in psychology, Vol. 1. Foundations, planning, measures, and psychometrics</w:t>
      </w:r>
      <w:r>
        <w:rPr>
          <w:color w:val="000000"/>
          <w:sz w:val="22"/>
          <w:szCs w:val="22"/>
        </w:rPr>
        <w:t xml:space="preserve"> (pp. 307–325). American Psychological Association. </w:t>
      </w:r>
      <w:hyperlink r:id="rId99" w:history="1">
        <w:r>
          <w:rPr>
            <w:rStyle w:val="Hyperlink"/>
            <w:color w:val="1155CC"/>
            <w:sz w:val="22"/>
            <w:szCs w:val="22"/>
          </w:rPr>
          <w:t>https://doi.org/10.1037/13619-017</w:t>
        </w:r>
      </w:hyperlink>
      <w:r>
        <w:rPr>
          <w:color w:val="000000"/>
          <w:sz w:val="22"/>
          <w:szCs w:val="22"/>
        </w:rPr>
        <w:t> </w:t>
      </w:r>
    </w:p>
    <w:p w14:paraId="73C39976" w14:textId="77777777" w:rsidR="00803A68" w:rsidRDefault="00803A68" w:rsidP="00BD7C6D">
      <w:pPr>
        <w:pStyle w:val="NormalWeb"/>
        <w:spacing w:before="0" w:beforeAutospacing="0" w:after="0" w:afterAutospacing="0"/>
        <w:ind w:hanging="360"/>
      </w:pPr>
      <w:r w:rsidRPr="00EC28C2">
        <w:rPr>
          <w:color w:val="000000"/>
          <w:sz w:val="22"/>
          <w:szCs w:val="22"/>
          <w:lang w:val="nl-NL"/>
        </w:rPr>
        <w:t xml:space="preserve">Graesser, A. C. &amp; </w:t>
      </w:r>
      <w:r w:rsidRPr="00EC28C2">
        <w:rPr>
          <w:b/>
          <w:bCs/>
          <w:color w:val="000000"/>
          <w:sz w:val="22"/>
          <w:szCs w:val="22"/>
          <w:lang w:val="nl-NL"/>
        </w:rPr>
        <w:t>McNamara</w:t>
      </w:r>
      <w:r w:rsidRPr="00EC28C2">
        <w:rPr>
          <w:color w:val="000000"/>
          <w:sz w:val="22"/>
          <w:szCs w:val="22"/>
          <w:lang w:val="nl-NL"/>
        </w:rPr>
        <w:t xml:space="preserve">, D. S. (2012). </w:t>
      </w:r>
      <w:r>
        <w:rPr>
          <w:color w:val="000000"/>
          <w:sz w:val="22"/>
          <w:szCs w:val="22"/>
        </w:rPr>
        <w:t xml:space="preserve">Reading instruction: Technology based supports for classroom instruction. In C. Dede &amp; J. Richards (Eds.), </w:t>
      </w:r>
      <w:r>
        <w:rPr>
          <w:i/>
          <w:iCs/>
          <w:color w:val="000000"/>
          <w:sz w:val="22"/>
          <w:szCs w:val="22"/>
        </w:rPr>
        <w:t>Digital teaching platforms: Customizing classroom learning for each student</w:t>
      </w:r>
      <w:r>
        <w:rPr>
          <w:color w:val="000000"/>
          <w:sz w:val="22"/>
          <w:szCs w:val="22"/>
        </w:rPr>
        <w:t xml:space="preserve"> (pp. 71-87). Teachers College Press. </w:t>
      </w:r>
    </w:p>
    <w:p w14:paraId="31E32859" w14:textId="77777777" w:rsidR="00803A68" w:rsidRDefault="00803A68" w:rsidP="00BD7C6D">
      <w:pPr>
        <w:pStyle w:val="NormalWeb"/>
        <w:spacing w:before="0" w:beforeAutospacing="0" w:after="0" w:afterAutospacing="0"/>
        <w:ind w:hanging="360"/>
      </w:pPr>
      <w:r>
        <w:rPr>
          <w:color w:val="000000"/>
          <w:sz w:val="22"/>
          <w:szCs w:val="22"/>
        </w:rPr>
        <w:t xml:space="preserve">Graesser, A. C., </w:t>
      </w:r>
      <w:r>
        <w:rPr>
          <w:b/>
          <w:bCs/>
          <w:color w:val="000000"/>
          <w:sz w:val="22"/>
          <w:szCs w:val="22"/>
        </w:rPr>
        <w:t>McNamara</w:t>
      </w:r>
      <w:r>
        <w:rPr>
          <w:color w:val="000000"/>
          <w:sz w:val="22"/>
          <w:szCs w:val="22"/>
        </w:rPr>
        <w:t xml:space="preserve">, D. S., &amp; Rus, V. (2012). Computational modeling of discourse and conversation. In M. Spivey, K. McRae, &amp; M. F. </w:t>
      </w:r>
      <w:proofErr w:type="spellStart"/>
      <w:r>
        <w:rPr>
          <w:color w:val="000000"/>
          <w:sz w:val="22"/>
          <w:szCs w:val="22"/>
        </w:rPr>
        <w:t>Joanisse</w:t>
      </w:r>
      <w:proofErr w:type="spellEnd"/>
      <w:r>
        <w:rPr>
          <w:color w:val="000000"/>
          <w:sz w:val="22"/>
          <w:szCs w:val="22"/>
        </w:rPr>
        <w:t xml:space="preserve"> (Eds.), </w:t>
      </w:r>
      <w:r>
        <w:rPr>
          <w:i/>
          <w:iCs/>
          <w:color w:val="000000"/>
          <w:sz w:val="22"/>
          <w:szCs w:val="22"/>
        </w:rPr>
        <w:t>Cambridge handbook of psycholinguistics</w:t>
      </w:r>
      <w:r>
        <w:rPr>
          <w:color w:val="000000"/>
          <w:sz w:val="22"/>
          <w:szCs w:val="22"/>
        </w:rPr>
        <w:t>. Cambridge University Press.</w:t>
      </w:r>
    </w:p>
    <w:p w14:paraId="728FA822" w14:textId="77777777" w:rsidR="00803A68" w:rsidRDefault="00803A68" w:rsidP="00BD7C6D">
      <w:pPr>
        <w:pStyle w:val="NormalWeb"/>
        <w:spacing w:before="0" w:beforeAutospacing="0" w:after="0" w:afterAutospacing="0"/>
        <w:ind w:hanging="360"/>
      </w:pPr>
      <w:r>
        <w:rPr>
          <w:color w:val="000000"/>
          <w:sz w:val="22"/>
          <w:szCs w:val="22"/>
        </w:rPr>
        <w:t xml:space="preserve">Jackson, G.T., Boonthum-Denecke, C.B., &amp; </w:t>
      </w:r>
      <w:r>
        <w:rPr>
          <w:b/>
          <w:bCs/>
          <w:color w:val="000000"/>
          <w:sz w:val="22"/>
          <w:szCs w:val="22"/>
        </w:rPr>
        <w:t>McNamara</w:t>
      </w:r>
      <w:r>
        <w:rPr>
          <w:color w:val="000000"/>
          <w:sz w:val="22"/>
          <w:szCs w:val="22"/>
        </w:rPr>
        <w:t xml:space="preserve">, D. S. (2012). A comparison of gains between educational games and </w:t>
      </w:r>
      <w:proofErr w:type="gramStart"/>
      <w:r>
        <w:rPr>
          <w:color w:val="000000"/>
          <w:sz w:val="22"/>
          <w:szCs w:val="22"/>
        </w:rPr>
        <w:t>a traditional</w:t>
      </w:r>
      <w:proofErr w:type="gramEnd"/>
      <w:r>
        <w:rPr>
          <w:color w:val="000000"/>
          <w:sz w:val="22"/>
          <w:szCs w:val="22"/>
        </w:rPr>
        <w:t xml:space="preserve"> ITS. In G. M. Youngblood &amp; P. M. McCarthy (Eds.), </w:t>
      </w:r>
      <w:r>
        <w:rPr>
          <w:i/>
          <w:iCs/>
          <w:color w:val="000000"/>
          <w:sz w:val="22"/>
          <w:szCs w:val="22"/>
        </w:rPr>
        <w:t>Proceedings of the 25th International Florida Artificial Intelligence Research Society Conference, FLAIRS-25</w:t>
      </w:r>
      <w:r>
        <w:rPr>
          <w:color w:val="000000"/>
          <w:sz w:val="22"/>
          <w:szCs w:val="22"/>
        </w:rPr>
        <w:t xml:space="preserve"> (pp. 444-449). AAAI Press.</w:t>
      </w:r>
    </w:p>
    <w:p w14:paraId="0C321D56" w14:textId="77777777" w:rsidR="00803A68" w:rsidRDefault="00803A68" w:rsidP="00BD7C6D">
      <w:pPr>
        <w:pStyle w:val="NormalWeb"/>
        <w:spacing w:before="0" w:beforeAutospacing="0" w:after="0" w:afterAutospacing="0"/>
        <w:ind w:hanging="360"/>
      </w:pPr>
      <w:r>
        <w:rPr>
          <w:color w:val="000000"/>
          <w:sz w:val="22"/>
          <w:szCs w:val="22"/>
        </w:rPr>
        <w:t xml:space="preserve">Jackson, G. T., Dempsey, K. B., &amp; </w:t>
      </w:r>
      <w:r>
        <w:rPr>
          <w:b/>
          <w:bCs/>
          <w:color w:val="000000"/>
          <w:sz w:val="22"/>
          <w:szCs w:val="22"/>
        </w:rPr>
        <w:t>McNamara</w:t>
      </w:r>
      <w:r>
        <w:rPr>
          <w:color w:val="000000"/>
          <w:sz w:val="22"/>
          <w:szCs w:val="22"/>
        </w:rPr>
        <w:t xml:space="preserve">, D. S. (2012). Game-based practice in a reading strategy tutoring system: Showdown in </w:t>
      </w:r>
      <w:proofErr w:type="spellStart"/>
      <w:r>
        <w:rPr>
          <w:color w:val="000000"/>
          <w:sz w:val="22"/>
          <w:szCs w:val="22"/>
        </w:rPr>
        <w:t>iSTART</w:t>
      </w:r>
      <w:proofErr w:type="spellEnd"/>
      <w:r>
        <w:rPr>
          <w:color w:val="000000"/>
          <w:sz w:val="22"/>
          <w:szCs w:val="22"/>
        </w:rPr>
        <w:t xml:space="preserve">-ME. In H. Reinders (Ed.), </w:t>
      </w:r>
      <w:r>
        <w:rPr>
          <w:i/>
          <w:iCs/>
          <w:color w:val="000000"/>
          <w:sz w:val="22"/>
          <w:szCs w:val="22"/>
        </w:rPr>
        <w:t xml:space="preserve">Digital games in language learning and teaching </w:t>
      </w:r>
      <w:r>
        <w:rPr>
          <w:color w:val="000000"/>
          <w:sz w:val="22"/>
          <w:szCs w:val="22"/>
        </w:rPr>
        <w:t xml:space="preserve">(pp. 115-138). Palgrave Macmillan, London. </w:t>
      </w:r>
      <w:hyperlink r:id="rId100" w:history="1">
        <w:r>
          <w:rPr>
            <w:rStyle w:val="Hyperlink"/>
            <w:color w:val="1155CC"/>
            <w:sz w:val="22"/>
            <w:szCs w:val="22"/>
          </w:rPr>
          <w:t>https://doi.org/10.1057/9781137005267_7</w:t>
        </w:r>
      </w:hyperlink>
      <w:r>
        <w:rPr>
          <w:color w:val="000000"/>
          <w:sz w:val="22"/>
          <w:szCs w:val="22"/>
        </w:rPr>
        <w:t> </w:t>
      </w:r>
    </w:p>
    <w:p w14:paraId="799C1ED1" w14:textId="77777777" w:rsidR="00803A68" w:rsidRDefault="00803A68" w:rsidP="00BD7C6D">
      <w:pPr>
        <w:pStyle w:val="NormalWeb"/>
        <w:spacing w:before="0" w:beforeAutospacing="0" w:after="0" w:afterAutospacing="0"/>
        <w:ind w:hanging="360"/>
      </w:pPr>
      <w:r>
        <w:rPr>
          <w:color w:val="000000"/>
          <w:sz w:val="22"/>
          <w:szCs w:val="22"/>
        </w:rPr>
        <w:t xml:space="preserve">Jarvis, S., Bestgen, Y., Crossley, S. A., Granger, S., </w:t>
      </w:r>
      <w:proofErr w:type="spellStart"/>
      <w:r>
        <w:rPr>
          <w:color w:val="000000"/>
          <w:sz w:val="22"/>
          <w:szCs w:val="22"/>
        </w:rPr>
        <w:t>Paquot</w:t>
      </w:r>
      <w:proofErr w:type="spellEnd"/>
      <w:r>
        <w:rPr>
          <w:color w:val="000000"/>
          <w:sz w:val="22"/>
          <w:szCs w:val="22"/>
        </w:rPr>
        <w:t xml:space="preserve">, M., </w:t>
      </w:r>
      <w:proofErr w:type="spellStart"/>
      <w:r>
        <w:rPr>
          <w:color w:val="000000"/>
          <w:sz w:val="22"/>
          <w:szCs w:val="22"/>
        </w:rPr>
        <w:t>Thewissen</w:t>
      </w:r>
      <w:proofErr w:type="spellEnd"/>
      <w:r>
        <w:rPr>
          <w:color w:val="000000"/>
          <w:sz w:val="22"/>
          <w:szCs w:val="22"/>
        </w:rPr>
        <w:t xml:space="preserve">, J., &amp; </w:t>
      </w:r>
      <w:r>
        <w:rPr>
          <w:b/>
          <w:bCs/>
          <w:color w:val="000000"/>
          <w:sz w:val="22"/>
          <w:szCs w:val="22"/>
        </w:rPr>
        <w:t>McNamara</w:t>
      </w:r>
      <w:r>
        <w:rPr>
          <w:color w:val="000000"/>
          <w:sz w:val="22"/>
          <w:szCs w:val="22"/>
        </w:rPr>
        <w:t xml:space="preserve">, D. S. (2012). The comparative and combined contributions of n-grams, Coh-Metrix indices and error types in the L1 classification of learner texts. In S. Jarvis &amp; S. A. Crossley (Eds.), </w:t>
      </w:r>
      <w:r>
        <w:rPr>
          <w:i/>
          <w:iCs/>
          <w:color w:val="000000"/>
          <w:sz w:val="22"/>
          <w:szCs w:val="22"/>
        </w:rPr>
        <w:t>Approaching language transfer through text classification: Explorations in the detection-based approach</w:t>
      </w:r>
      <w:r>
        <w:rPr>
          <w:color w:val="000000"/>
          <w:sz w:val="22"/>
          <w:szCs w:val="22"/>
        </w:rPr>
        <w:t xml:space="preserve"> (pp. 154-177). Multilingual Matters.</w:t>
      </w:r>
    </w:p>
    <w:p w14:paraId="75572911" w14:textId="77777777" w:rsidR="00803A68" w:rsidRDefault="00803A68" w:rsidP="00BD7C6D">
      <w:pPr>
        <w:pStyle w:val="NormalWeb"/>
        <w:spacing w:before="0" w:beforeAutospacing="0" w:after="0" w:afterAutospacing="0"/>
        <w:ind w:hanging="360"/>
      </w:pPr>
      <w:r>
        <w:rPr>
          <w:color w:val="000000"/>
          <w:sz w:val="22"/>
          <w:szCs w:val="22"/>
        </w:rPr>
        <w:t xml:space="preserve">Kurby, C. A., Magliano, J. P., Dandotkar, S., Woehrle, J., Gilliam, S., &amp; </w:t>
      </w:r>
      <w:r>
        <w:rPr>
          <w:b/>
          <w:bCs/>
          <w:color w:val="000000"/>
          <w:sz w:val="22"/>
          <w:szCs w:val="22"/>
        </w:rPr>
        <w:t>McNamara</w:t>
      </w:r>
      <w:r>
        <w:rPr>
          <w:color w:val="000000"/>
          <w:sz w:val="22"/>
          <w:szCs w:val="22"/>
        </w:rPr>
        <w:t xml:space="preserve">, D. S. (2012). Changing how students process and comprehend texts with computer-based self-explanation training. </w:t>
      </w:r>
      <w:r>
        <w:rPr>
          <w:i/>
          <w:iCs/>
          <w:color w:val="000000"/>
          <w:sz w:val="22"/>
          <w:szCs w:val="22"/>
        </w:rPr>
        <w:t>Journal of Educational Computing Research, 47</w:t>
      </w:r>
      <w:r>
        <w:rPr>
          <w:color w:val="000000"/>
          <w:sz w:val="22"/>
          <w:szCs w:val="22"/>
        </w:rPr>
        <w:t>(4)</w:t>
      </w:r>
      <w:r>
        <w:rPr>
          <w:i/>
          <w:iCs/>
          <w:color w:val="000000"/>
          <w:sz w:val="22"/>
          <w:szCs w:val="22"/>
        </w:rPr>
        <w:t xml:space="preserve">, </w:t>
      </w:r>
      <w:r>
        <w:rPr>
          <w:color w:val="000000"/>
          <w:sz w:val="22"/>
          <w:szCs w:val="22"/>
        </w:rPr>
        <w:t xml:space="preserve">429-459. </w:t>
      </w:r>
      <w:hyperlink r:id="rId101" w:history="1">
        <w:r>
          <w:rPr>
            <w:rStyle w:val="Hyperlink"/>
            <w:color w:val="1155CC"/>
            <w:sz w:val="22"/>
            <w:szCs w:val="22"/>
          </w:rPr>
          <w:t>https://doi.org/10.2190/EC.47.4.e</w:t>
        </w:r>
      </w:hyperlink>
      <w:r>
        <w:rPr>
          <w:color w:val="000000"/>
          <w:sz w:val="22"/>
          <w:szCs w:val="22"/>
        </w:rPr>
        <w:t xml:space="preserve"> *</w:t>
      </w:r>
    </w:p>
    <w:p w14:paraId="2BCF55CE" w14:textId="77777777" w:rsidR="00803A68" w:rsidRDefault="00803A68" w:rsidP="00BD7C6D">
      <w:pPr>
        <w:pStyle w:val="NormalWeb"/>
        <w:spacing w:before="0" w:beforeAutospacing="0" w:after="0" w:afterAutospacing="0"/>
        <w:ind w:hanging="360"/>
      </w:pPr>
      <w:r>
        <w:rPr>
          <w:b/>
          <w:bCs/>
          <w:color w:val="000000"/>
          <w:sz w:val="22"/>
          <w:szCs w:val="22"/>
        </w:rPr>
        <w:lastRenderedPageBreak/>
        <w:t>McNamara</w:t>
      </w:r>
      <w:r>
        <w:rPr>
          <w:color w:val="000000"/>
          <w:sz w:val="22"/>
          <w:szCs w:val="22"/>
        </w:rPr>
        <w:t xml:space="preserve">, D. S., Graesser, A. C., &amp; </w:t>
      </w:r>
      <w:proofErr w:type="spellStart"/>
      <w:r>
        <w:rPr>
          <w:color w:val="000000"/>
          <w:sz w:val="22"/>
          <w:szCs w:val="22"/>
        </w:rPr>
        <w:t>Louwerse</w:t>
      </w:r>
      <w:proofErr w:type="spellEnd"/>
      <w:r>
        <w:rPr>
          <w:color w:val="000000"/>
          <w:sz w:val="22"/>
          <w:szCs w:val="22"/>
        </w:rPr>
        <w:t xml:space="preserve">, M. M. (2012). Sources of text difficulty: Across genres and grades. In J. P. Sabatini, E. Albro, &amp; T. O’Reilly (Eds.), </w:t>
      </w:r>
      <w:r>
        <w:rPr>
          <w:i/>
          <w:iCs/>
          <w:color w:val="000000"/>
          <w:sz w:val="22"/>
          <w:szCs w:val="22"/>
        </w:rPr>
        <w:t>Measuring up: Advances in how we assess reading ability</w:t>
      </w:r>
      <w:r>
        <w:rPr>
          <w:color w:val="000000"/>
          <w:sz w:val="22"/>
          <w:szCs w:val="22"/>
        </w:rPr>
        <w:t xml:space="preserve"> (pp. 89-116). Rowman &amp; Littlefield Education.</w:t>
      </w:r>
    </w:p>
    <w:p w14:paraId="4C1B9794" w14:textId="77777777" w:rsidR="00803A68" w:rsidRDefault="00803A68" w:rsidP="00BD7C6D">
      <w:pPr>
        <w:pStyle w:val="NormalWeb"/>
        <w:spacing w:before="0" w:beforeAutospacing="0" w:after="0" w:afterAutospacing="0"/>
        <w:ind w:hanging="360"/>
      </w:pPr>
      <w:r>
        <w:rPr>
          <w:color w:val="000000"/>
          <w:sz w:val="22"/>
          <w:szCs w:val="22"/>
        </w:rPr>
        <w:t xml:space="preserve">Ozuru, Y., Kurby, C. A., &amp; </w:t>
      </w:r>
      <w:r>
        <w:rPr>
          <w:b/>
          <w:bCs/>
          <w:color w:val="000000"/>
          <w:sz w:val="22"/>
          <w:szCs w:val="22"/>
        </w:rPr>
        <w:t>McNamara</w:t>
      </w:r>
      <w:r>
        <w:rPr>
          <w:color w:val="000000"/>
          <w:sz w:val="22"/>
          <w:szCs w:val="22"/>
        </w:rPr>
        <w:t xml:space="preserve">, D. S. (2012). The effect of </w:t>
      </w:r>
      <w:proofErr w:type="spellStart"/>
      <w:r>
        <w:rPr>
          <w:color w:val="000000"/>
          <w:sz w:val="22"/>
          <w:szCs w:val="22"/>
        </w:rPr>
        <w:t>metacomprehension</w:t>
      </w:r>
      <w:proofErr w:type="spellEnd"/>
      <w:r>
        <w:rPr>
          <w:color w:val="000000"/>
          <w:sz w:val="22"/>
          <w:szCs w:val="22"/>
        </w:rPr>
        <w:t xml:space="preserve"> </w:t>
      </w:r>
      <w:proofErr w:type="gramStart"/>
      <w:r>
        <w:rPr>
          <w:color w:val="000000"/>
          <w:sz w:val="22"/>
          <w:szCs w:val="22"/>
        </w:rPr>
        <w:t>judgment task</w:t>
      </w:r>
      <w:proofErr w:type="gramEnd"/>
      <w:r>
        <w:rPr>
          <w:color w:val="000000"/>
          <w:sz w:val="22"/>
          <w:szCs w:val="22"/>
        </w:rPr>
        <w:t xml:space="preserve"> on comprehension monitoring and metacognitive accuracy. </w:t>
      </w:r>
      <w:r>
        <w:rPr>
          <w:i/>
          <w:iCs/>
          <w:color w:val="000000"/>
          <w:sz w:val="22"/>
          <w:szCs w:val="22"/>
        </w:rPr>
        <w:t>Metacognition and Learning, 7</w:t>
      </w:r>
      <w:r>
        <w:rPr>
          <w:color w:val="000000"/>
          <w:sz w:val="22"/>
          <w:szCs w:val="22"/>
        </w:rPr>
        <w:t xml:space="preserve">(2), 113-131. </w:t>
      </w:r>
      <w:hyperlink r:id="rId102" w:history="1">
        <w:r>
          <w:rPr>
            <w:rStyle w:val="Hyperlink"/>
            <w:color w:val="1155CC"/>
            <w:sz w:val="22"/>
            <w:szCs w:val="22"/>
          </w:rPr>
          <w:t>https://doi.org/10.1007/s11409-012-9087-y</w:t>
        </w:r>
      </w:hyperlink>
      <w:r>
        <w:rPr>
          <w:color w:val="000000"/>
          <w:sz w:val="22"/>
          <w:szCs w:val="22"/>
        </w:rPr>
        <w:t xml:space="preserve"> *</w:t>
      </w:r>
    </w:p>
    <w:p w14:paraId="5992D724" w14:textId="77777777" w:rsidR="00803A68" w:rsidRDefault="00803A68" w:rsidP="00BD7C6D">
      <w:pPr>
        <w:pStyle w:val="NormalWeb"/>
        <w:spacing w:before="0" w:beforeAutospacing="0" w:after="0" w:afterAutospacing="0"/>
        <w:ind w:hanging="360"/>
      </w:pPr>
      <w:r>
        <w:rPr>
          <w:color w:val="000000"/>
          <w:sz w:val="22"/>
          <w:szCs w:val="22"/>
        </w:rPr>
        <w:t xml:space="preserve">Proske, A., Narciss, S., &amp; </w:t>
      </w:r>
      <w:r>
        <w:rPr>
          <w:b/>
          <w:bCs/>
          <w:color w:val="000000"/>
          <w:sz w:val="22"/>
          <w:szCs w:val="22"/>
        </w:rPr>
        <w:t>McNamara</w:t>
      </w:r>
      <w:r>
        <w:rPr>
          <w:color w:val="000000"/>
          <w:sz w:val="22"/>
          <w:szCs w:val="22"/>
        </w:rPr>
        <w:t xml:space="preserve">, D. S. (2012). Computer-based scaffolding </w:t>
      </w:r>
      <w:proofErr w:type="gramStart"/>
      <w:r>
        <w:rPr>
          <w:color w:val="000000"/>
          <w:sz w:val="22"/>
          <w:szCs w:val="22"/>
        </w:rPr>
        <w:t>to facilitate</w:t>
      </w:r>
      <w:proofErr w:type="gramEnd"/>
      <w:r>
        <w:rPr>
          <w:color w:val="000000"/>
          <w:sz w:val="22"/>
          <w:szCs w:val="22"/>
        </w:rPr>
        <w:t xml:space="preserve"> students’ development of expertise in academic writing. </w:t>
      </w:r>
      <w:r>
        <w:rPr>
          <w:i/>
          <w:iCs/>
          <w:color w:val="000000"/>
          <w:sz w:val="22"/>
          <w:szCs w:val="22"/>
        </w:rPr>
        <w:t>Journal of Research in Reading, 35</w:t>
      </w:r>
      <w:r>
        <w:rPr>
          <w:color w:val="000000"/>
          <w:sz w:val="22"/>
          <w:szCs w:val="22"/>
        </w:rPr>
        <w:t xml:space="preserve">(2), 136-152. </w:t>
      </w:r>
      <w:hyperlink r:id="rId103" w:history="1">
        <w:r>
          <w:rPr>
            <w:rStyle w:val="Hyperlink"/>
            <w:color w:val="1155CC"/>
            <w:sz w:val="22"/>
            <w:szCs w:val="22"/>
          </w:rPr>
          <w:t>https://doi.org/10.1111/j.1467-9817.2010.01450.x</w:t>
        </w:r>
      </w:hyperlink>
      <w:r>
        <w:rPr>
          <w:color w:val="000000"/>
          <w:sz w:val="22"/>
          <w:szCs w:val="22"/>
        </w:rPr>
        <w:t xml:space="preserve"> *</w:t>
      </w:r>
    </w:p>
    <w:p w14:paraId="715459C4" w14:textId="77777777" w:rsidR="00803A68" w:rsidRDefault="00803A68" w:rsidP="00BD7C6D">
      <w:pPr>
        <w:pStyle w:val="NormalWeb"/>
        <w:spacing w:before="0" w:beforeAutospacing="0" w:after="0" w:afterAutospacing="0"/>
        <w:ind w:hanging="360"/>
      </w:pPr>
      <w:r>
        <w:rPr>
          <w:color w:val="000000"/>
          <w:sz w:val="22"/>
          <w:szCs w:val="22"/>
        </w:rPr>
        <w:t xml:space="preserve">Roscoe, R., Kugler, D., Crossley, S., Weston, J., &amp; </w:t>
      </w:r>
      <w:r>
        <w:rPr>
          <w:b/>
          <w:bCs/>
          <w:color w:val="000000"/>
          <w:sz w:val="22"/>
          <w:szCs w:val="22"/>
        </w:rPr>
        <w:t>McNamara</w:t>
      </w:r>
      <w:r>
        <w:rPr>
          <w:color w:val="000000"/>
          <w:sz w:val="22"/>
          <w:szCs w:val="22"/>
        </w:rPr>
        <w:t xml:space="preserve">, D. S. (2012). Developing </w:t>
      </w:r>
      <w:proofErr w:type="gramStart"/>
      <w:r>
        <w:rPr>
          <w:color w:val="000000"/>
          <w:sz w:val="22"/>
          <w:szCs w:val="22"/>
        </w:rPr>
        <w:t>pedagogically-guided</w:t>
      </w:r>
      <w:proofErr w:type="gramEnd"/>
      <w:r>
        <w:rPr>
          <w:color w:val="000000"/>
          <w:sz w:val="22"/>
          <w:szCs w:val="22"/>
        </w:rPr>
        <w:t xml:space="preserve"> threshold algorithms for intelligent automated essay feedback. In G. M. Youngblood &amp; P. M. McCarthy (Eds.), </w:t>
      </w:r>
      <w:r>
        <w:rPr>
          <w:i/>
          <w:iCs/>
          <w:color w:val="000000"/>
          <w:sz w:val="22"/>
          <w:szCs w:val="22"/>
        </w:rPr>
        <w:t>Proceedings of the 25th International Florida Artificial Intelligence Research Society Conference, FLAIRS-25</w:t>
      </w:r>
      <w:r>
        <w:rPr>
          <w:color w:val="000000"/>
          <w:sz w:val="22"/>
          <w:szCs w:val="22"/>
        </w:rPr>
        <w:t xml:space="preserve"> (pp. 466-471). AAAI Press. </w:t>
      </w:r>
    </w:p>
    <w:p w14:paraId="4C049E4D" w14:textId="77777777" w:rsidR="00803A68" w:rsidRDefault="00803A68" w:rsidP="00BD7C6D">
      <w:pPr>
        <w:pStyle w:val="NormalWeb"/>
        <w:spacing w:before="0" w:beforeAutospacing="0" w:after="0" w:afterAutospacing="0"/>
        <w:ind w:hanging="360"/>
      </w:pPr>
      <w:r>
        <w:rPr>
          <w:color w:val="000000"/>
          <w:sz w:val="22"/>
          <w:szCs w:val="22"/>
        </w:rPr>
        <w:t xml:space="preserve">Crossley, S. A., Cobb, T., &amp; </w:t>
      </w:r>
      <w:r>
        <w:rPr>
          <w:b/>
          <w:bCs/>
          <w:color w:val="000000"/>
          <w:sz w:val="22"/>
          <w:szCs w:val="22"/>
        </w:rPr>
        <w:t>McNamara</w:t>
      </w:r>
      <w:r>
        <w:rPr>
          <w:color w:val="000000"/>
          <w:sz w:val="22"/>
          <w:szCs w:val="22"/>
        </w:rPr>
        <w:t xml:space="preserve">, D. S. (2013). Comparing count-based and band-based indices of word frequency: Implications for active vocabulary research and pedagogical applications. </w:t>
      </w:r>
      <w:r>
        <w:rPr>
          <w:i/>
          <w:iCs/>
          <w:color w:val="000000"/>
          <w:sz w:val="22"/>
          <w:szCs w:val="22"/>
        </w:rPr>
        <w:t>System, 41</w:t>
      </w:r>
      <w:r>
        <w:rPr>
          <w:color w:val="000000"/>
          <w:sz w:val="22"/>
          <w:szCs w:val="22"/>
        </w:rPr>
        <w:t>(4)</w:t>
      </w:r>
      <w:r>
        <w:rPr>
          <w:i/>
          <w:iCs/>
          <w:color w:val="000000"/>
          <w:sz w:val="22"/>
          <w:szCs w:val="22"/>
        </w:rPr>
        <w:t xml:space="preserve">, </w:t>
      </w:r>
      <w:r>
        <w:rPr>
          <w:color w:val="000000"/>
          <w:sz w:val="22"/>
          <w:szCs w:val="22"/>
        </w:rPr>
        <w:t xml:space="preserve">965-981. </w:t>
      </w:r>
      <w:hyperlink r:id="rId104" w:history="1">
        <w:r>
          <w:rPr>
            <w:rStyle w:val="Hyperlink"/>
            <w:color w:val="1155CC"/>
            <w:sz w:val="22"/>
            <w:szCs w:val="22"/>
          </w:rPr>
          <w:t>https://doi.org/10.1016/j.system.2013.08.002</w:t>
        </w:r>
      </w:hyperlink>
      <w:r>
        <w:rPr>
          <w:color w:val="000000"/>
          <w:sz w:val="22"/>
          <w:szCs w:val="22"/>
        </w:rPr>
        <w:t xml:space="preserve"> *</w:t>
      </w:r>
    </w:p>
    <w:p w14:paraId="6839D19A" w14:textId="77777777" w:rsidR="00803A68" w:rsidRDefault="00803A68" w:rsidP="00BD7C6D">
      <w:pPr>
        <w:pStyle w:val="NormalWeb"/>
        <w:spacing w:before="0" w:beforeAutospacing="0" w:after="0" w:afterAutospacing="0"/>
        <w:ind w:hanging="360"/>
      </w:pPr>
      <w:r>
        <w:rPr>
          <w:color w:val="000000"/>
          <w:sz w:val="22"/>
          <w:szCs w:val="22"/>
        </w:rPr>
        <w:t xml:space="preserve">Crossley, S. A., </w:t>
      </w:r>
      <w:proofErr w:type="spellStart"/>
      <w:r>
        <w:rPr>
          <w:color w:val="000000"/>
          <w:sz w:val="22"/>
          <w:szCs w:val="22"/>
        </w:rPr>
        <w:t>Defore</w:t>
      </w:r>
      <w:proofErr w:type="spellEnd"/>
      <w:r>
        <w:rPr>
          <w:color w:val="000000"/>
          <w:sz w:val="22"/>
          <w:szCs w:val="22"/>
        </w:rPr>
        <w:t xml:space="preserve">, C., Kyle, K., Dai, J., &amp; </w:t>
      </w:r>
      <w:r>
        <w:rPr>
          <w:b/>
          <w:bCs/>
          <w:color w:val="000000"/>
          <w:sz w:val="22"/>
          <w:szCs w:val="22"/>
        </w:rPr>
        <w:t>McNamara</w:t>
      </w:r>
      <w:r>
        <w:rPr>
          <w:color w:val="000000"/>
          <w:sz w:val="22"/>
          <w:szCs w:val="22"/>
        </w:rPr>
        <w:t xml:space="preserve">, D. S. (2013). Paragraph specific n-gram approaches to automatically assessing essay quality. In S. K. D’Mello, R. A., Calvo, &amp; A. Olney (Eds.), </w:t>
      </w:r>
      <w:r>
        <w:rPr>
          <w:i/>
          <w:iCs/>
          <w:color w:val="000000"/>
          <w:sz w:val="22"/>
          <w:szCs w:val="22"/>
        </w:rPr>
        <w:t>Proceedings of the 6</w:t>
      </w:r>
      <w:r>
        <w:rPr>
          <w:i/>
          <w:iCs/>
          <w:color w:val="000000"/>
          <w:sz w:val="13"/>
          <w:szCs w:val="13"/>
          <w:vertAlign w:val="superscript"/>
        </w:rPr>
        <w:t>th</w:t>
      </w:r>
      <w:r>
        <w:rPr>
          <w:i/>
          <w:iCs/>
          <w:color w:val="000000"/>
          <w:sz w:val="22"/>
          <w:szCs w:val="22"/>
        </w:rPr>
        <w:t xml:space="preserve"> International Conference on Educational Data Mining (EDM 2013) </w:t>
      </w:r>
      <w:r>
        <w:rPr>
          <w:color w:val="000000"/>
          <w:sz w:val="22"/>
          <w:szCs w:val="22"/>
        </w:rPr>
        <w:t>(</w:t>
      </w:r>
      <w:proofErr w:type="gramStart"/>
      <w:r>
        <w:rPr>
          <w:color w:val="000000"/>
          <w:sz w:val="22"/>
          <w:szCs w:val="22"/>
        </w:rPr>
        <w:t>pp</w:t>
      </w:r>
      <w:proofErr w:type="gramEnd"/>
      <w:r>
        <w:rPr>
          <w:color w:val="000000"/>
          <w:sz w:val="22"/>
          <w:szCs w:val="22"/>
        </w:rPr>
        <w:t>. 216-219)</w:t>
      </w:r>
      <w:r>
        <w:rPr>
          <w:i/>
          <w:iCs/>
          <w:color w:val="000000"/>
          <w:sz w:val="22"/>
          <w:szCs w:val="22"/>
        </w:rPr>
        <w:t>.</w:t>
      </w:r>
      <w:r>
        <w:rPr>
          <w:color w:val="000000"/>
          <w:sz w:val="22"/>
          <w:szCs w:val="22"/>
        </w:rPr>
        <w:t xml:space="preserve"> International Educational Data Mining Society</w:t>
      </w:r>
      <w:r>
        <w:rPr>
          <w:b/>
          <w:bCs/>
          <w:color w:val="000000"/>
          <w:sz w:val="22"/>
          <w:szCs w:val="22"/>
        </w:rPr>
        <w:t>.</w:t>
      </w:r>
    </w:p>
    <w:p w14:paraId="0D2AF4CA" w14:textId="77777777" w:rsidR="00803A68" w:rsidRDefault="00803A68" w:rsidP="00BD7C6D">
      <w:pPr>
        <w:pStyle w:val="NormalWeb"/>
        <w:spacing w:before="0" w:beforeAutospacing="0" w:after="0" w:afterAutospacing="0"/>
        <w:ind w:hanging="360"/>
      </w:pPr>
      <w:r>
        <w:rPr>
          <w:color w:val="000000"/>
          <w:sz w:val="22"/>
          <w:szCs w:val="22"/>
        </w:rPr>
        <w:t xml:space="preserve">Crossley, S. A., Feng, S., Cai, Z., &amp; </w:t>
      </w:r>
      <w:r>
        <w:rPr>
          <w:b/>
          <w:bCs/>
          <w:color w:val="000000"/>
          <w:sz w:val="22"/>
          <w:szCs w:val="22"/>
        </w:rPr>
        <w:t>McNamara</w:t>
      </w:r>
      <w:r>
        <w:rPr>
          <w:color w:val="000000"/>
          <w:sz w:val="22"/>
          <w:szCs w:val="22"/>
        </w:rPr>
        <w:t xml:space="preserve">, D. S. (2013). Computer simulations of MRC and </w:t>
      </w:r>
      <w:proofErr w:type="spellStart"/>
      <w:r>
        <w:rPr>
          <w:color w:val="000000"/>
          <w:sz w:val="22"/>
          <w:szCs w:val="22"/>
        </w:rPr>
        <w:t>Psycholiguistics</w:t>
      </w:r>
      <w:proofErr w:type="spellEnd"/>
      <w:r>
        <w:rPr>
          <w:color w:val="000000"/>
          <w:sz w:val="22"/>
          <w:szCs w:val="22"/>
        </w:rPr>
        <w:t xml:space="preserve"> Database word properties: Concreteness, familiarity, and imageability. In M. Daller &amp; S. Jarvis (Eds.), </w:t>
      </w:r>
      <w:r>
        <w:rPr>
          <w:i/>
          <w:iCs/>
          <w:color w:val="000000"/>
          <w:sz w:val="22"/>
          <w:szCs w:val="22"/>
        </w:rPr>
        <w:t xml:space="preserve">Vocabulary knowledge: Human ratings and automated measures </w:t>
      </w:r>
      <w:r>
        <w:rPr>
          <w:color w:val="000000"/>
          <w:sz w:val="22"/>
          <w:szCs w:val="22"/>
        </w:rPr>
        <w:t>(pp. 135-156)</w:t>
      </w:r>
      <w:r>
        <w:rPr>
          <w:i/>
          <w:iCs/>
          <w:color w:val="000000"/>
          <w:sz w:val="22"/>
          <w:szCs w:val="22"/>
        </w:rPr>
        <w:t xml:space="preserve">. </w:t>
      </w:r>
      <w:r>
        <w:rPr>
          <w:color w:val="000000"/>
          <w:sz w:val="22"/>
          <w:szCs w:val="22"/>
        </w:rPr>
        <w:t>John Benjamins Publishing Company.</w:t>
      </w:r>
    </w:p>
    <w:p w14:paraId="43FD95D1" w14:textId="77777777" w:rsidR="00803A68" w:rsidRDefault="00803A68" w:rsidP="00BD7C6D">
      <w:pPr>
        <w:pStyle w:val="NormalWeb"/>
        <w:spacing w:before="0" w:beforeAutospacing="0" w:after="0" w:afterAutospacing="0"/>
        <w:ind w:hanging="360"/>
      </w:pPr>
      <w:r>
        <w:rPr>
          <w:color w:val="000000"/>
          <w:sz w:val="22"/>
          <w:szCs w:val="22"/>
        </w:rPr>
        <w:t xml:space="preserve">Crossley, S. A., &amp; </w:t>
      </w:r>
      <w:r>
        <w:rPr>
          <w:b/>
          <w:bCs/>
          <w:color w:val="000000"/>
          <w:sz w:val="22"/>
          <w:szCs w:val="22"/>
        </w:rPr>
        <w:t>McNamara</w:t>
      </w:r>
      <w:r>
        <w:rPr>
          <w:color w:val="000000"/>
          <w:sz w:val="22"/>
          <w:szCs w:val="22"/>
        </w:rPr>
        <w:t xml:space="preserve">, D. S. (2013). Applications of text analysis tools for spoken response grading. </w:t>
      </w:r>
      <w:r>
        <w:rPr>
          <w:i/>
          <w:iCs/>
          <w:color w:val="000000"/>
          <w:sz w:val="22"/>
          <w:szCs w:val="22"/>
        </w:rPr>
        <w:t>Language Learning &amp; Technology, 17</w:t>
      </w:r>
      <w:r>
        <w:rPr>
          <w:color w:val="000000"/>
          <w:sz w:val="22"/>
          <w:szCs w:val="22"/>
        </w:rPr>
        <w:t>(2)</w:t>
      </w:r>
      <w:r>
        <w:rPr>
          <w:i/>
          <w:iCs/>
          <w:color w:val="000000"/>
          <w:sz w:val="22"/>
          <w:szCs w:val="22"/>
        </w:rPr>
        <w:t xml:space="preserve">, </w:t>
      </w:r>
      <w:r>
        <w:rPr>
          <w:color w:val="000000"/>
          <w:sz w:val="22"/>
          <w:szCs w:val="22"/>
        </w:rPr>
        <w:t xml:space="preserve">171-192. </w:t>
      </w:r>
      <w:hyperlink r:id="rId105" w:history="1">
        <w:r>
          <w:rPr>
            <w:rStyle w:val="Hyperlink"/>
            <w:color w:val="1155CC"/>
            <w:sz w:val="22"/>
            <w:szCs w:val="22"/>
          </w:rPr>
          <w:t>http://dx.doi.org/10125/44329</w:t>
        </w:r>
      </w:hyperlink>
      <w:r>
        <w:rPr>
          <w:color w:val="000000"/>
          <w:sz w:val="22"/>
          <w:szCs w:val="22"/>
        </w:rPr>
        <w:t xml:space="preserve"> *</w:t>
      </w:r>
    </w:p>
    <w:p w14:paraId="726941BF" w14:textId="77777777" w:rsidR="00803A68" w:rsidRDefault="00803A68" w:rsidP="00BD7C6D">
      <w:pPr>
        <w:pStyle w:val="NormalWeb"/>
        <w:spacing w:before="0" w:beforeAutospacing="0" w:after="0" w:afterAutospacing="0"/>
        <w:ind w:hanging="360"/>
      </w:pPr>
      <w:r>
        <w:rPr>
          <w:color w:val="000000"/>
          <w:sz w:val="22"/>
          <w:szCs w:val="22"/>
        </w:rPr>
        <w:t xml:space="preserve">Crossley, S. A., Roscoe, R. D., &amp; </w:t>
      </w:r>
      <w:r>
        <w:rPr>
          <w:b/>
          <w:bCs/>
          <w:color w:val="000000"/>
          <w:sz w:val="22"/>
          <w:szCs w:val="22"/>
        </w:rPr>
        <w:t>McNamara</w:t>
      </w:r>
      <w:r>
        <w:rPr>
          <w:color w:val="000000"/>
          <w:sz w:val="22"/>
          <w:szCs w:val="22"/>
        </w:rPr>
        <w:t xml:space="preserve">, D. S. (2013). Using automatic scoring models to detect changes in student writing in an intelligent tutoring system. In C. </w:t>
      </w:r>
      <w:proofErr w:type="spellStart"/>
      <w:r>
        <w:rPr>
          <w:color w:val="000000"/>
          <w:sz w:val="22"/>
          <w:szCs w:val="22"/>
        </w:rPr>
        <w:t>Boonthum</w:t>
      </w:r>
      <w:proofErr w:type="spellEnd"/>
      <w:r>
        <w:rPr>
          <w:color w:val="000000"/>
          <w:sz w:val="22"/>
          <w:szCs w:val="22"/>
        </w:rPr>
        <w:t xml:space="preserve">-Denecke &amp; G. M. Youngblood (Eds.), </w:t>
      </w:r>
      <w:r>
        <w:rPr>
          <w:i/>
          <w:iCs/>
          <w:color w:val="000000"/>
          <w:sz w:val="22"/>
          <w:szCs w:val="22"/>
        </w:rPr>
        <w:t xml:space="preserve">Proceedings of the Twenty-Sixth International Florida Artificial Intelligence Research Society Conference, FLAIRS 2013 </w:t>
      </w:r>
      <w:r>
        <w:rPr>
          <w:color w:val="000000"/>
          <w:sz w:val="22"/>
          <w:szCs w:val="22"/>
        </w:rPr>
        <w:t>(</w:t>
      </w:r>
      <w:proofErr w:type="gramStart"/>
      <w:r>
        <w:rPr>
          <w:color w:val="000000"/>
          <w:sz w:val="22"/>
          <w:szCs w:val="22"/>
        </w:rPr>
        <w:t>pp</w:t>
      </w:r>
      <w:proofErr w:type="gramEnd"/>
      <w:r>
        <w:rPr>
          <w:color w:val="000000"/>
          <w:sz w:val="22"/>
          <w:szCs w:val="22"/>
        </w:rPr>
        <w:t>. 208-213). AAAI Press.</w:t>
      </w:r>
    </w:p>
    <w:p w14:paraId="4B0C3FE3" w14:textId="77777777" w:rsidR="00803A68" w:rsidRDefault="00803A68" w:rsidP="00BD7C6D">
      <w:pPr>
        <w:pStyle w:val="NormalWeb"/>
        <w:spacing w:before="0" w:beforeAutospacing="0" w:after="0" w:afterAutospacing="0"/>
        <w:ind w:hanging="360"/>
      </w:pPr>
      <w:r>
        <w:rPr>
          <w:color w:val="000000"/>
          <w:sz w:val="22"/>
          <w:szCs w:val="22"/>
        </w:rPr>
        <w:t xml:space="preserve">Crossley, S. A., Salsbury, T., &amp; </w:t>
      </w:r>
      <w:r>
        <w:rPr>
          <w:b/>
          <w:bCs/>
          <w:color w:val="000000"/>
          <w:sz w:val="22"/>
          <w:szCs w:val="22"/>
        </w:rPr>
        <w:t>McNamara</w:t>
      </w:r>
      <w:r>
        <w:rPr>
          <w:color w:val="000000"/>
          <w:sz w:val="22"/>
          <w:szCs w:val="22"/>
        </w:rPr>
        <w:t xml:space="preserve">, D. S. (2013). Validating lexical measures using human scores of lexical </w:t>
      </w:r>
      <w:proofErr w:type="gramStart"/>
      <w:r>
        <w:rPr>
          <w:color w:val="000000"/>
          <w:sz w:val="22"/>
          <w:szCs w:val="22"/>
        </w:rPr>
        <w:t>proficiency</w:t>
      </w:r>
      <w:proofErr w:type="gramEnd"/>
      <w:r>
        <w:rPr>
          <w:color w:val="000000"/>
          <w:sz w:val="22"/>
          <w:szCs w:val="22"/>
        </w:rPr>
        <w:t xml:space="preserve">. In M. Daller &amp; S. Jarvis (Eds.), </w:t>
      </w:r>
      <w:r>
        <w:rPr>
          <w:i/>
          <w:iCs/>
          <w:color w:val="000000"/>
          <w:sz w:val="22"/>
          <w:szCs w:val="22"/>
        </w:rPr>
        <w:t xml:space="preserve">Vocabulary knowledge: Human ratings and automated measures </w:t>
      </w:r>
      <w:r>
        <w:rPr>
          <w:color w:val="000000"/>
          <w:sz w:val="22"/>
          <w:szCs w:val="22"/>
        </w:rPr>
        <w:t>(pp. 105-134). John Benjamins Publishing Company.</w:t>
      </w:r>
    </w:p>
    <w:p w14:paraId="2FFBB8EA" w14:textId="77777777" w:rsidR="00803A68" w:rsidRDefault="00803A68" w:rsidP="00BD7C6D">
      <w:pPr>
        <w:pStyle w:val="NormalWeb"/>
        <w:spacing w:before="0" w:beforeAutospacing="0" w:after="0" w:afterAutospacing="0"/>
        <w:ind w:hanging="360"/>
      </w:pPr>
      <w:r>
        <w:rPr>
          <w:color w:val="000000"/>
          <w:sz w:val="22"/>
          <w:szCs w:val="22"/>
        </w:rPr>
        <w:t xml:space="preserve">Crossley, S. A., Varner (Allen), L. K., &amp; </w:t>
      </w:r>
      <w:r>
        <w:rPr>
          <w:b/>
          <w:bCs/>
          <w:color w:val="000000"/>
          <w:sz w:val="22"/>
          <w:szCs w:val="22"/>
        </w:rPr>
        <w:t>McNamara</w:t>
      </w:r>
      <w:r>
        <w:rPr>
          <w:color w:val="000000"/>
          <w:sz w:val="22"/>
          <w:szCs w:val="22"/>
        </w:rPr>
        <w:t xml:space="preserve">, D. S. (2013). Cohesion-based prompt effects in argumentative writing. In C. </w:t>
      </w:r>
      <w:proofErr w:type="spellStart"/>
      <w:r>
        <w:rPr>
          <w:color w:val="000000"/>
          <w:sz w:val="22"/>
          <w:szCs w:val="22"/>
        </w:rPr>
        <w:t>Boonthum</w:t>
      </w:r>
      <w:proofErr w:type="spellEnd"/>
      <w:r>
        <w:rPr>
          <w:color w:val="000000"/>
          <w:sz w:val="22"/>
          <w:szCs w:val="22"/>
        </w:rPr>
        <w:t xml:space="preserve">-Denecke &amp; G. M. Youngblood (Eds.), </w:t>
      </w:r>
      <w:r>
        <w:rPr>
          <w:i/>
          <w:iCs/>
          <w:color w:val="000000"/>
          <w:sz w:val="22"/>
          <w:szCs w:val="22"/>
        </w:rPr>
        <w:t xml:space="preserve">Proceedings of the Twenty-Sixth International Florida Artificial Intelligence Research Society Conference, FLAIRS 2013 </w:t>
      </w:r>
      <w:r>
        <w:rPr>
          <w:color w:val="000000"/>
          <w:sz w:val="22"/>
          <w:szCs w:val="22"/>
        </w:rPr>
        <w:t>(</w:t>
      </w:r>
      <w:proofErr w:type="gramStart"/>
      <w:r>
        <w:rPr>
          <w:color w:val="000000"/>
          <w:sz w:val="22"/>
          <w:szCs w:val="22"/>
        </w:rPr>
        <w:t>pp</w:t>
      </w:r>
      <w:proofErr w:type="gramEnd"/>
      <w:r>
        <w:rPr>
          <w:color w:val="000000"/>
          <w:sz w:val="22"/>
          <w:szCs w:val="22"/>
        </w:rPr>
        <w:t>. 202-207). AAAI Press.</w:t>
      </w:r>
    </w:p>
    <w:p w14:paraId="66F1AD7D" w14:textId="77777777" w:rsidR="00803A68" w:rsidRPr="00EC28C2" w:rsidRDefault="00803A68" w:rsidP="00BD7C6D">
      <w:pPr>
        <w:pStyle w:val="NormalWeb"/>
        <w:spacing w:before="0" w:beforeAutospacing="0" w:after="0" w:afterAutospacing="0"/>
        <w:ind w:hanging="360"/>
        <w:rPr>
          <w:lang w:val="nl-NL"/>
        </w:rPr>
      </w:pPr>
      <w:r>
        <w:rPr>
          <w:color w:val="000000"/>
          <w:sz w:val="22"/>
          <w:szCs w:val="22"/>
        </w:rPr>
        <w:t xml:space="preserve">Crossley, S. A., Varner (Allen), L. K., Roscoe, R. D., &amp; </w:t>
      </w:r>
      <w:r>
        <w:rPr>
          <w:b/>
          <w:bCs/>
          <w:color w:val="000000"/>
          <w:sz w:val="22"/>
          <w:szCs w:val="22"/>
        </w:rPr>
        <w:t>McNamara</w:t>
      </w:r>
      <w:r>
        <w:rPr>
          <w:color w:val="000000"/>
          <w:sz w:val="22"/>
          <w:szCs w:val="22"/>
        </w:rPr>
        <w:t xml:space="preserve">, D. S. (2013). Using automated indices of cohesion to evaluate an intelligent tutoring system and an automated writing evaluation system. In H. C. Lane, K. </w:t>
      </w:r>
      <w:proofErr w:type="spellStart"/>
      <w:r>
        <w:rPr>
          <w:color w:val="000000"/>
          <w:sz w:val="22"/>
          <w:szCs w:val="22"/>
        </w:rPr>
        <w:t>Yacef</w:t>
      </w:r>
      <w:proofErr w:type="spellEnd"/>
      <w:r>
        <w:rPr>
          <w:color w:val="000000"/>
          <w:sz w:val="22"/>
          <w:szCs w:val="22"/>
        </w:rPr>
        <w:t xml:space="preserve">, J. Mostow, &amp; P. Pavlik. (Eds.), </w:t>
      </w:r>
      <w:r>
        <w:rPr>
          <w:i/>
          <w:iCs/>
          <w:color w:val="000000"/>
          <w:sz w:val="22"/>
          <w:szCs w:val="22"/>
        </w:rPr>
        <w:t xml:space="preserve">Artificial intelligence in education: 16th international conference, AIED 2013, Proceedings </w:t>
      </w:r>
      <w:r>
        <w:rPr>
          <w:color w:val="000000"/>
          <w:sz w:val="22"/>
          <w:szCs w:val="22"/>
        </w:rPr>
        <w:t xml:space="preserve">(pp. 269-278). </w:t>
      </w:r>
      <w:r w:rsidRPr="00EC28C2">
        <w:rPr>
          <w:color w:val="000000"/>
          <w:sz w:val="22"/>
          <w:szCs w:val="22"/>
          <w:lang w:val="nl-NL"/>
        </w:rPr>
        <w:t xml:space="preserve">Springer, Berlin, Heidelberg. </w:t>
      </w:r>
      <w:r>
        <w:fldChar w:fldCharType="begin"/>
      </w:r>
      <w:r w:rsidRPr="00EC28C2">
        <w:rPr>
          <w:lang w:val="nl-NL"/>
        </w:rPr>
        <w:instrText>HYPERLINK "https://doi.org/10.1007/978-3-642-39112-5_28"</w:instrText>
      </w:r>
      <w:r>
        <w:fldChar w:fldCharType="separate"/>
      </w:r>
      <w:r w:rsidRPr="00EC28C2">
        <w:rPr>
          <w:rStyle w:val="Hyperlink"/>
          <w:color w:val="1155CC"/>
          <w:sz w:val="22"/>
          <w:szCs w:val="22"/>
          <w:lang w:val="nl-NL"/>
        </w:rPr>
        <w:t>https://doi.org/10.1007/978-3-642-39112-5_28</w:t>
      </w:r>
      <w:r>
        <w:fldChar w:fldCharType="end"/>
      </w:r>
      <w:r w:rsidRPr="00EC28C2">
        <w:rPr>
          <w:color w:val="000000"/>
          <w:sz w:val="22"/>
          <w:szCs w:val="22"/>
          <w:lang w:val="nl-NL"/>
        </w:rPr>
        <w:t> </w:t>
      </w:r>
    </w:p>
    <w:p w14:paraId="6099955C" w14:textId="77777777" w:rsidR="00803A68" w:rsidRDefault="00803A68" w:rsidP="00BD7C6D">
      <w:pPr>
        <w:pStyle w:val="NormalWeb"/>
        <w:spacing w:before="0" w:beforeAutospacing="0" w:after="0" w:afterAutospacing="0"/>
        <w:ind w:hanging="360"/>
      </w:pPr>
      <w:r w:rsidRPr="00EC28C2">
        <w:rPr>
          <w:color w:val="000000"/>
          <w:sz w:val="22"/>
          <w:szCs w:val="22"/>
          <w:lang w:val="nl-NL"/>
        </w:rPr>
        <w:t xml:space="preserve">Guo, L. Crossley, S. A., &amp; </w:t>
      </w:r>
      <w:r w:rsidRPr="00EC28C2">
        <w:rPr>
          <w:b/>
          <w:bCs/>
          <w:color w:val="000000"/>
          <w:sz w:val="22"/>
          <w:szCs w:val="22"/>
          <w:lang w:val="nl-NL"/>
        </w:rPr>
        <w:t>McNamara</w:t>
      </w:r>
      <w:r w:rsidRPr="00EC28C2">
        <w:rPr>
          <w:color w:val="000000"/>
          <w:sz w:val="22"/>
          <w:szCs w:val="22"/>
          <w:lang w:val="nl-NL"/>
        </w:rPr>
        <w:t xml:space="preserve">, D. S. (2013). </w:t>
      </w:r>
      <w:r>
        <w:rPr>
          <w:color w:val="000000"/>
          <w:sz w:val="22"/>
          <w:szCs w:val="22"/>
        </w:rPr>
        <w:t xml:space="preserve">Predicting human judgments of essay quality in both integrated and independent second language writing samples: A comparison study. </w:t>
      </w:r>
      <w:r>
        <w:rPr>
          <w:i/>
          <w:iCs/>
          <w:color w:val="000000"/>
          <w:sz w:val="22"/>
          <w:szCs w:val="22"/>
        </w:rPr>
        <w:t>Assessing Writing, 18</w:t>
      </w:r>
      <w:r>
        <w:rPr>
          <w:color w:val="000000"/>
          <w:sz w:val="22"/>
          <w:szCs w:val="22"/>
        </w:rPr>
        <w:t>(3)</w:t>
      </w:r>
      <w:r>
        <w:rPr>
          <w:i/>
          <w:iCs/>
          <w:color w:val="000000"/>
          <w:sz w:val="22"/>
          <w:szCs w:val="22"/>
        </w:rPr>
        <w:t xml:space="preserve">, </w:t>
      </w:r>
      <w:r>
        <w:rPr>
          <w:color w:val="000000"/>
          <w:sz w:val="22"/>
          <w:szCs w:val="22"/>
        </w:rPr>
        <w:t>218-238.</w:t>
      </w:r>
      <w:r>
        <w:rPr>
          <w:i/>
          <w:iCs/>
          <w:color w:val="000000"/>
          <w:sz w:val="22"/>
          <w:szCs w:val="22"/>
        </w:rPr>
        <w:t xml:space="preserve"> </w:t>
      </w:r>
      <w:hyperlink r:id="rId106" w:history="1">
        <w:r>
          <w:rPr>
            <w:rStyle w:val="Hyperlink"/>
            <w:color w:val="1155CC"/>
            <w:sz w:val="22"/>
            <w:szCs w:val="22"/>
          </w:rPr>
          <w:t>https://doi.org/10.1016/j.asw.2013.05.002</w:t>
        </w:r>
      </w:hyperlink>
      <w:r>
        <w:rPr>
          <w:color w:val="000000"/>
          <w:sz w:val="22"/>
          <w:szCs w:val="22"/>
        </w:rPr>
        <w:t xml:space="preserve"> </w:t>
      </w:r>
      <w:r>
        <w:rPr>
          <w:i/>
          <w:iCs/>
          <w:color w:val="000000"/>
          <w:sz w:val="22"/>
          <w:szCs w:val="22"/>
        </w:rPr>
        <w:t>*</w:t>
      </w:r>
    </w:p>
    <w:p w14:paraId="7F03DB69" w14:textId="77777777" w:rsidR="00803A68" w:rsidRDefault="00803A68" w:rsidP="00BD7C6D">
      <w:pPr>
        <w:pStyle w:val="NormalWeb"/>
        <w:spacing w:before="0" w:beforeAutospacing="0" w:after="0" w:afterAutospacing="0"/>
        <w:ind w:hanging="360"/>
      </w:pPr>
      <w:r>
        <w:rPr>
          <w:color w:val="000000"/>
          <w:sz w:val="22"/>
          <w:szCs w:val="22"/>
        </w:rPr>
        <w:t xml:space="preserve">Jackson, G. T., &amp; </w:t>
      </w:r>
      <w:r>
        <w:rPr>
          <w:b/>
          <w:bCs/>
          <w:color w:val="000000"/>
          <w:sz w:val="22"/>
          <w:szCs w:val="22"/>
        </w:rPr>
        <w:t>McNamara</w:t>
      </w:r>
      <w:r>
        <w:rPr>
          <w:color w:val="000000"/>
          <w:sz w:val="22"/>
          <w:szCs w:val="22"/>
        </w:rPr>
        <w:t xml:space="preserve">, D. S. (2013). Motivation and performance in a game-based intelligent tutoring system. </w:t>
      </w:r>
      <w:r>
        <w:rPr>
          <w:i/>
          <w:iCs/>
          <w:color w:val="000000"/>
          <w:sz w:val="22"/>
          <w:szCs w:val="22"/>
        </w:rPr>
        <w:t>Journal of Educational Psychology, 105</w:t>
      </w:r>
      <w:r>
        <w:rPr>
          <w:color w:val="000000"/>
          <w:sz w:val="22"/>
          <w:szCs w:val="22"/>
        </w:rPr>
        <w:t xml:space="preserve">(4), 1036–1049. </w:t>
      </w:r>
      <w:hyperlink r:id="rId107" w:history="1">
        <w:r>
          <w:rPr>
            <w:rStyle w:val="Hyperlink"/>
            <w:color w:val="1155CC"/>
            <w:sz w:val="22"/>
            <w:szCs w:val="22"/>
          </w:rPr>
          <w:t>https://doi.org/10.1037/a0032580</w:t>
        </w:r>
      </w:hyperlink>
      <w:r>
        <w:rPr>
          <w:i/>
          <w:iCs/>
          <w:color w:val="000000"/>
          <w:sz w:val="22"/>
          <w:szCs w:val="22"/>
        </w:rPr>
        <w:t xml:space="preserve"> </w:t>
      </w:r>
      <w:r>
        <w:rPr>
          <w:color w:val="000000"/>
          <w:sz w:val="22"/>
          <w:szCs w:val="22"/>
        </w:rPr>
        <w:t>*</w:t>
      </w:r>
    </w:p>
    <w:p w14:paraId="5205480D" w14:textId="77777777" w:rsidR="00803A68" w:rsidRDefault="00803A68" w:rsidP="00BD7C6D">
      <w:pPr>
        <w:pStyle w:val="NormalWeb"/>
        <w:spacing w:before="0" w:beforeAutospacing="0" w:after="0" w:afterAutospacing="0"/>
        <w:ind w:hanging="360"/>
      </w:pPr>
      <w:r>
        <w:rPr>
          <w:color w:val="000000"/>
          <w:sz w:val="22"/>
          <w:szCs w:val="22"/>
        </w:rPr>
        <w:t xml:space="preserve">Jackson, G. T., Snow, E. L., Varner (Allen), L. K., &amp; </w:t>
      </w:r>
      <w:r>
        <w:rPr>
          <w:b/>
          <w:bCs/>
          <w:color w:val="000000"/>
          <w:sz w:val="22"/>
          <w:szCs w:val="22"/>
        </w:rPr>
        <w:t>McNamara</w:t>
      </w:r>
      <w:r>
        <w:rPr>
          <w:color w:val="000000"/>
          <w:sz w:val="22"/>
          <w:szCs w:val="22"/>
        </w:rPr>
        <w:t xml:space="preserve">, D. S. (2013). Game performance as a measure of comprehension and skill transfer. In C. </w:t>
      </w:r>
      <w:proofErr w:type="spellStart"/>
      <w:r>
        <w:rPr>
          <w:color w:val="000000"/>
          <w:sz w:val="22"/>
          <w:szCs w:val="22"/>
        </w:rPr>
        <w:t>Boonthum</w:t>
      </w:r>
      <w:proofErr w:type="spellEnd"/>
      <w:r>
        <w:rPr>
          <w:color w:val="000000"/>
          <w:sz w:val="22"/>
          <w:szCs w:val="22"/>
        </w:rPr>
        <w:t xml:space="preserve">-Denecke &amp; G. M. Youngblood (Eds.), </w:t>
      </w:r>
      <w:r>
        <w:rPr>
          <w:i/>
          <w:iCs/>
          <w:color w:val="000000"/>
          <w:sz w:val="22"/>
          <w:szCs w:val="22"/>
        </w:rPr>
        <w:t xml:space="preserve">Proceedings of the Twenty-Sixth International Florida Artificial Intelligence Research Society Conference, FLAIRS 2013 </w:t>
      </w:r>
      <w:r>
        <w:rPr>
          <w:color w:val="000000"/>
          <w:sz w:val="22"/>
          <w:szCs w:val="22"/>
        </w:rPr>
        <w:t>(pp. 497-502). AAAI Press.</w:t>
      </w:r>
    </w:p>
    <w:p w14:paraId="2FA9ECC5" w14:textId="77777777" w:rsidR="00803A68" w:rsidRDefault="00803A68" w:rsidP="00BD7C6D">
      <w:pPr>
        <w:pStyle w:val="NormalWeb"/>
        <w:spacing w:before="0" w:beforeAutospacing="0" w:after="0" w:afterAutospacing="0"/>
        <w:ind w:hanging="360"/>
      </w:pPr>
      <w:r>
        <w:rPr>
          <w:color w:val="000000"/>
          <w:sz w:val="22"/>
          <w:szCs w:val="22"/>
        </w:rPr>
        <w:lastRenderedPageBreak/>
        <w:t xml:space="preserve">Jackson, G. T., Varner (Allen), L. K., </w:t>
      </w:r>
      <w:proofErr w:type="spellStart"/>
      <w:r>
        <w:rPr>
          <w:color w:val="000000"/>
          <w:sz w:val="22"/>
          <w:szCs w:val="22"/>
        </w:rPr>
        <w:t>Boonthum</w:t>
      </w:r>
      <w:proofErr w:type="spellEnd"/>
      <w:r>
        <w:rPr>
          <w:color w:val="000000"/>
          <w:sz w:val="22"/>
          <w:szCs w:val="22"/>
        </w:rPr>
        <w:t xml:space="preserve">-Denecke, C., &amp; </w:t>
      </w:r>
      <w:r>
        <w:rPr>
          <w:b/>
          <w:bCs/>
          <w:color w:val="000000"/>
          <w:sz w:val="22"/>
          <w:szCs w:val="22"/>
        </w:rPr>
        <w:t>McNamara</w:t>
      </w:r>
      <w:r>
        <w:rPr>
          <w:color w:val="000000"/>
          <w:sz w:val="22"/>
          <w:szCs w:val="22"/>
        </w:rPr>
        <w:t xml:space="preserve">, D. S. (2013). The impact of individual differences on learning with an educational game and a traditional ITS. </w:t>
      </w:r>
      <w:r>
        <w:rPr>
          <w:i/>
          <w:iCs/>
          <w:color w:val="000000"/>
          <w:sz w:val="22"/>
          <w:szCs w:val="22"/>
        </w:rPr>
        <w:t>International Journal of Learning Technology, 8</w:t>
      </w:r>
      <w:r>
        <w:rPr>
          <w:color w:val="000000"/>
          <w:sz w:val="22"/>
          <w:szCs w:val="22"/>
        </w:rPr>
        <w:t>(4)</w:t>
      </w:r>
      <w:r>
        <w:rPr>
          <w:i/>
          <w:iCs/>
          <w:color w:val="000000"/>
          <w:sz w:val="22"/>
          <w:szCs w:val="22"/>
        </w:rPr>
        <w:t xml:space="preserve">, </w:t>
      </w:r>
      <w:r>
        <w:rPr>
          <w:color w:val="000000"/>
          <w:sz w:val="22"/>
          <w:szCs w:val="22"/>
        </w:rPr>
        <w:t>315-336.</w:t>
      </w:r>
      <w:r>
        <w:rPr>
          <w:i/>
          <w:iCs/>
          <w:color w:val="000000"/>
          <w:sz w:val="22"/>
          <w:szCs w:val="22"/>
        </w:rPr>
        <w:t xml:space="preserve"> </w:t>
      </w:r>
      <w:hyperlink r:id="rId108" w:history="1">
        <w:r>
          <w:rPr>
            <w:rStyle w:val="Hyperlink"/>
            <w:color w:val="1155CC"/>
            <w:sz w:val="22"/>
            <w:szCs w:val="22"/>
          </w:rPr>
          <w:t>https://doi.org/10.1504/IJLT.2013.059129</w:t>
        </w:r>
      </w:hyperlink>
      <w:r>
        <w:rPr>
          <w:color w:val="000000"/>
          <w:sz w:val="22"/>
          <w:szCs w:val="22"/>
        </w:rPr>
        <w:t xml:space="preserve"> </w:t>
      </w:r>
      <w:r>
        <w:rPr>
          <w:i/>
          <w:iCs/>
          <w:color w:val="000000"/>
          <w:sz w:val="22"/>
          <w:szCs w:val="22"/>
        </w:rPr>
        <w:t>*</w:t>
      </w:r>
    </w:p>
    <w:p w14:paraId="24ED1770" w14:textId="77777777" w:rsidR="00803A68" w:rsidRDefault="00803A68" w:rsidP="00BD7C6D">
      <w:pPr>
        <w:pStyle w:val="NormalWeb"/>
        <w:spacing w:before="0" w:beforeAutospacing="0" w:after="0" w:afterAutospacing="0"/>
        <w:ind w:hanging="360"/>
      </w:pPr>
      <w:r>
        <w:rPr>
          <w:color w:val="000000"/>
          <w:sz w:val="22"/>
          <w:szCs w:val="22"/>
        </w:rPr>
        <w:t xml:space="preserve">Kyle, K., Crossley, S. A., Dai, J., &amp; </w:t>
      </w:r>
      <w:r>
        <w:rPr>
          <w:b/>
          <w:bCs/>
          <w:color w:val="000000"/>
          <w:sz w:val="22"/>
          <w:szCs w:val="22"/>
        </w:rPr>
        <w:t>McNamara</w:t>
      </w:r>
      <w:r>
        <w:rPr>
          <w:color w:val="000000"/>
          <w:sz w:val="22"/>
          <w:szCs w:val="22"/>
        </w:rPr>
        <w:t>, D. S. (2013). Native language identification: A key n-gram category approach.</w:t>
      </w:r>
      <w:r>
        <w:rPr>
          <w:i/>
          <w:iCs/>
          <w:color w:val="000000"/>
          <w:sz w:val="22"/>
          <w:szCs w:val="22"/>
        </w:rPr>
        <w:t xml:space="preserve"> </w:t>
      </w:r>
      <w:r>
        <w:rPr>
          <w:color w:val="000000"/>
          <w:sz w:val="22"/>
          <w:szCs w:val="22"/>
        </w:rPr>
        <w:t xml:space="preserve">In J. Tetreault, J. Burstein, &amp; C. Leacock (Eds.), </w:t>
      </w:r>
      <w:r>
        <w:rPr>
          <w:i/>
          <w:iCs/>
          <w:color w:val="000000"/>
          <w:sz w:val="22"/>
          <w:szCs w:val="22"/>
        </w:rPr>
        <w:t xml:space="preserve">Proceedings of the Eighth Workshop on Innovative Use of NLP for Building Educational Applications </w:t>
      </w:r>
      <w:r>
        <w:rPr>
          <w:color w:val="000000"/>
          <w:sz w:val="22"/>
          <w:szCs w:val="22"/>
        </w:rPr>
        <w:t>(pp. 242-250). Association for Computational Linguistics. </w:t>
      </w:r>
    </w:p>
    <w:p w14:paraId="36A8DD4F"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(2013). The epistemic stance between the author and reader: A driving force in the cohesion of text and writing. </w:t>
      </w:r>
      <w:r>
        <w:rPr>
          <w:i/>
          <w:iCs/>
          <w:color w:val="000000"/>
          <w:sz w:val="22"/>
          <w:szCs w:val="22"/>
        </w:rPr>
        <w:t>Discourse Studies, 15</w:t>
      </w:r>
      <w:r>
        <w:rPr>
          <w:color w:val="000000"/>
          <w:sz w:val="22"/>
          <w:szCs w:val="22"/>
        </w:rPr>
        <w:t>(5)</w:t>
      </w:r>
      <w:r>
        <w:rPr>
          <w:i/>
          <w:iCs/>
          <w:color w:val="000000"/>
          <w:sz w:val="22"/>
          <w:szCs w:val="22"/>
        </w:rPr>
        <w:t xml:space="preserve">, </w:t>
      </w:r>
      <w:r>
        <w:rPr>
          <w:color w:val="000000"/>
          <w:sz w:val="22"/>
          <w:szCs w:val="22"/>
        </w:rPr>
        <w:t>579-595</w:t>
      </w:r>
      <w:r>
        <w:rPr>
          <w:i/>
          <w:iCs/>
          <w:color w:val="000000"/>
          <w:sz w:val="22"/>
          <w:szCs w:val="22"/>
        </w:rPr>
        <w:t>.</w:t>
      </w:r>
      <w:r>
        <w:rPr>
          <w:color w:val="000000"/>
          <w:sz w:val="22"/>
          <w:szCs w:val="22"/>
          <w:shd w:val="clear" w:color="auto" w:fill="FFFFFF"/>
        </w:rPr>
        <w:t xml:space="preserve"> </w:t>
      </w:r>
      <w:hyperlink r:id="rId109" w:history="1">
        <w:r>
          <w:rPr>
            <w:rStyle w:val="Hyperlink"/>
            <w:color w:val="1155CC"/>
            <w:sz w:val="22"/>
            <w:szCs w:val="22"/>
            <w:shd w:val="clear" w:color="auto" w:fill="FFFFFF"/>
          </w:rPr>
          <w:t>https://doi.org/10.1177/1461445613501446</w:t>
        </w:r>
      </w:hyperlink>
      <w:r>
        <w:rPr>
          <w:color w:val="000000"/>
          <w:sz w:val="22"/>
          <w:szCs w:val="22"/>
          <w:shd w:val="clear" w:color="auto" w:fill="FFFFFF"/>
        </w:rPr>
        <w:t xml:space="preserve"> </w:t>
      </w:r>
      <w:r>
        <w:rPr>
          <w:i/>
          <w:iCs/>
          <w:color w:val="000000"/>
          <w:sz w:val="22"/>
          <w:szCs w:val="22"/>
        </w:rPr>
        <w:t>*</w:t>
      </w:r>
    </w:p>
    <w:p w14:paraId="073EED54"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Crossley, S. A., &amp; Roscoe, R. D. (2013). Natural language processing in an intelligent writing strategy tutoring system. </w:t>
      </w:r>
      <w:r>
        <w:rPr>
          <w:i/>
          <w:iCs/>
          <w:color w:val="000000"/>
          <w:sz w:val="22"/>
          <w:szCs w:val="22"/>
        </w:rPr>
        <w:t>Behavior Research Methods, 45</w:t>
      </w:r>
      <w:r>
        <w:rPr>
          <w:color w:val="000000"/>
          <w:sz w:val="22"/>
          <w:szCs w:val="22"/>
        </w:rPr>
        <w:t>(2)</w:t>
      </w:r>
      <w:r>
        <w:rPr>
          <w:i/>
          <w:iCs/>
          <w:color w:val="000000"/>
          <w:sz w:val="22"/>
          <w:szCs w:val="22"/>
        </w:rPr>
        <w:t xml:space="preserve">, </w:t>
      </w:r>
      <w:r>
        <w:rPr>
          <w:color w:val="000000"/>
          <w:sz w:val="22"/>
          <w:szCs w:val="22"/>
        </w:rPr>
        <w:t xml:space="preserve">499-515. </w:t>
      </w:r>
      <w:hyperlink r:id="rId110" w:history="1">
        <w:r>
          <w:rPr>
            <w:rStyle w:val="Hyperlink"/>
            <w:color w:val="1155CC"/>
            <w:sz w:val="22"/>
            <w:szCs w:val="22"/>
          </w:rPr>
          <w:t>https://doi.org/10.3758/s13428-012-0258-1</w:t>
        </w:r>
      </w:hyperlink>
      <w:r>
        <w:rPr>
          <w:color w:val="000000"/>
          <w:sz w:val="22"/>
          <w:szCs w:val="22"/>
        </w:rPr>
        <w:t xml:space="preserve"> *</w:t>
      </w:r>
    </w:p>
    <w:p w14:paraId="142369E3" w14:textId="77777777" w:rsidR="00803A68" w:rsidRDefault="00803A68" w:rsidP="00BD7C6D">
      <w:pPr>
        <w:pStyle w:val="NormalWeb"/>
        <w:spacing w:before="0" w:beforeAutospacing="0" w:after="0" w:afterAutospacing="0"/>
        <w:ind w:hanging="360"/>
      </w:pPr>
      <w:r>
        <w:rPr>
          <w:color w:val="000000"/>
          <w:sz w:val="22"/>
          <w:szCs w:val="22"/>
        </w:rPr>
        <w:t xml:space="preserve">Moss, J., Schunn, C. D., Schneider, W., &amp; </w:t>
      </w:r>
      <w:r>
        <w:rPr>
          <w:b/>
          <w:bCs/>
          <w:color w:val="000000"/>
          <w:sz w:val="22"/>
          <w:szCs w:val="22"/>
        </w:rPr>
        <w:t>McNamara</w:t>
      </w:r>
      <w:r>
        <w:rPr>
          <w:color w:val="000000"/>
          <w:sz w:val="22"/>
          <w:szCs w:val="22"/>
        </w:rPr>
        <w:t xml:space="preserve">, D. S. (2013). The nature of mind wandering during reading varies with the cognitive control demands of the reading strategy. </w:t>
      </w:r>
      <w:r>
        <w:rPr>
          <w:i/>
          <w:iCs/>
          <w:color w:val="000000"/>
          <w:sz w:val="22"/>
          <w:szCs w:val="22"/>
        </w:rPr>
        <w:t xml:space="preserve">Brain Research, 1539, </w:t>
      </w:r>
      <w:r>
        <w:rPr>
          <w:color w:val="000000"/>
          <w:sz w:val="22"/>
          <w:szCs w:val="22"/>
        </w:rPr>
        <w:t>48-60.</w:t>
      </w:r>
      <w:r>
        <w:rPr>
          <w:i/>
          <w:iCs/>
          <w:color w:val="000000"/>
          <w:sz w:val="22"/>
          <w:szCs w:val="22"/>
        </w:rPr>
        <w:t xml:space="preserve"> </w:t>
      </w:r>
      <w:hyperlink r:id="rId111" w:history="1">
        <w:r>
          <w:rPr>
            <w:rStyle w:val="Hyperlink"/>
            <w:color w:val="1155CC"/>
            <w:sz w:val="22"/>
            <w:szCs w:val="22"/>
          </w:rPr>
          <w:t>https://doi.org/10.1016/j.brainres.2013.09.047</w:t>
        </w:r>
      </w:hyperlink>
      <w:r>
        <w:rPr>
          <w:color w:val="000000"/>
          <w:sz w:val="22"/>
          <w:szCs w:val="22"/>
        </w:rPr>
        <w:t xml:space="preserve"> </w:t>
      </w:r>
      <w:r>
        <w:rPr>
          <w:i/>
          <w:iCs/>
          <w:color w:val="000000"/>
          <w:sz w:val="22"/>
          <w:szCs w:val="22"/>
        </w:rPr>
        <w:t>*</w:t>
      </w:r>
    </w:p>
    <w:p w14:paraId="2DA1F00C" w14:textId="77777777" w:rsidR="00803A68" w:rsidRDefault="00803A68" w:rsidP="00BD7C6D">
      <w:pPr>
        <w:pStyle w:val="NormalWeb"/>
        <w:spacing w:before="0" w:beforeAutospacing="0" w:after="0" w:afterAutospacing="0"/>
        <w:ind w:hanging="360"/>
      </w:pPr>
      <w:r>
        <w:rPr>
          <w:color w:val="000000"/>
          <w:sz w:val="22"/>
          <w:szCs w:val="22"/>
        </w:rPr>
        <w:t xml:space="preserve">Ozuru, Y., Briner, S., Kurby, C. A., &amp; McNamara, D. S. (2013). Comparing comprehension measured by multiple-choice and open-ended questions. </w:t>
      </w:r>
      <w:r w:rsidRPr="00EC28C2">
        <w:rPr>
          <w:i/>
          <w:iCs/>
          <w:color w:val="000000"/>
          <w:sz w:val="22"/>
          <w:szCs w:val="22"/>
          <w:lang w:val="nl-NL"/>
        </w:rPr>
        <w:t>Canadian Journal of Experimental Psychology / Revue canadienne de psychologie expérimentale, 67</w:t>
      </w:r>
      <w:r w:rsidRPr="00EC28C2">
        <w:rPr>
          <w:color w:val="000000"/>
          <w:sz w:val="22"/>
          <w:szCs w:val="22"/>
          <w:lang w:val="nl-NL"/>
        </w:rPr>
        <w:t xml:space="preserve">(3), 215–227. </w:t>
      </w:r>
      <w:r>
        <w:fldChar w:fldCharType="begin"/>
      </w:r>
      <w:r w:rsidRPr="00EC28C2">
        <w:rPr>
          <w:lang w:val="nl-NL"/>
        </w:rPr>
        <w:instrText>HYPERLINK "https://doi.org/10.1037/a0032918"</w:instrText>
      </w:r>
      <w:r>
        <w:fldChar w:fldCharType="separate"/>
      </w:r>
      <w:r>
        <w:rPr>
          <w:rStyle w:val="Hyperlink"/>
          <w:color w:val="1155CC"/>
          <w:sz w:val="22"/>
          <w:szCs w:val="22"/>
        </w:rPr>
        <w:t>https://doi.org/10.1037/a0032918</w:t>
      </w:r>
      <w:r>
        <w:fldChar w:fldCharType="end"/>
      </w:r>
      <w:r>
        <w:rPr>
          <w:color w:val="000000"/>
          <w:sz w:val="22"/>
          <w:szCs w:val="22"/>
        </w:rPr>
        <w:t xml:space="preserve"> *</w:t>
      </w:r>
    </w:p>
    <w:p w14:paraId="3882DA3F" w14:textId="77777777" w:rsidR="00803A68" w:rsidRDefault="00803A68" w:rsidP="00BD7C6D">
      <w:pPr>
        <w:pStyle w:val="NormalWeb"/>
        <w:spacing w:before="0" w:beforeAutospacing="0" w:after="0" w:afterAutospacing="0"/>
        <w:ind w:hanging="360"/>
      </w:pPr>
      <w:r>
        <w:rPr>
          <w:color w:val="000000"/>
          <w:sz w:val="22"/>
          <w:szCs w:val="22"/>
        </w:rPr>
        <w:t xml:space="preserve">Roscoe, R. D., Brandon, R., Snow, E., &amp; </w:t>
      </w:r>
      <w:r>
        <w:rPr>
          <w:b/>
          <w:bCs/>
          <w:color w:val="000000"/>
          <w:sz w:val="22"/>
          <w:szCs w:val="22"/>
        </w:rPr>
        <w:t>McNamara</w:t>
      </w:r>
      <w:r>
        <w:rPr>
          <w:color w:val="000000"/>
          <w:sz w:val="22"/>
          <w:szCs w:val="22"/>
        </w:rPr>
        <w:t xml:space="preserve">, D. S. (2013). Game-based writing strategy practice with the Writing Pal. In K. E. </w:t>
      </w:r>
      <w:proofErr w:type="spellStart"/>
      <w:r>
        <w:rPr>
          <w:color w:val="000000"/>
          <w:sz w:val="22"/>
          <w:szCs w:val="22"/>
        </w:rPr>
        <w:t>Pytash</w:t>
      </w:r>
      <w:proofErr w:type="spellEnd"/>
      <w:r>
        <w:rPr>
          <w:color w:val="000000"/>
          <w:sz w:val="22"/>
          <w:szCs w:val="22"/>
        </w:rPr>
        <w:t xml:space="preserve"> &amp; R. E. Ferdig (Eds.), </w:t>
      </w:r>
      <w:r>
        <w:rPr>
          <w:i/>
          <w:iCs/>
          <w:color w:val="000000"/>
          <w:sz w:val="22"/>
          <w:szCs w:val="22"/>
        </w:rPr>
        <w:t>Exploring Technology for Writing and Writing Instruction</w:t>
      </w:r>
      <w:r>
        <w:rPr>
          <w:color w:val="000000"/>
          <w:sz w:val="22"/>
          <w:szCs w:val="22"/>
        </w:rPr>
        <w:t xml:space="preserve"> (pp. 1-20). IGI Global. </w:t>
      </w:r>
      <w:hyperlink r:id="rId112" w:history="1">
        <w:r>
          <w:rPr>
            <w:rStyle w:val="Hyperlink"/>
            <w:color w:val="1155CC"/>
            <w:sz w:val="22"/>
            <w:szCs w:val="22"/>
          </w:rPr>
          <w:t>https://doi.org/10.4018/978-1-4666-4341-3.ch001</w:t>
        </w:r>
      </w:hyperlink>
      <w:r>
        <w:rPr>
          <w:color w:val="000000"/>
          <w:sz w:val="22"/>
          <w:szCs w:val="22"/>
        </w:rPr>
        <w:t>  </w:t>
      </w:r>
    </w:p>
    <w:p w14:paraId="0EFB6D38" w14:textId="77777777" w:rsidR="00803A68" w:rsidRDefault="00803A68" w:rsidP="00BD7C6D">
      <w:pPr>
        <w:pStyle w:val="NormalWeb"/>
        <w:spacing w:before="0" w:beforeAutospacing="0" w:after="0" w:afterAutospacing="0"/>
        <w:ind w:hanging="360"/>
      </w:pPr>
      <w:r>
        <w:rPr>
          <w:color w:val="000000"/>
          <w:sz w:val="22"/>
          <w:szCs w:val="22"/>
        </w:rPr>
        <w:t xml:space="preserve">Roscoe, R. D., &amp; McNamara, D. S. (2013). Writing pal: Feasibility of an intelligent writing strategy tutor in the high school classroom. </w:t>
      </w:r>
      <w:r>
        <w:rPr>
          <w:i/>
          <w:iCs/>
          <w:color w:val="000000"/>
          <w:sz w:val="22"/>
          <w:szCs w:val="22"/>
        </w:rPr>
        <w:t>Journal of Educational Psychology, 105</w:t>
      </w:r>
      <w:r>
        <w:rPr>
          <w:color w:val="000000"/>
          <w:sz w:val="22"/>
          <w:szCs w:val="22"/>
        </w:rPr>
        <w:t xml:space="preserve">(4), 1010–1025. </w:t>
      </w:r>
      <w:hyperlink r:id="rId113" w:history="1">
        <w:r>
          <w:rPr>
            <w:rStyle w:val="Hyperlink"/>
            <w:color w:val="1155CC"/>
            <w:sz w:val="22"/>
            <w:szCs w:val="22"/>
          </w:rPr>
          <w:t>https://doi.org/10.1037/a0032340</w:t>
        </w:r>
      </w:hyperlink>
      <w:r>
        <w:rPr>
          <w:color w:val="000000"/>
          <w:sz w:val="22"/>
          <w:szCs w:val="22"/>
        </w:rPr>
        <w:t xml:space="preserve"> *</w:t>
      </w:r>
    </w:p>
    <w:p w14:paraId="5E99B803" w14:textId="77777777" w:rsidR="00803A68" w:rsidRDefault="00803A68" w:rsidP="00BD7C6D">
      <w:pPr>
        <w:pStyle w:val="NormalWeb"/>
        <w:spacing w:before="0" w:beforeAutospacing="0" w:after="0" w:afterAutospacing="0"/>
        <w:ind w:hanging="360"/>
      </w:pPr>
      <w:r>
        <w:rPr>
          <w:color w:val="000000"/>
          <w:sz w:val="22"/>
          <w:szCs w:val="22"/>
        </w:rPr>
        <w:t xml:space="preserve">Roscoe R, D., Snow, E. L., Brandon, R, D., &amp; </w:t>
      </w:r>
      <w:r>
        <w:rPr>
          <w:b/>
          <w:bCs/>
          <w:color w:val="000000"/>
          <w:sz w:val="22"/>
          <w:szCs w:val="22"/>
        </w:rPr>
        <w:t>McNamara</w:t>
      </w:r>
      <w:r>
        <w:rPr>
          <w:color w:val="000000"/>
          <w:sz w:val="22"/>
          <w:szCs w:val="22"/>
        </w:rPr>
        <w:t xml:space="preserve">, D. S. (2013).  Educational game enjoyment, perceptions, and features in an intelligent writing tutor. In C. </w:t>
      </w:r>
      <w:proofErr w:type="spellStart"/>
      <w:r>
        <w:rPr>
          <w:color w:val="000000"/>
          <w:sz w:val="22"/>
          <w:szCs w:val="22"/>
        </w:rPr>
        <w:t>Boonthum</w:t>
      </w:r>
      <w:proofErr w:type="spellEnd"/>
      <w:r>
        <w:rPr>
          <w:color w:val="000000"/>
          <w:sz w:val="22"/>
          <w:szCs w:val="22"/>
        </w:rPr>
        <w:t xml:space="preserve">-Denecke &amp; G. M. Youngblood (Eds.), </w:t>
      </w:r>
      <w:r>
        <w:rPr>
          <w:i/>
          <w:iCs/>
          <w:color w:val="000000"/>
          <w:sz w:val="22"/>
          <w:szCs w:val="22"/>
        </w:rPr>
        <w:t xml:space="preserve">Proceedings of the Twenty-Sixth International Florida Artificial Intelligence Research Society Conference, FLAIRS 2013 </w:t>
      </w:r>
      <w:r>
        <w:rPr>
          <w:color w:val="000000"/>
          <w:sz w:val="22"/>
          <w:szCs w:val="22"/>
        </w:rPr>
        <w:t>(pp. 515-520). AAAI Press.</w:t>
      </w:r>
    </w:p>
    <w:p w14:paraId="4A352D8C" w14:textId="77777777" w:rsidR="00803A68" w:rsidRPr="00EC28C2" w:rsidRDefault="00803A68" w:rsidP="00BD7C6D">
      <w:pPr>
        <w:pStyle w:val="NormalWeb"/>
        <w:spacing w:before="0" w:beforeAutospacing="0" w:after="0" w:afterAutospacing="0"/>
        <w:ind w:hanging="360"/>
        <w:rPr>
          <w:lang w:val="nl-NL"/>
        </w:rPr>
      </w:pPr>
      <w:r>
        <w:rPr>
          <w:color w:val="000000"/>
          <w:sz w:val="22"/>
          <w:szCs w:val="22"/>
        </w:rPr>
        <w:t xml:space="preserve">Roscoe, R. D., Snow, E. L., &amp; </w:t>
      </w:r>
      <w:r>
        <w:rPr>
          <w:b/>
          <w:bCs/>
          <w:color w:val="000000"/>
          <w:sz w:val="22"/>
          <w:szCs w:val="22"/>
        </w:rPr>
        <w:t>McNamara</w:t>
      </w:r>
      <w:r>
        <w:rPr>
          <w:color w:val="000000"/>
          <w:sz w:val="22"/>
          <w:szCs w:val="22"/>
        </w:rPr>
        <w:t xml:space="preserve">, D. S. (2013). Feedback and revising in an intelligent tutoring system for writing strategies. In H. C. Lane, K. </w:t>
      </w:r>
      <w:proofErr w:type="spellStart"/>
      <w:r>
        <w:rPr>
          <w:color w:val="000000"/>
          <w:sz w:val="22"/>
          <w:szCs w:val="22"/>
        </w:rPr>
        <w:t>Yacef</w:t>
      </w:r>
      <w:proofErr w:type="spellEnd"/>
      <w:r>
        <w:rPr>
          <w:color w:val="000000"/>
          <w:sz w:val="22"/>
          <w:szCs w:val="22"/>
        </w:rPr>
        <w:t xml:space="preserve">, J. Mostow, &amp; P. Pavlik. (Eds.), </w:t>
      </w:r>
      <w:r>
        <w:rPr>
          <w:i/>
          <w:iCs/>
          <w:color w:val="000000"/>
          <w:sz w:val="22"/>
          <w:szCs w:val="22"/>
        </w:rPr>
        <w:t xml:space="preserve">Artificial intelligence in education: 16th international conference, AIED 2013, Proceedings </w:t>
      </w:r>
      <w:r>
        <w:rPr>
          <w:color w:val="000000"/>
          <w:sz w:val="22"/>
          <w:szCs w:val="22"/>
        </w:rPr>
        <w:t xml:space="preserve">(pp. 259-268). </w:t>
      </w:r>
      <w:r w:rsidRPr="00EC28C2">
        <w:rPr>
          <w:color w:val="000000"/>
          <w:sz w:val="22"/>
          <w:szCs w:val="22"/>
          <w:lang w:val="nl-NL"/>
        </w:rPr>
        <w:t xml:space="preserve">Springer, Berlin, Heidelberg. </w:t>
      </w:r>
      <w:r>
        <w:fldChar w:fldCharType="begin"/>
      </w:r>
      <w:r w:rsidRPr="00EC28C2">
        <w:rPr>
          <w:lang w:val="nl-NL"/>
        </w:rPr>
        <w:instrText>HYPERLINK "https://doi.org/10.1007/978-3-642-39112-5_27"</w:instrText>
      </w:r>
      <w:r>
        <w:fldChar w:fldCharType="separate"/>
      </w:r>
      <w:r w:rsidRPr="00EC28C2">
        <w:rPr>
          <w:rStyle w:val="Hyperlink"/>
          <w:color w:val="1155CC"/>
          <w:sz w:val="22"/>
          <w:szCs w:val="22"/>
          <w:lang w:val="nl-NL"/>
        </w:rPr>
        <w:t>https://doi.org/10.1007/978-3-642-39112-5_27</w:t>
      </w:r>
      <w:r>
        <w:fldChar w:fldCharType="end"/>
      </w:r>
      <w:r w:rsidRPr="00EC28C2">
        <w:rPr>
          <w:color w:val="000000"/>
          <w:sz w:val="22"/>
          <w:szCs w:val="22"/>
          <w:lang w:val="nl-NL"/>
        </w:rPr>
        <w:t> </w:t>
      </w:r>
    </w:p>
    <w:p w14:paraId="75212142" w14:textId="77777777" w:rsidR="00803A68" w:rsidRDefault="00803A68" w:rsidP="00BD7C6D">
      <w:pPr>
        <w:pStyle w:val="NormalWeb"/>
        <w:spacing w:before="0" w:beforeAutospacing="0" w:after="0" w:afterAutospacing="0"/>
        <w:ind w:hanging="360"/>
      </w:pPr>
      <w:r w:rsidRPr="00EC28C2">
        <w:rPr>
          <w:color w:val="000000"/>
          <w:sz w:val="22"/>
          <w:szCs w:val="22"/>
          <w:lang w:val="nl-NL"/>
        </w:rPr>
        <w:t xml:space="preserve">Roscoe, R. D., Varner (Allen), L. K., Crossley, S. A., &amp; </w:t>
      </w:r>
      <w:r w:rsidRPr="00EC28C2">
        <w:rPr>
          <w:b/>
          <w:bCs/>
          <w:color w:val="000000"/>
          <w:sz w:val="22"/>
          <w:szCs w:val="22"/>
          <w:lang w:val="nl-NL"/>
        </w:rPr>
        <w:t>McNamara</w:t>
      </w:r>
      <w:r w:rsidRPr="00EC28C2">
        <w:rPr>
          <w:color w:val="000000"/>
          <w:sz w:val="22"/>
          <w:szCs w:val="22"/>
          <w:lang w:val="nl-NL"/>
        </w:rPr>
        <w:t xml:space="preserve">, D. S. (2013). </w:t>
      </w:r>
      <w:r>
        <w:rPr>
          <w:color w:val="000000"/>
          <w:sz w:val="22"/>
          <w:szCs w:val="22"/>
        </w:rPr>
        <w:t xml:space="preserve">Developing </w:t>
      </w:r>
      <w:proofErr w:type="gramStart"/>
      <w:r>
        <w:rPr>
          <w:color w:val="000000"/>
          <w:sz w:val="22"/>
          <w:szCs w:val="22"/>
        </w:rPr>
        <w:t>pedagogically-guided</w:t>
      </w:r>
      <w:proofErr w:type="gramEnd"/>
      <w:r>
        <w:rPr>
          <w:color w:val="000000"/>
          <w:sz w:val="22"/>
          <w:szCs w:val="22"/>
        </w:rPr>
        <w:t xml:space="preserve"> threshold algorithms for intelligent writing feedback. </w:t>
      </w:r>
      <w:r>
        <w:rPr>
          <w:i/>
          <w:iCs/>
          <w:color w:val="000000"/>
          <w:sz w:val="22"/>
          <w:szCs w:val="22"/>
        </w:rPr>
        <w:t>International Journal of Learning Technology, 8</w:t>
      </w:r>
      <w:r>
        <w:rPr>
          <w:color w:val="000000"/>
          <w:sz w:val="22"/>
          <w:szCs w:val="22"/>
        </w:rPr>
        <w:t>(4)</w:t>
      </w:r>
      <w:r>
        <w:rPr>
          <w:i/>
          <w:iCs/>
          <w:color w:val="000000"/>
          <w:sz w:val="22"/>
          <w:szCs w:val="22"/>
        </w:rPr>
        <w:t xml:space="preserve">, </w:t>
      </w:r>
      <w:r>
        <w:rPr>
          <w:color w:val="000000"/>
          <w:sz w:val="22"/>
          <w:szCs w:val="22"/>
        </w:rPr>
        <w:t>362-381.</w:t>
      </w:r>
      <w:r>
        <w:rPr>
          <w:i/>
          <w:iCs/>
          <w:color w:val="000000"/>
          <w:sz w:val="22"/>
          <w:szCs w:val="22"/>
        </w:rPr>
        <w:t xml:space="preserve"> </w:t>
      </w:r>
      <w:hyperlink r:id="rId114" w:history="1">
        <w:r>
          <w:rPr>
            <w:rStyle w:val="Hyperlink"/>
            <w:color w:val="1155CC"/>
            <w:sz w:val="22"/>
            <w:szCs w:val="22"/>
          </w:rPr>
          <w:t>http://dx.doi.org/10.1504/IJLT.2013.059131</w:t>
        </w:r>
      </w:hyperlink>
      <w:r>
        <w:rPr>
          <w:color w:val="000000"/>
          <w:sz w:val="22"/>
          <w:szCs w:val="22"/>
        </w:rPr>
        <w:t xml:space="preserve"> </w:t>
      </w:r>
      <w:r>
        <w:rPr>
          <w:i/>
          <w:iCs/>
          <w:color w:val="000000"/>
          <w:sz w:val="22"/>
          <w:szCs w:val="22"/>
        </w:rPr>
        <w:t>*</w:t>
      </w:r>
    </w:p>
    <w:p w14:paraId="1305D32C" w14:textId="77777777" w:rsidR="00803A68" w:rsidRPr="00EC28C2" w:rsidRDefault="00803A68" w:rsidP="00BD7C6D">
      <w:pPr>
        <w:pStyle w:val="NormalWeb"/>
        <w:spacing w:before="0" w:beforeAutospacing="0" w:after="0" w:afterAutospacing="0"/>
        <w:ind w:hanging="360"/>
        <w:rPr>
          <w:lang w:val="nl-NL"/>
        </w:rPr>
      </w:pPr>
      <w:r>
        <w:rPr>
          <w:color w:val="000000"/>
          <w:sz w:val="22"/>
          <w:szCs w:val="22"/>
        </w:rPr>
        <w:t xml:space="preserve">Snow, E. L., Jackson, G. T., Varner (Allen), L. K., &amp; </w:t>
      </w:r>
      <w:r>
        <w:rPr>
          <w:b/>
          <w:bCs/>
          <w:color w:val="000000"/>
          <w:sz w:val="22"/>
          <w:szCs w:val="22"/>
        </w:rPr>
        <w:t>McNamara</w:t>
      </w:r>
      <w:r>
        <w:rPr>
          <w:color w:val="000000"/>
          <w:sz w:val="22"/>
          <w:szCs w:val="22"/>
        </w:rPr>
        <w:t xml:space="preserve">, D. S. (2013). Expectations of technology: A factor to consider in game-based learning environments. In H. C. Lane, K. </w:t>
      </w:r>
      <w:proofErr w:type="spellStart"/>
      <w:r>
        <w:rPr>
          <w:color w:val="000000"/>
          <w:sz w:val="22"/>
          <w:szCs w:val="22"/>
        </w:rPr>
        <w:t>Yacef</w:t>
      </w:r>
      <w:proofErr w:type="spellEnd"/>
      <w:r>
        <w:rPr>
          <w:color w:val="000000"/>
          <w:sz w:val="22"/>
          <w:szCs w:val="22"/>
        </w:rPr>
        <w:t xml:space="preserve">, J. Mostow, &amp; P. Pavlik. (Eds.), </w:t>
      </w:r>
      <w:r>
        <w:rPr>
          <w:i/>
          <w:iCs/>
          <w:color w:val="000000"/>
          <w:sz w:val="22"/>
          <w:szCs w:val="22"/>
        </w:rPr>
        <w:t xml:space="preserve">Artificial intelligence in education: 16th international conference, AIED 2013, Proceedings </w:t>
      </w:r>
      <w:r>
        <w:rPr>
          <w:color w:val="000000"/>
          <w:sz w:val="22"/>
          <w:szCs w:val="22"/>
        </w:rPr>
        <w:t xml:space="preserve">(pp. 359-368). </w:t>
      </w:r>
      <w:r w:rsidRPr="00EC28C2">
        <w:rPr>
          <w:color w:val="000000"/>
          <w:sz w:val="22"/>
          <w:szCs w:val="22"/>
          <w:lang w:val="nl-NL"/>
        </w:rPr>
        <w:t xml:space="preserve">Springer, Berlin, Heidelberg. </w:t>
      </w:r>
      <w:r>
        <w:fldChar w:fldCharType="begin"/>
      </w:r>
      <w:r w:rsidRPr="00EC28C2">
        <w:rPr>
          <w:lang w:val="nl-NL"/>
        </w:rPr>
        <w:instrText>HYPERLINK "https://doi.org/10.1007/978-3-642-39112-5_37"</w:instrText>
      </w:r>
      <w:r>
        <w:fldChar w:fldCharType="separate"/>
      </w:r>
      <w:r w:rsidRPr="00EC28C2">
        <w:rPr>
          <w:rStyle w:val="Hyperlink"/>
          <w:color w:val="1155CC"/>
          <w:sz w:val="22"/>
          <w:szCs w:val="22"/>
          <w:lang w:val="nl-NL"/>
        </w:rPr>
        <w:t>https://doi.org/10.1007/978-3-642-39112-5_37</w:t>
      </w:r>
      <w:r>
        <w:fldChar w:fldCharType="end"/>
      </w:r>
      <w:r w:rsidRPr="00EC28C2">
        <w:rPr>
          <w:color w:val="000000"/>
          <w:sz w:val="22"/>
          <w:szCs w:val="22"/>
          <w:lang w:val="nl-NL"/>
        </w:rPr>
        <w:t> </w:t>
      </w:r>
    </w:p>
    <w:p w14:paraId="6182EB91" w14:textId="77777777" w:rsidR="00803A68" w:rsidRDefault="00803A68" w:rsidP="00BD7C6D">
      <w:pPr>
        <w:pStyle w:val="NormalWeb"/>
        <w:spacing w:before="0" w:beforeAutospacing="0" w:after="0" w:afterAutospacing="0"/>
        <w:ind w:hanging="360"/>
      </w:pPr>
      <w:r w:rsidRPr="00EC28C2">
        <w:rPr>
          <w:color w:val="000000"/>
          <w:sz w:val="22"/>
          <w:szCs w:val="22"/>
          <w:lang w:val="nl-NL"/>
        </w:rPr>
        <w:t xml:space="preserve">Snow, E. L., Jackson, G. T., Varner (Allen), L, K., &amp; </w:t>
      </w:r>
      <w:r w:rsidRPr="00EC28C2">
        <w:rPr>
          <w:b/>
          <w:bCs/>
          <w:color w:val="000000"/>
          <w:sz w:val="22"/>
          <w:szCs w:val="22"/>
          <w:lang w:val="nl-NL"/>
        </w:rPr>
        <w:t>McNamara</w:t>
      </w:r>
      <w:r w:rsidRPr="00EC28C2">
        <w:rPr>
          <w:color w:val="000000"/>
          <w:sz w:val="22"/>
          <w:szCs w:val="22"/>
          <w:lang w:val="nl-NL"/>
        </w:rPr>
        <w:t xml:space="preserve">, D. S. (2013). </w:t>
      </w:r>
      <w:r>
        <w:rPr>
          <w:color w:val="000000"/>
          <w:sz w:val="22"/>
          <w:szCs w:val="22"/>
        </w:rPr>
        <w:t xml:space="preserve">Investigating the effects of off-task personalization on system performance and attitudes within a game-based environment.  In S. K. D’Mello, R. A., Calvo, &amp; A. Olney (Eds.), </w:t>
      </w:r>
      <w:r>
        <w:rPr>
          <w:i/>
          <w:iCs/>
          <w:color w:val="000000"/>
          <w:sz w:val="22"/>
          <w:szCs w:val="22"/>
        </w:rPr>
        <w:t>Proceedings of the 6</w:t>
      </w:r>
      <w:r>
        <w:rPr>
          <w:i/>
          <w:iCs/>
          <w:color w:val="000000"/>
          <w:sz w:val="13"/>
          <w:szCs w:val="13"/>
          <w:vertAlign w:val="superscript"/>
        </w:rPr>
        <w:t>th</w:t>
      </w:r>
      <w:r>
        <w:rPr>
          <w:i/>
          <w:iCs/>
          <w:color w:val="000000"/>
          <w:sz w:val="22"/>
          <w:szCs w:val="22"/>
        </w:rPr>
        <w:t xml:space="preserve"> International Conference on Educational Data Mining (EDM 2013) </w:t>
      </w:r>
      <w:r>
        <w:rPr>
          <w:color w:val="000000"/>
          <w:sz w:val="22"/>
          <w:szCs w:val="22"/>
        </w:rPr>
        <w:t>(</w:t>
      </w:r>
      <w:proofErr w:type="gramStart"/>
      <w:r>
        <w:rPr>
          <w:color w:val="000000"/>
          <w:sz w:val="22"/>
          <w:szCs w:val="22"/>
        </w:rPr>
        <w:t>pp</w:t>
      </w:r>
      <w:proofErr w:type="gramEnd"/>
      <w:r>
        <w:rPr>
          <w:color w:val="000000"/>
          <w:sz w:val="22"/>
          <w:szCs w:val="22"/>
        </w:rPr>
        <w:t>. 272-275)</w:t>
      </w:r>
      <w:r>
        <w:rPr>
          <w:i/>
          <w:iCs/>
          <w:color w:val="000000"/>
          <w:sz w:val="22"/>
          <w:szCs w:val="22"/>
        </w:rPr>
        <w:t>.</w:t>
      </w:r>
      <w:r>
        <w:rPr>
          <w:color w:val="000000"/>
          <w:sz w:val="22"/>
          <w:szCs w:val="22"/>
        </w:rPr>
        <w:t xml:space="preserve"> International Educational Data Mining Society</w:t>
      </w:r>
      <w:r>
        <w:rPr>
          <w:b/>
          <w:bCs/>
          <w:color w:val="000000"/>
          <w:sz w:val="22"/>
          <w:szCs w:val="22"/>
        </w:rPr>
        <w:t>.</w:t>
      </w:r>
    </w:p>
    <w:p w14:paraId="7693F66F" w14:textId="77777777" w:rsidR="00803A68" w:rsidRDefault="00803A68" w:rsidP="00BD7C6D">
      <w:pPr>
        <w:pStyle w:val="NormalWeb"/>
        <w:spacing w:before="0" w:beforeAutospacing="0" w:after="0" w:afterAutospacing="0"/>
        <w:ind w:hanging="360"/>
      </w:pPr>
      <w:r>
        <w:rPr>
          <w:color w:val="000000"/>
          <w:sz w:val="22"/>
          <w:szCs w:val="22"/>
        </w:rPr>
        <w:t xml:space="preserve">Snow, E. L., Jackson, G. T., Varner (Allen), L. K., &amp; </w:t>
      </w:r>
      <w:r>
        <w:rPr>
          <w:b/>
          <w:bCs/>
          <w:color w:val="000000"/>
          <w:sz w:val="22"/>
          <w:szCs w:val="22"/>
        </w:rPr>
        <w:t>McNamara</w:t>
      </w:r>
      <w:r>
        <w:rPr>
          <w:color w:val="000000"/>
          <w:sz w:val="22"/>
          <w:szCs w:val="22"/>
        </w:rPr>
        <w:t xml:space="preserve">, D. S. (2013). The impact of performance orientation on students’ interactions and achievements in an ITS. In C. </w:t>
      </w:r>
      <w:proofErr w:type="spellStart"/>
      <w:r>
        <w:rPr>
          <w:color w:val="000000"/>
          <w:sz w:val="22"/>
          <w:szCs w:val="22"/>
        </w:rPr>
        <w:t>Boonthum</w:t>
      </w:r>
      <w:proofErr w:type="spellEnd"/>
      <w:r>
        <w:rPr>
          <w:color w:val="000000"/>
          <w:sz w:val="22"/>
          <w:szCs w:val="22"/>
        </w:rPr>
        <w:t xml:space="preserve">-Denecke &amp; G. M. Youngblood (Eds.), </w:t>
      </w:r>
      <w:r>
        <w:rPr>
          <w:i/>
          <w:iCs/>
          <w:color w:val="000000"/>
          <w:sz w:val="22"/>
          <w:szCs w:val="22"/>
        </w:rPr>
        <w:t xml:space="preserve">Proceedings of the Twenty-Sixth International Florida Artificial Intelligence Research Society Conference, FLAIRS 2013 </w:t>
      </w:r>
      <w:r>
        <w:rPr>
          <w:color w:val="000000"/>
          <w:sz w:val="22"/>
          <w:szCs w:val="22"/>
        </w:rPr>
        <w:t>(pp. 521-526). AAAI Press.</w:t>
      </w:r>
    </w:p>
    <w:p w14:paraId="2561FB95" w14:textId="77777777" w:rsidR="00803A68" w:rsidRPr="00EC28C2" w:rsidRDefault="00803A68" w:rsidP="00BD7C6D">
      <w:pPr>
        <w:pStyle w:val="NormalWeb"/>
        <w:spacing w:before="0" w:beforeAutospacing="0" w:after="0" w:afterAutospacing="0"/>
        <w:ind w:hanging="360"/>
        <w:rPr>
          <w:lang w:val="nl-NL"/>
        </w:rPr>
      </w:pPr>
      <w:r>
        <w:rPr>
          <w:color w:val="000000"/>
          <w:sz w:val="22"/>
          <w:szCs w:val="22"/>
        </w:rPr>
        <w:t xml:space="preserve">Snow, E. L., Jackson, G. T., Varner (Allen), L. K., &amp; </w:t>
      </w:r>
      <w:r>
        <w:rPr>
          <w:b/>
          <w:bCs/>
          <w:color w:val="000000"/>
          <w:sz w:val="22"/>
          <w:szCs w:val="22"/>
        </w:rPr>
        <w:t>McNamara</w:t>
      </w:r>
      <w:r>
        <w:rPr>
          <w:color w:val="000000"/>
          <w:sz w:val="22"/>
          <w:szCs w:val="22"/>
        </w:rPr>
        <w:t xml:space="preserve">, D. S. (2013). The impact of system interactions on motivation and performance in a Game-Based Learning Environment. In C. Stephanidis (Ed.), </w:t>
      </w:r>
      <w:r>
        <w:rPr>
          <w:i/>
          <w:iCs/>
          <w:color w:val="000000"/>
          <w:sz w:val="22"/>
          <w:szCs w:val="22"/>
        </w:rPr>
        <w:t xml:space="preserve">HCI International 2013- Posters’ Extended Abstracts: International Conference, HCI International </w:t>
      </w:r>
      <w:r>
        <w:rPr>
          <w:i/>
          <w:iCs/>
          <w:color w:val="000000"/>
          <w:sz w:val="22"/>
          <w:szCs w:val="22"/>
        </w:rPr>
        <w:lastRenderedPageBreak/>
        <w:t>2013, Proceedings, Part II</w:t>
      </w:r>
      <w:r>
        <w:rPr>
          <w:color w:val="000000"/>
          <w:sz w:val="22"/>
          <w:szCs w:val="22"/>
        </w:rPr>
        <w:t xml:space="preserve"> (pp. 103-107). </w:t>
      </w:r>
      <w:r w:rsidRPr="00EC28C2">
        <w:rPr>
          <w:color w:val="000000"/>
          <w:sz w:val="22"/>
          <w:szCs w:val="22"/>
          <w:lang w:val="nl-NL"/>
        </w:rPr>
        <w:t>Springer, Berlin, Heidelberg</w:t>
      </w:r>
      <w:r w:rsidRPr="00EC28C2">
        <w:rPr>
          <w:b/>
          <w:bCs/>
          <w:color w:val="000000"/>
          <w:sz w:val="22"/>
          <w:szCs w:val="22"/>
          <w:lang w:val="nl-NL"/>
        </w:rPr>
        <w:t xml:space="preserve">. </w:t>
      </w:r>
      <w:r>
        <w:fldChar w:fldCharType="begin"/>
      </w:r>
      <w:r w:rsidRPr="00EC28C2">
        <w:rPr>
          <w:lang w:val="nl-NL"/>
        </w:rPr>
        <w:instrText>HYPERLINK "https://doi.org/10.1007/978-3-642-39476-8_22"</w:instrText>
      </w:r>
      <w:r>
        <w:fldChar w:fldCharType="separate"/>
      </w:r>
      <w:r w:rsidRPr="00EC28C2">
        <w:rPr>
          <w:rStyle w:val="Hyperlink"/>
          <w:color w:val="1155CC"/>
          <w:sz w:val="22"/>
          <w:szCs w:val="22"/>
          <w:lang w:val="nl-NL"/>
        </w:rPr>
        <w:t>https://doi.org/10.1007/978-3-642-39476-8_22</w:t>
      </w:r>
      <w:r>
        <w:fldChar w:fldCharType="end"/>
      </w:r>
      <w:r w:rsidRPr="00EC28C2">
        <w:rPr>
          <w:b/>
          <w:bCs/>
          <w:color w:val="000000"/>
          <w:sz w:val="22"/>
          <w:szCs w:val="22"/>
          <w:lang w:val="nl-NL"/>
        </w:rPr>
        <w:t> </w:t>
      </w:r>
    </w:p>
    <w:p w14:paraId="3AFD5553" w14:textId="77777777" w:rsidR="00803A68" w:rsidRDefault="00803A68" w:rsidP="00BD7C6D">
      <w:pPr>
        <w:pStyle w:val="NormalWeb"/>
        <w:spacing w:before="0" w:beforeAutospacing="0" w:after="0" w:afterAutospacing="0"/>
        <w:ind w:hanging="360"/>
      </w:pPr>
      <w:r w:rsidRPr="00EC28C2">
        <w:rPr>
          <w:color w:val="000000"/>
          <w:sz w:val="22"/>
          <w:szCs w:val="22"/>
          <w:lang w:val="nl-NL"/>
        </w:rPr>
        <w:t xml:space="preserve">Snow, E. L., Likens, A., Jackson, G. T., &amp; </w:t>
      </w:r>
      <w:r w:rsidRPr="00EC28C2">
        <w:rPr>
          <w:b/>
          <w:bCs/>
          <w:color w:val="000000"/>
          <w:sz w:val="22"/>
          <w:szCs w:val="22"/>
          <w:lang w:val="nl-NL"/>
        </w:rPr>
        <w:t>McNamara</w:t>
      </w:r>
      <w:r w:rsidRPr="00EC28C2">
        <w:rPr>
          <w:color w:val="000000"/>
          <w:sz w:val="22"/>
          <w:szCs w:val="22"/>
          <w:lang w:val="nl-NL"/>
        </w:rPr>
        <w:t xml:space="preserve">, D. S. (2013). </w:t>
      </w:r>
      <w:r>
        <w:rPr>
          <w:color w:val="000000"/>
          <w:sz w:val="22"/>
          <w:szCs w:val="22"/>
        </w:rPr>
        <w:t xml:space="preserve">Students’ </w:t>
      </w:r>
      <w:proofErr w:type="gramStart"/>
      <w:r>
        <w:rPr>
          <w:color w:val="000000"/>
          <w:sz w:val="22"/>
          <w:szCs w:val="22"/>
        </w:rPr>
        <w:t>walk through</w:t>
      </w:r>
      <w:proofErr w:type="gramEnd"/>
      <w:r>
        <w:rPr>
          <w:color w:val="000000"/>
          <w:sz w:val="22"/>
          <w:szCs w:val="22"/>
        </w:rPr>
        <w:t xml:space="preserve"> tutoring: Using a random walk analysis to profile students. In S. K. D’Mello, R. A., Calvo, &amp; A. Olney (Eds.), </w:t>
      </w:r>
      <w:r>
        <w:rPr>
          <w:i/>
          <w:iCs/>
          <w:color w:val="000000"/>
          <w:sz w:val="22"/>
          <w:szCs w:val="22"/>
        </w:rPr>
        <w:t>Proceedings of the 6</w:t>
      </w:r>
      <w:r>
        <w:rPr>
          <w:i/>
          <w:iCs/>
          <w:color w:val="000000"/>
          <w:sz w:val="13"/>
          <w:szCs w:val="13"/>
          <w:vertAlign w:val="superscript"/>
        </w:rPr>
        <w:t>th</w:t>
      </w:r>
      <w:r>
        <w:rPr>
          <w:i/>
          <w:iCs/>
          <w:color w:val="000000"/>
          <w:sz w:val="22"/>
          <w:szCs w:val="22"/>
        </w:rPr>
        <w:t xml:space="preserve"> International Conference on Educational Data Mining </w:t>
      </w:r>
      <w:r>
        <w:rPr>
          <w:color w:val="000000"/>
          <w:sz w:val="22"/>
          <w:szCs w:val="22"/>
        </w:rPr>
        <w:t>(</w:t>
      </w:r>
      <w:proofErr w:type="gramStart"/>
      <w:r>
        <w:rPr>
          <w:color w:val="000000"/>
          <w:sz w:val="22"/>
          <w:szCs w:val="22"/>
        </w:rPr>
        <w:t>pp</w:t>
      </w:r>
      <w:proofErr w:type="gramEnd"/>
      <w:r>
        <w:rPr>
          <w:color w:val="000000"/>
          <w:sz w:val="22"/>
          <w:szCs w:val="22"/>
        </w:rPr>
        <w:t>. 276-279)</w:t>
      </w:r>
      <w:r>
        <w:rPr>
          <w:i/>
          <w:iCs/>
          <w:color w:val="000000"/>
          <w:sz w:val="22"/>
          <w:szCs w:val="22"/>
        </w:rPr>
        <w:t>.</w:t>
      </w:r>
      <w:r>
        <w:rPr>
          <w:color w:val="000000"/>
          <w:sz w:val="22"/>
          <w:szCs w:val="22"/>
        </w:rPr>
        <w:t xml:space="preserve"> Heidelberg, Berlin, Germany: Springer</w:t>
      </w:r>
      <w:r>
        <w:rPr>
          <w:b/>
          <w:bCs/>
          <w:color w:val="000000"/>
          <w:sz w:val="22"/>
          <w:szCs w:val="22"/>
        </w:rPr>
        <w:t>.</w:t>
      </w:r>
    </w:p>
    <w:p w14:paraId="23BF34F5" w14:textId="77777777" w:rsidR="00803A68" w:rsidRDefault="00803A68" w:rsidP="00BD7C6D">
      <w:pPr>
        <w:pStyle w:val="NormalWeb"/>
        <w:spacing w:before="0" w:beforeAutospacing="0" w:after="0" w:afterAutospacing="0"/>
        <w:ind w:hanging="360"/>
      </w:pPr>
      <w:r>
        <w:rPr>
          <w:color w:val="000000"/>
          <w:sz w:val="22"/>
          <w:szCs w:val="22"/>
        </w:rPr>
        <w:t xml:space="preserve">Varner (Allen), L. K., Jackson, G. T., Snow, E. L., &amp; </w:t>
      </w:r>
      <w:r>
        <w:rPr>
          <w:b/>
          <w:bCs/>
          <w:color w:val="000000"/>
          <w:sz w:val="22"/>
          <w:szCs w:val="22"/>
        </w:rPr>
        <w:t>McNamara</w:t>
      </w:r>
      <w:r>
        <w:rPr>
          <w:color w:val="000000"/>
          <w:sz w:val="22"/>
          <w:szCs w:val="22"/>
        </w:rPr>
        <w:t xml:space="preserve">, D. S. (2013). Are you committed? Investigating interactions among reading commitment, natural language input, and students’ learning outcomes. In S. K. D’Mello, R. A., Calvo, &amp; A. Olney (Eds.), </w:t>
      </w:r>
      <w:r>
        <w:rPr>
          <w:i/>
          <w:iCs/>
          <w:color w:val="000000"/>
          <w:sz w:val="22"/>
          <w:szCs w:val="22"/>
        </w:rPr>
        <w:t>Proceedings of the 6</w:t>
      </w:r>
      <w:r>
        <w:rPr>
          <w:i/>
          <w:iCs/>
          <w:color w:val="000000"/>
          <w:sz w:val="13"/>
          <w:szCs w:val="13"/>
          <w:vertAlign w:val="superscript"/>
        </w:rPr>
        <w:t>th</w:t>
      </w:r>
      <w:r>
        <w:rPr>
          <w:i/>
          <w:iCs/>
          <w:color w:val="000000"/>
          <w:sz w:val="22"/>
          <w:szCs w:val="22"/>
        </w:rPr>
        <w:t xml:space="preserve"> International Conference on Educational Data Mining (EDM 2013) </w:t>
      </w:r>
      <w:r>
        <w:rPr>
          <w:color w:val="000000"/>
          <w:sz w:val="22"/>
          <w:szCs w:val="22"/>
        </w:rPr>
        <w:t>(pp. 368-369)</w:t>
      </w:r>
      <w:r>
        <w:rPr>
          <w:i/>
          <w:iCs/>
          <w:color w:val="000000"/>
          <w:sz w:val="22"/>
          <w:szCs w:val="22"/>
        </w:rPr>
        <w:t>.</w:t>
      </w:r>
      <w:r>
        <w:rPr>
          <w:color w:val="000000"/>
          <w:sz w:val="22"/>
          <w:szCs w:val="22"/>
        </w:rPr>
        <w:t xml:space="preserve"> International Educational Data Mining Society</w:t>
      </w:r>
      <w:r>
        <w:rPr>
          <w:b/>
          <w:bCs/>
          <w:color w:val="000000"/>
          <w:sz w:val="22"/>
          <w:szCs w:val="22"/>
        </w:rPr>
        <w:t>.</w:t>
      </w:r>
    </w:p>
    <w:p w14:paraId="795F72BE" w14:textId="77777777" w:rsidR="00803A68" w:rsidRDefault="00803A68" w:rsidP="00BD7C6D">
      <w:pPr>
        <w:pStyle w:val="NormalWeb"/>
        <w:spacing w:before="0" w:beforeAutospacing="0" w:after="0" w:afterAutospacing="0"/>
        <w:ind w:hanging="360"/>
      </w:pPr>
      <w:r>
        <w:rPr>
          <w:color w:val="000000"/>
          <w:sz w:val="22"/>
          <w:szCs w:val="22"/>
        </w:rPr>
        <w:t>Varner (Allen),</w:t>
      </w:r>
      <w:r>
        <w:rPr>
          <w:b/>
          <w:bCs/>
          <w:color w:val="000000"/>
          <w:sz w:val="22"/>
          <w:szCs w:val="22"/>
        </w:rPr>
        <w:t xml:space="preserve"> </w:t>
      </w:r>
      <w:r>
        <w:rPr>
          <w:color w:val="000000"/>
          <w:sz w:val="22"/>
          <w:szCs w:val="22"/>
        </w:rPr>
        <w:t xml:space="preserve">L. K., Jackson, G. T., Snow, E. L., &amp; </w:t>
      </w:r>
      <w:r>
        <w:rPr>
          <w:b/>
          <w:bCs/>
          <w:color w:val="000000"/>
          <w:sz w:val="22"/>
          <w:szCs w:val="22"/>
        </w:rPr>
        <w:t>McNamara</w:t>
      </w:r>
      <w:r>
        <w:rPr>
          <w:color w:val="000000"/>
          <w:sz w:val="22"/>
          <w:szCs w:val="22"/>
        </w:rPr>
        <w:t xml:space="preserve">, D. S. (2013). Does size matter? Investigating user input at a larger bandwidth. In C. </w:t>
      </w:r>
      <w:proofErr w:type="spellStart"/>
      <w:r>
        <w:rPr>
          <w:color w:val="000000"/>
          <w:sz w:val="22"/>
          <w:szCs w:val="22"/>
        </w:rPr>
        <w:t>Boonthum</w:t>
      </w:r>
      <w:proofErr w:type="spellEnd"/>
      <w:r>
        <w:rPr>
          <w:color w:val="000000"/>
          <w:sz w:val="22"/>
          <w:szCs w:val="22"/>
        </w:rPr>
        <w:t xml:space="preserve">-Denecke &amp; G. M. Youngblood (Eds.), </w:t>
      </w:r>
      <w:r>
        <w:rPr>
          <w:i/>
          <w:iCs/>
          <w:color w:val="000000"/>
          <w:sz w:val="22"/>
          <w:szCs w:val="22"/>
        </w:rPr>
        <w:t xml:space="preserve">Proceedings of the Twenty-Sixth International Florida Artificial Intelligence Research Society Conference, FLAIRS 2013 </w:t>
      </w:r>
      <w:r>
        <w:rPr>
          <w:color w:val="000000"/>
          <w:sz w:val="22"/>
          <w:szCs w:val="22"/>
        </w:rPr>
        <w:t>(pp. 546-549). AAAI Press.</w:t>
      </w:r>
    </w:p>
    <w:p w14:paraId="5DC1D7C3" w14:textId="77777777" w:rsidR="00803A68" w:rsidRPr="00EC28C2" w:rsidRDefault="00803A68" w:rsidP="00BD7C6D">
      <w:pPr>
        <w:pStyle w:val="NormalWeb"/>
        <w:spacing w:before="0" w:beforeAutospacing="0" w:after="0" w:afterAutospacing="0"/>
        <w:ind w:hanging="360"/>
        <w:rPr>
          <w:lang w:val="nl-NL"/>
        </w:rPr>
      </w:pPr>
      <w:r>
        <w:rPr>
          <w:color w:val="000000"/>
          <w:sz w:val="22"/>
          <w:szCs w:val="22"/>
        </w:rPr>
        <w:t xml:space="preserve">Varner (Allen), L, K., Jackson, G. T., Snow, E. L., &amp; </w:t>
      </w:r>
      <w:r>
        <w:rPr>
          <w:b/>
          <w:bCs/>
          <w:color w:val="000000"/>
          <w:sz w:val="22"/>
          <w:szCs w:val="22"/>
        </w:rPr>
        <w:t>McNamara</w:t>
      </w:r>
      <w:r>
        <w:rPr>
          <w:color w:val="000000"/>
          <w:sz w:val="22"/>
          <w:szCs w:val="22"/>
        </w:rPr>
        <w:t xml:space="preserve">, D. S. (2013). Linguistic content analysis </w:t>
      </w:r>
      <w:proofErr w:type="gramStart"/>
      <w:r>
        <w:rPr>
          <w:color w:val="000000"/>
          <w:sz w:val="22"/>
          <w:szCs w:val="22"/>
        </w:rPr>
        <w:t>as</w:t>
      </w:r>
      <w:proofErr w:type="gramEnd"/>
      <w:r>
        <w:rPr>
          <w:color w:val="000000"/>
          <w:sz w:val="22"/>
          <w:szCs w:val="22"/>
        </w:rPr>
        <w:t xml:space="preserve"> a tool for improving adaptive instruction. In H. C. Lane, K. </w:t>
      </w:r>
      <w:proofErr w:type="spellStart"/>
      <w:r>
        <w:rPr>
          <w:color w:val="000000"/>
          <w:sz w:val="22"/>
          <w:szCs w:val="22"/>
        </w:rPr>
        <w:t>Yacef</w:t>
      </w:r>
      <w:proofErr w:type="spellEnd"/>
      <w:r>
        <w:rPr>
          <w:color w:val="000000"/>
          <w:sz w:val="22"/>
          <w:szCs w:val="22"/>
        </w:rPr>
        <w:t xml:space="preserve">, J. Mostow, &amp; P. Pavlik. (Eds.), </w:t>
      </w:r>
      <w:r>
        <w:rPr>
          <w:i/>
          <w:iCs/>
          <w:color w:val="000000"/>
          <w:sz w:val="22"/>
          <w:szCs w:val="22"/>
        </w:rPr>
        <w:t xml:space="preserve">Artificial intelligence in education: 16th international conference, AIED 2013, Proceedings </w:t>
      </w:r>
      <w:r>
        <w:rPr>
          <w:color w:val="000000"/>
          <w:sz w:val="22"/>
          <w:szCs w:val="22"/>
        </w:rPr>
        <w:t xml:space="preserve">(pp. 692-695). </w:t>
      </w:r>
      <w:r w:rsidRPr="00EC28C2">
        <w:rPr>
          <w:color w:val="000000"/>
          <w:sz w:val="22"/>
          <w:szCs w:val="22"/>
          <w:lang w:val="nl-NL"/>
        </w:rPr>
        <w:t xml:space="preserve">Springer, Berlin, Heidelberg. </w:t>
      </w:r>
      <w:r>
        <w:fldChar w:fldCharType="begin"/>
      </w:r>
      <w:r w:rsidRPr="00EC28C2">
        <w:rPr>
          <w:lang w:val="nl-NL"/>
        </w:rPr>
        <w:instrText>HYPERLINK "https://doi.org/10.1007/978-3-642-39112-5_90"</w:instrText>
      </w:r>
      <w:r>
        <w:fldChar w:fldCharType="separate"/>
      </w:r>
      <w:r w:rsidRPr="00EC28C2">
        <w:rPr>
          <w:rStyle w:val="Hyperlink"/>
          <w:color w:val="1155CC"/>
          <w:sz w:val="22"/>
          <w:szCs w:val="22"/>
          <w:lang w:val="nl-NL"/>
        </w:rPr>
        <w:t>https://doi.org/10.1007/978-3-642-39112-5_90</w:t>
      </w:r>
      <w:r>
        <w:fldChar w:fldCharType="end"/>
      </w:r>
      <w:r w:rsidRPr="00EC28C2">
        <w:rPr>
          <w:color w:val="000000"/>
          <w:sz w:val="22"/>
          <w:szCs w:val="22"/>
          <w:lang w:val="nl-NL"/>
        </w:rPr>
        <w:t> </w:t>
      </w:r>
    </w:p>
    <w:p w14:paraId="707F2DAD" w14:textId="77777777" w:rsidR="00803A68" w:rsidRDefault="00803A68" w:rsidP="00BD7C6D">
      <w:pPr>
        <w:pStyle w:val="NormalWeb"/>
        <w:spacing w:before="0" w:beforeAutospacing="0" w:after="0" w:afterAutospacing="0"/>
        <w:ind w:hanging="360"/>
      </w:pPr>
      <w:r w:rsidRPr="00EC28C2">
        <w:rPr>
          <w:color w:val="000000"/>
          <w:sz w:val="22"/>
          <w:szCs w:val="22"/>
          <w:lang w:val="nl-NL"/>
        </w:rPr>
        <w:t xml:space="preserve">Varner (Allen), L. K., Roscoe, R. D., &amp; </w:t>
      </w:r>
      <w:r w:rsidRPr="00EC28C2">
        <w:rPr>
          <w:b/>
          <w:bCs/>
          <w:color w:val="000000"/>
          <w:sz w:val="22"/>
          <w:szCs w:val="22"/>
          <w:lang w:val="nl-NL"/>
        </w:rPr>
        <w:t>McNamara</w:t>
      </w:r>
      <w:r w:rsidRPr="00EC28C2">
        <w:rPr>
          <w:color w:val="000000"/>
          <w:sz w:val="22"/>
          <w:szCs w:val="22"/>
          <w:lang w:val="nl-NL"/>
        </w:rPr>
        <w:t xml:space="preserve">, D. S. (2013). </w:t>
      </w:r>
      <w:r>
        <w:rPr>
          <w:color w:val="000000"/>
          <w:sz w:val="22"/>
          <w:szCs w:val="22"/>
        </w:rPr>
        <w:t>Evaluative misalignment of 10</w:t>
      </w:r>
      <w:r>
        <w:rPr>
          <w:color w:val="000000"/>
          <w:sz w:val="13"/>
          <w:szCs w:val="13"/>
          <w:vertAlign w:val="superscript"/>
        </w:rPr>
        <w:t>th</w:t>
      </w:r>
      <w:r>
        <w:rPr>
          <w:color w:val="000000"/>
          <w:sz w:val="22"/>
          <w:szCs w:val="22"/>
        </w:rPr>
        <w:t xml:space="preserve">-grade student and teacher criteria for essay quality: An automated textual analysis. </w:t>
      </w:r>
      <w:r>
        <w:rPr>
          <w:i/>
          <w:iCs/>
          <w:color w:val="000000"/>
          <w:sz w:val="22"/>
          <w:szCs w:val="22"/>
        </w:rPr>
        <w:t>Journal of Writing Research, 5</w:t>
      </w:r>
      <w:r>
        <w:rPr>
          <w:color w:val="000000"/>
          <w:sz w:val="22"/>
          <w:szCs w:val="22"/>
        </w:rPr>
        <w:t>(1)</w:t>
      </w:r>
      <w:r>
        <w:rPr>
          <w:i/>
          <w:iCs/>
          <w:color w:val="000000"/>
          <w:sz w:val="22"/>
          <w:szCs w:val="22"/>
        </w:rPr>
        <w:t xml:space="preserve">, </w:t>
      </w:r>
      <w:r>
        <w:rPr>
          <w:color w:val="000000"/>
          <w:sz w:val="22"/>
          <w:szCs w:val="22"/>
        </w:rPr>
        <w:t>35-59.</w:t>
      </w:r>
      <w:r>
        <w:rPr>
          <w:b/>
          <w:bCs/>
          <w:color w:val="000000"/>
          <w:sz w:val="22"/>
          <w:szCs w:val="22"/>
          <w:shd w:val="clear" w:color="auto" w:fill="FFFFFF"/>
        </w:rPr>
        <w:t xml:space="preserve"> </w:t>
      </w:r>
      <w:hyperlink r:id="rId115" w:history="1">
        <w:r>
          <w:rPr>
            <w:rStyle w:val="Hyperlink"/>
            <w:color w:val="1155CC"/>
            <w:sz w:val="22"/>
            <w:szCs w:val="22"/>
            <w:shd w:val="clear" w:color="auto" w:fill="FFFFFF"/>
          </w:rPr>
          <w:t>https://doi.org/10.17239/jowr-2013.05.01.2</w:t>
        </w:r>
      </w:hyperlink>
      <w:r>
        <w:rPr>
          <w:color w:val="000000"/>
          <w:sz w:val="22"/>
          <w:szCs w:val="22"/>
          <w:shd w:val="clear" w:color="auto" w:fill="FFFFFF"/>
        </w:rPr>
        <w:t xml:space="preserve"> </w:t>
      </w:r>
      <w:r>
        <w:rPr>
          <w:b/>
          <w:bCs/>
          <w:color w:val="000000"/>
          <w:sz w:val="22"/>
          <w:szCs w:val="22"/>
          <w:shd w:val="clear" w:color="auto" w:fill="FFFFFF"/>
        </w:rPr>
        <w:t> </w:t>
      </w:r>
      <w:r>
        <w:rPr>
          <w:color w:val="000000"/>
          <w:sz w:val="22"/>
          <w:szCs w:val="22"/>
        </w:rPr>
        <w:t>*</w:t>
      </w:r>
    </w:p>
    <w:p w14:paraId="5A083DE2" w14:textId="77777777" w:rsidR="00803A68" w:rsidRDefault="00803A68" w:rsidP="00BD7C6D">
      <w:pPr>
        <w:pStyle w:val="NormalWeb"/>
        <w:spacing w:before="0" w:beforeAutospacing="0" w:after="0" w:afterAutospacing="0"/>
        <w:ind w:hanging="360"/>
      </w:pPr>
      <w:r>
        <w:rPr>
          <w:color w:val="000000"/>
          <w:sz w:val="22"/>
          <w:szCs w:val="22"/>
        </w:rPr>
        <w:t xml:space="preserve">Weston, J. L., &amp; </w:t>
      </w:r>
      <w:r>
        <w:rPr>
          <w:b/>
          <w:bCs/>
          <w:color w:val="000000"/>
          <w:sz w:val="22"/>
          <w:szCs w:val="22"/>
        </w:rPr>
        <w:t>McNamara</w:t>
      </w:r>
      <w:r>
        <w:rPr>
          <w:color w:val="000000"/>
          <w:sz w:val="22"/>
          <w:szCs w:val="22"/>
        </w:rPr>
        <w:t xml:space="preserve">, D. S. (2013). Using multi-level models to assess data from an intelligent tutoring system. In S. K. D’Mello, R. A., Calvo, &amp; A. Olney (Eds.), </w:t>
      </w:r>
      <w:r>
        <w:rPr>
          <w:i/>
          <w:iCs/>
          <w:color w:val="000000"/>
          <w:sz w:val="22"/>
          <w:szCs w:val="22"/>
        </w:rPr>
        <w:t>Proceedings of the 6</w:t>
      </w:r>
      <w:r>
        <w:rPr>
          <w:i/>
          <w:iCs/>
          <w:color w:val="000000"/>
          <w:sz w:val="13"/>
          <w:szCs w:val="13"/>
          <w:vertAlign w:val="superscript"/>
        </w:rPr>
        <w:t>th</w:t>
      </w:r>
      <w:r>
        <w:rPr>
          <w:i/>
          <w:iCs/>
          <w:color w:val="000000"/>
          <w:sz w:val="22"/>
          <w:szCs w:val="22"/>
        </w:rPr>
        <w:t xml:space="preserve"> International Conference on Educational Data Mining (EDM 2013) </w:t>
      </w:r>
      <w:r>
        <w:rPr>
          <w:color w:val="000000"/>
          <w:sz w:val="22"/>
          <w:szCs w:val="22"/>
        </w:rPr>
        <w:t>(</w:t>
      </w:r>
      <w:proofErr w:type="gramStart"/>
      <w:r>
        <w:rPr>
          <w:color w:val="000000"/>
          <w:sz w:val="22"/>
          <w:szCs w:val="22"/>
        </w:rPr>
        <w:t>pp</w:t>
      </w:r>
      <w:proofErr w:type="gramEnd"/>
      <w:r>
        <w:rPr>
          <w:color w:val="000000"/>
          <w:sz w:val="22"/>
          <w:szCs w:val="22"/>
        </w:rPr>
        <w:t>. 370-371)</w:t>
      </w:r>
      <w:r>
        <w:rPr>
          <w:i/>
          <w:iCs/>
          <w:color w:val="000000"/>
          <w:sz w:val="22"/>
          <w:szCs w:val="22"/>
        </w:rPr>
        <w:t>.</w:t>
      </w:r>
      <w:r>
        <w:rPr>
          <w:color w:val="000000"/>
          <w:sz w:val="22"/>
          <w:szCs w:val="22"/>
        </w:rPr>
        <w:t xml:space="preserve"> International Educational Data Mining Society</w:t>
      </w:r>
      <w:r>
        <w:rPr>
          <w:b/>
          <w:bCs/>
          <w:color w:val="000000"/>
          <w:sz w:val="22"/>
          <w:szCs w:val="22"/>
        </w:rPr>
        <w:t>.</w:t>
      </w:r>
    </w:p>
    <w:p w14:paraId="093AE0A5" w14:textId="77777777" w:rsidR="00803A68" w:rsidRDefault="00803A68" w:rsidP="00BD7C6D">
      <w:pPr>
        <w:pStyle w:val="NormalWeb"/>
        <w:spacing w:before="0" w:beforeAutospacing="0" w:after="0" w:afterAutospacing="0"/>
        <w:ind w:hanging="360"/>
      </w:pPr>
      <w:r>
        <w:rPr>
          <w:color w:val="000000"/>
          <w:sz w:val="22"/>
          <w:szCs w:val="22"/>
        </w:rPr>
        <w:t>Allen,</w:t>
      </w:r>
      <w:r>
        <w:rPr>
          <w:b/>
          <w:bCs/>
          <w:color w:val="000000"/>
          <w:sz w:val="22"/>
          <w:szCs w:val="22"/>
        </w:rPr>
        <w:t xml:space="preserve"> </w:t>
      </w:r>
      <w:r>
        <w:rPr>
          <w:color w:val="000000"/>
          <w:sz w:val="22"/>
          <w:szCs w:val="22"/>
        </w:rPr>
        <w:t xml:space="preserve">L. K., Crossley, S. A., Snow, E. L., &amp; </w:t>
      </w:r>
      <w:r>
        <w:rPr>
          <w:b/>
          <w:bCs/>
          <w:color w:val="000000"/>
          <w:sz w:val="22"/>
          <w:szCs w:val="22"/>
        </w:rPr>
        <w:t>McNamara</w:t>
      </w:r>
      <w:r>
        <w:rPr>
          <w:color w:val="000000"/>
          <w:sz w:val="22"/>
          <w:szCs w:val="22"/>
        </w:rPr>
        <w:t xml:space="preserve">, D. S. (2014). L2 writing practice: Game enjoyment as a key to engagement. </w:t>
      </w:r>
      <w:r>
        <w:rPr>
          <w:i/>
          <w:iCs/>
          <w:color w:val="000000"/>
          <w:sz w:val="22"/>
          <w:szCs w:val="22"/>
        </w:rPr>
        <w:t>Language Learning and Technology, 18</w:t>
      </w:r>
      <w:r>
        <w:rPr>
          <w:color w:val="000000"/>
          <w:sz w:val="22"/>
          <w:szCs w:val="22"/>
        </w:rPr>
        <w:t>(2), 124-150</w:t>
      </w:r>
      <w:r>
        <w:rPr>
          <w:i/>
          <w:iCs/>
          <w:color w:val="000000"/>
          <w:sz w:val="22"/>
          <w:szCs w:val="22"/>
        </w:rPr>
        <w:t xml:space="preserve">. </w:t>
      </w:r>
      <w:hyperlink r:id="rId116" w:history="1">
        <w:r>
          <w:rPr>
            <w:rStyle w:val="Hyperlink"/>
            <w:color w:val="1155CC"/>
            <w:sz w:val="22"/>
            <w:szCs w:val="22"/>
          </w:rPr>
          <w:t>http://dx.doi.org/10125/44373</w:t>
        </w:r>
      </w:hyperlink>
      <w:r>
        <w:rPr>
          <w:color w:val="000000"/>
          <w:sz w:val="22"/>
          <w:szCs w:val="22"/>
        </w:rPr>
        <w:t xml:space="preserve"> </w:t>
      </w:r>
      <w:r>
        <w:rPr>
          <w:i/>
          <w:iCs/>
          <w:color w:val="000000"/>
          <w:sz w:val="22"/>
          <w:szCs w:val="22"/>
        </w:rPr>
        <w:t>*</w:t>
      </w:r>
    </w:p>
    <w:p w14:paraId="32C8CFBE" w14:textId="77777777" w:rsidR="00803A68" w:rsidRPr="00EC28C2" w:rsidRDefault="00803A68" w:rsidP="00BD7C6D">
      <w:pPr>
        <w:pStyle w:val="NormalWeb"/>
        <w:spacing w:before="0" w:beforeAutospacing="0" w:after="0" w:afterAutospacing="0"/>
        <w:ind w:hanging="360"/>
        <w:rPr>
          <w:lang w:val="nl-NL"/>
        </w:rPr>
      </w:pPr>
      <w:r>
        <w:rPr>
          <w:color w:val="000000"/>
          <w:sz w:val="22"/>
          <w:szCs w:val="22"/>
        </w:rPr>
        <w:t xml:space="preserve">Allen, L. K., Snow, E. L., Crossley, S. A., Jackson, G. T., &amp; </w:t>
      </w:r>
      <w:r>
        <w:rPr>
          <w:b/>
          <w:bCs/>
          <w:color w:val="000000"/>
          <w:sz w:val="22"/>
          <w:szCs w:val="22"/>
        </w:rPr>
        <w:t>McNamara</w:t>
      </w:r>
      <w:r>
        <w:rPr>
          <w:color w:val="000000"/>
          <w:sz w:val="22"/>
          <w:szCs w:val="22"/>
        </w:rPr>
        <w:t>, D. S. (2014)</w:t>
      </w:r>
      <w:r>
        <w:rPr>
          <w:i/>
          <w:iCs/>
          <w:color w:val="000000"/>
          <w:sz w:val="22"/>
          <w:szCs w:val="22"/>
        </w:rPr>
        <w:t>.</w:t>
      </w:r>
      <w:r>
        <w:rPr>
          <w:color w:val="000000"/>
          <w:sz w:val="22"/>
          <w:szCs w:val="22"/>
        </w:rPr>
        <w:t xml:space="preserve"> Reading comprehension components and their relation to the writing process. </w:t>
      </w:r>
      <w:r w:rsidRPr="00EC28C2">
        <w:rPr>
          <w:color w:val="000000"/>
          <w:sz w:val="22"/>
          <w:szCs w:val="22"/>
          <w:lang w:val="nl-NL"/>
        </w:rPr>
        <w:t>L’ann</w:t>
      </w:r>
      <w:r w:rsidRPr="00EC28C2">
        <w:rPr>
          <w:color w:val="000000"/>
          <w:sz w:val="22"/>
          <w:szCs w:val="22"/>
          <w:shd w:val="clear" w:color="auto" w:fill="FFFFFF"/>
          <w:lang w:val="nl-NL"/>
        </w:rPr>
        <w:t>ée psychologique/</w:t>
      </w:r>
      <w:r w:rsidRPr="00EC28C2">
        <w:rPr>
          <w:i/>
          <w:iCs/>
          <w:color w:val="000000"/>
          <w:sz w:val="22"/>
          <w:szCs w:val="22"/>
          <w:lang w:val="nl-NL"/>
        </w:rPr>
        <w:t xml:space="preserve">Topics in Cognitive Psychology, </w:t>
      </w:r>
      <w:r w:rsidRPr="00EC28C2">
        <w:rPr>
          <w:i/>
          <w:iCs/>
          <w:color w:val="000000"/>
          <w:sz w:val="22"/>
          <w:szCs w:val="22"/>
          <w:shd w:val="clear" w:color="auto" w:fill="FFFFFF"/>
          <w:lang w:val="nl-NL"/>
        </w:rPr>
        <w:t>114</w:t>
      </w:r>
      <w:r w:rsidRPr="00EC28C2">
        <w:rPr>
          <w:color w:val="000000"/>
          <w:sz w:val="22"/>
          <w:szCs w:val="22"/>
          <w:shd w:val="clear" w:color="auto" w:fill="FFFFFF"/>
          <w:lang w:val="nl-NL"/>
        </w:rPr>
        <w:t>(4), 663-691</w:t>
      </w:r>
      <w:r w:rsidRPr="00EC28C2">
        <w:rPr>
          <w:i/>
          <w:iCs/>
          <w:color w:val="000000"/>
          <w:sz w:val="22"/>
          <w:szCs w:val="22"/>
          <w:lang w:val="nl-NL"/>
        </w:rPr>
        <w:t>. *</w:t>
      </w:r>
    </w:p>
    <w:p w14:paraId="5CD66F88" w14:textId="77777777" w:rsidR="00803A68" w:rsidRDefault="00803A68" w:rsidP="00BD7C6D">
      <w:pPr>
        <w:pStyle w:val="NormalWeb"/>
        <w:spacing w:before="0" w:beforeAutospacing="0" w:after="0" w:afterAutospacing="0"/>
        <w:ind w:hanging="360"/>
      </w:pPr>
      <w:r w:rsidRPr="00EC28C2">
        <w:rPr>
          <w:color w:val="000000"/>
          <w:sz w:val="22"/>
          <w:szCs w:val="22"/>
          <w:lang w:val="nl-NL"/>
        </w:rPr>
        <w:t xml:space="preserve">Allen, L. K., Snow, E. L., &amp; </w:t>
      </w:r>
      <w:r w:rsidRPr="00EC28C2">
        <w:rPr>
          <w:b/>
          <w:bCs/>
          <w:color w:val="000000"/>
          <w:sz w:val="22"/>
          <w:szCs w:val="22"/>
          <w:lang w:val="nl-NL"/>
        </w:rPr>
        <w:t>McNamara</w:t>
      </w:r>
      <w:r w:rsidRPr="00EC28C2">
        <w:rPr>
          <w:color w:val="000000"/>
          <w:sz w:val="22"/>
          <w:szCs w:val="22"/>
          <w:lang w:val="nl-NL"/>
        </w:rPr>
        <w:t xml:space="preserve">, D. S. (2014). </w:t>
      </w:r>
      <w:r>
        <w:rPr>
          <w:color w:val="000000"/>
          <w:sz w:val="22"/>
          <w:szCs w:val="22"/>
        </w:rPr>
        <w:t xml:space="preserve">Now we’re talking: Leveraging the power of natural language processing to inform ITS development. In J. C. Stamper, Z. A. Pardos, M. Mavrikis, &amp; B. M. McLaren (Eds.), </w:t>
      </w:r>
      <w:r>
        <w:rPr>
          <w:i/>
          <w:iCs/>
          <w:color w:val="000000"/>
          <w:sz w:val="22"/>
          <w:szCs w:val="22"/>
        </w:rPr>
        <w:t xml:space="preserve">Proceedings of the 7th International Conference on Educational Data Mining </w:t>
      </w:r>
      <w:r>
        <w:rPr>
          <w:color w:val="000000"/>
          <w:sz w:val="22"/>
          <w:szCs w:val="22"/>
        </w:rPr>
        <w:t>(pp. 401-402)</w:t>
      </w:r>
      <w:r>
        <w:rPr>
          <w:i/>
          <w:iCs/>
          <w:color w:val="000000"/>
          <w:sz w:val="22"/>
          <w:szCs w:val="22"/>
        </w:rPr>
        <w:t xml:space="preserve">. </w:t>
      </w:r>
      <w:r>
        <w:rPr>
          <w:color w:val="000000"/>
          <w:sz w:val="22"/>
          <w:szCs w:val="22"/>
        </w:rPr>
        <w:t>International Educational Data Mining Society</w:t>
      </w:r>
      <w:r>
        <w:rPr>
          <w:i/>
          <w:iCs/>
          <w:color w:val="000000"/>
          <w:sz w:val="22"/>
          <w:szCs w:val="22"/>
        </w:rPr>
        <w:t>.</w:t>
      </w:r>
    </w:p>
    <w:p w14:paraId="2981A77F" w14:textId="77777777" w:rsidR="00803A68" w:rsidRDefault="00803A68" w:rsidP="00BD7C6D">
      <w:pPr>
        <w:pStyle w:val="NormalWeb"/>
        <w:spacing w:before="0" w:beforeAutospacing="0" w:after="0" w:afterAutospacing="0"/>
        <w:ind w:hanging="360"/>
      </w:pPr>
      <w:r>
        <w:rPr>
          <w:color w:val="000000"/>
          <w:sz w:val="22"/>
          <w:szCs w:val="22"/>
        </w:rPr>
        <w:t xml:space="preserve">Allen, L. K., Snow, E. L., &amp; </w:t>
      </w:r>
      <w:r>
        <w:rPr>
          <w:b/>
          <w:bCs/>
          <w:color w:val="000000"/>
          <w:sz w:val="22"/>
          <w:szCs w:val="22"/>
        </w:rPr>
        <w:t>McNamara</w:t>
      </w:r>
      <w:r>
        <w:rPr>
          <w:color w:val="000000"/>
          <w:sz w:val="22"/>
          <w:szCs w:val="22"/>
        </w:rPr>
        <w:t xml:space="preserve">, D. S. (2014). The long and winding road: Investigating the differential writing patterns of high and low skilled writers. In J. C. Stamper, Z. A. Pardos, M. Mavrikis, &amp; B. M. McLaren (Eds.), </w:t>
      </w:r>
      <w:r>
        <w:rPr>
          <w:i/>
          <w:iCs/>
          <w:color w:val="000000"/>
          <w:sz w:val="22"/>
          <w:szCs w:val="22"/>
        </w:rPr>
        <w:t>Proceedings of the 7th International Conference on Educational Data Mining</w:t>
      </w:r>
      <w:r>
        <w:rPr>
          <w:color w:val="000000"/>
          <w:sz w:val="22"/>
          <w:szCs w:val="22"/>
        </w:rPr>
        <w:t xml:space="preserve"> (pp. 304-307). International Educational Data Mining Society.</w:t>
      </w:r>
    </w:p>
    <w:p w14:paraId="6E038CF9" w14:textId="77777777" w:rsidR="00803A68" w:rsidRDefault="00803A68" w:rsidP="00BD7C6D">
      <w:pPr>
        <w:pStyle w:val="NormalWeb"/>
        <w:spacing w:before="0" w:beforeAutospacing="0" w:after="0" w:afterAutospacing="0"/>
        <w:ind w:hanging="360"/>
      </w:pPr>
      <w:r>
        <w:rPr>
          <w:color w:val="000000"/>
          <w:sz w:val="22"/>
          <w:szCs w:val="22"/>
        </w:rPr>
        <w:t xml:space="preserve"> Crossley, S. A., Allen, L. K., &amp; </w:t>
      </w:r>
      <w:r>
        <w:rPr>
          <w:b/>
          <w:bCs/>
          <w:color w:val="000000"/>
          <w:sz w:val="22"/>
          <w:szCs w:val="22"/>
        </w:rPr>
        <w:t>McNamara</w:t>
      </w:r>
      <w:r>
        <w:rPr>
          <w:color w:val="000000"/>
          <w:sz w:val="22"/>
          <w:szCs w:val="22"/>
        </w:rPr>
        <w:t xml:space="preserve">, D. S (2014). A multidimensional analysis of essay writing: What linguistic features tell us about situational parameters and the effects of language functions on judgments of quality. In T. B. Sardinha and M. V. Pinto (Eds.), </w:t>
      </w:r>
      <w:r>
        <w:rPr>
          <w:i/>
          <w:iCs/>
          <w:color w:val="000000"/>
          <w:sz w:val="22"/>
          <w:szCs w:val="22"/>
        </w:rPr>
        <w:t xml:space="preserve">Multi-dimensional analysis, 25 years on: A tribute to Douglas Biber </w:t>
      </w:r>
      <w:r>
        <w:rPr>
          <w:color w:val="000000"/>
          <w:sz w:val="22"/>
          <w:szCs w:val="22"/>
        </w:rPr>
        <w:t>(pp. 197-237). John Benjamins Publishing Company.</w:t>
      </w:r>
    </w:p>
    <w:p w14:paraId="1944247F" w14:textId="77777777" w:rsidR="00803A68" w:rsidRDefault="00803A68" w:rsidP="00BD7C6D">
      <w:pPr>
        <w:pStyle w:val="NormalWeb"/>
        <w:spacing w:before="0" w:beforeAutospacing="0" w:after="0" w:afterAutospacing="0"/>
        <w:ind w:hanging="360"/>
      </w:pPr>
      <w:r>
        <w:rPr>
          <w:color w:val="000000"/>
          <w:sz w:val="22"/>
          <w:szCs w:val="22"/>
        </w:rPr>
        <w:t xml:space="preserve">Crossley, S. A., Allen, L. K., &amp; </w:t>
      </w:r>
      <w:r>
        <w:rPr>
          <w:b/>
          <w:bCs/>
          <w:color w:val="000000"/>
          <w:sz w:val="22"/>
          <w:szCs w:val="22"/>
        </w:rPr>
        <w:t>McNamara</w:t>
      </w:r>
      <w:r>
        <w:rPr>
          <w:color w:val="000000"/>
          <w:sz w:val="22"/>
          <w:szCs w:val="22"/>
        </w:rPr>
        <w:t>, D. S. (2014). Analyzing discourse processing using a simple natural language processing tool (</w:t>
      </w:r>
      <w:proofErr w:type="spellStart"/>
      <w:r>
        <w:rPr>
          <w:color w:val="000000"/>
          <w:sz w:val="22"/>
          <w:szCs w:val="22"/>
        </w:rPr>
        <w:t>SiNLP</w:t>
      </w:r>
      <w:proofErr w:type="spellEnd"/>
      <w:r>
        <w:rPr>
          <w:color w:val="000000"/>
          <w:sz w:val="22"/>
          <w:szCs w:val="22"/>
        </w:rPr>
        <w:t xml:space="preserve">). </w:t>
      </w:r>
      <w:r>
        <w:rPr>
          <w:i/>
          <w:iCs/>
          <w:color w:val="000000"/>
          <w:sz w:val="22"/>
          <w:szCs w:val="22"/>
        </w:rPr>
        <w:t>Discourse Processes, 51</w:t>
      </w:r>
      <w:r>
        <w:rPr>
          <w:color w:val="000000"/>
          <w:sz w:val="22"/>
          <w:szCs w:val="22"/>
        </w:rPr>
        <w:t>(5-6)</w:t>
      </w:r>
      <w:r>
        <w:rPr>
          <w:i/>
          <w:iCs/>
          <w:color w:val="000000"/>
          <w:sz w:val="22"/>
          <w:szCs w:val="22"/>
        </w:rPr>
        <w:t xml:space="preserve">, </w:t>
      </w:r>
      <w:r>
        <w:rPr>
          <w:color w:val="000000"/>
          <w:sz w:val="22"/>
          <w:szCs w:val="22"/>
        </w:rPr>
        <w:t xml:space="preserve">511-534. </w:t>
      </w:r>
      <w:hyperlink r:id="rId117" w:history="1">
        <w:r>
          <w:rPr>
            <w:rStyle w:val="Hyperlink"/>
            <w:color w:val="1155CC"/>
            <w:sz w:val="22"/>
            <w:szCs w:val="22"/>
          </w:rPr>
          <w:t>https://doi.org/10.1080/0163853X.2014.910723</w:t>
        </w:r>
      </w:hyperlink>
      <w:r>
        <w:rPr>
          <w:color w:val="000000"/>
          <w:sz w:val="22"/>
          <w:szCs w:val="22"/>
        </w:rPr>
        <w:t xml:space="preserve"> *</w:t>
      </w:r>
    </w:p>
    <w:p w14:paraId="6638CF50" w14:textId="77777777" w:rsidR="00803A68" w:rsidRDefault="00803A68" w:rsidP="00BD7C6D">
      <w:pPr>
        <w:pStyle w:val="NormalWeb"/>
        <w:spacing w:before="0" w:beforeAutospacing="0" w:after="0" w:afterAutospacing="0"/>
        <w:ind w:hanging="360"/>
      </w:pPr>
      <w:r>
        <w:rPr>
          <w:color w:val="000000"/>
          <w:sz w:val="22"/>
          <w:szCs w:val="22"/>
        </w:rPr>
        <w:t xml:space="preserve">Crossley, S. A., Kyle, K., Allen, L. K., Guo, L., &amp; </w:t>
      </w:r>
      <w:r>
        <w:rPr>
          <w:b/>
          <w:bCs/>
          <w:color w:val="000000"/>
          <w:sz w:val="22"/>
          <w:szCs w:val="22"/>
        </w:rPr>
        <w:t>McNamara</w:t>
      </w:r>
      <w:r>
        <w:rPr>
          <w:color w:val="000000"/>
          <w:sz w:val="22"/>
          <w:szCs w:val="22"/>
        </w:rPr>
        <w:t xml:space="preserve">, D. S. (2014). Linguistic microfeatures to predict L2 writing proficiency: A case study in automated writing evaluation. </w:t>
      </w:r>
      <w:r>
        <w:rPr>
          <w:i/>
          <w:iCs/>
          <w:color w:val="000000"/>
          <w:sz w:val="22"/>
          <w:szCs w:val="22"/>
        </w:rPr>
        <w:t>Journal of Writing Assessment, 7</w:t>
      </w:r>
      <w:r>
        <w:rPr>
          <w:color w:val="000000"/>
          <w:sz w:val="22"/>
          <w:szCs w:val="22"/>
        </w:rPr>
        <w:t>(1)</w:t>
      </w:r>
      <w:r>
        <w:rPr>
          <w:i/>
          <w:iCs/>
          <w:color w:val="000000"/>
          <w:sz w:val="22"/>
          <w:szCs w:val="22"/>
        </w:rPr>
        <w:t xml:space="preserve">. </w:t>
      </w:r>
      <w:r>
        <w:rPr>
          <w:color w:val="000000"/>
          <w:sz w:val="22"/>
          <w:szCs w:val="22"/>
        </w:rPr>
        <w:t>4-17. *</w:t>
      </w:r>
    </w:p>
    <w:p w14:paraId="2C760C3A" w14:textId="77777777" w:rsidR="00803A68" w:rsidRDefault="00803A68" w:rsidP="00BD7C6D">
      <w:pPr>
        <w:pStyle w:val="NormalWeb"/>
        <w:spacing w:before="0" w:beforeAutospacing="0" w:after="0" w:afterAutospacing="0"/>
        <w:ind w:hanging="360"/>
      </w:pPr>
      <w:r>
        <w:rPr>
          <w:color w:val="000000"/>
          <w:sz w:val="22"/>
          <w:szCs w:val="22"/>
        </w:rPr>
        <w:lastRenderedPageBreak/>
        <w:t xml:space="preserve">Crossley S. A., Kyle, K., Allen, L. K., &amp; </w:t>
      </w:r>
      <w:r>
        <w:rPr>
          <w:b/>
          <w:bCs/>
          <w:color w:val="000000"/>
          <w:sz w:val="22"/>
          <w:szCs w:val="22"/>
        </w:rPr>
        <w:t>McNamara</w:t>
      </w:r>
      <w:r>
        <w:rPr>
          <w:color w:val="000000"/>
          <w:sz w:val="22"/>
          <w:szCs w:val="22"/>
        </w:rPr>
        <w:t xml:space="preserve">, D. S. (2014). The importance of grammar and mechanics in writing assessment and instruction: Evidence from data mining. In J. C. Stamper, Z. A. Pardos, M. Mavrikis, &amp; B. M. McLaren (Eds.), </w:t>
      </w:r>
      <w:r>
        <w:rPr>
          <w:i/>
          <w:iCs/>
          <w:color w:val="000000"/>
          <w:sz w:val="22"/>
          <w:szCs w:val="22"/>
        </w:rPr>
        <w:t xml:space="preserve">Proceedings of the 7th International Conference on Educational Data Mining </w:t>
      </w:r>
      <w:r>
        <w:rPr>
          <w:color w:val="000000"/>
          <w:sz w:val="22"/>
          <w:szCs w:val="22"/>
        </w:rPr>
        <w:t>(pp. 300-303).</w:t>
      </w:r>
      <w:r>
        <w:rPr>
          <w:color w:val="000000"/>
          <w:sz w:val="22"/>
          <w:szCs w:val="22"/>
          <w:shd w:val="clear" w:color="auto" w:fill="FFFFFF"/>
        </w:rPr>
        <w:t xml:space="preserve"> </w:t>
      </w:r>
      <w:r>
        <w:rPr>
          <w:color w:val="000000"/>
          <w:sz w:val="22"/>
          <w:szCs w:val="22"/>
        </w:rPr>
        <w:t>International Educational Data Mining Society</w:t>
      </w:r>
      <w:r>
        <w:rPr>
          <w:i/>
          <w:iCs/>
          <w:color w:val="000000"/>
          <w:sz w:val="22"/>
          <w:szCs w:val="22"/>
        </w:rPr>
        <w:t>.</w:t>
      </w:r>
    </w:p>
    <w:p w14:paraId="47BFD095" w14:textId="77777777" w:rsidR="00803A68" w:rsidRDefault="00803A68" w:rsidP="00BD7C6D">
      <w:pPr>
        <w:pStyle w:val="NormalWeb"/>
        <w:spacing w:before="0" w:beforeAutospacing="0" w:after="0" w:afterAutospacing="0"/>
        <w:ind w:hanging="450"/>
      </w:pPr>
      <w:r>
        <w:rPr>
          <w:color w:val="000000"/>
          <w:sz w:val="22"/>
          <w:szCs w:val="22"/>
        </w:rPr>
        <w:t xml:space="preserve">Crossley, S. A., &amp; </w:t>
      </w:r>
      <w:r>
        <w:rPr>
          <w:b/>
          <w:bCs/>
          <w:color w:val="000000"/>
          <w:sz w:val="22"/>
          <w:szCs w:val="22"/>
        </w:rPr>
        <w:t>McNamara</w:t>
      </w:r>
      <w:r>
        <w:rPr>
          <w:color w:val="000000"/>
          <w:sz w:val="22"/>
          <w:szCs w:val="22"/>
        </w:rPr>
        <w:t xml:space="preserve">, D. S. (2014). Developing component scores from natural language processing tools to assess human ratings of essay quality. In W. Eberle &amp; C. </w:t>
      </w:r>
      <w:proofErr w:type="spellStart"/>
      <w:r>
        <w:rPr>
          <w:color w:val="000000"/>
          <w:sz w:val="22"/>
          <w:szCs w:val="22"/>
        </w:rPr>
        <w:t>Boonthum</w:t>
      </w:r>
      <w:proofErr w:type="spellEnd"/>
      <w:r>
        <w:rPr>
          <w:color w:val="000000"/>
          <w:sz w:val="22"/>
          <w:szCs w:val="22"/>
        </w:rPr>
        <w:t xml:space="preserve">-Denecke (Eds.), </w:t>
      </w:r>
      <w:r>
        <w:rPr>
          <w:i/>
          <w:iCs/>
          <w:color w:val="000000"/>
          <w:sz w:val="22"/>
          <w:szCs w:val="22"/>
        </w:rPr>
        <w:t xml:space="preserve">Proceedings of the 27th International Florida Artificial Intelligence Research Society Conference, FLAIRS 2014 </w:t>
      </w:r>
      <w:r>
        <w:rPr>
          <w:color w:val="000000"/>
          <w:sz w:val="22"/>
          <w:szCs w:val="22"/>
        </w:rPr>
        <w:t>(pp. 381-386)</w:t>
      </w:r>
      <w:r>
        <w:rPr>
          <w:i/>
          <w:iCs/>
          <w:color w:val="000000"/>
          <w:sz w:val="22"/>
          <w:szCs w:val="22"/>
        </w:rPr>
        <w:t xml:space="preserve">. </w:t>
      </w:r>
      <w:r>
        <w:rPr>
          <w:color w:val="000000"/>
          <w:sz w:val="22"/>
          <w:szCs w:val="22"/>
        </w:rPr>
        <w:t>AAAI Press.</w:t>
      </w:r>
    </w:p>
    <w:p w14:paraId="24B1B0DC" w14:textId="77777777" w:rsidR="00803A68" w:rsidRDefault="00803A68" w:rsidP="00BD7C6D">
      <w:pPr>
        <w:pStyle w:val="NormalWeb"/>
        <w:spacing w:before="0" w:beforeAutospacing="0" w:after="0" w:afterAutospacing="0"/>
        <w:ind w:hanging="450"/>
      </w:pPr>
      <w:r>
        <w:rPr>
          <w:color w:val="000000"/>
          <w:sz w:val="22"/>
          <w:szCs w:val="22"/>
          <w:shd w:val="clear" w:color="auto" w:fill="FFFFFF"/>
        </w:rPr>
        <w:t xml:space="preserve">Crossley, S. A., &amp; </w:t>
      </w:r>
      <w:r>
        <w:rPr>
          <w:b/>
          <w:bCs/>
          <w:color w:val="000000"/>
          <w:sz w:val="22"/>
          <w:szCs w:val="22"/>
          <w:shd w:val="clear" w:color="auto" w:fill="FFFFFF"/>
        </w:rPr>
        <w:t>McNamara</w:t>
      </w:r>
      <w:r>
        <w:rPr>
          <w:color w:val="000000"/>
          <w:sz w:val="22"/>
          <w:szCs w:val="22"/>
          <w:shd w:val="clear" w:color="auto" w:fill="FFFFFF"/>
        </w:rPr>
        <w:t xml:space="preserve">, D. S. (2014). Does writing </w:t>
      </w:r>
      <w:proofErr w:type="gramStart"/>
      <w:r>
        <w:rPr>
          <w:color w:val="000000"/>
          <w:sz w:val="22"/>
          <w:szCs w:val="22"/>
          <w:shd w:val="clear" w:color="auto" w:fill="FFFFFF"/>
        </w:rPr>
        <w:t>development</w:t>
      </w:r>
      <w:proofErr w:type="gramEnd"/>
      <w:r>
        <w:rPr>
          <w:color w:val="000000"/>
          <w:sz w:val="22"/>
          <w:szCs w:val="22"/>
          <w:shd w:val="clear" w:color="auto" w:fill="FFFFFF"/>
        </w:rPr>
        <w:t xml:space="preserve"> equal writing quality? A computational investigation of syntactic complexity in L2 learners. </w:t>
      </w:r>
      <w:r>
        <w:rPr>
          <w:i/>
          <w:iCs/>
          <w:color w:val="000000"/>
          <w:sz w:val="22"/>
          <w:szCs w:val="22"/>
          <w:shd w:val="clear" w:color="auto" w:fill="FFFFFF"/>
        </w:rPr>
        <w:t xml:space="preserve">Journal of Second Language Writing, 26, </w:t>
      </w:r>
      <w:r>
        <w:rPr>
          <w:color w:val="000000"/>
          <w:sz w:val="22"/>
          <w:szCs w:val="22"/>
          <w:shd w:val="clear" w:color="auto" w:fill="FFFFFF"/>
        </w:rPr>
        <w:t xml:space="preserve">66-79. </w:t>
      </w:r>
      <w:hyperlink r:id="rId118" w:history="1">
        <w:r>
          <w:rPr>
            <w:rStyle w:val="Hyperlink"/>
            <w:color w:val="1155CC"/>
            <w:sz w:val="22"/>
            <w:szCs w:val="22"/>
            <w:shd w:val="clear" w:color="auto" w:fill="FFFFFF"/>
          </w:rPr>
          <w:t>https://doi.org/10.1016/j.jslw.2014.09.006</w:t>
        </w:r>
      </w:hyperlink>
      <w:r>
        <w:rPr>
          <w:color w:val="000000"/>
          <w:sz w:val="22"/>
          <w:szCs w:val="22"/>
          <w:shd w:val="clear" w:color="auto" w:fill="FFFFFF"/>
        </w:rPr>
        <w:t xml:space="preserve"> *</w:t>
      </w:r>
    </w:p>
    <w:p w14:paraId="4FDA9B66" w14:textId="77777777" w:rsidR="00803A68" w:rsidRDefault="00803A68" w:rsidP="00BD7C6D">
      <w:pPr>
        <w:pStyle w:val="NormalWeb"/>
        <w:spacing w:before="0" w:beforeAutospacing="0" w:after="0" w:afterAutospacing="0"/>
        <w:ind w:hanging="360"/>
      </w:pPr>
      <w:r>
        <w:rPr>
          <w:color w:val="000000"/>
          <w:sz w:val="22"/>
          <w:szCs w:val="22"/>
          <w:shd w:val="clear" w:color="auto" w:fill="FFFFFF"/>
        </w:rPr>
        <w:t xml:space="preserve">Crossley, S. A., Roscoe, R. D., &amp; </w:t>
      </w:r>
      <w:r>
        <w:rPr>
          <w:b/>
          <w:bCs/>
          <w:color w:val="000000"/>
          <w:sz w:val="22"/>
          <w:szCs w:val="22"/>
          <w:shd w:val="clear" w:color="auto" w:fill="FFFFFF"/>
        </w:rPr>
        <w:t>McNamara</w:t>
      </w:r>
      <w:r>
        <w:rPr>
          <w:color w:val="000000"/>
          <w:sz w:val="22"/>
          <w:szCs w:val="22"/>
          <w:shd w:val="clear" w:color="auto" w:fill="FFFFFF"/>
        </w:rPr>
        <w:t xml:space="preserve">, D. S. (2014). What is successful writing? An investigation into the multiple ways writers can write high quality essays. </w:t>
      </w:r>
      <w:r>
        <w:rPr>
          <w:i/>
          <w:iCs/>
          <w:color w:val="000000"/>
          <w:sz w:val="22"/>
          <w:szCs w:val="22"/>
          <w:shd w:val="clear" w:color="auto" w:fill="FFFFFF"/>
        </w:rPr>
        <w:t>Written Communication, 31</w:t>
      </w:r>
      <w:r>
        <w:rPr>
          <w:color w:val="000000"/>
          <w:sz w:val="22"/>
          <w:szCs w:val="22"/>
          <w:shd w:val="clear" w:color="auto" w:fill="FFFFFF"/>
        </w:rPr>
        <w:t>(2)</w:t>
      </w:r>
      <w:r>
        <w:rPr>
          <w:i/>
          <w:iCs/>
          <w:color w:val="000000"/>
          <w:sz w:val="22"/>
          <w:szCs w:val="22"/>
          <w:shd w:val="clear" w:color="auto" w:fill="FFFFFF"/>
        </w:rPr>
        <w:t>, </w:t>
      </w:r>
      <w:r>
        <w:rPr>
          <w:color w:val="000000"/>
          <w:sz w:val="22"/>
          <w:szCs w:val="22"/>
          <w:shd w:val="clear" w:color="auto" w:fill="FFFFFF"/>
        </w:rPr>
        <w:t>184-214</w:t>
      </w:r>
      <w:r>
        <w:rPr>
          <w:i/>
          <w:iCs/>
          <w:color w:val="000000"/>
          <w:sz w:val="22"/>
          <w:szCs w:val="22"/>
          <w:shd w:val="clear" w:color="auto" w:fill="FFFFFF"/>
        </w:rPr>
        <w:t>. </w:t>
      </w:r>
      <w:hyperlink r:id="rId119" w:history="1">
        <w:r>
          <w:rPr>
            <w:rStyle w:val="Hyperlink"/>
            <w:color w:val="1155CC"/>
            <w:sz w:val="22"/>
            <w:szCs w:val="22"/>
            <w:shd w:val="clear" w:color="auto" w:fill="FFFFFF"/>
          </w:rPr>
          <w:t>https://doi.org/10.1177/0741088314526354</w:t>
        </w:r>
      </w:hyperlink>
      <w:r>
        <w:rPr>
          <w:color w:val="000000"/>
          <w:sz w:val="22"/>
          <w:szCs w:val="22"/>
          <w:shd w:val="clear" w:color="auto" w:fill="FFFFFF"/>
        </w:rPr>
        <w:t xml:space="preserve"> * </w:t>
      </w:r>
      <w:r>
        <w:rPr>
          <w:b/>
          <w:bCs/>
          <w:color w:val="000000"/>
          <w:sz w:val="22"/>
          <w:szCs w:val="22"/>
          <w:shd w:val="clear" w:color="auto" w:fill="FFFFFF"/>
        </w:rPr>
        <w:t>[Awarded John R. Hayes Award for Excellence in Research for 2014.]</w:t>
      </w:r>
    </w:p>
    <w:p w14:paraId="108869BB" w14:textId="77777777" w:rsidR="00803A68" w:rsidRDefault="00803A68" w:rsidP="00BD7C6D">
      <w:pPr>
        <w:pStyle w:val="NormalWeb"/>
        <w:spacing w:before="0" w:beforeAutospacing="0" w:after="0" w:afterAutospacing="0"/>
        <w:ind w:hanging="360"/>
      </w:pPr>
      <w:r>
        <w:rPr>
          <w:color w:val="000000"/>
          <w:sz w:val="22"/>
          <w:szCs w:val="22"/>
        </w:rPr>
        <w:t xml:space="preserve">Crossley, S. A., Salsbury, T., &amp; </w:t>
      </w:r>
      <w:r>
        <w:rPr>
          <w:b/>
          <w:bCs/>
          <w:color w:val="000000"/>
          <w:sz w:val="22"/>
          <w:szCs w:val="22"/>
        </w:rPr>
        <w:t>McNamara</w:t>
      </w:r>
      <w:r>
        <w:rPr>
          <w:color w:val="000000"/>
          <w:sz w:val="22"/>
          <w:szCs w:val="22"/>
        </w:rPr>
        <w:t xml:space="preserve">, D. S. (2014). Assessing lexical proficiency using analytic ratings: A case for collocation accuracy. </w:t>
      </w:r>
      <w:r>
        <w:rPr>
          <w:i/>
          <w:iCs/>
          <w:color w:val="000000"/>
          <w:sz w:val="22"/>
          <w:szCs w:val="22"/>
        </w:rPr>
        <w:t>Applied Linguistics, 36</w:t>
      </w:r>
      <w:r>
        <w:rPr>
          <w:color w:val="000000"/>
          <w:sz w:val="22"/>
          <w:szCs w:val="22"/>
        </w:rPr>
        <w:t>(5), 570-590</w:t>
      </w:r>
      <w:r>
        <w:rPr>
          <w:i/>
          <w:iCs/>
          <w:color w:val="000000"/>
          <w:sz w:val="22"/>
          <w:szCs w:val="22"/>
        </w:rPr>
        <w:t>.</w:t>
      </w:r>
      <w:r>
        <w:rPr>
          <w:color w:val="000000"/>
          <w:sz w:val="22"/>
          <w:szCs w:val="22"/>
        </w:rPr>
        <w:t xml:space="preserve"> </w:t>
      </w:r>
      <w:hyperlink r:id="rId120" w:history="1">
        <w:r>
          <w:rPr>
            <w:rStyle w:val="Hyperlink"/>
            <w:color w:val="1155CC"/>
            <w:sz w:val="22"/>
            <w:szCs w:val="22"/>
          </w:rPr>
          <w:t>https://doi.org/10.1093/applin/amt056</w:t>
        </w:r>
      </w:hyperlink>
      <w:r>
        <w:rPr>
          <w:color w:val="000000"/>
          <w:sz w:val="22"/>
          <w:szCs w:val="22"/>
        </w:rPr>
        <w:t xml:space="preserve"> </w:t>
      </w:r>
      <w:r>
        <w:rPr>
          <w:i/>
          <w:iCs/>
          <w:color w:val="000000"/>
          <w:sz w:val="22"/>
          <w:szCs w:val="22"/>
        </w:rPr>
        <w:t>*</w:t>
      </w:r>
    </w:p>
    <w:p w14:paraId="5C4CDDF5" w14:textId="77777777" w:rsidR="00803A68" w:rsidRDefault="00803A68" w:rsidP="00BD7C6D">
      <w:pPr>
        <w:pStyle w:val="NormalWeb"/>
        <w:spacing w:before="0" w:beforeAutospacing="0" w:after="0" w:afterAutospacing="0"/>
        <w:ind w:hanging="360"/>
      </w:pPr>
      <w:r>
        <w:rPr>
          <w:color w:val="000000"/>
          <w:sz w:val="22"/>
          <w:szCs w:val="22"/>
          <w:shd w:val="clear" w:color="auto" w:fill="FFFFFF"/>
        </w:rPr>
        <w:t xml:space="preserve">Crossley, S. A., Salsbury, T., </w:t>
      </w:r>
      <w:proofErr w:type="spellStart"/>
      <w:r>
        <w:rPr>
          <w:color w:val="000000"/>
          <w:sz w:val="22"/>
          <w:szCs w:val="22"/>
          <w:shd w:val="clear" w:color="auto" w:fill="FFFFFF"/>
        </w:rPr>
        <w:t>Titak</w:t>
      </w:r>
      <w:proofErr w:type="spellEnd"/>
      <w:r>
        <w:rPr>
          <w:color w:val="000000"/>
          <w:sz w:val="22"/>
          <w:szCs w:val="22"/>
          <w:shd w:val="clear" w:color="auto" w:fill="FFFFFF"/>
        </w:rPr>
        <w:t xml:space="preserve">, A., &amp; </w:t>
      </w:r>
      <w:r>
        <w:rPr>
          <w:b/>
          <w:bCs/>
          <w:color w:val="000000"/>
          <w:sz w:val="22"/>
          <w:szCs w:val="22"/>
          <w:shd w:val="clear" w:color="auto" w:fill="FFFFFF"/>
        </w:rPr>
        <w:t>McNamara</w:t>
      </w:r>
      <w:r>
        <w:rPr>
          <w:color w:val="000000"/>
          <w:sz w:val="22"/>
          <w:szCs w:val="22"/>
          <w:shd w:val="clear" w:color="auto" w:fill="FFFFFF"/>
        </w:rPr>
        <w:t xml:space="preserve">, D. S. (2014). Frequency effects and second language lexical acquisition: Word types, word tokens, and word production. </w:t>
      </w:r>
      <w:r>
        <w:rPr>
          <w:i/>
          <w:iCs/>
          <w:color w:val="000000"/>
          <w:sz w:val="22"/>
          <w:szCs w:val="22"/>
          <w:shd w:val="clear" w:color="auto" w:fill="FFFFFF"/>
        </w:rPr>
        <w:t>International Journal of Corpus Linguistics, 19</w:t>
      </w:r>
      <w:r>
        <w:rPr>
          <w:color w:val="000000"/>
          <w:sz w:val="22"/>
          <w:szCs w:val="22"/>
          <w:shd w:val="clear" w:color="auto" w:fill="FFFFFF"/>
        </w:rPr>
        <w:t xml:space="preserve">(3), 301-332. </w:t>
      </w:r>
      <w:hyperlink r:id="rId121" w:history="1">
        <w:r>
          <w:rPr>
            <w:rStyle w:val="Hyperlink"/>
            <w:color w:val="1155CC"/>
            <w:sz w:val="22"/>
            <w:szCs w:val="22"/>
            <w:shd w:val="clear" w:color="auto" w:fill="FFFFFF"/>
          </w:rPr>
          <w:t>https://doi.org/10.1075/ijcl.19.3.01cro</w:t>
        </w:r>
      </w:hyperlink>
      <w:r>
        <w:rPr>
          <w:color w:val="000000"/>
          <w:sz w:val="22"/>
          <w:szCs w:val="22"/>
          <w:shd w:val="clear" w:color="auto" w:fill="FFFFFF"/>
        </w:rPr>
        <w:t xml:space="preserve"> *</w:t>
      </w:r>
    </w:p>
    <w:p w14:paraId="0BEBF499" w14:textId="77777777" w:rsidR="00803A68" w:rsidRDefault="00803A68" w:rsidP="00BD7C6D">
      <w:pPr>
        <w:pStyle w:val="NormalWeb"/>
        <w:spacing w:before="0" w:beforeAutospacing="0" w:after="0" w:afterAutospacing="0"/>
        <w:ind w:hanging="360"/>
      </w:pPr>
      <w:r>
        <w:rPr>
          <w:color w:val="000000"/>
          <w:sz w:val="22"/>
          <w:szCs w:val="22"/>
        </w:rPr>
        <w:t xml:space="preserve">Crossley, S. A., Sung, H., &amp; </w:t>
      </w:r>
      <w:r>
        <w:rPr>
          <w:b/>
          <w:bCs/>
          <w:color w:val="000000"/>
          <w:sz w:val="22"/>
          <w:szCs w:val="22"/>
        </w:rPr>
        <w:t>McNamara</w:t>
      </w:r>
      <w:r>
        <w:rPr>
          <w:color w:val="000000"/>
          <w:sz w:val="22"/>
          <w:szCs w:val="22"/>
        </w:rPr>
        <w:t>, D. S. (2014). What’s so simple about simplified texts? A computational and psycholinguistic investigation of text comprehension and text processing. </w:t>
      </w:r>
      <w:r>
        <w:rPr>
          <w:i/>
          <w:iCs/>
          <w:color w:val="000000"/>
          <w:sz w:val="22"/>
          <w:szCs w:val="22"/>
        </w:rPr>
        <w:t>Reading in a Foreign Language, 26</w:t>
      </w:r>
      <w:r>
        <w:rPr>
          <w:color w:val="000000"/>
          <w:sz w:val="22"/>
          <w:szCs w:val="22"/>
        </w:rPr>
        <w:t>(1)</w:t>
      </w:r>
      <w:r>
        <w:rPr>
          <w:i/>
          <w:iCs/>
          <w:color w:val="000000"/>
          <w:sz w:val="22"/>
          <w:szCs w:val="22"/>
        </w:rPr>
        <w:t xml:space="preserve">, </w:t>
      </w:r>
      <w:r>
        <w:rPr>
          <w:color w:val="000000"/>
          <w:sz w:val="22"/>
          <w:szCs w:val="22"/>
        </w:rPr>
        <w:t xml:space="preserve">92-113. </w:t>
      </w:r>
      <w:r>
        <w:rPr>
          <w:i/>
          <w:iCs/>
          <w:color w:val="000000"/>
          <w:sz w:val="22"/>
          <w:szCs w:val="22"/>
        </w:rPr>
        <w:t>*</w:t>
      </w:r>
    </w:p>
    <w:p w14:paraId="761336F8" w14:textId="77777777" w:rsidR="00803A68" w:rsidRDefault="00803A68" w:rsidP="00BD7C6D">
      <w:pPr>
        <w:pStyle w:val="NormalWeb"/>
        <w:spacing w:before="0" w:beforeAutospacing="0" w:after="0" w:afterAutospacing="0"/>
        <w:ind w:hanging="360"/>
      </w:pPr>
      <w:r>
        <w:rPr>
          <w:color w:val="000000"/>
          <w:sz w:val="22"/>
          <w:szCs w:val="22"/>
        </w:rPr>
        <w:t xml:space="preserve">Graesser, A. C., </w:t>
      </w:r>
      <w:r>
        <w:rPr>
          <w:b/>
          <w:bCs/>
          <w:color w:val="000000"/>
          <w:sz w:val="22"/>
          <w:szCs w:val="22"/>
        </w:rPr>
        <w:t>McNamara</w:t>
      </w:r>
      <w:r>
        <w:rPr>
          <w:color w:val="000000"/>
          <w:sz w:val="22"/>
          <w:szCs w:val="22"/>
        </w:rPr>
        <w:t xml:space="preserve">, D. S., Cai, Z., Conley, M., Li, H., &amp; Pennebaker, J. (2014). Coh-Metrix measures text characteristics at multiple levels of language and discourse. </w:t>
      </w:r>
      <w:r>
        <w:rPr>
          <w:i/>
          <w:iCs/>
          <w:color w:val="000000"/>
          <w:sz w:val="22"/>
          <w:szCs w:val="22"/>
        </w:rPr>
        <w:t>The Elementary School Journal, 115</w:t>
      </w:r>
      <w:r>
        <w:rPr>
          <w:color w:val="000000"/>
          <w:sz w:val="22"/>
          <w:szCs w:val="22"/>
        </w:rPr>
        <w:t xml:space="preserve">(2), 210-229. </w:t>
      </w:r>
      <w:hyperlink r:id="rId122" w:history="1">
        <w:r>
          <w:rPr>
            <w:rStyle w:val="Hyperlink"/>
            <w:color w:val="1155CC"/>
            <w:sz w:val="22"/>
            <w:szCs w:val="22"/>
          </w:rPr>
          <w:t>https://doi.org/10.1086/678293</w:t>
        </w:r>
      </w:hyperlink>
      <w:r>
        <w:rPr>
          <w:color w:val="000000"/>
          <w:sz w:val="22"/>
          <w:szCs w:val="22"/>
        </w:rPr>
        <w:t xml:space="preserve"> *</w:t>
      </w:r>
    </w:p>
    <w:p w14:paraId="5A30BA6F"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&amp; Schober, M. F. (2014). Society for Text and Discourse Annual Meeting 2013: Introduction to the Special Issue. </w:t>
      </w:r>
      <w:r>
        <w:rPr>
          <w:i/>
          <w:iCs/>
          <w:color w:val="000000"/>
          <w:sz w:val="22"/>
          <w:szCs w:val="22"/>
        </w:rPr>
        <w:t>Discourse Processes,</w:t>
      </w:r>
      <w:r>
        <w:rPr>
          <w:color w:val="000000"/>
          <w:sz w:val="22"/>
          <w:szCs w:val="22"/>
        </w:rPr>
        <w:t xml:space="preserve"> </w:t>
      </w:r>
      <w:r>
        <w:rPr>
          <w:i/>
          <w:iCs/>
          <w:color w:val="000000"/>
          <w:sz w:val="22"/>
          <w:szCs w:val="22"/>
        </w:rPr>
        <w:t>51</w:t>
      </w:r>
      <w:r>
        <w:rPr>
          <w:color w:val="000000"/>
          <w:sz w:val="22"/>
          <w:szCs w:val="22"/>
        </w:rPr>
        <w:t xml:space="preserve">(5-6), 357-358. </w:t>
      </w:r>
      <w:hyperlink r:id="rId123" w:history="1">
        <w:r>
          <w:rPr>
            <w:rStyle w:val="Hyperlink"/>
            <w:color w:val="1155CC"/>
            <w:sz w:val="22"/>
            <w:szCs w:val="22"/>
          </w:rPr>
          <w:t>https://doi.org/10.1080/0163853X.2014.915378</w:t>
        </w:r>
      </w:hyperlink>
      <w:r>
        <w:rPr>
          <w:color w:val="000000"/>
          <w:sz w:val="22"/>
          <w:szCs w:val="22"/>
        </w:rPr>
        <w:t xml:space="preserve"> *</w:t>
      </w:r>
    </w:p>
    <w:p w14:paraId="1A6D155C" w14:textId="77777777" w:rsidR="00803A68" w:rsidRDefault="00803A68" w:rsidP="00BD7C6D">
      <w:pPr>
        <w:pStyle w:val="NormalWeb"/>
        <w:spacing w:before="0" w:beforeAutospacing="0" w:after="0" w:afterAutospacing="0"/>
        <w:ind w:hanging="360"/>
      </w:pPr>
      <w:r>
        <w:rPr>
          <w:color w:val="000000"/>
          <w:sz w:val="22"/>
          <w:szCs w:val="22"/>
        </w:rPr>
        <w:t xml:space="preserve">Proske, A., Roscoe, R. D., &amp; </w:t>
      </w:r>
      <w:r>
        <w:rPr>
          <w:b/>
          <w:bCs/>
          <w:color w:val="000000"/>
          <w:sz w:val="22"/>
          <w:szCs w:val="22"/>
        </w:rPr>
        <w:t>McNamara</w:t>
      </w:r>
      <w:r>
        <w:rPr>
          <w:color w:val="000000"/>
          <w:sz w:val="22"/>
          <w:szCs w:val="22"/>
        </w:rPr>
        <w:t xml:space="preserve">, D. S. (2014). Game-based practice versus traditional practice in computer-based writing strategy training: Effects on motivation and achievement. </w:t>
      </w:r>
      <w:r>
        <w:rPr>
          <w:i/>
          <w:iCs/>
          <w:color w:val="000000"/>
          <w:sz w:val="22"/>
          <w:szCs w:val="22"/>
        </w:rPr>
        <w:t>Education Technology Research Development, 62</w:t>
      </w:r>
      <w:r>
        <w:rPr>
          <w:color w:val="000000"/>
          <w:sz w:val="22"/>
          <w:szCs w:val="22"/>
        </w:rPr>
        <w:t xml:space="preserve">(5), 481-505. </w:t>
      </w:r>
      <w:hyperlink r:id="rId124" w:history="1">
        <w:r>
          <w:rPr>
            <w:rStyle w:val="Hyperlink"/>
            <w:color w:val="1155CC"/>
            <w:sz w:val="22"/>
            <w:szCs w:val="22"/>
          </w:rPr>
          <w:t>https://doi.org/10.1007/s11423-014-9349-2</w:t>
        </w:r>
      </w:hyperlink>
      <w:r>
        <w:rPr>
          <w:color w:val="000000"/>
          <w:sz w:val="22"/>
          <w:szCs w:val="22"/>
        </w:rPr>
        <w:t xml:space="preserve"> *</w:t>
      </w:r>
    </w:p>
    <w:p w14:paraId="65D92683" w14:textId="77777777" w:rsidR="00803A68" w:rsidRDefault="00803A68" w:rsidP="00BD7C6D">
      <w:pPr>
        <w:pStyle w:val="NormalWeb"/>
        <w:spacing w:before="0" w:beforeAutospacing="0" w:after="0" w:afterAutospacing="0"/>
        <w:ind w:hanging="360"/>
      </w:pPr>
      <w:r>
        <w:rPr>
          <w:color w:val="000000"/>
          <w:sz w:val="22"/>
          <w:szCs w:val="22"/>
        </w:rPr>
        <w:t xml:space="preserve">Roscoe, R. D., Allen, L. K., Weston, J. L., Crossley, S. A., &amp; </w:t>
      </w:r>
      <w:r>
        <w:rPr>
          <w:b/>
          <w:bCs/>
          <w:color w:val="000000"/>
          <w:sz w:val="22"/>
          <w:szCs w:val="22"/>
        </w:rPr>
        <w:t>McNamara</w:t>
      </w:r>
      <w:r>
        <w:rPr>
          <w:color w:val="000000"/>
          <w:sz w:val="22"/>
          <w:szCs w:val="22"/>
        </w:rPr>
        <w:t xml:space="preserve">, D. S. (2014). The Writing Pal intelligent tutoring system: Usability testing and development. </w:t>
      </w:r>
      <w:r>
        <w:rPr>
          <w:i/>
          <w:iCs/>
          <w:color w:val="000000"/>
          <w:sz w:val="22"/>
          <w:szCs w:val="22"/>
        </w:rPr>
        <w:t xml:space="preserve">Computers and Composition, 34, </w:t>
      </w:r>
      <w:r>
        <w:rPr>
          <w:color w:val="000000"/>
          <w:sz w:val="22"/>
          <w:szCs w:val="22"/>
        </w:rPr>
        <w:t xml:space="preserve">39-59. </w:t>
      </w:r>
      <w:hyperlink r:id="rId125" w:history="1">
        <w:r>
          <w:rPr>
            <w:rStyle w:val="Hyperlink"/>
            <w:color w:val="1155CC"/>
            <w:sz w:val="22"/>
            <w:szCs w:val="22"/>
          </w:rPr>
          <w:t>https://doi.org/10.1016/j.compcom.2014.09.002</w:t>
        </w:r>
      </w:hyperlink>
      <w:r>
        <w:rPr>
          <w:color w:val="000000"/>
          <w:sz w:val="22"/>
          <w:szCs w:val="22"/>
        </w:rPr>
        <w:t xml:space="preserve"> *</w:t>
      </w:r>
    </w:p>
    <w:p w14:paraId="56A7635A" w14:textId="77777777" w:rsidR="00803A68" w:rsidRDefault="00803A68" w:rsidP="00BD7C6D">
      <w:pPr>
        <w:pStyle w:val="NormalWeb"/>
        <w:spacing w:before="0" w:beforeAutospacing="0" w:after="0" w:afterAutospacing="0"/>
        <w:ind w:hanging="360"/>
      </w:pPr>
      <w:r>
        <w:rPr>
          <w:color w:val="000000"/>
          <w:sz w:val="22"/>
          <w:szCs w:val="22"/>
        </w:rPr>
        <w:t xml:space="preserve">Roscoe, R. D., Crossley, S. A., Snow, E. L., Varner (Allen), L. K., &amp; </w:t>
      </w:r>
      <w:r>
        <w:rPr>
          <w:b/>
          <w:bCs/>
          <w:color w:val="000000"/>
          <w:sz w:val="22"/>
          <w:szCs w:val="22"/>
        </w:rPr>
        <w:t>McNamara</w:t>
      </w:r>
      <w:r>
        <w:rPr>
          <w:color w:val="000000"/>
          <w:sz w:val="22"/>
          <w:szCs w:val="22"/>
        </w:rPr>
        <w:t xml:space="preserve">, D. S. (2014). Writing quality, knowledge, and comprehension </w:t>
      </w:r>
      <w:proofErr w:type="gramStart"/>
      <w:r>
        <w:rPr>
          <w:color w:val="000000"/>
          <w:sz w:val="22"/>
          <w:szCs w:val="22"/>
        </w:rPr>
        <w:t>correlates of</w:t>
      </w:r>
      <w:proofErr w:type="gramEnd"/>
      <w:r>
        <w:rPr>
          <w:color w:val="000000"/>
          <w:sz w:val="22"/>
          <w:szCs w:val="22"/>
        </w:rPr>
        <w:t xml:space="preserve"> human and automated essay scoring. In W. Eberle &amp; C. </w:t>
      </w:r>
      <w:proofErr w:type="spellStart"/>
      <w:r>
        <w:rPr>
          <w:color w:val="000000"/>
          <w:sz w:val="22"/>
          <w:szCs w:val="22"/>
        </w:rPr>
        <w:t>Boonthum</w:t>
      </w:r>
      <w:proofErr w:type="spellEnd"/>
      <w:r>
        <w:rPr>
          <w:color w:val="000000"/>
          <w:sz w:val="22"/>
          <w:szCs w:val="22"/>
        </w:rPr>
        <w:t xml:space="preserve">-Denecke (Eds.), </w:t>
      </w:r>
      <w:r>
        <w:rPr>
          <w:i/>
          <w:iCs/>
          <w:color w:val="000000"/>
          <w:sz w:val="22"/>
          <w:szCs w:val="22"/>
        </w:rPr>
        <w:t xml:space="preserve">Proceedings of the 27th International Florida Artificial Intelligence Research Society Conference, FLAIRS 2014 </w:t>
      </w:r>
      <w:r>
        <w:rPr>
          <w:color w:val="000000"/>
          <w:sz w:val="22"/>
          <w:szCs w:val="22"/>
        </w:rPr>
        <w:t>(pp. 393-398)</w:t>
      </w:r>
      <w:r>
        <w:rPr>
          <w:i/>
          <w:iCs/>
          <w:color w:val="000000"/>
          <w:sz w:val="22"/>
          <w:szCs w:val="22"/>
        </w:rPr>
        <w:t xml:space="preserve">. </w:t>
      </w:r>
      <w:r>
        <w:rPr>
          <w:color w:val="000000"/>
          <w:sz w:val="22"/>
          <w:szCs w:val="22"/>
        </w:rPr>
        <w:t>AAAI Press.</w:t>
      </w:r>
    </w:p>
    <w:p w14:paraId="6E9B65E2" w14:textId="77777777" w:rsidR="00803A68" w:rsidRDefault="00803A68" w:rsidP="00BD7C6D">
      <w:pPr>
        <w:pStyle w:val="NormalWeb"/>
        <w:spacing w:before="0" w:beforeAutospacing="0" w:after="0" w:afterAutospacing="0"/>
        <w:ind w:hanging="360"/>
      </w:pPr>
      <w:r>
        <w:rPr>
          <w:color w:val="000000"/>
          <w:sz w:val="22"/>
          <w:szCs w:val="22"/>
        </w:rPr>
        <w:t xml:space="preserve">Roscoe, R. D., Varner (Allen), L. K., Snow, E. L., &amp; </w:t>
      </w:r>
      <w:r>
        <w:rPr>
          <w:b/>
          <w:bCs/>
          <w:color w:val="000000"/>
          <w:sz w:val="22"/>
          <w:szCs w:val="22"/>
        </w:rPr>
        <w:t>McNamara</w:t>
      </w:r>
      <w:r>
        <w:rPr>
          <w:color w:val="000000"/>
          <w:sz w:val="22"/>
          <w:szCs w:val="22"/>
        </w:rPr>
        <w:t xml:space="preserve">, D. S. (2014). Designing usable automated formative feedback for intelligent tutoring of writing. In J. L. Polman, E. A. Kyza, D. K. O’Neill, I. Tabak, W. R. Penuel, A. S. </w:t>
      </w:r>
      <w:proofErr w:type="spellStart"/>
      <w:r>
        <w:rPr>
          <w:color w:val="000000"/>
          <w:sz w:val="22"/>
          <w:szCs w:val="22"/>
        </w:rPr>
        <w:t>Jurow</w:t>
      </w:r>
      <w:proofErr w:type="spellEnd"/>
      <w:r>
        <w:rPr>
          <w:color w:val="000000"/>
          <w:sz w:val="22"/>
          <w:szCs w:val="22"/>
        </w:rPr>
        <w:t xml:space="preserve">, K. O’Connor, T. Lee, &amp; L. D’Amico (Eds.), </w:t>
      </w:r>
      <w:r>
        <w:rPr>
          <w:i/>
          <w:iCs/>
          <w:color w:val="000000"/>
          <w:sz w:val="22"/>
          <w:szCs w:val="22"/>
        </w:rPr>
        <w:t>Learning and Becoming in Practice: The</w:t>
      </w:r>
      <w:r>
        <w:rPr>
          <w:color w:val="000000"/>
          <w:sz w:val="22"/>
          <w:szCs w:val="22"/>
        </w:rPr>
        <w:t xml:space="preserve"> </w:t>
      </w:r>
      <w:r>
        <w:rPr>
          <w:i/>
          <w:iCs/>
          <w:color w:val="000000"/>
          <w:sz w:val="22"/>
          <w:szCs w:val="22"/>
        </w:rPr>
        <w:t>11</w:t>
      </w:r>
      <w:r>
        <w:rPr>
          <w:i/>
          <w:iCs/>
          <w:color w:val="000000"/>
          <w:sz w:val="13"/>
          <w:szCs w:val="13"/>
          <w:vertAlign w:val="superscript"/>
        </w:rPr>
        <w:t>th</w:t>
      </w:r>
      <w:r>
        <w:rPr>
          <w:color w:val="000000"/>
          <w:sz w:val="22"/>
          <w:szCs w:val="22"/>
        </w:rPr>
        <w:t xml:space="preserve"> </w:t>
      </w:r>
      <w:r>
        <w:rPr>
          <w:i/>
          <w:iCs/>
          <w:color w:val="000000"/>
          <w:sz w:val="22"/>
          <w:szCs w:val="22"/>
        </w:rPr>
        <w:t xml:space="preserve">International Conference of the Learning Sciences (ICLS)2014, Proceedings Volume 3 </w:t>
      </w:r>
      <w:r>
        <w:rPr>
          <w:color w:val="000000"/>
          <w:sz w:val="22"/>
          <w:szCs w:val="22"/>
        </w:rPr>
        <w:t>(pp. 1423-1425). ISLS</w:t>
      </w:r>
      <w:r>
        <w:rPr>
          <w:i/>
          <w:iCs/>
          <w:color w:val="000000"/>
          <w:sz w:val="22"/>
          <w:szCs w:val="22"/>
        </w:rPr>
        <w:t>.</w:t>
      </w:r>
    </w:p>
    <w:p w14:paraId="5AA08869" w14:textId="77777777" w:rsidR="00803A68" w:rsidRDefault="00803A68" w:rsidP="00BD7C6D">
      <w:pPr>
        <w:pStyle w:val="NormalWeb"/>
        <w:spacing w:before="0" w:beforeAutospacing="0" w:after="0" w:afterAutospacing="0"/>
        <w:ind w:hanging="360"/>
      </w:pPr>
      <w:r>
        <w:rPr>
          <w:color w:val="000000"/>
          <w:sz w:val="22"/>
          <w:szCs w:val="22"/>
        </w:rPr>
        <w:t xml:space="preserve">Snow, E. L., Allen, L. K., Jackson, G. T., &amp; </w:t>
      </w:r>
      <w:r>
        <w:rPr>
          <w:b/>
          <w:bCs/>
          <w:color w:val="000000"/>
          <w:sz w:val="22"/>
          <w:szCs w:val="22"/>
        </w:rPr>
        <w:t>McNamara</w:t>
      </w:r>
      <w:r>
        <w:rPr>
          <w:color w:val="000000"/>
          <w:sz w:val="22"/>
          <w:szCs w:val="22"/>
        </w:rPr>
        <w:t xml:space="preserve">, D. S. (2014). Tracking choices: Computational analysis of learning trajectories. In J. C. Stamper, Z. A. Pardos, M. Mavrikis, &amp; B. M. McLaren (Eds.), </w:t>
      </w:r>
      <w:r>
        <w:rPr>
          <w:i/>
          <w:iCs/>
          <w:color w:val="000000"/>
          <w:sz w:val="22"/>
          <w:szCs w:val="22"/>
        </w:rPr>
        <w:t xml:space="preserve">Proceedings of the 7th International Conference on Educational Data Mining </w:t>
      </w:r>
      <w:r>
        <w:rPr>
          <w:color w:val="000000"/>
          <w:sz w:val="22"/>
          <w:szCs w:val="22"/>
        </w:rPr>
        <w:t>(pp. 316-319). International Educational Data Mining Society</w:t>
      </w:r>
      <w:r>
        <w:rPr>
          <w:i/>
          <w:iCs/>
          <w:color w:val="000000"/>
          <w:sz w:val="22"/>
          <w:szCs w:val="22"/>
        </w:rPr>
        <w:t>.</w:t>
      </w:r>
    </w:p>
    <w:p w14:paraId="5B9E00FB"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Snow, E. L., Allen, L. K., Russell, D. G., &amp; </w:t>
      </w:r>
      <w:r>
        <w:rPr>
          <w:b/>
          <w:bCs/>
          <w:color w:val="000000"/>
          <w:sz w:val="22"/>
          <w:szCs w:val="22"/>
        </w:rPr>
        <w:t>McNamara</w:t>
      </w:r>
      <w:r>
        <w:rPr>
          <w:color w:val="000000"/>
          <w:sz w:val="22"/>
          <w:szCs w:val="22"/>
        </w:rPr>
        <w:t xml:space="preserve">, D. S. (2014). Who’s in </w:t>
      </w:r>
      <w:proofErr w:type="gramStart"/>
      <w:r>
        <w:rPr>
          <w:color w:val="000000"/>
          <w:sz w:val="22"/>
          <w:szCs w:val="22"/>
        </w:rPr>
        <w:t>control?:</w:t>
      </w:r>
      <w:proofErr w:type="gramEnd"/>
      <w:r>
        <w:rPr>
          <w:color w:val="000000"/>
          <w:sz w:val="22"/>
          <w:szCs w:val="22"/>
        </w:rPr>
        <w:t xml:space="preserve"> Categorizing nuanced patterns of behaviors within a game-based intelligent tutoring system. In J. C. Stamper, Z. A. </w:t>
      </w:r>
      <w:r>
        <w:rPr>
          <w:color w:val="000000"/>
          <w:sz w:val="22"/>
          <w:szCs w:val="22"/>
        </w:rPr>
        <w:lastRenderedPageBreak/>
        <w:t xml:space="preserve">Pardos, M. Mavrikis, &amp; B. M. McLaren (Eds.), </w:t>
      </w:r>
      <w:r>
        <w:rPr>
          <w:i/>
          <w:iCs/>
          <w:color w:val="000000"/>
          <w:sz w:val="22"/>
          <w:szCs w:val="22"/>
        </w:rPr>
        <w:t>Proceedings of the 7th International Conference on Educational Data Mining</w:t>
      </w:r>
      <w:r>
        <w:rPr>
          <w:color w:val="000000"/>
          <w:sz w:val="22"/>
          <w:szCs w:val="22"/>
        </w:rPr>
        <w:t xml:space="preserve"> (pp. 185-192). International Educational Data Mining Society</w:t>
      </w:r>
      <w:r>
        <w:rPr>
          <w:color w:val="000000"/>
          <w:sz w:val="22"/>
          <w:szCs w:val="22"/>
          <w:shd w:val="clear" w:color="auto" w:fill="FFFFFF"/>
        </w:rPr>
        <w:t>.</w:t>
      </w:r>
    </w:p>
    <w:p w14:paraId="5798790B" w14:textId="77777777" w:rsidR="00803A68" w:rsidRDefault="00803A68" w:rsidP="00BD7C6D">
      <w:pPr>
        <w:pStyle w:val="NormalWeb"/>
        <w:spacing w:before="0" w:beforeAutospacing="0" w:after="0" w:afterAutospacing="0"/>
        <w:ind w:hanging="360"/>
      </w:pPr>
      <w:r>
        <w:rPr>
          <w:color w:val="000000"/>
          <w:sz w:val="22"/>
          <w:szCs w:val="22"/>
        </w:rPr>
        <w:t xml:space="preserve">Snow, E.L., Jackson, G. T., &amp; </w:t>
      </w:r>
      <w:r>
        <w:rPr>
          <w:b/>
          <w:bCs/>
          <w:color w:val="000000"/>
          <w:sz w:val="22"/>
          <w:szCs w:val="22"/>
        </w:rPr>
        <w:t>McNamara</w:t>
      </w:r>
      <w:r>
        <w:rPr>
          <w:color w:val="000000"/>
          <w:sz w:val="22"/>
          <w:szCs w:val="22"/>
        </w:rPr>
        <w:t xml:space="preserve">, D. S. (2014). Emergent behaviors in computer-based learning environments: Computational signals of catching up. </w:t>
      </w:r>
      <w:r>
        <w:rPr>
          <w:i/>
          <w:iCs/>
          <w:color w:val="000000"/>
          <w:sz w:val="22"/>
          <w:szCs w:val="22"/>
        </w:rPr>
        <w:t>Computers in Human Behavior</w:t>
      </w:r>
      <w:r>
        <w:rPr>
          <w:i/>
          <w:iCs/>
          <w:color w:val="000000"/>
          <w:sz w:val="22"/>
          <w:szCs w:val="22"/>
          <w:shd w:val="clear" w:color="auto" w:fill="FFFFFF"/>
        </w:rPr>
        <w:t>, 41</w:t>
      </w:r>
      <w:r>
        <w:rPr>
          <w:color w:val="000000"/>
          <w:sz w:val="22"/>
          <w:szCs w:val="22"/>
          <w:shd w:val="clear" w:color="auto" w:fill="FFFFFF"/>
        </w:rPr>
        <w:t>, 62-70</w:t>
      </w:r>
      <w:r>
        <w:rPr>
          <w:i/>
          <w:iCs/>
          <w:color w:val="000000"/>
          <w:sz w:val="22"/>
          <w:szCs w:val="22"/>
        </w:rPr>
        <w:t xml:space="preserve">. </w:t>
      </w:r>
      <w:hyperlink r:id="rId126" w:history="1">
        <w:r>
          <w:rPr>
            <w:rStyle w:val="Hyperlink"/>
            <w:color w:val="1155CC"/>
            <w:sz w:val="22"/>
            <w:szCs w:val="22"/>
          </w:rPr>
          <w:t>https://doi.org/10.1016/j.chb.2014.09.011</w:t>
        </w:r>
      </w:hyperlink>
      <w:r>
        <w:rPr>
          <w:color w:val="000000"/>
          <w:sz w:val="22"/>
          <w:szCs w:val="22"/>
        </w:rPr>
        <w:t xml:space="preserve"> </w:t>
      </w:r>
      <w:r>
        <w:rPr>
          <w:i/>
          <w:iCs/>
          <w:color w:val="000000"/>
          <w:sz w:val="22"/>
          <w:szCs w:val="22"/>
        </w:rPr>
        <w:t>*</w:t>
      </w:r>
    </w:p>
    <w:p w14:paraId="0F688F5D" w14:textId="77777777" w:rsidR="00803A68" w:rsidRDefault="00803A68" w:rsidP="00BD7C6D">
      <w:pPr>
        <w:pStyle w:val="NormalWeb"/>
        <w:spacing w:before="0" w:beforeAutospacing="0" w:after="0" w:afterAutospacing="0"/>
        <w:ind w:hanging="360"/>
      </w:pPr>
      <w:r>
        <w:rPr>
          <w:color w:val="000000"/>
          <w:sz w:val="22"/>
          <w:szCs w:val="22"/>
        </w:rPr>
        <w:t>Snow, E. L.,</w:t>
      </w:r>
      <w:r>
        <w:rPr>
          <w:b/>
          <w:bCs/>
          <w:color w:val="000000"/>
          <w:sz w:val="22"/>
          <w:szCs w:val="22"/>
        </w:rPr>
        <w:t xml:space="preserve"> </w:t>
      </w:r>
      <w:r>
        <w:rPr>
          <w:color w:val="000000"/>
          <w:sz w:val="22"/>
          <w:szCs w:val="22"/>
        </w:rPr>
        <w:t xml:space="preserve">Jackson, G. T., &amp; </w:t>
      </w:r>
      <w:r>
        <w:rPr>
          <w:b/>
          <w:bCs/>
          <w:color w:val="000000"/>
          <w:sz w:val="22"/>
          <w:szCs w:val="22"/>
        </w:rPr>
        <w:t>McNamara</w:t>
      </w:r>
      <w:r>
        <w:rPr>
          <w:color w:val="000000"/>
          <w:sz w:val="22"/>
          <w:szCs w:val="22"/>
        </w:rPr>
        <w:t xml:space="preserve">, D. S. (2014). What do they </w:t>
      </w:r>
      <w:proofErr w:type="gramStart"/>
      <w:r>
        <w:rPr>
          <w:color w:val="000000"/>
          <w:sz w:val="22"/>
          <w:szCs w:val="22"/>
        </w:rPr>
        <w:t>do?:</w:t>
      </w:r>
      <w:proofErr w:type="gramEnd"/>
      <w:r>
        <w:rPr>
          <w:color w:val="000000"/>
          <w:sz w:val="22"/>
          <w:szCs w:val="22"/>
        </w:rPr>
        <w:t xml:space="preserve"> Tracing students’ patterns of interactions within a game-based Intelligent Tutoring System. In J. L. Polman, E. A. Kyza, D. K. O’Neill, I. Tabak, W. R. Penuel, A. S. </w:t>
      </w:r>
      <w:proofErr w:type="spellStart"/>
      <w:r>
        <w:rPr>
          <w:color w:val="000000"/>
          <w:sz w:val="22"/>
          <w:szCs w:val="22"/>
        </w:rPr>
        <w:t>Jurow</w:t>
      </w:r>
      <w:proofErr w:type="spellEnd"/>
      <w:r>
        <w:rPr>
          <w:color w:val="000000"/>
          <w:sz w:val="22"/>
          <w:szCs w:val="22"/>
        </w:rPr>
        <w:t xml:space="preserve">, K. O’Connor, T. Lee, &amp; L. D’Amico (Eds.), </w:t>
      </w:r>
      <w:r>
        <w:rPr>
          <w:i/>
          <w:iCs/>
          <w:color w:val="000000"/>
          <w:sz w:val="22"/>
          <w:szCs w:val="22"/>
        </w:rPr>
        <w:t>Learning and Becoming in Practice: The</w:t>
      </w:r>
      <w:r>
        <w:rPr>
          <w:color w:val="000000"/>
          <w:sz w:val="22"/>
          <w:szCs w:val="22"/>
        </w:rPr>
        <w:t xml:space="preserve"> </w:t>
      </w:r>
      <w:r>
        <w:rPr>
          <w:i/>
          <w:iCs/>
          <w:color w:val="000000"/>
          <w:sz w:val="22"/>
          <w:szCs w:val="22"/>
        </w:rPr>
        <w:t>11</w:t>
      </w:r>
      <w:r>
        <w:rPr>
          <w:i/>
          <w:iCs/>
          <w:color w:val="000000"/>
          <w:sz w:val="13"/>
          <w:szCs w:val="13"/>
          <w:vertAlign w:val="superscript"/>
        </w:rPr>
        <w:t>th</w:t>
      </w:r>
      <w:r>
        <w:rPr>
          <w:color w:val="000000"/>
          <w:sz w:val="22"/>
          <w:szCs w:val="22"/>
        </w:rPr>
        <w:t xml:space="preserve"> </w:t>
      </w:r>
      <w:r>
        <w:rPr>
          <w:i/>
          <w:iCs/>
          <w:color w:val="000000"/>
          <w:sz w:val="22"/>
          <w:szCs w:val="22"/>
        </w:rPr>
        <w:t xml:space="preserve">International Conference of the Learning Sciences (ICLS)2014, Proceedings Volume 3 </w:t>
      </w:r>
      <w:r>
        <w:rPr>
          <w:color w:val="000000"/>
          <w:sz w:val="22"/>
          <w:szCs w:val="22"/>
        </w:rPr>
        <w:t>(</w:t>
      </w:r>
      <w:proofErr w:type="gramStart"/>
      <w:r>
        <w:rPr>
          <w:color w:val="000000"/>
          <w:sz w:val="22"/>
          <w:szCs w:val="22"/>
        </w:rPr>
        <w:t>pp</w:t>
      </w:r>
      <w:proofErr w:type="gramEnd"/>
      <w:r>
        <w:rPr>
          <w:color w:val="000000"/>
          <w:sz w:val="22"/>
          <w:szCs w:val="22"/>
        </w:rPr>
        <w:t>. 1481-1482). ISLS</w:t>
      </w:r>
      <w:r>
        <w:rPr>
          <w:i/>
          <w:iCs/>
          <w:color w:val="000000"/>
          <w:sz w:val="22"/>
          <w:szCs w:val="22"/>
        </w:rPr>
        <w:t>.</w:t>
      </w:r>
    </w:p>
    <w:p w14:paraId="395099A2" w14:textId="77777777" w:rsidR="0080704B" w:rsidRDefault="0080704B" w:rsidP="00BD7C6D">
      <w:pPr>
        <w:pStyle w:val="NormalWeb"/>
        <w:spacing w:before="0" w:beforeAutospacing="0" w:after="0" w:afterAutospacing="0"/>
        <w:ind w:hanging="360"/>
        <w:rPr>
          <w:color w:val="000000"/>
          <w:sz w:val="22"/>
          <w:szCs w:val="22"/>
        </w:rPr>
      </w:pPr>
      <w:r w:rsidRPr="0080704B">
        <w:rPr>
          <w:color w:val="000000"/>
          <w:sz w:val="22"/>
          <w:szCs w:val="22"/>
        </w:rPr>
        <w:t xml:space="preserve">Snow, E. L., </w:t>
      </w:r>
      <w:proofErr w:type="spellStart"/>
      <w:r w:rsidRPr="0080704B">
        <w:rPr>
          <w:color w:val="000000"/>
          <w:sz w:val="22"/>
          <w:szCs w:val="22"/>
        </w:rPr>
        <w:t>Jacovina</w:t>
      </w:r>
      <w:proofErr w:type="spellEnd"/>
      <w:r w:rsidRPr="0080704B">
        <w:rPr>
          <w:color w:val="000000"/>
          <w:sz w:val="22"/>
          <w:szCs w:val="22"/>
        </w:rPr>
        <w:t xml:space="preserve">, M. E., Allen, L. K., Dai. J., &amp; McNamara, D. S. (2014). Entropy: A stealth measure of agency in learning environments. In J. Stamper, Z. Pardos, M. Mavrikis, &amp; B. M. McLaren (Eds.), </w:t>
      </w:r>
      <w:r w:rsidRPr="0080704B">
        <w:rPr>
          <w:i/>
          <w:iCs/>
          <w:color w:val="000000"/>
          <w:sz w:val="22"/>
          <w:szCs w:val="22"/>
        </w:rPr>
        <w:t>Proceedings of the 7th International Conference on Educational Data Mining</w:t>
      </w:r>
      <w:r w:rsidRPr="0080704B">
        <w:rPr>
          <w:color w:val="000000"/>
          <w:sz w:val="22"/>
          <w:szCs w:val="22"/>
        </w:rPr>
        <w:t xml:space="preserve"> (pp. 241-244). International Educational Data Mining Society.</w:t>
      </w:r>
    </w:p>
    <w:p w14:paraId="6422B431" w14:textId="77777777" w:rsidR="00803A68" w:rsidRDefault="00803A68" w:rsidP="00BD7C6D">
      <w:pPr>
        <w:pStyle w:val="NormalWeb"/>
        <w:spacing w:before="0" w:beforeAutospacing="0" w:after="0" w:afterAutospacing="0"/>
        <w:ind w:hanging="360"/>
      </w:pPr>
      <w:r>
        <w:rPr>
          <w:color w:val="000000"/>
          <w:sz w:val="22"/>
          <w:szCs w:val="22"/>
          <w:shd w:val="clear" w:color="auto" w:fill="FFFFFF"/>
        </w:rPr>
        <w:t xml:space="preserve">Allen, L. K., Crossley, &amp; </w:t>
      </w:r>
      <w:r>
        <w:rPr>
          <w:b/>
          <w:bCs/>
          <w:color w:val="000000"/>
          <w:sz w:val="22"/>
          <w:szCs w:val="22"/>
          <w:shd w:val="clear" w:color="auto" w:fill="FFFFFF"/>
        </w:rPr>
        <w:t>McNamara</w:t>
      </w:r>
      <w:r>
        <w:rPr>
          <w:color w:val="000000"/>
          <w:sz w:val="22"/>
          <w:szCs w:val="22"/>
          <w:shd w:val="clear" w:color="auto" w:fill="FFFFFF"/>
        </w:rPr>
        <w:t xml:space="preserve">, D. S. (2015). Predicting misalignment between teachers’ and students’ essay scores using Natural Language Processing tools. In C. </w:t>
      </w:r>
      <w:proofErr w:type="spellStart"/>
      <w:r>
        <w:rPr>
          <w:color w:val="000000"/>
          <w:sz w:val="22"/>
          <w:szCs w:val="22"/>
          <w:shd w:val="clear" w:color="auto" w:fill="FFFFFF"/>
        </w:rPr>
        <w:t>Conati</w:t>
      </w:r>
      <w:proofErr w:type="spellEnd"/>
      <w:r>
        <w:rPr>
          <w:color w:val="000000"/>
          <w:sz w:val="22"/>
          <w:szCs w:val="22"/>
          <w:shd w:val="clear" w:color="auto" w:fill="FFFFFF"/>
        </w:rPr>
        <w:t>, N. Heffernan, A. Mitrovic, &amp; M. F. Verdejo, (Eds.), </w:t>
      </w:r>
      <w:r>
        <w:rPr>
          <w:i/>
          <w:iCs/>
          <w:color w:val="000000"/>
          <w:sz w:val="22"/>
          <w:szCs w:val="22"/>
          <w:shd w:val="clear" w:color="auto" w:fill="FFFFFF"/>
        </w:rPr>
        <w:t xml:space="preserve">Artificial intelligence in education: 17th international conference, AIED 2015, Proceedings, </w:t>
      </w:r>
      <w:r>
        <w:rPr>
          <w:color w:val="000000"/>
          <w:sz w:val="22"/>
          <w:szCs w:val="22"/>
          <w:shd w:val="clear" w:color="auto" w:fill="FFFFFF"/>
        </w:rPr>
        <w:t>(pp.529-532).</w:t>
      </w:r>
      <w:r>
        <w:rPr>
          <w:i/>
          <w:iCs/>
          <w:color w:val="000000"/>
          <w:sz w:val="22"/>
          <w:szCs w:val="22"/>
          <w:shd w:val="clear" w:color="auto" w:fill="FFFFFF"/>
        </w:rPr>
        <w:t xml:space="preserve"> </w:t>
      </w:r>
      <w:r>
        <w:rPr>
          <w:color w:val="000000"/>
          <w:sz w:val="22"/>
          <w:szCs w:val="22"/>
        </w:rPr>
        <w:t>Springer, Cham</w:t>
      </w:r>
      <w:r>
        <w:rPr>
          <w:color w:val="000000"/>
          <w:sz w:val="22"/>
          <w:szCs w:val="22"/>
          <w:shd w:val="clear" w:color="auto" w:fill="FFFFFF"/>
        </w:rPr>
        <w:t xml:space="preserve">. </w:t>
      </w:r>
      <w:hyperlink r:id="rId127" w:history="1">
        <w:r>
          <w:rPr>
            <w:rStyle w:val="Hyperlink"/>
            <w:color w:val="1155CC"/>
            <w:sz w:val="22"/>
            <w:szCs w:val="22"/>
            <w:shd w:val="clear" w:color="auto" w:fill="FFFFFF"/>
          </w:rPr>
          <w:t>https://doi.org/10.1007/978-3-319-19773-9_54</w:t>
        </w:r>
      </w:hyperlink>
      <w:r>
        <w:rPr>
          <w:color w:val="000000"/>
          <w:sz w:val="22"/>
          <w:szCs w:val="22"/>
          <w:shd w:val="clear" w:color="auto" w:fill="FFFFFF"/>
        </w:rPr>
        <w:t> </w:t>
      </w:r>
    </w:p>
    <w:p w14:paraId="22679B90" w14:textId="77777777" w:rsidR="00803A68" w:rsidRDefault="00803A68" w:rsidP="00BD7C6D">
      <w:pPr>
        <w:pStyle w:val="NormalWeb"/>
        <w:spacing w:before="0" w:beforeAutospacing="0" w:after="0" w:afterAutospacing="0"/>
        <w:ind w:hanging="360"/>
      </w:pPr>
      <w:r>
        <w:rPr>
          <w:color w:val="000000"/>
          <w:sz w:val="22"/>
          <w:szCs w:val="22"/>
          <w:shd w:val="clear" w:color="auto" w:fill="FFFFFF"/>
        </w:rPr>
        <w:t xml:space="preserve">Allen, L. K., Crossley, S. A., Snow, E. L., </w:t>
      </w:r>
      <w:proofErr w:type="spellStart"/>
      <w:r>
        <w:rPr>
          <w:color w:val="000000"/>
          <w:sz w:val="22"/>
          <w:szCs w:val="22"/>
          <w:shd w:val="clear" w:color="auto" w:fill="FFFFFF"/>
        </w:rPr>
        <w:t>Jacovina</w:t>
      </w:r>
      <w:proofErr w:type="spellEnd"/>
      <w:r>
        <w:rPr>
          <w:color w:val="000000"/>
          <w:sz w:val="22"/>
          <w:szCs w:val="22"/>
          <w:shd w:val="clear" w:color="auto" w:fill="FFFFFF"/>
        </w:rPr>
        <w:t xml:space="preserve">, M. E., Perret, C. A., &amp; </w:t>
      </w:r>
      <w:r>
        <w:rPr>
          <w:b/>
          <w:bCs/>
          <w:color w:val="000000"/>
          <w:sz w:val="22"/>
          <w:szCs w:val="22"/>
          <w:shd w:val="clear" w:color="auto" w:fill="FFFFFF"/>
        </w:rPr>
        <w:t>McNamara</w:t>
      </w:r>
      <w:r>
        <w:rPr>
          <w:color w:val="000000"/>
          <w:sz w:val="22"/>
          <w:szCs w:val="22"/>
          <w:shd w:val="clear" w:color="auto" w:fill="FFFFFF"/>
        </w:rPr>
        <w:t xml:space="preserve">, D. S. (2015). Am I wrong or am I right? Gains in monitoring accuracy in an Intelligent Tutoring System for writing. In C. </w:t>
      </w:r>
      <w:proofErr w:type="spellStart"/>
      <w:r>
        <w:rPr>
          <w:color w:val="000000"/>
          <w:sz w:val="22"/>
          <w:szCs w:val="22"/>
          <w:shd w:val="clear" w:color="auto" w:fill="FFFFFF"/>
        </w:rPr>
        <w:t>Conati</w:t>
      </w:r>
      <w:proofErr w:type="spellEnd"/>
      <w:r>
        <w:rPr>
          <w:color w:val="000000"/>
          <w:sz w:val="22"/>
          <w:szCs w:val="22"/>
          <w:shd w:val="clear" w:color="auto" w:fill="FFFFFF"/>
        </w:rPr>
        <w:t>, N. Heffernan, A. Mitrovic, &amp; M. F. Verdejo, (Eds.), </w:t>
      </w:r>
      <w:r>
        <w:rPr>
          <w:i/>
          <w:iCs/>
          <w:color w:val="000000"/>
          <w:sz w:val="22"/>
          <w:szCs w:val="22"/>
          <w:shd w:val="clear" w:color="auto" w:fill="FFFFFF"/>
        </w:rPr>
        <w:t>Artificial intelligence in education: 17th international conference, AIED 2015, Proceedings</w:t>
      </w:r>
      <w:r>
        <w:rPr>
          <w:color w:val="000000"/>
          <w:sz w:val="22"/>
          <w:szCs w:val="22"/>
          <w:shd w:val="clear" w:color="auto" w:fill="FFFFFF"/>
        </w:rPr>
        <w:t>, (</w:t>
      </w:r>
      <w:proofErr w:type="gramStart"/>
      <w:r>
        <w:rPr>
          <w:color w:val="000000"/>
          <w:sz w:val="22"/>
          <w:szCs w:val="22"/>
          <w:shd w:val="clear" w:color="auto" w:fill="FFFFFF"/>
        </w:rPr>
        <w:t>pp</w:t>
      </w:r>
      <w:proofErr w:type="gramEnd"/>
      <w:r>
        <w:rPr>
          <w:color w:val="000000"/>
          <w:sz w:val="22"/>
          <w:szCs w:val="22"/>
          <w:shd w:val="clear" w:color="auto" w:fill="FFFFFF"/>
        </w:rPr>
        <w:t xml:space="preserve">.533-536). </w:t>
      </w:r>
      <w:r>
        <w:rPr>
          <w:color w:val="000000"/>
          <w:sz w:val="22"/>
          <w:szCs w:val="22"/>
        </w:rPr>
        <w:t>Springer, Cham</w:t>
      </w:r>
      <w:r>
        <w:rPr>
          <w:color w:val="000000"/>
          <w:sz w:val="22"/>
          <w:szCs w:val="22"/>
          <w:shd w:val="clear" w:color="auto" w:fill="FFFFFF"/>
        </w:rPr>
        <w:t xml:space="preserve">. </w:t>
      </w:r>
      <w:hyperlink r:id="rId128" w:history="1">
        <w:r>
          <w:rPr>
            <w:rStyle w:val="Hyperlink"/>
            <w:color w:val="1155CC"/>
            <w:sz w:val="22"/>
            <w:szCs w:val="22"/>
            <w:shd w:val="clear" w:color="auto" w:fill="FFFFFF"/>
          </w:rPr>
          <w:t>https://doi.org/10.1007/978-3-319-19773-9_55</w:t>
        </w:r>
      </w:hyperlink>
      <w:r>
        <w:rPr>
          <w:color w:val="000000"/>
          <w:sz w:val="22"/>
          <w:szCs w:val="22"/>
          <w:shd w:val="clear" w:color="auto" w:fill="FFFFFF"/>
        </w:rPr>
        <w:t> </w:t>
      </w:r>
    </w:p>
    <w:p w14:paraId="7BC79C08" w14:textId="77777777" w:rsidR="00803A68" w:rsidRDefault="00803A68" w:rsidP="00BD7C6D">
      <w:pPr>
        <w:pStyle w:val="NormalWeb"/>
        <w:spacing w:before="0" w:beforeAutospacing="0" w:after="0" w:afterAutospacing="0"/>
        <w:ind w:hanging="360"/>
      </w:pPr>
      <w:r>
        <w:rPr>
          <w:color w:val="000000"/>
          <w:sz w:val="22"/>
          <w:szCs w:val="22"/>
        </w:rPr>
        <w:t xml:space="preserve">Allen, L. K., </w:t>
      </w:r>
      <w:r>
        <w:rPr>
          <w:color w:val="000000"/>
          <w:sz w:val="22"/>
          <w:szCs w:val="22"/>
          <w:shd w:val="clear" w:color="auto" w:fill="FFFFFF"/>
        </w:rPr>
        <w:t xml:space="preserve">&amp; </w:t>
      </w:r>
      <w:r>
        <w:rPr>
          <w:b/>
          <w:bCs/>
          <w:color w:val="000000"/>
          <w:sz w:val="22"/>
          <w:szCs w:val="22"/>
          <w:shd w:val="clear" w:color="auto" w:fill="FFFFFF"/>
        </w:rPr>
        <w:t>McNamara</w:t>
      </w:r>
      <w:r>
        <w:rPr>
          <w:color w:val="000000"/>
          <w:sz w:val="22"/>
          <w:szCs w:val="22"/>
          <w:shd w:val="clear" w:color="auto" w:fill="FFFFFF"/>
        </w:rPr>
        <w:t xml:space="preserve">, D. S. (2015). Promoting self-regulated learning in an Intelligent Tutoring System for writing. In C. </w:t>
      </w:r>
      <w:proofErr w:type="spellStart"/>
      <w:r>
        <w:rPr>
          <w:color w:val="000000"/>
          <w:sz w:val="22"/>
          <w:szCs w:val="22"/>
          <w:shd w:val="clear" w:color="auto" w:fill="FFFFFF"/>
        </w:rPr>
        <w:t>Conati</w:t>
      </w:r>
      <w:proofErr w:type="spellEnd"/>
      <w:r>
        <w:rPr>
          <w:color w:val="000000"/>
          <w:sz w:val="22"/>
          <w:szCs w:val="22"/>
          <w:shd w:val="clear" w:color="auto" w:fill="FFFFFF"/>
        </w:rPr>
        <w:t>, N. Heffernan, A. Mitrovic, &amp; M. F. Verdejo, (Eds.), </w:t>
      </w:r>
      <w:r>
        <w:rPr>
          <w:i/>
          <w:iCs/>
          <w:color w:val="000000"/>
          <w:sz w:val="22"/>
          <w:szCs w:val="22"/>
          <w:shd w:val="clear" w:color="auto" w:fill="FFFFFF"/>
        </w:rPr>
        <w:t>Artificial intelligence in education: 17th international conference, AIED 2015, Proceedings</w:t>
      </w:r>
      <w:r>
        <w:rPr>
          <w:color w:val="000000"/>
          <w:sz w:val="22"/>
          <w:szCs w:val="22"/>
          <w:shd w:val="clear" w:color="auto" w:fill="FFFFFF"/>
        </w:rPr>
        <w:t>, (</w:t>
      </w:r>
      <w:proofErr w:type="gramStart"/>
      <w:r>
        <w:rPr>
          <w:color w:val="000000"/>
          <w:sz w:val="22"/>
          <w:szCs w:val="22"/>
          <w:shd w:val="clear" w:color="auto" w:fill="FFFFFF"/>
        </w:rPr>
        <w:t>pp</w:t>
      </w:r>
      <w:proofErr w:type="gramEnd"/>
      <w:r>
        <w:rPr>
          <w:color w:val="000000"/>
          <w:sz w:val="22"/>
          <w:szCs w:val="22"/>
          <w:shd w:val="clear" w:color="auto" w:fill="FFFFFF"/>
        </w:rPr>
        <w:t xml:space="preserve">. 827-830). </w:t>
      </w:r>
      <w:r>
        <w:rPr>
          <w:color w:val="000000"/>
          <w:sz w:val="22"/>
          <w:szCs w:val="22"/>
        </w:rPr>
        <w:t>Springer, Cham</w:t>
      </w:r>
      <w:r>
        <w:rPr>
          <w:color w:val="000000"/>
          <w:sz w:val="22"/>
          <w:szCs w:val="22"/>
          <w:shd w:val="clear" w:color="auto" w:fill="FFFFFF"/>
        </w:rPr>
        <w:t xml:space="preserve">. </w:t>
      </w:r>
      <w:hyperlink r:id="rId129" w:history="1">
        <w:r>
          <w:rPr>
            <w:rStyle w:val="Hyperlink"/>
            <w:color w:val="1155CC"/>
            <w:sz w:val="22"/>
            <w:szCs w:val="22"/>
            <w:shd w:val="clear" w:color="auto" w:fill="FFFFFF"/>
          </w:rPr>
          <w:t>https://doi.org/10.1007/978-3-319-19773-9_125</w:t>
        </w:r>
      </w:hyperlink>
      <w:r>
        <w:rPr>
          <w:color w:val="000000"/>
          <w:sz w:val="22"/>
          <w:szCs w:val="22"/>
          <w:shd w:val="clear" w:color="auto" w:fill="FFFFFF"/>
        </w:rPr>
        <w:t> </w:t>
      </w:r>
    </w:p>
    <w:p w14:paraId="33B9CC01"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Allen, L. K., &amp; </w:t>
      </w:r>
      <w:r>
        <w:rPr>
          <w:b/>
          <w:bCs/>
          <w:color w:val="000000"/>
          <w:sz w:val="22"/>
          <w:szCs w:val="22"/>
        </w:rPr>
        <w:t>McNamara</w:t>
      </w:r>
      <w:r>
        <w:rPr>
          <w:color w:val="000000"/>
          <w:sz w:val="22"/>
          <w:szCs w:val="22"/>
        </w:rPr>
        <w:t>, D. S. (</w:t>
      </w:r>
      <w:r>
        <w:rPr>
          <w:color w:val="000000"/>
          <w:sz w:val="22"/>
          <w:szCs w:val="22"/>
          <w:shd w:val="clear" w:color="auto" w:fill="FFFFFF"/>
        </w:rPr>
        <w:t>2015</w:t>
      </w:r>
      <w:r>
        <w:rPr>
          <w:color w:val="000000"/>
          <w:sz w:val="22"/>
          <w:szCs w:val="22"/>
        </w:rPr>
        <w:t xml:space="preserve">). You are your words: Modeling students’ vocabulary knowledge with natural language processing. In O. C. Santos, J. G. </w:t>
      </w:r>
      <w:proofErr w:type="spellStart"/>
      <w:r>
        <w:rPr>
          <w:color w:val="000000"/>
          <w:sz w:val="22"/>
          <w:szCs w:val="22"/>
        </w:rPr>
        <w:t>Boticario</w:t>
      </w:r>
      <w:proofErr w:type="spellEnd"/>
      <w:r>
        <w:rPr>
          <w:color w:val="000000"/>
          <w:sz w:val="22"/>
          <w:szCs w:val="22"/>
        </w:rPr>
        <w:t xml:space="preserve">, C. Romero, M. </w:t>
      </w:r>
      <w:proofErr w:type="spellStart"/>
      <w:r>
        <w:rPr>
          <w:color w:val="000000"/>
          <w:sz w:val="22"/>
          <w:szCs w:val="22"/>
        </w:rPr>
        <w:t>Pechenizkiy</w:t>
      </w:r>
      <w:proofErr w:type="spellEnd"/>
      <w:r>
        <w:rPr>
          <w:color w:val="000000"/>
          <w:sz w:val="22"/>
          <w:szCs w:val="22"/>
        </w:rPr>
        <w:t>, A. Merceron, P. Mitros, J. M. Luna, C. Mihaescu, P. Moreno, A. Hershkovitz, S. Ventura, &amp; M. Desmarais (Eds.)</w:t>
      </w:r>
      <w:r>
        <w:rPr>
          <w:color w:val="000000"/>
          <w:sz w:val="22"/>
          <w:szCs w:val="22"/>
          <w:shd w:val="clear" w:color="auto" w:fill="FFFFFF"/>
        </w:rPr>
        <w:t xml:space="preserve">, </w:t>
      </w:r>
      <w:r>
        <w:rPr>
          <w:i/>
          <w:iCs/>
          <w:color w:val="000000"/>
          <w:sz w:val="22"/>
          <w:szCs w:val="22"/>
          <w:shd w:val="clear" w:color="auto" w:fill="FFFFFF"/>
        </w:rPr>
        <w:t xml:space="preserve">Proceedings of the </w:t>
      </w:r>
      <w:r>
        <w:rPr>
          <w:i/>
          <w:iCs/>
          <w:color w:val="000000"/>
          <w:sz w:val="22"/>
          <w:szCs w:val="22"/>
        </w:rPr>
        <w:t>8th International Conference on Educational Data Mining (EDM 2015)</w:t>
      </w:r>
      <w:r>
        <w:rPr>
          <w:color w:val="000000"/>
          <w:sz w:val="22"/>
          <w:szCs w:val="22"/>
        </w:rPr>
        <w:t>, (</w:t>
      </w:r>
      <w:proofErr w:type="gramStart"/>
      <w:r>
        <w:rPr>
          <w:color w:val="000000"/>
          <w:sz w:val="22"/>
          <w:szCs w:val="22"/>
        </w:rPr>
        <w:t>pp</w:t>
      </w:r>
      <w:proofErr w:type="gramEnd"/>
      <w:r>
        <w:rPr>
          <w:color w:val="000000"/>
          <w:sz w:val="22"/>
          <w:szCs w:val="22"/>
        </w:rPr>
        <w:t>.258-265).</w:t>
      </w:r>
      <w:r>
        <w:rPr>
          <w:color w:val="000000"/>
          <w:sz w:val="22"/>
          <w:szCs w:val="22"/>
          <w:shd w:val="clear" w:color="auto" w:fill="FFFFFF"/>
        </w:rPr>
        <w:t xml:space="preserve"> </w:t>
      </w:r>
      <w:r>
        <w:rPr>
          <w:color w:val="000000"/>
          <w:sz w:val="22"/>
          <w:szCs w:val="22"/>
        </w:rPr>
        <w:t>International Educational Data Mining Society</w:t>
      </w:r>
      <w:r>
        <w:rPr>
          <w:color w:val="000000"/>
          <w:sz w:val="22"/>
          <w:szCs w:val="22"/>
          <w:shd w:val="clear" w:color="auto" w:fill="FFFFFF"/>
        </w:rPr>
        <w:t>.</w:t>
      </w:r>
    </w:p>
    <w:p w14:paraId="79D407D2"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Allen, L. K., </w:t>
      </w:r>
      <w:r>
        <w:rPr>
          <w:b/>
          <w:bCs/>
          <w:color w:val="000000"/>
          <w:sz w:val="22"/>
          <w:szCs w:val="22"/>
        </w:rPr>
        <w:t>McNamara</w:t>
      </w:r>
      <w:r>
        <w:rPr>
          <w:color w:val="000000"/>
          <w:sz w:val="22"/>
          <w:szCs w:val="22"/>
        </w:rPr>
        <w:t>, D. S., &amp; McCrudden, M. T. (</w:t>
      </w:r>
      <w:r>
        <w:rPr>
          <w:color w:val="000000"/>
          <w:sz w:val="22"/>
          <w:szCs w:val="22"/>
          <w:shd w:val="clear" w:color="auto" w:fill="FFFFFF"/>
        </w:rPr>
        <w:t>2015</w:t>
      </w:r>
      <w:r>
        <w:rPr>
          <w:color w:val="000000"/>
          <w:sz w:val="22"/>
          <w:szCs w:val="22"/>
        </w:rPr>
        <w:t xml:space="preserve">). Change your mind: Investigating the effects of self-explanation in the resolution of misconceptions. In D. C. Noelle, R. Dale, A. S. </w:t>
      </w:r>
      <w:proofErr w:type="spellStart"/>
      <w:r>
        <w:rPr>
          <w:color w:val="000000"/>
          <w:sz w:val="22"/>
          <w:szCs w:val="22"/>
        </w:rPr>
        <w:t>Warlaumont</w:t>
      </w:r>
      <w:proofErr w:type="spellEnd"/>
      <w:r>
        <w:rPr>
          <w:color w:val="000000"/>
          <w:sz w:val="22"/>
          <w:szCs w:val="22"/>
        </w:rPr>
        <w:t xml:space="preserve">, J. Yoshimi, T. Matlock, C. D. Jennings, &amp; P. P. Maglio (Eds.), </w:t>
      </w:r>
      <w:r>
        <w:rPr>
          <w:i/>
          <w:iCs/>
          <w:color w:val="000000"/>
          <w:sz w:val="22"/>
          <w:szCs w:val="22"/>
        </w:rPr>
        <w:t>Proceedings of the 37th Annual Meeting of the Cognitive Science Society (Cog Sci 2015)</w:t>
      </w:r>
      <w:r>
        <w:rPr>
          <w:color w:val="000000"/>
          <w:sz w:val="22"/>
          <w:szCs w:val="22"/>
        </w:rPr>
        <w:t>, (pp. 78-83).</w:t>
      </w:r>
      <w:r>
        <w:rPr>
          <w:b/>
          <w:bCs/>
          <w:color w:val="000000"/>
          <w:sz w:val="22"/>
          <w:szCs w:val="22"/>
        </w:rPr>
        <w:t xml:space="preserve"> </w:t>
      </w:r>
      <w:r>
        <w:rPr>
          <w:color w:val="000000"/>
          <w:sz w:val="22"/>
          <w:szCs w:val="22"/>
          <w:shd w:val="clear" w:color="auto" w:fill="FFFFFF"/>
        </w:rPr>
        <w:t>The Cognitive Science Society.</w:t>
      </w:r>
    </w:p>
    <w:p w14:paraId="563CEBBD" w14:textId="77777777" w:rsidR="00803A68" w:rsidRDefault="00803A68" w:rsidP="00BD7C6D">
      <w:pPr>
        <w:pStyle w:val="NormalWeb"/>
        <w:shd w:val="clear" w:color="auto" w:fill="FFFFFF"/>
        <w:spacing w:before="0" w:beforeAutospacing="0" w:after="0" w:afterAutospacing="0"/>
        <w:ind w:hanging="360"/>
      </w:pPr>
      <w:r>
        <w:rPr>
          <w:color w:val="000000"/>
          <w:sz w:val="22"/>
          <w:szCs w:val="22"/>
          <w:shd w:val="clear" w:color="auto" w:fill="FFFFFF"/>
        </w:rPr>
        <w:t xml:space="preserve">Allen, L. K., Snow, E. L., &amp; </w:t>
      </w:r>
      <w:r>
        <w:rPr>
          <w:b/>
          <w:bCs/>
          <w:color w:val="000000"/>
          <w:sz w:val="22"/>
          <w:szCs w:val="22"/>
          <w:shd w:val="clear" w:color="auto" w:fill="FFFFFF"/>
        </w:rPr>
        <w:t>McNamara</w:t>
      </w:r>
      <w:r>
        <w:rPr>
          <w:color w:val="000000"/>
          <w:sz w:val="22"/>
          <w:szCs w:val="22"/>
          <w:shd w:val="clear" w:color="auto" w:fill="FFFFFF"/>
        </w:rPr>
        <w:t xml:space="preserve">, D. S. </w:t>
      </w:r>
      <w:r>
        <w:rPr>
          <w:color w:val="000000"/>
          <w:sz w:val="22"/>
          <w:szCs w:val="22"/>
        </w:rPr>
        <w:t>(2015). Are you reading my mind? Modeling students’ reading comprehension skills with Natural Language Processing techniques</w:t>
      </w:r>
      <w:r>
        <w:rPr>
          <w:i/>
          <w:iCs/>
          <w:color w:val="000000"/>
          <w:sz w:val="22"/>
          <w:szCs w:val="22"/>
        </w:rPr>
        <w:t>.</w:t>
      </w:r>
      <w:r>
        <w:rPr>
          <w:color w:val="000000"/>
          <w:sz w:val="22"/>
          <w:szCs w:val="22"/>
        </w:rPr>
        <w:t xml:space="preserve"> In J. Baron, G. Lynch, N. Maziarz, P. </w:t>
      </w:r>
      <w:proofErr w:type="spellStart"/>
      <w:r>
        <w:rPr>
          <w:color w:val="000000"/>
          <w:sz w:val="22"/>
          <w:szCs w:val="22"/>
        </w:rPr>
        <w:t>Blikstein</w:t>
      </w:r>
      <w:proofErr w:type="spellEnd"/>
      <w:r>
        <w:rPr>
          <w:color w:val="000000"/>
          <w:sz w:val="22"/>
          <w:szCs w:val="22"/>
        </w:rPr>
        <w:t xml:space="preserve">, A. Merceron, &amp; G. Siemens (Eds.), </w:t>
      </w:r>
      <w:r>
        <w:rPr>
          <w:i/>
          <w:iCs/>
          <w:color w:val="000000"/>
          <w:sz w:val="22"/>
          <w:szCs w:val="22"/>
        </w:rPr>
        <w:t xml:space="preserve">LAK '15: Proceedings of the Fifth International Conference on Learning Analytics </w:t>
      </w:r>
      <w:proofErr w:type="gramStart"/>
      <w:r>
        <w:rPr>
          <w:i/>
          <w:iCs/>
          <w:color w:val="000000"/>
          <w:sz w:val="22"/>
          <w:szCs w:val="22"/>
        </w:rPr>
        <w:t>And</w:t>
      </w:r>
      <w:proofErr w:type="gramEnd"/>
      <w:r>
        <w:rPr>
          <w:i/>
          <w:iCs/>
          <w:color w:val="000000"/>
          <w:sz w:val="22"/>
          <w:szCs w:val="22"/>
        </w:rPr>
        <w:t xml:space="preserve"> Knowledge</w:t>
      </w:r>
      <w:r>
        <w:rPr>
          <w:color w:val="000000"/>
          <w:sz w:val="22"/>
          <w:szCs w:val="22"/>
        </w:rPr>
        <w:t xml:space="preserve">. (pp. 246-254). Association for Computing Machinery. </w:t>
      </w:r>
      <w:hyperlink r:id="rId130" w:history="1">
        <w:r>
          <w:rPr>
            <w:rStyle w:val="Hyperlink"/>
            <w:color w:val="1155CC"/>
            <w:sz w:val="22"/>
            <w:szCs w:val="22"/>
          </w:rPr>
          <w:t>https://doi.org/10.1145/2723576.2723617</w:t>
        </w:r>
      </w:hyperlink>
      <w:r>
        <w:rPr>
          <w:color w:val="000000"/>
          <w:sz w:val="22"/>
          <w:szCs w:val="22"/>
        </w:rPr>
        <w:t> </w:t>
      </w:r>
    </w:p>
    <w:p w14:paraId="7A2C9397"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Brown, A., Lynch, C. F., Eagle, M., Albert, J., Barnes, T., Baker, R., Bergner, Y., &amp; </w:t>
      </w:r>
      <w:r>
        <w:rPr>
          <w:b/>
          <w:bCs/>
          <w:color w:val="000000"/>
          <w:sz w:val="22"/>
          <w:szCs w:val="22"/>
        </w:rPr>
        <w:t>McNamara</w:t>
      </w:r>
      <w:r>
        <w:rPr>
          <w:color w:val="000000"/>
          <w:sz w:val="22"/>
          <w:szCs w:val="22"/>
        </w:rPr>
        <w:t>, D. S. (</w:t>
      </w:r>
      <w:r>
        <w:rPr>
          <w:color w:val="000000"/>
          <w:sz w:val="22"/>
          <w:szCs w:val="22"/>
          <w:shd w:val="clear" w:color="auto" w:fill="FFFFFF"/>
        </w:rPr>
        <w:t>2015</w:t>
      </w:r>
      <w:r>
        <w:rPr>
          <w:color w:val="000000"/>
          <w:sz w:val="22"/>
          <w:szCs w:val="22"/>
        </w:rPr>
        <w:t xml:space="preserve">). Good communities and bad communities: Does membership affect performance? In O. C. Santos, J. G. </w:t>
      </w:r>
      <w:proofErr w:type="spellStart"/>
      <w:r>
        <w:rPr>
          <w:color w:val="000000"/>
          <w:sz w:val="22"/>
          <w:szCs w:val="22"/>
        </w:rPr>
        <w:t>Boticario</w:t>
      </w:r>
      <w:proofErr w:type="spellEnd"/>
      <w:r>
        <w:rPr>
          <w:color w:val="000000"/>
          <w:sz w:val="22"/>
          <w:szCs w:val="22"/>
        </w:rPr>
        <w:t xml:space="preserve">, C. Romero, M. </w:t>
      </w:r>
      <w:proofErr w:type="spellStart"/>
      <w:r>
        <w:rPr>
          <w:color w:val="000000"/>
          <w:sz w:val="22"/>
          <w:szCs w:val="22"/>
        </w:rPr>
        <w:t>Pechenizkiy</w:t>
      </w:r>
      <w:proofErr w:type="spellEnd"/>
      <w:r>
        <w:rPr>
          <w:color w:val="000000"/>
          <w:sz w:val="22"/>
          <w:szCs w:val="22"/>
        </w:rPr>
        <w:t xml:space="preserve">, A. Merceron, P. Mitros, J. M. Luna, C. Mihaescu, P. Moreno, A. Hershkovitz, S. Ventura, &amp; M. Desmarais (Eds.), </w:t>
      </w:r>
      <w:r>
        <w:rPr>
          <w:i/>
          <w:iCs/>
          <w:color w:val="000000"/>
          <w:sz w:val="22"/>
          <w:szCs w:val="22"/>
        </w:rPr>
        <w:t>Proceedings of the 8th International Conference on Educational Data Mining (EDM 2015)</w:t>
      </w:r>
      <w:r>
        <w:rPr>
          <w:color w:val="000000"/>
          <w:sz w:val="22"/>
          <w:szCs w:val="22"/>
        </w:rPr>
        <w:t>, (pp. 612-613).</w:t>
      </w:r>
      <w:r>
        <w:rPr>
          <w:color w:val="000000"/>
          <w:sz w:val="22"/>
          <w:szCs w:val="22"/>
          <w:shd w:val="clear" w:color="auto" w:fill="FFFFFF"/>
        </w:rPr>
        <w:t xml:space="preserve"> </w:t>
      </w:r>
      <w:r>
        <w:rPr>
          <w:color w:val="000000"/>
          <w:sz w:val="22"/>
          <w:szCs w:val="22"/>
        </w:rPr>
        <w:t>International Educational Data Mining Society.</w:t>
      </w:r>
    </w:p>
    <w:p w14:paraId="1B26F135"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Brown, A., Lynch, C. F., Wang, Y., Eagle, M., Albert, J., Barnes, T., Baker, R., Bergner, Y., &amp; </w:t>
      </w:r>
      <w:r>
        <w:rPr>
          <w:b/>
          <w:bCs/>
          <w:color w:val="000000"/>
          <w:sz w:val="22"/>
          <w:szCs w:val="22"/>
        </w:rPr>
        <w:t>McNamara</w:t>
      </w:r>
      <w:r>
        <w:rPr>
          <w:color w:val="000000"/>
          <w:sz w:val="22"/>
          <w:szCs w:val="22"/>
        </w:rPr>
        <w:t>, D. S. (</w:t>
      </w:r>
      <w:r>
        <w:rPr>
          <w:color w:val="000000"/>
          <w:sz w:val="22"/>
          <w:szCs w:val="22"/>
          <w:shd w:val="clear" w:color="auto" w:fill="FFFFFF"/>
        </w:rPr>
        <w:t>2015</w:t>
      </w:r>
      <w:r>
        <w:rPr>
          <w:color w:val="000000"/>
          <w:sz w:val="22"/>
          <w:szCs w:val="22"/>
        </w:rPr>
        <w:t xml:space="preserve">). Communities of performance &amp; communities of preference. In K. </w:t>
      </w:r>
      <w:proofErr w:type="spellStart"/>
      <w:r>
        <w:rPr>
          <w:color w:val="000000"/>
          <w:sz w:val="22"/>
          <w:szCs w:val="22"/>
        </w:rPr>
        <w:t>Porayska-Pomsta</w:t>
      </w:r>
      <w:proofErr w:type="spellEnd"/>
      <w:r>
        <w:rPr>
          <w:color w:val="000000"/>
          <w:sz w:val="22"/>
          <w:szCs w:val="22"/>
        </w:rPr>
        <w:t xml:space="preserve"> &amp; K. </w:t>
      </w:r>
      <w:proofErr w:type="spellStart"/>
      <w:r>
        <w:rPr>
          <w:color w:val="000000"/>
          <w:sz w:val="22"/>
          <w:szCs w:val="22"/>
        </w:rPr>
        <w:t>Verbert</w:t>
      </w:r>
      <w:proofErr w:type="spellEnd"/>
      <w:r>
        <w:rPr>
          <w:color w:val="000000"/>
          <w:sz w:val="22"/>
          <w:szCs w:val="22"/>
        </w:rPr>
        <w:t xml:space="preserve"> (Eds.), </w:t>
      </w:r>
      <w:r>
        <w:rPr>
          <w:i/>
          <w:iCs/>
          <w:color w:val="000000"/>
          <w:sz w:val="22"/>
          <w:szCs w:val="22"/>
        </w:rPr>
        <w:t>Workshops Proceedings of EDM 2015 8th International Conference on Educational Data Mining (EDM 2015)</w:t>
      </w:r>
      <w:r>
        <w:rPr>
          <w:color w:val="000000"/>
          <w:sz w:val="22"/>
          <w:szCs w:val="22"/>
        </w:rPr>
        <w:t>, (pp. 12-19). International Educational Data Mining Society.</w:t>
      </w:r>
    </w:p>
    <w:p w14:paraId="400040B7" w14:textId="77777777" w:rsidR="00803A68" w:rsidRDefault="00803A68" w:rsidP="00BD7C6D">
      <w:pPr>
        <w:pStyle w:val="NormalWeb"/>
        <w:shd w:val="clear" w:color="auto" w:fill="FFFFFF"/>
        <w:spacing w:before="0" w:beforeAutospacing="0" w:after="0" w:afterAutospacing="0"/>
        <w:ind w:hanging="360"/>
      </w:pPr>
      <w:r>
        <w:rPr>
          <w:color w:val="000000"/>
          <w:sz w:val="22"/>
          <w:szCs w:val="22"/>
          <w:shd w:val="clear" w:color="auto" w:fill="FFFFFF"/>
        </w:rPr>
        <w:lastRenderedPageBreak/>
        <w:t xml:space="preserve">Crossley, S. A., Allen, L. K., Snow, E. L., &amp; </w:t>
      </w:r>
      <w:r>
        <w:rPr>
          <w:b/>
          <w:bCs/>
          <w:color w:val="000000"/>
          <w:sz w:val="22"/>
          <w:szCs w:val="22"/>
          <w:shd w:val="clear" w:color="auto" w:fill="FFFFFF"/>
        </w:rPr>
        <w:t>McNamara</w:t>
      </w:r>
      <w:r>
        <w:rPr>
          <w:color w:val="000000"/>
          <w:sz w:val="22"/>
          <w:szCs w:val="22"/>
          <w:shd w:val="clear" w:color="auto" w:fill="FFFFFF"/>
        </w:rPr>
        <w:t xml:space="preserve">, D. S. </w:t>
      </w:r>
      <w:r>
        <w:rPr>
          <w:color w:val="000000"/>
          <w:sz w:val="22"/>
          <w:szCs w:val="22"/>
        </w:rPr>
        <w:t xml:space="preserve">(2015). </w:t>
      </w:r>
      <w:proofErr w:type="spellStart"/>
      <w:r>
        <w:rPr>
          <w:color w:val="000000"/>
          <w:sz w:val="22"/>
          <w:szCs w:val="22"/>
        </w:rPr>
        <w:t>Pssst</w:t>
      </w:r>
      <w:proofErr w:type="spellEnd"/>
      <w:r>
        <w:rPr>
          <w:color w:val="000000"/>
          <w:sz w:val="22"/>
          <w:szCs w:val="22"/>
        </w:rPr>
        <w:t xml:space="preserve">…Textual features…There is more to Automatic Essay Scoring than just you! In J. Baron, G. Lynch, N. Maziarz, P. </w:t>
      </w:r>
      <w:proofErr w:type="spellStart"/>
      <w:r>
        <w:rPr>
          <w:color w:val="000000"/>
          <w:sz w:val="22"/>
          <w:szCs w:val="22"/>
        </w:rPr>
        <w:t>Blikstein</w:t>
      </w:r>
      <w:proofErr w:type="spellEnd"/>
      <w:r>
        <w:rPr>
          <w:color w:val="000000"/>
          <w:sz w:val="22"/>
          <w:szCs w:val="22"/>
        </w:rPr>
        <w:t xml:space="preserve">, A. Merceron, &amp; G. Siemens (Eds.), </w:t>
      </w:r>
      <w:r>
        <w:rPr>
          <w:i/>
          <w:iCs/>
          <w:color w:val="000000"/>
          <w:sz w:val="22"/>
          <w:szCs w:val="22"/>
        </w:rPr>
        <w:t xml:space="preserve">Proceedings of the Fifth International Conference on Learning Analytics </w:t>
      </w:r>
      <w:proofErr w:type="gramStart"/>
      <w:r>
        <w:rPr>
          <w:i/>
          <w:iCs/>
          <w:color w:val="000000"/>
          <w:sz w:val="22"/>
          <w:szCs w:val="22"/>
        </w:rPr>
        <w:t>And</w:t>
      </w:r>
      <w:proofErr w:type="gramEnd"/>
      <w:r>
        <w:rPr>
          <w:i/>
          <w:iCs/>
          <w:color w:val="000000"/>
          <w:sz w:val="22"/>
          <w:szCs w:val="22"/>
        </w:rPr>
        <w:t xml:space="preserve"> Knowledge, LAK '15,</w:t>
      </w:r>
      <w:r>
        <w:rPr>
          <w:color w:val="000000"/>
          <w:sz w:val="22"/>
          <w:szCs w:val="22"/>
        </w:rPr>
        <w:t xml:space="preserve"> (pp. 203-207). Association for Computing Machinery. </w:t>
      </w:r>
      <w:hyperlink r:id="rId131" w:history="1">
        <w:r>
          <w:rPr>
            <w:rStyle w:val="Hyperlink"/>
            <w:color w:val="1155CC"/>
            <w:sz w:val="22"/>
            <w:szCs w:val="22"/>
          </w:rPr>
          <w:t>https://doi.org/10.1145/2723576.2723595</w:t>
        </w:r>
      </w:hyperlink>
      <w:r>
        <w:rPr>
          <w:color w:val="000000"/>
          <w:sz w:val="22"/>
          <w:szCs w:val="22"/>
        </w:rPr>
        <w:t> </w:t>
      </w:r>
    </w:p>
    <w:p w14:paraId="64BF8ABD"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Crossley, S. A., Kyle, K., &amp; </w:t>
      </w:r>
      <w:r>
        <w:rPr>
          <w:b/>
          <w:bCs/>
          <w:color w:val="000000"/>
          <w:sz w:val="22"/>
          <w:szCs w:val="22"/>
        </w:rPr>
        <w:t>McNamara</w:t>
      </w:r>
      <w:r>
        <w:rPr>
          <w:color w:val="000000"/>
          <w:sz w:val="22"/>
          <w:szCs w:val="22"/>
        </w:rPr>
        <w:t xml:space="preserve">, D. S. (2015). To aggregate or not? Linguistic features in automatic essay scoring and feedback systems. </w:t>
      </w:r>
      <w:r>
        <w:rPr>
          <w:i/>
          <w:iCs/>
          <w:color w:val="000000"/>
          <w:sz w:val="22"/>
          <w:szCs w:val="22"/>
        </w:rPr>
        <w:t>The Journal of Writing Assessment, 8</w:t>
      </w:r>
      <w:r>
        <w:rPr>
          <w:color w:val="000000"/>
          <w:sz w:val="22"/>
          <w:szCs w:val="22"/>
        </w:rPr>
        <w:t xml:space="preserve">(1). </w:t>
      </w:r>
      <w:hyperlink r:id="rId132" w:history="1">
        <w:r>
          <w:rPr>
            <w:rStyle w:val="Hyperlink"/>
            <w:color w:val="1155CC"/>
            <w:sz w:val="22"/>
            <w:szCs w:val="22"/>
          </w:rPr>
          <w:t>https://escholarship.org/uc/item/1f21q8ck</w:t>
        </w:r>
      </w:hyperlink>
      <w:r>
        <w:rPr>
          <w:color w:val="000000"/>
          <w:sz w:val="22"/>
          <w:szCs w:val="22"/>
        </w:rPr>
        <w:t xml:space="preserve"> *</w:t>
      </w:r>
    </w:p>
    <w:p w14:paraId="233A61D5"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Crossley, S. A., </w:t>
      </w:r>
      <w:r>
        <w:rPr>
          <w:b/>
          <w:bCs/>
          <w:color w:val="000000"/>
          <w:sz w:val="22"/>
          <w:szCs w:val="22"/>
        </w:rPr>
        <w:t>McNamara</w:t>
      </w:r>
      <w:r>
        <w:rPr>
          <w:color w:val="000000"/>
          <w:sz w:val="22"/>
          <w:szCs w:val="22"/>
        </w:rPr>
        <w:t>, D. S., Baker, R., Wang, Y., Paquette, L., Barnes, T., &amp; Bergner, Y. (</w:t>
      </w:r>
      <w:r>
        <w:rPr>
          <w:color w:val="000000"/>
          <w:sz w:val="22"/>
          <w:szCs w:val="22"/>
          <w:shd w:val="clear" w:color="auto" w:fill="FFFFFF"/>
        </w:rPr>
        <w:t>2015</w:t>
      </w:r>
      <w:r>
        <w:rPr>
          <w:color w:val="000000"/>
          <w:sz w:val="22"/>
          <w:szCs w:val="22"/>
        </w:rPr>
        <w:t xml:space="preserve">). Language to completion: Success in an educational data mining massive open online class. In O. C. Santos, J. G. </w:t>
      </w:r>
      <w:proofErr w:type="spellStart"/>
      <w:r>
        <w:rPr>
          <w:color w:val="000000"/>
          <w:sz w:val="22"/>
          <w:szCs w:val="22"/>
        </w:rPr>
        <w:t>Boticario</w:t>
      </w:r>
      <w:proofErr w:type="spellEnd"/>
      <w:r>
        <w:rPr>
          <w:color w:val="000000"/>
          <w:sz w:val="22"/>
          <w:szCs w:val="22"/>
        </w:rPr>
        <w:t xml:space="preserve">, C. Romero, M. </w:t>
      </w:r>
      <w:proofErr w:type="spellStart"/>
      <w:r>
        <w:rPr>
          <w:color w:val="000000"/>
          <w:sz w:val="22"/>
          <w:szCs w:val="22"/>
        </w:rPr>
        <w:t>Pechenizkiy</w:t>
      </w:r>
      <w:proofErr w:type="spellEnd"/>
      <w:r>
        <w:rPr>
          <w:color w:val="000000"/>
          <w:sz w:val="22"/>
          <w:szCs w:val="22"/>
        </w:rPr>
        <w:t xml:space="preserve">, A. Merceron, P. Mitros, J. M. Luna, C. Mihaescu, P. Moreno, A. Hershkovitz, S. Ventura, &amp; M. Desmarais (Eds.), </w:t>
      </w:r>
      <w:r>
        <w:rPr>
          <w:i/>
          <w:iCs/>
          <w:color w:val="000000"/>
          <w:sz w:val="22"/>
          <w:szCs w:val="22"/>
        </w:rPr>
        <w:t>Proceedings of the 8th International Conference on Educational Data Mining (EDM 2015),</w:t>
      </w:r>
      <w:r>
        <w:rPr>
          <w:color w:val="000000"/>
          <w:sz w:val="22"/>
          <w:szCs w:val="22"/>
        </w:rPr>
        <w:t xml:space="preserve"> (pp. 388-391).</w:t>
      </w:r>
      <w:r>
        <w:rPr>
          <w:color w:val="000000"/>
          <w:sz w:val="22"/>
          <w:szCs w:val="22"/>
          <w:shd w:val="clear" w:color="auto" w:fill="FFFFFF"/>
        </w:rPr>
        <w:t xml:space="preserve"> </w:t>
      </w:r>
      <w:r>
        <w:rPr>
          <w:color w:val="000000"/>
          <w:sz w:val="22"/>
          <w:szCs w:val="22"/>
        </w:rPr>
        <w:t>International Educational Data Mining Society.</w:t>
      </w:r>
    </w:p>
    <w:p w14:paraId="11C7F4CF"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Dascalu, M., </w:t>
      </w:r>
      <w:proofErr w:type="spellStart"/>
      <w:r>
        <w:rPr>
          <w:color w:val="000000"/>
          <w:sz w:val="22"/>
          <w:szCs w:val="22"/>
        </w:rPr>
        <w:t>Stavarache</w:t>
      </w:r>
      <w:proofErr w:type="spellEnd"/>
      <w:r>
        <w:rPr>
          <w:color w:val="000000"/>
          <w:sz w:val="22"/>
          <w:szCs w:val="22"/>
        </w:rPr>
        <w:t xml:space="preserve">, L. L., Dessus, P., </w:t>
      </w:r>
      <w:proofErr w:type="spellStart"/>
      <w:r>
        <w:rPr>
          <w:color w:val="000000"/>
          <w:sz w:val="22"/>
          <w:szCs w:val="22"/>
        </w:rPr>
        <w:t>Trausan</w:t>
      </w:r>
      <w:proofErr w:type="spellEnd"/>
      <w:r>
        <w:rPr>
          <w:color w:val="000000"/>
          <w:sz w:val="22"/>
          <w:szCs w:val="22"/>
        </w:rPr>
        <w:t xml:space="preserve">-Matu, S., </w:t>
      </w:r>
      <w:r>
        <w:rPr>
          <w:b/>
          <w:bCs/>
          <w:color w:val="000000"/>
          <w:sz w:val="22"/>
          <w:szCs w:val="22"/>
        </w:rPr>
        <w:t>McNamara</w:t>
      </w:r>
      <w:r>
        <w:rPr>
          <w:color w:val="000000"/>
          <w:sz w:val="22"/>
          <w:szCs w:val="22"/>
        </w:rPr>
        <w:t xml:space="preserve">, D. S., &amp; Bianco, M. (2015). Predicting comprehension from students’ summaries. </w:t>
      </w:r>
      <w:r>
        <w:rPr>
          <w:color w:val="000000"/>
          <w:sz w:val="22"/>
          <w:szCs w:val="22"/>
          <w:shd w:val="clear" w:color="auto" w:fill="FFFFFF"/>
        </w:rPr>
        <w:t xml:space="preserve">In C. </w:t>
      </w:r>
      <w:proofErr w:type="spellStart"/>
      <w:r>
        <w:rPr>
          <w:color w:val="000000"/>
          <w:sz w:val="22"/>
          <w:szCs w:val="22"/>
          <w:shd w:val="clear" w:color="auto" w:fill="FFFFFF"/>
        </w:rPr>
        <w:t>Conati</w:t>
      </w:r>
      <w:proofErr w:type="spellEnd"/>
      <w:r>
        <w:rPr>
          <w:color w:val="000000"/>
          <w:sz w:val="22"/>
          <w:szCs w:val="22"/>
          <w:shd w:val="clear" w:color="auto" w:fill="FFFFFF"/>
        </w:rPr>
        <w:t>, N. Heffernan, A. Mitrovic, &amp; M. F. Verdejo, (Eds.)</w:t>
      </w:r>
      <w:r>
        <w:rPr>
          <w:i/>
          <w:iCs/>
          <w:color w:val="000000"/>
          <w:sz w:val="22"/>
          <w:szCs w:val="22"/>
          <w:shd w:val="clear" w:color="auto" w:fill="FFFFFF"/>
        </w:rPr>
        <w:t>, Artificial intelligence in education: 17th international conference, AIED 2015, Proceedings,</w:t>
      </w:r>
      <w:r>
        <w:rPr>
          <w:color w:val="000000"/>
          <w:sz w:val="22"/>
          <w:szCs w:val="22"/>
        </w:rPr>
        <w:t xml:space="preserve"> (pp. 95–104). Springer, Cham. </w:t>
      </w:r>
      <w:hyperlink r:id="rId133" w:history="1">
        <w:r>
          <w:rPr>
            <w:rStyle w:val="Hyperlink"/>
            <w:color w:val="1155CC"/>
            <w:sz w:val="22"/>
            <w:szCs w:val="22"/>
          </w:rPr>
          <w:t>https://doi.org/10.1007/978-3-319-19773-9_10</w:t>
        </w:r>
      </w:hyperlink>
      <w:r>
        <w:rPr>
          <w:color w:val="000000"/>
          <w:sz w:val="22"/>
          <w:szCs w:val="22"/>
        </w:rPr>
        <w:t> </w:t>
      </w:r>
    </w:p>
    <w:p w14:paraId="3F07672A"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Dascalu, M., </w:t>
      </w:r>
      <w:proofErr w:type="spellStart"/>
      <w:r>
        <w:rPr>
          <w:color w:val="000000"/>
          <w:sz w:val="22"/>
          <w:szCs w:val="22"/>
        </w:rPr>
        <w:t>Stavarache</w:t>
      </w:r>
      <w:proofErr w:type="spellEnd"/>
      <w:r>
        <w:rPr>
          <w:color w:val="000000"/>
          <w:sz w:val="22"/>
          <w:szCs w:val="22"/>
        </w:rPr>
        <w:t xml:space="preserve">, L. L., Dessus, P., </w:t>
      </w:r>
      <w:proofErr w:type="spellStart"/>
      <w:r>
        <w:rPr>
          <w:color w:val="000000"/>
          <w:sz w:val="22"/>
          <w:szCs w:val="22"/>
        </w:rPr>
        <w:t>Trausan</w:t>
      </w:r>
      <w:proofErr w:type="spellEnd"/>
      <w:r>
        <w:rPr>
          <w:color w:val="000000"/>
          <w:sz w:val="22"/>
          <w:szCs w:val="22"/>
        </w:rPr>
        <w:t xml:space="preserve">-Matu, S., </w:t>
      </w:r>
      <w:r>
        <w:rPr>
          <w:b/>
          <w:bCs/>
          <w:color w:val="000000"/>
          <w:sz w:val="22"/>
          <w:szCs w:val="22"/>
        </w:rPr>
        <w:t>McNamara</w:t>
      </w:r>
      <w:r>
        <w:rPr>
          <w:color w:val="000000"/>
          <w:sz w:val="22"/>
          <w:szCs w:val="22"/>
        </w:rPr>
        <w:t xml:space="preserve">, D. S., &amp; Bianco, M. (2015). </w:t>
      </w:r>
      <w:proofErr w:type="spellStart"/>
      <w:r>
        <w:rPr>
          <w:color w:val="000000"/>
          <w:sz w:val="22"/>
          <w:szCs w:val="22"/>
        </w:rPr>
        <w:t>ReaderBench</w:t>
      </w:r>
      <w:proofErr w:type="spellEnd"/>
      <w:r>
        <w:rPr>
          <w:color w:val="000000"/>
          <w:sz w:val="22"/>
          <w:szCs w:val="22"/>
        </w:rPr>
        <w:t xml:space="preserve">: The learning companion. </w:t>
      </w:r>
      <w:r>
        <w:rPr>
          <w:color w:val="000000"/>
          <w:sz w:val="22"/>
          <w:szCs w:val="22"/>
          <w:shd w:val="clear" w:color="auto" w:fill="FFFFFF"/>
        </w:rPr>
        <w:t xml:space="preserve">In C. </w:t>
      </w:r>
      <w:proofErr w:type="spellStart"/>
      <w:r>
        <w:rPr>
          <w:color w:val="000000"/>
          <w:sz w:val="22"/>
          <w:szCs w:val="22"/>
          <w:shd w:val="clear" w:color="auto" w:fill="FFFFFF"/>
        </w:rPr>
        <w:t>Conati</w:t>
      </w:r>
      <w:proofErr w:type="spellEnd"/>
      <w:r>
        <w:rPr>
          <w:color w:val="000000"/>
          <w:sz w:val="22"/>
          <w:szCs w:val="22"/>
          <w:shd w:val="clear" w:color="auto" w:fill="FFFFFF"/>
        </w:rPr>
        <w:t>, N. Heffernan, A. Mitrovic, &amp; M. F. Verdejo, (Eds.)</w:t>
      </w:r>
      <w:r>
        <w:rPr>
          <w:i/>
          <w:iCs/>
          <w:color w:val="000000"/>
          <w:sz w:val="22"/>
          <w:szCs w:val="22"/>
          <w:shd w:val="clear" w:color="auto" w:fill="FFFFFF"/>
        </w:rPr>
        <w:t>, Artificial intelligence in education: 17th international conference, AIED 2015, Proceedings</w:t>
      </w:r>
      <w:r>
        <w:rPr>
          <w:color w:val="000000"/>
          <w:sz w:val="22"/>
          <w:szCs w:val="22"/>
        </w:rPr>
        <w:t xml:space="preserve"> (pp. 915–916). Springer, Cham. </w:t>
      </w:r>
      <w:hyperlink r:id="rId134" w:history="1">
        <w:r>
          <w:rPr>
            <w:rStyle w:val="Hyperlink"/>
            <w:color w:val="1155CC"/>
            <w:sz w:val="22"/>
            <w:szCs w:val="22"/>
          </w:rPr>
          <w:t>https://hal.science/hal-01672087</w:t>
        </w:r>
      </w:hyperlink>
      <w:r>
        <w:rPr>
          <w:color w:val="000000"/>
          <w:sz w:val="22"/>
          <w:szCs w:val="22"/>
        </w:rPr>
        <w:t> </w:t>
      </w:r>
    </w:p>
    <w:p w14:paraId="1A0D986B"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Dascalu, M., </w:t>
      </w:r>
      <w:proofErr w:type="spellStart"/>
      <w:r>
        <w:rPr>
          <w:color w:val="000000"/>
          <w:sz w:val="22"/>
          <w:szCs w:val="22"/>
        </w:rPr>
        <w:t>Stavarache</w:t>
      </w:r>
      <w:proofErr w:type="spellEnd"/>
      <w:r>
        <w:rPr>
          <w:color w:val="000000"/>
          <w:sz w:val="22"/>
          <w:szCs w:val="22"/>
        </w:rPr>
        <w:t xml:space="preserve">, L. L., Dessus, P., </w:t>
      </w:r>
      <w:proofErr w:type="spellStart"/>
      <w:r>
        <w:rPr>
          <w:color w:val="000000"/>
          <w:sz w:val="22"/>
          <w:szCs w:val="22"/>
        </w:rPr>
        <w:t>Trausan</w:t>
      </w:r>
      <w:proofErr w:type="spellEnd"/>
      <w:r>
        <w:rPr>
          <w:color w:val="000000"/>
          <w:sz w:val="22"/>
          <w:szCs w:val="22"/>
        </w:rPr>
        <w:t xml:space="preserve">-Matu, S., </w:t>
      </w:r>
      <w:r>
        <w:rPr>
          <w:b/>
          <w:bCs/>
          <w:color w:val="000000"/>
          <w:sz w:val="22"/>
          <w:szCs w:val="22"/>
        </w:rPr>
        <w:t>McNamara</w:t>
      </w:r>
      <w:r>
        <w:rPr>
          <w:color w:val="000000"/>
          <w:sz w:val="22"/>
          <w:szCs w:val="22"/>
        </w:rPr>
        <w:t xml:space="preserve">, D. S., &amp; Maryse B. (2015). </w:t>
      </w:r>
      <w:proofErr w:type="spellStart"/>
      <w:r>
        <w:rPr>
          <w:color w:val="000000"/>
          <w:sz w:val="22"/>
          <w:szCs w:val="22"/>
        </w:rPr>
        <w:t>ReaderBench</w:t>
      </w:r>
      <w:proofErr w:type="spellEnd"/>
      <w:r>
        <w:rPr>
          <w:color w:val="000000"/>
          <w:sz w:val="22"/>
          <w:szCs w:val="22"/>
        </w:rPr>
        <w:t xml:space="preserve">: An integrated cohesion-centered framework. In G. Conole, T. Klobučar, C. Rensing, J. Konert, &amp; É. </w:t>
      </w:r>
      <w:proofErr w:type="spellStart"/>
      <w:r>
        <w:rPr>
          <w:color w:val="000000"/>
          <w:sz w:val="22"/>
          <w:szCs w:val="22"/>
        </w:rPr>
        <w:t>Lavoué</w:t>
      </w:r>
      <w:proofErr w:type="spellEnd"/>
      <w:r>
        <w:rPr>
          <w:color w:val="000000"/>
          <w:sz w:val="22"/>
          <w:szCs w:val="22"/>
        </w:rPr>
        <w:t xml:space="preserve"> (Eds.), </w:t>
      </w:r>
      <w:r>
        <w:rPr>
          <w:i/>
          <w:iCs/>
          <w:color w:val="000000"/>
          <w:sz w:val="22"/>
          <w:szCs w:val="22"/>
        </w:rPr>
        <w:t xml:space="preserve">Design for teaching and learning in a networked world: 10th </w:t>
      </w:r>
      <w:proofErr w:type="spellStart"/>
      <w:r>
        <w:rPr>
          <w:i/>
          <w:iCs/>
          <w:color w:val="000000"/>
          <w:sz w:val="22"/>
          <w:szCs w:val="22"/>
        </w:rPr>
        <w:t>european</w:t>
      </w:r>
      <w:proofErr w:type="spellEnd"/>
      <w:r>
        <w:rPr>
          <w:i/>
          <w:iCs/>
          <w:color w:val="000000"/>
          <w:sz w:val="22"/>
          <w:szCs w:val="22"/>
        </w:rPr>
        <w:t xml:space="preserve"> conference on technology enhanced learning, EC-TEL 2015, proceedings</w:t>
      </w:r>
      <w:r>
        <w:rPr>
          <w:color w:val="000000"/>
          <w:sz w:val="22"/>
          <w:szCs w:val="22"/>
        </w:rPr>
        <w:t xml:space="preserve"> (pp. 505-508). Springer, Cham. </w:t>
      </w:r>
      <w:hyperlink r:id="rId135" w:history="1">
        <w:r>
          <w:rPr>
            <w:rStyle w:val="Hyperlink"/>
            <w:color w:val="1155CC"/>
            <w:sz w:val="22"/>
            <w:szCs w:val="22"/>
          </w:rPr>
          <w:t>https://doi.org/10.1007/978-3-319-24258-3_47</w:t>
        </w:r>
      </w:hyperlink>
      <w:r>
        <w:rPr>
          <w:color w:val="000000"/>
          <w:sz w:val="22"/>
          <w:szCs w:val="22"/>
        </w:rPr>
        <w:t> </w:t>
      </w:r>
    </w:p>
    <w:p w14:paraId="169CF267"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Dascalu, M., </w:t>
      </w:r>
      <w:proofErr w:type="spellStart"/>
      <w:r>
        <w:rPr>
          <w:color w:val="000000"/>
          <w:sz w:val="22"/>
          <w:szCs w:val="22"/>
        </w:rPr>
        <w:t>Stavarache</w:t>
      </w:r>
      <w:proofErr w:type="spellEnd"/>
      <w:r>
        <w:rPr>
          <w:color w:val="000000"/>
          <w:sz w:val="22"/>
          <w:szCs w:val="22"/>
        </w:rPr>
        <w:t xml:space="preserve">, L. L., </w:t>
      </w:r>
      <w:proofErr w:type="spellStart"/>
      <w:r>
        <w:rPr>
          <w:color w:val="000000"/>
          <w:sz w:val="22"/>
          <w:szCs w:val="22"/>
        </w:rPr>
        <w:t>Trausan</w:t>
      </w:r>
      <w:proofErr w:type="spellEnd"/>
      <w:r>
        <w:rPr>
          <w:color w:val="000000"/>
          <w:sz w:val="22"/>
          <w:szCs w:val="22"/>
        </w:rPr>
        <w:t xml:space="preserve">-Matu, S., Dessus, P., Bianco, M., &amp; </w:t>
      </w:r>
      <w:r>
        <w:rPr>
          <w:b/>
          <w:bCs/>
          <w:color w:val="000000"/>
          <w:sz w:val="22"/>
          <w:szCs w:val="22"/>
        </w:rPr>
        <w:t>McNamara</w:t>
      </w:r>
      <w:r>
        <w:rPr>
          <w:color w:val="000000"/>
          <w:sz w:val="22"/>
          <w:szCs w:val="22"/>
        </w:rPr>
        <w:t xml:space="preserve">, D.S. (2015). </w:t>
      </w:r>
      <w:proofErr w:type="spellStart"/>
      <w:r>
        <w:rPr>
          <w:color w:val="000000"/>
          <w:sz w:val="22"/>
          <w:szCs w:val="22"/>
        </w:rPr>
        <w:t>ReaderBench</w:t>
      </w:r>
      <w:proofErr w:type="spellEnd"/>
      <w:r>
        <w:rPr>
          <w:color w:val="000000"/>
          <w:sz w:val="22"/>
          <w:szCs w:val="22"/>
        </w:rPr>
        <w:t>: An integrated tool supporting both individual and collaborative learning</w:t>
      </w:r>
      <w:r>
        <w:rPr>
          <w:i/>
          <w:iCs/>
          <w:color w:val="000000"/>
          <w:sz w:val="22"/>
          <w:szCs w:val="22"/>
        </w:rPr>
        <w:t>.</w:t>
      </w:r>
      <w:r>
        <w:rPr>
          <w:color w:val="000000"/>
          <w:sz w:val="22"/>
          <w:szCs w:val="22"/>
        </w:rPr>
        <w:t xml:space="preserve"> In J. Baron, G. Lynch, N. Maziarz, P. </w:t>
      </w:r>
      <w:proofErr w:type="spellStart"/>
      <w:r>
        <w:rPr>
          <w:color w:val="000000"/>
          <w:sz w:val="22"/>
          <w:szCs w:val="22"/>
        </w:rPr>
        <w:t>Blikstein</w:t>
      </w:r>
      <w:proofErr w:type="spellEnd"/>
      <w:r>
        <w:rPr>
          <w:color w:val="000000"/>
          <w:sz w:val="22"/>
          <w:szCs w:val="22"/>
        </w:rPr>
        <w:t xml:space="preserve">, A. Merceron, &amp; G. Siemens (Eds.), </w:t>
      </w:r>
      <w:r>
        <w:rPr>
          <w:i/>
          <w:iCs/>
          <w:color w:val="000000"/>
          <w:sz w:val="22"/>
          <w:szCs w:val="22"/>
        </w:rPr>
        <w:t xml:space="preserve">Proceedings of the Fifth International Conference on Learning Analytics </w:t>
      </w:r>
      <w:proofErr w:type="gramStart"/>
      <w:r>
        <w:rPr>
          <w:i/>
          <w:iCs/>
          <w:color w:val="000000"/>
          <w:sz w:val="22"/>
          <w:szCs w:val="22"/>
        </w:rPr>
        <w:t>And</w:t>
      </w:r>
      <w:proofErr w:type="gramEnd"/>
      <w:r>
        <w:rPr>
          <w:i/>
          <w:iCs/>
          <w:color w:val="000000"/>
          <w:sz w:val="22"/>
          <w:szCs w:val="22"/>
        </w:rPr>
        <w:t xml:space="preserve"> Knowledge, LAK '15</w:t>
      </w:r>
      <w:r>
        <w:rPr>
          <w:color w:val="000000"/>
          <w:sz w:val="22"/>
          <w:szCs w:val="22"/>
        </w:rPr>
        <w:t xml:space="preserve"> (pp. 436-437). Association for Computing Machinery. </w:t>
      </w:r>
      <w:hyperlink r:id="rId136" w:history="1">
        <w:r>
          <w:rPr>
            <w:rStyle w:val="Hyperlink"/>
            <w:color w:val="1155CC"/>
            <w:sz w:val="22"/>
            <w:szCs w:val="22"/>
          </w:rPr>
          <w:t>https://doi.org/10.1145/2723576.2723647</w:t>
        </w:r>
      </w:hyperlink>
      <w:r>
        <w:rPr>
          <w:color w:val="000000"/>
          <w:sz w:val="22"/>
          <w:szCs w:val="22"/>
        </w:rPr>
        <w:t> </w:t>
      </w:r>
    </w:p>
    <w:p w14:paraId="1E0C0F5E"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Dascalu, M., </w:t>
      </w:r>
      <w:proofErr w:type="spellStart"/>
      <w:r>
        <w:rPr>
          <w:color w:val="000000"/>
          <w:sz w:val="22"/>
          <w:szCs w:val="22"/>
        </w:rPr>
        <w:t>Trausan</w:t>
      </w:r>
      <w:proofErr w:type="spellEnd"/>
      <w:r>
        <w:rPr>
          <w:color w:val="000000"/>
          <w:sz w:val="22"/>
          <w:szCs w:val="22"/>
        </w:rPr>
        <w:t xml:space="preserve">-Matu, S., Dessus, P., &amp; </w:t>
      </w:r>
      <w:r>
        <w:rPr>
          <w:b/>
          <w:bCs/>
          <w:color w:val="000000"/>
          <w:sz w:val="22"/>
          <w:szCs w:val="22"/>
        </w:rPr>
        <w:t>McNamara</w:t>
      </w:r>
      <w:r>
        <w:rPr>
          <w:color w:val="000000"/>
          <w:sz w:val="22"/>
          <w:szCs w:val="22"/>
        </w:rPr>
        <w:t>, D. S. (2015). Dialogism: A framework for CSCL and a signature of collaboration</w:t>
      </w:r>
      <w:r>
        <w:rPr>
          <w:i/>
          <w:iCs/>
          <w:color w:val="000000"/>
          <w:sz w:val="22"/>
          <w:szCs w:val="22"/>
        </w:rPr>
        <w:t>.</w:t>
      </w:r>
      <w:r>
        <w:rPr>
          <w:color w:val="000000"/>
          <w:sz w:val="22"/>
          <w:szCs w:val="22"/>
        </w:rPr>
        <w:t xml:space="preserve"> In O. Lindwall, P. Häkkinen, T. Koschmann, P. </w:t>
      </w:r>
      <w:proofErr w:type="spellStart"/>
      <w:r>
        <w:rPr>
          <w:color w:val="000000"/>
          <w:sz w:val="22"/>
          <w:szCs w:val="22"/>
        </w:rPr>
        <w:t>Tchounikine</w:t>
      </w:r>
      <w:proofErr w:type="spellEnd"/>
      <w:r>
        <w:rPr>
          <w:color w:val="000000"/>
          <w:sz w:val="22"/>
          <w:szCs w:val="22"/>
        </w:rPr>
        <w:t xml:space="preserve"> &amp; S. Ludvigsen (Eds.), </w:t>
      </w:r>
      <w:r>
        <w:rPr>
          <w:i/>
          <w:iCs/>
          <w:color w:val="000000"/>
          <w:sz w:val="22"/>
          <w:szCs w:val="22"/>
        </w:rPr>
        <w:t>11th International Conference on Computer Supported Collaborative Learning, CSCL 2015</w:t>
      </w:r>
      <w:r>
        <w:rPr>
          <w:color w:val="000000"/>
          <w:sz w:val="22"/>
          <w:szCs w:val="22"/>
        </w:rPr>
        <w:t xml:space="preserve"> (Vol. 1, pp. 86-93). International Society of the Learning Sciences, Inc. (ISLS). </w:t>
      </w:r>
      <w:hyperlink r:id="rId137" w:history="1">
        <w:r>
          <w:rPr>
            <w:rStyle w:val="Hyperlink"/>
            <w:color w:val="1155CC"/>
            <w:sz w:val="22"/>
            <w:szCs w:val="22"/>
          </w:rPr>
          <w:t>https://repository.isls.org/handle/1/394</w:t>
        </w:r>
      </w:hyperlink>
      <w:r>
        <w:rPr>
          <w:color w:val="000000"/>
          <w:sz w:val="22"/>
          <w:szCs w:val="22"/>
        </w:rPr>
        <w:t>  </w:t>
      </w:r>
    </w:p>
    <w:p w14:paraId="4FB65A98"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Dascalu, M., </w:t>
      </w:r>
      <w:proofErr w:type="spellStart"/>
      <w:r>
        <w:rPr>
          <w:color w:val="000000"/>
          <w:sz w:val="22"/>
          <w:szCs w:val="22"/>
        </w:rPr>
        <w:t>Trausan</w:t>
      </w:r>
      <w:proofErr w:type="spellEnd"/>
      <w:r>
        <w:rPr>
          <w:color w:val="000000"/>
          <w:sz w:val="22"/>
          <w:szCs w:val="22"/>
        </w:rPr>
        <w:t xml:space="preserve">-Matu, S., Dessus, P., &amp; </w:t>
      </w:r>
      <w:r>
        <w:rPr>
          <w:b/>
          <w:bCs/>
          <w:color w:val="000000"/>
          <w:sz w:val="22"/>
          <w:szCs w:val="22"/>
        </w:rPr>
        <w:t>McNamara</w:t>
      </w:r>
      <w:r>
        <w:rPr>
          <w:color w:val="000000"/>
          <w:sz w:val="22"/>
          <w:szCs w:val="22"/>
        </w:rPr>
        <w:t>, D. S. (2015). Discourse cohesion: A signature of collaboration</w:t>
      </w:r>
      <w:r>
        <w:rPr>
          <w:i/>
          <w:iCs/>
          <w:color w:val="000000"/>
          <w:sz w:val="22"/>
          <w:szCs w:val="22"/>
        </w:rPr>
        <w:t>.</w:t>
      </w:r>
      <w:r>
        <w:rPr>
          <w:color w:val="000000"/>
          <w:sz w:val="22"/>
          <w:szCs w:val="22"/>
        </w:rPr>
        <w:t xml:space="preserve"> In J. Baron, G. Lynch, N. Maziarz, P. </w:t>
      </w:r>
      <w:proofErr w:type="spellStart"/>
      <w:r>
        <w:rPr>
          <w:color w:val="000000"/>
          <w:sz w:val="22"/>
          <w:szCs w:val="22"/>
        </w:rPr>
        <w:t>Blikstein</w:t>
      </w:r>
      <w:proofErr w:type="spellEnd"/>
      <w:r>
        <w:rPr>
          <w:color w:val="000000"/>
          <w:sz w:val="22"/>
          <w:szCs w:val="22"/>
        </w:rPr>
        <w:t xml:space="preserve">, A. Merceron, &amp; G. Siemens (Eds.), </w:t>
      </w:r>
      <w:r>
        <w:rPr>
          <w:i/>
          <w:iCs/>
          <w:color w:val="000000"/>
          <w:sz w:val="22"/>
          <w:szCs w:val="22"/>
        </w:rPr>
        <w:t xml:space="preserve">Proceedings of the Fifth International Conference on Learning Analytics </w:t>
      </w:r>
      <w:proofErr w:type="gramStart"/>
      <w:r>
        <w:rPr>
          <w:i/>
          <w:iCs/>
          <w:color w:val="000000"/>
          <w:sz w:val="22"/>
          <w:szCs w:val="22"/>
        </w:rPr>
        <w:t>And</w:t>
      </w:r>
      <w:proofErr w:type="gramEnd"/>
      <w:r>
        <w:rPr>
          <w:i/>
          <w:iCs/>
          <w:color w:val="000000"/>
          <w:sz w:val="22"/>
          <w:szCs w:val="22"/>
        </w:rPr>
        <w:t xml:space="preserve"> Knowledge, LAK '15</w:t>
      </w:r>
      <w:r>
        <w:rPr>
          <w:color w:val="000000"/>
          <w:sz w:val="22"/>
          <w:szCs w:val="22"/>
        </w:rPr>
        <w:t xml:space="preserve"> (pp. 350-354). Association for Computing Machinery. </w:t>
      </w:r>
      <w:hyperlink r:id="rId138" w:history="1">
        <w:r>
          <w:rPr>
            <w:rStyle w:val="Hyperlink"/>
            <w:color w:val="1155CC"/>
            <w:sz w:val="22"/>
            <w:szCs w:val="22"/>
          </w:rPr>
          <w:t>https://doi.org/10.1145/2723576.2723578</w:t>
        </w:r>
      </w:hyperlink>
      <w:r>
        <w:rPr>
          <w:color w:val="000000"/>
          <w:sz w:val="22"/>
          <w:szCs w:val="22"/>
        </w:rPr>
        <w:t> </w:t>
      </w:r>
    </w:p>
    <w:p w14:paraId="21BE6412" w14:textId="77777777" w:rsidR="00803A68" w:rsidRDefault="00803A68" w:rsidP="00BD7C6D">
      <w:pPr>
        <w:pStyle w:val="NormalWeb"/>
        <w:spacing w:before="0" w:beforeAutospacing="0" w:after="0" w:afterAutospacing="0"/>
        <w:ind w:hanging="360"/>
      </w:pPr>
      <w:r>
        <w:rPr>
          <w:color w:val="000000"/>
          <w:sz w:val="22"/>
          <w:szCs w:val="22"/>
          <w:shd w:val="clear" w:color="auto" w:fill="FFFFFF"/>
        </w:rPr>
        <w:t xml:space="preserve">Dascalu, M., </w:t>
      </w:r>
      <w:proofErr w:type="spellStart"/>
      <w:r>
        <w:rPr>
          <w:color w:val="000000"/>
          <w:sz w:val="22"/>
          <w:szCs w:val="22"/>
          <w:shd w:val="clear" w:color="auto" w:fill="FFFFFF"/>
        </w:rPr>
        <w:t>Trausan</w:t>
      </w:r>
      <w:proofErr w:type="spellEnd"/>
      <w:r>
        <w:rPr>
          <w:color w:val="000000"/>
          <w:sz w:val="22"/>
          <w:szCs w:val="22"/>
          <w:shd w:val="clear" w:color="auto" w:fill="FFFFFF"/>
        </w:rPr>
        <w:t xml:space="preserve">-Matu, S., </w:t>
      </w:r>
      <w:r>
        <w:rPr>
          <w:b/>
          <w:bCs/>
          <w:color w:val="000000"/>
          <w:sz w:val="22"/>
          <w:szCs w:val="22"/>
          <w:shd w:val="clear" w:color="auto" w:fill="FFFFFF"/>
        </w:rPr>
        <w:t>McNamara</w:t>
      </w:r>
      <w:r>
        <w:rPr>
          <w:color w:val="000000"/>
          <w:sz w:val="22"/>
          <w:szCs w:val="22"/>
          <w:shd w:val="clear" w:color="auto" w:fill="FFFFFF"/>
        </w:rPr>
        <w:t xml:space="preserve">, D. S., &amp; Dessus, P. (2015). </w:t>
      </w:r>
      <w:proofErr w:type="spellStart"/>
      <w:r>
        <w:rPr>
          <w:color w:val="000000"/>
          <w:sz w:val="22"/>
          <w:szCs w:val="22"/>
          <w:shd w:val="clear" w:color="auto" w:fill="FFFFFF"/>
        </w:rPr>
        <w:t>ReaderBench</w:t>
      </w:r>
      <w:proofErr w:type="spellEnd"/>
      <w:r>
        <w:rPr>
          <w:color w:val="000000"/>
          <w:sz w:val="22"/>
          <w:szCs w:val="22"/>
          <w:shd w:val="clear" w:color="auto" w:fill="FFFFFF"/>
        </w:rPr>
        <w:t xml:space="preserve"> – Automated evaluation of collaboration based on cohesion and dialogism. </w:t>
      </w:r>
      <w:r>
        <w:rPr>
          <w:i/>
          <w:iCs/>
          <w:color w:val="000000"/>
          <w:sz w:val="22"/>
          <w:szCs w:val="22"/>
          <w:shd w:val="clear" w:color="auto" w:fill="FFFFFF"/>
        </w:rPr>
        <w:t>International Journal of Computer-Supported Collaborative Learning</w:t>
      </w:r>
      <w:r>
        <w:rPr>
          <w:color w:val="000000"/>
          <w:sz w:val="22"/>
          <w:szCs w:val="22"/>
          <w:shd w:val="clear" w:color="auto" w:fill="FFFFFF"/>
        </w:rPr>
        <w:t>, </w:t>
      </w:r>
      <w:r>
        <w:rPr>
          <w:i/>
          <w:iCs/>
          <w:color w:val="000000"/>
          <w:sz w:val="22"/>
          <w:szCs w:val="22"/>
          <w:shd w:val="clear" w:color="auto" w:fill="FFFFFF"/>
        </w:rPr>
        <w:t>10</w:t>
      </w:r>
      <w:r>
        <w:rPr>
          <w:color w:val="000000"/>
          <w:sz w:val="22"/>
          <w:szCs w:val="22"/>
          <w:shd w:val="clear" w:color="auto" w:fill="FFFFFF"/>
        </w:rPr>
        <w:t>(4), 395-423. </w:t>
      </w:r>
      <w:hyperlink r:id="rId139" w:history="1">
        <w:r>
          <w:rPr>
            <w:rStyle w:val="Hyperlink"/>
            <w:color w:val="1155CC"/>
            <w:sz w:val="22"/>
            <w:szCs w:val="22"/>
            <w:shd w:val="clear" w:color="auto" w:fill="FFFFFF"/>
          </w:rPr>
          <w:t>https://doi.org/10.1007/s11412-015-9226-y</w:t>
        </w:r>
      </w:hyperlink>
      <w:r>
        <w:rPr>
          <w:color w:val="000000"/>
          <w:sz w:val="22"/>
          <w:szCs w:val="22"/>
          <w:shd w:val="clear" w:color="auto" w:fill="FFFFFF"/>
        </w:rPr>
        <w:t xml:space="preserve"> *</w:t>
      </w:r>
    </w:p>
    <w:p w14:paraId="2011BAC4" w14:textId="77777777" w:rsidR="00981B8C" w:rsidRDefault="00981B8C" w:rsidP="00BD7C6D">
      <w:pPr>
        <w:pStyle w:val="NormalWeb"/>
        <w:spacing w:before="0" w:beforeAutospacing="0" w:after="0" w:afterAutospacing="0"/>
        <w:ind w:hanging="360"/>
        <w:rPr>
          <w:color w:val="000000"/>
          <w:sz w:val="22"/>
          <w:szCs w:val="22"/>
        </w:rPr>
      </w:pPr>
      <w:r w:rsidRPr="00981B8C">
        <w:rPr>
          <w:color w:val="000000"/>
          <w:sz w:val="22"/>
          <w:szCs w:val="22"/>
        </w:rPr>
        <w:t xml:space="preserve">Higgs, K., Magliano, J. P., Vidal-Abarca, E., Martínez, T., &amp; McNamara, D. S. (2015). Bridging </w:t>
      </w:r>
      <w:proofErr w:type="gramStart"/>
      <w:r w:rsidRPr="00981B8C">
        <w:rPr>
          <w:color w:val="000000"/>
          <w:sz w:val="22"/>
          <w:szCs w:val="22"/>
        </w:rPr>
        <w:t>skill</w:t>
      </w:r>
      <w:proofErr w:type="gramEnd"/>
      <w:r w:rsidRPr="00981B8C">
        <w:rPr>
          <w:color w:val="000000"/>
          <w:sz w:val="22"/>
          <w:szCs w:val="22"/>
        </w:rPr>
        <w:t xml:space="preserve"> and </w:t>
      </w:r>
      <w:proofErr w:type="gramStart"/>
      <w:r w:rsidRPr="00981B8C">
        <w:rPr>
          <w:color w:val="000000"/>
          <w:sz w:val="22"/>
          <w:szCs w:val="22"/>
        </w:rPr>
        <w:t>task oriented</w:t>
      </w:r>
      <w:proofErr w:type="gramEnd"/>
      <w:r w:rsidRPr="00981B8C">
        <w:rPr>
          <w:color w:val="000000"/>
          <w:sz w:val="22"/>
          <w:szCs w:val="22"/>
        </w:rPr>
        <w:t xml:space="preserve"> reading. </w:t>
      </w:r>
      <w:r w:rsidRPr="00981B8C">
        <w:rPr>
          <w:i/>
          <w:iCs/>
          <w:color w:val="000000"/>
          <w:sz w:val="22"/>
          <w:szCs w:val="22"/>
        </w:rPr>
        <w:t>Discourse Processes, 54</w:t>
      </w:r>
      <w:r w:rsidRPr="00981B8C">
        <w:rPr>
          <w:color w:val="000000"/>
          <w:sz w:val="22"/>
          <w:szCs w:val="22"/>
        </w:rPr>
        <w:t xml:space="preserve">(1), 19-39. </w:t>
      </w:r>
      <w:hyperlink r:id="rId140" w:history="1">
        <w:r w:rsidRPr="00981B8C">
          <w:rPr>
            <w:rStyle w:val="Hyperlink"/>
            <w:sz w:val="22"/>
            <w:szCs w:val="22"/>
          </w:rPr>
          <w:t>https://doi.org/10.1080/0163853X.2015.1100572</w:t>
        </w:r>
      </w:hyperlink>
    </w:p>
    <w:p w14:paraId="6336BBD4" w14:textId="77777777" w:rsidR="00803A68" w:rsidRDefault="00803A68" w:rsidP="00BD7C6D">
      <w:pPr>
        <w:pStyle w:val="NormalWeb"/>
        <w:spacing w:before="0" w:beforeAutospacing="0" w:after="0" w:afterAutospacing="0"/>
        <w:ind w:hanging="360"/>
      </w:pPr>
      <w:r>
        <w:rPr>
          <w:color w:val="000000"/>
          <w:sz w:val="22"/>
          <w:szCs w:val="22"/>
        </w:rPr>
        <w:t>Jackson, T. G., Boonthum-Denecke, C., &amp;</w:t>
      </w:r>
      <w:r>
        <w:rPr>
          <w:b/>
          <w:bCs/>
          <w:color w:val="000000"/>
          <w:sz w:val="22"/>
          <w:szCs w:val="22"/>
        </w:rPr>
        <w:t xml:space="preserve"> McNamara</w:t>
      </w:r>
      <w:r>
        <w:rPr>
          <w:color w:val="000000"/>
          <w:sz w:val="22"/>
          <w:szCs w:val="22"/>
        </w:rPr>
        <w:t xml:space="preserve">, D. S. (2015). Natural Language Processing and game-based practice in </w:t>
      </w:r>
      <w:proofErr w:type="spellStart"/>
      <w:r>
        <w:rPr>
          <w:color w:val="000000"/>
          <w:sz w:val="22"/>
          <w:szCs w:val="22"/>
        </w:rPr>
        <w:t>iSTART</w:t>
      </w:r>
      <w:proofErr w:type="spellEnd"/>
      <w:r>
        <w:rPr>
          <w:i/>
          <w:iCs/>
          <w:color w:val="000000"/>
          <w:sz w:val="22"/>
          <w:szCs w:val="22"/>
        </w:rPr>
        <w:t>. Journal of Interactive Learning Research</w:t>
      </w:r>
      <w:r>
        <w:rPr>
          <w:color w:val="000000"/>
          <w:sz w:val="22"/>
          <w:szCs w:val="22"/>
        </w:rPr>
        <w:t xml:space="preserve">, </w:t>
      </w:r>
      <w:r>
        <w:rPr>
          <w:i/>
          <w:iCs/>
          <w:color w:val="000000"/>
          <w:sz w:val="22"/>
          <w:szCs w:val="22"/>
        </w:rPr>
        <w:t>26</w:t>
      </w:r>
      <w:r>
        <w:rPr>
          <w:color w:val="000000"/>
          <w:sz w:val="22"/>
          <w:szCs w:val="22"/>
        </w:rPr>
        <w:t xml:space="preserve">(2), 189-208. </w:t>
      </w:r>
      <w:hyperlink r:id="rId141" w:history="1">
        <w:r>
          <w:rPr>
            <w:rStyle w:val="Hyperlink"/>
            <w:color w:val="1155CC"/>
            <w:sz w:val="22"/>
            <w:szCs w:val="22"/>
          </w:rPr>
          <w:t>https://www.learntechlib.org/primary/p/42009/</w:t>
        </w:r>
      </w:hyperlink>
      <w:r>
        <w:rPr>
          <w:color w:val="000000"/>
          <w:sz w:val="22"/>
          <w:szCs w:val="22"/>
        </w:rPr>
        <w:t xml:space="preserve"> *</w:t>
      </w:r>
    </w:p>
    <w:p w14:paraId="45D0B0EC" w14:textId="77777777" w:rsidR="00803A68" w:rsidRDefault="00803A68" w:rsidP="00BD7C6D">
      <w:pPr>
        <w:pStyle w:val="NormalWeb"/>
        <w:shd w:val="clear" w:color="auto" w:fill="FFFFFF"/>
        <w:spacing w:before="0" w:beforeAutospacing="0" w:after="0" w:afterAutospacing="0"/>
        <w:ind w:hanging="360"/>
      </w:pPr>
      <w:proofErr w:type="spellStart"/>
      <w:r>
        <w:rPr>
          <w:color w:val="000000"/>
          <w:sz w:val="22"/>
          <w:szCs w:val="22"/>
        </w:rPr>
        <w:lastRenderedPageBreak/>
        <w:t>Jacovina</w:t>
      </w:r>
      <w:proofErr w:type="spellEnd"/>
      <w:r>
        <w:rPr>
          <w:color w:val="000000"/>
          <w:sz w:val="22"/>
          <w:szCs w:val="22"/>
        </w:rPr>
        <w:t xml:space="preserve">, M. E., Snow, E. L., Allen, L. K., Roscoe, R. D., Weston, J. L., Dai, J., &amp; </w:t>
      </w:r>
      <w:r>
        <w:rPr>
          <w:b/>
          <w:bCs/>
          <w:color w:val="000000"/>
          <w:sz w:val="22"/>
          <w:szCs w:val="22"/>
        </w:rPr>
        <w:t>McNamara</w:t>
      </w:r>
      <w:r>
        <w:rPr>
          <w:color w:val="000000"/>
          <w:sz w:val="22"/>
          <w:szCs w:val="22"/>
        </w:rPr>
        <w:t>, D. S. (</w:t>
      </w:r>
      <w:r>
        <w:rPr>
          <w:color w:val="000000"/>
          <w:sz w:val="22"/>
          <w:szCs w:val="22"/>
          <w:shd w:val="clear" w:color="auto" w:fill="FFFFFF"/>
        </w:rPr>
        <w:t>2015</w:t>
      </w:r>
      <w:r>
        <w:rPr>
          <w:color w:val="000000"/>
          <w:sz w:val="22"/>
          <w:szCs w:val="22"/>
        </w:rPr>
        <w:t xml:space="preserve">). How to visualize success: Presenting complex data in a writing strategy tutor. In O. C. Santos, J. G. </w:t>
      </w:r>
      <w:proofErr w:type="spellStart"/>
      <w:r>
        <w:rPr>
          <w:color w:val="000000"/>
          <w:sz w:val="22"/>
          <w:szCs w:val="22"/>
        </w:rPr>
        <w:t>Boticario</w:t>
      </w:r>
      <w:proofErr w:type="spellEnd"/>
      <w:r>
        <w:rPr>
          <w:color w:val="000000"/>
          <w:sz w:val="22"/>
          <w:szCs w:val="22"/>
        </w:rPr>
        <w:t xml:space="preserve">, C. Romero, M. </w:t>
      </w:r>
      <w:proofErr w:type="spellStart"/>
      <w:r>
        <w:rPr>
          <w:color w:val="000000"/>
          <w:sz w:val="22"/>
          <w:szCs w:val="22"/>
        </w:rPr>
        <w:t>Pechenizkiy</w:t>
      </w:r>
      <w:proofErr w:type="spellEnd"/>
      <w:r>
        <w:rPr>
          <w:color w:val="000000"/>
          <w:sz w:val="22"/>
          <w:szCs w:val="22"/>
        </w:rPr>
        <w:t xml:space="preserve">, A. Merceron, P. Mitros, J. M. Luna, C. Mihaescu, P. Moreno, A. Hershkovitz, S. Ventura, &amp; M. Desmarais (Eds.), </w:t>
      </w:r>
      <w:r>
        <w:rPr>
          <w:i/>
          <w:iCs/>
          <w:color w:val="000000"/>
          <w:sz w:val="22"/>
          <w:szCs w:val="22"/>
        </w:rPr>
        <w:t>Proceedings of the 8th International Conference on Educational Data Mining (EDM 2015)</w:t>
      </w:r>
      <w:r>
        <w:rPr>
          <w:color w:val="000000"/>
          <w:sz w:val="22"/>
          <w:szCs w:val="22"/>
        </w:rPr>
        <w:t xml:space="preserve"> (pp. 594-595). International Educational Data Mining Society.</w:t>
      </w:r>
    </w:p>
    <w:p w14:paraId="72201FB4" w14:textId="77777777" w:rsidR="00803A68" w:rsidRDefault="00803A68" w:rsidP="00BD7C6D">
      <w:pPr>
        <w:pStyle w:val="NormalWeb"/>
        <w:spacing w:before="0" w:beforeAutospacing="0" w:after="0" w:afterAutospacing="0"/>
        <w:ind w:hanging="360"/>
      </w:pPr>
      <w:proofErr w:type="spellStart"/>
      <w:r>
        <w:rPr>
          <w:color w:val="000000"/>
          <w:sz w:val="22"/>
          <w:szCs w:val="22"/>
          <w:shd w:val="clear" w:color="auto" w:fill="FFFFFF"/>
        </w:rPr>
        <w:t>Jacovina</w:t>
      </w:r>
      <w:proofErr w:type="spellEnd"/>
      <w:r>
        <w:rPr>
          <w:color w:val="000000"/>
          <w:sz w:val="22"/>
          <w:szCs w:val="22"/>
          <w:shd w:val="clear" w:color="auto" w:fill="FFFFFF"/>
        </w:rPr>
        <w:t xml:space="preserve">, M. E., Snow, E. L., Dai, J., &amp; </w:t>
      </w:r>
      <w:r>
        <w:rPr>
          <w:b/>
          <w:bCs/>
          <w:color w:val="000000"/>
          <w:sz w:val="22"/>
          <w:szCs w:val="22"/>
          <w:shd w:val="clear" w:color="auto" w:fill="FFFFFF"/>
        </w:rPr>
        <w:t>McNamara</w:t>
      </w:r>
      <w:r>
        <w:rPr>
          <w:color w:val="000000"/>
          <w:sz w:val="22"/>
          <w:szCs w:val="22"/>
          <w:shd w:val="clear" w:color="auto" w:fill="FFFFFF"/>
        </w:rPr>
        <w:t xml:space="preserve">, D. S. (2015). Authoring tools for ill-defined domains in intelligent tutoring systems: Flexibility and stealth profiling. In R. </w:t>
      </w:r>
      <w:proofErr w:type="spellStart"/>
      <w:r>
        <w:rPr>
          <w:color w:val="000000"/>
          <w:sz w:val="22"/>
          <w:szCs w:val="22"/>
          <w:shd w:val="clear" w:color="auto" w:fill="FFFFFF"/>
        </w:rPr>
        <w:t>Sottilare</w:t>
      </w:r>
      <w:proofErr w:type="spellEnd"/>
      <w:r>
        <w:rPr>
          <w:color w:val="000000"/>
          <w:sz w:val="22"/>
          <w:szCs w:val="22"/>
          <w:shd w:val="clear" w:color="auto" w:fill="FFFFFF"/>
        </w:rPr>
        <w:t xml:space="preserve">, A. Graesser, X. Hu, &amp; K. Brawner, (Eds.), </w:t>
      </w:r>
      <w:r>
        <w:rPr>
          <w:i/>
          <w:iCs/>
          <w:color w:val="000000"/>
          <w:sz w:val="22"/>
          <w:szCs w:val="22"/>
          <w:shd w:val="clear" w:color="auto" w:fill="FFFFFF"/>
        </w:rPr>
        <w:t>Design Recommendations for Intelligent tutoring systems: Authoring tools and expert modeling techniques</w:t>
      </w:r>
      <w:r>
        <w:rPr>
          <w:color w:val="000000"/>
          <w:sz w:val="22"/>
          <w:szCs w:val="22"/>
          <w:shd w:val="clear" w:color="auto" w:fill="FFFFFF"/>
        </w:rPr>
        <w:t xml:space="preserve"> (Vol 3, pp. 109-121). U.S. Army Research Laboratory.</w:t>
      </w:r>
    </w:p>
    <w:p w14:paraId="556D31A7" w14:textId="77777777" w:rsidR="00803A68" w:rsidRDefault="00803A68" w:rsidP="00BD7C6D">
      <w:pPr>
        <w:pStyle w:val="NormalWeb"/>
        <w:spacing w:before="0" w:beforeAutospacing="0" w:after="0" w:afterAutospacing="0"/>
        <w:ind w:hanging="360"/>
      </w:pPr>
      <w:proofErr w:type="spellStart"/>
      <w:r>
        <w:rPr>
          <w:color w:val="000000"/>
          <w:sz w:val="22"/>
          <w:szCs w:val="22"/>
          <w:shd w:val="clear" w:color="auto" w:fill="FFFFFF"/>
        </w:rPr>
        <w:t>Jacovina</w:t>
      </w:r>
      <w:proofErr w:type="spellEnd"/>
      <w:r>
        <w:rPr>
          <w:color w:val="000000"/>
          <w:sz w:val="22"/>
          <w:szCs w:val="22"/>
          <w:shd w:val="clear" w:color="auto" w:fill="FFFFFF"/>
        </w:rPr>
        <w:t xml:space="preserve">, M. E., Snow, E. L., Jackson, G. T., &amp; </w:t>
      </w:r>
      <w:r>
        <w:rPr>
          <w:b/>
          <w:bCs/>
          <w:color w:val="000000"/>
          <w:sz w:val="22"/>
          <w:szCs w:val="22"/>
          <w:shd w:val="clear" w:color="auto" w:fill="FFFFFF"/>
        </w:rPr>
        <w:t>McNamara</w:t>
      </w:r>
      <w:r>
        <w:rPr>
          <w:color w:val="000000"/>
          <w:sz w:val="22"/>
          <w:szCs w:val="22"/>
          <w:shd w:val="clear" w:color="auto" w:fill="FFFFFF"/>
        </w:rPr>
        <w:t>, D. S. (2015). Game features and individual differences: Interactive effects on motivation and performance. </w:t>
      </w:r>
      <w:r>
        <w:rPr>
          <w:color w:val="000000"/>
          <w:sz w:val="22"/>
          <w:szCs w:val="22"/>
        </w:rPr>
        <w:t xml:space="preserve"> </w:t>
      </w:r>
      <w:r>
        <w:rPr>
          <w:color w:val="000000"/>
          <w:sz w:val="22"/>
          <w:szCs w:val="22"/>
          <w:shd w:val="clear" w:color="auto" w:fill="FFFFFF"/>
        </w:rPr>
        <w:t xml:space="preserve">In C. </w:t>
      </w:r>
      <w:proofErr w:type="spellStart"/>
      <w:r>
        <w:rPr>
          <w:color w:val="000000"/>
          <w:sz w:val="22"/>
          <w:szCs w:val="22"/>
          <w:shd w:val="clear" w:color="auto" w:fill="FFFFFF"/>
        </w:rPr>
        <w:t>Conati</w:t>
      </w:r>
      <w:proofErr w:type="spellEnd"/>
      <w:r>
        <w:rPr>
          <w:color w:val="000000"/>
          <w:sz w:val="22"/>
          <w:szCs w:val="22"/>
          <w:shd w:val="clear" w:color="auto" w:fill="FFFFFF"/>
        </w:rPr>
        <w:t>, N. Heffernan, A. Mitrovic, &amp; M. F. Verdejo, (Eds.)</w:t>
      </w:r>
      <w:r>
        <w:rPr>
          <w:i/>
          <w:iCs/>
          <w:color w:val="000000"/>
          <w:sz w:val="22"/>
          <w:szCs w:val="22"/>
          <w:shd w:val="clear" w:color="auto" w:fill="FFFFFF"/>
        </w:rPr>
        <w:t>, Artificial intelligence in education: 17th international conference, AIED 2015, Proceedings</w:t>
      </w:r>
      <w:r>
        <w:rPr>
          <w:color w:val="000000"/>
          <w:sz w:val="22"/>
          <w:szCs w:val="22"/>
          <w:shd w:val="clear" w:color="auto" w:fill="FFFFFF"/>
        </w:rPr>
        <w:t xml:space="preserve"> (pp. 642-645). </w:t>
      </w:r>
      <w:r>
        <w:rPr>
          <w:color w:val="000000"/>
          <w:sz w:val="22"/>
          <w:szCs w:val="22"/>
        </w:rPr>
        <w:t>Springer, Cham</w:t>
      </w:r>
      <w:r>
        <w:rPr>
          <w:color w:val="000000"/>
          <w:sz w:val="22"/>
          <w:szCs w:val="22"/>
          <w:shd w:val="clear" w:color="auto" w:fill="FFFFFF"/>
        </w:rPr>
        <w:t xml:space="preserve">. </w:t>
      </w:r>
      <w:hyperlink r:id="rId142" w:history="1">
        <w:r>
          <w:rPr>
            <w:rStyle w:val="Hyperlink"/>
            <w:color w:val="1155CC"/>
            <w:sz w:val="22"/>
            <w:szCs w:val="22"/>
            <w:shd w:val="clear" w:color="auto" w:fill="FFFFFF"/>
          </w:rPr>
          <w:t>https://doi.org/10.1007/978-3-319-19773-9_81</w:t>
        </w:r>
      </w:hyperlink>
      <w:r>
        <w:rPr>
          <w:color w:val="000000"/>
          <w:sz w:val="22"/>
          <w:szCs w:val="22"/>
          <w:shd w:val="clear" w:color="auto" w:fill="FFFFFF"/>
        </w:rPr>
        <w:t> </w:t>
      </w:r>
    </w:p>
    <w:p w14:paraId="5916B7D9" w14:textId="77777777" w:rsidR="00803A68" w:rsidRDefault="00803A68" w:rsidP="00BD7C6D">
      <w:pPr>
        <w:pStyle w:val="NormalWeb"/>
        <w:spacing w:before="0" w:beforeAutospacing="0" w:after="0" w:afterAutospacing="0"/>
        <w:ind w:hanging="360"/>
      </w:pPr>
      <w:r>
        <w:rPr>
          <w:color w:val="000000"/>
          <w:sz w:val="22"/>
          <w:szCs w:val="22"/>
        </w:rPr>
        <w:t xml:space="preserve">Jung, Y., Crossley, S. A., &amp; </w:t>
      </w:r>
      <w:r>
        <w:rPr>
          <w:b/>
          <w:bCs/>
          <w:color w:val="000000"/>
          <w:sz w:val="22"/>
          <w:szCs w:val="22"/>
        </w:rPr>
        <w:t>McNamara</w:t>
      </w:r>
      <w:r>
        <w:rPr>
          <w:color w:val="000000"/>
          <w:sz w:val="22"/>
          <w:szCs w:val="22"/>
        </w:rPr>
        <w:t xml:space="preserve">, D. S. (2015). </w:t>
      </w:r>
      <w:r>
        <w:rPr>
          <w:i/>
          <w:iCs/>
          <w:color w:val="000000"/>
          <w:sz w:val="22"/>
          <w:szCs w:val="22"/>
        </w:rPr>
        <w:t>Linguistic features in MELAB writing task performances</w:t>
      </w:r>
      <w:r>
        <w:rPr>
          <w:color w:val="000000"/>
          <w:sz w:val="22"/>
          <w:szCs w:val="22"/>
        </w:rPr>
        <w:t xml:space="preserve"> (</w:t>
      </w:r>
      <w:proofErr w:type="spellStart"/>
      <w:r>
        <w:rPr>
          <w:color w:val="000000"/>
          <w:sz w:val="22"/>
          <w:szCs w:val="22"/>
        </w:rPr>
        <w:t>CaMLA</w:t>
      </w:r>
      <w:proofErr w:type="spellEnd"/>
      <w:r>
        <w:rPr>
          <w:color w:val="000000"/>
          <w:sz w:val="22"/>
          <w:szCs w:val="22"/>
        </w:rPr>
        <w:t xml:space="preserve"> Working Papers</w:t>
      </w:r>
      <w:r>
        <w:rPr>
          <w:color w:val="000000"/>
          <w:sz w:val="22"/>
          <w:szCs w:val="22"/>
          <w:shd w:val="clear" w:color="auto" w:fill="FFFFFF"/>
        </w:rPr>
        <w:t xml:space="preserve"> No 2015-5). Cambridge Michigan Language Assessments </w:t>
      </w:r>
      <w:hyperlink r:id="rId143" w:history="1">
        <w:r>
          <w:rPr>
            <w:rStyle w:val="Hyperlink"/>
            <w:color w:val="1155CC"/>
            <w:sz w:val="22"/>
            <w:szCs w:val="22"/>
          </w:rPr>
          <w:t>https://michiganassessment.org/wp-content/uploads/2020/02/20.02.pdf.Res_.LinguisticFeaturesinMELABWritingTaskPerformances.pdf</w:t>
        </w:r>
      </w:hyperlink>
      <w:r>
        <w:rPr>
          <w:color w:val="000000"/>
          <w:sz w:val="22"/>
          <w:szCs w:val="22"/>
        </w:rPr>
        <w:t xml:space="preserve"> </w:t>
      </w:r>
      <w:r>
        <w:rPr>
          <w:color w:val="000000"/>
          <w:sz w:val="22"/>
          <w:szCs w:val="22"/>
          <w:shd w:val="clear" w:color="auto" w:fill="FFFFFF"/>
        </w:rPr>
        <w:t>*</w:t>
      </w:r>
    </w:p>
    <w:p w14:paraId="5797D40D"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Crossley, S. A., Roscoe, R. D., Allen, L. K., &amp; Dai, J. (2015). Hierarchical classification approach to automated essay scoring. </w:t>
      </w:r>
      <w:r>
        <w:rPr>
          <w:i/>
          <w:iCs/>
          <w:color w:val="000000"/>
          <w:sz w:val="22"/>
          <w:szCs w:val="22"/>
        </w:rPr>
        <w:t xml:space="preserve">Assessing Writing, 23, </w:t>
      </w:r>
      <w:r>
        <w:rPr>
          <w:color w:val="000000"/>
          <w:sz w:val="22"/>
          <w:szCs w:val="22"/>
        </w:rPr>
        <w:t>35-59</w:t>
      </w:r>
      <w:r>
        <w:rPr>
          <w:i/>
          <w:iCs/>
          <w:color w:val="000000"/>
          <w:sz w:val="22"/>
          <w:szCs w:val="22"/>
        </w:rPr>
        <w:t xml:space="preserve">. </w:t>
      </w:r>
      <w:hyperlink r:id="rId144" w:history="1">
        <w:r>
          <w:rPr>
            <w:rStyle w:val="Hyperlink"/>
            <w:color w:val="1155CC"/>
            <w:sz w:val="22"/>
            <w:szCs w:val="22"/>
          </w:rPr>
          <w:t>https://doi.org/10.1016/j.asw.2014.09.002</w:t>
        </w:r>
      </w:hyperlink>
      <w:r>
        <w:rPr>
          <w:i/>
          <w:iCs/>
          <w:color w:val="000000"/>
          <w:sz w:val="22"/>
          <w:szCs w:val="22"/>
        </w:rPr>
        <w:t xml:space="preserve"> *</w:t>
      </w:r>
    </w:p>
    <w:p w14:paraId="76AED6DA" w14:textId="77777777" w:rsidR="00803A68" w:rsidRDefault="00803A68" w:rsidP="00BD7C6D">
      <w:pPr>
        <w:pStyle w:val="NormalWeb"/>
        <w:spacing w:before="0" w:beforeAutospacing="0" w:after="0" w:afterAutospacing="0"/>
        <w:ind w:hanging="360"/>
      </w:pPr>
      <w:r w:rsidRPr="00EC28C2">
        <w:rPr>
          <w:b/>
          <w:bCs/>
          <w:color w:val="000000"/>
          <w:sz w:val="22"/>
          <w:szCs w:val="22"/>
          <w:lang w:val="nl-NL"/>
        </w:rPr>
        <w:t>McNamara</w:t>
      </w:r>
      <w:r w:rsidRPr="00EC28C2">
        <w:rPr>
          <w:color w:val="000000"/>
          <w:sz w:val="22"/>
          <w:szCs w:val="22"/>
          <w:lang w:val="nl-NL"/>
        </w:rPr>
        <w:t xml:space="preserve">, D. S., Jacovina, M. E., &amp; Allen, L. K. (2015). </w:t>
      </w:r>
      <w:r>
        <w:rPr>
          <w:color w:val="000000"/>
          <w:sz w:val="22"/>
          <w:szCs w:val="22"/>
        </w:rPr>
        <w:t xml:space="preserve">Higher order thinking in comprehension. In P. Afflerbach (Ed.), </w:t>
      </w:r>
      <w:r>
        <w:rPr>
          <w:i/>
          <w:iCs/>
          <w:color w:val="000000"/>
          <w:sz w:val="22"/>
          <w:szCs w:val="22"/>
        </w:rPr>
        <w:t>Handbook of individual differences in reading: Reader, text and context</w:t>
      </w:r>
      <w:r>
        <w:rPr>
          <w:color w:val="000000"/>
          <w:sz w:val="22"/>
          <w:szCs w:val="22"/>
        </w:rPr>
        <w:t>, (pp. 164-176).</w:t>
      </w:r>
      <w:r>
        <w:rPr>
          <w:i/>
          <w:iCs/>
          <w:color w:val="000000"/>
          <w:sz w:val="22"/>
          <w:szCs w:val="22"/>
        </w:rPr>
        <w:t xml:space="preserve"> </w:t>
      </w:r>
      <w:r>
        <w:rPr>
          <w:color w:val="000000"/>
          <w:sz w:val="22"/>
          <w:szCs w:val="22"/>
        </w:rPr>
        <w:t>Routledge.</w:t>
      </w:r>
    </w:p>
    <w:p w14:paraId="2C756B1F" w14:textId="77777777" w:rsidR="00803A68" w:rsidRDefault="00803A68" w:rsidP="00BD7C6D">
      <w:pPr>
        <w:pStyle w:val="NormalWeb"/>
        <w:spacing w:before="0" w:beforeAutospacing="0" w:after="0" w:afterAutospacing="0"/>
        <w:ind w:hanging="360"/>
      </w:pPr>
      <w:r>
        <w:rPr>
          <w:b/>
          <w:bCs/>
          <w:color w:val="000000"/>
          <w:sz w:val="22"/>
          <w:szCs w:val="22"/>
          <w:shd w:val="clear" w:color="auto" w:fill="FFFFFF"/>
        </w:rPr>
        <w:t>McNamara</w:t>
      </w:r>
      <w:r>
        <w:rPr>
          <w:color w:val="000000"/>
          <w:sz w:val="22"/>
          <w:szCs w:val="22"/>
          <w:shd w:val="clear" w:color="auto" w:fill="FFFFFF"/>
        </w:rPr>
        <w:t xml:space="preserve">, D. S., </w:t>
      </w:r>
      <w:proofErr w:type="spellStart"/>
      <w:r>
        <w:rPr>
          <w:color w:val="000000"/>
          <w:sz w:val="22"/>
          <w:szCs w:val="22"/>
          <w:shd w:val="clear" w:color="auto" w:fill="FFFFFF"/>
        </w:rPr>
        <w:t>Jacovina</w:t>
      </w:r>
      <w:proofErr w:type="spellEnd"/>
      <w:r>
        <w:rPr>
          <w:color w:val="000000"/>
          <w:sz w:val="22"/>
          <w:szCs w:val="22"/>
          <w:shd w:val="clear" w:color="auto" w:fill="FFFFFF"/>
        </w:rPr>
        <w:t xml:space="preserve">, M. E., Snow, E. L., &amp; Allen, L. K. (2015). From generating in the lab to tutoring systems in classrooms. </w:t>
      </w:r>
      <w:r>
        <w:rPr>
          <w:i/>
          <w:iCs/>
          <w:color w:val="000000"/>
          <w:sz w:val="22"/>
          <w:szCs w:val="22"/>
          <w:shd w:val="clear" w:color="auto" w:fill="FFFFFF"/>
        </w:rPr>
        <w:t>American Journal of Psychology, 128</w:t>
      </w:r>
      <w:r>
        <w:rPr>
          <w:color w:val="000000"/>
          <w:sz w:val="22"/>
          <w:szCs w:val="22"/>
          <w:shd w:val="clear" w:color="auto" w:fill="FFFFFF"/>
        </w:rPr>
        <w:t>(2), 159-172</w:t>
      </w:r>
      <w:r>
        <w:rPr>
          <w:i/>
          <w:iCs/>
          <w:color w:val="000000"/>
          <w:sz w:val="22"/>
          <w:szCs w:val="22"/>
          <w:shd w:val="clear" w:color="auto" w:fill="FFFFFF"/>
        </w:rPr>
        <w:t xml:space="preserve">. </w:t>
      </w:r>
      <w:hyperlink r:id="rId145" w:history="1">
        <w:r>
          <w:rPr>
            <w:rStyle w:val="Hyperlink"/>
            <w:color w:val="1155CC"/>
            <w:sz w:val="22"/>
            <w:szCs w:val="22"/>
            <w:shd w:val="clear" w:color="auto" w:fill="FFFFFF"/>
          </w:rPr>
          <w:t>https://doi.org/10.5406/amerjpsyc.128.2.0159</w:t>
        </w:r>
      </w:hyperlink>
      <w:r>
        <w:rPr>
          <w:color w:val="000000"/>
          <w:sz w:val="22"/>
          <w:szCs w:val="22"/>
          <w:shd w:val="clear" w:color="auto" w:fill="FFFFFF"/>
        </w:rPr>
        <w:t xml:space="preserve"> </w:t>
      </w:r>
      <w:r>
        <w:rPr>
          <w:i/>
          <w:iCs/>
          <w:color w:val="000000"/>
          <w:sz w:val="22"/>
          <w:szCs w:val="22"/>
          <w:shd w:val="clear" w:color="auto" w:fill="FFFFFF"/>
        </w:rPr>
        <w:t>*</w:t>
      </w:r>
    </w:p>
    <w:p w14:paraId="2F9B5CE7" w14:textId="77777777" w:rsidR="00803A68" w:rsidRDefault="00803A68" w:rsidP="00BD7C6D">
      <w:pPr>
        <w:pStyle w:val="NormalWeb"/>
        <w:spacing w:before="0" w:beforeAutospacing="0" w:after="0" w:afterAutospacing="0"/>
        <w:ind w:hanging="360"/>
      </w:pPr>
      <w:r>
        <w:rPr>
          <w:b/>
          <w:bCs/>
          <w:color w:val="000000"/>
          <w:sz w:val="22"/>
          <w:szCs w:val="22"/>
          <w:shd w:val="clear" w:color="auto" w:fill="FFFFFF"/>
        </w:rPr>
        <w:t>McNamara</w:t>
      </w:r>
      <w:r>
        <w:rPr>
          <w:color w:val="000000"/>
          <w:sz w:val="22"/>
          <w:szCs w:val="22"/>
          <w:shd w:val="clear" w:color="auto" w:fill="FFFFFF"/>
        </w:rPr>
        <w:t>, D. S., &amp; Schober, M. F. (2015). 2014 Society for Text and Discourse Annual Meeting: Introduction to the Special Issue.</w:t>
      </w:r>
      <w:r>
        <w:rPr>
          <w:i/>
          <w:iCs/>
          <w:color w:val="000000"/>
          <w:sz w:val="22"/>
          <w:szCs w:val="22"/>
          <w:shd w:val="clear" w:color="auto" w:fill="FFFFFF"/>
        </w:rPr>
        <w:t xml:space="preserve"> Discourse Processes, 52</w:t>
      </w:r>
      <w:r>
        <w:rPr>
          <w:color w:val="000000"/>
          <w:sz w:val="22"/>
          <w:szCs w:val="22"/>
          <w:shd w:val="clear" w:color="auto" w:fill="FFFFFF"/>
        </w:rPr>
        <w:t xml:space="preserve">(5-6), 335-336. </w:t>
      </w:r>
      <w:hyperlink r:id="rId146" w:history="1">
        <w:r>
          <w:rPr>
            <w:rStyle w:val="Hyperlink"/>
            <w:color w:val="1155CC"/>
            <w:sz w:val="22"/>
            <w:szCs w:val="22"/>
            <w:shd w:val="clear" w:color="auto" w:fill="FFFFFF"/>
          </w:rPr>
          <w:t>https://doi.org/10.1080/0163853X.2015.1045802</w:t>
        </w:r>
      </w:hyperlink>
      <w:r>
        <w:rPr>
          <w:color w:val="000000"/>
          <w:sz w:val="22"/>
          <w:szCs w:val="22"/>
          <w:shd w:val="clear" w:color="auto" w:fill="FFFFFF"/>
        </w:rPr>
        <w:t xml:space="preserve"> *</w:t>
      </w:r>
    </w:p>
    <w:p w14:paraId="7647DF2F" w14:textId="77777777" w:rsidR="00803A68" w:rsidRDefault="00803A68" w:rsidP="00BD7C6D">
      <w:pPr>
        <w:pStyle w:val="NormalWeb"/>
        <w:spacing w:before="0" w:beforeAutospacing="0" w:after="0" w:afterAutospacing="0"/>
        <w:ind w:hanging="360"/>
      </w:pPr>
      <w:r>
        <w:rPr>
          <w:color w:val="000000"/>
          <w:sz w:val="22"/>
          <w:szCs w:val="22"/>
          <w:shd w:val="clear" w:color="auto" w:fill="FFFFFF"/>
        </w:rPr>
        <w:t>Roscoe, R. D., </w:t>
      </w:r>
      <w:proofErr w:type="spellStart"/>
      <w:r>
        <w:rPr>
          <w:color w:val="000000"/>
          <w:sz w:val="22"/>
          <w:szCs w:val="22"/>
          <w:shd w:val="clear" w:color="auto" w:fill="FFFFFF"/>
        </w:rPr>
        <w:t>Jacovina</w:t>
      </w:r>
      <w:proofErr w:type="spellEnd"/>
      <w:r>
        <w:rPr>
          <w:color w:val="000000"/>
          <w:sz w:val="22"/>
          <w:szCs w:val="22"/>
          <w:shd w:val="clear" w:color="auto" w:fill="FFFFFF"/>
        </w:rPr>
        <w:t>, M. E., Harry, D., Russell, D. G., &amp; </w:t>
      </w:r>
      <w:r>
        <w:rPr>
          <w:b/>
          <w:bCs/>
          <w:color w:val="000000"/>
          <w:sz w:val="22"/>
          <w:szCs w:val="22"/>
          <w:shd w:val="clear" w:color="auto" w:fill="FFFFFF"/>
        </w:rPr>
        <w:t>McNamara</w:t>
      </w:r>
      <w:r>
        <w:rPr>
          <w:color w:val="000000"/>
          <w:sz w:val="22"/>
          <w:szCs w:val="22"/>
          <w:shd w:val="clear" w:color="auto" w:fill="FFFFFF"/>
        </w:rPr>
        <w:t>, D. S. (2015). Partial verbal redundancy in multimedia presentations for writing strategy instruction. </w:t>
      </w:r>
      <w:r>
        <w:rPr>
          <w:i/>
          <w:iCs/>
          <w:color w:val="000000"/>
          <w:sz w:val="22"/>
          <w:szCs w:val="22"/>
          <w:shd w:val="clear" w:color="auto" w:fill="FFFFFF"/>
        </w:rPr>
        <w:t>Applied Cognitive Psychology</w:t>
      </w:r>
      <w:r>
        <w:rPr>
          <w:color w:val="000000"/>
          <w:sz w:val="22"/>
          <w:szCs w:val="22"/>
          <w:shd w:val="clear" w:color="auto" w:fill="FFFFFF"/>
        </w:rPr>
        <w:t>,</w:t>
      </w:r>
      <w:r>
        <w:rPr>
          <w:i/>
          <w:iCs/>
          <w:color w:val="000000"/>
          <w:sz w:val="22"/>
          <w:szCs w:val="22"/>
          <w:shd w:val="clear" w:color="auto" w:fill="FFFFFF"/>
        </w:rPr>
        <w:t> 29</w:t>
      </w:r>
      <w:r>
        <w:rPr>
          <w:color w:val="000000"/>
          <w:sz w:val="22"/>
          <w:szCs w:val="22"/>
          <w:shd w:val="clear" w:color="auto" w:fill="FFFFFF"/>
        </w:rPr>
        <w:t xml:space="preserve">(5), 669–679. </w:t>
      </w:r>
      <w:hyperlink r:id="rId147" w:history="1">
        <w:r>
          <w:rPr>
            <w:rStyle w:val="Hyperlink"/>
            <w:color w:val="1155CC"/>
            <w:sz w:val="22"/>
            <w:szCs w:val="22"/>
            <w:shd w:val="clear" w:color="auto" w:fill="FFFFFF"/>
          </w:rPr>
          <w:t>https://doi.org/10.1002/acp.3149</w:t>
        </w:r>
      </w:hyperlink>
      <w:r>
        <w:rPr>
          <w:color w:val="000000"/>
          <w:sz w:val="22"/>
          <w:szCs w:val="22"/>
          <w:shd w:val="clear" w:color="auto" w:fill="FFFFFF"/>
        </w:rPr>
        <w:t xml:space="preserve"> *</w:t>
      </w:r>
    </w:p>
    <w:p w14:paraId="3E4A030A" w14:textId="77777777" w:rsidR="00803A68" w:rsidRDefault="00803A68" w:rsidP="00BD7C6D">
      <w:pPr>
        <w:pStyle w:val="NormalWeb"/>
        <w:spacing w:before="0" w:beforeAutospacing="0" w:after="0" w:afterAutospacing="0"/>
        <w:ind w:hanging="360"/>
      </w:pPr>
      <w:r>
        <w:rPr>
          <w:color w:val="000000"/>
          <w:sz w:val="22"/>
          <w:szCs w:val="22"/>
        </w:rPr>
        <w:t xml:space="preserve">Roscoe, R. D., Snow, E. L., Allen, L. K., &amp; </w:t>
      </w:r>
      <w:r>
        <w:rPr>
          <w:b/>
          <w:bCs/>
          <w:color w:val="000000"/>
          <w:sz w:val="22"/>
          <w:szCs w:val="22"/>
        </w:rPr>
        <w:t>McNamara</w:t>
      </w:r>
      <w:r>
        <w:rPr>
          <w:color w:val="000000"/>
          <w:sz w:val="22"/>
          <w:szCs w:val="22"/>
        </w:rPr>
        <w:t xml:space="preserve">, D. S. (2015). Automated detection of essay revising patterns: Application for intelligent feedback in a writing tutor. </w:t>
      </w:r>
      <w:r>
        <w:rPr>
          <w:i/>
          <w:iCs/>
          <w:color w:val="000000"/>
          <w:sz w:val="22"/>
          <w:szCs w:val="22"/>
        </w:rPr>
        <w:t>Technology, Instruction, Cognition, and Learning, 10</w:t>
      </w:r>
      <w:r>
        <w:rPr>
          <w:color w:val="000000"/>
          <w:sz w:val="22"/>
          <w:szCs w:val="22"/>
        </w:rPr>
        <w:t xml:space="preserve">(1), 59-79. </w:t>
      </w:r>
      <w:hyperlink r:id="rId148" w:history="1">
        <w:r>
          <w:rPr>
            <w:rStyle w:val="Hyperlink"/>
            <w:color w:val="1155CC"/>
            <w:sz w:val="22"/>
            <w:szCs w:val="22"/>
          </w:rPr>
          <w:t>http://ticl.coe.uh.edu/C628B04F-960A-4573-9A14-263FE6E858CE.pdf</w:t>
        </w:r>
      </w:hyperlink>
      <w:r>
        <w:rPr>
          <w:color w:val="000000"/>
          <w:sz w:val="22"/>
          <w:szCs w:val="22"/>
        </w:rPr>
        <w:t xml:space="preserve"> *</w:t>
      </w:r>
    </w:p>
    <w:p w14:paraId="38635EF0" w14:textId="77777777" w:rsidR="00803A68" w:rsidRDefault="00803A68" w:rsidP="00BD7C6D">
      <w:pPr>
        <w:pStyle w:val="NormalWeb"/>
        <w:spacing w:before="0" w:beforeAutospacing="0" w:after="0" w:afterAutospacing="0"/>
        <w:ind w:hanging="360"/>
      </w:pPr>
      <w:r>
        <w:rPr>
          <w:color w:val="000000"/>
          <w:sz w:val="22"/>
          <w:szCs w:val="22"/>
          <w:shd w:val="clear" w:color="auto" w:fill="FFFFFF"/>
        </w:rPr>
        <w:t xml:space="preserve">San Pedro. M. O., Snow, E. L., Baker. </w:t>
      </w:r>
      <w:r w:rsidRPr="00EC28C2">
        <w:rPr>
          <w:color w:val="000000"/>
          <w:sz w:val="22"/>
          <w:szCs w:val="22"/>
          <w:shd w:val="clear" w:color="auto" w:fill="FFFFFF"/>
          <w:lang w:val="nl-NL"/>
        </w:rPr>
        <w:t xml:space="preserve">R. S., </w:t>
      </w:r>
      <w:r w:rsidRPr="00EC28C2">
        <w:rPr>
          <w:b/>
          <w:bCs/>
          <w:color w:val="000000"/>
          <w:sz w:val="22"/>
          <w:szCs w:val="22"/>
          <w:shd w:val="clear" w:color="auto" w:fill="FFFFFF"/>
          <w:lang w:val="nl-NL"/>
        </w:rPr>
        <w:t>McNamara</w:t>
      </w:r>
      <w:r w:rsidRPr="00EC28C2">
        <w:rPr>
          <w:color w:val="000000"/>
          <w:sz w:val="22"/>
          <w:szCs w:val="22"/>
          <w:shd w:val="clear" w:color="auto" w:fill="FFFFFF"/>
          <w:lang w:val="nl-NL"/>
        </w:rPr>
        <w:t xml:space="preserve">, D. S., &amp; Heffernan, N. (2015). </w:t>
      </w:r>
      <w:r>
        <w:rPr>
          <w:color w:val="000000"/>
          <w:sz w:val="22"/>
          <w:szCs w:val="22"/>
          <w:shd w:val="clear" w:color="auto" w:fill="FFFFFF"/>
        </w:rPr>
        <w:t xml:space="preserve">Exploring </w:t>
      </w:r>
      <w:proofErr w:type="gramStart"/>
      <w:r>
        <w:rPr>
          <w:color w:val="000000"/>
          <w:sz w:val="22"/>
          <w:szCs w:val="22"/>
          <w:shd w:val="clear" w:color="auto" w:fill="FFFFFF"/>
        </w:rPr>
        <w:t>dynamical</w:t>
      </w:r>
      <w:proofErr w:type="gramEnd"/>
      <w:r>
        <w:rPr>
          <w:color w:val="000000"/>
          <w:sz w:val="22"/>
          <w:szCs w:val="22"/>
          <w:shd w:val="clear" w:color="auto" w:fill="FFFFFF"/>
        </w:rPr>
        <w:t xml:space="preserve"> assessments of affect, behavior, and cognition and math state test achievement. </w:t>
      </w:r>
      <w:r>
        <w:rPr>
          <w:color w:val="000000"/>
          <w:sz w:val="22"/>
          <w:szCs w:val="22"/>
        </w:rPr>
        <w:t xml:space="preserve">In O. C. Santos, J. G. </w:t>
      </w:r>
      <w:proofErr w:type="spellStart"/>
      <w:r>
        <w:rPr>
          <w:color w:val="000000"/>
          <w:sz w:val="22"/>
          <w:szCs w:val="22"/>
        </w:rPr>
        <w:t>Boticario</w:t>
      </w:r>
      <w:proofErr w:type="spellEnd"/>
      <w:r>
        <w:rPr>
          <w:color w:val="000000"/>
          <w:sz w:val="22"/>
          <w:szCs w:val="22"/>
        </w:rPr>
        <w:t xml:space="preserve">, C. Romero, M. </w:t>
      </w:r>
      <w:proofErr w:type="spellStart"/>
      <w:r>
        <w:rPr>
          <w:color w:val="000000"/>
          <w:sz w:val="22"/>
          <w:szCs w:val="22"/>
        </w:rPr>
        <w:t>Pechenizkiy</w:t>
      </w:r>
      <w:proofErr w:type="spellEnd"/>
      <w:r>
        <w:rPr>
          <w:color w:val="000000"/>
          <w:sz w:val="22"/>
          <w:szCs w:val="22"/>
        </w:rPr>
        <w:t xml:space="preserve">, A. Merceron, P. Mitros, J. M. Luna, C. Mihaescu, P. Moreno, A. Hershkovitz, S. Ventura, &amp; M. Desmarais (Eds.), </w:t>
      </w:r>
      <w:r>
        <w:rPr>
          <w:i/>
          <w:iCs/>
          <w:color w:val="000000"/>
          <w:sz w:val="22"/>
          <w:szCs w:val="22"/>
        </w:rPr>
        <w:t>Proceedings of the 8th International Conference on Educational Data Mining (EDM 2015)</w:t>
      </w:r>
      <w:r>
        <w:rPr>
          <w:color w:val="000000"/>
          <w:sz w:val="22"/>
          <w:szCs w:val="22"/>
          <w:shd w:val="clear" w:color="auto" w:fill="FFFFFF"/>
        </w:rPr>
        <w:t xml:space="preserve"> (</w:t>
      </w:r>
      <w:proofErr w:type="gramStart"/>
      <w:r>
        <w:rPr>
          <w:color w:val="000000"/>
          <w:sz w:val="22"/>
          <w:szCs w:val="22"/>
          <w:shd w:val="clear" w:color="auto" w:fill="FFFFFF"/>
        </w:rPr>
        <w:t>pp</w:t>
      </w:r>
      <w:proofErr w:type="gramEnd"/>
      <w:r>
        <w:rPr>
          <w:color w:val="000000"/>
          <w:sz w:val="22"/>
          <w:szCs w:val="22"/>
          <w:shd w:val="clear" w:color="auto" w:fill="FFFFFF"/>
        </w:rPr>
        <w:t xml:space="preserve">. 85-92). </w:t>
      </w:r>
      <w:r>
        <w:rPr>
          <w:color w:val="000000"/>
          <w:sz w:val="22"/>
          <w:szCs w:val="22"/>
        </w:rPr>
        <w:t>International Educational Data Mining Society.</w:t>
      </w:r>
    </w:p>
    <w:p w14:paraId="573E01E4" w14:textId="77777777" w:rsidR="00523AA6" w:rsidRDefault="00523AA6" w:rsidP="00BD7C6D">
      <w:pPr>
        <w:pStyle w:val="NormalWeb"/>
        <w:spacing w:before="0" w:beforeAutospacing="0" w:after="0" w:afterAutospacing="0"/>
        <w:ind w:hanging="360"/>
        <w:rPr>
          <w:color w:val="000000"/>
          <w:sz w:val="22"/>
          <w:szCs w:val="22"/>
          <w:shd w:val="clear" w:color="auto" w:fill="FFFFFF"/>
        </w:rPr>
      </w:pPr>
      <w:r w:rsidRPr="00523AA6">
        <w:rPr>
          <w:color w:val="000000"/>
          <w:sz w:val="22"/>
          <w:szCs w:val="22"/>
          <w:shd w:val="clear" w:color="auto" w:fill="FFFFFF"/>
        </w:rPr>
        <w:t xml:space="preserve">Snow, E. L., Allen, L. K., </w:t>
      </w:r>
      <w:proofErr w:type="spellStart"/>
      <w:r w:rsidRPr="00523AA6">
        <w:rPr>
          <w:color w:val="000000"/>
          <w:sz w:val="22"/>
          <w:szCs w:val="22"/>
          <w:shd w:val="clear" w:color="auto" w:fill="FFFFFF"/>
        </w:rPr>
        <w:t>Jacovina</w:t>
      </w:r>
      <w:proofErr w:type="spellEnd"/>
      <w:r w:rsidRPr="00523AA6">
        <w:rPr>
          <w:color w:val="000000"/>
          <w:sz w:val="22"/>
          <w:szCs w:val="22"/>
          <w:shd w:val="clear" w:color="auto" w:fill="FFFFFF"/>
        </w:rPr>
        <w:t xml:space="preserve">, M. E., Crossley, S. D., Perret, C. A., &amp; McNamara, D. S. (2015). Keys to detecting writing flexibility over time: Entropy and natural language processing. </w:t>
      </w:r>
      <w:r w:rsidRPr="00523AA6">
        <w:rPr>
          <w:i/>
          <w:iCs/>
          <w:color w:val="000000"/>
          <w:sz w:val="22"/>
          <w:szCs w:val="22"/>
          <w:shd w:val="clear" w:color="auto" w:fill="FFFFFF"/>
        </w:rPr>
        <w:t>International Journal of Learning Analytics, 2</w:t>
      </w:r>
      <w:r w:rsidRPr="00523AA6">
        <w:rPr>
          <w:color w:val="000000"/>
          <w:sz w:val="22"/>
          <w:szCs w:val="22"/>
          <w:shd w:val="clear" w:color="auto" w:fill="FFFFFF"/>
        </w:rPr>
        <w:t xml:space="preserve">(3), 40-54. </w:t>
      </w:r>
      <w:hyperlink r:id="rId149" w:history="1">
        <w:r w:rsidRPr="00523AA6">
          <w:rPr>
            <w:rStyle w:val="Hyperlink"/>
            <w:sz w:val="22"/>
            <w:szCs w:val="22"/>
            <w:shd w:val="clear" w:color="auto" w:fill="FFFFFF"/>
          </w:rPr>
          <w:t>https://doi.org/10.18608/jla.2015.23.4</w:t>
        </w:r>
      </w:hyperlink>
    </w:p>
    <w:p w14:paraId="00DB6677" w14:textId="77777777" w:rsidR="00803A68" w:rsidRDefault="00803A68" w:rsidP="00BD7C6D">
      <w:pPr>
        <w:pStyle w:val="NormalWeb"/>
        <w:spacing w:before="0" w:beforeAutospacing="0" w:after="0" w:afterAutospacing="0"/>
        <w:ind w:hanging="360"/>
      </w:pPr>
      <w:r>
        <w:rPr>
          <w:color w:val="000000"/>
          <w:sz w:val="22"/>
          <w:szCs w:val="22"/>
          <w:shd w:val="clear" w:color="auto" w:fill="FFFFFF"/>
        </w:rPr>
        <w:t xml:space="preserve">Snow, E. L., Allen, L. K., </w:t>
      </w:r>
      <w:proofErr w:type="spellStart"/>
      <w:r>
        <w:rPr>
          <w:color w:val="000000"/>
          <w:sz w:val="22"/>
          <w:szCs w:val="22"/>
          <w:shd w:val="clear" w:color="auto" w:fill="FFFFFF"/>
        </w:rPr>
        <w:t>Jacovina</w:t>
      </w:r>
      <w:proofErr w:type="spellEnd"/>
      <w:r>
        <w:rPr>
          <w:color w:val="000000"/>
          <w:sz w:val="22"/>
          <w:szCs w:val="22"/>
          <w:shd w:val="clear" w:color="auto" w:fill="FFFFFF"/>
        </w:rPr>
        <w:t xml:space="preserve">, M. E., &amp; </w:t>
      </w:r>
      <w:r>
        <w:rPr>
          <w:b/>
          <w:bCs/>
          <w:color w:val="000000"/>
          <w:sz w:val="22"/>
          <w:szCs w:val="22"/>
          <w:shd w:val="clear" w:color="auto" w:fill="FFFFFF"/>
        </w:rPr>
        <w:t>McNamara</w:t>
      </w:r>
      <w:r>
        <w:rPr>
          <w:color w:val="000000"/>
          <w:sz w:val="22"/>
          <w:szCs w:val="22"/>
          <w:shd w:val="clear" w:color="auto" w:fill="FFFFFF"/>
        </w:rPr>
        <w:t xml:space="preserve">, D. S. (2015). Does agency </w:t>
      </w:r>
      <w:proofErr w:type="gramStart"/>
      <w:r>
        <w:rPr>
          <w:color w:val="000000"/>
          <w:sz w:val="22"/>
          <w:szCs w:val="22"/>
          <w:shd w:val="clear" w:color="auto" w:fill="FFFFFF"/>
        </w:rPr>
        <w:t>matter?:</w:t>
      </w:r>
      <w:proofErr w:type="gramEnd"/>
      <w:r>
        <w:rPr>
          <w:color w:val="000000"/>
          <w:sz w:val="22"/>
          <w:szCs w:val="22"/>
          <w:shd w:val="clear" w:color="auto" w:fill="FFFFFF"/>
        </w:rPr>
        <w:t xml:space="preserve"> Exploring the impact of controlled behaviors within a game-based environment. </w:t>
      </w:r>
      <w:r>
        <w:rPr>
          <w:i/>
          <w:iCs/>
          <w:color w:val="000000"/>
          <w:sz w:val="22"/>
          <w:szCs w:val="22"/>
          <w:shd w:val="clear" w:color="auto" w:fill="FFFFFF"/>
        </w:rPr>
        <w:t xml:space="preserve">Computers &amp; Education, 82, </w:t>
      </w:r>
      <w:r>
        <w:rPr>
          <w:color w:val="000000"/>
          <w:sz w:val="22"/>
          <w:szCs w:val="22"/>
          <w:shd w:val="clear" w:color="auto" w:fill="FFFFFF"/>
        </w:rPr>
        <w:t xml:space="preserve">378-392. </w:t>
      </w:r>
      <w:hyperlink r:id="rId150" w:history="1">
        <w:r>
          <w:rPr>
            <w:rStyle w:val="Hyperlink"/>
            <w:color w:val="1155CC"/>
            <w:sz w:val="22"/>
            <w:szCs w:val="22"/>
            <w:shd w:val="clear" w:color="auto" w:fill="FFFFFF"/>
          </w:rPr>
          <w:t>https://doi.org/10.1016/j.compedu.2014.12.011</w:t>
        </w:r>
      </w:hyperlink>
      <w:r>
        <w:rPr>
          <w:color w:val="000000"/>
          <w:sz w:val="22"/>
          <w:szCs w:val="22"/>
          <w:shd w:val="clear" w:color="auto" w:fill="FFFFFF"/>
        </w:rPr>
        <w:t xml:space="preserve"> *</w:t>
      </w:r>
    </w:p>
    <w:p w14:paraId="7BF6A683" w14:textId="77777777" w:rsidR="00803A68" w:rsidRDefault="00803A68" w:rsidP="00BD7C6D">
      <w:pPr>
        <w:pStyle w:val="NormalWeb"/>
        <w:spacing w:before="0" w:beforeAutospacing="0" w:after="0" w:afterAutospacing="0"/>
        <w:ind w:hanging="360"/>
      </w:pPr>
      <w:r>
        <w:rPr>
          <w:color w:val="000000"/>
          <w:sz w:val="22"/>
          <w:szCs w:val="22"/>
          <w:shd w:val="clear" w:color="auto" w:fill="FFFFFF"/>
        </w:rPr>
        <w:t xml:space="preserve">Snow, E. L., Allen, L. K., Jackson, G. T., &amp; </w:t>
      </w:r>
      <w:r>
        <w:rPr>
          <w:b/>
          <w:bCs/>
          <w:color w:val="000000"/>
          <w:sz w:val="22"/>
          <w:szCs w:val="22"/>
          <w:shd w:val="clear" w:color="auto" w:fill="FFFFFF"/>
        </w:rPr>
        <w:t>McNamara</w:t>
      </w:r>
      <w:r>
        <w:rPr>
          <w:color w:val="000000"/>
          <w:sz w:val="22"/>
          <w:szCs w:val="22"/>
          <w:shd w:val="clear" w:color="auto" w:fill="FFFFFF"/>
        </w:rPr>
        <w:t xml:space="preserve">, D. S. (2015). </w:t>
      </w:r>
      <w:proofErr w:type="spellStart"/>
      <w:r>
        <w:rPr>
          <w:color w:val="000000"/>
          <w:sz w:val="22"/>
          <w:szCs w:val="22"/>
          <w:shd w:val="clear" w:color="auto" w:fill="FFFFFF"/>
        </w:rPr>
        <w:t>Spendency</w:t>
      </w:r>
      <w:proofErr w:type="spellEnd"/>
      <w:r>
        <w:rPr>
          <w:color w:val="000000"/>
          <w:sz w:val="22"/>
          <w:szCs w:val="22"/>
          <w:shd w:val="clear" w:color="auto" w:fill="FFFFFF"/>
        </w:rPr>
        <w:t>: Students’ propensity to use system currency. </w:t>
      </w:r>
      <w:r>
        <w:rPr>
          <w:i/>
          <w:iCs/>
          <w:color w:val="000000"/>
          <w:sz w:val="22"/>
          <w:szCs w:val="22"/>
          <w:shd w:val="clear" w:color="auto" w:fill="FFFFFF"/>
        </w:rPr>
        <w:t>International Journal of Artificial Intelligence in Education, 25</w:t>
      </w:r>
      <w:r>
        <w:rPr>
          <w:color w:val="000000"/>
          <w:sz w:val="22"/>
          <w:szCs w:val="22"/>
          <w:shd w:val="clear" w:color="auto" w:fill="FFFFFF"/>
        </w:rPr>
        <w:t>(3)</w:t>
      </w:r>
      <w:r>
        <w:rPr>
          <w:i/>
          <w:iCs/>
          <w:color w:val="000000"/>
          <w:sz w:val="22"/>
          <w:szCs w:val="22"/>
          <w:shd w:val="clear" w:color="auto" w:fill="FFFFFF"/>
        </w:rPr>
        <w:t xml:space="preserve">, </w:t>
      </w:r>
      <w:r>
        <w:rPr>
          <w:color w:val="000000"/>
          <w:sz w:val="22"/>
          <w:szCs w:val="22"/>
          <w:shd w:val="clear" w:color="auto" w:fill="FFFFFF"/>
        </w:rPr>
        <w:t>407-427</w:t>
      </w:r>
      <w:r>
        <w:rPr>
          <w:i/>
          <w:iCs/>
          <w:color w:val="000000"/>
          <w:sz w:val="22"/>
          <w:szCs w:val="22"/>
          <w:shd w:val="clear" w:color="auto" w:fill="FFFFFF"/>
        </w:rPr>
        <w:t xml:space="preserve">. </w:t>
      </w:r>
      <w:hyperlink r:id="rId151" w:history="1">
        <w:r>
          <w:rPr>
            <w:rStyle w:val="Hyperlink"/>
            <w:color w:val="1155CC"/>
            <w:sz w:val="22"/>
            <w:szCs w:val="22"/>
            <w:shd w:val="clear" w:color="auto" w:fill="FFFFFF"/>
          </w:rPr>
          <w:t>https://doi.org/10.1007/s40593-015-0044-1</w:t>
        </w:r>
      </w:hyperlink>
      <w:r>
        <w:rPr>
          <w:color w:val="000000"/>
          <w:sz w:val="22"/>
          <w:szCs w:val="22"/>
          <w:shd w:val="clear" w:color="auto" w:fill="FFFFFF"/>
        </w:rPr>
        <w:t xml:space="preserve"> </w:t>
      </w:r>
      <w:r>
        <w:rPr>
          <w:i/>
          <w:iCs/>
          <w:color w:val="000000"/>
          <w:sz w:val="22"/>
          <w:szCs w:val="22"/>
          <w:shd w:val="clear" w:color="auto" w:fill="FFFFFF"/>
        </w:rPr>
        <w:t>*</w:t>
      </w:r>
    </w:p>
    <w:p w14:paraId="405EF424" w14:textId="77777777" w:rsidR="00803A68" w:rsidRDefault="00803A68" w:rsidP="00BD7C6D">
      <w:pPr>
        <w:pStyle w:val="NormalWeb"/>
        <w:shd w:val="clear" w:color="auto" w:fill="FFFFFF"/>
        <w:spacing w:before="0" w:beforeAutospacing="0" w:after="0" w:afterAutospacing="0"/>
        <w:ind w:hanging="360"/>
      </w:pPr>
      <w:r>
        <w:rPr>
          <w:color w:val="000000"/>
          <w:sz w:val="22"/>
          <w:szCs w:val="22"/>
          <w:shd w:val="clear" w:color="auto" w:fill="FFFFFF"/>
        </w:rPr>
        <w:lastRenderedPageBreak/>
        <w:t xml:space="preserve">Snow, E. L., Allen, L. K., </w:t>
      </w:r>
      <w:proofErr w:type="spellStart"/>
      <w:r>
        <w:rPr>
          <w:color w:val="000000"/>
          <w:sz w:val="22"/>
          <w:szCs w:val="22"/>
          <w:shd w:val="clear" w:color="auto" w:fill="FFFFFF"/>
        </w:rPr>
        <w:t>Jacovina</w:t>
      </w:r>
      <w:proofErr w:type="spellEnd"/>
      <w:r>
        <w:rPr>
          <w:color w:val="000000"/>
          <w:sz w:val="22"/>
          <w:szCs w:val="22"/>
          <w:shd w:val="clear" w:color="auto" w:fill="FFFFFF"/>
        </w:rPr>
        <w:t xml:space="preserve">, M. E., Perret, C. A., &amp; </w:t>
      </w:r>
      <w:r>
        <w:rPr>
          <w:b/>
          <w:bCs/>
          <w:color w:val="000000"/>
          <w:sz w:val="22"/>
          <w:szCs w:val="22"/>
          <w:shd w:val="clear" w:color="auto" w:fill="FFFFFF"/>
        </w:rPr>
        <w:t>McNamara</w:t>
      </w:r>
      <w:r>
        <w:rPr>
          <w:color w:val="000000"/>
          <w:sz w:val="22"/>
          <w:szCs w:val="22"/>
          <w:shd w:val="clear" w:color="auto" w:fill="FFFFFF"/>
        </w:rPr>
        <w:t xml:space="preserve">, D. S. </w:t>
      </w:r>
      <w:r>
        <w:rPr>
          <w:color w:val="000000"/>
          <w:sz w:val="22"/>
          <w:szCs w:val="22"/>
        </w:rPr>
        <w:t>(2015). You’ve got style: Detecting writing flexibility across time</w:t>
      </w:r>
      <w:r>
        <w:rPr>
          <w:i/>
          <w:iCs/>
          <w:color w:val="000000"/>
          <w:sz w:val="22"/>
          <w:szCs w:val="22"/>
        </w:rPr>
        <w:t>.</w:t>
      </w:r>
      <w:r>
        <w:rPr>
          <w:color w:val="000000"/>
          <w:sz w:val="22"/>
          <w:szCs w:val="22"/>
        </w:rPr>
        <w:t xml:space="preserve"> In J. Baron, G. Lynch, N. Maziarz, P. </w:t>
      </w:r>
      <w:proofErr w:type="spellStart"/>
      <w:r>
        <w:rPr>
          <w:color w:val="000000"/>
          <w:sz w:val="22"/>
          <w:szCs w:val="22"/>
        </w:rPr>
        <w:t>Blikstein</w:t>
      </w:r>
      <w:proofErr w:type="spellEnd"/>
      <w:r>
        <w:rPr>
          <w:color w:val="000000"/>
          <w:sz w:val="22"/>
          <w:szCs w:val="22"/>
        </w:rPr>
        <w:t xml:space="preserve">, A. Merceron, &amp; G. Siemens (Eds.), </w:t>
      </w:r>
      <w:r>
        <w:rPr>
          <w:i/>
          <w:iCs/>
          <w:color w:val="000000"/>
          <w:sz w:val="22"/>
          <w:szCs w:val="22"/>
        </w:rPr>
        <w:t xml:space="preserve">Proceedings of the Fifth International Conference on Learning Analytics </w:t>
      </w:r>
      <w:proofErr w:type="gramStart"/>
      <w:r>
        <w:rPr>
          <w:i/>
          <w:iCs/>
          <w:color w:val="000000"/>
          <w:sz w:val="22"/>
          <w:szCs w:val="22"/>
        </w:rPr>
        <w:t>And</w:t>
      </w:r>
      <w:proofErr w:type="gramEnd"/>
      <w:r>
        <w:rPr>
          <w:i/>
          <w:iCs/>
          <w:color w:val="000000"/>
          <w:sz w:val="22"/>
          <w:szCs w:val="22"/>
        </w:rPr>
        <w:t xml:space="preserve"> Knowledge, LAK '15</w:t>
      </w:r>
      <w:r>
        <w:rPr>
          <w:color w:val="000000"/>
          <w:sz w:val="22"/>
          <w:szCs w:val="22"/>
        </w:rPr>
        <w:t xml:space="preserve"> (pp. 194-202). Association for Computing Machinery. </w:t>
      </w:r>
      <w:hyperlink r:id="rId152" w:history="1">
        <w:r>
          <w:rPr>
            <w:rStyle w:val="Hyperlink"/>
            <w:color w:val="1155CC"/>
            <w:sz w:val="22"/>
            <w:szCs w:val="22"/>
          </w:rPr>
          <w:t>https://doi.org/10.1145/2723576.2723592</w:t>
        </w:r>
      </w:hyperlink>
      <w:r>
        <w:rPr>
          <w:color w:val="000000"/>
          <w:sz w:val="22"/>
          <w:szCs w:val="22"/>
        </w:rPr>
        <w:t> </w:t>
      </w:r>
    </w:p>
    <w:p w14:paraId="15C8D489" w14:textId="77777777" w:rsidR="00803A68" w:rsidRDefault="00803A68" w:rsidP="00BD7C6D">
      <w:pPr>
        <w:pStyle w:val="NormalWeb"/>
        <w:spacing w:before="0" w:beforeAutospacing="0" w:after="0" w:afterAutospacing="0"/>
        <w:ind w:hanging="360"/>
      </w:pPr>
      <w:r>
        <w:rPr>
          <w:color w:val="000000"/>
          <w:sz w:val="22"/>
          <w:szCs w:val="22"/>
          <w:shd w:val="clear" w:color="auto" w:fill="FFFFFF"/>
        </w:rPr>
        <w:t xml:space="preserve">Snow, E. L., Allen, L.K., &amp; </w:t>
      </w:r>
      <w:r>
        <w:rPr>
          <w:b/>
          <w:bCs/>
          <w:color w:val="000000"/>
          <w:sz w:val="22"/>
          <w:szCs w:val="22"/>
          <w:shd w:val="clear" w:color="auto" w:fill="FFFFFF"/>
        </w:rPr>
        <w:t>McNamara</w:t>
      </w:r>
      <w:r>
        <w:rPr>
          <w:color w:val="000000"/>
          <w:sz w:val="22"/>
          <w:szCs w:val="22"/>
          <w:shd w:val="clear" w:color="auto" w:fill="FFFFFF"/>
        </w:rPr>
        <w:t xml:space="preserve">, D. S. (2015). The dynamical analysis of log-data within educational games. In C. S. Loh, Y. Sheng, &amp; D. </w:t>
      </w:r>
      <w:proofErr w:type="spellStart"/>
      <w:r>
        <w:rPr>
          <w:color w:val="000000"/>
          <w:sz w:val="22"/>
          <w:szCs w:val="22"/>
          <w:shd w:val="clear" w:color="auto" w:fill="FFFFFF"/>
        </w:rPr>
        <w:t>Ifenthaler</w:t>
      </w:r>
      <w:proofErr w:type="spellEnd"/>
      <w:r>
        <w:rPr>
          <w:color w:val="000000"/>
          <w:sz w:val="22"/>
          <w:szCs w:val="22"/>
          <w:shd w:val="clear" w:color="auto" w:fill="FFFFFF"/>
        </w:rPr>
        <w:t xml:space="preserve"> (Eds.), </w:t>
      </w:r>
      <w:r>
        <w:rPr>
          <w:i/>
          <w:iCs/>
          <w:color w:val="000000"/>
          <w:sz w:val="22"/>
          <w:szCs w:val="22"/>
          <w:shd w:val="clear" w:color="auto" w:fill="FFFFFF"/>
        </w:rPr>
        <w:t>Serious Games Analytics: Methodologies for Performance Measurement, Assessment, and Improvement</w:t>
      </w:r>
      <w:r>
        <w:rPr>
          <w:color w:val="000000"/>
          <w:sz w:val="22"/>
          <w:szCs w:val="22"/>
          <w:shd w:val="clear" w:color="auto" w:fill="FFFFFF"/>
        </w:rPr>
        <w:t xml:space="preserve"> (pp. 81-100). Springer, Cham. </w:t>
      </w:r>
      <w:hyperlink r:id="rId153" w:history="1">
        <w:r>
          <w:rPr>
            <w:rStyle w:val="Hyperlink"/>
            <w:color w:val="1155CC"/>
            <w:sz w:val="22"/>
            <w:szCs w:val="22"/>
            <w:shd w:val="clear" w:color="auto" w:fill="FFFFFF"/>
          </w:rPr>
          <w:t>https://doi.org/10.1007/978-3-319-05834-4_4</w:t>
        </w:r>
      </w:hyperlink>
      <w:r>
        <w:rPr>
          <w:color w:val="000000"/>
          <w:sz w:val="22"/>
          <w:szCs w:val="22"/>
          <w:shd w:val="clear" w:color="auto" w:fill="FFFFFF"/>
        </w:rPr>
        <w:t> </w:t>
      </w:r>
    </w:p>
    <w:p w14:paraId="548E3BDF" w14:textId="77777777" w:rsidR="00803A68" w:rsidRDefault="00803A68" w:rsidP="00BD7C6D">
      <w:pPr>
        <w:pStyle w:val="NormalWeb"/>
        <w:spacing w:before="0" w:beforeAutospacing="0" w:after="0" w:afterAutospacing="0"/>
        <w:ind w:hanging="360"/>
      </w:pPr>
      <w:r>
        <w:rPr>
          <w:color w:val="000000"/>
          <w:sz w:val="22"/>
          <w:szCs w:val="22"/>
          <w:shd w:val="clear" w:color="auto" w:fill="FFFFFF"/>
        </w:rPr>
        <w:t>Snow, E. L., </w:t>
      </w:r>
      <w:proofErr w:type="spellStart"/>
      <w:r>
        <w:rPr>
          <w:color w:val="000000"/>
          <w:sz w:val="22"/>
          <w:szCs w:val="22"/>
          <w:shd w:val="clear" w:color="auto" w:fill="FFFFFF"/>
        </w:rPr>
        <w:t>Jacovina</w:t>
      </w:r>
      <w:proofErr w:type="spellEnd"/>
      <w:r>
        <w:rPr>
          <w:color w:val="000000"/>
          <w:sz w:val="22"/>
          <w:szCs w:val="22"/>
          <w:shd w:val="clear" w:color="auto" w:fill="FFFFFF"/>
        </w:rPr>
        <w:t xml:space="preserve">, M. E., &amp; </w:t>
      </w:r>
      <w:r>
        <w:rPr>
          <w:b/>
          <w:bCs/>
          <w:color w:val="000000"/>
          <w:sz w:val="22"/>
          <w:szCs w:val="22"/>
          <w:shd w:val="clear" w:color="auto" w:fill="FFFFFF"/>
        </w:rPr>
        <w:t>McNamara</w:t>
      </w:r>
      <w:r>
        <w:rPr>
          <w:color w:val="000000"/>
          <w:sz w:val="22"/>
          <w:szCs w:val="22"/>
          <w:shd w:val="clear" w:color="auto" w:fill="FFFFFF"/>
        </w:rPr>
        <w:t xml:space="preserve">, D. S. (2015). Promoting metacognition within a game-based environment. In C. </w:t>
      </w:r>
      <w:proofErr w:type="spellStart"/>
      <w:r>
        <w:rPr>
          <w:color w:val="000000"/>
          <w:sz w:val="22"/>
          <w:szCs w:val="22"/>
          <w:shd w:val="clear" w:color="auto" w:fill="FFFFFF"/>
        </w:rPr>
        <w:t>Conati</w:t>
      </w:r>
      <w:proofErr w:type="spellEnd"/>
      <w:r>
        <w:rPr>
          <w:color w:val="000000"/>
          <w:sz w:val="22"/>
          <w:szCs w:val="22"/>
          <w:shd w:val="clear" w:color="auto" w:fill="FFFFFF"/>
        </w:rPr>
        <w:t>, N. Heffernan, A. Mitrovic, &amp; M. F. Verdejo, (Eds.)</w:t>
      </w:r>
      <w:r>
        <w:rPr>
          <w:i/>
          <w:iCs/>
          <w:color w:val="000000"/>
          <w:sz w:val="22"/>
          <w:szCs w:val="22"/>
          <w:shd w:val="clear" w:color="auto" w:fill="FFFFFF"/>
        </w:rPr>
        <w:t>, Artificial intelligence in education: 17th international conference, AIED 2015, Proceedings</w:t>
      </w:r>
      <w:r>
        <w:rPr>
          <w:color w:val="000000"/>
          <w:sz w:val="22"/>
          <w:szCs w:val="22"/>
          <w:shd w:val="clear" w:color="auto" w:fill="FFFFFF"/>
        </w:rPr>
        <w:t xml:space="preserve"> (</w:t>
      </w:r>
      <w:proofErr w:type="gramStart"/>
      <w:r>
        <w:rPr>
          <w:color w:val="000000"/>
          <w:sz w:val="22"/>
          <w:szCs w:val="22"/>
          <w:shd w:val="clear" w:color="auto" w:fill="FFFFFF"/>
        </w:rPr>
        <w:t>pp</w:t>
      </w:r>
      <w:proofErr w:type="gramEnd"/>
      <w:r>
        <w:rPr>
          <w:color w:val="000000"/>
          <w:sz w:val="22"/>
          <w:szCs w:val="22"/>
          <w:shd w:val="clear" w:color="auto" w:fill="FFFFFF"/>
        </w:rPr>
        <w:t xml:space="preserve">. 864-867). </w:t>
      </w:r>
      <w:r>
        <w:rPr>
          <w:color w:val="000000"/>
          <w:sz w:val="22"/>
          <w:szCs w:val="22"/>
        </w:rPr>
        <w:t>Springer, Cham</w:t>
      </w:r>
      <w:r>
        <w:rPr>
          <w:color w:val="000000"/>
          <w:sz w:val="22"/>
          <w:szCs w:val="22"/>
          <w:shd w:val="clear" w:color="auto" w:fill="FFFFFF"/>
        </w:rPr>
        <w:t xml:space="preserve">. </w:t>
      </w:r>
      <w:hyperlink r:id="rId154" w:history="1">
        <w:r>
          <w:rPr>
            <w:rStyle w:val="Hyperlink"/>
            <w:color w:val="1155CC"/>
            <w:sz w:val="22"/>
            <w:szCs w:val="22"/>
            <w:shd w:val="clear" w:color="auto" w:fill="FFFFFF"/>
          </w:rPr>
          <w:t>https://doi.org/10.1007/978-3-319-19773-9_134</w:t>
        </w:r>
      </w:hyperlink>
      <w:r>
        <w:rPr>
          <w:color w:val="000000"/>
          <w:sz w:val="22"/>
          <w:szCs w:val="22"/>
          <w:shd w:val="clear" w:color="auto" w:fill="FFFFFF"/>
        </w:rPr>
        <w:t> </w:t>
      </w:r>
    </w:p>
    <w:p w14:paraId="6F9BCB60" w14:textId="77777777" w:rsidR="00803A68" w:rsidRDefault="00803A68" w:rsidP="00BD7C6D">
      <w:pPr>
        <w:pStyle w:val="NormalWeb"/>
        <w:spacing w:before="0" w:beforeAutospacing="0" w:after="0" w:afterAutospacing="0"/>
        <w:ind w:hanging="360"/>
      </w:pPr>
      <w:r>
        <w:rPr>
          <w:color w:val="000000"/>
          <w:sz w:val="22"/>
          <w:szCs w:val="22"/>
          <w:shd w:val="clear" w:color="auto" w:fill="FFFFFF"/>
        </w:rPr>
        <w:t xml:space="preserve">Snow, E. L., &amp; </w:t>
      </w:r>
      <w:r>
        <w:rPr>
          <w:b/>
          <w:bCs/>
          <w:color w:val="000000"/>
          <w:sz w:val="22"/>
          <w:szCs w:val="22"/>
          <w:shd w:val="clear" w:color="auto" w:fill="FFFFFF"/>
        </w:rPr>
        <w:t>McNamara</w:t>
      </w:r>
      <w:r>
        <w:rPr>
          <w:color w:val="000000"/>
          <w:sz w:val="22"/>
          <w:szCs w:val="22"/>
          <w:shd w:val="clear" w:color="auto" w:fill="FFFFFF"/>
        </w:rPr>
        <w:t xml:space="preserve">, D. S. (2015). Dynamic user modeling within a </w:t>
      </w:r>
      <w:proofErr w:type="gramStart"/>
      <w:r>
        <w:rPr>
          <w:color w:val="000000"/>
          <w:sz w:val="22"/>
          <w:szCs w:val="22"/>
          <w:shd w:val="clear" w:color="auto" w:fill="FFFFFF"/>
        </w:rPr>
        <w:t>game-based</w:t>
      </w:r>
      <w:proofErr w:type="gramEnd"/>
      <w:r>
        <w:rPr>
          <w:color w:val="000000"/>
          <w:sz w:val="22"/>
          <w:szCs w:val="22"/>
          <w:shd w:val="clear" w:color="auto" w:fill="FFFFFF"/>
        </w:rPr>
        <w:t xml:space="preserve"> ITS. </w:t>
      </w:r>
      <w:r>
        <w:rPr>
          <w:color w:val="000000"/>
          <w:sz w:val="22"/>
          <w:szCs w:val="22"/>
        </w:rPr>
        <w:t xml:space="preserve">In O. C. Santos, J. G. </w:t>
      </w:r>
      <w:proofErr w:type="spellStart"/>
      <w:r>
        <w:rPr>
          <w:color w:val="000000"/>
          <w:sz w:val="22"/>
          <w:szCs w:val="22"/>
        </w:rPr>
        <w:t>Boticario</w:t>
      </w:r>
      <w:proofErr w:type="spellEnd"/>
      <w:r>
        <w:rPr>
          <w:color w:val="000000"/>
          <w:sz w:val="22"/>
          <w:szCs w:val="22"/>
        </w:rPr>
        <w:t xml:space="preserve">, C. Romero, M. </w:t>
      </w:r>
      <w:proofErr w:type="spellStart"/>
      <w:r>
        <w:rPr>
          <w:color w:val="000000"/>
          <w:sz w:val="22"/>
          <w:szCs w:val="22"/>
        </w:rPr>
        <w:t>Pechenizkiy</w:t>
      </w:r>
      <w:proofErr w:type="spellEnd"/>
      <w:r>
        <w:rPr>
          <w:color w:val="000000"/>
          <w:sz w:val="22"/>
          <w:szCs w:val="22"/>
        </w:rPr>
        <w:t xml:space="preserve">, A. Merceron, P. Mitros, J. M. Luna, C. Mihaescu, P. Moreno, A. Hershkovitz, S. Ventura, &amp; M. Desmarais (Eds.), </w:t>
      </w:r>
      <w:r>
        <w:rPr>
          <w:i/>
          <w:iCs/>
          <w:color w:val="000000"/>
          <w:sz w:val="22"/>
          <w:szCs w:val="22"/>
        </w:rPr>
        <w:t>Proceedings of the 8th International Conference on Educational Data Mining (EDM 2015)</w:t>
      </w:r>
      <w:r>
        <w:rPr>
          <w:i/>
          <w:iCs/>
          <w:color w:val="000000"/>
          <w:sz w:val="22"/>
          <w:szCs w:val="22"/>
          <w:shd w:val="clear" w:color="auto" w:fill="FFFFFF"/>
        </w:rPr>
        <w:t xml:space="preserve"> (pp. 639-641)</w:t>
      </w:r>
      <w:r>
        <w:rPr>
          <w:color w:val="000000"/>
          <w:sz w:val="22"/>
          <w:szCs w:val="22"/>
          <w:shd w:val="clear" w:color="auto" w:fill="FFFFFF"/>
        </w:rPr>
        <w:t xml:space="preserve">. </w:t>
      </w:r>
      <w:r>
        <w:rPr>
          <w:color w:val="000000"/>
          <w:sz w:val="22"/>
          <w:szCs w:val="22"/>
        </w:rPr>
        <w:t>International Educational Data Mining Society.</w:t>
      </w:r>
    </w:p>
    <w:p w14:paraId="46D61B42" w14:textId="77777777" w:rsidR="00803A68" w:rsidRDefault="00803A68" w:rsidP="00BD7C6D">
      <w:pPr>
        <w:pStyle w:val="NormalWeb"/>
        <w:spacing w:before="0" w:beforeAutospacing="0" w:after="0" w:afterAutospacing="0"/>
        <w:ind w:hanging="360"/>
      </w:pPr>
      <w:r>
        <w:rPr>
          <w:color w:val="000000"/>
          <w:sz w:val="22"/>
          <w:szCs w:val="22"/>
          <w:shd w:val="clear" w:color="auto" w:fill="FFFFFF"/>
        </w:rPr>
        <w:t>Snow, E. L., </w:t>
      </w:r>
      <w:r>
        <w:rPr>
          <w:b/>
          <w:bCs/>
          <w:color w:val="000000"/>
          <w:sz w:val="22"/>
          <w:szCs w:val="22"/>
          <w:shd w:val="clear" w:color="auto" w:fill="FFFFFF"/>
        </w:rPr>
        <w:t>McNamara</w:t>
      </w:r>
      <w:r>
        <w:rPr>
          <w:color w:val="000000"/>
          <w:sz w:val="22"/>
          <w:szCs w:val="22"/>
          <w:shd w:val="clear" w:color="auto" w:fill="FFFFFF"/>
        </w:rPr>
        <w:t xml:space="preserve">, D. S., </w:t>
      </w:r>
      <w:proofErr w:type="spellStart"/>
      <w:r>
        <w:rPr>
          <w:color w:val="000000"/>
          <w:sz w:val="22"/>
          <w:szCs w:val="22"/>
          <w:shd w:val="clear" w:color="auto" w:fill="FFFFFF"/>
        </w:rPr>
        <w:t>Jacovina</w:t>
      </w:r>
      <w:proofErr w:type="spellEnd"/>
      <w:r>
        <w:rPr>
          <w:color w:val="000000"/>
          <w:sz w:val="22"/>
          <w:szCs w:val="22"/>
          <w:shd w:val="clear" w:color="auto" w:fill="FFFFFF"/>
        </w:rPr>
        <w:t xml:space="preserve">, M. E., Allen L. K., Johnson, A. M., Perret, C. A., Dai, J., Jackson, G. T., Likens, A. D., Russell, D. G., &amp; Weston, J. L. (2015). Promoting metacognitive awareness within a game-based intelligent tutoring system. In C. </w:t>
      </w:r>
      <w:proofErr w:type="spellStart"/>
      <w:r>
        <w:rPr>
          <w:color w:val="000000"/>
          <w:sz w:val="22"/>
          <w:szCs w:val="22"/>
          <w:shd w:val="clear" w:color="auto" w:fill="FFFFFF"/>
        </w:rPr>
        <w:t>Conati</w:t>
      </w:r>
      <w:proofErr w:type="spellEnd"/>
      <w:r>
        <w:rPr>
          <w:color w:val="000000"/>
          <w:sz w:val="22"/>
          <w:szCs w:val="22"/>
          <w:shd w:val="clear" w:color="auto" w:fill="FFFFFF"/>
        </w:rPr>
        <w:t>, N. Heffernan, A. Mitrovic, &amp; M. F. Verdejo, (Eds.)</w:t>
      </w:r>
      <w:r>
        <w:rPr>
          <w:i/>
          <w:iCs/>
          <w:color w:val="000000"/>
          <w:sz w:val="22"/>
          <w:szCs w:val="22"/>
          <w:shd w:val="clear" w:color="auto" w:fill="FFFFFF"/>
        </w:rPr>
        <w:t>, Artificial intelligence in education: 17th international conference, AIED 2015, Proceedings</w:t>
      </w:r>
      <w:r>
        <w:rPr>
          <w:color w:val="000000"/>
          <w:sz w:val="22"/>
          <w:szCs w:val="22"/>
          <w:shd w:val="clear" w:color="auto" w:fill="FFFFFF"/>
        </w:rPr>
        <w:t xml:space="preserve"> (</w:t>
      </w:r>
      <w:proofErr w:type="gramStart"/>
      <w:r>
        <w:rPr>
          <w:color w:val="000000"/>
          <w:sz w:val="22"/>
          <w:szCs w:val="22"/>
          <w:shd w:val="clear" w:color="auto" w:fill="FFFFFF"/>
        </w:rPr>
        <w:t>pp</w:t>
      </w:r>
      <w:proofErr w:type="gramEnd"/>
      <w:r>
        <w:rPr>
          <w:color w:val="000000"/>
          <w:sz w:val="22"/>
          <w:szCs w:val="22"/>
          <w:shd w:val="clear" w:color="auto" w:fill="FFFFFF"/>
        </w:rPr>
        <w:t xml:space="preserve">. 786-789). </w:t>
      </w:r>
      <w:r>
        <w:rPr>
          <w:color w:val="000000"/>
          <w:sz w:val="22"/>
          <w:szCs w:val="22"/>
        </w:rPr>
        <w:t>Springer, Cham</w:t>
      </w:r>
      <w:r>
        <w:rPr>
          <w:color w:val="000000"/>
          <w:sz w:val="22"/>
          <w:szCs w:val="22"/>
          <w:shd w:val="clear" w:color="auto" w:fill="FFFFFF"/>
        </w:rPr>
        <w:t xml:space="preserve">. </w:t>
      </w:r>
      <w:hyperlink r:id="rId155" w:history="1">
        <w:r>
          <w:rPr>
            <w:rStyle w:val="Hyperlink"/>
            <w:color w:val="1155CC"/>
            <w:sz w:val="22"/>
            <w:szCs w:val="22"/>
            <w:shd w:val="clear" w:color="auto" w:fill="FFFFFF"/>
          </w:rPr>
          <w:t>https://doi.org/10.1007/978-3-319-19773-9_116</w:t>
        </w:r>
      </w:hyperlink>
      <w:r>
        <w:rPr>
          <w:color w:val="000000"/>
          <w:sz w:val="22"/>
          <w:szCs w:val="22"/>
          <w:shd w:val="clear" w:color="auto" w:fill="FFFFFF"/>
        </w:rPr>
        <w:t> </w:t>
      </w:r>
    </w:p>
    <w:p w14:paraId="1EE096B5" w14:textId="77777777" w:rsidR="00803A68" w:rsidRDefault="00803A68" w:rsidP="00BD7C6D">
      <w:pPr>
        <w:pStyle w:val="NormalWeb"/>
        <w:spacing w:before="0" w:beforeAutospacing="0" w:after="0" w:afterAutospacing="0"/>
        <w:ind w:hanging="360"/>
      </w:pPr>
      <w:r>
        <w:rPr>
          <w:color w:val="000000"/>
          <w:sz w:val="22"/>
          <w:szCs w:val="22"/>
          <w:shd w:val="clear" w:color="auto" w:fill="FFFFFF"/>
        </w:rPr>
        <w:t xml:space="preserve">Snow, E. L., San Pedro, M. O., </w:t>
      </w:r>
      <w:proofErr w:type="spellStart"/>
      <w:r>
        <w:rPr>
          <w:color w:val="000000"/>
          <w:sz w:val="22"/>
          <w:szCs w:val="22"/>
          <w:shd w:val="clear" w:color="auto" w:fill="FFFFFF"/>
        </w:rPr>
        <w:t>Jacovina</w:t>
      </w:r>
      <w:proofErr w:type="spellEnd"/>
      <w:r>
        <w:rPr>
          <w:color w:val="000000"/>
          <w:sz w:val="22"/>
          <w:szCs w:val="22"/>
          <w:shd w:val="clear" w:color="auto" w:fill="FFFFFF"/>
        </w:rPr>
        <w:t xml:space="preserve">, M. E., </w:t>
      </w:r>
      <w:r>
        <w:rPr>
          <w:b/>
          <w:bCs/>
          <w:color w:val="000000"/>
          <w:sz w:val="22"/>
          <w:szCs w:val="22"/>
          <w:shd w:val="clear" w:color="auto" w:fill="FFFFFF"/>
        </w:rPr>
        <w:t>McNamara</w:t>
      </w:r>
      <w:r>
        <w:rPr>
          <w:color w:val="000000"/>
          <w:sz w:val="22"/>
          <w:szCs w:val="22"/>
          <w:shd w:val="clear" w:color="auto" w:fill="FFFFFF"/>
        </w:rPr>
        <w:t xml:space="preserve">, D. S., &amp; Baker. R. S. (2015). Achievement versus experience: Predicting students’ choices during gameplay. In O. C. Santos, J. G. </w:t>
      </w:r>
      <w:proofErr w:type="spellStart"/>
      <w:r>
        <w:rPr>
          <w:color w:val="000000"/>
          <w:sz w:val="22"/>
          <w:szCs w:val="22"/>
          <w:shd w:val="clear" w:color="auto" w:fill="FFFFFF"/>
        </w:rPr>
        <w:t>Boticario</w:t>
      </w:r>
      <w:proofErr w:type="spellEnd"/>
      <w:r>
        <w:rPr>
          <w:color w:val="000000"/>
          <w:sz w:val="22"/>
          <w:szCs w:val="22"/>
          <w:shd w:val="clear" w:color="auto" w:fill="FFFFFF"/>
        </w:rPr>
        <w:t xml:space="preserve">, C. Romero, M. </w:t>
      </w:r>
      <w:proofErr w:type="spellStart"/>
      <w:r>
        <w:rPr>
          <w:color w:val="000000"/>
          <w:sz w:val="22"/>
          <w:szCs w:val="22"/>
          <w:shd w:val="clear" w:color="auto" w:fill="FFFFFF"/>
        </w:rPr>
        <w:t>Pechenizkiy</w:t>
      </w:r>
      <w:proofErr w:type="spellEnd"/>
      <w:r>
        <w:rPr>
          <w:color w:val="000000"/>
          <w:sz w:val="22"/>
          <w:szCs w:val="22"/>
          <w:shd w:val="clear" w:color="auto" w:fill="FFFFFF"/>
        </w:rPr>
        <w:t xml:space="preserve">, A. Merceron, P. Mitros, J. M. Luna, C. Mihaescu, P. Moreno, A. Hershkovitz, S. Ventura, &amp; M. Desmarais (Eds.), </w:t>
      </w:r>
      <w:r>
        <w:rPr>
          <w:i/>
          <w:iCs/>
          <w:color w:val="000000"/>
          <w:sz w:val="22"/>
          <w:szCs w:val="22"/>
          <w:shd w:val="clear" w:color="auto" w:fill="FFFFFF"/>
        </w:rPr>
        <w:t>Proceedings of the 8th International Conference on Educational Data Mining (EDM 2015)</w:t>
      </w:r>
      <w:r>
        <w:rPr>
          <w:color w:val="000000"/>
          <w:sz w:val="22"/>
          <w:szCs w:val="22"/>
          <w:shd w:val="clear" w:color="auto" w:fill="FFFFFF"/>
        </w:rPr>
        <w:t xml:space="preserve"> (pp. 564-565). </w:t>
      </w:r>
      <w:r>
        <w:rPr>
          <w:color w:val="000000"/>
          <w:sz w:val="22"/>
          <w:szCs w:val="22"/>
        </w:rPr>
        <w:t>International Educational Data Mining Society.</w:t>
      </w:r>
    </w:p>
    <w:p w14:paraId="29026E87" w14:textId="77777777" w:rsidR="00803A68" w:rsidRDefault="00803A68" w:rsidP="00BD7C6D">
      <w:pPr>
        <w:pStyle w:val="NormalWeb"/>
        <w:spacing w:before="0" w:beforeAutospacing="0" w:after="0" w:afterAutospacing="0"/>
        <w:ind w:hanging="360"/>
      </w:pPr>
      <w:r>
        <w:rPr>
          <w:color w:val="000000"/>
          <w:sz w:val="22"/>
          <w:szCs w:val="22"/>
        </w:rPr>
        <w:t xml:space="preserve">Soto, C. M., </w:t>
      </w:r>
      <w:r>
        <w:rPr>
          <w:b/>
          <w:bCs/>
          <w:color w:val="000000"/>
          <w:sz w:val="22"/>
          <w:szCs w:val="22"/>
        </w:rPr>
        <w:t>McNamara</w:t>
      </w:r>
      <w:r>
        <w:rPr>
          <w:color w:val="000000"/>
          <w:sz w:val="22"/>
          <w:szCs w:val="22"/>
        </w:rPr>
        <w:t xml:space="preserve">, D. S., </w:t>
      </w:r>
      <w:proofErr w:type="spellStart"/>
      <w:r>
        <w:rPr>
          <w:color w:val="000000"/>
          <w:sz w:val="22"/>
          <w:szCs w:val="22"/>
        </w:rPr>
        <w:t>Jacovina</w:t>
      </w:r>
      <w:proofErr w:type="spellEnd"/>
      <w:r>
        <w:rPr>
          <w:color w:val="000000"/>
          <w:sz w:val="22"/>
          <w:szCs w:val="22"/>
        </w:rPr>
        <w:t xml:space="preserve">, M. E., Snow, E. L., Dai, J., Allen, L. K., Perret, C. A., Johnson, A. M., &amp; Russell, D. G. (2015). </w:t>
      </w:r>
      <w:proofErr w:type="spellStart"/>
      <w:r>
        <w:rPr>
          <w:color w:val="000000"/>
          <w:sz w:val="22"/>
          <w:szCs w:val="22"/>
        </w:rPr>
        <w:t>iSTART</w:t>
      </w:r>
      <w:proofErr w:type="spellEnd"/>
      <w:r>
        <w:rPr>
          <w:color w:val="000000"/>
          <w:sz w:val="22"/>
          <w:szCs w:val="22"/>
        </w:rPr>
        <w:t xml:space="preserve">-E: </w:t>
      </w:r>
      <w:proofErr w:type="spellStart"/>
      <w:r>
        <w:rPr>
          <w:color w:val="000000"/>
          <w:sz w:val="22"/>
          <w:szCs w:val="22"/>
        </w:rPr>
        <w:t>Desarrollando</w:t>
      </w:r>
      <w:proofErr w:type="spellEnd"/>
      <w:r>
        <w:rPr>
          <w:color w:val="000000"/>
          <w:sz w:val="22"/>
          <w:szCs w:val="22"/>
        </w:rPr>
        <w:t xml:space="preserve"> un tutor </w:t>
      </w:r>
      <w:proofErr w:type="spellStart"/>
      <w:r>
        <w:rPr>
          <w:color w:val="000000"/>
          <w:sz w:val="22"/>
          <w:szCs w:val="22"/>
        </w:rPr>
        <w:t>inteligente</w:t>
      </w:r>
      <w:proofErr w:type="spellEnd"/>
      <w:r>
        <w:rPr>
          <w:color w:val="000000"/>
          <w:sz w:val="22"/>
          <w:szCs w:val="22"/>
        </w:rPr>
        <w:t xml:space="preserve"> para la </w:t>
      </w:r>
      <w:proofErr w:type="spellStart"/>
      <w:r>
        <w:rPr>
          <w:color w:val="000000"/>
          <w:sz w:val="22"/>
          <w:szCs w:val="22"/>
        </w:rPr>
        <w:t>comprensión</w:t>
      </w:r>
      <w:proofErr w:type="spellEnd"/>
      <w:r>
        <w:rPr>
          <w:color w:val="000000"/>
          <w:sz w:val="22"/>
          <w:szCs w:val="22"/>
        </w:rPr>
        <w:t xml:space="preserve"> </w:t>
      </w:r>
      <w:proofErr w:type="spellStart"/>
      <w:r>
        <w:rPr>
          <w:color w:val="000000"/>
          <w:sz w:val="22"/>
          <w:szCs w:val="22"/>
        </w:rPr>
        <w:t>lectora</w:t>
      </w:r>
      <w:proofErr w:type="spellEnd"/>
      <w:r>
        <w:rPr>
          <w:color w:val="000000"/>
          <w:sz w:val="22"/>
          <w:szCs w:val="22"/>
        </w:rPr>
        <w:t xml:space="preserve"> de </w:t>
      </w:r>
      <w:proofErr w:type="spellStart"/>
      <w:r>
        <w:rPr>
          <w:color w:val="000000"/>
          <w:sz w:val="22"/>
          <w:szCs w:val="22"/>
        </w:rPr>
        <w:t>estudiantes</w:t>
      </w:r>
      <w:proofErr w:type="spellEnd"/>
      <w:r>
        <w:rPr>
          <w:color w:val="000000"/>
          <w:sz w:val="22"/>
          <w:szCs w:val="22"/>
        </w:rPr>
        <w:t xml:space="preserve"> de </w:t>
      </w:r>
      <w:proofErr w:type="spellStart"/>
      <w:r>
        <w:rPr>
          <w:color w:val="000000"/>
          <w:sz w:val="22"/>
          <w:szCs w:val="22"/>
        </w:rPr>
        <w:t>habla</w:t>
      </w:r>
      <w:proofErr w:type="spellEnd"/>
      <w:r>
        <w:rPr>
          <w:color w:val="000000"/>
          <w:sz w:val="22"/>
          <w:szCs w:val="22"/>
        </w:rPr>
        <w:t xml:space="preserve"> </w:t>
      </w:r>
      <w:proofErr w:type="spellStart"/>
      <w:r>
        <w:rPr>
          <w:color w:val="000000"/>
          <w:sz w:val="22"/>
          <w:szCs w:val="22"/>
        </w:rPr>
        <w:t>hispana</w:t>
      </w:r>
      <w:proofErr w:type="spellEnd"/>
      <w:r>
        <w:rPr>
          <w:color w:val="000000"/>
          <w:sz w:val="22"/>
          <w:szCs w:val="22"/>
        </w:rPr>
        <w:t xml:space="preserve">. </w:t>
      </w:r>
      <w:r>
        <w:rPr>
          <w:color w:val="000000"/>
          <w:sz w:val="22"/>
          <w:szCs w:val="22"/>
          <w:shd w:val="clear" w:color="auto" w:fill="FFFFFF"/>
        </w:rPr>
        <w:t>In M. Garcia (Ed.),</w:t>
      </w:r>
      <w:r>
        <w:rPr>
          <w:i/>
          <w:iCs/>
          <w:color w:val="000000"/>
          <w:sz w:val="22"/>
          <w:szCs w:val="22"/>
        </w:rPr>
        <w:t xml:space="preserve"> Proceedings of the 15th Annual Colloquium on Peninsular and Spanish American Literature, Linguistics and Culture. </w:t>
      </w:r>
      <w:r>
        <w:rPr>
          <w:color w:val="000000"/>
          <w:sz w:val="22"/>
          <w:szCs w:val="22"/>
        </w:rPr>
        <w:t>Orlando, FL.</w:t>
      </w:r>
    </w:p>
    <w:p w14:paraId="5D57038A" w14:textId="77777777" w:rsidR="00803A68" w:rsidRDefault="00803A68" w:rsidP="00BD7C6D">
      <w:pPr>
        <w:pStyle w:val="NormalWeb"/>
        <w:spacing w:before="0" w:beforeAutospacing="0" w:after="0" w:afterAutospacing="0"/>
        <w:ind w:hanging="360"/>
      </w:pPr>
      <w:r>
        <w:rPr>
          <w:color w:val="000000"/>
          <w:sz w:val="22"/>
          <w:szCs w:val="22"/>
          <w:shd w:val="clear" w:color="auto" w:fill="FFFFFF"/>
        </w:rPr>
        <w:t xml:space="preserve">Sullins, J., </w:t>
      </w:r>
      <w:r>
        <w:rPr>
          <w:b/>
          <w:bCs/>
          <w:color w:val="000000"/>
          <w:sz w:val="22"/>
          <w:szCs w:val="22"/>
          <w:shd w:val="clear" w:color="auto" w:fill="FFFFFF"/>
        </w:rPr>
        <w:t>McNamara</w:t>
      </w:r>
      <w:r>
        <w:rPr>
          <w:color w:val="000000"/>
          <w:sz w:val="22"/>
          <w:szCs w:val="22"/>
          <w:shd w:val="clear" w:color="auto" w:fill="FFFFFF"/>
        </w:rPr>
        <w:t xml:space="preserve">, D. S., Acuff, S., Neely, D., Hildebrand, E., Stewart, G., &amp; Hu, X. (2015). Are you asking the right questions: The use of animated agents to teach learners to become better question askers. In C. </w:t>
      </w:r>
      <w:proofErr w:type="spellStart"/>
      <w:r>
        <w:rPr>
          <w:color w:val="000000"/>
          <w:sz w:val="22"/>
          <w:szCs w:val="22"/>
          <w:shd w:val="clear" w:color="auto" w:fill="FFFFFF"/>
        </w:rPr>
        <w:t>Boonthum</w:t>
      </w:r>
      <w:proofErr w:type="spellEnd"/>
      <w:r>
        <w:rPr>
          <w:color w:val="000000"/>
          <w:sz w:val="22"/>
          <w:szCs w:val="22"/>
          <w:shd w:val="clear" w:color="auto" w:fill="FFFFFF"/>
        </w:rPr>
        <w:t xml:space="preserve">-Denecke, I. Russell, &amp; W. Eberle (Eds.), </w:t>
      </w:r>
      <w:r>
        <w:rPr>
          <w:i/>
          <w:iCs/>
          <w:color w:val="000000"/>
          <w:sz w:val="22"/>
          <w:szCs w:val="22"/>
          <w:shd w:val="clear" w:color="auto" w:fill="FFFFFF"/>
        </w:rPr>
        <w:t xml:space="preserve">Proceedings of the 28th International Florida Artificial Intelligence Research Society Conference, FLAIRS 2015 </w:t>
      </w:r>
      <w:r>
        <w:rPr>
          <w:color w:val="000000"/>
          <w:sz w:val="22"/>
          <w:szCs w:val="22"/>
          <w:shd w:val="clear" w:color="auto" w:fill="FFFFFF"/>
        </w:rPr>
        <w:t>(pp. 479-481). AAAI Press.</w:t>
      </w:r>
    </w:p>
    <w:p w14:paraId="6E2F9E72" w14:textId="77777777" w:rsidR="00803A68" w:rsidRDefault="00803A68" w:rsidP="00BD7C6D">
      <w:pPr>
        <w:pStyle w:val="NormalWeb"/>
        <w:spacing w:before="0" w:beforeAutospacing="0" w:after="0" w:afterAutospacing="0"/>
        <w:ind w:hanging="360"/>
      </w:pPr>
      <w:r>
        <w:rPr>
          <w:color w:val="000000"/>
          <w:sz w:val="22"/>
          <w:szCs w:val="22"/>
        </w:rPr>
        <w:t xml:space="preserve">Allen, L. K., Dascalu, M., </w:t>
      </w:r>
      <w:r>
        <w:rPr>
          <w:b/>
          <w:bCs/>
          <w:color w:val="000000"/>
          <w:sz w:val="22"/>
          <w:szCs w:val="22"/>
        </w:rPr>
        <w:t>McNamara</w:t>
      </w:r>
      <w:r>
        <w:rPr>
          <w:color w:val="000000"/>
          <w:sz w:val="22"/>
          <w:szCs w:val="22"/>
        </w:rPr>
        <w:t xml:space="preserve">, D. S., Crossley, S. A., &amp; </w:t>
      </w:r>
      <w:proofErr w:type="spellStart"/>
      <w:r>
        <w:rPr>
          <w:color w:val="000000"/>
          <w:sz w:val="22"/>
          <w:szCs w:val="22"/>
        </w:rPr>
        <w:t>Trausan</w:t>
      </w:r>
      <w:proofErr w:type="spellEnd"/>
      <w:r>
        <w:rPr>
          <w:color w:val="000000"/>
          <w:sz w:val="22"/>
          <w:szCs w:val="22"/>
        </w:rPr>
        <w:t xml:space="preserve">-Matu, S. (2016). Modeling individual differences among writers using </w:t>
      </w:r>
      <w:proofErr w:type="spellStart"/>
      <w:r>
        <w:rPr>
          <w:color w:val="000000"/>
          <w:sz w:val="22"/>
          <w:szCs w:val="22"/>
        </w:rPr>
        <w:t>ReaderBench</w:t>
      </w:r>
      <w:proofErr w:type="spellEnd"/>
      <w:r>
        <w:rPr>
          <w:color w:val="000000"/>
          <w:sz w:val="22"/>
          <w:szCs w:val="22"/>
        </w:rPr>
        <w:t xml:space="preserve">. In </w:t>
      </w:r>
      <w:proofErr w:type="spellStart"/>
      <w:r>
        <w:rPr>
          <w:color w:val="000000"/>
          <w:sz w:val="22"/>
          <w:szCs w:val="22"/>
        </w:rPr>
        <w:t>Chova</w:t>
      </w:r>
      <w:proofErr w:type="spellEnd"/>
      <w:r>
        <w:rPr>
          <w:color w:val="000000"/>
          <w:sz w:val="22"/>
          <w:szCs w:val="22"/>
        </w:rPr>
        <w:t xml:space="preserve">, L. G., Martínez, A. L., Torres, I. C., &amp; IATED Academy (Eds.), </w:t>
      </w:r>
      <w:r>
        <w:rPr>
          <w:i/>
          <w:iCs/>
          <w:color w:val="000000"/>
          <w:sz w:val="22"/>
          <w:szCs w:val="22"/>
        </w:rPr>
        <w:t xml:space="preserve">EduLearn16 Proceedings: 8th international conference on education and new learning technologies </w:t>
      </w:r>
      <w:r>
        <w:rPr>
          <w:color w:val="000000"/>
          <w:sz w:val="22"/>
          <w:szCs w:val="22"/>
        </w:rPr>
        <w:t xml:space="preserve">(pp. 5269–5279). IATED Academy. </w:t>
      </w:r>
      <w:hyperlink r:id="rId156" w:history="1">
        <w:r>
          <w:rPr>
            <w:rStyle w:val="Hyperlink"/>
            <w:color w:val="1155CC"/>
            <w:sz w:val="22"/>
            <w:szCs w:val="22"/>
          </w:rPr>
          <w:t>https://doi.org/10.21125/edulearn.2016.2241</w:t>
        </w:r>
      </w:hyperlink>
      <w:r>
        <w:rPr>
          <w:color w:val="000000"/>
          <w:sz w:val="22"/>
          <w:szCs w:val="22"/>
        </w:rPr>
        <w:t> </w:t>
      </w:r>
    </w:p>
    <w:p w14:paraId="33DE6909"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Allen, L. K., </w:t>
      </w:r>
      <w:proofErr w:type="spellStart"/>
      <w:r>
        <w:rPr>
          <w:color w:val="000000"/>
          <w:sz w:val="22"/>
          <w:szCs w:val="22"/>
        </w:rPr>
        <w:t>Jacovina</w:t>
      </w:r>
      <w:proofErr w:type="spellEnd"/>
      <w:r>
        <w:rPr>
          <w:color w:val="000000"/>
          <w:sz w:val="22"/>
          <w:szCs w:val="22"/>
        </w:rPr>
        <w:t xml:space="preserve">, M. E., Dascalu, M., Roscoe, R. Kent, K., Likens, A., &amp; </w:t>
      </w:r>
      <w:r>
        <w:rPr>
          <w:b/>
          <w:bCs/>
          <w:color w:val="000000"/>
          <w:sz w:val="22"/>
          <w:szCs w:val="22"/>
        </w:rPr>
        <w:t>McNamara</w:t>
      </w:r>
      <w:r>
        <w:rPr>
          <w:color w:val="000000"/>
          <w:sz w:val="22"/>
          <w:szCs w:val="22"/>
        </w:rPr>
        <w:t xml:space="preserve">, D. S. (2016). </w:t>
      </w:r>
      <w:proofErr w:type="gramStart"/>
      <w:r>
        <w:rPr>
          <w:color w:val="000000"/>
          <w:sz w:val="22"/>
          <w:szCs w:val="22"/>
        </w:rPr>
        <w:t>{ENTER}</w:t>
      </w:r>
      <w:proofErr w:type="spellStart"/>
      <w:r>
        <w:rPr>
          <w:color w:val="000000"/>
          <w:sz w:val="22"/>
          <w:szCs w:val="22"/>
        </w:rPr>
        <w:t>ing</w:t>
      </w:r>
      <w:proofErr w:type="spellEnd"/>
      <w:proofErr w:type="gramEnd"/>
      <w:r>
        <w:rPr>
          <w:color w:val="000000"/>
          <w:sz w:val="22"/>
          <w:szCs w:val="22"/>
        </w:rPr>
        <w:t xml:space="preserve"> the time series {SPACE}: Uncovering the writing process through keystroke analyses. In T. Barnes, M. Chi, &amp; M. Feng (Eds.), </w:t>
      </w:r>
      <w:r>
        <w:rPr>
          <w:i/>
          <w:iCs/>
          <w:color w:val="000000"/>
          <w:sz w:val="22"/>
          <w:szCs w:val="22"/>
        </w:rPr>
        <w:t xml:space="preserve">Proceedings of the 9th International Conference on Educational Data Mining </w:t>
      </w:r>
      <w:r>
        <w:rPr>
          <w:color w:val="000000"/>
          <w:sz w:val="22"/>
          <w:szCs w:val="22"/>
        </w:rPr>
        <w:t>(</w:t>
      </w:r>
      <w:proofErr w:type="gramStart"/>
      <w:r>
        <w:rPr>
          <w:color w:val="000000"/>
          <w:sz w:val="22"/>
          <w:szCs w:val="22"/>
        </w:rPr>
        <w:t>pp</w:t>
      </w:r>
      <w:proofErr w:type="gramEnd"/>
      <w:r>
        <w:rPr>
          <w:color w:val="000000"/>
          <w:sz w:val="22"/>
          <w:szCs w:val="22"/>
        </w:rPr>
        <w:t>.22-29). International Educational Data Mining Society.</w:t>
      </w:r>
    </w:p>
    <w:p w14:paraId="76704E37"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Allen, L. K., </w:t>
      </w:r>
      <w:proofErr w:type="spellStart"/>
      <w:r>
        <w:rPr>
          <w:color w:val="000000"/>
          <w:sz w:val="22"/>
          <w:szCs w:val="22"/>
        </w:rPr>
        <w:t>Jacovina</w:t>
      </w:r>
      <w:proofErr w:type="spellEnd"/>
      <w:r>
        <w:rPr>
          <w:color w:val="000000"/>
          <w:sz w:val="22"/>
          <w:szCs w:val="22"/>
        </w:rPr>
        <w:t xml:space="preserve">, M. E., &amp; </w:t>
      </w:r>
      <w:r>
        <w:rPr>
          <w:b/>
          <w:bCs/>
          <w:color w:val="000000"/>
          <w:sz w:val="22"/>
          <w:szCs w:val="22"/>
        </w:rPr>
        <w:t>McNamara</w:t>
      </w:r>
      <w:r>
        <w:rPr>
          <w:color w:val="000000"/>
          <w:sz w:val="22"/>
          <w:szCs w:val="22"/>
        </w:rPr>
        <w:t xml:space="preserve">, D. S. (2016). Cohesive features of deep text comprehension process. </w:t>
      </w:r>
      <w:r>
        <w:rPr>
          <w:color w:val="000000"/>
          <w:sz w:val="22"/>
          <w:szCs w:val="22"/>
          <w:shd w:val="clear" w:color="auto" w:fill="FFFFFF"/>
        </w:rPr>
        <w:t xml:space="preserve">In A. </w:t>
      </w:r>
      <w:proofErr w:type="spellStart"/>
      <w:r>
        <w:rPr>
          <w:color w:val="000000"/>
          <w:sz w:val="22"/>
          <w:szCs w:val="22"/>
          <w:shd w:val="clear" w:color="auto" w:fill="FFFFFF"/>
        </w:rPr>
        <w:t>Papafragou</w:t>
      </w:r>
      <w:proofErr w:type="spellEnd"/>
      <w:r>
        <w:rPr>
          <w:color w:val="000000"/>
          <w:sz w:val="22"/>
          <w:szCs w:val="22"/>
          <w:shd w:val="clear" w:color="auto" w:fill="FFFFFF"/>
        </w:rPr>
        <w:t xml:space="preserve">, D. Grodner, D. Mirman, &amp; J. </w:t>
      </w:r>
      <w:proofErr w:type="spellStart"/>
      <w:r>
        <w:rPr>
          <w:color w:val="000000"/>
          <w:sz w:val="22"/>
          <w:szCs w:val="22"/>
          <w:shd w:val="clear" w:color="auto" w:fill="FFFFFF"/>
        </w:rPr>
        <w:t>Trueswell</w:t>
      </w:r>
      <w:proofErr w:type="spellEnd"/>
      <w:r>
        <w:rPr>
          <w:color w:val="000000"/>
          <w:sz w:val="22"/>
          <w:szCs w:val="22"/>
          <w:shd w:val="clear" w:color="auto" w:fill="FFFFFF"/>
        </w:rPr>
        <w:t xml:space="preserve"> (Eds.), </w:t>
      </w:r>
      <w:r>
        <w:rPr>
          <w:i/>
          <w:iCs/>
          <w:color w:val="000000"/>
          <w:sz w:val="22"/>
          <w:szCs w:val="22"/>
          <w:shd w:val="clear" w:color="auto" w:fill="FFFFFF"/>
        </w:rPr>
        <w:t xml:space="preserve">Proceedings </w:t>
      </w:r>
      <w:proofErr w:type="gramStart"/>
      <w:r>
        <w:rPr>
          <w:i/>
          <w:iCs/>
          <w:color w:val="000000"/>
          <w:sz w:val="22"/>
          <w:szCs w:val="22"/>
          <w:shd w:val="clear" w:color="auto" w:fill="FFFFFF"/>
        </w:rPr>
        <w:t>Of</w:t>
      </w:r>
      <w:proofErr w:type="gramEnd"/>
      <w:r>
        <w:rPr>
          <w:i/>
          <w:iCs/>
          <w:color w:val="000000"/>
          <w:sz w:val="22"/>
          <w:szCs w:val="22"/>
          <w:shd w:val="clear" w:color="auto" w:fill="FFFFFF"/>
        </w:rPr>
        <w:t xml:space="preserve"> The 38th Annual Conference </w:t>
      </w:r>
      <w:proofErr w:type="gramStart"/>
      <w:r>
        <w:rPr>
          <w:i/>
          <w:iCs/>
          <w:color w:val="000000"/>
          <w:sz w:val="22"/>
          <w:szCs w:val="22"/>
          <w:shd w:val="clear" w:color="auto" w:fill="FFFFFF"/>
        </w:rPr>
        <w:t>Of</w:t>
      </w:r>
      <w:proofErr w:type="gramEnd"/>
      <w:r>
        <w:rPr>
          <w:i/>
          <w:iCs/>
          <w:color w:val="000000"/>
          <w:sz w:val="22"/>
          <w:szCs w:val="22"/>
          <w:shd w:val="clear" w:color="auto" w:fill="FFFFFF"/>
        </w:rPr>
        <w:t xml:space="preserve"> </w:t>
      </w:r>
      <w:proofErr w:type="gramStart"/>
      <w:r>
        <w:rPr>
          <w:i/>
          <w:iCs/>
          <w:color w:val="000000"/>
          <w:sz w:val="22"/>
          <w:szCs w:val="22"/>
          <w:shd w:val="clear" w:color="auto" w:fill="FFFFFF"/>
        </w:rPr>
        <w:t>The</w:t>
      </w:r>
      <w:proofErr w:type="gramEnd"/>
      <w:r>
        <w:rPr>
          <w:i/>
          <w:iCs/>
          <w:color w:val="000000"/>
          <w:sz w:val="22"/>
          <w:szCs w:val="22"/>
          <w:shd w:val="clear" w:color="auto" w:fill="FFFFFF"/>
        </w:rPr>
        <w:t xml:space="preserve"> Cognitive Science Society </w:t>
      </w:r>
      <w:r>
        <w:rPr>
          <w:color w:val="000000"/>
          <w:sz w:val="22"/>
          <w:szCs w:val="22"/>
          <w:shd w:val="clear" w:color="auto" w:fill="FFFFFF"/>
        </w:rPr>
        <w:t>(pp. 2681-2686). Cognitive Science Society.</w:t>
      </w:r>
    </w:p>
    <w:p w14:paraId="4D758CEA" w14:textId="77777777" w:rsidR="00803A68" w:rsidRDefault="00803A68" w:rsidP="00BD7C6D">
      <w:pPr>
        <w:pStyle w:val="NormalWeb"/>
        <w:spacing w:before="0" w:beforeAutospacing="0" w:after="0" w:afterAutospacing="0"/>
        <w:ind w:hanging="360"/>
      </w:pPr>
      <w:r>
        <w:rPr>
          <w:color w:val="000000"/>
          <w:sz w:val="22"/>
          <w:szCs w:val="22"/>
        </w:rPr>
        <w:t xml:space="preserve">Allen, L. K., </w:t>
      </w:r>
      <w:proofErr w:type="spellStart"/>
      <w:r>
        <w:rPr>
          <w:color w:val="000000"/>
          <w:sz w:val="22"/>
          <w:szCs w:val="22"/>
        </w:rPr>
        <w:t>Jacovina</w:t>
      </w:r>
      <w:proofErr w:type="spellEnd"/>
      <w:r>
        <w:rPr>
          <w:color w:val="000000"/>
          <w:sz w:val="22"/>
          <w:szCs w:val="22"/>
        </w:rPr>
        <w:t xml:space="preserve">, M. E., &amp; </w:t>
      </w:r>
      <w:r>
        <w:rPr>
          <w:b/>
          <w:bCs/>
          <w:color w:val="000000"/>
          <w:sz w:val="22"/>
          <w:szCs w:val="22"/>
        </w:rPr>
        <w:t>McNamara</w:t>
      </w:r>
      <w:r>
        <w:rPr>
          <w:color w:val="000000"/>
          <w:sz w:val="22"/>
          <w:szCs w:val="22"/>
        </w:rPr>
        <w:t xml:space="preserve">, D. S. (2016). Computer-based writing instruction. In C. A. MacArthur, S. Graham, &amp; J. Fitzgerald (Eds.), </w:t>
      </w:r>
      <w:r>
        <w:rPr>
          <w:i/>
          <w:iCs/>
          <w:color w:val="000000"/>
          <w:sz w:val="22"/>
          <w:szCs w:val="22"/>
        </w:rPr>
        <w:t>Handbook of Writing Research</w:t>
      </w:r>
      <w:r>
        <w:rPr>
          <w:color w:val="000000"/>
          <w:sz w:val="22"/>
          <w:szCs w:val="22"/>
        </w:rPr>
        <w:t xml:space="preserve"> (pp. 316-329). The Guilford Press</w:t>
      </w:r>
      <w:r>
        <w:rPr>
          <w:i/>
          <w:iCs/>
          <w:color w:val="000000"/>
          <w:sz w:val="22"/>
          <w:szCs w:val="22"/>
        </w:rPr>
        <w:t>.</w:t>
      </w:r>
    </w:p>
    <w:p w14:paraId="31ABCD71" w14:textId="77777777" w:rsidR="00803A68" w:rsidRDefault="00803A68" w:rsidP="00BD7C6D">
      <w:pPr>
        <w:pStyle w:val="NormalWeb"/>
        <w:spacing w:before="0" w:beforeAutospacing="0" w:after="0" w:afterAutospacing="0"/>
        <w:ind w:hanging="360"/>
      </w:pPr>
      <w:r>
        <w:rPr>
          <w:color w:val="000000"/>
          <w:sz w:val="22"/>
          <w:szCs w:val="22"/>
        </w:rPr>
        <w:lastRenderedPageBreak/>
        <w:t xml:space="preserve">Allen, L. K., Mills, C., Jacovina, M. E., Crossley, S. A., D'Mello, S. K., &amp; </w:t>
      </w:r>
      <w:r>
        <w:rPr>
          <w:b/>
          <w:bCs/>
          <w:color w:val="000000"/>
          <w:sz w:val="22"/>
          <w:szCs w:val="22"/>
        </w:rPr>
        <w:t>McNamara</w:t>
      </w:r>
      <w:r>
        <w:rPr>
          <w:color w:val="000000"/>
          <w:sz w:val="22"/>
          <w:szCs w:val="22"/>
        </w:rPr>
        <w:t xml:space="preserve">, D. S. (2016). Investigating boredom and engagement during writing using multiple sources of information:  The essay, the writer, and keystrokes. In D. </w:t>
      </w:r>
      <w:proofErr w:type="spellStart"/>
      <w:r>
        <w:rPr>
          <w:color w:val="000000"/>
          <w:sz w:val="22"/>
          <w:szCs w:val="22"/>
        </w:rPr>
        <w:t>Gašević</w:t>
      </w:r>
      <w:proofErr w:type="spellEnd"/>
      <w:r>
        <w:rPr>
          <w:color w:val="000000"/>
          <w:sz w:val="22"/>
          <w:szCs w:val="22"/>
        </w:rPr>
        <w:t xml:space="preserve">, G. Lynch, S. Dawson, H. </w:t>
      </w:r>
      <w:proofErr w:type="spellStart"/>
      <w:r>
        <w:rPr>
          <w:color w:val="000000"/>
          <w:sz w:val="22"/>
          <w:szCs w:val="22"/>
        </w:rPr>
        <w:t>Drachsler</w:t>
      </w:r>
      <w:proofErr w:type="spellEnd"/>
      <w:r>
        <w:rPr>
          <w:color w:val="000000"/>
          <w:sz w:val="22"/>
          <w:szCs w:val="22"/>
        </w:rPr>
        <w:t xml:space="preserve">, &amp; C. P. Rosé (Eds.), </w:t>
      </w:r>
      <w:r>
        <w:rPr>
          <w:i/>
          <w:iCs/>
          <w:color w:val="000000"/>
          <w:sz w:val="22"/>
          <w:szCs w:val="22"/>
        </w:rPr>
        <w:t xml:space="preserve">Proceedings of the 6th International Learning Analytics and Knowledge Conference (LAK’16) </w:t>
      </w:r>
      <w:r>
        <w:rPr>
          <w:color w:val="000000"/>
          <w:sz w:val="22"/>
          <w:szCs w:val="22"/>
        </w:rPr>
        <w:t xml:space="preserve">(pp. 114-123). Association of Computing Machinery. </w:t>
      </w:r>
      <w:hyperlink r:id="rId157" w:history="1">
        <w:r>
          <w:rPr>
            <w:rStyle w:val="Hyperlink"/>
            <w:color w:val="1155CC"/>
            <w:sz w:val="22"/>
            <w:szCs w:val="22"/>
          </w:rPr>
          <w:t>https://doi.org/10.1145/2883851.2883939</w:t>
        </w:r>
      </w:hyperlink>
      <w:r>
        <w:rPr>
          <w:color w:val="000000"/>
          <w:sz w:val="22"/>
          <w:szCs w:val="22"/>
        </w:rPr>
        <w:t> </w:t>
      </w:r>
    </w:p>
    <w:p w14:paraId="26F53920" w14:textId="77777777" w:rsidR="00803A68" w:rsidRDefault="00803A68" w:rsidP="00BD7C6D">
      <w:pPr>
        <w:pStyle w:val="NormalWeb"/>
        <w:shd w:val="clear" w:color="auto" w:fill="FFFFFF"/>
        <w:spacing w:before="0" w:beforeAutospacing="0" w:after="0" w:afterAutospacing="0"/>
        <w:ind w:hanging="360"/>
      </w:pPr>
      <w:r>
        <w:rPr>
          <w:color w:val="000000"/>
          <w:sz w:val="22"/>
          <w:szCs w:val="22"/>
          <w:shd w:val="clear" w:color="auto" w:fill="FFFFFF"/>
        </w:rPr>
        <w:t xml:space="preserve">Allen, L. K., Perret, C. A., &amp; </w:t>
      </w:r>
      <w:r>
        <w:rPr>
          <w:b/>
          <w:bCs/>
          <w:color w:val="000000"/>
          <w:sz w:val="22"/>
          <w:szCs w:val="22"/>
          <w:shd w:val="clear" w:color="auto" w:fill="FFFFFF"/>
        </w:rPr>
        <w:t>McNamara</w:t>
      </w:r>
      <w:r>
        <w:rPr>
          <w:color w:val="000000"/>
          <w:sz w:val="22"/>
          <w:szCs w:val="22"/>
          <w:shd w:val="clear" w:color="auto" w:fill="FFFFFF"/>
        </w:rPr>
        <w:t xml:space="preserve">, D. S. (2016). Linguistic signatures of cognitive processes during writing. </w:t>
      </w:r>
      <w:r>
        <w:rPr>
          <w:color w:val="000000"/>
          <w:sz w:val="22"/>
          <w:szCs w:val="22"/>
        </w:rPr>
        <w:t> </w:t>
      </w:r>
      <w:r>
        <w:rPr>
          <w:color w:val="000000"/>
          <w:sz w:val="22"/>
          <w:szCs w:val="22"/>
          <w:shd w:val="clear" w:color="auto" w:fill="FFFFFF"/>
        </w:rPr>
        <w:t xml:space="preserve">In A. </w:t>
      </w:r>
      <w:proofErr w:type="spellStart"/>
      <w:r>
        <w:rPr>
          <w:color w:val="000000"/>
          <w:sz w:val="22"/>
          <w:szCs w:val="22"/>
          <w:shd w:val="clear" w:color="auto" w:fill="FFFFFF"/>
        </w:rPr>
        <w:t>Papafragou</w:t>
      </w:r>
      <w:proofErr w:type="spellEnd"/>
      <w:r>
        <w:rPr>
          <w:color w:val="000000"/>
          <w:sz w:val="22"/>
          <w:szCs w:val="22"/>
          <w:shd w:val="clear" w:color="auto" w:fill="FFFFFF"/>
        </w:rPr>
        <w:t xml:space="preserve">, D. Grodner, D. Mirman, &amp; J. </w:t>
      </w:r>
      <w:proofErr w:type="spellStart"/>
      <w:r>
        <w:rPr>
          <w:color w:val="000000"/>
          <w:sz w:val="22"/>
          <w:szCs w:val="22"/>
          <w:shd w:val="clear" w:color="auto" w:fill="FFFFFF"/>
        </w:rPr>
        <w:t>Trueswell</w:t>
      </w:r>
      <w:proofErr w:type="spellEnd"/>
      <w:r>
        <w:rPr>
          <w:color w:val="000000"/>
          <w:sz w:val="22"/>
          <w:szCs w:val="22"/>
          <w:shd w:val="clear" w:color="auto" w:fill="FFFFFF"/>
        </w:rPr>
        <w:t xml:space="preserve"> (Eds.), </w:t>
      </w:r>
      <w:r>
        <w:rPr>
          <w:i/>
          <w:iCs/>
          <w:color w:val="000000"/>
          <w:sz w:val="22"/>
          <w:szCs w:val="22"/>
          <w:shd w:val="clear" w:color="auto" w:fill="FFFFFF"/>
        </w:rPr>
        <w:t xml:space="preserve">Proceedings </w:t>
      </w:r>
      <w:proofErr w:type="gramStart"/>
      <w:r>
        <w:rPr>
          <w:i/>
          <w:iCs/>
          <w:color w:val="000000"/>
          <w:sz w:val="22"/>
          <w:szCs w:val="22"/>
          <w:shd w:val="clear" w:color="auto" w:fill="FFFFFF"/>
        </w:rPr>
        <w:t>Of</w:t>
      </w:r>
      <w:proofErr w:type="gramEnd"/>
      <w:r>
        <w:rPr>
          <w:i/>
          <w:iCs/>
          <w:color w:val="000000"/>
          <w:sz w:val="22"/>
          <w:szCs w:val="22"/>
          <w:shd w:val="clear" w:color="auto" w:fill="FFFFFF"/>
        </w:rPr>
        <w:t xml:space="preserve"> The 38th Annual Conference </w:t>
      </w:r>
      <w:proofErr w:type="gramStart"/>
      <w:r>
        <w:rPr>
          <w:i/>
          <w:iCs/>
          <w:color w:val="000000"/>
          <w:sz w:val="22"/>
          <w:szCs w:val="22"/>
          <w:shd w:val="clear" w:color="auto" w:fill="FFFFFF"/>
        </w:rPr>
        <w:t>Of</w:t>
      </w:r>
      <w:proofErr w:type="gramEnd"/>
      <w:r>
        <w:rPr>
          <w:i/>
          <w:iCs/>
          <w:color w:val="000000"/>
          <w:sz w:val="22"/>
          <w:szCs w:val="22"/>
          <w:shd w:val="clear" w:color="auto" w:fill="FFFFFF"/>
        </w:rPr>
        <w:t xml:space="preserve"> </w:t>
      </w:r>
      <w:proofErr w:type="gramStart"/>
      <w:r>
        <w:rPr>
          <w:i/>
          <w:iCs/>
          <w:color w:val="000000"/>
          <w:sz w:val="22"/>
          <w:szCs w:val="22"/>
          <w:shd w:val="clear" w:color="auto" w:fill="FFFFFF"/>
        </w:rPr>
        <w:t>The</w:t>
      </w:r>
      <w:proofErr w:type="gramEnd"/>
      <w:r>
        <w:rPr>
          <w:i/>
          <w:iCs/>
          <w:color w:val="000000"/>
          <w:sz w:val="22"/>
          <w:szCs w:val="22"/>
          <w:shd w:val="clear" w:color="auto" w:fill="FFFFFF"/>
        </w:rPr>
        <w:t xml:space="preserve"> Cognitive Science Society</w:t>
      </w:r>
      <w:r>
        <w:rPr>
          <w:color w:val="000000"/>
          <w:sz w:val="22"/>
          <w:szCs w:val="22"/>
          <w:shd w:val="clear" w:color="auto" w:fill="FFFFFF"/>
        </w:rPr>
        <w:t xml:space="preserve"> (</w:t>
      </w:r>
      <w:proofErr w:type="gramStart"/>
      <w:r>
        <w:rPr>
          <w:color w:val="000000"/>
          <w:sz w:val="22"/>
          <w:szCs w:val="22"/>
          <w:shd w:val="clear" w:color="auto" w:fill="FFFFFF"/>
        </w:rPr>
        <w:t>pp</w:t>
      </w:r>
      <w:proofErr w:type="gramEnd"/>
      <w:r>
        <w:rPr>
          <w:color w:val="000000"/>
          <w:sz w:val="22"/>
          <w:szCs w:val="22"/>
          <w:shd w:val="clear" w:color="auto" w:fill="FFFFFF"/>
        </w:rPr>
        <w:t>. 2483-2488). Cognitive Science Society.</w:t>
      </w:r>
    </w:p>
    <w:p w14:paraId="289D48A2" w14:textId="77777777" w:rsidR="00803A68" w:rsidRDefault="00803A68" w:rsidP="00BD7C6D">
      <w:pPr>
        <w:pStyle w:val="NormalWeb"/>
        <w:shd w:val="clear" w:color="auto" w:fill="FFFFFF"/>
        <w:spacing w:before="0" w:beforeAutospacing="0" w:after="0" w:afterAutospacing="0"/>
        <w:ind w:hanging="360"/>
      </w:pPr>
      <w:r>
        <w:rPr>
          <w:color w:val="000000"/>
          <w:sz w:val="22"/>
          <w:szCs w:val="22"/>
          <w:shd w:val="clear" w:color="auto" w:fill="FFFFFF"/>
        </w:rPr>
        <w:t xml:space="preserve">Allen, L. K., Snow, E. L., &amp; McNamara, D. S. (2016). The narrative waltz: The role of flexibility in writing proficiency. </w:t>
      </w:r>
      <w:r>
        <w:rPr>
          <w:i/>
          <w:iCs/>
          <w:color w:val="000000"/>
          <w:sz w:val="22"/>
          <w:szCs w:val="22"/>
          <w:shd w:val="clear" w:color="auto" w:fill="FFFFFF"/>
        </w:rPr>
        <w:t>Journal of Educational Psychology, 108</w:t>
      </w:r>
      <w:r>
        <w:rPr>
          <w:color w:val="000000"/>
          <w:sz w:val="22"/>
          <w:szCs w:val="22"/>
          <w:shd w:val="clear" w:color="auto" w:fill="FFFFFF"/>
        </w:rPr>
        <w:t xml:space="preserve">(7), 911–924. </w:t>
      </w:r>
      <w:hyperlink r:id="rId158" w:history="1">
        <w:r>
          <w:rPr>
            <w:rStyle w:val="Hyperlink"/>
            <w:color w:val="1155CC"/>
            <w:sz w:val="22"/>
            <w:szCs w:val="22"/>
            <w:shd w:val="clear" w:color="auto" w:fill="FFFFFF"/>
          </w:rPr>
          <w:t>https://doi.org/10.1037/edu0000109</w:t>
        </w:r>
      </w:hyperlink>
      <w:r>
        <w:rPr>
          <w:color w:val="000000"/>
          <w:sz w:val="22"/>
          <w:szCs w:val="22"/>
          <w:shd w:val="clear" w:color="auto" w:fill="FFFFFF"/>
        </w:rPr>
        <w:t xml:space="preserve"> </w:t>
      </w:r>
      <w:r>
        <w:rPr>
          <w:i/>
          <w:iCs/>
          <w:color w:val="000000"/>
          <w:sz w:val="22"/>
          <w:szCs w:val="22"/>
          <w:shd w:val="clear" w:color="auto" w:fill="FFFFFF"/>
        </w:rPr>
        <w:t>*</w:t>
      </w:r>
    </w:p>
    <w:p w14:paraId="34F837AF"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Baker, R.S. Wang, Y., Paquette, L., </w:t>
      </w:r>
      <w:proofErr w:type="spellStart"/>
      <w:r>
        <w:rPr>
          <w:color w:val="000000"/>
          <w:sz w:val="22"/>
          <w:szCs w:val="22"/>
        </w:rPr>
        <w:t>Aleven</w:t>
      </w:r>
      <w:proofErr w:type="spellEnd"/>
      <w:r>
        <w:rPr>
          <w:color w:val="000000"/>
          <w:sz w:val="22"/>
          <w:szCs w:val="22"/>
        </w:rPr>
        <w:t xml:space="preserve">, V., Popsecu, O., Sewall, J., Rosé, C., Tomar, G. S., Ferschke, O., Zhang, J., Cennamo, M., Ogden, S., Condit, T., Diaz, J., Crossley, S., </w:t>
      </w:r>
      <w:r>
        <w:rPr>
          <w:b/>
          <w:bCs/>
          <w:color w:val="000000"/>
          <w:sz w:val="22"/>
          <w:szCs w:val="22"/>
        </w:rPr>
        <w:t>McNamara</w:t>
      </w:r>
      <w:r>
        <w:rPr>
          <w:color w:val="000000"/>
          <w:sz w:val="22"/>
          <w:szCs w:val="22"/>
        </w:rPr>
        <w:t xml:space="preserve">, D., Comer, D., Lynch, C., Brown, R., … Bergner, Y. (2016). Educational Data Mining: A MOOC experience. In S. </w:t>
      </w:r>
      <w:proofErr w:type="spellStart"/>
      <w:r>
        <w:rPr>
          <w:color w:val="000000"/>
          <w:sz w:val="22"/>
          <w:szCs w:val="22"/>
        </w:rPr>
        <w:t>ElAtia</w:t>
      </w:r>
      <w:proofErr w:type="spellEnd"/>
      <w:r>
        <w:rPr>
          <w:color w:val="000000"/>
          <w:sz w:val="22"/>
          <w:szCs w:val="22"/>
        </w:rPr>
        <w:t xml:space="preserve">, D. </w:t>
      </w:r>
      <w:proofErr w:type="spellStart"/>
      <w:r>
        <w:rPr>
          <w:color w:val="000000"/>
          <w:sz w:val="22"/>
          <w:szCs w:val="22"/>
        </w:rPr>
        <w:t>Ipperciel</w:t>
      </w:r>
      <w:proofErr w:type="spellEnd"/>
      <w:r>
        <w:rPr>
          <w:color w:val="000000"/>
          <w:sz w:val="22"/>
          <w:szCs w:val="22"/>
        </w:rPr>
        <w:t xml:space="preserve">, &amp; O. R. </w:t>
      </w:r>
      <w:proofErr w:type="spellStart"/>
      <w:r>
        <w:rPr>
          <w:color w:val="000000"/>
          <w:sz w:val="22"/>
          <w:szCs w:val="22"/>
        </w:rPr>
        <w:t>Zaiane</w:t>
      </w:r>
      <w:proofErr w:type="spellEnd"/>
      <w:r>
        <w:rPr>
          <w:color w:val="000000"/>
          <w:sz w:val="22"/>
          <w:szCs w:val="22"/>
        </w:rPr>
        <w:t xml:space="preserve"> (Eds.),</w:t>
      </w:r>
      <w:r>
        <w:rPr>
          <w:i/>
          <w:iCs/>
          <w:color w:val="000000"/>
          <w:sz w:val="22"/>
          <w:szCs w:val="22"/>
        </w:rPr>
        <w:t xml:space="preserve"> Data Mining and Learning Analytics: Applications in Educational Research.</w:t>
      </w:r>
      <w:r>
        <w:rPr>
          <w:color w:val="000000"/>
          <w:sz w:val="22"/>
          <w:szCs w:val="22"/>
        </w:rPr>
        <w:t xml:space="preserve"> John Wiley &amp; Sons, Inc. </w:t>
      </w:r>
      <w:hyperlink r:id="rId159" w:history="1">
        <w:r>
          <w:rPr>
            <w:rStyle w:val="Hyperlink"/>
            <w:color w:val="1155CC"/>
            <w:sz w:val="22"/>
            <w:szCs w:val="22"/>
          </w:rPr>
          <w:t>https://doi.org/10.1002/9781118998205.ch4</w:t>
        </w:r>
      </w:hyperlink>
      <w:r>
        <w:rPr>
          <w:color w:val="000000"/>
          <w:sz w:val="22"/>
          <w:szCs w:val="22"/>
        </w:rPr>
        <w:t> </w:t>
      </w:r>
    </w:p>
    <w:p w14:paraId="317CFD55"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Crossley, S. A., Allen, L. K., &amp; </w:t>
      </w:r>
      <w:r>
        <w:rPr>
          <w:b/>
          <w:bCs/>
          <w:color w:val="000000"/>
          <w:sz w:val="22"/>
          <w:szCs w:val="22"/>
        </w:rPr>
        <w:t>McNamara</w:t>
      </w:r>
      <w:r>
        <w:rPr>
          <w:color w:val="000000"/>
          <w:sz w:val="22"/>
          <w:szCs w:val="22"/>
        </w:rPr>
        <w:t xml:space="preserve">, D. S. (2016). The Writing Pal: A writing strategy tutor. In S. A. Crossley &amp; D. S. </w:t>
      </w:r>
      <w:r>
        <w:rPr>
          <w:b/>
          <w:bCs/>
          <w:color w:val="000000"/>
          <w:sz w:val="22"/>
          <w:szCs w:val="22"/>
        </w:rPr>
        <w:t>McNamara</w:t>
      </w:r>
      <w:r>
        <w:rPr>
          <w:color w:val="000000"/>
          <w:sz w:val="22"/>
          <w:szCs w:val="22"/>
        </w:rPr>
        <w:t xml:space="preserve"> (Eds.), </w:t>
      </w:r>
      <w:r>
        <w:rPr>
          <w:i/>
          <w:iCs/>
          <w:color w:val="000000"/>
          <w:sz w:val="22"/>
          <w:szCs w:val="22"/>
          <w:shd w:val="clear" w:color="auto" w:fill="FFFFFF"/>
        </w:rPr>
        <w:t>Adaptive educational technologies for literacy</w:t>
      </w:r>
      <w:r>
        <w:rPr>
          <w:color w:val="000000"/>
          <w:sz w:val="22"/>
          <w:szCs w:val="22"/>
          <w:shd w:val="clear" w:color="auto" w:fill="FFFFFF"/>
        </w:rPr>
        <w:t xml:space="preserve"> </w:t>
      </w:r>
      <w:r>
        <w:rPr>
          <w:i/>
          <w:iCs/>
          <w:color w:val="000000"/>
          <w:sz w:val="22"/>
          <w:szCs w:val="22"/>
          <w:shd w:val="clear" w:color="auto" w:fill="FFFFFF"/>
        </w:rPr>
        <w:t>instruction</w:t>
      </w:r>
      <w:r>
        <w:rPr>
          <w:color w:val="000000"/>
          <w:sz w:val="22"/>
          <w:szCs w:val="22"/>
        </w:rPr>
        <w:t xml:space="preserve"> (pp. 204-224). Routledge.</w:t>
      </w:r>
    </w:p>
    <w:p w14:paraId="230F67AB"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Crossley, S. A., Allen, L., Snow, E., &amp; </w:t>
      </w:r>
      <w:r>
        <w:rPr>
          <w:b/>
          <w:bCs/>
          <w:color w:val="000000"/>
          <w:sz w:val="22"/>
          <w:szCs w:val="22"/>
        </w:rPr>
        <w:t>McNamara</w:t>
      </w:r>
      <w:r>
        <w:rPr>
          <w:color w:val="000000"/>
          <w:sz w:val="22"/>
          <w:szCs w:val="22"/>
        </w:rPr>
        <w:t>, D. S. (2016). Incorporating learning characteristics into automatic essay scoring models: What individual differences and linguistic features tell us about writing quality. </w:t>
      </w:r>
      <w:r>
        <w:rPr>
          <w:i/>
          <w:iCs/>
          <w:color w:val="000000"/>
          <w:sz w:val="22"/>
          <w:szCs w:val="22"/>
        </w:rPr>
        <w:t>Journal of Educational Data Mining, 8</w:t>
      </w:r>
      <w:r>
        <w:rPr>
          <w:color w:val="000000"/>
          <w:sz w:val="22"/>
          <w:szCs w:val="22"/>
        </w:rPr>
        <w:t xml:space="preserve">(2), 1-19. </w:t>
      </w:r>
      <w:hyperlink r:id="rId160" w:history="1">
        <w:r>
          <w:rPr>
            <w:rStyle w:val="Hyperlink"/>
            <w:color w:val="000000"/>
            <w:sz w:val="22"/>
            <w:szCs w:val="22"/>
          </w:rPr>
          <w:t>https://doi.org/10.5281/zenodo.3554593</w:t>
        </w:r>
      </w:hyperlink>
      <w:r>
        <w:rPr>
          <w:i/>
          <w:iCs/>
          <w:color w:val="000000"/>
          <w:sz w:val="22"/>
          <w:szCs w:val="22"/>
        </w:rPr>
        <w:t xml:space="preserve"> *</w:t>
      </w:r>
    </w:p>
    <w:p w14:paraId="2108D108" w14:textId="77777777" w:rsidR="00803A68" w:rsidRDefault="00803A68" w:rsidP="00BD7C6D">
      <w:pPr>
        <w:pStyle w:val="NormalWeb"/>
        <w:shd w:val="clear" w:color="auto" w:fill="FFFFFF"/>
        <w:spacing w:before="0" w:beforeAutospacing="0" w:after="0" w:afterAutospacing="0"/>
        <w:ind w:hanging="360"/>
      </w:pPr>
      <w:r>
        <w:rPr>
          <w:rFonts w:ascii="Times" w:hAnsi="Times" w:cs="Times"/>
          <w:color w:val="000000"/>
          <w:sz w:val="22"/>
          <w:szCs w:val="22"/>
        </w:rPr>
        <w:t>Crossley, S. A., Dascalu, M., </w:t>
      </w:r>
      <w:proofErr w:type="spellStart"/>
      <w:r>
        <w:rPr>
          <w:rFonts w:ascii="Times" w:hAnsi="Times" w:cs="Times"/>
          <w:color w:val="000000"/>
          <w:sz w:val="22"/>
          <w:szCs w:val="22"/>
        </w:rPr>
        <w:t>Trausan</w:t>
      </w:r>
      <w:proofErr w:type="spellEnd"/>
      <w:r>
        <w:rPr>
          <w:rFonts w:ascii="Times" w:hAnsi="Times" w:cs="Times"/>
          <w:color w:val="000000"/>
          <w:sz w:val="22"/>
          <w:szCs w:val="22"/>
        </w:rPr>
        <w:t xml:space="preserve">-Matu, S., Allen, L. K., &amp; </w:t>
      </w:r>
      <w:r>
        <w:rPr>
          <w:rFonts w:ascii="Times" w:hAnsi="Times" w:cs="Times"/>
          <w:b/>
          <w:bCs/>
          <w:color w:val="000000"/>
          <w:sz w:val="22"/>
          <w:szCs w:val="22"/>
        </w:rPr>
        <w:t>McNamara</w:t>
      </w:r>
      <w:r>
        <w:rPr>
          <w:rFonts w:ascii="Times" w:hAnsi="Times" w:cs="Times"/>
          <w:color w:val="000000"/>
          <w:sz w:val="22"/>
          <w:szCs w:val="22"/>
        </w:rPr>
        <w:t xml:space="preserve">, D. S. (2016). Document cohesion flow: Striving towards </w:t>
      </w:r>
      <w:proofErr w:type="spellStart"/>
      <w:proofErr w:type="gramStart"/>
      <w:r>
        <w:rPr>
          <w:rFonts w:ascii="Times" w:hAnsi="Times" w:cs="Times"/>
          <w:color w:val="000000"/>
          <w:sz w:val="22"/>
          <w:szCs w:val="22"/>
        </w:rPr>
        <w:t>coherence.</w:t>
      </w:r>
      <w:r>
        <w:rPr>
          <w:color w:val="000000"/>
          <w:sz w:val="22"/>
          <w:szCs w:val="22"/>
          <w:shd w:val="clear" w:color="auto" w:fill="FFFFFF"/>
        </w:rPr>
        <w:t>In</w:t>
      </w:r>
      <w:proofErr w:type="spellEnd"/>
      <w:proofErr w:type="gramEnd"/>
      <w:r>
        <w:rPr>
          <w:color w:val="000000"/>
          <w:sz w:val="22"/>
          <w:szCs w:val="22"/>
          <w:shd w:val="clear" w:color="auto" w:fill="FFFFFF"/>
        </w:rPr>
        <w:t xml:space="preserve"> A. </w:t>
      </w:r>
      <w:proofErr w:type="spellStart"/>
      <w:r>
        <w:rPr>
          <w:color w:val="000000"/>
          <w:sz w:val="22"/>
          <w:szCs w:val="22"/>
          <w:shd w:val="clear" w:color="auto" w:fill="FFFFFF"/>
        </w:rPr>
        <w:t>Papafragou</w:t>
      </w:r>
      <w:proofErr w:type="spellEnd"/>
      <w:r>
        <w:rPr>
          <w:color w:val="000000"/>
          <w:sz w:val="22"/>
          <w:szCs w:val="22"/>
          <w:shd w:val="clear" w:color="auto" w:fill="FFFFFF"/>
        </w:rPr>
        <w:t xml:space="preserve">, D. Grodner, D. Mirman, &amp; J. </w:t>
      </w:r>
      <w:proofErr w:type="spellStart"/>
      <w:r>
        <w:rPr>
          <w:color w:val="000000"/>
          <w:sz w:val="22"/>
          <w:szCs w:val="22"/>
          <w:shd w:val="clear" w:color="auto" w:fill="FFFFFF"/>
        </w:rPr>
        <w:t>Trueswell</w:t>
      </w:r>
      <w:proofErr w:type="spellEnd"/>
      <w:r>
        <w:rPr>
          <w:color w:val="000000"/>
          <w:sz w:val="22"/>
          <w:szCs w:val="22"/>
          <w:shd w:val="clear" w:color="auto" w:fill="FFFFFF"/>
        </w:rPr>
        <w:t xml:space="preserve"> (Eds.), </w:t>
      </w:r>
      <w:r>
        <w:rPr>
          <w:i/>
          <w:iCs/>
          <w:color w:val="000000"/>
          <w:sz w:val="22"/>
          <w:szCs w:val="22"/>
          <w:shd w:val="clear" w:color="auto" w:fill="FFFFFF"/>
        </w:rPr>
        <w:t xml:space="preserve">Proceedings </w:t>
      </w:r>
      <w:proofErr w:type="gramStart"/>
      <w:r>
        <w:rPr>
          <w:i/>
          <w:iCs/>
          <w:color w:val="000000"/>
          <w:sz w:val="22"/>
          <w:szCs w:val="22"/>
          <w:shd w:val="clear" w:color="auto" w:fill="FFFFFF"/>
        </w:rPr>
        <w:t>Of</w:t>
      </w:r>
      <w:proofErr w:type="gramEnd"/>
      <w:r>
        <w:rPr>
          <w:i/>
          <w:iCs/>
          <w:color w:val="000000"/>
          <w:sz w:val="22"/>
          <w:szCs w:val="22"/>
          <w:shd w:val="clear" w:color="auto" w:fill="FFFFFF"/>
        </w:rPr>
        <w:t xml:space="preserve"> The 38th Annual Conference </w:t>
      </w:r>
      <w:proofErr w:type="gramStart"/>
      <w:r>
        <w:rPr>
          <w:i/>
          <w:iCs/>
          <w:color w:val="000000"/>
          <w:sz w:val="22"/>
          <w:szCs w:val="22"/>
          <w:shd w:val="clear" w:color="auto" w:fill="FFFFFF"/>
        </w:rPr>
        <w:t>Of</w:t>
      </w:r>
      <w:proofErr w:type="gramEnd"/>
      <w:r>
        <w:rPr>
          <w:i/>
          <w:iCs/>
          <w:color w:val="000000"/>
          <w:sz w:val="22"/>
          <w:szCs w:val="22"/>
          <w:shd w:val="clear" w:color="auto" w:fill="FFFFFF"/>
        </w:rPr>
        <w:t xml:space="preserve"> </w:t>
      </w:r>
      <w:proofErr w:type="gramStart"/>
      <w:r>
        <w:rPr>
          <w:i/>
          <w:iCs/>
          <w:color w:val="000000"/>
          <w:sz w:val="22"/>
          <w:szCs w:val="22"/>
          <w:shd w:val="clear" w:color="auto" w:fill="FFFFFF"/>
        </w:rPr>
        <w:t>The</w:t>
      </w:r>
      <w:proofErr w:type="gramEnd"/>
      <w:r>
        <w:rPr>
          <w:i/>
          <w:iCs/>
          <w:color w:val="000000"/>
          <w:sz w:val="22"/>
          <w:szCs w:val="22"/>
          <w:shd w:val="clear" w:color="auto" w:fill="FFFFFF"/>
        </w:rPr>
        <w:t xml:space="preserve"> Cognitive Science Society</w:t>
      </w:r>
      <w:r>
        <w:rPr>
          <w:color w:val="000000"/>
          <w:sz w:val="22"/>
          <w:szCs w:val="22"/>
          <w:shd w:val="clear" w:color="auto" w:fill="FFFFFF"/>
        </w:rPr>
        <w:t xml:space="preserve"> (</w:t>
      </w:r>
      <w:proofErr w:type="gramStart"/>
      <w:r>
        <w:rPr>
          <w:color w:val="000000"/>
          <w:sz w:val="22"/>
          <w:szCs w:val="22"/>
          <w:shd w:val="clear" w:color="auto" w:fill="FFFFFF"/>
        </w:rPr>
        <w:t>pp</w:t>
      </w:r>
      <w:proofErr w:type="gramEnd"/>
      <w:r>
        <w:rPr>
          <w:color w:val="000000"/>
          <w:sz w:val="22"/>
          <w:szCs w:val="22"/>
          <w:shd w:val="clear" w:color="auto" w:fill="FFFFFF"/>
        </w:rPr>
        <w:t>. 764-769). Cognitive Science Society.</w:t>
      </w:r>
    </w:p>
    <w:p w14:paraId="6A47E570" w14:textId="77777777" w:rsidR="00803A68" w:rsidRDefault="00803A68" w:rsidP="00BD7C6D">
      <w:pPr>
        <w:pStyle w:val="NormalWeb"/>
        <w:spacing w:before="0" w:beforeAutospacing="0" w:after="0" w:afterAutospacing="0"/>
        <w:ind w:hanging="360"/>
      </w:pPr>
      <w:r>
        <w:rPr>
          <w:color w:val="000000"/>
          <w:sz w:val="22"/>
          <w:szCs w:val="22"/>
        </w:rPr>
        <w:t xml:space="preserve">Crossley, S. A., Kyle, K., &amp; </w:t>
      </w:r>
      <w:r>
        <w:rPr>
          <w:b/>
          <w:bCs/>
          <w:color w:val="000000"/>
          <w:sz w:val="22"/>
          <w:szCs w:val="22"/>
        </w:rPr>
        <w:t>McNamara</w:t>
      </w:r>
      <w:r>
        <w:rPr>
          <w:color w:val="000000"/>
          <w:sz w:val="22"/>
          <w:szCs w:val="22"/>
        </w:rPr>
        <w:t xml:space="preserve">, D. S. (2016). The development and use of cohesive devices in L2 writing and their relations to judgments of essay quality. </w:t>
      </w:r>
      <w:r>
        <w:rPr>
          <w:i/>
          <w:iCs/>
          <w:color w:val="000000"/>
          <w:sz w:val="22"/>
          <w:szCs w:val="22"/>
        </w:rPr>
        <w:t>Journal of Second Language Writing, 32</w:t>
      </w:r>
      <w:r>
        <w:rPr>
          <w:color w:val="000000"/>
          <w:sz w:val="22"/>
          <w:szCs w:val="22"/>
        </w:rPr>
        <w:t xml:space="preserve">, 1-16. </w:t>
      </w:r>
      <w:hyperlink r:id="rId161" w:history="1">
        <w:r>
          <w:rPr>
            <w:rStyle w:val="Hyperlink"/>
            <w:color w:val="1155CC"/>
            <w:sz w:val="22"/>
            <w:szCs w:val="22"/>
          </w:rPr>
          <w:t>https://doi.org/10.1016/j.jslw.2016.01.003</w:t>
        </w:r>
      </w:hyperlink>
      <w:r>
        <w:rPr>
          <w:color w:val="000000"/>
          <w:sz w:val="22"/>
          <w:szCs w:val="22"/>
        </w:rPr>
        <w:t xml:space="preserve"> *  </w:t>
      </w:r>
    </w:p>
    <w:p w14:paraId="6339E91B" w14:textId="77777777" w:rsidR="00803A68" w:rsidRDefault="00803A68" w:rsidP="00BD7C6D">
      <w:pPr>
        <w:pStyle w:val="NormalWeb"/>
        <w:spacing w:before="0" w:beforeAutospacing="0" w:after="0" w:afterAutospacing="0"/>
        <w:ind w:hanging="360"/>
      </w:pPr>
      <w:r>
        <w:rPr>
          <w:color w:val="000000"/>
          <w:sz w:val="22"/>
          <w:szCs w:val="22"/>
        </w:rPr>
        <w:t xml:space="preserve">Crossley, S. A., Kyle, K., &amp; </w:t>
      </w:r>
      <w:r>
        <w:rPr>
          <w:b/>
          <w:bCs/>
          <w:color w:val="000000"/>
          <w:sz w:val="22"/>
          <w:szCs w:val="22"/>
        </w:rPr>
        <w:t>McNamara</w:t>
      </w:r>
      <w:r>
        <w:rPr>
          <w:color w:val="000000"/>
          <w:sz w:val="22"/>
          <w:szCs w:val="22"/>
        </w:rPr>
        <w:t xml:space="preserve">, D. S. (2016). The Tool for the Automatic Analysis of Text Cohesion (TAACO): Automatic assessment of local, global, and text cohesion. </w:t>
      </w:r>
      <w:r>
        <w:rPr>
          <w:i/>
          <w:iCs/>
          <w:color w:val="000000"/>
          <w:sz w:val="22"/>
          <w:szCs w:val="22"/>
        </w:rPr>
        <w:t>Behavior Research Methods, 48</w:t>
      </w:r>
      <w:r>
        <w:rPr>
          <w:color w:val="000000"/>
          <w:sz w:val="22"/>
          <w:szCs w:val="22"/>
        </w:rPr>
        <w:t>(4), 1227-1237</w:t>
      </w:r>
      <w:r>
        <w:rPr>
          <w:i/>
          <w:iCs/>
          <w:color w:val="000000"/>
          <w:sz w:val="22"/>
          <w:szCs w:val="22"/>
        </w:rPr>
        <w:t xml:space="preserve">. </w:t>
      </w:r>
      <w:hyperlink r:id="rId162" w:history="1">
        <w:r>
          <w:rPr>
            <w:rStyle w:val="Hyperlink"/>
            <w:color w:val="1155CC"/>
            <w:sz w:val="22"/>
            <w:szCs w:val="22"/>
          </w:rPr>
          <w:t>https://doi.org/10.3758/s13428-015-0651-7</w:t>
        </w:r>
      </w:hyperlink>
      <w:r>
        <w:rPr>
          <w:i/>
          <w:iCs/>
          <w:color w:val="000000"/>
          <w:sz w:val="22"/>
          <w:szCs w:val="22"/>
        </w:rPr>
        <w:t xml:space="preserve"> *</w:t>
      </w:r>
    </w:p>
    <w:p w14:paraId="3FB08E78"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Crossley, S. A., Kyle, K., Davenport, J., &amp; </w:t>
      </w:r>
      <w:r>
        <w:rPr>
          <w:b/>
          <w:bCs/>
          <w:color w:val="000000"/>
          <w:sz w:val="22"/>
          <w:szCs w:val="22"/>
        </w:rPr>
        <w:t>McNamara</w:t>
      </w:r>
      <w:r>
        <w:rPr>
          <w:color w:val="000000"/>
          <w:sz w:val="22"/>
          <w:szCs w:val="22"/>
        </w:rPr>
        <w:t xml:space="preserve">, D. S. (2016). Automatic assessment of constructed response data in a chemistry tutor. In T. Barnes, M. Chi, &amp; M. Feng (Eds.), </w:t>
      </w:r>
      <w:r>
        <w:rPr>
          <w:i/>
          <w:iCs/>
          <w:color w:val="000000"/>
          <w:sz w:val="22"/>
          <w:szCs w:val="22"/>
        </w:rPr>
        <w:t>Proceedings of the 9th International Conference on Educational Data Mining</w:t>
      </w:r>
      <w:r>
        <w:rPr>
          <w:color w:val="000000"/>
          <w:sz w:val="22"/>
          <w:szCs w:val="22"/>
        </w:rPr>
        <w:t xml:space="preserve"> (pp. 336-340). International Educational Data Mining Society.</w:t>
      </w:r>
    </w:p>
    <w:p w14:paraId="73566D61" w14:textId="77777777" w:rsidR="00803A68" w:rsidRDefault="00803A68" w:rsidP="00BD7C6D">
      <w:pPr>
        <w:pStyle w:val="NormalWeb"/>
        <w:spacing w:before="0" w:beforeAutospacing="0" w:after="0" w:afterAutospacing="0"/>
        <w:ind w:hanging="360"/>
      </w:pPr>
      <w:r>
        <w:rPr>
          <w:color w:val="000000"/>
          <w:sz w:val="22"/>
          <w:szCs w:val="22"/>
        </w:rPr>
        <w:t xml:space="preserve">Crossley, S. A., &amp; </w:t>
      </w:r>
      <w:r>
        <w:rPr>
          <w:b/>
          <w:bCs/>
          <w:color w:val="000000"/>
          <w:sz w:val="22"/>
          <w:szCs w:val="22"/>
        </w:rPr>
        <w:t>McNamara</w:t>
      </w:r>
      <w:r>
        <w:rPr>
          <w:color w:val="000000"/>
          <w:sz w:val="22"/>
          <w:szCs w:val="22"/>
        </w:rPr>
        <w:t xml:space="preserve">, D. S. (2016). Educational technologies and literacy development. In S. A. Crossley &amp; D. S. </w:t>
      </w:r>
      <w:r>
        <w:rPr>
          <w:b/>
          <w:bCs/>
          <w:color w:val="000000"/>
          <w:sz w:val="22"/>
          <w:szCs w:val="22"/>
        </w:rPr>
        <w:t>McNamara</w:t>
      </w:r>
      <w:r>
        <w:rPr>
          <w:color w:val="000000"/>
          <w:sz w:val="22"/>
          <w:szCs w:val="22"/>
        </w:rPr>
        <w:t xml:space="preserve"> (Eds.), </w:t>
      </w:r>
      <w:r>
        <w:rPr>
          <w:i/>
          <w:iCs/>
          <w:color w:val="000000"/>
          <w:sz w:val="22"/>
          <w:szCs w:val="22"/>
          <w:shd w:val="clear" w:color="auto" w:fill="FFFFFF"/>
        </w:rPr>
        <w:t>Adaptive educational technologies for literacy</w:t>
      </w:r>
      <w:r>
        <w:rPr>
          <w:color w:val="000000"/>
          <w:sz w:val="22"/>
          <w:szCs w:val="22"/>
          <w:shd w:val="clear" w:color="auto" w:fill="FFFFFF"/>
        </w:rPr>
        <w:t xml:space="preserve"> </w:t>
      </w:r>
      <w:r>
        <w:rPr>
          <w:i/>
          <w:iCs/>
          <w:color w:val="000000"/>
          <w:sz w:val="22"/>
          <w:szCs w:val="22"/>
          <w:shd w:val="clear" w:color="auto" w:fill="FFFFFF"/>
        </w:rPr>
        <w:t xml:space="preserve">instruction </w:t>
      </w:r>
      <w:r>
        <w:rPr>
          <w:color w:val="000000"/>
          <w:sz w:val="22"/>
          <w:szCs w:val="22"/>
          <w:shd w:val="clear" w:color="auto" w:fill="FFFFFF"/>
        </w:rPr>
        <w:t>(pp. 1-12)</w:t>
      </w:r>
      <w:r>
        <w:rPr>
          <w:color w:val="000000"/>
          <w:sz w:val="22"/>
          <w:szCs w:val="22"/>
        </w:rPr>
        <w:t>. Routledge.</w:t>
      </w:r>
    </w:p>
    <w:p w14:paraId="55AF0FA2" w14:textId="77777777" w:rsidR="00803A68" w:rsidRDefault="00803A68" w:rsidP="00BD7C6D">
      <w:pPr>
        <w:pStyle w:val="NormalWeb"/>
        <w:spacing w:before="0" w:beforeAutospacing="0" w:after="0" w:afterAutospacing="0"/>
        <w:ind w:hanging="360"/>
      </w:pPr>
      <w:r>
        <w:rPr>
          <w:color w:val="000000"/>
          <w:sz w:val="22"/>
          <w:szCs w:val="22"/>
        </w:rPr>
        <w:t xml:space="preserve">Crossley, S. A., &amp; </w:t>
      </w:r>
      <w:r>
        <w:rPr>
          <w:b/>
          <w:bCs/>
          <w:color w:val="000000"/>
          <w:sz w:val="22"/>
          <w:szCs w:val="22"/>
        </w:rPr>
        <w:t>McNamara</w:t>
      </w:r>
      <w:r>
        <w:rPr>
          <w:color w:val="000000"/>
          <w:sz w:val="22"/>
          <w:szCs w:val="22"/>
        </w:rPr>
        <w:t xml:space="preserve">, D. S. (2016). Say more and be more coherent: How text elaboration and cohesion can increase writing quality. </w:t>
      </w:r>
      <w:r>
        <w:rPr>
          <w:i/>
          <w:iCs/>
          <w:color w:val="000000"/>
          <w:sz w:val="22"/>
          <w:szCs w:val="22"/>
        </w:rPr>
        <w:t>Journal of Writing Research, 7</w:t>
      </w:r>
      <w:r>
        <w:rPr>
          <w:color w:val="000000"/>
          <w:sz w:val="22"/>
          <w:szCs w:val="22"/>
        </w:rPr>
        <w:t xml:space="preserve">(3), 351-370. </w:t>
      </w:r>
      <w:hyperlink r:id="rId163" w:history="1">
        <w:r>
          <w:rPr>
            <w:rStyle w:val="Hyperlink"/>
            <w:color w:val="1155CC"/>
            <w:sz w:val="22"/>
            <w:szCs w:val="22"/>
          </w:rPr>
          <w:t>https://doi.org/10.17239/jowr-2016.07.03.02</w:t>
        </w:r>
      </w:hyperlink>
      <w:r>
        <w:rPr>
          <w:color w:val="000000"/>
          <w:sz w:val="22"/>
          <w:szCs w:val="22"/>
        </w:rPr>
        <w:t xml:space="preserve"> </w:t>
      </w:r>
      <w:r>
        <w:rPr>
          <w:i/>
          <w:iCs/>
          <w:color w:val="000000"/>
          <w:sz w:val="22"/>
          <w:szCs w:val="22"/>
        </w:rPr>
        <w:t>*</w:t>
      </w:r>
    </w:p>
    <w:p w14:paraId="37F79B2F" w14:textId="77777777" w:rsidR="00803A68" w:rsidRDefault="00803A68" w:rsidP="00BD7C6D">
      <w:pPr>
        <w:pStyle w:val="NormalWeb"/>
        <w:shd w:val="clear" w:color="auto" w:fill="FFFFFF"/>
        <w:spacing w:before="0" w:beforeAutospacing="0" w:after="0" w:afterAutospacing="0"/>
        <w:ind w:hanging="360"/>
      </w:pPr>
      <w:r>
        <w:rPr>
          <w:color w:val="000000"/>
          <w:sz w:val="22"/>
          <w:szCs w:val="22"/>
          <w:shd w:val="clear" w:color="auto" w:fill="FFFFFF"/>
        </w:rPr>
        <w:t xml:space="preserve">Crossley, S. A., &amp; </w:t>
      </w:r>
      <w:r>
        <w:rPr>
          <w:b/>
          <w:bCs/>
          <w:color w:val="000000"/>
          <w:sz w:val="22"/>
          <w:szCs w:val="22"/>
          <w:shd w:val="clear" w:color="auto" w:fill="FFFFFF"/>
        </w:rPr>
        <w:t>McNamara</w:t>
      </w:r>
      <w:r>
        <w:rPr>
          <w:color w:val="000000"/>
          <w:sz w:val="22"/>
          <w:szCs w:val="22"/>
          <w:shd w:val="clear" w:color="auto" w:fill="FFFFFF"/>
        </w:rPr>
        <w:t>, D. S. (2016). Text-based recall and extra-textual generations resulting from simplified and authentic texts. </w:t>
      </w:r>
      <w:r>
        <w:rPr>
          <w:i/>
          <w:iCs/>
          <w:color w:val="000000"/>
          <w:sz w:val="22"/>
          <w:szCs w:val="22"/>
          <w:shd w:val="clear" w:color="auto" w:fill="FFFFFF"/>
        </w:rPr>
        <w:t>Reading in a Foreign Language (28)</w:t>
      </w:r>
      <w:r>
        <w:rPr>
          <w:color w:val="000000"/>
          <w:sz w:val="22"/>
          <w:szCs w:val="22"/>
          <w:shd w:val="clear" w:color="auto" w:fill="FFFFFF"/>
        </w:rPr>
        <w:t xml:space="preserve">1, 1-19. </w:t>
      </w:r>
      <w:hyperlink r:id="rId164" w:history="1">
        <w:r>
          <w:rPr>
            <w:rStyle w:val="Hyperlink"/>
            <w:sz w:val="22"/>
            <w:szCs w:val="22"/>
            <w:shd w:val="clear" w:color="auto" w:fill="FFFFFF"/>
          </w:rPr>
          <w:t>http://hdl.handle.net/10125/66713</w:t>
        </w:r>
      </w:hyperlink>
      <w:r>
        <w:rPr>
          <w:color w:val="000000"/>
          <w:sz w:val="22"/>
          <w:szCs w:val="22"/>
          <w:shd w:val="clear" w:color="auto" w:fill="FFFFFF"/>
        </w:rPr>
        <w:t xml:space="preserve"> </w:t>
      </w:r>
      <w:r>
        <w:rPr>
          <w:i/>
          <w:iCs/>
          <w:color w:val="000000"/>
          <w:sz w:val="22"/>
          <w:szCs w:val="22"/>
          <w:shd w:val="clear" w:color="auto" w:fill="FFFFFF"/>
        </w:rPr>
        <w:t>*</w:t>
      </w:r>
    </w:p>
    <w:p w14:paraId="3109320B" w14:textId="77777777" w:rsidR="00803A68" w:rsidRDefault="00803A68" w:rsidP="00BD7C6D">
      <w:pPr>
        <w:pStyle w:val="NormalWeb"/>
        <w:shd w:val="clear" w:color="auto" w:fill="FFFFFF"/>
        <w:spacing w:before="0" w:beforeAutospacing="0" w:after="0" w:afterAutospacing="0"/>
        <w:ind w:hanging="360"/>
      </w:pPr>
      <w:r>
        <w:rPr>
          <w:color w:val="000000"/>
          <w:sz w:val="22"/>
          <w:szCs w:val="22"/>
          <w:shd w:val="clear" w:color="auto" w:fill="FFFFFF"/>
        </w:rPr>
        <w:t xml:space="preserve">Crossley, S. A., </w:t>
      </w:r>
      <w:proofErr w:type="spellStart"/>
      <w:r>
        <w:rPr>
          <w:color w:val="000000"/>
          <w:sz w:val="22"/>
          <w:szCs w:val="22"/>
          <w:shd w:val="clear" w:color="auto" w:fill="FFFFFF"/>
        </w:rPr>
        <w:t>Muldner</w:t>
      </w:r>
      <w:proofErr w:type="spellEnd"/>
      <w:r>
        <w:rPr>
          <w:color w:val="000000"/>
          <w:sz w:val="22"/>
          <w:szCs w:val="22"/>
          <w:shd w:val="clear" w:color="auto" w:fill="FFFFFF"/>
        </w:rPr>
        <w:t xml:space="preserve">, K., &amp; </w:t>
      </w:r>
      <w:r>
        <w:rPr>
          <w:b/>
          <w:bCs/>
          <w:color w:val="000000"/>
          <w:sz w:val="22"/>
          <w:szCs w:val="22"/>
          <w:shd w:val="clear" w:color="auto" w:fill="FFFFFF"/>
        </w:rPr>
        <w:t>McNamara</w:t>
      </w:r>
      <w:r>
        <w:rPr>
          <w:color w:val="000000"/>
          <w:sz w:val="22"/>
          <w:szCs w:val="22"/>
          <w:shd w:val="clear" w:color="auto" w:fill="FFFFFF"/>
        </w:rPr>
        <w:t>, D. S. (2016). Idea generation in student writing: Computational assessments and links to successful writing. </w:t>
      </w:r>
      <w:r>
        <w:rPr>
          <w:i/>
          <w:iCs/>
          <w:color w:val="000000"/>
          <w:sz w:val="22"/>
          <w:szCs w:val="22"/>
          <w:shd w:val="clear" w:color="auto" w:fill="FFFFFF"/>
        </w:rPr>
        <w:t>Written Communication, 33</w:t>
      </w:r>
      <w:r>
        <w:rPr>
          <w:color w:val="000000"/>
          <w:sz w:val="22"/>
          <w:szCs w:val="22"/>
          <w:shd w:val="clear" w:color="auto" w:fill="FFFFFF"/>
        </w:rPr>
        <w:t xml:space="preserve">(3), 328-354. </w:t>
      </w:r>
      <w:hyperlink r:id="rId165" w:history="1">
        <w:r>
          <w:rPr>
            <w:rStyle w:val="Hyperlink"/>
            <w:color w:val="1155CC"/>
            <w:sz w:val="22"/>
            <w:szCs w:val="22"/>
            <w:shd w:val="clear" w:color="auto" w:fill="FFFFFF"/>
          </w:rPr>
          <w:t>https://doi.org/10.1177/0741088316650178</w:t>
        </w:r>
      </w:hyperlink>
      <w:r>
        <w:rPr>
          <w:color w:val="000000"/>
          <w:sz w:val="22"/>
          <w:szCs w:val="22"/>
          <w:shd w:val="clear" w:color="auto" w:fill="FFFFFF"/>
        </w:rPr>
        <w:t xml:space="preserve"> *</w:t>
      </w:r>
    </w:p>
    <w:p w14:paraId="48D18CEA"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Crossley, S. A., Paquette, L., Dascalu, M., </w:t>
      </w:r>
      <w:r>
        <w:rPr>
          <w:b/>
          <w:bCs/>
          <w:color w:val="000000"/>
          <w:sz w:val="22"/>
          <w:szCs w:val="22"/>
        </w:rPr>
        <w:t>McNamara</w:t>
      </w:r>
      <w:r>
        <w:rPr>
          <w:color w:val="000000"/>
          <w:sz w:val="22"/>
          <w:szCs w:val="22"/>
        </w:rPr>
        <w:t xml:space="preserve">, D. S., &amp; Baker, R. (2016). Combining click-stream data with NLP tools to better understand MOOC completion. In D. </w:t>
      </w:r>
      <w:proofErr w:type="spellStart"/>
      <w:r>
        <w:rPr>
          <w:color w:val="000000"/>
          <w:sz w:val="22"/>
          <w:szCs w:val="22"/>
        </w:rPr>
        <w:t>Gašević</w:t>
      </w:r>
      <w:proofErr w:type="spellEnd"/>
      <w:r>
        <w:rPr>
          <w:color w:val="000000"/>
          <w:sz w:val="22"/>
          <w:szCs w:val="22"/>
        </w:rPr>
        <w:t xml:space="preserve">, G. Lynch, S. Dawson, H. </w:t>
      </w:r>
      <w:proofErr w:type="spellStart"/>
      <w:r>
        <w:rPr>
          <w:color w:val="000000"/>
          <w:sz w:val="22"/>
          <w:szCs w:val="22"/>
        </w:rPr>
        <w:t>Drachsler</w:t>
      </w:r>
      <w:proofErr w:type="spellEnd"/>
      <w:r>
        <w:rPr>
          <w:color w:val="000000"/>
          <w:sz w:val="22"/>
          <w:szCs w:val="22"/>
        </w:rPr>
        <w:t xml:space="preserve">, &amp; C. P. Rosé (Eds.), </w:t>
      </w:r>
      <w:r>
        <w:rPr>
          <w:i/>
          <w:iCs/>
          <w:color w:val="000000"/>
          <w:sz w:val="22"/>
          <w:szCs w:val="22"/>
        </w:rPr>
        <w:t xml:space="preserve">Proceedings of the 6th International Learning Analytics and Knowledge </w:t>
      </w:r>
      <w:r>
        <w:rPr>
          <w:i/>
          <w:iCs/>
          <w:color w:val="000000"/>
          <w:sz w:val="22"/>
          <w:szCs w:val="22"/>
        </w:rPr>
        <w:lastRenderedPageBreak/>
        <w:t xml:space="preserve">Conference (LAK’16) </w:t>
      </w:r>
      <w:r>
        <w:rPr>
          <w:color w:val="000000"/>
          <w:sz w:val="22"/>
          <w:szCs w:val="22"/>
        </w:rPr>
        <w:t xml:space="preserve">(pp. 6-14). Association for Computing Machinery. </w:t>
      </w:r>
      <w:hyperlink r:id="rId166" w:history="1">
        <w:r>
          <w:rPr>
            <w:rStyle w:val="Hyperlink"/>
            <w:color w:val="1155CC"/>
            <w:sz w:val="22"/>
            <w:szCs w:val="22"/>
          </w:rPr>
          <w:t>https://doi.org/10.1145/2883851.2883931</w:t>
        </w:r>
      </w:hyperlink>
      <w:r>
        <w:rPr>
          <w:color w:val="000000"/>
          <w:sz w:val="22"/>
          <w:szCs w:val="22"/>
        </w:rPr>
        <w:t> </w:t>
      </w:r>
    </w:p>
    <w:p w14:paraId="2A17BA56" w14:textId="77777777" w:rsidR="00803A68" w:rsidRPr="00EC28C2" w:rsidRDefault="00803A68" w:rsidP="00BD7C6D">
      <w:pPr>
        <w:pStyle w:val="NormalWeb"/>
        <w:shd w:val="clear" w:color="auto" w:fill="FFFFFF"/>
        <w:spacing w:before="0" w:beforeAutospacing="0" w:after="0" w:afterAutospacing="0"/>
        <w:ind w:hanging="360"/>
        <w:rPr>
          <w:lang w:val="nl-NL"/>
        </w:rPr>
      </w:pPr>
      <w:r>
        <w:rPr>
          <w:color w:val="000000"/>
          <w:sz w:val="22"/>
          <w:szCs w:val="22"/>
        </w:rPr>
        <w:t xml:space="preserve">Dascalu, M., </w:t>
      </w:r>
      <w:r>
        <w:rPr>
          <w:b/>
          <w:bCs/>
          <w:color w:val="000000"/>
          <w:sz w:val="22"/>
          <w:szCs w:val="22"/>
        </w:rPr>
        <w:t>McNamara</w:t>
      </w:r>
      <w:r>
        <w:rPr>
          <w:color w:val="000000"/>
          <w:sz w:val="22"/>
          <w:szCs w:val="22"/>
        </w:rPr>
        <w:t xml:space="preserve">, D. S., Crossley, S. A., &amp; </w:t>
      </w:r>
      <w:proofErr w:type="spellStart"/>
      <w:r>
        <w:rPr>
          <w:color w:val="000000"/>
          <w:sz w:val="22"/>
          <w:szCs w:val="22"/>
        </w:rPr>
        <w:t>Trausan</w:t>
      </w:r>
      <w:proofErr w:type="spellEnd"/>
      <w:r>
        <w:rPr>
          <w:color w:val="000000"/>
          <w:sz w:val="22"/>
          <w:szCs w:val="22"/>
        </w:rPr>
        <w:t xml:space="preserve">-Matu, S. (2016). Age of exposure: A model of word learning. In S. Zilberstein, D. Schuurmans, &amp; M. Wellman (Eds.), </w:t>
      </w:r>
      <w:r>
        <w:rPr>
          <w:i/>
          <w:iCs/>
          <w:color w:val="000000"/>
          <w:sz w:val="22"/>
          <w:szCs w:val="22"/>
        </w:rPr>
        <w:t>Thirtieth AAAI Conference on Artificial Intelligence</w:t>
      </w:r>
      <w:r>
        <w:rPr>
          <w:color w:val="000000"/>
          <w:sz w:val="22"/>
          <w:szCs w:val="22"/>
        </w:rPr>
        <w:t xml:space="preserve"> (pp. 2928–2934). </w:t>
      </w:r>
      <w:r w:rsidRPr="00EC28C2">
        <w:rPr>
          <w:color w:val="000000"/>
          <w:sz w:val="22"/>
          <w:szCs w:val="22"/>
          <w:lang w:val="nl-NL"/>
        </w:rPr>
        <w:t xml:space="preserve">AAAI Press. </w:t>
      </w:r>
      <w:r>
        <w:fldChar w:fldCharType="begin"/>
      </w:r>
      <w:r w:rsidRPr="00EC28C2">
        <w:rPr>
          <w:lang w:val="nl-NL"/>
        </w:rPr>
        <w:instrText>HYPERLINK "https://doi.org/10.1609/aaai.v30i1.10372"</w:instrText>
      </w:r>
      <w:r>
        <w:fldChar w:fldCharType="separate"/>
      </w:r>
      <w:r w:rsidRPr="00EC28C2">
        <w:rPr>
          <w:rStyle w:val="Hyperlink"/>
          <w:color w:val="1155CC"/>
          <w:sz w:val="22"/>
          <w:szCs w:val="22"/>
          <w:lang w:val="nl-NL"/>
        </w:rPr>
        <w:t>https://doi.org/10.1609/aaai.v30i1.10372</w:t>
      </w:r>
      <w:r>
        <w:fldChar w:fldCharType="end"/>
      </w:r>
      <w:r w:rsidRPr="00EC28C2">
        <w:rPr>
          <w:color w:val="000000"/>
          <w:sz w:val="22"/>
          <w:szCs w:val="22"/>
          <w:lang w:val="nl-NL"/>
        </w:rPr>
        <w:t> </w:t>
      </w:r>
    </w:p>
    <w:p w14:paraId="6B543A19" w14:textId="77777777" w:rsidR="00803A68" w:rsidRDefault="00803A68" w:rsidP="00BD7C6D">
      <w:pPr>
        <w:pStyle w:val="NormalWeb"/>
        <w:spacing w:before="0" w:beforeAutospacing="0" w:after="0" w:afterAutospacing="0"/>
        <w:ind w:hanging="360"/>
      </w:pPr>
      <w:r w:rsidRPr="00EC28C2">
        <w:rPr>
          <w:color w:val="000000"/>
          <w:sz w:val="22"/>
          <w:szCs w:val="22"/>
          <w:lang w:val="nl-NL"/>
        </w:rPr>
        <w:t xml:space="preserve">Jackson, G. T., Allen, L. K., &amp; </w:t>
      </w:r>
      <w:r w:rsidRPr="00EC28C2">
        <w:rPr>
          <w:b/>
          <w:bCs/>
          <w:color w:val="000000"/>
          <w:sz w:val="22"/>
          <w:szCs w:val="22"/>
          <w:lang w:val="nl-NL"/>
        </w:rPr>
        <w:t>McNamara</w:t>
      </w:r>
      <w:r w:rsidRPr="00EC28C2">
        <w:rPr>
          <w:color w:val="000000"/>
          <w:sz w:val="22"/>
          <w:szCs w:val="22"/>
          <w:lang w:val="nl-NL"/>
        </w:rPr>
        <w:t xml:space="preserve">, D. S. (2016). </w:t>
      </w:r>
      <w:r>
        <w:rPr>
          <w:color w:val="000000"/>
          <w:sz w:val="22"/>
          <w:szCs w:val="22"/>
        </w:rPr>
        <w:t xml:space="preserve">Common Core TERA: Text Ease and Readability Assessor. In S. A. Crossley &amp; D. S. </w:t>
      </w:r>
      <w:r>
        <w:rPr>
          <w:b/>
          <w:bCs/>
          <w:color w:val="000000"/>
          <w:sz w:val="22"/>
          <w:szCs w:val="22"/>
        </w:rPr>
        <w:t>McNamara</w:t>
      </w:r>
      <w:r>
        <w:rPr>
          <w:color w:val="000000"/>
          <w:sz w:val="22"/>
          <w:szCs w:val="22"/>
        </w:rPr>
        <w:t xml:space="preserve"> (Eds.), </w:t>
      </w:r>
      <w:r>
        <w:rPr>
          <w:i/>
          <w:iCs/>
          <w:color w:val="000000"/>
          <w:sz w:val="22"/>
          <w:szCs w:val="22"/>
          <w:shd w:val="clear" w:color="auto" w:fill="FFFFFF"/>
        </w:rPr>
        <w:t>Adaptive educational technologies for literacy</w:t>
      </w:r>
      <w:r>
        <w:rPr>
          <w:color w:val="000000"/>
          <w:sz w:val="22"/>
          <w:szCs w:val="22"/>
          <w:shd w:val="clear" w:color="auto" w:fill="FFFFFF"/>
        </w:rPr>
        <w:t xml:space="preserve"> </w:t>
      </w:r>
      <w:r>
        <w:rPr>
          <w:i/>
          <w:iCs/>
          <w:color w:val="000000"/>
          <w:sz w:val="22"/>
          <w:szCs w:val="22"/>
          <w:shd w:val="clear" w:color="auto" w:fill="FFFFFF"/>
        </w:rPr>
        <w:t xml:space="preserve">instruction </w:t>
      </w:r>
      <w:r>
        <w:rPr>
          <w:color w:val="000000"/>
          <w:sz w:val="22"/>
          <w:szCs w:val="22"/>
          <w:shd w:val="clear" w:color="auto" w:fill="FFFFFF"/>
        </w:rPr>
        <w:t>(pp. 49-68)</w:t>
      </w:r>
      <w:r>
        <w:rPr>
          <w:color w:val="000000"/>
          <w:sz w:val="22"/>
          <w:szCs w:val="22"/>
        </w:rPr>
        <w:t>. New York, NY: Taylor &amp; Francis, Routledge.</w:t>
      </w:r>
    </w:p>
    <w:p w14:paraId="1945CE84" w14:textId="77777777" w:rsidR="00803A68" w:rsidRDefault="00803A68" w:rsidP="00BD7C6D">
      <w:pPr>
        <w:pStyle w:val="NormalWeb"/>
        <w:shd w:val="clear" w:color="auto" w:fill="FFFFFF"/>
        <w:spacing w:before="0" w:beforeAutospacing="0" w:after="0" w:afterAutospacing="0"/>
        <w:ind w:hanging="360"/>
      </w:pPr>
      <w:proofErr w:type="spellStart"/>
      <w:r>
        <w:rPr>
          <w:color w:val="000000"/>
          <w:sz w:val="22"/>
          <w:szCs w:val="22"/>
        </w:rPr>
        <w:t>Jacovina</w:t>
      </w:r>
      <w:proofErr w:type="spellEnd"/>
      <w:r>
        <w:rPr>
          <w:color w:val="000000"/>
          <w:sz w:val="22"/>
          <w:szCs w:val="22"/>
        </w:rPr>
        <w:t xml:space="preserve">, M. E., Jackson, G. T., Snow, E. L., &amp; </w:t>
      </w:r>
      <w:r>
        <w:rPr>
          <w:b/>
          <w:bCs/>
          <w:color w:val="000000"/>
          <w:sz w:val="22"/>
          <w:szCs w:val="22"/>
        </w:rPr>
        <w:t>McNamara</w:t>
      </w:r>
      <w:r>
        <w:rPr>
          <w:color w:val="000000"/>
          <w:sz w:val="22"/>
          <w:szCs w:val="22"/>
        </w:rPr>
        <w:t xml:space="preserve">, D. S. (2016). Timing game-based practice in a reading comprehension strategy tutor. In A. Micarelli, J. Stamper, &amp; K. </w:t>
      </w:r>
      <w:proofErr w:type="spellStart"/>
      <w:r>
        <w:rPr>
          <w:color w:val="000000"/>
          <w:sz w:val="22"/>
          <w:szCs w:val="22"/>
        </w:rPr>
        <w:t>Panourgia</w:t>
      </w:r>
      <w:proofErr w:type="spellEnd"/>
      <w:r>
        <w:rPr>
          <w:color w:val="000000"/>
          <w:sz w:val="22"/>
          <w:szCs w:val="22"/>
        </w:rPr>
        <w:t xml:space="preserve"> (Eds.), </w:t>
      </w:r>
      <w:r>
        <w:rPr>
          <w:i/>
          <w:iCs/>
          <w:color w:val="000000"/>
          <w:sz w:val="22"/>
          <w:szCs w:val="22"/>
        </w:rPr>
        <w:t>Proceedings of the 13th International Conference on Intelligent Tutoring Systems (ITS 2016)</w:t>
      </w:r>
      <w:r>
        <w:rPr>
          <w:color w:val="000000"/>
          <w:sz w:val="22"/>
          <w:szCs w:val="22"/>
        </w:rPr>
        <w:t xml:space="preserve"> (</w:t>
      </w:r>
      <w:proofErr w:type="gramStart"/>
      <w:r>
        <w:rPr>
          <w:color w:val="000000"/>
          <w:sz w:val="22"/>
          <w:szCs w:val="22"/>
        </w:rPr>
        <w:t>pp</w:t>
      </w:r>
      <w:proofErr w:type="gramEnd"/>
      <w:r>
        <w:rPr>
          <w:color w:val="000000"/>
          <w:sz w:val="22"/>
          <w:szCs w:val="22"/>
        </w:rPr>
        <w:t>. 80-89). Zagreb, Croatia: Spinger.</w:t>
      </w:r>
    </w:p>
    <w:p w14:paraId="26105421" w14:textId="77777777" w:rsidR="00803A68" w:rsidRDefault="00803A68" w:rsidP="00BD7C6D">
      <w:pPr>
        <w:pStyle w:val="NormalWeb"/>
        <w:spacing w:before="0" w:beforeAutospacing="0" w:after="0" w:afterAutospacing="0"/>
        <w:ind w:hanging="360"/>
      </w:pPr>
      <w:proofErr w:type="spellStart"/>
      <w:r>
        <w:rPr>
          <w:color w:val="000000"/>
          <w:sz w:val="22"/>
          <w:szCs w:val="22"/>
          <w:shd w:val="clear" w:color="auto" w:fill="FFFFFF"/>
        </w:rPr>
        <w:t>Jacovina</w:t>
      </w:r>
      <w:proofErr w:type="spellEnd"/>
      <w:r>
        <w:rPr>
          <w:color w:val="000000"/>
          <w:sz w:val="22"/>
          <w:szCs w:val="22"/>
          <w:shd w:val="clear" w:color="auto" w:fill="FFFFFF"/>
        </w:rPr>
        <w:t xml:space="preserve">, M. E. &amp; </w:t>
      </w:r>
      <w:r>
        <w:rPr>
          <w:b/>
          <w:bCs/>
          <w:color w:val="000000"/>
          <w:sz w:val="22"/>
          <w:szCs w:val="22"/>
          <w:shd w:val="clear" w:color="auto" w:fill="FFFFFF"/>
        </w:rPr>
        <w:t>McNamara</w:t>
      </w:r>
      <w:r>
        <w:rPr>
          <w:color w:val="000000"/>
          <w:sz w:val="22"/>
          <w:szCs w:val="22"/>
          <w:shd w:val="clear" w:color="auto" w:fill="FFFFFF"/>
        </w:rPr>
        <w:t>, D. S. (2016). Intelligent tutoring systems for literacy: Existing technologies and continuing challenges. In R. Atkinson (Ed.),</w:t>
      </w:r>
      <w:r>
        <w:rPr>
          <w:i/>
          <w:iCs/>
          <w:color w:val="000000"/>
          <w:sz w:val="22"/>
          <w:szCs w:val="22"/>
          <w:shd w:val="clear" w:color="auto" w:fill="FFFFFF"/>
        </w:rPr>
        <w:t xml:space="preserve"> Intelligent tutoring systems: Structure, applications and challenges </w:t>
      </w:r>
      <w:r>
        <w:rPr>
          <w:color w:val="000000"/>
          <w:sz w:val="22"/>
          <w:szCs w:val="22"/>
          <w:shd w:val="clear" w:color="auto" w:fill="FFFFFF"/>
        </w:rPr>
        <w:t>(pp.</w:t>
      </w:r>
      <w:r>
        <w:rPr>
          <w:color w:val="000000"/>
          <w:sz w:val="22"/>
          <w:szCs w:val="22"/>
        </w:rPr>
        <w:t xml:space="preserve"> </w:t>
      </w:r>
      <w:r>
        <w:rPr>
          <w:color w:val="000000"/>
          <w:sz w:val="22"/>
          <w:szCs w:val="22"/>
          <w:shd w:val="clear" w:color="auto" w:fill="FFFFFF"/>
        </w:rPr>
        <w:t>153-174). Hauppauge, NY: Nova Science Publishers Inc.</w:t>
      </w:r>
    </w:p>
    <w:p w14:paraId="5B7835FA"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Johnson, A. M., Jacovina, M. E., Jackson, G. T., Tighe, E. L., &amp; </w:t>
      </w:r>
      <w:r>
        <w:rPr>
          <w:b/>
          <w:bCs/>
          <w:color w:val="000000"/>
          <w:sz w:val="22"/>
          <w:szCs w:val="22"/>
        </w:rPr>
        <w:t>McNamara</w:t>
      </w:r>
      <w:r>
        <w:rPr>
          <w:color w:val="000000"/>
          <w:sz w:val="22"/>
          <w:szCs w:val="22"/>
        </w:rPr>
        <w:t xml:space="preserve">, D. S. (2016). Lost in </w:t>
      </w:r>
      <w:proofErr w:type="spellStart"/>
      <w:r>
        <w:rPr>
          <w:color w:val="000000"/>
          <w:sz w:val="22"/>
          <w:szCs w:val="22"/>
        </w:rPr>
        <w:t>Springsdale</w:t>
      </w:r>
      <w:proofErr w:type="spellEnd"/>
      <w:r>
        <w:rPr>
          <w:color w:val="000000"/>
          <w:sz w:val="22"/>
          <w:szCs w:val="22"/>
        </w:rPr>
        <w:t xml:space="preserve">: An interactive narrative for adult literacy learners. In A. Micarelli, J. Stamper, &amp; K. </w:t>
      </w:r>
      <w:proofErr w:type="spellStart"/>
      <w:r>
        <w:rPr>
          <w:color w:val="000000"/>
          <w:sz w:val="22"/>
          <w:szCs w:val="22"/>
        </w:rPr>
        <w:t>Panourgia</w:t>
      </w:r>
      <w:proofErr w:type="spellEnd"/>
      <w:r>
        <w:rPr>
          <w:color w:val="000000"/>
          <w:sz w:val="22"/>
          <w:szCs w:val="22"/>
        </w:rPr>
        <w:t xml:space="preserve"> (Eds.), </w:t>
      </w:r>
      <w:r>
        <w:rPr>
          <w:i/>
          <w:iCs/>
          <w:color w:val="000000"/>
          <w:sz w:val="22"/>
          <w:szCs w:val="22"/>
        </w:rPr>
        <w:t xml:space="preserve">Proceedings of the 13th International Conference on Intelligent Tutoring Systems (ITS 2016) </w:t>
      </w:r>
      <w:r>
        <w:rPr>
          <w:color w:val="000000"/>
          <w:sz w:val="22"/>
          <w:szCs w:val="22"/>
        </w:rPr>
        <w:t>(pp. 494-495). Zagreb, Croatia: Spinger.</w:t>
      </w:r>
    </w:p>
    <w:p w14:paraId="2DBB964E" w14:textId="77777777" w:rsidR="00803A68" w:rsidRDefault="00803A68" w:rsidP="00BD7C6D">
      <w:pPr>
        <w:pStyle w:val="NormalWeb"/>
        <w:spacing w:before="0" w:beforeAutospacing="0" w:after="0" w:afterAutospacing="0"/>
        <w:ind w:hanging="360"/>
      </w:pPr>
      <w:r>
        <w:rPr>
          <w:color w:val="000000"/>
          <w:sz w:val="22"/>
          <w:szCs w:val="22"/>
        </w:rPr>
        <w:t xml:space="preserve">Kyle, K., Crossley, S. A., &amp; </w:t>
      </w:r>
      <w:r>
        <w:rPr>
          <w:b/>
          <w:bCs/>
          <w:color w:val="000000"/>
          <w:sz w:val="22"/>
          <w:szCs w:val="22"/>
        </w:rPr>
        <w:t>McNamara</w:t>
      </w:r>
      <w:r>
        <w:rPr>
          <w:color w:val="000000"/>
          <w:sz w:val="22"/>
          <w:szCs w:val="22"/>
        </w:rPr>
        <w:t xml:space="preserve">, D. S. (2016). Construct validity in TOEFL iBT speaking tasks: Insights from natural language processing. </w:t>
      </w:r>
      <w:r>
        <w:rPr>
          <w:i/>
          <w:iCs/>
          <w:color w:val="000000"/>
          <w:sz w:val="22"/>
          <w:szCs w:val="22"/>
        </w:rPr>
        <w:t>Language Testing, 21</w:t>
      </w:r>
      <w:r>
        <w:rPr>
          <w:color w:val="000000"/>
          <w:sz w:val="22"/>
          <w:szCs w:val="22"/>
        </w:rPr>
        <w:t>. *</w:t>
      </w:r>
    </w:p>
    <w:p w14:paraId="10820A0D"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Liu, Z., Brown, R., Lynch, C., Barnes, T., Baker, R., Bergner, Y., &amp; </w:t>
      </w:r>
      <w:r>
        <w:rPr>
          <w:b/>
          <w:bCs/>
          <w:color w:val="000000"/>
          <w:sz w:val="22"/>
          <w:szCs w:val="22"/>
        </w:rPr>
        <w:t>McNamara</w:t>
      </w:r>
      <w:r>
        <w:rPr>
          <w:color w:val="000000"/>
          <w:sz w:val="22"/>
          <w:szCs w:val="22"/>
        </w:rPr>
        <w:t xml:space="preserve">, D. S. (2016). MOOC learner behaviors by country and culture: An exploratory analysis. T. Barnes, M. Chi, &amp; M. Feng (Eds.), </w:t>
      </w:r>
      <w:r>
        <w:rPr>
          <w:i/>
          <w:iCs/>
          <w:color w:val="000000"/>
          <w:sz w:val="22"/>
          <w:szCs w:val="22"/>
        </w:rPr>
        <w:t xml:space="preserve">Proceedings of the 9th International Conference on Educational Data Mining (EDM 2016) </w:t>
      </w:r>
      <w:r>
        <w:rPr>
          <w:color w:val="000000"/>
          <w:sz w:val="22"/>
          <w:szCs w:val="22"/>
        </w:rPr>
        <w:t>(</w:t>
      </w:r>
      <w:proofErr w:type="gramStart"/>
      <w:r>
        <w:rPr>
          <w:color w:val="000000"/>
          <w:sz w:val="22"/>
          <w:szCs w:val="22"/>
        </w:rPr>
        <w:t>pp</w:t>
      </w:r>
      <w:proofErr w:type="gramEnd"/>
      <w:r>
        <w:rPr>
          <w:color w:val="000000"/>
          <w:sz w:val="22"/>
          <w:szCs w:val="22"/>
        </w:rPr>
        <w:t>.127-134). Raleigh, NC</w:t>
      </w:r>
      <w:r>
        <w:rPr>
          <w:color w:val="000000"/>
          <w:sz w:val="22"/>
          <w:szCs w:val="22"/>
          <w:shd w:val="clear" w:color="auto" w:fill="FFFFFF"/>
        </w:rPr>
        <w:t xml:space="preserve">: </w:t>
      </w:r>
      <w:r>
        <w:rPr>
          <w:color w:val="000000"/>
          <w:sz w:val="22"/>
          <w:szCs w:val="22"/>
        </w:rPr>
        <w:t>International Educational Data Mining Society.</w:t>
      </w:r>
    </w:p>
    <w:p w14:paraId="67C854C9" w14:textId="77777777" w:rsidR="00803A68" w:rsidRDefault="00803A68" w:rsidP="00BD7C6D">
      <w:pPr>
        <w:pStyle w:val="NormalWeb"/>
        <w:spacing w:before="0" w:beforeAutospacing="0" w:after="0" w:afterAutospacing="0"/>
        <w:ind w:hanging="360"/>
      </w:pPr>
      <w:r>
        <w:rPr>
          <w:color w:val="000000"/>
          <w:sz w:val="22"/>
          <w:szCs w:val="22"/>
        </w:rPr>
        <w:t xml:space="preserve">Paraschiv, I. C., Dascalu, M., Dessus, P., </w:t>
      </w:r>
      <w:proofErr w:type="spellStart"/>
      <w:r>
        <w:rPr>
          <w:color w:val="000000"/>
          <w:sz w:val="22"/>
          <w:szCs w:val="22"/>
        </w:rPr>
        <w:t>Trausan</w:t>
      </w:r>
      <w:proofErr w:type="spellEnd"/>
      <w:r>
        <w:rPr>
          <w:color w:val="000000"/>
          <w:sz w:val="22"/>
          <w:szCs w:val="22"/>
        </w:rPr>
        <w:t xml:space="preserve">-Matu, S., &amp; </w:t>
      </w:r>
      <w:r>
        <w:rPr>
          <w:b/>
          <w:bCs/>
          <w:color w:val="000000"/>
          <w:sz w:val="22"/>
          <w:szCs w:val="22"/>
        </w:rPr>
        <w:t>McNamara</w:t>
      </w:r>
      <w:r>
        <w:rPr>
          <w:color w:val="000000"/>
          <w:sz w:val="22"/>
          <w:szCs w:val="22"/>
        </w:rPr>
        <w:t xml:space="preserve">, D. S. (2016). A paper recommendation system with </w:t>
      </w:r>
      <w:proofErr w:type="spellStart"/>
      <w:r>
        <w:rPr>
          <w:color w:val="000000"/>
          <w:sz w:val="22"/>
          <w:szCs w:val="22"/>
        </w:rPr>
        <w:t>ReaderBench</w:t>
      </w:r>
      <w:proofErr w:type="spellEnd"/>
      <w:r>
        <w:rPr>
          <w:color w:val="000000"/>
          <w:sz w:val="22"/>
          <w:szCs w:val="22"/>
        </w:rPr>
        <w:t xml:space="preserve">: The graphical visualization of semantically related papers and concepts. InY. Li, M. Chang, M. </w:t>
      </w:r>
      <w:proofErr w:type="spellStart"/>
      <w:r>
        <w:rPr>
          <w:color w:val="000000"/>
          <w:sz w:val="22"/>
          <w:szCs w:val="22"/>
        </w:rPr>
        <w:t>Kravcik</w:t>
      </w:r>
      <w:proofErr w:type="spellEnd"/>
      <w:r>
        <w:rPr>
          <w:color w:val="000000"/>
          <w:sz w:val="22"/>
          <w:szCs w:val="22"/>
        </w:rPr>
        <w:t xml:space="preserve">, E. Popescu, R. Huang, &amp; K. N. Chen (Eds.), </w:t>
      </w:r>
      <w:r>
        <w:rPr>
          <w:i/>
          <w:iCs/>
          <w:color w:val="000000"/>
          <w:sz w:val="22"/>
          <w:szCs w:val="22"/>
        </w:rPr>
        <w:t>State-of-the-art and future directions of smart learning (pp. 445-451)</w:t>
      </w:r>
      <w:r>
        <w:rPr>
          <w:color w:val="000000"/>
          <w:sz w:val="22"/>
          <w:szCs w:val="22"/>
        </w:rPr>
        <w:t xml:space="preserve">. Springer, Singapore. </w:t>
      </w:r>
      <w:hyperlink r:id="rId167" w:history="1">
        <w:r>
          <w:rPr>
            <w:rStyle w:val="Hyperlink"/>
            <w:color w:val="1155CC"/>
            <w:sz w:val="22"/>
            <w:szCs w:val="22"/>
          </w:rPr>
          <w:t>https://doi.org/10.1007/978-981-287-868-7_53</w:t>
        </w:r>
      </w:hyperlink>
      <w:r>
        <w:rPr>
          <w:color w:val="000000"/>
          <w:sz w:val="22"/>
          <w:szCs w:val="22"/>
        </w:rPr>
        <w:t> </w:t>
      </w:r>
    </w:p>
    <w:p w14:paraId="0B69887A" w14:textId="77777777" w:rsidR="00803A68" w:rsidRDefault="00803A68" w:rsidP="00BD7C6D">
      <w:pPr>
        <w:pStyle w:val="NormalWeb"/>
        <w:spacing w:before="0" w:beforeAutospacing="0" w:after="0" w:afterAutospacing="0"/>
        <w:ind w:hanging="360"/>
      </w:pPr>
      <w:r>
        <w:rPr>
          <w:color w:val="000000"/>
          <w:sz w:val="22"/>
          <w:szCs w:val="22"/>
          <w:shd w:val="clear" w:color="auto" w:fill="FFFFFF"/>
        </w:rPr>
        <w:t xml:space="preserve">Paraschiv, I. C., Dascalu, M., </w:t>
      </w:r>
      <w:r>
        <w:rPr>
          <w:b/>
          <w:bCs/>
          <w:color w:val="000000"/>
          <w:sz w:val="22"/>
          <w:szCs w:val="22"/>
          <w:shd w:val="clear" w:color="auto" w:fill="FFFFFF"/>
        </w:rPr>
        <w:t>McNamara</w:t>
      </w:r>
      <w:r>
        <w:rPr>
          <w:color w:val="000000"/>
          <w:sz w:val="22"/>
          <w:szCs w:val="22"/>
          <w:shd w:val="clear" w:color="auto" w:fill="FFFFFF"/>
        </w:rPr>
        <w:t xml:space="preserve">, D. S., &amp; </w:t>
      </w:r>
      <w:proofErr w:type="spellStart"/>
      <w:r>
        <w:rPr>
          <w:color w:val="000000"/>
          <w:sz w:val="22"/>
          <w:szCs w:val="22"/>
          <w:shd w:val="clear" w:color="auto" w:fill="FFFFFF"/>
        </w:rPr>
        <w:t>Trausan</w:t>
      </w:r>
      <w:proofErr w:type="spellEnd"/>
      <w:r>
        <w:rPr>
          <w:color w:val="000000"/>
          <w:sz w:val="22"/>
          <w:szCs w:val="22"/>
          <w:shd w:val="clear" w:color="auto" w:fill="FFFFFF"/>
        </w:rPr>
        <w:t xml:space="preserve">-Matu, S. (2016). Finding the needle in a haystack: Who are the most central authors within a domain? In K. </w:t>
      </w:r>
      <w:proofErr w:type="spellStart"/>
      <w:r>
        <w:rPr>
          <w:color w:val="000000"/>
          <w:sz w:val="22"/>
          <w:szCs w:val="22"/>
          <w:shd w:val="clear" w:color="auto" w:fill="FFFFFF"/>
        </w:rPr>
        <w:t>Verbert</w:t>
      </w:r>
      <w:proofErr w:type="spellEnd"/>
      <w:r>
        <w:rPr>
          <w:color w:val="000000"/>
          <w:sz w:val="22"/>
          <w:szCs w:val="22"/>
          <w:shd w:val="clear" w:color="auto" w:fill="FFFFFF"/>
        </w:rPr>
        <w:t xml:space="preserve">, M. Sharples &amp; T. Klobucar (Eds.), </w:t>
      </w:r>
      <w:r>
        <w:rPr>
          <w:i/>
          <w:iCs/>
          <w:color w:val="000000"/>
          <w:sz w:val="22"/>
          <w:szCs w:val="22"/>
          <w:shd w:val="clear" w:color="auto" w:fill="FFFFFF"/>
        </w:rPr>
        <w:t>Proceedings of the 11th European Conference on Technology Enhanced Learning (EC-TEL 2016)</w:t>
      </w:r>
      <w:r>
        <w:rPr>
          <w:color w:val="000000"/>
          <w:sz w:val="22"/>
          <w:szCs w:val="22"/>
          <w:shd w:val="clear" w:color="auto" w:fill="FFFFFF"/>
        </w:rPr>
        <w:t xml:space="preserve"> (pp. 632–635). Lyon, France: Springer.</w:t>
      </w:r>
    </w:p>
    <w:p w14:paraId="6AA5618C" w14:textId="77777777" w:rsidR="004336AB" w:rsidRDefault="004336AB" w:rsidP="00BD7C6D">
      <w:pPr>
        <w:pStyle w:val="NormalWeb"/>
        <w:shd w:val="clear" w:color="auto" w:fill="FFFFFF"/>
        <w:spacing w:before="0" w:beforeAutospacing="0" w:after="0" w:afterAutospacing="0"/>
        <w:ind w:hanging="360"/>
        <w:rPr>
          <w:color w:val="000000"/>
          <w:sz w:val="22"/>
          <w:szCs w:val="22"/>
        </w:rPr>
      </w:pPr>
      <w:r w:rsidRPr="004336AB">
        <w:rPr>
          <w:color w:val="000000"/>
          <w:sz w:val="22"/>
          <w:szCs w:val="22"/>
        </w:rPr>
        <w:t xml:space="preserve">Roscoe, R., </w:t>
      </w:r>
      <w:proofErr w:type="spellStart"/>
      <w:r w:rsidRPr="004336AB">
        <w:rPr>
          <w:color w:val="000000"/>
          <w:sz w:val="22"/>
          <w:szCs w:val="22"/>
        </w:rPr>
        <w:t>Jacovina</w:t>
      </w:r>
      <w:proofErr w:type="spellEnd"/>
      <w:r w:rsidRPr="004336AB">
        <w:rPr>
          <w:color w:val="000000"/>
          <w:sz w:val="22"/>
          <w:szCs w:val="22"/>
        </w:rPr>
        <w:t xml:space="preserve">, M. E., Allen, L. K., &amp; Johnson, A., &amp; </w:t>
      </w:r>
      <w:r w:rsidRPr="004336AB">
        <w:rPr>
          <w:b/>
          <w:bCs/>
          <w:color w:val="000000"/>
          <w:sz w:val="22"/>
          <w:szCs w:val="22"/>
        </w:rPr>
        <w:t>McNamara</w:t>
      </w:r>
      <w:r w:rsidRPr="004336AB">
        <w:rPr>
          <w:color w:val="000000"/>
          <w:sz w:val="22"/>
          <w:szCs w:val="22"/>
        </w:rPr>
        <w:t xml:space="preserve">, D. S. (2016). Toward revision-sensitive feedback in automated writing evaluation. In T. Barnes, M. Chi, &amp; M. Feng (Eds.), </w:t>
      </w:r>
      <w:r w:rsidRPr="004336AB">
        <w:rPr>
          <w:i/>
          <w:iCs/>
          <w:color w:val="000000"/>
          <w:sz w:val="22"/>
          <w:szCs w:val="22"/>
        </w:rPr>
        <w:t>Proceedings of the 9th International Conference on Educational Data Mining</w:t>
      </w:r>
      <w:r w:rsidRPr="004336AB">
        <w:rPr>
          <w:color w:val="000000"/>
          <w:sz w:val="22"/>
          <w:szCs w:val="22"/>
        </w:rPr>
        <w:t xml:space="preserve"> (pp. 628-629). International Educational Data Mining Society.</w:t>
      </w:r>
    </w:p>
    <w:p w14:paraId="659C1EA9"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Shum, S. B., Knight, S. </w:t>
      </w:r>
      <w:r>
        <w:rPr>
          <w:b/>
          <w:bCs/>
          <w:color w:val="000000"/>
          <w:sz w:val="22"/>
          <w:szCs w:val="22"/>
        </w:rPr>
        <w:t>McNamara</w:t>
      </w:r>
      <w:r>
        <w:rPr>
          <w:color w:val="000000"/>
          <w:sz w:val="22"/>
          <w:szCs w:val="22"/>
        </w:rPr>
        <w:t xml:space="preserve">, D. S., Allen, L. K., </w:t>
      </w:r>
      <w:proofErr w:type="spellStart"/>
      <w:r>
        <w:rPr>
          <w:color w:val="000000"/>
          <w:sz w:val="22"/>
          <w:szCs w:val="22"/>
        </w:rPr>
        <w:t>Bektik</w:t>
      </w:r>
      <w:proofErr w:type="spellEnd"/>
      <w:r>
        <w:rPr>
          <w:color w:val="000000"/>
          <w:sz w:val="22"/>
          <w:szCs w:val="22"/>
        </w:rPr>
        <w:t xml:space="preserve">, D., &amp; Crossley, S. A. (2016). Critical perspectives on writing analytics. In D. </w:t>
      </w:r>
      <w:proofErr w:type="spellStart"/>
      <w:r>
        <w:rPr>
          <w:color w:val="000000"/>
          <w:sz w:val="22"/>
          <w:szCs w:val="22"/>
        </w:rPr>
        <w:t>Gašević</w:t>
      </w:r>
      <w:proofErr w:type="spellEnd"/>
      <w:r>
        <w:rPr>
          <w:color w:val="000000"/>
          <w:sz w:val="22"/>
          <w:szCs w:val="22"/>
        </w:rPr>
        <w:t xml:space="preserve">, G. Lynch, S. Dawson, H. </w:t>
      </w:r>
      <w:proofErr w:type="spellStart"/>
      <w:r>
        <w:rPr>
          <w:color w:val="000000"/>
          <w:sz w:val="22"/>
          <w:szCs w:val="22"/>
        </w:rPr>
        <w:t>Drachsler</w:t>
      </w:r>
      <w:proofErr w:type="spellEnd"/>
      <w:r>
        <w:rPr>
          <w:color w:val="000000"/>
          <w:sz w:val="22"/>
          <w:szCs w:val="22"/>
        </w:rPr>
        <w:t xml:space="preserve">, &amp; C. P. Rosé (Eds.), </w:t>
      </w:r>
      <w:r>
        <w:rPr>
          <w:i/>
          <w:iCs/>
          <w:color w:val="000000"/>
          <w:sz w:val="22"/>
          <w:szCs w:val="22"/>
        </w:rPr>
        <w:t>Workshop Proceedings of the 6th International Learning Analytics and Knowledge Conference (LAK’16)</w:t>
      </w:r>
      <w:r>
        <w:rPr>
          <w:color w:val="000000"/>
          <w:sz w:val="22"/>
          <w:szCs w:val="22"/>
        </w:rPr>
        <w:t xml:space="preserve"> (pp. 481-483). New York, NY: ACM.</w:t>
      </w:r>
    </w:p>
    <w:p w14:paraId="31511B54" w14:textId="77777777" w:rsidR="00803A68" w:rsidRDefault="00803A68" w:rsidP="00BD7C6D">
      <w:pPr>
        <w:pStyle w:val="NormalWeb"/>
        <w:shd w:val="clear" w:color="auto" w:fill="FFFFFF"/>
        <w:spacing w:before="0" w:beforeAutospacing="0" w:after="0" w:afterAutospacing="0"/>
        <w:ind w:hanging="360"/>
      </w:pPr>
      <w:r>
        <w:rPr>
          <w:color w:val="000000"/>
          <w:sz w:val="22"/>
          <w:szCs w:val="22"/>
          <w:shd w:val="clear" w:color="auto" w:fill="FFFFFF"/>
        </w:rPr>
        <w:t xml:space="preserve">Skalicky, S., Berger, C. M., Crossley, S. A., &amp; </w:t>
      </w:r>
      <w:r>
        <w:rPr>
          <w:b/>
          <w:bCs/>
          <w:color w:val="000000"/>
          <w:sz w:val="22"/>
          <w:szCs w:val="22"/>
          <w:shd w:val="clear" w:color="auto" w:fill="FFFFFF"/>
        </w:rPr>
        <w:t>McNamara</w:t>
      </w:r>
      <w:r>
        <w:rPr>
          <w:color w:val="000000"/>
          <w:sz w:val="22"/>
          <w:szCs w:val="22"/>
          <w:shd w:val="clear" w:color="auto" w:fill="FFFFFF"/>
        </w:rPr>
        <w:t xml:space="preserve">, D. S. (2016). Linguistic features of humor in academic writing. </w:t>
      </w:r>
      <w:r>
        <w:rPr>
          <w:i/>
          <w:iCs/>
          <w:color w:val="000000"/>
          <w:sz w:val="22"/>
          <w:szCs w:val="22"/>
          <w:shd w:val="clear" w:color="auto" w:fill="FFFFFF"/>
        </w:rPr>
        <w:t>Advances in Language and Literary Studies</w:t>
      </w:r>
      <w:r>
        <w:rPr>
          <w:color w:val="000000"/>
          <w:sz w:val="22"/>
          <w:szCs w:val="22"/>
          <w:shd w:val="clear" w:color="auto" w:fill="FFFFFF"/>
        </w:rPr>
        <w:t>, 7(3), 248-259. *</w:t>
      </w:r>
    </w:p>
    <w:p w14:paraId="0F922881" w14:textId="77777777" w:rsidR="00803A68" w:rsidRDefault="00803A68" w:rsidP="00BD7C6D">
      <w:pPr>
        <w:pStyle w:val="NormalWeb"/>
        <w:spacing w:before="0" w:beforeAutospacing="0" w:after="0" w:afterAutospacing="0"/>
        <w:ind w:hanging="360"/>
      </w:pPr>
      <w:r>
        <w:rPr>
          <w:color w:val="000000"/>
          <w:sz w:val="22"/>
          <w:szCs w:val="22"/>
          <w:shd w:val="clear" w:color="auto" w:fill="FFFFFF"/>
        </w:rPr>
        <w:t xml:space="preserve">Snow, E. L., Allen, L. K., </w:t>
      </w:r>
      <w:proofErr w:type="spellStart"/>
      <w:r>
        <w:rPr>
          <w:color w:val="000000"/>
          <w:sz w:val="22"/>
          <w:szCs w:val="22"/>
          <w:shd w:val="clear" w:color="auto" w:fill="FFFFFF"/>
        </w:rPr>
        <w:t>Jacovina</w:t>
      </w:r>
      <w:proofErr w:type="spellEnd"/>
      <w:r>
        <w:rPr>
          <w:color w:val="000000"/>
          <w:sz w:val="22"/>
          <w:szCs w:val="22"/>
          <w:shd w:val="clear" w:color="auto" w:fill="FFFFFF"/>
        </w:rPr>
        <w:t xml:space="preserve">, M. E., Crossley, S. D., Perret, C. A., &amp; </w:t>
      </w:r>
      <w:r>
        <w:rPr>
          <w:b/>
          <w:bCs/>
          <w:color w:val="000000"/>
          <w:sz w:val="22"/>
          <w:szCs w:val="22"/>
          <w:shd w:val="clear" w:color="auto" w:fill="FFFFFF"/>
        </w:rPr>
        <w:t>McNamara</w:t>
      </w:r>
      <w:r>
        <w:rPr>
          <w:color w:val="000000"/>
          <w:sz w:val="22"/>
          <w:szCs w:val="22"/>
          <w:shd w:val="clear" w:color="auto" w:fill="FFFFFF"/>
        </w:rPr>
        <w:t xml:space="preserve">, D. S. (2016). Keys to detecting writing flexibility over time: Entropy and natural language processing. </w:t>
      </w:r>
      <w:r>
        <w:rPr>
          <w:i/>
          <w:iCs/>
          <w:color w:val="000000"/>
          <w:sz w:val="22"/>
          <w:szCs w:val="22"/>
          <w:shd w:val="clear" w:color="auto" w:fill="FFFFFF"/>
        </w:rPr>
        <w:t>International Journal of Learning Analytics, 2</w:t>
      </w:r>
      <w:r>
        <w:rPr>
          <w:color w:val="000000"/>
          <w:sz w:val="22"/>
          <w:szCs w:val="22"/>
          <w:shd w:val="clear" w:color="auto" w:fill="FFFFFF"/>
        </w:rPr>
        <w:t xml:space="preserve">(3), 40-54. </w:t>
      </w:r>
      <w:hyperlink r:id="rId168" w:history="1">
        <w:r>
          <w:rPr>
            <w:rStyle w:val="Hyperlink"/>
            <w:color w:val="1155CC"/>
            <w:sz w:val="22"/>
            <w:szCs w:val="22"/>
            <w:shd w:val="clear" w:color="auto" w:fill="FFFFFF"/>
          </w:rPr>
          <w:t>https://doi.org/10.18608/jla.2015.23.4</w:t>
        </w:r>
      </w:hyperlink>
      <w:r>
        <w:rPr>
          <w:color w:val="000000"/>
          <w:sz w:val="22"/>
          <w:szCs w:val="22"/>
          <w:shd w:val="clear" w:color="auto" w:fill="FFFFFF"/>
        </w:rPr>
        <w:t xml:space="preserve"> *</w:t>
      </w:r>
    </w:p>
    <w:p w14:paraId="75289F2C" w14:textId="77777777" w:rsidR="00514E76" w:rsidRDefault="00514E76" w:rsidP="00BD7C6D">
      <w:pPr>
        <w:pStyle w:val="NormalWeb"/>
        <w:spacing w:before="0" w:beforeAutospacing="0" w:after="0" w:afterAutospacing="0"/>
        <w:ind w:hanging="360"/>
        <w:rPr>
          <w:color w:val="000000"/>
          <w:sz w:val="22"/>
          <w:szCs w:val="22"/>
        </w:rPr>
      </w:pPr>
      <w:r w:rsidRPr="00514E76">
        <w:rPr>
          <w:color w:val="000000"/>
          <w:sz w:val="22"/>
          <w:szCs w:val="22"/>
        </w:rPr>
        <w:t xml:space="preserve">Snow, E. L., </w:t>
      </w:r>
      <w:proofErr w:type="spellStart"/>
      <w:r w:rsidRPr="00514E76">
        <w:rPr>
          <w:color w:val="000000"/>
          <w:sz w:val="22"/>
          <w:szCs w:val="22"/>
        </w:rPr>
        <w:t>Jacovina</w:t>
      </w:r>
      <w:proofErr w:type="spellEnd"/>
      <w:r w:rsidRPr="00514E76">
        <w:rPr>
          <w:color w:val="000000"/>
          <w:sz w:val="22"/>
          <w:szCs w:val="22"/>
        </w:rPr>
        <w:t xml:space="preserve">, M. E., Jackson, G. T., &amp; </w:t>
      </w:r>
      <w:r w:rsidRPr="00514E76">
        <w:rPr>
          <w:b/>
          <w:bCs/>
          <w:color w:val="000000"/>
          <w:sz w:val="22"/>
          <w:szCs w:val="22"/>
        </w:rPr>
        <w:t>McNamara</w:t>
      </w:r>
      <w:r w:rsidRPr="00514E76">
        <w:rPr>
          <w:color w:val="000000"/>
          <w:sz w:val="22"/>
          <w:szCs w:val="22"/>
        </w:rPr>
        <w:t xml:space="preserve">, D. S. (2016). iSTART-2: A reading comprehension and strategy instruction tutor. In S. A. Crossley &amp; D. S. McNamara (Eds.), </w:t>
      </w:r>
      <w:r w:rsidRPr="00514E76">
        <w:rPr>
          <w:i/>
          <w:iCs/>
          <w:color w:val="000000"/>
          <w:sz w:val="22"/>
          <w:szCs w:val="22"/>
        </w:rPr>
        <w:t>Adaptive educational technologies for literacy instruction</w:t>
      </w:r>
      <w:r w:rsidRPr="00514E76">
        <w:rPr>
          <w:color w:val="000000"/>
          <w:sz w:val="22"/>
          <w:szCs w:val="22"/>
        </w:rPr>
        <w:t xml:space="preserve"> (pp. 104-121). Routledge. </w:t>
      </w:r>
      <w:hyperlink r:id="rId169" w:history="1">
        <w:r w:rsidRPr="00FB6A07">
          <w:rPr>
            <w:rStyle w:val="Hyperlink"/>
            <w:sz w:val="22"/>
            <w:szCs w:val="22"/>
          </w:rPr>
          <w:t>https://doi.org/10.4324/9781315647500-7</w:t>
        </w:r>
      </w:hyperlink>
      <w:r>
        <w:rPr>
          <w:color w:val="000000"/>
          <w:sz w:val="22"/>
          <w:szCs w:val="22"/>
        </w:rPr>
        <w:t xml:space="preserve"> </w:t>
      </w:r>
    </w:p>
    <w:p w14:paraId="326F51AC" w14:textId="77777777" w:rsidR="00803A68" w:rsidRDefault="00514E76" w:rsidP="00514E76">
      <w:pPr>
        <w:pStyle w:val="NormalWeb"/>
        <w:spacing w:before="0" w:beforeAutospacing="0" w:after="0" w:afterAutospacing="0"/>
        <w:ind w:hanging="360"/>
      </w:pPr>
      <w:r w:rsidRPr="00514E76">
        <w:rPr>
          <w:color w:val="000000"/>
          <w:sz w:val="22"/>
          <w:szCs w:val="22"/>
          <w:shd w:val="clear" w:color="auto" w:fill="FFFFFF"/>
        </w:rPr>
        <w:lastRenderedPageBreak/>
        <w:t xml:space="preserve">Snow, E.L., Likens, A.D., Allen, L.K., </w:t>
      </w:r>
      <w:r w:rsidRPr="00514E76">
        <w:rPr>
          <w:b/>
          <w:bCs/>
          <w:color w:val="000000"/>
          <w:sz w:val="22"/>
          <w:szCs w:val="22"/>
          <w:shd w:val="clear" w:color="auto" w:fill="FFFFFF"/>
        </w:rPr>
        <w:t>McNamara</w:t>
      </w:r>
      <w:r w:rsidRPr="00514E76">
        <w:rPr>
          <w:color w:val="000000"/>
          <w:sz w:val="22"/>
          <w:szCs w:val="22"/>
          <w:shd w:val="clear" w:color="auto" w:fill="FFFFFF"/>
        </w:rPr>
        <w:t xml:space="preserve">, D.S. (2016). Taking Control: Stealth Assessment of Deterministic Behaviors Within a Game-Based System. </w:t>
      </w:r>
      <w:r w:rsidRPr="00514E76">
        <w:rPr>
          <w:i/>
          <w:iCs/>
          <w:color w:val="000000"/>
          <w:sz w:val="22"/>
          <w:szCs w:val="22"/>
          <w:shd w:val="clear" w:color="auto" w:fill="FFFFFF"/>
        </w:rPr>
        <w:t>International Journal of Artificial Intelligence in Education, 26</w:t>
      </w:r>
      <w:r w:rsidRPr="00514E76">
        <w:rPr>
          <w:color w:val="000000"/>
          <w:sz w:val="22"/>
          <w:szCs w:val="22"/>
          <w:shd w:val="clear" w:color="auto" w:fill="FFFFFF"/>
        </w:rPr>
        <w:t xml:space="preserve">(4), 1011–1032. </w:t>
      </w:r>
      <w:hyperlink r:id="rId170" w:history="1">
        <w:r w:rsidRPr="00FB6A07">
          <w:rPr>
            <w:rStyle w:val="Hyperlink"/>
            <w:sz w:val="22"/>
            <w:szCs w:val="22"/>
            <w:shd w:val="clear" w:color="auto" w:fill="FFFFFF"/>
          </w:rPr>
          <w:t>https://doi.org/10.1007/s40593-015-0085-5</w:t>
        </w:r>
      </w:hyperlink>
      <w:r>
        <w:rPr>
          <w:color w:val="000000"/>
          <w:sz w:val="22"/>
          <w:szCs w:val="22"/>
          <w:shd w:val="clear" w:color="auto" w:fill="FFFFFF"/>
        </w:rPr>
        <w:t xml:space="preserve"> </w:t>
      </w:r>
      <w:r w:rsidR="00803A68">
        <w:rPr>
          <w:color w:val="000000"/>
          <w:sz w:val="22"/>
          <w:szCs w:val="22"/>
          <w:shd w:val="clear" w:color="auto" w:fill="FFFFFF"/>
        </w:rPr>
        <w:t xml:space="preserve"> *</w:t>
      </w:r>
    </w:p>
    <w:p w14:paraId="739D0288" w14:textId="77777777" w:rsidR="004058B7" w:rsidRDefault="004058B7" w:rsidP="00BD7C6D">
      <w:pPr>
        <w:pStyle w:val="NormalWeb"/>
        <w:shd w:val="clear" w:color="auto" w:fill="FFFFFF"/>
        <w:spacing w:before="0" w:beforeAutospacing="0" w:after="0" w:afterAutospacing="0"/>
        <w:ind w:hanging="360"/>
        <w:rPr>
          <w:color w:val="000000"/>
          <w:sz w:val="22"/>
          <w:szCs w:val="22"/>
        </w:rPr>
      </w:pPr>
      <w:r w:rsidRPr="00EC28C2">
        <w:rPr>
          <w:color w:val="000000"/>
          <w:sz w:val="22"/>
          <w:szCs w:val="22"/>
          <w:lang w:val="nl-NL"/>
        </w:rPr>
        <w:t xml:space="preserve">Allen, L. K., Likens, A., &amp; </w:t>
      </w:r>
      <w:r w:rsidRPr="00EC28C2">
        <w:rPr>
          <w:b/>
          <w:bCs/>
          <w:color w:val="000000"/>
          <w:sz w:val="22"/>
          <w:szCs w:val="22"/>
          <w:lang w:val="nl-NL"/>
        </w:rPr>
        <w:t>McNamara</w:t>
      </w:r>
      <w:r w:rsidRPr="00EC28C2">
        <w:rPr>
          <w:color w:val="000000"/>
          <w:sz w:val="22"/>
          <w:szCs w:val="22"/>
          <w:lang w:val="nl-NL"/>
        </w:rPr>
        <w:t xml:space="preserve">, D. S. (2017). </w:t>
      </w:r>
      <w:r w:rsidRPr="004058B7">
        <w:rPr>
          <w:color w:val="000000"/>
          <w:sz w:val="22"/>
          <w:szCs w:val="22"/>
        </w:rPr>
        <w:t xml:space="preserve">Recurrence Quantification Analysis: A technique for </w:t>
      </w:r>
      <w:proofErr w:type="gramStart"/>
      <w:r w:rsidRPr="004058B7">
        <w:rPr>
          <w:color w:val="000000"/>
          <w:sz w:val="22"/>
          <w:szCs w:val="22"/>
        </w:rPr>
        <w:t>the dynamical</w:t>
      </w:r>
      <w:proofErr w:type="gramEnd"/>
      <w:r w:rsidRPr="004058B7">
        <w:rPr>
          <w:color w:val="000000"/>
          <w:sz w:val="22"/>
          <w:szCs w:val="22"/>
        </w:rPr>
        <w:t xml:space="preserve"> analysis of student writing. In Z. Markov &amp; V. Rus (Eds.), </w:t>
      </w:r>
      <w:r w:rsidRPr="004058B7">
        <w:rPr>
          <w:i/>
          <w:iCs/>
          <w:color w:val="000000"/>
          <w:sz w:val="22"/>
          <w:szCs w:val="22"/>
        </w:rPr>
        <w:t>Proceedings of the Thirtieth Annual Florida Artificial Intelligence Research Society International Conference (FLAIRS)</w:t>
      </w:r>
      <w:r w:rsidRPr="004058B7">
        <w:rPr>
          <w:color w:val="000000"/>
          <w:sz w:val="22"/>
          <w:szCs w:val="22"/>
        </w:rPr>
        <w:t>, (</w:t>
      </w:r>
      <w:proofErr w:type="gramStart"/>
      <w:r w:rsidRPr="004058B7">
        <w:rPr>
          <w:color w:val="000000"/>
          <w:sz w:val="22"/>
          <w:szCs w:val="22"/>
        </w:rPr>
        <w:t>pp</w:t>
      </w:r>
      <w:proofErr w:type="gramEnd"/>
      <w:r w:rsidRPr="004058B7">
        <w:rPr>
          <w:color w:val="000000"/>
          <w:sz w:val="22"/>
          <w:szCs w:val="22"/>
        </w:rPr>
        <w:t>. 240-245). AAAI Press.</w:t>
      </w:r>
    </w:p>
    <w:p w14:paraId="69770D72" w14:textId="77777777" w:rsidR="00803A68" w:rsidRDefault="00803A68" w:rsidP="00BD7C6D">
      <w:pPr>
        <w:pStyle w:val="NormalWeb"/>
        <w:shd w:val="clear" w:color="auto" w:fill="FFFFFF"/>
        <w:spacing w:before="0" w:beforeAutospacing="0" w:after="0" w:afterAutospacing="0"/>
        <w:ind w:hanging="360"/>
      </w:pPr>
      <w:r>
        <w:rPr>
          <w:color w:val="000000"/>
          <w:sz w:val="22"/>
          <w:szCs w:val="22"/>
          <w:shd w:val="clear" w:color="auto" w:fill="FFFFFF"/>
        </w:rPr>
        <w:t xml:space="preserve">Allen, L. K., &amp; </w:t>
      </w:r>
      <w:r>
        <w:rPr>
          <w:b/>
          <w:bCs/>
          <w:color w:val="000000"/>
          <w:sz w:val="22"/>
          <w:szCs w:val="22"/>
          <w:shd w:val="clear" w:color="auto" w:fill="FFFFFF"/>
        </w:rPr>
        <w:t>McNamara</w:t>
      </w:r>
      <w:r>
        <w:rPr>
          <w:color w:val="000000"/>
          <w:sz w:val="22"/>
          <w:szCs w:val="22"/>
          <w:shd w:val="clear" w:color="auto" w:fill="FFFFFF"/>
        </w:rPr>
        <w:t xml:space="preserve">, D. S. (2017). Five building blocks for comprehension strategy instruction. In </w:t>
      </w:r>
      <w:r w:rsidR="004058B7">
        <w:rPr>
          <w:color w:val="000000"/>
          <w:sz w:val="22"/>
          <w:szCs w:val="22"/>
          <w:shd w:val="clear" w:color="auto" w:fill="FFFFFF"/>
        </w:rPr>
        <w:t>J. A.</w:t>
      </w:r>
      <w:r>
        <w:rPr>
          <w:color w:val="000000"/>
          <w:sz w:val="22"/>
          <w:szCs w:val="22"/>
          <w:shd w:val="clear" w:color="auto" w:fill="FFFFFF"/>
        </w:rPr>
        <w:t xml:space="preserve"> León &amp; ‎I. Escudero (Eds.), </w:t>
      </w:r>
      <w:r>
        <w:rPr>
          <w:i/>
          <w:iCs/>
          <w:color w:val="000000"/>
          <w:sz w:val="22"/>
          <w:szCs w:val="22"/>
          <w:shd w:val="clear" w:color="auto" w:fill="FFFFFF"/>
        </w:rPr>
        <w:t>Reading Comprehension in Educational Settings</w:t>
      </w:r>
      <w:r>
        <w:rPr>
          <w:color w:val="000000"/>
          <w:sz w:val="22"/>
          <w:szCs w:val="22"/>
          <w:shd w:val="clear" w:color="auto" w:fill="FFFFFF"/>
        </w:rPr>
        <w:t xml:space="preserve"> (pp. 125-144).</w:t>
      </w:r>
      <w:r>
        <w:rPr>
          <w:color w:val="000000"/>
          <w:sz w:val="22"/>
          <w:szCs w:val="22"/>
        </w:rPr>
        <w:t xml:space="preserve"> </w:t>
      </w:r>
      <w:r>
        <w:rPr>
          <w:color w:val="000000"/>
          <w:sz w:val="22"/>
          <w:szCs w:val="22"/>
          <w:shd w:val="clear" w:color="auto" w:fill="FFFFFF"/>
        </w:rPr>
        <w:t>John Benjamins</w:t>
      </w:r>
      <w:r w:rsidR="004058B7">
        <w:rPr>
          <w:color w:val="000000"/>
          <w:sz w:val="22"/>
          <w:szCs w:val="22"/>
          <w:shd w:val="clear" w:color="auto" w:fill="FFFFFF"/>
        </w:rPr>
        <w:t xml:space="preserve"> Publishing Company</w:t>
      </w:r>
      <w:r>
        <w:rPr>
          <w:color w:val="000000"/>
          <w:sz w:val="22"/>
          <w:szCs w:val="22"/>
          <w:shd w:val="clear" w:color="auto" w:fill="FFFFFF"/>
        </w:rPr>
        <w:t>.</w:t>
      </w:r>
    </w:p>
    <w:p w14:paraId="174BB9F0" w14:textId="77777777" w:rsidR="006F3D8D" w:rsidRPr="006F3D8D" w:rsidRDefault="006F3D8D" w:rsidP="00BD7C6D">
      <w:pPr>
        <w:pStyle w:val="NormalWeb"/>
        <w:shd w:val="clear" w:color="auto" w:fill="FFFFFF"/>
        <w:spacing w:before="0" w:beforeAutospacing="0" w:after="0" w:afterAutospacing="0"/>
        <w:ind w:hanging="360"/>
        <w:rPr>
          <w:b/>
          <w:bCs/>
          <w:color w:val="000000"/>
          <w:sz w:val="22"/>
          <w:szCs w:val="22"/>
        </w:rPr>
      </w:pPr>
      <w:r w:rsidRPr="006F3D8D">
        <w:rPr>
          <w:color w:val="000000"/>
          <w:sz w:val="22"/>
          <w:szCs w:val="22"/>
        </w:rPr>
        <w:t xml:space="preserve">Allen, L. K., Perret, C. A., Likens, A., &amp; </w:t>
      </w:r>
      <w:r w:rsidRPr="006F3D8D">
        <w:rPr>
          <w:b/>
          <w:bCs/>
          <w:color w:val="000000"/>
          <w:sz w:val="22"/>
          <w:szCs w:val="22"/>
        </w:rPr>
        <w:t>McNamara</w:t>
      </w:r>
      <w:r w:rsidRPr="006F3D8D">
        <w:rPr>
          <w:color w:val="000000"/>
          <w:sz w:val="22"/>
          <w:szCs w:val="22"/>
        </w:rPr>
        <w:t xml:space="preserve">, D. S. (2017). What’d you say again? Recurrence quantification analysis as a method for analyzing the dynamics of discourse in a reading strategy tutor. In A. Wise, P. Winne, G. Lynch (Eds.), </w:t>
      </w:r>
      <w:r w:rsidRPr="006F3D8D">
        <w:rPr>
          <w:i/>
          <w:iCs/>
          <w:color w:val="000000"/>
          <w:sz w:val="22"/>
          <w:szCs w:val="22"/>
        </w:rPr>
        <w:t>LAK'17 Conference Proceedings: The Seventh International Learning Analytics &amp; Knowledge Conference</w:t>
      </w:r>
      <w:r w:rsidRPr="006F3D8D">
        <w:rPr>
          <w:color w:val="000000"/>
          <w:sz w:val="22"/>
          <w:szCs w:val="22"/>
        </w:rPr>
        <w:t xml:space="preserve"> (pp. 373-382). Association for Computing Machinery. </w:t>
      </w:r>
      <w:hyperlink r:id="rId171" w:history="1">
        <w:r w:rsidRPr="00FB6A07">
          <w:rPr>
            <w:rStyle w:val="Hyperlink"/>
            <w:sz w:val="22"/>
            <w:szCs w:val="22"/>
          </w:rPr>
          <w:t>https://doi.org/10.1145/3027385.3027445</w:t>
        </w:r>
      </w:hyperlink>
      <w:r>
        <w:rPr>
          <w:color w:val="000000"/>
          <w:sz w:val="22"/>
          <w:szCs w:val="22"/>
        </w:rPr>
        <w:t xml:space="preserve"> </w:t>
      </w:r>
      <w:r w:rsidRPr="006F3D8D">
        <w:rPr>
          <w:b/>
          <w:bCs/>
          <w:color w:val="000000"/>
          <w:sz w:val="22"/>
          <w:szCs w:val="22"/>
        </w:rPr>
        <w:t>Best Paper Finalist</w:t>
      </w:r>
    </w:p>
    <w:p w14:paraId="4F28F8C3" w14:textId="77777777" w:rsidR="00F02DE1" w:rsidRDefault="00F02DE1" w:rsidP="00BD7C6D">
      <w:pPr>
        <w:pStyle w:val="NormalWeb"/>
        <w:shd w:val="clear" w:color="auto" w:fill="FFFFFF"/>
        <w:spacing w:before="0" w:beforeAutospacing="0" w:after="0" w:afterAutospacing="0"/>
        <w:ind w:hanging="360"/>
        <w:rPr>
          <w:color w:val="000000"/>
          <w:sz w:val="22"/>
          <w:szCs w:val="22"/>
        </w:rPr>
      </w:pPr>
      <w:r w:rsidRPr="00F02DE1">
        <w:rPr>
          <w:color w:val="000000"/>
          <w:sz w:val="22"/>
          <w:szCs w:val="22"/>
        </w:rPr>
        <w:t xml:space="preserve">Balyan, R., McCarthy, K. S., &amp; </w:t>
      </w:r>
      <w:r w:rsidRPr="00F02DE1">
        <w:rPr>
          <w:b/>
          <w:bCs/>
          <w:color w:val="000000"/>
          <w:sz w:val="22"/>
          <w:szCs w:val="22"/>
        </w:rPr>
        <w:t>McNamara</w:t>
      </w:r>
      <w:r w:rsidRPr="00F02DE1">
        <w:rPr>
          <w:color w:val="000000"/>
          <w:sz w:val="22"/>
          <w:szCs w:val="22"/>
        </w:rPr>
        <w:t xml:space="preserve">, D. S. (2017). Combining machine learning and natural language processing to assess literary text comprehension. In X. Hu, T. Barnes, A. Hershkovitz, &amp; L. Paquette (Eds.), </w:t>
      </w:r>
      <w:r w:rsidRPr="00F02DE1">
        <w:rPr>
          <w:i/>
          <w:iCs/>
          <w:color w:val="000000"/>
          <w:sz w:val="22"/>
          <w:szCs w:val="22"/>
        </w:rPr>
        <w:t>Proceedings of the 10th International Conference on Educational Data Mining</w:t>
      </w:r>
      <w:r w:rsidRPr="00F02DE1">
        <w:rPr>
          <w:color w:val="000000"/>
          <w:sz w:val="22"/>
          <w:szCs w:val="22"/>
        </w:rPr>
        <w:t xml:space="preserve"> (pp. 244-249). </w:t>
      </w:r>
      <w:r>
        <w:rPr>
          <w:color w:val="000000"/>
          <w:sz w:val="22"/>
          <w:szCs w:val="22"/>
        </w:rPr>
        <w:t xml:space="preserve">International </w:t>
      </w:r>
      <w:r w:rsidRPr="00F02DE1">
        <w:rPr>
          <w:color w:val="000000"/>
          <w:sz w:val="22"/>
          <w:szCs w:val="22"/>
        </w:rPr>
        <w:t xml:space="preserve">Educational Data Mining. </w:t>
      </w:r>
    </w:p>
    <w:p w14:paraId="71DC431A"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Crossley, S. A., Barnes, T., Lynch, C., &amp; </w:t>
      </w:r>
      <w:r>
        <w:rPr>
          <w:b/>
          <w:bCs/>
          <w:color w:val="000000"/>
          <w:sz w:val="22"/>
          <w:szCs w:val="22"/>
        </w:rPr>
        <w:t>McNamara</w:t>
      </w:r>
      <w:r>
        <w:rPr>
          <w:color w:val="000000"/>
          <w:sz w:val="22"/>
          <w:szCs w:val="22"/>
        </w:rPr>
        <w:t xml:space="preserve">, D. S. (2017). Linking language to math success in blended course. In X. Hu, T. Barnes, A. Hershkovitz, &amp; L. Paquette (Eds.), </w:t>
      </w:r>
      <w:r w:rsidR="00F02DE1" w:rsidRPr="00F02DE1">
        <w:rPr>
          <w:i/>
          <w:iCs/>
          <w:color w:val="000000"/>
          <w:sz w:val="22"/>
          <w:szCs w:val="22"/>
        </w:rPr>
        <w:t>Proceedings of the 10th International Conference on Educational Data Mining</w:t>
      </w:r>
      <w:r w:rsidR="00F02DE1" w:rsidRPr="00F02DE1">
        <w:rPr>
          <w:color w:val="000000"/>
          <w:sz w:val="22"/>
          <w:szCs w:val="22"/>
        </w:rPr>
        <w:t xml:space="preserve"> </w:t>
      </w:r>
      <w:r>
        <w:rPr>
          <w:color w:val="000000"/>
          <w:sz w:val="22"/>
          <w:szCs w:val="22"/>
        </w:rPr>
        <w:t>(pp. 180</w:t>
      </w:r>
      <w:r>
        <w:rPr>
          <w:color w:val="000000"/>
          <w:sz w:val="22"/>
          <w:szCs w:val="22"/>
          <w:shd w:val="clear" w:color="auto" w:fill="FFFFFF"/>
        </w:rPr>
        <w:t>-</w:t>
      </w:r>
      <w:r>
        <w:rPr>
          <w:color w:val="000000"/>
          <w:sz w:val="22"/>
          <w:szCs w:val="22"/>
        </w:rPr>
        <w:t>185)</w:t>
      </w:r>
      <w:r w:rsidR="00F02DE1">
        <w:rPr>
          <w:color w:val="000000"/>
          <w:sz w:val="22"/>
          <w:szCs w:val="22"/>
        </w:rPr>
        <w:t>.</w:t>
      </w:r>
      <w:r>
        <w:rPr>
          <w:color w:val="000000"/>
          <w:sz w:val="22"/>
          <w:szCs w:val="22"/>
        </w:rPr>
        <w:t xml:space="preserve"> International Educational Data Mining Society.</w:t>
      </w:r>
    </w:p>
    <w:p w14:paraId="2A073CB9" w14:textId="77777777" w:rsidR="00367E3A" w:rsidRDefault="00367E3A" w:rsidP="00BD7C6D">
      <w:pPr>
        <w:pStyle w:val="NormalWeb"/>
        <w:shd w:val="clear" w:color="auto" w:fill="FFFFFF"/>
        <w:spacing w:before="0" w:beforeAutospacing="0" w:after="0" w:afterAutospacing="0"/>
        <w:ind w:hanging="360"/>
        <w:rPr>
          <w:color w:val="000000"/>
          <w:sz w:val="22"/>
          <w:szCs w:val="22"/>
          <w:shd w:val="clear" w:color="auto" w:fill="FFFFFF"/>
        </w:rPr>
      </w:pPr>
      <w:r w:rsidRPr="00367E3A">
        <w:rPr>
          <w:color w:val="000000"/>
          <w:sz w:val="22"/>
          <w:szCs w:val="22"/>
          <w:shd w:val="clear" w:color="auto" w:fill="FFFFFF"/>
        </w:rPr>
        <w:t xml:space="preserve">Crossley, S., Dascalu, M., </w:t>
      </w:r>
      <w:r w:rsidRPr="00367E3A">
        <w:rPr>
          <w:b/>
          <w:bCs/>
          <w:color w:val="000000"/>
          <w:sz w:val="22"/>
          <w:szCs w:val="22"/>
          <w:shd w:val="clear" w:color="auto" w:fill="FFFFFF"/>
        </w:rPr>
        <w:t>McNamara</w:t>
      </w:r>
      <w:r w:rsidRPr="00367E3A">
        <w:rPr>
          <w:color w:val="000000"/>
          <w:sz w:val="22"/>
          <w:szCs w:val="22"/>
          <w:shd w:val="clear" w:color="auto" w:fill="FFFFFF"/>
        </w:rPr>
        <w:t xml:space="preserve">, D. S., Baker, R., &amp; </w:t>
      </w:r>
      <w:proofErr w:type="spellStart"/>
      <w:r w:rsidRPr="00367E3A">
        <w:rPr>
          <w:color w:val="000000"/>
          <w:sz w:val="22"/>
          <w:szCs w:val="22"/>
          <w:shd w:val="clear" w:color="auto" w:fill="FFFFFF"/>
        </w:rPr>
        <w:t>Trausan</w:t>
      </w:r>
      <w:proofErr w:type="spellEnd"/>
      <w:r w:rsidRPr="00367E3A">
        <w:rPr>
          <w:color w:val="000000"/>
          <w:sz w:val="22"/>
          <w:szCs w:val="22"/>
          <w:shd w:val="clear" w:color="auto" w:fill="FFFFFF"/>
        </w:rPr>
        <w:t xml:space="preserve">-Matu, S. (2017). Predicting Success in Massive Open Online Courses (MOOCs) Using Cohesion Network Analysis </w:t>
      </w:r>
      <w:proofErr w:type="gramStart"/>
      <w:r w:rsidRPr="00367E3A">
        <w:rPr>
          <w:color w:val="000000"/>
          <w:sz w:val="22"/>
          <w:szCs w:val="22"/>
          <w:shd w:val="clear" w:color="auto" w:fill="FFFFFF"/>
        </w:rPr>
        <w:t>In</w:t>
      </w:r>
      <w:proofErr w:type="gramEnd"/>
      <w:r w:rsidRPr="00367E3A">
        <w:rPr>
          <w:color w:val="000000"/>
          <w:sz w:val="22"/>
          <w:szCs w:val="22"/>
          <w:shd w:val="clear" w:color="auto" w:fill="FFFFFF"/>
        </w:rPr>
        <w:t xml:space="preserve"> B. K. Smith, M. Borge, E. Mercier, and K. Y. Lim (Eds.), </w:t>
      </w:r>
      <w:r w:rsidRPr="00367E3A">
        <w:rPr>
          <w:i/>
          <w:iCs/>
          <w:color w:val="000000"/>
          <w:sz w:val="22"/>
          <w:szCs w:val="22"/>
          <w:shd w:val="clear" w:color="auto" w:fill="FFFFFF"/>
        </w:rPr>
        <w:t>Making a Difference: Prioritizing Equity and Access in CSCL, 12th International Conference on Computer Supported Collaborative Learning</w:t>
      </w:r>
      <w:r w:rsidRPr="00367E3A">
        <w:rPr>
          <w:color w:val="000000"/>
          <w:sz w:val="22"/>
          <w:szCs w:val="22"/>
          <w:shd w:val="clear" w:color="auto" w:fill="FFFFFF"/>
        </w:rPr>
        <w:t xml:space="preserve">, (Vol 1, pp. 103-110). International Society of the Learning Sciences. </w:t>
      </w:r>
      <w:hyperlink r:id="rId172" w:history="1">
        <w:r w:rsidRPr="00367E3A">
          <w:rPr>
            <w:rStyle w:val="Hyperlink"/>
            <w:sz w:val="22"/>
            <w:szCs w:val="22"/>
            <w:shd w:val="clear" w:color="auto" w:fill="FFFFFF"/>
          </w:rPr>
          <w:t>https://repository.isls.org/handle/1/220</w:t>
        </w:r>
      </w:hyperlink>
      <w:r w:rsidRPr="00367E3A">
        <w:rPr>
          <w:color w:val="000000"/>
          <w:sz w:val="22"/>
          <w:szCs w:val="22"/>
          <w:shd w:val="clear" w:color="auto" w:fill="FFFFFF"/>
        </w:rPr>
        <w:t xml:space="preserve"> </w:t>
      </w:r>
    </w:p>
    <w:p w14:paraId="72B15DD8"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Crossley, S. A., Dascalu, M., &amp; </w:t>
      </w:r>
      <w:r>
        <w:rPr>
          <w:b/>
          <w:bCs/>
          <w:color w:val="000000"/>
          <w:sz w:val="22"/>
          <w:szCs w:val="22"/>
        </w:rPr>
        <w:t>McNamara</w:t>
      </w:r>
      <w:r>
        <w:rPr>
          <w:color w:val="000000"/>
          <w:sz w:val="22"/>
          <w:szCs w:val="22"/>
        </w:rPr>
        <w:t xml:space="preserve">, D. S. (2017). How important is size? An investigation of corpus size and meaning in both Latent Semantic Analysis and Latent Dirichlet Allocation. </w:t>
      </w:r>
      <w:r w:rsidR="007D02AF" w:rsidRPr="004058B7">
        <w:rPr>
          <w:color w:val="000000"/>
          <w:sz w:val="22"/>
          <w:szCs w:val="22"/>
        </w:rPr>
        <w:t xml:space="preserve">In Z. Markov &amp; V. Rus (Eds.), </w:t>
      </w:r>
      <w:r w:rsidR="007D02AF" w:rsidRPr="004058B7">
        <w:rPr>
          <w:i/>
          <w:iCs/>
          <w:color w:val="000000"/>
          <w:sz w:val="22"/>
          <w:szCs w:val="22"/>
        </w:rPr>
        <w:t>Proceedings of the Thirtieth Annual Florida Artificial Intelligence Research Society International Conference (FLAIRS)</w:t>
      </w:r>
      <w:r>
        <w:rPr>
          <w:color w:val="000000"/>
          <w:sz w:val="22"/>
          <w:szCs w:val="22"/>
        </w:rPr>
        <w:t>, (pp. 293-296).</w:t>
      </w:r>
      <w:r w:rsidR="007D02AF">
        <w:rPr>
          <w:color w:val="000000"/>
          <w:sz w:val="22"/>
          <w:szCs w:val="22"/>
        </w:rPr>
        <w:t xml:space="preserve"> </w:t>
      </w:r>
      <w:r>
        <w:rPr>
          <w:color w:val="000000"/>
          <w:sz w:val="22"/>
          <w:szCs w:val="22"/>
        </w:rPr>
        <w:t>AAAI Press.</w:t>
      </w:r>
    </w:p>
    <w:p w14:paraId="196A231A" w14:textId="77777777" w:rsidR="00803A68" w:rsidRDefault="00803A68" w:rsidP="00BD7C6D">
      <w:pPr>
        <w:pStyle w:val="NormalWeb"/>
        <w:spacing w:before="0" w:beforeAutospacing="0" w:after="0" w:afterAutospacing="0"/>
        <w:ind w:hanging="360"/>
      </w:pPr>
      <w:r>
        <w:rPr>
          <w:color w:val="000000"/>
          <w:sz w:val="22"/>
          <w:szCs w:val="22"/>
        </w:rPr>
        <w:t xml:space="preserve">Crossley, S. A., Kyle, K., &amp; </w:t>
      </w:r>
      <w:r>
        <w:rPr>
          <w:b/>
          <w:bCs/>
          <w:color w:val="000000"/>
          <w:sz w:val="22"/>
          <w:szCs w:val="22"/>
        </w:rPr>
        <w:t>McNamara</w:t>
      </w:r>
      <w:r>
        <w:rPr>
          <w:color w:val="000000"/>
          <w:sz w:val="22"/>
          <w:szCs w:val="22"/>
        </w:rPr>
        <w:t>, D. S. (2017). Sentiment Analysis and Social Cognition Engine (SEANCE): An automatic tool for sentiment, social cognition, and social order analysis.</w:t>
      </w:r>
      <w:r>
        <w:rPr>
          <w:i/>
          <w:iCs/>
          <w:color w:val="000000"/>
          <w:sz w:val="22"/>
          <w:szCs w:val="22"/>
        </w:rPr>
        <w:t xml:space="preserve"> Behavior Research Methods, 49</w:t>
      </w:r>
      <w:r>
        <w:rPr>
          <w:color w:val="000000"/>
          <w:sz w:val="22"/>
          <w:szCs w:val="22"/>
        </w:rPr>
        <w:t xml:space="preserve">(3), 803-821. </w:t>
      </w:r>
      <w:hyperlink r:id="rId173" w:history="1">
        <w:r>
          <w:rPr>
            <w:rStyle w:val="Hyperlink"/>
            <w:color w:val="1155CC"/>
            <w:sz w:val="22"/>
            <w:szCs w:val="22"/>
          </w:rPr>
          <w:t>https://doi.org/10.3758/s13428-016-0743-z</w:t>
        </w:r>
      </w:hyperlink>
      <w:r>
        <w:rPr>
          <w:color w:val="000000"/>
          <w:sz w:val="22"/>
          <w:szCs w:val="22"/>
        </w:rPr>
        <w:t xml:space="preserve"> *</w:t>
      </w:r>
    </w:p>
    <w:p w14:paraId="17D16B33"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Crossley, S. A., Liu, R., &amp; </w:t>
      </w:r>
      <w:r>
        <w:rPr>
          <w:b/>
          <w:bCs/>
          <w:color w:val="000000"/>
          <w:sz w:val="22"/>
          <w:szCs w:val="22"/>
        </w:rPr>
        <w:t>McNamara</w:t>
      </w:r>
      <w:r>
        <w:rPr>
          <w:color w:val="000000"/>
          <w:sz w:val="22"/>
          <w:szCs w:val="22"/>
        </w:rPr>
        <w:t xml:space="preserve">, D. S. (2017). Predicting math performance using natural language processing tools. </w:t>
      </w:r>
      <w:r w:rsidR="00961424" w:rsidRPr="006F3D8D">
        <w:rPr>
          <w:color w:val="000000"/>
          <w:sz w:val="22"/>
          <w:szCs w:val="22"/>
        </w:rPr>
        <w:t xml:space="preserve">In A. Wise, P. Winne, G. Lynch (Eds.), </w:t>
      </w:r>
      <w:r w:rsidR="00961424" w:rsidRPr="006F3D8D">
        <w:rPr>
          <w:i/>
          <w:iCs/>
          <w:color w:val="000000"/>
          <w:sz w:val="22"/>
          <w:szCs w:val="22"/>
        </w:rPr>
        <w:t>LAK'17 Conference Proceedings: The Seventh International Learning Analytics &amp; Knowledge Conference</w:t>
      </w:r>
      <w:r w:rsidR="00961424" w:rsidRPr="006F3D8D">
        <w:rPr>
          <w:color w:val="000000"/>
          <w:sz w:val="22"/>
          <w:szCs w:val="22"/>
        </w:rPr>
        <w:t xml:space="preserve"> </w:t>
      </w:r>
      <w:r>
        <w:rPr>
          <w:color w:val="000000"/>
          <w:sz w:val="22"/>
          <w:szCs w:val="22"/>
        </w:rPr>
        <w:t xml:space="preserve">(pp. 339-347). </w:t>
      </w:r>
      <w:r w:rsidR="00961424">
        <w:rPr>
          <w:color w:val="000000"/>
          <w:sz w:val="22"/>
          <w:szCs w:val="22"/>
        </w:rPr>
        <w:t>Association for Computing Machinery</w:t>
      </w:r>
      <w:r>
        <w:rPr>
          <w:color w:val="000000"/>
          <w:sz w:val="22"/>
          <w:szCs w:val="22"/>
        </w:rPr>
        <w:t>. </w:t>
      </w:r>
      <w:hyperlink r:id="rId174" w:history="1">
        <w:r w:rsidR="00961424" w:rsidRPr="00721871">
          <w:rPr>
            <w:rStyle w:val="Hyperlink"/>
            <w:sz w:val="22"/>
            <w:szCs w:val="22"/>
          </w:rPr>
          <w:t>https://doi.org/10.1145/3027385.3027399</w:t>
        </w:r>
      </w:hyperlink>
      <w:r w:rsidR="00961424">
        <w:rPr>
          <w:color w:val="000000"/>
          <w:sz w:val="22"/>
          <w:szCs w:val="22"/>
        </w:rPr>
        <w:t xml:space="preserve"> </w:t>
      </w:r>
    </w:p>
    <w:p w14:paraId="580A3355"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Crossley, S. A., Rose, D. F., </w:t>
      </w:r>
      <w:proofErr w:type="spellStart"/>
      <w:r>
        <w:rPr>
          <w:color w:val="000000"/>
          <w:sz w:val="22"/>
          <w:szCs w:val="22"/>
        </w:rPr>
        <w:t>Danekes</w:t>
      </w:r>
      <w:proofErr w:type="spellEnd"/>
      <w:r>
        <w:rPr>
          <w:color w:val="000000"/>
          <w:sz w:val="22"/>
          <w:szCs w:val="22"/>
        </w:rPr>
        <w:t xml:space="preserve">, C., Rose, C. W., &amp; </w:t>
      </w:r>
      <w:r>
        <w:rPr>
          <w:b/>
          <w:bCs/>
          <w:color w:val="000000"/>
          <w:sz w:val="22"/>
          <w:szCs w:val="22"/>
        </w:rPr>
        <w:t>McNamara</w:t>
      </w:r>
      <w:r>
        <w:rPr>
          <w:color w:val="000000"/>
          <w:sz w:val="22"/>
          <w:szCs w:val="22"/>
        </w:rPr>
        <w:t xml:space="preserve">, D. S. (2017). That noun phrase may be </w:t>
      </w:r>
      <w:proofErr w:type="gramStart"/>
      <w:r>
        <w:rPr>
          <w:color w:val="000000"/>
          <w:sz w:val="22"/>
          <w:szCs w:val="22"/>
        </w:rPr>
        <w:t>beneficial</w:t>
      </w:r>
      <w:proofErr w:type="gramEnd"/>
      <w:r>
        <w:rPr>
          <w:color w:val="000000"/>
          <w:sz w:val="22"/>
          <w:szCs w:val="22"/>
        </w:rPr>
        <w:t xml:space="preserve"> and this may not </w:t>
      </w:r>
      <w:proofErr w:type="gramStart"/>
      <w:r>
        <w:rPr>
          <w:color w:val="000000"/>
          <w:sz w:val="22"/>
          <w:szCs w:val="22"/>
        </w:rPr>
        <w:t>be:</w:t>
      </w:r>
      <w:proofErr w:type="gramEnd"/>
      <w:r>
        <w:rPr>
          <w:color w:val="000000"/>
          <w:sz w:val="22"/>
          <w:szCs w:val="22"/>
        </w:rPr>
        <w:t xml:space="preserve"> Discourse cohesion in reading and writing. </w:t>
      </w:r>
      <w:r>
        <w:rPr>
          <w:i/>
          <w:iCs/>
          <w:color w:val="000000"/>
          <w:sz w:val="22"/>
          <w:szCs w:val="22"/>
        </w:rPr>
        <w:t>Reading and Writing, 30</w:t>
      </w:r>
      <w:r>
        <w:rPr>
          <w:color w:val="000000"/>
          <w:sz w:val="22"/>
          <w:szCs w:val="22"/>
        </w:rPr>
        <w:t xml:space="preserve">, 569-589. </w:t>
      </w:r>
      <w:hyperlink r:id="rId175" w:history="1">
        <w:r>
          <w:rPr>
            <w:rStyle w:val="Hyperlink"/>
            <w:color w:val="1155CC"/>
            <w:sz w:val="22"/>
            <w:szCs w:val="22"/>
          </w:rPr>
          <w:t>https://doi.org/10.1007/s11145-016-9690-4</w:t>
        </w:r>
      </w:hyperlink>
    </w:p>
    <w:p w14:paraId="1A601960" w14:textId="77777777" w:rsidR="00803A68" w:rsidRDefault="00803A68" w:rsidP="00BD7C6D">
      <w:pPr>
        <w:pStyle w:val="NormalWeb"/>
        <w:shd w:val="clear" w:color="auto" w:fill="FFFFFF"/>
        <w:spacing w:before="0" w:beforeAutospacing="0" w:after="0" w:afterAutospacing="0"/>
        <w:ind w:hanging="360"/>
      </w:pPr>
      <w:r>
        <w:rPr>
          <w:color w:val="000000"/>
          <w:sz w:val="22"/>
          <w:szCs w:val="22"/>
          <w:shd w:val="clear" w:color="auto" w:fill="FFFFFF"/>
        </w:rPr>
        <w:t xml:space="preserve">Crossley, S. A., Skalicky, S., Dascalu, M., </w:t>
      </w:r>
      <w:r>
        <w:rPr>
          <w:b/>
          <w:bCs/>
          <w:color w:val="000000"/>
          <w:sz w:val="22"/>
          <w:szCs w:val="22"/>
          <w:shd w:val="clear" w:color="auto" w:fill="FFFFFF"/>
        </w:rPr>
        <w:t>McNamara</w:t>
      </w:r>
      <w:r>
        <w:rPr>
          <w:color w:val="000000"/>
          <w:sz w:val="22"/>
          <w:szCs w:val="22"/>
          <w:shd w:val="clear" w:color="auto" w:fill="FFFFFF"/>
        </w:rPr>
        <w:t>, D. S., &amp; Kyle, K. (2017). Predicting text comprehension, processing, and familiarity in adult readers: New approaches to readability formulas. </w:t>
      </w:r>
      <w:r>
        <w:rPr>
          <w:i/>
          <w:iCs/>
          <w:color w:val="000000"/>
          <w:sz w:val="22"/>
          <w:szCs w:val="22"/>
          <w:shd w:val="clear" w:color="auto" w:fill="FFFFFF"/>
        </w:rPr>
        <w:t>Discourse Processes, 54</w:t>
      </w:r>
      <w:r>
        <w:rPr>
          <w:color w:val="000000"/>
          <w:sz w:val="22"/>
          <w:szCs w:val="22"/>
          <w:shd w:val="clear" w:color="auto" w:fill="FFFFFF"/>
        </w:rPr>
        <w:t>, 340-</w:t>
      </w:r>
      <w:proofErr w:type="gramStart"/>
      <w:r>
        <w:rPr>
          <w:color w:val="000000"/>
          <w:sz w:val="22"/>
          <w:szCs w:val="22"/>
          <w:shd w:val="clear" w:color="auto" w:fill="FFFFFF"/>
        </w:rPr>
        <w:t>359</w:t>
      </w:r>
      <w:r>
        <w:rPr>
          <w:i/>
          <w:iCs/>
          <w:color w:val="000000"/>
          <w:sz w:val="22"/>
          <w:szCs w:val="22"/>
          <w:shd w:val="clear" w:color="auto" w:fill="FFFFFF"/>
        </w:rPr>
        <w:t>.*</w:t>
      </w:r>
      <w:proofErr w:type="gramEnd"/>
    </w:p>
    <w:p w14:paraId="73BA3503"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Dascalu, M., Allen, K. A., </w:t>
      </w:r>
      <w:r>
        <w:rPr>
          <w:b/>
          <w:bCs/>
          <w:color w:val="000000"/>
          <w:sz w:val="22"/>
          <w:szCs w:val="22"/>
        </w:rPr>
        <w:t>McNamara</w:t>
      </w:r>
      <w:r>
        <w:rPr>
          <w:color w:val="000000"/>
          <w:sz w:val="22"/>
          <w:szCs w:val="22"/>
        </w:rPr>
        <w:t xml:space="preserve">, D. S., </w:t>
      </w:r>
      <w:proofErr w:type="spellStart"/>
      <w:r>
        <w:rPr>
          <w:color w:val="000000"/>
          <w:sz w:val="22"/>
          <w:szCs w:val="22"/>
        </w:rPr>
        <w:t>Trausan</w:t>
      </w:r>
      <w:proofErr w:type="spellEnd"/>
      <w:r>
        <w:rPr>
          <w:color w:val="000000"/>
          <w:sz w:val="22"/>
          <w:szCs w:val="22"/>
        </w:rPr>
        <w:t xml:space="preserve">-Matu, S., &amp; Crossley, S. A. (2017). Modeling comprehension processes via automated analyses of dialogism. In G. Gunzelmann, A. Howes, T. Tenbrink, &amp; E. Davelaar (Eds.), </w:t>
      </w:r>
      <w:r>
        <w:rPr>
          <w:i/>
          <w:iCs/>
          <w:color w:val="000000"/>
          <w:sz w:val="22"/>
          <w:szCs w:val="22"/>
        </w:rPr>
        <w:t>Proceedings of the 39th Annual Meeting of the Cognitive Science Society (</w:t>
      </w:r>
      <w:proofErr w:type="spellStart"/>
      <w:r>
        <w:rPr>
          <w:i/>
          <w:iCs/>
          <w:color w:val="000000"/>
          <w:sz w:val="22"/>
          <w:szCs w:val="22"/>
        </w:rPr>
        <w:t>CogSci</w:t>
      </w:r>
      <w:proofErr w:type="spellEnd"/>
      <w:r>
        <w:rPr>
          <w:i/>
          <w:iCs/>
          <w:color w:val="000000"/>
          <w:sz w:val="22"/>
          <w:szCs w:val="22"/>
        </w:rPr>
        <w:t xml:space="preserve"> 2017) </w:t>
      </w:r>
      <w:r>
        <w:rPr>
          <w:color w:val="000000"/>
          <w:sz w:val="22"/>
          <w:szCs w:val="22"/>
        </w:rPr>
        <w:t>(pp. 1884-1889). London, UK: Cognitive Science Society.</w:t>
      </w:r>
    </w:p>
    <w:p w14:paraId="4990BCAF"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Dascalu, M., Gutu, G., Paraschiv, I., </w:t>
      </w:r>
      <w:proofErr w:type="spellStart"/>
      <w:r>
        <w:rPr>
          <w:color w:val="000000"/>
          <w:sz w:val="22"/>
          <w:szCs w:val="22"/>
        </w:rPr>
        <w:t>Ruseti</w:t>
      </w:r>
      <w:proofErr w:type="spellEnd"/>
      <w:r>
        <w:rPr>
          <w:color w:val="000000"/>
          <w:sz w:val="22"/>
          <w:szCs w:val="22"/>
        </w:rPr>
        <w:t xml:space="preserve">, s., Dessus, P., </w:t>
      </w:r>
      <w:r>
        <w:rPr>
          <w:b/>
          <w:bCs/>
          <w:color w:val="000000"/>
          <w:sz w:val="22"/>
          <w:szCs w:val="22"/>
        </w:rPr>
        <w:t>McNamara</w:t>
      </w:r>
      <w:r>
        <w:rPr>
          <w:color w:val="000000"/>
          <w:sz w:val="22"/>
          <w:szCs w:val="22"/>
        </w:rPr>
        <w:t xml:space="preserve">, D. S., Crossley, S. A., &amp; </w:t>
      </w:r>
      <w:proofErr w:type="spellStart"/>
      <w:r>
        <w:rPr>
          <w:color w:val="000000"/>
          <w:sz w:val="22"/>
          <w:szCs w:val="22"/>
        </w:rPr>
        <w:t>Trausan</w:t>
      </w:r>
      <w:proofErr w:type="spellEnd"/>
      <w:r>
        <w:rPr>
          <w:color w:val="000000"/>
          <w:sz w:val="22"/>
          <w:szCs w:val="22"/>
        </w:rPr>
        <w:t xml:space="preserve">-Matu, S. (2017).  Cohesion-centered analysis of CSCL environments using </w:t>
      </w:r>
      <w:proofErr w:type="spellStart"/>
      <w:r>
        <w:rPr>
          <w:color w:val="000000"/>
          <w:sz w:val="22"/>
          <w:szCs w:val="22"/>
        </w:rPr>
        <w:t>ReaderBench</w:t>
      </w:r>
      <w:proofErr w:type="spellEnd"/>
      <w:r>
        <w:rPr>
          <w:color w:val="000000"/>
          <w:sz w:val="22"/>
          <w:szCs w:val="22"/>
        </w:rPr>
        <w:t xml:space="preserve">. In B. Boulay, </w:t>
      </w:r>
      <w:r>
        <w:rPr>
          <w:color w:val="000000"/>
          <w:sz w:val="22"/>
          <w:szCs w:val="22"/>
        </w:rPr>
        <w:lastRenderedPageBreak/>
        <w:t xml:space="preserve">R. Baker, &amp; E. Andre </w:t>
      </w:r>
      <w:r>
        <w:rPr>
          <w:color w:val="000000"/>
          <w:sz w:val="22"/>
          <w:szCs w:val="22"/>
          <w:shd w:val="clear" w:color="auto" w:fill="FFFFFF"/>
        </w:rPr>
        <w:t>(Eds</w:t>
      </w:r>
      <w:r>
        <w:rPr>
          <w:i/>
          <w:iCs/>
          <w:color w:val="000000"/>
          <w:sz w:val="22"/>
          <w:szCs w:val="22"/>
          <w:shd w:val="clear" w:color="auto" w:fill="FFFFFF"/>
        </w:rPr>
        <w:t>.), Proceedings of the 18th International Conference on Artificial Intelligence in Education (AIED 2017)</w:t>
      </w:r>
      <w:r>
        <w:rPr>
          <w:color w:val="000000"/>
          <w:sz w:val="22"/>
          <w:szCs w:val="22"/>
          <w:shd w:val="clear" w:color="auto" w:fill="FFFFFF"/>
        </w:rPr>
        <w:t xml:space="preserve"> (</w:t>
      </w:r>
      <w:proofErr w:type="gramStart"/>
      <w:r>
        <w:rPr>
          <w:color w:val="000000"/>
          <w:sz w:val="22"/>
          <w:szCs w:val="22"/>
          <w:shd w:val="clear" w:color="auto" w:fill="FFFFFF"/>
        </w:rPr>
        <w:t>pp</w:t>
      </w:r>
      <w:proofErr w:type="gramEnd"/>
      <w:r>
        <w:rPr>
          <w:color w:val="000000"/>
          <w:sz w:val="22"/>
          <w:szCs w:val="22"/>
          <w:shd w:val="clear" w:color="auto" w:fill="FFFFFF"/>
        </w:rPr>
        <w:t>. 485-489). Wuhan, China: Springer.</w:t>
      </w:r>
    </w:p>
    <w:p w14:paraId="50A36482" w14:textId="77777777" w:rsidR="00803A68" w:rsidRDefault="00803A68" w:rsidP="00BD7C6D">
      <w:pPr>
        <w:pStyle w:val="NormalWeb"/>
        <w:shd w:val="clear" w:color="auto" w:fill="FFFFFF"/>
        <w:spacing w:before="0" w:beforeAutospacing="0" w:after="0" w:afterAutospacing="0"/>
        <w:ind w:hanging="360"/>
      </w:pPr>
      <w:r>
        <w:rPr>
          <w:color w:val="000000"/>
          <w:sz w:val="22"/>
          <w:szCs w:val="22"/>
          <w:shd w:val="clear" w:color="auto" w:fill="FFFFFF"/>
        </w:rPr>
        <w:t xml:space="preserve">Dascalu, M., Jacovina, M., Soto, C. M., Allen, L. K., Dai, J., Guerrero, T. A., &amp; </w:t>
      </w:r>
      <w:r>
        <w:rPr>
          <w:b/>
          <w:bCs/>
          <w:color w:val="000000"/>
          <w:sz w:val="22"/>
          <w:szCs w:val="22"/>
          <w:shd w:val="clear" w:color="auto" w:fill="FFFFFF"/>
        </w:rPr>
        <w:t>McNamara</w:t>
      </w:r>
      <w:r>
        <w:rPr>
          <w:color w:val="000000"/>
          <w:sz w:val="22"/>
          <w:szCs w:val="22"/>
          <w:shd w:val="clear" w:color="auto" w:fill="FFFFFF"/>
        </w:rPr>
        <w:t xml:space="preserve">, D. S. (2017). Teaching </w:t>
      </w:r>
      <w:proofErr w:type="spellStart"/>
      <w:r>
        <w:rPr>
          <w:color w:val="000000"/>
          <w:sz w:val="22"/>
          <w:szCs w:val="22"/>
          <w:shd w:val="clear" w:color="auto" w:fill="FFFFFF"/>
        </w:rPr>
        <w:t>iSTART</w:t>
      </w:r>
      <w:proofErr w:type="spellEnd"/>
      <w:r>
        <w:rPr>
          <w:color w:val="000000"/>
          <w:sz w:val="22"/>
          <w:szCs w:val="22"/>
          <w:shd w:val="clear" w:color="auto" w:fill="FFFFFF"/>
        </w:rPr>
        <w:t xml:space="preserve"> to understand Spanish. </w:t>
      </w:r>
      <w:r>
        <w:rPr>
          <w:color w:val="000000"/>
          <w:sz w:val="22"/>
          <w:szCs w:val="22"/>
        </w:rPr>
        <w:t>In B. Boulay, R. Baker, &amp; E. Andre</w:t>
      </w:r>
      <w:r>
        <w:rPr>
          <w:color w:val="000000"/>
          <w:sz w:val="22"/>
          <w:szCs w:val="22"/>
          <w:shd w:val="clear" w:color="auto" w:fill="FFFFFF"/>
        </w:rPr>
        <w:t xml:space="preserve"> (Eds.),</w:t>
      </w:r>
      <w:r>
        <w:rPr>
          <w:i/>
          <w:iCs/>
          <w:color w:val="000000"/>
          <w:sz w:val="22"/>
          <w:szCs w:val="22"/>
          <w:shd w:val="clear" w:color="auto" w:fill="FFFFFF"/>
        </w:rPr>
        <w:t xml:space="preserve"> Proceedings of the 18th International Conference on Artificial Intelligence in Education (AIED 2017)</w:t>
      </w:r>
      <w:r>
        <w:rPr>
          <w:color w:val="000000"/>
          <w:sz w:val="22"/>
          <w:szCs w:val="22"/>
          <w:shd w:val="clear" w:color="auto" w:fill="FFFFFF"/>
        </w:rPr>
        <w:t xml:space="preserve"> (</w:t>
      </w:r>
      <w:proofErr w:type="gramStart"/>
      <w:r>
        <w:rPr>
          <w:color w:val="000000"/>
          <w:sz w:val="22"/>
          <w:szCs w:val="22"/>
          <w:shd w:val="clear" w:color="auto" w:fill="FFFFFF"/>
        </w:rPr>
        <w:t>pp</w:t>
      </w:r>
      <w:proofErr w:type="gramEnd"/>
      <w:r>
        <w:rPr>
          <w:color w:val="000000"/>
          <w:sz w:val="22"/>
          <w:szCs w:val="22"/>
          <w:shd w:val="clear" w:color="auto" w:fill="FFFFFF"/>
        </w:rPr>
        <w:t>. 485-489). Wuhan, China: Springer.</w:t>
      </w:r>
    </w:p>
    <w:p w14:paraId="2753AE63" w14:textId="77777777" w:rsidR="00803A68" w:rsidRDefault="00803A68" w:rsidP="00BD7C6D">
      <w:pPr>
        <w:pStyle w:val="NormalWeb"/>
        <w:shd w:val="clear" w:color="auto" w:fill="FFFFFF"/>
        <w:spacing w:before="0" w:beforeAutospacing="0" w:after="0" w:afterAutospacing="0"/>
        <w:ind w:hanging="360"/>
      </w:pPr>
      <w:r>
        <w:rPr>
          <w:color w:val="000000"/>
          <w:sz w:val="22"/>
          <w:szCs w:val="22"/>
          <w:shd w:val="clear" w:color="auto" w:fill="FFFFFF"/>
        </w:rPr>
        <w:t xml:space="preserve">Higgs, K., Magliano, J. P., Vidal-Abarca, E., Martínez, T., &amp; </w:t>
      </w:r>
      <w:r>
        <w:rPr>
          <w:b/>
          <w:bCs/>
          <w:color w:val="000000"/>
          <w:sz w:val="22"/>
          <w:szCs w:val="22"/>
          <w:shd w:val="clear" w:color="auto" w:fill="FFFFFF"/>
        </w:rPr>
        <w:t>McNamara</w:t>
      </w:r>
      <w:r>
        <w:rPr>
          <w:color w:val="000000"/>
          <w:sz w:val="22"/>
          <w:szCs w:val="22"/>
          <w:shd w:val="clear" w:color="auto" w:fill="FFFFFF"/>
        </w:rPr>
        <w:t xml:space="preserve">, D. S. (2017). Bridging </w:t>
      </w:r>
      <w:proofErr w:type="gramStart"/>
      <w:r>
        <w:rPr>
          <w:color w:val="000000"/>
          <w:sz w:val="22"/>
          <w:szCs w:val="22"/>
          <w:shd w:val="clear" w:color="auto" w:fill="FFFFFF"/>
        </w:rPr>
        <w:t>skill</w:t>
      </w:r>
      <w:proofErr w:type="gramEnd"/>
      <w:r>
        <w:rPr>
          <w:color w:val="000000"/>
          <w:sz w:val="22"/>
          <w:szCs w:val="22"/>
          <w:shd w:val="clear" w:color="auto" w:fill="FFFFFF"/>
        </w:rPr>
        <w:t xml:space="preserve"> and </w:t>
      </w:r>
      <w:proofErr w:type="gramStart"/>
      <w:r>
        <w:rPr>
          <w:color w:val="000000"/>
          <w:sz w:val="22"/>
          <w:szCs w:val="22"/>
          <w:shd w:val="clear" w:color="auto" w:fill="FFFFFF"/>
        </w:rPr>
        <w:t>task oriented</w:t>
      </w:r>
      <w:proofErr w:type="gramEnd"/>
      <w:r>
        <w:rPr>
          <w:color w:val="000000"/>
          <w:sz w:val="22"/>
          <w:szCs w:val="22"/>
          <w:shd w:val="clear" w:color="auto" w:fill="FFFFFF"/>
        </w:rPr>
        <w:t xml:space="preserve"> reading. </w:t>
      </w:r>
      <w:r>
        <w:rPr>
          <w:i/>
          <w:iCs/>
          <w:color w:val="000000"/>
          <w:sz w:val="22"/>
          <w:szCs w:val="22"/>
          <w:shd w:val="clear" w:color="auto" w:fill="FFFFFF"/>
        </w:rPr>
        <w:t>Discourse Processes, 54</w:t>
      </w:r>
      <w:r>
        <w:rPr>
          <w:color w:val="000000"/>
          <w:sz w:val="22"/>
          <w:szCs w:val="22"/>
          <w:shd w:val="clear" w:color="auto" w:fill="FFFFFF"/>
        </w:rPr>
        <w:t>(1),</w:t>
      </w:r>
      <w:r>
        <w:rPr>
          <w:i/>
          <w:iCs/>
          <w:color w:val="000000"/>
          <w:sz w:val="22"/>
          <w:szCs w:val="22"/>
          <w:shd w:val="clear" w:color="auto" w:fill="FFFFFF"/>
        </w:rPr>
        <w:t xml:space="preserve"> </w:t>
      </w:r>
      <w:r>
        <w:rPr>
          <w:color w:val="000000"/>
          <w:sz w:val="22"/>
          <w:szCs w:val="22"/>
          <w:shd w:val="clear" w:color="auto" w:fill="FFFFFF"/>
        </w:rPr>
        <w:t>19-39.</w:t>
      </w:r>
      <w:r>
        <w:rPr>
          <w:i/>
          <w:iCs/>
          <w:color w:val="000000"/>
          <w:sz w:val="22"/>
          <w:szCs w:val="22"/>
          <w:shd w:val="clear" w:color="auto" w:fill="FFFFFF"/>
        </w:rPr>
        <w:t xml:space="preserve"> *</w:t>
      </w:r>
    </w:p>
    <w:p w14:paraId="5055D9AA"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Jackson, G. T., &amp; </w:t>
      </w:r>
      <w:r>
        <w:rPr>
          <w:b/>
          <w:bCs/>
          <w:color w:val="000000"/>
          <w:sz w:val="22"/>
          <w:szCs w:val="22"/>
        </w:rPr>
        <w:t>McNamara</w:t>
      </w:r>
      <w:r>
        <w:rPr>
          <w:color w:val="000000"/>
          <w:sz w:val="22"/>
          <w:szCs w:val="22"/>
        </w:rPr>
        <w:t xml:space="preserve">, D. S. (2017). The motivation and mastery cycle framework: Predicting long-term benefits of educational games. In Y. Baek (Ed.), </w:t>
      </w:r>
      <w:r>
        <w:rPr>
          <w:i/>
          <w:iCs/>
          <w:color w:val="000000"/>
          <w:sz w:val="22"/>
          <w:szCs w:val="22"/>
        </w:rPr>
        <w:t>Game-based learning: Theory, strategies and performance outcomes</w:t>
      </w:r>
      <w:r>
        <w:rPr>
          <w:color w:val="000000"/>
          <w:sz w:val="22"/>
          <w:szCs w:val="22"/>
        </w:rPr>
        <w:t xml:space="preserve"> (pp. 97-122). Nova Science Publishers: New York.   </w:t>
      </w:r>
    </w:p>
    <w:p w14:paraId="088C3676"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Johnson, A. M., Guerrero, T. A., Tighe, E. L., &amp; </w:t>
      </w:r>
      <w:r>
        <w:rPr>
          <w:b/>
          <w:bCs/>
          <w:color w:val="000000"/>
          <w:sz w:val="22"/>
          <w:szCs w:val="22"/>
        </w:rPr>
        <w:t>McNamara</w:t>
      </w:r>
      <w:r>
        <w:rPr>
          <w:color w:val="000000"/>
          <w:sz w:val="22"/>
          <w:szCs w:val="22"/>
        </w:rPr>
        <w:t xml:space="preserve">, D. S. (2017). </w:t>
      </w:r>
      <w:proofErr w:type="spellStart"/>
      <w:r>
        <w:rPr>
          <w:color w:val="000000"/>
          <w:sz w:val="22"/>
          <w:szCs w:val="22"/>
        </w:rPr>
        <w:t>iSTART</w:t>
      </w:r>
      <w:proofErr w:type="spellEnd"/>
      <w:r>
        <w:rPr>
          <w:color w:val="000000"/>
          <w:sz w:val="22"/>
          <w:szCs w:val="22"/>
        </w:rPr>
        <w:t>-ALL: Confronting adult low literacy with intelligent tutoring for reading comprehension. In B. Boulay, R. Baker, &amp; E. Andre (Eds.), P</w:t>
      </w:r>
      <w:r>
        <w:rPr>
          <w:i/>
          <w:iCs/>
          <w:color w:val="000000"/>
          <w:sz w:val="22"/>
          <w:szCs w:val="22"/>
        </w:rPr>
        <w:t>roceedings of the 18th International Conference on Artificial Intelligence in Education (AIED</w:t>
      </w:r>
      <w:r>
        <w:rPr>
          <w:color w:val="000000"/>
          <w:sz w:val="22"/>
          <w:szCs w:val="22"/>
        </w:rPr>
        <w:t xml:space="preserve">) (pp. </w:t>
      </w:r>
      <w:r>
        <w:rPr>
          <w:color w:val="000000"/>
          <w:sz w:val="22"/>
          <w:szCs w:val="22"/>
          <w:shd w:val="clear" w:color="auto" w:fill="FCFCFC"/>
        </w:rPr>
        <w:t>125-136)</w:t>
      </w:r>
      <w:r>
        <w:rPr>
          <w:color w:val="000000"/>
          <w:sz w:val="22"/>
          <w:szCs w:val="22"/>
        </w:rPr>
        <w:t>, Wuhan, China: Springer.</w:t>
      </w:r>
    </w:p>
    <w:p w14:paraId="06120F55"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Johnson, A., McCarthy, K. S., Kopp, K., Perret, C. A., &amp; </w:t>
      </w:r>
      <w:r>
        <w:rPr>
          <w:b/>
          <w:bCs/>
          <w:color w:val="000000"/>
          <w:sz w:val="22"/>
          <w:szCs w:val="22"/>
        </w:rPr>
        <w:t>McNamara</w:t>
      </w:r>
      <w:r>
        <w:rPr>
          <w:color w:val="000000"/>
          <w:sz w:val="22"/>
          <w:szCs w:val="22"/>
        </w:rPr>
        <w:t xml:space="preserve">, D. S. (2017). Adaptive reading and writing instruction in </w:t>
      </w:r>
      <w:proofErr w:type="spellStart"/>
      <w:r>
        <w:rPr>
          <w:color w:val="000000"/>
          <w:sz w:val="22"/>
          <w:szCs w:val="22"/>
        </w:rPr>
        <w:t>iSTART</w:t>
      </w:r>
      <w:proofErr w:type="spellEnd"/>
      <w:r>
        <w:rPr>
          <w:color w:val="000000"/>
          <w:sz w:val="22"/>
          <w:szCs w:val="22"/>
        </w:rPr>
        <w:t xml:space="preserve"> and W-Pal. In Z. Markov &amp; V. Rus (Eds.), </w:t>
      </w:r>
      <w:r>
        <w:rPr>
          <w:i/>
          <w:iCs/>
          <w:color w:val="000000"/>
          <w:sz w:val="22"/>
          <w:szCs w:val="22"/>
        </w:rPr>
        <w:t>Proceedings of the 30th Annual Florida Artificial Intelligence Research Society International Conference (FLAIRS)</w:t>
      </w:r>
      <w:r>
        <w:rPr>
          <w:color w:val="000000"/>
          <w:sz w:val="22"/>
          <w:szCs w:val="22"/>
        </w:rPr>
        <w:t>, (pp. 561-566). Marco Island, FL: AAAI Press. </w:t>
      </w:r>
    </w:p>
    <w:p w14:paraId="7DE2E7C6"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Johnson, A. M., Tighe, E. L., &amp; McNamara, D. S. (2017). Development of an interactive narrative for adult literacy learners. In R. Roscoe, S. Craig, &amp; I. Douglas (Eds.), </w:t>
      </w:r>
      <w:r>
        <w:rPr>
          <w:i/>
          <w:iCs/>
          <w:color w:val="000000"/>
          <w:sz w:val="22"/>
          <w:szCs w:val="22"/>
        </w:rPr>
        <w:t xml:space="preserve">End-user considerations in educational technology design </w:t>
      </w:r>
      <w:r>
        <w:rPr>
          <w:color w:val="000000"/>
          <w:sz w:val="22"/>
          <w:szCs w:val="22"/>
        </w:rPr>
        <w:t>(pp. 238-262). IGI Global.</w:t>
      </w:r>
    </w:p>
    <w:p w14:paraId="04E2841B"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Kopp, K. J., Johnson, A. M., Crossley, S. A., &amp; </w:t>
      </w:r>
      <w:r>
        <w:rPr>
          <w:b/>
          <w:bCs/>
          <w:color w:val="000000"/>
          <w:sz w:val="22"/>
          <w:szCs w:val="22"/>
        </w:rPr>
        <w:t>McNamara</w:t>
      </w:r>
      <w:r>
        <w:rPr>
          <w:color w:val="000000"/>
          <w:sz w:val="22"/>
          <w:szCs w:val="22"/>
        </w:rPr>
        <w:t>, D. S. (2017). Assessing question quality using natural language processing. In B. Boulay, R. Baker, &amp; E. Andre (Eds.), P</w:t>
      </w:r>
      <w:r>
        <w:rPr>
          <w:i/>
          <w:iCs/>
          <w:color w:val="000000"/>
          <w:sz w:val="22"/>
          <w:szCs w:val="22"/>
        </w:rPr>
        <w:t>roceedings of the 18th International Conference on Artificial Intelligence in Education (AIED</w:t>
      </w:r>
      <w:r>
        <w:rPr>
          <w:color w:val="000000"/>
          <w:sz w:val="22"/>
          <w:szCs w:val="22"/>
        </w:rPr>
        <w:t xml:space="preserve">) (pp. </w:t>
      </w:r>
      <w:r>
        <w:rPr>
          <w:color w:val="000000"/>
          <w:sz w:val="22"/>
          <w:szCs w:val="22"/>
          <w:shd w:val="clear" w:color="auto" w:fill="FCFCFC"/>
        </w:rPr>
        <w:t>523-527)</w:t>
      </w:r>
      <w:r>
        <w:rPr>
          <w:color w:val="000000"/>
          <w:sz w:val="22"/>
          <w:szCs w:val="22"/>
        </w:rPr>
        <w:t>, Wuhan, China: Springer.</w:t>
      </w:r>
    </w:p>
    <w:p w14:paraId="00F2A5F4" w14:textId="77777777" w:rsidR="00803A68" w:rsidRDefault="00803A68" w:rsidP="00BD7C6D">
      <w:pPr>
        <w:pStyle w:val="NormalWeb"/>
        <w:shd w:val="clear" w:color="auto" w:fill="FFFFFF"/>
        <w:spacing w:before="0" w:beforeAutospacing="0" w:after="0" w:afterAutospacing="0"/>
        <w:ind w:hanging="360"/>
      </w:pPr>
      <w:r w:rsidRPr="00EC28C2">
        <w:rPr>
          <w:color w:val="000000"/>
          <w:sz w:val="22"/>
          <w:szCs w:val="22"/>
          <w:shd w:val="clear" w:color="auto" w:fill="FFFFFF"/>
          <w:lang w:val="nl-NL"/>
        </w:rPr>
        <w:t xml:space="preserve">Likens, A. D., Allen, L. K., &amp; </w:t>
      </w:r>
      <w:r w:rsidRPr="00EC28C2">
        <w:rPr>
          <w:b/>
          <w:bCs/>
          <w:color w:val="000000"/>
          <w:sz w:val="22"/>
          <w:szCs w:val="22"/>
          <w:shd w:val="clear" w:color="auto" w:fill="FFFFFF"/>
          <w:lang w:val="nl-NL"/>
        </w:rPr>
        <w:t>McNamara</w:t>
      </w:r>
      <w:r w:rsidRPr="00EC28C2">
        <w:rPr>
          <w:color w:val="000000"/>
          <w:sz w:val="22"/>
          <w:szCs w:val="22"/>
          <w:shd w:val="clear" w:color="auto" w:fill="FFFFFF"/>
          <w:lang w:val="nl-NL"/>
        </w:rPr>
        <w:t xml:space="preserve">, D. S. (2017). </w:t>
      </w:r>
      <w:r>
        <w:rPr>
          <w:color w:val="000000"/>
          <w:sz w:val="22"/>
          <w:szCs w:val="22"/>
          <w:shd w:val="clear" w:color="auto" w:fill="FFFFFF"/>
        </w:rPr>
        <w:t xml:space="preserve">Keystroke dynamics predict essay quality. In G. Gunzelmann, A. Howes, T. Tenbrink, &amp; E. Davelaar (Eds.), </w:t>
      </w:r>
      <w:r>
        <w:rPr>
          <w:i/>
          <w:iCs/>
          <w:color w:val="000000"/>
          <w:sz w:val="22"/>
          <w:szCs w:val="22"/>
          <w:shd w:val="clear" w:color="auto" w:fill="FFFFFF"/>
        </w:rPr>
        <w:t>Proceedings of the 39th Annual Meeting of the Cognitive Science Society (</w:t>
      </w:r>
      <w:proofErr w:type="spellStart"/>
      <w:r>
        <w:rPr>
          <w:i/>
          <w:iCs/>
          <w:color w:val="000000"/>
          <w:sz w:val="22"/>
          <w:szCs w:val="22"/>
          <w:shd w:val="clear" w:color="auto" w:fill="FFFFFF"/>
        </w:rPr>
        <w:t>CogSci</w:t>
      </w:r>
      <w:proofErr w:type="spellEnd"/>
      <w:r>
        <w:rPr>
          <w:i/>
          <w:iCs/>
          <w:color w:val="000000"/>
          <w:sz w:val="22"/>
          <w:szCs w:val="22"/>
          <w:shd w:val="clear" w:color="auto" w:fill="FFFFFF"/>
        </w:rPr>
        <w:t xml:space="preserve"> 2017)</w:t>
      </w:r>
      <w:r>
        <w:rPr>
          <w:color w:val="000000"/>
          <w:sz w:val="22"/>
          <w:szCs w:val="22"/>
          <w:shd w:val="clear" w:color="auto" w:fill="FFFFFF"/>
        </w:rPr>
        <w:t xml:space="preserve"> (pp. 2573-2578)</w:t>
      </w:r>
      <w:r>
        <w:rPr>
          <w:i/>
          <w:iCs/>
          <w:color w:val="000000"/>
          <w:sz w:val="22"/>
          <w:szCs w:val="22"/>
          <w:shd w:val="clear" w:color="auto" w:fill="FFFFFF"/>
        </w:rPr>
        <w:t>.</w:t>
      </w:r>
      <w:r>
        <w:rPr>
          <w:color w:val="000000"/>
          <w:sz w:val="22"/>
          <w:szCs w:val="22"/>
          <w:shd w:val="clear" w:color="auto" w:fill="FFFFFF"/>
        </w:rPr>
        <w:t xml:space="preserve"> London, UK: Cognitive Science Society.</w:t>
      </w:r>
    </w:p>
    <w:p w14:paraId="77D52035"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McCarthy, K. S., </w:t>
      </w:r>
      <w:proofErr w:type="spellStart"/>
      <w:r>
        <w:rPr>
          <w:color w:val="000000"/>
          <w:sz w:val="22"/>
          <w:szCs w:val="22"/>
        </w:rPr>
        <w:t>Jacovina</w:t>
      </w:r>
      <w:proofErr w:type="spellEnd"/>
      <w:r>
        <w:rPr>
          <w:color w:val="000000"/>
          <w:sz w:val="22"/>
          <w:szCs w:val="22"/>
        </w:rPr>
        <w:t xml:space="preserve">, M. E., Snow, E. L. Guerrero, T. A., &amp; </w:t>
      </w:r>
      <w:r>
        <w:rPr>
          <w:b/>
          <w:bCs/>
          <w:color w:val="000000"/>
          <w:sz w:val="22"/>
          <w:szCs w:val="22"/>
        </w:rPr>
        <w:t>McNamara</w:t>
      </w:r>
      <w:r>
        <w:rPr>
          <w:color w:val="000000"/>
          <w:sz w:val="22"/>
          <w:szCs w:val="22"/>
        </w:rPr>
        <w:t xml:space="preserve">, D. S. (2017). </w:t>
      </w:r>
      <w:proofErr w:type="spellStart"/>
      <w:r>
        <w:rPr>
          <w:color w:val="000000"/>
          <w:sz w:val="22"/>
          <w:szCs w:val="22"/>
        </w:rPr>
        <w:t>iSTART</w:t>
      </w:r>
      <w:proofErr w:type="spellEnd"/>
      <w:r>
        <w:rPr>
          <w:color w:val="000000"/>
          <w:sz w:val="22"/>
          <w:szCs w:val="22"/>
        </w:rPr>
        <w:t xml:space="preserve"> therefore I understand: But metacognitive supports did not enhance comprehension gains. In B. Boulay, R. Baker, &amp; E. Andre (Eds.), P</w:t>
      </w:r>
      <w:r>
        <w:rPr>
          <w:i/>
          <w:iCs/>
          <w:color w:val="000000"/>
          <w:sz w:val="22"/>
          <w:szCs w:val="22"/>
        </w:rPr>
        <w:t>roceedings of the 18th International Conference on Artificial Intelligence in Education (AIED</w:t>
      </w:r>
      <w:r>
        <w:rPr>
          <w:color w:val="000000"/>
          <w:sz w:val="22"/>
          <w:szCs w:val="22"/>
        </w:rPr>
        <w:t xml:space="preserve">) (pp. </w:t>
      </w:r>
      <w:r>
        <w:rPr>
          <w:color w:val="000000"/>
          <w:sz w:val="22"/>
          <w:szCs w:val="22"/>
          <w:shd w:val="clear" w:color="auto" w:fill="FCFCFC"/>
        </w:rPr>
        <w:t>201-211)</w:t>
      </w:r>
      <w:r>
        <w:rPr>
          <w:color w:val="000000"/>
          <w:sz w:val="22"/>
          <w:szCs w:val="22"/>
        </w:rPr>
        <w:t>, Wuhan, China: Springer.</w:t>
      </w:r>
    </w:p>
    <w:p w14:paraId="464195A7"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McCarthy, K. S., Johnson, A. M., Likens, A. D., Martin, Z., &amp; </w:t>
      </w:r>
      <w:r>
        <w:rPr>
          <w:b/>
          <w:bCs/>
          <w:color w:val="000000"/>
          <w:sz w:val="22"/>
          <w:szCs w:val="22"/>
        </w:rPr>
        <w:t>McNamara</w:t>
      </w:r>
      <w:r>
        <w:rPr>
          <w:color w:val="000000"/>
          <w:sz w:val="22"/>
          <w:szCs w:val="22"/>
        </w:rPr>
        <w:t xml:space="preserve">, D. S. (2017). Metacognitive prompt overdose: Positive and negative effects of prompts in </w:t>
      </w:r>
      <w:proofErr w:type="spellStart"/>
      <w:r>
        <w:rPr>
          <w:color w:val="000000"/>
          <w:sz w:val="22"/>
          <w:szCs w:val="22"/>
        </w:rPr>
        <w:t>iSTART</w:t>
      </w:r>
      <w:proofErr w:type="spellEnd"/>
      <w:r>
        <w:rPr>
          <w:color w:val="000000"/>
          <w:sz w:val="22"/>
          <w:szCs w:val="22"/>
        </w:rPr>
        <w:t xml:space="preserve">. In X. Hu, T. Barnes, A. Hershkovitz, &amp; L. Paquette (Eds.), </w:t>
      </w:r>
      <w:r>
        <w:rPr>
          <w:i/>
          <w:iCs/>
          <w:color w:val="000000"/>
          <w:sz w:val="22"/>
          <w:szCs w:val="22"/>
        </w:rPr>
        <w:t>Proceedings of the 10th International Conference on Educational Data Mining (EDM)</w:t>
      </w:r>
      <w:r>
        <w:rPr>
          <w:color w:val="000000"/>
          <w:sz w:val="22"/>
          <w:szCs w:val="22"/>
        </w:rPr>
        <w:t xml:space="preserve"> (pp. 404-405), Wuhan, China: International Educational Data Mining Society.</w:t>
      </w:r>
    </w:p>
    <w:p w14:paraId="5D170B8C" w14:textId="77777777" w:rsidR="00803A68" w:rsidRDefault="00803A68" w:rsidP="00BD7C6D">
      <w:pPr>
        <w:pStyle w:val="NormalWeb"/>
        <w:shd w:val="clear" w:color="auto" w:fill="FFFFFF"/>
        <w:spacing w:before="0" w:beforeAutospacing="0" w:after="0" w:afterAutospacing="0"/>
        <w:ind w:hanging="360"/>
      </w:pPr>
      <w:r>
        <w:rPr>
          <w:b/>
          <w:bCs/>
          <w:color w:val="000000"/>
          <w:sz w:val="22"/>
          <w:szCs w:val="22"/>
          <w:shd w:val="clear" w:color="auto" w:fill="FFFFFF"/>
        </w:rPr>
        <w:t>McNamara</w:t>
      </w:r>
      <w:r>
        <w:rPr>
          <w:color w:val="000000"/>
          <w:sz w:val="22"/>
          <w:szCs w:val="22"/>
          <w:shd w:val="clear" w:color="auto" w:fill="FFFFFF"/>
        </w:rPr>
        <w:t>, D. S. (2017). Self-Explanation and reading strategy training (SERT) Improves low-knowledge students' science course performance.</w:t>
      </w:r>
      <w:r>
        <w:rPr>
          <w:i/>
          <w:iCs/>
          <w:color w:val="000000"/>
          <w:sz w:val="22"/>
          <w:szCs w:val="22"/>
          <w:shd w:val="clear" w:color="auto" w:fill="FFFFFF"/>
        </w:rPr>
        <w:t> Discourse Processes, 54</w:t>
      </w:r>
      <w:r>
        <w:rPr>
          <w:color w:val="000000"/>
          <w:sz w:val="22"/>
          <w:szCs w:val="22"/>
          <w:shd w:val="clear" w:color="auto" w:fill="FFFFFF"/>
        </w:rPr>
        <w:t>(7), 479-492. *</w:t>
      </w:r>
    </w:p>
    <w:p w14:paraId="5822D891"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&amp; Allen, L. K. (2017). </w:t>
      </w:r>
      <w:r>
        <w:rPr>
          <w:color w:val="000000"/>
          <w:sz w:val="22"/>
          <w:szCs w:val="22"/>
          <w:shd w:val="clear" w:color="auto" w:fill="FFFFFF"/>
        </w:rPr>
        <w:t>Toward an integrated perspective of writing as a discourse process</w:t>
      </w:r>
      <w:r>
        <w:rPr>
          <w:color w:val="000000"/>
          <w:sz w:val="22"/>
          <w:szCs w:val="22"/>
        </w:rPr>
        <w:t xml:space="preserve">. In M. Schober, A. Britt, &amp; D. N. Rapp (Eds.), </w:t>
      </w:r>
      <w:r>
        <w:rPr>
          <w:i/>
          <w:iCs/>
          <w:color w:val="000000"/>
          <w:sz w:val="22"/>
          <w:szCs w:val="22"/>
        </w:rPr>
        <w:t>Handbook of discourse processes (2</w:t>
      </w:r>
      <w:r>
        <w:rPr>
          <w:i/>
          <w:iCs/>
          <w:color w:val="000000"/>
          <w:sz w:val="13"/>
          <w:szCs w:val="13"/>
          <w:vertAlign w:val="superscript"/>
        </w:rPr>
        <w:t>nd</w:t>
      </w:r>
      <w:r>
        <w:rPr>
          <w:i/>
          <w:iCs/>
          <w:color w:val="000000"/>
          <w:sz w:val="22"/>
          <w:szCs w:val="22"/>
        </w:rPr>
        <w:t xml:space="preserve"> ed.) </w:t>
      </w:r>
      <w:r>
        <w:rPr>
          <w:color w:val="000000"/>
          <w:sz w:val="22"/>
          <w:szCs w:val="22"/>
        </w:rPr>
        <w:t>(pp. 362-389). New York, NY: Routledge.</w:t>
      </w:r>
    </w:p>
    <w:p w14:paraId="4BDB234B"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Allen, L. K., Crossley, S. A., Dascalu, M., &amp; Perret, C. A. (2017). Natural language processing and learning analytics. In G. Siemens &amp; C. Lang (Eds.), </w:t>
      </w:r>
      <w:r>
        <w:rPr>
          <w:i/>
          <w:iCs/>
          <w:color w:val="000000"/>
          <w:sz w:val="22"/>
          <w:szCs w:val="22"/>
        </w:rPr>
        <w:t xml:space="preserve">Handbook of Learning Analytics and Educational Data Mining </w:t>
      </w:r>
      <w:r>
        <w:rPr>
          <w:color w:val="000000"/>
          <w:sz w:val="22"/>
          <w:szCs w:val="22"/>
        </w:rPr>
        <w:t>(pp. 93-104). Society for Learning Analytics Research.</w:t>
      </w:r>
    </w:p>
    <w:p w14:paraId="30E5CE50"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Paraschiv, I. C., Dascalu, M., </w:t>
      </w:r>
      <w:r>
        <w:rPr>
          <w:b/>
          <w:bCs/>
          <w:color w:val="000000"/>
          <w:sz w:val="22"/>
          <w:szCs w:val="22"/>
        </w:rPr>
        <w:t>McNamara</w:t>
      </w:r>
      <w:r>
        <w:rPr>
          <w:color w:val="000000"/>
          <w:sz w:val="22"/>
          <w:szCs w:val="22"/>
        </w:rPr>
        <w:t xml:space="preserve">, D. S., </w:t>
      </w:r>
      <w:proofErr w:type="spellStart"/>
      <w:r>
        <w:rPr>
          <w:color w:val="000000"/>
          <w:sz w:val="22"/>
          <w:szCs w:val="22"/>
        </w:rPr>
        <w:t>Trausan</w:t>
      </w:r>
      <w:proofErr w:type="spellEnd"/>
      <w:r>
        <w:rPr>
          <w:color w:val="000000"/>
          <w:sz w:val="22"/>
          <w:szCs w:val="22"/>
        </w:rPr>
        <w:t xml:space="preserve">-Matu, S., &amp; Banica, C. K. (2017). Exploring the LAK Dataset using Cohesion Network Analysis. In D. </w:t>
      </w:r>
      <w:proofErr w:type="spellStart"/>
      <w:r>
        <w:rPr>
          <w:color w:val="000000"/>
          <w:sz w:val="22"/>
          <w:szCs w:val="22"/>
        </w:rPr>
        <w:t>Trandabat</w:t>
      </w:r>
      <w:proofErr w:type="spellEnd"/>
      <w:r>
        <w:rPr>
          <w:color w:val="000000"/>
          <w:sz w:val="22"/>
          <w:szCs w:val="22"/>
        </w:rPr>
        <w:t xml:space="preserve"> &amp; D. Gifu (Eds.), </w:t>
      </w:r>
      <w:r>
        <w:rPr>
          <w:i/>
          <w:iCs/>
          <w:color w:val="000000"/>
          <w:sz w:val="22"/>
          <w:szCs w:val="22"/>
        </w:rPr>
        <w:t xml:space="preserve">3rd Workshop on </w:t>
      </w:r>
      <w:proofErr w:type="gramStart"/>
      <w:r>
        <w:rPr>
          <w:i/>
          <w:iCs/>
          <w:color w:val="000000"/>
          <w:sz w:val="22"/>
          <w:szCs w:val="22"/>
        </w:rPr>
        <w:t>Social Media</w:t>
      </w:r>
      <w:proofErr w:type="gramEnd"/>
      <w:r>
        <w:rPr>
          <w:i/>
          <w:iCs/>
          <w:color w:val="000000"/>
          <w:sz w:val="22"/>
          <w:szCs w:val="22"/>
        </w:rPr>
        <w:t xml:space="preserve"> and the Web of Linked Data (RUMOUR 2017), in conjunction with the Joint Conference on Digital Libraries (JCLD 2017)</w:t>
      </w:r>
      <w:r>
        <w:rPr>
          <w:color w:val="000000"/>
          <w:sz w:val="22"/>
          <w:szCs w:val="22"/>
        </w:rPr>
        <w:t xml:space="preserve"> (pp. 17–21). Toronto, Canada: "Alexandru Ioan Cuza" University Publishing House.</w:t>
      </w:r>
    </w:p>
    <w:p w14:paraId="7B289346" w14:textId="77777777" w:rsidR="00803A68" w:rsidRDefault="00803A68" w:rsidP="00BD7C6D">
      <w:pPr>
        <w:pStyle w:val="NormalWeb"/>
        <w:shd w:val="clear" w:color="auto" w:fill="FFFFFF"/>
        <w:spacing w:before="0" w:beforeAutospacing="0" w:after="0" w:afterAutospacing="0"/>
        <w:ind w:hanging="360"/>
      </w:pPr>
      <w:r>
        <w:rPr>
          <w:color w:val="000000"/>
          <w:sz w:val="22"/>
          <w:szCs w:val="22"/>
        </w:rPr>
        <w:lastRenderedPageBreak/>
        <w:t xml:space="preserve">Paraschiv, I. C., Dascalu, M., </w:t>
      </w:r>
      <w:proofErr w:type="spellStart"/>
      <w:r>
        <w:rPr>
          <w:color w:val="000000"/>
          <w:sz w:val="22"/>
          <w:szCs w:val="22"/>
        </w:rPr>
        <w:t>Trausan</w:t>
      </w:r>
      <w:proofErr w:type="spellEnd"/>
      <w:r>
        <w:rPr>
          <w:color w:val="000000"/>
          <w:sz w:val="22"/>
          <w:szCs w:val="22"/>
        </w:rPr>
        <w:t xml:space="preserve">-Matu, S., Nistor, N., Montes de Oca, A. M., &amp; </w:t>
      </w:r>
      <w:r>
        <w:rPr>
          <w:b/>
          <w:bCs/>
          <w:color w:val="000000"/>
          <w:sz w:val="22"/>
          <w:szCs w:val="22"/>
        </w:rPr>
        <w:t>McNamara</w:t>
      </w:r>
      <w:r>
        <w:rPr>
          <w:color w:val="000000"/>
          <w:sz w:val="22"/>
          <w:szCs w:val="22"/>
        </w:rPr>
        <w:t xml:space="preserve">, D. S. (2017). Semantic similarity versus co-authorship networks: A detailed comparison. In I. Dumitrache &amp; A. Florea (Eds.), </w:t>
      </w:r>
      <w:r>
        <w:rPr>
          <w:i/>
          <w:iCs/>
          <w:color w:val="000000"/>
          <w:sz w:val="22"/>
          <w:szCs w:val="22"/>
        </w:rPr>
        <w:t xml:space="preserve">Proceedings of the 3rd International Workshop on Design and Spontaneity in Computer-Supported Collaborative Learning (DS-CSCL-2017), in conjunction with the </w:t>
      </w:r>
      <w:proofErr w:type="gramStart"/>
      <w:r>
        <w:rPr>
          <w:i/>
          <w:iCs/>
          <w:color w:val="000000"/>
          <w:sz w:val="22"/>
          <w:szCs w:val="22"/>
        </w:rPr>
        <w:t>21th</w:t>
      </w:r>
      <w:proofErr w:type="gramEnd"/>
      <w:r>
        <w:rPr>
          <w:i/>
          <w:iCs/>
          <w:color w:val="000000"/>
          <w:sz w:val="22"/>
          <w:szCs w:val="22"/>
        </w:rPr>
        <w:t xml:space="preserve"> Int. Conf. on Control Systems and Computer Science (CSCS21)</w:t>
      </w:r>
      <w:r>
        <w:rPr>
          <w:color w:val="000000"/>
          <w:sz w:val="22"/>
          <w:szCs w:val="22"/>
        </w:rPr>
        <w:t xml:space="preserve"> (pp. 566–570). Bucharest, Romania: IEEE.</w:t>
      </w:r>
    </w:p>
    <w:p w14:paraId="5EA6D7D1"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Perret, C. A., Johnson, A. M., McCarthy, K. S., Guerrero, T. A., &amp; </w:t>
      </w:r>
      <w:r>
        <w:rPr>
          <w:b/>
          <w:bCs/>
          <w:color w:val="000000"/>
          <w:sz w:val="22"/>
          <w:szCs w:val="22"/>
        </w:rPr>
        <w:t>McNamara</w:t>
      </w:r>
      <w:r>
        <w:rPr>
          <w:color w:val="000000"/>
          <w:sz w:val="22"/>
          <w:szCs w:val="22"/>
        </w:rPr>
        <w:t xml:space="preserve">, D. S. (2017). </w:t>
      </w:r>
      <w:proofErr w:type="spellStart"/>
      <w:r>
        <w:rPr>
          <w:color w:val="000000"/>
          <w:sz w:val="22"/>
          <w:szCs w:val="22"/>
        </w:rPr>
        <w:t>StairStepper</w:t>
      </w:r>
      <w:proofErr w:type="spellEnd"/>
      <w:r>
        <w:rPr>
          <w:color w:val="000000"/>
          <w:sz w:val="22"/>
          <w:szCs w:val="22"/>
        </w:rPr>
        <w:t xml:space="preserve">: An adaptive remedial </w:t>
      </w:r>
      <w:proofErr w:type="spellStart"/>
      <w:r>
        <w:rPr>
          <w:color w:val="000000"/>
          <w:sz w:val="22"/>
          <w:szCs w:val="22"/>
        </w:rPr>
        <w:t>iSTART</w:t>
      </w:r>
      <w:proofErr w:type="spellEnd"/>
      <w:r>
        <w:rPr>
          <w:color w:val="000000"/>
          <w:sz w:val="22"/>
          <w:szCs w:val="22"/>
        </w:rPr>
        <w:t xml:space="preserve"> module. In B. Boulay, R. Baker, &amp; E. Andre (Eds.), P</w:t>
      </w:r>
      <w:r>
        <w:rPr>
          <w:i/>
          <w:iCs/>
          <w:color w:val="000000"/>
          <w:sz w:val="22"/>
          <w:szCs w:val="22"/>
        </w:rPr>
        <w:t>roceedings of the 18th International Conference on Artificial Intelligence in Education (AIED</w:t>
      </w:r>
      <w:r>
        <w:rPr>
          <w:color w:val="000000"/>
          <w:sz w:val="22"/>
          <w:szCs w:val="22"/>
        </w:rPr>
        <w:t xml:space="preserve">) (pp. </w:t>
      </w:r>
      <w:r>
        <w:rPr>
          <w:color w:val="000000"/>
          <w:sz w:val="22"/>
          <w:szCs w:val="22"/>
          <w:shd w:val="clear" w:color="auto" w:fill="FCFCFC"/>
        </w:rPr>
        <w:t>557-560)</w:t>
      </w:r>
      <w:r>
        <w:rPr>
          <w:color w:val="000000"/>
          <w:sz w:val="22"/>
          <w:szCs w:val="22"/>
        </w:rPr>
        <w:t>, Wuhan, China: Springer.</w:t>
      </w:r>
    </w:p>
    <w:p w14:paraId="41B262A3" w14:textId="77777777" w:rsidR="00803A68" w:rsidRDefault="00803A68" w:rsidP="00BD7C6D">
      <w:pPr>
        <w:pStyle w:val="NormalWeb"/>
        <w:spacing w:before="0" w:beforeAutospacing="0" w:after="0" w:afterAutospacing="0"/>
        <w:ind w:hanging="360"/>
      </w:pPr>
      <w:r>
        <w:rPr>
          <w:color w:val="000000"/>
          <w:sz w:val="22"/>
          <w:szCs w:val="22"/>
        </w:rPr>
        <w:t xml:space="preserve">Schillinger, D., </w:t>
      </w:r>
      <w:r>
        <w:rPr>
          <w:b/>
          <w:bCs/>
          <w:color w:val="000000"/>
          <w:sz w:val="22"/>
          <w:szCs w:val="22"/>
        </w:rPr>
        <w:t>McNamara</w:t>
      </w:r>
      <w:r>
        <w:rPr>
          <w:color w:val="000000"/>
          <w:sz w:val="22"/>
          <w:szCs w:val="22"/>
        </w:rPr>
        <w:t xml:space="preserve">, D. S., Crossley, S. A., Sarkar, H. M. U., Duran, N., Allen, J., Liu, J. Oryn, D., Karter, A. J., &amp; Lyles, C. R., (2017). The next frontier in communication and the ECLIPPSE study: Bridging the linguistic divide in secure messaging. </w:t>
      </w:r>
      <w:r>
        <w:rPr>
          <w:i/>
          <w:iCs/>
          <w:color w:val="000000"/>
          <w:sz w:val="22"/>
          <w:szCs w:val="22"/>
        </w:rPr>
        <w:t xml:space="preserve">Journal of Diabetes Research.  </w:t>
      </w:r>
      <w:hyperlink r:id="rId176" w:history="1">
        <w:r>
          <w:rPr>
            <w:rStyle w:val="Hyperlink"/>
            <w:sz w:val="22"/>
            <w:szCs w:val="22"/>
          </w:rPr>
          <w:t>https://doi.org/10.1155/2017/1348242</w:t>
        </w:r>
      </w:hyperlink>
      <w:r>
        <w:rPr>
          <w:color w:val="000000"/>
          <w:sz w:val="22"/>
          <w:szCs w:val="22"/>
        </w:rPr>
        <w:t xml:space="preserve"> *</w:t>
      </w:r>
    </w:p>
    <w:p w14:paraId="737EEEC3"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Skalicky, S., Crossley, S. A., </w:t>
      </w:r>
      <w:r>
        <w:rPr>
          <w:b/>
          <w:bCs/>
          <w:color w:val="000000"/>
          <w:sz w:val="22"/>
          <w:szCs w:val="22"/>
        </w:rPr>
        <w:t>McNamara</w:t>
      </w:r>
      <w:r>
        <w:rPr>
          <w:color w:val="000000"/>
          <w:sz w:val="22"/>
          <w:szCs w:val="22"/>
        </w:rPr>
        <w:t xml:space="preserve">, D. S., &amp; </w:t>
      </w:r>
      <w:proofErr w:type="spellStart"/>
      <w:r>
        <w:rPr>
          <w:color w:val="000000"/>
          <w:sz w:val="22"/>
          <w:szCs w:val="22"/>
        </w:rPr>
        <w:t>Muldner</w:t>
      </w:r>
      <w:proofErr w:type="spellEnd"/>
      <w:r>
        <w:rPr>
          <w:color w:val="000000"/>
          <w:sz w:val="22"/>
          <w:szCs w:val="22"/>
        </w:rPr>
        <w:t xml:space="preserve">, K. (2017). Automatically identifying humorous and persuasive language produced during a creative problem-solving task. In Z. Markov &amp; V. Rus (Eds.), </w:t>
      </w:r>
      <w:r>
        <w:rPr>
          <w:i/>
          <w:iCs/>
          <w:color w:val="000000"/>
          <w:sz w:val="22"/>
          <w:szCs w:val="22"/>
        </w:rPr>
        <w:t>Proceedings of the 30th Annual Florida Artificial Intelligence Research Society International Conference (FLAIRS)</w:t>
      </w:r>
      <w:r>
        <w:rPr>
          <w:color w:val="000000"/>
          <w:sz w:val="22"/>
          <w:szCs w:val="22"/>
        </w:rPr>
        <w:t>, (</w:t>
      </w:r>
      <w:proofErr w:type="gramStart"/>
      <w:r>
        <w:rPr>
          <w:color w:val="000000"/>
          <w:sz w:val="22"/>
          <w:szCs w:val="22"/>
        </w:rPr>
        <w:t>pp</w:t>
      </w:r>
      <w:proofErr w:type="gramEnd"/>
      <w:r>
        <w:rPr>
          <w:color w:val="000000"/>
          <w:sz w:val="22"/>
          <w:szCs w:val="22"/>
        </w:rPr>
        <w:t>. 282-287). Marco Island, FL: AAAI Press. </w:t>
      </w:r>
    </w:p>
    <w:p w14:paraId="679AB017" w14:textId="77777777" w:rsidR="00803A68" w:rsidRDefault="00803A68" w:rsidP="00BD7C6D">
      <w:pPr>
        <w:pStyle w:val="NormalWeb"/>
        <w:shd w:val="clear" w:color="auto" w:fill="FFFFFF"/>
        <w:spacing w:before="0" w:beforeAutospacing="0" w:after="0" w:afterAutospacing="0"/>
        <w:ind w:hanging="360"/>
      </w:pPr>
      <w:r>
        <w:rPr>
          <w:color w:val="000000"/>
          <w:sz w:val="22"/>
          <w:szCs w:val="22"/>
          <w:shd w:val="clear" w:color="auto" w:fill="FFFFFF"/>
        </w:rPr>
        <w:t xml:space="preserve">Skalicky, S., Crossley, S. A., </w:t>
      </w:r>
      <w:r>
        <w:rPr>
          <w:b/>
          <w:bCs/>
          <w:color w:val="000000"/>
          <w:sz w:val="22"/>
          <w:szCs w:val="22"/>
          <w:shd w:val="clear" w:color="auto" w:fill="FFFFFF"/>
        </w:rPr>
        <w:t>McNamara</w:t>
      </w:r>
      <w:r>
        <w:rPr>
          <w:color w:val="000000"/>
          <w:sz w:val="22"/>
          <w:szCs w:val="22"/>
          <w:shd w:val="clear" w:color="auto" w:fill="FFFFFF"/>
        </w:rPr>
        <w:t xml:space="preserve">, D. S., &amp; </w:t>
      </w:r>
      <w:proofErr w:type="spellStart"/>
      <w:r>
        <w:rPr>
          <w:color w:val="000000"/>
          <w:sz w:val="22"/>
          <w:szCs w:val="22"/>
          <w:shd w:val="clear" w:color="auto" w:fill="FFFFFF"/>
        </w:rPr>
        <w:t>Muldner</w:t>
      </w:r>
      <w:proofErr w:type="spellEnd"/>
      <w:r>
        <w:rPr>
          <w:color w:val="000000"/>
          <w:sz w:val="22"/>
          <w:szCs w:val="22"/>
          <w:shd w:val="clear" w:color="auto" w:fill="FFFFFF"/>
        </w:rPr>
        <w:t xml:space="preserve">, K. (2017). Identifying creativity during problem solving using linguistic features. </w:t>
      </w:r>
      <w:r>
        <w:rPr>
          <w:i/>
          <w:iCs/>
          <w:color w:val="000000"/>
          <w:sz w:val="22"/>
          <w:szCs w:val="22"/>
          <w:shd w:val="clear" w:color="auto" w:fill="FFFFFF"/>
        </w:rPr>
        <w:t>Creativity Research Journal, 27</w:t>
      </w:r>
      <w:r>
        <w:rPr>
          <w:color w:val="000000"/>
          <w:sz w:val="22"/>
          <w:szCs w:val="22"/>
          <w:shd w:val="clear" w:color="auto" w:fill="FFFFFF"/>
        </w:rPr>
        <w:t>(4), 343-</w:t>
      </w:r>
      <w:proofErr w:type="gramStart"/>
      <w:r>
        <w:rPr>
          <w:color w:val="000000"/>
          <w:sz w:val="22"/>
          <w:szCs w:val="22"/>
          <w:shd w:val="clear" w:color="auto" w:fill="FFFFFF"/>
        </w:rPr>
        <w:t>353.*</w:t>
      </w:r>
      <w:proofErr w:type="gramEnd"/>
    </w:p>
    <w:p w14:paraId="346248EF" w14:textId="77777777" w:rsidR="00803A68" w:rsidRDefault="00803A68" w:rsidP="00BD7C6D">
      <w:pPr>
        <w:pStyle w:val="NormalWeb"/>
        <w:spacing w:before="0" w:beforeAutospacing="0" w:after="0" w:afterAutospacing="0"/>
        <w:ind w:hanging="360"/>
      </w:pPr>
      <w:r w:rsidRPr="00EC28C2">
        <w:rPr>
          <w:color w:val="000000"/>
          <w:sz w:val="22"/>
          <w:szCs w:val="22"/>
          <w:lang w:val="nl-NL"/>
        </w:rPr>
        <w:t xml:space="preserve">Allen, L. K., Likens, A., &amp; </w:t>
      </w:r>
      <w:r w:rsidRPr="00EC28C2">
        <w:rPr>
          <w:b/>
          <w:bCs/>
          <w:color w:val="000000"/>
          <w:sz w:val="22"/>
          <w:szCs w:val="22"/>
          <w:lang w:val="nl-NL"/>
        </w:rPr>
        <w:t>McNamara</w:t>
      </w:r>
      <w:r w:rsidRPr="00EC28C2">
        <w:rPr>
          <w:color w:val="000000"/>
          <w:sz w:val="22"/>
          <w:szCs w:val="22"/>
          <w:lang w:val="nl-NL"/>
        </w:rPr>
        <w:t xml:space="preserve">, D. S. (2018). </w:t>
      </w:r>
      <w:r>
        <w:rPr>
          <w:color w:val="000000"/>
          <w:sz w:val="22"/>
          <w:szCs w:val="22"/>
        </w:rPr>
        <w:t xml:space="preserve">A multi-dimensional analysis of writing flexibility in an automated writing evaluation system. In Buckingham Shum, S., Ferguson, R., Merceron, A., &amp; Ochoa, X. (Eds), </w:t>
      </w:r>
      <w:r>
        <w:rPr>
          <w:i/>
          <w:iCs/>
          <w:color w:val="000000"/>
          <w:sz w:val="22"/>
          <w:szCs w:val="22"/>
        </w:rPr>
        <w:t xml:space="preserve">Proceedings of the 8th International Conference on Learning Analytics and Knowledge (LAK’18), </w:t>
      </w:r>
      <w:r>
        <w:rPr>
          <w:color w:val="000000"/>
          <w:sz w:val="22"/>
          <w:szCs w:val="22"/>
        </w:rPr>
        <w:t>(pp. 380-388). Sydney, Australia: SOLAR.</w:t>
      </w:r>
    </w:p>
    <w:p w14:paraId="3994C5DA" w14:textId="77777777" w:rsidR="00803A68" w:rsidRDefault="00803A68" w:rsidP="00BD7C6D">
      <w:pPr>
        <w:pStyle w:val="NormalWeb"/>
        <w:spacing w:before="0" w:beforeAutospacing="0" w:after="0" w:afterAutospacing="0"/>
        <w:ind w:hanging="360"/>
      </w:pPr>
      <w:r>
        <w:rPr>
          <w:color w:val="000000"/>
          <w:sz w:val="22"/>
          <w:szCs w:val="22"/>
        </w:rPr>
        <w:t xml:space="preserve">Balyan, R., McCarthy, K. S., &amp; </w:t>
      </w:r>
      <w:r>
        <w:rPr>
          <w:b/>
          <w:bCs/>
          <w:color w:val="000000"/>
          <w:sz w:val="22"/>
          <w:szCs w:val="22"/>
        </w:rPr>
        <w:t>McNamara</w:t>
      </w:r>
      <w:r>
        <w:rPr>
          <w:color w:val="000000"/>
          <w:sz w:val="22"/>
          <w:szCs w:val="22"/>
        </w:rPr>
        <w:t xml:space="preserve">, D. S. (2018). Comparing machine learning classification approaches for predicting expository text difficulty. In K. Brawner &amp; V. Rus (Eds.), </w:t>
      </w:r>
      <w:r>
        <w:rPr>
          <w:i/>
          <w:iCs/>
          <w:color w:val="000000"/>
          <w:sz w:val="22"/>
          <w:szCs w:val="22"/>
        </w:rPr>
        <w:t xml:space="preserve">Proceedings of the 31st Annual Florida Artificial Intelligence Research Society (FLAIRS-31), </w:t>
      </w:r>
      <w:r>
        <w:rPr>
          <w:color w:val="000000"/>
          <w:sz w:val="22"/>
          <w:szCs w:val="22"/>
        </w:rPr>
        <w:t>(</w:t>
      </w:r>
      <w:proofErr w:type="gramStart"/>
      <w:r>
        <w:rPr>
          <w:color w:val="000000"/>
          <w:sz w:val="22"/>
          <w:szCs w:val="22"/>
        </w:rPr>
        <w:t>pp</w:t>
      </w:r>
      <w:proofErr w:type="gramEnd"/>
      <w:r>
        <w:rPr>
          <w:color w:val="000000"/>
          <w:sz w:val="22"/>
          <w:szCs w:val="22"/>
        </w:rPr>
        <w:t>. 421-426). Melbourne, FL: AAAI Press.</w:t>
      </w:r>
    </w:p>
    <w:p w14:paraId="1B770B8C" w14:textId="77777777" w:rsidR="00803A68" w:rsidRDefault="00803A68" w:rsidP="00BD7C6D">
      <w:pPr>
        <w:pStyle w:val="NormalWeb"/>
        <w:spacing w:before="0" w:beforeAutospacing="0" w:after="0" w:afterAutospacing="0"/>
        <w:ind w:hanging="360"/>
      </w:pPr>
      <w:r>
        <w:rPr>
          <w:color w:val="000000"/>
          <w:sz w:val="22"/>
          <w:szCs w:val="22"/>
        </w:rPr>
        <w:t xml:space="preserve">Crossley, S. A., Sirbu, M. D., Dascalu, M., Barnes, T., Lynch, C. F., &amp; </w:t>
      </w:r>
      <w:r>
        <w:rPr>
          <w:b/>
          <w:bCs/>
          <w:color w:val="000000"/>
          <w:sz w:val="22"/>
          <w:szCs w:val="22"/>
        </w:rPr>
        <w:t>McNamara</w:t>
      </w:r>
      <w:r>
        <w:rPr>
          <w:color w:val="000000"/>
          <w:sz w:val="22"/>
          <w:szCs w:val="22"/>
        </w:rPr>
        <w:t xml:space="preserve">, D. S. (2018). Modeling math success using Cohesion Network Analysis. In C. P. Rosé, R. Martínez-Maldonado, U. Hoppe, R. Luckin, M. Mavrikis, K. </w:t>
      </w:r>
      <w:proofErr w:type="spellStart"/>
      <w:r>
        <w:rPr>
          <w:color w:val="000000"/>
          <w:sz w:val="22"/>
          <w:szCs w:val="22"/>
        </w:rPr>
        <w:t>Porayska-Pomsta</w:t>
      </w:r>
      <w:proofErr w:type="spellEnd"/>
      <w:r>
        <w:rPr>
          <w:color w:val="000000"/>
          <w:sz w:val="22"/>
          <w:szCs w:val="22"/>
        </w:rPr>
        <w:t xml:space="preserve">, B. McLaren &amp; B. d. Boulay (Eds.), </w:t>
      </w:r>
      <w:r>
        <w:rPr>
          <w:i/>
          <w:iCs/>
          <w:color w:val="000000"/>
          <w:sz w:val="22"/>
          <w:szCs w:val="22"/>
        </w:rPr>
        <w:t>Proceedings of the 19th International Conference on Artificial Intelligence in Education (AIED 2018)</w:t>
      </w:r>
      <w:r>
        <w:rPr>
          <w:color w:val="000000"/>
          <w:sz w:val="22"/>
          <w:szCs w:val="22"/>
        </w:rPr>
        <w:t>, Part II (pp. 63–67). London, UK: Springer.</w:t>
      </w:r>
    </w:p>
    <w:p w14:paraId="4102BB0C" w14:textId="77777777" w:rsidR="00803A68" w:rsidRDefault="00803A68" w:rsidP="00BD7C6D">
      <w:pPr>
        <w:pStyle w:val="NormalWeb"/>
        <w:spacing w:before="0" w:beforeAutospacing="0" w:after="0" w:afterAutospacing="0"/>
        <w:ind w:hanging="360"/>
      </w:pPr>
      <w:r>
        <w:rPr>
          <w:color w:val="000000"/>
          <w:sz w:val="22"/>
          <w:szCs w:val="22"/>
        </w:rPr>
        <w:t xml:space="preserve">Dascalu, M., Crossley, S. A., </w:t>
      </w:r>
      <w:r>
        <w:rPr>
          <w:b/>
          <w:bCs/>
          <w:color w:val="000000"/>
          <w:sz w:val="22"/>
          <w:szCs w:val="22"/>
        </w:rPr>
        <w:t>McNamara</w:t>
      </w:r>
      <w:r>
        <w:rPr>
          <w:color w:val="000000"/>
          <w:sz w:val="22"/>
          <w:szCs w:val="22"/>
        </w:rPr>
        <w:t xml:space="preserve">, D. S., Dessus, P., &amp; </w:t>
      </w:r>
      <w:proofErr w:type="spellStart"/>
      <w:r>
        <w:rPr>
          <w:color w:val="000000"/>
          <w:sz w:val="22"/>
          <w:szCs w:val="22"/>
        </w:rPr>
        <w:t>Trausan</w:t>
      </w:r>
      <w:proofErr w:type="spellEnd"/>
      <w:r>
        <w:rPr>
          <w:color w:val="000000"/>
          <w:sz w:val="22"/>
          <w:szCs w:val="22"/>
        </w:rPr>
        <w:t xml:space="preserve">-Matu, S. (2018). Please </w:t>
      </w:r>
      <w:proofErr w:type="spellStart"/>
      <w:r>
        <w:rPr>
          <w:color w:val="000000"/>
          <w:sz w:val="22"/>
          <w:szCs w:val="22"/>
        </w:rPr>
        <w:t>Readerbench</w:t>
      </w:r>
      <w:proofErr w:type="spellEnd"/>
      <w:r>
        <w:rPr>
          <w:color w:val="000000"/>
          <w:sz w:val="22"/>
          <w:szCs w:val="22"/>
        </w:rPr>
        <w:t xml:space="preserve"> this text: A multi-dimensional textual complexity assessment framework. In Craig, S. (Ed). </w:t>
      </w:r>
      <w:r>
        <w:rPr>
          <w:i/>
          <w:iCs/>
          <w:color w:val="000000"/>
          <w:sz w:val="22"/>
          <w:szCs w:val="22"/>
        </w:rPr>
        <w:t>Tutoring and Intelligent Tutoring Systems</w:t>
      </w:r>
      <w:r>
        <w:rPr>
          <w:color w:val="000000"/>
          <w:sz w:val="22"/>
          <w:szCs w:val="22"/>
        </w:rPr>
        <w:t xml:space="preserve"> (pp. 251–271). Hauppauge, NY: Nova Science Publishers.</w:t>
      </w:r>
    </w:p>
    <w:p w14:paraId="20CE9640" w14:textId="77777777" w:rsidR="00803A68" w:rsidRDefault="00803A68" w:rsidP="00BD7C6D">
      <w:pPr>
        <w:pStyle w:val="NormalWeb"/>
        <w:spacing w:before="0" w:beforeAutospacing="0" w:after="0" w:afterAutospacing="0"/>
        <w:ind w:hanging="360"/>
      </w:pPr>
      <w:r>
        <w:rPr>
          <w:color w:val="000000"/>
          <w:sz w:val="22"/>
          <w:szCs w:val="22"/>
          <w:shd w:val="clear" w:color="auto" w:fill="FFFFFF"/>
        </w:rPr>
        <w:t>Dascalu, M., </w:t>
      </w:r>
      <w:r>
        <w:rPr>
          <w:b/>
          <w:bCs/>
          <w:color w:val="000000"/>
          <w:sz w:val="22"/>
          <w:szCs w:val="22"/>
          <w:shd w:val="clear" w:color="auto" w:fill="FFFFFF"/>
        </w:rPr>
        <w:t>McNamara</w:t>
      </w:r>
      <w:r>
        <w:rPr>
          <w:color w:val="000000"/>
          <w:sz w:val="22"/>
          <w:szCs w:val="22"/>
          <w:shd w:val="clear" w:color="auto" w:fill="FFFFFF"/>
        </w:rPr>
        <w:t>, D. S., </w:t>
      </w:r>
      <w:proofErr w:type="spellStart"/>
      <w:r>
        <w:rPr>
          <w:color w:val="000000"/>
          <w:sz w:val="22"/>
          <w:szCs w:val="22"/>
          <w:shd w:val="clear" w:color="auto" w:fill="FFFFFF"/>
        </w:rPr>
        <w:t>Trausan</w:t>
      </w:r>
      <w:proofErr w:type="spellEnd"/>
      <w:r>
        <w:rPr>
          <w:color w:val="000000"/>
          <w:sz w:val="22"/>
          <w:szCs w:val="22"/>
          <w:shd w:val="clear" w:color="auto" w:fill="FFFFFF"/>
        </w:rPr>
        <w:t>-Matu, S., &amp; Allen, L. K., (2018). Cohesion network analysis of CSCL participation. </w:t>
      </w:r>
      <w:r>
        <w:rPr>
          <w:i/>
          <w:iCs/>
          <w:color w:val="000000"/>
          <w:sz w:val="22"/>
          <w:szCs w:val="22"/>
          <w:shd w:val="clear" w:color="auto" w:fill="FFFFFF"/>
        </w:rPr>
        <w:t>Behavior Research Methods, 50,</w:t>
      </w:r>
      <w:r>
        <w:rPr>
          <w:color w:val="000000"/>
          <w:sz w:val="22"/>
          <w:szCs w:val="22"/>
          <w:shd w:val="clear" w:color="auto" w:fill="FFFFFF"/>
        </w:rPr>
        <w:t xml:space="preserve"> 604-619. *</w:t>
      </w:r>
    </w:p>
    <w:p w14:paraId="3066D564" w14:textId="77777777" w:rsidR="00803A68" w:rsidRDefault="00803A68" w:rsidP="00BD7C6D">
      <w:pPr>
        <w:pStyle w:val="NormalWeb"/>
        <w:spacing w:before="0" w:beforeAutospacing="0" w:after="0" w:afterAutospacing="0"/>
        <w:ind w:hanging="360"/>
      </w:pPr>
      <w:r>
        <w:rPr>
          <w:color w:val="000000"/>
          <w:sz w:val="22"/>
          <w:szCs w:val="22"/>
        </w:rPr>
        <w:t xml:space="preserve">Johnson, A., Perret, C. A., Watanabe, M., Kopp, K., McCarthy, K. S., &amp; </w:t>
      </w:r>
      <w:r>
        <w:rPr>
          <w:b/>
          <w:bCs/>
          <w:color w:val="000000"/>
          <w:sz w:val="22"/>
          <w:szCs w:val="22"/>
        </w:rPr>
        <w:t>McNamara</w:t>
      </w:r>
      <w:r>
        <w:rPr>
          <w:color w:val="000000"/>
          <w:sz w:val="22"/>
          <w:szCs w:val="22"/>
        </w:rPr>
        <w:t xml:space="preserve">, D. S. (2018). Adaptive literacy instruction in </w:t>
      </w:r>
      <w:proofErr w:type="spellStart"/>
      <w:r>
        <w:rPr>
          <w:color w:val="000000"/>
          <w:sz w:val="22"/>
          <w:szCs w:val="22"/>
        </w:rPr>
        <w:t>iSTART</w:t>
      </w:r>
      <w:proofErr w:type="spellEnd"/>
      <w:r>
        <w:rPr>
          <w:color w:val="000000"/>
          <w:sz w:val="22"/>
          <w:szCs w:val="22"/>
        </w:rPr>
        <w:t xml:space="preserve"> and W-Pal: Implementing the outer loop. In Craig, S. (Ed). </w:t>
      </w:r>
      <w:r>
        <w:rPr>
          <w:i/>
          <w:iCs/>
          <w:color w:val="000000"/>
          <w:sz w:val="22"/>
          <w:szCs w:val="22"/>
        </w:rPr>
        <w:t>Tutoring and Intelligent Tutoring Systems</w:t>
      </w:r>
      <w:r>
        <w:rPr>
          <w:color w:val="000000"/>
          <w:sz w:val="22"/>
          <w:szCs w:val="22"/>
        </w:rPr>
        <w:t xml:space="preserve"> (pp. 221-250). Hauppauge, NY: Nova Science Publishers.</w:t>
      </w:r>
    </w:p>
    <w:p w14:paraId="74152362" w14:textId="77777777" w:rsidR="00803A68" w:rsidRDefault="00803A68" w:rsidP="00BD7C6D">
      <w:pPr>
        <w:pStyle w:val="NormalWeb"/>
        <w:spacing w:before="0" w:beforeAutospacing="0" w:after="0" w:afterAutospacing="0"/>
        <w:ind w:hanging="360"/>
      </w:pPr>
      <w:r>
        <w:rPr>
          <w:color w:val="000000"/>
          <w:sz w:val="22"/>
          <w:szCs w:val="22"/>
        </w:rPr>
        <w:t xml:space="preserve">Likens, A. D., McCarthy, K. S., Allen, L. K., &amp; </w:t>
      </w:r>
      <w:r>
        <w:rPr>
          <w:b/>
          <w:bCs/>
          <w:color w:val="000000"/>
          <w:sz w:val="22"/>
          <w:szCs w:val="22"/>
        </w:rPr>
        <w:t>McNamara</w:t>
      </w:r>
      <w:r>
        <w:rPr>
          <w:color w:val="000000"/>
          <w:sz w:val="22"/>
          <w:szCs w:val="22"/>
        </w:rPr>
        <w:t xml:space="preserve">, D. S. (2018). Recurrence quantification analysis as a method for studying text comprehension dynamics. In Buckingham Shum, S., Ferguson, R., Merceron, A., &amp; Ochoa, X. (Eds), </w:t>
      </w:r>
      <w:r>
        <w:rPr>
          <w:i/>
          <w:iCs/>
          <w:color w:val="000000"/>
          <w:sz w:val="22"/>
          <w:szCs w:val="22"/>
        </w:rPr>
        <w:t>Proceedings of the 8th International Conference on Learning Analytics and Knowledge (LAK’18)</w:t>
      </w:r>
      <w:r>
        <w:rPr>
          <w:color w:val="000000"/>
          <w:sz w:val="22"/>
          <w:szCs w:val="22"/>
        </w:rPr>
        <w:t xml:space="preserve"> (pp. 111-120). Sydney, Australia: SOLAR.</w:t>
      </w:r>
    </w:p>
    <w:p w14:paraId="69FB606F" w14:textId="77777777" w:rsidR="00803A68" w:rsidRPr="00EC28C2" w:rsidRDefault="00803A68" w:rsidP="00BD7C6D">
      <w:pPr>
        <w:pStyle w:val="NormalWeb"/>
        <w:spacing w:before="0" w:beforeAutospacing="0" w:after="0" w:afterAutospacing="0"/>
        <w:ind w:hanging="360"/>
        <w:rPr>
          <w:lang w:val="nl-NL"/>
        </w:rPr>
      </w:pPr>
      <w:r>
        <w:rPr>
          <w:color w:val="000000"/>
          <w:sz w:val="22"/>
          <w:szCs w:val="22"/>
        </w:rPr>
        <w:t xml:space="preserve">McCarthy, K. S., Guerrero, Tricia, A. G., Kent, D. K., Allen, L. K., </w:t>
      </w:r>
      <w:r>
        <w:rPr>
          <w:b/>
          <w:bCs/>
          <w:color w:val="000000"/>
          <w:sz w:val="22"/>
          <w:szCs w:val="22"/>
        </w:rPr>
        <w:t>McNamara</w:t>
      </w:r>
      <w:r>
        <w:rPr>
          <w:color w:val="000000"/>
          <w:sz w:val="22"/>
          <w:szCs w:val="22"/>
        </w:rPr>
        <w:t xml:space="preserve">, D. S., Chao, S., Steinberg, J., O'Reilly, T., Sabatini, J. (2018). Comprehension in a Scenario-Based Assessment: Domain and Topic-Specific Background Knowledge. </w:t>
      </w:r>
      <w:r w:rsidRPr="00EC28C2">
        <w:rPr>
          <w:i/>
          <w:iCs/>
          <w:color w:val="000000"/>
          <w:sz w:val="22"/>
          <w:szCs w:val="22"/>
          <w:lang w:val="nl-NL"/>
        </w:rPr>
        <w:t>Discourse Processes, 55</w:t>
      </w:r>
      <w:r w:rsidRPr="00EC28C2">
        <w:rPr>
          <w:color w:val="000000"/>
          <w:sz w:val="22"/>
          <w:szCs w:val="22"/>
          <w:lang w:val="nl-NL"/>
        </w:rPr>
        <w:t>(5-6), 510-524. https://doi.org/10.1080/0163853X.2018.1460159</w:t>
      </w:r>
    </w:p>
    <w:p w14:paraId="6BAF69A6" w14:textId="77777777" w:rsidR="00803A68" w:rsidRDefault="00803A68" w:rsidP="00BD7C6D">
      <w:pPr>
        <w:pStyle w:val="NormalWeb"/>
        <w:spacing w:before="0" w:beforeAutospacing="0" w:after="0" w:afterAutospacing="0"/>
        <w:ind w:hanging="360"/>
      </w:pPr>
      <w:r w:rsidRPr="00EC28C2">
        <w:rPr>
          <w:color w:val="000000"/>
          <w:sz w:val="22"/>
          <w:szCs w:val="22"/>
          <w:lang w:val="nl-NL"/>
        </w:rPr>
        <w:t xml:space="preserve">McCarthy, K. S., Kopp, K. J., Allen, L. K., &amp; </w:t>
      </w:r>
      <w:r w:rsidRPr="00EC28C2">
        <w:rPr>
          <w:b/>
          <w:bCs/>
          <w:color w:val="000000"/>
          <w:sz w:val="22"/>
          <w:szCs w:val="22"/>
          <w:lang w:val="nl-NL"/>
        </w:rPr>
        <w:t>McNamara</w:t>
      </w:r>
      <w:r w:rsidRPr="00EC28C2">
        <w:rPr>
          <w:color w:val="000000"/>
          <w:sz w:val="22"/>
          <w:szCs w:val="22"/>
          <w:lang w:val="nl-NL"/>
        </w:rPr>
        <w:t xml:space="preserve">, D. S. (2018). </w:t>
      </w:r>
      <w:r>
        <w:rPr>
          <w:color w:val="000000"/>
          <w:sz w:val="22"/>
          <w:szCs w:val="22"/>
        </w:rPr>
        <w:t xml:space="preserve">Methods of studying text: Memory, comprehension, and learning. In H. Otani &amp; B. Schwarz (Eds.), </w:t>
      </w:r>
      <w:r>
        <w:rPr>
          <w:i/>
          <w:iCs/>
          <w:color w:val="000000"/>
          <w:sz w:val="22"/>
          <w:szCs w:val="22"/>
        </w:rPr>
        <w:t xml:space="preserve">Handbook of research methods in human memory </w:t>
      </w:r>
      <w:r>
        <w:rPr>
          <w:color w:val="000000"/>
          <w:sz w:val="22"/>
          <w:szCs w:val="22"/>
        </w:rPr>
        <w:t>(pp. 104-124). New York, NY: Routledge.</w:t>
      </w:r>
    </w:p>
    <w:p w14:paraId="4374F1A7" w14:textId="77777777" w:rsidR="00803A68" w:rsidRDefault="00803A68" w:rsidP="00BD7C6D">
      <w:pPr>
        <w:pStyle w:val="NormalWeb"/>
        <w:spacing w:before="0" w:beforeAutospacing="0" w:after="0" w:afterAutospacing="0"/>
        <w:ind w:hanging="360"/>
      </w:pPr>
      <w:r>
        <w:rPr>
          <w:color w:val="000000"/>
          <w:sz w:val="22"/>
          <w:szCs w:val="22"/>
        </w:rPr>
        <w:lastRenderedPageBreak/>
        <w:t xml:space="preserve">McCarthy, K. S., Likens, A. D., Johnson, A. M., Guerrero, T. A., &amp; </w:t>
      </w:r>
      <w:r>
        <w:rPr>
          <w:b/>
          <w:bCs/>
          <w:color w:val="000000"/>
          <w:sz w:val="22"/>
          <w:szCs w:val="22"/>
        </w:rPr>
        <w:t>McNamara</w:t>
      </w:r>
      <w:r>
        <w:rPr>
          <w:color w:val="000000"/>
          <w:sz w:val="22"/>
          <w:szCs w:val="22"/>
        </w:rPr>
        <w:t xml:space="preserve">, D. S. (2018). Metacognitive overload! Positive and negative effects of metacognitive prompts in an intelligent tutoring system. </w:t>
      </w:r>
      <w:r>
        <w:rPr>
          <w:i/>
          <w:iCs/>
          <w:color w:val="000000"/>
          <w:sz w:val="22"/>
          <w:szCs w:val="22"/>
        </w:rPr>
        <w:t>International Journal of Artificial Intelligence in Education,</w:t>
      </w:r>
      <w:r>
        <w:rPr>
          <w:color w:val="000000"/>
          <w:sz w:val="22"/>
          <w:szCs w:val="22"/>
        </w:rPr>
        <w:t xml:space="preserve"> </w:t>
      </w:r>
      <w:r>
        <w:rPr>
          <w:i/>
          <w:iCs/>
          <w:color w:val="000000"/>
          <w:sz w:val="22"/>
          <w:szCs w:val="22"/>
        </w:rPr>
        <w:t>28</w:t>
      </w:r>
      <w:r>
        <w:rPr>
          <w:color w:val="000000"/>
          <w:sz w:val="22"/>
          <w:szCs w:val="22"/>
        </w:rPr>
        <w:t>(3), 420-438. *</w:t>
      </w:r>
    </w:p>
    <w:p w14:paraId="78676051" w14:textId="77777777" w:rsidR="00803A68" w:rsidRDefault="00803A68" w:rsidP="00BD7C6D">
      <w:pPr>
        <w:pStyle w:val="NormalWeb"/>
        <w:spacing w:before="0" w:beforeAutospacing="0" w:after="0" w:afterAutospacing="0"/>
        <w:ind w:hanging="360"/>
      </w:pPr>
      <w:r>
        <w:rPr>
          <w:color w:val="000000"/>
          <w:sz w:val="22"/>
          <w:szCs w:val="22"/>
        </w:rPr>
        <w:t xml:space="preserve">McCarthy, K. S., Likens, A. D., Kopp, K. J., Watanabe, M., Perret, C. A., &amp; </w:t>
      </w:r>
      <w:r>
        <w:rPr>
          <w:b/>
          <w:bCs/>
          <w:color w:val="000000"/>
          <w:sz w:val="22"/>
          <w:szCs w:val="22"/>
        </w:rPr>
        <w:t>McNamara</w:t>
      </w:r>
      <w:r>
        <w:rPr>
          <w:color w:val="000000"/>
          <w:sz w:val="22"/>
          <w:szCs w:val="22"/>
        </w:rPr>
        <w:t xml:space="preserve">, D. S. (2018). The “LO”-down on grit: Non-cognitive trait assessments fail to predict learning gains in </w:t>
      </w:r>
      <w:proofErr w:type="spellStart"/>
      <w:r>
        <w:rPr>
          <w:color w:val="000000"/>
          <w:sz w:val="22"/>
          <w:szCs w:val="22"/>
        </w:rPr>
        <w:t>iSTART</w:t>
      </w:r>
      <w:proofErr w:type="spellEnd"/>
      <w:r>
        <w:rPr>
          <w:color w:val="000000"/>
          <w:sz w:val="22"/>
          <w:szCs w:val="22"/>
        </w:rPr>
        <w:t xml:space="preserve"> and W-Pal. </w:t>
      </w:r>
      <w:r>
        <w:rPr>
          <w:i/>
          <w:iCs/>
          <w:color w:val="000000"/>
          <w:sz w:val="22"/>
          <w:szCs w:val="22"/>
        </w:rPr>
        <w:t>In</w:t>
      </w:r>
      <w:r>
        <w:rPr>
          <w:color w:val="000000"/>
          <w:sz w:val="22"/>
          <w:szCs w:val="22"/>
        </w:rPr>
        <w:t xml:space="preserve"> A. </w:t>
      </w:r>
      <w:r>
        <w:rPr>
          <w:i/>
          <w:iCs/>
          <w:color w:val="000000"/>
          <w:sz w:val="22"/>
          <w:szCs w:val="22"/>
        </w:rPr>
        <w:t xml:space="preserve">Pardo, K. </w:t>
      </w:r>
      <w:proofErr w:type="spellStart"/>
      <w:r>
        <w:rPr>
          <w:i/>
          <w:iCs/>
          <w:color w:val="000000"/>
          <w:sz w:val="22"/>
          <w:szCs w:val="22"/>
        </w:rPr>
        <w:t>Bartimote</w:t>
      </w:r>
      <w:proofErr w:type="spellEnd"/>
      <w:r>
        <w:rPr>
          <w:i/>
          <w:iCs/>
          <w:color w:val="000000"/>
          <w:sz w:val="22"/>
          <w:szCs w:val="22"/>
        </w:rPr>
        <w:t>, G. Lynch, S. Buckingham Shum, R. Ferguson, A. Merceron, &amp; X. Ochoa (Eds.), Companion Proceedings for the Workshop on Online Learning &amp; Non-Cognitive Assessment at Scale at the 8th International Conference on Learning Analytics and Knowledge (LAK’18).</w:t>
      </w:r>
      <w:r>
        <w:rPr>
          <w:color w:val="000000"/>
          <w:sz w:val="22"/>
          <w:szCs w:val="22"/>
        </w:rPr>
        <w:t xml:space="preserve"> Sydney, Australia: SOLAR.</w:t>
      </w:r>
    </w:p>
    <w:p w14:paraId="30E6FCA9" w14:textId="77777777" w:rsidR="00803A68" w:rsidRDefault="00803A68" w:rsidP="00BD7C6D">
      <w:pPr>
        <w:pStyle w:val="NormalWeb"/>
        <w:spacing w:before="0" w:beforeAutospacing="0" w:after="0" w:afterAutospacing="0"/>
        <w:ind w:hanging="360"/>
      </w:pPr>
      <w:r>
        <w:rPr>
          <w:color w:val="000000"/>
          <w:sz w:val="22"/>
          <w:szCs w:val="22"/>
        </w:rPr>
        <w:t xml:space="preserve">McCarthy, K. S., Soto, C., Malibran, C., Fonesca, L., Simian, M., &amp; </w:t>
      </w:r>
      <w:r>
        <w:rPr>
          <w:b/>
          <w:bCs/>
          <w:color w:val="000000"/>
          <w:sz w:val="22"/>
          <w:szCs w:val="22"/>
        </w:rPr>
        <w:t>McNamara</w:t>
      </w:r>
      <w:r>
        <w:rPr>
          <w:color w:val="000000"/>
          <w:sz w:val="22"/>
          <w:szCs w:val="22"/>
        </w:rPr>
        <w:t xml:space="preserve">, D. S. (2018). </w:t>
      </w:r>
      <w:proofErr w:type="spellStart"/>
      <w:r>
        <w:rPr>
          <w:color w:val="000000"/>
          <w:sz w:val="22"/>
          <w:szCs w:val="22"/>
        </w:rPr>
        <w:t>iSTART</w:t>
      </w:r>
      <w:proofErr w:type="spellEnd"/>
      <w:r>
        <w:rPr>
          <w:color w:val="000000"/>
          <w:sz w:val="22"/>
          <w:szCs w:val="22"/>
        </w:rPr>
        <w:t xml:space="preserve">-E: Reading comprehension strategy training for Spanish speakers. In C. P. Rosé, R. Martínez-Maldonado, U. Hoppe, R. Luckin, M. Mavrikis, K. </w:t>
      </w:r>
      <w:proofErr w:type="spellStart"/>
      <w:r>
        <w:rPr>
          <w:color w:val="000000"/>
          <w:sz w:val="22"/>
          <w:szCs w:val="22"/>
        </w:rPr>
        <w:t>Porayska-Pomsta</w:t>
      </w:r>
      <w:proofErr w:type="spellEnd"/>
      <w:r>
        <w:rPr>
          <w:color w:val="000000"/>
          <w:sz w:val="22"/>
          <w:szCs w:val="22"/>
        </w:rPr>
        <w:t xml:space="preserve">, B. McLaren &amp; B. d. Boulay (Eds.), </w:t>
      </w:r>
      <w:r>
        <w:rPr>
          <w:i/>
          <w:iCs/>
          <w:color w:val="000000"/>
          <w:sz w:val="22"/>
          <w:szCs w:val="22"/>
        </w:rPr>
        <w:t>Proceedings of the 19th International Conference on Artificial Intelligence in Education (AIED 2018)</w:t>
      </w:r>
      <w:r>
        <w:rPr>
          <w:color w:val="000000"/>
          <w:sz w:val="22"/>
          <w:szCs w:val="22"/>
        </w:rPr>
        <w:t>, Part II (pp. 215 - 219). London, UK: Springer.</w:t>
      </w:r>
    </w:p>
    <w:p w14:paraId="2877B557"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Allen, L. K., McCarthy, K. S., &amp; Balyan, R. (2018). NLP: Getting computers to understand discourse. In K. Millis, D. Long, J. Magliano, &amp; K. Wiemer, (Eds.) </w:t>
      </w:r>
      <w:r>
        <w:rPr>
          <w:i/>
          <w:iCs/>
          <w:color w:val="000000"/>
          <w:sz w:val="22"/>
          <w:szCs w:val="22"/>
        </w:rPr>
        <w:t>Deep comprehension: Multi-Disciplinary Approaches</w:t>
      </w:r>
      <w:r>
        <w:rPr>
          <w:color w:val="000000"/>
          <w:sz w:val="22"/>
          <w:szCs w:val="22"/>
        </w:rPr>
        <w:t xml:space="preserve"> (pp. 224-236). New York, NY: Routledge.</w:t>
      </w:r>
    </w:p>
    <w:p w14:paraId="13748B32" w14:textId="77777777" w:rsidR="00803A68" w:rsidRDefault="00803A68" w:rsidP="00BD7C6D">
      <w:pPr>
        <w:pStyle w:val="NormalWeb"/>
        <w:spacing w:before="0" w:beforeAutospacing="0" w:after="0" w:afterAutospacing="0"/>
        <w:ind w:hanging="360"/>
      </w:pPr>
      <w:bookmarkStart w:id="2" w:name="_Hlk152838068"/>
      <w:r>
        <w:rPr>
          <w:color w:val="000000"/>
          <w:sz w:val="22"/>
          <w:szCs w:val="22"/>
        </w:rPr>
        <w:t xml:space="preserve">Panaite, M., Dascalu, M., Johnson, A. M., Balyan, R., Dai, J., </w:t>
      </w:r>
      <w:r>
        <w:rPr>
          <w:b/>
          <w:bCs/>
          <w:color w:val="000000"/>
          <w:sz w:val="22"/>
          <w:szCs w:val="22"/>
        </w:rPr>
        <w:t>McNamara</w:t>
      </w:r>
      <w:r>
        <w:rPr>
          <w:color w:val="000000"/>
          <w:sz w:val="22"/>
          <w:szCs w:val="22"/>
        </w:rPr>
        <w:t xml:space="preserve">, D. S., &amp; </w:t>
      </w:r>
      <w:proofErr w:type="spellStart"/>
      <w:r>
        <w:rPr>
          <w:color w:val="000000"/>
          <w:sz w:val="22"/>
          <w:szCs w:val="22"/>
        </w:rPr>
        <w:t>Trausan</w:t>
      </w:r>
      <w:proofErr w:type="spellEnd"/>
      <w:r>
        <w:rPr>
          <w:color w:val="000000"/>
          <w:sz w:val="22"/>
          <w:szCs w:val="22"/>
        </w:rPr>
        <w:t xml:space="preserve">-Matu, S. (2018). Bring it on! Challenges encountered while building a comprehensive tutoring system using </w:t>
      </w:r>
      <w:proofErr w:type="spellStart"/>
      <w:r>
        <w:rPr>
          <w:color w:val="000000"/>
          <w:sz w:val="22"/>
          <w:szCs w:val="22"/>
        </w:rPr>
        <w:t>ReaderBench</w:t>
      </w:r>
      <w:proofErr w:type="spellEnd"/>
      <w:r>
        <w:rPr>
          <w:color w:val="000000"/>
          <w:sz w:val="22"/>
          <w:szCs w:val="22"/>
        </w:rPr>
        <w:t xml:space="preserve">. In C. P. Rosé, R. Martínez-Maldonado, U. Hoppe, R. Luckin, M. Mavrikis, K. </w:t>
      </w:r>
      <w:proofErr w:type="spellStart"/>
      <w:r>
        <w:rPr>
          <w:color w:val="000000"/>
          <w:sz w:val="22"/>
          <w:szCs w:val="22"/>
        </w:rPr>
        <w:t>Porayska-Pomsta</w:t>
      </w:r>
      <w:proofErr w:type="spellEnd"/>
      <w:r>
        <w:rPr>
          <w:color w:val="000000"/>
          <w:sz w:val="22"/>
          <w:szCs w:val="22"/>
        </w:rPr>
        <w:t xml:space="preserve">, B. McLaren &amp; B. d. Boulay (Eds.), </w:t>
      </w:r>
      <w:r>
        <w:rPr>
          <w:i/>
          <w:iCs/>
          <w:color w:val="000000"/>
          <w:sz w:val="22"/>
          <w:szCs w:val="22"/>
        </w:rPr>
        <w:t>Proceedings of the 19th International Conference on Artificial Intelligence in Education (AIED 2018)</w:t>
      </w:r>
      <w:r>
        <w:rPr>
          <w:color w:val="000000"/>
          <w:sz w:val="22"/>
          <w:szCs w:val="22"/>
        </w:rPr>
        <w:t>, Part I (pp. 409–419). London, UK: Springer.</w:t>
      </w:r>
    </w:p>
    <w:bookmarkEnd w:id="2"/>
    <w:p w14:paraId="790CC6AA" w14:textId="77777777" w:rsidR="00803A68" w:rsidRDefault="00803A68" w:rsidP="00BD7C6D">
      <w:pPr>
        <w:pStyle w:val="NormalWeb"/>
        <w:spacing w:before="0" w:beforeAutospacing="0" w:after="0" w:afterAutospacing="0"/>
        <w:ind w:hanging="360"/>
      </w:pPr>
      <w:proofErr w:type="spellStart"/>
      <w:r>
        <w:rPr>
          <w:color w:val="000000"/>
          <w:sz w:val="22"/>
          <w:szCs w:val="22"/>
          <w:shd w:val="clear" w:color="auto" w:fill="FFFFFF"/>
        </w:rPr>
        <w:t>Ruseti</w:t>
      </w:r>
      <w:proofErr w:type="spellEnd"/>
      <w:r>
        <w:rPr>
          <w:color w:val="000000"/>
          <w:sz w:val="22"/>
          <w:szCs w:val="22"/>
          <w:shd w:val="clear" w:color="auto" w:fill="FFFFFF"/>
        </w:rPr>
        <w:t xml:space="preserve">, S., Dascalu, M., Johnson, A. M., </w:t>
      </w:r>
      <w:r>
        <w:rPr>
          <w:b/>
          <w:bCs/>
          <w:color w:val="000000"/>
          <w:sz w:val="22"/>
          <w:szCs w:val="22"/>
          <w:shd w:val="clear" w:color="auto" w:fill="FFFFFF"/>
        </w:rPr>
        <w:t>McNamara</w:t>
      </w:r>
      <w:r>
        <w:rPr>
          <w:color w:val="000000"/>
          <w:sz w:val="22"/>
          <w:szCs w:val="22"/>
          <w:shd w:val="clear" w:color="auto" w:fill="FFFFFF"/>
        </w:rPr>
        <w:t xml:space="preserve">, D. S., Balyan, R., McCarthy, K. S., &amp; </w:t>
      </w:r>
      <w:proofErr w:type="spellStart"/>
      <w:r>
        <w:rPr>
          <w:color w:val="000000"/>
          <w:sz w:val="22"/>
          <w:szCs w:val="22"/>
          <w:shd w:val="clear" w:color="auto" w:fill="FFFFFF"/>
        </w:rPr>
        <w:t>Trausan</w:t>
      </w:r>
      <w:proofErr w:type="spellEnd"/>
      <w:r>
        <w:rPr>
          <w:color w:val="000000"/>
          <w:sz w:val="22"/>
          <w:szCs w:val="22"/>
          <w:shd w:val="clear" w:color="auto" w:fill="FFFFFF"/>
        </w:rPr>
        <w:t>-Matu, S. (2018). Scoring summaries using recurrent neural networks. In </w:t>
      </w:r>
      <w:proofErr w:type="spellStart"/>
      <w:r>
        <w:rPr>
          <w:color w:val="000000"/>
          <w:sz w:val="22"/>
          <w:szCs w:val="22"/>
          <w:shd w:val="clear" w:color="auto" w:fill="FFFFFF"/>
        </w:rPr>
        <w:t>Nkambou</w:t>
      </w:r>
      <w:proofErr w:type="spellEnd"/>
      <w:r>
        <w:rPr>
          <w:color w:val="000000"/>
          <w:sz w:val="22"/>
          <w:szCs w:val="22"/>
          <w:shd w:val="clear" w:color="auto" w:fill="FFFFFF"/>
        </w:rPr>
        <w:t xml:space="preserve">, R., Azevedo, R., Vassileva, J. (Eds.), </w:t>
      </w:r>
      <w:r>
        <w:rPr>
          <w:i/>
          <w:iCs/>
          <w:color w:val="000000"/>
          <w:sz w:val="22"/>
          <w:szCs w:val="22"/>
          <w:shd w:val="clear" w:color="auto" w:fill="FFFFFF"/>
        </w:rPr>
        <w:t>Proceedings of the 14</w:t>
      </w:r>
      <w:r>
        <w:rPr>
          <w:i/>
          <w:iCs/>
          <w:color w:val="000000"/>
          <w:sz w:val="13"/>
          <w:szCs w:val="13"/>
          <w:shd w:val="clear" w:color="auto" w:fill="FFFFFF"/>
          <w:vertAlign w:val="superscript"/>
        </w:rPr>
        <w:t>th</w:t>
      </w:r>
      <w:r>
        <w:rPr>
          <w:i/>
          <w:iCs/>
          <w:color w:val="000000"/>
          <w:sz w:val="22"/>
          <w:szCs w:val="22"/>
          <w:shd w:val="clear" w:color="auto" w:fill="FFFFFF"/>
        </w:rPr>
        <w:t> International Conference on Intelligent Tutoring Systems (ITS)</w:t>
      </w:r>
      <w:r>
        <w:rPr>
          <w:color w:val="000000"/>
          <w:sz w:val="22"/>
          <w:szCs w:val="22"/>
          <w:shd w:val="clear" w:color="auto" w:fill="FFFFFF"/>
        </w:rPr>
        <w:t xml:space="preserve"> </w:t>
      </w:r>
      <w:r>
        <w:rPr>
          <w:i/>
          <w:iCs/>
          <w:color w:val="000000"/>
          <w:sz w:val="22"/>
          <w:szCs w:val="22"/>
          <w:shd w:val="clear" w:color="auto" w:fill="FFFFFF"/>
        </w:rPr>
        <w:t xml:space="preserve">in Montreal, Canada </w:t>
      </w:r>
      <w:r>
        <w:rPr>
          <w:color w:val="000000"/>
          <w:sz w:val="22"/>
          <w:szCs w:val="22"/>
          <w:shd w:val="clear" w:color="auto" w:fill="FFFFFF"/>
        </w:rPr>
        <w:t>(pp. 191-201).</w:t>
      </w:r>
      <w:r>
        <w:rPr>
          <w:color w:val="000000"/>
          <w:sz w:val="22"/>
          <w:szCs w:val="22"/>
        </w:rPr>
        <w:t xml:space="preserve"> London, UK: Springer</w:t>
      </w:r>
      <w:r>
        <w:rPr>
          <w:color w:val="000000"/>
          <w:sz w:val="22"/>
          <w:szCs w:val="22"/>
          <w:shd w:val="clear" w:color="auto" w:fill="FFFFFF"/>
        </w:rPr>
        <w:t>.</w:t>
      </w:r>
    </w:p>
    <w:p w14:paraId="7A2E6F3A" w14:textId="77777777" w:rsidR="00803A68" w:rsidRDefault="00803A68" w:rsidP="00BD7C6D">
      <w:pPr>
        <w:pStyle w:val="NormalWeb"/>
        <w:spacing w:before="0" w:beforeAutospacing="0" w:after="0" w:afterAutospacing="0"/>
        <w:ind w:hanging="360"/>
      </w:pPr>
      <w:bookmarkStart w:id="3" w:name="_Hlk152835821"/>
      <w:proofErr w:type="spellStart"/>
      <w:r>
        <w:rPr>
          <w:color w:val="000000"/>
          <w:sz w:val="22"/>
          <w:szCs w:val="22"/>
        </w:rPr>
        <w:t>Ruseti</w:t>
      </w:r>
      <w:proofErr w:type="spellEnd"/>
      <w:r>
        <w:rPr>
          <w:color w:val="000000"/>
          <w:sz w:val="22"/>
          <w:szCs w:val="22"/>
        </w:rPr>
        <w:t xml:space="preserve">, S., Dascalu, M., Johnson, A., </w:t>
      </w:r>
      <w:r>
        <w:rPr>
          <w:b/>
          <w:bCs/>
          <w:color w:val="000000"/>
          <w:sz w:val="22"/>
          <w:szCs w:val="22"/>
        </w:rPr>
        <w:t>McNamara</w:t>
      </w:r>
      <w:r>
        <w:rPr>
          <w:color w:val="000000"/>
          <w:sz w:val="22"/>
          <w:szCs w:val="22"/>
        </w:rPr>
        <w:t xml:space="preserve">, D. S., Balyan, R., Kopp, K., Crossley, S. A., &amp; </w:t>
      </w:r>
      <w:proofErr w:type="spellStart"/>
      <w:r>
        <w:rPr>
          <w:color w:val="000000"/>
          <w:sz w:val="22"/>
          <w:szCs w:val="22"/>
        </w:rPr>
        <w:t>Trausan</w:t>
      </w:r>
      <w:proofErr w:type="spellEnd"/>
      <w:r>
        <w:rPr>
          <w:color w:val="000000"/>
          <w:sz w:val="22"/>
          <w:szCs w:val="22"/>
        </w:rPr>
        <w:t xml:space="preserve">-Matu, S. (2018). Predicting question quality using recurrent neural networks. In C. P. Rosé, R. Martínez-Maldonado, U. Hoppe, R. Luckin, M. Mavrikis, K. </w:t>
      </w:r>
      <w:proofErr w:type="spellStart"/>
      <w:r>
        <w:rPr>
          <w:color w:val="000000"/>
          <w:sz w:val="22"/>
          <w:szCs w:val="22"/>
        </w:rPr>
        <w:t>Porayska-Pomsta</w:t>
      </w:r>
      <w:proofErr w:type="spellEnd"/>
      <w:r>
        <w:rPr>
          <w:color w:val="000000"/>
          <w:sz w:val="22"/>
          <w:szCs w:val="22"/>
        </w:rPr>
        <w:t xml:space="preserve">, B. McLaren &amp; B. d. Boulay (Eds.), </w:t>
      </w:r>
      <w:r>
        <w:rPr>
          <w:i/>
          <w:iCs/>
          <w:color w:val="000000"/>
          <w:sz w:val="22"/>
          <w:szCs w:val="22"/>
        </w:rPr>
        <w:t>Proceedings of the 19th International Conference on Artificial Intelligence in Education (AIED 2018)</w:t>
      </w:r>
      <w:r>
        <w:rPr>
          <w:color w:val="000000"/>
          <w:sz w:val="22"/>
          <w:szCs w:val="22"/>
        </w:rPr>
        <w:t>, Part I (pp. 491–502). London, UK: Springer.</w:t>
      </w:r>
    </w:p>
    <w:bookmarkEnd w:id="3"/>
    <w:p w14:paraId="626DED7E" w14:textId="77777777" w:rsidR="00803A68" w:rsidRDefault="00803A68" w:rsidP="00BD7C6D">
      <w:pPr>
        <w:pStyle w:val="NormalWeb"/>
        <w:spacing w:before="0" w:beforeAutospacing="0" w:after="0" w:afterAutospacing="0"/>
        <w:ind w:hanging="360"/>
      </w:pPr>
      <w:r>
        <w:rPr>
          <w:color w:val="000000"/>
          <w:sz w:val="22"/>
          <w:szCs w:val="22"/>
        </w:rPr>
        <w:t xml:space="preserve">Semere, W., Crossley, S., Karter, A. J., Lyles, C., </w:t>
      </w:r>
      <w:r>
        <w:rPr>
          <w:b/>
          <w:bCs/>
          <w:color w:val="000000"/>
          <w:sz w:val="22"/>
          <w:szCs w:val="22"/>
        </w:rPr>
        <w:t>McNamara</w:t>
      </w:r>
      <w:r>
        <w:rPr>
          <w:color w:val="000000"/>
          <w:sz w:val="22"/>
          <w:szCs w:val="22"/>
        </w:rPr>
        <w:t xml:space="preserve">, D. S., Liu, J. Y., &amp; Schillinger, D. (2018). Caregiving for patients with diabetes in the era of online patient portals: Findings from the ECLIPPSE study. In </w:t>
      </w:r>
      <w:r>
        <w:rPr>
          <w:i/>
          <w:iCs/>
          <w:color w:val="000000"/>
          <w:sz w:val="22"/>
          <w:szCs w:val="22"/>
        </w:rPr>
        <w:t>Journal of General Internal Medicine</w:t>
      </w:r>
      <w:r>
        <w:rPr>
          <w:color w:val="000000"/>
          <w:sz w:val="22"/>
          <w:szCs w:val="22"/>
        </w:rPr>
        <w:t xml:space="preserve"> (Vol. 33, pp. S135-S135). 233 Spring St, New York, NY 10013 USA: </w:t>
      </w:r>
      <w:proofErr w:type="gramStart"/>
      <w:r>
        <w:rPr>
          <w:color w:val="000000"/>
          <w:sz w:val="22"/>
          <w:szCs w:val="22"/>
        </w:rPr>
        <w:t>Springer.*</w:t>
      </w:r>
      <w:proofErr w:type="gramEnd"/>
    </w:p>
    <w:p w14:paraId="2E3CEA7E" w14:textId="77777777" w:rsidR="00803A68" w:rsidRDefault="00803A68" w:rsidP="00BD7C6D">
      <w:pPr>
        <w:pStyle w:val="NormalWeb"/>
        <w:spacing w:before="0" w:beforeAutospacing="0" w:after="0" w:afterAutospacing="0"/>
        <w:ind w:hanging="360"/>
      </w:pPr>
      <w:r>
        <w:rPr>
          <w:color w:val="000000"/>
          <w:sz w:val="22"/>
          <w:szCs w:val="22"/>
        </w:rPr>
        <w:t xml:space="preserve">Sirbu, D., Dascalu, M., Crossley, S. A., </w:t>
      </w:r>
      <w:r>
        <w:rPr>
          <w:b/>
          <w:bCs/>
          <w:color w:val="000000"/>
          <w:sz w:val="22"/>
          <w:szCs w:val="22"/>
        </w:rPr>
        <w:t>McNamara</w:t>
      </w:r>
      <w:r>
        <w:rPr>
          <w:color w:val="000000"/>
          <w:sz w:val="22"/>
          <w:szCs w:val="22"/>
        </w:rPr>
        <w:t xml:space="preserve">, D. S., Barnes, T., Lynch, C., &amp; </w:t>
      </w:r>
      <w:proofErr w:type="spellStart"/>
      <w:r>
        <w:rPr>
          <w:color w:val="000000"/>
          <w:sz w:val="22"/>
          <w:szCs w:val="22"/>
        </w:rPr>
        <w:t>Trausan</w:t>
      </w:r>
      <w:proofErr w:type="spellEnd"/>
      <w:r>
        <w:rPr>
          <w:color w:val="000000"/>
          <w:sz w:val="22"/>
          <w:szCs w:val="22"/>
        </w:rPr>
        <w:t xml:space="preserve">-Matu, S. (2018). Exploring online course sociograms using cohesion network analysis. In C. P. Rosé, R. Martínez-Maldonado, U. Hoppe, R. Luckin, M. Mavrikis, K. </w:t>
      </w:r>
      <w:proofErr w:type="spellStart"/>
      <w:r>
        <w:rPr>
          <w:color w:val="000000"/>
          <w:sz w:val="22"/>
          <w:szCs w:val="22"/>
        </w:rPr>
        <w:t>Porayska-Pomsta</w:t>
      </w:r>
      <w:proofErr w:type="spellEnd"/>
      <w:r>
        <w:rPr>
          <w:color w:val="000000"/>
          <w:sz w:val="22"/>
          <w:szCs w:val="22"/>
        </w:rPr>
        <w:t xml:space="preserve">, B. McLaren &amp; B. d. Boulay (Eds.), </w:t>
      </w:r>
      <w:r>
        <w:rPr>
          <w:i/>
          <w:iCs/>
          <w:color w:val="000000"/>
          <w:sz w:val="22"/>
          <w:szCs w:val="22"/>
        </w:rPr>
        <w:t>Proceedings of the 19th International Conference on Artificial Intelligence in Education (AIED 2018)</w:t>
      </w:r>
      <w:r>
        <w:rPr>
          <w:color w:val="000000"/>
          <w:sz w:val="22"/>
          <w:szCs w:val="22"/>
        </w:rPr>
        <w:t>, Part II (pp. 337–342). London, UK: Springer.</w:t>
      </w:r>
    </w:p>
    <w:p w14:paraId="71FCB6F1" w14:textId="77777777" w:rsidR="00803A68" w:rsidRDefault="00803A68" w:rsidP="00BD7C6D">
      <w:pPr>
        <w:pStyle w:val="NormalWeb"/>
        <w:spacing w:before="0" w:beforeAutospacing="0" w:after="0" w:afterAutospacing="0"/>
        <w:ind w:hanging="360"/>
        <w:rPr>
          <w:color w:val="000000"/>
          <w:sz w:val="22"/>
          <w:szCs w:val="22"/>
          <w:shd w:val="clear" w:color="auto" w:fill="FFFFFF"/>
        </w:rPr>
      </w:pPr>
      <w:r>
        <w:rPr>
          <w:color w:val="000000"/>
          <w:sz w:val="22"/>
          <w:szCs w:val="22"/>
          <w:shd w:val="clear" w:color="auto" w:fill="FFFFFF"/>
        </w:rPr>
        <w:t xml:space="preserve">Stone, M., Kent, K. M., Roscoe, R. D., Corley, K. M., Allen, L. K., &amp; </w:t>
      </w:r>
      <w:r>
        <w:rPr>
          <w:b/>
          <w:bCs/>
          <w:color w:val="000000"/>
          <w:sz w:val="22"/>
          <w:szCs w:val="22"/>
          <w:shd w:val="clear" w:color="auto" w:fill="FFFFFF"/>
        </w:rPr>
        <w:t>McNamara</w:t>
      </w:r>
      <w:r>
        <w:rPr>
          <w:color w:val="000000"/>
          <w:sz w:val="22"/>
          <w:szCs w:val="22"/>
          <w:shd w:val="clear" w:color="auto" w:fill="FFFFFF"/>
        </w:rPr>
        <w:t xml:space="preserve">, D. S. (2018). The design implementation framework: Iterative design from the lab to the classroom. In R. Roscoe, S. D. Craig, &amp; I. Douglas (Eds.) </w:t>
      </w:r>
      <w:r>
        <w:rPr>
          <w:i/>
          <w:iCs/>
          <w:color w:val="000000"/>
          <w:sz w:val="22"/>
          <w:szCs w:val="22"/>
          <w:shd w:val="clear" w:color="auto" w:fill="FFFFFF"/>
        </w:rPr>
        <w:t>End-user considerations in educational technology design</w:t>
      </w:r>
      <w:r>
        <w:rPr>
          <w:color w:val="000000"/>
          <w:sz w:val="22"/>
          <w:szCs w:val="22"/>
          <w:shd w:val="clear" w:color="auto" w:fill="FFFFFF"/>
        </w:rPr>
        <w:t xml:space="preserve"> (pp. 76-98). Hershey, PA: IGI Global. </w:t>
      </w:r>
    </w:p>
    <w:p w14:paraId="07032D39" w14:textId="77777777" w:rsidR="00514E76" w:rsidRDefault="00514E76" w:rsidP="00BD7C6D">
      <w:pPr>
        <w:pStyle w:val="NormalWeb"/>
        <w:spacing w:before="0" w:beforeAutospacing="0" w:after="0" w:afterAutospacing="0"/>
        <w:ind w:hanging="360"/>
      </w:pPr>
      <w:r w:rsidRPr="00514E76">
        <w:rPr>
          <w:color w:val="000000"/>
          <w:sz w:val="22"/>
          <w:szCs w:val="22"/>
        </w:rPr>
        <w:t xml:space="preserve">Weston-Sementelli, J.L., Allen, L.K. &amp; </w:t>
      </w:r>
      <w:r w:rsidRPr="00514E76">
        <w:rPr>
          <w:b/>
          <w:bCs/>
          <w:color w:val="000000"/>
          <w:sz w:val="22"/>
          <w:szCs w:val="22"/>
        </w:rPr>
        <w:t>McNamara</w:t>
      </w:r>
      <w:r w:rsidRPr="00514E76">
        <w:rPr>
          <w:color w:val="000000"/>
          <w:sz w:val="22"/>
          <w:szCs w:val="22"/>
        </w:rPr>
        <w:t xml:space="preserve">, D.S. (2018). Comprehension and Writing Strategy Training Improves Performance on Content-Specific Source-Based Writing Tasks. </w:t>
      </w:r>
      <w:r w:rsidRPr="00514E76">
        <w:rPr>
          <w:i/>
          <w:iCs/>
          <w:color w:val="000000"/>
          <w:sz w:val="22"/>
          <w:szCs w:val="22"/>
        </w:rPr>
        <w:t>International Journal of Artificial Intelligence in Education, 28</w:t>
      </w:r>
      <w:r w:rsidRPr="00514E76">
        <w:rPr>
          <w:color w:val="000000"/>
          <w:sz w:val="22"/>
          <w:szCs w:val="22"/>
        </w:rPr>
        <w:t xml:space="preserve">(1), 106–137. </w:t>
      </w:r>
      <w:hyperlink r:id="rId177" w:history="1">
        <w:r w:rsidRPr="00514E76">
          <w:rPr>
            <w:rStyle w:val="Hyperlink"/>
            <w:sz w:val="22"/>
            <w:szCs w:val="22"/>
          </w:rPr>
          <w:t>https://doi.org/10.1007/s40593-016-0127-7</w:t>
        </w:r>
      </w:hyperlink>
      <w:r>
        <w:rPr>
          <w:color w:val="000000"/>
          <w:sz w:val="22"/>
          <w:szCs w:val="22"/>
        </w:rPr>
        <w:t xml:space="preserve"> *</w:t>
      </w:r>
    </w:p>
    <w:p w14:paraId="1FEA85F4" w14:textId="77777777" w:rsidR="00803A68" w:rsidRDefault="00803A68" w:rsidP="00BD7C6D">
      <w:pPr>
        <w:pStyle w:val="NormalWeb"/>
        <w:spacing w:before="0" w:beforeAutospacing="0" w:after="0" w:afterAutospacing="0"/>
        <w:ind w:hanging="360"/>
      </w:pPr>
      <w:r w:rsidRPr="00EC28C2">
        <w:rPr>
          <w:color w:val="000000"/>
          <w:sz w:val="22"/>
          <w:szCs w:val="22"/>
          <w:lang w:val="nl-NL"/>
        </w:rPr>
        <w:t xml:space="preserve">Allen, L. K., Likens, A. D., &amp; </w:t>
      </w:r>
      <w:r w:rsidRPr="00EC28C2">
        <w:rPr>
          <w:b/>
          <w:bCs/>
          <w:color w:val="000000"/>
          <w:sz w:val="22"/>
          <w:szCs w:val="22"/>
          <w:lang w:val="nl-NL"/>
        </w:rPr>
        <w:t>McNamara</w:t>
      </w:r>
      <w:r w:rsidRPr="00EC28C2">
        <w:rPr>
          <w:color w:val="000000"/>
          <w:sz w:val="22"/>
          <w:szCs w:val="22"/>
          <w:lang w:val="nl-NL"/>
        </w:rPr>
        <w:t xml:space="preserve">, D. S. (2019). </w:t>
      </w:r>
      <w:r>
        <w:rPr>
          <w:color w:val="000000"/>
          <w:sz w:val="22"/>
          <w:szCs w:val="22"/>
        </w:rPr>
        <w:t xml:space="preserve">Modeling the dissemination of misinformation through discourse dynamics. In P. </w:t>
      </w:r>
      <w:proofErr w:type="spellStart"/>
      <w:r>
        <w:rPr>
          <w:color w:val="000000"/>
          <w:sz w:val="22"/>
          <w:szCs w:val="22"/>
        </w:rPr>
        <w:t>Kendeou</w:t>
      </w:r>
      <w:proofErr w:type="spellEnd"/>
      <w:r>
        <w:rPr>
          <w:color w:val="000000"/>
          <w:sz w:val="22"/>
          <w:szCs w:val="22"/>
        </w:rPr>
        <w:t xml:space="preserve">, D. H. Robinson, &amp; M. T. McCrudden (Eds.), </w:t>
      </w:r>
      <w:r>
        <w:rPr>
          <w:i/>
          <w:iCs/>
          <w:color w:val="000000"/>
          <w:sz w:val="22"/>
          <w:szCs w:val="22"/>
        </w:rPr>
        <w:t>Misinformation and fake news in education</w:t>
      </w:r>
      <w:r>
        <w:rPr>
          <w:color w:val="000000"/>
          <w:sz w:val="22"/>
          <w:szCs w:val="22"/>
        </w:rPr>
        <w:t>. (</w:t>
      </w:r>
      <w:proofErr w:type="gramStart"/>
      <w:r>
        <w:rPr>
          <w:color w:val="000000"/>
          <w:sz w:val="22"/>
          <w:szCs w:val="22"/>
        </w:rPr>
        <w:t>pp</w:t>
      </w:r>
      <w:proofErr w:type="gramEnd"/>
      <w:r>
        <w:rPr>
          <w:color w:val="000000"/>
          <w:sz w:val="22"/>
          <w:szCs w:val="22"/>
        </w:rPr>
        <w:t>. 159-186). Charlotte, NC: Information age Publishing.</w:t>
      </w:r>
    </w:p>
    <w:p w14:paraId="0321957F" w14:textId="77777777" w:rsidR="00803A68" w:rsidRDefault="00803A68" w:rsidP="00BD7C6D">
      <w:pPr>
        <w:pStyle w:val="NormalWeb"/>
        <w:spacing w:before="0" w:beforeAutospacing="0" w:after="0" w:afterAutospacing="0"/>
        <w:ind w:hanging="360"/>
      </w:pPr>
      <w:r>
        <w:rPr>
          <w:color w:val="000000"/>
          <w:sz w:val="22"/>
          <w:szCs w:val="22"/>
        </w:rPr>
        <w:lastRenderedPageBreak/>
        <w:t xml:space="preserve">Allen, L. K., Likens, A. D., &amp; </w:t>
      </w:r>
      <w:r>
        <w:rPr>
          <w:b/>
          <w:bCs/>
          <w:color w:val="000000"/>
          <w:sz w:val="22"/>
          <w:szCs w:val="22"/>
        </w:rPr>
        <w:t>McNamara</w:t>
      </w:r>
      <w:r>
        <w:rPr>
          <w:color w:val="000000"/>
          <w:sz w:val="22"/>
          <w:szCs w:val="22"/>
        </w:rPr>
        <w:t xml:space="preserve">, D. S. (2019). Writing flexibility in argumentative essays: A multidimensional analysis. </w:t>
      </w:r>
      <w:r>
        <w:rPr>
          <w:i/>
          <w:iCs/>
          <w:color w:val="000000"/>
          <w:sz w:val="22"/>
          <w:szCs w:val="22"/>
        </w:rPr>
        <w:t>Reading and Writing, 32</w:t>
      </w:r>
      <w:r>
        <w:rPr>
          <w:color w:val="000000"/>
          <w:sz w:val="22"/>
          <w:szCs w:val="22"/>
        </w:rPr>
        <w:t>(6), 1607-</w:t>
      </w:r>
      <w:proofErr w:type="gramStart"/>
      <w:r>
        <w:rPr>
          <w:color w:val="000000"/>
          <w:sz w:val="22"/>
          <w:szCs w:val="22"/>
        </w:rPr>
        <w:t>1634.*</w:t>
      </w:r>
      <w:proofErr w:type="gramEnd"/>
    </w:p>
    <w:p w14:paraId="3A70D0ED" w14:textId="77777777" w:rsidR="00803A68" w:rsidRDefault="00803A68" w:rsidP="00BD7C6D">
      <w:pPr>
        <w:pStyle w:val="NormalWeb"/>
        <w:spacing w:before="0" w:beforeAutospacing="0" w:after="0" w:afterAutospacing="0"/>
        <w:ind w:hanging="360"/>
      </w:pPr>
      <w:r>
        <w:rPr>
          <w:color w:val="000000"/>
          <w:sz w:val="22"/>
          <w:szCs w:val="22"/>
        </w:rPr>
        <w:t xml:space="preserve">Allen, L. K., Mills, C., Perret, C. A., &amp; </w:t>
      </w:r>
      <w:r>
        <w:rPr>
          <w:b/>
          <w:bCs/>
          <w:color w:val="000000"/>
          <w:sz w:val="22"/>
          <w:szCs w:val="22"/>
        </w:rPr>
        <w:t>McNamara</w:t>
      </w:r>
      <w:r>
        <w:rPr>
          <w:color w:val="000000"/>
          <w:sz w:val="22"/>
          <w:szCs w:val="22"/>
        </w:rPr>
        <w:t xml:space="preserve">, D. S. (2019). Are you talking to me? Multi-dimensional language analysis of explanations during reading. In S. Hsiao, J. Cunningham, K. McCarthy, G. Lynch, N. Hoover, C. Brooks, R. Ferguson, &amp; U. Hoppe (Eds.), </w:t>
      </w:r>
      <w:r>
        <w:rPr>
          <w:i/>
          <w:iCs/>
          <w:color w:val="000000"/>
          <w:sz w:val="22"/>
          <w:szCs w:val="22"/>
        </w:rPr>
        <w:t>Proceedings of the 9th International Conference on Learning Analytics and Knowledge (LAK’19)</w:t>
      </w:r>
      <w:r>
        <w:rPr>
          <w:color w:val="000000"/>
          <w:sz w:val="22"/>
          <w:szCs w:val="22"/>
        </w:rPr>
        <w:t xml:space="preserve"> (pp.116 - 120). Phoenix, AZ, USA: SOLAR.</w:t>
      </w:r>
    </w:p>
    <w:p w14:paraId="150BD8E3" w14:textId="77777777" w:rsidR="00803A68" w:rsidRDefault="00803A68" w:rsidP="00BD7C6D">
      <w:pPr>
        <w:pStyle w:val="NormalWeb"/>
        <w:spacing w:before="0" w:beforeAutospacing="0" w:after="0" w:afterAutospacing="0"/>
        <w:ind w:hanging="360"/>
      </w:pPr>
      <w:r>
        <w:rPr>
          <w:color w:val="000000"/>
          <w:sz w:val="22"/>
          <w:szCs w:val="22"/>
        </w:rPr>
        <w:t xml:space="preserve">Allen, L. K., Zachary, L. C., &amp; </w:t>
      </w:r>
      <w:r>
        <w:rPr>
          <w:b/>
          <w:bCs/>
          <w:color w:val="000000"/>
          <w:sz w:val="22"/>
          <w:szCs w:val="22"/>
        </w:rPr>
        <w:t>McNamara</w:t>
      </w:r>
      <w:r>
        <w:rPr>
          <w:color w:val="000000"/>
          <w:sz w:val="22"/>
          <w:szCs w:val="22"/>
        </w:rPr>
        <w:t xml:space="preserve">, D. S. (2019). Learning with text: Toward a multi-dimensional perspective on text-based communication. In S. Hsiao, J. Cunningham, K. McCarthy, G. Lynch, N. Hoover, C. Brooks, R. Ferguson, &amp; U. Hoppe (Eds.), </w:t>
      </w:r>
      <w:r>
        <w:rPr>
          <w:i/>
          <w:iCs/>
          <w:color w:val="000000"/>
          <w:sz w:val="22"/>
          <w:szCs w:val="22"/>
        </w:rPr>
        <w:t>Companion Proceedings of the 9th International Conference on Learning Analytics and Knowledge (LAK’19)</w:t>
      </w:r>
      <w:r>
        <w:rPr>
          <w:color w:val="000000"/>
          <w:sz w:val="22"/>
          <w:szCs w:val="22"/>
        </w:rPr>
        <w:t xml:space="preserve"> (pp. 252). Phoenix, AZ, USA: SOLAR.</w:t>
      </w:r>
    </w:p>
    <w:p w14:paraId="028C3D35" w14:textId="77777777" w:rsidR="00803A68" w:rsidRPr="00EC28C2" w:rsidRDefault="00803A68" w:rsidP="00BD7C6D">
      <w:pPr>
        <w:pStyle w:val="NormalWeb"/>
        <w:spacing w:before="0" w:beforeAutospacing="0" w:after="0" w:afterAutospacing="0"/>
        <w:ind w:hanging="360"/>
        <w:rPr>
          <w:lang w:val="nl-NL"/>
        </w:rPr>
      </w:pPr>
      <w:r>
        <w:rPr>
          <w:color w:val="000000"/>
          <w:sz w:val="22"/>
          <w:szCs w:val="22"/>
        </w:rPr>
        <w:t xml:space="preserve">Balyan, R., Crossley, S.A., Brown, W., Karter, A.J., </w:t>
      </w:r>
      <w:r>
        <w:rPr>
          <w:b/>
          <w:bCs/>
          <w:color w:val="000000"/>
          <w:sz w:val="22"/>
          <w:szCs w:val="22"/>
        </w:rPr>
        <w:t>McNamara</w:t>
      </w:r>
      <w:r>
        <w:rPr>
          <w:color w:val="000000"/>
          <w:sz w:val="22"/>
          <w:szCs w:val="22"/>
        </w:rPr>
        <w:t>, D. S., Liu, J.Y., Lyles, C.R., &amp; Schillinger, D. (2019). Using natural language processing and machine learning to classify health literacy from secure messages: The ECLIPPSE Study. </w:t>
      </w:r>
      <w:r w:rsidRPr="00EC28C2">
        <w:rPr>
          <w:i/>
          <w:iCs/>
          <w:color w:val="000000"/>
          <w:sz w:val="22"/>
          <w:szCs w:val="22"/>
          <w:lang w:val="nl-NL"/>
        </w:rPr>
        <w:t xml:space="preserve">PLOS ONE, </w:t>
      </w:r>
      <w:r w:rsidRPr="00EC28C2">
        <w:rPr>
          <w:i/>
          <w:iCs/>
          <w:color w:val="000000"/>
          <w:sz w:val="22"/>
          <w:szCs w:val="22"/>
          <w:shd w:val="clear" w:color="auto" w:fill="FFFFFF"/>
          <w:lang w:val="nl-NL"/>
        </w:rPr>
        <w:t>14</w:t>
      </w:r>
      <w:r w:rsidRPr="00EC28C2">
        <w:rPr>
          <w:color w:val="000000"/>
          <w:sz w:val="22"/>
          <w:szCs w:val="22"/>
          <w:shd w:val="clear" w:color="auto" w:fill="FFFFFF"/>
          <w:lang w:val="nl-NL"/>
        </w:rPr>
        <w:t>(2): e0212488. https://doi.org/10.1371/journal.pone.0212488</w:t>
      </w:r>
      <w:r w:rsidRPr="00EC28C2">
        <w:rPr>
          <w:i/>
          <w:iCs/>
          <w:color w:val="000000"/>
          <w:sz w:val="22"/>
          <w:szCs w:val="22"/>
          <w:lang w:val="nl-NL"/>
        </w:rPr>
        <w:t>.*</w:t>
      </w:r>
    </w:p>
    <w:p w14:paraId="5914CB55" w14:textId="77777777" w:rsidR="00803A68" w:rsidRDefault="00803A68" w:rsidP="00BD7C6D">
      <w:pPr>
        <w:pStyle w:val="NormalWeb"/>
        <w:spacing w:before="0" w:beforeAutospacing="0" w:after="0" w:afterAutospacing="0"/>
        <w:ind w:hanging="360"/>
      </w:pPr>
      <w:r w:rsidRPr="00EC28C2">
        <w:rPr>
          <w:color w:val="000000"/>
          <w:sz w:val="22"/>
          <w:szCs w:val="22"/>
          <w:lang w:val="nl-NL"/>
        </w:rPr>
        <w:t xml:space="preserve">Crossley, S. A., Kim, M., Allen, L. K., &amp; </w:t>
      </w:r>
      <w:r w:rsidRPr="00EC28C2">
        <w:rPr>
          <w:b/>
          <w:bCs/>
          <w:color w:val="000000"/>
          <w:sz w:val="22"/>
          <w:szCs w:val="22"/>
          <w:lang w:val="nl-NL"/>
        </w:rPr>
        <w:t>McNamara</w:t>
      </w:r>
      <w:r w:rsidRPr="00EC28C2">
        <w:rPr>
          <w:color w:val="000000"/>
          <w:sz w:val="22"/>
          <w:szCs w:val="22"/>
          <w:lang w:val="nl-NL"/>
        </w:rPr>
        <w:t xml:space="preserve">, D. S. (2019). </w:t>
      </w:r>
      <w:r>
        <w:rPr>
          <w:color w:val="000000"/>
          <w:sz w:val="22"/>
          <w:szCs w:val="22"/>
        </w:rPr>
        <w:t xml:space="preserve">Automated Summarization Evaluation (ASE) Using Natural Language Processing Tools. In S. </w:t>
      </w:r>
      <w:proofErr w:type="spellStart"/>
      <w:r>
        <w:rPr>
          <w:color w:val="000000"/>
          <w:sz w:val="22"/>
          <w:szCs w:val="22"/>
        </w:rPr>
        <w:t>Isotani</w:t>
      </w:r>
      <w:proofErr w:type="spellEnd"/>
      <w:r>
        <w:rPr>
          <w:color w:val="000000"/>
          <w:sz w:val="22"/>
          <w:szCs w:val="22"/>
        </w:rPr>
        <w:t xml:space="preserve">, E. Millán, A. Ogan, P. Hastings, B. McLaren, &amp; R. </w:t>
      </w:r>
      <w:proofErr w:type="spellStart"/>
      <w:r>
        <w:rPr>
          <w:color w:val="000000"/>
          <w:sz w:val="22"/>
          <w:szCs w:val="22"/>
        </w:rPr>
        <w:t>Luckin</w:t>
      </w:r>
      <w:proofErr w:type="spellEnd"/>
      <w:r>
        <w:rPr>
          <w:color w:val="000000"/>
          <w:sz w:val="22"/>
          <w:szCs w:val="22"/>
        </w:rPr>
        <w:t xml:space="preserve"> (Eds.), </w:t>
      </w:r>
      <w:r>
        <w:rPr>
          <w:i/>
          <w:iCs/>
          <w:color w:val="000000"/>
          <w:sz w:val="22"/>
          <w:szCs w:val="22"/>
        </w:rPr>
        <w:t>Proceedings of the 20th International Conference of Artificial Intelligence in Education (AIED) in Chicago, IL (pp. 84-95)</w:t>
      </w:r>
      <w:r>
        <w:rPr>
          <w:color w:val="000000"/>
          <w:sz w:val="22"/>
          <w:szCs w:val="22"/>
        </w:rPr>
        <w:t xml:space="preserve">. </w:t>
      </w:r>
      <w:r>
        <w:rPr>
          <w:i/>
          <w:iCs/>
          <w:color w:val="000000"/>
          <w:sz w:val="22"/>
          <w:szCs w:val="22"/>
        </w:rPr>
        <w:t xml:space="preserve">Lecture Notes in Computer Science, </w:t>
      </w:r>
      <w:r>
        <w:rPr>
          <w:color w:val="000000"/>
          <w:sz w:val="22"/>
          <w:szCs w:val="22"/>
        </w:rPr>
        <w:t>vol 11625. Cham, Switzerland: Springer. </w:t>
      </w:r>
    </w:p>
    <w:p w14:paraId="0DC954C0" w14:textId="77777777" w:rsidR="00803A68" w:rsidRDefault="00803A68" w:rsidP="00BD7C6D">
      <w:pPr>
        <w:pStyle w:val="NormalWeb"/>
        <w:spacing w:before="0" w:beforeAutospacing="0" w:after="0" w:afterAutospacing="0"/>
        <w:ind w:hanging="360"/>
      </w:pPr>
      <w:r>
        <w:rPr>
          <w:color w:val="000000"/>
          <w:sz w:val="22"/>
          <w:szCs w:val="22"/>
        </w:rPr>
        <w:t xml:space="preserve">Dascalu, M., Paraschiv, I. C., </w:t>
      </w:r>
      <w:r>
        <w:rPr>
          <w:b/>
          <w:bCs/>
          <w:color w:val="000000"/>
          <w:sz w:val="22"/>
          <w:szCs w:val="22"/>
        </w:rPr>
        <w:t>McNamara</w:t>
      </w:r>
      <w:r>
        <w:rPr>
          <w:color w:val="000000"/>
          <w:sz w:val="22"/>
          <w:szCs w:val="22"/>
        </w:rPr>
        <w:t xml:space="preserve">, D. S., &amp; </w:t>
      </w:r>
      <w:proofErr w:type="spellStart"/>
      <w:r>
        <w:rPr>
          <w:color w:val="000000"/>
          <w:sz w:val="22"/>
          <w:szCs w:val="22"/>
        </w:rPr>
        <w:t>Trausan</w:t>
      </w:r>
      <w:proofErr w:type="spellEnd"/>
      <w:r>
        <w:rPr>
          <w:color w:val="000000"/>
          <w:sz w:val="22"/>
          <w:szCs w:val="22"/>
        </w:rPr>
        <w:t>-Matu, S. (2019). Towards an Automated Model of Comprehension (</w:t>
      </w:r>
      <w:proofErr w:type="spellStart"/>
      <w:r>
        <w:rPr>
          <w:color w:val="000000"/>
          <w:sz w:val="22"/>
          <w:szCs w:val="22"/>
        </w:rPr>
        <w:t>AMoC</w:t>
      </w:r>
      <w:proofErr w:type="spellEnd"/>
      <w:r>
        <w:rPr>
          <w:color w:val="000000"/>
          <w:sz w:val="22"/>
          <w:szCs w:val="22"/>
        </w:rPr>
        <w:t>). In V. Pammer-</w:t>
      </w:r>
      <w:proofErr w:type="spellStart"/>
      <w:r>
        <w:rPr>
          <w:color w:val="000000"/>
          <w:sz w:val="22"/>
          <w:szCs w:val="22"/>
        </w:rPr>
        <w:t>Schnidler</w:t>
      </w:r>
      <w:proofErr w:type="spellEnd"/>
      <w:r>
        <w:rPr>
          <w:color w:val="000000"/>
          <w:sz w:val="22"/>
          <w:szCs w:val="22"/>
        </w:rPr>
        <w:t xml:space="preserve">, M. Scheffel, &amp; J. </w:t>
      </w:r>
      <w:proofErr w:type="spellStart"/>
      <w:r>
        <w:rPr>
          <w:color w:val="000000"/>
          <w:sz w:val="22"/>
          <w:szCs w:val="22"/>
        </w:rPr>
        <w:t>Broisin</w:t>
      </w:r>
      <w:proofErr w:type="spellEnd"/>
      <w:r>
        <w:rPr>
          <w:color w:val="000000"/>
          <w:sz w:val="22"/>
          <w:szCs w:val="22"/>
        </w:rPr>
        <w:t xml:space="preserve"> (Eds.),</w:t>
      </w:r>
      <w:r>
        <w:rPr>
          <w:i/>
          <w:iCs/>
          <w:color w:val="000000"/>
          <w:sz w:val="22"/>
          <w:szCs w:val="22"/>
        </w:rPr>
        <w:t xml:space="preserve"> Proceedings of the 14th European Conference on Technology Enhanced Learning (EC-TEL 2019)</w:t>
      </w:r>
      <w:r>
        <w:rPr>
          <w:color w:val="000000"/>
          <w:sz w:val="22"/>
          <w:szCs w:val="22"/>
        </w:rPr>
        <w:t>. Leeds, UK: Springer.</w:t>
      </w:r>
    </w:p>
    <w:p w14:paraId="7FC4FE32" w14:textId="77777777" w:rsidR="00803A68" w:rsidRDefault="00803A68" w:rsidP="00BD7C6D">
      <w:pPr>
        <w:pStyle w:val="NormalWeb"/>
        <w:spacing w:before="0" w:beforeAutospacing="0" w:after="0" w:afterAutospacing="0"/>
        <w:ind w:hanging="360"/>
      </w:pPr>
      <w:r>
        <w:rPr>
          <w:color w:val="000000"/>
          <w:sz w:val="22"/>
          <w:szCs w:val="22"/>
        </w:rPr>
        <w:t xml:space="preserve">Green, C. S., Bavelier, D., Kramer, A. F., Vinogradov, S., Ansorge, U., Ball, K. K., Bingel, U., Chien, J. M., </w:t>
      </w:r>
      <w:proofErr w:type="spellStart"/>
      <w:r>
        <w:rPr>
          <w:color w:val="000000"/>
          <w:sz w:val="22"/>
          <w:szCs w:val="22"/>
        </w:rPr>
        <w:t>Colzato</w:t>
      </w:r>
      <w:proofErr w:type="spellEnd"/>
      <w:r>
        <w:rPr>
          <w:color w:val="000000"/>
          <w:sz w:val="22"/>
          <w:szCs w:val="22"/>
        </w:rPr>
        <w:t xml:space="preserve">, L. S., Edwards, J. D., </w:t>
      </w:r>
      <w:proofErr w:type="spellStart"/>
      <w:r>
        <w:rPr>
          <w:color w:val="000000"/>
          <w:sz w:val="22"/>
          <w:szCs w:val="22"/>
        </w:rPr>
        <w:t>Facoetti</w:t>
      </w:r>
      <w:proofErr w:type="spellEnd"/>
      <w:r>
        <w:rPr>
          <w:color w:val="000000"/>
          <w:sz w:val="22"/>
          <w:szCs w:val="22"/>
        </w:rPr>
        <w:t xml:space="preserve">, A., Gazzaley, A., Gathercole, S. E., </w:t>
      </w:r>
      <w:proofErr w:type="spellStart"/>
      <w:r>
        <w:rPr>
          <w:color w:val="000000"/>
          <w:sz w:val="22"/>
          <w:szCs w:val="22"/>
        </w:rPr>
        <w:t>Ghisletta</w:t>
      </w:r>
      <w:proofErr w:type="spellEnd"/>
      <w:r>
        <w:rPr>
          <w:color w:val="000000"/>
          <w:sz w:val="22"/>
          <w:szCs w:val="22"/>
        </w:rPr>
        <w:t xml:space="preserve">, P., Gori, S., </w:t>
      </w:r>
      <w:proofErr w:type="spellStart"/>
      <w:r>
        <w:rPr>
          <w:color w:val="000000"/>
          <w:sz w:val="22"/>
          <w:szCs w:val="22"/>
        </w:rPr>
        <w:t>Granic</w:t>
      </w:r>
      <w:proofErr w:type="spellEnd"/>
      <w:r>
        <w:rPr>
          <w:color w:val="000000"/>
          <w:sz w:val="22"/>
          <w:szCs w:val="22"/>
        </w:rPr>
        <w:t xml:space="preserve">., I., Hillman, C. H., Hommel, B., Jaeggi, S. M., Kanske, P., Karbach, J., Kingstone, A., </w:t>
      </w:r>
      <w:proofErr w:type="spellStart"/>
      <w:r>
        <w:rPr>
          <w:color w:val="000000"/>
          <w:sz w:val="22"/>
          <w:szCs w:val="22"/>
        </w:rPr>
        <w:t>Kliegel</w:t>
      </w:r>
      <w:proofErr w:type="spellEnd"/>
      <w:r>
        <w:rPr>
          <w:color w:val="000000"/>
          <w:sz w:val="22"/>
          <w:szCs w:val="22"/>
        </w:rPr>
        <w:t xml:space="preserve">, M., Klingberg, T., Kuhn, S., Levi, D. M., Mayer, R. E., McLaughlin, A. C., </w:t>
      </w:r>
      <w:r>
        <w:rPr>
          <w:b/>
          <w:bCs/>
          <w:color w:val="000000"/>
          <w:sz w:val="22"/>
          <w:szCs w:val="22"/>
        </w:rPr>
        <w:t>McNamara</w:t>
      </w:r>
      <w:r>
        <w:rPr>
          <w:color w:val="000000"/>
          <w:sz w:val="22"/>
          <w:szCs w:val="22"/>
        </w:rPr>
        <w:t xml:space="preserve">, D. S., Morris, M., C., Nahum, M., Newcombe, N. S., </w:t>
      </w:r>
      <w:proofErr w:type="spellStart"/>
      <w:r>
        <w:rPr>
          <w:color w:val="000000"/>
          <w:sz w:val="22"/>
          <w:szCs w:val="22"/>
        </w:rPr>
        <w:t>Panizzutti</w:t>
      </w:r>
      <w:proofErr w:type="spellEnd"/>
      <w:r>
        <w:rPr>
          <w:color w:val="000000"/>
          <w:sz w:val="22"/>
          <w:szCs w:val="22"/>
        </w:rPr>
        <w:t xml:space="preserve">, R., Prakash, R. S., Rizzo, A., Schubert, T., Seitz, A. R., Short, S. J., Singh, I., Slotta, J. D., Strobach, T., Thomas, M. S. C., Tipton, E., Tong, X., Vlach, H. A., Wetherell, J. L., Wexler, A., &amp; Witt, C. M. (2019). Improving methodological standards in behavioral interventions for cognitive enhancement. </w:t>
      </w:r>
      <w:r>
        <w:rPr>
          <w:i/>
          <w:iCs/>
          <w:color w:val="000000"/>
          <w:sz w:val="22"/>
          <w:szCs w:val="22"/>
        </w:rPr>
        <w:t>Journal of Cognitive Enhancement, 3</w:t>
      </w:r>
      <w:r>
        <w:rPr>
          <w:color w:val="000000"/>
          <w:sz w:val="22"/>
          <w:szCs w:val="22"/>
        </w:rPr>
        <w:t>(1), 2-</w:t>
      </w:r>
      <w:proofErr w:type="gramStart"/>
      <w:r>
        <w:rPr>
          <w:color w:val="000000"/>
          <w:sz w:val="22"/>
          <w:szCs w:val="22"/>
        </w:rPr>
        <w:t>29.*</w:t>
      </w:r>
      <w:proofErr w:type="gramEnd"/>
    </w:p>
    <w:p w14:paraId="4358CA10" w14:textId="77777777" w:rsidR="00803A68" w:rsidRDefault="00803A68" w:rsidP="00BD7C6D">
      <w:pPr>
        <w:pStyle w:val="NormalWeb"/>
        <w:spacing w:before="0" w:beforeAutospacing="0" w:after="0" w:afterAutospacing="0"/>
        <w:ind w:hanging="360"/>
      </w:pPr>
      <w:r>
        <w:rPr>
          <w:color w:val="000000"/>
          <w:sz w:val="22"/>
          <w:szCs w:val="22"/>
        </w:rPr>
        <w:t xml:space="preserve">Jung, J., Crossley, S. A., &amp; </w:t>
      </w:r>
      <w:r>
        <w:rPr>
          <w:b/>
          <w:bCs/>
          <w:color w:val="000000"/>
          <w:sz w:val="22"/>
          <w:szCs w:val="22"/>
        </w:rPr>
        <w:t>McNamara</w:t>
      </w:r>
      <w:r>
        <w:rPr>
          <w:color w:val="000000"/>
          <w:sz w:val="22"/>
          <w:szCs w:val="22"/>
        </w:rPr>
        <w:t xml:space="preserve">, D. S. (2019). Predicting second language writing proficiency in learner texts using computational tools. </w:t>
      </w:r>
      <w:r>
        <w:rPr>
          <w:i/>
          <w:iCs/>
          <w:color w:val="000000"/>
          <w:sz w:val="22"/>
          <w:szCs w:val="22"/>
        </w:rPr>
        <w:t>The Journal of Asia TEFL,</w:t>
      </w:r>
      <w:r>
        <w:rPr>
          <w:color w:val="000000"/>
          <w:sz w:val="22"/>
          <w:szCs w:val="22"/>
        </w:rPr>
        <w:t xml:space="preserve"> </w:t>
      </w:r>
      <w:r>
        <w:rPr>
          <w:i/>
          <w:iCs/>
          <w:color w:val="000000"/>
          <w:sz w:val="22"/>
          <w:szCs w:val="22"/>
        </w:rPr>
        <w:t>16(</w:t>
      </w:r>
      <w:r>
        <w:rPr>
          <w:color w:val="000000"/>
          <w:sz w:val="22"/>
          <w:szCs w:val="22"/>
        </w:rPr>
        <w:t>1), 37-</w:t>
      </w:r>
      <w:proofErr w:type="gramStart"/>
      <w:r>
        <w:rPr>
          <w:color w:val="000000"/>
          <w:sz w:val="22"/>
          <w:szCs w:val="22"/>
        </w:rPr>
        <w:t>52.*</w:t>
      </w:r>
      <w:proofErr w:type="gramEnd"/>
    </w:p>
    <w:p w14:paraId="404C9211" w14:textId="77777777" w:rsidR="00803A68" w:rsidRDefault="00803A68" w:rsidP="00BD7C6D">
      <w:pPr>
        <w:pStyle w:val="NormalWeb"/>
        <w:spacing w:before="0" w:beforeAutospacing="0" w:after="0" w:afterAutospacing="0"/>
        <w:ind w:hanging="360"/>
      </w:pPr>
      <w:r>
        <w:rPr>
          <w:color w:val="000000"/>
          <w:sz w:val="22"/>
          <w:szCs w:val="22"/>
        </w:rPr>
        <w:t xml:space="preserve">Liu, R., Stamper, J., Davenport, J., Crossley, S., </w:t>
      </w:r>
      <w:r>
        <w:rPr>
          <w:b/>
          <w:bCs/>
          <w:color w:val="000000"/>
          <w:sz w:val="22"/>
          <w:szCs w:val="22"/>
        </w:rPr>
        <w:t>McNamara</w:t>
      </w:r>
      <w:r>
        <w:rPr>
          <w:color w:val="000000"/>
          <w:sz w:val="22"/>
          <w:szCs w:val="22"/>
        </w:rPr>
        <w:t xml:space="preserve">, D. S., Nzinga, K., &amp; Sherin, B. (2019). Learning linkages: Integrating data streams of multiple modalities and timescales. </w:t>
      </w:r>
      <w:r>
        <w:rPr>
          <w:i/>
          <w:iCs/>
          <w:color w:val="000000"/>
          <w:sz w:val="22"/>
          <w:szCs w:val="22"/>
        </w:rPr>
        <w:t>Journal of Computer Assisted Learning, 35</w:t>
      </w:r>
      <w:r>
        <w:rPr>
          <w:color w:val="000000"/>
          <w:sz w:val="22"/>
          <w:szCs w:val="22"/>
        </w:rPr>
        <w:t>(1), 99-</w:t>
      </w:r>
      <w:proofErr w:type="gramStart"/>
      <w:r>
        <w:rPr>
          <w:color w:val="000000"/>
          <w:sz w:val="22"/>
          <w:szCs w:val="22"/>
        </w:rPr>
        <w:t>109.*</w:t>
      </w:r>
      <w:proofErr w:type="gramEnd"/>
    </w:p>
    <w:p w14:paraId="548C703D" w14:textId="77777777" w:rsidR="00803A68" w:rsidRPr="00EC28C2" w:rsidRDefault="00803A68" w:rsidP="00BD7C6D">
      <w:pPr>
        <w:pStyle w:val="NormalWeb"/>
        <w:spacing w:before="0" w:beforeAutospacing="0" w:after="0" w:afterAutospacing="0"/>
        <w:ind w:hanging="360"/>
        <w:rPr>
          <w:lang w:val="nl-NL"/>
        </w:rPr>
      </w:pPr>
      <w:r>
        <w:rPr>
          <w:color w:val="000000"/>
          <w:sz w:val="22"/>
          <w:szCs w:val="22"/>
        </w:rPr>
        <w:t xml:space="preserve">McCarthy, K. S., Roscoe, R. D., &amp; </w:t>
      </w:r>
      <w:r>
        <w:rPr>
          <w:b/>
          <w:bCs/>
          <w:color w:val="000000"/>
          <w:sz w:val="22"/>
          <w:szCs w:val="22"/>
        </w:rPr>
        <w:t>McNamara</w:t>
      </w:r>
      <w:r>
        <w:rPr>
          <w:color w:val="000000"/>
          <w:sz w:val="22"/>
          <w:szCs w:val="22"/>
        </w:rPr>
        <w:t xml:space="preserve">, D. S. (2019). Checking it twice: Does adding spelling and grammar checkers improve essay quality in an automated writing tutor? In S. </w:t>
      </w:r>
      <w:proofErr w:type="spellStart"/>
      <w:r>
        <w:rPr>
          <w:color w:val="000000"/>
          <w:sz w:val="22"/>
          <w:szCs w:val="22"/>
        </w:rPr>
        <w:t>Isotani</w:t>
      </w:r>
      <w:proofErr w:type="spellEnd"/>
      <w:r>
        <w:rPr>
          <w:color w:val="000000"/>
          <w:sz w:val="22"/>
          <w:szCs w:val="22"/>
        </w:rPr>
        <w:t xml:space="preserve">, E. Millán, A. Ogan, P. Hastings, B. McLaren, &amp; R. </w:t>
      </w:r>
      <w:proofErr w:type="spellStart"/>
      <w:r>
        <w:rPr>
          <w:color w:val="000000"/>
          <w:sz w:val="22"/>
          <w:szCs w:val="22"/>
        </w:rPr>
        <w:t>Luckin</w:t>
      </w:r>
      <w:proofErr w:type="spellEnd"/>
      <w:r>
        <w:rPr>
          <w:color w:val="000000"/>
          <w:sz w:val="22"/>
          <w:szCs w:val="22"/>
        </w:rPr>
        <w:t xml:space="preserve"> (Eds</w:t>
      </w:r>
      <w:r>
        <w:rPr>
          <w:i/>
          <w:iCs/>
          <w:color w:val="000000"/>
          <w:sz w:val="22"/>
          <w:szCs w:val="22"/>
        </w:rPr>
        <w:t>.), Proceedings of the 20th International Conference of Artificial Intelligence in Education (AIED) in Chicago, IL (pp. 270-282).</w:t>
      </w:r>
      <w:r>
        <w:rPr>
          <w:color w:val="000000"/>
          <w:sz w:val="22"/>
          <w:szCs w:val="22"/>
        </w:rPr>
        <w:t xml:space="preserve"> </w:t>
      </w:r>
      <w:r w:rsidRPr="00EC28C2">
        <w:rPr>
          <w:color w:val="000000"/>
          <w:sz w:val="22"/>
          <w:szCs w:val="22"/>
          <w:lang w:val="nl-NL"/>
        </w:rPr>
        <w:t>Cham, Switzerland: Springer.</w:t>
      </w:r>
    </w:p>
    <w:p w14:paraId="2ABABABD" w14:textId="77777777" w:rsidR="00803A68" w:rsidRDefault="00803A68" w:rsidP="00BD7C6D">
      <w:pPr>
        <w:pStyle w:val="NormalWeb"/>
        <w:spacing w:before="0" w:beforeAutospacing="0" w:after="0" w:afterAutospacing="0"/>
        <w:ind w:hanging="360"/>
      </w:pPr>
      <w:r w:rsidRPr="00EC28C2">
        <w:rPr>
          <w:b/>
          <w:bCs/>
          <w:color w:val="000000"/>
          <w:sz w:val="22"/>
          <w:szCs w:val="22"/>
          <w:lang w:val="nl-NL"/>
        </w:rPr>
        <w:t>McNamara</w:t>
      </w:r>
      <w:r w:rsidRPr="00EC28C2">
        <w:rPr>
          <w:color w:val="000000"/>
          <w:sz w:val="22"/>
          <w:szCs w:val="22"/>
          <w:lang w:val="nl-NL"/>
        </w:rPr>
        <w:t xml:space="preserve">, D. S., Allen, L. K., &amp; Crossley, S. A. (2019). </w:t>
      </w:r>
      <w:r>
        <w:rPr>
          <w:color w:val="000000"/>
          <w:sz w:val="22"/>
          <w:szCs w:val="22"/>
        </w:rPr>
        <w:t xml:space="preserve">WAT: Writing assessment tool. In S. Hsiao, J. Cunningham, K. McCarthy, G. Lynch, N. Hoover, C. Brooks, R. Ferguson, &amp; U. Hoppe (Eds.), </w:t>
      </w:r>
      <w:r>
        <w:rPr>
          <w:i/>
          <w:iCs/>
          <w:color w:val="000000"/>
          <w:sz w:val="22"/>
          <w:szCs w:val="22"/>
        </w:rPr>
        <w:t>Companion Proceedings of the 9th International Conference on Learning Analytics and Knowledge (LAK’19)</w:t>
      </w:r>
      <w:r>
        <w:rPr>
          <w:color w:val="000000"/>
          <w:sz w:val="22"/>
          <w:szCs w:val="22"/>
        </w:rPr>
        <w:t xml:space="preserve"> (pp. 250). Phoenix, AZ, USA: SOLAR.</w:t>
      </w:r>
    </w:p>
    <w:p w14:paraId="589AB1AF"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Roscoe, R., Allen, L., &amp; Balyan, R., McCarthy, K. S. (2019). Literacy: From the perspective of text and discourse theory. </w:t>
      </w:r>
      <w:r>
        <w:rPr>
          <w:i/>
          <w:iCs/>
          <w:color w:val="000000"/>
          <w:sz w:val="22"/>
          <w:szCs w:val="22"/>
        </w:rPr>
        <w:t>Journal of Language and Education</w:t>
      </w:r>
      <w:r>
        <w:rPr>
          <w:color w:val="000000"/>
          <w:sz w:val="22"/>
          <w:szCs w:val="22"/>
        </w:rPr>
        <w:t>, 5(3), 56-69. *</w:t>
      </w:r>
    </w:p>
    <w:p w14:paraId="419F7C49" w14:textId="77777777" w:rsidR="00803A68" w:rsidRDefault="00803A68" w:rsidP="00BD7C6D">
      <w:pPr>
        <w:pStyle w:val="NormalWeb"/>
        <w:spacing w:before="0" w:beforeAutospacing="0" w:after="0" w:afterAutospacing="0"/>
        <w:ind w:hanging="360"/>
      </w:pPr>
      <w:r>
        <w:rPr>
          <w:color w:val="000000"/>
          <w:sz w:val="22"/>
          <w:szCs w:val="22"/>
        </w:rPr>
        <w:t xml:space="preserve">Nicula, B., Perret, C. A., Dascalu, M., &amp; </w:t>
      </w:r>
      <w:r>
        <w:rPr>
          <w:b/>
          <w:bCs/>
          <w:color w:val="000000"/>
          <w:sz w:val="22"/>
          <w:szCs w:val="22"/>
        </w:rPr>
        <w:t>McNamara</w:t>
      </w:r>
      <w:r>
        <w:rPr>
          <w:color w:val="000000"/>
          <w:sz w:val="22"/>
          <w:szCs w:val="22"/>
        </w:rPr>
        <w:t xml:space="preserve">, D. S. (2019). Predicting multi-document comprehension: Cohesion network analysis. In S. </w:t>
      </w:r>
      <w:proofErr w:type="spellStart"/>
      <w:r>
        <w:rPr>
          <w:color w:val="000000"/>
          <w:sz w:val="22"/>
          <w:szCs w:val="22"/>
        </w:rPr>
        <w:t>Isotani</w:t>
      </w:r>
      <w:proofErr w:type="spellEnd"/>
      <w:r>
        <w:rPr>
          <w:color w:val="000000"/>
          <w:sz w:val="22"/>
          <w:szCs w:val="22"/>
        </w:rPr>
        <w:t xml:space="preserve">, E. Millán, A. Ogan, P. Hastings, B. McLaren, &amp; R. </w:t>
      </w:r>
      <w:proofErr w:type="spellStart"/>
      <w:r>
        <w:rPr>
          <w:color w:val="000000"/>
          <w:sz w:val="22"/>
          <w:szCs w:val="22"/>
        </w:rPr>
        <w:t>Luckin</w:t>
      </w:r>
      <w:proofErr w:type="spellEnd"/>
      <w:r>
        <w:rPr>
          <w:color w:val="000000"/>
          <w:sz w:val="22"/>
          <w:szCs w:val="22"/>
        </w:rPr>
        <w:t xml:space="preserve"> (Eds.), </w:t>
      </w:r>
      <w:r>
        <w:rPr>
          <w:i/>
          <w:iCs/>
          <w:color w:val="000000"/>
          <w:sz w:val="22"/>
          <w:szCs w:val="22"/>
        </w:rPr>
        <w:t>Proceedings of the 20th International Conference of Artificial Intelligence in Education (AIED) in Chicago, IL (pp. 358-369).</w:t>
      </w:r>
      <w:r>
        <w:rPr>
          <w:color w:val="000000"/>
          <w:sz w:val="22"/>
          <w:szCs w:val="22"/>
        </w:rPr>
        <w:t xml:space="preserve"> Cham, Switzerland: Springer.</w:t>
      </w:r>
    </w:p>
    <w:p w14:paraId="1E6FE413" w14:textId="77777777" w:rsidR="00803A68" w:rsidRPr="00EC28C2" w:rsidRDefault="00803A68" w:rsidP="00BD7C6D">
      <w:pPr>
        <w:pStyle w:val="NormalWeb"/>
        <w:spacing w:before="0" w:beforeAutospacing="0" w:after="0" w:afterAutospacing="0"/>
        <w:ind w:hanging="360"/>
        <w:rPr>
          <w:lang w:val="nl-NL"/>
        </w:rPr>
      </w:pPr>
      <w:r>
        <w:rPr>
          <w:color w:val="000000"/>
          <w:sz w:val="22"/>
          <w:szCs w:val="22"/>
        </w:rPr>
        <w:t xml:space="preserve">Panaite, M., </w:t>
      </w:r>
      <w:proofErr w:type="spellStart"/>
      <w:r>
        <w:rPr>
          <w:color w:val="000000"/>
          <w:sz w:val="22"/>
          <w:szCs w:val="22"/>
        </w:rPr>
        <w:t>Ruseti</w:t>
      </w:r>
      <w:proofErr w:type="spellEnd"/>
      <w:r>
        <w:rPr>
          <w:color w:val="000000"/>
          <w:sz w:val="22"/>
          <w:szCs w:val="22"/>
        </w:rPr>
        <w:t xml:space="preserve">, S., Dascalu, M., Balyan, R., </w:t>
      </w:r>
      <w:r>
        <w:rPr>
          <w:b/>
          <w:bCs/>
          <w:color w:val="000000"/>
          <w:sz w:val="22"/>
          <w:szCs w:val="22"/>
        </w:rPr>
        <w:t>McNamara</w:t>
      </w:r>
      <w:r>
        <w:rPr>
          <w:color w:val="000000"/>
          <w:sz w:val="22"/>
          <w:szCs w:val="22"/>
        </w:rPr>
        <w:t xml:space="preserve">, D. S., &amp; </w:t>
      </w:r>
      <w:proofErr w:type="spellStart"/>
      <w:r>
        <w:rPr>
          <w:color w:val="000000"/>
          <w:sz w:val="22"/>
          <w:szCs w:val="22"/>
        </w:rPr>
        <w:t>Trausan</w:t>
      </w:r>
      <w:proofErr w:type="spellEnd"/>
      <w:r>
        <w:rPr>
          <w:color w:val="000000"/>
          <w:sz w:val="22"/>
          <w:szCs w:val="22"/>
        </w:rPr>
        <w:t xml:space="preserve">-Matu, S. (2019). Automated scoring of self-explanations using recurrent neural networks. In M. Scheffel, J. </w:t>
      </w:r>
      <w:proofErr w:type="spellStart"/>
      <w:r>
        <w:rPr>
          <w:color w:val="000000"/>
          <w:sz w:val="22"/>
          <w:szCs w:val="22"/>
        </w:rPr>
        <w:t>Broisin</w:t>
      </w:r>
      <w:proofErr w:type="spellEnd"/>
      <w:r>
        <w:rPr>
          <w:color w:val="000000"/>
          <w:sz w:val="22"/>
          <w:szCs w:val="22"/>
        </w:rPr>
        <w:t>, V. Pammer-</w:t>
      </w:r>
      <w:r>
        <w:rPr>
          <w:color w:val="000000"/>
          <w:sz w:val="22"/>
          <w:szCs w:val="22"/>
        </w:rPr>
        <w:lastRenderedPageBreak/>
        <w:t xml:space="preserve">Schindler, A. Ioannou &amp; J. Schneider (Eds.), </w:t>
      </w:r>
      <w:r>
        <w:rPr>
          <w:i/>
          <w:iCs/>
          <w:color w:val="000000"/>
          <w:sz w:val="22"/>
          <w:szCs w:val="22"/>
        </w:rPr>
        <w:t>Proceedings of the 14th European Conference on Technology Enhanced Learning (EC-TEL 2019)</w:t>
      </w:r>
      <w:r>
        <w:rPr>
          <w:color w:val="000000"/>
          <w:sz w:val="22"/>
          <w:szCs w:val="22"/>
        </w:rPr>
        <w:t xml:space="preserve"> </w:t>
      </w:r>
      <w:r>
        <w:rPr>
          <w:i/>
          <w:iCs/>
          <w:color w:val="000000"/>
          <w:sz w:val="22"/>
          <w:szCs w:val="22"/>
        </w:rPr>
        <w:t>(pp. 659–663).</w:t>
      </w:r>
      <w:r>
        <w:rPr>
          <w:color w:val="000000"/>
          <w:sz w:val="22"/>
          <w:szCs w:val="22"/>
        </w:rPr>
        <w:t xml:space="preserve"> </w:t>
      </w:r>
      <w:r w:rsidRPr="00EC28C2">
        <w:rPr>
          <w:color w:val="000000"/>
          <w:sz w:val="22"/>
          <w:szCs w:val="22"/>
          <w:lang w:val="nl-NL"/>
        </w:rPr>
        <w:t>Delft, Netherlands: Springer.</w:t>
      </w:r>
    </w:p>
    <w:p w14:paraId="458D616D" w14:textId="77777777" w:rsidR="00803A68" w:rsidRDefault="00803A68" w:rsidP="00BD7C6D">
      <w:pPr>
        <w:pStyle w:val="NormalWeb"/>
        <w:spacing w:before="0" w:beforeAutospacing="0" w:after="0" w:afterAutospacing="0"/>
        <w:ind w:hanging="360"/>
      </w:pPr>
      <w:r w:rsidRPr="00EC28C2">
        <w:rPr>
          <w:color w:val="000000"/>
          <w:sz w:val="22"/>
          <w:szCs w:val="22"/>
          <w:lang w:val="nl-NL"/>
        </w:rPr>
        <w:t>Roscoe, R.,</w:t>
      </w:r>
      <w:r w:rsidRPr="00EC28C2">
        <w:rPr>
          <w:b/>
          <w:bCs/>
          <w:color w:val="000000"/>
          <w:sz w:val="22"/>
          <w:szCs w:val="22"/>
          <w:lang w:val="nl-NL"/>
        </w:rPr>
        <w:t xml:space="preserve"> </w:t>
      </w:r>
      <w:r w:rsidRPr="00EC28C2">
        <w:rPr>
          <w:color w:val="000000"/>
          <w:sz w:val="22"/>
          <w:szCs w:val="22"/>
          <w:lang w:val="nl-NL"/>
        </w:rPr>
        <w:t xml:space="preserve">Allen, L. K., &amp; </w:t>
      </w:r>
      <w:r w:rsidRPr="00EC28C2">
        <w:rPr>
          <w:b/>
          <w:bCs/>
          <w:color w:val="000000"/>
          <w:sz w:val="22"/>
          <w:szCs w:val="22"/>
          <w:lang w:val="nl-NL"/>
        </w:rPr>
        <w:t>McNamara</w:t>
      </w:r>
      <w:r w:rsidRPr="00EC28C2">
        <w:rPr>
          <w:color w:val="000000"/>
          <w:sz w:val="22"/>
          <w:szCs w:val="22"/>
          <w:lang w:val="nl-NL"/>
        </w:rPr>
        <w:t xml:space="preserve">, D. S. (2019). </w:t>
      </w:r>
      <w:r>
        <w:rPr>
          <w:color w:val="000000"/>
          <w:sz w:val="22"/>
          <w:szCs w:val="22"/>
        </w:rPr>
        <w:t xml:space="preserve">Contrasting writing practice formats in a writing strategy tutoring system. </w:t>
      </w:r>
      <w:r>
        <w:rPr>
          <w:i/>
          <w:iCs/>
          <w:color w:val="000000"/>
          <w:sz w:val="22"/>
          <w:szCs w:val="22"/>
        </w:rPr>
        <w:t>Journal of Educational Computing Research,</w:t>
      </w:r>
      <w:r>
        <w:rPr>
          <w:rFonts w:ascii="Arial" w:hAnsi="Arial" w:cs="Arial"/>
          <w:i/>
          <w:iCs/>
          <w:color w:val="000000"/>
          <w:sz w:val="22"/>
          <w:szCs w:val="22"/>
          <w:shd w:val="clear" w:color="auto" w:fill="FFFFFF"/>
        </w:rPr>
        <w:t xml:space="preserve"> </w:t>
      </w:r>
      <w:r>
        <w:rPr>
          <w:i/>
          <w:iCs/>
          <w:color w:val="000000"/>
          <w:sz w:val="22"/>
          <w:szCs w:val="22"/>
        </w:rPr>
        <w:t>57</w:t>
      </w:r>
      <w:r>
        <w:rPr>
          <w:color w:val="000000"/>
          <w:sz w:val="22"/>
          <w:szCs w:val="22"/>
        </w:rPr>
        <w:t>(3), 723-754.</w:t>
      </w:r>
      <w:r>
        <w:rPr>
          <w:i/>
          <w:iCs/>
          <w:color w:val="000000"/>
          <w:sz w:val="22"/>
          <w:szCs w:val="22"/>
        </w:rPr>
        <w:t xml:space="preserve"> </w:t>
      </w:r>
      <w:r>
        <w:rPr>
          <w:color w:val="000000"/>
          <w:sz w:val="22"/>
          <w:szCs w:val="22"/>
        </w:rPr>
        <w:t>*</w:t>
      </w:r>
    </w:p>
    <w:p w14:paraId="5BDF7919" w14:textId="77777777" w:rsidR="00803A68" w:rsidRDefault="00803A68" w:rsidP="00BD7C6D">
      <w:pPr>
        <w:pStyle w:val="NormalWeb"/>
        <w:spacing w:before="0" w:beforeAutospacing="0" w:after="0" w:afterAutospacing="0"/>
        <w:ind w:hanging="360"/>
      </w:pPr>
      <w:r>
        <w:rPr>
          <w:color w:val="000000"/>
          <w:sz w:val="22"/>
          <w:szCs w:val="22"/>
        </w:rPr>
        <w:t xml:space="preserve">Semere, W., Crossley, S. A., Karter, A. J., Lyles, C. R., Brown III, W., Reed, M., </w:t>
      </w:r>
      <w:r>
        <w:rPr>
          <w:b/>
          <w:bCs/>
          <w:color w:val="000000"/>
          <w:sz w:val="22"/>
          <w:szCs w:val="22"/>
        </w:rPr>
        <w:t>McNamara</w:t>
      </w:r>
      <w:r>
        <w:rPr>
          <w:color w:val="000000"/>
          <w:sz w:val="22"/>
          <w:szCs w:val="22"/>
        </w:rPr>
        <w:t xml:space="preserve">, D. S., Liu, J. L., &amp; Schillinger, D. (2019). Secure messaging with physicians by proxies for patients with diabetes: Findings from the ECLIPPSE study. </w:t>
      </w:r>
      <w:r>
        <w:rPr>
          <w:i/>
          <w:iCs/>
          <w:color w:val="000000"/>
          <w:sz w:val="22"/>
          <w:szCs w:val="22"/>
        </w:rPr>
        <w:t>Journal of General Internal Medicine, 34</w:t>
      </w:r>
      <w:r>
        <w:rPr>
          <w:color w:val="000000"/>
          <w:sz w:val="22"/>
          <w:szCs w:val="22"/>
        </w:rPr>
        <w:t>, 2490-</w:t>
      </w:r>
      <w:proofErr w:type="gramStart"/>
      <w:r>
        <w:rPr>
          <w:color w:val="000000"/>
          <w:sz w:val="22"/>
          <w:szCs w:val="22"/>
        </w:rPr>
        <w:t>2496.*</w:t>
      </w:r>
      <w:proofErr w:type="gramEnd"/>
    </w:p>
    <w:p w14:paraId="2735A081" w14:textId="77777777" w:rsidR="00803A68" w:rsidRDefault="00803A68" w:rsidP="00BD7C6D">
      <w:pPr>
        <w:pStyle w:val="NormalWeb"/>
        <w:spacing w:before="0" w:beforeAutospacing="0" w:after="0" w:afterAutospacing="0"/>
        <w:ind w:hanging="360"/>
      </w:pPr>
      <w:r>
        <w:rPr>
          <w:color w:val="000000"/>
          <w:sz w:val="22"/>
          <w:szCs w:val="22"/>
        </w:rPr>
        <w:t xml:space="preserve">Sirbu, M. D., Dascalu, M., Crossley, S., </w:t>
      </w:r>
      <w:r>
        <w:rPr>
          <w:b/>
          <w:bCs/>
          <w:color w:val="000000"/>
          <w:sz w:val="22"/>
          <w:szCs w:val="22"/>
        </w:rPr>
        <w:t>McNamara</w:t>
      </w:r>
      <w:r>
        <w:rPr>
          <w:color w:val="000000"/>
          <w:sz w:val="22"/>
          <w:szCs w:val="22"/>
        </w:rPr>
        <w:t xml:space="preserve">, D. S., &amp; </w:t>
      </w:r>
      <w:proofErr w:type="spellStart"/>
      <w:r>
        <w:rPr>
          <w:color w:val="000000"/>
          <w:sz w:val="22"/>
          <w:szCs w:val="22"/>
        </w:rPr>
        <w:t>Trausan</w:t>
      </w:r>
      <w:proofErr w:type="spellEnd"/>
      <w:r>
        <w:rPr>
          <w:color w:val="000000"/>
          <w:sz w:val="22"/>
          <w:szCs w:val="22"/>
        </w:rPr>
        <w:t>-Matu, S. (2019). Longitudinal analysis and visualization of participation in online courses powered by cohesion network analysis</w:t>
      </w:r>
      <w:r>
        <w:rPr>
          <w:i/>
          <w:iCs/>
          <w:color w:val="000000"/>
          <w:sz w:val="22"/>
          <w:szCs w:val="22"/>
        </w:rPr>
        <w:t>.</w:t>
      </w:r>
      <w:r>
        <w:rPr>
          <w:color w:val="000000"/>
          <w:sz w:val="22"/>
          <w:szCs w:val="22"/>
        </w:rPr>
        <w:t xml:space="preserve"> In Lund, K., Niccolai, G., </w:t>
      </w:r>
      <w:proofErr w:type="spellStart"/>
      <w:r>
        <w:rPr>
          <w:color w:val="000000"/>
          <w:sz w:val="22"/>
          <w:szCs w:val="22"/>
        </w:rPr>
        <w:t>Lavoué</w:t>
      </w:r>
      <w:proofErr w:type="spellEnd"/>
      <w:r>
        <w:rPr>
          <w:color w:val="000000"/>
          <w:sz w:val="22"/>
          <w:szCs w:val="22"/>
        </w:rPr>
        <w:t xml:space="preserve">, E., </w:t>
      </w:r>
      <w:proofErr w:type="spellStart"/>
      <w:r>
        <w:rPr>
          <w:color w:val="000000"/>
          <w:sz w:val="22"/>
          <w:szCs w:val="22"/>
        </w:rPr>
        <w:t>Hmelo</w:t>
      </w:r>
      <w:proofErr w:type="spellEnd"/>
      <w:r>
        <w:rPr>
          <w:color w:val="000000"/>
          <w:sz w:val="22"/>
          <w:szCs w:val="22"/>
        </w:rPr>
        <w:t xml:space="preserve">-Silver, C., Gweon, G., and Baker, M. (Eds.), </w:t>
      </w:r>
      <w:r>
        <w:rPr>
          <w:i/>
          <w:iCs/>
          <w:color w:val="000000"/>
          <w:sz w:val="22"/>
          <w:szCs w:val="22"/>
        </w:rPr>
        <w:t>Proceedings of the 13th International Conference on Computer Supported Collaborative Learning (CSCL) 2019</w:t>
      </w:r>
      <w:r>
        <w:rPr>
          <w:color w:val="000000"/>
          <w:sz w:val="22"/>
          <w:szCs w:val="22"/>
        </w:rPr>
        <w:t>, Volume 2 (pp. 640-643). Lyon, France: International Society of the Learning Sciences.</w:t>
      </w:r>
    </w:p>
    <w:p w14:paraId="4F5B4855"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Skalicky, S., Crossley, S. A., </w:t>
      </w:r>
      <w:r>
        <w:rPr>
          <w:b/>
          <w:bCs/>
          <w:color w:val="000000"/>
          <w:sz w:val="22"/>
          <w:szCs w:val="22"/>
        </w:rPr>
        <w:t>McNamara</w:t>
      </w:r>
      <w:r>
        <w:rPr>
          <w:color w:val="000000"/>
          <w:sz w:val="22"/>
          <w:szCs w:val="22"/>
        </w:rPr>
        <w:t xml:space="preserve">, D. S., &amp; </w:t>
      </w:r>
      <w:proofErr w:type="spellStart"/>
      <w:r>
        <w:rPr>
          <w:color w:val="000000"/>
          <w:sz w:val="22"/>
          <w:szCs w:val="22"/>
        </w:rPr>
        <w:t>Muldner</w:t>
      </w:r>
      <w:proofErr w:type="spellEnd"/>
      <w:r>
        <w:rPr>
          <w:color w:val="000000"/>
          <w:sz w:val="22"/>
          <w:szCs w:val="22"/>
        </w:rPr>
        <w:t xml:space="preserve">, K. (2019). Measuring creative ability in spoken bilingual text: The role of language proficiency and linguistic features. In A. Goel, C. Seifert, &amp; C. </w:t>
      </w:r>
      <w:proofErr w:type="spellStart"/>
      <w:r>
        <w:rPr>
          <w:color w:val="000000"/>
          <w:sz w:val="22"/>
          <w:szCs w:val="22"/>
        </w:rPr>
        <w:t>Freksa</w:t>
      </w:r>
      <w:proofErr w:type="spellEnd"/>
      <w:r>
        <w:rPr>
          <w:color w:val="000000"/>
          <w:sz w:val="22"/>
          <w:szCs w:val="22"/>
        </w:rPr>
        <w:t xml:space="preserve"> (Eds.), </w:t>
      </w:r>
      <w:r>
        <w:rPr>
          <w:i/>
          <w:iCs/>
          <w:color w:val="000000"/>
          <w:sz w:val="22"/>
          <w:szCs w:val="22"/>
        </w:rPr>
        <w:t>Proceedings of the 41st Annual Meeting of the Cognitive Science Society,</w:t>
      </w:r>
      <w:r>
        <w:rPr>
          <w:color w:val="000000"/>
          <w:sz w:val="22"/>
          <w:szCs w:val="22"/>
        </w:rPr>
        <w:t xml:space="preserve"> Montreal, Canada</w:t>
      </w:r>
      <w:r>
        <w:rPr>
          <w:color w:val="000000"/>
          <w:sz w:val="22"/>
          <w:szCs w:val="22"/>
          <w:shd w:val="clear" w:color="auto" w:fill="FFFFFF"/>
        </w:rPr>
        <w:t>: Cognitive Science Society.</w:t>
      </w:r>
    </w:p>
    <w:p w14:paraId="7BF2CC0D" w14:textId="77777777" w:rsidR="00803A68" w:rsidRDefault="00803A68" w:rsidP="00BD7C6D">
      <w:pPr>
        <w:pStyle w:val="NormalWeb"/>
        <w:spacing w:before="0" w:beforeAutospacing="0" w:after="0" w:afterAutospacing="0"/>
        <w:ind w:hanging="360"/>
      </w:pPr>
      <w:r>
        <w:rPr>
          <w:color w:val="000000"/>
          <w:sz w:val="22"/>
          <w:szCs w:val="22"/>
        </w:rPr>
        <w:t xml:space="preserve">Solovyev, V., Solnyshkina, M., Gafiyatova, E., </w:t>
      </w:r>
      <w:r>
        <w:rPr>
          <w:b/>
          <w:bCs/>
          <w:color w:val="000000"/>
          <w:sz w:val="22"/>
          <w:szCs w:val="22"/>
        </w:rPr>
        <w:t>McNamara</w:t>
      </w:r>
      <w:r>
        <w:rPr>
          <w:color w:val="000000"/>
          <w:sz w:val="22"/>
          <w:szCs w:val="22"/>
        </w:rPr>
        <w:t xml:space="preserve">, D. S., &amp; Ivanov, V. (2019). Sentiment in academic texts. In S. Balandin, V. </w:t>
      </w:r>
      <w:proofErr w:type="spellStart"/>
      <w:r>
        <w:rPr>
          <w:color w:val="000000"/>
          <w:sz w:val="22"/>
          <w:szCs w:val="22"/>
        </w:rPr>
        <w:t>Deart</w:t>
      </w:r>
      <w:proofErr w:type="spellEnd"/>
      <w:r>
        <w:rPr>
          <w:color w:val="000000"/>
          <w:sz w:val="22"/>
          <w:szCs w:val="22"/>
        </w:rPr>
        <w:t xml:space="preserve">, T. </w:t>
      </w:r>
      <w:proofErr w:type="spellStart"/>
      <w:r>
        <w:rPr>
          <w:color w:val="000000"/>
          <w:sz w:val="22"/>
          <w:szCs w:val="22"/>
        </w:rPr>
        <w:t>Tyutina</w:t>
      </w:r>
      <w:proofErr w:type="spellEnd"/>
      <w:r>
        <w:rPr>
          <w:color w:val="000000"/>
          <w:sz w:val="22"/>
          <w:szCs w:val="22"/>
        </w:rPr>
        <w:t xml:space="preserve">, &amp; Y. </w:t>
      </w:r>
      <w:proofErr w:type="spellStart"/>
      <w:r>
        <w:rPr>
          <w:color w:val="000000"/>
          <w:sz w:val="22"/>
          <w:szCs w:val="22"/>
        </w:rPr>
        <w:t>Koucheryavy</w:t>
      </w:r>
      <w:proofErr w:type="spellEnd"/>
      <w:r>
        <w:rPr>
          <w:color w:val="000000"/>
          <w:sz w:val="22"/>
          <w:szCs w:val="22"/>
        </w:rPr>
        <w:t xml:space="preserve"> (Eds.), </w:t>
      </w:r>
      <w:r>
        <w:rPr>
          <w:i/>
          <w:iCs/>
          <w:color w:val="000000"/>
          <w:sz w:val="22"/>
          <w:szCs w:val="22"/>
        </w:rPr>
        <w:t>Proceedings of the 24th Conference of Open Innovations Association (FRUCT)</w:t>
      </w:r>
      <w:r>
        <w:rPr>
          <w:color w:val="000000"/>
          <w:sz w:val="22"/>
          <w:szCs w:val="22"/>
        </w:rPr>
        <w:t xml:space="preserve"> in Moscow, Russia, (pp. 408-414). Piscataway, NJ: IEEE. </w:t>
      </w:r>
    </w:p>
    <w:p w14:paraId="2C8B137F" w14:textId="77777777" w:rsidR="00803A68" w:rsidRDefault="00803A68" w:rsidP="00BD7C6D">
      <w:pPr>
        <w:pStyle w:val="NormalWeb"/>
        <w:spacing w:before="0" w:beforeAutospacing="0" w:after="0" w:afterAutospacing="0"/>
        <w:ind w:hanging="360"/>
      </w:pPr>
      <w:r>
        <w:rPr>
          <w:color w:val="000000"/>
          <w:sz w:val="22"/>
          <w:szCs w:val="22"/>
        </w:rPr>
        <w:t xml:space="preserve">Soto, C., de Blume, A. P. G., Jacovina, M., </w:t>
      </w:r>
      <w:r>
        <w:rPr>
          <w:b/>
          <w:bCs/>
          <w:color w:val="000000"/>
          <w:sz w:val="22"/>
          <w:szCs w:val="22"/>
        </w:rPr>
        <w:t>McNamara</w:t>
      </w:r>
      <w:r>
        <w:rPr>
          <w:color w:val="000000"/>
          <w:sz w:val="22"/>
          <w:szCs w:val="22"/>
        </w:rPr>
        <w:t xml:space="preserve">, D. S., Benson, N., &amp; </w:t>
      </w:r>
      <w:proofErr w:type="spellStart"/>
      <w:r>
        <w:rPr>
          <w:color w:val="000000"/>
          <w:sz w:val="22"/>
          <w:szCs w:val="22"/>
        </w:rPr>
        <w:t>Riffo</w:t>
      </w:r>
      <w:proofErr w:type="spellEnd"/>
      <w:r>
        <w:rPr>
          <w:color w:val="000000"/>
          <w:sz w:val="22"/>
          <w:szCs w:val="22"/>
        </w:rPr>
        <w:t>, B. (2019) Reading comprehension and metacognition: The importance of inferential skills. </w:t>
      </w:r>
      <w:r>
        <w:rPr>
          <w:i/>
          <w:iCs/>
          <w:color w:val="000000"/>
          <w:sz w:val="22"/>
          <w:szCs w:val="22"/>
        </w:rPr>
        <w:t>Cogent Education, 6</w:t>
      </w:r>
      <w:r>
        <w:rPr>
          <w:color w:val="000000"/>
          <w:sz w:val="22"/>
          <w:szCs w:val="22"/>
        </w:rPr>
        <w:t>(1), DOI: </w:t>
      </w:r>
      <w:hyperlink r:id="rId178" w:history="1">
        <w:r>
          <w:rPr>
            <w:rStyle w:val="Hyperlink"/>
            <w:sz w:val="22"/>
            <w:szCs w:val="22"/>
          </w:rPr>
          <w:t>10.1080/2331186X.2019.1565067</w:t>
        </w:r>
      </w:hyperlink>
    </w:p>
    <w:p w14:paraId="6E77C3E1" w14:textId="77777777" w:rsidR="00803A68" w:rsidRDefault="00803A68" w:rsidP="00BD7C6D">
      <w:pPr>
        <w:pStyle w:val="NormalWeb"/>
        <w:spacing w:before="0" w:beforeAutospacing="0" w:after="0" w:afterAutospacing="0"/>
        <w:ind w:hanging="360"/>
      </w:pPr>
      <w:r>
        <w:rPr>
          <w:color w:val="000000"/>
          <w:sz w:val="22"/>
          <w:szCs w:val="22"/>
        </w:rPr>
        <w:t xml:space="preserve">Watanabe, M., McCarthy, K., &amp; </w:t>
      </w:r>
      <w:r>
        <w:rPr>
          <w:b/>
          <w:bCs/>
          <w:color w:val="000000"/>
          <w:sz w:val="22"/>
          <w:szCs w:val="22"/>
        </w:rPr>
        <w:t>McNamara</w:t>
      </w:r>
      <w:r>
        <w:rPr>
          <w:color w:val="000000"/>
          <w:sz w:val="22"/>
          <w:szCs w:val="22"/>
        </w:rPr>
        <w:t xml:space="preserve">, D. S. (2019). Examining the eﬀects of adaptive task selection on students’ motivation in an intelligent tutoring system. In S. Hsiao, J. Cunningham, K. McCarthy, G. Lynch, N. Hoover, C. Brooks, R. Ferguson, &amp; U. Hoppe (Eds.), </w:t>
      </w:r>
      <w:r>
        <w:rPr>
          <w:i/>
          <w:iCs/>
          <w:color w:val="000000"/>
          <w:sz w:val="22"/>
          <w:szCs w:val="22"/>
        </w:rPr>
        <w:t>Companion Proceedings of the 9th International Conference on Learning Analytics and Knowledge (LAK’19)</w:t>
      </w:r>
      <w:r>
        <w:rPr>
          <w:color w:val="000000"/>
          <w:sz w:val="22"/>
          <w:szCs w:val="22"/>
        </w:rPr>
        <w:t xml:space="preserve"> (pp. 161- 162). Phoenix, AZ, USA: SOLAR.</w:t>
      </w:r>
    </w:p>
    <w:p w14:paraId="03A2794A"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D. S., &amp; Allen, L. K. (2019). Writing. In L. F. Zhang (Ed.), </w:t>
      </w:r>
      <w:r>
        <w:rPr>
          <w:i/>
          <w:iCs/>
          <w:color w:val="000000"/>
          <w:sz w:val="22"/>
          <w:szCs w:val="22"/>
        </w:rPr>
        <w:t>Oxford Research Encyclopedia of Education</w:t>
      </w:r>
      <w:r>
        <w:rPr>
          <w:color w:val="000000"/>
          <w:sz w:val="22"/>
          <w:szCs w:val="22"/>
        </w:rPr>
        <w:t>. New York, NY: Oxford University Press. </w:t>
      </w:r>
    </w:p>
    <w:p w14:paraId="0B13CAC0" w14:textId="77777777" w:rsidR="00803A68" w:rsidRDefault="00803A68" w:rsidP="00BD7C6D">
      <w:pPr>
        <w:pStyle w:val="NormalWeb"/>
        <w:spacing w:before="0" w:beforeAutospacing="0" w:after="0" w:afterAutospacing="0"/>
        <w:ind w:hanging="360"/>
      </w:pPr>
      <w:r>
        <w:rPr>
          <w:color w:val="000000"/>
          <w:sz w:val="22"/>
          <w:szCs w:val="22"/>
        </w:rPr>
        <w:t xml:space="preserve">Allen, L. K., &amp; </w:t>
      </w:r>
      <w:r>
        <w:rPr>
          <w:b/>
          <w:bCs/>
          <w:color w:val="000000"/>
          <w:sz w:val="22"/>
          <w:szCs w:val="22"/>
        </w:rPr>
        <w:t>McNamara</w:t>
      </w:r>
      <w:r>
        <w:rPr>
          <w:color w:val="000000"/>
          <w:sz w:val="22"/>
          <w:szCs w:val="22"/>
        </w:rPr>
        <w:t xml:space="preserve">, D. S. (2020).  Defining deep reading comprehension for diverse readers.  In P. Afflerbach, E. Birr Moje, P. Enciso &amp; N. K. </w:t>
      </w:r>
      <w:proofErr w:type="spellStart"/>
      <w:r>
        <w:rPr>
          <w:color w:val="000000"/>
          <w:sz w:val="22"/>
          <w:szCs w:val="22"/>
        </w:rPr>
        <w:t>Lesaux</w:t>
      </w:r>
      <w:proofErr w:type="spellEnd"/>
      <w:r>
        <w:rPr>
          <w:color w:val="000000"/>
          <w:sz w:val="22"/>
          <w:szCs w:val="22"/>
        </w:rPr>
        <w:t xml:space="preserve"> (Eds.), </w:t>
      </w:r>
      <w:r>
        <w:rPr>
          <w:i/>
          <w:iCs/>
          <w:color w:val="000000"/>
          <w:sz w:val="22"/>
          <w:szCs w:val="22"/>
        </w:rPr>
        <w:t xml:space="preserve">Handbook of Reading Research, Volume V </w:t>
      </w:r>
      <w:r>
        <w:rPr>
          <w:color w:val="000000"/>
          <w:sz w:val="22"/>
          <w:szCs w:val="22"/>
        </w:rPr>
        <w:t>(pp. 261-276). New York: Routledge.</w:t>
      </w:r>
    </w:p>
    <w:p w14:paraId="1155EA70" w14:textId="77777777" w:rsidR="00803A68" w:rsidRDefault="00803A68" w:rsidP="00BD7C6D">
      <w:pPr>
        <w:pStyle w:val="NormalWeb"/>
        <w:spacing w:before="0" w:beforeAutospacing="0" w:after="0" w:afterAutospacing="0"/>
        <w:ind w:hanging="360"/>
      </w:pPr>
      <w:r>
        <w:rPr>
          <w:color w:val="000000"/>
          <w:sz w:val="22"/>
          <w:szCs w:val="22"/>
        </w:rPr>
        <w:t xml:space="preserve">Balyan, R., McCarthy, K. S., &amp; </w:t>
      </w:r>
      <w:r>
        <w:rPr>
          <w:b/>
          <w:bCs/>
          <w:color w:val="000000"/>
          <w:sz w:val="22"/>
          <w:szCs w:val="22"/>
        </w:rPr>
        <w:t>McNamara</w:t>
      </w:r>
      <w:r>
        <w:rPr>
          <w:color w:val="000000"/>
          <w:sz w:val="22"/>
          <w:szCs w:val="22"/>
        </w:rPr>
        <w:t>, D. S. (2020). Applying natural language processing and hierarchical machine learning approaches to text difficulty classification.</w:t>
      </w:r>
      <w:r>
        <w:rPr>
          <w:i/>
          <w:iCs/>
          <w:color w:val="000000"/>
          <w:sz w:val="22"/>
          <w:szCs w:val="22"/>
        </w:rPr>
        <w:t> International Journal of Artificial Intelligence in Education (IJAIED), 30</w:t>
      </w:r>
      <w:r>
        <w:rPr>
          <w:color w:val="000000"/>
          <w:sz w:val="22"/>
          <w:szCs w:val="22"/>
        </w:rPr>
        <w:t xml:space="preserve">, 337-370. </w:t>
      </w:r>
      <w:hyperlink r:id="rId179" w:history="1">
        <w:r>
          <w:rPr>
            <w:rStyle w:val="Hyperlink"/>
            <w:sz w:val="22"/>
            <w:szCs w:val="22"/>
          </w:rPr>
          <w:t>https://doi.org/10.1007/s40593-020-00201-7</w:t>
        </w:r>
      </w:hyperlink>
      <w:r>
        <w:rPr>
          <w:color w:val="000000"/>
          <w:sz w:val="22"/>
          <w:szCs w:val="22"/>
        </w:rPr>
        <w:t>* </w:t>
      </w:r>
    </w:p>
    <w:p w14:paraId="280F977E" w14:textId="77777777" w:rsidR="00803A68" w:rsidRDefault="00803A68" w:rsidP="00BD7C6D">
      <w:pPr>
        <w:pStyle w:val="NormalWeb"/>
        <w:spacing w:before="0" w:beforeAutospacing="0" w:after="0" w:afterAutospacing="0"/>
        <w:ind w:hanging="360"/>
      </w:pPr>
      <w:proofErr w:type="spellStart"/>
      <w:r>
        <w:rPr>
          <w:color w:val="000000"/>
          <w:sz w:val="22"/>
          <w:szCs w:val="22"/>
        </w:rPr>
        <w:t>Botarleanu</w:t>
      </w:r>
      <w:proofErr w:type="spellEnd"/>
      <w:r>
        <w:rPr>
          <w:color w:val="000000"/>
          <w:sz w:val="22"/>
          <w:szCs w:val="22"/>
        </w:rPr>
        <w:t xml:space="preserve">, R. M., Dascalu, M., Crossley, S. A., &amp; </w:t>
      </w:r>
      <w:r>
        <w:rPr>
          <w:b/>
          <w:bCs/>
          <w:color w:val="000000"/>
          <w:sz w:val="22"/>
          <w:szCs w:val="22"/>
        </w:rPr>
        <w:t>McNamara</w:t>
      </w:r>
      <w:r>
        <w:rPr>
          <w:color w:val="000000"/>
          <w:sz w:val="22"/>
          <w:szCs w:val="22"/>
        </w:rPr>
        <w:t xml:space="preserve">, D. S. (2020).  Sequence-to-sequence models for automated text simplification. In I. Ibert Bittencourt, M. </w:t>
      </w:r>
      <w:proofErr w:type="spellStart"/>
      <w:r>
        <w:rPr>
          <w:color w:val="000000"/>
          <w:sz w:val="22"/>
          <w:szCs w:val="22"/>
        </w:rPr>
        <w:t>Cukorova</w:t>
      </w:r>
      <w:proofErr w:type="spellEnd"/>
      <w:r>
        <w:rPr>
          <w:color w:val="000000"/>
          <w:sz w:val="22"/>
          <w:szCs w:val="22"/>
        </w:rPr>
        <w:t xml:space="preserve">, K. </w:t>
      </w:r>
      <w:proofErr w:type="spellStart"/>
      <w:r>
        <w:rPr>
          <w:color w:val="000000"/>
          <w:sz w:val="22"/>
          <w:szCs w:val="22"/>
        </w:rPr>
        <w:t>Muldner</w:t>
      </w:r>
      <w:proofErr w:type="spellEnd"/>
      <w:r>
        <w:rPr>
          <w:color w:val="000000"/>
          <w:sz w:val="22"/>
          <w:szCs w:val="22"/>
        </w:rPr>
        <w:t xml:space="preserve">, E. Millan, &amp; R. </w:t>
      </w:r>
      <w:proofErr w:type="spellStart"/>
      <w:r>
        <w:rPr>
          <w:color w:val="000000"/>
          <w:sz w:val="22"/>
          <w:szCs w:val="22"/>
        </w:rPr>
        <w:t>Luckin</w:t>
      </w:r>
      <w:proofErr w:type="spellEnd"/>
      <w:r>
        <w:rPr>
          <w:color w:val="000000"/>
          <w:sz w:val="22"/>
          <w:szCs w:val="22"/>
        </w:rPr>
        <w:t xml:space="preserve"> (Eds.), </w:t>
      </w:r>
      <w:r>
        <w:rPr>
          <w:i/>
          <w:iCs/>
          <w:color w:val="000000"/>
          <w:sz w:val="22"/>
          <w:szCs w:val="22"/>
        </w:rPr>
        <w:t>Proceedings of the 21</w:t>
      </w:r>
      <w:r>
        <w:rPr>
          <w:i/>
          <w:iCs/>
          <w:color w:val="000000"/>
          <w:sz w:val="13"/>
          <w:szCs w:val="13"/>
          <w:vertAlign w:val="superscript"/>
        </w:rPr>
        <w:t>st</w:t>
      </w:r>
      <w:r>
        <w:rPr>
          <w:i/>
          <w:iCs/>
          <w:color w:val="000000"/>
          <w:sz w:val="22"/>
          <w:szCs w:val="22"/>
        </w:rPr>
        <w:t xml:space="preserve"> International Conference on Artificial Intelligence in Education (AIED 2020). </w:t>
      </w:r>
      <w:proofErr w:type="spellStart"/>
      <w:r>
        <w:rPr>
          <w:color w:val="000000"/>
          <w:sz w:val="22"/>
          <w:szCs w:val="22"/>
        </w:rPr>
        <w:t>Ifrane</w:t>
      </w:r>
      <w:proofErr w:type="spellEnd"/>
      <w:r>
        <w:rPr>
          <w:color w:val="000000"/>
          <w:sz w:val="22"/>
          <w:szCs w:val="22"/>
        </w:rPr>
        <w:t>, Morocco: Springer.</w:t>
      </w:r>
    </w:p>
    <w:p w14:paraId="79337737" w14:textId="77777777" w:rsidR="00803A68" w:rsidRDefault="00803A68" w:rsidP="00BD7C6D">
      <w:pPr>
        <w:pStyle w:val="NormalWeb"/>
        <w:spacing w:before="0" w:beforeAutospacing="0" w:after="0" w:afterAutospacing="0"/>
        <w:ind w:hanging="360"/>
      </w:pPr>
      <w:proofErr w:type="spellStart"/>
      <w:r>
        <w:rPr>
          <w:color w:val="000000"/>
          <w:sz w:val="22"/>
          <w:szCs w:val="22"/>
        </w:rPr>
        <w:t>Cemballi</w:t>
      </w:r>
      <w:proofErr w:type="spellEnd"/>
      <w:r>
        <w:rPr>
          <w:color w:val="000000"/>
          <w:sz w:val="22"/>
          <w:szCs w:val="22"/>
        </w:rPr>
        <w:t xml:space="preserve">, A. G., Karter, A. J., Schillinger, D., Liu, J. Y., </w:t>
      </w:r>
      <w:r>
        <w:rPr>
          <w:b/>
          <w:bCs/>
          <w:color w:val="000000"/>
          <w:sz w:val="22"/>
          <w:szCs w:val="22"/>
        </w:rPr>
        <w:t>McNamara</w:t>
      </w:r>
      <w:r>
        <w:rPr>
          <w:color w:val="000000"/>
          <w:sz w:val="22"/>
          <w:szCs w:val="22"/>
        </w:rPr>
        <w:t xml:space="preserve">, D. S., Brown III, W., Crossley, S., Semere, W., Reed, M., Allen, J., &amp; Lyles, C. R. (2020).  Descriptive examination of secure messaging in a longitudinal cohort of diabetes patients in the ECLIPPSE study.  </w:t>
      </w:r>
      <w:r>
        <w:rPr>
          <w:i/>
          <w:iCs/>
          <w:color w:val="000000"/>
          <w:sz w:val="22"/>
          <w:szCs w:val="22"/>
        </w:rPr>
        <w:t>Journal of the American Medical Informatics Association, 28</w:t>
      </w:r>
      <w:r>
        <w:rPr>
          <w:color w:val="000000"/>
          <w:sz w:val="22"/>
          <w:szCs w:val="22"/>
        </w:rPr>
        <w:t>(6), 1252-1258</w:t>
      </w:r>
      <w:r>
        <w:rPr>
          <w:i/>
          <w:iCs/>
          <w:color w:val="000000"/>
          <w:sz w:val="22"/>
          <w:szCs w:val="22"/>
        </w:rPr>
        <w:t>.</w:t>
      </w:r>
      <w:r>
        <w:rPr>
          <w:color w:val="000000"/>
          <w:sz w:val="22"/>
          <w:szCs w:val="22"/>
        </w:rPr>
        <w:t xml:space="preserve"> </w:t>
      </w:r>
      <w:hyperlink r:id="rId180" w:history="1">
        <w:r>
          <w:rPr>
            <w:rStyle w:val="Hyperlink"/>
            <w:sz w:val="22"/>
            <w:szCs w:val="22"/>
          </w:rPr>
          <w:t>https://doi.org/10.1093/jamia/ocaa281</w:t>
        </w:r>
      </w:hyperlink>
      <w:r>
        <w:rPr>
          <w:color w:val="000000"/>
          <w:sz w:val="22"/>
          <w:szCs w:val="22"/>
        </w:rPr>
        <w:t xml:space="preserve"> *</w:t>
      </w:r>
    </w:p>
    <w:p w14:paraId="46716CE5" w14:textId="77777777" w:rsidR="00803A68" w:rsidRDefault="00803A68" w:rsidP="00BD7C6D">
      <w:pPr>
        <w:pStyle w:val="NormalWeb"/>
        <w:spacing w:before="0" w:beforeAutospacing="0" w:after="0" w:afterAutospacing="0"/>
        <w:ind w:hanging="360"/>
      </w:pPr>
      <w:proofErr w:type="spellStart"/>
      <w:r>
        <w:rPr>
          <w:color w:val="000000"/>
          <w:sz w:val="22"/>
          <w:szCs w:val="22"/>
        </w:rPr>
        <w:t>Cioaca</w:t>
      </w:r>
      <w:proofErr w:type="spellEnd"/>
      <w:r>
        <w:rPr>
          <w:color w:val="000000"/>
          <w:sz w:val="22"/>
          <w:szCs w:val="22"/>
        </w:rPr>
        <w:t xml:space="preserve">, V., Dascalu, M., &amp; </w:t>
      </w:r>
      <w:r>
        <w:rPr>
          <w:b/>
          <w:bCs/>
          <w:color w:val="000000"/>
          <w:sz w:val="22"/>
          <w:szCs w:val="22"/>
        </w:rPr>
        <w:t>McNamara</w:t>
      </w:r>
      <w:r>
        <w:rPr>
          <w:color w:val="000000"/>
          <w:sz w:val="22"/>
          <w:szCs w:val="22"/>
        </w:rPr>
        <w:t xml:space="preserve">, D. S. (2020).  Extractive summarization using cohesion network analysis and submodular set functions.  In </w:t>
      </w:r>
      <w:r>
        <w:rPr>
          <w:i/>
          <w:iCs/>
          <w:color w:val="000000"/>
          <w:sz w:val="22"/>
          <w:szCs w:val="22"/>
        </w:rPr>
        <w:t>22nd International Symposium on Symbolic and Numeric Algorithms for Scientific Computing (SYNASC 2020)</w:t>
      </w:r>
      <w:r>
        <w:rPr>
          <w:color w:val="000000"/>
          <w:sz w:val="22"/>
          <w:szCs w:val="22"/>
        </w:rPr>
        <w:t>.  Timisoara, Romania: IEEE.  </w:t>
      </w:r>
    </w:p>
    <w:p w14:paraId="086B6709" w14:textId="77777777" w:rsidR="00803A68" w:rsidRDefault="00803A68" w:rsidP="00BD7C6D">
      <w:pPr>
        <w:pStyle w:val="NormalWeb"/>
        <w:spacing w:before="0" w:beforeAutospacing="0" w:after="0" w:afterAutospacing="0"/>
        <w:ind w:hanging="360"/>
      </w:pPr>
      <w:r>
        <w:rPr>
          <w:color w:val="000000"/>
          <w:sz w:val="22"/>
          <w:szCs w:val="22"/>
        </w:rPr>
        <w:t xml:space="preserve">Crossley, S. A., Balyan, R., Liu, J., Karter, A. J., </w:t>
      </w:r>
      <w:r>
        <w:rPr>
          <w:b/>
          <w:bCs/>
          <w:color w:val="000000"/>
          <w:sz w:val="22"/>
          <w:szCs w:val="22"/>
        </w:rPr>
        <w:t>McNamara</w:t>
      </w:r>
      <w:r>
        <w:rPr>
          <w:color w:val="000000"/>
          <w:sz w:val="22"/>
          <w:szCs w:val="22"/>
        </w:rPr>
        <w:t xml:space="preserve">, D. S., &amp; Schillinger, D. (2020). Developing and testing automatic models of patient communicative health literacy using linguistic features: Findings from the ECLIPPSE study. </w:t>
      </w:r>
      <w:r>
        <w:rPr>
          <w:i/>
          <w:iCs/>
          <w:color w:val="000000"/>
          <w:sz w:val="22"/>
          <w:szCs w:val="22"/>
        </w:rPr>
        <w:t>Health Communication, 36</w:t>
      </w:r>
      <w:r>
        <w:rPr>
          <w:color w:val="000000"/>
          <w:sz w:val="22"/>
          <w:szCs w:val="22"/>
        </w:rPr>
        <w:t xml:space="preserve">(8), 1018-1028. </w:t>
      </w:r>
      <w:hyperlink r:id="rId181" w:history="1">
        <w:r>
          <w:rPr>
            <w:rStyle w:val="Hyperlink"/>
            <w:color w:val="000000"/>
            <w:sz w:val="22"/>
            <w:szCs w:val="22"/>
          </w:rPr>
          <w:t>https://doi.org/10.1080/10410236.2020.1731781</w:t>
        </w:r>
      </w:hyperlink>
      <w:r>
        <w:rPr>
          <w:color w:val="000000"/>
          <w:sz w:val="22"/>
          <w:szCs w:val="22"/>
        </w:rPr>
        <w:t xml:space="preserve"> *</w:t>
      </w:r>
    </w:p>
    <w:p w14:paraId="1B5C6F95" w14:textId="77777777" w:rsidR="00803A68" w:rsidRDefault="00803A68" w:rsidP="00BD7C6D">
      <w:pPr>
        <w:pStyle w:val="NormalWeb"/>
        <w:spacing w:before="0" w:beforeAutospacing="0" w:after="0" w:afterAutospacing="0"/>
        <w:ind w:hanging="360"/>
      </w:pPr>
      <w:r>
        <w:rPr>
          <w:color w:val="000000"/>
          <w:sz w:val="22"/>
          <w:szCs w:val="22"/>
        </w:rPr>
        <w:lastRenderedPageBreak/>
        <w:t xml:space="preserve">Crossley, S. A., Balyan, R., Liu, J., Karter, A., </w:t>
      </w:r>
      <w:r>
        <w:rPr>
          <w:b/>
          <w:bCs/>
          <w:color w:val="000000"/>
          <w:sz w:val="22"/>
          <w:szCs w:val="22"/>
        </w:rPr>
        <w:t>McNamara</w:t>
      </w:r>
      <w:r>
        <w:rPr>
          <w:color w:val="000000"/>
          <w:sz w:val="22"/>
          <w:szCs w:val="22"/>
        </w:rPr>
        <w:t xml:space="preserve">, D. S., &amp; Schillinger, D. (2020).  Predicting the readability </w:t>
      </w:r>
      <w:proofErr w:type="gramStart"/>
      <w:r>
        <w:rPr>
          <w:color w:val="000000"/>
          <w:sz w:val="22"/>
          <w:szCs w:val="22"/>
        </w:rPr>
        <w:t>of physicians’</w:t>
      </w:r>
      <w:proofErr w:type="gramEnd"/>
      <w:r>
        <w:rPr>
          <w:color w:val="000000"/>
          <w:sz w:val="22"/>
          <w:szCs w:val="22"/>
        </w:rPr>
        <w:t xml:space="preserve"> secure messages to improve health communication using novel linguistic features: Findings from the ECLIPPSE study.  </w:t>
      </w:r>
      <w:r>
        <w:rPr>
          <w:i/>
          <w:iCs/>
          <w:color w:val="000000"/>
          <w:sz w:val="22"/>
          <w:szCs w:val="22"/>
        </w:rPr>
        <w:t>Journal of Communication in Healthcare: Strategies, Media and Engagement in Global Health, 13</w:t>
      </w:r>
      <w:r>
        <w:rPr>
          <w:color w:val="000000"/>
          <w:sz w:val="22"/>
          <w:szCs w:val="22"/>
        </w:rPr>
        <w:t>(4), 344-356</w:t>
      </w:r>
      <w:r>
        <w:rPr>
          <w:i/>
          <w:iCs/>
          <w:color w:val="000000"/>
          <w:sz w:val="22"/>
          <w:szCs w:val="22"/>
        </w:rPr>
        <w:t>.</w:t>
      </w:r>
      <w:r>
        <w:rPr>
          <w:color w:val="000000"/>
          <w:sz w:val="22"/>
          <w:szCs w:val="22"/>
        </w:rPr>
        <w:t xml:space="preserve"> </w:t>
      </w:r>
      <w:hyperlink r:id="rId182" w:history="1">
        <w:r>
          <w:rPr>
            <w:rStyle w:val="Hyperlink"/>
            <w:sz w:val="22"/>
            <w:szCs w:val="22"/>
          </w:rPr>
          <w:t>https://doi.org/10.1080/17538068.2020.1822726</w:t>
        </w:r>
      </w:hyperlink>
      <w:r>
        <w:rPr>
          <w:color w:val="000000"/>
          <w:sz w:val="22"/>
          <w:szCs w:val="22"/>
        </w:rPr>
        <w:t xml:space="preserve"> * </w:t>
      </w:r>
    </w:p>
    <w:p w14:paraId="44315A28" w14:textId="77777777" w:rsidR="00803A68" w:rsidRDefault="00803A68" w:rsidP="00BD7C6D">
      <w:pPr>
        <w:pStyle w:val="NormalWeb"/>
        <w:spacing w:before="0" w:beforeAutospacing="0" w:after="0" w:afterAutospacing="0"/>
        <w:ind w:hanging="360"/>
      </w:pPr>
      <w:r>
        <w:rPr>
          <w:color w:val="000000"/>
          <w:sz w:val="22"/>
          <w:szCs w:val="22"/>
        </w:rPr>
        <w:t xml:space="preserve">Dascalu, M. D., </w:t>
      </w:r>
      <w:proofErr w:type="spellStart"/>
      <w:r>
        <w:rPr>
          <w:color w:val="000000"/>
          <w:sz w:val="22"/>
          <w:szCs w:val="22"/>
        </w:rPr>
        <w:t>Ruseti</w:t>
      </w:r>
      <w:proofErr w:type="spellEnd"/>
      <w:r>
        <w:rPr>
          <w:color w:val="000000"/>
          <w:sz w:val="22"/>
          <w:szCs w:val="22"/>
        </w:rPr>
        <w:t xml:space="preserve">, S., </w:t>
      </w:r>
      <w:proofErr w:type="spellStart"/>
      <w:r>
        <w:rPr>
          <w:color w:val="000000"/>
          <w:sz w:val="22"/>
          <w:szCs w:val="22"/>
        </w:rPr>
        <w:t>Carabas</w:t>
      </w:r>
      <w:proofErr w:type="spellEnd"/>
      <w:r>
        <w:rPr>
          <w:color w:val="000000"/>
          <w:sz w:val="22"/>
          <w:szCs w:val="22"/>
        </w:rPr>
        <w:t xml:space="preserve">, M., Dascalu, M., </w:t>
      </w:r>
      <w:proofErr w:type="spellStart"/>
      <w:r>
        <w:rPr>
          <w:color w:val="000000"/>
          <w:sz w:val="22"/>
          <w:szCs w:val="22"/>
        </w:rPr>
        <w:t>Trausan</w:t>
      </w:r>
      <w:proofErr w:type="spellEnd"/>
      <w:r>
        <w:rPr>
          <w:color w:val="000000"/>
          <w:sz w:val="22"/>
          <w:szCs w:val="22"/>
        </w:rPr>
        <w:t xml:space="preserve">-Matu, S., &amp; </w:t>
      </w:r>
      <w:r>
        <w:rPr>
          <w:b/>
          <w:bCs/>
          <w:color w:val="000000"/>
          <w:sz w:val="22"/>
          <w:szCs w:val="22"/>
        </w:rPr>
        <w:t>McNamara</w:t>
      </w:r>
      <w:r>
        <w:rPr>
          <w:color w:val="000000"/>
          <w:sz w:val="22"/>
          <w:szCs w:val="22"/>
        </w:rPr>
        <w:t xml:space="preserve">, D. S. (2020).  Cohesion network analysis: Predicting course grades and generating sociograms for a Romanian </w:t>
      </w:r>
      <w:proofErr w:type="spellStart"/>
      <w:r>
        <w:rPr>
          <w:color w:val="000000"/>
          <w:sz w:val="22"/>
          <w:szCs w:val="22"/>
        </w:rPr>
        <w:t>moodle</w:t>
      </w:r>
      <w:proofErr w:type="spellEnd"/>
      <w:r>
        <w:rPr>
          <w:color w:val="000000"/>
          <w:sz w:val="22"/>
          <w:szCs w:val="22"/>
        </w:rPr>
        <w:t xml:space="preserve"> course. In </w:t>
      </w:r>
      <w:r>
        <w:rPr>
          <w:i/>
          <w:iCs/>
          <w:color w:val="000000"/>
          <w:sz w:val="22"/>
          <w:szCs w:val="22"/>
        </w:rPr>
        <w:t>16</w:t>
      </w:r>
      <w:r>
        <w:rPr>
          <w:i/>
          <w:iCs/>
          <w:color w:val="000000"/>
          <w:sz w:val="13"/>
          <w:szCs w:val="13"/>
          <w:vertAlign w:val="superscript"/>
        </w:rPr>
        <w:t>th</w:t>
      </w:r>
      <w:r>
        <w:rPr>
          <w:i/>
          <w:iCs/>
          <w:color w:val="000000"/>
          <w:sz w:val="22"/>
          <w:szCs w:val="22"/>
        </w:rPr>
        <w:t xml:space="preserve"> International Conference on Intelligent Tutoring Systems (ITS 2020). </w:t>
      </w:r>
      <w:r>
        <w:rPr>
          <w:color w:val="000000"/>
          <w:sz w:val="22"/>
          <w:szCs w:val="22"/>
        </w:rPr>
        <w:t>Athens, Greece: Springer. </w:t>
      </w:r>
    </w:p>
    <w:p w14:paraId="345C7EC2" w14:textId="77777777" w:rsidR="00803A68" w:rsidRDefault="00803A68" w:rsidP="00BD7C6D">
      <w:pPr>
        <w:pStyle w:val="NormalWeb"/>
        <w:spacing w:before="0" w:beforeAutospacing="0" w:after="0" w:afterAutospacing="0"/>
        <w:ind w:hanging="360"/>
      </w:pPr>
      <w:r>
        <w:rPr>
          <w:color w:val="000000"/>
          <w:sz w:val="22"/>
          <w:szCs w:val="22"/>
        </w:rPr>
        <w:t xml:space="preserve">Dascalu, M. D., </w:t>
      </w:r>
      <w:proofErr w:type="spellStart"/>
      <w:r>
        <w:rPr>
          <w:color w:val="000000"/>
          <w:sz w:val="22"/>
          <w:szCs w:val="22"/>
        </w:rPr>
        <w:t>Ruseti</w:t>
      </w:r>
      <w:proofErr w:type="spellEnd"/>
      <w:r>
        <w:rPr>
          <w:color w:val="000000"/>
          <w:sz w:val="22"/>
          <w:szCs w:val="22"/>
        </w:rPr>
        <w:t xml:space="preserve">, S., Dascalu, M., </w:t>
      </w:r>
      <w:r>
        <w:rPr>
          <w:b/>
          <w:bCs/>
          <w:color w:val="000000"/>
          <w:sz w:val="22"/>
          <w:szCs w:val="22"/>
        </w:rPr>
        <w:t>McNamara</w:t>
      </w:r>
      <w:r>
        <w:rPr>
          <w:color w:val="000000"/>
          <w:sz w:val="22"/>
          <w:szCs w:val="22"/>
        </w:rPr>
        <w:t xml:space="preserve">, D. S., &amp; </w:t>
      </w:r>
      <w:proofErr w:type="spellStart"/>
      <w:r>
        <w:rPr>
          <w:color w:val="000000"/>
          <w:sz w:val="22"/>
          <w:szCs w:val="22"/>
        </w:rPr>
        <w:t>Trausan</w:t>
      </w:r>
      <w:proofErr w:type="spellEnd"/>
      <w:r>
        <w:rPr>
          <w:color w:val="000000"/>
          <w:sz w:val="22"/>
          <w:szCs w:val="22"/>
        </w:rPr>
        <w:t xml:space="preserve">-Matu, S. (2020).  Multi-document cohesion network analysis: Visualizing </w:t>
      </w:r>
      <w:proofErr w:type="spellStart"/>
      <w:r>
        <w:rPr>
          <w:color w:val="000000"/>
          <w:sz w:val="22"/>
          <w:szCs w:val="22"/>
        </w:rPr>
        <w:t>intratextual</w:t>
      </w:r>
      <w:proofErr w:type="spellEnd"/>
      <w:r>
        <w:rPr>
          <w:color w:val="000000"/>
          <w:sz w:val="22"/>
          <w:szCs w:val="22"/>
        </w:rPr>
        <w:t xml:space="preserve"> and intertextual links. In I. Ibert Bittencourt, M. </w:t>
      </w:r>
      <w:proofErr w:type="spellStart"/>
      <w:r>
        <w:rPr>
          <w:color w:val="000000"/>
          <w:sz w:val="22"/>
          <w:szCs w:val="22"/>
        </w:rPr>
        <w:t>Cukorova</w:t>
      </w:r>
      <w:proofErr w:type="spellEnd"/>
      <w:r>
        <w:rPr>
          <w:color w:val="000000"/>
          <w:sz w:val="22"/>
          <w:szCs w:val="22"/>
        </w:rPr>
        <w:t xml:space="preserve">, K. </w:t>
      </w:r>
      <w:proofErr w:type="spellStart"/>
      <w:r>
        <w:rPr>
          <w:color w:val="000000"/>
          <w:sz w:val="22"/>
          <w:szCs w:val="22"/>
        </w:rPr>
        <w:t>Muldner</w:t>
      </w:r>
      <w:proofErr w:type="spellEnd"/>
      <w:r>
        <w:rPr>
          <w:color w:val="000000"/>
          <w:sz w:val="22"/>
          <w:szCs w:val="22"/>
        </w:rPr>
        <w:t xml:space="preserve">, E. Millan, &amp; R. </w:t>
      </w:r>
      <w:proofErr w:type="spellStart"/>
      <w:r>
        <w:rPr>
          <w:color w:val="000000"/>
          <w:sz w:val="22"/>
          <w:szCs w:val="22"/>
        </w:rPr>
        <w:t>Luckin</w:t>
      </w:r>
      <w:proofErr w:type="spellEnd"/>
      <w:r>
        <w:rPr>
          <w:color w:val="000000"/>
          <w:sz w:val="22"/>
          <w:szCs w:val="22"/>
        </w:rPr>
        <w:t xml:space="preserve"> (Eds.), </w:t>
      </w:r>
      <w:r>
        <w:rPr>
          <w:i/>
          <w:iCs/>
          <w:color w:val="000000"/>
          <w:sz w:val="22"/>
          <w:szCs w:val="22"/>
        </w:rPr>
        <w:t>Proceedings of the 21st International Conference on Artificial Intelligence in Education (AIED 2020)</w:t>
      </w:r>
      <w:r>
        <w:rPr>
          <w:color w:val="000000"/>
          <w:sz w:val="22"/>
          <w:szCs w:val="22"/>
        </w:rPr>
        <w:t xml:space="preserve">. </w:t>
      </w:r>
      <w:proofErr w:type="spellStart"/>
      <w:r>
        <w:rPr>
          <w:color w:val="000000"/>
          <w:sz w:val="22"/>
          <w:szCs w:val="22"/>
        </w:rPr>
        <w:t>Ifrane</w:t>
      </w:r>
      <w:proofErr w:type="spellEnd"/>
      <w:r>
        <w:rPr>
          <w:color w:val="000000"/>
          <w:sz w:val="22"/>
          <w:szCs w:val="22"/>
        </w:rPr>
        <w:t>, Morocco: Springer. </w:t>
      </w:r>
    </w:p>
    <w:p w14:paraId="5B77A43A" w14:textId="77777777" w:rsidR="00803A68" w:rsidRDefault="00803A68" w:rsidP="00BD7C6D">
      <w:pPr>
        <w:pStyle w:val="NormalWeb"/>
        <w:spacing w:before="0" w:beforeAutospacing="0" w:after="0" w:afterAutospacing="0"/>
        <w:ind w:hanging="360"/>
      </w:pPr>
      <w:r>
        <w:rPr>
          <w:color w:val="000000"/>
          <w:sz w:val="22"/>
          <w:szCs w:val="22"/>
        </w:rPr>
        <w:t xml:space="preserve">McCarthy, K. S., Soto, C. M., Gutierrez de Blume, A. P., Palma, D., González, J. I., &amp; </w:t>
      </w:r>
      <w:r>
        <w:rPr>
          <w:b/>
          <w:bCs/>
          <w:color w:val="000000"/>
          <w:sz w:val="22"/>
          <w:szCs w:val="22"/>
        </w:rPr>
        <w:t>McNamara</w:t>
      </w:r>
      <w:r>
        <w:rPr>
          <w:color w:val="000000"/>
          <w:sz w:val="22"/>
          <w:szCs w:val="22"/>
        </w:rPr>
        <w:t xml:space="preserve">, D. S. (2020). Improving reading comprehension in Spanish using </w:t>
      </w:r>
      <w:proofErr w:type="spellStart"/>
      <w:r>
        <w:rPr>
          <w:color w:val="000000"/>
          <w:sz w:val="22"/>
          <w:szCs w:val="22"/>
        </w:rPr>
        <w:t>iSTART</w:t>
      </w:r>
      <w:proofErr w:type="spellEnd"/>
      <w:r>
        <w:rPr>
          <w:color w:val="000000"/>
          <w:sz w:val="22"/>
          <w:szCs w:val="22"/>
        </w:rPr>
        <w:t>-</w:t>
      </w:r>
      <w:proofErr w:type="gramStart"/>
      <w:r>
        <w:rPr>
          <w:color w:val="000000"/>
          <w:sz w:val="22"/>
          <w:szCs w:val="22"/>
        </w:rPr>
        <w:t>E :</w:t>
      </w:r>
      <w:proofErr w:type="gramEnd"/>
      <w:r>
        <w:rPr>
          <w:color w:val="000000"/>
          <w:sz w:val="22"/>
          <w:szCs w:val="22"/>
        </w:rPr>
        <w:t xml:space="preserve"> A pilot study. </w:t>
      </w:r>
      <w:r>
        <w:rPr>
          <w:i/>
          <w:iCs/>
          <w:color w:val="000000"/>
          <w:sz w:val="22"/>
          <w:szCs w:val="22"/>
        </w:rPr>
        <w:t>International Journal of Computer-Assisted Language Learning and Teaching, 10</w:t>
      </w:r>
      <w:r>
        <w:rPr>
          <w:color w:val="000000"/>
          <w:sz w:val="22"/>
          <w:szCs w:val="22"/>
        </w:rPr>
        <w:t>(4), 66-</w:t>
      </w:r>
      <w:proofErr w:type="gramStart"/>
      <w:r>
        <w:rPr>
          <w:color w:val="000000"/>
          <w:sz w:val="22"/>
          <w:szCs w:val="22"/>
        </w:rPr>
        <w:t>82.*</w:t>
      </w:r>
      <w:proofErr w:type="gramEnd"/>
      <w:r>
        <w:rPr>
          <w:color w:val="000000"/>
          <w:sz w:val="22"/>
          <w:szCs w:val="22"/>
        </w:rPr>
        <w:t>  </w:t>
      </w:r>
    </w:p>
    <w:p w14:paraId="17E4376A" w14:textId="77777777" w:rsidR="00803A68" w:rsidRDefault="00803A68" w:rsidP="00BD7C6D">
      <w:pPr>
        <w:pStyle w:val="NormalWeb"/>
        <w:spacing w:before="0" w:beforeAutospacing="0" w:after="0" w:afterAutospacing="0"/>
        <w:ind w:hanging="360"/>
      </w:pPr>
      <w:r>
        <w:rPr>
          <w:color w:val="000000"/>
          <w:sz w:val="22"/>
          <w:szCs w:val="22"/>
        </w:rPr>
        <w:t xml:space="preserve">McCarthy, K. S., Watanabe, M., &amp; </w:t>
      </w:r>
      <w:r>
        <w:rPr>
          <w:b/>
          <w:bCs/>
          <w:color w:val="000000"/>
          <w:sz w:val="22"/>
          <w:szCs w:val="22"/>
        </w:rPr>
        <w:t>McNamara</w:t>
      </w:r>
      <w:r>
        <w:rPr>
          <w:color w:val="000000"/>
          <w:sz w:val="22"/>
          <w:szCs w:val="22"/>
        </w:rPr>
        <w:t>, D. S. (2020). The design implementation framework: Guiding principles for the redesign of a reading comprehension intelligent tutoring system. In M. Schmidt, A. Tawfik, Y. Earnshaw, &amp; I. Jahnke (Eds.) </w:t>
      </w:r>
      <w:r>
        <w:rPr>
          <w:i/>
          <w:iCs/>
          <w:color w:val="000000"/>
          <w:sz w:val="22"/>
          <w:szCs w:val="22"/>
        </w:rPr>
        <w:t>Learner and User Experience Research: An Introduction for the Field of Learning Design &amp; Technology</w:t>
      </w:r>
      <w:r>
        <w:rPr>
          <w:color w:val="000000"/>
          <w:sz w:val="22"/>
          <w:szCs w:val="22"/>
        </w:rPr>
        <w:t xml:space="preserve">. EdTech Books.  </w:t>
      </w:r>
      <w:hyperlink r:id="rId183" w:history="1">
        <w:r>
          <w:rPr>
            <w:rStyle w:val="Hyperlink"/>
            <w:sz w:val="22"/>
            <w:szCs w:val="22"/>
          </w:rPr>
          <w:t>https://edtechbooks.org/ux/9_the_design_impleme</w:t>
        </w:r>
      </w:hyperlink>
      <w:r>
        <w:rPr>
          <w:color w:val="000000"/>
          <w:sz w:val="22"/>
          <w:szCs w:val="22"/>
        </w:rPr>
        <w:t> </w:t>
      </w:r>
    </w:p>
    <w:p w14:paraId="292E9807" w14:textId="77777777" w:rsidR="00803A68" w:rsidRDefault="00803A68" w:rsidP="00BD7C6D">
      <w:pPr>
        <w:pStyle w:val="NormalWeb"/>
        <w:spacing w:before="0" w:beforeAutospacing="0" w:after="0" w:afterAutospacing="0"/>
        <w:ind w:hanging="360"/>
      </w:pPr>
      <w:r>
        <w:rPr>
          <w:color w:val="000000"/>
          <w:sz w:val="22"/>
          <w:szCs w:val="22"/>
        </w:rPr>
        <w:t xml:space="preserve">McCarthy, K. S., Watanabe, M., &amp; </w:t>
      </w:r>
      <w:r>
        <w:rPr>
          <w:b/>
          <w:bCs/>
          <w:color w:val="000000"/>
          <w:sz w:val="22"/>
          <w:szCs w:val="22"/>
        </w:rPr>
        <w:t>McNamara</w:t>
      </w:r>
      <w:r>
        <w:rPr>
          <w:color w:val="000000"/>
          <w:sz w:val="22"/>
          <w:szCs w:val="22"/>
        </w:rPr>
        <w:t xml:space="preserve">, D. S. (2020). Personalized learning in </w:t>
      </w:r>
      <w:proofErr w:type="spellStart"/>
      <w:r>
        <w:rPr>
          <w:color w:val="000000"/>
          <w:sz w:val="22"/>
          <w:szCs w:val="22"/>
        </w:rPr>
        <w:t>iSTART</w:t>
      </w:r>
      <w:proofErr w:type="spellEnd"/>
      <w:r>
        <w:rPr>
          <w:color w:val="000000"/>
          <w:sz w:val="22"/>
          <w:szCs w:val="22"/>
        </w:rPr>
        <w:t xml:space="preserve">: Past modifications and future design. </w:t>
      </w:r>
      <w:r>
        <w:rPr>
          <w:i/>
          <w:iCs/>
          <w:color w:val="000000"/>
          <w:sz w:val="22"/>
          <w:szCs w:val="22"/>
        </w:rPr>
        <w:t>Journal of Research on Technology in Education, 52</w:t>
      </w:r>
      <w:r>
        <w:rPr>
          <w:color w:val="000000"/>
          <w:sz w:val="22"/>
          <w:szCs w:val="22"/>
        </w:rPr>
        <w:t xml:space="preserve">(3), 301-321. </w:t>
      </w:r>
      <w:hyperlink r:id="rId184" w:history="1">
        <w:r>
          <w:rPr>
            <w:rStyle w:val="Hyperlink"/>
            <w:sz w:val="22"/>
            <w:szCs w:val="22"/>
          </w:rPr>
          <w:t>https://doi.org/10.1080/15391523.2020.1716201</w:t>
        </w:r>
      </w:hyperlink>
      <w:r>
        <w:rPr>
          <w:color w:val="000000"/>
          <w:sz w:val="22"/>
          <w:szCs w:val="22"/>
        </w:rPr>
        <w:t xml:space="preserve"> *</w:t>
      </w:r>
    </w:p>
    <w:p w14:paraId="7B8B190F"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(2020).  If integration is the keystone of comprehension: Inferencing is the key. </w:t>
      </w:r>
      <w:r>
        <w:rPr>
          <w:i/>
          <w:iCs/>
          <w:color w:val="000000"/>
          <w:sz w:val="22"/>
          <w:szCs w:val="22"/>
        </w:rPr>
        <w:t>Discourse Processes, 58</w:t>
      </w:r>
      <w:r>
        <w:rPr>
          <w:color w:val="000000"/>
          <w:sz w:val="22"/>
          <w:szCs w:val="22"/>
        </w:rPr>
        <w:t xml:space="preserve">(1), 86-91. </w:t>
      </w:r>
      <w:hyperlink r:id="rId185" w:history="1">
        <w:r>
          <w:rPr>
            <w:rStyle w:val="Hyperlink"/>
            <w:sz w:val="22"/>
            <w:szCs w:val="22"/>
          </w:rPr>
          <w:t>https://doi.org/10.1080/0163853X.2020.1788323</w:t>
        </w:r>
      </w:hyperlink>
      <w:r>
        <w:rPr>
          <w:color w:val="000000"/>
          <w:sz w:val="22"/>
          <w:szCs w:val="22"/>
        </w:rPr>
        <w:t xml:space="preserve"> * </w:t>
      </w:r>
    </w:p>
    <w:p w14:paraId="224D5075" w14:textId="77777777" w:rsidR="00803A68" w:rsidRDefault="00803A68" w:rsidP="00BD7C6D">
      <w:pPr>
        <w:pStyle w:val="NormalWeb"/>
        <w:spacing w:before="0" w:beforeAutospacing="0" w:after="0" w:afterAutospacing="0"/>
        <w:ind w:hanging="360"/>
      </w:pPr>
      <w:r>
        <w:rPr>
          <w:color w:val="000000"/>
          <w:sz w:val="22"/>
          <w:szCs w:val="22"/>
        </w:rPr>
        <w:t xml:space="preserve">Nicula, B., Perret, C. A., Dascalu, M., &amp; </w:t>
      </w:r>
      <w:r>
        <w:rPr>
          <w:b/>
          <w:bCs/>
          <w:color w:val="000000"/>
          <w:sz w:val="22"/>
          <w:szCs w:val="22"/>
        </w:rPr>
        <w:t>McNamara</w:t>
      </w:r>
      <w:r>
        <w:rPr>
          <w:color w:val="000000"/>
          <w:sz w:val="22"/>
          <w:szCs w:val="22"/>
        </w:rPr>
        <w:t xml:space="preserve">, D. S. (2020).  Extended multi-document cohesion network analysis centered on comprehension prediction.  In I. Ibert Bittencourt, M. </w:t>
      </w:r>
      <w:proofErr w:type="spellStart"/>
      <w:r>
        <w:rPr>
          <w:color w:val="000000"/>
          <w:sz w:val="22"/>
          <w:szCs w:val="22"/>
        </w:rPr>
        <w:t>Cukorova</w:t>
      </w:r>
      <w:proofErr w:type="spellEnd"/>
      <w:r>
        <w:rPr>
          <w:color w:val="000000"/>
          <w:sz w:val="22"/>
          <w:szCs w:val="22"/>
        </w:rPr>
        <w:t xml:space="preserve">, K. </w:t>
      </w:r>
      <w:proofErr w:type="spellStart"/>
      <w:r>
        <w:rPr>
          <w:color w:val="000000"/>
          <w:sz w:val="22"/>
          <w:szCs w:val="22"/>
        </w:rPr>
        <w:t>Muldner</w:t>
      </w:r>
      <w:proofErr w:type="spellEnd"/>
      <w:r>
        <w:rPr>
          <w:color w:val="000000"/>
          <w:sz w:val="22"/>
          <w:szCs w:val="22"/>
        </w:rPr>
        <w:t xml:space="preserve">, E. Millan, &amp; R. </w:t>
      </w:r>
      <w:proofErr w:type="spellStart"/>
      <w:r>
        <w:rPr>
          <w:color w:val="000000"/>
          <w:sz w:val="22"/>
          <w:szCs w:val="22"/>
        </w:rPr>
        <w:t>Luckin</w:t>
      </w:r>
      <w:proofErr w:type="spellEnd"/>
      <w:r>
        <w:rPr>
          <w:color w:val="000000"/>
          <w:sz w:val="22"/>
          <w:szCs w:val="22"/>
        </w:rPr>
        <w:t xml:space="preserve"> (Eds.), </w:t>
      </w:r>
      <w:r>
        <w:rPr>
          <w:i/>
          <w:iCs/>
          <w:color w:val="000000"/>
          <w:sz w:val="22"/>
          <w:szCs w:val="22"/>
        </w:rPr>
        <w:t xml:space="preserve">Proceedings of the 21st International Conference on Artificial Intelligence in Education (AIED 2020). </w:t>
      </w:r>
      <w:proofErr w:type="spellStart"/>
      <w:r>
        <w:rPr>
          <w:color w:val="000000"/>
          <w:sz w:val="22"/>
          <w:szCs w:val="22"/>
        </w:rPr>
        <w:t>Ifrane</w:t>
      </w:r>
      <w:proofErr w:type="spellEnd"/>
      <w:r>
        <w:rPr>
          <w:color w:val="000000"/>
          <w:sz w:val="22"/>
          <w:szCs w:val="22"/>
        </w:rPr>
        <w:t>, Morocco: Springer. </w:t>
      </w:r>
    </w:p>
    <w:p w14:paraId="0B1463A9" w14:textId="77777777" w:rsidR="00803A68" w:rsidRDefault="00803A68" w:rsidP="00BD7C6D">
      <w:pPr>
        <w:pStyle w:val="NormalWeb"/>
        <w:spacing w:before="0" w:beforeAutospacing="0" w:after="0" w:afterAutospacing="0"/>
        <w:ind w:hanging="360"/>
      </w:pPr>
      <w:r>
        <w:rPr>
          <w:color w:val="000000"/>
          <w:sz w:val="22"/>
          <w:szCs w:val="22"/>
        </w:rPr>
        <w:t xml:space="preserve">Nicula, B., Perret, C. A., Dascalu, M., &amp; </w:t>
      </w:r>
      <w:r>
        <w:rPr>
          <w:b/>
          <w:bCs/>
          <w:color w:val="000000"/>
          <w:sz w:val="22"/>
          <w:szCs w:val="22"/>
        </w:rPr>
        <w:t>McNamara</w:t>
      </w:r>
      <w:r>
        <w:rPr>
          <w:color w:val="000000"/>
          <w:sz w:val="22"/>
          <w:szCs w:val="22"/>
        </w:rPr>
        <w:t xml:space="preserve">, D. S. (2020).  Multi-document cohesion network analysis: Automated prediction of inferencing across multiple documents.  </w:t>
      </w:r>
      <w:r>
        <w:rPr>
          <w:i/>
          <w:iCs/>
          <w:color w:val="000000"/>
          <w:sz w:val="22"/>
          <w:szCs w:val="22"/>
        </w:rPr>
        <w:t>Proceedings of the 32</w:t>
      </w:r>
      <w:r>
        <w:rPr>
          <w:i/>
          <w:iCs/>
          <w:color w:val="000000"/>
          <w:sz w:val="13"/>
          <w:szCs w:val="13"/>
          <w:vertAlign w:val="superscript"/>
        </w:rPr>
        <w:t>nd</w:t>
      </w:r>
      <w:r>
        <w:rPr>
          <w:i/>
          <w:iCs/>
          <w:color w:val="000000"/>
          <w:sz w:val="22"/>
          <w:szCs w:val="22"/>
        </w:rPr>
        <w:t xml:space="preserve"> International Conference on Tools with Artificial Intelligence (ICTAI 2020).  </w:t>
      </w:r>
      <w:r>
        <w:rPr>
          <w:color w:val="000000"/>
          <w:sz w:val="22"/>
          <w:szCs w:val="22"/>
        </w:rPr>
        <w:t>Online: IEEE.  </w:t>
      </w:r>
    </w:p>
    <w:p w14:paraId="284004FD" w14:textId="77777777" w:rsidR="00803A68" w:rsidRDefault="00803A68" w:rsidP="00BD7C6D">
      <w:pPr>
        <w:pStyle w:val="NormalWeb"/>
        <w:spacing w:before="0" w:beforeAutospacing="0" w:after="0" w:afterAutospacing="0"/>
        <w:ind w:hanging="360"/>
      </w:pPr>
      <w:r>
        <w:rPr>
          <w:color w:val="000000"/>
          <w:sz w:val="22"/>
          <w:szCs w:val="22"/>
        </w:rPr>
        <w:t xml:space="preserve">Schillinger, D., Balyan, R., Crossley, S. A., </w:t>
      </w:r>
      <w:r>
        <w:rPr>
          <w:b/>
          <w:bCs/>
          <w:color w:val="000000"/>
          <w:sz w:val="22"/>
          <w:szCs w:val="22"/>
        </w:rPr>
        <w:t>McNamara</w:t>
      </w:r>
      <w:r>
        <w:rPr>
          <w:color w:val="000000"/>
          <w:sz w:val="22"/>
          <w:szCs w:val="22"/>
        </w:rPr>
        <w:t xml:space="preserve">, D. S., Liu, J. Y., &amp; Karter, A. J. (2020). Employing computational linguistics techniques to identify limited patient health literacy: Findings from the ECLIPPSE study. </w:t>
      </w:r>
      <w:r>
        <w:rPr>
          <w:i/>
          <w:iCs/>
          <w:color w:val="000000"/>
          <w:sz w:val="22"/>
          <w:szCs w:val="22"/>
        </w:rPr>
        <w:t>Health Services Research, 56</w:t>
      </w:r>
      <w:r>
        <w:rPr>
          <w:color w:val="000000"/>
          <w:sz w:val="22"/>
          <w:szCs w:val="22"/>
        </w:rPr>
        <w:t>(1), 132-144</w:t>
      </w:r>
      <w:r>
        <w:rPr>
          <w:i/>
          <w:iCs/>
          <w:color w:val="000000"/>
          <w:sz w:val="22"/>
          <w:szCs w:val="22"/>
        </w:rPr>
        <w:t>.</w:t>
      </w:r>
      <w:r>
        <w:rPr>
          <w:color w:val="000000"/>
          <w:sz w:val="22"/>
          <w:szCs w:val="22"/>
        </w:rPr>
        <w:t xml:space="preserve"> </w:t>
      </w:r>
      <w:hyperlink r:id="rId186" w:history="1">
        <w:r>
          <w:rPr>
            <w:rStyle w:val="Hyperlink"/>
            <w:color w:val="000000"/>
            <w:sz w:val="22"/>
            <w:szCs w:val="22"/>
          </w:rPr>
          <w:t>https://doi.org/10.1111/1475-6773.13560</w:t>
        </w:r>
      </w:hyperlink>
      <w:r>
        <w:rPr>
          <w:color w:val="000000"/>
          <w:sz w:val="22"/>
          <w:szCs w:val="22"/>
        </w:rPr>
        <w:t xml:space="preserve"> *  </w:t>
      </w:r>
    </w:p>
    <w:p w14:paraId="3B0C3966" w14:textId="77777777" w:rsidR="00803A68" w:rsidRDefault="00803A68" w:rsidP="00BD7C6D">
      <w:pPr>
        <w:pStyle w:val="NormalWeb"/>
        <w:spacing w:before="0" w:beforeAutospacing="0" w:after="0" w:afterAutospacing="0"/>
        <w:ind w:hanging="360"/>
      </w:pPr>
      <w:r>
        <w:rPr>
          <w:color w:val="000000"/>
          <w:sz w:val="22"/>
          <w:szCs w:val="22"/>
        </w:rPr>
        <w:t xml:space="preserve">Wan, Q., Crossley, S. A., Allen, L. K., &amp; </w:t>
      </w:r>
      <w:r>
        <w:rPr>
          <w:b/>
          <w:bCs/>
          <w:color w:val="000000"/>
          <w:sz w:val="22"/>
          <w:szCs w:val="22"/>
        </w:rPr>
        <w:t>McNamara</w:t>
      </w:r>
      <w:r>
        <w:rPr>
          <w:color w:val="000000"/>
          <w:sz w:val="22"/>
          <w:szCs w:val="22"/>
        </w:rPr>
        <w:t>, D. S. (2020). Claim detection and relationship with writing quality. In V. Cavalli-Sforza, C. Romero, A. Rafferty, &amp; J. R. Whitehill (Eds.),</w:t>
      </w:r>
      <w:r>
        <w:rPr>
          <w:i/>
          <w:iCs/>
          <w:color w:val="000000"/>
          <w:sz w:val="22"/>
          <w:szCs w:val="22"/>
        </w:rPr>
        <w:t xml:space="preserve"> Proceedings of the 13</w:t>
      </w:r>
      <w:r>
        <w:rPr>
          <w:i/>
          <w:iCs/>
          <w:color w:val="000000"/>
          <w:sz w:val="13"/>
          <w:szCs w:val="13"/>
          <w:vertAlign w:val="superscript"/>
        </w:rPr>
        <w:t>th</w:t>
      </w:r>
      <w:r>
        <w:rPr>
          <w:i/>
          <w:iCs/>
          <w:color w:val="000000"/>
          <w:sz w:val="22"/>
          <w:szCs w:val="22"/>
        </w:rPr>
        <w:t xml:space="preserve"> International Conference on Educational Data Mining (EDM).</w:t>
      </w:r>
      <w:r>
        <w:rPr>
          <w:color w:val="000000"/>
          <w:sz w:val="22"/>
          <w:szCs w:val="22"/>
        </w:rPr>
        <w:t xml:space="preserve"> Virtual Conference: International Educational Data Mining Society.</w:t>
      </w:r>
    </w:p>
    <w:p w14:paraId="5F02CF93" w14:textId="77777777" w:rsidR="00803A68" w:rsidRDefault="00803A68" w:rsidP="00BD7C6D">
      <w:pPr>
        <w:pStyle w:val="NormalWeb"/>
        <w:spacing w:before="0" w:beforeAutospacing="0" w:after="0" w:afterAutospacing="0"/>
        <w:ind w:hanging="360"/>
      </w:pPr>
      <w:r>
        <w:rPr>
          <w:color w:val="000000"/>
          <w:sz w:val="22"/>
          <w:szCs w:val="22"/>
        </w:rPr>
        <w:t xml:space="preserve">Allen, L. K., Magliano, J. P., McCarthy, K. S., Sonia, A. N., Creer, S. D., &amp; </w:t>
      </w:r>
      <w:r>
        <w:rPr>
          <w:b/>
          <w:bCs/>
          <w:color w:val="000000"/>
          <w:sz w:val="22"/>
          <w:szCs w:val="22"/>
        </w:rPr>
        <w:t>McNamara</w:t>
      </w:r>
      <w:r>
        <w:rPr>
          <w:color w:val="000000"/>
          <w:sz w:val="22"/>
          <w:szCs w:val="22"/>
        </w:rPr>
        <w:t xml:space="preserve">, </w:t>
      </w:r>
      <w:proofErr w:type="gramStart"/>
      <w:r>
        <w:rPr>
          <w:color w:val="000000"/>
          <w:sz w:val="22"/>
          <w:szCs w:val="22"/>
        </w:rPr>
        <w:t>D. S</w:t>
      </w:r>
      <w:proofErr w:type="gramEnd"/>
      <w:r>
        <w:rPr>
          <w:color w:val="000000"/>
          <w:sz w:val="22"/>
          <w:szCs w:val="22"/>
        </w:rPr>
        <w:t xml:space="preserve">. (2021).  Coherence-building in multiple document comprehension. In </w:t>
      </w:r>
      <w:r>
        <w:rPr>
          <w:i/>
          <w:iCs/>
          <w:color w:val="000000"/>
          <w:sz w:val="22"/>
          <w:szCs w:val="22"/>
        </w:rPr>
        <w:t>Proceedings of the Annual Meeting of the Cognitive Science Society</w:t>
      </w:r>
      <w:r>
        <w:rPr>
          <w:color w:val="000000"/>
          <w:sz w:val="22"/>
          <w:szCs w:val="22"/>
        </w:rPr>
        <w:t xml:space="preserve"> (Vol. 43, pp. 931-937).  Virtual Conference. </w:t>
      </w:r>
    </w:p>
    <w:p w14:paraId="09E22C39" w14:textId="77777777" w:rsidR="00803A68" w:rsidRDefault="00803A68" w:rsidP="00BD7C6D">
      <w:pPr>
        <w:pStyle w:val="NormalWeb"/>
        <w:spacing w:before="0" w:beforeAutospacing="0" w:after="0" w:afterAutospacing="0"/>
        <w:ind w:hanging="360"/>
      </w:pPr>
      <w:r>
        <w:rPr>
          <w:color w:val="000000"/>
          <w:sz w:val="22"/>
          <w:szCs w:val="22"/>
        </w:rPr>
        <w:t xml:space="preserve">Arner, T., McCarthy, K. S., &amp; </w:t>
      </w:r>
      <w:r>
        <w:rPr>
          <w:b/>
          <w:bCs/>
          <w:color w:val="000000"/>
          <w:sz w:val="22"/>
          <w:szCs w:val="22"/>
        </w:rPr>
        <w:t>McNamara</w:t>
      </w:r>
      <w:r>
        <w:rPr>
          <w:color w:val="000000"/>
          <w:sz w:val="22"/>
          <w:szCs w:val="22"/>
        </w:rPr>
        <w:t xml:space="preserve">, D. S. (2021).  </w:t>
      </w:r>
      <w:proofErr w:type="spellStart"/>
      <w:r>
        <w:rPr>
          <w:color w:val="000000"/>
          <w:sz w:val="22"/>
          <w:szCs w:val="22"/>
        </w:rPr>
        <w:t>iSTART</w:t>
      </w:r>
      <w:proofErr w:type="spellEnd"/>
      <w:r>
        <w:rPr>
          <w:color w:val="000000"/>
          <w:sz w:val="22"/>
          <w:szCs w:val="22"/>
        </w:rPr>
        <w:t xml:space="preserve"> </w:t>
      </w:r>
      <w:proofErr w:type="spellStart"/>
      <w:r>
        <w:rPr>
          <w:color w:val="000000"/>
          <w:sz w:val="22"/>
          <w:szCs w:val="22"/>
        </w:rPr>
        <w:t>StairStepper</w:t>
      </w:r>
      <w:proofErr w:type="spellEnd"/>
      <w:r>
        <w:rPr>
          <w:color w:val="000000"/>
          <w:sz w:val="22"/>
          <w:szCs w:val="22"/>
        </w:rPr>
        <w:t xml:space="preserve"> – Using comprehension strategy training to game the test.  </w:t>
      </w:r>
      <w:r>
        <w:rPr>
          <w:i/>
          <w:iCs/>
          <w:color w:val="000000"/>
          <w:sz w:val="22"/>
          <w:szCs w:val="22"/>
        </w:rPr>
        <w:t>Computers, 10</w:t>
      </w:r>
      <w:r>
        <w:rPr>
          <w:color w:val="000000"/>
          <w:sz w:val="22"/>
          <w:szCs w:val="22"/>
        </w:rPr>
        <w:t xml:space="preserve">(4), 48.  </w:t>
      </w:r>
      <w:hyperlink r:id="rId187" w:history="1">
        <w:r>
          <w:rPr>
            <w:rStyle w:val="Hyperlink"/>
            <w:sz w:val="22"/>
            <w:szCs w:val="22"/>
          </w:rPr>
          <w:t>https://doi.org/10.3390/computers10040048*</w:t>
        </w:r>
      </w:hyperlink>
    </w:p>
    <w:p w14:paraId="44C736D0" w14:textId="77777777" w:rsidR="00803A68" w:rsidRDefault="00803A68" w:rsidP="00BD7C6D">
      <w:pPr>
        <w:pStyle w:val="NormalWeb"/>
        <w:spacing w:before="0" w:beforeAutospacing="0" w:after="0" w:afterAutospacing="0"/>
        <w:ind w:hanging="360"/>
      </w:pPr>
      <w:proofErr w:type="spellStart"/>
      <w:r>
        <w:rPr>
          <w:color w:val="000000"/>
          <w:sz w:val="22"/>
          <w:szCs w:val="22"/>
        </w:rPr>
        <w:t>Botarleanu</w:t>
      </w:r>
      <w:proofErr w:type="spellEnd"/>
      <w:r>
        <w:rPr>
          <w:color w:val="000000"/>
          <w:sz w:val="22"/>
          <w:szCs w:val="22"/>
        </w:rPr>
        <w:t xml:space="preserve">, R.-M., Dascalu, M., Allen, L. K., Crossley, S. A. &amp; </w:t>
      </w:r>
      <w:r>
        <w:rPr>
          <w:b/>
          <w:bCs/>
          <w:color w:val="000000"/>
          <w:sz w:val="22"/>
          <w:szCs w:val="22"/>
        </w:rPr>
        <w:t>McNamara</w:t>
      </w:r>
      <w:r>
        <w:rPr>
          <w:color w:val="000000"/>
          <w:sz w:val="22"/>
          <w:szCs w:val="22"/>
        </w:rPr>
        <w:t xml:space="preserve">, D.S. (2021). Automated summary scoring with </w:t>
      </w:r>
      <w:proofErr w:type="spellStart"/>
      <w:r>
        <w:rPr>
          <w:color w:val="000000"/>
          <w:sz w:val="22"/>
          <w:szCs w:val="22"/>
        </w:rPr>
        <w:t>ReaderBench</w:t>
      </w:r>
      <w:proofErr w:type="spellEnd"/>
      <w:r>
        <w:rPr>
          <w:color w:val="000000"/>
          <w:sz w:val="22"/>
          <w:szCs w:val="22"/>
        </w:rPr>
        <w:t>. In </w:t>
      </w:r>
      <w:r>
        <w:rPr>
          <w:i/>
          <w:iCs/>
          <w:color w:val="000000"/>
          <w:sz w:val="22"/>
          <w:szCs w:val="22"/>
        </w:rPr>
        <w:t>17th International Conference on Intelligent Tutoring Systems (ITS 2021).</w:t>
      </w:r>
      <w:r>
        <w:rPr>
          <w:color w:val="000000"/>
          <w:sz w:val="22"/>
          <w:szCs w:val="22"/>
        </w:rPr>
        <w:t> Athens, Greece: Springer.</w:t>
      </w:r>
    </w:p>
    <w:p w14:paraId="298E9491" w14:textId="77777777" w:rsidR="00803A68" w:rsidRDefault="00803A68" w:rsidP="00BD7C6D">
      <w:pPr>
        <w:pStyle w:val="NormalWeb"/>
        <w:spacing w:before="0" w:beforeAutospacing="0" w:after="0" w:afterAutospacing="0"/>
        <w:ind w:hanging="360"/>
      </w:pPr>
      <w:proofErr w:type="spellStart"/>
      <w:r>
        <w:rPr>
          <w:color w:val="000000"/>
          <w:sz w:val="22"/>
          <w:szCs w:val="22"/>
        </w:rPr>
        <w:t>Botarleanu</w:t>
      </w:r>
      <w:proofErr w:type="spellEnd"/>
      <w:r>
        <w:rPr>
          <w:color w:val="000000"/>
          <w:sz w:val="22"/>
          <w:szCs w:val="22"/>
        </w:rPr>
        <w:t xml:space="preserve">, R.-M., Dascalu, M., Watanabe, M., </w:t>
      </w:r>
      <w:r>
        <w:rPr>
          <w:b/>
          <w:bCs/>
          <w:color w:val="000000"/>
          <w:sz w:val="22"/>
          <w:szCs w:val="22"/>
        </w:rPr>
        <w:t>McNamara</w:t>
      </w:r>
      <w:r>
        <w:rPr>
          <w:color w:val="000000"/>
          <w:sz w:val="22"/>
          <w:szCs w:val="22"/>
        </w:rPr>
        <w:t xml:space="preserve">, D. S., &amp; Crossley, S. A. (2021).  Multilingual age of exposure.  In </w:t>
      </w:r>
      <w:r>
        <w:rPr>
          <w:i/>
          <w:iCs/>
          <w:color w:val="000000"/>
          <w:sz w:val="22"/>
          <w:szCs w:val="22"/>
        </w:rPr>
        <w:t>22</w:t>
      </w:r>
      <w:r>
        <w:rPr>
          <w:i/>
          <w:iCs/>
          <w:color w:val="000000"/>
          <w:sz w:val="13"/>
          <w:szCs w:val="13"/>
          <w:vertAlign w:val="superscript"/>
        </w:rPr>
        <w:t>nd</w:t>
      </w:r>
      <w:r>
        <w:rPr>
          <w:i/>
          <w:iCs/>
          <w:color w:val="000000"/>
          <w:sz w:val="22"/>
          <w:szCs w:val="22"/>
        </w:rPr>
        <w:t xml:space="preserve"> International Conference on Artificial Intelligence in Education (AIED 2021)</w:t>
      </w:r>
      <w:r>
        <w:rPr>
          <w:color w:val="000000"/>
          <w:sz w:val="22"/>
          <w:szCs w:val="22"/>
        </w:rPr>
        <w:t xml:space="preserve"> (pp. 77-87). Utrecht, Netherlands (Online): Springer.  </w:t>
      </w:r>
    </w:p>
    <w:p w14:paraId="5DE651B2" w14:textId="77777777" w:rsidR="00803A68" w:rsidRDefault="00803A68" w:rsidP="00BD7C6D">
      <w:pPr>
        <w:pStyle w:val="NormalWeb"/>
        <w:spacing w:before="0" w:beforeAutospacing="0" w:after="0" w:afterAutospacing="0"/>
        <w:ind w:hanging="360"/>
      </w:pPr>
      <w:r>
        <w:rPr>
          <w:color w:val="000000"/>
          <w:sz w:val="22"/>
          <w:szCs w:val="22"/>
        </w:rPr>
        <w:lastRenderedPageBreak/>
        <w:t>Brown III, W., Balyan, R., Karter, A. J., Crossley, S., Semere, W., Duran, N. D., Lyles, C., Liu, J., Moffet</w:t>
      </w:r>
      <w:proofErr w:type="gramStart"/>
      <w:r>
        <w:rPr>
          <w:color w:val="000000"/>
          <w:sz w:val="22"/>
          <w:szCs w:val="22"/>
        </w:rPr>
        <w:t>, H.</w:t>
      </w:r>
      <w:proofErr w:type="gramEnd"/>
      <w:r>
        <w:rPr>
          <w:color w:val="000000"/>
          <w:sz w:val="22"/>
          <w:szCs w:val="22"/>
        </w:rPr>
        <w:t xml:space="preserve"> H., Daniels, R., </w:t>
      </w:r>
      <w:r>
        <w:rPr>
          <w:b/>
          <w:bCs/>
          <w:color w:val="000000"/>
          <w:sz w:val="22"/>
          <w:szCs w:val="22"/>
        </w:rPr>
        <w:t>McNamara</w:t>
      </w:r>
      <w:r>
        <w:rPr>
          <w:color w:val="000000"/>
          <w:sz w:val="22"/>
          <w:szCs w:val="22"/>
        </w:rPr>
        <w:t xml:space="preserve">, D. S., &amp; Shillinger, D. (2021).  Challenges and solutions to employing natural language processing and machine learning to measure patients’ health literacy and physician writing complexity: The ECLIPPSE study. </w:t>
      </w:r>
      <w:r>
        <w:rPr>
          <w:i/>
          <w:iCs/>
          <w:color w:val="000000"/>
          <w:sz w:val="22"/>
          <w:szCs w:val="22"/>
        </w:rPr>
        <w:t>Journal of Biomedical Informatics, 113</w:t>
      </w:r>
      <w:r>
        <w:rPr>
          <w:color w:val="000000"/>
          <w:sz w:val="22"/>
          <w:szCs w:val="22"/>
        </w:rPr>
        <w:t xml:space="preserve">, 103658.  </w:t>
      </w:r>
      <w:hyperlink r:id="rId188" w:history="1">
        <w:r>
          <w:rPr>
            <w:rStyle w:val="Hyperlink"/>
            <w:sz w:val="22"/>
            <w:szCs w:val="22"/>
          </w:rPr>
          <w:t>https://doi.org/10.1016/j.jbi.2020.103658</w:t>
        </w:r>
      </w:hyperlink>
      <w:r>
        <w:rPr>
          <w:color w:val="000000"/>
          <w:sz w:val="22"/>
          <w:szCs w:val="22"/>
        </w:rPr>
        <w:t xml:space="preserve"> * </w:t>
      </w:r>
    </w:p>
    <w:p w14:paraId="67D8FD64" w14:textId="77777777" w:rsidR="00803A68" w:rsidRDefault="00803A68" w:rsidP="00BD7C6D">
      <w:pPr>
        <w:pStyle w:val="NormalWeb"/>
        <w:spacing w:before="0" w:beforeAutospacing="0" w:after="0" w:afterAutospacing="0"/>
        <w:ind w:hanging="360"/>
      </w:pPr>
      <w:proofErr w:type="spellStart"/>
      <w:r>
        <w:rPr>
          <w:color w:val="000000"/>
          <w:sz w:val="22"/>
          <w:szCs w:val="22"/>
        </w:rPr>
        <w:t>Butterfuss</w:t>
      </w:r>
      <w:proofErr w:type="spellEnd"/>
      <w:r>
        <w:rPr>
          <w:color w:val="000000"/>
          <w:sz w:val="22"/>
          <w:szCs w:val="22"/>
        </w:rPr>
        <w:t xml:space="preserve">, R., Arner, T., </w:t>
      </w:r>
      <w:r>
        <w:rPr>
          <w:b/>
          <w:bCs/>
          <w:color w:val="000000"/>
          <w:sz w:val="22"/>
          <w:szCs w:val="22"/>
        </w:rPr>
        <w:t>McNamara</w:t>
      </w:r>
      <w:r>
        <w:rPr>
          <w:color w:val="000000"/>
          <w:sz w:val="22"/>
          <w:szCs w:val="22"/>
        </w:rPr>
        <w:t xml:space="preserve">, D. S., &amp; Allen, L. K. (2021).  Social media spillover: Attitude-inconsistent tweets reduce memory for subsequent information.  In T. Fitch, C. Lamm, H. Leder, &amp; K. </w:t>
      </w:r>
      <w:proofErr w:type="spellStart"/>
      <w:r>
        <w:rPr>
          <w:color w:val="000000"/>
          <w:sz w:val="22"/>
          <w:szCs w:val="22"/>
        </w:rPr>
        <w:t>Tessmar</w:t>
      </w:r>
      <w:proofErr w:type="spellEnd"/>
      <w:r>
        <w:rPr>
          <w:color w:val="000000"/>
          <w:sz w:val="22"/>
          <w:szCs w:val="22"/>
        </w:rPr>
        <w:t xml:space="preserve"> (Eds.), </w:t>
      </w:r>
      <w:r>
        <w:rPr>
          <w:i/>
          <w:iCs/>
          <w:color w:val="000000"/>
          <w:sz w:val="22"/>
          <w:szCs w:val="22"/>
        </w:rPr>
        <w:t>Proceedings of the 43</w:t>
      </w:r>
      <w:r>
        <w:rPr>
          <w:i/>
          <w:iCs/>
          <w:color w:val="000000"/>
          <w:sz w:val="13"/>
          <w:szCs w:val="13"/>
          <w:vertAlign w:val="superscript"/>
        </w:rPr>
        <w:t>rd</w:t>
      </w:r>
      <w:r>
        <w:rPr>
          <w:i/>
          <w:iCs/>
          <w:color w:val="000000"/>
          <w:sz w:val="22"/>
          <w:szCs w:val="22"/>
        </w:rPr>
        <w:t xml:space="preserve"> Annual Conference of the Cognitive Science Society</w:t>
      </w:r>
      <w:r>
        <w:rPr>
          <w:color w:val="000000"/>
          <w:sz w:val="22"/>
          <w:szCs w:val="22"/>
        </w:rPr>
        <w:t>. Vienna, Austria: Cognitive Science Society. </w:t>
      </w:r>
    </w:p>
    <w:p w14:paraId="0A7DDC78" w14:textId="77777777" w:rsidR="00803A68" w:rsidRPr="00EC28C2" w:rsidRDefault="00803A68" w:rsidP="00BD7C6D">
      <w:pPr>
        <w:pStyle w:val="NormalWeb"/>
        <w:spacing w:before="0" w:beforeAutospacing="0" w:after="0" w:afterAutospacing="0"/>
        <w:ind w:hanging="360"/>
        <w:rPr>
          <w:lang w:val="nl-NL"/>
        </w:rPr>
      </w:pPr>
      <w:proofErr w:type="spellStart"/>
      <w:r>
        <w:rPr>
          <w:color w:val="000000"/>
          <w:sz w:val="22"/>
          <w:szCs w:val="22"/>
        </w:rPr>
        <w:t>Corlatescu</w:t>
      </w:r>
      <w:proofErr w:type="spellEnd"/>
      <w:r>
        <w:rPr>
          <w:color w:val="000000"/>
          <w:sz w:val="22"/>
          <w:szCs w:val="22"/>
        </w:rPr>
        <w:t xml:space="preserve">, D., Dascalu, M., &amp; </w:t>
      </w:r>
      <w:r>
        <w:rPr>
          <w:b/>
          <w:bCs/>
          <w:color w:val="000000"/>
          <w:sz w:val="22"/>
          <w:szCs w:val="22"/>
        </w:rPr>
        <w:t>McNamara</w:t>
      </w:r>
      <w:r>
        <w:rPr>
          <w:color w:val="000000"/>
          <w:sz w:val="22"/>
          <w:szCs w:val="22"/>
        </w:rPr>
        <w:t>, D. S. (2021). The automated model of comprehension (</w:t>
      </w:r>
      <w:proofErr w:type="spellStart"/>
      <w:r>
        <w:rPr>
          <w:color w:val="000000"/>
          <w:sz w:val="22"/>
          <w:szCs w:val="22"/>
        </w:rPr>
        <w:t>AMoC</w:t>
      </w:r>
      <w:proofErr w:type="spellEnd"/>
      <w:r>
        <w:rPr>
          <w:color w:val="000000"/>
          <w:sz w:val="22"/>
          <w:szCs w:val="22"/>
        </w:rPr>
        <w:t xml:space="preserve">) version 2.0. In </w:t>
      </w:r>
      <w:r>
        <w:rPr>
          <w:i/>
          <w:iCs/>
          <w:color w:val="000000"/>
          <w:sz w:val="22"/>
          <w:szCs w:val="22"/>
        </w:rPr>
        <w:t>22</w:t>
      </w:r>
      <w:r>
        <w:rPr>
          <w:i/>
          <w:iCs/>
          <w:color w:val="000000"/>
          <w:sz w:val="13"/>
          <w:szCs w:val="13"/>
          <w:vertAlign w:val="superscript"/>
        </w:rPr>
        <w:t>nd</w:t>
      </w:r>
      <w:r>
        <w:rPr>
          <w:i/>
          <w:iCs/>
          <w:color w:val="000000"/>
          <w:sz w:val="22"/>
          <w:szCs w:val="22"/>
        </w:rPr>
        <w:t xml:space="preserve"> International Conference on Artificial Intelligence in Education (AIED 2021)</w:t>
      </w:r>
      <w:r>
        <w:rPr>
          <w:color w:val="000000"/>
          <w:sz w:val="22"/>
          <w:szCs w:val="22"/>
        </w:rPr>
        <w:t xml:space="preserve"> (pp. 119-123)</w:t>
      </w:r>
      <w:r>
        <w:rPr>
          <w:i/>
          <w:iCs/>
          <w:color w:val="000000"/>
          <w:sz w:val="22"/>
          <w:szCs w:val="22"/>
        </w:rPr>
        <w:t xml:space="preserve">. </w:t>
      </w:r>
      <w:r w:rsidRPr="00EC28C2">
        <w:rPr>
          <w:color w:val="000000"/>
          <w:sz w:val="22"/>
          <w:szCs w:val="22"/>
          <w:lang w:val="nl-NL"/>
        </w:rPr>
        <w:t>Utrecht, Netherlands (Online): Springer.  </w:t>
      </w:r>
    </w:p>
    <w:p w14:paraId="197F93BB" w14:textId="77777777" w:rsidR="00803A68" w:rsidRDefault="00803A68" w:rsidP="00BD7C6D">
      <w:pPr>
        <w:pStyle w:val="NormalWeb"/>
        <w:spacing w:before="0" w:beforeAutospacing="0" w:after="0" w:afterAutospacing="0"/>
        <w:ind w:hanging="360"/>
      </w:pPr>
      <w:r w:rsidRPr="00EC28C2">
        <w:rPr>
          <w:color w:val="000000"/>
          <w:sz w:val="22"/>
          <w:szCs w:val="22"/>
          <w:lang w:val="nl-NL"/>
        </w:rPr>
        <w:t xml:space="preserve">Crossley, S., Wan, Q., Allen, L., &amp; </w:t>
      </w:r>
      <w:r w:rsidRPr="00EC28C2">
        <w:rPr>
          <w:b/>
          <w:bCs/>
          <w:color w:val="000000"/>
          <w:sz w:val="22"/>
          <w:szCs w:val="22"/>
          <w:lang w:val="nl-NL"/>
        </w:rPr>
        <w:t>McNamara</w:t>
      </w:r>
      <w:r w:rsidRPr="00EC28C2">
        <w:rPr>
          <w:color w:val="000000"/>
          <w:sz w:val="22"/>
          <w:szCs w:val="22"/>
          <w:lang w:val="nl-NL"/>
        </w:rPr>
        <w:t xml:space="preserve">, D. S. (2021).  </w:t>
      </w:r>
      <w:r>
        <w:rPr>
          <w:color w:val="000000"/>
          <w:sz w:val="22"/>
          <w:szCs w:val="22"/>
        </w:rPr>
        <w:t xml:space="preserve">Source inclusion in synthesis writing: An NLP approach to understanding argumentation, sourcing, and essay quality.  </w:t>
      </w:r>
      <w:r>
        <w:rPr>
          <w:i/>
          <w:iCs/>
          <w:color w:val="000000"/>
          <w:sz w:val="22"/>
          <w:szCs w:val="22"/>
        </w:rPr>
        <w:t>Reading and Writing</w:t>
      </w:r>
      <w:r>
        <w:rPr>
          <w:color w:val="000000"/>
          <w:sz w:val="22"/>
          <w:szCs w:val="22"/>
        </w:rPr>
        <w:t xml:space="preserve">. </w:t>
      </w:r>
      <w:hyperlink r:id="rId189" w:history="1">
        <w:r>
          <w:rPr>
            <w:rStyle w:val="Hyperlink"/>
            <w:sz w:val="22"/>
            <w:szCs w:val="22"/>
          </w:rPr>
          <w:t>https://doi.org/10.1007/s11145-021-10221-x</w:t>
        </w:r>
      </w:hyperlink>
      <w:r>
        <w:rPr>
          <w:color w:val="000000"/>
          <w:sz w:val="22"/>
          <w:szCs w:val="22"/>
        </w:rPr>
        <w:t xml:space="preserve"> *</w:t>
      </w:r>
    </w:p>
    <w:p w14:paraId="4E531FE2" w14:textId="77777777" w:rsidR="00803A68" w:rsidRDefault="00803A68" w:rsidP="00BD7C6D">
      <w:pPr>
        <w:pStyle w:val="NormalWeb"/>
        <w:spacing w:before="0" w:beforeAutospacing="0" w:after="0" w:afterAutospacing="0"/>
        <w:ind w:hanging="360"/>
      </w:pPr>
      <w:r>
        <w:rPr>
          <w:color w:val="000000"/>
          <w:sz w:val="22"/>
          <w:szCs w:val="22"/>
        </w:rPr>
        <w:t xml:space="preserve">Dascalu, M.-D., </w:t>
      </w:r>
      <w:proofErr w:type="spellStart"/>
      <w:r>
        <w:rPr>
          <w:color w:val="000000"/>
          <w:sz w:val="22"/>
          <w:szCs w:val="22"/>
        </w:rPr>
        <w:t>Ruseti</w:t>
      </w:r>
      <w:proofErr w:type="spellEnd"/>
      <w:r>
        <w:rPr>
          <w:color w:val="000000"/>
          <w:sz w:val="22"/>
          <w:szCs w:val="22"/>
        </w:rPr>
        <w:t xml:space="preserve">, S., Dascalu, M., </w:t>
      </w:r>
      <w:r>
        <w:rPr>
          <w:b/>
          <w:bCs/>
          <w:color w:val="000000"/>
          <w:sz w:val="22"/>
          <w:szCs w:val="22"/>
        </w:rPr>
        <w:t>McNamara</w:t>
      </w:r>
      <w:r>
        <w:rPr>
          <w:color w:val="000000"/>
          <w:sz w:val="22"/>
          <w:szCs w:val="22"/>
        </w:rPr>
        <w:t xml:space="preserve">, D. S., </w:t>
      </w:r>
      <w:proofErr w:type="spellStart"/>
      <w:r>
        <w:rPr>
          <w:color w:val="000000"/>
          <w:sz w:val="22"/>
          <w:szCs w:val="22"/>
        </w:rPr>
        <w:t>Carabas</w:t>
      </w:r>
      <w:proofErr w:type="spellEnd"/>
      <w:r>
        <w:rPr>
          <w:color w:val="000000"/>
          <w:sz w:val="22"/>
          <w:szCs w:val="22"/>
        </w:rPr>
        <w:t xml:space="preserve">, M., </w:t>
      </w:r>
      <w:proofErr w:type="spellStart"/>
      <w:r>
        <w:rPr>
          <w:color w:val="000000"/>
          <w:sz w:val="22"/>
          <w:szCs w:val="22"/>
        </w:rPr>
        <w:t>Rebedea</w:t>
      </w:r>
      <w:proofErr w:type="spellEnd"/>
      <w:r>
        <w:rPr>
          <w:color w:val="000000"/>
          <w:sz w:val="22"/>
          <w:szCs w:val="22"/>
        </w:rPr>
        <w:t xml:space="preserve">, T., &amp; </w:t>
      </w:r>
      <w:proofErr w:type="spellStart"/>
      <w:r>
        <w:rPr>
          <w:color w:val="000000"/>
          <w:sz w:val="22"/>
          <w:szCs w:val="22"/>
        </w:rPr>
        <w:t>Trausan</w:t>
      </w:r>
      <w:proofErr w:type="spellEnd"/>
      <w:r>
        <w:rPr>
          <w:color w:val="000000"/>
          <w:sz w:val="22"/>
          <w:szCs w:val="22"/>
        </w:rPr>
        <w:t xml:space="preserve">-Matu, S. (2021).  Before and during COVID-19: A cohesion network analysis of students’ online participation in </w:t>
      </w:r>
      <w:proofErr w:type="spellStart"/>
      <w:r>
        <w:rPr>
          <w:color w:val="000000"/>
          <w:sz w:val="22"/>
          <w:szCs w:val="22"/>
        </w:rPr>
        <w:t>moodle</w:t>
      </w:r>
      <w:proofErr w:type="spellEnd"/>
      <w:r>
        <w:rPr>
          <w:color w:val="000000"/>
          <w:sz w:val="22"/>
          <w:szCs w:val="22"/>
        </w:rPr>
        <w:t xml:space="preserve"> courses. </w:t>
      </w:r>
      <w:r>
        <w:rPr>
          <w:i/>
          <w:iCs/>
          <w:color w:val="000000"/>
          <w:sz w:val="22"/>
          <w:szCs w:val="22"/>
        </w:rPr>
        <w:t xml:space="preserve">Computers in Human Behavior, 121, </w:t>
      </w:r>
      <w:r>
        <w:rPr>
          <w:color w:val="000000"/>
          <w:sz w:val="22"/>
          <w:szCs w:val="22"/>
        </w:rPr>
        <w:t>106780</w:t>
      </w:r>
      <w:r>
        <w:rPr>
          <w:i/>
          <w:iCs/>
          <w:color w:val="000000"/>
          <w:sz w:val="22"/>
          <w:szCs w:val="22"/>
        </w:rPr>
        <w:t>.</w:t>
      </w:r>
      <w:r>
        <w:rPr>
          <w:color w:val="000000"/>
          <w:sz w:val="22"/>
          <w:szCs w:val="22"/>
        </w:rPr>
        <w:t xml:space="preserve"> </w:t>
      </w:r>
      <w:hyperlink r:id="rId190" w:history="1">
        <w:r>
          <w:rPr>
            <w:rStyle w:val="Hyperlink"/>
            <w:sz w:val="22"/>
            <w:szCs w:val="22"/>
          </w:rPr>
          <w:t>https://doi.org/10.1016/j.chb.2021.106780</w:t>
        </w:r>
      </w:hyperlink>
      <w:r>
        <w:rPr>
          <w:color w:val="000000"/>
          <w:sz w:val="22"/>
          <w:szCs w:val="22"/>
        </w:rPr>
        <w:t xml:space="preserve"> * </w:t>
      </w:r>
    </w:p>
    <w:p w14:paraId="65FB0EB8" w14:textId="77777777" w:rsidR="00803A68" w:rsidRDefault="00803A68" w:rsidP="00BD7C6D">
      <w:pPr>
        <w:pStyle w:val="NormalWeb"/>
        <w:spacing w:before="0" w:beforeAutospacing="0" w:after="0" w:afterAutospacing="0"/>
        <w:ind w:hanging="360"/>
      </w:pPr>
      <w:r>
        <w:rPr>
          <w:color w:val="222222"/>
          <w:sz w:val="22"/>
          <w:szCs w:val="22"/>
          <w:shd w:val="clear" w:color="auto" w:fill="FFFFFF"/>
        </w:rPr>
        <w:t xml:space="preserve">Fang, Y., Li, T., Roscoe, R. D., &amp; </w:t>
      </w:r>
      <w:r>
        <w:rPr>
          <w:b/>
          <w:bCs/>
          <w:color w:val="222222"/>
          <w:sz w:val="22"/>
          <w:szCs w:val="22"/>
          <w:shd w:val="clear" w:color="auto" w:fill="FFFFFF"/>
        </w:rPr>
        <w:t>McNamara</w:t>
      </w:r>
      <w:r>
        <w:rPr>
          <w:color w:val="222222"/>
          <w:sz w:val="22"/>
          <w:szCs w:val="22"/>
          <w:shd w:val="clear" w:color="auto" w:fill="FFFFFF"/>
        </w:rPr>
        <w:t>, D. S. (2021). Predicting literacy skills via stealth assessment in a simple vocabulary game. In R. A. </w:t>
      </w:r>
      <w:proofErr w:type="spellStart"/>
      <w:r>
        <w:rPr>
          <w:color w:val="222222"/>
          <w:sz w:val="22"/>
          <w:szCs w:val="22"/>
          <w:shd w:val="clear" w:color="auto" w:fill="FFFFFF"/>
        </w:rPr>
        <w:t>Sottilare</w:t>
      </w:r>
      <w:proofErr w:type="spellEnd"/>
      <w:r>
        <w:rPr>
          <w:color w:val="222222"/>
          <w:sz w:val="22"/>
          <w:szCs w:val="22"/>
          <w:shd w:val="clear" w:color="auto" w:fill="FFFFFF"/>
        </w:rPr>
        <w:t>, &amp; J. Schwarz (Eds.), </w:t>
      </w:r>
      <w:r>
        <w:rPr>
          <w:i/>
          <w:iCs/>
          <w:color w:val="222222"/>
          <w:sz w:val="22"/>
          <w:szCs w:val="22"/>
          <w:shd w:val="clear" w:color="auto" w:fill="FFFFFF"/>
        </w:rPr>
        <w:t>Proceedings of the 23rd Human-computer Interaction International Conference.</w:t>
      </w:r>
      <w:r>
        <w:rPr>
          <w:color w:val="222222"/>
          <w:sz w:val="22"/>
          <w:szCs w:val="22"/>
          <w:shd w:val="clear" w:color="auto" w:fill="FFFFFF"/>
        </w:rPr>
        <w:t> Washington, D.C. (Online): Springer.</w:t>
      </w:r>
    </w:p>
    <w:p w14:paraId="6B709F14" w14:textId="77777777" w:rsidR="00803A68" w:rsidRDefault="00803A68" w:rsidP="00BD7C6D">
      <w:pPr>
        <w:pStyle w:val="NormalWeb"/>
        <w:spacing w:before="0" w:beforeAutospacing="0" w:after="0" w:afterAutospacing="0"/>
        <w:ind w:hanging="360"/>
      </w:pPr>
      <w:r>
        <w:rPr>
          <w:color w:val="000000"/>
          <w:sz w:val="22"/>
          <w:szCs w:val="22"/>
        </w:rPr>
        <w:t xml:space="preserve">Flynn, L. E., McCarthy, K. S., McNamara, D. S., Magliano, J. P., &amp; Allen, L. K. (2021).  The appearance of coherence: Using cohesive properties of </w:t>
      </w:r>
      <w:proofErr w:type="gramStart"/>
      <w:r>
        <w:rPr>
          <w:color w:val="000000"/>
          <w:sz w:val="22"/>
          <w:szCs w:val="22"/>
        </w:rPr>
        <w:t>readers’</w:t>
      </w:r>
      <w:proofErr w:type="gramEnd"/>
      <w:r>
        <w:rPr>
          <w:color w:val="000000"/>
          <w:sz w:val="22"/>
          <w:szCs w:val="22"/>
        </w:rPr>
        <w:t xml:space="preserve"> constructed responses to predict individual differences. </w:t>
      </w:r>
      <w:r>
        <w:rPr>
          <w:i/>
          <w:iCs/>
          <w:color w:val="000000"/>
          <w:sz w:val="22"/>
          <w:szCs w:val="22"/>
        </w:rPr>
        <w:t xml:space="preserve">Revista </w:t>
      </w:r>
      <w:proofErr w:type="spellStart"/>
      <w:r>
        <w:rPr>
          <w:i/>
          <w:iCs/>
          <w:color w:val="000000"/>
          <w:sz w:val="22"/>
          <w:szCs w:val="22"/>
        </w:rPr>
        <w:t>Signos</w:t>
      </w:r>
      <w:proofErr w:type="spellEnd"/>
      <w:r>
        <w:rPr>
          <w:i/>
          <w:iCs/>
          <w:color w:val="000000"/>
          <w:sz w:val="22"/>
          <w:szCs w:val="22"/>
        </w:rPr>
        <w:t xml:space="preserve">: </w:t>
      </w:r>
      <w:proofErr w:type="spellStart"/>
      <w:r>
        <w:rPr>
          <w:i/>
          <w:iCs/>
          <w:color w:val="000000"/>
          <w:sz w:val="22"/>
          <w:szCs w:val="22"/>
        </w:rPr>
        <w:t>Estudios</w:t>
      </w:r>
      <w:proofErr w:type="spellEnd"/>
      <w:r>
        <w:rPr>
          <w:i/>
          <w:iCs/>
          <w:color w:val="000000"/>
          <w:sz w:val="22"/>
          <w:szCs w:val="22"/>
        </w:rPr>
        <w:t xml:space="preserve"> de </w:t>
      </w:r>
      <w:proofErr w:type="spellStart"/>
      <w:r>
        <w:rPr>
          <w:i/>
          <w:iCs/>
          <w:color w:val="000000"/>
          <w:sz w:val="22"/>
          <w:szCs w:val="22"/>
        </w:rPr>
        <w:t>Lingüística</w:t>
      </w:r>
      <w:proofErr w:type="spellEnd"/>
      <w:r>
        <w:rPr>
          <w:i/>
          <w:iCs/>
          <w:color w:val="000000"/>
          <w:sz w:val="22"/>
          <w:szCs w:val="22"/>
        </w:rPr>
        <w:t>, 54</w:t>
      </w:r>
      <w:r>
        <w:rPr>
          <w:color w:val="000000"/>
          <w:sz w:val="22"/>
          <w:szCs w:val="22"/>
        </w:rPr>
        <w:t>(107), 1061-1088. * </w:t>
      </w:r>
    </w:p>
    <w:p w14:paraId="5A93B43B" w14:textId="77777777" w:rsidR="00803A68" w:rsidRDefault="00803A68" w:rsidP="00BD7C6D">
      <w:pPr>
        <w:pStyle w:val="NormalWeb"/>
        <w:spacing w:before="0" w:beforeAutospacing="0" w:after="0" w:afterAutospacing="0"/>
        <w:ind w:hanging="360"/>
      </w:pPr>
      <w:r>
        <w:rPr>
          <w:color w:val="000000"/>
          <w:sz w:val="22"/>
          <w:szCs w:val="22"/>
        </w:rPr>
        <w:t xml:space="preserve">Ionita, R. F., </w:t>
      </w:r>
      <w:proofErr w:type="spellStart"/>
      <w:r>
        <w:rPr>
          <w:color w:val="000000"/>
          <w:sz w:val="22"/>
          <w:szCs w:val="22"/>
        </w:rPr>
        <w:t>Corlatescu</w:t>
      </w:r>
      <w:proofErr w:type="spellEnd"/>
      <w:r>
        <w:rPr>
          <w:color w:val="000000"/>
          <w:sz w:val="22"/>
          <w:szCs w:val="22"/>
        </w:rPr>
        <w:t xml:space="preserve">, D. G., Dascalu, M., &amp; </w:t>
      </w:r>
      <w:r>
        <w:rPr>
          <w:b/>
          <w:bCs/>
          <w:color w:val="000000"/>
          <w:sz w:val="22"/>
          <w:szCs w:val="22"/>
        </w:rPr>
        <w:t>McNamara</w:t>
      </w:r>
      <w:r>
        <w:rPr>
          <w:color w:val="000000"/>
          <w:sz w:val="22"/>
          <w:szCs w:val="22"/>
        </w:rPr>
        <w:t xml:space="preserve">, D. S. (2021). Predicting the global impact of authors from the learning analytics community – A case study grounded in CNA. In </w:t>
      </w:r>
      <w:r>
        <w:rPr>
          <w:i/>
          <w:iCs/>
          <w:color w:val="000000"/>
          <w:sz w:val="22"/>
          <w:szCs w:val="22"/>
        </w:rPr>
        <w:t>The 23</w:t>
      </w:r>
      <w:r>
        <w:rPr>
          <w:i/>
          <w:iCs/>
          <w:color w:val="000000"/>
          <w:sz w:val="13"/>
          <w:szCs w:val="13"/>
          <w:vertAlign w:val="superscript"/>
        </w:rPr>
        <w:t>rd</w:t>
      </w:r>
      <w:r>
        <w:rPr>
          <w:i/>
          <w:iCs/>
          <w:color w:val="000000"/>
          <w:sz w:val="22"/>
          <w:szCs w:val="22"/>
        </w:rPr>
        <w:t xml:space="preserve"> International Conference on Control Systems and Computer Science (CSCS)</w:t>
      </w:r>
      <w:r>
        <w:rPr>
          <w:color w:val="000000"/>
          <w:sz w:val="22"/>
          <w:szCs w:val="22"/>
        </w:rPr>
        <w:t xml:space="preserve"> (pp. 439-446). Bucharest, Romania. </w:t>
      </w:r>
    </w:p>
    <w:p w14:paraId="6F761FE9" w14:textId="77777777" w:rsidR="00803A68" w:rsidRDefault="00803A68" w:rsidP="00BD7C6D">
      <w:pPr>
        <w:pStyle w:val="NormalWeb"/>
        <w:spacing w:before="0" w:beforeAutospacing="0" w:after="0" w:afterAutospacing="0"/>
        <w:ind w:hanging="360"/>
      </w:pPr>
      <w:r>
        <w:rPr>
          <w:color w:val="000000"/>
          <w:sz w:val="22"/>
          <w:szCs w:val="22"/>
        </w:rPr>
        <w:t xml:space="preserve">Ionita, R. F., </w:t>
      </w:r>
      <w:proofErr w:type="spellStart"/>
      <w:r>
        <w:rPr>
          <w:color w:val="000000"/>
          <w:sz w:val="22"/>
          <w:szCs w:val="22"/>
        </w:rPr>
        <w:t>Corlatescu</w:t>
      </w:r>
      <w:proofErr w:type="spellEnd"/>
      <w:r>
        <w:rPr>
          <w:color w:val="000000"/>
          <w:sz w:val="22"/>
          <w:szCs w:val="22"/>
        </w:rPr>
        <w:t xml:space="preserve">, D. G., Dascalu, M., &amp; </w:t>
      </w:r>
      <w:r>
        <w:rPr>
          <w:b/>
          <w:bCs/>
          <w:color w:val="000000"/>
          <w:sz w:val="22"/>
          <w:szCs w:val="22"/>
        </w:rPr>
        <w:t>McNamara</w:t>
      </w:r>
      <w:r>
        <w:rPr>
          <w:color w:val="000000"/>
          <w:sz w:val="22"/>
          <w:szCs w:val="22"/>
        </w:rPr>
        <w:t xml:space="preserve">, D. S. (2021).  How has the LAK community evolved in its first decade? </w:t>
      </w:r>
      <w:proofErr w:type="gramStart"/>
      <w:r>
        <w:rPr>
          <w:color w:val="000000"/>
          <w:sz w:val="22"/>
          <w:szCs w:val="22"/>
        </w:rPr>
        <w:t>A detailed</w:t>
      </w:r>
      <w:proofErr w:type="gramEnd"/>
      <w:r>
        <w:rPr>
          <w:color w:val="000000"/>
          <w:sz w:val="22"/>
          <w:szCs w:val="22"/>
        </w:rPr>
        <w:t xml:space="preserve"> modeling through interactive CNA sociograms. In </w:t>
      </w:r>
      <w:r>
        <w:rPr>
          <w:i/>
          <w:iCs/>
          <w:color w:val="000000"/>
          <w:sz w:val="22"/>
          <w:szCs w:val="22"/>
        </w:rPr>
        <w:t>The 17</w:t>
      </w:r>
      <w:r>
        <w:rPr>
          <w:i/>
          <w:iCs/>
          <w:color w:val="000000"/>
          <w:sz w:val="13"/>
          <w:szCs w:val="13"/>
          <w:vertAlign w:val="superscript"/>
        </w:rPr>
        <w:t>th</w:t>
      </w:r>
      <w:r>
        <w:rPr>
          <w:i/>
          <w:iCs/>
          <w:color w:val="000000"/>
          <w:sz w:val="22"/>
          <w:szCs w:val="22"/>
        </w:rPr>
        <w:t xml:space="preserve"> International Scientific Conference eLearning and Software for Education</w:t>
      </w:r>
      <w:r>
        <w:rPr>
          <w:color w:val="000000"/>
          <w:sz w:val="22"/>
          <w:szCs w:val="22"/>
        </w:rPr>
        <w:t>.  Bucharest, Romania. </w:t>
      </w:r>
    </w:p>
    <w:p w14:paraId="21B31DBD" w14:textId="77777777" w:rsidR="00803A68" w:rsidRDefault="00803A68" w:rsidP="00BD7C6D">
      <w:pPr>
        <w:pStyle w:val="NormalWeb"/>
        <w:spacing w:before="0" w:beforeAutospacing="0" w:after="0" w:afterAutospacing="0"/>
        <w:ind w:hanging="360"/>
      </w:pPr>
      <w:r>
        <w:rPr>
          <w:color w:val="000000"/>
          <w:sz w:val="22"/>
          <w:szCs w:val="22"/>
        </w:rPr>
        <w:t xml:space="preserve">McCarthy, K. S., Magliano, J. P., Snyder, J. O., Kenney, E. A., Newton, N. N., Perret, C. A., Knezevic, M., Allen, L. K., &amp; </w:t>
      </w:r>
      <w:r>
        <w:rPr>
          <w:b/>
          <w:bCs/>
          <w:color w:val="000000"/>
          <w:sz w:val="22"/>
          <w:szCs w:val="22"/>
        </w:rPr>
        <w:t>McNamara</w:t>
      </w:r>
      <w:r>
        <w:rPr>
          <w:color w:val="000000"/>
          <w:sz w:val="22"/>
          <w:szCs w:val="22"/>
        </w:rPr>
        <w:t xml:space="preserve">, D. S. (2021). Quantified qualitative analysis: Rubric development and inter-rater reliability as iterative design. In E. de Vries, J. Ahn, &amp; Y. Hod (Eds.), </w:t>
      </w:r>
      <w:r>
        <w:rPr>
          <w:i/>
          <w:iCs/>
          <w:color w:val="000000"/>
          <w:sz w:val="22"/>
          <w:szCs w:val="22"/>
        </w:rPr>
        <w:t>15</w:t>
      </w:r>
      <w:r>
        <w:rPr>
          <w:i/>
          <w:iCs/>
          <w:color w:val="000000"/>
          <w:sz w:val="13"/>
          <w:szCs w:val="13"/>
          <w:vertAlign w:val="superscript"/>
        </w:rPr>
        <w:t>th</w:t>
      </w:r>
      <w:r>
        <w:rPr>
          <w:i/>
          <w:iCs/>
          <w:color w:val="000000"/>
          <w:sz w:val="22"/>
          <w:szCs w:val="22"/>
        </w:rPr>
        <w:t xml:space="preserve"> International Conference of the Learning Sciences – ICLS 2021</w:t>
      </w:r>
      <w:r>
        <w:rPr>
          <w:color w:val="000000"/>
          <w:sz w:val="22"/>
          <w:szCs w:val="22"/>
        </w:rPr>
        <w:t xml:space="preserve"> (pp. 139-146). Bochum, Germany (Online): International Society of the Learning Sciences.</w:t>
      </w:r>
    </w:p>
    <w:p w14:paraId="6F88AB4E" w14:textId="77777777" w:rsidR="00803A68" w:rsidRDefault="00803A68" w:rsidP="00BD7C6D">
      <w:pPr>
        <w:pStyle w:val="NormalWeb"/>
        <w:spacing w:before="0" w:beforeAutospacing="0" w:after="0" w:afterAutospacing="0"/>
        <w:ind w:hanging="360"/>
      </w:pPr>
      <w:r>
        <w:rPr>
          <w:color w:val="000000"/>
          <w:sz w:val="22"/>
          <w:szCs w:val="22"/>
        </w:rPr>
        <w:t xml:space="preserve">McCarthy, K. S., &amp; </w:t>
      </w:r>
      <w:r>
        <w:rPr>
          <w:b/>
          <w:bCs/>
          <w:color w:val="000000"/>
          <w:sz w:val="22"/>
          <w:szCs w:val="22"/>
        </w:rPr>
        <w:t>McNamara</w:t>
      </w:r>
      <w:r>
        <w:rPr>
          <w:color w:val="000000"/>
          <w:sz w:val="22"/>
          <w:szCs w:val="22"/>
        </w:rPr>
        <w:t>, D. S. (2021). The multidimensional knowledge in text comprehension framework</w:t>
      </w:r>
      <w:r>
        <w:rPr>
          <w:i/>
          <w:iCs/>
          <w:color w:val="000000"/>
          <w:sz w:val="22"/>
          <w:szCs w:val="22"/>
        </w:rPr>
        <w:t xml:space="preserve">. Educational Psychologist. </w:t>
      </w:r>
      <w:r>
        <w:rPr>
          <w:color w:val="000000"/>
          <w:sz w:val="22"/>
          <w:szCs w:val="22"/>
        </w:rPr>
        <w:t>DOI: 10.1080/00461520.2021.</w:t>
      </w:r>
      <w:proofErr w:type="gramStart"/>
      <w:r>
        <w:rPr>
          <w:color w:val="000000"/>
          <w:sz w:val="22"/>
          <w:szCs w:val="22"/>
        </w:rPr>
        <w:t>1872379.*</w:t>
      </w:r>
      <w:proofErr w:type="gramEnd"/>
      <w:r>
        <w:rPr>
          <w:color w:val="000000"/>
          <w:sz w:val="22"/>
          <w:szCs w:val="22"/>
        </w:rPr>
        <w:t> </w:t>
      </w:r>
    </w:p>
    <w:p w14:paraId="6920D2C2"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D. S. (2021).  Chasing theory with technology: A quest to understand understanding. </w:t>
      </w:r>
      <w:r>
        <w:rPr>
          <w:i/>
          <w:iCs/>
          <w:color w:val="000000"/>
          <w:sz w:val="22"/>
          <w:szCs w:val="22"/>
        </w:rPr>
        <w:t>Discourse Processes, 58</w:t>
      </w:r>
      <w:r>
        <w:rPr>
          <w:color w:val="000000"/>
          <w:sz w:val="22"/>
          <w:szCs w:val="22"/>
        </w:rPr>
        <w:t xml:space="preserve">(5-6), 442-448.  </w:t>
      </w:r>
      <w:hyperlink r:id="rId191" w:history="1">
        <w:r>
          <w:rPr>
            <w:rStyle w:val="Hyperlink"/>
            <w:sz w:val="22"/>
            <w:szCs w:val="22"/>
          </w:rPr>
          <w:t>https://doi.org/10.1080/0163853X.2021.1917914</w:t>
        </w:r>
      </w:hyperlink>
      <w:r>
        <w:rPr>
          <w:color w:val="000000"/>
          <w:sz w:val="22"/>
          <w:szCs w:val="22"/>
        </w:rPr>
        <w:t> *</w:t>
      </w:r>
    </w:p>
    <w:p w14:paraId="2B424D65" w14:textId="77777777" w:rsidR="00803A68" w:rsidRDefault="00803A68" w:rsidP="00BD7C6D">
      <w:pPr>
        <w:pStyle w:val="NormalWeb"/>
        <w:spacing w:before="0" w:beforeAutospacing="0" w:after="0" w:afterAutospacing="0"/>
        <w:ind w:hanging="360"/>
      </w:pPr>
      <w:r>
        <w:rPr>
          <w:color w:val="000000"/>
          <w:sz w:val="22"/>
          <w:szCs w:val="22"/>
        </w:rPr>
        <w:t xml:space="preserve">Nicula, B., Dascalu, M., Newton, N. N., Orcutt, E., &amp; </w:t>
      </w:r>
      <w:r>
        <w:rPr>
          <w:b/>
          <w:bCs/>
          <w:color w:val="000000"/>
          <w:sz w:val="22"/>
          <w:szCs w:val="22"/>
        </w:rPr>
        <w:t>McNamara</w:t>
      </w:r>
      <w:r>
        <w:rPr>
          <w:color w:val="000000"/>
          <w:sz w:val="22"/>
          <w:szCs w:val="22"/>
        </w:rPr>
        <w:t xml:space="preserve">, D. S. (2021).  Automated paraphrase quality assessment using language models and transfer learning.  </w:t>
      </w:r>
      <w:r>
        <w:rPr>
          <w:i/>
          <w:iCs/>
          <w:color w:val="000000"/>
          <w:sz w:val="22"/>
          <w:szCs w:val="22"/>
        </w:rPr>
        <w:t>Computers, 10</w:t>
      </w:r>
      <w:r>
        <w:rPr>
          <w:color w:val="000000"/>
          <w:sz w:val="22"/>
          <w:szCs w:val="22"/>
        </w:rPr>
        <w:t xml:space="preserve">, 166.   </w:t>
      </w:r>
      <w:hyperlink r:id="rId192" w:history="1">
        <w:r>
          <w:rPr>
            <w:rStyle w:val="Hyperlink"/>
            <w:sz w:val="22"/>
            <w:szCs w:val="22"/>
          </w:rPr>
          <w:t>https://doi.org/10.3390/computers10120166</w:t>
        </w:r>
      </w:hyperlink>
      <w:r>
        <w:rPr>
          <w:color w:val="000000"/>
          <w:sz w:val="22"/>
          <w:szCs w:val="22"/>
        </w:rPr>
        <w:t xml:space="preserve"> * </w:t>
      </w:r>
    </w:p>
    <w:p w14:paraId="299FEB44" w14:textId="77777777" w:rsidR="00803A68" w:rsidRDefault="00803A68" w:rsidP="00BD7C6D">
      <w:pPr>
        <w:pStyle w:val="NormalWeb"/>
        <w:spacing w:before="0" w:beforeAutospacing="0" w:after="0" w:afterAutospacing="0"/>
        <w:ind w:hanging="360"/>
      </w:pPr>
      <w:r>
        <w:rPr>
          <w:color w:val="000000"/>
          <w:sz w:val="22"/>
          <w:szCs w:val="22"/>
        </w:rPr>
        <w:t xml:space="preserve">Nicula, B., Dascalu, M., Newton, N. N., Orcutt, E., &amp; </w:t>
      </w:r>
      <w:r>
        <w:rPr>
          <w:b/>
          <w:bCs/>
          <w:color w:val="000000"/>
          <w:sz w:val="22"/>
          <w:szCs w:val="22"/>
        </w:rPr>
        <w:t>McNamara</w:t>
      </w:r>
      <w:r>
        <w:rPr>
          <w:color w:val="000000"/>
          <w:sz w:val="22"/>
          <w:szCs w:val="22"/>
        </w:rPr>
        <w:t xml:space="preserve">, D. S. (2021). Automated paraphrase quality assessment using recurrent neural networks and language models (SP).  In </w:t>
      </w:r>
      <w:r>
        <w:rPr>
          <w:i/>
          <w:iCs/>
          <w:color w:val="000000"/>
          <w:sz w:val="22"/>
          <w:szCs w:val="22"/>
        </w:rPr>
        <w:t>17</w:t>
      </w:r>
      <w:r>
        <w:rPr>
          <w:i/>
          <w:iCs/>
          <w:color w:val="000000"/>
          <w:sz w:val="13"/>
          <w:szCs w:val="13"/>
          <w:vertAlign w:val="superscript"/>
        </w:rPr>
        <w:t>th</w:t>
      </w:r>
      <w:r>
        <w:rPr>
          <w:i/>
          <w:iCs/>
          <w:color w:val="000000"/>
          <w:sz w:val="22"/>
          <w:szCs w:val="22"/>
        </w:rPr>
        <w:t xml:space="preserve"> International Conference on Intelligent Tutoring Systems (ITS 2021)</w:t>
      </w:r>
      <w:r>
        <w:rPr>
          <w:color w:val="000000"/>
          <w:sz w:val="22"/>
          <w:szCs w:val="22"/>
        </w:rPr>
        <w:t xml:space="preserve"> (pp. 333-340)</w:t>
      </w:r>
      <w:r>
        <w:rPr>
          <w:i/>
          <w:iCs/>
          <w:color w:val="000000"/>
          <w:sz w:val="22"/>
          <w:szCs w:val="22"/>
        </w:rPr>
        <w:t xml:space="preserve">. </w:t>
      </w:r>
      <w:r>
        <w:rPr>
          <w:color w:val="000000"/>
          <w:sz w:val="22"/>
          <w:szCs w:val="22"/>
        </w:rPr>
        <w:t>Athens, Greece: Springer.  </w:t>
      </w:r>
    </w:p>
    <w:p w14:paraId="771165CB" w14:textId="77777777" w:rsidR="00803A68" w:rsidRDefault="00803A68" w:rsidP="00BD7C6D">
      <w:pPr>
        <w:pStyle w:val="NormalWeb"/>
        <w:spacing w:before="0" w:beforeAutospacing="0" w:after="0" w:afterAutospacing="0"/>
        <w:ind w:hanging="360"/>
      </w:pPr>
      <w:r>
        <w:rPr>
          <w:color w:val="000000"/>
          <w:sz w:val="22"/>
          <w:szCs w:val="22"/>
        </w:rPr>
        <w:t xml:space="preserve">Öncel, P., Flynn, L. E., Sonia, A. N., Barker, K., Lindsay, G. C., McClure, C. M., </w:t>
      </w:r>
      <w:r>
        <w:rPr>
          <w:b/>
          <w:bCs/>
          <w:color w:val="000000"/>
          <w:sz w:val="22"/>
          <w:szCs w:val="22"/>
        </w:rPr>
        <w:t>McNamara</w:t>
      </w:r>
      <w:r>
        <w:rPr>
          <w:color w:val="000000"/>
          <w:sz w:val="22"/>
          <w:szCs w:val="22"/>
        </w:rPr>
        <w:t xml:space="preserve">, D. S., &amp; Allen, L. K. (2021). Automatic student writing evaluation: Investigating the impact of individual differences on source-based writing. In M. Scheffel, N. Dowell, S. </w:t>
      </w:r>
      <w:proofErr w:type="spellStart"/>
      <w:r>
        <w:rPr>
          <w:color w:val="000000"/>
          <w:sz w:val="22"/>
          <w:szCs w:val="22"/>
        </w:rPr>
        <w:t>Joksimovic</w:t>
      </w:r>
      <w:proofErr w:type="spellEnd"/>
      <w:r>
        <w:rPr>
          <w:color w:val="000000"/>
          <w:sz w:val="22"/>
          <w:szCs w:val="22"/>
        </w:rPr>
        <w:t xml:space="preserve">, &amp; G. Siemens (Eds.), </w:t>
      </w:r>
      <w:r>
        <w:rPr>
          <w:i/>
          <w:iCs/>
          <w:color w:val="000000"/>
          <w:sz w:val="22"/>
          <w:szCs w:val="22"/>
        </w:rPr>
        <w:t>Proceedings of the 11</w:t>
      </w:r>
      <w:r>
        <w:rPr>
          <w:i/>
          <w:iCs/>
          <w:color w:val="000000"/>
          <w:sz w:val="13"/>
          <w:szCs w:val="13"/>
          <w:vertAlign w:val="superscript"/>
        </w:rPr>
        <w:t>th</w:t>
      </w:r>
      <w:r>
        <w:rPr>
          <w:i/>
          <w:iCs/>
          <w:color w:val="000000"/>
          <w:sz w:val="22"/>
          <w:szCs w:val="22"/>
        </w:rPr>
        <w:t xml:space="preserve"> International Learning Analytics &amp; Knowledge Conference, </w:t>
      </w:r>
      <w:r>
        <w:rPr>
          <w:color w:val="000000"/>
          <w:sz w:val="22"/>
          <w:szCs w:val="22"/>
        </w:rPr>
        <w:t xml:space="preserve">(pp. 620-625).  New York, </w:t>
      </w:r>
      <w:proofErr w:type="gramStart"/>
      <w:r>
        <w:rPr>
          <w:color w:val="000000"/>
          <w:sz w:val="22"/>
          <w:szCs w:val="22"/>
        </w:rPr>
        <w:t>NY :</w:t>
      </w:r>
      <w:proofErr w:type="gramEnd"/>
      <w:r>
        <w:rPr>
          <w:color w:val="000000"/>
          <w:sz w:val="22"/>
          <w:szCs w:val="22"/>
        </w:rPr>
        <w:t xml:space="preserve"> Association for Computing Machinery.  </w:t>
      </w:r>
    </w:p>
    <w:p w14:paraId="717B11A2" w14:textId="77777777" w:rsidR="00803A68" w:rsidRPr="00EC28C2" w:rsidRDefault="00803A68" w:rsidP="00BD7C6D">
      <w:pPr>
        <w:pStyle w:val="NormalWeb"/>
        <w:spacing w:before="0" w:beforeAutospacing="0" w:after="0" w:afterAutospacing="0"/>
        <w:ind w:hanging="360"/>
        <w:rPr>
          <w:lang w:val="nl-NL"/>
        </w:rPr>
      </w:pPr>
      <w:proofErr w:type="spellStart"/>
      <w:r>
        <w:rPr>
          <w:color w:val="000000"/>
          <w:sz w:val="22"/>
          <w:szCs w:val="22"/>
        </w:rPr>
        <w:lastRenderedPageBreak/>
        <w:t>Ruseti</w:t>
      </w:r>
      <w:proofErr w:type="spellEnd"/>
      <w:r>
        <w:rPr>
          <w:color w:val="000000"/>
          <w:sz w:val="22"/>
          <w:szCs w:val="22"/>
        </w:rPr>
        <w:t xml:space="preserve">, S., Dascalu, M-D., </w:t>
      </w:r>
      <w:proofErr w:type="spellStart"/>
      <w:r>
        <w:rPr>
          <w:color w:val="000000"/>
          <w:sz w:val="22"/>
          <w:szCs w:val="22"/>
        </w:rPr>
        <w:t>Corlatescu</w:t>
      </w:r>
      <w:proofErr w:type="spellEnd"/>
      <w:r>
        <w:rPr>
          <w:color w:val="000000"/>
          <w:sz w:val="22"/>
          <w:szCs w:val="22"/>
        </w:rPr>
        <w:t xml:space="preserve">, D., Dascalu, M., </w:t>
      </w:r>
      <w:proofErr w:type="spellStart"/>
      <w:r>
        <w:rPr>
          <w:color w:val="000000"/>
          <w:sz w:val="22"/>
          <w:szCs w:val="22"/>
        </w:rPr>
        <w:t>Trausan</w:t>
      </w:r>
      <w:proofErr w:type="spellEnd"/>
      <w:r>
        <w:rPr>
          <w:color w:val="000000"/>
          <w:sz w:val="22"/>
          <w:szCs w:val="22"/>
        </w:rPr>
        <w:t xml:space="preserve">-Matu, S., &amp; </w:t>
      </w:r>
      <w:r>
        <w:rPr>
          <w:b/>
          <w:bCs/>
          <w:color w:val="000000"/>
          <w:sz w:val="22"/>
          <w:szCs w:val="22"/>
        </w:rPr>
        <w:t>McNamara</w:t>
      </w:r>
      <w:r>
        <w:rPr>
          <w:color w:val="000000"/>
          <w:sz w:val="22"/>
          <w:szCs w:val="22"/>
        </w:rPr>
        <w:t xml:space="preserve">, D. S. (2021).  Exploring dialogism using language models.  In </w:t>
      </w:r>
      <w:r>
        <w:rPr>
          <w:i/>
          <w:iCs/>
          <w:color w:val="000000"/>
          <w:sz w:val="22"/>
          <w:szCs w:val="22"/>
        </w:rPr>
        <w:t>22</w:t>
      </w:r>
      <w:r>
        <w:rPr>
          <w:i/>
          <w:iCs/>
          <w:color w:val="000000"/>
          <w:sz w:val="13"/>
          <w:szCs w:val="13"/>
          <w:vertAlign w:val="superscript"/>
        </w:rPr>
        <w:t>nd</w:t>
      </w:r>
      <w:r>
        <w:rPr>
          <w:i/>
          <w:iCs/>
          <w:color w:val="000000"/>
          <w:sz w:val="22"/>
          <w:szCs w:val="22"/>
        </w:rPr>
        <w:t xml:space="preserve"> International Conference on Artificial Intelligence in Education (AIED 2021)</w:t>
      </w:r>
      <w:r>
        <w:rPr>
          <w:color w:val="000000"/>
          <w:sz w:val="22"/>
          <w:szCs w:val="22"/>
        </w:rPr>
        <w:t xml:space="preserve"> (pp. 296-301)</w:t>
      </w:r>
      <w:r>
        <w:rPr>
          <w:i/>
          <w:iCs/>
          <w:color w:val="000000"/>
          <w:sz w:val="22"/>
          <w:szCs w:val="22"/>
        </w:rPr>
        <w:t xml:space="preserve">. </w:t>
      </w:r>
      <w:r w:rsidRPr="00EC28C2">
        <w:rPr>
          <w:color w:val="000000"/>
          <w:sz w:val="22"/>
          <w:szCs w:val="22"/>
          <w:lang w:val="nl-NL"/>
        </w:rPr>
        <w:t>Utrecht, Netherlands (Online): Springer.  </w:t>
      </w:r>
    </w:p>
    <w:p w14:paraId="19605B7B" w14:textId="77777777" w:rsidR="00803A68" w:rsidRDefault="00803A68" w:rsidP="00BD7C6D">
      <w:pPr>
        <w:pStyle w:val="NormalWeb"/>
        <w:spacing w:before="0" w:beforeAutospacing="0" w:after="0" w:afterAutospacing="0"/>
        <w:ind w:hanging="360"/>
      </w:pPr>
      <w:r w:rsidRPr="00EC28C2">
        <w:rPr>
          <w:color w:val="000000"/>
          <w:sz w:val="22"/>
          <w:szCs w:val="22"/>
          <w:lang w:val="nl-NL"/>
        </w:rPr>
        <w:t xml:space="preserve">Schillinger, D., Balyan, R., Crossley, S., </w:t>
      </w:r>
      <w:r w:rsidRPr="00EC28C2">
        <w:rPr>
          <w:b/>
          <w:bCs/>
          <w:color w:val="000000"/>
          <w:sz w:val="22"/>
          <w:szCs w:val="22"/>
          <w:lang w:val="nl-NL"/>
        </w:rPr>
        <w:t>McNamara</w:t>
      </w:r>
      <w:r w:rsidRPr="00EC28C2">
        <w:rPr>
          <w:color w:val="000000"/>
          <w:sz w:val="22"/>
          <w:szCs w:val="22"/>
          <w:lang w:val="nl-NL"/>
        </w:rPr>
        <w:t xml:space="preserve">, D., &amp; Karter, A. (2021). </w:t>
      </w:r>
      <w:r>
        <w:rPr>
          <w:color w:val="000000"/>
          <w:sz w:val="22"/>
          <w:szCs w:val="22"/>
        </w:rPr>
        <w:t xml:space="preserve">Validity of a computational linguistics-derived automated health literacy measure across race/ethnicity: Findings from the ECLIPPSE project. </w:t>
      </w:r>
      <w:r>
        <w:rPr>
          <w:i/>
          <w:iCs/>
          <w:color w:val="000000"/>
          <w:sz w:val="22"/>
          <w:szCs w:val="22"/>
        </w:rPr>
        <w:t>Journal of Health Care for the Poor and Underserved, 32</w:t>
      </w:r>
      <w:r>
        <w:rPr>
          <w:color w:val="000000"/>
          <w:sz w:val="22"/>
          <w:szCs w:val="22"/>
        </w:rPr>
        <w:t xml:space="preserve">(2), 347-365. </w:t>
      </w:r>
      <w:hyperlink r:id="rId193" w:history="1">
        <w:r>
          <w:rPr>
            <w:rStyle w:val="Hyperlink"/>
            <w:sz w:val="22"/>
            <w:szCs w:val="22"/>
          </w:rPr>
          <w:t>https://doi.org/10.1353/hpu.2021.0067</w:t>
        </w:r>
      </w:hyperlink>
      <w:r>
        <w:rPr>
          <w:color w:val="000000"/>
          <w:sz w:val="22"/>
          <w:szCs w:val="22"/>
        </w:rPr>
        <w:t xml:space="preserve"> * </w:t>
      </w:r>
    </w:p>
    <w:p w14:paraId="20A23941" w14:textId="77777777" w:rsidR="00803A68" w:rsidRDefault="00803A68" w:rsidP="00BD7C6D">
      <w:pPr>
        <w:pStyle w:val="NormalWeb"/>
        <w:spacing w:before="0" w:beforeAutospacing="0" w:after="0" w:afterAutospacing="0"/>
        <w:ind w:hanging="360"/>
      </w:pPr>
      <w:r>
        <w:rPr>
          <w:color w:val="000000"/>
          <w:sz w:val="22"/>
          <w:szCs w:val="22"/>
        </w:rPr>
        <w:t xml:space="preserve">Schillinger, D., Duran, N, Crossley, S., Balyan, R., </w:t>
      </w:r>
      <w:r>
        <w:rPr>
          <w:b/>
          <w:bCs/>
          <w:color w:val="000000"/>
          <w:sz w:val="22"/>
          <w:szCs w:val="22"/>
        </w:rPr>
        <w:t>McNamara</w:t>
      </w:r>
      <w:r>
        <w:rPr>
          <w:color w:val="000000"/>
          <w:sz w:val="22"/>
          <w:szCs w:val="22"/>
        </w:rPr>
        <w:t xml:space="preserve">, D. S., &amp; Karter, A. J. (2021).  Precision communication: Physicians’ linguistic adaptation to patients’ health literacy.  </w:t>
      </w:r>
      <w:r>
        <w:rPr>
          <w:i/>
          <w:iCs/>
          <w:color w:val="000000"/>
          <w:sz w:val="22"/>
          <w:szCs w:val="22"/>
        </w:rPr>
        <w:t>Sciences Advances, 7</w:t>
      </w:r>
      <w:r>
        <w:rPr>
          <w:color w:val="000000"/>
          <w:sz w:val="22"/>
          <w:szCs w:val="22"/>
        </w:rPr>
        <w:t xml:space="preserve">(51).  </w:t>
      </w:r>
      <w:hyperlink r:id="rId194" w:history="1">
        <w:r>
          <w:rPr>
            <w:rStyle w:val="Hyperlink"/>
            <w:sz w:val="22"/>
            <w:szCs w:val="22"/>
          </w:rPr>
          <w:t>DOI: 10.1126/</w:t>
        </w:r>
        <w:proofErr w:type="gramStart"/>
        <w:r>
          <w:rPr>
            <w:rStyle w:val="Hyperlink"/>
            <w:sz w:val="22"/>
            <w:szCs w:val="22"/>
          </w:rPr>
          <w:t>sciadv.abj</w:t>
        </w:r>
        <w:proofErr w:type="gramEnd"/>
        <w:r>
          <w:rPr>
            <w:rStyle w:val="Hyperlink"/>
            <w:sz w:val="22"/>
            <w:szCs w:val="22"/>
          </w:rPr>
          <w:t>2836</w:t>
        </w:r>
      </w:hyperlink>
      <w:r>
        <w:rPr>
          <w:color w:val="000000"/>
          <w:sz w:val="22"/>
          <w:szCs w:val="22"/>
        </w:rPr>
        <w:t xml:space="preserve"> *</w:t>
      </w:r>
    </w:p>
    <w:p w14:paraId="0A7B359A" w14:textId="77777777" w:rsidR="00803A68" w:rsidRDefault="00803A68" w:rsidP="00BD7C6D">
      <w:pPr>
        <w:pStyle w:val="NormalWeb"/>
        <w:spacing w:before="0" w:beforeAutospacing="0" w:after="0" w:afterAutospacing="0"/>
        <w:ind w:hanging="360"/>
      </w:pPr>
      <w:r>
        <w:rPr>
          <w:color w:val="000000"/>
          <w:sz w:val="22"/>
          <w:szCs w:val="22"/>
        </w:rPr>
        <w:t xml:space="preserve">Shin, J., Balyan, R., Banawan, M., Leite, W. L., </w:t>
      </w:r>
      <w:r>
        <w:rPr>
          <w:b/>
          <w:bCs/>
          <w:color w:val="000000"/>
          <w:sz w:val="22"/>
          <w:szCs w:val="22"/>
        </w:rPr>
        <w:t>McNamara</w:t>
      </w:r>
      <w:r>
        <w:rPr>
          <w:color w:val="000000"/>
          <w:sz w:val="22"/>
          <w:szCs w:val="22"/>
        </w:rPr>
        <w:t xml:space="preserve">, D. S. (2021).  Pedagogical communication language in video lectures: Empirical findings from Algebra Nation. In E. de Vries, J. Ahn, &amp; Y. Hod (Eds.), </w:t>
      </w:r>
      <w:r>
        <w:rPr>
          <w:i/>
          <w:iCs/>
          <w:color w:val="000000"/>
          <w:sz w:val="22"/>
          <w:szCs w:val="22"/>
        </w:rPr>
        <w:t>15</w:t>
      </w:r>
      <w:r>
        <w:rPr>
          <w:i/>
          <w:iCs/>
          <w:color w:val="000000"/>
          <w:sz w:val="13"/>
          <w:szCs w:val="13"/>
          <w:vertAlign w:val="superscript"/>
        </w:rPr>
        <w:t>th</w:t>
      </w:r>
      <w:r>
        <w:rPr>
          <w:i/>
          <w:iCs/>
          <w:color w:val="000000"/>
          <w:sz w:val="22"/>
          <w:szCs w:val="22"/>
        </w:rPr>
        <w:t xml:space="preserve"> International Conference of the Learning Sciences – ICLS 2021 </w:t>
      </w:r>
      <w:r>
        <w:rPr>
          <w:color w:val="000000"/>
          <w:sz w:val="22"/>
          <w:szCs w:val="22"/>
        </w:rPr>
        <w:t>(pp. 323-329). Bochum, Germany (Online): International Society of the Learning Sciences. </w:t>
      </w:r>
    </w:p>
    <w:p w14:paraId="33C41742" w14:textId="77777777" w:rsidR="00803A68" w:rsidRDefault="00803A68" w:rsidP="00BD7C6D">
      <w:pPr>
        <w:pStyle w:val="NormalWeb"/>
        <w:spacing w:before="0" w:beforeAutospacing="0" w:after="0" w:afterAutospacing="0"/>
        <w:ind w:hanging="360"/>
      </w:pPr>
      <w:r>
        <w:rPr>
          <w:color w:val="000000"/>
          <w:sz w:val="22"/>
          <w:szCs w:val="22"/>
        </w:rPr>
        <w:t xml:space="preserve">Wan, Q., Crossley, S. A., Banawan, M., Balyan, R., </w:t>
      </w:r>
      <w:r>
        <w:rPr>
          <w:b/>
          <w:bCs/>
          <w:color w:val="000000"/>
          <w:sz w:val="22"/>
          <w:szCs w:val="22"/>
        </w:rPr>
        <w:t>McNamara</w:t>
      </w:r>
      <w:r>
        <w:rPr>
          <w:color w:val="000000"/>
          <w:sz w:val="22"/>
          <w:szCs w:val="22"/>
        </w:rPr>
        <w:t xml:space="preserve">, D. S., &amp; Allen, L. K. (2021).  Automated claim identification using NLP features in student argumentative essays. In F. </w:t>
      </w:r>
      <w:proofErr w:type="spellStart"/>
      <w:r>
        <w:rPr>
          <w:color w:val="000000"/>
          <w:sz w:val="22"/>
          <w:szCs w:val="22"/>
        </w:rPr>
        <w:t>Bourchet</w:t>
      </w:r>
      <w:proofErr w:type="spellEnd"/>
      <w:r>
        <w:rPr>
          <w:color w:val="000000"/>
          <w:sz w:val="22"/>
          <w:szCs w:val="22"/>
        </w:rPr>
        <w:t xml:space="preserve">, J. Vie, S. Hsiao, &amp; S. Sahebi (Eds.), </w:t>
      </w:r>
      <w:r>
        <w:rPr>
          <w:i/>
          <w:iCs/>
          <w:color w:val="000000"/>
          <w:sz w:val="22"/>
          <w:szCs w:val="22"/>
        </w:rPr>
        <w:t>Proceedings of the 14</w:t>
      </w:r>
      <w:r>
        <w:rPr>
          <w:i/>
          <w:iCs/>
          <w:color w:val="000000"/>
          <w:sz w:val="13"/>
          <w:szCs w:val="13"/>
          <w:vertAlign w:val="superscript"/>
        </w:rPr>
        <w:t>th</w:t>
      </w:r>
      <w:r>
        <w:rPr>
          <w:i/>
          <w:iCs/>
          <w:color w:val="000000"/>
          <w:sz w:val="22"/>
          <w:szCs w:val="22"/>
        </w:rPr>
        <w:t xml:space="preserve"> International Conference on Educational Data Mining (EDM-2021)</w:t>
      </w:r>
      <w:r>
        <w:rPr>
          <w:color w:val="000000"/>
          <w:sz w:val="22"/>
          <w:szCs w:val="22"/>
        </w:rPr>
        <w:t>.  Paris, France: International Educational Data Mining Society. * </w:t>
      </w:r>
    </w:p>
    <w:p w14:paraId="04BD0F4E" w14:textId="77777777" w:rsidR="00803A68" w:rsidRDefault="00803A68" w:rsidP="00BD7C6D">
      <w:pPr>
        <w:pStyle w:val="NormalWeb"/>
        <w:spacing w:before="0" w:beforeAutospacing="0" w:after="0" w:afterAutospacing="0"/>
        <w:ind w:hanging="360"/>
      </w:pPr>
      <w:r>
        <w:rPr>
          <w:color w:val="000000"/>
          <w:sz w:val="22"/>
          <w:szCs w:val="22"/>
        </w:rPr>
        <w:t xml:space="preserve">Wang, Z., O’Reilly, T., Sabatini, J., McCarthy, K. S., &amp; </w:t>
      </w:r>
      <w:r>
        <w:rPr>
          <w:b/>
          <w:bCs/>
          <w:color w:val="000000"/>
          <w:sz w:val="22"/>
          <w:szCs w:val="22"/>
        </w:rPr>
        <w:t>McNamara</w:t>
      </w:r>
      <w:r>
        <w:rPr>
          <w:color w:val="000000"/>
          <w:sz w:val="22"/>
          <w:szCs w:val="22"/>
        </w:rPr>
        <w:t xml:space="preserve">, D. S. (2021).  A tale of two tests: The role of topic and general academic knowledge in traditional versus contemporary scenario-based reading. </w:t>
      </w:r>
      <w:r>
        <w:rPr>
          <w:i/>
          <w:iCs/>
          <w:color w:val="000000"/>
          <w:sz w:val="22"/>
          <w:szCs w:val="22"/>
        </w:rPr>
        <w:t>Learning and Instruction, 73</w:t>
      </w:r>
      <w:r>
        <w:rPr>
          <w:color w:val="000000"/>
          <w:sz w:val="22"/>
          <w:szCs w:val="22"/>
        </w:rPr>
        <w:t xml:space="preserve">, </w:t>
      </w:r>
      <w:r w:rsidR="006D4F18">
        <w:rPr>
          <w:color w:val="000000"/>
          <w:sz w:val="22"/>
          <w:szCs w:val="22"/>
        </w:rPr>
        <w:t xml:space="preserve">Article </w:t>
      </w:r>
      <w:r>
        <w:rPr>
          <w:color w:val="000000"/>
          <w:sz w:val="22"/>
          <w:szCs w:val="22"/>
        </w:rPr>
        <w:t xml:space="preserve">101462. </w:t>
      </w:r>
      <w:hyperlink r:id="rId195" w:history="1">
        <w:r>
          <w:rPr>
            <w:rStyle w:val="Hyperlink"/>
            <w:sz w:val="22"/>
            <w:szCs w:val="22"/>
          </w:rPr>
          <w:t>https://doi.org/10.1016/j.learninstruc.2021.101462</w:t>
        </w:r>
      </w:hyperlink>
      <w:r>
        <w:rPr>
          <w:color w:val="000000"/>
          <w:sz w:val="22"/>
          <w:szCs w:val="22"/>
        </w:rPr>
        <w:t xml:space="preserve"> *</w:t>
      </w:r>
    </w:p>
    <w:p w14:paraId="6400CC05" w14:textId="77777777" w:rsidR="003D0835" w:rsidRDefault="003D0835" w:rsidP="00BD7C6D">
      <w:pPr>
        <w:pStyle w:val="NormalWeb"/>
        <w:spacing w:before="0" w:beforeAutospacing="0" w:after="0" w:afterAutospacing="0"/>
        <w:ind w:hanging="360"/>
        <w:rPr>
          <w:color w:val="000000"/>
          <w:sz w:val="22"/>
          <w:szCs w:val="22"/>
        </w:rPr>
      </w:pPr>
      <w:r w:rsidRPr="003D0835">
        <w:rPr>
          <w:color w:val="000000"/>
          <w:sz w:val="22"/>
          <w:szCs w:val="22"/>
        </w:rPr>
        <w:t xml:space="preserve">Balyan, R., Arner, T., Li, T., Orcutt, E., </w:t>
      </w:r>
      <w:proofErr w:type="spellStart"/>
      <w:r w:rsidRPr="003D0835">
        <w:rPr>
          <w:color w:val="000000"/>
          <w:sz w:val="22"/>
          <w:szCs w:val="22"/>
        </w:rPr>
        <w:t>Butterfuss</w:t>
      </w:r>
      <w:proofErr w:type="spellEnd"/>
      <w:r w:rsidRPr="003D0835">
        <w:rPr>
          <w:color w:val="000000"/>
          <w:sz w:val="22"/>
          <w:szCs w:val="22"/>
        </w:rPr>
        <w:t xml:space="preserve">, R., </w:t>
      </w:r>
      <w:proofErr w:type="spellStart"/>
      <w:r w:rsidRPr="003D0835">
        <w:rPr>
          <w:color w:val="000000"/>
          <w:sz w:val="22"/>
          <w:szCs w:val="22"/>
        </w:rPr>
        <w:t>Kendeou</w:t>
      </w:r>
      <w:proofErr w:type="spellEnd"/>
      <w:r w:rsidRPr="003D0835">
        <w:rPr>
          <w:color w:val="000000"/>
          <w:sz w:val="22"/>
          <w:szCs w:val="22"/>
        </w:rPr>
        <w:t xml:space="preserve">, P. &amp; McNamara, D. (2022). Integrating speech technology into the </w:t>
      </w:r>
      <w:proofErr w:type="spellStart"/>
      <w:r w:rsidRPr="003D0835">
        <w:rPr>
          <w:color w:val="000000"/>
          <w:sz w:val="22"/>
          <w:szCs w:val="22"/>
        </w:rPr>
        <w:t>iSTART</w:t>
      </w:r>
      <w:proofErr w:type="spellEnd"/>
      <w:r w:rsidRPr="003D0835">
        <w:rPr>
          <w:color w:val="000000"/>
          <w:sz w:val="22"/>
          <w:szCs w:val="22"/>
        </w:rPr>
        <w:t>-Early intelligent tutoring system. In S. Crossley, &amp; E. Popescu (Eds.),</w:t>
      </w:r>
      <w:r w:rsidRPr="003D0835">
        <w:rPr>
          <w:i/>
          <w:iCs/>
          <w:color w:val="000000"/>
          <w:sz w:val="22"/>
          <w:szCs w:val="22"/>
        </w:rPr>
        <w:t xml:space="preserve"> Intelligent tutoring systems: 18th international conference, ITS 2022, </w:t>
      </w:r>
      <w:proofErr w:type="spellStart"/>
      <w:r w:rsidRPr="003D0835">
        <w:rPr>
          <w:i/>
          <w:iCs/>
          <w:color w:val="000000"/>
          <w:sz w:val="22"/>
          <w:szCs w:val="22"/>
        </w:rPr>
        <w:t>bucharest</w:t>
      </w:r>
      <w:proofErr w:type="spellEnd"/>
      <w:r w:rsidRPr="003D0835">
        <w:rPr>
          <w:i/>
          <w:iCs/>
          <w:color w:val="000000"/>
          <w:sz w:val="22"/>
          <w:szCs w:val="22"/>
        </w:rPr>
        <w:t xml:space="preserve">, </w:t>
      </w:r>
      <w:proofErr w:type="spellStart"/>
      <w:r w:rsidRPr="003D0835">
        <w:rPr>
          <w:i/>
          <w:iCs/>
          <w:color w:val="000000"/>
          <w:sz w:val="22"/>
          <w:szCs w:val="22"/>
        </w:rPr>
        <w:t>romania</w:t>
      </w:r>
      <w:proofErr w:type="spellEnd"/>
      <w:r w:rsidRPr="003D0835">
        <w:rPr>
          <w:i/>
          <w:iCs/>
          <w:color w:val="000000"/>
          <w:sz w:val="22"/>
          <w:szCs w:val="22"/>
        </w:rPr>
        <w:t xml:space="preserve">, </w:t>
      </w:r>
      <w:proofErr w:type="spellStart"/>
      <w:r w:rsidRPr="003D0835">
        <w:rPr>
          <w:i/>
          <w:iCs/>
          <w:color w:val="000000"/>
          <w:sz w:val="22"/>
          <w:szCs w:val="22"/>
        </w:rPr>
        <w:t>june</w:t>
      </w:r>
      <w:proofErr w:type="spellEnd"/>
      <w:r w:rsidRPr="003D0835">
        <w:rPr>
          <w:i/>
          <w:iCs/>
          <w:color w:val="000000"/>
          <w:sz w:val="22"/>
          <w:szCs w:val="22"/>
        </w:rPr>
        <w:t xml:space="preserve"> 29-july 1, 2022, proceedings </w:t>
      </w:r>
      <w:r w:rsidRPr="003D0835">
        <w:rPr>
          <w:color w:val="000000"/>
          <w:sz w:val="22"/>
          <w:szCs w:val="22"/>
        </w:rPr>
        <w:t xml:space="preserve">(pp. 362-370). Springer, Cham. </w:t>
      </w:r>
      <w:hyperlink r:id="rId196" w:history="1">
        <w:r w:rsidRPr="003D0835">
          <w:rPr>
            <w:rStyle w:val="Hyperlink"/>
            <w:sz w:val="22"/>
            <w:szCs w:val="22"/>
          </w:rPr>
          <w:t>https://doi.org/10.1007/978-3-031-09680-8_34</w:t>
        </w:r>
      </w:hyperlink>
      <w:r w:rsidRPr="003D0835">
        <w:rPr>
          <w:color w:val="000000"/>
          <w:sz w:val="22"/>
          <w:szCs w:val="22"/>
        </w:rPr>
        <w:t xml:space="preserve"> </w:t>
      </w:r>
    </w:p>
    <w:p w14:paraId="0D9FCDDC" w14:textId="77777777" w:rsidR="00803A68" w:rsidRDefault="00803A68" w:rsidP="00BD7C6D">
      <w:pPr>
        <w:pStyle w:val="NormalWeb"/>
        <w:spacing w:before="0" w:beforeAutospacing="0" w:after="0" w:afterAutospacing="0"/>
        <w:ind w:hanging="360"/>
      </w:pPr>
      <w:r>
        <w:rPr>
          <w:color w:val="000000"/>
          <w:sz w:val="22"/>
          <w:szCs w:val="22"/>
        </w:rPr>
        <w:t xml:space="preserve">Balyan, R., Arner, T., Taylor, K., Shin, J., Banawan, M., Leite, W., &amp; </w:t>
      </w:r>
      <w:r>
        <w:rPr>
          <w:b/>
          <w:bCs/>
          <w:color w:val="000000"/>
          <w:sz w:val="22"/>
          <w:szCs w:val="22"/>
        </w:rPr>
        <w:t>McNamara</w:t>
      </w:r>
      <w:r>
        <w:rPr>
          <w:color w:val="000000"/>
          <w:sz w:val="22"/>
          <w:szCs w:val="22"/>
        </w:rPr>
        <w:t xml:space="preserve">, D. S. (2022). Modeling one-on-one online tutoring discourse using an accountable talk framework. In A. Mitrovic, &amp; N. Bosch (Eds.), </w:t>
      </w:r>
      <w:r>
        <w:rPr>
          <w:i/>
          <w:iCs/>
          <w:color w:val="000000"/>
          <w:sz w:val="22"/>
          <w:szCs w:val="22"/>
        </w:rPr>
        <w:t>Proceedings of the 15</w:t>
      </w:r>
      <w:r>
        <w:rPr>
          <w:i/>
          <w:iCs/>
          <w:color w:val="000000"/>
          <w:sz w:val="13"/>
          <w:szCs w:val="13"/>
          <w:vertAlign w:val="superscript"/>
        </w:rPr>
        <w:t>th</w:t>
      </w:r>
      <w:r>
        <w:rPr>
          <w:i/>
          <w:iCs/>
          <w:color w:val="000000"/>
          <w:sz w:val="22"/>
          <w:szCs w:val="22"/>
        </w:rPr>
        <w:t xml:space="preserve"> International Conference on Educational Data Mining</w:t>
      </w:r>
      <w:r>
        <w:rPr>
          <w:color w:val="000000"/>
          <w:sz w:val="22"/>
          <w:szCs w:val="22"/>
        </w:rPr>
        <w:t xml:space="preserve"> (pp. 477-483). Durham, UK. *</w:t>
      </w:r>
    </w:p>
    <w:p w14:paraId="46A935EE" w14:textId="77777777" w:rsidR="00803A68" w:rsidRDefault="00803A68" w:rsidP="00BD7C6D">
      <w:pPr>
        <w:pStyle w:val="NormalWeb"/>
        <w:spacing w:before="0" w:beforeAutospacing="0" w:after="0" w:afterAutospacing="0"/>
        <w:ind w:hanging="360"/>
      </w:pPr>
      <w:r>
        <w:rPr>
          <w:color w:val="000000"/>
          <w:sz w:val="22"/>
          <w:szCs w:val="22"/>
        </w:rPr>
        <w:t xml:space="preserve">Balyan, R., </w:t>
      </w:r>
      <w:r>
        <w:rPr>
          <w:b/>
          <w:bCs/>
          <w:color w:val="000000"/>
          <w:sz w:val="22"/>
          <w:szCs w:val="22"/>
        </w:rPr>
        <w:t>McNamara</w:t>
      </w:r>
      <w:r>
        <w:rPr>
          <w:color w:val="000000"/>
          <w:sz w:val="22"/>
          <w:szCs w:val="22"/>
        </w:rPr>
        <w:t xml:space="preserve">, D. S., Crossley, S. A., Brown, W., Karter, A. J., &amp; Schillinger, D. (2022).  Employing computational linguistics to improve patient-provider secure email exchange: The ECLIPPSE study.  In B. Dash, P. S. Parida, E. V. Tello, B. Acharya, &amp; O. Bojar (Eds.), </w:t>
      </w:r>
      <w:r>
        <w:rPr>
          <w:i/>
          <w:iCs/>
          <w:color w:val="000000"/>
          <w:sz w:val="22"/>
          <w:szCs w:val="22"/>
        </w:rPr>
        <w:t>Natural language processing in healthcare: A special focus on low resource languages</w:t>
      </w:r>
      <w:r>
        <w:rPr>
          <w:color w:val="000000"/>
          <w:sz w:val="22"/>
          <w:szCs w:val="22"/>
        </w:rPr>
        <w:t>. Taylor &amp; Francis (CRC Press).  </w:t>
      </w:r>
    </w:p>
    <w:p w14:paraId="6486D076" w14:textId="77777777" w:rsidR="00803A68" w:rsidRDefault="00803A68" w:rsidP="00BD7C6D">
      <w:pPr>
        <w:pStyle w:val="NormalWeb"/>
        <w:spacing w:before="0" w:beforeAutospacing="0" w:after="0" w:afterAutospacing="0"/>
        <w:ind w:hanging="360"/>
      </w:pPr>
      <w:r>
        <w:rPr>
          <w:color w:val="000000"/>
          <w:sz w:val="22"/>
          <w:szCs w:val="22"/>
        </w:rPr>
        <w:t xml:space="preserve">Banawan, M., Shin, J., Balyan, R., Leite, W., &amp; </w:t>
      </w:r>
      <w:r>
        <w:rPr>
          <w:b/>
          <w:bCs/>
          <w:color w:val="000000"/>
          <w:sz w:val="22"/>
          <w:szCs w:val="22"/>
        </w:rPr>
        <w:t>McNamara</w:t>
      </w:r>
      <w:r>
        <w:rPr>
          <w:color w:val="000000"/>
          <w:sz w:val="22"/>
          <w:szCs w:val="22"/>
        </w:rPr>
        <w:t xml:space="preserve">, D. S. (2022).  Math discourse linguistic components: Cohesive cues within a math discussion board discourse.  In </w:t>
      </w:r>
      <w:r>
        <w:rPr>
          <w:i/>
          <w:iCs/>
          <w:color w:val="000000"/>
          <w:sz w:val="22"/>
          <w:szCs w:val="22"/>
        </w:rPr>
        <w:t>Proceedings of the 2022 Learning @ Scale (L@S’22) Conference</w:t>
      </w:r>
      <w:r>
        <w:rPr>
          <w:color w:val="000000"/>
          <w:sz w:val="22"/>
          <w:szCs w:val="22"/>
        </w:rPr>
        <w:t>.  New York, NY.  </w:t>
      </w:r>
    </w:p>
    <w:p w14:paraId="22F83961" w14:textId="77777777" w:rsidR="00803A68" w:rsidRDefault="00803A68" w:rsidP="00BD7C6D">
      <w:pPr>
        <w:pStyle w:val="NormalWeb"/>
        <w:spacing w:before="0" w:beforeAutospacing="0" w:after="0" w:afterAutospacing="0"/>
        <w:ind w:hanging="360"/>
      </w:pPr>
      <w:proofErr w:type="spellStart"/>
      <w:r>
        <w:rPr>
          <w:color w:val="000000"/>
          <w:sz w:val="22"/>
          <w:szCs w:val="22"/>
        </w:rPr>
        <w:t>Botarleanu</w:t>
      </w:r>
      <w:proofErr w:type="spellEnd"/>
      <w:r>
        <w:rPr>
          <w:color w:val="000000"/>
          <w:sz w:val="22"/>
          <w:szCs w:val="22"/>
        </w:rPr>
        <w:t xml:space="preserve">, R.-M., Dascalu, M., Crossley, S. A., &amp; </w:t>
      </w:r>
      <w:r>
        <w:rPr>
          <w:b/>
          <w:bCs/>
          <w:color w:val="000000"/>
          <w:sz w:val="22"/>
          <w:szCs w:val="22"/>
        </w:rPr>
        <w:t>McNamara</w:t>
      </w:r>
      <w:r>
        <w:rPr>
          <w:color w:val="000000"/>
          <w:sz w:val="22"/>
          <w:szCs w:val="22"/>
        </w:rPr>
        <w:t xml:space="preserve">, D. S. (2022). Automated paragraph detection using cohesion network analysis. In M. Dascalu, P. Marti, F. Pozzi (Eds.), </w:t>
      </w:r>
      <w:r>
        <w:rPr>
          <w:i/>
          <w:iCs/>
          <w:color w:val="000000"/>
          <w:sz w:val="22"/>
          <w:szCs w:val="22"/>
        </w:rPr>
        <w:t>Conference on Smart Learning Ecosystems and Regional Development: Polyphonic Construction of Smart Learning Ecosystems (SLERD 2022)</w:t>
      </w:r>
      <w:r>
        <w:rPr>
          <w:color w:val="000000"/>
          <w:sz w:val="22"/>
          <w:szCs w:val="22"/>
        </w:rPr>
        <w:t xml:space="preserve"> (pp. 77-90)</w:t>
      </w:r>
      <w:r>
        <w:rPr>
          <w:i/>
          <w:iCs/>
          <w:color w:val="000000"/>
          <w:sz w:val="22"/>
          <w:szCs w:val="22"/>
        </w:rPr>
        <w:t>.</w:t>
      </w:r>
      <w:r>
        <w:rPr>
          <w:color w:val="000000"/>
          <w:sz w:val="22"/>
          <w:szCs w:val="22"/>
        </w:rPr>
        <w:t xml:space="preserve"> Bucharest, Romania. </w:t>
      </w:r>
      <w:r>
        <w:rPr>
          <w:i/>
          <w:iCs/>
          <w:color w:val="000000"/>
          <w:sz w:val="22"/>
          <w:szCs w:val="22"/>
        </w:rPr>
        <w:t> </w:t>
      </w:r>
    </w:p>
    <w:p w14:paraId="27BDF10B" w14:textId="77777777" w:rsidR="00803A68" w:rsidRDefault="00803A68" w:rsidP="00BD7C6D">
      <w:pPr>
        <w:pStyle w:val="NormalWeb"/>
        <w:spacing w:before="0" w:beforeAutospacing="0" w:after="0" w:afterAutospacing="0"/>
        <w:ind w:hanging="360"/>
      </w:pPr>
      <w:proofErr w:type="spellStart"/>
      <w:r>
        <w:rPr>
          <w:color w:val="000000"/>
          <w:sz w:val="22"/>
          <w:szCs w:val="22"/>
        </w:rPr>
        <w:t>Botarleanu</w:t>
      </w:r>
      <w:proofErr w:type="spellEnd"/>
      <w:r>
        <w:rPr>
          <w:color w:val="000000"/>
          <w:sz w:val="22"/>
          <w:szCs w:val="22"/>
        </w:rPr>
        <w:t xml:space="preserve">, R., Dascalu, M., </w:t>
      </w:r>
      <w:r>
        <w:rPr>
          <w:b/>
          <w:bCs/>
          <w:color w:val="000000"/>
          <w:sz w:val="22"/>
          <w:szCs w:val="22"/>
        </w:rPr>
        <w:t>McNamara</w:t>
      </w:r>
      <w:r>
        <w:rPr>
          <w:color w:val="000000"/>
          <w:sz w:val="22"/>
          <w:szCs w:val="22"/>
        </w:rPr>
        <w:t xml:space="preserve">, D. S., Allen, L., &amp; Crossley, S. A. (2022). Multitask summary scoring with </w:t>
      </w:r>
      <w:proofErr w:type="spellStart"/>
      <w:r>
        <w:rPr>
          <w:color w:val="000000"/>
          <w:sz w:val="22"/>
          <w:szCs w:val="22"/>
        </w:rPr>
        <w:t>longformers</w:t>
      </w:r>
      <w:proofErr w:type="spellEnd"/>
      <w:r>
        <w:rPr>
          <w:color w:val="000000"/>
          <w:sz w:val="22"/>
          <w:szCs w:val="22"/>
        </w:rPr>
        <w:t xml:space="preserve">. In </w:t>
      </w:r>
      <w:r>
        <w:rPr>
          <w:i/>
          <w:iCs/>
          <w:color w:val="000000"/>
          <w:sz w:val="22"/>
          <w:szCs w:val="22"/>
        </w:rPr>
        <w:t>Proceedings of the 23</w:t>
      </w:r>
      <w:r>
        <w:rPr>
          <w:i/>
          <w:iCs/>
          <w:color w:val="000000"/>
          <w:sz w:val="13"/>
          <w:szCs w:val="13"/>
          <w:vertAlign w:val="superscript"/>
        </w:rPr>
        <w:t>rd</w:t>
      </w:r>
      <w:r>
        <w:rPr>
          <w:i/>
          <w:iCs/>
          <w:color w:val="000000"/>
          <w:sz w:val="22"/>
          <w:szCs w:val="22"/>
        </w:rPr>
        <w:t xml:space="preserve"> International Conference on Artificial Intelligence in Education (AIED 2022)</w:t>
      </w:r>
      <w:r>
        <w:rPr>
          <w:color w:val="000000"/>
          <w:sz w:val="22"/>
          <w:szCs w:val="22"/>
        </w:rPr>
        <w:t>. Durham, UK. *  </w:t>
      </w:r>
    </w:p>
    <w:p w14:paraId="3CD4EC51" w14:textId="77777777" w:rsidR="00803A68" w:rsidRDefault="00803A68" w:rsidP="00BD7C6D">
      <w:pPr>
        <w:pStyle w:val="NormalWeb"/>
        <w:spacing w:before="0" w:beforeAutospacing="0" w:after="0" w:afterAutospacing="0"/>
        <w:ind w:hanging="360"/>
      </w:pPr>
      <w:proofErr w:type="spellStart"/>
      <w:r>
        <w:rPr>
          <w:color w:val="000000"/>
          <w:sz w:val="22"/>
          <w:szCs w:val="22"/>
        </w:rPr>
        <w:t>Botarleanu</w:t>
      </w:r>
      <w:proofErr w:type="spellEnd"/>
      <w:r>
        <w:rPr>
          <w:color w:val="000000"/>
          <w:sz w:val="22"/>
          <w:szCs w:val="22"/>
        </w:rPr>
        <w:t xml:space="preserve">, R., Dascalu, M., Watanabe, M., Crossley, S. A., &amp; </w:t>
      </w:r>
      <w:r>
        <w:rPr>
          <w:b/>
          <w:bCs/>
          <w:color w:val="000000"/>
          <w:sz w:val="22"/>
          <w:szCs w:val="22"/>
        </w:rPr>
        <w:t>McNamara</w:t>
      </w:r>
      <w:r>
        <w:rPr>
          <w:color w:val="000000"/>
          <w:sz w:val="22"/>
          <w:szCs w:val="22"/>
        </w:rPr>
        <w:t xml:space="preserve">, D. S. (2022). Age of </w:t>
      </w:r>
      <w:r w:rsidR="009B08D1">
        <w:rPr>
          <w:color w:val="000000"/>
          <w:sz w:val="22"/>
          <w:szCs w:val="22"/>
        </w:rPr>
        <w:t>e</w:t>
      </w:r>
      <w:r>
        <w:rPr>
          <w:color w:val="000000"/>
          <w:sz w:val="22"/>
          <w:szCs w:val="22"/>
        </w:rPr>
        <w:t xml:space="preserve">xposure 2.0: Estimating word complexity using Iterative models of word embeddings. </w:t>
      </w:r>
      <w:r>
        <w:rPr>
          <w:i/>
          <w:iCs/>
          <w:color w:val="000000"/>
          <w:sz w:val="22"/>
          <w:szCs w:val="22"/>
        </w:rPr>
        <w:t>Behavior Research Methods, 54</w:t>
      </w:r>
      <w:r>
        <w:rPr>
          <w:color w:val="000000"/>
          <w:sz w:val="22"/>
          <w:szCs w:val="22"/>
        </w:rPr>
        <w:t>, 3015-3042</w:t>
      </w:r>
      <w:r>
        <w:rPr>
          <w:i/>
          <w:iCs/>
          <w:color w:val="000000"/>
          <w:sz w:val="22"/>
          <w:szCs w:val="22"/>
        </w:rPr>
        <w:t xml:space="preserve">. </w:t>
      </w:r>
      <w:hyperlink r:id="rId197" w:history="1">
        <w:r>
          <w:rPr>
            <w:rStyle w:val="Hyperlink"/>
            <w:sz w:val="22"/>
            <w:szCs w:val="22"/>
          </w:rPr>
          <w:t>https://doi.org/10.3758/s13428-022-01797-5</w:t>
        </w:r>
      </w:hyperlink>
      <w:r>
        <w:rPr>
          <w:color w:val="000000"/>
          <w:sz w:val="22"/>
          <w:szCs w:val="22"/>
        </w:rPr>
        <w:t xml:space="preserve"> *</w:t>
      </w:r>
    </w:p>
    <w:p w14:paraId="4F7AB78A" w14:textId="77777777" w:rsidR="00803A68" w:rsidRDefault="00803A68" w:rsidP="00BD7C6D">
      <w:pPr>
        <w:pStyle w:val="NormalWeb"/>
        <w:spacing w:before="0" w:beforeAutospacing="0" w:after="0" w:afterAutospacing="0"/>
        <w:ind w:hanging="360"/>
      </w:pPr>
      <w:proofErr w:type="spellStart"/>
      <w:r>
        <w:rPr>
          <w:color w:val="000000"/>
          <w:sz w:val="22"/>
          <w:szCs w:val="22"/>
        </w:rPr>
        <w:t>Butterfuss</w:t>
      </w:r>
      <w:proofErr w:type="spellEnd"/>
      <w:r>
        <w:rPr>
          <w:color w:val="000000"/>
          <w:sz w:val="22"/>
          <w:szCs w:val="22"/>
        </w:rPr>
        <w:t xml:space="preserve">, R., Roscoe, R. D., Allen, L. K., McCarthy, K. S., &amp; </w:t>
      </w:r>
      <w:r>
        <w:rPr>
          <w:b/>
          <w:bCs/>
          <w:color w:val="000000"/>
          <w:sz w:val="22"/>
          <w:szCs w:val="22"/>
        </w:rPr>
        <w:t>McNamara</w:t>
      </w:r>
      <w:r>
        <w:rPr>
          <w:color w:val="000000"/>
          <w:sz w:val="22"/>
          <w:szCs w:val="22"/>
        </w:rPr>
        <w:t>, D. S. (2022). Strategy uptake in Writing Pal: Adaptive feedback and instruction</w:t>
      </w:r>
      <w:r>
        <w:rPr>
          <w:i/>
          <w:iCs/>
          <w:color w:val="000000"/>
          <w:sz w:val="22"/>
          <w:szCs w:val="22"/>
        </w:rPr>
        <w:t>. Journal of Educational Computing Research, 60</w:t>
      </w:r>
      <w:r>
        <w:rPr>
          <w:color w:val="000000"/>
          <w:sz w:val="22"/>
          <w:szCs w:val="22"/>
        </w:rPr>
        <w:t xml:space="preserve">(3), 696-721. </w:t>
      </w:r>
      <w:hyperlink r:id="rId198" w:history="1">
        <w:r>
          <w:rPr>
            <w:rStyle w:val="Hyperlink"/>
            <w:sz w:val="22"/>
            <w:szCs w:val="22"/>
          </w:rPr>
          <w:t>https://doi.org/10.1177/07356331211045304</w:t>
        </w:r>
      </w:hyperlink>
      <w:r>
        <w:rPr>
          <w:color w:val="000000"/>
          <w:sz w:val="22"/>
          <w:szCs w:val="22"/>
        </w:rPr>
        <w:t xml:space="preserve"> * </w:t>
      </w:r>
    </w:p>
    <w:p w14:paraId="31E01A5A" w14:textId="77777777" w:rsidR="00803A68" w:rsidRDefault="00803A68" w:rsidP="00BD7C6D">
      <w:pPr>
        <w:pStyle w:val="NormalWeb"/>
        <w:spacing w:before="0" w:beforeAutospacing="0" w:after="0" w:afterAutospacing="0"/>
        <w:ind w:hanging="360"/>
      </w:pPr>
      <w:proofErr w:type="spellStart"/>
      <w:r>
        <w:rPr>
          <w:color w:val="000000"/>
          <w:sz w:val="22"/>
          <w:szCs w:val="22"/>
        </w:rPr>
        <w:lastRenderedPageBreak/>
        <w:t>Christhilf</w:t>
      </w:r>
      <w:proofErr w:type="spellEnd"/>
      <w:r>
        <w:rPr>
          <w:color w:val="000000"/>
          <w:sz w:val="22"/>
          <w:szCs w:val="22"/>
        </w:rPr>
        <w:t xml:space="preserve">, K., Newton, N. N., </w:t>
      </w:r>
      <w:proofErr w:type="spellStart"/>
      <w:r>
        <w:rPr>
          <w:color w:val="000000"/>
          <w:sz w:val="22"/>
          <w:szCs w:val="22"/>
        </w:rPr>
        <w:t>Butterfuss</w:t>
      </w:r>
      <w:proofErr w:type="spellEnd"/>
      <w:r>
        <w:rPr>
          <w:color w:val="000000"/>
          <w:sz w:val="22"/>
          <w:szCs w:val="22"/>
        </w:rPr>
        <w:t xml:space="preserve">, R., McCarthy, K. S., Allen, L. K., Magliano, J. P., &amp; </w:t>
      </w:r>
      <w:r>
        <w:rPr>
          <w:b/>
          <w:bCs/>
          <w:color w:val="000000"/>
          <w:sz w:val="22"/>
          <w:szCs w:val="22"/>
        </w:rPr>
        <w:t>McNamara</w:t>
      </w:r>
      <w:r>
        <w:rPr>
          <w:color w:val="000000"/>
          <w:sz w:val="22"/>
          <w:szCs w:val="22"/>
        </w:rPr>
        <w:t xml:space="preserve">, D. S. (2022).  Using Markov models and random walks to examine strategy use of </w:t>
      </w:r>
      <w:proofErr w:type="gramStart"/>
      <w:r>
        <w:rPr>
          <w:color w:val="000000"/>
          <w:sz w:val="22"/>
          <w:szCs w:val="22"/>
        </w:rPr>
        <w:t>more or less successful</w:t>
      </w:r>
      <w:proofErr w:type="gramEnd"/>
      <w:r>
        <w:rPr>
          <w:color w:val="000000"/>
          <w:sz w:val="22"/>
          <w:szCs w:val="22"/>
        </w:rPr>
        <w:t xml:space="preserve"> </w:t>
      </w:r>
      <w:proofErr w:type="spellStart"/>
      <w:r>
        <w:rPr>
          <w:color w:val="000000"/>
          <w:sz w:val="22"/>
          <w:szCs w:val="22"/>
        </w:rPr>
        <w:t>comprehenders</w:t>
      </w:r>
      <w:proofErr w:type="spellEnd"/>
      <w:r>
        <w:rPr>
          <w:color w:val="000000"/>
          <w:sz w:val="22"/>
          <w:szCs w:val="22"/>
        </w:rPr>
        <w:t xml:space="preserve">. In A. Mitrovic, &amp; N. Bosch (Eds.), </w:t>
      </w:r>
      <w:r>
        <w:rPr>
          <w:i/>
          <w:iCs/>
          <w:color w:val="000000"/>
          <w:sz w:val="22"/>
          <w:szCs w:val="22"/>
        </w:rPr>
        <w:t>Proceedings of the 15</w:t>
      </w:r>
      <w:r>
        <w:rPr>
          <w:i/>
          <w:iCs/>
          <w:color w:val="000000"/>
          <w:sz w:val="13"/>
          <w:szCs w:val="13"/>
          <w:vertAlign w:val="superscript"/>
        </w:rPr>
        <w:t>th</w:t>
      </w:r>
      <w:r>
        <w:rPr>
          <w:i/>
          <w:iCs/>
          <w:color w:val="000000"/>
          <w:sz w:val="22"/>
          <w:szCs w:val="22"/>
        </w:rPr>
        <w:t xml:space="preserve"> International Conference on Educational Data Mining </w:t>
      </w:r>
      <w:r>
        <w:rPr>
          <w:color w:val="000000"/>
          <w:sz w:val="22"/>
          <w:szCs w:val="22"/>
        </w:rPr>
        <w:t>(pp. 484-491). Durham, UK. * </w:t>
      </w:r>
    </w:p>
    <w:p w14:paraId="7D5FB3C7" w14:textId="77777777" w:rsidR="00803A68" w:rsidRPr="00EC28C2" w:rsidRDefault="00803A68" w:rsidP="00BD7C6D">
      <w:pPr>
        <w:pStyle w:val="NormalWeb"/>
        <w:spacing w:before="0" w:beforeAutospacing="0" w:after="0" w:afterAutospacing="0"/>
        <w:ind w:hanging="360"/>
        <w:rPr>
          <w:lang w:val="nl-NL"/>
        </w:rPr>
      </w:pPr>
      <w:r>
        <w:rPr>
          <w:color w:val="000000"/>
          <w:sz w:val="22"/>
          <w:szCs w:val="22"/>
        </w:rPr>
        <w:t xml:space="preserve">Dascalu, M.-D., </w:t>
      </w:r>
      <w:proofErr w:type="spellStart"/>
      <w:r>
        <w:rPr>
          <w:color w:val="000000"/>
          <w:sz w:val="22"/>
          <w:szCs w:val="22"/>
        </w:rPr>
        <w:t>Ruseti</w:t>
      </w:r>
      <w:proofErr w:type="spellEnd"/>
      <w:r>
        <w:rPr>
          <w:color w:val="000000"/>
          <w:sz w:val="22"/>
          <w:szCs w:val="22"/>
        </w:rPr>
        <w:t xml:space="preserve">, S., Dascalu, M., </w:t>
      </w:r>
      <w:r>
        <w:rPr>
          <w:b/>
          <w:bCs/>
          <w:color w:val="000000"/>
          <w:sz w:val="22"/>
          <w:szCs w:val="22"/>
        </w:rPr>
        <w:t>McNamara</w:t>
      </w:r>
      <w:r>
        <w:rPr>
          <w:color w:val="000000"/>
          <w:sz w:val="22"/>
          <w:szCs w:val="22"/>
        </w:rPr>
        <w:t xml:space="preserve">, D. S., &amp; </w:t>
      </w:r>
      <w:proofErr w:type="spellStart"/>
      <w:r>
        <w:rPr>
          <w:color w:val="000000"/>
          <w:sz w:val="22"/>
          <w:szCs w:val="22"/>
        </w:rPr>
        <w:t>Trausan</w:t>
      </w:r>
      <w:proofErr w:type="spellEnd"/>
      <w:r>
        <w:rPr>
          <w:color w:val="000000"/>
          <w:sz w:val="22"/>
          <w:szCs w:val="22"/>
        </w:rPr>
        <w:t xml:space="preserve">-Matu, S. (2022).  Dialogism meets language models for evaluating involvement in CSCL conversations. In O. </w:t>
      </w:r>
      <w:proofErr w:type="spellStart"/>
      <w:r>
        <w:rPr>
          <w:color w:val="000000"/>
          <w:sz w:val="22"/>
          <w:szCs w:val="22"/>
        </w:rPr>
        <w:t>Mealha</w:t>
      </w:r>
      <w:proofErr w:type="spellEnd"/>
      <w:r>
        <w:rPr>
          <w:color w:val="000000"/>
          <w:sz w:val="22"/>
          <w:szCs w:val="22"/>
        </w:rPr>
        <w:t xml:space="preserve">, M. Dascalu, T. Di Mascio (Eds.), </w:t>
      </w:r>
      <w:r>
        <w:rPr>
          <w:i/>
          <w:iCs/>
          <w:color w:val="000000"/>
          <w:sz w:val="22"/>
          <w:szCs w:val="22"/>
        </w:rPr>
        <w:t>Smart innovation, systems, and technologies</w:t>
      </w:r>
      <w:r>
        <w:rPr>
          <w:color w:val="000000"/>
          <w:sz w:val="22"/>
          <w:szCs w:val="22"/>
        </w:rPr>
        <w:t xml:space="preserve"> (Vol. 249).  </w:t>
      </w:r>
      <w:r w:rsidRPr="00EC28C2">
        <w:rPr>
          <w:color w:val="000000"/>
          <w:sz w:val="22"/>
          <w:szCs w:val="22"/>
          <w:lang w:val="nl-NL"/>
        </w:rPr>
        <w:t>Springer.</w:t>
      </w:r>
    </w:p>
    <w:p w14:paraId="5B80C543" w14:textId="77777777" w:rsidR="00803A68" w:rsidRDefault="007C44C9" w:rsidP="00BD7C6D">
      <w:pPr>
        <w:pStyle w:val="NormalWeb"/>
        <w:spacing w:before="0" w:beforeAutospacing="0" w:after="0" w:afterAutospacing="0"/>
        <w:ind w:hanging="360"/>
      </w:pPr>
      <w:r w:rsidRPr="00EC28C2">
        <w:rPr>
          <w:color w:val="000000"/>
          <w:sz w:val="22"/>
          <w:szCs w:val="22"/>
          <w:lang w:val="nl-NL"/>
        </w:rPr>
        <w:t xml:space="preserve">Li, T., Creer, S., Arner, T., Roscoe, R., Allen, L., &amp; </w:t>
      </w:r>
      <w:r w:rsidRPr="00EC28C2">
        <w:rPr>
          <w:b/>
          <w:bCs/>
          <w:color w:val="000000"/>
          <w:sz w:val="22"/>
          <w:szCs w:val="22"/>
          <w:lang w:val="nl-NL"/>
        </w:rPr>
        <w:t>McNamara</w:t>
      </w:r>
      <w:r w:rsidRPr="00EC28C2">
        <w:rPr>
          <w:color w:val="000000"/>
          <w:sz w:val="22"/>
          <w:szCs w:val="22"/>
          <w:lang w:val="nl-NL"/>
        </w:rPr>
        <w:t xml:space="preserve">, D. S. (2022).  </w:t>
      </w:r>
      <w:r w:rsidRPr="007C44C9">
        <w:rPr>
          <w:color w:val="000000"/>
          <w:sz w:val="22"/>
          <w:szCs w:val="22"/>
        </w:rPr>
        <w:t xml:space="preserve">Participatory design of a writing assessment tool: Teachers’ needs and design solutions. In A. F. Wise, R. Martinez-Maldonado, &amp; I. Hilliger (Eds.), </w:t>
      </w:r>
      <w:r w:rsidRPr="007C44C9">
        <w:rPr>
          <w:i/>
          <w:iCs/>
          <w:color w:val="000000"/>
          <w:sz w:val="22"/>
          <w:szCs w:val="22"/>
        </w:rPr>
        <w:t xml:space="preserve">Companion proceedings of the 12th international conference on learning analytics &amp; knowledge LAK22: Learning analytics for transition, disruption and social change </w:t>
      </w:r>
      <w:r w:rsidRPr="007C44C9">
        <w:rPr>
          <w:color w:val="000000"/>
          <w:sz w:val="22"/>
          <w:szCs w:val="22"/>
        </w:rPr>
        <w:t>(pp. 15-18). SOLAR.  [Nominated for the Best Practitioner Paper Award]</w:t>
      </w:r>
    </w:p>
    <w:p w14:paraId="761C91CC" w14:textId="77777777" w:rsidR="00803A68" w:rsidRDefault="00803A68" w:rsidP="00B97B24">
      <w:pPr>
        <w:pStyle w:val="NormalWeb"/>
        <w:spacing w:before="0" w:beforeAutospacing="0" w:after="0" w:afterAutospacing="0"/>
        <w:ind w:hanging="360"/>
      </w:pPr>
      <w:r>
        <w:rPr>
          <w:color w:val="000000"/>
          <w:sz w:val="22"/>
          <w:szCs w:val="22"/>
        </w:rPr>
        <w:t xml:space="preserve">Magliano, J. P., Flynn, L., Feller, D. P., McCarthy, K. S., </w:t>
      </w:r>
      <w:r>
        <w:rPr>
          <w:b/>
          <w:bCs/>
          <w:color w:val="000000"/>
          <w:sz w:val="22"/>
          <w:szCs w:val="22"/>
        </w:rPr>
        <w:t>McNamara</w:t>
      </w:r>
      <w:r>
        <w:rPr>
          <w:color w:val="000000"/>
          <w:sz w:val="22"/>
          <w:szCs w:val="22"/>
        </w:rPr>
        <w:t xml:space="preserve">, D. S., &amp; Allen, L. (2022).  Leveraging a multidimensional linguistic analysis of constructed responses produced by college readers.  </w:t>
      </w:r>
      <w:r>
        <w:rPr>
          <w:i/>
          <w:iCs/>
          <w:color w:val="000000"/>
          <w:sz w:val="22"/>
          <w:szCs w:val="22"/>
        </w:rPr>
        <w:t xml:space="preserve">Frontiers in Psychology. </w:t>
      </w:r>
      <w:r>
        <w:rPr>
          <w:color w:val="000000"/>
          <w:sz w:val="22"/>
          <w:szCs w:val="22"/>
        </w:rPr>
        <w:t>DOI: 10.3389/fpsyg.2022.936162 *</w:t>
      </w:r>
    </w:p>
    <w:p w14:paraId="411245FB" w14:textId="77777777" w:rsidR="00803A68" w:rsidRDefault="00803A68" w:rsidP="00BD7C6D">
      <w:pPr>
        <w:pStyle w:val="NormalWeb"/>
        <w:spacing w:before="0" w:beforeAutospacing="0" w:after="0" w:afterAutospacing="0"/>
        <w:ind w:hanging="360"/>
      </w:pPr>
      <w:r>
        <w:rPr>
          <w:color w:val="000000"/>
          <w:sz w:val="22"/>
          <w:szCs w:val="22"/>
        </w:rPr>
        <w:t xml:space="preserve">McCarthy, K. S., Crossley, S. A., Meyers, K., &amp; Boser, U., Allen, L. K., Chaudhri, V. K., Colins-Thompson, K., D’Mello, S., Choudhury, M. D., Garg, K., Goel, A., Gosha, K., Heffernan, N., Hopper, M. A., Hyman, E., Jarratt, D. C., Khalil, D., </w:t>
      </w:r>
      <w:proofErr w:type="spellStart"/>
      <w:r>
        <w:rPr>
          <w:color w:val="000000"/>
          <w:sz w:val="22"/>
          <w:szCs w:val="22"/>
        </w:rPr>
        <w:t>Kizilcec</w:t>
      </w:r>
      <w:proofErr w:type="spellEnd"/>
      <w:r>
        <w:rPr>
          <w:color w:val="000000"/>
          <w:sz w:val="22"/>
          <w:szCs w:val="22"/>
        </w:rPr>
        <w:t xml:space="preserve">, R. F., Litman, D., Malatinszky, A., Marks, K., </w:t>
      </w:r>
      <w:r>
        <w:rPr>
          <w:b/>
          <w:bCs/>
          <w:color w:val="000000"/>
          <w:sz w:val="22"/>
          <w:szCs w:val="22"/>
        </w:rPr>
        <w:t>McNamara</w:t>
      </w:r>
      <w:r>
        <w:rPr>
          <w:color w:val="000000"/>
          <w:sz w:val="22"/>
          <w:szCs w:val="22"/>
        </w:rPr>
        <w:t xml:space="preserve">, D. S., Menko, R., Palermo, C., Porcaro, D., Roscoe, R. D., Shapiro, S., Thai, K.-P., Trumbore, A. M., White, C., Wong, R., Yang, D., &amp; Zampieri, M. (2022). Toward more effective and equitable learning: Identifying barriers and solutions for the future of online education.  </w:t>
      </w:r>
      <w:r>
        <w:rPr>
          <w:i/>
          <w:iCs/>
          <w:color w:val="000000"/>
          <w:sz w:val="22"/>
          <w:szCs w:val="22"/>
        </w:rPr>
        <w:t>Technology, Mind, &amp; Behavior</w:t>
      </w:r>
      <w:r>
        <w:rPr>
          <w:color w:val="000000"/>
          <w:sz w:val="22"/>
          <w:szCs w:val="22"/>
        </w:rPr>
        <w:t>. DOI:10.1037/tmb0000063. * </w:t>
      </w:r>
    </w:p>
    <w:p w14:paraId="75138639" w14:textId="77777777" w:rsidR="00803A68" w:rsidRDefault="00803A68" w:rsidP="00BD7C6D">
      <w:pPr>
        <w:pStyle w:val="NormalWeb"/>
        <w:spacing w:before="0" w:beforeAutospacing="0" w:after="0" w:afterAutospacing="0"/>
        <w:ind w:hanging="360"/>
      </w:pPr>
      <w:r>
        <w:rPr>
          <w:color w:val="000000"/>
          <w:sz w:val="22"/>
          <w:szCs w:val="22"/>
        </w:rPr>
        <w:t xml:space="preserve">McCarthy, K. S., Roscoe, R. D., Allen, L. K., Likens, A. D., &amp; </w:t>
      </w:r>
      <w:r>
        <w:rPr>
          <w:b/>
          <w:bCs/>
          <w:color w:val="000000"/>
          <w:sz w:val="22"/>
          <w:szCs w:val="22"/>
        </w:rPr>
        <w:t>McNamara</w:t>
      </w:r>
      <w:r>
        <w:rPr>
          <w:color w:val="000000"/>
          <w:sz w:val="22"/>
          <w:szCs w:val="22"/>
        </w:rPr>
        <w:t xml:space="preserve">, </w:t>
      </w:r>
      <w:proofErr w:type="gramStart"/>
      <w:r>
        <w:rPr>
          <w:color w:val="000000"/>
          <w:sz w:val="22"/>
          <w:szCs w:val="22"/>
        </w:rPr>
        <w:t>D. S</w:t>
      </w:r>
      <w:proofErr w:type="gramEnd"/>
      <w:r>
        <w:rPr>
          <w:color w:val="000000"/>
          <w:sz w:val="22"/>
          <w:szCs w:val="22"/>
        </w:rPr>
        <w:t xml:space="preserve">. (2022).  Automated writing evaluation: Does spelling and grammar feedback support high-quality writing and revision? </w:t>
      </w:r>
      <w:r>
        <w:rPr>
          <w:i/>
          <w:iCs/>
          <w:color w:val="000000"/>
          <w:sz w:val="22"/>
          <w:szCs w:val="22"/>
        </w:rPr>
        <w:t>Assessing Writing, 52,</w:t>
      </w:r>
      <w:r>
        <w:rPr>
          <w:color w:val="000000"/>
          <w:sz w:val="22"/>
          <w:szCs w:val="22"/>
        </w:rPr>
        <w:t xml:space="preserve"> </w:t>
      </w:r>
      <w:r w:rsidR="00FF10B1">
        <w:rPr>
          <w:color w:val="000000"/>
          <w:sz w:val="22"/>
          <w:szCs w:val="22"/>
        </w:rPr>
        <w:t xml:space="preserve">Article </w:t>
      </w:r>
      <w:r>
        <w:rPr>
          <w:color w:val="000000"/>
          <w:sz w:val="22"/>
          <w:szCs w:val="22"/>
        </w:rPr>
        <w:t xml:space="preserve">100608.  </w:t>
      </w:r>
      <w:hyperlink r:id="rId199" w:history="1">
        <w:r>
          <w:rPr>
            <w:rStyle w:val="Hyperlink"/>
            <w:color w:val="000000"/>
            <w:sz w:val="22"/>
            <w:szCs w:val="22"/>
          </w:rPr>
          <w:t>https://doi.org/10.1016/j.asw.2022.100608</w:t>
        </w:r>
      </w:hyperlink>
      <w:r>
        <w:rPr>
          <w:color w:val="000000"/>
          <w:sz w:val="22"/>
          <w:szCs w:val="22"/>
        </w:rPr>
        <w:t xml:space="preserve"> * </w:t>
      </w:r>
    </w:p>
    <w:p w14:paraId="091122F6" w14:textId="77777777" w:rsidR="00803A68" w:rsidRDefault="00803A68" w:rsidP="00BD7C6D">
      <w:pPr>
        <w:pStyle w:val="NormalWeb"/>
        <w:spacing w:before="0" w:beforeAutospacing="0" w:after="0" w:afterAutospacing="0"/>
        <w:ind w:hanging="360"/>
      </w:pPr>
      <w:r>
        <w:rPr>
          <w:color w:val="000000"/>
          <w:sz w:val="22"/>
          <w:szCs w:val="22"/>
        </w:rPr>
        <w:t xml:space="preserve">McCarthy, K. S., Yan, E. F., Allen, L. K., Sonia, A., Magliano, J. P., &amp; </w:t>
      </w:r>
      <w:r>
        <w:rPr>
          <w:b/>
          <w:bCs/>
          <w:color w:val="000000"/>
          <w:sz w:val="22"/>
          <w:szCs w:val="22"/>
        </w:rPr>
        <w:t>McNamara</w:t>
      </w:r>
      <w:r>
        <w:rPr>
          <w:color w:val="000000"/>
          <w:sz w:val="22"/>
          <w:szCs w:val="22"/>
        </w:rPr>
        <w:t xml:space="preserve">, D. S. (2022).  </w:t>
      </w:r>
      <w:proofErr w:type="gramStart"/>
      <w:r>
        <w:rPr>
          <w:color w:val="000000"/>
          <w:sz w:val="22"/>
          <w:szCs w:val="22"/>
        </w:rPr>
        <w:t>On the basis of</w:t>
      </w:r>
      <w:proofErr w:type="gramEnd"/>
      <w:r>
        <w:rPr>
          <w:color w:val="000000"/>
          <w:sz w:val="22"/>
          <w:szCs w:val="22"/>
        </w:rPr>
        <w:t xml:space="preserve"> source: Impacts of individual differences on multiple-document integrated reading and writing tasks. </w:t>
      </w:r>
      <w:r>
        <w:rPr>
          <w:i/>
          <w:iCs/>
          <w:color w:val="000000"/>
          <w:sz w:val="22"/>
          <w:szCs w:val="22"/>
        </w:rPr>
        <w:t>Learning and Instruction, 79</w:t>
      </w:r>
      <w:r>
        <w:rPr>
          <w:color w:val="000000"/>
          <w:sz w:val="22"/>
          <w:szCs w:val="22"/>
        </w:rPr>
        <w:t xml:space="preserve">, </w:t>
      </w:r>
      <w:r w:rsidR="00585F68">
        <w:rPr>
          <w:color w:val="000000"/>
          <w:sz w:val="22"/>
          <w:szCs w:val="22"/>
        </w:rPr>
        <w:t xml:space="preserve">Article </w:t>
      </w:r>
      <w:r>
        <w:rPr>
          <w:color w:val="000000"/>
          <w:sz w:val="22"/>
          <w:szCs w:val="22"/>
        </w:rPr>
        <w:t>101599</w:t>
      </w:r>
      <w:r>
        <w:rPr>
          <w:i/>
          <w:iCs/>
          <w:color w:val="000000"/>
          <w:sz w:val="22"/>
          <w:szCs w:val="22"/>
        </w:rPr>
        <w:t>.</w:t>
      </w:r>
      <w:r>
        <w:rPr>
          <w:color w:val="000000"/>
          <w:sz w:val="22"/>
          <w:szCs w:val="22"/>
        </w:rPr>
        <w:t xml:space="preserve"> </w:t>
      </w:r>
      <w:hyperlink r:id="rId200" w:history="1">
        <w:r>
          <w:rPr>
            <w:rStyle w:val="Hyperlink"/>
            <w:color w:val="000000"/>
            <w:sz w:val="22"/>
            <w:szCs w:val="22"/>
          </w:rPr>
          <w:t>https://doi.org/10.1016/j.learninstruc.2022.101599</w:t>
        </w:r>
      </w:hyperlink>
      <w:r>
        <w:rPr>
          <w:color w:val="000000"/>
          <w:sz w:val="22"/>
          <w:szCs w:val="22"/>
        </w:rPr>
        <w:t xml:space="preserve"> *</w:t>
      </w:r>
    </w:p>
    <w:p w14:paraId="7176DA5B" w14:textId="77777777" w:rsidR="00803A68" w:rsidRDefault="00803A68" w:rsidP="00BD7C6D">
      <w:pPr>
        <w:pStyle w:val="NormalWeb"/>
        <w:spacing w:before="0" w:beforeAutospacing="0" w:after="0" w:afterAutospacing="0"/>
        <w:ind w:hanging="360"/>
      </w:pPr>
      <w:r>
        <w:rPr>
          <w:b/>
          <w:bCs/>
          <w:color w:val="000000"/>
          <w:sz w:val="22"/>
          <w:szCs w:val="22"/>
        </w:rPr>
        <w:t>McNamara</w:t>
      </w:r>
      <w:r>
        <w:rPr>
          <w:color w:val="000000"/>
          <w:sz w:val="22"/>
          <w:szCs w:val="22"/>
        </w:rPr>
        <w:t xml:space="preserve">, </w:t>
      </w:r>
      <w:r w:rsidR="003B2D3A" w:rsidRPr="003B2D3A">
        <w:rPr>
          <w:color w:val="000000"/>
          <w:sz w:val="22"/>
          <w:szCs w:val="22"/>
        </w:rPr>
        <w:t xml:space="preserve">D. S., Arner, T., </w:t>
      </w:r>
      <w:proofErr w:type="spellStart"/>
      <w:r w:rsidR="003B2D3A" w:rsidRPr="003B2D3A">
        <w:rPr>
          <w:color w:val="000000"/>
          <w:sz w:val="22"/>
          <w:szCs w:val="22"/>
        </w:rPr>
        <w:t>Butterfuss</w:t>
      </w:r>
      <w:proofErr w:type="spellEnd"/>
      <w:r w:rsidR="003B2D3A" w:rsidRPr="003B2D3A">
        <w:rPr>
          <w:color w:val="000000"/>
          <w:sz w:val="22"/>
          <w:szCs w:val="22"/>
        </w:rPr>
        <w:t xml:space="preserve">, R., Fang, Y., Watanabe, M., Newton, N. N., McCarthy, K.S., Allen, L.K., Roscoe, R.D. (2022). </w:t>
      </w:r>
      <w:proofErr w:type="spellStart"/>
      <w:r w:rsidR="003B2D3A" w:rsidRPr="003B2D3A">
        <w:rPr>
          <w:color w:val="000000"/>
          <w:sz w:val="22"/>
          <w:szCs w:val="22"/>
        </w:rPr>
        <w:t>iSTART</w:t>
      </w:r>
      <w:proofErr w:type="spellEnd"/>
      <w:r w:rsidR="003B2D3A" w:rsidRPr="003B2D3A">
        <w:rPr>
          <w:color w:val="000000"/>
          <w:sz w:val="22"/>
          <w:szCs w:val="22"/>
        </w:rPr>
        <w:t xml:space="preserve">: Adaptive comprehension strategy training and stealth literacy assessment. </w:t>
      </w:r>
      <w:r w:rsidR="003B2D3A" w:rsidRPr="003B2D3A">
        <w:rPr>
          <w:i/>
          <w:iCs/>
          <w:color w:val="000000"/>
          <w:sz w:val="22"/>
          <w:szCs w:val="22"/>
        </w:rPr>
        <w:t>International Journal of Human-Computer Interaction, 39</w:t>
      </w:r>
      <w:r w:rsidR="003B2D3A" w:rsidRPr="003B2D3A">
        <w:rPr>
          <w:color w:val="000000"/>
          <w:sz w:val="22"/>
          <w:szCs w:val="22"/>
        </w:rPr>
        <w:t xml:space="preserve">(11), 2239-2252. </w:t>
      </w:r>
      <w:hyperlink r:id="rId201" w:history="1">
        <w:r w:rsidR="003B2D3A" w:rsidRPr="003B2D3A">
          <w:rPr>
            <w:rStyle w:val="Hyperlink"/>
            <w:sz w:val="22"/>
            <w:szCs w:val="22"/>
          </w:rPr>
          <w:t>https://doi.org/10.1080/10447318.2022.2114143</w:t>
        </w:r>
      </w:hyperlink>
      <w:r>
        <w:rPr>
          <w:i/>
          <w:iCs/>
          <w:color w:val="000000"/>
          <w:sz w:val="22"/>
          <w:szCs w:val="22"/>
        </w:rPr>
        <w:t>*</w:t>
      </w:r>
    </w:p>
    <w:p w14:paraId="77A3CE97" w14:textId="77777777" w:rsidR="009C37BE" w:rsidRPr="009C37BE" w:rsidRDefault="009C37BE" w:rsidP="00BD7C6D">
      <w:pPr>
        <w:pStyle w:val="NormalWeb"/>
        <w:spacing w:before="0" w:beforeAutospacing="0" w:after="0" w:afterAutospacing="0"/>
        <w:ind w:hanging="360"/>
        <w:rPr>
          <w:color w:val="000000"/>
          <w:sz w:val="22"/>
          <w:szCs w:val="22"/>
        </w:rPr>
      </w:pPr>
      <w:r w:rsidRPr="009C37BE">
        <w:rPr>
          <w:b/>
          <w:bCs/>
          <w:color w:val="000000"/>
          <w:sz w:val="22"/>
          <w:szCs w:val="22"/>
        </w:rPr>
        <w:t>McNamara</w:t>
      </w:r>
      <w:r w:rsidRPr="009C37BE">
        <w:rPr>
          <w:color w:val="000000"/>
          <w:sz w:val="22"/>
          <w:szCs w:val="22"/>
        </w:rPr>
        <w:t xml:space="preserve">, D. S., Arner, T., </w:t>
      </w:r>
      <w:proofErr w:type="spellStart"/>
      <w:r w:rsidRPr="009C37BE">
        <w:rPr>
          <w:color w:val="000000"/>
          <w:sz w:val="22"/>
          <w:szCs w:val="22"/>
        </w:rPr>
        <w:t>Butterfuss</w:t>
      </w:r>
      <w:proofErr w:type="spellEnd"/>
      <w:r w:rsidRPr="009C37BE">
        <w:rPr>
          <w:color w:val="000000"/>
          <w:sz w:val="22"/>
          <w:szCs w:val="22"/>
        </w:rPr>
        <w:t xml:space="preserve">, R., Mallick, D. B., Lan, A. S., Roscoe, R. D., Roediger III, H. L., </w:t>
      </w:r>
      <w:proofErr w:type="spellStart"/>
      <w:r w:rsidRPr="009C37BE">
        <w:rPr>
          <w:color w:val="000000"/>
          <w:sz w:val="22"/>
          <w:szCs w:val="22"/>
        </w:rPr>
        <w:t>Baraniuk</w:t>
      </w:r>
      <w:proofErr w:type="spellEnd"/>
      <w:r w:rsidRPr="009C37BE">
        <w:rPr>
          <w:color w:val="000000"/>
          <w:sz w:val="22"/>
          <w:szCs w:val="22"/>
        </w:rPr>
        <w:t xml:space="preserve">, R. G. (2022). Situating AI (and big data) in the learning sciences: Moving toward large-scale learning sciences. In F. Ouyang, P. Jiao, B. M. McLaren, &amp; A. Alavi (Eds.), </w:t>
      </w:r>
      <w:r w:rsidRPr="009C37BE">
        <w:rPr>
          <w:i/>
          <w:iCs/>
          <w:color w:val="000000"/>
          <w:sz w:val="22"/>
          <w:szCs w:val="22"/>
        </w:rPr>
        <w:t>Artificial intelligence in STEM education</w:t>
      </w:r>
      <w:r w:rsidRPr="009C37BE">
        <w:rPr>
          <w:color w:val="000000"/>
          <w:sz w:val="22"/>
          <w:szCs w:val="22"/>
        </w:rPr>
        <w:t>, (pp. 289-308). Routledge.</w:t>
      </w:r>
      <w:r w:rsidR="007341AD">
        <w:rPr>
          <w:color w:val="000000"/>
          <w:sz w:val="22"/>
          <w:szCs w:val="22"/>
        </w:rPr>
        <w:t xml:space="preserve"> </w:t>
      </w:r>
      <w:r w:rsidR="007341AD" w:rsidRPr="007341AD">
        <w:rPr>
          <w:color w:val="000000"/>
          <w:sz w:val="22"/>
          <w:szCs w:val="22"/>
        </w:rPr>
        <w:t>https://doi.org/10.1201/9781003181187</w:t>
      </w:r>
      <w:r w:rsidR="007341AD">
        <w:rPr>
          <w:color w:val="000000"/>
          <w:sz w:val="22"/>
          <w:szCs w:val="22"/>
        </w:rPr>
        <w:t xml:space="preserve"> *</w:t>
      </w:r>
    </w:p>
    <w:p w14:paraId="623968AB" w14:textId="77777777" w:rsidR="003B2D3A" w:rsidRDefault="003B2D3A" w:rsidP="00BD7C6D">
      <w:pPr>
        <w:pStyle w:val="NormalWeb"/>
        <w:shd w:val="clear" w:color="auto" w:fill="FFFFFF"/>
        <w:spacing w:before="0" w:beforeAutospacing="0" w:after="0" w:afterAutospacing="0"/>
        <w:ind w:hanging="360"/>
        <w:rPr>
          <w:b/>
          <w:bCs/>
          <w:color w:val="000000"/>
          <w:sz w:val="22"/>
          <w:szCs w:val="22"/>
        </w:rPr>
      </w:pPr>
      <w:r w:rsidRPr="003B2D3A">
        <w:rPr>
          <w:b/>
          <w:bCs/>
          <w:color w:val="000000"/>
          <w:sz w:val="22"/>
          <w:szCs w:val="22"/>
        </w:rPr>
        <w:t>McNamara</w:t>
      </w:r>
      <w:r w:rsidRPr="003B2D3A">
        <w:rPr>
          <w:color w:val="000000"/>
          <w:sz w:val="22"/>
          <w:szCs w:val="22"/>
        </w:rPr>
        <w:t xml:space="preserve">, D. S., Arner, T., Reilley, E., Alvarado, P., Clark, C., Fikes, T., Hale, A., &amp; Weigele, B. (2022). The ASU learning at scale (ASU L@S) digital learning network platform. In </w:t>
      </w:r>
      <w:proofErr w:type="spellStart"/>
      <w:r w:rsidRPr="003B2D3A">
        <w:rPr>
          <w:color w:val="000000"/>
          <w:sz w:val="22"/>
          <w:szCs w:val="22"/>
        </w:rPr>
        <w:t>Kizilcec</w:t>
      </w:r>
      <w:proofErr w:type="spellEnd"/>
      <w:r w:rsidRPr="003B2D3A">
        <w:rPr>
          <w:color w:val="000000"/>
          <w:sz w:val="22"/>
          <w:szCs w:val="22"/>
        </w:rPr>
        <w:t xml:space="preserve">, R. F., Davis, K., &amp; Ochoa, X. (Eds.), </w:t>
      </w:r>
      <w:r w:rsidRPr="003B2D3A">
        <w:rPr>
          <w:i/>
          <w:iCs/>
          <w:color w:val="000000"/>
          <w:sz w:val="22"/>
          <w:szCs w:val="22"/>
        </w:rPr>
        <w:t>L@S ‘22: Proceedings of the ninth ACM conference on learning @ scale</w:t>
      </w:r>
      <w:r w:rsidRPr="003B2D3A">
        <w:rPr>
          <w:color w:val="000000"/>
          <w:sz w:val="22"/>
          <w:szCs w:val="22"/>
        </w:rPr>
        <w:t>. Association for Computing Machinery.</w:t>
      </w:r>
      <w:r w:rsidR="007341AD">
        <w:rPr>
          <w:color w:val="000000"/>
          <w:sz w:val="22"/>
          <w:szCs w:val="22"/>
        </w:rPr>
        <w:t xml:space="preserve"> https://</w:t>
      </w:r>
      <w:r w:rsidR="007341AD" w:rsidRPr="007341AD">
        <w:rPr>
          <w:color w:val="000000"/>
          <w:sz w:val="22"/>
          <w:szCs w:val="22"/>
        </w:rPr>
        <w:t>doi.org/10.1201/9781003181187-23</w:t>
      </w:r>
      <w:r w:rsidR="007341AD">
        <w:rPr>
          <w:color w:val="000000"/>
          <w:sz w:val="22"/>
          <w:szCs w:val="22"/>
        </w:rPr>
        <w:t xml:space="preserve">* </w:t>
      </w:r>
    </w:p>
    <w:p w14:paraId="4F716507" w14:textId="77777777" w:rsidR="00803A68" w:rsidRDefault="00803A68" w:rsidP="00BD7C6D">
      <w:pPr>
        <w:pStyle w:val="NormalWeb"/>
        <w:shd w:val="clear" w:color="auto" w:fill="FFFFFF"/>
        <w:spacing w:before="0" w:beforeAutospacing="0" w:after="0" w:afterAutospacing="0"/>
        <w:ind w:hanging="360"/>
      </w:pPr>
      <w:r>
        <w:rPr>
          <w:b/>
          <w:bCs/>
          <w:color w:val="000000"/>
          <w:sz w:val="22"/>
          <w:szCs w:val="22"/>
        </w:rPr>
        <w:t>McNamara</w:t>
      </w:r>
      <w:r>
        <w:rPr>
          <w:color w:val="000000"/>
          <w:sz w:val="22"/>
          <w:szCs w:val="22"/>
        </w:rPr>
        <w:t xml:space="preserve">., D. S., &amp; </w:t>
      </w:r>
      <w:proofErr w:type="spellStart"/>
      <w:r>
        <w:rPr>
          <w:color w:val="000000"/>
          <w:sz w:val="22"/>
          <w:szCs w:val="22"/>
        </w:rPr>
        <w:t>Kendeou</w:t>
      </w:r>
      <w:proofErr w:type="spellEnd"/>
      <w:r>
        <w:rPr>
          <w:color w:val="000000"/>
          <w:sz w:val="22"/>
          <w:szCs w:val="22"/>
        </w:rPr>
        <w:t>, P. (2022).  The early automated writing evaluation (</w:t>
      </w:r>
      <w:proofErr w:type="spellStart"/>
      <w:r>
        <w:rPr>
          <w:color w:val="000000"/>
          <w:sz w:val="22"/>
          <w:szCs w:val="22"/>
        </w:rPr>
        <w:t>eAWE</w:t>
      </w:r>
      <w:proofErr w:type="spellEnd"/>
      <w:r>
        <w:rPr>
          <w:color w:val="000000"/>
          <w:sz w:val="22"/>
          <w:szCs w:val="22"/>
        </w:rPr>
        <w:t xml:space="preserve">) framework. </w:t>
      </w:r>
      <w:r>
        <w:rPr>
          <w:i/>
          <w:iCs/>
          <w:color w:val="000000"/>
          <w:sz w:val="22"/>
          <w:szCs w:val="22"/>
        </w:rPr>
        <w:t>Special Issue in Assessment in Education: Principles, Policy &amp; Practice</w:t>
      </w:r>
      <w:r>
        <w:rPr>
          <w:color w:val="000000"/>
          <w:sz w:val="22"/>
          <w:szCs w:val="22"/>
        </w:rPr>
        <w:t xml:space="preserve">. </w:t>
      </w:r>
      <w:hyperlink r:id="rId202" w:history="1">
        <w:r>
          <w:rPr>
            <w:rStyle w:val="Hyperlink"/>
            <w:sz w:val="22"/>
            <w:szCs w:val="22"/>
          </w:rPr>
          <w:t>https://doi.org/10.1080/0969594X.2022.2037509</w:t>
        </w:r>
      </w:hyperlink>
      <w:r>
        <w:rPr>
          <w:color w:val="000000"/>
          <w:sz w:val="22"/>
          <w:szCs w:val="22"/>
        </w:rPr>
        <w:t xml:space="preserve"> *</w:t>
      </w:r>
    </w:p>
    <w:p w14:paraId="4C3D8F84" w14:textId="77777777" w:rsidR="00803A68" w:rsidRDefault="00803A68" w:rsidP="00BD7C6D">
      <w:pPr>
        <w:pStyle w:val="NormalWeb"/>
        <w:shd w:val="clear" w:color="auto" w:fill="FFFFFF"/>
        <w:spacing w:before="0" w:beforeAutospacing="0" w:after="0" w:afterAutospacing="0"/>
        <w:ind w:hanging="360"/>
      </w:pPr>
      <w:proofErr w:type="spellStart"/>
      <w:r>
        <w:rPr>
          <w:color w:val="000000"/>
          <w:sz w:val="22"/>
          <w:szCs w:val="22"/>
        </w:rPr>
        <w:t>Solnyshkina</w:t>
      </w:r>
      <w:proofErr w:type="spellEnd"/>
      <w:r>
        <w:rPr>
          <w:color w:val="000000"/>
          <w:sz w:val="22"/>
          <w:szCs w:val="22"/>
        </w:rPr>
        <w:t xml:space="preserve">, M., </w:t>
      </w:r>
      <w:r>
        <w:rPr>
          <w:b/>
          <w:bCs/>
          <w:color w:val="000000"/>
          <w:sz w:val="22"/>
          <w:szCs w:val="22"/>
        </w:rPr>
        <w:t>McNamara</w:t>
      </w:r>
      <w:r>
        <w:rPr>
          <w:color w:val="000000"/>
          <w:sz w:val="22"/>
          <w:szCs w:val="22"/>
        </w:rPr>
        <w:t xml:space="preserve">, D. S., &amp; </w:t>
      </w:r>
      <w:proofErr w:type="spellStart"/>
      <w:r>
        <w:rPr>
          <w:color w:val="000000"/>
          <w:sz w:val="22"/>
          <w:szCs w:val="22"/>
        </w:rPr>
        <w:t>Zamaletdinov</w:t>
      </w:r>
      <w:proofErr w:type="spellEnd"/>
      <w:r>
        <w:rPr>
          <w:color w:val="000000"/>
          <w:sz w:val="22"/>
          <w:szCs w:val="22"/>
        </w:rPr>
        <w:t xml:space="preserve">, R. (2022). Natural language processing and discourse complexity studies. </w:t>
      </w:r>
      <w:r>
        <w:rPr>
          <w:i/>
          <w:iCs/>
          <w:color w:val="000000"/>
          <w:sz w:val="22"/>
          <w:szCs w:val="22"/>
        </w:rPr>
        <w:t>Russian Journal of Linguistics, 26</w:t>
      </w:r>
      <w:r>
        <w:rPr>
          <w:color w:val="000000"/>
          <w:sz w:val="22"/>
          <w:szCs w:val="22"/>
        </w:rPr>
        <w:t xml:space="preserve">(2), 317-341. </w:t>
      </w:r>
      <w:hyperlink r:id="rId203" w:history="1">
        <w:r>
          <w:rPr>
            <w:rStyle w:val="Hyperlink"/>
            <w:sz w:val="22"/>
            <w:szCs w:val="22"/>
          </w:rPr>
          <w:t>https://journals.rudn.ru/linguistics/article/view/31327</w:t>
        </w:r>
      </w:hyperlink>
      <w:r>
        <w:rPr>
          <w:color w:val="000000"/>
          <w:sz w:val="22"/>
          <w:szCs w:val="22"/>
        </w:rPr>
        <w:t xml:space="preserve"> *</w:t>
      </w:r>
    </w:p>
    <w:p w14:paraId="70B789DA" w14:textId="77777777" w:rsidR="00803A68" w:rsidRDefault="00803A68" w:rsidP="00BD7C6D">
      <w:pPr>
        <w:pStyle w:val="NormalWeb"/>
        <w:shd w:val="clear" w:color="auto" w:fill="FFFFFF"/>
        <w:spacing w:before="0" w:beforeAutospacing="0" w:after="0" w:afterAutospacing="0"/>
        <w:ind w:hanging="360"/>
      </w:pPr>
      <w:r>
        <w:rPr>
          <w:color w:val="000000"/>
          <w:sz w:val="22"/>
          <w:szCs w:val="22"/>
        </w:rPr>
        <w:t xml:space="preserve">Solovyev, V., Solnyshkina, M., &amp; </w:t>
      </w:r>
      <w:r>
        <w:rPr>
          <w:b/>
          <w:bCs/>
          <w:color w:val="000000"/>
          <w:sz w:val="22"/>
          <w:szCs w:val="22"/>
        </w:rPr>
        <w:t>McNamara</w:t>
      </w:r>
      <w:r>
        <w:rPr>
          <w:color w:val="000000"/>
          <w:sz w:val="22"/>
          <w:szCs w:val="22"/>
        </w:rPr>
        <w:t xml:space="preserve">, D. S. (2022). Computational linguistics and discourse </w:t>
      </w:r>
      <w:proofErr w:type="spellStart"/>
      <w:r>
        <w:rPr>
          <w:color w:val="000000"/>
          <w:sz w:val="22"/>
          <w:szCs w:val="22"/>
        </w:rPr>
        <w:t>complexology</w:t>
      </w:r>
      <w:proofErr w:type="spellEnd"/>
      <w:r>
        <w:rPr>
          <w:color w:val="000000"/>
          <w:sz w:val="22"/>
          <w:szCs w:val="22"/>
        </w:rPr>
        <w:t xml:space="preserve">: Paradigms and research methods. </w:t>
      </w:r>
      <w:r>
        <w:rPr>
          <w:i/>
          <w:iCs/>
          <w:color w:val="000000"/>
          <w:sz w:val="22"/>
          <w:szCs w:val="22"/>
        </w:rPr>
        <w:t>Russian Journal of Linguistics, 26</w:t>
      </w:r>
      <w:r>
        <w:rPr>
          <w:color w:val="000000"/>
          <w:sz w:val="22"/>
          <w:szCs w:val="22"/>
        </w:rPr>
        <w:t xml:space="preserve">(2), 275-316. </w:t>
      </w:r>
      <w:hyperlink r:id="rId204" w:history="1">
        <w:r>
          <w:rPr>
            <w:rStyle w:val="Hyperlink"/>
            <w:sz w:val="22"/>
            <w:szCs w:val="22"/>
          </w:rPr>
          <w:t>https://doi.org/10.22363/2687-0088-31326</w:t>
        </w:r>
      </w:hyperlink>
      <w:r>
        <w:rPr>
          <w:color w:val="000000"/>
          <w:sz w:val="22"/>
          <w:szCs w:val="22"/>
        </w:rPr>
        <w:t xml:space="preserve"> * </w:t>
      </w:r>
    </w:p>
    <w:p w14:paraId="4C30544D" w14:textId="77777777" w:rsidR="00803A68" w:rsidRDefault="00FF6B47" w:rsidP="00BD7C6D">
      <w:pPr>
        <w:pStyle w:val="NormalWeb"/>
        <w:spacing w:before="0" w:beforeAutospacing="0" w:after="0" w:afterAutospacing="0"/>
        <w:ind w:hanging="360"/>
      </w:pPr>
      <w:r w:rsidRPr="00FF6B47">
        <w:rPr>
          <w:color w:val="222222"/>
          <w:sz w:val="22"/>
          <w:szCs w:val="22"/>
          <w:shd w:val="clear" w:color="auto" w:fill="FFFFFF"/>
        </w:rPr>
        <w:lastRenderedPageBreak/>
        <w:t xml:space="preserve">Sonia, A. N., Magliano, J. P., McCarthy, K. S., Creer, S. D., </w:t>
      </w:r>
      <w:r w:rsidRPr="00FF6B47">
        <w:rPr>
          <w:b/>
          <w:bCs/>
          <w:color w:val="222222"/>
          <w:sz w:val="22"/>
          <w:szCs w:val="22"/>
          <w:shd w:val="clear" w:color="auto" w:fill="FFFFFF"/>
        </w:rPr>
        <w:t>McNamara</w:t>
      </w:r>
      <w:r w:rsidRPr="00FF6B47">
        <w:rPr>
          <w:color w:val="222222"/>
          <w:sz w:val="22"/>
          <w:szCs w:val="22"/>
          <w:shd w:val="clear" w:color="auto" w:fill="FFFFFF"/>
        </w:rPr>
        <w:t xml:space="preserve">, </w:t>
      </w:r>
      <w:proofErr w:type="gramStart"/>
      <w:r w:rsidRPr="00FF6B47">
        <w:rPr>
          <w:color w:val="222222"/>
          <w:sz w:val="22"/>
          <w:szCs w:val="22"/>
          <w:shd w:val="clear" w:color="auto" w:fill="FFFFFF"/>
        </w:rPr>
        <w:t>D. S</w:t>
      </w:r>
      <w:proofErr w:type="gramEnd"/>
      <w:r w:rsidRPr="00FF6B47">
        <w:rPr>
          <w:color w:val="222222"/>
          <w:sz w:val="22"/>
          <w:szCs w:val="22"/>
          <w:shd w:val="clear" w:color="auto" w:fill="FFFFFF"/>
        </w:rPr>
        <w:t xml:space="preserve">., &amp; Allen, L. K. (2022). Integration in </w:t>
      </w:r>
      <w:r w:rsidR="00B5455F">
        <w:rPr>
          <w:color w:val="222222"/>
          <w:sz w:val="22"/>
          <w:szCs w:val="22"/>
          <w:shd w:val="clear" w:color="auto" w:fill="FFFFFF"/>
        </w:rPr>
        <w:t>m</w:t>
      </w:r>
      <w:r w:rsidRPr="00FF6B47">
        <w:rPr>
          <w:color w:val="222222"/>
          <w:sz w:val="22"/>
          <w:szCs w:val="22"/>
          <w:shd w:val="clear" w:color="auto" w:fill="FFFFFF"/>
        </w:rPr>
        <w:t>ultiple-</w:t>
      </w:r>
      <w:r w:rsidR="00B5455F">
        <w:rPr>
          <w:color w:val="222222"/>
          <w:sz w:val="22"/>
          <w:szCs w:val="22"/>
          <w:shd w:val="clear" w:color="auto" w:fill="FFFFFF"/>
        </w:rPr>
        <w:t>d</w:t>
      </w:r>
      <w:r w:rsidRPr="00FF6B47">
        <w:rPr>
          <w:color w:val="222222"/>
          <w:sz w:val="22"/>
          <w:szCs w:val="22"/>
          <w:shd w:val="clear" w:color="auto" w:fill="FFFFFF"/>
        </w:rPr>
        <w:t xml:space="preserve">ocument </w:t>
      </w:r>
      <w:r w:rsidR="00B5455F">
        <w:rPr>
          <w:color w:val="222222"/>
          <w:sz w:val="22"/>
          <w:szCs w:val="22"/>
          <w:shd w:val="clear" w:color="auto" w:fill="FFFFFF"/>
        </w:rPr>
        <w:t>c</w:t>
      </w:r>
      <w:r w:rsidRPr="00FF6B47">
        <w:rPr>
          <w:color w:val="222222"/>
          <w:sz w:val="22"/>
          <w:szCs w:val="22"/>
          <w:shd w:val="clear" w:color="auto" w:fill="FFFFFF"/>
        </w:rPr>
        <w:t xml:space="preserve">omprehension: A </w:t>
      </w:r>
      <w:r w:rsidR="00B5455F">
        <w:rPr>
          <w:color w:val="222222"/>
          <w:sz w:val="22"/>
          <w:szCs w:val="22"/>
          <w:shd w:val="clear" w:color="auto" w:fill="FFFFFF"/>
        </w:rPr>
        <w:t>n</w:t>
      </w:r>
      <w:r w:rsidRPr="00FF6B47">
        <w:rPr>
          <w:color w:val="222222"/>
          <w:sz w:val="22"/>
          <w:szCs w:val="22"/>
          <w:shd w:val="clear" w:color="auto" w:fill="FFFFFF"/>
        </w:rPr>
        <w:t xml:space="preserve">atural </w:t>
      </w:r>
      <w:r w:rsidR="00B5455F">
        <w:rPr>
          <w:color w:val="222222"/>
          <w:sz w:val="22"/>
          <w:szCs w:val="22"/>
          <w:shd w:val="clear" w:color="auto" w:fill="FFFFFF"/>
        </w:rPr>
        <w:t>l</w:t>
      </w:r>
      <w:r w:rsidRPr="00FF6B47">
        <w:rPr>
          <w:color w:val="222222"/>
          <w:sz w:val="22"/>
          <w:szCs w:val="22"/>
          <w:shd w:val="clear" w:color="auto" w:fill="FFFFFF"/>
        </w:rPr>
        <w:t xml:space="preserve">anguage </w:t>
      </w:r>
      <w:r w:rsidR="00B5455F">
        <w:rPr>
          <w:color w:val="222222"/>
          <w:sz w:val="22"/>
          <w:szCs w:val="22"/>
          <w:shd w:val="clear" w:color="auto" w:fill="FFFFFF"/>
        </w:rPr>
        <w:t>p</w:t>
      </w:r>
      <w:r w:rsidRPr="00FF6B47">
        <w:rPr>
          <w:color w:val="222222"/>
          <w:sz w:val="22"/>
          <w:szCs w:val="22"/>
          <w:shd w:val="clear" w:color="auto" w:fill="FFFFFF"/>
        </w:rPr>
        <w:t xml:space="preserve">rocessing </w:t>
      </w:r>
      <w:r w:rsidR="00B5455F">
        <w:rPr>
          <w:color w:val="222222"/>
          <w:sz w:val="22"/>
          <w:szCs w:val="22"/>
          <w:shd w:val="clear" w:color="auto" w:fill="FFFFFF"/>
        </w:rPr>
        <w:t>a</w:t>
      </w:r>
      <w:r w:rsidRPr="00FF6B47">
        <w:rPr>
          <w:color w:val="222222"/>
          <w:sz w:val="22"/>
          <w:szCs w:val="22"/>
          <w:shd w:val="clear" w:color="auto" w:fill="FFFFFF"/>
        </w:rPr>
        <w:t xml:space="preserve">pproach. </w:t>
      </w:r>
      <w:r w:rsidRPr="00FF6B47">
        <w:rPr>
          <w:i/>
          <w:iCs/>
          <w:color w:val="222222"/>
          <w:sz w:val="22"/>
          <w:szCs w:val="22"/>
          <w:shd w:val="clear" w:color="auto" w:fill="FFFFFF"/>
        </w:rPr>
        <w:t>Discourse Processes, 59</w:t>
      </w:r>
      <w:r w:rsidRPr="00FF6B47">
        <w:rPr>
          <w:color w:val="222222"/>
          <w:sz w:val="22"/>
          <w:szCs w:val="22"/>
          <w:shd w:val="clear" w:color="auto" w:fill="FFFFFF"/>
        </w:rPr>
        <w:t xml:space="preserve">(5-6), 417-438. </w:t>
      </w:r>
      <w:hyperlink r:id="rId205" w:history="1">
        <w:r w:rsidRPr="00B4285A">
          <w:rPr>
            <w:rStyle w:val="Hyperlink"/>
            <w:sz w:val="22"/>
            <w:szCs w:val="22"/>
            <w:shd w:val="clear" w:color="auto" w:fill="FFFFFF"/>
          </w:rPr>
          <w:t>https://doi.org/10.1080/0163853x.2022.2079320</w:t>
        </w:r>
      </w:hyperlink>
      <w:r>
        <w:rPr>
          <w:color w:val="222222"/>
          <w:sz w:val="22"/>
          <w:szCs w:val="22"/>
          <w:shd w:val="clear" w:color="auto" w:fill="FFFFFF"/>
        </w:rPr>
        <w:t xml:space="preserve"> </w:t>
      </w:r>
      <w:r w:rsidR="00803A68">
        <w:rPr>
          <w:color w:val="222222"/>
          <w:sz w:val="22"/>
          <w:szCs w:val="22"/>
          <w:shd w:val="clear" w:color="auto" w:fill="FFFFFF"/>
        </w:rPr>
        <w:t>*</w:t>
      </w:r>
    </w:p>
    <w:p w14:paraId="751EDB39" w14:textId="77777777" w:rsidR="00803A68" w:rsidRDefault="00803A68" w:rsidP="00BD7C6D">
      <w:pPr>
        <w:pStyle w:val="NormalWeb"/>
        <w:spacing w:before="0" w:beforeAutospacing="0" w:after="0" w:afterAutospacing="0"/>
        <w:ind w:hanging="360"/>
      </w:pPr>
      <w:r>
        <w:rPr>
          <w:color w:val="333333"/>
          <w:sz w:val="22"/>
          <w:szCs w:val="22"/>
          <w:shd w:val="clear" w:color="auto" w:fill="FFFFFF"/>
        </w:rPr>
        <w:t xml:space="preserve">Allen, L. K., Graesser, A. C., &amp; </w:t>
      </w:r>
      <w:r>
        <w:rPr>
          <w:b/>
          <w:bCs/>
          <w:color w:val="333333"/>
          <w:sz w:val="22"/>
          <w:szCs w:val="22"/>
          <w:shd w:val="clear" w:color="auto" w:fill="FFFFFF"/>
        </w:rPr>
        <w:t>McNamara, D. S.</w:t>
      </w:r>
      <w:r>
        <w:rPr>
          <w:color w:val="333333"/>
          <w:sz w:val="22"/>
          <w:szCs w:val="22"/>
          <w:shd w:val="clear" w:color="auto" w:fill="FFFFFF"/>
        </w:rPr>
        <w:t xml:space="preserve"> (2023). Automated analyses of natural language in psychological research. In H. Cooper, M. N. </w:t>
      </w:r>
      <w:proofErr w:type="spellStart"/>
      <w:r>
        <w:rPr>
          <w:color w:val="333333"/>
          <w:sz w:val="22"/>
          <w:szCs w:val="22"/>
          <w:shd w:val="clear" w:color="auto" w:fill="FFFFFF"/>
        </w:rPr>
        <w:t>Coutanche</w:t>
      </w:r>
      <w:proofErr w:type="spellEnd"/>
      <w:r>
        <w:rPr>
          <w:color w:val="333333"/>
          <w:sz w:val="22"/>
          <w:szCs w:val="22"/>
          <w:shd w:val="clear" w:color="auto" w:fill="FFFFFF"/>
        </w:rPr>
        <w:t xml:space="preserve">, L. M. McMullen, A. T. Panter, D. </w:t>
      </w:r>
      <w:proofErr w:type="spellStart"/>
      <w:r>
        <w:rPr>
          <w:color w:val="333333"/>
          <w:sz w:val="22"/>
          <w:szCs w:val="22"/>
          <w:shd w:val="clear" w:color="auto" w:fill="FFFFFF"/>
        </w:rPr>
        <w:t>Rindskopf</w:t>
      </w:r>
      <w:proofErr w:type="spellEnd"/>
      <w:r>
        <w:rPr>
          <w:color w:val="333333"/>
          <w:sz w:val="22"/>
          <w:szCs w:val="22"/>
          <w:shd w:val="clear" w:color="auto" w:fill="FFFFFF"/>
        </w:rPr>
        <w:t xml:space="preserve">, &amp; K. J. Sher (Eds.), </w:t>
      </w:r>
      <w:r>
        <w:rPr>
          <w:i/>
          <w:iCs/>
          <w:color w:val="333333"/>
          <w:sz w:val="22"/>
          <w:szCs w:val="22"/>
          <w:shd w:val="clear" w:color="auto" w:fill="FFFFFF"/>
        </w:rPr>
        <w:t>APA handbook of research methods in psychology: Foundations, planning, measures, and psychometrics</w:t>
      </w:r>
      <w:r>
        <w:rPr>
          <w:color w:val="333333"/>
          <w:sz w:val="22"/>
          <w:szCs w:val="22"/>
          <w:shd w:val="clear" w:color="auto" w:fill="FFFFFF"/>
        </w:rPr>
        <w:t xml:space="preserve"> (pp. 361–380). American Psychological Association. </w:t>
      </w:r>
      <w:hyperlink r:id="rId206" w:history="1">
        <w:r>
          <w:rPr>
            <w:rStyle w:val="Hyperlink"/>
            <w:sz w:val="22"/>
            <w:szCs w:val="22"/>
            <w:shd w:val="clear" w:color="auto" w:fill="FFFFFF"/>
          </w:rPr>
          <w:t>https://doi.org/10.1037/0000318-017</w:t>
        </w:r>
      </w:hyperlink>
    </w:p>
    <w:p w14:paraId="3BCCFDF6" w14:textId="77777777" w:rsidR="00803A68" w:rsidRDefault="00D7664A" w:rsidP="00BD7C6D">
      <w:pPr>
        <w:pStyle w:val="NormalWeb"/>
        <w:spacing w:before="0" w:beforeAutospacing="0" w:after="0" w:afterAutospacing="0"/>
        <w:ind w:hanging="360"/>
      </w:pPr>
      <w:r w:rsidRPr="00D7664A">
        <w:rPr>
          <w:color w:val="222222"/>
          <w:sz w:val="22"/>
          <w:szCs w:val="22"/>
          <w:shd w:val="clear" w:color="auto" w:fill="FFFFFF"/>
        </w:rPr>
        <w:t xml:space="preserve">Banawan, M., Butterfuss, R. Taylor, K. S., </w:t>
      </w:r>
      <w:proofErr w:type="spellStart"/>
      <w:r w:rsidRPr="00D7664A">
        <w:rPr>
          <w:color w:val="222222"/>
          <w:sz w:val="22"/>
          <w:szCs w:val="22"/>
          <w:shd w:val="clear" w:color="auto" w:fill="FFFFFF"/>
        </w:rPr>
        <w:t>Christhilf</w:t>
      </w:r>
      <w:proofErr w:type="spellEnd"/>
      <w:r w:rsidRPr="00D7664A">
        <w:rPr>
          <w:color w:val="222222"/>
          <w:sz w:val="22"/>
          <w:szCs w:val="22"/>
          <w:shd w:val="clear" w:color="auto" w:fill="FFFFFF"/>
        </w:rPr>
        <w:t xml:space="preserve">, K., Hsu, C., O'Loughlin, C., Allen, L. K., Roscoe, R. D., McNamara, </w:t>
      </w:r>
      <w:proofErr w:type="gramStart"/>
      <w:r w:rsidRPr="00D7664A">
        <w:rPr>
          <w:color w:val="222222"/>
          <w:sz w:val="22"/>
          <w:szCs w:val="22"/>
          <w:shd w:val="clear" w:color="auto" w:fill="FFFFFF"/>
        </w:rPr>
        <w:t>D. S</w:t>
      </w:r>
      <w:proofErr w:type="gramEnd"/>
      <w:r w:rsidRPr="00D7664A">
        <w:rPr>
          <w:color w:val="222222"/>
          <w:sz w:val="22"/>
          <w:szCs w:val="22"/>
          <w:shd w:val="clear" w:color="auto" w:fill="FFFFFF"/>
        </w:rPr>
        <w:t xml:space="preserve">. (2023). The </w:t>
      </w:r>
      <w:r w:rsidR="00B5455F">
        <w:rPr>
          <w:color w:val="222222"/>
          <w:sz w:val="22"/>
          <w:szCs w:val="22"/>
          <w:shd w:val="clear" w:color="auto" w:fill="FFFFFF"/>
        </w:rPr>
        <w:t>f</w:t>
      </w:r>
      <w:r w:rsidRPr="00D7664A">
        <w:rPr>
          <w:color w:val="222222"/>
          <w:sz w:val="22"/>
          <w:szCs w:val="22"/>
          <w:shd w:val="clear" w:color="auto" w:fill="FFFFFF"/>
        </w:rPr>
        <w:t xml:space="preserve">uture of </w:t>
      </w:r>
      <w:r w:rsidR="00B5455F">
        <w:rPr>
          <w:color w:val="222222"/>
          <w:sz w:val="22"/>
          <w:szCs w:val="22"/>
          <w:shd w:val="clear" w:color="auto" w:fill="FFFFFF"/>
        </w:rPr>
        <w:t>i</w:t>
      </w:r>
      <w:r w:rsidRPr="00D7664A">
        <w:rPr>
          <w:color w:val="222222"/>
          <w:sz w:val="22"/>
          <w:szCs w:val="22"/>
          <w:shd w:val="clear" w:color="auto" w:fill="FFFFFF"/>
        </w:rPr>
        <w:t xml:space="preserve">ntelligent </w:t>
      </w:r>
      <w:r w:rsidR="00B5455F">
        <w:rPr>
          <w:color w:val="222222"/>
          <w:sz w:val="22"/>
          <w:szCs w:val="22"/>
          <w:shd w:val="clear" w:color="auto" w:fill="FFFFFF"/>
        </w:rPr>
        <w:t>t</w:t>
      </w:r>
      <w:r w:rsidRPr="00D7664A">
        <w:rPr>
          <w:color w:val="222222"/>
          <w:sz w:val="22"/>
          <w:szCs w:val="22"/>
          <w:shd w:val="clear" w:color="auto" w:fill="FFFFFF"/>
        </w:rPr>
        <w:t xml:space="preserve">utoring </w:t>
      </w:r>
      <w:r w:rsidR="00B5455F">
        <w:rPr>
          <w:color w:val="222222"/>
          <w:sz w:val="22"/>
          <w:szCs w:val="22"/>
          <w:shd w:val="clear" w:color="auto" w:fill="FFFFFF"/>
        </w:rPr>
        <w:t>s</w:t>
      </w:r>
      <w:r w:rsidRPr="00D7664A">
        <w:rPr>
          <w:color w:val="222222"/>
          <w:sz w:val="22"/>
          <w:szCs w:val="22"/>
          <w:shd w:val="clear" w:color="auto" w:fill="FFFFFF"/>
        </w:rPr>
        <w:t xml:space="preserve">ystems for </w:t>
      </w:r>
      <w:r w:rsidR="00B5455F">
        <w:rPr>
          <w:color w:val="222222"/>
          <w:sz w:val="22"/>
          <w:szCs w:val="22"/>
          <w:shd w:val="clear" w:color="auto" w:fill="FFFFFF"/>
        </w:rPr>
        <w:t>w</w:t>
      </w:r>
      <w:r w:rsidRPr="00D7664A">
        <w:rPr>
          <w:color w:val="222222"/>
          <w:sz w:val="22"/>
          <w:szCs w:val="22"/>
          <w:shd w:val="clear" w:color="auto" w:fill="FFFFFF"/>
        </w:rPr>
        <w:t xml:space="preserve">riting. In O. Kruse, C. Rapp, C. M. Anson, K. </w:t>
      </w:r>
      <w:proofErr w:type="spellStart"/>
      <w:r w:rsidRPr="00D7664A">
        <w:rPr>
          <w:color w:val="222222"/>
          <w:sz w:val="22"/>
          <w:szCs w:val="22"/>
          <w:shd w:val="clear" w:color="auto" w:fill="FFFFFF"/>
        </w:rPr>
        <w:t>Benetos</w:t>
      </w:r>
      <w:proofErr w:type="spellEnd"/>
      <w:r w:rsidRPr="00D7664A">
        <w:rPr>
          <w:color w:val="222222"/>
          <w:sz w:val="22"/>
          <w:szCs w:val="22"/>
          <w:shd w:val="clear" w:color="auto" w:fill="FFFFFF"/>
        </w:rPr>
        <w:t xml:space="preserve">, E. </w:t>
      </w:r>
      <w:proofErr w:type="spellStart"/>
      <w:r w:rsidRPr="00D7664A">
        <w:rPr>
          <w:color w:val="222222"/>
          <w:sz w:val="22"/>
          <w:szCs w:val="22"/>
          <w:shd w:val="clear" w:color="auto" w:fill="FFFFFF"/>
        </w:rPr>
        <w:t>Cotos</w:t>
      </w:r>
      <w:proofErr w:type="spellEnd"/>
      <w:r w:rsidRPr="00D7664A">
        <w:rPr>
          <w:color w:val="222222"/>
          <w:sz w:val="22"/>
          <w:szCs w:val="22"/>
          <w:shd w:val="clear" w:color="auto" w:fill="FFFFFF"/>
        </w:rPr>
        <w:t xml:space="preserve">, A. Devitt, A. Shibani (Eds.), </w:t>
      </w:r>
      <w:r w:rsidRPr="00D7664A">
        <w:rPr>
          <w:i/>
          <w:iCs/>
          <w:color w:val="222222"/>
          <w:sz w:val="22"/>
          <w:szCs w:val="22"/>
          <w:shd w:val="clear" w:color="auto" w:fill="FFFFFF"/>
        </w:rPr>
        <w:t>Digital Writing Technologies in Higher Education: Theory, Research, and Practice</w:t>
      </w:r>
      <w:r w:rsidRPr="00D7664A">
        <w:rPr>
          <w:color w:val="222222"/>
          <w:sz w:val="22"/>
          <w:szCs w:val="22"/>
          <w:shd w:val="clear" w:color="auto" w:fill="FFFFFF"/>
        </w:rPr>
        <w:t>, (pp. 365-383). Springer, Cham. https://doi.org/10.1007/978-3-031-36033-6_23</w:t>
      </w:r>
    </w:p>
    <w:p w14:paraId="4237A1B4" w14:textId="77777777" w:rsidR="00803A68" w:rsidRDefault="00803A68" w:rsidP="00BD7C6D">
      <w:pPr>
        <w:pStyle w:val="NormalWeb"/>
        <w:spacing w:before="0" w:beforeAutospacing="0" w:after="0" w:afterAutospacing="0"/>
        <w:ind w:hanging="360"/>
      </w:pPr>
      <w:r>
        <w:rPr>
          <w:color w:val="000000"/>
          <w:sz w:val="22"/>
          <w:szCs w:val="22"/>
        </w:rPr>
        <w:t xml:space="preserve">Banawan, M.P., Shin, J., Arner, T., Balyan, R., Leite, W.L., &amp; </w:t>
      </w:r>
      <w:r>
        <w:rPr>
          <w:b/>
          <w:bCs/>
          <w:color w:val="000000"/>
          <w:sz w:val="22"/>
          <w:szCs w:val="22"/>
        </w:rPr>
        <w:t>McNamara</w:t>
      </w:r>
      <w:r>
        <w:rPr>
          <w:color w:val="000000"/>
          <w:sz w:val="22"/>
          <w:szCs w:val="22"/>
        </w:rPr>
        <w:t xml:space="preserve">, D.S. (2023). Shared language: Linguistic similarity in an algebra discussion forum. </w:t>
      </w:r>
      <w:r>
        <w:rPr>
          <w:i/>
          <w:iCs/>
          <w:color w:val="000000"/>
          <w:sz w:val="22"/>
          <w:szCs w:val="22"/>
        </w:rPr>
        <w:t xml:space="preserve">Computers: Artificial Intelligence Models, Tools and Applications with A Social and Semantic Impact, </w:t>
      </w:r>
      <w:proofErr w:type="gramStart"/>
      <w:r>
        <w:rPr>
          <w:i/>
          <w:iCs/>
          <w:color w:val="000000"/>
          <w:sz w:val="22"/>
          <w:szCs w:val="22"/>
        </w:rPr>
        <w:t>12,</w:t>
      </w:r>
      <w:r>
        <w:rPr>
          <w:color w:val="000000"/>
          <w:sz w:val="22"/>
          <w:szCs w:val="22"/>
        </w:rPr>
        <w:t>(</w:t>
      </w:r>
      <w:proofErr w:type="gramEnd"/>
      <w:r>
        <w:rPr>
          <w:color w:val="000000"/>
          <w:sz w:val="22"/>
          <w:szCs w:val="22"/>
        </w:rPr>
        <w:t xml:space="preserve">3). </w:t>
      </w:r>
      <w:hyperlink r:id="rId207" w:history="1">
        <w:r>
          <w:rPr>
            <w:rStyle w:val="Hyperlink"/>
            <w:sz w:val="22"/>
            <w:szCs w:val="22"/>
          </w:rPr>
          <w:t>https://doi.org/10.3390/computers12030053</w:t>
        </w:r>
      </w:hyperlink>
      <w:r>
        <w:rPr>
          <w:color w:val="000000"/>
          <w:sz w:val="22"/>
          <w:szCs w:val="22"/>
        </w:rPr>
        <w:t xml:space="preserve"> *</w:t>
      </w:r>
    </w:p>
    <w:p w14:paraId="6B436056" w14:textId="77777777" w:rsidR="00F83BA3" w:rsidRDefault="00F83BA3" w:rsidP="00F83BA3">
      <w:pPr>
        <w:pStyle w:val="NormalWeb"/>
        <w:spacing w:before="0" w:beforeAutospacing="0" w:after="0" w:afterAutospacing="0"/>
        <w:ind w:hanging="360"/>
      </w:pPr>
      <w:r>
        <w:rPr>
          <w:color w:val="222222"/>
          <w:sz w:val="22"/>
          <w:szCs w:val="22"/>
          <w:shd w:val="clear" w:color="auto" w:fill="FFFFFF"/>
        </w:rPr>
        <w:t xml:space="preserve">Bittermann, A., </w:t>
      </w:r>
      <w:r>
        <w:rPr>
          <w:b/>
          <w:bCs/>
          <w:color w:val="222222"/>
          <w:sz w:val="22"/>
          <w:szCs w:val="22"/>
          <w:shd w:val="clear" w:color="auto" w:fill="FFFFFF"/>
        </w:rPr>
        <w:t>McNamara</w:t>
      </w:r>
      <w:r>
        <w:rPr>
          <w:color w:val="222222"/>
          <w:sz w:val="22"/>
          <w:szCs w:val="22"/>
          <w:shd w:val="clear" w:color="auto" w:fill="FFFFFF"/>
        </w:rPr>
        <w:t xml:space="preserve">, D. S., </w:t>
      </w:r>
      <w:proofErr w:type="spellStart"/>
      <w:r>
        <w:rPr>
          <w:color w:val="222222"/>
          <w:sz w:val="22"/>
          <w:szCs w:val="22"/>
          <w:shd w:val="clear" w:color="auto" w:fill="FFFFFF"/>
        </w:rPr>
        <w:t>Simonsmeier</w:t>
      </w:r>
      <w:proofErr w:type="spellEnd"/>
      <w:r>
        <w:rPr>
          <w:color w:val="222222"/>
          <w:sz w:val="22"/>
          <w:szCs w:val="22"/>
          <w:shd w:val="clear" w:color="auto" w:fill="FFFFFF"/>
        </w:rPr>
        <w:t xml:space="preserve">, B. A., &amp; Schneider, M. (2023). The landscape of research on prior knowledge and learning: A bibliometric analysis. </w:t>
      </w:r>
      <w:r>
        <w:rPr>
          <w:i/>
          <w:iCs/>
          <w:color w:val="222222"/>
          <w:sz w:val="22"/>
          <w:szCs w:val="22"/>
          <w:shd w:val="clear" w:color="auto" w:fill="FFFFFF"/>
        </w:rPr>
        <w:t xml:space="preserve">Educational Psychology Review, 35, </w:t>
      </w:r>
      <w:r>
        <w:rPr>
          <w:color w:val="222222"/>
          <w:sz w:val="22"/>
          <w:szCs w:val="22"/>
          <w:shd w:val="clear" w:color="auto" w:fill="FFFFFF"/>
        </w:rPr>
        <w:t xml:space="preserve">58. </w:t>
      </w:r>
      <w:hyperlink r:id="rId208" w:history="1">
        <w:r>
          <w:rPr>
            <w:rStyle w:val="Hyperlink"/>
            <w:sz w:val="22"/>
            <w:szCs w:val="22"/>
            <w:shd w:val="clear" w:color="auto" w:fill="FFFFFF"/>
          </w:rPr>
          <w:t>https://doi.org/10.1007/s10648-023-09775-9</w:t>
        </w:r>
      </w:hyperlink>
      <w:r>
        <w:rPr>
          <w:color w:val="222222"/>
          <w:sz w:val="22"/>
          <w:szCs w:val="22"/>
          <w:shd w:val="clear" w:color="auto" w:fill="FFFFFF"/>
        </w:rPr>
        <w:t xml:space="preserve"> * </w:t>
      </w:r>
    </w:p>
    <w:p w14:paraId="12D3BD4E" w14:textId="77777777" w:rsidR="00F83BA3" w:rsidRDefault="00323FEB" w:rsidP="00BD7C6D">
      <w:pPr>
        <w:pStyle w:val="NormalWeb"/>
        <w:spacing w:before="0" w:beforeAutospacing="0" w:after="0" w:afterAutospacing="0"/>
        <w:ind w:hanging="360"/>
        <w:rPr>
          <w:color w:val="000000"/>
          <w:sz w:val="22"/>
          <w:szCs w:val="22"/>
        </w:rPr>
      </w:pPr>
      <w:proofErr w:type="spellStart"/>
      <w:r w:rsidRPr="00323FEB">
        <w:rPr>
          <w:color w:val="000000"/>
          <w:sz w:val="22"/>
          <w:szCs w:val="22"/>
        </w:rPr>
        <w:t>Botarleanu</w:t>
      </w:r>
      <w:proofErr w:type="spellEnd"/>
      <w:r w:rsidRPr="00323FEB">
        <w:rPr>
          <w:color w:val="000000"/>
          <w:sz w:val="22"/>
          <w:szCs w:val="22"/>
        </w:rPr>
        <w:t xml:space="preserve">, R-M., Watanabe, M., Dascalu, M., Crossley, S. A., &amp; McNamara, D. S. (2023). Multilingual age of exposure 2.0. </w:t>
      </w:r>
      <w:r w:rsidRPr="00323FEB">
        <w:rPr>
          <w:i/>
          <w:iCs/>
          <w:color w:val="000000"/>
          <w:sz w:val="22"/>
          <w:szCs w:val="22"/>
        </w:rPr>
        <w:t xml:space="preserve">International Journal of Artificial Intelligence in Education. </w:t>
      </w:r>
      <w:r w:rsidRPr="00323FEB">
        <w:rPr>
          <w:color w:val="000000"/>
          <w:sz w:val="22"/>
          <w:szCs w:val="22"/>
        </w:rPr>
        <w:t xml:space="preserve">Advance Online Publication. </w:t>
      </w:r>
      <w:hyperlink r:id="rId209" w:history="1">
        <w:r w:rsidRPr="00323FEB">
          <w:rPr>
            <w:rStyle w:val="Hyperlink"/>
            <w:sz w:val="22"/>
            <w:szCs w:val="22"/>
          </w:rPr>
          <w:t>https://doi.org/10.1007/s40593-023-00386-7</w:t>
        </w:r>
      </w:hyperlink>
      <w:r>
        <w:rPr>
          <w:color w:val="000000"/>
          <w:sz w:val="22"/>
          <w:szCs w:val="22"/>
        </w:rPr>
        <w:t xml:space="preserve"> *</w:t>
      </w:r>
    </w:p>
    <w:p w14:paraId="601208C4" w14:textId="77777777" w:rsidR="00803A68" w:rsidRDefault="006760B7" w:rsidP="00BD7C6D">
      <w:pPr>
        <w:pStyle w:val="NormalWeb"/>
        <w:spacing w:before="0" w:beforeAutospacing="0" w:after="0" w:afterAutospacing="0"/>
        <w:ind w:hanging="360"/>
      </w:pPr>
      <w:proofErr w:type="spellStart"/>
      <w:r w:rsidRPr="006760B7">
        <w:rPr>
          <w:color w:val="000000"/>
          <w:sz w:val="22"/>
          <w:szCs w:val="22"/>
        </w:rPr>
        <w:t>Butterfuss</w:t>
      </w:r>
      <w:proofErr w:type="spellEnd"/>
      <w:r w:rsidRPr="006760B7">
        <w:rPr>
          <w:color w:val="000000"/>
          <w:sz w:val="22"/>
          <w:szCs w:val="22"/>
        </w:rPr>
        <w:t xml:space="preserve">, R., McCarthy, K. S., Orcutt, E., </w:t>
      </w:r>
      <w:proofErr w:type="spellStart"/>
      <w:r w:rsidRPr="006760B7">
        <w:rPr>
          <w:color w:val="000000"/>
          <w:sz w:val="22"/>
          <w:szCs w:val="22"/>
        </w:rPr>
        <w:t>Kendeou</w:t>
      </w:r>
      <w:proofErr w:type="spellEnd"/>
      <w:r w:rsidRPr="006760B7">
        <w:rPr>
          <w:color w:val="000000"/>
          <w:sz w:val="22"/>
          <w:szCs w:val="22"/>
        </w:rPr>
        <w:t xml:space="preserve">, P., &amp; McNamara, D. S. (2023). Identification of main ideas in expository texts: Selection versus deletion. </w:t>
      </w:r>
      <w:r w:rsidRPr="006760B7">
        <w:rPr>
          <w:i/>
          <w:iCs/>
          <w:color w:val="000000"/>
          <w:sz w:val="22"/>
          <w:szCs w:val="22"/>
        </w:rPr>
        <w:t>Reading and Writing</w:t>
      </w:r>
      <w:r w:rsidRPr="006760B7">
        <w:rPr>
          <w:color w:val="000000"/>
          <w:sz w:val="22"/>
          <w:szCs w:val="22"/>
        </w:rPr>
        <w:t xml:space="preserve">. Advance Online Publication. </w:t>
      </w:r>
      <w:hyperlink r:id="rId210" w:history="1">
        <w:r w:rsidRPr="006760B7">
          <w:rPr>
            <w:rStyle w:val="Hyperlink"/>
            <w:sz w:val="22"/>
            <w:szCs w:val="22"/>
          </w:rPr>
          <w:t>https://doi.org/10.1007/s11145-023-10431-5</w:t>
        </w:r>
      </w:hyperlink>
      <w:r w:rsidR="00803A68">
        <w:rPr>
          <w:color w:val="000000"/>
          <w:sz w:val="22"/>
          <w:szCs w:val="22"/>
        </w:rPr>
        <w:t xml:space="preserve"> *</w:t>
      </w:r>
    </w:p>
    <w:p w14:paraId="2EE72038" w14:textId="77777777" w:rsidR="004D0132" w:rsidRDefault="004D0132" w:rsidP="00BD7C6D">
      <w:pPr>
        <w:pStyle w:val="NormalWeb"/>
        <w:spacing w:before="0" w:beforeAutospacing="0" w:after="0" w:afterAutospacing="0"/>
        <w:ind w:hanging="360"/>
        <w:rPr>
          <w:color w:val="000000"/>
          <w:sz w:val="22"/>
          <w:szCs w:val="22"/>
        </w:rPr>
      </w:pPr>
      <w:proofErr w:type="spellStart"/>
      <w:r w:rsidRPr="004D0132">
        <w:rPr>
          <w:color w:val="000000"/>
          <w:sz w:val="22"/>
          <w:szCs w:val="22"/>
        </w:rPr>
        <w:t>Corlatescu</w:t>
      </w:r>
      <w:proofErr w:type="spellEnd"/>
      <w:r w:rsidRPr="004D0132">
        <w:rPr>
          <w:color w:val="000000"/>
          <w:sz w:val="22"/>
          <w:szCs w:val="22"/>
        </w:rPr>
        <w:t xml:space="preserve">, D., Watanabe, M., </w:t>
      </w:r>
      <w:proofErr w:type="spellStart"/>
      <w:r w:rsidRPr="004D0132">
        <w:rPr>
          <w:color w:val="000000"/>
          <w:sz w:val="22"/>
          <w:szCs w:val="22"/>
        </w:rPr>
        <w:t>Ruseti</w:t>
      </w:r>
      <w:proofErr w:type="spellEnd"/>
      <w:r w:rsidRPr="004D0132">
        <w:rPr>
          <w:color w:val="000000"/>
          <w:sz w:val="22"/>
          <w:szCs w:val="22"/>
        </w:rPr>
        <w:t xml:space="preserve">, S., Dascalu, M., &amp; McNamara, D. S. (2023). The automated model of comprehension version 3.0: Paying attention to context. In N. Wang, G. Rebolledo-Mendez, N. Matsuda, O. C. Santos, &amp; V. Dimitrova (Eds.), </w:t>
      </w:r>
      <w:r w:rsidRPr="004D0132">
        <w:rPr>
          <w:i/>
          <w:iCs/>
          <w:color w:val="000000"/>
          <w:sz w:val="22"/>
          <w:szCs w:val="22"/>
        </w:rPr>
        <w:t xml:space="preserve">Artificial intelligence in education, 24th international conference, AIED 2023, </w:t>
      </w:r>
      <w:proofErr w:type="spellStart"/>
      <w:r w:rsidRPr="004D0132">
        <w:rPr>
          <w:i/>
          <w:iCs/>
          <w:color w:val="000000"/>
          <w:sz w:val="22"/>
          <w:szCs w:val="22"/>
        </w:rPr>
        <w:t>Tokya</w:t>
      </w:r>
      <w:proofErr w:type="spellEnd"/>
      <w:r w:rsidRPr="004D0132">
        <w:rPr>
          <w:i/>
          <w:iCs/>
          <w:color w:val="000000"/>
          <w:sz w:val="22"/>
          <w:szCs w:val="22"/>
        </w:rPr>
        <w:t>, Japan, July 3-7, 2023, proceedings</w:t>
      </w:r>
      <w:r w:rsidRPr="004D0132">
        <w:rPr>
          <w:color w:val="000000"/>
          <w:sz w:val="22"/>
          <w:szCs w:val="22"/>
        </w:rPr>
        <w:t xml:space="preserve"> (pp. 229-241). Springer, Cham. </w:t>
      </w:r>
      <w:hyperlink r:id="rId211" w:history="1">
        <w:r w:rsidRPr="004D0132">
          <w:rPr>
            <w:rStyle w:val="Hyperlink"/>
            <w:sz w:val="22"/>
            <w:szCs w:val="22"/>
          </w:rPr>
          <w:t>https://doi.org/10.1007/978-3-031-36272-9_19</w:t>
        </w:r>
      </w:hyperlink>
      <w:r w:rsidRPr="004D0132">
        <w:rPr>
          <w:color w:val="000000"/>
          <w:sz w:val="22"/>
          <w:szCs w:val="22"/>
        </w:rPr>
        <w:t xml:space="preserve"> </w:t>
      </w:r>
    </w:p>
    <w:p w14:paraId="73CBD616" w14:textId="77777777" w:rsidR="00803A68" w:rsidRDefault="00803A68" w:rsidP="00BD7C6D">
      <w:pPr>
        <w:pStyle w:val="NormalWeb"/>
        <w:spacing w:before="0" w:beforeAutospacing="0" w:after="0" w:afterAutospacing="0"/>
        <w:ind w:hanging="360"/>
        <w:rPr>
          <w:color w:val="000000"/>
          <w:sz w:val="22"/>
          <w:szCs w:val="22"/>
        </w:rPr>
      </w:pPr>
      <w:r>
        <w:rPr>
          <w:color w:val="000000"/>
          <w:sz w:val="22"/>
          <w:szCs w:val="22"/>
        </w:rPr>
        <w:t xml:space="preserve">Crossley, S. A., </w:t>
      </w:r>
      <w:r>
        <w:rPr>
          <w:b/>
          <w:bCs/>
          <w:color w:val="000000"/>
          <w:sz w:val="22"/>
          <w:szCs w:val="22"/>
        </w:rPr>
        <w:t>McNamara</w:t>
      </w:r>
      <w:r>
        <w:rPr>
          <w:color w:val="000000"/>
          <w:sz w:val="22"/>
          <w:szCs w:val="22"/>
        </w:rPr>
        <w:t xml:space="preserve">, D. S., </w:t>
      </w:r>
      <w:proofErr w:type="spellStart"/>
      <w:r>
        <w:rPr>
          <w:color w:val="000000"/>
          <w:sz w:val="22"/>
          <w:szCs w:val="22"/>
        </w:rPr>
        <w:t>Dalsen</w:t>
      </w:r>
      <w:proofErr w:type="spellEnd"/>
      <w:r>
        <w:rPr>
          <w:color w:val="000000"/>
          <w:sz w:val="22"/>
          <w:szCs w:val="22"/>
        </w:rPr>
        <w:t xml:space="preserve">, J., Anderson, C. G., &amp; </w:t>
      </w:r>
      <w:proofErr w:type="spellStart"/>
      <w:r>
        <w:rPr>
          <w:color w:val="000000"/>
          <w:sz w:val="22"/>
          <w:szCs w:val="22"/>
        </w:rPr>
        <w:t>Steinkueler</w:t>
      </w:r>
      <w:proofErr w:type="spellEnd"/>
      <w:r>
        <w:rPr>
          <w:color w:val="000000"/>
          <w:sz w:val="22"/>
          <w:szCs w:val="22"/>
        </w:rPr>
        <w:t xml:space="preserve">, C. (2023). Linking natural language use and science performance. In F. Ouyang, P. Jiao, &amp; B. M. McLaren, &amp; A. H. Alavi (Eds.), </w:t>
      </w:r>
      <w:r>
        <w:rPr>
          <w:i/>
          <w:iCs/>
          <w:color w:val="000000"/>
          <w:sz w:val="22"/>
          <w:szCs w:val="22"/>
        </w:rPr>
        <w:t>Artificial intelligence in STEM education: The paradigmatic shifts in research, education, and technology</w:t>
      </w:r>
      <w:r>
        <w:rPr>
          <w:color w:val="000000"/>
          <w:sz w:val="22"/>
          <w:szCs w:val="22"/>
        </w:rPr>
        <w:t>. Taylor &amp; Francis (CRC Press).</w:t>
      </w:r>
    </w:p>
    <w:p w14:paraId="6DE110B6" w14:textId="77777777" w:rsidR="00D14DD4" w:rsidRDefault="00D14DD4" w:rsidP="00BD7C6D">
      <w:pPr>
        <w:pStyle w:val="NormalWeb"/>
        <w:spacing w:before="0" w:beforeAutospacing="0" w:after="0" w:afterAutospacing="0"/>
        <w:ind w:hanging="360"/>
      </w:pPr>
      <w:r w:rsidRPr="00D14DD4">
        <w:rPr>
          <w:color w:val="000000"/>
          <w:sz w:val="22"/>
          <w:szCs w:val="22"/>
        </w:rPr>
        <w:t xml:space="preserve">Crossley, S., Wan, Q., Allen, L., &amp; </w:t>
      </w:r>
      <w:r w:rsidRPr="00607EB7">
        <w:rPr>
          <w:b/>
          <w:bCs/>
          <w:color w:val="000000"/>
          <w:sz w:val="22"/>
          <w:szCs w:val="22"/>
        </w:rPr>
        <w:t>McNamara</w:t>
      </w:r>
      <w:r w:rsidRPr="00D14DD4">
        <w:rPr>
          <w:color w:val="000000"/>
          <w:sz w:val="22"/>
          <w:szCs w:val="22"/>
        </w:rPr>
        <w:t xml:space="preserve">, D. S. (2023). Source inclusion in synthesis writing: An NLP approach to understanding argumentation, sourcing, and essay quality. </w:t>
      </w:r>
      <w:r w:rsidRPr="00D14DD4">
        <w:rPr>
          <w:i/>
          <w:iCs/>
          <w:color w:val="000000"/>
          <w:sz w:val="22"/>
          <w:szCs w:val="22"/>
        </w:rPr>
        <w:t>Reading and writing, 36</w:t>
      </w:r>
      <w:r w:rsidRPr="00D14DD4">
        <w:rPr>
          <w:color w:val="000000"/>
          <w:sz w:val="22"/>
          <w:szCs w:val="22"/>
        </w:rPr>
        <w:t xml:space="preserve">(4), 1053-1083. </w:t>
      </w:r>
      <w:hyperlink r:id="rId212" w:history="1">
        <w:r w:rsidRPr="00A73F7D">
          <w:rPr>
            <w:rStyle w:val="Hyperlink"/>
            <w:sz w:val="22"/>
            <w:szCs w:val="22"/>
          </w:rPr>
          <w:t>https://doi.org/10.1007/s11145-021-10221-x</w:t>
        </w:r>
      </w:hyperlink>
      <w:r>
        <w:rPr>
          <w:color w:val="000000"/>
          <w:sz w:val="22"/>
          <w:szCs w:val="22"/>
        </w:rPr>
        <w:t xml:space="preserve"> </w:t>
      </w:r>
      <w:r>
        <w:t>*</w:t>
      </w:r>
    </w:p>
    <w:p w14:paraId="6E4B06BB" w14:textId="77777777" w:rsidR="001A5975" w:rsidRDefault="001A5975" w:rsidP="00BD7C6D">
      <w:pPr>
        <w:pStyle w:val="NormalWeb"/>
        <w:spacing w:before="0" w:beforeAutospacing="0" w:after="0" w:afterAutospacing="0"/>
        <w:ind w:hanging="360"/>
        <w:rPr>
          <w:color w:val="000000"/>
          <w:sz w:val="22"/>
          <w:szCs w:val="22"/>
        </w:rPr>
      </w:pPr>
      <w:r w:rsidRPr="001A5975">
        <w:rPr>
          <w:color w:val="000000"/>
          <w:sz w:val="22"/>
          <w:szCs w:val="22"/>
        </w:rPr>
        <w:t xml:space="preserve">Fang, Y., Allen, L. K., Roscoe, R. D., &amp; </w:t>
      </w:r>
      <w:r w:rsidRPr="00607EB7">
        <w:rPr>
          <w:b/>
          <w:bCs/>
          <w:color w:val="000000"/>
          <w:sz w:val="22"/>
          <w:szCs w:val="22"/>
        </w:rPr>
        <w:t>McNamara</w:t>
      </w:r>
      <w:r w:rsidRPr="001A5975">
        <w:rPr>
          <w:color w:val="000000"/>
          <w:sz w:val="22"/>
          <w:szCs w:val="22"/>
        </w:rPr>
        <w:t xml:space="preserve">, D. S. (2023). Stealth literacy assessment: Leveraging games and NLP in </w:t>
      </w:r>
      <w:proofErr w:type="spellStart"/>
      <w:r w:rsidRPr="001A5975">
        <w:rPr>
          <w:color w:val="000000"/>
          <w:sz w:val="22"/>
          <w:szCs w:val="22"/>
        </w:rPr>
        <w:t>iSTART</w:t>
      </w:r>
      <w:proofErr w:type="spellEnd"/>
      <w:r w:rsidRPr="001A5975">
        <w:rPr>
          <w:color w:val="000000"/>
          <w:sz w:val="22"/>
          <w:szCs w:val="22"/>
        </w:rPr>
        <w:t xml:space="preserve">. In V. Yaneva, &amp; M. von Davier (Eds.), </w:t>
      </w:r>
      <w:r w:rsidRPr="001A5975">
        <w:rPr>
          <w:i/>
          <w:iCs/>
          <w:color w:val="000000"/>
          <w:sz w:val="22"/>
          <w:szCs w:val="22"/>
        </w:rPr>
        <w:t xml:space="preserve">Advancing natural language processing in educational assessment, </w:t>
      </w:r>
      <w:r w:rsidRPr="001A5975">
        <w:rPr>
          <w:color w:val="000000"/>
          <w:sz w:val="22"/>
          <w:szCs w:val="22"/>
        </w:rPr>
        <w:t>(pp. 183-199). Routledge.</w:t>
      </w:r>
    </w:p>
    <w:p w14:paraId="4F4E346F" w14:textId="77777777" w:rsidR="00803A68" w:rsidRDefault="00803A68" w:rsidP="00BD7C6D">
      <w:pPr>
        <w:pStyle w:val="NormalWeb"/>
        <w:spacing w:before="0" w:beforeAutospacing="0" w:after="0" w:afterAutospacing="0"/>
        <w:ind w:hanging="360"/>
      </w:pPr>
      <w:r>
        <w:rPr>
          <w:color w:val="000000"/>
          <w:sz w:val="22"/>
          <w:szCs w:val="22"/>
        </w:rPr>
        <w:t xml:space="preserve">Fang, Y., Li, T., Huynh, L., </w:t>
      </w:r>
      <w:proofErr w:type="spellStart"/>
      <w:r>
        <w:rPr>
          <w:color w:val="000000"/>
          <w:sz w:val="22"/>
          <w:szCs w:val="22"/>
        </w:rPr>
        <w:t>Christhilf</w:t>
      </w:r>
      <w:proofErr w:type="spellEnd"/>
      <w:r>
        <w:rPr>
          <w:color w:val="000000"/>
          <w:sz w:val="22"/>
          <w:szCs w:val="22"/>
        </w:rPr>
        <w:t xml:space="preserve">, K., Roscoe, R. D., &amp; </w:t>
      </w:r>
      <w:r>
        <w:rPr>
          <w:b/>
          <w:bCs/>
          <w:color w:val="000000"/>
          <w:sz w:val="22"/>
          <w:szCs w:val="22"/>
        </w:rPr>
        <w:t>McNamara</w:t>
      </w:r>
      <w:r>
        <w:rPr>
          <w:color w:val="000000"/>
          <w:sz w:val="22"/>
          <w:szCs w:val="22"/>
        </w:rPr>
        <w:t xml:space="preserve">, D. S. (2023). Stealth literacy assessments via educational games. </w:t>
      </w:r>
      <w:r>
        <w:rPr>
          <w:i/>
          <w:iCs/>
          <w:color w:val="000000"/>
          <w:sz w:val="22"/>
          <w:szCs w:val="22"/>
        </w:rPr>
        <w:t>Computers, 12</w:t>
      </w:r>
      <w:r>
        <w:rPr>
          <w:color w:val="000000"/>
          <w:sz w:val="22"/>
          <w:szCs w:val="22"/>
        </w:rPr>
        <w:t>(7)</w:t>
      </w:r>
      <w:r w:rsidR="00556FCB">
        <w:rPr>
          <w:color w:val="000000"/>
          <w:sz w:val="22"/>
          <w:szCs w:val="22"/>
        </w:rPr>
        <w:t xml:space="preserve">, </w:t>
      </w:r>
      <w:r w:rsidR="00D40AEA">
        <w:rPr>
          <w:color w:val="000000"/>
          <w:sz w:val="22"/>
          <w:szCs w:val="22"/>
        </w:rPr>
        <w:t xml:space="preserve">Article </w:t>
      </w:r>
      <w:r w:rsidR="00556FCB">
        <w:rPr>
          <w:color w:val="000000"/>
          <w:sz w:val="22"/>
          <w:szCs w:val="22"/>
        </w:rPr>
        <w:t>130</w:t>
      </w:r>
      <w:r>
        <w:rPr>
          <w:color w:val="000000"/>
          <w:sz w:val="22"/>
          <w:szCs w:val="22"/>
        </w:rPr>
        <w:t xml:space="preserve">. </w:t>
      </w:r>
      <w:hyperlink r:id="rId213" w:history="1">
        <w:r>
          <w:rPr>
            <w:rStyle w:val="Hyperlink"/>
            <w:sz w:val="22"/>
            <w:szCs w:val="22"/>
          </w:rPr>
          <w:t>https://doi.org/10.3390/computers12070130</w:t>
        </w:r>
      </w:hyperlink>
      <w:r>
        <w:rPr>
          <w:color w:val="000000"/>
          <w:sz w:val="22"/>
          <w:szCs w:val="22"/>
        </w:rPr>
        <w:t xml:space="preserve"> *</w:t>
      </w:r>
    </w:p>
    <w:p w14:paraId="063E73F3" w14:textId="77777777" w:rsidR="00C002E9" w:rsidRPr="00C002E9" w:rsidRDefault="00C002E9" w:rsidP="00C002E9">
      <w:pPr>
        <w:pStyle w:val="NormalWeb"/>
        <w:spacing w:before="0" w:beforeAutospacing="0" w:after="0" w:afterAutospacing="0"/>
        <w:ind w:hanging="360"/>
      </w:pPr>
      <w:r w:rsidRPr="00EC28C2">
        <w:rPr>
          <w:color w:val="000000"/>
          <w:sz w:val="22"/>
          <w:szCs w:val="22"/>
          <w:lang w:val="nl-NL"/>
        </w:rPr>
        <w:t xml:space="preserve">Fang, Y., Roscoe, R. D., &amp; </w:t>
      </w:r>
      <w:r w:rsidRPr="00EC28C2">
        <w:rPr>
          <w:b/>
          <w:bCs/>
          <w:color w:val="000000"/>
          <w:sz w:val="22"/>
          <w:szCs w:val="22"/>
          <w:lang w:val="nl-NL"/>
        </w:rPr>
        <w:t>McNamara</w:t>
      </w:r>
      <w:r w:rsidRPr="00EC28C2">
        <w:rPr>
          <w:color w:val="000000"/>
          <w:sz w:val="22"/>
          <w:szCs w:val="22"/>
          <w:lang w:val="nl-NL"/>
        </w:rPr>
        <w:t xml:space="preserve">, D. S. (2023). </w:t>
      </w:r>
      <w:r>
        <w:rPr>
          <w:color w:val="000000"/>
          <w:sz w:val="22"/>
          <w:szCs w:val="22"/>
        </w:rPr>
        <w:t xml:space="preserve">Artificial intelligence-based assessment in education. In B. du Boulay, A. Mitrovic, &amp; K. </w:t>
      </w:r>
      <w:proofErr w:type="spellStart"/>
      <w:r>
        <w:rPr>
          <w:color w:val="000000"/>
          <w:sz w:val="22"/>
          <w:szCs w:val="22"/>
        </w:rPr>
        <w:t>Yacef</w:t>
      </w:r>
      <w:proofErr w:type="spellEnd"/>
      <w:r>
        <w:rPr>
          <w:color w:val="000000"/>
          <w:sz w:val="22"/>
          <w:szCs w:val="22"/>
        </w:rPr>
        <w:t xml:space="preserve"> (Eds.), </w:t>
      </w:r>
      <w:r>
        <w:rPr>
          <w:i/>
          <w:iCs/>
          <w:color w:val="000000"/>
          <w:sz w:val="22"/>
          <w:szCs w:val="22"/>
        </w:rPr>
        <w:t xml:space="preserve">Handbook of artificial intelligence in education </w:t>
      </w:r>
      <w:r>
        <w:rPr>
          <w:color w:val="000000"/>
          <w:sz w:val="22"/>
          <w:szCs w:val="22"/>
        </w:rPr>
        <w:t>(pp. 485-504). Edward Elgar Publishing Limited. </w:t>
      </w:r>
      <w:hyperlink r:id="rId214" w:history="1">
        <w:r w:rsidRPr="005E3A96">
          <w:rPr>
            <w:rStyle w:val="Hyperlink"/>
            <w:sz w:val="22"/>
            <w:szCs w:val="22"/>
          </w:rPr>
          <w:t>https://doi.org/10.4337/9781800375413.00033</w:t>
        </w:r>
      </w:hyperlink>
      <w:r>
        <w:rPr>
          <w:color w:val="000000"/>
          <w:sz w:val="22"/>
          <w:szCs w:val="22"/>
        </w:rPr>
        <w:t xml:space="preserve"> </w:t>
      </w:r>
    </w:p>
    <w:p w14:paraId="24F2DACA" w14:textId="77777777" w:rsidR="00803A68" w:rsidRPr="00EC28C2" w:rsidRDefault="00803A68" w:rsidP="00BD7C6D">
      <w:pPr>
        <w:pStyle w:val="NormalWeb"/>
        <w:spacing w:before="0" w:beforeAutospacing="0" w:after="0" w:afterAutospacing="0"/>
        <w:ind w:hanging="360"/>
        <w:rPr>
          <w:lang w:val="nl-NL"/>
        </w:rPr>
      </w:pPr>
      <w:proofErr w:type="spellStart"/>
      <w:r>
        <w:rPr>
          <w:color w:val="000000"/>
          <w:sz w:val="22"/>
          <w:szCs w:val="22"/>
        </w:rPr>
        <w:t>Kendeou</w:t>
      </w:r>
      <w:proofErr w:type="spellEnd"/>
      <w:r>
        <w:rPr>
          <w:color w:val="000000"/>
          <w:sz w:val="22"/>
          <w:szCs w:val="22"/>
        </w:rPr>
        <w:t xml:space="preserve">, P., McMaster, K. L., </w:t>
      </w:r>
      <w:r>
        <w:rPr>
          <w:b/>
          <w:bCs/>
          <w:color w:val="000000"/>
          <w:sz w:val="22"/>
          <w:szCs w:val="22"/>
        </w:rPr>
        <w:t>McNamara</w:t>
      </w:r>
      <w:r>
        <w:rPr>
          <w:color w:val="000000"/>
          <w:sz w:val="22"/>
          <w:szCs w:val="22"/>
        </w:rPr>
        <w:t xml:space="preserve">, D. S., Wilke, B. C. (2023). Literacy. In: P. A. Schutz, &amp; K. R. Muis (Eds.), </w:t>
      </w:r>
      <w:r>
        <w:rPr>
          <w:i/>
          <w:iCs/>
          <w:color w:val="000000"/>
          <w:sz w:val="22"/>
          <w:szCs w:val="22"/>
        </w:rPr>
        <w:t>Handbook of Educational Psychology</w:t>
      </w:r>
      <w:r>
        <w:rPr>
          <w:color w:val="000000"/>
          <w:sz w:val="22"/>
          <w:szCs w:val="22"/>
        </w:rPr>
        <w:t xml:space="preserve"> (4th Ed., pp. 553-575) Routledge. </w:t>
      </w:r>
      <w:hyperlink r:id="rId215" w:history="1">
        <w:r w:rsidRPr="00EC28C2">
          <w:rPr>
            <w:rStyle w:val="Hyperlink"/>
            <w:color w:val="1155CC"/>
            <w:sz w:val="22"/>
            <w:szCs w:val="22"/>
            <w:lang w:val="nl-NL"/>
          </w:rPr>
          <w:t>https://doi.org/10.4324/9780429433726-28</w:t>
        </w:r>
      </w:hyperlink>
    </w:p>
    <w:p w14:paraId="13C042FD" w14:textId="77777777" w:rsidR="00B97B24" w:rsidRDefault="00B97B24" w:rsidP="00BD7C6D">
      <w:pPr>
        <w:pStyle w:val="NormalWeb"/>
        <w:spacing w:before="0" w:beforeAutospacing="0" w:after="0" w:afterAutospacing="0"/>
        <w:ind w:hanging="360"/>
        <w:rPr>
          <w:color w:val="000000"/>
          <w:sz w:val="22"/>
          <w:szCs w:val="22"/>
        </w:rPr>
      </w:pPr>
      <w:r w:rsidRPr="00EC28C2">
        <w:rPr>
          <w:color w:val="000000"/>
          <w:sz w:val="22"/>
          <w:szCs w:val="22"/>
          <w:lang w:val="nl-NL"/>
        </w:rPr>
        <w:lastRenderedPageBreak/>
        <w:t xml:space="preserve">Mason, A. E., Braasch, J. L. G., Greenberg, D., Kessler, E. D., Allen, L. K., &amp; McNamara, D. S. (2023). </w:t>
      </w:r>
      <w:r w:rsidRPr="00B97B24">
        <w:rPr>
          <w:color w:val="000000"/>
          <w:sz w:val="22"/>
          <w:szCs w:val="22"/>
        </w:rPr>
        <w:t xml:space="preserve">Comprehending multiple controversial texts about childhood vaccinations: Topic beliefs and integration instructions. </w:t>
      </w:r>
      <w:r w:rsidRPr="00B97B24">
        <w:rPr>
          <w:i/>
          <w:iCs/>
          <w:color w:val="000000"/>
          <w:sz w:val="22"/>
          <w:szCs w:val="22"/>
        </w:rPr>
        <w:t>Reading psychology, 44</w:t>
      </w:r>
      <w:r w:rsidRPr="00B97B24">
        <w:rPr>
          <w:color w:val="000000"/>
          <w:sz w:val="22"/>
          <w:szCs w:val="22"/>
        </w:rPr>
        <w:t xml:space="preserve">(4), 436-462. </w:t>
      </w:r>
      <w:hyperlink r:id="rId216" w:history="1">
        <w:r w:rsidRPr="00B97B24">
          <w:rPr>
            <w:rStyle w:val="Hyperlink"/>
            <w:sz w:val="22"/>
            <w:szCs w:val="22"/>
          </w:rPr>
          <w:t>https://doi.org/10.1080/02702711.2022.2156952</w:t>
        </w:r>
      </w:hyperlink>
      <w:r>
        <w:rPr>
          <w:color w:val="000000"/>
          <w:sz w:val="22"/>
          <w:szCs w:val="22"/>
        </w:rPr>
        <w:t xml:space="preserve"> *</w:t>
      </w:r>
    </w:p>
    <w:p w14:paraId="51D6A1F3" w14:textId="77777777" w:rsidR="00803A68" w:rsidRDefault="00803A68" w:rsidP="00BD7C6D">
      <w:pPr>
        <w:pStyle w:val="NormalWeb"/>
        <w:spacing w:before="0" w:beforeAutospacing="0" w:after="0" w:afterAutospacing="0"/>
        <w:ind w:hanging="360"/>
      </w:pPr>
      <w:r>
        <w:rPr>
          <w:color w:val="000000"/>
          <w:sz w:val="22"/>
          <w:szCs w:val="22"/>
        </w:rPr>
        <w:t xml:space="preserve">McCarthy, K. S., &amp; </w:t>
      </w:r>
      <w:r>
        <w:rPr>
          <w:b/>
          <w:bCs/>
          <w:color w:val="000000"/>
          <w:sz w:val="22"/>
          <w:szCs w:val="22"/>
        </w:rPr>
        <w:t>McNamara</w:t>
      </w:r>
      <w:r>
        <w:rPr>
          <w:color w:val="000000"/>
          <w:sz w:val="22"/>
          <w:szCs w:val="22"/>
        </w:rPr>
        <w:t xml:space="preserve">, D. S. (2023). Knowledge: A fundamental asset. In </w:t>
      </w:r>
      <w:r>
        <w:rPr>
          <w:i/>
          <w:iCs/>
          <w:color w:val="000000"/>
          <w:sz w:val="22"/>
          <w:szCs w:val="22"/>
        </w:rPr>
        <w:t>International encyclopedia of education</w:t>
      </w:r>
      <w:r>
        <w:rPr>
          <w:color w:val="000000"/>
          <w:sz w:val="22"/>
          <w:szCs w:val="22"/>
        </w:rPr>
        <w:t xml:space="preserve"> (4</w:t>
      </w:r>
      <w:r>
        <w:rPr>
          <w:color w:val="000000"/>
          <w:sz w:val="13"/>
          <w:szCs w:val="13"/>
          <w:vertAlign w:val="superscript"/>
        </w:rPr>
        <w:t>th</w:t>
      </w:r>
      <w:r>
        <w:rPr>
          <w:color w:val="000000"/>
          <w:sz w:val="22"/>
          <w:szCs w:val="22"/>
        </w:rPr>
        <w:t xml:space="preserve"> Edition, pp. 209-218). Elsevier.  </w:t>
      </w:r>
    </w:p>
    <w:p w14:paraId="320FD067" w14:textId="77777777" w:rsidR="00803A68" w:rsidRDefault="00803A68" w:rsidP="00BD7C6D">
      <w:pPr>
        <w:pStyle w:val="NormalWeb"/>
        <w:spacing w:before="0" w:beforeAutospacing="0" w:after="0" w:afterAutospacing="0"/>
        <w:ind w:hanging="360"/>
      </w:pPr>
      <w:r>
        <w:rPr>
          <w:color w:val="000000"/>
          <w:sz w:val="22"/>
          <w:szCs w:val="22"/>
        </w:rPr>
        <w:t xml:space="preserve">McCarthy, K. S., Steinberg, J., Dreiser, K., O’Reilly, T., Sabatini, J., </w:t>
      </w:r>
      <w:proofErr w:type="spellStart"/>
      <w:r>
        <w:rPr>
          <w:color w:val="000000"/>
          <w:sz w:val="22"/>
          <w:szCs w:val="22"/>
        </w:rPr>
        <w:t>Butterfuss</w:t>
      </w:r>
      <w:proofErr w:type="spellEnd"/>
      <w:r>
        <w:rPr>
          <w:color w:val="000000"/>
          <w:sz w:val="22"/>
          <w:szCs w:val="22"/>
        </w:rPr>
        <w:t xml:space="preserve">, R., &amp; </w:t>
      </w:r>
      <w:r>
        <w:rPr>
          <w:b/>
          <w:bCs/>
          <w:color w:val="000000"/>
          <w:sz w:val="22"/>
          <w:szCs w:val="22"/>
        </w:rPr>
        <w:t>McNamara</w:t>
      </w:r>
      <w:r>
        <w:rPr>
          <w:color w:val="000000"/>
          <w:sz w:val="22"/>
          <w:szCs w:val="22"/>
        </w:rPr>
        <w:t xml:space="preserve">, D. S. (2023). The effects of prior knowledge in a scenario-based comprehension assessment: A multidimensional approach. </w:t>
      </w:r>
      <w:r>
        <w:rPr>
          <w:i/>
          <w:iCs/>
          <w:color w:val="000000"/>
          <w:sz w:val="22"/>
          <w:szCs w:val="22"/>
        </w:rPr>
        <w:t>Learning and Individual Differences</w:t>
      </w:r>
      <w:r w:rsidR="00875FED">
        <w:rPr>
          <w:i/>
          <w:iCs/>
          <w:color w:val="000000"/>
          <w:sz w:val="22"/>
          <w:szCs w:val="22"/>
        </w:rPr>
        <w:t>,</w:t>
      </w:r>
      <w:r w:rsidR="001D688C">
        <w:rPr>
          <w:i/>
          <w:iCs/>
          <w:color w:val="000000"/>
          <w:sz w:val="22"/>
          <w:szCs w:val="22"/>
        </w:rPr>
        <w:t xml:space="preserve"> 103</w:t>
      </w:r>
      <w:r>
        <w:rPr>
          <w:color w:val="000000"/>
          <w:sz w:val="22"/>
          <w:szCs w:val="22"/>
        </w:rPr>
        <w:t xml:space="preserve">, </w:t>
      </w:r>
      <w:r w:rsidR="00875FED">
        <w:rPr>
          <w:color w:val="000000"/>
          <w:sz w:val="22"/>
          <w:szCs w:val="22"/>
        </w:rPr>
        <w:t xml:space="preserve">Article </w:t>
      </w:r>
      <w:r>
        <w:rPr>
          <w:color w:val="000000"/>
          <w:sz w:val="22"/>
          <w:szCs w:val="22"/>
        </w:rPr>
        <w:t xml:space="preserve">102283. </w:t>
      </w:r>
      <w:hyperlink r:id="rId217" w:history="1">
        <w:r>
          <w:rPr>
            <w:rStyle w:val="Hyperlink"/>
            <w:sz w:val="22"/>
            <w:szCs w:val="22"/>
          </w:rPr>
          <w:t>https://doi.org/10.1016/j.lindif.2023.102283</w:t>
        </w:r>
      </w:hyperlink>
      <w:r>
        <w:rPr>
          <w:color w:val="000000"/>
          <w:sz w:val="22"/>
          <w:szCs w:val="22"/>
        </w:rPr>
        <w:t xml:space="preserve"> *</w:t>
      </w:r>
    </w:p>
    <w:p w14:paraId="23BAD331" w14:textId="77777777" w:rsidR="00803A68" w:rsidRDefault="00803A68" w:rsidP="00BD7C6D">
      <w:pPr>
        <w:pStyle w:val="NormalWeb"/>
        <w:spacing w:before="0" w:beforeAutospacing="0" w:after="0" w:afterAutospacing="0"/>
        <w:ind w:hanging="360"/>
      </w:pPr>
      <w:r w:rsidRPr="00EC28C2">
        <w:rPr>
          <w:b/>
          <w:bCs/>
          <w:color w:val="000000"/>
          <w:sz w:val="22"/>
          <w:szCs w:val="22"/>
          <w:lang w:val="nl-NL"/>
        </w:rPr>
        <w:t>McNamara</w:t>
      </w:r>
      <w:r w:rsidRPr="00EC28C2">
        <w:rPr>
          <w:color w:val="000000"/>
          <w:sz w:val="22"/>
          <w:szCs w:val="22"/>
          <w:lang w:val="nl-NL"/>
        </w:rPr>
        <w:t xml:space="preserve">, D. S., Allen, L. K., &amp; Potter, A. (2023). </w:t>
      </w:r>
      <w:r>
        <w:rPr>
          <w:color w:val="000000"/>
          <w:sz w:val="22"/>
          <w:szCs w:val="22"/>
        </w:rPr>
        <w:t xml:space="preserve">Writing. In L. Zhang (Ed.), </w:t>
      </w:r>
      <w:r>
        <w:rPr>
          <w:i/>
          <w:iCs/>
          <w:color w:val="000000"/>
          <w:sz w:val="22"/>
          <w:szCs w:val="22"/>
        </w:rPr>
        <w:t>Oxford Research Encyclopedia of Education</w:t>
      </w:r>
      <w:r>
        <w:rPr>
          <w:color w:val="000000"/>
          <w:sz w:val="22"/>
          <w:szCs w:val="22"/>
        </w:rPr>
        <w:t xml:space="preserve">. Oxford University Press.   </w:t>
      </w:r>
      <w:r>
        <w:rPr>
          <w:color w:val="000000"/>
        </w:rPr>
        <w:t> </w:t>
      </w:r>
      <w:hyperlink r:id="rId218" w:history="1">
        <w:r>
          <w:rPr>
            <w:rStyle w:val="Hyperlink"/>
            <w:sz w:val="22"/>
            <w:szCs w:val="22"/>
          </w:rPr>
          <w:t>https://doi.org/10.1093/acrefore/9780190264093.013.866</w:t>
        </w:r>
      </w:hyperlink>
      <w:r>
        <w:rPr>
          <w:color w:val="000000"/>
          <w:sz w:val="22"/>
          <w:szCs w:val="22"/>
        </w:rPr>
        <w:t> </w:t>
      </w:r>
    </w:p>
    <w:p w14:paraId="5144B520" w14:textId="77777777" w:rsidR="00C002E9" w:rsidRDefault="00C002E9" w:rsidP="00C002E9">
      <w:pPr>
        <w:pStyle w:val="NormalWeb"/>
        <w:spacing w:before="0" w:beforeAutospacing="0" w:after="0" w:afterAutospacing="0"/>
        <w:ind w:hanging="360"/>
        <w:rPr>
          <w:color w:val="000000"/>
          <w:sz w:val="22"/>
          <w:szCs w:val="22"/>
        </w:rPr>
      </w:pPr>
      <w:r>
        <w:rPr>
          <w:b/>
          <w:bCs/>
          <w:color w:val="000000"/>
          <w:sz w:val="22"/>
          <w:szCs w:val="22"/>
        </w:rPr>
        <w:t>McNamara</w:t>
      </w:r>
      <w:r>
        <w:rPr>
          <w:color w:val="000000"/>
          <w:sz w:val="22"/>
          <w:szCs w:val="22"/>
        </w:rPr>
        <w:t xml:space="preserve">, D. S., Newton, N. N., </w:t>
      </w:r>
      <w:proofErr w:type="spellStart"/>
      <w:r>
        <w:rPr>
          <w:color w:val="000000"/>
          <w:sz w:val="22"/>
          <w:szCs w:val="22"/>
        </w:rPr>
        <w:t>Christhilf</w:t>
      </w:r>
      <w:proofErr w:type="spellEnd"/>
      <w:r>
        <w:rPr>
          <w:color w:val="000000"/>
          <w:sz w:val="22"/>
          <w:szCs w:val="22"/>
        </w:rPr>
        <w:t xml:space="preserve">, K., McCarthy, K., Magliano, J., &amp; Allen, L. (2023). Anchoring your bridge: The importance of paraphrasing to inference making in self-explanations. </w:t>
      </w:r>
      <w:r>
        <w:rPr>
          <w:i/>
          <w:iCs/>
          <w:color w:val="000000"/>
          <w:sz w:val="22"/>
          <w:szCs w:val="22"/>
        </w:rPr>
        <w:t>Discourse Processes, 60</w:t>
      </w:r>
      <w:r>
        <w:rPr>
          <w:color w:val="000000"/>
          <w:sz w:val="22"/>
          <w:szCs w:val="22"/>
        </w:rPr>
        <w:t xml:space="preserve">(4-5). </w:t>
      </w:r>
      <w:hyperlink r:id="rId219" w:history="1">
        <w:r w:rsidRPr="005E3A96">
          <w:rPr>
            <w:rStyle w:val="Hyperlink"/>
            <w:sz w:val="22"/>
            <w:szCs w:val="22"/>
          </w:rPr>
          <w:t>https://doi.org/10.1080/0163853X.2023.2225757</w:t>
        </w:r>
      </w:hyperlink>
      <w:r>
        <w:rPr>
          <w:color w:val="000000"/>
          <w:sz w:val="22"/>
          <w:szCs w:val="22"/>
        </w:rPr>
        <w:t xml:space="preserve"> *</w:t>
      </w:r>
    </w:p>
    <w:p w14:paraId="53E55A8D" w14:textId="77777777" w:rsidR="001205E1" w:rsidRDefault="001205E1" w:rsidP="00BD7C6D">
      <w:pPr>
        <w:pStyle w:val="NormalWeb"/>
        <w:spacing w:before="0" w:beforeAutospacing="0" w:after="0" w:afterAutospacing="0"/>
        <w:ind w:hanging="360"/>
        <w:rPr>
          <w:color w:val="000000"/>
          <w:sz w:val="22"/>
          <w:szCs w:val="22"/>
          <w:shd w:val="clear" w:color="auto" w:fill="FCFCFC"/>
        </w:rPr>
      </w:pPr>
      <w:bookmarkStart w:id="4" w:name="_Hlk152834997"/>
      <w:r w:rsidRPr="001205E1">
        <w:rPr>
          <w:color w:val="000000"/>
          <w:sz w:val="22"/>
          <w:szCs w:val="22"/>
          <w:shd w:val="clear" w:color="auto" w:fill="FCFCFC"/>
        </w:rPr>
        <w:t xml:space="preserve">Nicula, B., Panaite, M., Arner, T., Balyan, R., Dascalu, M., </w:t>
      </w:r>
      <w:r w:rsidRPr="00875FED">
        <w:rPr>
          <w:b/>
          <w:bCs/>
          <w:color w:val="000000"/>
          <w:sz w:val="22"/>
          <w:szCs w:val="22"/>
          <w:shd w:val="clear" w:color="auto" w:fill="FCFCFC"/>
        </w:rPr>
        <w:t>McNamara</w:t>
      </w:r>
      <w:r w:rsidRPr="001205E1">
        <w:rPr>
          <w:color w:val="000000"/>
          <w:sz w:val="22"/>
          <w:szCs w:val="22"/>
          <w:shd w:val="clear" w:color="auto" w:fill="FCFCFC"/>
        </w:rPr>
        <w:t xml:space="preserve">, D.S. (2023). Automated </w:t>
      </w:r>
      <w:r w:rsidR="00B5455F">
        <w:rPr>
          <w:color w:val="000000"/>
          <w:sz w:val="22"/>
          <w:szCs w:val="22"/>
          <w:shd w:val="clear" w:color="auto" w:fill="FCFCFC"/>
        </w:rPr>
        <w:t>a</w:t>
      </w:r>
      <w:r w:rsidRPr="001205E1">
        <w:rPr>
          <w:color w:val="000000"/>
          <w:sz w:val="22"/>
          <w:szCs w:val="22"/>
          <w:shd w:val="clear" w:color="auto" w:fill="FCFCFC"/>
        </w:rPr>
        <w:t xml:space="preserve">ssessment of </w:t>
      </w:r>
      <w:r w:rsidR="00B5455F">
        <w:rPr>
          <w:color w:val="000000"/>
          <w:sz w:val="22"/>
          <w:szCs w:val="22"/>
          <w:shd w:val="clear" w:color="auto" w:fill="FCFCFC"/>
        </w:rPr>
        <w:t>c</w:t>
      </w:r>
      <w:r w:rsidRPr="001205E1">
        <w:rPr>
          <w:color w:val="000000"/>
          <w:sz w:val="22"/>
          <w:szCs w:val="22"/>
          <w:shd w:val="clear" w:color="auto" w:fill="FCFCFC"/>
        </w:rPr>
        <w:t xml:space="preserve">omprehension </w:t>
      </w:r>
      <w:r w:rsidR="00B5455F">
        <w:rPr>
          <w:color w:val="000000"/>
          <w:sz w:val="22"/>
          <w:szCs w:val="22"/>
          <w:shd w:val="clear" w:color="auto" w:fill="FCFCFC"/>
        </w:rPr>
        <w:t>s</w:t>
      </w:r>
      <w:r w:rsidRPr="001205E1">
        <w:rPr>
          <w:color w:val="000000"/>
          <w:sz w:val="22"/>
          <w:szCs w:val="22"/>
          <w:shd w:val="clear" w:color="auto" w:fill="FCFCFC"/>
        </w:rPr>
        <w:t xml:space="preserve">trategies from </w:t>
      </w:r>
      <w:r w:rsidR="00B5455F">
        <w:rPr>
          <w:color w:val="000000"/>
          <w:sz w:val="22"/>
          <w:szCs w:val="22"/>
          <w:shd w:val="clear" w:color="auto" w:fill="FCFCFC"/>
        </w:rPr>
        <w:t>s</w:t>
      </w:r>
      <w:r w:rsidRPr="001205E1">
        <w:rPr>
          <w:color w:val="000000"/>
          <w:sz w:val="22"/>
          <w:szCs w:val="22"/>
          <w:shd w:val="clear" w:color="auto" w:fill="FCFCFC"/>
        </w:rPr>
        <w:t xml:space="preserve">elf-explanations </w:t>
      </w:r>
      <w:r w:rsidR="00B5455F">
        <w:rPr>
          <w:color w:val="000000"/>
          <w:sz w:val="22"/>
          <w:szCs w:val="22"/>
          <w:shd w:val="clear" w:color="auto" w:fill="FCFCFC"/>
        </w:rPr>
        <w:t>u</w:t>
      </w:r>
      <w:r w:rsidRPr="001205E1">
        <w:rPr>
          <w:color w:val="000000"/>
          <w:sz w:val="22"/>
          <w:szCs w:val="22"/>
          <w:shd w:val="clear" w:color="auto" w:fill="FCFCFC"/>
        </w:rPr>
        <w:t xml:space="preserve">sing </w:t>
      </w:r>
      <w:r w:rsidR="00B5455F">
        <w:rPr>
          <w:color w:val="000000"/>
          <w:sz w:val="22"/>
          <w:szCs w:val="22"/>
          <w:shd w:val="clear" w:color="auto" w:fill="FCFCFC"/>
        </w:rPr>
        <w:t>t</w:t>
      </w:r>
      <w:r w:rsidRPr="001205E1">
        <w:rPr>
          <w:color w:val="000000"/>
          <w:sz w:val="22"/>
          <w:szCs w:val="22"/>
          <w:shd w:val="clear" w:color="auto" w:fill="FCFCFC"/>
        </w:rPr>
        <w:t xml:space="preserve">ransformers and </w:t>
      </w:r>
      <w:r w:rsidR="00B5455F">
        <w:rPr>
          <w:color w:val="000000"/>
          <w:sz w:val="22"/>
          <w:szCs w:val="22"/>
          <w:shd w:val="clear" w:color="auto" w:fill="FCFCFC"/>
        </w:rPr>
        <w:t>m</w:t>
      </w:r>
      <w:r w:rsidRPr="001205E1">
        <w:rPr>
          <w:color w:val="000000"/>
          <w:sz w:val="22"/>
          <w:szCs w:val="22"/>
          <w:shd w:val="clear" w:color="auto" w:fill="FCFCFC"/>
        </w:rPr>
        <w:t xml:space="preserve">ulti-task </w:t>
      </w:r>
      <w:r w:rsidR="00B5455F">
        <w:rPr>
          <w:color w:val="000000"/>
          <w:sz w:val="22"/>
          <w:szCs w:val="22"/>
          <w:shd w:val="clear" w:color="auto" w:fill="FCFCFC"/>
        </w:rPr>
        <w:t>l</w:t>
      </w:r>
      <w:r w:rsidRPr="001205E1">
        <w:rPr>
          <w:color w:val="000000"/>
          <w:sz w:val="22"/>
          <w:szCs w:val="22"/>
          <w:shd w:val="clear" w:color="auto" w:fill="FCFCFC"/>
        </w:rPr>
        <w:t xml:space="preserve">earning. In: N. Wang, G. Rebolledo-Mendez, V. Dimitrova, N. Matsuda, &amp; O. C. Santos (Eds.), </w:t>
      </w:r>
      <w:r w:rsidRPr="001205E1">
        <w:rPr>
          <w:i/>
          <w:iCs/>
          <w:color w:val="000000"/>
          <w:sz w:val="22"/>
          <w:szCs w:val="22"/>
          <w:shd w:val="clear" w:color="auto" w:fill="FCFCFC"/>
        </w:rPr>
        <w:t>Artificial intelligence in education: Posters and late breaking results, workshops and tutorials, industry and innovation tracks, practitioners, doctoral consortium and blue sky</w:t>
      </w:r>
      <w:r w:rsidRPr="001205E1">
        <w:rPr>
          <w:color w:val="000000"/>
          <w:sz w:val="22"/>
          <w:szCs w:val="22"/>
          <w:shd w:val="clear" w:color="auto" w:fill="FCFCFC"/>
        </w:rPr>
        <w:t xml:space="preserve">, (pp. 695-700). Springer, Cham. </w:t>
      </w:r>
      <w:hyperlink r:id="rId220" w:history="1">
        <w:r w:rsidRPr="001205E1">
          <w:rPr>
            <w:rStyle w:val="Hyperlink"/>
            <w:sz w:val="22"/>
            <w:szCs w:val="22"/>
            <w:shd w:val="clear" w:color="auto" w:fill="FCFCFC"/>
          </w:rPr>
          <w:t>https://doi.org/10.1007/978-3-031-36336-8_107</w:t>
        </w:r>
      </w:hyperlink>
      <w:r w:rsidRPr="001205E1">
        <w:rPr>
          <w:color w:val="000000"/>
          <w:sz w:val="22"/>
          <w:szCs w:val="22"/>
          <w:shd w:val="clear" w:color="auto" w:fill="FCFCFC"/>
        </w:rPr>
        <w:t xml:space="preserve"> </w:t>
      </w:r>
    </w:p>
    <w:bookmarkEnd w:id="4"/>
    <w:p w14:paraId="20CFA978" w14:textId="77777777" w:rsidR="00803A68" w:rsidRDefault="00803A68" w:rsidP="00BD7C6D">
      <w:pPr>
        <w:pStyle w:val="NormalWeb"/>
        <w:spacing w:before="0" w:beforeAutospacing="0" w:after="0" w:afterAutospacing="0"/>
        <w:ind w:hanging="360"/>
      </w:pPr>
      <w:r>
        <w:rPr>
          <w:color w:val="000000"/>
          <w:sz w:val="22"/>
          <w:szCs w:val="22"/>
        </w:rPr>
        <w:t xml:space="preserve">Nicula, B., Dascalu, M., Arner, T., Balyan, R., </w:t>
      </w:r>
      <w:r>
        <w:rPr>
          <w:b/>
          <w:bCs/>
          <w:color w:val="000000"/>
          <w:sz w:val="22"/>
          <w:szCs w:val="22"/>
        </w:rPr>
        <w:t>McNamara</w:t>
      </w:r>
      <w:r>
        <w:rPr>
          <w:color w:val="000000"/>
          <w:sz w:val="22"/>
          <w:szCs w:val="22"/>
        </w:rPr>
        <w:t xml:space="preserve">, D. S. (2023). Automated </w:t>
      </w:r>
      <w:r w:rsidR="00B5455F">
        <w:rPr>
          <w:color w:val="000000"/>
          <w:sz w:val="22"/>
          <w:szCs w:val="22"/>
        </w:rPr>
        <w:t>a</w:t>
      </w:r>
      <w:r>
        <w:rPr>
          <w:color w:val="000000"/>
          <w:sz w:val="22"/>
          <w:szCs w:val="22"/>
        </w:rPr>
        <w:t xml:space="preserve">ssessment of </w:t>
      </w:r>
      <w:r w:rsidR="00B5455F">
        <w:rPr>
          <w:color w:val="000000"/>
          <w:sz w:val="22"/>
          <w:szCs w:val="22"/>
        </w:rPr>
        <w:t>c</w:t>
      </w:r>
      <w:r>
        <w:rPr>
          <w:color w:val="000000"/>
          <w:sz w:val="22"/>
          <w:szCs w:val="22"/>
        </w:rPr>
        <w:t xml:space="preserve">omprehension </w:t>
      </w:r>
      <w:r w:rsidR="00B5455F">
        <w:rPr>
          <w:color w:val="000000"/>
          <w:sz w:val="22"/>
          <w:szCs w:val="22"/>
        </w:rPr>
        <w:t>s</w:t>
      </w:r>
      <w:r>
        <w:rPr>
          <w:color w:val="000000"/>
          <w:sz w:val="22"/>
          <w:szCs w:val="22"/>
        </w:rPr>
        <w:t xml:space="preserve">trategies from </w:t>
      </w:r>
      <w:r w:rsidR="00B5455F">
        <w:rPr>
          <w:color w:val="000000"/>
          <w:sz w:val="22"/>
          <w:szCs w:val="22"/>
        </w:rPr>
        <w:t>s</w:t>
      </w:r>
      <w:r>
        <w:rPr>
          <w:color w:val="000000"/>
          <w:sz w:val="22"/>
          <w:szCs w:val="22"/>
        </w:rPr>
        <w:t>elf-</w:t>
      </w:r>
      <w:r w:rsidR="00B5455F">
        <w:rPr>
          <w:color w:val="000000"/>
          <w:sz w:val="22"/>
          <w:szCs w:val="22"/>
        </w:rPr>
        <w:t>e</w:t>
      </w:r>
      <w:r>
        <w:rPr>
          <w:color w:val="000000"/>
          <w:sz w:val="22"/>
          <w:szCs w:val="22"/>
        </w:rPr>
        <w:t xml:space="preserve">xplanations using LLMs. </w:t>
      </w:r>
      <w:r>
        <w:rPr>
          <w:i/>
          <w:iCs/>
          <w:color w:val="000000"/>
          <w:sz w:val="22"/>
          <w:szCs w:val="22"/>
        </w:rPr>
        <w:t>Information, 14</w:t>
      </w:r>
      <w:r>
        <w:rPr>
          <w:color w:val="000000"/>
          <w:sz w:val="22"/>
          <w:szCs w:val="22"/>
        </w:rPr>
        <w:t xml:space="preserve">(10). </w:t>
      </w:r>
      <w:hyperlink r:id="rId221" w:history="1">
        <w:r w:rsidR="00C002E9" w:rsidRPr="005E3A96">
          <w:rPr>
            <w:rStyle w:val="Hyperlink"/>
            <w:sz w:val="22"/>
            <w:szCs w:val="22"/>
          </w:rPr>
          <w:t>https://doi.org/10.3390/info14100567</w:t>
        </w:r>
      </w:hyperlink>
      <w:r w:rsidR="00C002E9">
        <w:rPr>
          <w:color w:val="000000"/>
          <w:sz w:val="22"/>
          <w:szCs w:val="22"/>
        </w:rPr>
        <w:t xml:space="preserve"> *</w:t>
      </w:r>
    </w:p>
    <w:p w14:paraId="59A516B1" w14:textId="77777777" w:rsidR="000E34C2" w:rsidRDefault="000E34C2" w:rsidP="00BD7C6D">
      <w:pPr>
        <w:pStyle w:val="NormalWeb"/>
        <w:spacing w:before="0" w:beforeAutospacing="0" w:after="0" w:afterAutospacing="0"/>
        <w:ind w:hanging="360"/>
        <w:rPr>
          <w:color w:val="000000"/>
          <w:sz w:val="22"/>
          <w:szCs w:val="22"/>
        </w:rPr>
      </w:pPr>
      <w:proofErr w:type="spellStart"/>
      <w:r w:rsidRPr="000E34C2">
        <w:rPr>
          <w:color w:val="000000"/>
          <w:sz w:val="22"/>
          <w:szCs w:val="22"/>
        </w:rPr>
        <w:t>Paroiu</w:t>
      </w:r>
      <w:proofErr w:type="spellEnd"/>
      <w:r w:rsidRPr="000E34C2">
        <w:rPr>
          <w:color w:val="000000"/>
          <w:sz w:val="22"/>
          <w:szCs w:val="22"/>
        </w:rPr>
        <w:t xml:space="preserve">, R., </w:t>
      </w:r>
      <w:proofErr w:type="spellStart"/>
      <w:r w:rsidRPr="000E34C2">
        <w:rPr>
          <w:color w:val="000000"/>
          <w:sz w:val="22"/>
          <w:szCs w:val="22"/>
        </w:rPr>
        <w:t>Ruseti</w:t>
      </w:r>
      <w:proofErr w:type="spellEnd"/>
      <w:r w:rsidRPr="000E34C2">
        <w:rPr>
          <w:color w:val="000000"/>
          <w:sz w:val="22"/>
          <w:szCs w:val="22"/>
        </w:rPr>
        <w:t xml:space="preserve">, S., Dascalu, M., </w:t>
      </w:r>
      <w:proofErr w:type="spellStart"/>
      <w:r w:rsidRPr="000E34C2">
        <w:rPr>
          <w:color w:val="000000"/>
          <w:sz w:val="22"/>
          <w:szCs w:val="22"/>
        </w:rPr>
        <w:t>Trausan</w:t>
      </w:r>
      <w:proofErr w:type="spellEnd"/>
      <w:r w:rsidRPr="000E34C2">
        <w:rPr>
          <w:color w:val="000000"/>
          <w:sz w:val="22"/>
          <w:szCs w:val="22"/>
        </w:rPr>
        <w:t xml:space="preserve">-Matu, S., </w:t>
      </w:r>
      <w:r w:rsidRPr="00875FED">
        <w:rPr>
          <w:b/>
          <w:bCs/>
          <w:color w:val="000000"/>
          <w:sz w:val="22"/>
          <w:szCs w:val="22"/>
        </w:rPr>
        <w:t>McNamara</w:t>
      </w:r>
      <w:r w:rsidRPr="000E34C2">
        <w:rPr>
          <w:color w:val="000000"/>
          <w:sz w:val="22"/>
          <w:szCs w:val="22"/>
        </w:rPr>
        <w:t xml:space="preserve">, D. S. (2023). Asking questions about scientific </w:t>
      </w:r>
      <w:proofErr w:type="gramStart"/>
      <w:r w:rsidRPr="000E34C2">
        <w:rPr>
          <w:color w:val="000000"/>
          <w:sz w:val="22"/>
          <w:szCs w:val="22"/>
        </w:rPr>
        <w:t>articles—</w:t>
      </w:r>
      <w:proofErr w:type="gramEnd"/>
      <w:r w:rsidR="00B5455F">
        <w:rPr>
          <w:color w:val="000000"/>
          <w:sz w:val="22"/>
          <w:szCs w:val="22"/>
        </w:rPr>
        <w:t>I</w:t>
      </w:r>
      <w:r w:rsidRPr="000E34C2">
        <w:rPr>
          <w:color w:val="000000"/>
          <w:sz w:val="22"/>
          <w:szCs w:val="22"/>
        </w:rPr>
        <w:t xml:space="preserve">dentifying large N studies with LLMs. </w:t>
      </w:r>
      <w:r w:rsidRPr="000E34C2">
        <w:rPr>
          <w:i/>
          <w:iCs/>
          <w:color w:val="000000"/>
          <w:sz w:val="22"/>
          <w:szCs w:val="22"/>
        </w:rPr>
        <w:t>Electronics, 12</w:t>
      </w:r>
      <w:r w:rsidRPr="000E34C2">
        <w:rPr>
          <w:color w:val="000000"/>
          <w:sz w:val="22"/>
          <w:szCs w:val="22"/>
        </w:rPr>
        <w:t xml:space="preserve">(19), Article 3996. </w:t>
      </w:r>
      <w:hyperlink r:id="rId222" w:history="1">
        <w:r w:rsidRPr="000E34C2">
          <w:rPr>
            <w:rStyle w:val="Hyperlink"/>
            <w:sz w:val="22"/>
            <w:szCs w:val="22"/>
          </w:rPr>
          <w:t>https://doi.org/10.3390/electronics12193996</w:t>
        </w:r>
      </w:hyperlink>
      <w:r>
        <w:rPr>
          <w:color w:val="000000"/>
          <w:sz w:val="22"/>
          <w:szCs w:val="22"/>
        </w:rPr>
        <w:t xml:space="preserve"> *</w:t>
      </w:r>
    </w:p>
    <w:p w14:paraId="2D6463B0" w14:textId="77777777" w:rsidR="00803A68" w:rsidRDefault="00803A68" w:rsidP="00BD7C6D">
      <w:pPr>
        <w:pStyle w:val="NormalWeb"/>
        <w:spacing w:before="0" w:beforeAutospacing="0" w:after="0" w:afterAutospacing="0"/>
        <w:ind w:hanging="360"/>
      </w:pPr>
      <w:r>
        <w:rPr>
          <w:color w:val="000000"/>
          <w:sz w:val="22"/>
          <w:szCs w:val="22"/>
        </w:rPr>
        <w:t xml:space="preserve">Roscoe, R. D., Balyan, R., </w:t>
      </w:r>
      <w:r>
        <w:rPr>
          <w:b/>
          <w:bCs/>
          <w:color w:val="000000"/>
          <w:sz w:val="22"/>
          <w:szCs w:val="22"/>
        </w:rPr>
        <w:t>McNamara</w:t>
      </w:r>
      <w:r>
        <w:rPr>
          <w:color w:val="000000"/>
          <w:sz w:val="22"/>
          <w:szCs w:val="22"/>
        </w:rPr>
        <w:t xml:space="preserve">, D. S., Banawan, M., &amp; Schillinger, D. (2023). Automated strategy feedback can improve the readability of physicians' electronic communications to simulated patients. </w:t>
      </w:r>
      <w:r>
        <w:rPr>
          <w:i/>
          <w:iCs/>
          <w:color w:val="000000"/>
          <w:sz w:val="22"/>
          <w:szCs w:val="22"/>
        </w:rPr>
        <w:t>International Journal of Human-Computer Studies, 176</w:t>
      </w:r>
      <w:r>
        <w:rPr>
          <w:color w:val="000000"/>
          <w:sz w:val="22"/>
          <w:szCs w:val="22"/>
        </w:rPr>
        <w:t xml:space="preserve">, </w:t>
      </w:r>
      <w:r w:rsidR="00CC37C0">
        <w:rPr>
          <w:color w:val="000000"/>
          <w:sz w:val="22"/>
          <w:szCs w:val="22"/>
        </w:rPr>
        <w:t xml:space="preserve">Article </w:t>
      </w:r>
      <w:r>
        <w:rPr>
          <w:color w:val="000000"/>
          <w:sz w:val="22"/>
          <w:szCs w:val="22"/>
        </w:rPr>
        <w:t xml:space="preserve">103059. </w:t>
      </w:r>
      <w:hyperlink r:id="rId223" w:history="1">
        <w:r>
          <w:rPr>
            <w:rStyle w:val="Hyperlink"/>
            <w:color w:val="1155CC"/>
            <w:sz w:val="22"/>
            <w:szCs w:val="22"/>
          </w:rPr>
          <w:t>https://doi.org/10.1016/j.ijhcs.2023.103059</w:t>
        </w:r>
      </w:hyperlink>
      <w:r>
        <w:rPr>
          <w:color w:val="000000"/>
          <w:sz w:val="22"/>
          <w:szCs w:val="22"/>
        </w:rPr>
        <w:t xml:space="preserve"> *  </w:t>
      </w:r>
    </w:p>
    <w:p w14:paraId="7F51132D" w14:textId="77777777" w:rsidR="00803A68" w:rsidRDefault="00803A68" w:rsidP="00BD7C6D">
      <w:pPr>
        <w:pStyle w:val="NormalWeb"/>
        <w:spacing w:before="0" w:beforeAutospacing="0" w:after="0" w:afterAutospacing="0"/>
        <w:ind w:hanging="360"/>
      </w:pPr>
      <w:r>
        <w:rPr>
          <w:color w:val="000000"/>
          <w:sz w:val="22"/>
          <w:szCs w:val="22"/>
        </w:rPr>
        <w:t xml:space="preserve">Shin, J., Balyan, R., Banawan, M. P., Arner, T., Leite, W. L., &amp; </w:t>
      </w:r>
      <w:r>
        <w:rPr>
          <w:b/>
          <w:bCs/>
          <w:color w:val="000000"/>
          <w:sz w:val="22"/>
          <w:szCs w:val="22"/>
        </w:rPr>
        <w:t>McNamara, D. S.</w:t>
      </w:r>
      <w:r>
        <w:rPr>
          <w:color w:val="000000"/>
          <w:sz w:val="22"/>
          <w:szCs w:val="22"/>
        </w:rPr>
        <w:t xml:space="preserve"> (2023). Pedagogical </w:t>
      </w:r>
    </w:p>
    <w:p w14:paraId="6459A70C" w14:textId="77777777" w:rsidR="00803A68" w:rsidRDefault="00803A68" w:rsidP="00BD7C6D">
      <w:pPr>
        <w:pStyle w:val="NormalWeb"/>
        <w:spacing w:before="0" w:beforeAutospacing="0" w:after="0" w:afterAutospacing="0"/>
      </w:pPr>
      <w:r>
        <w:rPr>
          <w:color w:val="000000"/>
          <w:sz w:val="22"/>
          <w:szCs w:val="22"/>
        </w:rPr>
        <w:t xml:space="preserve">discourse markers in online </w:t>
      </w:r>
      <w:r w:rsidR="000A3E53">
        <w:rPr>
          <w:color w:val="000000"/>
          <w:sz w:val="22"/>
          <w:szCs w:val="22"/>
        </w:rPr>
        <w:t>a</w:t>
      </w:r>
      <w:r>
        <w:rPr>
          <w:color w:val="000000"/>
          <w:sz w:val="22"/>
          <w:szCs w:val="22"/>
        </w:rPr>
        <w:t xml:space="preserve">lgebra </w:t>
      </w:r>
      <w:r w:rsidR="000A3E53">
        <w:rPr>
          <w:color w:val="000000"/>
          <w:sz w:val="22"/>
          <w:szCs w:val="22"/>
        </w:rPr>
        <w:t>l</w:t>
      </w:r>
      <w:r>
        <w:rPr>
          <w:color w:val="000000"/>
          <w:sz w:val="22"/>
          <w:szCs w:val="22"/>
        </w:rPr>
        <w:t xml:space="preserve">earning: Unraveling </w:t>
      </w:r>
      <w:r w:rsidR="000A3E53">
        <w:rPr>
          <w:color w:val="000000"/>
          <w:sz w:val="22"/>
          <w:szCs w:val="22"/>
        </w:rPr>
        <w:t>i</w:t>
      </w:r>
      <w:r>
        <w:rPr>
          <w:color w:val="000000"/>
          <w:sz w:val="22"/>
          <w:szCs w:val="22"/>
        </w:rPr>
        <w:t>nstructor’s communication using </w:t>
      </w:r>
    </w:p>
    <w:p w14:paraId="5E6A6162" w14:textId="77777777" w:rsidR="00803A68" w:rsidRDefault="000A3E53" w:rsidP="00BD7C6D">
      <w:pPr>
        <w:pStyle w:val="NormalWeb"/>
        <w:spacing w:before="0" w:beforeAutospacing="0" w:after="0" w:afterAutospacing="0"/>
      </w:pPr>
      <w:r>
        <w:rPr>
          <w:color w:val="000000"/>
          <w:sz w:val="22"/>
          <w:szCs w:val="22"/>
        </w:rPr>
        <w:t>n</w:t>
      </w:r>
      <w:r w:rsidR="00803A68">
        <w:rPr>
          <w:color w:val="000000"/>
          <w:sz w:val="22"/>
          <w:szCs w:val="22"/>
        </w:rPr>
        <w:t xml:space="preserve">atural </w:t>
      </w:r>
      <w:r>
        <w:rPr>
          <w:color w:val="000000"/>
          <w:sz w:val="22"/>
          <w:szCs w:val="22"/>
        </w:rPr>
        <w:t>l</w:t>
      </w:r>
      <w:r w:rsidR="00803A68">
        <w:rPr>
          <w:color w:val="000000"/>
          <w:sz w:val="22"/>
          <w:szCs w:val="22"/>
        </w:rPr>
        <w:t xml:space="preserve">anguage </w:t>
      </w:r>
      <w:r>
        <w:rPr>
          <w:color w:val="000000"/>
          <w:sz w:val="22"/>
          <w:szCs w:val="22"/>
        </w:rPr>
        <w:t>p</w:t>
      </w:r>
      <w:r w:rsidR="00803A68">
        <w:rPr>
          <w:color w:val="000000"/>
          <w:sz w:val="22"/>
          <w:szCs w:val="22"/>
        </w:rPr>
        <w:t xml:space="preserve">rocessing. </w:t>
      </w:r>
      <w:r w:rsidR="00803A68">
        <w:rPr>
          <w:i/>
          <w:iCs/>
          <w:color w:val="000000"/>
          <w:sz w:val="22"/>
          <w:szCs w:val="22"/>
        </w:rPr>
        <w:t>Computers &amp; Education</w:t>
      </w:r>
      <w:r w:rsidR="00803A68">
        <w:rPr>
          <w:color w:val="000000"/>
          <w:sz w:val="22"/>
          <w:szCs w:val="22"/>
        </w:rPr>
        <w:t xml:space="preserve">, </w:t>
      </w:r>
      <w:r w:rsidR="00803A68">
        <w:rPr>
          <w:i/>
          <w:iCs/>
          <w:color w:val="000000"/>
          <w:sz w:val="22"/>
          <w:szCs w:val="22"/>
        </w:rPr>
        <w:t>205</w:t>
      </w:r>
      <w:r w:rsidR="00803A68">
        <w:rPr>
          <w:color w:val="000000"/>
          <w:sz w:val="22"/>
          <w:szCs w:val="22"/>
        </w:rPr>
        <w:t xml:space="preserve">, </w:t>
      </w:r>
      <w:r w:rsidR="00CC37C0">
        <w:rPr>
          <w:color w:val="000000"/>
          <w:sz w:val="22"/>
          <w:szCs w:val="22"/>
        </w:rPr>
        <w:t xml:space="preserve">Article </w:t>
      </w:r>
      <w:r w:rsidR="00803A68">
        <w:rPr>
          <w:color w:val="000000"/>
          <w:sz w:val="22"/>
          <w:szCs w:val="22"/>
        </w:rPr>
        <w:t>104897. </w:t>
      </w:r>
    </w:p>
    <w:p w14:paraId="3226C744" w14:textId="77777777" w:rsidR="00803A68" w:rsidRDefault="000E34C2" w:rsidP="00BD7C6D">
      <w:pPr>
        <w:pStyle w:val="NormalWeb"/>
        <w:spacing w:before="0" w:beforeAutospacing="0" w:after="0" w:afterAutospacing="0"/>
      </w:pPr>
      <w:hyperlink r:id="rId224" w:history="1">
        <w:r w:rsidRPr="00110199">
          <w:rPr>
            <w:rStyle w:val="Hyperlink"/>
            <w:sz w:val="22"/>
            <w:szCs w:val="22"/>
          </w:rPr>
          <w:t>https://doi.org/10.1016/j.compedu.2023.104897</w:t>
        </w:r>
      </w:hyperlink>
      <w:r>
        <w:rPr>
          <w:color w:val="000000"/>
          <w:sz w:val="22"/>
          <w:szCs w:val="22"/>
        </w:rPr>
        <w:t xml:space="preserve"> *</w:t>
      </w:r>
    </w:p>
    <w:p w14:paraId="14B74D4E" w14:textId="77777777" w:rsidR="00803A68" w:rsidRDefault="00803A68" w:rsidP="00BD7C6D">
      <w:pPr>
        <w:pStyle w:val="NormalWeb"/>
        <w:spacing w:before="0" w:beforeAutospacing="0" w:after="0" w:afterAutospacing="0"/>
        <w:ind w:hanging="360"/>
        <w:rPr>
          <w:color w:val="000000"/>
          <w:sz w:val="22"/>
          <w:szCs w:val="22"/>
        </w:rPr>
      </w:pPr>
      <w:r w:rsidRPr="00EC28C2">
        <w:rPr>
          <w:color w:val="000000"/>
          <w:sz w:val="22"/>
          <w:szCs w:val="22"/>
          <w:lang w:val="nl-NL"/>
        </w:rPr>
        <w:t xml:space="preserve">Tighe, E.L., Kaldes, G., &amp; </w:t>
      </w:r>
      <w:r w:rsidRPr="00EC28C2">
        <w:rPr>
          <w:b/>
          <w:bCs/>
          <w:color w:val="000000"/>
          <w:sz w:val="22"/>
          <w:szCs w:val="22"/>
          <w:lang w:val="nl-NL"/>
        </w:rPr>
        <w:t>McNamara</w:t>
      </w:r>
      <w:r w:rsidRPr="00EC28C2">
        <w:rPr>
          <w:color w:val="000000"/>
          <w:sz w:val="22"/>
          <w:szCs w:val="22"/>
          <w:lang w:val="nl-NL"/>
        </w:rPr>
        <w:t xml:space="preserve">, D.S. (2023). </w:t>
      </w:r>
      <w:r>
        <w:rPr>
          <w:color w:val="000000"/>
          <w:sz w:val="22"/>
          <w:szCs w:val="22"/>
        </w:rPr>
        <w:t xml:space="preserve">The role of inferencing in struggling adult readers’ comprehension of different texts: A mediation analysis. </w:t>
      </w:r>
      <w:r>
        <w:rPr>
          <w:i/>
          <w:iCs/>
          <w:color w:val="000000"/>
          <w:sz w:val="22"/>
          <w:szCs w:val="22"/>
        </w:rPr>
        <w:t xml:space="preserve">Learning and Individual Differences, 102, </w:t>
      </w:r>
      <w:r w:rsidR="00CC37C0">
        <w:rPr>
          <w:color w:val="000000"/>
          <w:sz w:val="22"/>
          <w:szCs w:val="22"/>
        </w:rPr>
        <w:t>A</w:t>
      </w:r>
      <w:r w:rsidR="00CC37C0" w:rsidRPr="00CC37C0">
        <w:rPr>
          <w:color w:val="000000"/>
          <w:sz w:val="22"/>
          <w:szCs w:val="22"/>
        </w:rPr>
        <w:t xml:space="preserve">rticle </w:t>
      </w:r>
      <w:r>
        <w:rPr>
          <w:color w:val="000000"/>
          <w:sz w:val="22"/>
          <w:szCs w:val="22"/>
        </w:rPr>
        <w:t xml:space="preserve">102268. </w:t>
      </w:r>
      <w:hyperlink r:id="rId225" w:history="1">
        <w:r>
          <w:rPr>
            <w:rStyle w:val="Hyperlink"/>
            <w:sz w:val="22"/>
            <w:szCs w:val="22"/>
          </w:rPr>
          <w:t>https://doi.org/10.1016/j.lindif.2023.102268</w:t>
        </w:r>
      </w:hyperlink>
      <w:r>
        <w:rPr>
          <w:color w:val="000000"/>
          <w:sz w:val="22"/>
          <w:szCs w:val="22"/>
        </w:rPr>
        <w:t xml:space="preserve"> *</w:t>
      </w:r>
    </w:p>
    <w:p w14:paraId="571D5565" w14:textId="77777777" w:rsidR="00C002E9" w:rsidRDefault="00C002E9" w:rsidP="00BD7C6D">
      <w:pPr>
        <w:pStyle w:val="NormalWeb"/>
        <w:spacing w:before="0" w:beforeAutospacing="0" w:after="0" w:afterAutospacing="0"/>
        <w:ind w:hanging="360"/>
        <w:rPr>
          <w:color w:val="000000"/>
          <w:sz w:val="22"/>
          <w:szCs w:val="22"/>
        </w:rPr>
      </w:pPr>
      <w:r w:rsidRPr="00EC28C2">
        <w:rPr>
          <w:color w:val="000000"/>
          <w:sz w:val="22"/>
          <w:szCs w:val="22"/>
          <w:lang w:val="nl-NL"/>
        </w:rPr>
        <w:t xml:space="preserve">Watanabe, M., Allen, L., &amp; </w:t>
      </w:r>
      <w:r w:rsidRPr="00EC28C2">
        <w:rPr>
          <w:b/>
          <w:bCs/>
          <w:color w:val="000000"/>
          <w:sz w:val="22"/>
          <w:szCs w:val="22"/>
          <w:lang w:val="nl-NL"/>
        </w:rPr>
        <w:t>McNamara</w:t>
      </w:r>
      <w:r w:rsidRPr="00EC28C2">
        <w:rPr>
          <w:color w:val="000000"/>
          <w:sz w:val="22"/>
          <w:szCs w:val="22"/>
          <w:lang w:val="nl-NL"/>
        </w:rPr>
        <w:t xml:space="preserve">, D. S. (2023). </w:t>
      </w:r>
      <w:r w:rsidRPr="00C002E9">
        <w:rPr>
          <w:color w:val="000000"/>
          <w:sz w:val="22"/>
          <w:szCs w:val="22"/>
        </w:rPr>
        <w:t xml:space="preserve">Just </w:t>
      </w:r>
      <w:r w:rsidR="00CC37C0">
        <w:rPr>
          <w:color w:val="000000"/>
          <w:sz w:val="22"/>
          <w:szCs w:val="22"/>
        </w:rPr>
        <w:t>t</w:t>
      </w:r>
      <w:r w:rsidRPr="00C002E9">
        <w:rPr>
          <w:color w:val="000000"/>
          <w:sz w:val="22"/>
          <w:szCs w:val="22"/>
        </w:rPr>
        <w:t xml:space="preserve">ell the </w:t>
      </w:r>
      <w:r w:rsidR="00CC37C0">
        <w:rPr>
          <w:color w:val="000000"/>
          <w:sz w:val="22"/>
          <w:szCs w:val="22"/>
        </w:rPr>
        <w:t>t</w:t>
      </w:r>
      <w:r w:rsidRPr="00C002E9">
        <w:rPr>
          <w:color w:val="000000"/>
          <w:sz w:val="22"/>
          <w:szCs w:val="22"/>
        </w:rPr>
        <w:t xml:space="preserve">ruth: Correcting </w:t>
      </w:r>
      <w:r w:rsidR="00CC37C0">
        <w:rPr>
          <w:color w:val="000000"/>
          <w:sz w:val="22"/>
          <w:szCs w:val="22"/>
        </w:rPr>
        <w:t>m</w:t>
      </w:r>
      <w:r w:rsidRPr="00C002E9">
        <w:rPr>
          <w:color w:val="000000"/>
          <w:sz w:val="22"/>
          <w:szCs w:val="22"/>
        </w:rPr>
        <w:t xml:space="preserve">isconceptions with </w:t>
      </w:r>
      <w:r w:rsidR="00CC37C0">
        <w:rPr>
          <w:color w:val="000000"/>
          <w:sz w:val="22"/>
          <w:szCs w:val="22"/>
        </w:rPr>
        <w:t>s</w:t>
      </w:r>
      <w:r w:rsidRPr="00C002E9">
        <w:rPr>
          <w:color w:val="000000"/>
          <w:sz w:val="22"/>
          <w:szCs w:val="22"/>
        </w:rPr>
        <w:t xml:space="preserve">imple, actual </w:t>
      </w:r>
      <w:r w:rsidR="00CC37C0">
        <w:rPr>
          <w:color w:val="000000"/>
          <w:sz w:val="22"/>
          <w:szCs w:val="22"/>
        </w:rPr>
        <w:t>s</w:t>
      </w:r>
      <w:r w:rsidRPr="00C002E9">
        <w:rPr>
          <w:color w:val="000000"/>
          <w:sz w:val="22"/>
          <w:szCs w:val="22"/>
        </w:rPr>
        <w:t>tatements. </w:t>
      </w:r>
      <w:r w:rsidRPr="00C002E9">
        <w:rPr>
          <w:i/>
          <w:iCs/>
          <w:color w:val="000000"/>
          <w:sz w:val="22"/>
          <w:szCs w:val="22"/>
        </w:rPr>
        <w:t>Proceedings of the Annual Meeting of the Cognitive Science Society, 45</w:t>
      </w:r>
      <w:r w:rsidRPr="00C002E9">
        <w:rPr>
          <w:color w:val="000000"/>
          <w:sz w:val="22"/>
          <w:szCs w:val="22"/>
        </w:rPr>
        <w:t>.</w:t>
      </w:r>
      <w:r>
        <w:rPr>
          <w:color w:val="000000"/>
          <w:sz w:val="22"/>
          <w:szCs w:val="22"/>
        </w:rPr>
        <w:t xml:space="preserve"> </w:t>
      </w:r>
      <w:hyperlink r:id="rId226" w:history="1">
        <w:r w:rsidRPr="005E3A96">
          <w:rPr>
            <w:rStyle w:val="Hyperlink"/>
            <w:sz w:val="22"/>
            <w:szCs w:val="22"/>
          </w:rPr>
          <w:t>https://escholarship.org/uc/item/8fp2k75p</w:t>
        </w:r>
      </w:hyperlink>
      <w:r>
        <w:rPr>
          <w:color w:val="000000"/>
          <w:sz w:val="22"/>
          <w:szCs w:val="22"/>
        </w:rPr>
        <w:t xml:space="preserve"> *</w:t>
      </w:r>
    </w:p>
    <w:p w14:paraId="1B61D60A" w14:textId="77777777" w:rsidR="005E0196" w:rsidRDefault="00B17F22" w:rsidP="005E0196">
      <w:pPr>
        <w:pStyle w:val="NormalWeb"/>
        <w:spacing w:before="0" w:beforeAutospacing="0" w:after="0" w:afterAutospacing="0"/>
        <w:ind w:hanging="360"/>
        <w:rPr>
          <w:color w:val="000000"/>
          <w:sz w:val="22"/>
          <w:szCs w:val="22"/>
        </w:rPr>
      </w:pPr>
      <w:r w:rsidRPr="00B17F22">
        <w:rPr>
          <w:color w:val="000000"/>
          <w:sz w:val="22"/>
          <w:szCs w:val="22"/>
        </w:rPr>
        <w:t xml:space="preserve">Watanabe, M., &amp; </w:t>
      </w:r>
      <w:r w:rsidRPr="00D40AEA">
        <w:rPr>
          <w:b/>
          <w:bCs/>
          <w:color w:val="000000"/>
          <w:sz w:val="22"/>
          <w:szCs w:val="22"/>
        </w:rPr>
        <w:t>McNamara</w:t>
      </w:r>
      <w:r w:rsidRPr="00B17F22">
        <w:rPr>
          <w:color w:val="000000"/>
          <w:sz w:val="22"/>
          <w:szCs w:val="22"/>
        </w:rPr>
        <w:t xml:space="preserve">, D.S. (2023). The </w:t>
      </w:r>
      <w:r w:rsidR="00741F0E">
        <w:rPr>
          <w:color w:val="000000"/>
          <w:sz w:val="22"/>
          <w:szCs w:val="22"/>
        </w:rPr>
        <w:t>m</w:t>
      </w:r>
      <w:r w:rsidRPr="00B17F22">
        <w:rPr>
          <w:color w:val="000000"/>
          <w:sz w:val="22"/>
          <w:szCs w:val="22"/>
        </w:rPr>
        <w:t xml:space="preserve">otivational utility of knowledge: Examining fundamental needs in the context of houselessness knowledge. </w:t>
      </w:r>
      <w:r w:rsidRPr="00B17F22">
        <w:rPr>
          <w:i/>
          <w:iCs/>
          <w:color w:val="000000"/>
          <w:sz w:val="22"/>
          <w:szCs w:val="22"/>
        </w:rPr>
        <w:t>Knowledge</w:t>
      </w:r>
      <w:r w:rsidRPr="00B17F22">
        <w:rPr>
          <w:color w:val="000000"/>
          <w:sz w:val="22"/>
          <w:szCs w:val="22"/>
        </w:rPr>
        <w:t xml:space="preserve">, </w:t>
      </w:r>
      <w:r w:rsidRPr="00B17F22">
        <w:rPr>
          <w:i/>
          <w:iCs/>
          <w:color w:val="000000"/>
          <w:sz w:val="22"/>
          <w:szCs w:val="22"/>
        </w:rPr>
        <w:t>3</w:t>
      </w:r>
      <w:r w:rsidRPr="00B17F22">
        <w:rPr>
          <w:color w:val="000000"/>
          <w:sz w:val="22"/>
          <w:szCs w:val="22"/>
        </w:rPr>
        <w:t xml:space="preserve">(4), 642-661. </w:t>
      </w:r>
      <w:hyperlink r:id="rId227" w:history="1">
        <w:r w:rsidRPr="007B6EA4">
          <w:rPr>
            <w:rStyle w:val="Hyperlink"/>
            <w:sz w:val="22"/>
            <w:szCs w:val="22"/>
          </w:rPr>
          <w:t>https://doi.org/10.3390/knowledge3040040</w:t>
        </w:r>
      </w:hyperlink>
      <w:r>
        <w:rPr>
          <w:color w:val="000000"/>
          <w:sz w:val="22"/>
          <w:szCs w:val="22"/>
        </w:rPr>
        <w:t xml:space="preserve"> *</w:t>
      </w:r>
    </w:p>
    <w:p w14:paraId="135D0904" w14:textId="77777777" w:rsidR="0097389C" w:rsidRDefault="0097389C" w:rsidP="0097389C">
      <w:pPr>
        <w:pStyle w:val="NormalWeb"/>
        <w:spacing w:before="0" w:beforeAutospacing="0" w:after="0" w:afterAutospacing="0"/>
        <w:ind w:hanging="360"/>
        <w:rPr>
          <w:sz w:val="22"/>
          <w:szCs w:val="22"/>
        </w:rPr>
      </w:pPr>
      <w:proofErr w:type="spellStart"/>
      <w:r w:rsidRPr="00E2196D">
        <w:rPr>
          <w:sz w:val="22"/>
          <w:szCs w:val="22"/>
        </w:rPr>
        <w:t>Christhilf</w:t>
      </w:r>
      <w:proofErr w:type="spellEnd"/>
      <w:r w:rsidRPr="00E2196D">
        <w:rPr>
          <w:sz w:val="22"/>
          <w:szCs w:val="22"/>
        </w:rPr>
        <w:t xml:space="preserve">, K., Gong, J., &amp; </w:t>
      </w:r>
      <w:r w:rsidRPr="000B3EEC">
        <w:rPr>
          <w:b/>
          <w:bCs/>
          <w:sz w:val="22"/>
          <w:szCs w:val="22"/>
        </w:rPr>
        <w:t>McNamara</w:t>
      </w:r>
      <w:r w:rsidRPr="00E2196D">
        <w:rPr>
          <w:sz w:val="22"/>
          <w:szCs w:val="22"/>
        </w:rPr>
        <w:t>, D.S., (</w:t>
      </w:r>
      <w:r>
        <w:rPr>
          <w:sz w:val="22"/>
          <w:szCs w:val="22"/>
        </w:rPr>
        <w:t>2024</w:t>
      </w:r>
      <w:r w:rsidRPr="00E2196D">
        <w:rPr>
          <w:sz w:val="22"/>
          <w:szCs w:val="22"/>
        </w:rPr>
        <w:t xml:space="preserve">). Context-embedded knowledge tracing and latent concept detection in a reading game. In D. </w:t>
      </w:r>
      <w:proofErr w:type="spellStart"/>
      <w:r w:rsidRPr="00E2196D">
        <w:rPr>
          <w:sz w:val="22"/>
          <w:szCs w:val="22"/>
        </w:rPr>
        <w:t>Spikol</w:t>
      </w:r>
      <w:proofErr w:type="spellEnd"/>
      <w:r w:rsidRPr="00E2196D">
        <w:rPr>
          <w:sz w:val="22"/>
          <w:szCs w:val="22"/>
        </w:rPr>
        <w:t>, O. Viberg, A. Martínez-</w:t>
      </w:r>
      <w:proofErr w:type="spellStart"/>
      <w:r w:rsidRPr="00E2196D">
        <w:rPr>
          <w:sz w:val="22"/>
          <w:szCs w:val="22"/>
        </w:rPr>
        <w:t>Monés</w:t>
      </w:r>
      <w:proofErr w:type="spellEnd"/>
      <w:r w:rsidRPr="00E2196D">
        <w:rPr>
          <w:sz w:val="22"/>
          <w:szCs w:val="22"/>
        </w:rPr>
        <w:t xml:space="preserve">, &amp; P. Guo (Eds.), </w:t>
      </w:r>
      <w:r w:rsidRPr="0097389C">
        <w:rPr>
          <w:i/>
          <w:iCs/>
          <w:sz w:val="22"/>
          <w:szCs w:val="22"/>
        </w:rPr>
        <w:t>L@S '2</w:t>
      </w:r>
      <w:r w:rsidR="009041E7">
        <w:rPr>
          <w:i/>
          <w:iCs/>
          <w:sz w:val="22"/>
          <w:szCs w:val="22"/>
        </w:rPr>
        <w:t>4</w:t>
      </w:r>
      <w:r w:rsidRPr="0097389C">
        <w:rPr>
          <w:i/>
          <w:iCs/>
          <w:sz w:val="22"/>
          <w:szCs w:val="22"/>
        </w:rPr>
        <w:t>:</w:t>
      </w:r>
      <w:r w:rsidRPr="00E2196D">
        <w:rPr>
          <w:sz w:val="22"/>
          <w:szCs w:val="22"/>
        </w:rPr>
        <w:t xml:space="preserve"> </w:t>
      </w:r>
      <w:r w:rsidRPr="00E2196D">
        <w:rPr>
          <w:i/>
          <w:iCs/>
          <w:sz w:val="22"/>
          <w:szCs w:val="22"/>
        </w:rPr>
        <w:t xml:space="preserve">Proceedings of the eleventh ACM conference on learning @ scale. </w:t>
      </w:r>
      <w:r w:rsidRPr="00E2196D">
        <w:rPr>
          <w:sz w:val="22"/>
          <w:szCs w:val="22"/>
        </w:rPr>
        <w:t>Association for Computing Machinery.</w:t>
      </w:r>
      <w:r>
        <w:rPr>
          <w:sz w:val="22"/>
          <w:szCs w:val="22"/>
        </w:rPr>
        <w:t xml:space="preserve"> </w:t>
      </w:r>
      <w:hyperlink r:id="rId228" w:history="1">
        <w:r w:rsidR="00A431B0" w:rsidRPr="00AC68E4">
          <w:rPr>
            <w:rStyle w:val="Hyperlink"/>
            <w:sz w:val="22"/>
            <w:szCs w:val="22"/>
          </w:rPr>
          <w:t>https://doi.org/10.1145/3657604.3664674</w:t>
        </w:r>
      </w:hyperlink>
    </w:p>
    <w:p w14:paraId="732F8796" w14:textId="77777777" w:rsidR="00A431B0" w:rsidRDefault="00A431B0" w:rsidP="0097389C">
      <w:pPr>
        <w:pStyle w:val="NormalWeb"/>
        <w:spacing w:before="0" w:beforeAutospacing="0" w:after="0" w:afterAutospacing="0"/>
        <w:ind w:hanging="360"/>
        <w:rPr>
          <w:sz w:val="22"/>
          <w:szCs w:val="22"/>
        </w:rPr>
      </w:pPr>
      <w:proofErr w:type="spellStart"/>
      <w:r w:rsidRPr="00A431B0">
        <w:rPr>
          <w:sz w:val="22"/>
          <w:szCs w:val="22"/>
        </w:rPr>
        <w:t>Christhilf</w:t>
      </w:r>
      <w:proofErr w:type="spellEnd"/>
      <w:r w:rsidRPr="00A431B0">
        <w:rPr>
          <w:sz w:val="22"/>
          <w:szCs w:val="22"/>
        </w:rPr>
        <w:t xml:space="preserve">, K., Roscoe, R. D., </w:t>
      </w:r>
      <w:r w:rsidRPr="000C2038">
        <w:rPr>
          <w:b/>
          <w:bCs/>
          <w:sz w:val="22"/>
          <w:szCs w:val="22"/>
        </w:rPr>
        <w:t>McNamara</w:t>
      </w:r>
      <w:r w:rsidRPr="00A431B0">
        <w:rPr>
          <w:sz w:val="22"/>
          <w:szCs w:val="22"/>
        </w:rPr>
        <w:t xml:space="preserve">, D. S. (2024). Profiles of performance: Game-based assessment of reading comprehension </w:t>
      </w:r>
      <w:proofErr w:type="gramStart"/>
      <w:r w:rsidRPr="00A431B0">
        <w:rPr>
          <w:sz w:val="22"/>
          <w:szCs w:val="22"/>
        </w:rPr>
        <w:t>skill</w:t>
      </w:r>
      <w:proofErr w:type="gramEnd"/>
      <w:r w:rsidRPr="00A431B0">
        <w:rPr>
          <w:sz w:val="22"/>
          <w:szCs w:val="22"/>
        </w:rPr>
        <w:t xml:space="preserve">. In A. </w:t>
      </w:r>
      <w:proofErr w:type="spellStart"/>
      <w:r w:rsidRPr="00A431B0">
        <w:rPr>
          <w:sz w:val="22"/>
          <w:szCs w:val="22"/>
        </w:rPr>
        <w:t>Sifaleras</w:t>
      </w:r>
      <w:proofErr w:type="spellEnd"/>
      <w:r w:rsidRPr="00A431B0">
        <w:rPr>
          <w:sz w:val="22"/>
          <w:szCs w:val="22"/>
        </w:rPr>
        <w:t xml:space="preserve">, F. Lin, (Eds.), </w:t>
      </w:r>
      <w:r w:rsidRPr="00A431B0">
        <w:rPr>
          <w:i/>
          <w:iCs/>
          <w:sz w:val="22"/>
          <w:szCs w:val="22"/>
        </w:rPr>
        <w:t xml:space="preserve">Generative intelligence and intelligent tutoring systems, ITS 2024 </w:t>
      </w:r>
      <w:r w:rsidRPr="00A431B0">
        <w:rPr>
          <w:sz w:val="22"/>
          <w:szCs w:val="22"/>
        </w:rPr>
        <w:t>(pp.</w:t>
      </w:r>
      <w:r w:rsidRPr="00A431B0">
        <w:rPr>
          <w:i/>
          <w:iCs/>
          <w:sz w:val="22"/>
          <w:szCs w:val="22"/>
        </w:rPr>
        <w:t xml:space="preserve"> </w:t>
      </w:r>
      <w:r w:rsidRPr="00A431B0">
        <w:rPr>
          <w:sz w:val="22"/>
          <w:szCs w:val="22"/>
        </w:rPr>
        <w:t xml:space="preserve">38-48). Springer, Cham. </w:t>
      </w:r>
      <w:hyperlink r:id="rId229" w:history="1">
        <w:r w:rsidRPr="00A431B0">
          <w:rPr>
            <w:rStyle w:val="Hyperlink"/>
            <w:sz w:val="22"/>
            <w:szCs w:val="22"/>
          </w:rPr>
          <w:t>https://doi.org/10.1007/978-3-031-63031-6</w:t>
        </w:r>
      </w:hyperlink>
    </w:p>
    <w:p w14:paraId="01717AFC" w14:textId="77777777" w:rsidR="000D2DE2" w:rsidRPr="000D2DE2" w:rsidRDefault="000D2DE2" w:rsidP="000D2DE2">
      <w:pPr>
        <w:pStyle w:val="NormalWeb"/>
        <w:spacing w:before="0" w:beforeAutospacing="0" w:after="0" w:afterAutospacing="0"/>
        <w:ind w:hanging="360"/>
        <w:rPr>
          <w:i/>
          <w:iCs/>
          <w:sz w:val="22"/>
          <w:szCs w:val="22"/>
        </w:rPr>
      </w:pPr>
      <w:proofErr w:type="spellStart"/>
      <w:r>
        <w:rPr>
          <w:sz w:val="22"/>
          <w:szCs w:val="22"/>
        </w:rPr>
        <w:lastRenderedPageBreak/>
        <w:t>Corlatescu</w:t>
      </w:r>
      <w:proofErr w:type="spellEnd"/>
      <w:r>
        <w:rPr>
          <w:sz w:val="22"/>
          <w:szCs w:val="22"/>
        </w:rPr>
        <w:t xml:space="preserve">, D., Watanabe, M., </w:t>
      </w:r>
      <w:proofErr w:type="spellStart"/>
      <w:r>
        <w:rPr>
          <w:sz w:val="22"/>
          <w:szCs w:val="22"/>
        </w:rPr>
        <w:t>Ruseti</w:t>
      </w:r>
      <w:proofErr w:type="spellEnd"/>
      <w:r>
        <w:rPr>
          <w:sz w:val="22"/>
          <w:szCs w:val="22"/>
        </w:rPr>
        <w:t xml:space="preserve">, S., Dascalu, M., &amp; </w:t>
      </w:r>
      <w:r w:rsidRPr="00D40AEA">
        <w:rPr>
          <w:b/>
          <w:bCs/>
          <w:sz w:val="22"/>
          <w:szCs w:val="22"/>
        </w:rPr>
        <w:t>McNamara</w:t>
      </w:r>
      <w:r>
        <w:rPr>
          <w:sz w:val="22"/>
          <w:szCs w:val="22"/>
        </w:rPr>
        <w:t xml:space="preserve">, D. S. (2024). The automated model of comprehension version 4.0 – Validation studies and integration of ChatGPT. </w:t>
      </w:r>
      <w:r>
        <w:rPr>
          <w:i/>
          <w:iCs/>
          <w:sz w:val="22"/>
          <w:szCs w:val="22"/>
        </w:rPr>
        <w:t>Computers in Human Behavior, 154.</w:t>
      </w:r>
      <w:r>
        <w:rPr>
          <w:sz w:val="22"/>
          <w:szCs w:val="22"/>
        </w:rPr>
        <w:t xml:space="preserve"> Article 108154</w:t>
      </w:r>
      <w:r>
        <w:rPr>
          <w:i/>
          <w:iCs/>
          <w:sz w:val="22"/>
          <w:szCs w:val="22"/>
        </w:rPr>
        <w:t xml:space="preserve">. </w:t>
      </w:r>
      <w:hyperlink r:id="rId230" w:history="1">
        <w:r w:rsidRPr="006264A3">
          <w:rPr>
            <w:rStyle w:val="Hyperlink"/>
            <w:sz w:val="22"/>
            <w:szCs w:val="22"/>
          </w:rPr>
          <w:t>https://doi.org/10.1016/j.chb.2024.108154</w:t>
        </w:r>
      </w:hyperlink>
      <w:r>
        <w:rPr>
          <w:i/>
          <w:iCs/>
          <w:sz w:val="22"/>
          <w:szCs w:val="22"/>
        </w:rPr>
        <w:t xml:space="preserve"> *</w:t>
      </w:r>
    </w:p>
    <w:p w14:paraId="7987C1D4" w14:textId="77777777" w:rsidR="008703D6" w:rsidRDefault="008703D6" w:rsidP="00875FED">
      <w:pPr>
        <w:pStyle w:val="NormalWeb"/>
        <w:spacing w:before="0" w:beforeAutospacing="0" w:after="0" w:afterAutospacing="0"/>
        <w:ind w:hanging="360"/>
        <w:rPr>
          <w:sz w:val="22"/>
          <w:szCs w:val="22"/>
        </w:rPr>
      </w:pPr>
      <w:r>
        <w:rPr>
          <w:sz w:val="22"/>
          <w:szCs w:val="22"/>
        </w:rPr>
        <w:t xml:space="preserve">Day, S. L., Hwang, J. K., Arner, T., </w:t>
      </w:r>
      <w:r w:rsidRPr="008703D6">
        <w:rPr>
          <w:b/>
          <w:bCs/>
          <w:sz w:val="22"/>
          <w:szCs w:val="22"/>
        </w:rPr>
        <w:t>McNamara</w:t>
      </w:r>
      <w:r>
        <w:rPr>
          <w:sz w:val="22"/>
          <w:szCs w:val="22"/>
        </w:rPr>
        <w:t xml:space="preserve">, D. S., Connor, C. M. (2024). </w:t>
      </w:r>
      <w:r w:rsidRPr="008703D6">
        <w:rPr>
          <w:i/>
          <w:iCs/>
          <w:sz w:val="22"/>
          <w:szCs w:val="22"/>
        </w:rPr>
        <w:t>Choose your own adventure</w:t>
      </w:r>
      <w:proofErr w:type="gramStart"/>
      <w:r w:rsidRPr="008703D6">
        <w:rPr>
          <w:i/>
          <w:iCs/>
          <w:sz w:val="22"/>
          <w:szCs w:val="22"/>
        </w:rPr>
        <w:t>:  Interactive</w:t>
      </w:r>
      <w:proofErr w:type="gramEnd"/>
      <w:r w:rsidRPr="008703D6">
        <w:rPr>
          <w:i/>
          <w:iCs/>
          <w:sz w:val="22"/>
          <w:szCs w:val="22"/>
        </w:rPr>
        <w:t xml:space="preserve"> e-books to improve word knowledge and comprehension skills</w:t>
      </w:r>
      <w:r>
        <w:rPr>
          <w:sz w:val="22"/>
          <w:szCs w:val="22"/>
        </w:rPr>
        <w:t xml:space="preserve">. </w:t>
      </w:r>
      <w:proofErr w:type="spellStart"/>
      <w:r>
        <w:rPr>
          <w:sz w:val="22"/>
          <w:szCs w:val="22"/>
        </w:rPr>
        <w:t>arXiv</w:t>
      </w:r>
      <w:proofErr w:type="spellEnd"/>
      <w:r>
        <w:rPr>
          <w:sz w:val="22"/>
          <w:szCs w:val="22"/>
        </w:rPr>
        <w:t xml:space="preserve">. </w:t>
      </w:r>
      <w:hyperlink r:id="rId231" w:history="1">
        <w:r w:rsidRPr="00040205">
          <w:rPr>
            <w:rStyle w:val="Hyperlink"/>
            <w:sz w:val="22"/>
            <w:szCs w:val="22"/>
          </w:rPr>
          <w:t>https://doi.org/10.48550/arXiv.2403.02496</w:t>
        </w:r>
      </w:hyperlink>
      <w:r>
        <w:rPr>
          <w:sz w:val="22"/>
          <w:szCs w:val="22"/>
        </w:rPr>
        <w:t xml:space="preserve"> </w:t>
      </w:r>
    </w:p>
    <w:p w14:paraId="6823C944" w14:textId="77777777" w:rsidR="007567A3" w:rsidRPr="007567A3" w:rsidRDefault="007567A3" w:rsidP="007567A3">
      <w:pPr>
        <w:pStyle w:val="NormalWeb"/>
        <w:spacing w:before="0" w:beforeAutospacing="0" w:after="0" w:afterAutospacing="0"/>
        <w:ind w:hanging="360"/>
        <w:rPr>
          <w:i/>
          <w:iCs/>
          <w:sz w:val="22"/>
          <w:szCs w:val="22"/>
        </w:rPr>
      </w:pPr>
      <w:proofErr w:type="spellStart"/>
      <w:r w:rsidRPr="00AD425C">
        <w:rPr>
          <w:sz w:val="22"/>
          <w:szCs w:val="22"/>
        </w:rPr>
        <w:t>Dutulescu</w:t>
      </w:r>
      <w:proofErr w:type="spellEnd"/>
      <w:r w:rsidRPr="00AD425C">
        <w:rPr>
          <w:sz w:val="22"/>
          <w:szCs w:val="22"/>
        </w:rPr>
        <w:t xml:space="preserve">, A., </w:t>
      </w:r>
      <w:proofErr w:type="spellStart"/>
      <w:r w:rsidRPr="00AD425C">
        <w:rPr>
          <w:sz w:val="22"/>
          <w:szCs w:val="22"/>
        </w:rPr>
        <w:t>Ruseti</w:t>
      </w:r>
      <w:proofErr w:type="spellEnd"/>
      <w:r w:rsidRPr="00AD425C">
        <w:rPr>
          <w:sz w:val="22"/>
          <w:szCs w:val="22"/>
        </w:rPr>
        <w:t xml:space="preserve">, S., Dascalu, M., </w:t>
      </w:r>
      <w:r>
        <w:rPr>
          <w:sz w:val="22"/>
          <w:szCs w:val="22"/>
        </w:rPr>
        <w:t xml:space="preserve">&amp; </w:t>
      </w:r>
      <w:r w:rsidRPr="00AD425C">
        <w:rPr>
          <w:b/>
          <w:bCs/>
          <w:sz w:val="22"/>
          <w:szCs w:val="22"/>
        </w:rPr>
        <w:t>McNamara</w:t>
      </w:r>
      <w:r w:rsidRPr="00AD425C">
        <w:rPr>
          <w:sz w:val="22"/>
          <w:szCs w:val="22"/>
        </w:rPr>
        <w:t>, D. S. (</w:t>
      </w:r>
      <w:r>
        <w:rPr>
          <w:sz w:val="22"/>
          <w:szCs w:val="22"/>
        </w:rPr>
        <w:t>2024</w:t>
      </w:r>
      <w:r w:rsidRPr="00AD425C">
        <w:rPr>
          <w:sz w:val="22"/>
          <w:szCs w:val="22"/>
        </w:rPr>
        <w:t xml:space="preserve">). How hard can this question be? An exploratory analysis of features assessing question difficulty using LLMs. </w:t>
      </w:r>
      <w:r w:rsidRPr="00AD425C">
        <w:rPr>
          <w:i/>
          <w:iCs/>
          <w:sz w:val="22"/>
          <w:szCs w:val="22"/>
        </w:rPr>
        <w:t>Proceedings of the 17th annual international conference on educational data mining</w:t>
      </w:r>
      <w:r>
        <w:rPr>
          <w:i/>
          <w:iCs/>
          <w:sz w:val="22"/>
          <w:szCs w:val="22"/>
        </w:rPr>
        <w:t xml:space="preserve"> (EDM)</w:t>
      </w:r>
      <w:r w:rsidRPr="00AD425C">
        <w:rPr>
          <w:i/>
          <w:iCs/>
          <w:sz w:val="22"/>
          <w:szCs w:val="22"/>
        </w:rPr>
        <w:t>.</w:t>
      </w:r>
    </w:p>
    <w:p w14:paraId="3FED269F" w14:textId="77777777" w:rsidR="0097389C" w:rsidRDefault="009A734B" w:rsidP="0097389C">
      <w:pPr>
        <w:pStyle w:val="NormalWeb"/>
        <w:spacing w:before="0" w:beforeAutospacing="0" w:after="0" w:afterAutospacing="0"/>
        <w:ind w:hanging="360"/>
        <w:rPr>
          <w:sz w:val="22"/>
          <w:szCs w:val="22"/>
        </w:rPr>
      </w:pPr>
      <w:proofErr w:type="spellStart"/>
      <w:r w:rsidRPr="009A734B">
        <w:rPr>
          <w:sz w:val="22"/>
          <w:szCs w:val="22"/>
        </w:rPr>
        <w:t>Dutulescu</w:t>
      </w:r>
      <w:proofErr w:type="spellEnd"/>
      <w:r w:rsidRPr="009A734B">
        <w:rPr>
          <w:sz w:val="22"/>
          <w:szCs w:val="22"/>
        </w:rPr>
        <w:t xml:space="preserve">, A., </w:t>
      </w:r>
      <w:proofErr w:type="spellStart"/>
      <w:r w:rsidRPr="009A734B">
        <w:rPr>
          <w:sz w:val="22"/>
          <w:szCs w:val="22"/>
        </w:rPr>
        <w:t>Ruseti</w:t>
      </w:r>
      <w:proofErr w:type="spellEnd"/>
      <w:r w:rsidRPr="009A734B">
        <w:rPr>
          <w:sz w:val="22"/>
          <w:szCs w:val="22"/>
        </w:rPr>
        <w:t xml:space="preserve">, S., Iorga, D., Dascalu, M., &amp; </w:t>
      </w:r>
      <w:r w:rsidRPr="002472C3">
        <w:rPr>
          <w:b/>
          <w:bCs/>
          <w:sz w:val="22"/>
          <w:szCs w:val="22"/>
        </w:rPr>
        <w:t>McNamara</w:t>
      </w:r>
      <w:r w:rsidRPr="009A734B">
        <w:rPr>
          <w:sz w:val="22"/>
          <w:szCs w:val="22"/>
        </w:rPr>
        <w:t xml:space="preserve">, D.S. (2024). Beyond the obvious multi-choice options: Introducing a toolkit for distractor generation enhanced with NLI filtering. </w:t>
      </w:r>
      <w:proofErr w:type="gramStart"/>
      <w:r w:rsidRPr="009A734B">
        <w:rPr>
          <w:sz w:val="22"/>
          <w:szCs w:val="22"/>
        </w:rPr>
        <w:t>In A.M.</w:t>
      </w:r>
      <w:proofErr w:type="gramEnd"/>
      <w:r w:rsidRPr="009A734B">
        <w:rPr>
          <w:sz w:val="22"/>
          <w:szCs w:val="22"/>
        </w:rPr>
        <w:t xml:space="preserve"> Olney, I.-A. </w:t>
      </w:r>
      <w:proofErr w:type="spellStart"/>
      <w:r w:rsidRPr="009A734B">
        <w:rPr>
          <w:sz w:val="22"/>
          <w:szCs w:val="22"/>
        </w:rPr>
        <w:t>Chounta</w:t>
      </w:r>
      <w:proofErr w:type="spellEnd"/>
      <w:r w:rsidRPr="009A734B">
        <w:rPr>
          <w:sz w:val="22"/>
          <w:szCs w:val="22"/>
        </w:rPr>
        <w:t xml:space="preserve">, Z. Liu, O.C. Santos, &amp; I.I. Bittencourt (Eds.), </w:t>
      </w:r>
      <w:r w:rsidRPr="009A734B">
        <w:rPr>
          <w:i/>
          <w:iCs/>
          <w:sz w:val="22"/>
          <w:szCs w:val="22"/>
        </w:rPr>
        <w:t>Artificial intelligence in education (AIED 2024), proceedings, part II</w:t>
      </w:r>
      <w:r w:rsidRPr="009A734B">
        <w:rPr>
          <w:sz w:val="22"/>
          <w:szCs w:val="22"/>
        </w:rPr>
        <w:t xml:space="preserve">, (pp. 242-250). Springer, Cham. </w:t>
      </w:r>
      <w:hyperlink r:id="rId232" w:history="1">
        <w:r w:rsidRPr="009A734B">
          <w:rPr>
            <w:rStyle w:val="Hyperlink"/>
            <w:sz w:val="22"/>
            <w:szCs w:val="22"/>
          </w:rPr>
          <w:t>https://doi.org/10.1007/978-3-031-64299-9_18</w:t>
        </w:r>
      </w:hyperlink>
    </w:p>
    <w:p w14:paraId="07EF7157" w14:textId="77777777" w:rsidR="005267BC" w:rsidRDefault="005267BC" w:rsidP="0097389C">
      <w:pPr>
        <w:pStyle w:val="NormalWeb"/>
        <w:spacing w:before="0" w:beforeAutospacing="0" w:after="0" w:afterAutospacing="0"/>
        <w:ind w:hanging="360"/>
        <w:rPr>
          <w:sz w:val="22"/>
          <w:szCs w:val="22"/>
        </w:rPr>
      </w:pPr>
      <w:proofErr w:type="spellStart"/>
      <w:r w:rsidRPr="005267BC">
        <w:rPr>
          <w:sz w:val="22"/>
          <w:szCs w:val="22"/>
        </w:rPr>
        <w:t>Imundo</w:t>
      </w:r>
      <w:proofErr w:type="spellEnd"/>
      <w:r w:rsidRPr="005267BC">
        <w:rPr>
          <w:sz w:val="22"/>
          <w:szCs w:val="22"/>
        </w:rPr>
        <w:t>, M. N., Watanabe, M., Potter, A. H., Gong, J., Arner, T., &amp; McNamara, D. S. (2024). Expert thinking with generative chatbots. </w:t>
      </w:r>
      <w:r w:rsidRPr="005267BC">
        <w:rPr>
          <w:i/>
          <w:iCs/>
          <w:sz w:val="22"/>
          <w:szCs w:val="22"/>
        </w:rPr>
        <w:t>Journal of Applied Research in Memory and Cognition, 13</w:t>
      </w:r>
      <w:r w:rsidRPr="005267BC">
        <w:rPr>
          <w:sz w:val="22"/>
          <w:szCs w:val="22"/>
        </w:rPr>
        <w:t>(4), 465–484. </w:t>
      </w:r>
      <w:hyperlink r:id="rId233" w:tgtFrame="_blank" w:history="1">
        <w:r w:rsidRPr="005267BC">
          <w:rPr>
            <w:rStyle w:val="Hyperlink"/>
            <w:sz w:val="22"/>
            <w:szCs w:val="22"/>
          </w:rPr>
          <w:t>https://doi.org/10.1037/mac0000199</w:t>
        </w:r>
      </w:hyperlink>
    </w:p>
    <w:p w14:paraId="07DBC657" w14:textId="77777777" w:rsidR="000D2DE2" w:rsidRDefault="000A4906" w:rsidP="00875FED">
      <w:pPr>
        <w:pStyle w:val="NormalWeb"/>
        <w:spacing w:before="0" w:beforeAutospacing="0" w:after="0" w:afterAutospacing="0"/>
        <w:ind w:hanging="360"/>
        <w:rPr>
          <w:b/>
          <w:bCs/>
          <w:sz w:val="22"/>
          <w:szCs w:val="22"/>
        </w:rPr>
      </w:pPr>
      <w:r>
        <w:rPr>
          <w:sz w:val="22"/>
          <w:szCs w:val="22"/>
        </w:rPr>
        <w:t xml:space="preserve">McCrudden, M. T., Huynh, L., Lyu, B., Kulikowich, J. M., &amp; </w:t>
      </w:r>
      <w:r w:rsidRPr="00D40AEA">
        <w:rPr>
          <w:b/>
          <w:bCs/>
          <w:sz w:val="22"/>
          <w:szCs w:val="22"/>
        </w:rPr>
        <w:t>McNamara</w:t>
      </w:r>
      <w:r>
        <w:rPr>
          <w:sz w:val="22"/>
          <w:szCs w:val="22"/>
        </w:rPr>
        <w:t xml:space="preserve">, D. S. (2024). Coherence building while reading multiple complementary documents. </w:t>
      </w:r>
      <w:r>
        <w:rPr>
          <w:i/>
          <w:iCs/>
          <w:sz w:val="22"/>
          <w:szCs w:val="22"/>
        </w:rPr>
        <w:t xml:space="preserve">Contemporary Educational Psychology, 77. </w:t>
      </w:r>
      <w:r>
        <w:rPr>
          <w:sz w:val="22"/>
          <w:szCs w:val="22"/>
        </w:rPr>
        <w:t xml:space="preserve">Article 102266.  </w:t>
      </w:r>
      <w:hyperlink r:id="rId234" w:history="1">
        <w:r w:rsidRPr="006264A3">
          <w:rPr>
            <w:rStyle w:val="Hyperlink"/>
            <w:sz w:val="22"/>
            <w:szCs w:val="22"/>
          </w:rPr>
          <w:t>https://doi.org/10.1016/j.cedpsych.2024.102266</w:t>
        </w:r>
      </w:hyperlink>
      <w:r>
        <w:rPr>
          <w:sz w:val="22"/>
          <w:szCs w:val="22"/>
        </w:rPr>
        <w:t xml:space="preserve"> </w:t>
      </w:r>
      <w:r w:rsidR="000D2DE2">
        <w:rPr>
          <w:sz w:val="22"/>
          <w:szCs w:val="22"/>
        </w:rPr>
        <w:t>*</w:t>
      </w:r>
    </w:p>
    <w:p w14:paraId="15549FC5" w14:textId="77777777" w:rsidR="0097389C" w:rsidRDefault="0097389C" w:rsidP="0097389C">
      <w:pPr>
        <w:pStyle w:val="NormalWeb"/>
        <w:spacing w:before="0" w:beforeAutospacing="0" w:after="0" w:afterAutospacing="0"/>
        <w:ind w:hanging="360"/>
        <w:rPr>
          <w:color w:val="000000"/>
          <w:sz w:val="22"/>
          <w:szCs w:val="22"/>
        </w:rPr>
      </w:pPr>
      <w:r>
        <w:rPr>
          <w:b/>
          <w:bCs/>
          <w:color w:val="000000"/>
          <w:sz w:val="22"/>
          <w:szCs w:val="22"/>
        </w:rPr>
        <w:t>McNamara</w:t>
      </w:r>
      <w:r>
        <w:rPr>
          <w:color w:val="000000"/>
          <w:sz w:val="22"/>
          <w:szCs w:val="22"/>
        </w:rPr>
        <w:t xml:space="preserve">, D. S. (2024).  AIED: From cognitive simulations to learning engineering, with humans in the middle. </w:t>
      </w:r>
      <w:r>
        <w:rPr>
          <w:i/>
          <w:iCs/>
          <w:color w:val="000000"/>
          <w:sz w:val="22"/>
          <w:szCs w:val="22"/>
        </w:rPr>
        <w:t>International Journal of Artificial Intelligence in Education, 34</w:t>
      </w:r>
      <w:r>
        <w:rPr>
          <w:color w:val="000000"/>
          <w:sz w:val="22"/>
          <w:szCs w:val="22"/>
        </w:rPr>
        <w:t xml:space="preserve">(1), 42-54. </w:t>
      </w:r>
      <w:hyperlink r:id="rId235" w:history="1">
        <w:r>
          <w:rPr>
            <w:rStyle w:val="Hyperlink"/>
            <w:sz w:val="22"/>
            <w:szCs w:val="22"/>
          </w:rPr>
          <w:t>https://doi.org/10.1007/s40593-023-00349-y</w:t>
        </w:r>
      </w:hyperlink>
      <w:r>
        <w:rPr>
          <w:color w:val="000000"/>
          <w:sz w:val="22"/>
          <w:szCs w:val="22"/>
        </w:rPr>
        <w:t xml:space="preserve"> *</w:t>
      </w:r>
    </w:p>
    <w:p w14:paraId="6A8209D4" w14:textId="77777777" w:rsidR="006D3F43" w:rsidRDefault="006D3F43" w:rsidP="0097389C">
      <w:pPr>
        <w:pStyle w:val="NormalWeb"/>
        <w:spacing w:before="0" w:beforeAutospacing="0" w:after="0" w:afterAutospacing="0"/>
        <w:ind w:hanging="360"/>
        <w:rPr>
          <w:color w:val="000000"/>
          <w:sz w:val="22"/>
          <w:szCs w:val="22"/>
        </w:rPr>
      </w:pPr>
      <w:r w:rsidRPr="006D3F43">
        <w:rPr>
          <w:b/>
          <w:bCs/>
          <w:color w:val="000000"/>
          <w:sz w:val="22"/>
          <w:szCs w:val="22"/>
        </w:rPr>
        <w:t>McNamara</w:t>
      </w:r>
      <w:r w:rsidRPr="006D3F43">
        <w:rPr>
          <w:color w:val="000000"/>
          <w:sz w:val="22"/>
          <w:szCs w:val="22"/>
        </w:rPr>
        <w:t>, D.S. (2024). Social robots: A special collection of articles published in technology, mind, and behavior (2020–2024)</w:t>
      </w:r>
      <w:r w:rsidR="00A536BA">
        <w:rPr>
          <w:color w:val="000000"/>
          <w:sz w:val="22"/>
          <w:szCs w:val="22"/>
        </w:rPr>
        <w:t>.</w:t>
      </w:r>
      <w:r w:rsidRPr="006D3F43">
        <w:rPr>
          <w:color w:val="000000"/>
          <w:sz w:val="22"/>
          <w:szCs w:val="22"/>
        </w:rPr>
        <w:t xml:space="preserve"> </w:t>
      </w:r>
      <w:r w:rsidRPr="006D3F43">
        <w:rPr>
          <w:i/>
          <w:iCs/>
          <w:color w:val="000000"/>
          <w:sz w:val="22"/>
          <w:szCs w:val="22"/>
        </w:rPr>
        <w:t>Technology, Mind, and Behavior, 5</w:t>
      </w:r>
      <w:r w:rsidRPr="006D3F43">
        <w:rPr>
          <w:color w:val="000000"/>
          <w:sz w:val="22"/>
          <w:szCs w:val="22"/>
        </w:rPr>
        <w:t>(3). https://doi.org/10.1037/tmb0000139</w:t>
      </w:r>
    </w:p>
    <w:p w14:paraId="19BFEBE0" w14:textId="77777777" w:rsidR="000C2038" w:rsidRPr="00826A73" w:rsidRDefault="000C2038" w:rsidP="0097389C">
      <w:pPr>
        <w:pStyle w:val="NormalWeb"/>
        <w:spacing w:before="0" w:beforeAutospacing="0" w:after="0" w:afterAutospacing="0"/>
        <w:ind w:hanging="360"/>
      </w:pPr>
      <w:r w:rsidRPr="000C2038">
        <w:rPr>
          <w:b/>
          <w:bCs/>
        </w:rPr>
        <w:t>McNamara</w:t>
      </w:r>
      <w:r w:rsidRPr="000C2038">
        <w:t xml:space="preserve">, D.S., Ferstl, E.C., Foltz, P.W., &amp; Jones, M.N. (2024). Introduction: Special issue in honor of Walter Kintsch. </w:t>
      </w:r>
      <w:r w:rsidRPr="000C2038">
        <w:rPr>
          <w:i/>
          <w:iCs/>
        </w:rPr>
        <w:t>Discourse Processes, 61</w:t>
      </w:r>
      <w:r w:rsidRPr="000C2038">
        <w:t xml:space="preserve">(6-7), 281-284. </w:t>
      </w:r>
      <w:hyperlink r:id="rId236" w:history="1">
        <w:r w:rsidRPr="000C2038">
          <w:rPr>
            <w:rStyle w:val="Hyperlink"/>
          </w:rPr>
          <w:t>https://doi.org/10.1080/0163853X.2024.2371749</w:t>
        </w:r>
      </w:hyperlink>
      <w:r>
        <w:t xml:space="preserve"> *</w:t>
      </w:r>
    </w:p>
    <w:p w14:paraId="72C8AC64" w14:textId="77777777" w:rsidR="000B3EEC" w:rsidRPr="000B3EEC" w:rsidRDefault="000B3EEC" w:rsidP="000B3EEC">
      <w:pPr>
        <w:pStyle w:val="NormalWeb"/>
        <w:spacing w:before="0" w:beforeAutospacing="0" w:after="0" w:afterAutospacing="0"/>
        <w:ind w:hanging="360"/>
        <w:rPr>
          <w:sz w:val="22"/>
          <w:szCs w:val="22"/>
        </w:rPr>
      </w:pPr>
      <w:r w:rsidRPr="00CC308F">
        <w:rPr>
          <w:b/>
          <w:bCs/>
          <w:sz w:val="22"/>
          <w:szCs w:val="22"/>
        </w:rPr>
        <w:t>McNamara</w:t>
      </w:r>
      <w:r w:rsidRPr="00876BD5">
        <w:rPr>
          <w:sz w:val="22"/>
          <w:szCs w:val="22"/>
        </w:rPr>
        <w:t>, D. S., &amp; Potter, A. (</w:t>
      </w:r>
      <w:r>
        <w:rPr>
          <w:sz w:val="22"/>
          <w:szCs w:val="22"/>
        </w:rPr>
        <w:t>2024</w:t>
      </w:r>
      <w:r w:rsidRPr="00876BD5">
        <w:rPr>
          <w:sz w:val="22"/>
          <w:szCs w:val="22"/>
        </w:rPr>
        <w:t xml:space="preserve">). The two </w:t>
      </w:r>
      <w:proofErr w:type="gramStart"/>
      <w:r w:rsidRPr="00876BD5">
        <w:rPr>
          <w:sz w:val="22"/>
          <w:szCs w:val="22"/>
        </w:rPr>
        <w:t>U's</w:t>
      </w:r>
      <w:proofErr w:type="gramEnd"/>
      <w:r w:rsidRPr="00876BD5">
        <w:rPr>
          <w:sz w:val="22"/>
          <w:szCs w:val="22"/>
        </w:rPr>
        <w:t xml:space="preserve"> in the future of automated essay evaluation: Universal access and user-centered design. In M. </w:t>
      </w:r>
      <w:proofErr w:type="spellStart"/>
      <w:r w:rsidRPr="00876BD5">
        <w:rPr>
          <w:sz w:val="22"/>
          <w:szCs w:val="22"/>
        </w:rPr>
        <w:t>Shermis</w:t>
      </w:r>
      <w:proofErr w:type="spellEnd"/>
      <w:r w:rsidRPr="00876BD5">
        <w:rPr>
          <w:sz w:val="22"/>
          <w:szCs w:val="22"/>
        </w:rPr>
        <w:t xml:space="preserve"> &amp; J. Wilson (Eds.), </w:t>
      </w:r>
      <w:r w:rsidRPr="00876BD5">
        <w:rPr>
          <w:i/>
          <w:iCs/>
          <w:sz w:val="22"/>
          <w:szCs w:val="22"/>
        </w:rPr>
        <w:t xml:space="preserve">Handbook of </w:t>
      </w:r>
      <w:r w:rsidR="009A3EE7">
        <w:rPr>
          <w:i/>
          <w:iCs/>
          <w:sz w:val="22"/>
          <w:szCs w:val="22"/>
        </w:rPr>
        <w:t>a</w:t>
      </w:r>
      <w:r w:rsidRPr="00876BD5">
        <w:rPr>
          <w:i/>
          <w:iCs/>
          <w:sz w:val="22"/>
          <w:szCs w:val="22"/>
        </w:rPr>
        <w:t xml:space="preserve">utomated </w:t>
      </w:r>
      <w:r w:rsidR="009A3EE7">
        <w:rPr>
          <w:i/>
          <w:iCs/>
          <w:sz w:val="22"/>
          <w:szCs w:val="22"/>
        </w:rPr>
        <w:t>e</w:t>
      </w:r>
      <w:r w:rsidRPr="00876BD5">
        <w:rPr>
          <w:i/>
          <w:iCs/>
          <w:sz w:val="22"/>
          <w:szCs w:val="22"/>
        </w:rPr>
        <w:t xml:space="preserve">ssay </w:t>
      </w:r>
      <w:r w:rsidR="009A3EE7">
        <w:rPr>
          <w:i/>
          <w:iCs/>
          <w:sz w:val="22"/>
          <w:szCs w:val="22"/>
        </w:rPr>
        <w:t>e</w:t>
      </w:r>
      <w:r w:rsidRPr="00876BD5">
        <w:rPr>
          <w:i/>
          <w:iCs/>
          <w:sz w:val="22"/>
          <w:szCs w:val="22"/>
        </w:rPr>
        <w:t>valuation</w:t>
      </w:r>
      <w:r w:rsidRPr="00876BD5">
        <w:rPr>
          <w:sz w:val="22"/>
          <w:szCs w:val="22"/>
        </w:rPr>
        <w:t xml:space="preserve"> (2nd ed.). Routledge.</w:t>
      </w:r>
      <w:r>
        <w:rPr>
          <w:sz w:val="22"/>
          <w:szCs w:val="22"/>
        </w:rPr>
        <w:t xml:space="preserve"> </w:t>
      </w:r>
      <w:hyperlink r:id="rId237" w:history="1">
        <w:r w:rsidRPr="00CD7452">
          <w:rPr>
            <w:rStyle w:val="Hyperlink"/>
            <w:sz w:val="22"/>
            <w:szCs w:val="22"/>
          </w:rPr>
          <w:t>http://dx.doi.org/10.4324/9781003397618-34</w:t>
        </w:r>
      </w:hyperlink>
      <w:r>
        <w:rPr>
          <w:sz w:val="22"/>
          <w:szCs w:val="22"/>
        </w:rPr>
        <w:t xml:space="preserve"> </w:t>
      </w:r>
    </w:p>
    <w:p w14:paraId="178A6520" w14:textId="77777777" w:rsidR="00875FED" w:rsidRDefault="00875FED" w:rsidP="00875FED">
      <w:pPr>
        <w:pStyle w:val="NormalWeb"/>
        <w:spacing w:before="0" w:beforeAutospacing="0" w:after="0" w:afterAutospacing="0"/>
        <w:ind w:hanging="360"/>
        <w:rPr>
          <w:sz w:val="22"/>
          <w:szCs w:val="22"/>
        </w:rPr>
      </w:pPr>
      <w:r w:rsidRPr="00875FED">
        <w:rPr>
          <w:b/>
          <w:bCs/>
          <w:sz w:val="22"/>
          <w:szCs w:val="22"/>
        </w:rPr>
        <w:t>McNamara</w:t>
      </w:r>
      <w:r w:rsidRPr="00875FED">
        <w:rPr>
          <w:sz w:val="22"/>
          <w:szCs w:val="22"/>
        </w:rPr>
        <w:t xml:space="preserve">, D. S., Watanabe, M., Huynh, L., McCarthy, K. S., Allen, L. K., Magliano, J. P. (2024). Summarizing versus rereading multiple documents. </w:t>
      </w:r>
      <w:r w:rsidRPr="00875FED">
        <w:rPr>
          <w:i/>
          <w:iCs/>
          <w:sz w:val="22"/>
          <w:szCs w:val="22"/>
        </w:rPr>
        <w:t xml:space="preserve">Contemporary Educational Psychology, 76, </w:t>
      </w:r>
      <w:r w:rsidRPr="00875FED">
        <w:rPr>
          <w:sz w:val="22"/>
          <w:szCs w:val="22"/>
        </w:rPr>
        <w:t xml:space="preserve">Article 102238. </w:t>
      </w:r>
      <w:hyperlink r:id="rId238" w:history="1">
        <w:r w:rsidRPr="00875FED">
          <w:rPr>
            <w:rStyle w:val="Hyperlink"/>
            <w:sz w:val="22"/>
            <w:szCs w:val="22"/>
          </w:rPr>
          <w:t>https://doi.org/10.1016/j.cedpsych.2023.102238</w:t>
        </w:r>
      </w:hyperlink>
      <w:r w:rsidR="00481DBB">
        <w:rPr>
          <w:sz w:val="22"/>
          <w:szCs w:val="22"/>
        </w:rPr>
        <w:t xml:space="preserve"> *</w:t>
      </w:r>
    </w:p>
    <w:p w14:paraId="33564C93" w14:textId="77777777" w:rsidR="0097389C" w:rsidRDefault="0097389C" w:rsidP="0097389C">
      <w:pPr>
        <w:pStyle w:val="NormalWeb"/>
        <w:spacing w:before="0" w:beforeAutospacing="0" w:after="0" w:afterAutospacing="0"/>
        <w:ind w:hanging="360"/>
        <w:rPr>
          <w:sz w:val="22"/>
          <w:szCs w:val="22"/>
        </w:rPr>
      </w:pPr>
      <w:r w:rsidRPr="00A9671D">
        <w:rPr>
          <w:sz w:val="22"/>
          <w:szCs w:val="22"/>
        </w:rPr>
        <w:t xml:space="preserve">Morris, W., Crossley, S., Holmes, L., Ou, C., Dascalu, M., &amp; </w:t>
      </w:r>
      <w:r w:rsidRPr="00CC308F">
        <w:rPr>
          <w:b/>
          <w:bCs/>
          <w:sz w:val="22"/>
          <w:szCs w:val="22"/>
        </w:rPr>
        <w:t>McNamara</w:t>
      </w:r>
      <w:r w:rsidRPr="00A9671D">
        <w:rPr>
          <w:sz w:val="22"/>
          <w:szCs w:val="22"/>
        </w:rPr>
        <w:t xml:space="preserve">, D. S. (2024). Formative feedback on student-authored summaries in intelligent textbooks using large language models. </w:t>
      </w:r>
      <w:r w:rsidRPr="00A9671D">
        <w:rPr>
          <w:i/>
          <w:iCs/>
          <w:sz w:val="22"/>
          <w:szCs w:val="22"/>
        </w:rPr>
        <w:t>International Journal of Artificial Intelligence in Education.</w:t>
      </w:r>
      <w:r w:rsidRPr="00A9671D">
        <w:rPr>
          <w:sz w:val="22"/>
          <w:szCs w:val="22"/>
        </w:rPr>
        <w:t xml:space="preserve"> Advance Online Publication. </w:t>
      </w:r>
      <w:hyperlink r:id="rId239" w:history="1">
        <w:r w:rsidRPr="00D47253">
          <w:rPr>
            <w:rStyle w:val="Hyperlink"/>
            <w:sz w:val="22"/>
            <w:szCs w:val="22"/>
          </w:rPr>
          <w:t>https://doi.org/10.1007/s40593-024-00395-0</w:t>
        </w:r>
      </w:hyperlink>
      <w:r>
        <w:rPr>
          <w:sz w:val="22"/>
          <w:szCs w:val="22"/>
        </w:rPr>
        <w:t xml:space="preserve"> *</w:t>
      </w:r>
    </w:p>
    <w:p w14:paraId="10C475FA" w14:textId="77777777" w:rsidR="0097389C" w:rsidRDefault="0097389C" w:rsidP="0097389C">
      <w:pPr>
        <w:pStyle w:val="NormalWeb"/>
        <w:spacing w:before="0" w:beforeAutospacing="0" w:after="0" w:afterAutospacing="0"/>
        <w:ind w:hanging="360"/>
        <w:rPr>
          <w:sz w:val="22"/>
          <w:szCs w:val="22"/>
        </w:rPr>
      </w:pPr>
      <w:r w:rsidRPr="0097389C">
        <w:rPr>
          <w:sz w:val="22"/>
          <w:szCs w:val="22"/>
        </w:rPr>
        <w:t xml:space="preserve">Ritter, S., Fancsali, S.E., Murphy, A., Heffernan, N., Motz, B., Mallick, D.B., Roschelle, J., </w:t>
      </w:r>
      <w:r w:rsidRPr="000C2038">
        <w:rPr>
          <w:b/>
          <w:bCs/>
          <w:sz w:val="22"/>
          <w:szCs w:val="22"/>
        </w:rPr>
        <w:t>McNamara</w:t>
      </w:r>
      <w:r w:rsidRPr="0097389C">
        <w:rPr>
          <w:sz w:val="22"/>
          <w:szCs w:val="22"/>
        </w:rPr>
        <w:t>, D.S., &amp; Williams, J.J. (2024). Fifth annual workshop on A/B testing and plat</w:t>
      </w:r>
      <w:r w:rsidR="00A431B0">
        <w:rPr>
          <w:sz w:val="22"/>
          <w:szCs w:val="22"/>
        </w:rPr>
        <w:t>f</w:t>
      </w:r>
      <w:r w:rsidRPr="0097389C">
        <w:rPr>
          <w:sz w:val="22"/>
          <w:szCs w:val="22"/>
        </w:rPr>
        <w:t xml:space="preserve">orm-enabled learning research. In D. Joyner, M.K. Kim, X. Wang, &amp; M. Xia (Eds.), </w:t>
      </w:r>
      <w:r w:rsidRPr="0097389C">
        <w:rPr>
          <w:i/>
          <w:iCs/>
          <w:sz w:val="22"/>
          <w:szCs w:val="22"/>
        </w:rPr>
        <w:t>L@S '24: Proceedings of the eleventh ACM conference on learning @ scale</w:t>
      </w:r>
      <w:r w:rsidRPr="0097389C">
        <w:rPr>
          <w:sz w:val="22"/>
          <w:szCs w:val="22"/>
        </w:rPr>
        <w:t xml:space="preserve"> (pp. 565-566). Association for Computing Machinery. </w:t>
      </w:r>
      <w:hyperlink r:id="rId240" w:history="1">
        <w:r w:rsidRPr="0097389C">
          <w:rPr>
            <w:rStyle w:val="Hyperlink"/>
            <w:sz w:val="22"/>
            <w:szCs w:val="22"/>
          </w:rPr>
          <w:t>https://doi.org/10.1145/3657604.3664642</w:t>
        </w:r>
      </w:hyperlink>
    </w:p>
    <w:p w14:paraId="5BEEB1BD" w14:textId="77777777" w:rsidR="0067228D" w:rsidRDefault="0067228D" w:rsidP="0067228D">
      <w:pPr>
        <w:pStyle w:val="NormalWeb"/>
        <w:spacing w:before="0" w:beforeAutospacing="0" w:after="0" w:afterAutospacing="0"/>
        <w:ind w:hanging="360"/>
        <w:rPr>
          <w:sz w:val="22"/>
          <w:szCs w:val="22"/>
        </w:rPr>
      </w:pPr>
      <w:proofErr w:type="spellStart"/>
      <w:r w:rsidRPr="00092108">
        <w:rPr>
          <w:sz w:val="22"/>
          <w:szCs w:val="22"/>
        </w:rPr>
        <w:t>Ruseti</w:t>
      </w:r>
      <w:proofErr w:type="spellEnd"/>
      <w:r w:rsidRPr="00092108">
        <w:rPr>
          <w:sz w:val="22"/>
          <w:szCs w:val="22"/>
        </w:rPr>
        <w:t xml:space="preserve">, S., Paraschiv, I., Dascalu, M., &amp; </w:t>
      </w:r>
      <w:r w:rsidRPr="00CC308F">
        <w:rPr>
          <w:b/>
          <w:bCs/>
          <w:sz w:val="22"/>
          <w:szCs w:val="22"/>
        </w:rPr>
        <w:t>McNamara</w:t>
      </w:r>
      <w:r w:rsidRPr="00092108">
        <w:rPr>
          <w:sz w:val="22"/>
          <w:szCs w:val="22"/>
        </w:rPr>
        <w:t xml:space="preserve">, D. S. (2024). Automated pipeline for multi-lingual automated essay scoring with </w:t>
      </w:r>
      <w:proofErr w:type="spellStart"/>
      <w:r w:rsidRPr="00092108">
        <w:rPr>
          <w:sz w:val="22"/>
          <w:szCs w:val="22"/>
        </w:rPr>
        <w:t>ReaderBench</w:t>
      </w:r>
      <w:proofErr w:type="spellEnd"/>
      <w:r w:rsidRPr="00092108">
        <w:rPr>
          <w:sz w:val="22"/>
          <w:szCs w:val="22"/>
        </w:rPr>
        <w:t xml:space="preserve">. </w:t>
      </w:r>
      <w:r w:rsidRPr="00092108">
        <w:rPr>
          <w:i/>
          <w:iCs/>
          <w:sz w:val="22"/>
          <w:szCs w:val="22"/>
        </w:rPr>
        <w:t>International Journal of Artificial Intelligence in Education.</w:t>
      </w:r>
      <w:r w:rsidRPr="00092108">
        <w:rPr>
          <w:sz w:val="22"/>
          <w:szCs w:val="22"/>
        </w:rPr>
        <w:t xml:space="preserve"> Advance Online Publication. </w:t>
      </w:r>
      <w:hyperlink r:id="rId241" w:history="1">
        <w:r w:rsidRPr="00092108">
          <w:rPr>
            <w:rStyle w:val="Hyperlink"/>
            <w:sz w:val="22"/>
            <w:szCs w:val="22"/>
          </w:rPr>
          <w:t>https://doi.org/10.1007/s40593-024-00402-4</w:t>
        </w:r>
      </w:hyperlink>
      <w:r>
        <w:rPr>
          <w:sz w:val="22"/>
          <w:szCs w:val="22"/>
        </w:rPr>
        <w:t xml:space="preserve"> *</w:t>
      </w:r>
    </w:p>
    <w:p w14:paraId="6F258928" w14:textId="77777777" w:rsidR="00D14DD4" w:rsidRDefault="00D14DD4" w:rsidP="00875FED">
      <w:pPr>
        <w:pStyle w:val="NormalWeb"/>
        <w:spacing w:before="0" w:beforeAutospacing="0" w:after="0" w:afterAutospacing="0"/>
        <w:ind w:hanging="360"/>
        <w:rPr>
          <w:sz w:val="22"/>
          <w:szCs w:val="22"/>
        </w:rPr>
      </w:pPr>
      <w:r w:rsidRPr="00D14DD4">
        <w:rPr>
          <w:sz w:val="22"/>
          <w:szCs w:val="22"/>
        </w:rPr>
        <w:t xml:space="preserve">Watanabe, M., Arner, T., &amp; </w:t>
      </w:r>
      <w:r w:rsidRPr="00D40AEA">
        <w:rPr>
          <w:b/>
          <w:bCs/>
          <w:sz w:val="22"/>
          <w:szCs w:val="22"/>
        </w:rPr>
        <w:t>McNamara</w:t>
      </w:r>
      <w:r w:rsidRPr="00D14DD4">
        <w:rPr>
          <w:sz w:val="22"/>
          <w:szCs w:val="22"/>
        </w:rPr>
        <w:t xml:space="preserve">, D. S. (2024). </w:t>
      </w:r>
      <w:proofErr w:type="spellStart"/>
      <w:r w:rsidRPr="00D14DD4">
        <w:rPr>
          <w:sz w:val="22"/>
          <w:szCs w:val="22"/>
        </w:rPr>
        <w:t>iSTART</w:t>
      </w:r>
      <w:proofErr w:type="spellEnd"/>
      <w:r w:rsidRPr="00D14DD4">
        <w:rPr>
          <w:sz w:val="22"/>
          <w:szCs w:val="22"/>
        </w:rPr>
        <w:t xml:space="preserve">-Early and now I can read: Effective reading strategies for young readers. </w:t>
      </w:r>
      <w:r w:rsidRPr="00D14DD4">
        <w:rPr>
          <w:i/>
          <w:iCs/>
          <w:sz w:val="22"/>
          <w:szCs w:val="22"/>
        </w:rPr>
        <w:t>The Reading Teacher, 77</w:t>
      </w:r>
      <w:r w:rsidRPr="00D14DD4">
        <w:rPr>
          <w:sz w:val="22"/>
          <w:szCs w:val="22"/>
        </w:rPr>
        <w:t xml:space="preserve">(4), 533-540 </w:t>
      </w:r>
      <w:hyperlink r:id="rId242" w:history="1">
        <w:r w:rsidRPr="00D14DD4">
          <w:rPr>
            <w:rStyle w:val="Hyperlink"/>
            <w:sz w:val="22"/>
            <w:szCs w:val="22"/>
          </w:rPr>
          <w:t>https://doi.org/10.1002/trtr.2270</w:t>
        </w:r>
      </w:hyperlink>
      <w:r>
        <w:rPr>
          <w:sz w:val="22"/>
          <w:szCs w:val="22"/>
        </w:rPr>
        <w:t xml:space="preserve"> *</w:t>
      </w:r>
    </w:p>
    <w:p w14:paraId="0E0BBA25" w14:textId="77777777" w:rsidR="0097389C" w:rsidRDefault="0097389C" w:rsidP="0097389C">
      <w:pPr>
        <w:pStyle w:val="NormalWeb"/>
        <w:spacing w:before="0" w:beforeAutospacing="0" w:after="0" w:afterAutospacing="0"/>
        <w:ind w:hanging="360"/>
        <w:rPr>
          <w:sz w:val="22"/>
          <w:szCs w:val="22"/>
        </w:rPr>
      </w:pPr>
      <w:r w:rsidRPr="008D0B11">
        <w:rPr>
          <w:sz w:val="22"/>
          <w:szCs w:val="22"/>
        </w:rPr>
        <w:t>Watanabe</w:t>
      </w:r>
      <w:r>
        <w:rPr>
          <w:sz w:val="22"/>
          <w:szCs w:val="22"/>
        </w:rPr>
        <w:t>, M.</w:t>
      </w:r>
      <w:r w:rsidRPr="008D0B11">
        <w:rPr>
          <w:sz w:val="22"/>
          <w:szCs w:val="22"/>
        </w:rPr>
        <w:t>,</w:t>
      </w:r>
      <w:r>
        <w:rPr>
          <w:sz w:val="22"/>
          <w:szCs w:val="22"/>
        </w:rPr>
        <w:t xml:space="preserve"> </w:t>
      </w:r>
      <w:proofErr w:type="spellStart"/>
      <w:r w:rsidRPr="008D0B11">
        <w:rPr>
          <w:sz w:val="22"/>
          <w:szCs w:val="22"/>
        </w:rPr>
        <w:t>Imundo</w:t>
      </w:r>
      <w:proofErr w:type="spellEnd"/>
      <w:r>
        <w:rPr>
          <w:sz w:val="22"/>
          <w:szCs w:val="22"/>
        </w:rPr>
        <w:t>, M.</w:t>
      </w:r>
      <w:r w:rsidRPr="008D0B11">
        <w:rPr>
          <w:sz w:val="22"/>
          <w:szCs w:val="22"/>
        </w:rPr>
        <w:t>, Christhilf</w:t>
      </w:r>
      <w:r>
        <w:rPr>
          <w:sz w:val="22"/>
          <w:szCs w:val="22"/>
        </w:rPr>
        <w:t>, K.</w:t>
      </w:r>
      <w:r w:rsidRPr="008D0B11">
        <w:rPr>
          <w:sz w:val="22"/>
          <w:szCs w:val="22"/>
        </w:rPr>
        <w:t>, Arner</w:t>
      </w:r>
      <w:r>
        <w:rPr>
          <w:sz w:val="22"/>
          <w:szCs w:val="22"/>
        </w:rPr>
        <w:t>, T.</w:t>
      </w:r>
      <w:r w:rsidRPr="008D0B11">
        <w:rPr>
          <w:sz w:val="22"/>
          <w:szCs w:val="22"/>
        </w:rPr>
        <w:t xml:space="preserve">, &amp; </w:t>
      </w:r>
      <w:r w:rsidRPr="008D0B11">
        <w:rPr>
          <w:b/>
          <w:bCs/>
          <w:sz w:val="22"/>
          <w:szCs w:val="22"/>
        </w:rPr>
        <w:t>McNamara</w:t>
      </w:r>
      <w:r>
        <w:rPr>
          <w:sz w:val="22"/>
          <w:szCs w:val="22"/>
        </w:rPr>
        <w:t xml:space="preserve">, D.S. (2024). </w:t>
      </w:r>
      <w:r w:rsidRPr="008D0B11">
        <w:rPr>
          <w:sz w:val="22"/>
          <w:szCs w:val="22"/>
        </w:rPr>
        <w:t xml:space="preserve">Building </w:t>
      </w:r>
      <w:r>
        <w:rPr>
          <w:sz w:val="22"/>
          <w:szCs w:val="22"/>
        </w:rPr>
        <w:t>r</w:t>
      </w:r>
      <w:r w:rsidRPr="008D0B11">
        <w:rPr>
          <w:sz w:val="22"/>
          <w:szCs w:val="22"/>
        </w:rPr>
        <w:t xml:space="preserve">eading </w:t>
      </w:r>
      <w:r>
        <w:rPr>
          <w:sz w:val="22"/>
          <w:szCs w:val="22"/>
        </w:rPr>
        <w:t>c</w:t>
      </w:r>
      <w:r w:rsidRPr="008D0B11">
        <w:rPr>
          <w:sz w:val="22"/>
          <w:szCs w:val="22"/>
        </w:rPr>
        <w:t xml:space="preserve">omprehension and </w:t>
      </w:r>
      <w:r>
        <w:rPr>
          <w:sz w:val="22"/>
          <w:szCs w:val="22"/>
        </w:rPr>
        <w:t>k</w:t>
      </w:r>
      <w:r w:rsidRPr="008D0B11">
        <w:rPr>
          <w:sz w:val="22"/>
          <w:szCs w:val="22"/>
        </w:rPr>
        <w:t xml:space="preserve">nowledge with </w:t>
      </w:r>
      <w:proofErr w:type="spellStart"/>
      <w:r w:rsidRPr="008D0B11">
        <w:rPr>
          <w:sz w:val="22"/>
          <w:szCs w:val="22"/>
        </w:rPr>
        <w:t>iSTART</w:t>
      </w:r>
      <w:proofErr w:type="spellEnd"/>
      <w:r w:rsidRPr="008D0B11">
        <w:rPr>
          <w:sz w:val="22"/>
          <w:szCs w:val="22"/>
        </w:rPr>
        <w:t xml:space="preserve">: An ITS to </w:t>
      </w:r>
      <w:r>
        <w:rPr>
          <w:sz w:val="22"/>
          <w:szCs w:val="22"/>
        </w:rPr>
        <w:t>p</w:t>
      </w:r>
      <w:r w:rsidRPr="008D0B11">
        <w:rPr>
          <w:sz w:val="22"/>
          <w:szCs w:val="22"/>
        </w:rPr>
        <w:t xml:space="preserve">rovide </w:t>
      </w:r>
      <w:r>
        <w:rPr>
          <w:sz w:val="22"/>
          <w:szCs w:val="22"/>
        </w:rPr>
        <w:t>f</w:t>
      </w:r>
      <w:r w:rsidRPr="008D0B11">
        <w:rPr>
          <w:sz w:val="22"/>
          <w:szCs w:val="22"/>
        </w:rPr>
        <w:t xml:space="preserve">ormative </w:t>
      </w:r>
      <w:r>
        <w:rPr>
          <w:sz w:val="22"/>
          <w:szCs w:val="22"/>
        </w:rPr>
        <w:t>f</w:t>
      </w:r>
      <w:r w:rsidRPr="008D0B11">
        <w:rPr>
          <w:sz w:val="22"/>
          <w:szCs w:val="22"/>
        </w:rPr>
        <w:t xml:space="preserve">eedback in </w:t>
      </w:r>
      <w:r>
        <w:rPr>
          <w:sz w:val="22"/>
          <w:szCs w:val="22"/>
        </w:rPr>
        <w:t>r</w:t>
      </w:r>
      <w:r w:rsidRPr="008D0B11">
        <w:rPr>
          <w:sz w:val="22"/>
          <w:szCs w:val="22"/>
        </w:rPr>
        <w:t xml:space="preserve">eading </w:t>
      </w:r>
      <w:r>
        <w:rPr>
          <w:sz w:val="22"/>
          <w:szCs w:val="22"/>
        </w:rPr>
        <w:t>i</w:t>
      </w:r>
      <w:r w:rsidRPr="008D0B11">
        <w:rPr>
          <w:sz w:val="22"/>
          <w:szCs w:val="22"/>
        </w:rPr>
        <w:t xml:space="preserve">nstruction at </w:t>
      </w:r>
      <w:r>
        <w:rPr>
          <w:sz w:val="22"/>
          <w:szCs w:val="22"/>
        </w:rPr>
        <w:t>s</w:t>
      </w:r>
      <w:r w:rsidRPr="008D0B11">
        <w:rPr>
          <w:sz w:val="22"/>
          <w:szCs w:val="22"/>
        </w:rPr>
        <w:t>cale</w:t>
      </w:r>
      <w:r>
        <w:rPr>
          <w:sz w:val="22"/>
          <w:szCs w:val="22"/>
        </w:rPr>
        <w:t xml:space="preserve">. In Joyner, D., Kim, M.K., Wang, X., &amp; Xia, M. (Eds.), </w:t>
      </w:r>
      <w:r>
        <w:rPr>
          <w:i/>
          <w:iCs/>
          <w:sz w:val="22"/>
          <w:szCs w:val="22"/>
        </w:rPr>
        <w:t xml:space="preserve">Proceedings of the Eleventh </w:t>
      </w:r>
      <w:r>
        <w:rPr>
          <w:i/>
          <w:iCs/>
          <w:sz w:val="22"/>
          <w:szCs w:val="22"/>
        </w:rPr>
        <w:lastRenderedPageBreak/>
        <w:t>Conference on Learning @ Scale.</w:t>
      </w:r>
      <w:r>
        <w:rPr>
          <w:sz w:val="22"/>
          <w:szCs w:val="22"/>
        </w:rPr>
        <w:t xml:space="preserve"> Association for Computing Machinery.</w:t>
      </w:r>
      <w:r>
        <w:rPr>
          <w:i/>
          <w:iCs/>
          <w:sz w:val="22"/>
          <w:szCs w:val="22"/>
        </w:rPr>
        <w:t xml:space="preserve"> </w:t>
      </w:r>
      <w:hyperlink r:id="rId243" w:history="1">
        <w:r w:rsidRPr="008D0B11">
          <w:rPr>
            <w:rStyle w:val="Hyperlink"/>
            <w:sz w:val="22"/>
            <w:szCs w:val="22"/>
          </w:rPr>
          <w:t>https://doi.org/10.1145/3657604.3664710</w:t>
        </w:r>
      </w:hyperlink>
    </w:p>
    <w:p w14:paraId="72F0E598" w14:textId="77777777" w:rsidR="00CD1BFF" w:rsidRDefault="00CD1BFF" w:rsidP="0097389C">
      <w:pPr>
        <w:pStyle w:val="NormalWeb"/>
        <w:spacing w:before="0" w:beforeAutospacing="0" w:after="0" w:afterAutospacing="0"/>
        <w:ind w:hanging="360"/>
        <w:rPr>
          <w:sz w:val="22"/>
          <w:szCs w:val="22"/>
          <w:lang w:val="nl-NL"/>
        </w:rPr>
      </w:pPr>
      <w:r w:rsidRPr="00CD1BFF">
        <w:rPr>
          <w:sz w:val="22"/>
          <w:szCs w:val="22"/>
          <w:lang w:val="nl-NL"/>
        </w:rPr>
        <w:t xml:space="preserve">Stukker, N., Bateman, J.A., </w:t>
      </w:r>
      <w:r w:rsidRPr="00CD1BFF">
        <w:rPr>
          <w:b/>
          <w:bCs/>
          <w:sz w:val="22"/>
          <w:szCs w:val="22"/>
          <w:lang w:val="nl-NL"/>
        </w:rPr>
        <w:t>McNamara</w:t>
      </w:r>
      <w:r w:rsidRPr="00CD1BFF">
        <w:rPr>
          <w:sz w:val="22"/>
          <w:szCs w:val="22"/>
          <w:lang w:val="nl-NL"/>
        </w:rPr>
        <w:t xml:space="preserve">, D.S., Spooren, W. (2024). </w:t>
      </w:r>
      <w:r w:rsidRPr="00CD1BFF">
        <w:rPr>
          <w:sz w:val="22"/>
          <w:szCs w:val="22"/>
        </w:rPr>
        <w:t xml:space="preserve">Looking forward: A research agenda for a multidimensional understanding of genres in discourse. In N. </w:t>
      </w:r>
      <w:proofErr w:type="spellStart"/>
      <w:r w:rsidRPr="00CD1BFF">
        <w:rPr>
          <w:sz w:val="22"/>
          <w:szCs w:val="22"/>
        </w:rPr>
        <w:t>Stukker</w:t>
      </w:r>
      <w:proofErr w:type="spellEnd"/>
      <w:r w:rsidRPr="00CD1BFF">
        <w:rPr>
          <w:sz w:val="22"/>
          <w:szCs w:val="22"/>
        </w:rPr>
        <w:t xml:space="preserve">, J.A. Bateman, D.S. </w:t>
      </w:r>
      <w:r w:rsidRPr="00C4675C">
        <w:rPr>
          <w:b/>
          <w:bCs/>
          <w:sz w:val="22"/>
          <w:szCs w:val="22"/>
        </w:rPr>
        <w:t>McNamara</w:t>
      </w:r>
      <w:r w:rsidRPr="00CD1BFF">
        <w:rPr>
          <w:sz w:val="22"/>
          <w:szCs w:val="22"/>
        </w:rPr>
        <w:t xml:space="preserve">, W. </w:t>
      </w:r>
      <w:proofErr w:type="spellStart"/>
      <w:r w:rsidRPr="00CD1BFF">
        <w:rPr>
          <w:sz w:val="22"/>
          <w:szCs w:val="22"/>
        </w:rPr>
        <w:t>Spooren</w:t>
      </w:r>
      <w:proofErr w:type="spellEnd"/>
      <w:r w:rsidRPr="00CD1BFF">
        <w:rPr>
          <w:sz w:val="22"/>
          <w:szCs w:val="22"/>
        </w:rPr>
        <w:t xml:space="preserve"> (Eds.), </w:t>
      </w:r>
      <w:r w:rsidRPr="00CD1BFF">
        <w:rPr>
          <w:i/>
          <w:iCs/>
          <w:sz w:val="22"/>
          <w:szCs w:val="22"/>
        </w:rPr>
        <w:t xml:space="preserve">Multidisciplinary views on discourse genre: A research agenda </w:t>
      </w:r>
      <w:r w:rsidRPr="00CD1BFF">
        <w:rPr>
          <w:sz w:val="22"/>
          <w:szCs w:val="22"/>
        </w:rPr>
        <w:t xml:space="preserve">(pp. 199-212). Taylor &amp; Francis Group. </w:t>
      </w:r>
      <w:hyperlink r:id="rId244" w:history="1">
        <w:r w:rsidRPr="00CD1BFF">
          <w:rPr>
            <w:rStyle w:val="Hyperlink"/>
            <w:sz w:val="22"/>
            <w:szCs w:val="22"/>
          </w:rPr>
          <w:t>https://doi.org/10.4324/9781003335603-8</w:t>
        </w:r>
      </w:hyperlink>
    </w:p>
    <w:p w14:paraId="1EA4F55A" w14:textId="77777777" w:rsidR="00E376AD" w:rsidRDefault="00E376AD" w:rsidP="0097389C">
      <w:pPr>
        <w:pStyle w:val="NormalWeb"/>
        <w:spacing w:before="0" w:beforeAutospacing="0" w:after="0" w:afterAutospacing="0"/>
        <w:ind w:hanging="360"/>
        <w:rPr>
          <w:sz w:val="22"/>
          <w:szCs w:val="22"/>
        </w:rPr>
      </w:pPr>
      <w:r w:rsidRPr="00E376AD">
        <w:rPr>
          <w:sz w:val="22"/>
          <w:szCs w:val="22"/>
        </w:rPr>
        <w:t xml:space="preserve">Shin, J., Balyan, R., Banawan, M.P., Arner, T., Leite, W.L., </w:t>
      </w:r>
      <w:r w:rsidRPr="00E376AD">
        <w:rPr>
          <w:b/>
          <w:bCs/>
          <w:sz w:val="22"/>
          <w:szCs w:val="22"/>
        </w:rPr>
        <w:t>McNamara</w:t>
      </w:r>
      <w:r w:rsidRPr="00E376AD">
        <w:rPr>
          <w:sz w:val="22"/>
          <w:szCs w:val="22"/>
        </w:rPr>
        <w:t xml:space="preserve">, D.S. (2024). Analyzing interaction patterns and content dynamics in an online mathematics discussion board, Interactive Learning Environments, Advance Online Publication. </w:t>
      </w:r>
      <w:hyperlink r:id="rId245" w:history="1">
        <w:r w:rsidRPr="00B4799E">
          <w:rPr>
            <w:rStyle w:val="Hyperlink"/>
            <w:sz w:val="22"/>
            <w:szCs w:val="22"/>
          </w:rPr>
          <w:t>https://doi.org/10.1080/10494820.2024.2392619</w:t>
        </w:r>
      </w:hyperlink>
      <w:r>
        <w:rPr>
          <w:sz w:val="22"/>
          <w:szCs w:val="22"/>
        </w:rPr>
        <w:t xml:space="preserve"> </w:t>
      </w:r>
    </w:p>
    <w:p w14:paraId="39653E5C" w14:textId="77777777" w:rsidR="00155D60" w:rsidRDefault="00155D60" w:rsidP="00155D60">
      <w:pPr>
        <w:pStyle w:val="NormalWeb"/>
        <w:spacing w:before="0" w:beforeAutospacing="0" w:after="0" w:afterAutospacing="0"/>
        <w:ind w:hanging="360"/>
        <w:rPr>
          <w:sz w:val="22"/>
          <w:szCs w:val="22"/>
        </w:rPr>
      </w:pPr>
      <w:r w:rsidRPr="003A5BB4">
        <w:rPr>
          <w:sz w:val="22"/>
          <w:szCs w:val="22"/>
        </w:rPr>
        <w:t xml:space="preserve">Ahmed, I., Alvarado, P., Jain, S., Arner, T., Reilley, E., &amp; </w:t>
      </w:r>
      <w:r w:rsidRPr="006B0CB8">
        <w:rPr>
          <w:b/>
          <w:bCs/>
          <w:sz w:val="22"/>
          <w:szCs w:val="22"/>
        </w:rPr>
        <w:t>McNamara</w:t>
      </w:r>
      <w:r w:rsidRPr="003A5BB4">
        <w:rPr>
          <w:sz w:val="22"/>
          <w:szCs w:val="22"/>
        </w:rPr>
        <w:t>, D.S. (</w:t>
      </w:r>
      <w:r>
        <w:rPr>
          <w:sz w:val="22"/>
          <w:szCs w:val="22"/>
        </w:rPr>
        <w:t>2025</w:t>
      </w:r>
      <w:r w:rsidRPr="003A5BB4">
        <w:rPr>
          <w:sz w:val="22"/>
          <w:szCs w:val="22"/>
        </w:rPr>
        <w:t xml:space="preserve">). Arizona State University </w:t>
      </w:r>
      <w:proofErr w:type="spellStart"/>
      <w:r w:rsidRPr="003A5BB4">
        <w:rPr>
          <w:sz w:val="22"/>
          <w:szCs w:val="22"/>
        </w:rPr>
        <w:t>CreateAI</w:t>
      </w:r>
      <w:proofErr w:type="spellEnd"/>
      <w:r w:rsidRPr="003A5BB4">
        <w:rPr>
          <w:sz w:val="22"/>
          <w:szCs w:val="22"/>
        </w:rPr>
        <w:t xml:space="preserve"> platform. In A.M. Sinatra, A.C. Graesser, P.M. Lawton, and V. Rus (Eds.), </w:t>
      </w:r>
      <w:r w:rsidRPr="00C4675C">
        <w:rPr>
          <w:i/>
          <w:iCs/>
          <w:sz w:val="22"/>
          <w:szCs w:val="22"/>
        </w:rPr>
        <w:t>Design recommendations for intelligent tutoring systems: Generative AI in intelligent tutoring systems</w:t>
      </w:r>
      <w:r w:rsidRPr="003A5BB4">
        <w:rPr>
          <w:sz w:val="22"/>
          <w:szCs w:val="22"/>
        </w:rPr>
        <w:t xml:space="preserve"> (Vol. 12). US Army Combat Capabilities Development Command - Soldier Center.</w:t>
      </w:r>
    </w:p>
    <w:p w14:paraId="7C161FE4" w14:textId="77777777" w:rsidR="00801E28" w:rsidRDefault="00801E28" w:rsidP="0097389C">
      <w:pPr>
        <w:pStyle w:val="NormalWeb"/>
        <w:spacing w:before="0" w:beforeAutospacing="0" w:after="0" w:afterAutospacing="0"/>
        <w:ind w:hanging="360"/>
        <w:rPr>
          <w:sz w:val="22"/>
          <w:szCs w:val="22"/>
        </w:rPr>
      </w:pPr>
      <w:r w:rsidRPr="00801E28">
        <w:rPr>
          <w:sz w:val="22"/>
          <w:szCs w:val="22"/>
        </w:rPr>
        <w:t xml:space="preserve">Ahmed, I., Liu, W., Roscoe, R.D., Reilley, E., &amp; </w:t>
      </w:r>
      <w:r w:rsidRPr="006B0CB8">
        <w:rPr>
          <w:b/>
          <w:bCs/>
          <w:sz w:val="22"/>
          <w:szCs w:val="22"/>
        </w:rPr>
        <w:t>McNamara</w:t>
      </w:r>
      <w:r w:rsidRPr="00801E28">
        <w:rPr>
          <w:sz w:val="22"/>
          <w:szCs w:val="22"/>
        </w:rPr>
        <w:t xml:space="preserve">, D.S. (2025). Multifaceted assessment of responsible use and bias in language models for education. </w:t>
      </w:r>
      <w:r w:rsidRPr="00C4675C">
        <w:rPr>
          <w:i/>
          <w:iCs/>
          <w:sz w:val="22"/>
          <w:szCs w:val="22"/>
        </w:rPr>
        <w:t>Computers, 14</w:t>
      </w:r>
      <w:r w:rsidRPr="00801E28">
        <w:rPr>
          <w:sz w:val="22"/>
          <w:szCs w:val="22"/>
        </w:rPr>
        <w:t xml:space="preserve">(3), Article 100. </w:t>
      </w:r>
      <w:hyperlink r:id="rId246" w:history="1">
        <w:r w:rsidRPr="005A567A">
          <w:rPr>
            <w:rStyle w:val="Hyperlink"/>
            <w:sz w:val="22"/>
            <w:szCs w:val="22"/>
          </w:rPr>
          <w:t>https://doi.org/10.3390/computers14030100</w:t>
        </w:r>
      </w:hyperlink>
      <w:r>
        <w:rPr>
          <w:sz w:val="22"/>
          <w:szCs w:val="22"/>
        </w:rPr>
        <w:t xml:space="preserve"> *</w:t>
      </w:r>
    </w:p>
    <w:p w14:paraId="77D2712D" w14:textId="77777777" w:rsidR="003B5A02" w:rsidRDefault="003B5A02" w:rsidP="0097389C">
      <w:pPr>
        <w:pStyle w:val="NormalWeb"/>
        <w:spacing w:before="0" w:beforeAutospacing="0" w:after="0" w:afterAutospacing="0"/>
        <w:ind w:hanging="360"/>
        <w:rPr>
          <w:sz w:val="22"/>
          <w:szCs w:val="22"/>
        </w:rPr>
      </w:pPr>
      <w:proofErr w:type="spellStart"/>
      <w:r w:rsidRPr="003B5A02">
        <w:rPr>
          <w:sz w:val="22"/>
          <w:szCs w:val="22"/>
        </w:rPr>
        <w:t>Christhilf</w:t>
      </w:r>
      <w:proofErr w:type="spellEnd"/>
      <w:r w:rsidRPr="003B5A02">
        <w:rPr>
          <w:sz w:val="22"/>
          <w:szCs w:val="22"/>
        </w:rPr>
        <w:t xml:space="preserve">, K., Potter, A., Magliano, J. P., McCarthy, K. S., Allen, L. K., &amp; </w:t>
      </w:r>
      <w:r w:rsidRPr="00525919">
        <w:rPr>
          <w:b/>
          <w:bCs/>
          <w:sz w:val="22"/>
          <w:szCs w:val="22"/>
        </w:rPr>
        <w:t>McNamara</w:t>
      </w:r>
      <w:r w:rsidRPr="003B5A02">
        <w:rPr>
          <w:sz w:val="22"/>
          <w:szCs w:val="22"/>
        </w:rPr>
        <w:t xml:space="preserve">, D. S. (2025). Constructed responses as a window into strategic processing: The role of prompts in </w:t>
      </w:r>
      <w:proofErr w:type="gramStart"/>
      <w:r w:rsidRPr="003B5A02">
        <w:rPr>
          <w:sz w:val="22"/>
          <w:szCs w:val="22"/>
        </w:rPr>
        <w:t>multiple-document</w:t>
      </w:r>
      <w:proofErr w:type="gramEnd"/>
      <w:r w:rsidRPr="003B5A02">
        <w:rPr>
          <w:sz w:val="22"/>
          <w:szCs w:val="22"/>
        </w:rPr>
        <w:t xml:space="preserve"> reading. </w:t>
      </w:r>
      <w:r w:rsidRPr="003B5A02">
        <w:rPr>
          <w:i/>
          <w:iCs/>
          <w:sz w:val="22"/>
          <w:szCs w:val="22"/>
        </w:rPr>
        <w:t>Discourse Processes</w:t>
      </w:r>
      <w:r w:rsidRPr="003B5A02">
        <w:rPr>
          <w:sz w:val="22"/>
          <w:szCs w:val="22"/>
        </w:rPr>
        <w:t xml:space="preserve">, Advance online Publication. </w:t>
      </w:r>
      <w:hyperlink r:id="rId247" w:history="1">
        <w:r w:rsidRPr="005068CA">
          <w:rPr>
            <w:rStyle w:val="Hyperlink"/>
            <w:sz w:val="22"/>
            <w:szCs w:val="22"/>
          </w:rPr>
          <w:t>https://doi.org/10.1080/0163853X.2025.2578594</w:t>
        </w:r>
      </w:hyperlink>
      <w:r>
        <w:rPr>
          <w:sz w:val="22"/>
          <w:szCs w:val="22"/>
        </w:rPr>
        <w:t xml:space="preserve"> *</w:t>
      </w:r>
    </w:p>
    <w:p w14:paraId="5F4CB538" w14:textId="77777777" w:rsidR="007A66EB" w:rsidRDefault="007A66EB" w:rsidP="0097389C">
      <w:pPr>
        <w:pStyle w:val="NormalWeb"/>
        <w:spacing w:before="0" w:beforeAutospacing="0" w:after="0" w:afterAutospacing="0"/>
        <w:ind w:hanging="360"/>
        <w:rPr>
          <w:sz w:val="22"/>
          <w:szCs w:val="22"/>
        </w:rPr>
      </w:pPr>
      <w:r w:rsidRPr="007A66EB">
        <w:rPr>
          <w:sz w:val="22"/>
          <w:szCs w:val="22"/>
        </w:rPr>
        <w:t xml:space="preserve">Crossley, S.A., Kim, M., Wan, Q., Allen, L.K., </w:t>
      </w:r>
      <w:proofErr w:type="spellStart"/>
      <w:r w:rsidRPr="007A66EB">
        <w:rPr>
          <w:sz w:val="22"/>
          <w:szCs w:val="22"/>
        </w:rPr>
        <w:t>Tywoniw</w:t>
      </w:r>
      <w:proofErr w:type="spellEnd"/>
      <w:r w:rsidRPr="007A66EB">
        <w:rPr>
          <w:sz w:val="22"/>
          <w:szCs w:val="22"/>
        </w:rPr>
        <w:t xml:space="preserve">, R., &amp; </w:t>
      </w:r>
      <w:r w:rsidRPr="006B0CB8">
        <w:rPr>
          <w:b/>
          <w:bCs/>
          <w:sz w:val="22"/>
          <w:szCs w:val="22"/>
        </w:rPr>
        <w:t>McNamara</w:t>
      </w:r>
      <w:r w:rsidRPr="007A66EB">
        <w:rPr>
          <w:sz w:val="22"/>
          <w:szCs w:val="22"/>
        </w:rPr>
        <w:t xml:space="preserve">, D.S. (2025). Assessing writing quality using crowdsourced non-expert comparative judgement ratings. </w:t>
      </w:r>
      <w:r w:rsidRPr="00C4675C">
        <w:rPr>
          <w:i/>
          <w:iCs/>
          <w:sz w:val="22"/>
          <w:szCs w:val="22"/>
        </w:rPr>
        <w:t>Assessment in Education: Principles, Policy, &amp; Practice</w:t>
      </w:r>
      <w:r w:rsidRPr="007A66EB">
        <w:rPr>
          <w:sz w:val="22"/>
          <w:szCs w:val="22"/>
        </w:rPr>
        <w:t xml:space="preserve">. Advance Online Publication. </w:t>
      </w:r>
      <w:hyperlink r:id="rId248" w:history="1">
        <w:r w:rsidR="005704C5" w:rsidRPr="00372687">
          <w:rPr>
            <w:rStyle w:val="Hyperlink"/>
            <w:sz w:val="22"/>
            <w:szCs w:val="22"/>
          </w:rPr>
          <w:t>https://doi.org/10.1080/0969594X.2025.2467664</w:t>
        </w:r>
      </w:hyperlink>
      <w:r w:rsidR="005704C5">
        <w:rPr>
          <w:sz w:val="22"/>
          <w:szCs w:val="22"/>
        </w:rPr>
        <w:t xml:space="preserve"> *</w:t>
      </w:r>
    </w:p>
    <w:p w14:paraId="1CD11883" w14:textId="77777777" w:rsidR="00155D60" w:rsidRDefault="00801E28" w:rsidP="00155D60">
      <w:pPr>
        <w:pStyle w:val="NormalWeb"/>
        <w:spacing w:before="0" w:beforeAutospacing="0" w:after="0" w:afterAutospacing="0"/>
        <w:ind w:hanging="360"/>
        <w:rPr>
          <w:sz w:val="22"/>
          <w:szCs w:val="22"/>
        </w:rPr>
      </w:pPr>
      <w:r w:rsidRPr="00801E28">
        <w:rPr>
          <w:sz w:val="22"/>
          <w:szCs w:val="22"/>
        </w:rPr>
        <w:t xml:space="preserve">Day, S.L., Hwang, J.K., Arner, T., </w:t>
      </w:r>
      <w:r w:rsidRPr="006B0CB8">
        <w:rPr>
          <w:b/>
          <w:bCs/>
          <w:sz w:val="22"/>
          <w:szCs w:val="22"/>
        </w:rPr>
        <w:t>McNamara</w:t>
      </w:r>
      <w:r w:rsidRPr="00801E28">
        <w:rPr>
          <w:sz w:val="22"/>
          <w:szCs w:val="22"/>
        </w:rPr>
        <w:t xml:space="preserve">, D.S., &amp; Connor, C.M. (2025). Choose your own adventure: Interactive E-books to improve word knowledge and comprehension skills. </w:t>
      </w:r>
      <w:r w:rsidRPr="00C4675C">
        <w:rPr>
          <w:i/>
          <w:iCs/>
          <w:sz w:val="22"/>
          <w:szCs w:val="22"/>
        </w:rPr>
        <w:t>Journal of Computer Assisted Learning, 41</w:t>
      </w:r>
      <w:r w:rsidRPr="00801E28">
        <w:rPr>
          <w:sz w:val="22"/>
          <w:szCs w:val="22"/>
        </w:rPr>
        <w:t xml:space="preserve">(2), Article e70023. </w:t>
      </w:r>
      <w:hyperlink r:id="rId249" w:history="1">
        <w:r w:rsidRPr="005A567A">
          <w:rPr>
            <w:rStyle w:val="Hyperlink"/>
            <w:sz w:val="22"/>
            <w:szCs w:val="22"/>
          </w:rPr>
          <w:t>https://doi.org/10.1111/jcal.70023</w:t>
        </w:r>
      </w:hyperlink>
      <w:r>
        <w:rPr>
          <w:sz w:val="22"/>
          <w:szCs w:val="22"/>
        </w:rPr>
        <w:t xml:space="preserve"> *</w:t>
      </w:r>
    </w:p>
    <w:p w14:paraId="1CA61409" w14:textId="77777777" w:rsidR="00155D60" w:rsidRDefault="00155D60" w:rsidP="00155D60">
      <w:pPr>
        <w:pStyle w:val="NormalWeb"/>
        <w:spacing w:before="0" w:beforeAutospacing="0" w:after="0" w:afterAutospacing="0"/>
        <w:ind w:hanging="360"/>
        <w:rPr>
          <w:sz w:val="22"/>
          <w:szCs w:val="22"/>
        </w:rPr>
      </w:pPr>
      <w:proofErr w:type="spellStart"/>
      <w:r w:rsidRPr="00155D60">
        <w:rPr>
          <w:sz w:val="22"/>
          <w:szCs w:val="22"/>
        </w:rPr>
        <w:t>Dutulescu</w:t>
      </w:r>
      <w:proofErr w:type="spellEnd"/>
      <w:r w:rsidRPr="00155D60">
        <w:rPr>
          <w:sz w:val="22"/>
          <w:szCs w:val="22"/>
        </w:rPr>
        <w:t xml:space="preserve">, A., </w:t>
      </w:r>
      <w:proofErr w:type="spellStart"/>
      <w:r w:rsidRPr="00155D60">
        <w:rPr>
          <w:sz w:val="22"/>
          <w:szCs w:val="22"/>
        </w:rPr>
        <w:t>Ruseti</w:t>
      </w:r>
      <w:proofErr w:type="spellEnd"/>
      <w:r w:rsidRPr="00155D60">
        <w:rPr>
          <w:sz w:val="22"/>
          <w:szCs w:val="22"/>
        </w:rPr>
        <w:t xml:space="preserve">, S., Dascalu, M., &amp; </w:t>
      </w:r>
      <w:r w:rsidRPr="00AA4072">
        <w:rPr>
          <w:b/>
          <w:bCs/>
          <w:sz w:val="22"/>
          <w:szCs w:val="22"/>
        </w:rPr>
        <w:t>McNamara</w:t>
      </w:r>
      <w:r w:rsidRPr="00155D60">
        <w:rPr>
          <w:sz w:val="22"/>
          <w:szCs w:val="22"/>
        </w:rPr>
        <w:t xml:space="preserve">, D.S. (2025). One model to score them all: Unified scoring of learning strategies with LLMs. In C. Mills, G. </w:t>
      </w:r>
      <w:proofErr w:type="spellStart"/>
      <w:r w:rsidRPr="00155D60">
        <w:rPr>
          <w:sz w:val="22"/>
          <w:szCs w:val="22"/>
        </w:rPr>
        <w:t>Alexandron</w:t>
      </w:r>
      <w:proofErr w:type="spellEnd"/>
      <w:r w:rsidRPr="00155D60">
        <w:rPr>
          <w:sz w:val="22"/>
          <w:szCs w:val="22"/>
        </w:rPr>
        <w:t>, D. Taibi, G. Lo Bosco, &amp; L. Paquette</w:t>
      </w:r>
      <w:r>
        <w:rPr>
          <w:sz w:val="22"/>
          <w:szCs w:val="22"/>
        </w:rPr>
        <w:t xml:space="preserve"> </w:t>
      </w:r>
      <w:r w:rsidRPr="00155D60">
        <w:rPr>
          <w:sz w:val="22"/>
          <w:szCs w:val="22"/>
        </w:rPr>
        <w:t xml:space="preserve">(Eds.), </w:t>
      </w:r>
      <w:r w:rsidRPr="00155D60">
        <w:rPr>
          <w:i/>
          <w:iCs/>
          <w:sz w:val="22"/>
          <w:szCs w:val="22"/>
        </w:rPr>
        <w:t xml:space="preserve">Proceedings of the 18th </w:t>
      </w:r>
      <w:proofErr w:type="spellStart"/>
      <w:r w:rsidRPr="00155D60">
        <w:rPr>
          <w:i/>
          <w:iCs/>
          <w:sz w:val="22"/>
          <w:szCs w:val="22"/>
        </w:rPr>
        <w:t>Intenational</w:t>
      </w:r>
      <w:proofErr w:type="spellEnd"/>
      <w:r w:rsidRPr="00155D60">
        <w:rPr>
          <w:i/>
          <w:iCs/>
          <w:sz w:val="22"/>
          <w:szCs w:val="22"/>
        </w:rPr>
        <w:t xml:space="preserve"> Conference on Educational Data Mining 2025</w:t>
      </w:r>
      <w:r w:rsidRPr="00155D60">
        <w:rPr>
          <w:sz w:val="22"/>
          <w:szCs w:val="22"/>
        </w:rPr>
        <w:t xml:space="preserve"> (pp. 496-502). International Educational Data Mining Society. https://doi.org/10.5281/zenodo.15870257</w:t>
      </w:r>
    </w:p>
    <w:p w14:paraId="2A5B6AD2" w14:textId="77777777" w:rsidR="00155D60" w:rsidRDefault="00155D60" w:rsidP="0097389C">
      <w:pPr>
        <w:pStyle w:val="NormalWeb"/>
        <w:spacing w:before="0" w:beforeAutospacing="0" w:after="0" w:afterAutospacing="0"/>
        <w:ind w:hanging="360"/>
        <w:rPr>
          <w:sz w:val="22"/>
          <w:szCs w:val="22"/>
        </w:rPr>
      </w:pPr>
      <w:proofErr w:type="spellStart"/>
      <w:r w:rsidRPr="00155D60">
        <w:rPr>
          <w:sz w:val="22"/>
          <w:szCs w:val="22"/>
        </w:rPr>
        <w:t>Dutulescu</w:t>
      </w:r>
      <w:proofErr w:type="spellEnd"/>
      <w:r w:rsidRPr="00155D60">
        <w:rPr>
          <w:sz w:val="22"/>
          <w:szCs w:val="22"/>
        </w:rPr>
        <w:t xml:space="preserve">, A., </w:t>
      </w:r>
      <w:proofErr w:type="spellStart"/>
      <w:r w:rsidRPr="00155D60">
        <w:rPr>
          <w:sz w:val="22"/>
          <w:szCs w:val="22"/>
        </w:rPr>
        <w:t>Ruseti</w:t>
      </w:r>
      <w:proofErr w:type="spellEnd"/>
      <w:r w:rsidRPr="00155D60">
        <w:rPr>
          <w:sz w:val="22"/>
          <w:szCs w:val="22"/>
        </w:rPr>
        <w:t xml:space="preserve">, S., Iorga, D., Dascalu, M., &amp; </w:t>
      </w:r>
      <w:r w:rsidRPr="00AA4072">
        <w:rPr>
          <w:b/>
          <w:bCs/>
          <w:sz w:val="22"/>
          <w:szCs w:val="22"/>
        </w:rPr>
        <w:t>McNamara</w:t>
      </w:r>
      <w:r w:rsidRPr="00155D60">
        <w:rPr>
          <w:sz w:val="22"/>
          <w:szCs w:val="22"/>
        </w:rPr>
        <w:t xml:space="preserve">, D.S. (2025). YMCQ: Reasoning-enhanced MCQ generation. In A.I. Cristea, E. Walker, Y. Lu, O.C. Santos, &amp; S. </w:t>
      </w:r>
      <w:proofErr w:type="spellStart"/>
      <w:r w:rsidRPr="00155D60">
        <w:rPr>
          <w:sz w:val="22"/>
          <w:szCs w:val="22"/>
        </w:rPr>
        <w:t>Isotani</w:t>
      </w:r>
      <w:proofErr w:type="spellEnd"/>
      <w:r w:rsidRPr="00155D60">
        <w:rPr>
          <w:sz w:val="22"/>
          <w:szCs w:val="22"/>
        </w:rPr>
        <w:t xml:space="preserve"> (Eds.), </w:t>
      </w:r>
      <w:r w:rsidRPr="00155D60">
        <w:rPr>
          <w:i/>
          <w:iCs/>
          <w:sz w:val="22"/>
          <w:szCs w:val="22"/>
        </w:rPr>
        <w:t>Artificial intelligence in education 26th international conference, AIED 2025, proceedings, part VI,</w:t>
      </w:r>
      <w:r w:rsidRPr="00155D60">
        <w:rPr>
          <w:sz w:val="22"/>
          <w:szCs w:val="22"/>
        </w:rPr>
        <w:t xml:space="preserve"> (pp. 308-315). Springer, Cham. https://doi.org/10.1007/978-3-031-98465-5_39</w:t>
      </w:r>
    </w:p>
    <w:p w14:paraId="101DD40E" w14:textId="77777777" w:rsidR="00155D60" w:rsidRDefault="00155D60" w:rsidP="006B0CB8">
      <w:pPr>
        <w:pStyle w:val="NormalWeb"/>
        <w:spacing w:before="0" w:beforeAutospacing="0" w:after="0" w:afterAutospacing="0"/>
        <w:ind w:hanging="360"/>
        <w:rPr>
          <w:sz w:val="22"/>
          <w:szCs w:val="22"/>
        </w:rPr>
      </w:pPr>
      <w:r w:rsidRPr="00155D60">
        <w:rPr>
          <w:sz w:val="22"/>
          <w:szCs w:val="22"/>
        </w:rPr>
        <w:t xml:space="preserve">Gong, J., </w:t>
      </w:r>
      <w:proofErr w:type="spellStart"/>
      <w:r w:rsidRPr="00155D60">
        <w:rPr>
          <w:sz w:val="22"/>
          <w:szCs w:val="22"/>
        </w:rPr>
        <w:t>Goldshtein</w:t>
      </w:r>
      <w:proofErr w:type="spellEnd"/>
      <w:r w:rsidRPr="00155D60">
        <w:rPr>
          <w:sz w:val="22"/>
          <w:szCs w:val="22"/>
        </w:rPr>
        <w:t xml:space="preserve">, M., Xu, X., Arner, T., Roscoe, R.D., &amp; </w:t>
      </w:r>
      <w:r w:rsidRPr="00AA4072">
        <w:rPr>
          <w:b/>
          <w:bCs/>
          <w:sz w:val="22"/>
          <w:szCs w:val="22"/>
        </w:rPr>
        <w:t>McNamara</w:t>
      </w:r>
      <w:r w:rsidRPr="00155D60">
        <w:rPr>
          <w:sz w:val="22"/>
          <w:szCs w:val="22"/>
        </w:rPr>
        <w:t xml:space="preserve">, D.S. (2025). L2 English and culture as factors in college math achievement. In D. Taibi, N.T. Heffernan III, &amp; J. Meyer (Eds.), </w:t>
      </w:r>
      <w:r w:rsidRPr="00155D60">
        <w:rPr>
          <w:i/>
          <w:iCs/>
          <w:sz w:val="22"/>
          <w:szCs w:val="22"/>
        </w:rPr>
        <w:t xml:space="preserve">L@S '25: Proceedings of the </w:t>
      </w:r>
      <w:r>
        <w:rPr>
          <w:i/>
          <w:iCs/>
          <w:sz w:val="22"/>
          <w:szCs w:val="22"/>
        </w:rPr>
        <w:t>t</w:t>
      </w:r>
      <w:r w:rsidRPr="00155D60">
        <w:rPr>
          <w:i/>
          <w:iCs/>
          <w:sz w:val="22"/>
          <w:szCs w:val="22"/>
        </w:rPr>
        <w:t xml:space="preserve">welfth ACM </w:t>
      </w:r>
      <w:r>
        <w:rPr>
          <w:i/>
          <w:iCs/>
          <w:sz w:val="22"/>
          <w:szCs w:val="22"/>
        </w:rPr>
        <w:t>c</w:t>
      </w:r>
      <w:r w:rsidRPr="00155D60">
        <w:rPr>
          <w:i/>
          <w:iCs/>
          <w:sz w:val="22"/>
          <w:szCs w:val="22"/>
        </w:rPr>
        <w:t xml:space="preserve">onference on </w:t>
      </w:r>
      <w:r>
        <w:rPr>
          <w:i/>
          <w:iCs/>
          <w:sz w:val="22"/>
          <w:szCs w:val="22"/>
        </w:rPr>
        <w:t>l</w:t>
      </w:r>
      <w:r w:rsidRPr="00155D60">
        <w:rPr>
          <w:i/>
          <w:iCs/>
          <w:sz w:val="22"/>
          <w:szCs w:val="22"/>
        </w:rPr>
        <w:t xml:space="preserve">earning @ </w:t>
      </w:r>
      <w:r>
        <w:rPr>
          <w:i/>
          <w:iCs/>
          <w:sz w:val="22"/>
          <w:szCs w:val="22"/>
        </w:rPr>
        <w:t>s</w:t>
      </w:r>
      <w:r w:rsidRPr="00155D60">
        <w:rPr>
          <w:i/>
          <w:iCs/>
          <w:sz w:val="22"/>
          <w:szCs w:val="22"/>
        </w:rPr>
        <w:t>cale,</w:t>
      </w:r>
      <w:r w:rsidRPr="00155D60">
        <w:rPr>
          <w:sz w:val="22"/>
          <w:szCs w:val="22"/>
        </w:rPr>
        <w:t xml:space="preserve"> (pp. 381-386). Association for Computing Machinery. https://doi.org/10.1145/3698205.3733957</w:t>
      </w:r>
    </w:p>
    <w:p w14:paraId="635CE7CA" w14:textId="77777777" w:rsidR="003A5BB4" w:rsidRDefault="003A5BB4" w:rsidP="006B0CB8">
      <w:pPr>
        <w:pStyle w:val="NormalWeb"/>
        <w:spacing w:before="0" w:beforeAutospacing="0" w:after="0" w:afterAutospacing="0"/>
        <w:ind w:hanging="360"/>
        <w:rPr>
          <w:sz w:val="22"/>
          <w:szCs w:val="22"/>
        </w:rPr>
      </w:pPr>
      <w:r w:rsidRPr="003A5BB4">
        <w:rPr>
          <w:sz w:val="22"/>
          <w:szCs w:val="22"/>
        </w:rPr>
        <w:t xml:space="preserve">Huynh, L., &amp; </w:t>
      </w:r>
      <w:r w:rsidRPr="0074533F">
        <w:rPr>
          <w:b/>
          <w:bCs/>
          <w:sz w:val="22"/>
          <w:szCs w:val="22"/>
        </w:rPr>
        <w:t>McNamara</w:t>
      </w:r>
      <w:r w:rsidRPr="003A5BB4">
        <w:rPr>
          <w:sz w:val="22"/>
          <w:szCs w:val="22"/>
        </w:rPr>
        <w:t xml:space="preserve">, D.S. (2025). </w:t>
      </w:r>
      <w:r w:rsidRPr="003A5BB4">
        <w:rPr>
          <w:i/>
          <w:iCs/>
          <w:sz w:val="22"/>
          <w:szCs w:val="22"/>
        </w:rPr>
        <w:t>GenAI-powered text personalization: Natural language processing validation of adaptation</w:t>
      </w:r>
      <w:r w:rsidR="006B0CB8">
        <w:rPr>
          <w:i/>
          <w:iCs/>
          <w:sz w:val="22"/>
          <w:szCs w:val="22"/>
        </w:rPr>
        <w:t xml:space="preserve"> </w:t>
      </w:r>
      <w:r w:rsidRPr="003A5BB4">
        <w:rPr>
          <w:i/>
          <w:iCs/>
          <w:sz w:val="22"/>
          <w:szCs w:val="22"/>
        </w:rPr>
        <w:t>capabilities</w:t>
      </w:r>
      <w:r w:rsidRPr="006B0CB8">
        <w:rPr>
          <w:sz w:val="22"/>
          <w:szCs w:val="22"/>
        </w:rPr>
        <w:t>.</w:t>
      </w:r>
      <w:r w:rsidR="006B0CB8">
        <w:rPr>
          <w:sz w:val="22"/>
          <w:szCs w:val="22"/>
        </w:rPr>
        <w:t xml:space="preserve"> </w:t>
      </w:r>
      <w:r w:rsidRPr="006B0CB8">
        <w:rPr>
          <w:sz w:val="22"/>
          <w:szCs w:val="22"/>
        </w:rPr>
        <w:t>Preprints.org</w:t>
      </w:r>
      <w:r w:rsidR="006B0CB8">
        <w:rPr>
          <w:sz w:val="22"/>
          <w:szCs w:val="22"/>
        </w:rPr>
        <w:t xml:space="preserve">. </w:t>
      </w:r>
      <w:hyperlink r:id="rId250" w:anchor="preprints-h2-12" w:history="1">
        <w:r w:rsidR="00E017A0" w:rsidRPr="00B505B7">
          <w:rPr>
            <w:rStyle w:val="Hyperlink"/>
            <w:sz w:val="22"/>
            <w:szCs w:val="22"/>
          </w:rPr>
          <w:t>https://www.preprints.org/manuscript/202504.2426/v1#preprints-h2-12</w:t>
        </w:r>
      </w:hyperlink>
      <w:r>
        <w:rPr>
          <w:sz w:val="22"/>
          <w:szCs w:val="22"/>
        </w:rPr>
        <w:t xml:space="preserve"> *</w:t>
      </w:r>
    </w:p>
    <w:p w14:paraId="7E350DE4" w14:textId="77777777" w:rsidR="00251DFB" w:rsidRDefault="00251DFB" w:rsidP="006B0CB8">
      <w:pPr>
        <w:pStyle w:val="NormalWeb"/>
        <w:spacing w:before="0" w:beforeAutospacing="0" w:after="0" w:afterAutospacing="0"/>
        <w:ind w:hanging="360"/>
        <w:rPr>
          <w:sz w:val="22"/>
          <w:szCs w:val="22"/>
        </w:rPr>
      </w:pPr>
      <w:r w:rsidRPr="00251DFB">
        <w:rPr>
          <w:sz w:val="22"/>
          <w:szCs w:val="22"/>
        </w:rPr>
        <w:t xml:space="preserve">Huynh, L., &amp; </w:t>
      </w:r>
      <w:r w:rsidRPr="00251DFB">
        <w:rPr>
          <w:b/>
          <w:bCs/>
          <w:sz w:val="22"/>
          <w:szCs w:val="22"/>
        </w:rPr>
        <w:t>McNamara</w:t>
      </w:r>
      <w:r w:rsidRPr="00251DFB">
        <w:rPr>
          <w:sz w:val="22"/>
          <w:szCs w:val="22"/>
        </w:rPr>
        <w:t xml:space="preserve">, D.S. (2025). GenAI-powered text personalization: Natural language processing validation of adaptation capabilities. </w:t>
      </w:r>
      <w:r w:rsidRPr="00251DFB">
        <w:rPr>
          <w:i/>
          <w:iCs/>
          <w:sz w:val="22"/>
          <w:szCs w:val="22"/>
        </w:rPr>
        <w:t>Applied Sciences, 15</w:t>
      </w:r>
      <w:r w:rsidRPr="00251DFB">
        <w:rPr>
          <w:sz w:val="22"/>
          <w:szCs w:val="22"/>
        </w:rPr>
        <w:t xml:space="preserve">(12), Article 6791. </w:t>
      </w:r>
      <w:hyperlink r:id="rId251" w:history="1">
        <w:r w:rsidRPr="009C6278">
          <w:rPr>
            <w:rStyle w:val="Hyperlink"/>
            <w:sz w:val="22"/>
            <w:szCs w:val="22"/>
          </w:rPr>
          <w:t>https://doi.org/10.3390/app15126791</w:t>
        </w:r>
      </w:hyperlink>
      <w:r>
        <w:rPr>
          <w:sz w:val="22"/>
          <w:szCs w:val="22"/>
        </w:rPr>
        <w:t xml:space="preserve"> *</w:t>
      </w:r>
    </w:p>
    <w:p w14:paraId="5462D80A" w14:textId="77777777" w:rsidR="00586B45" w:rsidRDefault="00586B45" w:rsidP="006B0CB8">
      <w:pPr>
        <w:pStyle w:val="NormalWeb"/>
        <w:spacing w:before="0" w:beforeAutospacing="0" w:after="0" w:afterAutospacing="0"/>
        <w:ind w:hanging="360"/>
        <w:rPr>
          <w:sz w:val="22"/>
          <w:szCs w:val="22"/>
        </w:rPr>
      </w:pPr>
      <w:r w:rsidRPr="00586B45">
        <w:rPr>
          <w:sz w:val="22"/>
          <w:szCs w:val="22"/>
        </w:rPr>
        <w:t xml:space="preserve">Huynh, L., &amp; </w:t>
      </w:r>
      <w:r w:rsidRPr="00525919">
        <w:rPr>
          <w:b/>
          <w:bCs/>
          <w:sz w:val="22"/>
          <w:szCs w:val="22"/>
        </w:rPr>
        <w:t>McNamara</w:t>
      </w:r>
      <w:r w:rsidRPr="00586B45">
        <w:rPr>
          <w:sz w:val="22"/>
          <w:szCs w:val="22"/>
        </w:rPr>
        <w:t xml:space="preserve">, D.S. (2025). Natural language processing </w:t>
      </w:r>
      <w:proofErr w:type="gramStart"/>
      <w:r w:rsidRPr="00586B45">
        <w:rPr>
          <w:sz w:val="22"/>
          <w:szCs w:val="22"/>
        </w:rPr>
        <w:t>as</w:t>
      </w:r>
      <w:proofErr w:type="gramEnd"/>
      <w:r w:rsidRPr="00586B45">
        <w:rPr>
          <w:sz w:val="22"/>
          <w:szCs w:val="22"/>
        </w:rPr>
        <w:t xml:space="preserve"> a scalable method for evaluating educational text personalization by LLMs. </w:t>
      </w:r>
      <w:r w:rsidRPr="00525919">
        <w:rPr>
          <w:i/>
          <w:iCs/>
          <w:sz w:val="22"/>
          <w:szCs w:val="22"/>
        </w:rPr>
        <w:t>Applied Sciences, 15</w:t>
      </w:r>
      <w:r w:rsidRPr="00586B45">
        <w:rPr>
          <w:sz w:val="22"/>
          <w:szCs w:val="22"/>
        </w:rPr>
        <w:t xml:space="preserve">(22), Article 12128. </w:t>
      </w:r>
      <w:hyperlink r:id="rId252" w:history="1">
        <w:r w:rsidRPr="009E6450">
          <w:rPr>
            <w:rStyle w:val="Hyperlink"/>
            <w:sz w:val="22"/>
            <w:szCs w:val="22"/>
          </w:rPr>
          <w:t>https://doi.org/10.3390/app152212128</w:t>
        </w:r>
      </w:hyperlink>
      <w:r>
        <w:rPr>
          <w:sz w:val="22"/>
          <w:szCs w:val="22"/>
        </w:rPr>
        <w:t xml:space="preserve"> *</w:t>
      </w:r>
    </w:p>
    <w:p w14:paraId="6F06ED58" w14:textId="77777777" w:rsidR="00AB7666" w:rsidRDefault="00AB7666" w:rsidP="006B0CB8">
      <w:pPr>
        <w:pStyle w:val="NormalWeb"/>
        <w:spacing w:before="0" w:beforeAutospacing="0" w:after="0" w:afterAutospacing="0"/>
        <w:ind w:hanging="360"/>
        <w:rPr>
          <w:sz w:val="22"/>
          <w:szCs w:val="22"/>
        </w:rPr>
      </w:pPr>
      <w:r w:rsidRPr="00AB7666">
        <w:rPr>
          <w:sz w:val="22"/>
          <w:szCs w:val="22"/>
        </w:rPr>
        <w:t xml:space="preserve">Huynh, L., &amp; </w:t>
      </w:r>
      <w:r w:rsidRPr="00AB7666">
        <w:rPr>
          <w:b/>
          <w:bCs/>
          <w:sz w:val="22"/>
          <w:szCs w:val="22"/>
        </w:rPr>
        <w:t>McNamara</w:t>
      </w:r>
      <w:r w:rsidRPr="00AB7666">
        <w:rPr>
          <w:sz w:val="22"/>
          <w:szCs w:val="22"/>
        </w:rPr>
        <w:t xml:space="preserve">, D.S. (2025). </w:t>
      </w:r>
      <w:r w:rsidRPr="008C00C3">
        <w:rPr>
          <w:i/>
          <w:iCs/>
          <w:sz w:val="22"/>
          <w:szCs w:val="22"/>
        </w:rPr>
        <w:t xml:space="preserve">Natural language processing </w:t>
      </w:r>
      <w:proofErr w:type="gramStart"/>
      <w:r w:rsidRPr="008C00C3">
        <w:rPr>
          <w:i/>
          <w:iCs/>
          <w:sz w:val="22"/>
          <w:szCs w:val="22"/>
        </w:rPr>
        <w:t>as</w:t>
      </w:r>
      <w:proofErr w:type="gramEnd"/>
      <w:r w:rsidRPr="008C00C3">
        <w:rPr>
          <w:i/>
          <w:iCs/>
          <w:sz w:val="22"/>
          <w:szCs w:val="22"/>
        </w:rPr>
        <w:t xml:space="preserve"> a scalable method for evaluating educational text personalization by LLMs</w:t>
      </w:r>
      <w:r w:rsidRPr="00AB7666">
        <w:rPr>
          <w:sz w:val="22"/>
          <w:szCs w:val="22"/>
        </w:rPr>
        <w:t>.</w:t>
      </w:r>
      <w:r w:rsidR="008C00C3">
        <w:rPr>
          <w:sz w:val="22"/>
          <w:szCs w:val="22"/>
        </w:rPr>
        <w:t xml:space="preserve"> Preprints.org</w:t>
      </w:r>
      <w:r w:rsidRPr="00AB7666">
        <w:rPr>
          <w:sz w:val="22"/>
          <w:szCs w:val="22"/>
        </w:rPr>
        <w:t xml:space="preserve"> </w:t>
      </w:r>
      <w:hyperlink r:id="rId253" w:history="1">
        <w:r w:rsidRPr="00EA5AA6">
          <w:rPr>
            <w:rStyle w:val="Hyperlink"/>
            <w:sz w:val="22"/>
            <w:szCs w:val="22"/>
          </w:rPr>
          <w:t>https://doi.org/10.20944/preprints202509.2013.v1</w:t>
        </w:r>
      </w:hyperlink>
      <w:r>
        <w:rPr>
          <w:sz w:val="22"/>
          <w:szCs w:val="22"/>
        </w:rPr>
        <w:t xml:space="preserve"> *</w:t>
      </w:r>
    </w:p>
    <w:p w14:paraId="77CC3084" w14:textId="77777777" w:rsidR="00903C60" w:rsidRDefault="00903C60" w:rsidP="006B0CB8">
      <w:pPr>
        <w:pStyle w:val="NormalWeb"/>
        <w:spacing w:before="0" w:beforeAutospacing="0" w:after="0" w:afterAutospacing="0"/>
        <w:ind w:hanging="360"/>
        <w:rPr>
          <w:sz w:val="22"/>
          <w:szCs w:val="22"/>
        </w:rPr>
      </w:pPr>
      <w:proofErr w:type="spellStart"/>
      <w:r w:rsidRPr="00903C60">
        <w:rPr>
          <w:sz w:val="22"/>
          <w:szCs w:val="22"/>
        </w:rPr>
        <w:lastRenderedPageBreak/>
        <w:t>Imundo</w:t>
      </w:r>
      <w:proofErr w:type="spellEnd"/>
      <w:r w:rsidRPr="00903C60">
        <w:rPr>
          <w:sz w:val="22"/>
          <w:szCs w:val="22"/>
        </w:rPr>
        <w:t xml:space="preserve">, M.N., Goldshtein, M., Watanabe, M., Gong, J., Crosby, D.N., Roscoe, R.D., Arner, T., &amp; </w:t>
      </w:r>
      <w:r w:rsidRPr="00C4675C">
        <w:rPr>
          <w:b/>
          <w:bCs/>
          <w:sz w:val="22"/>
          <w:szCs w:val="22"/>
        </w:rPr>
        <w:t>McNamara</w:t>
      </w:r>
      <w:r w:rsidRPr="00903C60">
        <w:rPr>
          <w:sz w:val="22"/>
          <w:szCs w:val="22"/>
        </w:rPr>
        <w:t xml:space="preserve">, D.S. (2025). Awareness </w:t>
      </w:r>
      <w:proofErr w:type="gramStart"/>
      <w:r w:rsidRPr="00903C60">
        <w:rPr>
          <w:sz w:val="22"/>
          <w:szCs w:val="22"/>
        </w:rPr>
        <w:t>to</w:t>
      </w:r>
      <w:proofErr w:type="gramEnd"/>
      <w:r w:rsidRPr="00903C60">
        <w:rPr>
          <w:sz w:val="22"/>
          <w:szCs w:val="22"/>
        </w:rPr>
        <w:t xml:space="preserve"> action: Student knowledge of and responses to an early alert system. </w:t>
      </w:r>
      <w:r w:rsidRPr="00C4675C">
        <w:rPr>
          <w:i/>
          <w:iCs/>
          <w:sz w:val="22"/>
          <w:szCs w:val="22"/>
        </w:rPr>
        <w:t>Applied Sciences, 15</w:t>
      </w:r>
      <w:r w:rsidRPr="00903C60">
        <w:rPr>
          <w:sz w:val="22"/>
          <w:szCs w:val="22"/>
        </w:rPr>
        <w:t xml:space="preserve">(11), Article 6316. </w:t>
      </w:r>
      <w:hyperlink r:id="rId254" w:history="1">
        <w:r w:rsidRPr="000D055D">
          <w:rPr>
            <w:rStyle w:val="Hyperlink"/>
            <w:sz w:val="22"/>
            <w:szCs w:val="22"/>
          </w:rPr>
          <w:t>https://doi.org/10.3390/app15116316</w:t>
        </w:r>
      </w:hyperlink>
      <w:r>
        <w:rPr>
          <w:sz w:val="22"/>
          <w:szCs w:val="22"/>
        </w:rPr>
        <w:t xml:space="preserve"> *</w:t>
      </w:r>
    </w:p>
    <w:p w14:paraId="6F6E395A" w14:textId="77777777" w:rsidR="00903C60" w:rsidRDefault="00903C60" w:rsidP="006B0CB8">
      <w:pPr>
        <w:pStyle w:val="NormalWeb"/>
        <w:spacing w:before="0" w:beforeAutospacing="0" w:after="0" w:afterAutospacing="0"/>
        <w:ind w:hanging="360"/>
        <w:rPr>
          <w:sz w:val="22"/>
          <w:szCs w:val="22"/>
        </w:rPr>
      </w:pPr>
      <w:proofErr w:type="spellStart"/>
      <w:r w:rsidRPr="00903C60">
        <w:rPr>
          <w:sz w:val="22"/>
          <w:szCs w:val="22"/>
        </w:rPr>
        <w:t>Imundo</w:t>
      </w:r>
      <w:proofErr w:type="spellEnd"/>
      <w:r w:rsidRPr="00903C60">
        <w:rPr>
          <w:sz w:val="22"/>
          <w:szCs w:val="22"/>
        </w:rPr>
        <w:t xml:space="preserve">, M. N., </w:t>
      </w:r>
      <w:proofErr w:type="spellStart"/>
      <w:r w:rsidRPr="00903C60">
        <w:rPr>
          <w:sz w:val="22"/>
          <w:szCs w:val="22"/>
        </w:rPr>
        <w:t>Goldshtein</w:t>
      </w:r>
      <w:proofErr w:type="spellEnd"/>
      <w:r w:rsidRPr="00903C60">
        <w:rPr>
          <w:sz w:val="22"/>
          <w:szCs w:val="22"/>
        </w:rPr>
        <w:t xml:space="preserve">, M., Watanabe, M., Gong, J., Crosby, D. N., Arner, T., Roscoe, R. D., &amp; </w:t>
      </w:r>
      <w:r w:rsidRPr="00C4675C">
        <w:rPr>
          <w:b/>
          <w:bCs/>
          <w:sz w:val="22"/>
          <w:szCs w:val="22"/>
        </w:rPr>
        <w:t>McNamara</w:t>
      </w:r>
      <w:r w:rsidRPr="00903C60">
        <w:rPr>
          <w:sz w:val="22"/>
          <w:szCs w:val="22"/>
        </w:rPr>
        <w:t xml:space="preserve">, </w:t>
      </w:r>
      <w:proofErr w:type="gramStart"/>
      <w:r w:rsidRPr="00903C60">
        <w:rPr>
          <w:sz w:val="22"/>
          <w:szCs w:val="22"/>
        </w:rPr>
        <w:t>D. S</w:t>
      </w:r>
      <w:proofErr w:type="gramEnd"/>
      <w:r w:rsidRPr="00903C60">
        <w:rPr>
          <w:sz w:val="22"/>
          <w:szCs w:val="22"/>
        </w:rPr>
        <w:t xml:space="preserve">. (2025). Investigating Academic Status Reports and student success through learning engineering. In S.D. Craig, S. Haniya, &amp; J. Lis (Eds.), </w:t>
      </w:r>
      <w:r w:rsidRPr="00C4675C">
        <w:rPr>
          <w:i/>
          <w:iCs/>
          <w:sz w:val="22"/>
          <w:szCs w:val="22"/>
        </w:rPr>
        <w:t>International Consortium for Innovation and Collaboration in Learning Engineering (ICICLE) 2024 conference proceedings: Solving for complexity at scale</w:t>
      </w:r>
      <w:r w:rsidRPr="00903C60">
        <w:rPr>
          <w:sz w:val="22"/>
          <w:szCs w:val="22"/>
        </w:rPr>
        <w:t xml:space="preserve">, (pp. 98-114). EdTech Books. </w:t>
      </w:r>
      <w:hyperlink r:id="rId255" w:history="1">
        <w:r w:rsidR="00155D60" w:rsidRPr="00825C90">
          <w:rPr>
            <w:rStyle w:val="Hyperlink"/>
            <w:sz w:val="22"/>
            <w:szCs w:val="22"/>
          </w:rPr>
          <w:t>https://doi.org/10.59668/2109.21831</w:t>
        </w:r>
      </w:hyperlink>
    </w:p>
    <w:p w14:paraId="729B2635" w14:textId="77777777" w:rsidR="005267BC" w:rsidRDefault="005267BC" w:rsidP="78BFE823">
      <w:pPr>
        <w:pStyle w:val="NormalWeb"/>
        <w:spacing w:before="0" w:beforeAutospacing="0" w:after="0" w:afterAutospacing="0"/>
        <w:ind w:hanging="360"/>
        <w:rPr>
          <w:sz w:val="22"/>
          <w:szCs w:val="22"/>
        </w:rPr>
      </w:pPr>
      <w:proofErr w:type="spellStart"/>
      <w:r w:rsidRPr="78BFE823">
        <w:rPr>
          <w:sz w:val="22"/>
          <w:szCs w:val="22"/>
        </w:rPr>
        <w:t>Imundo</w:t>
      </w:r>
      <w:proofErr w:type="spellEnd"/>
      <w:r w:rsidRPr="78BFE823">
        <w:rPr>
          <w:sz w:val="22"/>
          <w:szCs w:val="22"/>
        </w:rPr>
        <w:t xml:space="preserve">, M.N., Li, S., Gong, J., Potter, A., Arner, T., &amp; </w:t>
      </w:r>
      <w:r w:rsidRPr="78BFE823">
        <w:rPr>
          <w:b/>
          <w:bCs/>
          <w:sz w:val="22"/>
          <w:szCs w:val="22"/>
        </w:rPr>
        <w:t>McNamara</w:t>
      </w:r>
      <w:r w:rsidRPr="78BFE823">
        <w:rPr>
          <w:sz w:val="22"/>
          <w:szCs w:val="22"/>
        </w:rPr>
        <w:t xml:space="preserve">, D.S. (2025). Applying </w:t>
      </w:r>
      <w:proofErr w:type="spellStart"/>
      <w:r w:rsidRPr="78BFE823">
        <w:rPr>
          <w:sz w:val="22"/>
          <w:szCs w:val="22"/>
        </w:rPr>
        <w:t>self determination</w:t>
      </w:r>
      <w:proofErr w:type="spellEnd"/>
      <w:r w:rsidRPr="78BFE823">
        <w:rPr>
          <w:sz w:val="22"/>
          <w:szCs w:val="22"/>
        </w:rPr>
        <w:t xml:space="preserve"> theory to the effective implementation of personalized learning in online higher education. In M.L. Bernacki, C. Walkington, A. Emery, &amp; L. Zhang (Eds.) </w:t>
      </w:r>
      <w:r w:rsidRPr="78BFE823">
        <w:rPr>
          <w:i/>
          <w:iCs/>
          <w:sz w:val="22"/>
          <w:szCs w:val="22"/>
        </w:rPr>
        <w:t>Handbook of personalized learning</w:t>
      </w:r>
      <w:r w:rsidRPr="78BFE823">
        <w:rPr>
          <w:sz w:val="22"/>
          <w:szCs w:val="22"/>
        </w:rPr>
        <w:t xml:space="preserve"> (pp. 334-351). Routledge. </w:t>
      </w:r>
      <w:hyperlink r:id="rId256">
        <w:r w:rsidRPr="78BFE823">
          <w:rPr>
            <w:rStyle w:val="Hyperlink"/>
            <w:sz w:val="22"/>
            <w:szCs w:val="22"/>
          </w:rPr>
          <w:t>https://doi.org/10.4324/9781032719467-26</w:t>
        </w:r>
      </w:hyperlink>
    </w:p>
    <w:p w14:paraId="66334447" w14:textId="73591D7C" w:rsidR="37A79754" w:rsidRDefault="37A79754" w:rsidP="78BFE823">
      <w:pPr>
        <w:pStyle w:val="NormalWeb"/>
        <w:spacing w:before="0" w:beforeAutospacing="0" w:after="0" w:afterAutospacing="0"/>
        <w:ind w:hanging="360"/>
        <w:rPr>
          <w:sz w:val="22"/>
          <w:szCs w:val="22"/>
        </w:rPr>
      </w:pPr>
      <w:r w:rsidRPr="78BFE823">
        <w:rPr>
          <w:b/>
          <w:bCs/>
          <w:sz w:val="22"/>
          <w:szCs w:val="22"/>
        </w:rPr>
        <w:t>McNamara</w:t>
      </w:r>
      <w:r w:rsidRPr="78BFE823">
        <w:rPr>
          <w:sz w:val="22"/>
          <w:szCs w:val="22"/>
        </w:rPr>
        <w:t xml:space="preserve">, D.S. (2025). Technology, mind, and behavior at five: A farewell and a future. Technology, Mind, and Behavior, 6(4). </w:t>
      </w:r>
      <w:hyperlink r:id="rId257">
        <w:r w:rsidRPr="78BFE823">
          <w:rPr>
            <w:rStyle w:val="Hyperlink"/>
            <w:sz w:val="22"/>
            <w:szCs w:val="22"/>
          </w:rPr>
          <w:t>https://doi.org/10.1037/tmb0000176</w:t>
        </w:r>
      </w:hyperlink>
      <w:r w:rsidRPr="78BFE823">
        <w:rPr>
          <w:sz w:val="22"/>
          <w:szCs w:val="22"/>
        </w:rPr>
        <w:t xml:space="preserve"> *</w:t>
      </w:r>
    </w:p>
    <w:p w14:paraId="4515AA7A" w14:textId="77777777" w:rsidR="00155D60" w:rsidRDefault="00155D60" w:rsidP="00155D60">
      <w:pPr>
        <w:pStyle w:val="NormalWeb"/>
        <w:spacing w:before="0" w:beforeAutospacing="0" w:after="0" w:afterAutospacing="0"/>
        <w:ind w:hanging="360"/>
        <w:rPr>
          <w:sz w:val="22"/>
          <w:szCs w:val="22"/>
        </w:rPr>
      </w:pPr>
      <w:r w:rsidRPr="004E17D9">
        <w:rPr>
          <w:sz w:val="22"/>
          <w:szCs w:val="22"/>
        </w:rPr>
        <w:t xml:space="preserve">Mishra, P., </w:t>
      </w:r>
      <w:r w:rsidRPr="006B0CB8">
        <w:rPr>
          <w:b/>
          <w:bCs/>
          <w:sz w:val="22"/>
          <w:szCs w:val="22"/>
        </w:rPr>
        <w:t>McNamara</w:t>
      </w:r>
      <w:r w:rsidRPr="004E17D9">
        <w:rPr>
          <w:sz w:val="22"/>
          <w:szCs w:val="22"/>
        </w:rPr>
        <w:t>, D.S., Goodwin, G., &amp; Zapata-Rivera, D. (</w:t>
      </w:r>
      <w:r>
        <w:rPr>
          <w:sz w:val="22"/>
          <w:szCs w:val="22"/>
        </w:rPr>
        <w:t>2025</w:t>
      </w:r>
      <w:r w:rsidRPr="004E17D9">
        <w:rPr>
          <w:sz w:val="22"/>
          <w:szCs w:val="22"/>
        </w:rPr>
        <w:t xml:space="preserve">). Large language models and intelligent tutoring systems: Conflicting paradigms and possible solutions. In A.M. Sinatra, A.C. Graesser, P.M. Lawton, and V. Rus (Eds.), </w:t>
      </w:r>
      <w:r w:rsidRPr="00C4675C">
        <w:rPr>
          <w:i/>
          <w:iCs/>
          <w:sz w:val="22"/>
          <w:szCs w:val="22"/>
        </w:rPr>
        <w:t>Design recommendations for intelligent tutoring systems: Generative AI in intelligent tutoring systems</w:t>
      </w:r>
      <w:r w:rsidRPr="004E17D9">
        <w:rPr>
          <w:sz w:val="22"/>
          <w:szCs w:val="22"/>
        </w:rPr>
        <w:t xml:space="preserve"> (Vol. 12). US Army Combat Capabilities Development Command - Soldier Center.</w:t>
      </w:r>
    </w:p>
    <w:p w14:paraId="6B39E176" w14:textId="77777777" w:rsidR="00155D60" w:rsidRDefault="00155D60" w:rsidP="00155D60">
      <w:pPr>
        <w:pStyle w:val="NormalWeb"/>
        <w:spacing w:before="0" w:beforeAutospacing="0" w:after="0" w:afterAutospacing="0"/>
        <w:ind w:hanging="360"/>
        <w:rPr>
          <w:sz w:val="22"/>
          <w:szCs w:val="22"/>
        </w:rPr>
      </w:pPr>
      <w:r w:rsidRPr="00155D60">
        <w:rPr>
          <w:sz w:val="22"/>
          <w:szCs w:val="22"/>
        </w:rPr>
        <w:t xml:space="preserve">Motz, B.A., Chinni, A.L., </w:t>
      </w:r>
      <w:proofErr w:type="spellStart"/>
      <w:r w:rsidRPr="00155D60">
        <w:rPr>
          <w:sz w:val="22"/>
          <w:szCs w:val="22"/>
        </w:rPr>
        <w:t>Barriball</w:t>
      </w:r>
      <w:proofErr w:type="spellEnd"/>
      <w:r w:rsidRPr="00155D60">
        <w:rPr>
          <w:sz w:val="22"/>
          <w:szCs w:val="22"/>
        </w:rPr>
        <w:t xml:space="preserve">, A.G., &amp; </w:t>
      </w:r>
      <w:r w:rsidRPr="00AA4072">
        <w:rPr>
          <w:b/>
          <w:bCs/>
          <w:sz w:val="22"/>
          <w:szCs w:val="22"/>
        </w:rPr>
        <w:t>McNamara</w:t>
      </w:r>
      <w:r w:rsidRPr="00155D60">
        <w:rPr>
          <w:sz w:val="22"/>
          <w:szCs w:val="22"/>
        </w:rPr>
        <w:t xml:space="preserve">, D.S. (2025). Some assembly required: Learning facts in isolation limits references. </w:t>
      </w:r>
      <w:r w:rsidRPr="00155D60">
        <w:rPr>
          <w:i/>
          <w:iCs/>
          <w:sz w:val="22"/>
          <w:szCs w:val="22"/>
        </w:rPr>
        <w:t>Proceedings of the Annual Meeting of the Cognitive Science Society, 47</w:t>
      </w:r>
      <w:r w:rsidRPr="00155D60">
        <w:rPr>
          <w:sz w:val="22"/>
          <w:szCs w:val="22"/>
        </w:rPr>
        <w:t xml:space="preserve">, 3447-3454. </w:t>
      </w:r>
      <w:hyperlink r:id="rId258" w:history="1">
        <w:r w:rsidRPr="00825C90">
          <w:rPr>
            <w:rStyle w:val="Hyperlink"/>
            <w:sz w:val="22"/>
            <w:szCs w:val="22"/>
          </w:rPr>
          <w:t>https://escholarship.org/uc/item/3m55z785</w:t>
        </w:r>
      </w:hyperlink>
      <w:r>
        <w:rPr>
          <w:sz w:val="22"/>
          <w:szCs w:val="22"/>
        </w:rPr>
        <w:t xml:space="preserve"> *</w:t>
      </w:r>
    </w:p>
    <w:p w14:paraId="268B4F39" w14:textId="77777777" w:rsidR="00155D60" w:rsidRDefault="00155D60" w:rsidP="006B0CB8">
      <w:pPr>
        <w:pStyle w:val="NormalWeb"/>
        <w:spacing w:before="0" w:beforeAutospacing="0" w:after="0" w:afterAutospacing="0"/>
        <w:ind w:hanging="360"/>
      </w:pPr>
      <w:r w:rsidRPr="00155D60">
        <w:rPr>
          <w:sz w:val="22"/>
          <w:szCs w:val="22"/>
        </w:rPr>
        <w:t xml:space="preserve">Murphy, A., Fancsali, S.E., Ritter, S., Heffernan, N., Mallick, D.B., Roschelle, J., </w:t>
      </w:r>
      <w:r w:rsidRPr="00155D60">
        <w:rPr>
          <w:b/>
          <w:bCs/>
          <w:sz w:val="22"/>
          <w:szCs w:val="22"/>
        </w:rPr>
        <w:t>McNamara</w:t>
      </w:r>
      <w:r w:rsidRPr="00155D60">
        <w:rPr>
          <w:sz w:val="22"/>
          <w:szCs w:val="22"/>
        </w:rPr>
        <w:t xml:space="preserve">, D.S., Williams, J.J., Stamper, J., Bier, N., &amp; Carver, J. (2025). Sixth annual workshop on A/B testing and platform-enabled learning engineering (PELE). In D. Taibi, N.T. Heffernan III, &amp; J. Meyer (Eds.), </w:t>
      </w:r>
      <w:r w:rsidRPr="00155D60">
        <w:rPr>
          <w:i/>
          <w:iCs/>
          <w:sz w:val="22"/>
          <w:szCs w:val="22"/>
        </w:rPr>
        <w:t>L@S '25: Proceedings of the Twelfth ACM Conference on Learning @ Scale,</w:t>
      </w:r>
      <w:r w:rsidRPr="00155D60">
        <w:rPr>
          <w:sz w:val="22"/>
          <w:szCs w:val="22"/>
        </w:rPr>
        <w:t xml:space="preserve"> (pp. 407-409). Association for Computing Machinery. </w:t>
      </w:r>
      <w:hyperlink r:id="rId259" w:history="1">
        <w:r w:rsidR="005267BC" w:rsidRPr="00CD596F">
          <w:rPr>
            <w:rStyle w:val="Hyperlink"/>
            <w:sz w:val="22"/>
            <w:szCs w:val="22"/>
          </w:rPr>
          <w:t>https://doi.org/10.1145/3698205.3733962</w:t>
        </w:r>
      </w:hyperlink>
    </w:p>
    <w:p w14:paraId="34A9F07A" w14:textId="3EFCEDAC" w:rsidR="00FF36DA" w:rsidRDefault="00FF36DA" w:rsidP="006B0CB8">
      <w:pPr>
        <w:pStyle w:val="NormalWeb"/>
        <w:spacing w:before="0" w:beforeAutospacing="0" w:after="0" w:afterAutospacing="0"/>
        <w:ind w:hanging="360"/>
        <w:rPr>
          <w:sz w:val="22"/>
          <w:szCs w:val="22"/>
        </w:rPr>
      </w:pPr>
      <w:r w:rsidRPr="00FF36DA">
        <w:rPr>
          <w:sz w:val="22"/>
          <w:szCs w:val="22"/>
        </w:rPr>
        <w:t xml:space="preserve">Potter, A., Wilson, J., Roscoe, R.D., Arner, T., &amp; </w:t>
      </w:r>
      <w:r w:rsidRPr="00FF36DA">
        <w:rPr>
          <w:b/>
          <w:bCs/>
          <w:sz w:val="22"/>
          <w:szCs w:val="22"/>
        </w:rPr>
        <w:t>McNamara</w:t>
      </w:r>
      <w:r w:rsidRPr="00FF36DA">
        <w:rPr>
          <w:sz w:val="22"/>
          <w:szCs w:val="22"/>
        </w:rPr>
        <w:t xml:space="preserve">, D.S. (2025). Computer-based writing instruction. In C.A. MacArthur, S. Graham, &amp; J. Fitzgerald (Eds.), </w:t>
      </w:r>
      <w:r w:rsidRPr="00FF36DA">
        <w:rPr>
          <w:i/>
          <w:iCs/>
          <w:sz w:val="22"/>
          <w:szCs w:val="22"/>
        </w:rPr>
        <w:t xml:space="preserve">Handbook of writing research </w:t>
      </w:r>
      <w:r w:rsidRPr="00FF36DA">
        <w:rPr>
          <w:sz w:val="22"/>
          <w:szCs w:val="22"/>
        </w:rPr>
        <w:t>(3rd ed., pp. 255-270). Guilford.</w:t>
      </w:r>
    </w:p>
    <w:p w14:paraId="3E60989E" w14:textId="72F683BA" w:rsidR="00B10F4F" w:rsidRDefault="00B10F4F" w:rsidP="006B0CB8">
      <w:pPr>
        <w:pStyle w:val="NormalWeb"/>
        <w:spacing w:before="0" w:beforeAutospacing="0" w:after="0" w:afterAutospacing="0"/>
        <w:ind w:hanging="360"/>
        <w:rPr>
          <w:sz w:val="22"/>
          <w:szCs w:val="22"/>
        </w:rPr>
      </w:pPr>
      <w:r w:rsidRPr="00B10F4F">
        <w:rPr>
          <w:sz w:val="22"/>
          <w:szCs w:val="22"/>
        </w:rPr>
        <w:t xml:space="preserve">Potter, A.H., Arner, T., McCarthy, K.S., &amp; </w:t>
      </w:r>
      <w:r w:rsidRPr="00B10F4F">
        <w:rPr>
          <w:b/>
          <w:bCs/>
          <w:sz w:val="22"/>
          <w:szCs w:val="22"/>
        </w:rPr>
        <w:t>McNamara</w:t>
      </w:r>
      <w:r w:rsidRPr="00B10F4F">
        <w:rPr>
          <w:sz w:val="22"/>
          <w:szCs w:val="22"/>
        </w:rPr>
        <w:t xml:space="preserve">, D.S. (2026). Integrating reading, writing, and digital tools in science: A participatory-design study of the </w:t>
      </w:r>
      <w:proofErr w:type="spellStart"/>
      <w:r w:rsidRPr="00B10F4F">
        <w:rPr>
          <w:sz w:val="22"/>
          <w:szCs w:val="22"/>
        </w:rPr>
        <w:t>InSPECT</w:t>
      </w:r>
      <w:proofErr w:type="spellEnd"/>
      <w:r w:rsidRPr="00B10F4F">
        <w:rPr>
          <w:sz w:val="22"/>
          <w:szCs w:val="22"/>
        </w:rPr>
        <w:t xml:space="preserve"> framework. </w:t>
      </w:r>
      <w:r w:rsidRPr="00B10F4F">
        <w:rPr>
          <w:i/>
          <w:iCs/>
          <w:sz w:val="22"/>
          <w:szCs w:val="22"/>
        </w:rPr>
        <w:t>Education Sciences, 16</w:t>
      </w:r>
      <w:r w:rsidRPr="00B10F4F">
        <w:rPr>
          <w:sz w:val="22"/>
          <w:szCs w:val="22"/>
        </w:rPr>
        <w:t>(1), Article 6. https://doi.org/10.3390/educsci16010006</w:t>
      </w:r>
    </w:p>
    <w:p w14:paraId="496B1227" w14:textId="77777777" w:rsidR="00AB7666" w:rsidRDefault="00AB7666" w:rsidP="005267BC">
      <w:pPr>
        <w:pStyle w:val="NormalWeb"/>
        <w:spacing w:before="0" w:beforeAutospacing="0" w:after="0" w:afterAutospacing="0"/>
        <w:ind w:hanging="360"/>
        <w:rPr>
          <w:sz w:val="22"/>
          <w:szCs w:val="22"/>
        </w:rPr>
      </w:pPr>
      <w:r w:rsidRPr="00AB7666">
        <w:rPr>
          <w:sz w:val="22"/>
          <w:szCs w:val="22"/>
        </w:rPr>
        <w:t xml:space="preserve">Castellana, M. A., Langley, E. B., Watanabe, M., Arner, T., </w:t>
      </w:r>
      <w:proofErr w:type="spellStart"/>
      <w:r w:rsidRPr="00AB7666">
        <w:rPr>
          <w:sz w:val="22"/>
          <w:szCs w:val="22"/>
        </w:rPr>
        <w:t>Fulsher</w:t>
      </w:r>
      <w:proofErr w:type="spellEnd"/>
      <w:r w:rsidRPr="00AB7666">
        <w:rPr>
          <w:sz w:val="22"/>
          <w:szCs w:val="22"/>
        </w:rPr>
        <w:t xml:space="preserve">, A., Jenson, A., </w:t>
      </w:r>
      <w:proofErr w:type="spellStart"/>
      <w:r w:rsidRPr="00AB7666">
        <w:rPr>
          <w:sz w:val="22"/>
          <w:szCs w:val="22"/>
        </w:rPr>
        <w:t>Kendeou</w:t>
      </w:r>
      <w:proofErr w:type="spellEnd"/>
      <w:r w:rsidRPr="00AB7666">
        <w:rPr>
          <w:sz w:val="22"/>
          <w:szCs w:val="22"/>
        </w:rPr>
        <w:t xml:space="preserve">, P., &amp; </w:t>
      </w:r>
      <w:r w:rsidRPr="00AB7666">
        <w:rPr>
          <w:b/>
          <w:bCs/>
          <w:sz w:val="22"/>
          <w:szCs w:val="22"/>
        </w:rPr>
        <w:t>McNamara</w:t>
      </w:r>
      <w:r w:rsidRPr="00AB7666">
        <w:rPr>
          <w:sz w:val="22"/>
          <w:szCs w:val="22"/>
        </w:rPr>
        <w:t>, D. S. (</w:t>
      </w:r>
      <w:r>
        <w:rPr>
          <w:sz w:val="22"/>
          <w:szCs w:val="22"/>
        </w:rPr>
        <w:t>in press</w:t>
      </w:r>
      <w:r w:rsidRPr="00AB7666">
        <w:rPr>
          <w:sz w:val="22"/>
          <w:szCs w:val="22"/>
        </w:rPr>
        <w:t xml:space="preserve">). Engineering the design of </w:t>
      </w:r>
      <w:proofErr w:type="spellStart"/>
      <w:r w:rsidRPr="00AB7666">
        <w:rPr>
          <w:sz w:val="22"/>
          <w:szCs w:val="22"/>
        </w:rPr>
        <w:t>iSTART</w:t>
      </w:r>
      <w:proofErr w:type="spellEnd"/>
      <w:r w:rsidRPr="00AB7666">
        <w:rPr>
          <w:sz w:val="22"/>
          <w:szCs w:val="22"/>
        </w:rPr>
        <w:t xml:space="preserve">-Early: Adapting an intelligent tutoring system for 3rd, 4th, and 5th grade reading. </w:t>
      </w:r>
      <w:r w:rsidRPr="00AB7666">
        <w:rPr>
          <w:i/>
          <w:iCs/>
          <w:sz w:val="22"/>
          <w:szCs w:val="22"/>
        </w:rPr>
        <w:t>Journal of Formative Design in Learning</w:t>
      </w:r>
      <w:r w:rsidRPr="00AB7666">
        <w:rPr>
          <w:sz w:val="22"/>
          <w:szCs w:val="22"/>
        </w:rPr>
        <w:t>.</w:t>
      </w:r>
    </w:p>
    <w:p w14:paraId="655F270F" w14:textId="68C47A2D" w:rsidR="00FF36DA" w:rsidRDefault="00FF36DA" w:rsidP="78BFE823">
      <w:pPr>
        <w:pStyle w:val="NormalWeb"/>
        <w:spacing w:before="0" w:beforeAutospacing="0" w:after="0" w:afterAutospacing="0"/>
        <w:ind w:hanging="360"/>
        <w:rPr>
          <w:sz w:val="22"/>
          <w:szCs w:val="22"/>
        </w:rPr>
      </w:pPr>
      <w:r w:rsidRPr="00FF36DA">
        <w:rPr>
          <w:sz w:val="22"/>
          <w:szCs w:val="22"/>
        </w:rPr>
        <w:t xml:space="preserve">Potter, A. H., Serhan, Z., Patne, N. A., Öncel, P., Ahmed, I., Arner, T., Islam, R., Allen, L. A., Roscoe, R. D., Crossley, S. A., &amp; </w:t>
      </w:r>
      <w:r w:rsidRPr="00FF36DA">
        <w:rPr>
          <w:b/>
          <w:bCs/>
          <w:sz w:val="22"/>
          <w:szCs w:val="22"/>
        </w:rPr>
        <w:t>McNamara</w:t>
      </w:r>
      <w:r w:rsidRPr="00FF36DA">
        <w:rPr>
          <w:sz w:val="22"/>
          <w:szCs w:val="22"/>
        </w:rPr>
        <w:t xml:space="preserve">, D. S. (in press). Human-AI collaboration in participatory design: Refining the Writing Analytics Tool. </w:t>
      </w:r>
      <w:r w:rsidRPr="00FF36DA">
        <w:rPr>
          <w:i/>
          <w:iCs/>
          <w:sz w:val="22"/>
          <w:szCs w:val="22"/>
        </w:rPr>
        <w:t>Journal of Educational Data Mining.</w:t>
      </w:r>
    </w:p>
    <w:p w14:paraId="54F29DAB" w14:textId="77777777" w:rsidR="003C0130" w:rsidRDefault="003C0130" w:rsidP="00803A68"/>
    <w:p w14:paraId="7A9782BB" w14:textId="77777777" w:rsidR="00F9115C" w:rsidRPr="00D602AF" w:rsidRDefault="00803A68" w:rsidP="00D602AF">
      <w:pPr>
        <w:pStyle w:val="NormalWeb"/>
        <w:spacing w:before="96" w:beforeAutospacing="0" w:after="96" w:afterAutospacing="0"/>
      </w:pPr>
      <w:r>
        <w:rPr>
          <w:i/>
          <w:iCs/>
          <w:color w:val="000000"/>
          <w:sz w:val="22"/>
          <w:szCs w:val="22"/>
        </w:rPr>
        <w:t>Note: Most publications can be downloaded at http://soletlab.com</w:t>
      </w:r>
    </w:p>
    <w:bookmarkEnd w:id="0"/>
    <w:bookmarkEnd w:id="1"/>
    <w:p w14:paraId="217F496E" w14:textId="77777777" w:rsidR="00C466E3" w:rsidRPr="0014604F" w:rsidRDefault="00C466E3" w:rsidP="00C24755">
      <w:pPr>
        <w:pStyle w:val="NormalWeb"/>
        <w:keepNext/>
        <w:spacing w:beforeLines="40" w:before="96" w:beforeAutospacing="0" w:afterLines="40" w:after="96" w:afterAutospacing="0"/>
        <w:rPr>
          <w:b/>
          <w:sz w:val="22"/>
          <w:szCs w:val="28"/>
        </w:rPr>
      </w:pPr>
    </w:p>
    <w:p w14:paraId="2B30C06D" w14:textId="77777777" w:rsidR="00F9115C" w:rsidRPr="0014604F" w:rsidRDefault="00F9115C" w:rsidP="00C24755">
      <w:pPr>
        <w:pStyle w:val="NormalWeb"/>
        <w:keepNext/>
        <w:spacing w:beforeLines="40" w:before="96" w:beforeAutospacing="0" w:afterLines="40" w:after="96" w:afterAutospacing="0"/>
        <w:rPr>
          <w:b/>
          <w:sz w:val="28"/>
          <w:szCs w:val="28"/>
        </w:rPr>
      </w:pPr>
      <w:r w:rsidRPr="0014604F">
        <w:rPr>
          <w:b/>
          <w:sz w:val="28"/>
          <w:szCs w:val="28"/>
        </w:rPr>
        <w:t>Technical</w:t>
      </w:r>
      <w:r w:rsidR="00594DAB" w:rsidRPr="0014604F">
        <w:rPr>
          <w:b/>
          <w:sz w:val="28"/>
          <w:szCs w:val="28"/>
        </w:rPr>
        <w:t xml:space="preserve"> </w:t>
      </w:r>
      <w:r w:rsidRPr="0014604F">
        <w:rPr>
          <w:b/>
          <w:sz w:val="28"/>
          <w:szCs w:val="28"/>
        </w:rPr>
        <w:t>Reports</w:t>
      </w:r>
    </w:p>
    <w:p w14:paraId="0852E9AC"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sz w:val="22"/>
          <w:szCs w:val="22"/>
        </w:rPr>
        <w:t>Doane,</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M.,</w:t>
      </w:r>
      <w:r w:rsidR="00594DAB" w:rsidRPr="0014604F">
        <w:rPr>
          <w:sz w:val="22"/>
          <w:szCs w:val="22"/>
        </w:rPr>
        <w:t xml:space="preserve"> </w:t>
      </w:r>
      <w:r w:rsidRPr="0014604F">
        <w:rPr>
          <w:sz w:val="22"/>
          <w:szCs w:val="22"/>
        </w:rPr>
        <w:t>Kintsch,</w:t>
      </w:r>
      <w:r w:rsidR="00594DAB" w:rsidRPr="0014604F">
        <w:rPr>
          <w:sz w:val="22"/>
          <w:szCs w:val="22"/>
        </w:rPr>
        <w:t xml:space="preserve"> </w:t>
      </w:r>
      <w:r w:rsidRPr="0014604F">
        <w:rPr>
          <w:sz w:val="22"/>
          <w:szCs w:val="22"/>
        </w:rPr>
        <w:t>W.,</w:t>
      </w:r>
      <w:r w:rsidR="00594DAB" w:rsidRPr="0014604F">
        <w:rPr>
          <w:sz w:val="22"/>
          <w:szCs w:val="22"/>
        </w:rPr>
        <w:t xml:space="preserve"> </w:t>
      </w:r>
      <w:r w:rsidRPr="0014604F">
        <w:rPr>
          <w:sz w:val="22"/>
          <w:szCs w:val="22"/>
        </w:rPr>
        <w:t>Polson,</w:t>
      </w:r>
      <w:r w:rsidR="00594DAB" w:rsidRPr="0014604F">
        <w:rPr>
          <w:sz w:val="22"/>
          <w:szCs w:val="22"/>
        </w:rPr>
        <w:t xml:space="preserve"> </w:t>
      </w:r>
      <w:r w:rsidRPr="0014604F">
        <w:rPr>
          <w:sz w:val="22"/>
          <w:szCs w:val="22"/>
        </w:rPr>
        <w:t>P.</w:t>
      </w:r>
      <w:r w:rsidR="00594DAB" w:rsidRPr="0014604F">
        <w:rPr>
          <w:sz w:val="22"/>
          <w:szCs w:val="22"/>
        </w:rPr>
        <w:t xml:space="preserve"> </w:t>
      </w:r>
      <w:r w:rsidRPr="0014604F">
        <w:rPr>
          <w:sz w:val="22"/>
          <w:szCs w:val="22"/>
        </w:rPr>
        <w:t>G.,</w:t>
      </w:r>
      <w:r w:rsidR="00594DAB" w:rsidRPr="0014604F">
        <w:rPr>
          <w:sz w:val="22"/>
          <w:szCs w:val="22"/>
        </w:rPr>
        <w:t xml:space="preserve"> </w:t>
      </w:r>
      <w:r w:rsidRPr="0014604F">
        <w:rPr>
          <w:sz w:val="22"/>
          <w:szCs w:val="22"/>
        </w:rPr>
        <w:t>&amp;</w:t>
      </w:r>
      <w:r w:rsidR="00594DAB" w:rsidRPr="0014604F">
        <w:rPr>
          <w:sz w:val="22"/>
          <w:szCs w:val="22"/>
        </w:rPr>
        <w:t xml:space="preserve"> </w:t>
      </w: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(1991).</w:t>
      </w:r>
      <w:r w:rsidR="00594DAB" w:rsidRPr="0014604F">
        <w:rPr>
          <w:sz w:val="22"/>
          <w:szCs w:val="22"/>
        </w:rPr>
        <w:t xml:space="preserve"> </w:t>
      </w:r>
      <w:r w:rsidRPr="0014604F">
        <w:rPr>
          <w:i/>
          <w:sz w:val="22"/>
          <w:szCs w:val="22"/>
        </w:rPr>
        <w:t>Producing</w:t>
      </w:r>
      <w:r w:rsidR="00594DAB" w:rsidRPr="0014604F">
        <w:rPr>
          <w:i/>
          <w:sz w:val="22"/>
          <w:szCs w:val="22"/>
        </w:rPr>
        <w:t xml:space="preserve"> </w:t>
      </w:r>
      <w:r w:rsidRPr="0014604F">
        <w:rPr>
          <w:i/>
          <w:sz w:val="22"/>
          <w:szCs w:val="22"/>
        </w:rPr>
        <w:t>UNIX</w:t>
      </w:r>
      <w:r w:rsidR="00594DAB" w:rsidRPr="0014604F">
        <w:rPr>
          <w:i/>
          <w:sz w:val="22"/>
          <w:szCs w:val="22"/>
        </w:rPr>
        <w:t xml:space="preserve"> </w:t>
      </w:r>
      <w:r w:rsidRPr="0014604F">
        <w:rPr>
          <w:i/>
          <w:sz w:val="22"/>
          <w:szCs w:val="22"/>
        </w:rPr>
        <w:t>commands:</w:t>
      </w:r>
      <w:r w:rsidR="00594DAB" w:rsidRPr="0014604F">
        <w:rPr>
          <w:i/>
          <w:sz w:val="22"/>
          <w:szCs w:val="22"/>
        </w:rPr>
        <w:t xml:space="preserve"> </w:t>
      </w:r>
      <w:r w:rsidRPr="0014604F">
        <w:rPr>
          <w:i/>
          <w:sz w:val="22"/>
          <w:szCs w:val="22"/>
        </w:rPr>
        <w:t>What</w:t>
      </w:r>
      <w:r w:rsidR="00594DAB" w:rsidRPr="0014604F">
        <w:rPr>
          <w:i/>
          <w:sz w:val="22"/>
          <w:szCs w:val="22"/>
        </w:rPr>
        <w:t xml:space="preserve"> </w:t>
      </w:r>
      <w:r w:rsidRPr="0014604F">
        <w:rPr>
          <w:i/>
          <w:sz w:val="22"/>
          <w:szCs w:val="22"/>
        </w:rPr>
        <w:t>experts</w:t>
      </w:r>
      <w:r w:rsidR="00594DAB" w:rsidRPr="0014604F">
        <w:rPr>
          <w:i/>
          <w:sz w:val="22"/>
          <w:szCs w:val="22"/>
        </w:rPr>
        <w:t xml:space="preserve"> </w:t>
      </w:r>
      <w:r w:rsidRPr="0014604F">
        <w:rPr>
          <w:i/>
          <w:sz w:val="22"/>
          <w:szCs w:val="22"/>
        </w:rPr>
        <w:t>must</w:t>
      </w:r>
      <w:r w:rsidR="00594DAB" w:rsidRPr="0014604F">
        <w:rPr>
          <w:i/>
          <w:sz w:val="22"/>
          <w:szCs w:val="22"/>
        </w:rPr>
        <w:t xml:space="preserve"> </w:t>
      </w:r>
      <w:r w:rsidRPr="0014604F">
        <w:rPr>
          <w:i/>
          <w:sz w:val="22"/>
          <w:szCs w:val="22"/>
        </w:rPr>
        <w:t>know</w:t>
      </w:r>
      <w:r w:rsidR="00594DAB" w:rsidRPr="0014604F">
        <w:rPr>
          <w:sz w:val="22"/>
          <w:szCs w:val="22"/>
        </w:rPr>
        <w:t xml:space="preserve"> </w:t>
      </w:r>
      <w:r w:rsidRPr="0014604F">
        <w:rPr>
          <w:sz w:val="22"/>
          <w:szCs w:val="22"/>
        </w:rPr>
        <w:t>(Technical</w:t>
      </w:r>
      <w:r w:rsidR="00594DAB" w:rsidRPr="0014604F">
        <w:rPr>
          <w:sz w:val="22"/>
          <w:szCs w:val="22"/>
        </w:rPr>
        <w:t xml:space="preserve"> </w:t>
      </w:r>
      <w:r w:rsidRPr="0014604F">
        <w:rPr>
          <w:sz w:val="22"/>
          <w:szCs w:val="22"/>
        </w:rPr>
        <w:t>Report</w:t>
      </w:r>
      <w:r w:rsidR="00594DAB" w:rsidRPr="0014604F">
        <w:rPr>
          <w:sz w:val="22"/>
          <w:szCs w:val="22"/>
        </w:rPr>
        <w:t xml:space="preserve"> </w:t>
      </w:r>
      <w:r w:rsidRPr="0014604F">
        <w:rPr>
          <w:sz w:val="22"/>
          <w:szCs w:val="22"/>
        </w:rPr>
        <w:t>No.</w:t>
      </w:r>
      <w:r w:rsidR="00594DAB" w:rsidRPr="0014604F">
        <w:rPr>
          <w:sz w:val="22"/>
          <w:szCs w:val="22"/>
        </w:rPr>
        <w:t xml:space="preserve"> </w:t>
      </w:r>
      <w:r w:rsidRPr="0014604F">
        <w:rPr>
          <w:sz w:val="22"/>
          <w:szCs w:val="22"/>
        </w:rPr>
        <w:t>UIUC-BI-CS-91-20).</w:t>
      </w:r>
      <w:r w:rsidR="00594DAB" w:rsidRPr="0014604F">
        <w:rPr>
          <w:sz w:val="22"/>
          <w:szCs w:val="22"/>
        </w:rPr>
        <w:t xml:space="preserve"> </w:t>
      </w:r>
      <w:r w:rsidRPr="0014604F">
        <w:rPr>
          <w:sz w:val="22"/>
          <w:szCs w:val="22"/>
        </w:rPr>
        <w:t>Urbana,</w:t>
      </w:r>
      <w:r w:rsidR="00594DAB" w:rsidRPr="0014604F">
        <w:rPr>
          <w:sz w:val="22"/>
          <w:szCs w:val="22"/>
        </w:rPr>
        <w:t xml:space="preserve"> </w:t>
      </w:r>
      <w:r w:rsidRPr="0014604F">
        <w:rPr>
          <w:sz w:val="22"/>
          <w:szCs w:val="22"/>
        </w:rPr>
        <w:t>IL:</w:t>
      </w:r>
      <w:r w:rsidR="00594DAB" w:rsidRPr="0014604F">
        <w:rPr>
          <w:sz w:val="22"/>
          <w:szCs w:val="22"/>
        </w:rPr>
        <w:t xml:space="preserve"> </w:t>
      </w:r>
      <w:r w:rsidRPr="0014604F">
        <w:rPr>
          <w:sz w:val="22"/>
          <w:szCs w:val="22"/>
        </w:rPr>
        <w:t>Beckman</w:t>
      </w:r>
      <w:r w:rsidR="00594DAB" w:rsidRPr="0014604F">
        <w:rPr>
          <w:sz w:val="22"/>
          <w:szCs w:val="22"/>
        </w:rPr>
        <w:t xml:space="preserve"> </w:t>
      </w:r>
      <w:r w:rsidRPr="0014604F">
        <w:rPr>
          <w:sz w:val="22"/>
          <w:szCs w:val="22"/>
        </w:rPr>
        <w:t>Institute</w:t>
      </w:r>
      <w:r w:rsidR="00594DAB" w:rsidRPr="0014604F">
        <w:rPr>
          <w:sz w:val="22"/>
          <w:szCs w:val="22"/>
        </w:rPr>
        <w:t xml:space="preserve"> </w:t>
      </w:r>
      <w:r w:rsidRPr="0014604F">
        <w:rPr>
          <w:sz w:val="22"/>
          <w:szCs w:val="22"/>
        </w:rPr>
        <w:t>of</w:t>
      </w:r>
      <w:r w:rsidR="00594DAB" w:rsidRPr="0014604F">
        <w:rPr>
          <w:sz w:val="22"/>
          <w:szCs w:val="22"/>
        </w:rPr>
        <w:t xml:space="preserve"> </w:t>
      </w:r>
      <w:r w:rsidRPr="0014604F">
        <w:rPr>
          <w:sz w:val="22"/>
          <w:szCs w:val="22"/>
        </w:rPr>
        <w:t>Cognitive</w:t>
      </w:r>
      <w:r w:rsidR="00594DAB" w:rsidRPr="0014604F">
        <w:rPr>
          <w:sz w:val="22"/>
          <w:szCs w:val="22"/>
        </w:rPr>
        <w:t xml:space="preserve"> </w:t>
      </w:r>
      <w:r w:rsidRPr="0014604F">
        <w:rPr>
          <w:sz w:val="22"/>
          <w:szCs w:val="22"/>
        </w:rPr>
        <w:t>Science</w:t>
      </w:r>
      <w:r w:rsidR="00594DAB" w:rsidRPr="0014604F">
        <w:rPr>
          <w:sz w:val="22"/>
          <w:szCs w:val="22"/>
        </w:rPr>
        <w:t xml:space="preserve"> </w:t>
      </w:r>
      <w:r w:rsidRPr="0014604F">
        <w:rPr>
          <w:sz w:val="22"/>
          <w:szCs w:val="22"/>
        </w:rPr>
        <w:t>(Learning</w:t>
      </w:r>
      <w:r w:rsidR="00594DAB" w:rsidRPr="0014604F">
        <w:rPr>
          <w:sz w:val="22"/>
          <w:szCs w:val="22"/>
        </w:rPr>
        <w:t xml:space="preserve"> </w:t>
      </w:r>
      <w:r w:rsidRPr="0014604F">
        <w:rPr>
          <w:sz w:val="22"/>
          <w:szCs w:val="22"/>
        </w:rPr>
        <w:t>Series).</w:t>
      </w:r>
      <w:r w:rsidR="00594DAB" w:rsidRPr="0014604F">
        <w:rPr>
          <w:sz w:val="22"/>
          <w:szCs w:val="22"/>
        </w:rPr>
        <w:t xml:space="preserve"> </w:t>
      </w:r>
    </w:p>
    <w:p w14:paraId="6FDB1751"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sz w:val="22"/>
          <w:szCs w:val="22"/>
        </w:rPr>
        <w:t>Kintsch,</w:t>
      </w:r>
      <w:r w:rsidR="00594DAB" w:rsidRPr="0014604F">
        <w:rPr>
          <w:sz w:val="22"/>
          <w:szCs w:val="22"/>
        </w:rPr>
        <w:t xml:space="preserve"> </w:t>
      </w:r>
      <w:r w:rsidRPr="0014604F">
        <w:rPr>
          <w:sz w:val="22"/>
          <w:szCs w:val="22"/>
        </w:rPr>
        <w:t>E.,</w:t>
      </w:r>
      <w:r w:rsidR="00594DAB" w:rsidRPr="0014604F">
        <w:rPr>
          <w:sz w:val="22"/>
          <w:szCs w:val="22"/>
        </w:rPr>
        <w:t xml:space="preserve"> </w:t>
      </w: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Kintsch,</w:t>
      </w:r>
      <w:r w:rsidR="00594DAB" w:rsidRPr="0014604F">
        <w:rPr>
          <w:sz w:val="22"/>
          <w:szCs w:val="22"/>
        </w:rPr>
        <w:t xml:space="preserve"> </w:t>
      </w:r>
      <w:r w:rsidRPr="0014604F">
        <w:rPr>
          <w:sz w:val="22"/>
          <w:szCs w:val="22"/>
        </w:rPr>
        <w:t>W.,</w:t>
      </w:r>
      <w:r w:rsidR="00594DAB" w:rsidRPr="0014604F">
        <w:rPr>
          <w:sz w:val="22"/>
          <w:szCs w:val="22"/>
        </w:rPr>
        <w:t xml:space="preserve"> </w:t>
      </w:r>
      <w:r w:rsidRPr="0014604F">
        <w:rPr>
          <w:sz w:val="22"/>
          <w:szCs w:val="22"/>
        </w:rPr>
        <w:t>&amp;</w:t>
      </w:r>
      <w:r w:rsidR="00594DAB" w:rsidRPr="0014604F">
        <w:rPr>
          <w:sz w:val="22"/>
          <w:szCs w:val="22"/>
        </w:rPr>
        <w:t xml:space="preserve"> </w:t>
      </w:r>
      <w:r w:rsidRPr="0014604F">
        <w:rPr>
          <w:sz w:val="22"/>
          <w:szCs w:val="22"/>
        </w:rPr>
        <w:t>Songer,</w:t>
      </w:r>
      <w:r w:rsidR="00594DAB" w:rsidRPr="0014604F">
        <w:rPr>
          <w:sz w:val="22"/>
          <w:szCs w:val="22"/>
        </w:rPr>
        <w:t xml:space="preserve"> </w:t>
      </w:r>
      <w:r w:rsidRPr="0014604F">
        <w:rPr>
          <w:sz w:val="22"/>
          <w:szCs w:val="22"/>
        </w:rPr>
        <w:t>N.</w:t>
      </w:r>
      <w:r w:rsidR="00594DAB" w:rsidRPr="0014604F">
        <w:rPr>
          <w:sz w:val="22"/>
          <w:szCs w:val="22"/>
        </w:rPr>
        <w:t xml:space="preserve"> </w:t>
      </w:r>
      <w:r w:rsidRPr="0014604F">
        <w:rPr>
          <w:sz w:val="22"/>
          <w:szCs w:val="22"/>
        </w:rPr>
        <w:t>B.</w:t>
      </w:r>
      <w:r w:rsidR="00594DAB" w:rsidRPr="0014604F">
        <w:rPr>
          <w:sz w:val="22"/>
          <w:szCs w:val="22"/>
        </w:rPr>
        <w:t xml:space="preserve"> </w:t>
      </w:r>
      <w:r w:rsidRPr="0014604F">
        <w:rPr>
          <w:sz w:val="22"/>
          <w:szCs w:val="22"/>
        </w:rPr>
        <w:t>(1992).</w:t>
      </w:r>
      <w:r w:rsidR="00594DAB" w:rsidRPr="0014604F">
        <w:rPr>
          <w:sz w:val="22"/>
          <w:szCs w:val="22"/>
        </w:rPr>
        <w:t xml:space="preserve"> </w:t>
      </w:r>
      <w:r w:rsidRPr="0014604F">
        <w:rPr>
          <w:i/>
          <w:sz w:val="22"/>
          <w:szCs w:val="22"/>
        </w:rPr>
        <w:t>Revising</w:t>
      </w:r>
      <w:r w:rsidR="00594DAB" w:rsidRPr="0014604F">
        <w:rPr>
          <w:i/>
          <w:sz w:val="22"/>
          <w:szCs w:val="22"/>
        </w:rPr>
        <w:t xml:space="preserve"> </w:t>
      </w:r>
      <w:r w:rsidRPr="0014604F">
        <w:rPr>
          <w:i/>
          <w:sz w:val="22"/>
          <w:szCs w:val="22"/>
        </w:rPr>
        <w:t>the</w:t>
      </w:r>
      <w:r w:rsidR="00594DAB" w:rsidRPr="0014604F">
        <w:rPr>
          <w:i/>
          <w:sz w:val="22"/>
          <w:szCs w:val="22"/>
        </w:rPr>
        <w:t xml:space="preserve"> </w:t>
      </w:r>
      <w:r w:rsidRPr="0014604F">
        <w:rPr>
          <w:i/>
          <w:sz w:val="22"/>
          <w:szCs w:val="22"/>
        </w:rPr>
        <w:t>coherence</w:t>
      </w:r>
      <w:r w:rsidR="00594DAB" w:rsidRPr="0014604F">
        <w:rPr>
          <w:i/>
          <w:sz w:val="22"/>
          <w:szCs w:val="22"/>
        </w:rPr>
        <w:t xml:space="preserve"> </w:t>
      </w:r>
      <w:r w:rsidRPr="0014604F">
        <w:rPr>
          <w:i/>
          <w:sz w:val="22"/>
          <w:szCs w:val="22"/>
        </w:rPr>
        <w:t>of</w:t>
      </w:r>
      <w:r w:rsidR="00594DAB" w:rsidRPr="0014604F">
        <w:rPr>
          <w:i/>
          <w:sz w:val="22"/>
          <w:szCs w:val="22"/>
        </w:rPr>
        <w:t xml:space="preserve"> </w:t>
      </w:r>
      <w:r w:rsidRPr="0014604F">
        <w:rPr>
          <w:i/>
          <w:sz w:val="22"/>
          <w:szCs w:val="22"/>
        </w:rPr>
        <w:t>science</w:t>
      </w:r>
      <w:r w:rsidR="00594DAB" w:rsidRPr="0014604F">
        <w:rPr>
          <w:i/>
          <w:sz w:val="22"/>
          <w:szCs w:val="22"/>
        </w:rPr>
        <w:t xml:space="preserve"> </w:t>
      </w:r>
      <w:r w:rsidRPr="0014604F">
        <w:rPr>
          <w:i/>
          <w:sz w:val="22"/>
          <w:szCs w:val="22"/>
        </w:rPr>
        <w:t>texts</w:t>
      </w:r>
      <w:r w:rsidR="00594DAB" w:rsidRPr="0014604F">
        <w:rPr>
          <w:i/>
          <w:sz w:val="22"/>
          <w:szCs w:val="22"/>
        </w:rPr>
        <w:t xml:space="preserve"> </w:t>
      </w:r>
      <w:r w:rsidRPr="0014604F">
        <w:rPr>
          <w:i/>
          <w:sz w:val="22"/>
          <w:szCs w:val="22"/>
        </w:rPr>
        <w:t>to</w:t>
      </w:r>
      <w:r w:rsidR="00594DAB" w:rsidRPr="0014604F">
        <w:rPr>
          <w:i/>
          <w:sz w:val="22"/>
          <w:szCs w:val="22"/>
        </w:rPr>
        <w:t xml:space="preserve"> </w:t>
      </w:r>
      <w:r w:rsidRPr="0014604F">
        <w:rPr>
          <w:i/>
          <w:sz w:val="22"/>
          <w:szCs w:val="22"/>
        </w:rPr>
        <w:t>improve</w:t>
      </w:r>
      <w:r w:rsidR="00594DAB" w:rsidRPr="0014604F">
        <w:rPr>
          <w:i/>
          <w:sz w:val="22"/>
          <w:szCs w:val="22"/>
        </w:rPr>
        <w:t xml:space="preserve"> </w:t>
      </w:r>
      <w:r w:rsidRPr="0014604F">
        <w:rPr>
          <w:i/>
          <w:sz w:val="22"/>
          <w:szCs w:val="22"/>
        </w:rPr>
        <w:t>comprehension</w:t>
      </w:r>
      <w:r w:rsidR="00594DAB" w:rsidRPr="0014604F">
        <w:rPr>
          <w:i/>
          <w:sz w:val="22"/>
          <w:szCs w:val="22"/>
        </w:rPr>
        <w:t xml:space="preserve"> </w:t>
      </w:r>
      <w:r w:rsidRPr="0014604F">
        <w:rPr>
          <w:i/>
          <w:sz w:val="22"/>
          <w:szCs w:val="22"/>
        </w:rPr>
        <w:t>and</w:t>
      </w:r>
      <w:r w:rsidR="00594DAB" w:rsidRPr="0014604F">
        <w:rPr>
          <w:i/>
          <w:sz w:val="22"/>
          <w:szCs w:val="22"/>
        </w:rPr>
        <w:t xml:space="preserve"> </w:t>
      </w:r>
      <w:r w:rsidRPr="0014604F">
        <w:rPr>
          <w:i/>
          <w:sz w:val="22"/>
          <w:szCs w:val="22"/>
        </w:rPr>
        <w:t>learning:</w:t>
      </w:r>
      <w:r w:rsidR="00594DAB" w:rsidRPr="0014604F">
        <w:rPr>
          <w:i/>
          <w:sz w:val="22"/>
          <w:szCs w:val="22"/>
        </w:rPr>
        <w:t xml:space="preserve"> </w:t>
      </w:r>
      <w:r w:rsidRPr="0014604F">
        <w:rPr>
          <w:i/>
          <w:sz w:val="22"/>
          <w:szCs w:val="22"/>
        </w:rPr>
        <w:t>Traits</w:t>
      </w:r>
      <w:r w:rsidR="00594DAB" w:rsidRPr="0014604F">
        <w:rPr>
          <w:i/>
          <w:sz w:val="22"/>
          <w:szCs w:val="22"/>
        </w:rPr>
        <w:t xml:space="preserve"> </w:t>
      </w:r>
      <w:r w:rsidRPr="0014604F">
        <w:rPr>
          <w:i/>
          <w:sz w:val="22"/>
          <w:szCs w:val="22"/>
        </w:rPr>
        <w:t>of</w:t>
      </w:r>
      <w:r w:rsidR="00594DAB" w:rsidRPr="0014604F">
        <w:rPr>
          <w:i/>
          <w:sz w:val="22"/>
          <w:szCs w:val="22"/>
        </w:rPr>
        <w:t xml:space="preserve"> </w:t>
      </w:r>
      <w:r w:rsidR="00097CEA" w:rsidRPr="0014604F">
        <w:rPr>
          <w:i/>
          <w:sz w:val="22"/>
          <w:szCs w:val="22"/>
        </w:rPr>
        <w:t>m</w:t>
      </w:r>
      <w:r w:rsidRPr="0014604F">
        <w:rPr>
          <w:i/>
          <w:sz w:val="22"/>
          <w:szCs w:val="22"/>
        </w:rPr>
        <w:t>ammals</w:t>
      </w:r>
      <w:r w:rsidR="00594DAB" w:rsidRPr="0014604F">
        <w:rPr>
          <w:sz w:val="22"/>
          <w:szCs w:val="22"/>
        </w:rPr>
        <w:t xml:space="preserve"> </w:t>
      </w:r>
      <w:r w:rsidRPr="0014604F">
        <w:rPr>
          <w:sz w:val="22"/>
          <w:szCs w:val="22"/>
        </w:rPr>
        <w:t>(ICS</w:t>
      </w:r>
      <w:r w:rsidR="00594DAB" w:rsidRPr="0014604F">
        <w:rPr>
          <w:sz w:val="22"/>
          <w:szCs w:val="22"/>
        </w:rPr>
        <w:t xml:space="preserve"> </w:t>
      </w:r>
      <w:r w:rsidRPr="0014604F">
        <w:rPr>
          <w:sz w:val="22"/>
          <w:szCs w:val="22"/>
        </w:rPr>
        <w:t>Technical</w:t>
      </w:r>
      <w:r w:rsidR="00594DAB" w:rsidRPr="0014604F">
        <w:rPr>
          <w:sz w:val="22"/>
          <w:szCs w:val="22"/>
        </w:rPr>
        <w:t xml:space="preserve"> </w:t>
      </w:r>
      <w:r w:rsidRPr="0014604F">
        <w:rPr>
          <w:sz w:val="22"/>
          <w:szCs w:val="22"/>
        </w:rPr>
        <w:t>Report</w:t>
      </w:r>
      <w:r w:rsidR="00594DAB" w:rsidRPr="0014604F">
        <w:rPr>
          <w:sz w:val="22"/>
          <w:szCs w:val="22"/>
        </w:rPr>
        <w:t xml:space="preserve"> </w:t>
      </w:r>
      <w:r w:rsidRPr="0014604F">
        <w:rPr>
          <w:sz w:val="22"/>
          <w:szCs w:val="22"/>
        </w:rPr>
        <w:t>No.</w:t>
      </w:r>
      <w:r w:rsidR="00594DAB" w:rsidRPr="0014604F">
        <w:rPr>
          <w:sz w:val="22"/>
          <w:szCs w:val="22"/>
        </w:rPr>
        <w:t xml:space="preserve"> </w:t>
      </w:r>
      <w:r w:rsidRPr="0014604F">
        <w:rPr>
          <w:sz w:val="22"/>
          <w:szCs w:val="22"/>
        </w:rPr>
        <w:t>92-3).</w:t>
      </w:r>
      <w:r w:rsidR="00594DAB" w:rsidRPr="0014604F">
        <w:rPr>
          <w:sz w:val="22"/>
          <w:szCs w:val="22"/>
        </w:rPr>
        <w:t xml:space="preserve"> </w:t>
      </w:r>
      <w:r w:rsidRPr="0014604F">
        <w:rPr>
          <w:sz w:val="22"/>
          <w:szCs w:val="22"/>
        </w:rPr>
        <w:t>Boulder,</w:t>
      </w:r>
      <w:r w:rsidR="00594DAB" w:rsidRPr="0014604F">
        <w:rPr>
          <w:sz w:val="22"/>
          <w:szCs w:val="22"/>
        </w:rPr>
        <w:t xml:space="preserve"> </w:t>
      </w:r>
      <w:r w:rsidRPr="0014604F">
        <w:rPr>
          <w:sz w:val="22"/>
          <w:szCs w:val="22"/>
        </w:rPr>
        <w:t>CO.</w:t>
      </w:r>
      <w:r w:rsidR="00594DAB" w:rsidRPr="0014604F">
        <w:rPr>
          <w:sz w:val="22"/>
          <w:szCs w:val="22"/>
        </w:rPr>
        <w:t xml:space="preserve"> </w:t>
      </w:r>
    </w:p>
    <w:p w14:paraId="431A623B"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rPr>
        <w:lastRenderedPageBreak/>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(1992).</w:t>
      </w:r>
      <w:r w:rsidR="00594DAB" w:rsidRPr="0014604F">
        <w:rPr>
          <w:sz w:val="22"/>
          <w:szCs w:val="22"/>
        </w:rPr>
        <w:t xml:space="preserve"> </w:t>
      </w:r>
      <w:r w:rsidRPr="0014604F">
        <w:rPr>
          <w:i/>
          <w:sz w:val="22"/>
          <w:szCs w:val="22"/>
        </w:rPr>
        <w:t>The</w:t>
      </w:r>
      <w:r w:rsidR="00594DAB" w:rsidRPr="0014604F">
        <w:rPr>
          <w:i/>
          <w:sz w:val="22"/>
          <w:szCs w:val="22"/>
        </w:rPr>
        <w:t xml:space="preserve"> </w:t>
      </w:r>
      <w:r w:rsidRPr="0014604F">
        <w:rPr>
          <w:i/>
          <w:sz w:val="22"/>
          <w:szCs w:val="22"/>
        </w:rPr>
        <w:t>generation</w:t>
      </w:r>
      <w:r w:rsidR="00594DAB" w:rsidRPr="0014604F">
        <w:rPr>
          <w:i/>
          <w:sz w:val="22"/>
          <w:szCs w:val="22"/>
        </w:rPr>
        <w:t xml:space="preserve"> </w:t>
      </w:r>
      <w:r w:rsidRPr="0014604F">
        <w:rPr>
          <w:i/>
          <w:sz w:val="22"/>
          <w:szCs w:val="22"/>
        </w:rPr>
        <w:t>effect:</w:t>
      </w:r>
      <w:r w:rsidR="00594DAB" w:rsidRPr="0014604F">
        <w:rPr>
          <w:i/>
          <w:sz w:val="22"/>
          <w:szCs w:val="22"/>
        </w:rPr>
        <w:t xml:space="preserve"> </w:t>
      </w:r>
      <w:r w:rsidRPr="0014604F">
        <w:rPr>
          <w:i/>
          <w:sz w:val="22"/>
          <w:szCs w:val="22"/>
        </w:rPr>
        <w:t>A</w:t>
      </w:r>
      <w:r w:rsidR="00594DAB" w:rsidRPr="0014604F">
        <w:rPr>
          <w:i/>
          <w:sz w:val="22"/>
          <w:szCs w:val="22"/>
        </w:rPr>
        <w:t xml:space="preserve"> </w:t>
      </w:r>
      <w:r w:rsidRPr="0014604F">
        <w:rPr>
          <w:i/>
          <w:sz w:val="22"/>
          <w:szCs w:val="22"/>
        </w:rPr>
        <w:t>detailed</w:t>
      </w:r>
      <w:r w:rsidR="00594DAB" w:rsidRPr="0014604F">
        <w:rPr>
          <w:i/>
          <w:sz w:val="22"/>
          <w:szCs w:val="22"/>
        </w:rPr>
        <w:t xml:space="preserve"> </w:t>
      </w:r>
      <w:r w:rsidRPr="0014604F">
        <w:rPr>
          <w:i/>
          <w:sz w:val="22"/>
          <w:szCs w:val="22"/>
        </w:rPr>
        <w:t>analysis</w:t>
      </w:r>
      <w:r w:rsidR="00594DAB" w:rsidRPr="0014604F">
        <w:rPr>
          <w:i/>
          <w:sz w:val="22"/>
          <w:szCs w:val="22"/>
        </w:rPr>
        <w:t xml:space="preserve"> </w:t>
      </w:r>
      <w:r w:rsidRPr="0014604F">
        <w:rPr>
          <w:i/>
          <w:sz w:val="22"/>
          <w:szCs w:val="22"/>
        </w:rPr>
        <w:t>of</w:t>
      </w:r>
      <w:r w:rsidR="00594DAB" w:rsidRPr="0014604F">
        <w:rPr>
          <w:i/>
          <w:sz w:val="22"/>
          <w:szCs w:val="22"/>
        </w:rPr>
        <w:t xml:space="preserve"> </w:t>
      </w:r>
      <w:r w:rsidRPr="0014604F">
        <w:rPr>
          <w:i/>
          <w:sz w:val="22"/>
          <w:szCs w:val="22"/>
        </w:rPr>
        <w:t>the</w:t>
      </w:r>
      <w:r w:rsidR="00594DAB" w:rsidRPr="0014604F">
        <w:rPr>
          <w:i/>
          <w:sz w:val="22"/>
          <w:szCs w:val="22"/>
        </w:rPr>
        <w:t xml:space="preserve"> </w:t>
      </w:r>
      <w:r w:rsidRPr="0014604F">
        <w:rPr>
          <w:i/>
          <w:sz w:val="22"/>
          <w:szCs w:val="22"/>
        </w:rPr>
        <w:t>role</w:t>
      </w:r>
      <w:r w:rsidR="00594DAB" w:rsidRPr="0014604F">
        <w:rPr>
          <w:i/>
          <w:sz w:val="22"/>
          <w:szCs w:val="22"/>
        </w:rPr>
        <w:t xml:space="preserve"> </w:t>
      </w:r>
      <w:r w:rsidRPr="0014604F">
        <w:rPr>
          <w:i/>
          <w:sz w:val="22"/>
          <w:szCs w:val="22"/>
        </w:rPr>
        <w:t>of</w:t>
      </w:r>
      <w:r w:rsidR="00594DAB" w:rsidRPr="0014604F">
        <w:rPr>
          <w:i/>
          <w:sz w:val="22"/>
          <w:szCs w:val="22"/>
        </w:rPr>
        <w:t xml:space="preserve"> </w:t>
      </w:r>
      <w:r w:rsidRPr="0014604F">
        <w:rPr>
          <w:i/>
          <w:sz w:val="22"/>
          <w:szCs w:val="22"/>
        </w:rPr>
        <w:t>semantic</w:t>
      </w:r>
      <w:r w:rsidR="00594DAB" w:rsidRPr="0014604F">
        <w:rPr>
          <w:i/>
          <w:sz w:val="22"/>
          <w:szCs w:val="22"/>
        </w:rPr>
        <w:t xml:space="preserve"> </w:t>
      </w:r>
      <w:r w:rsidRPr="0014604F">
        <w:rPr>
          <w:i/>
          <w:sz w:val="22"/>
          <w:szCs w:val="22"/>
        </w:rPr>
        <w:t>processing</w:t>
      </w:r>
      <w:r w:rsidR="00594DAB" w:rsidRPr="0014604F">
        <w:rPr>
          <w:sz w:val="22"/>
          <w:szCs w:val="22"/>
        </w:rPr>
        <w:t xml:space="preserve"> </w:t>
      </w:r>
      <w:r w:rsidRPr="0014604F">
        <w:rPr>
          <w:sz w:val="22"/>
          <w:szCs w:val="22"/>
        </w:rPr>
        <w:t>(ICS</w:t>
      </w:r>
      <w:r w:rsidR="00594DAB" w:rsidRPr="0014604F">
        <w:rPr>
          <w:sz w:val="22"/>
          <w:szCs w:val="22"/>
        </w:rPr>
        <w:t xml:space="preserve"> </w:t>
      </w:r>
      <w:r w:rsidRPr="0014604F">
        <w:rPr>
          <w:sz w:val="22"/>
          <w:szCs w:val="22"/>
        </w:rPr>
        <w:t>Technical</w:t>
      </w:r>
      <w:r w:rsidR="00594DAB" w:rsidRPr="0014604F">
        <w:rPr>
          <w:sz w:val="22"/>
          <w:szCs w:val="22"/>
        </w:rPr>
        <w:t xml:space="preserve"> </w:t>
      </w:r>
      <w:r w:rsidRPr="0014604F">
        <w:rPr>
          <w:sz w:val="22"/>
          <w:szCs w:val="22"/>
        </w:rPr>
        <w:t>Report</w:t>
      </w:r>
      <w:r w:rsidR="00594DAB" w:rsidRPr="0014604F">
        <w:rPr>
          <w:sz w:val="22"/>
          <w:szCs w:val="22"/>
        </w:rPr>
        <w:t xml:space="preserve"> </w:t>
      </w:r>
      <w:r w:rsidRPr="0014604F">
        <w:rPr>
          <w:sz w:val="22"/>
          <w:szCs w:val="22"/>
        </w:rPr>
        <w:t>No.</w:t>
      </w:r>
      <w:r w:rsidR="00594DAB" w:rsidRPr="0014604F">
        <w:rPr>
          <w:sz w:val="22"/>
          <w:szCs w:val="22"/>
        </w:rPr>
        <w:t xml:space="preserve"> </w:t>
      </w:r>
      <w:r w:rsidRPr="0014604F">
        <w:rPr>
          <w:sz w:val="22"/>
          <w:szCs w:val="22"/>
        </w:rPr>
        <w:t>92-2).</w:t>
      </w:r>
      <w:r w:rsidR="00594DAB" w:rsidRPr="0014604F">
        <w:rPr>
          <w:sz w:val="22"/>
          <w:szCs w:val="22"/>
        </w:rPr>
        <w:t xml:space="preserve"> </w:t>
      </w:r>
      <w:r w:rsidRPr="0014604F">
        <w:rPr>
          <w:sz w:val="22"/>
          <w:szCs w:val="22"/>
        </w:rPr>
        <w:t>Boulder,</w:t>
      </w:r>
      <w:r w:rsidR="00594DAB" w:rsidRPr="0014604F">
        <w:rPr>
          <w:sz w:val="22"/>
          <w:szCs w:val="22"/>
        </w:rPr>
        <w:t xml:space="preserve"> </w:t>
      </w:r>
      <w:r w:rsidRPr="0014604F">
        <w:rPr>
          <w:sz w:val="22"/>
          <w:szCs w:val="22"/>
        </w:rPr>
        <w:t>CO.</w:t>
      </w:r>
      <w:r w:rsidR="00594DAB" w:rsidRPr="0014604F">
        <w:rPr>
          <w:sz w:val="22"/>
          <w:szCs w:val="22"/>
        </w:rPr>
        <w:t xml:space="preserve"> </w:t>
      </w:r>
    </w:p>
    <w:p w14:paraId="6637492C"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sz w:val="22"/>
          <w:szCs w:val="22"/>
          <w:lang w:val="es-419"/>
        </w:rPr>
        <w:t>Doane,</w:t>
      </w:r>
      <w:r w:rsidR="00594DAB" w:rsidRPr="0014604F">
        <w:rPr>
          <w:sz w:val="22"/>
          <w:szCs w:val="22"/>
          <w:lang w:val="es-419"/>
        </w:rPr>
        <w:t xml:space="preserve"> </w:t>
      </w:r>
      <w:r w:rsidRPr="0014604F">
        <w:rPr>
          <w:sz w:val="22"/>
          <w:szCs w:val="22"/>
          <w:lang w:val="es-419"/>
        </w:rPr>
        <w:t>S.</w:t>
      </w:r>
      <w:r w:rsidR="00594DAB" w:rsidRPr="0014604F">
        <w:rPr>
          <w:sz w:val="22"/>
          <w:szCs w:val="22"/>
          <w:lang w:val="es-419"/>
        </w:rPr>
        <w:t xml:space="preserve"> </w:t>
      </w:r>
      <w:r w:rsidRPr="0014604F">
        <w:rPr>
          <w:sz w:val="22"/>
          <w:szCs w:val="22"/>
          <w:lang w:val="es-419"/>
        </w:rPr>
        <w:t>M.,</w:t>
      </w:r>
      <w:r w:rsidR="00594DAB" w:rsidRPr="0014604F">
        <w:rPr>
          <w:sz w:val="22"/>
          <w:szCs w:val="22"/>
          <w:lang w:val="es-419"/>
        </w:rPr>
        <w:t xml:space="preserve"> </w:t>
      </w:r>
      <w:r w:rsidRPr="0014604F">
        <w:rPr>
          <w:sz w:val="22"/>
          <w:szCs w:val="22"/>
          <w:lang w:val="es-419"/>
        </w:rPr>
        <w:t>Sohn,</w:t>
      </w:r>
      <w:r w:rsidR="00594DAB" w:rsidRPr="0014604F">
        <w:rPr>
          <w:sz w:val="22"/>
          <w:szCs w:val="22"/>
          <w:lang w:val="es-419"/>
        </w:rPr>
        <w:t xml:space="preserve"> </w:t>
      </w:r>
      <w:r w:rsidRPr="0014604F">
        <w:rPr>
          <w:sz w:val="22"/>
          <w:szCs w:val="22"/>
          <w:lang w:val="es-419"/>
        </w:rPr>
        <w:t>Y.</w:t>
      </w:r>
      <w:r w:rsidR="00594DAB" w:rsidRPr="0014604F">
        <w:rPr>
          <w:sz w:val="22"/>
          <w:szCs w:val="22"/>
          <w:lang w:val="es-419"/>
        </w:rPr>
        <w:t xml:space="preserve"> </w:t>
      </w:r>
      <w:r w:rsidRPr="0014604F">
        <w:rPr>
          <w:sz w:val="22"/>
          <w:szCs w:val="22"/>
          <w:lang w:val="es-419"/>
        </w:rPr>
        <w:t>W.,</w:t>
      </w:r>
      <w:r w:rsidR="00594DAB" w:rsidRPr="0014604F">
        <w:rPr>
          <w:sz w:val="22"/>
          <w:szCs w:val="22"/>
          <w:lang w:val="es-419"/>
        </w:rPr>
        <w:t xml:space="preserve"> </w:t>
      </w:r>
      <w:r w:rsidRPr="0014604F">
        <w:rPr>
          <w:b/>
          <w:sz w:val="22"/>
          <w:szCs w:val="22"/>
          <w:lang w:val="es-419"/>
        </w:rPr>
        <w:t>McNamara</w:t>
      </w:r>
      <w:r w:rsidRPr="0014604F">
        <w:rPr>
          <w:sz w:val="22"/>
          <w:szCs w:val="22"/>
          <w:lang w:val="es-419"/>
        </w:rPr>
        <w:t>,</w:t>
      </w:r>
      <w:r w:rsidR="00594DAB" w:rsidRPr="0014604F">
        <w:rPr>
          <w:sz w:val="22"/>
          <w:szCs w:val="22"/>
          <w:lang w:val="es-419"/>
        </w:rPr>
        <w:t xml:space="preserve"> </w:t>
      </w:r>
      <w:r w:rsidRPr="0014604F">
        <w:rPr>
          <w:sz w:val="22"/>
          <w:szCs w:val="22"/>
          <w:lang w:val="es-419"/>
        </w:rPr>
        <w:t>D.</w:t>
      </w:r>
      <w:r w:rsidR="00594DAB" w:rsidRPr="0014604F">
        <w:rPr>
          <w:sz w:val="22"/>
          <w:szCs w:val="22"/>
          <w:lang w:val="es-419"/>
        </w:rPr>
        <w:t xml:space="preserve"> </w:t>
      </w:r>
      <w:r w:rsidRPr="0014604F">
        <w:rPr>
          <w:sz w:val="22"/>
          <w:szCs w:val="22"/>
          <w:lang w:val="es-419"/>
        </w:rPr>
        <w:t>S.,</w:t>
      </w:r>
      <w:r w:rsidR="00594DAB" w:rsidRPr="0014604F">
        <w:rPr>
          <w:sz w:val="22"/>
          <w:szCs w:val="22"/>
          <w:lang w:val="es-419"/>
        </w:rPr>
        <w:t xml:space="preserve"> </w:t>
      </w:r>
      <w:r w:rsidRPr="0014604F">
        <w:rPr>
          <w:sz w:val="22"/>
          <w:szCs w:val="22"/>
          <w:lang w:val="es-419"/>
        </w:rPr>
        <w:t>&amp;</w:t>
      </w:r>
      <w:r w:rsidR="00594DAB" w:rsidRPr="0014604F">
        <w:rPr>
          <w:sz w:val="22"/>
          <w:szCs w:val="22"/>
          <w:lang w:val="es-419"/>
        </w:rPr>
        <w:t xml:space="preserve"> </w:t>
      </w:r>
      <w:r w:rsidRPr="0014604F">
        <w:rPr>
          <w:sz w:val="22"/>
          <w:szCs w:val="22"/>
          <w:lang w:val="es-419"/>
        </w:rPr>
        <w:t>Adams,</w:t>
      </w:r>
      <w:r w:rsidR="00594DAB" w:rsidRPr="0014604F">
        <w:rPr>
          <w:sz w:val="22"/>
          <w:szCs w:val="22"/>
          <w:lang w:val="es-419"/>
        </w:rPr>
        <w:t xml:space="preserve"> </w:t>
      </w:r>
      <w:r w:rsidRPr="0014604F">
        <w:rPr>
          <w:sz w:val="22"/>
          <w:szCs w:val="22"/>
          <w:lang w:val="es-419"/>
        </w:rPr>
        <w:t>D.</w:t>
      </w:r>
      <w:r w:rsidR="00594DAB" w:rsidRPr="0014604F">
        <w:rPr>
          <w:sz w:val="22"/>
          <w:szCs w:val="22"/>
          <w:lang w:val="es-419"/>
        </w:rPr>
        <w:t xml:space="preserve"> </w:t>
      </w:r>
      <w:r w:rsidRPr="0014604F">
        <w:rPr>
          <w:sz w:val="22"/>
          <w:szCs w:val="22"/>
          <w:lang w:val="es-419"/>
        </w:rPr>
        <w:t>(1997).</w:t>
      </w:r>
      <w:r w:rsidR="00594DAB" w:rsidRPr="0014604F">
        <w:rPr>
          <w:sz w:val="22"/>
          <w:szCs w:val="22"/>
          <w:lang w:val="es-419"/>
        </w:rPr>
        <w:t xml:space="preserve"> </w:t>
      </w:r>
      <w:r w:rsidRPr="0014604F">
        <w:rPr>
          <w:i/>
          <w:sz w:val="22"/>
          <w:szCs w:val="22"/>
        </w:rPr>
        <w:t>Comprehension-based</w:t>
      </w:r>
      <w:r w:rsidR="00594DAB" w:rsidRPr="0014604F">
        <w:rPr>
          <w:i/>
          <w:sz w:val="22"/>
          <w:szCs w:val="22"/>
        </w:rPr>
        <w:t xml:space="preserve"> </w:t>
      </w:r>
      <w:r w:rsidRPr="0014604F">
        <w:rPr>
          <w:i/>
          <w:sz w:val="22"/>
          <w:szCs w:val="22"/>
        </w:rPr>
        <w:t>skill</w:t>
      </w:r>
      <w:r w:rsidR="00594DAB" w:rsidRPr="0014604F">
        <w:rPr>
          <w:i/>
          <w:sz w:val="22"/>
          <w:szCs w:val="22"/>
        </w:rPr>
        <w:t xml:space="preserve"> </w:t>
      </w:r>
      <w:r w:rsidRPr="0014604F">
        <w:rPr>
          <w:i/>
          <w:sz w:val="22"/>
          <w:szCs w:val="22"/>
        </w:rPr>
        <w:t>acquisition</w:t>
      </w:r>
      <w:r w:rsidR="00594DAB" w:rsidRPr="0014604F">
        <w:rPr>
          <w:sz w:val="22"/>
          <w:szCs w:val="22"/>
        </w:rPr>
        <w:t xml:space="preserve"> </w:t>
      </w:r>
      <w:r w:rsidRPr="0014604F">
        <w:rPr>
          <w:sz w:val="22"/>
          <w:szCs w:val="22"/>
        </w:rPr>
        <w:t>(Technical</w:t>
      </w:r>
      <w:r w:rsidR="00594DAB" w:rsidRPr="0014604F">
        <w:rPr>
          <w:sz w:val="22"/>
          <w:szCs w:val="22"/>
        </w:rPr>
        <w:t xml:space="preserve"> </w:t>
      </w:r>
      <w:r w:rsidRPr="0014604F">
        <w:rPr>
          <w:sz w:val="22"/>
          <w:szCs w:val="22"/>
        </w:rPr>
        <w:t>Report</w:t>
      </w:r>
      <w:r w:rsidR="00594DAB" w:rsidRPr="0014604F">
        <w:rPr>
          <w:sz w:val="22"/>
          <w:szCs w:val="22"/>
        </w:rPr>
        <w:t xml:space="preserve"> </w:t>
      </w:r>
      <w:r w:rsidRPr="0014604F">
        <w:rPr>
          <w:sz w:val="22"/>
          <w:szCs w:val="22"/>
        </w:rPr>
        <w:t>No.</w:t>
      </w:r>
      <w:r w:rsidR="00594DAB" w:rsidRPr="0014604F">
        <w:rPr>
          <w:sz w:val="22"/>
          <w:szCs w:val="22"/>
        </w:rPr>
        <w:t xml:space="preserve"> </w:t>
      </w:r>
      <w:r w:rsidRPr="0014604F">
        <w:rPr>
          <w:sz w:val="22"/>
          <w:szCs w:val="22"/>
        </w:rPr>
        <w:t>UIUC-BI-CS-97-01).</w:t>
      </w:r>
      <w:r w:rsidR="00594DAB" w:rsidRPr="0014604F">
        <w:rPr>
          <w:sz w:val="22"/>
          <w:szCs w:val="22"/>
        </w:rPr>
        <w:t xml:space="preserve"> </w:t>
      </w:r>
      <w:r w:rsidRPr="0014604F">
        <w:rPr>
          <w:sz w:val="22"/>
          <w:szCs w:val="22"/>
        </w:rPr>
        <w:t>Urbana,</w:t>
      </w:r>
      <w:r w:rsidR="00594DAB" w:rsidRPr="0014604F">
        <w:rPr>
          <w:sz w:val="22"/>
          <w:szCs w:val="22"/>
        </w:rPr>
        <w:t xml:space="preserve"> </w:t>
      </w:r>
      <w:r w:rsidRPr="0014604F">
        <w:rPr>
          <w:sz w:val="22"/>
          <w:szCs w:val="22"/>
        </w:rPr>
        <w:t>IL:</w:t>
      </w:r>
      <w:r w:rsidR="00594DAB" w:rsidRPr="0014604F">
        <w:rPr>
          <w:sz w:val="22"/>
          <w:szCs w:val="22"/>
        </w:rPr>
        <w:t xml:space="preserve"> </w:t>
      </w:r>
      <w:r w:rsidRPr="0014604F">
        <w:rPr>
          <w:sz w:val="22"/>
          <w:szCs w:val="22"/>
        </w:rPr>
        <w:t>Beckman</w:t>
      </w:r>
      <w:r w:rsidR="00594DAB" w:rsidRPr="0014604F">
        <w:rPr>
          <w:sz w:val="22"/>
          <w:szCs w:val="22"/>
        </w:rPr>
        <w:t xml:space="preserve"> </w:t>
      </w:r>
      <w:r w:rsidRPr="0014604F">
        <w:rPr>
          <w:sz w:val="22"/>
          <w:szCs w:val="22"/>
        </w:rPr>
        <w:t>Institute</w:t>
      </w:r>
      <w:r w:rsidR="00594DAB" w:rsidRPr="0014604F">
        <w:rPr>
          <w:sz w:val="22"/>
          <w:szCs w:val="22"/>
        </w:rPr>
        <w:t xml:space="preserve"> </w:t>
      </w:r>
      <w:r w:rsidRPr="0014604F">
        <w:rPr>
          <w:sz w:val="22"/>
          <w:szCs w:val="22"/>
        </w:rPr>
        <w:t>of</w:t>
      </w:r>
      <w:r w:rsidR="00594DAB" w:rsidRPr="0014604F">
        <w:rPr>
          <w:sz w:val="22"/>
          <w:szCs w:val="22"/>
        </w:rPr>
        <w:t xml:space="preserve"> </w:t>
      </w:r>
      <w:r w:rsidRPr="0014604F">
        <w:rPr>
          <w:sz w:val="22"/>
          <w:szCs w:val="22"/>
        </w:rPr>
        <w:t>Cognitive</w:t>
      </w:r>
      <w:r w:rsidR="00594DAB" w:rsidRPr="0014604F">
        <w:rPr>
          <w:sz w:val="22"/>
          <w:szCs w:val="22"/>
        </w:rPr>
        <w:t xml:space="preserve"> </w:t>
      </w:r>
      <w:r w:rsidRPr="0014604F">
        <w:rPr>
          <w:sz w:val="22"/>
          <w:szCs w:val="22"/>
        </w:rPr>
        <w:t>Science</w:t>
      </w:r>
      <w:r w:rsidR="00594DAB" w:rsidRPr="0014604F">
        <w:rPr>
          <w:sz w:val="22"/>
          <w:szCs w:val="22"/>
        </w:rPr>
        <w:t xml:space="preserve"> </w:t>
      </w:r>
      <w:r w:rsidRPr="0014604F">
        <w:rPr>
          <w:sz w:val="22"/>
          <w:szCs w:val="22"/>
        </w:rPr>
        <w:t>(Technical</w:t>
      </w:r>
      <w:r w:rsidR="00594DAB" w:rsidRPr="0014604F">
        <w:rPr>
          <w:sz w:val="22"/>
          <w:szCs w:val="22"/>
        </w:rPr>
        <w:t xml:space="preserve"> </w:t>
      </w:r>
      <w:r w:rsidRPr="0014604F">
        <w:rPr>
          <w:sz w:val="22"/>
          <w:szCs w:val="22"/>
        </w:rPr>
        <w:t>Report</w:t>
      </w:r>
      <w:r w:rsidR="00594DAB" w:rsidRPr="0014604F">
        <w:rPr>
          <w:sz w:val="22"/>
          <w:szCs w:val="22"/>
        </w:rPr>
        <w:t xml:space="preserve"> </w:t>
      </w:r>
      <w:r w:rsidRPr="0014604F">
        <w:rPr>
          <w:sz w:val="22"/>
          <w:szCs w:val="22"/>
        </w:rPr>
        <w:t>Series).</w:t>
      </w:r>
      <w:r w:rsidR="00594DAB" w:rsidRPr="0014604F">
        <w:rPr>
          <w:sz w:val="22"/>
          <w:szCs w:val="22"/>
        </w:rPr>
        <w:t xml:space="preserve"> </w:t>
      </w:r>
    </w:p>
    <w:p w14:paraId="71FF11B8"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(1999).</w:t>
      </w:r>
      <w:r w:rsidR="00594DAB" w:rsidRPr="0014604F">
        <w:rPr>
          <w:sz w:val="22"/>
          <w:szCs w:val="22"/>
        </w:rPr>
        <w:t xml:space="preserve"> </w:t>
      </w:r>
      <w:r w:rsidRPr="0014604F">
        <w:rPr>
          <w:i/>
          <w:sz w:val="22"/>
          <w:szCs w:val="22"/>
        </w:rPr>
        <w:t>Preliminary</w:t>
      </w:r>
      <w:r w:rsidR="00594DAB" w:rsidRPr="0014604F">
        <w:rPr>
          <w:i/>
          <w:sz w:val="22"/>
          <w:szCs w:val="22"/>
        </w:rPr>
        <w:t xml:space="preserve"> </w:t>
      </w:r>
      <w:r w:rsidRPr="0014604F">
        <w:rPr>
          <w:i/>
          <w:sz w:val="22"/>
          <w:szCs w:val="22"/>
        </w:rPr>
        <w:t>analysis</w:t>
      </w:r>
      <w:r w:rsidR="00594DAB" w:rsidRPr="0014604F">
        <w:rPr>
          <w:i/>
          <w:sz w:val="22"/>
          <w:szCs w:val="22"/>
        </w:rPr>
        <w:t xml:space="preserve"> </w:t>
      </w:r>
      <w:r w:rsidRPr="0014604F">
        <w:rPr>
          <w:i/>
          <w:sz w:val="22"/>
          <w:szCs w:val="22"/>
        </w:rPr>
        <w:t>of</w:t>
      </w:r>
      <w:r w:rsidR="00594DAB" w:rsidRPr="0014604F">
        <w:rPr>
          <w:i/>
          <w:sz w:val="22"/>
          <w:szCs w:val="22"/>
        </w:rPr>
        <w:t xml:space="preserve"> </w:t>
      </w:r>
      <w:r w:rsidRPr="0014604F">
        <w:rPr>
          <w:i/>
          <w:sz w:val="22"/>
          <w:szCs w:val="22"/>
        </w:rPr>
        <w:t>Photo</w:t>
      </w:r>
      <w:r w:rsidR="005875C1" w:rsidRPr="0014604F">
        <w:rPr>
          <w:i/>
          <w:sz w:val="22"/>
          <w:szCs w:val="22"/>
        </w:rPr>
        <w:t xml:space="preserve"> </w:t>
      </w:r>
      <w:r w:rsidRPr="0014604F">
        <w:rPr>
          <w:i/>
          <w:sz w:val="22"/>
          <w:szCs w:val="22"/>
        </w:rPr>
        <w:t>Reading</w:t>
      </w:r>
      <w:r w:rsidR="00594DAB" w:rsidRPr="0014604F">
        <w:rPr>
          <w:sz w:val="22"/>
          <w:szCs w:val="22"/>
        </w:rPr>
        <w:t xml:space="preserve"> </w:t>
      </w:r>
      <w:r w:rsidRPr="0014604F">
        <w:rPr>
          <w:sz w:val="22"/>
          <w:szCs w:val="22"/>
        </w:rPr>
        <w:t>(Project</w:t>
      </w:r>
      <w:r w:rsidR="00594DAB" w:rsidRPr="0014604F">
        <w:rPr>
          <w:sz w:val="22"/>
          <w:szCs w:val="22"/>
        </w:rPr>
        <w:t xml:space="preserve"> </w:t>
      </w:r>
      <w:r w:rsidRPr="0014604F">
        <w:rPr>
          <w:sz w:val="22"/>
          <w:szCs w:val="22"/>
        </w:rPr>
        <w:t>NAG</w:t>
      </w:r>
      <w:r w:rsidR="00594DAB" w:rsidRPr="0014604F">
        <w:rPr>
          <w:sz w:val="22"/>
          <w:szCs w:val="22"/>
        </w:rPr>
        <w:t xml:space="preserve"> </w:t>
      </w:r>
      <w:r w:rsidRPr="0014604F">
        <w:rPr>
          <w:sz w:val="22"/>
          <w:szCs w:val="22"/>
        </w:rPr>
        <w:t>2-1319).</w:t>
      </w:r>
      <w:r w:rsidR="00594DAB" w:rsidRPr="0014604F">
        <w:rPr>
          <w:sz w:val="22"/>
          <w:szCs w:val="22"/>
        </w:rPr>
        <w:t xml:space="preserve"> </w:t>
      </w:r>
      <w:r w:rsidRPr="0014604F">
        <w:rPr>
          <w:sz w:val="22"/>
          <w:szCs w:val="22"/>
        </w:rPr>
        <w:t>Project</w:t>
      </w:r>
      <w:r w:rsidR="00594DAB" w:rsidRPr="0014604F">
        <w:rPr>
          <w:sz w:val="22"/>
          <w:szCs w:val="22"/>
        </w:rPr>
        <w:t xml:space="preserve"> </w:t>
      </w:r>
      <w:r w:rsidRPr="0014604F">
        <w:rPr>
          <w:sz w:val="22"/>
          <w:szCs w:val="22"/>
        </w:rPr>
        <w:t>report</w:t>
      </w:r>
      <w:r w:rsidR="00594DAB" w:rsidRPr="0014604F">
        <w:rPr>
          <w:sz w:val="22"/>
          <w:szCs w:val="22"/>
        </w:rPr>
        <w:t xml:space="preserve"> </w:t>
      </w:r>
      <w:r w:rsidRPr="0014604F">
        <w:rPr>
          <w:sz w:val="22"/>
          <w:szCs w:val="22"/>
        </w:rPr>
        <w:t>submitted</w:t>
      </w:r>
      <w:r w:rsidR="00594DAB" w:rsidRPr="0014604F">
        <w:rPr>
          <w:sz w:val="22"/>
          <w:szCs w:val="22"/>
        </w:rPr>
        <w:t xml:space="preserve"> </w:t>
      </w:r>
      <w:r w:rsidRPr="0014604F">
        <w:rPr>
          <w:sz w:val="22"/>
          <w:szCs w:val="22"/>
        </w:rPr>
        <w:t>to</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National</w:t>
      </w:r>
      <w:r w:rsidR="00594DAB" w:rsidRPr="0014604F">
        <w:rPr>
          <w:sz w:val="22"/>
          <w:szCs w:val="22"/>
        </w:rPr>
        <w:t xml:space="preserve"> </w:t>
      </w:r>
      <w:r w:rsidRPr="0014604F">
        <w:rPr>
          <w:sz w:val="22"/>
          <w:szCs w:val="22"/>
        </w:rPr>
        <w:t>Aeronautics</w:t>
      </w:r>
      <w:r w:rsidR="00594DAB" w:rsidRPr="0014604F">
        <w:rPr>
          <w:sz w:val="22"/>
          <w:szCs w:val="22"/>
        </w:rPr>
        <w:t xml:space="preserve"> </w:t>
      </w:r>
      <w:r w:rsidRPr="0014604F">
        <w:rPr>
          <w:sz w:val="22"/>
          <w:szCs w:val="22"/>
        </w:rPr>
        <w:t>and</w:t>
      </w:r>
      <w:r w:rsidR="00594DAB" w:rsidRPr="0014604F">
        <w:rPr>
          <w:sz w:val="22"/>
          <w:szCs w:val="22"/>
        </w:rPr>
        <w:t xml:space="preserve"> </w:t>
      </w:r>
      <w:r w:rsidRPr="0014604F">
        <w:rPr>
          <w:sz w:val="22"/>
          <w:szCs w:val="22"/>
        </w:rPr>
        <w:t>Space</w:t>
      </w:r>
      <w:r w:rsidR="00594DAB" w:rsidRPr="0014604F">
        <w:rPr>
          <w:sz w:val="22"/>
          <w:szCs w:val="22"/>
        </w:rPr>
        <w:t xml:space="preserve"> </w:t>
      </w:r>
      <w:r w:rsidRPr="0014604F">
        <w:rPr>
          <w:sz w:val="22"/>
          <w:szCs w:val="22"/>
        </w:rPr>
        <w:t>Administration.</w:t>
      </w:r>
      <w:r w:rsidR="00594DAB" w:rsidRPr="0014604F">
        <w:rPr>
          <w:sz w:val="22"/>
          <w:szCs w:val="22"/>
        </w:rPr>
        <w:t xml:space="preserve"> </w:t>
      </w:r>
    </w:p>
    <w:p w14:paraId="6157BFE5" w14:textId="77777777" w:rsidR="00AE50C1" w:rsidRPr="00AB1809" w:rsidRDefault="00F9115C" w:rsidP="00AB1809">
      <w:pPr>
        <w:pStyle w:val="NormalWeb"/>
        <w:spacing w:beforeLines="40" w:before="96" w:beforeAutospacing="0" w:afterLines="40" w:after="96" w:afterAutospacing="0"/>
        <w:ind w:left="360" w:hanging="360"/>
        <w:rPr>
          <w:sz w:val="22"/>
          <w:szCs w:val="22"/>
        </w:rPr>
      </w:pPr>
      <w:r w:rsidRPr="0014604F">
        <w:rPr>
          <w:sz w:val="22"/>
          <w:szCs w:val="22"/>
        </w:rPr>
        <w:t>Davis,</w:t>
      </w:r>
      <w:r w:rsidR="00594DAB" w:rsidRPr="0014604F">
        <w:rPr>
          <w:sz w:val="22"/>
          <w:szCs w:val="22"/>
        </w:rPr>
        <w:t xml:space="preserve"> </w:t>
      </w:r>
      <w:r w:rsidRPr="0014604F">
        <w:rPr>
          <w:sz w:val="22"/>
          <w:szCs w:val="22"/>
        </w:rPr>
        <w:t>N.,</w:t>
      </w:r>
      <w:r w:rsidR="00594DAB" w:rsidRPr="0014604F">
        <w:rPr>
          <w:sz w:val="22"/>
          <w:szCs w:val="22"/>
        </w:rPr>
        <w:t xml:space="preserve"> </w:t>
      </w:r>
      <w:r w:rsidRPr="0014604F">
        <w:rPr>
          <w:sz w:val="22"/>
          <w:szCs w:val="22"/>
        </w:rPr>
        <w:t>Jackson,</w:t>
      </w:r>
      <w:r w:rsidR="00594DAB" w:rsidRPr="0014604F">
        <w:rPr>
          <w:sz w:val="22"/>
          <w:szCs w:val="22"/>
        </w:rPr>
        <w:t xml:space="preserve"> </w:t>
      </w:r>
      <w:r w:rsidRPr="0014604F">
        <w:rPr>
          <w:sz w:val="22"/>
          <w:szCs w:val="22"/>
        </w:rPr>
        <w:t>G.</w:t>
      </w:r>
      <w:r w:rsidR="00594DAB" w:rsidRPr="0014604F">
        <w:rPr>
          <w:sz w:val="22"/>
          <w:szCs w:val="22"/>
        </w:rPr>
        <w:t xml:space="preserve"> </w:t>
      </w:r>
      <w:r w:rsidRPr="0014604F">
        <w:rPr>
          <w:sz w:val="22"/>
          <w:szCs w:val="22"/>
        </w:rPr>
        <w:t>T.,</w:t>
      </w:r>
      <w:r w:rsidR="00594DAB" w:rsidRPr="0014604F">
        <w:rPr>
          <w:sz w:val="22"/>
          <w:szCs w:val="22"/>
        </w:rPr>
        <w:t xml:space="preserve"> </w:t>
      </w:r>
      <w:r w:rsidRPr="0014604F">
        <w:rPr>
          <w:sz w:val="22"/>
          <w:szCs w:val="22"/>
        </w:rPr>
        <w:t>&amp;</w:t>
      </w:r>
      <w:r w:rsidR="00594DAB" w:rsidRPr="0014604F">
        <w:rPr>
          <w:sz w:val="22"/>
          <w:szCs w:val="22"/>
        </w:rPr>
        <w:t xml:space="preserve"> </w:t>
      </w: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(2010).</w:t>
      </w:r>
      <w:r w:rsidR="00594DAB" w:rsidRPr="0014604F">
        <w:rPr>
          <w:sz w:val="22"/>
          <w:szCs w:val="22"/>
        </w:rPr>
        <w:t xml:space="preserve"> </w:t>
      </w:r>
      <w:r w:rsidRPr="0014604F">
        <w:rPr>
          <w:i/>
          <w:sz w:val="22"/>
          <w:szCs w:val="22"/>
        </w:rPr>
        <w:t>Game-based</w:t>
      </w:r>
      <w:r w:rsidR="00594DAB" w:rsidRPr="0014604F">
        <w:rPr>
          <w:i/>
          <w:sz w:val="22"/>
          <w:szCs w:val="22"/>
        </w:rPr>
        <w:t xml:space="preserve"> </w:t>
      </w:r>
      <w:r w:rsidRPr="0014604F">
        <w:rPr>
          <w:i/>
          <w:sz w:val="22"/>
          <w:szCs w:val="22"/>
        </w:rPr>
        <w:t>features:</w:t>
      </w:r>
      <w:r w:rsidR="00594DAB" w:rsidRPr="0014604F">
        <w:rPr>
          <w:i/>
          <w:sz w:val="22"/>
          <w:szCs w:val="22"/>
        </w:rPr>
        <w:t xml:space="preserve"> </w:t>
      </w:r>
      <w:r w:rsidRPr="0014604F">
        <w:rPr>
          <w:i/>
          <w:sz w:val="22"/>
          <w:szCs w:val="22"/>
        </w:rPr>
        <w:t>Not</w:t>
      </w:r>
      <w:r w:rsidR="00594DAB" w:rsidRPr="0014604F">
        <w:rPr>
          <w:i/>
          <w:sz w:val="22"/>
          <w:szCs w:val="22"/>
        </w:rPr>
        <w:t xml:space="preserve"> </w:t>
      </w:r>
      <w:r w:rsidRPr="0014604F">
        <w:rPr>
          <w:i/>
          <w:sz w:val="22"/>
          <w:szCs w:val="22"/>
        </w:rPr>
        <w:t>a</w:t>
      </w:r>
      <w:r w:rsidR="00594DAB" w:rsidRPr="0014604F">
        <w:rPr>
          <w:i/>
          <w:sz w:val="22"/>
          <w:szCs w:val="22"/>
        </w:rPr>
        <w:t xml:space="preserve"> </w:t>
      </w:r>
      <w:r w:rsidRPr="0014604F">
        <w:rPr>
          <w:i/>
          <w:sz w:val="22"/>
          <w:szCs w:val="22"/>
        </w:rPr>
        <w:t>cure-all</w:t>
      </w:r>
      <w:r w:rsidR="00594DAB" w:rsidRPr="0014604F">
        <w:rPr>
          <w:i/>
          <w:sz w:val="22"/>
          <w:szCs w:val="22"/>
        </w:rPr>
        <w:t xml:space="preserve"> </w:t>
      </w:r>
      <w:r w:rsidRPr="0014604F">
        <w:rPr>
          <w:i/>
          <w:sz w:val="22"/>
          <w:szCs w:val="22"/>
        </w:rPr>
        <w:t>band-aid</w:t>
      </w:r>
      <w:r w:rsidR="00594DAB" w:rsidRPr="0014604F">
        <w:rPr>
          <w:i/>
          <w:sz w:val="22"/>
          <w:szCs w:val="22"/>
        </w:rPr>
        <w:t xml:space="preserve"> </w:t>
      </w:r>
      <w:r w:rsidRPr="0014604F">
        <w:rPr>
          <w:i/>
          <w:sz w:val="22"/>
          <w:szCs w:val="22"/>
        </w:rPr>
        <w:t>for</w:t>
      </w:r>
      <w:r w:rsidR="00594DAB" w:rsidRPr="0014604F">
        <w:rPr>
          <w:i/>
          <w:sz w:val="22"/>
          <w:szCs w:val="22"/>
        </w:rPr>
        <w:t xml:space="preserve"> </w:t>
      </w:r>
      <w:r w:rsidRPr="0014604F">
        <w:rPr>
          <w:i/>
          <w:sz w:val="22"/>
          <w:szCs w:val="22"/>
        </w:rPr>
        <w:t>learning</w:t>
      </w:r>
      <w:r w:rsidR="00594DAB" w:rsidRPr="0014604F">
        <w:rPr>
          <w:i/>
          <w:sz w:val="22"/>
          <w:szCs w:val="22"/>
        </w:rPr>
        <w:t xml:space="preserve"> </w:t>
      </w:r>
      <w:r w:rsidRPr="0014604F">
        <w:rPr>
          <w:i/>
          <w:sz w:val="22"/>
          <w:szCs w:val="22"/>
        </w:rPr>
        <w:t>and</w:t>
      </w:r>
      <w:r w:rsidR="00594DAB" w:rsidRPr="0014604F">
        <w:rPr>
          <w:i/>
          <w:sz w:val="22"/>
          <w:szCs w:val="22"/>
        </w:rPr>
        <w:t xml:space="preserve"> </w:t>
      </w:r>
      <w:r w:rsidRPr="0014604F">
        <w:rPr>
          <w:i/>
          <w:sz w:val="22"/>
          <w:szCs w:val="22"/>
        </w:rPr>
        <w:t>motivation</w:t>
      </w:r>
      <w:r w:rsidRPr="0014604F">
        <w:rPr>
          <w:sz w:val="22"/>
          <w:szCs w:val="22"/>
        </w:rPr>
        <w:t>.</w:t>
      </w:r>
      <w:r w:rsidR="00594DAB" w:rsidRPr="0014604F">
        <w:rPr>
          <w:sz w:val="22"/>
          <w:szCs w:val="22"/>
        </w:rPr>
        <w:t xml:space="preserve"> </w:t>
      </w:r>
      <w:r w:rsidRPr="0014604F">
        <w:rPr>
          <w:sz w:val="22"/>
          <w:szCs w:val="22"/>
        </w:rPr>
        <w:t>Technical</w:t>
      </w:r>
      <w:r w:rsidR="00594DAB" w:rsidRPr="0014604F">
        <w:rPr>
          <w:sz w:val="22"/>
          <w:szCs w:val="22"/>
        </w:rPr>
        <w:t xml:space="preserve"> </w:t>
      </w:r>
      <w:r w:rsidRPr="0014604F">
        <w:rPr>
          <w:sz w:val="22"/>
          <w:szCs w:val="22"/>
        </w:rPr>
        <w:t>Report.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University</w:t>
      </w:r>
      <w:r w:rsidR="00594DAB" w:rsidRPr="0014604F">
        <w:rPr>
          <w:sz w:val="22"/>
          <w:szCs w:val="22"/>
        </w:rPr>
        <w:t xml:space="preserve"> </w:t>
      </w:r>
      <w:r w:rsidRPr="0014604F">
        <w:rPr>
          <w:sz w:val="22"/>
          <w:szCs w:val="22"/>
        </w:rPr>
        <w:t>of</w:t>
      </w:r>
      <w:r w:rsidR="00594DAB" w:rsidRPr="0014604F">
        <w:rPr>
          <w:sz w:val="22"/>
          <w:szCs w:val="22"/>
        </w:rPr>
        <w:t xml:space="preserve"> </w:t>
      </w:r>
      <w:r w:rsidRPr="0014604F">
        <w:rPr>
          <w:sz w:val="22"/>
          <w:szCs w:val="22"/>
        </w:rPr>
        <w:t>Memphis.</w:t>
      </w:r>
      <w:r w:rsidR="00594DAB" w:rsidRPr="0014604F">
        <w:rPr>
          <w:sz w:val="22"/>
          <w:szCs w:val="22"/>
        </w:rPr>
        <w:t xml:space="preserve"> </w:t>
      </w:r>
    </w:p>
    <w:p w14:paraId="7E699E5C" w14:textId="77777777" w:rsidR="007A3C74" w:rsidRPr="0014604F" w:rsidRDefault="007A3C74" w:rsidP="00567471">
      <w:pPr>
        <w:pStyle w:val="NormalWeb"/>
        <w:spacing w:beforeLines="40" w:before="96" w:beforeAutospacing="0" w:afterLines="40" w:after="96" w:afterAutospacing="0"/>
        <w:rPr>
          <w:i/>
          <w:sz w:val="22"/>
          <w:szCs w:val="22"/>
        </w:rPr>
      </w:pPr>
    </w:p>
    <w:p w14:paraId="34ED3E63" w14:textId="77777777" w:rsidR="00032D75" w:rsidRPr="00C16C1B" w:rsidRDefault="00F9115C" w:rsidP="00C16C1B">
      <w:pPr>
        <w:pStyle w:val="Heading3"/>
        <w:keepLines/>
        <w:spacing w:beforeLines="40" w:before="96" w:afterLines="40" w:after="96"/>
        <w:ind w:left="0" w:firstLine="0"/>
        <w:rPr>
          <w:caps/>
          <w:szCs w:val="22"/>
        </w:rPr>
      </w:pPr>
      <w:r w:rsidRPr="0014604F">
        <w:rPr>
          <w:caps/>
          <w:szCs w:val="22"/>
        </w:rPr>
        <w:t>Presentations</w:t>
      </w:r>
    </w:p>
    <w:p w14:paraId="0C7F2553" w14:textId="77777777" w:rsidR="00F9115C" w:rsidRPr="0014604F" w:rsidRDefault="00F9115C" w:rsidP="00C24755">
      <w:pPr>
        <w:pStyle w:val="NormalWeb"/>
        <w:keepNext/>
        <w:keepLines/>
        <w:spacing w:beforeLines="40" w:before="96" w:beforeAutospacing="0" w:afterLines="40" w:after="96" w:afterAutospacing="0"/>
        <w:rPr>
          <w:b/>
          <w:sz w:val="28"/>
          <w:szCs w:val="28"/>
        </w:rPr>
      </w:pPr>
      <w:r w:rsidRPr="0014604F">
        <w:rPr>
          <w:b/>
          <w:sz w:val="28"/>
          <w:szCs w:val="28"/>
        </w:rPr>
        <w:t>Invited</w:t>
      </w:r>
      <w:r w:rsidR="00594DAB" w:rsidRPr="0014604F">
        <w:rPr>
          <w:b/>
          <w:sz w:val="28"/>
          <w:szCs w:val="28"/>
        </w:rPr>
        <w:t xml:space="preserve"> </w:t>
      </w:r>
      <w:r w:rsidRPr="0014604F">
        <w:rPr>
          <w:b/>
          <w:sz w:val="28"/>
          <w:szCs w:val="28"/>
        </w:rPr>
        <w:t>Keynote</w:t>
      </w:r>
      <w:r w:rsidR="00594DAB" w:rsidRPr="0014604F">
        <w:rPr>
          <w:b/>
          <w:sz w:val="28"/>
          <w:szCs w:val="28"/>
        </w:rPr>
        <w:t xml:space="preserve"> </w:t>
      </w:r>
      <w:r w:rsidRPr="0014604F">
        <w:rPr>
          <w:b/>
          <w:sz w:val="28"/>
          <w:szCs w:val="28"/>
        </w:rPr>
        <w:t>Addresses</w:t>
      </w:r>
    </w:p>
    <w:p w14:paraId="04C78DF7" w14:textId="77777777" w:rsidR="00F9115C" w:rsidRPr="0014604F" w:rsidRDefault="00F9115C" w:rsidP="00C24755">
      <w:pPr>
        <w:pStyle w:val="NormalWeb"/>
        <w:spacing w:beforeLines="40" w:before="96" w:beforeAutospacing="0" w:afterLines="40" w:after="96" w:afterAutospacing="0"/>
        <w:ind w:left="360" w:hanging="360"/>
        <w:rPr>
          <w:sz w:val="22"/>
          <w:szCs w:val="22"/>
          <w:lang w:val="es-419"/>
        </w:rPr>
      </w:pP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(2003,</w:t>
      </w:r>
      <w:r w:rsidR="00594DAB" w:rsidRPr="0014604F">
        <w:rPr>
          <w:sz w:val="22"/>
          <w:szCs w:val="22"/>
        </w:rPr>
        <w:t xml:space="preserve"> </w:t>
      </w:r>
      <w:r w:rsidRPr="0014604F">
        <w:rPr>
          <w:sz w:val="22"/>
          <w:szCs w:val="22"/>
        </w:rPr>
        <w:t>May).</w:t>
      </w:r>
      <w:r w:rsidR="00594DAB" w:rsidRPr="0014604F">
        <w:rPr>
          <w:sz w:val="22"/>
          <w:szCs w:val="22"/>
        </w:rPr>
        <w:t xml:space="preserve"> </w:t>
      </w:r>
      <w:r w:rsidRPr="0014604F">
        <w:rPr>
          <w:i/>
          <w:sz w:val="22"/>
          <w:szCs w:val="22"/>
        </w:rPr>
        <w:t>Learning</w:t>
      </w:r>
      <w:r w:rsidR="00594DAB" w:rsidRPr="0014604F">
        <w:rPr>
          <w:i/>
          <w:sz w:val="22"/>
          <w:szCs w:val="22"/>
        </w:rPr>
        <w:t xml:space="preserve"> </w:t>
      </w:r>
      <w:r w:rsidRPr="0014604F">
        <w:rPr>
          <w:i/>
          <w:sz w:val="22"/>
          <w:szCs w:val="22"/>
        </w:rPr>
        <w:t>from</w:t>
      </w:r>
      <w:r w:rsidR="00594DAB" w:rsidRPr="0014604F">
        <w:rPr>
          <w:i/>
          <w:sz w:val="22"/>
          <w:szCs w:val="22"/>
        </w:rPr>
        <w:t xml:space="preserve"> </w:t>
      </w:r>
      <w:r w:rsidRPr="0014604F">
        <w:rPr>
          <w:i/>
          <w:sz w:val="22"/>
          <w:szCs w:val="22"/>
        </w:rPr>
        <w:t>text:</w:t>
      </w:r>
      <w:r w:rsidR="00594DAB" w:rsidRPr="0014604F">
        <w:rPr>
          <w:i/>
          <w:sz w:val="22"/>
          <w:szCs w:val="22"/>
        </w:rPr>
        <w:t xml:space="preserve"> </w:t>
      </w:r>
      <w:r w:rsidRPr="0014604F">
        <w:rPr>
          <w:i/>
          <w:sz w:val="22"/>
          <w:szCs w:val="22"/>
        </w:rPr>
        <w:t>Effects</w:t>
      </w:r>
      <w:r w:rsidR="00594DAB" w:rsidRPr="0014604F">
        <w:rPr>
          <w:i/>
          <w:sz w:val="22"/>
          <w:szCs w:val="22"/>
        </w:rPr>
        <w:t xml:space="preserve"> </w:t>
      </w:r>
      <w:r w:rsidRPr="0014604F">
        <w:rPr>
          <w:i/>
          <w:sz w:val="22"/>
          <w:szCs w:val="22"/>
        </w:rPr>
        <w:t>of</w:t>
      </w:r>
      <w:r w:rsidR="00594DAB" w:rsidRPr="0014604F">
        <w:rPr>
          <w:i/>
          <w:sz w:val="22"/>
          <w:szCs w:val="22"/>
        </w:rPr>
        <w:t xml:space="preserve"> </w:t>
      </w:r>
      <w:r w:rsidRPr="0014604F">
        <w:rPr>
          <w:i/>
          <w:sz w:val="22"/>
          <w:szCs w:val="22"/>
        </w:rPr>
        <w:t>text</w:t>
      </w:r>
      <w:r w:rsidR="00594DAB" w:rsidRPr="0014604F">
        <w:rPr>
          <w:i/>
          <w:sz w:val="22"/>
          <w:szCs w:val="22"/>
        </w:rPr>
        <w:t xml:space="preserve"> </w:t>
      </w:r>
      <w:r w:rsidRPr="0014604F">
        <w:rPr>
          <w:i/>
          <w:sz w:val="22"/>
          <w:szCs w:val="22"/>
        </w:rPr>
        <w:t>structure</w:t>
      </w:r>
      <w:r w:rsidR="00594DAB" w:rsidRPr="0014604F">
        <w:rPr>
          <w:i/>
          <w:sz w:val="22"/>
          <w:szCs w:val="22"/>
        </w:rPr>
        <w:t xml:space="preserve"> </w:t>
      </w:r>
      <w:r w:rsidRPr="0014604F">
        <w:rPr>
          <w:i/>
          <w:sz w:val="22"/>
          <w:szCs w:val="22"/>
        </w:rPr>
        <w:t>and</w:t>
      </w:r>
      <w:r w:rsidR="00594DAB" w:rsidRPr="0014604F">
        <w:rPr>
          <w:i/>
          <w:sz w:val="22"/>
          <w:szCs w:val="22"/>
        </w:rPr>
        <w:t xml:space="preserve"> </w:t>
      </w:r>
      <w:r w:rsidRPr="0014604F">
        <w:rPr>
          <w:i/>
          <w:sz w:val="22"/>
          <w:szCs w:val="22"/>
        </w:rPr>
        <w:t>reader</w:t>
      </w:r>
      <w:r w:rsidR="00594DAB" w:rsidRPr="0014604F">
        <w:rPr>
          <w:i/>
          <w:sz w:val="22"/>
          <w:szCs w:val="22"/>
        </w:rPr>
        <w:t xml:space="preserve"> </w:t>
      </w:r>
      <w:r w:rsidRPr="0014604F">
        <w:rPr>
          <w:i/>
          <w:sz w:val="22"/>
          <w:szCs w:val="22"/>
        </w:rPr>
        <w:t>strategies</w:t>
      </w:r>
      <w:r w:rsidRPr="0014604F">
        <w:rPr>
          <w:sz w:val="22"/>
          <w:szCs w:val="22"/>
        </w:rPr>
        <w:t>.</w:t>
      </w:r>
      <w:r w:rsidR="00594DAB" w:rsidRPr="0014604F">
        <w:rPr>
          <w:sz w:val="22"/>
          <w:szCs w:val="22"/>
        </w:rPr>
        <w:t xml:space="preserve"> </w:t>
      </w:r>
      <w:proofErr w:type="spellStart"/>
      <w:r w:rsidRPr="0014604F">
        <w:rPr>
          <w:sz w:val="22"/>
          <w:szCs w:val="22"/>
          <w:lang w:val="es-419"/>
        </w:rPr>
        <w:t>Invited</w:t>
      </w:r>
      <w:proofErr w:type="spellEnd"/>
      <w:r w:rsidR="00594DAB" w:rsidRPr="0014604F">
        <w:rPr>
          <w:sz w:val="22"/>
          <w:szCs w:val="22"/>
          <w:lang w:val="es-419"/>
        </w:rPr>
        <w:t xml:space="preserve"> </w:t>
      </w:r>
      <w:proofErr w:type="spellStart"/>
      <w:r w:rsidRPr="0014604F">
        <w:rPr>
          <w:sz w:val="22"/>
          <w:szCs w:val="22"/>
          <w:lang w:val="es-419"/>
        </w:rPr>
        <w:t>keynote</w:t>
      </w:r>
      <w:proofErr w:type="spellEnd"/>
      <w:r w:rsidR="00594DAB" w:rsidRPr="0014604F">
        <w:rPr>
          <w:sz w:val="22"/>
          <w:szCs w:val="22"/>
          <w:lang w:val="es-419"/>
        </w:rPr>
        <w:t xml:space="preserve"> </w:t>
      </w:r>
      <w:proofErr w:type="spellStart"/>
      <w:r w:rsidRPr="0014604F">
        <w:rPr>
          <w:sz w:val="22"/>
          <w:szCs w:val="22"/>
          <w:lang w:val="es-419"/>
        </w:rPr>
        <w:t>address</w:t>
      </w:r>
      <w:proofErr w:type="spellEnd"/>
      <w:r w:rsidR="00594DAB" w:rsidRPr="0014604F">
        <w:rPr>
          <w:sz w:val="22"/>
          <w:szCs w:val="22"/>
          <w:lang w:val="es-419"/>
        </w:rPr>
        <w:t xml:space="preserve"> </w:t>
      </w:r>
      <w:proofErr w:type="spellStart"/>
      <w:r w:rsidRPr="0014604F">
        <w:rPr>
          <w:sz w:val="22"/>
          <w:szCs w:val="22"/>
          <w:lang w:val="es-419"/>
        </w:rPr>
        <w:t>presented</w:t>
      </w:r>
      <w:proofErr w:type="spellEnd"/>
      <w:r w:rsidR="00594DAB" w:rsidRPr="0014604F">
        <w:rPr>
          <w:sz w:val="22"/>
          <w:szCs w:val="22"/>
          <w:lang w:val="es-419"/>
        </w:rPr>
        <w:t xml:space="preserve"> </w:t>
      </w:r>
      <w:r w:rsidRPr="0014604F">
        <w:rPr>
          <w:sz w:val="22"/>
          <w:szCs w:val="22"/>
          <w:lang w:val="es-419"/>
        </w:rPr>
        <w:t>at</w:t>
      </w:r>
      <w:r w:rsidR="00594DAB" w:rsidRPr="0014604F">
        <w:rPr>
          <w:sz w:val="22"/>
          <w:szCs w:val="22"/>
          <w:lang w:val="es-419"/>
        </w:rPr>
        <w:t xml:space="preserve"> </w:t>
      </w:r>
      <w:proofErr w:type="spellStart"/>
      <w:r w:rsidRPr="0014604F">
        <w:rPr>
          <w:sz w:val="22"/>
          <w:szCs w:val="22"/>
          <w:lang w:val="es-419"/>
        </w:rPr>
        <w:t>the</w:t>
      </w:r>
      <w:proofErr w:type="spellEnd"/>
      <w:r w:rsidR="00594DAB" w:rsidRPr="0014604F">
        <w:rPr>
          <w:sz w:val="22"/>
          <w:szCs w:val="22"/>
          <w:lang w:val="es-419"/>
        </w:rPr>
        <w:t xml:space="preserve"> </w:t>
      </w:r>
      <w:r w:rsidRPr="0014604F">
        <w:rPr>
          <w:sz w:val="22"/>
          <w:szCs w:val="22"/>
          <w:lang w:val="es-419"/>
        </w:rPr>
        <w:t>II</w:t>
      </w:r>
      <w:r w:rsidR="00594DAB" w:rsidRPr="0014604F">
        <w:rPr>
          <w:sz w:val="22"/>
          <w:szCs w:val="22"/>
          <w:lang w:val="es-419"/>
        </w:rPr>
        <w:t xml:space="preserve"> </w:t>
      </w:r>
      <w:r w:rsidRPr="0014604F">
        <w:rPr>
          <w:sz w:val="22"/>
          <w:szCs w:val="22"/>
          <w:lang w:val="es-419"/>
        </w:rPr>
        <w:t>Congreso</w:t>
      </w:r>
      <w:r w:rsidR="00594DAB" w:rsidRPr="0014604F">
        <w:rPr>
          <w:sz w:val="22"/>
          <w:szCs w:val="22"/>
          <w:lang w:val="es-419"/>
        </w:rPr>
        <w:t xml:space="preserve"> </w:t>
      </w:r>
      <w:r w:rsidRPr="0014604F">
        <w:rPr>
          <w:sz w:val="22"/>
          <w:szCs w:val="22"/>
          <w:lang w:val="es-419"/>
        </w:rPr>
        <w:t>Internacional</w:t>
      </w:r>
      <w:r w:rsidR="00594DAB" w:rsidRPr="0014604F">
        <w:rPr>
          <w:sz w:val="22"/>
          <w:szCs w:val="22"/>
          <w:lang w:val="es-419"/>
        </w:rPr>
        <w:t xml:space="preserve"> </w:t>
      </w:r>
      <w:r w:rsidRPr="0014604F">
        <w:rPr>
          <w:sz w:val="22"/>
          <w:szCs w:val="22"/>
          <w:lang w:val="es-419"/>
        </w:rPr>
        <w:t>C</w:t>
      </w:r>
      <w:r w:rsidR="00594DAB" w:rsidRPr="0014604F">
        <w:rPr>
          <w:sz w:val="22"/>
          <w:szCs w:val="22"/>
          <w:lang w:val="es-419"/>
        </w:rPr>
        <w:t xml:space="preserve"> </w:t>
      </w:r>
      <w:proofErr w:type="spellStart"/>
      <w:r w:rsidRPr="0014604F">
        <w:rPr>
          <w:sz w:val="22"/>
          <w:szCs w:val="22"/>
          <w:lang w:val="es-419"/>
        </w:rPr>
        <w:t>tedra</w:t>
      </w:r>
      <w:proofErr w:type="spellEnd"/>
      <w:r w:rsidR="00594DAB" w:rsidRPr="0014604F">
        <w:rPr>
          <w:sz w:val="22"/>
          <w:szCs w:val="22"/>
          <w:lang w:val="es-419"/>
        </w:rPr>
        <w:t xml:space="preserve"> </w:t>
      </w:r>
      <w:r w:rsidRPr="0014604F">
        <w:rPr>
          <w:sz w:val="22"/>
          <w:szCs w:val="22"/>
          <w:lang w:val="es-419"/>
        </w:rPr>
        <w:t>UNESCO</w:t>
      </w:r>
      <w:r w:rsidR="00594DAB" w:rsidRPr="0014604F">
        <w:rPr>
          <w:sz w:val="22"/>
          <w:szCs w:val="22"/>
          <w:lang w:val="es-419"/>
        </w:rPr>
        <w:t xml:space="preserve"> </w:t>
      </w:r>
      <w:r w:rsidRPr="0014604F">
        <w:rPr>
          <w:sz w:val="22"/>
          <w:szCs w:val="22"/>
          <w:lang w:val="es-419"/>
        </w:rPr>
        <w:t>de</w:t>
      </w:r>
      <w:r w:rsidR="00594DAB" w:rsidRPr="0014604F">
        <w:rPr>
          <w:sz w:val="22"/>
          <w:szCs w:val="22"/>
          <w:lang w:val="es-419"/>
        </w:rPr>
        <w:t xml:space="preserve"> </w:t>
      </w:r>
      <w:r w:rsidRPr="0014604F">
        <w:rPr>
          <w:sz w:val="22"/>
          <w:szCs w:val="22"/>
          <w:lang w:val="es-419"/>
        </w:rPr>
        <w:t>Lectura</w:t>
      </w:r>
      <w:r w:rsidR="00594DAB" w:rsidRPr="0014604F">
        <w:rPr>
          <w:sz w:val="22"/>
          <w:szCs w:val="22"/>
          <w:lang w:val="es-419"/>
        </w:rPr>
        <w:t xml:space="preserve"> </w:t>
      </w:r>
      <w:r w:rsidRPr="0014604F">
        <w:rPr>
          <w:sz w:val="22"/>
          <w:szCs w:val="22"/>
          <w:lang w:val="es-419"/>
        </w:rPr>
        <w:t>y</w:t>
      </w:r>
      <w:r w:rsidR="00594DAB" w:rsidRPr="0014604F">
        <w:rPr>
          <w:sz w:val="22"/>
          <w:szCs w:val="22"/>
          <w:lang w:val="es-419"/>
        </w:rPr>
        <w:t xml:space="preserve"> </w:t>
      </w:r>
      <w:r w:rsidRPr="0014604F">
        <w:rPr>
          <w:sz w:val="22"/>
          <w:szCs w:val="22"/>
          <w:lang w:val="es-419"/>
        </w:rPr>
        <w:t>Escritura,</w:t>
      </w:r>
      <w:r w:rsidR="00594DAB" w:rsidRPr="0014604F">
        <w:rPr>
          <w:sz w:val="22"/>
          <w:szCs w:val="22"/>
          <w:lang w:val="es-419"/>
        </w:rPr>
        <w:t xml:space="preserve"> </w:t>
      </w:r>
      <w:r w:rsidRPr="0014604F">
        <w:rPr>
          <w:sz w:val="22"/>
          <w:szCs w:val="22"/>
          <w:lang w:val="es-419"/>
        </w:rPr>
        <w:t>Viña</w:t>
      </w:r>
      <w:r w:rsidR="00594DAB" w:rsidRPr="0014604F">
        <w:rPr>
          <w:sz w:val="22"/>
          <w:szCs w:val="22"/>
          <w:lang w:val="es-419"/>
        </w:rPr>
        <w:t xml:space="preserve"> </w:t>
      </w:r>
      <w:r w:rsidRPr="0014604F">
        <w:rPr>
          <w:sz w:val="22"/>
          <w:szCs w:val="22"/>
          <w:lang w:val="es-419"/>
        </w:rPr>
        <w:t>del</w:t>
      </w:r>
      <w:r w:rsidR="00594DAB" w:rsidRPr="0014604F">
        <w:rPr>
          <w:sz w:val="22"/>
          <w:szCs w:val="22"/>
          <w:lang w:val="es-419"/>
        </w:rPr>
        <w:t xml:space="preserve"> </w:t>
      </w:r>
      <w:r w:rsidRPr="0014604F">
        <w:rPr>
          <w:sz w:val="22"/>
          <w:szCs w:val="22"/>
          <w:lang w:val="es-419"/>
        </w:rPr>
        <w:t>Mar,</w:t>
      </w:r>
      <w:r w:rsidR="00594DAB" w:rsidRPr="0014604F">
        <w:rPr>
          <w:sz w:val="22"/>
          <w:szCs w:val="22"/>
          <w:lang w:val="es-419"/>
        </w:rPr>
        <w:t xml:space="preserve"> </w:t>
      </w:r>
      <w:r w:rsidRPr="0014604F">
        <w:rPr>
          <w:sz w:val="22"/>
          <w:szCs w:val="22"/>
          <w:lang w:val="es-419"/>
        </w:rPr>
        <w:t>Chile.</w:t>
      </w:r>
      <w:r w:rsidR="00594DAB" w:rsidRPr="0014604F">
        <w:rPr>
          <w:sz w:val="22"/>
          <w:szCs w:val="22"/>
          <w:lang w:val="es-419"/>
        </w:rPr>
        <w:t xml:space="preserve"> </w:t>
      </w:r>
    </w:p>
    <w:p w14:paraId="769DE1AB"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(2005,</w:t>
      </w:r>
      <w:r w:rsidR="00594DAB" w:rsidRPr="0014604F">
        <w:rPr>
          <w:sz w:val="22"/>
          <w:szCs w:val="22"/>
        </w:rPr>
        <w:t xml:space="preserve"> </w:t>
      </w:r>
      <w:r w:rsidRPr="0014604F">
        <w:rPr>
          <w:sz w:val="22"/>
          <w:szCs w:val="22"/>
        </w:rPr>
        <w:t>January).</w:t>
      </w:r>
      <w:r w:rsidR="00594DAB" w:rsidRPr="0014604F">
        <w:rPr>
          <w:sz w:val="22"/>
          <w:szCs w:val="22"/>
        </w:rPr>
        <w:t xml:space="preserve"> </w:t>
      </w:r>
      <w:r w:rsidRPr="0014604F">
        <w:rPr>
          <w:i/>
          <w:sz w:val="22"/>
          <w:szCs w:val="22"/>
        </w:rPr>
        <w:t>Coh-Metrix:</w:t>
      </w:r>
      <w:r w:rsidR="00594DAB" w:rsidRPr="0014604F">
        <w:rPr>
          <w:i/>
          <w:sz w:val="22"/>
          <w:szCs w:val="22"/>
        </w:rPr>
        <w:t xml:space="preserve"> </w:t>
      </w:r>
      <w:r w:rsidRPr="0014604F">
        <w:rPr>
          <w:i/>
          <w:sz w:val="22"/>
          <w:szCs w:val="22"/>
        </w:rPr>
        <w:t>Measuring</w:t>
      </w:r>
      <w:r w:rsidR="00594DAB" w:rsidRPr="0014604F">
        <w:rPr>
          <w:i/>
          <w:sz w:val="22"/>
          <w:szCs w:val="22"/>
        </w:rPr>
        <w:t xml:space="preserve"> </w:t>
      </w:r>
      <w:r w:rsidRPr="0014604F">
        <w:rPr>
          <w:i/>
          <w:sz w:val="22"/>
          <w:szCs w:val="22"/>
        </w:rPr>
        <w:t>text</w:t>
      </w:r>
      <w:r w:rsidR="00594DAB" w:rsidRPr="0014604F">
        <w:rPr>
          <w:i/>
          <w:sz w:val="22"/>
          <w:szCs w:val="22"/>
        </w:rPr>
        <w:t xml:space="preserve"> </w:t>
      </w:r>
      <w:r w:rsidRPr="0014604F">
        <w:rPr>
          <w:i/>
          <w:sz w:val="22"/>
          <w:szCs w:val="22"/>
        </w:rPr>
        <w:t>difficulty</w:t>
      </w:r>
      <w:r w:rsidR="00594DAB" w:rsidRPr="0014604F">
        <w:rPr>
          <w:i/>
          <w:sz w:val="22"/>
          <w:szCs w:val="22"/>
        </w:rPr>
        <w:t xml:space="preserve"> </w:t>
      </w:r>
      <w:r w:rsidRPr="0014604F">
        <w:rPr>
          <w:i/>
          <w:sz w:val="22"/>
          <w:szCs w:val="22"/>
        </w:rPr>
        <w:t>to</w:t>
      </w:r>
      <w:r w:rsidR="00594DAB" w:rsidRPr="0014604F">
        <w:rPr>
          <w:i/>
          <w:sz w:val="22"/>
          <w:szCs w:val="22"/>
        </w:rPr>
        <w:t xml:space="preserve"> </w:t>
      </w:r>
      <w:r w:rsidRPr="0014604F">
        <w:rPr>
          <w:i/>
          <w:sz w:val="22"/>
          <w:szCs w:val="22"/>
        </w:rPr>
        <w:t>improve</w:t>
      </w:r>
      <w:r w:rsidR="00594DAB" w:rsidRPr="0014604F">
        <w:rPr>
          <w:i/>
          <w:sz w:val="22"/>
          <w:szCs w:val="22"/>
        </w:rPr>
        <w:t xml:space="preserve"> </w:t>
      </w:r>
      <w:r w:rsidRPr="0014604F">
        <w:rPr>
          <w:i/>
          <w:sz w:val="22"/>
          <w:szCs w:val="22"/>
        </w:rPr>
        <w:t>text</w:t>
      </w:r>
      <w:r w:rsidR="00594DAB" w:rsidRPr="0014604F">
        <w:rPr>
          <w:i/>
          <w:sz w:val="22"/>
          <w:szCs w:val="22"/>
        </w:rPr>
        <w:t xml:space="preserve"> </w:t>
      </w:r>
      <w:r w:rsidRPr="0014604F">
        <w:rPr>
          <w:i/>
          <w:sz w:val="22"/>
          <w:szCs w:val="22"/>
        </w:rPr>
        <w:t>comprehension</w:t>
      </w:r>
      <w:r w:rsidRPr="0014604F">
        <w:rPr>
          <w:sz w:val="22"/>
          <w:szCs w:val="22"/>
        </w:rPr>
        <w:t>.</w:t>
      </w:r>
      <w:r w:rsidR="00594DAB" w:rsidRPr="0014604F">
        <w:rPr>
          <w:sz w:val="22"/>
          <w:szCs w:val="22"/>
        </w:rPr>
        <w:t xml:space="preserve"> </w:t>
      </w:r>
      <w:proofErr w:type="gramStart"/>
      <w:r w:rsidRPr="0014604F">
        <w:rPr>
          <w:sz w:val="22"/>
          <w:szCs w:val="22"/>
        </w:rPr>
        <w:t>Invited</w:t>
      </w:r>
      <w:r w:rsidR="00594DAB" w:rsidRPr="0014604F">
        <w:rPr>
          <w:sz w:val="22"/>
          <w:szCs w:val="22"/>
        </w:rPr>
        <w:t xml:space="preserve"> </w:t>
      </w:r>
      <w:r w:rsidRPr="0014604F">
        <w:rPr>
          <w:sz w:val="22"/>
          <w:szCs w:val="22"/>
        </w:rPr>
        <w:t>address</w:t>
      </w:r>
      <w:proofErr w:type="gramEnd"/>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National</w:t>
      </w:r>
      <w:r w:rsidR="00594DAB" w:rsidRPr="0014604F">
        <w:rPr>
          <w:sz w:val="22"/>
          <w:szCs w:val="22"/>
        </w:rPr>
        <w:t xml:space="preserve"> </w:t>
      </w:r>
      <w:r w:rsidRPr="0014604F">
        <w:rPr>
          <w:sz w:val="22"/>
          <w:szCs w:val="22"/>
        </w:rPr>
        <w:t>Board</w:t>
      </w:r>
      <w:r w:rsidR="00594DAB" w:rsidRPr="0014604F">
        <w:rPr>
          <w:sz w:val="22"/>
          <w:szCs w:val="22"/>
        </w:rPr>
        <w:t xml:space="preserve"> </w:t>
      </w:r>
      <w:r w:rsidRPr="0014604F">
        <w:rPr>
          <w:sz w:val="22"/>
          <w:szCs w:val="22"/>
        </w:rPr>
        <w:t>for</w:t>
      </w:r>
      <w:r w:rsidR="00594DAB" w:rsidRPr="0014604F">
        <w:rPr>
          <w:sz w:val="22"/>
          <w:szCs w:val="22"/>
        </w:rPr>
        <w:t xml:space="preserve"> </w:t>
      </w:r>
      <w:r w:rsidRPr="0014604F">
        <w:rPr>
          <w:sz w:val="22"/>
          <w:szCs w:val="22"/>
        </w:rPr>
        <w:t>Education</w:t>
      </w:r>
      <w:r w:rsidR="00594DAB" w:rsidRPr="0014604F">
        <w:rPr>
          <w:sz w:val="22"/>
          <w:szCs w:val="22"/>
        </w:rPr>
        <w:t xml:space="preserve"> </w:t>
      </w:r>
      <w:r w:rsidRPr="0014604F">
        <w:rPr>
          <w:sz w:val="22"/>
          <w:szCs w:val="22"/>
        </w:rPr>
        <w:t>Sciences</w:t>
      </w:r>
      <w:r w:rsidR="00594DAB" w:rsidRPr="0014604F">
        <w:rPr>
          <w:sz w:val="22"/>
          <w:szCs w:val="22"/>
        </w:rPr>
        <w:t xml:space="preserve"> </w:t>
      </w:r>
      <w:r w:rsidRPr="0014604F">
        <w:rPr>
          <w:sz w:val="22"/>
          <w:szCs w:val="22"/>
        </w:rPr>
        <w:t>Inaugural</w:t>
      </w:r>
      <w:r w:rsidR="00594DAB" w:rsidRPr="0014604F">
        <w:rPr>
          <w:sz w:val="22"/>
          <w:szCs w:val="22"/>
        </w:rPr>
        <w:t xml:space="preserve"> </w:t>
      </w:r>
      <w:r w:rsidRPr="0014604F">
        <w:rPr>
          <w:sz w:val="22"/>
          <w:szCs w:val="22"/>
        </w:rPr>
        <w:t>Meeting,</w:t>
      </w:r>
      <w:r w:rsidR="00594DAB" w:rsidRPr="0014604F">
        <w:rPr>
          <w:sz w:val="22"/>
          <w:szCs w:val="22"/>
        </w:rPr>
        <w:t xml:space="preserve"> </w:t>
      </w:r>
      <w:r w:rsidRPr="0014604F">
        <w:rPr>
          <w:sz w:val="22"/>
          <w:szCs w:val="22"/>
        </w:rPr>
        <w:t>Washington,</w:t>
      </w:r>
      <w:r w:rsidR="00594DAB" w:rsidRPr="0014604F">
        <w:rPr>
          <w:sz w:val="22"/>
          <w:szCs w:val="22"/>
        </w:rPr>
        <w:t xml:space="preserve"> </w:t>
      </w:r>
      <w:r w:rsidRPr="0014604F">
        <w:rPr>
          <w:sz w:val="22"/>
          <w:szCs w:val="22"/>
        </w:rPr>
        <w:t>D</w:t>
      </w:r>
      <w:r w:rsidR="00E61C10" w:rsidRPr="0014604F">
        <w:rPr>
          <w:sz w:val="22"/>
          <w:szCs w:val="22"/>
        </w:rPr>
        <w:t>.</w:t>
      </w:r>
      <w:r w:rsidRPr="0014604F">
        <w:rPr>
          <w:sz w:val="22"/>
          <w:szCs w:val="22"/>
        </w:rPr>
        <w:t>C.</w:t>
      </w:r>
      <w:r w:rsidR="00594DAB" w:rsidRPr="0014604F">
        <w:rPr>
          <w:sz w:val="22"/>
          <w:szCs w:val="22"/>
        </w:rPr>
        <w:t xml:space="preserve"> </w:t>
      </w:r>
    </w:p>
    <w:p w14:paraId="21E74C04"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(2006,</w:t>
      </w:r>
      <w:r w:rsidR="00594DAB" w:rsidRPr="0014604F">
        <w:rPr>
          <w:sz w:val="22"/>
          <w:szCs w:val="22"/>
        </w:rPr>
        <w:t xml:space="preserve"> </w:t>
      </w:r>
      <w:r w:rsidRPr="0014604F">
        <w:rPr>
          <w:sz w:val="22"/>
          <w:szCs w:val="22"/>
        </w:rPr>
        <w:t>August).</w:t>
      </w:r>
      <w:r w:rsidR="00594DAB" w:rsidRPr="0014604F">
        <w:rPr>
          <w:sz w:val="22"/>
          <w:szCs w:val="22"/>
        </w:rPr>
        <w:t xml:space="preserve"> </w:t>
      </w:r>
      <w:r w:rsidRPr="0014604F">
        <w:rPr>
          <w:i/>
          <w:sz w:val="22"/>
          <w:szCs w:val="22"/>
        </w:rPr>
        <w:t>A</w:t>
      </w:r>
      <w:r w:rsidR="00594DAB" w:rsidRPr="0014604F">
        <w:rPr>
          <w:i/>
          <w:sz w:val="22"/>
          <w:szCs w:val="22"/>
        </w:rPr>
        <w:t xml:space="preserve"> </w:t>
      </w:r>
      <w:r w:rsidRPr="0014604F">
        <w:rPr>
          <w:i/>
          <w:sz w:val="22"/>
          <w:szCs w:val="22"/>
        </w:rPr>
        <w:t>search</w:t>
      </w:r>
      <w:r w:rsidR="00594DAB" w:rsidRPr="0014604F">
        <w:rPr>
          <w:i/>
          <w:sz w:val="22"/>
          <w:szCs w:val="22"/>
        </w:rPr>
        <w:t xml:space="preserve"> </w:t>
      </w:r>
      <w:r w:rsidRPr="0014604F">
        <w:rPr>
          <w:i/>
          <w:sz w:val="22"/>
          <w:szCs w:val="22"/>
        </w:rPr>
        <w:t>for</w:t>
      </w:r>
      <w:r w:rsidR="00594DAB" w:rsidRPr="0014604F">
        <w:rPr>
          <w:i/>
          <w:sz w:val="22"/>
          <w:szCs w:val="22"/>
        </w:rPr>
        <w:t xml:space="preserve"> </w:t>
      </w:r>
      <w:r w:rsidRPr="0014604F">
        <w:rPr>
          <w:i/>
          <w:sz w:val="22"/>
          <w:szCs w:val="22"/>
        </w:rPr>
        <w:t>coherence</w:t>
      </w:r>
      <w:r w:rsidRPr="0014604F">
        <w:rPr>
          <w:sz w:val="22"/>
          <w:szCs w:val="22"/>
        </w:rPr>
        <w:t>.</w:t>
      </w:r>
      <w:r w:rsidR="00594DAB" w:rsidRPr="0014604F">
        <w:rPr>
          <w:sz w:val="22"/>
          <w:szCs w:val="22"/>
        </w:rPr>
        <w:t xml:space="preserve"> </w:t>
      </w:r>
      <w:r w:rsidRPr="0014604F">
        <w:rPr>
          <w:sz w:val="22"/>
          <w:szCs w:val="22"/>
        </w:rPr>
        <w:t>Invited</w:t>
      </w:r>
      <w:r w:rsidR="00594DAB" w:rsidRPr="0014604F">
        <w:rPr>
          <w:sz w:val="22"/>
          <w:szCs w:val="22"/>
        </w:rPr>
        <w:t xml:space="preserve"> </w:t>
      </w:r>
      <w:r w:rsidRPr="0014604F">
        <w:rPr>
          <w:sz w:val="22"/>
          <w:szCs w:val="22"/>
        </w:rPr>
        <w:t>keynote</w:t>
      </w:r>
      <w:r w:rsidR="00594DAB" w:rsidRPr="0014604F">
        <w:rPr>
          <w:sz w:val="22"/>
          <w:szCs w:val="22"/>
        </w:rPr>
        <w:t xml:space="preserve"> </w:t>
      </w:r>
      <w:r w:rsidRPr="0014604F">
        <w:rPr>
          <w:sz w:val="22"/>
          <w:szCs w:val="22"/>
        </w:rPr>
        <w:t>address</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EARLI</w:t>
      </w:r>
      <w:r w:rsidR="00594DAB" w:rsidRPr="0014604F">
        <w:rPr>
          <w:sz w:val="22"/>
          <w:szCs w:val="22"/>
        </w:rPr>
        <w:t xml:space="preserve"> </w:t>
      </w:r>
      <w:r w:rsidRPr="0014604F">
        <w:rPr>
          <w:sz w:val="22"/>
          <w:szCs w:val="22"/>
        </w:rPr>
        <w:t>Sig2</w:t>
      </w:r>
      <w:r w:rsidR="00594DAB" w:rsidRPr="0014604F">
        <w:rPr>
          <w:sz w:val="22"/>
          <w:szCs w:val="22"/>
        </w:rPr>
        <w:t xml:space="preserve"> </w:t>
      </w:r>
      <w:r w:rsidRPr="0014604F">
        <w:rPr>
          <w:sz w:val="22"/>
          <w:szCs w:val="22"/>
        </w:rPr>
        <w:t>Text</w:t>
      </w:r>
      <w:r w:rsidR="00594DAB" w:rsidRPr="0014604F">
        <w:rPr>
          <w:sz w:val="22"/>
          <w:szCs w:val="22"/>
        </w:rPr>
        <w:t xml:space="preserve"> </w:t>
      </w:r>
      <w:r w:rsidRPr="0014604F">
        <w:rPr>
          <w:sz w:val="22"/>
          <w:szCs w:val="22"/>
        </w:rPr>
        <w:t>and</w:t>
      </w:r>
      <w:r w:rsidR="00594DAB" w:rsidRPr="0014604F">
        <w:rPr>
          <w:sz w:val="22"/>
          <w:szCs w:val="22"/>
        </w:rPr>
        <w:t xml:space="preserve"> </w:t>
      </w:r>
      <w:r w:rsidRPr="0014604F">
        <w:rPr>
          <w:sz w:val="22"/>
          <w:szCs w:val="22"/>
        </w:rPr>
        <w:t>Picture</w:t>
      </w:r>
      <w:r w:rsidR="00594DAB" w:rsidRPr="0014604F">
        <w:rPr>
          <w:sz w:val="22"/>
          <w:szCs w:val="22"/>
        </w:rPr>
        <w:t xml:space="preserve"> </w:t>
      </w:r>
      <w:r w:rsidRPr="0014604F">
        <w:rPr>
          <w:sz w:val="22"/>
          <w:szCs w:val="22"/>
        </w:rPr>
        <w:t>Comprehension</w:t>
      </w:r>
      <w:r w:rsidR="00594DAB" w:rsidRPr="0014604F">
        <w:rPr>
          <w:sz w:val="22"/>
          <w:szCs w:val="22"/>
        </w:rPr>
        <w:t xml:space="preserve"> </w:t>
      </w:r>
      <w:r w:rsidRPr="0014604F">
        <w:rPr>
          <w:sz w:val="22"/>
          <w:szCs w:val="22"/>
        </w:rPr>
        <w:t>Conference,</w:t>
      </w:r>
      <w:r w:rsidR="00594DAB" w:rsidRPr="0014604F">
        <w:rPr>
          <w:sz w:val="22"/>
          <w:szCs w:val="22"/>
        </w:rPr>
        <w:t xml:space="preserve"> </w:t>
      </w:r>
      <w:r w:rsidRPr="0014604F">
        <w:rPr>
          <w:sz w:val="22"/>
          <w:szCs w:val="22"/>
        </w:rPr>
        <w:t>Nottingham,</w:t>
      </w:r>
      <w:r w:rsidR="00594DAB" w:rsidRPr="0014604F">
        <w:rPr>
          <w:sz w:val="22"/>
          <w:szCs w:val="22"/>
        </w:rPr>
        <w:t xml:space="preserve"> </w:t>
      </w:r>
      <w:r w:rsidRPr="0014604F">
        <w:rPr>
          <w:sz w:val="22"/>
          <w:szCs w:val="22"/>
        </w:rPr>
        <w:t>UK.</w:t>
      </w:r>
      <w:r w:rsidR="00594DAB" w:rsidRPr="0014604F">
        <w:rPr>
          <w:sz w:val="22"/>
          <w:szCs w:val="22"/>
        </w:rPr>
        <w:t xml:space="preserve"> </w:t>
      </w:r>
    </w:p>
    <w:p w14:paraId="415C08B3"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(2011,</w:t>
      </w:r>
      <w:r w:rsidR="00594DAB" w:rsidRPr="0014604F">
        <w:rPr>
          <w:sz w:val="22"/>
          <w:szCs w:val="22"/>
        </w:rPr>
        <w:t xml:space="preserve"> </w:t>
      </w:r>
      <w:r w:rsidRPr="0014604F">
        <w:rPr>
          <w:sz w:val="22"/>
          <w:szCs w:val="22"/>
        </w:rPr>
        <w:t>May).</w:t>
      </w:r>
      <w:r w:rsidR="00594DAB" w:rsidRPr="0014604F">
        <w:rPr>
          <w:sz w:val="22"/>
          <w:szCs w:val="22"/>
        </w:rPr>
        <w:t xml:space="preserve"> </w:t>
      </w:r>
      <w:r w:rsidRPr="0014604F">
        <w:rPr>
          <w:i/>
          <w:sz w:val="22"/>
          <w:szCs w:val="22"/>
        </w:rPr>
        <w:t>Educational</w:t>
      </w:r>
      <w:r w:rsidR="00594DAB" w:rsidRPr="0014604F">
        <w:rPr>
          <w:i/>
          <w:sz w:val="22"/>
          <w:szCs w:val="22"/>
        </w:rPr>
        <w:t xml:space="preserve"> </w:t>
      </w:r>
      <w:r w:rsidRPr="0014604F">
        <w:rPr>
          <w:i/>
          <w:sz w:val="22"/>
          <w:szCs w:val="22"/>
        </w:rPr>
        <w:t>technologies</w:t>
      </w:r>
      <w:r w:rsidR="00594DAB" w:rsidRPr="0014604F">
        <w:rPr>
          <w:i/>
          <w:sz w:val="22"/>
          <w:szCs w:val="22"/>
        </w:rPr>
        <w:t xml:space="preserve"> </w:t>
      </w:r>
      <w:r w:rsidRPr="0014604F">
        <w:rPr>
          <w:i/>
          <w:sz w:val="22"/>
          <w:szCs w:val="22"/>
        </w:rPr>
        <w:t>for</w:t>
      </w:r>
      <w:r w:rsidR="00594DAB" w:rsidRPr="0014604F">
        <w:rPr>
          <w:i/>
          <w:sz w:val="22"/>
          <w:szCs w:val="22"/>
        </w:rPr>
        <w:t xml:space="preserve"> </w:t>
      </w:r>
      <w:r w:rsidRPr="0014604F">
        <w:rPr>
          <w:i/>
          <w:sz w:val="22"/>
          <w:szCs w:val="22"/>
        </w:rPr>
        <w:t>educational</w:t>
      </w:r>
      <w:r w:rsidR="00594DAB" w:rsidRPr="0014604F">
        <w:rPr>
          <w:i/>
          <w:sz w:val="22"/>
          <w:szCs w:val="22"/>
        </w:rPr>
        <w:t xml:space="preserve"> </w:t>
      </w:r>
      <w:r w:rsidRPr="0014604F">
        <w:rPr>
          <w:i/>
          <w:sz w:val="22"/>
          <w:szCs w:val="22"/>
        </w:rPr>
        <w:t>solutions</w:t>
      </w:r>
      <w:r w:rsidRPr="0014604F">
        <w:rPr>
          <w:sz w:val="22"/>
          <w:szCs w:val="22"/>
        </w:rPr>
        <w:t>.</w:t>
      </w:r>
      <w:r w:rsidR="00594DAB" w:rsidRPr="0014604F">
        <w:rPr>
          <w:sz w:val="22"/>
          <w:szCs w:val="22"/>
        </w:rPr>
        <w:t xml:space="preserve"> </w:t>
      </w:r>
      <w:r w:rsidRPr="0014604F">
        <w:rPr>
          <w:sz w:val="22"/>
          <w:szCs w:val="22"/>
        </w:rPr>
        <w:t>Invited</w:t>
      </w:r>
      <w:r w:rsidR="00594DAB" w:rsidRPr="0014604F">
        <w:rPr>
          <w:sz w:val="22"/>
          <w:szCs w:val="22"/>
        </w:rPr>
        <w:t xml:space="preserve"> </w:t>
      </w:r>
      <w:r w:rsidRPr="0014604F">
        <w:rPr>
          <w:sz w:val="22"/>
          <w:szCs w:val="22"/>
        </w:rPr>
        <w:t>keynote</w:t>
      </w:r>
      <w:r w:rsidR="00594DAB" w:rsidRPr="0014604F">
        <w:rPr>
          <w:sz w:val="22"/>
          <w:szCs w:val="22"/>
        </w:rPr>
        <w:t xml:space="preserve"> </w:t>
      </w:r>
      <w:r w:rsidRPr="0014604F">
        <w:rPr>
          <w:sz w:val="22"/>
          <w:szCs w:val="22"/>
        </w:rPr>
        <w:t>address</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EIAH</w:t>
      </w:r>
      <w:r w:rsidR="00594DAB" w:rsidRPr="0014604F">
        <w:rPr>
          <w:sz w:val="22"/>
          <w:szCs w:val="22"/>
        </w:rPr>
        <w:t xml:space="preserve"> </w:t>
      </w:r>
      <w:r w:rsidRPr="0014604F">
        <w:rPr>
          <w:sz w:val="22"/>
          <w:szCs w:val="22"/>
        </w:rPr>
        <w:t>Educational</w:t>
      </w:r>
      <w:r w:rsidR="00594DAB" w:rsidRPr="0014604F">
        <w:rPr>
          <w:sz w:val="22"/>
          <w:szCs w:val="22"/>
        </w:rPr>
        <w:t xml:space="preserve"> </w:t>
      </w:r>
      <w:r w:rsidRPr="0014604F">
        <w:rPr>
          <w:sz w:val="22"/>
          <w:szCs w:val="22"/>
        </w:rPr>
        <w:t>Technologies</w:t>
      </w:r>
      <w:r w:rsidR="00594DAB" w:rsidRPr="0014604F">
        <w:rPr>
          <w:sz w:val="22"/>
          <w:szCs w:val="22"/>
        </w:rPr>
        <w:t xml:space="preserve"> </w:t>
      </w:r>
      <w:r w:rsidRPr="0014604F">
        <w:rPr>
          <w:sz w:val="22"/>
          <w:szCs w:val="22"/>
        </w:rPr>
        <w:t>Conference,</w:t>
      </w:r>
      <w:r w:rsidR="00594DAB" w:rsidRPr="0014604F">
        <w:rPr>
          <w:sz w:val="22"/>
          <w:szCs w:val="22"/>
        </w:rPr>
        <w:t xml:space="preserve"> </w:t>
      </w:r>
      <w:r w:rsidRPr="0014604F">
        <w:rPr>
          <w:sz w:val="22"/>
          <w:szCs w:val="22"/>
        </w:rPr>
        <w:t>Mons,</w:t>
      </w:r>
      <w:r w:rsidR="00594DAB" w:rsidRPr="0014604F">
        <w:rPr>
          <w:sz w:val="22"/>
          <w:szCs w:val="22"/>
        </w:rPr>
        <w:t xml:space="preserve"> </w:t>
      </w:r>
      <w:r w:rsidRPr="0014604F">
        <w:rPr>
          <w:sz w:val="22"/>
          <w:szCs w:val="22"/>
        </w:rPr>
        <w:t>Belgium.</w:t>
      </w:r>
      <w:r w:rsidR="00793892" w:rsidRPr="0014604F">
        <w:rPr>
          <w:sz w:val="22"/>
          <w:szCs w:val="22"/>
        </w:rPr>
        <w:t xml:space="preserve"> </w:t>
      </w:r>
    </w:p>
    <w:p w14:paraId="02C68D4D"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(2012,</w:t>
      </w:r>
      <w:r w:rsidR="00594DAB" w:rsidRPr="0014604F">
        <w:rPr>
          <w:sz w:val="22"/>
          <w:szCs w:val="22"/>
        </w:rPr>
        <w:t xml:space="preserve"> </w:t>
      </w:r>
      <w:r w:rsidRPr="0014604F">
        <w:rPr>
          <w:sz w:val="22"/>
          <w:szCs w:val="22"/>
        </w:rPr>
        <w:t>May).</w:t>
      </w:r>
      <w:r w:rsidR="00594DAB" w:rsidRPr="0014604F">
        <w:rPr>
          <w:sz w:val="22"/>
          <w:szCs w:val="22"/>
        </w:rPr>
        <w:t xml:space="preserve"> </w:t>
      </w:r>
      <w:r w:rsidRPr="0014604F">
        <w:rPr>
          <w:i/>
          <w:sz w:val="22"/>
          <w:szCs w:val="22"/>
        </w:rPr>
        <w:t>Cognitive</w:t>
      </w:r>
      <w:r w:rsidR="00594DAB" w:rsidRPr="0014604F">
        <w:rPr>
          <w:i/>
          <w:sz w:val="22"/>
          <w:szCs w:val="22"/>
        </w:rPr>
        <w:t xml:space="preserve"> </w:t>
      </w:r>
      <w:r w:rsidRPr="0014604F">
        <w:rPr>
          <w:i/>
          <w:sz w:val="22"/>
          <w:szCs w:val="22"/>
        </w:rPr>
        <w:t>load,</w:t>
      </w:r>
      <w:r w:rsidR="00594DAB" w:rsidRPr="0014604F">
        <w:rPr>
          <w:i/>
          <w:sz w:val="22"/>
          <w:szCs w:val="22"/>
        </w:rPr>
        <w:t xml:space="preserve"> </w:t>
      </w:r>
      <w:r w:rsidRPr="0014604F">
        <w:rPr>
          <w:i/>
          <w:sz w:val="22"/>
          <w:szCs w:val="22"/>
        </w:rPr>
        <w:t>immersive</w:t>
      </w:r>
      <w:r w:rsidR="00594DAB" w:rsidRPr="0014604F">
        <w:rPr>
          <w:i/>
          <w:sz w:val="22"/>
          <w:szCs w:val="22"/>
        </w:rPr>
        <w:t xml:space="preserve"> </w:t>
      </w:r>
      <w:r w:rsidRPr="0014604F">
        <w:rPr>
          <w:i/>
          <w:sz w:val="22"/>
          <w:szCs w:val="22"/>
        </w:rPr>
        <w:t>games,</w:t>
      </w:r>
      <w:r w:rsidR="00594DAB" w:rsidRPr="0014604F">
        <w:rPr>
          <w:i/>
          <w:sz w:val="22"/>
          <w:szCs w:val="22"/>
        </w:rPr>
        <w:t xml:space="preserve"> </w:t>
      </w:r>
      <w:r w:rsidRPr="0014604F">
        <w:rPr>
          <w:i/>
          <w:sz w:val="22"/>
          <w:szCs w:val="22"/>
        </w:rPr>
        <w:t>ITS,</w:t>
      </w:r>
      <w:r w:rsidR="00594DAB" w:rsidRPr="0014604F">
        <w:rPr>
          <w:i/>
          <w:sz w:val="22"/>
          <w:szCs w:val="22"/>
        </w:rPr>
        <w:t xml:space="preserve"> </w:t>
      </w:r>
      <w:r w:rsidRPr="0014604F">
        <w:rPr>
          <w:i/>
          <w:sz w:val="22"/>
          <w:szCs w:val="22"/>
        </w:rPr>
        <w:t>gamification:</w:t>
      </w:r>
      <w:r w:rsidR="00594DAB" w:rsidRPr="0014604F">
        <w:rPr>
          <w:i/>
          <w:sz w:val="22"/>
          <w:szCs w:val="22"/>
        </w:rPr>
        <w:t xml:space="preserve"> </w:t>
      </w:r>
      <w:r w:rsidRPr="0014604F">
        <w:rPr>
          <w:i/>
          <w:sz w:val="22"/>
          <w:szCs w:val="22"/>
        </w:rPr>
        <w:t>Do</w:t>
      </w:r>
      <w:r w:rsidR="00594DAB" w:rsidRPr="0014604F">
        <w:rPr>
          <w:i/>
          <w:sz w:val="22"/>
          <w:szCs w:val="22"/>
        </w:rPr>
        <w:t xml:space="preserve"> </w:t>
      </w:r>
      <w:r w:rsidRPr="0014604F">
        <w:rPr>
          <w:i/>
          <w:sz w:val="22"/>
          <w:szCs w:val="22"/>
        </w:rPr>
        <w:t>theoretical</w:t>
      </w:r>
      <w:r w:rsidR="00594DAB" w:rsidRPr="0014604F">
        <w:rPr>
          <w:i/>
          <w:sz w:val="22"/>
          <w:szCs w:val="22"/>
        </w:rPr>
        <w:t xml:space="preserve"> </w:t>
      </w:r>
      <w:r w:rsidRPr="0014604F">
        <w:rPr>
          <w:i/>
          <w:sz w:val="22"/>
          <w:szCs w:val="22"/>
        </w:rPr>
        <w:t>blinders</w:t>
      </w:r>
      <w:r w:rsidR="00594DAB" w:rsidRPr="0014604F">
        <w:rPr>
          <w:i/>
          <w:sz w:val="22"/>
          <w:szCs w:val="22"/>
        </w:rPr>
        <w:t xml:space="preserve"> </w:t>
      </w:r>
      <w:r w:rsidRPr="0014604F">
        <w:rPr>
          <w:i/>
          <w:sz w:val="22"/>
          <w:szCs w:val="22"/>
        </w:rPr>
        <w:t>stymie</w:t>
      </w:r>
      <w:r w:rsidR="00594DAB" w:rsidRPr="0014604F">
        <w:rPr>
          <w:i/>
          <w:sz w:val="22"/>
          <w:szCs w:val="22"/>
        </w:rPr>
        <w:t xml:space="preserve"> </w:t>
      </w:r>
      <w:r w:rsidRPr="0014604F">
        <w:rPr>
          <w:i/>
          <w:sz w:val="22"/>
          <w:szCs w:val="22"/>
        </w:rPr>
        <w:t>progress</w:t>
      </w:r>
      <w:r w:rsidR="00594DAB" w:rsidRPr="0014604F">
        <w:rPr>
          <w:i/>
          <w:sz w:val="22"/>
          <w:szCs w:val="22"/>
        </w:rPr>
        <w:t xml:space="preserve"> </w:t>
      </w:r>
      <w:r w:rsidRPr="0014604F">
        <w:rPr>
          <w:i/>
          <w:sz w:val="22"/>
          <w:szCs w:val="22"/>
        </w:rPr>
        <w:t>in</w:t>
      </w:r>
      <w:r w:rsidR="00594DAB" w:rsidRPr="0014604F">
        <w:rPr>
          <w:i/>
          <w:sz w:val="22"/>
          <w:szCs w:val="22"/>
        </w:rPr>
        <w:t xml:space="preserve"> </w:t>
      </w:r>
      <w:r w:rsidRPr="0014604F">
        <w:rPr>
          <w:i/>
          <w:sz w:val="22"/>
          <w:szCs w:val="22"/>
        </w:rPr>
        <w:t>the</w:t>
      </w:r>
      <w:r w:rsidR="00594DAB" w:rsidRPr="0014604F">
        <w:rPr>
          <w:i/>
          <w:sz w:val="22"/>
          <w:szCs w:val="22"/>
        </w:rPr>
        <w:t xml:space="preserve"> </w:t>
      </w:r>
      <w:r w:rsidRPr="0014604F">
        <w:rPr>
          <w:i/>
          <w:sz w:val="22"/>
          <w:szCs w:val="22"/>
        </w:rPr>
        <w:t>world</w:t>
      </w:r>
      <w:r w:rsidR="00594DAB" w:rsidRPr="0014604F">
        <w:rPr>
          <w:i/>
          <w:sz w:val="22"/>
          <w:szCs w:val="22"/>
        </w:rPr>
        <w:t xml:space="preserve"> </w:t>
      </w:r>
      <w:r w:rsidRPr="0014604F">
        <w:rPr>
          <w:i/>
          <w:sz w:val="22"/>
          <w:szCs w:val="22"/>
        </w:rPr>
        <w:t>of</w:t>
      </w:r>
      <w:r w:rsidR="00594DAB" w:rsidRPr="0014604F">
        <w:rPr>
          <w:i/>
          <w:sz w:val="22"/>
          <w:szCs w:val="22"/>
        </w:rPr>
        <w:t xml:space="preserve"> </w:t>
      </w:r>
      <w:r w:rsidRPr="0014604F">
        <w:rPr>
          <w:i/>
          <w:sz w:val="22"/>
          <w:szCs w:val="22"/>
        </w:rPr>
        <w:t>instructional</w:t>
      </w:r>
      <w:r w:rsidR="00594DAB" w:rsidRPr="0014604F">
        <w:rPr>
          <w:i/>
          <w:sz w:val="22"/>
          <w:szCs w:val="22"/>
        </w:rPr>
        <w:t xml:space="preserve"> </w:t>
      </w:r>
      <w:r w:rsidRPr="0014604F">
        <w:rPr>
          <w:i/>
          <w:sz w:val="22"/>
          <w:szCs w:val="22"/>
        </w:rPr>
        <w:t>technology?</w:t>
      </w:r>
      <w:r w:rsidR="00594DAB" w:rsidRPr="0014604F">
        <w:rPr>
          <w:sz w:val="22"/>
          <w:szCs w:val="22"/>
        </w:rPr>
        <w:t xml:space="preserve"> </w:t>
      </w:r>
      <w:r w:rsidRPr="0014604F">
        <w:rPr>
          <w:sz w:val="22"/>
          <w:szCs w:val="22"/>
        </w:rPr>
        <w:t>Invited</w:t>
      </w:r>
      <w:r w:rsidR="00594DAB" w:rsidRPr="0014604F">
        <w:rPr>
          <w:sz w:val="22"/>
          <w:szCs w:val="22"/>
        </w:rPr>
        <w:t xml:space="preserve"> </w:t>
      </w:r>
      <w:r w:rsidRPr="0014604F">
        <w:rPr>
          <w:sz w:val="22"/>
          <w:szCs w:val="22"/>
        </w:rPr>
        <w:t>keynote</w:t>
      </w:r>
      <w:r w:rsidR="00594DAB" w:rsidRPr="0014604F">
        <w:rPr>
          <w:sz w:val="22"/>
          <w:szCs w:val="22"/>
        </w:rPr>
        <w:t xml:space="preserve"> </w:t>
      </w:r>
      <w:r w:rsidRPr="0014604F">
        <w:rPr>
          <w:sz w:val="22"/>
          <w:szCs w:val="22"/>
        </w:rPr>
        <w:t>address</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25</w:t>
      </w:r>
      <w:r w:rsidRPr="0014604F">
        <w:rPr>
          <w:sz w:val="22"/>
          <w:szCs w:val="22"/>
          <w:vertAlign w:val="superscript"/>
        </w:rPr>
        <w:t>th</w:t>
      </w:r>
      <w:r w:rsidR="00594DAB" w:rsidRPr="0014604F">
        <w:rPr>
          <w:sz w:val="22"/>
          <w:szCs w:val="22"/>
        </w:rPr>
        <w:t xml:space="preserve"> </w:t>
      </w:r>
      <w:r w:rsidRPr="0014604F">
        <w:rPr>
          <w:sz w:val="22"/>
          <w:szCs w:val="22"/>
        </w:rPr>
        <w:t>International</w:t>
      </w:r>
      <w:r w:rsidR="00594DAB" w:rsidRPr="0014604F">
        <w:rPr>
          <w:sz w:val="22"/>
          <w:szCs w:val="22"/>
        </w:rPr>
        <w:t xml:space="preserve"> </w:t>
      </w:r>
      <w:r w:rsidRPr="0014604F">
        <w:rPr>
          <w:sz w:val="22"/>
          <w:szCs w:val="22"/>
        </w:rPr>
        <w:t>Florida</w:t>
      </w:r>
      <w:r w:rsidR="00594DAB" w:rsidRPr="0014604F">
        <w:rPr>
          <w:sz w:val="22"/>
          <w:szCs w:val="22"/>
        </w:rPr>
        <w:t xml:space="preserve"> </w:t>
      </w:r>
      <w:r w:rsidRPr="0014604F">
        <w:rPr>
          <w:sz w:val="22"/>
          <w:szCs w:val="22"/>
        </w:rPr>
        <w:t>Artificial</w:t>
      </w:r>
      <w:r w:rsidR="00594DAB" w:rsidRPr="0014604F">
        <w:rPr>
          <w:sz w:val="22"/>
          <w:szCs w:val="22"/>
        </w:rPr>
        <w:t xml:space="preserve"> </w:t>
      </w:r>
      <w:r w:rsidRPr="0014604F">
        <w:rPr>
          <w:sz w:val="22"/>
          <w:szCs w:val="22"/>
        </w:rPr>
        <w:t>Intelligence</w:t>
      </w:r>
      <w:r w:rsidR="00594DAB" w:rsidRPr="0014604F">
        <w:rPr>
          <w:sz w:val="22"/>
          <w:szCs w:val="22"/>
        </w:rPr>
        <w:t xml:space="preserve"> </w:t>
      </w:r>
      <w:r w:rsidRPr="0014604F">
        <w:rPr>
          <w:sz w:val="22"/>
          <w:szCs w:val="22"/>
        </w:rPr>
        <w:t>Research</w:t>
      </w:r>
      <w:r w:rsidR="00594DAB" w:rsidRPr="0014604F">
        <w:rPr>
          <w:sz w:val="22"/>
          <w:szCs w:val="22"/>
        </w:rPr>
        <w:t xml:space="preserve"> </w:t>
      </w:r>
      <w:r w:rsidRPr="0014604F">
        <w:rPr>
          <w:sz w:val="22"/>
          <w:szCs w:val="22"/>
        </w:rPr>
        <w:t>Society</w:t>
      </w:r>
      <w:r w:rsidR="00594DAB" w:rsidRPr="0014604F">
        <w:rPr>
          <w:sz w:val="22"/>
          <w:szCs w:val="22"/>
        </w:rPr>
        <w:t xml:space="preserve"> </w:t>
      </w:r>
      <w:r w:rsidRPr="0014604F">
        <w:rPr>
          <w:sz w:val="22"/>
          <w:szCs w:val="22"/>
        </w:rPr>
        <w:t>(FLAIRS),</w:t>
      </w:r>
      <w:r w:rsidR="00594DAB" w:rsidRPr="0014604F">
        <w:rPr>
          <w:sz w:val="22"/>
          <w:szCs w:val="22"/>
        </w:rPr>
        <w:t xml:space="preserve"> </w:t>
      </w:r>
      <w:r w:rsidRPr="0014604F">
        <w:rPr>
          <w:sz w:val="22"/>
          <w:szCs w:val="22"/>
        </w:rPr>
        <w:t>Marco</w:t>
      </w:r>
      <w:r w:rsidR="00594DAB" w:rsidRPr="0014604F">
        <w:rPr>
          <w:sz w:val="22"/>
          <w:szCs w:val="22"/>
        </w:rPr>
        <w:t xml:space="preserve"> </w:t>
      </w:r>
      <w:r w:rsidRPr="0014604F">
        <w:rPr>
          <w:sz w:val="22"/>
          <w:szCs w:val="22"/>
        </w:rPr>
        <w:t>Island,</w:t>
      </w:r>
      <w:r w:rsidR="00594DAB" w:rsidRPr="0014604F">
        <w:rPr>
          <w:sz w:val="22"/>
          <w:szCs w:val="22"/>
        </w:rPr>
        <w:t xml:space="preserve"> </w:t>
      </w:r>
      <w:r w:rsidRPr="0014604F">
        <w:rPr>
          <w:sz w:val="22"/>
          <w:szCs w:val="22"/>
        </w:rPr>
        <w:t>FL.</w:t>
      </w:r>
    </w:p>
    <w:p w14:paraId="16278763"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(2012,</w:t>
      </w:r>
      <w:r w:rsidR="00594DAB" w:rsidRPr="0014604F">
        <w:rPr>
          <w:sz w:val="22"/>
          <w:szCs w:val="22"/>
        </w:rPr>
        <w:t xml:space="preserve"> </w:t>
      </w:r>
      <w:r w:rsidRPr="0014604F">
        <w:rPr>
          <w:sz w:val="22"/>
          <w:szCs w:val="22"/>
        </w:rPr>
        <w:t>June).</w:t>
      </w:r>
      <w:r w:rsidR="00594DAB" w:rsidRPr="0014604F">
        <w:rPr>
          <w:sz w:val="22"/>
          <w:szCs w:val="22"/>
        </w:rPr>
        <w:t xml:space="preserve"> </w:t>
      </w:r>
      <w:r w:rsidRPr="0014604F">
        <w:rPr>
          <w:i/>
          <w:sz w:val="22"/>
          <w:szCs w:val="22"/>
        </w:rPr>
        <w:t>From</w:t>
      </w:r>
      <w:r w:rsidR="00594DAB" w:rsidRPr="0014604F">
        <w:rPr>
          <w:i/>
          <w:sz w:val="22"/>
          <w:szCs w:val="22"/>
        </w:rPr>
        <w:t xml:space="preserve"> </w:t>
      </w:r>
      <w:r w:rsidRPr="0014604F">
        <w:rPr>
          <w:i/>
          <w:sz w:val="22"/>
          <w:szCs w:val="22"/>
        </w:rPr>
        <w:t>text</w:t>
      </w:r>
      <w:r w:rsidR="00594DAB" w:rsidRPr="0014604F">
        <w:rPr>
          <w:i/>
          <w:sz w:val="22"/>
          <w:szCs w:val="22"/>
        </w:rPr>
        <w:t xml:space="preserve"> </w:t>
      </w:r>
      <w:r w:rsidRPr="0014604F">
        <w:rPr>
          <w:i/>
          <w:sz w:val="22"/>
          <w:szCs w:val="22"/>
        </w:rPr>
        <w:t>to</w:t>
      </w:r>
      <w:r w:rsidR="00594DAB" w:rsidRPr="0014604F">
        <w:rPr>
          <w:i/>
          <w:sz w:val="22"/>
          <w:szCs w:val="22"/>
        </w:rPr>
        <w:t xml:space="preserve"> </w:t>
      </w:r>
      <w:r w:rsidRPr="0014604F">
        <w:rPr>
          <w:i/>
          <w:sz w:val="22"/>
          <w:szCs w:val="22"/>
        </w:rPr>
        <w:t>feedback:</w:t>
      </w:r>
      <w:r w:rsidR="00594DAB" w:rsidRPr="0014604F">
        <w:rPr>
          <w:i/>
          <w:sz w:val="22"/>
          <w:szCs w:val="22"/>
        </w:rPr>
        <w:t xml:space="preserve"> </w:t>
      </w:r>
      <w:r w:rsidRPr="0014604F">
        <w:rPr>
          <w:i/>
          <w:sz w:val="22"/>
          <w:szCs w:val="22"/>
        </w:rPr>
        <w:t>Leveraging</w:t>
      </w:r>
      <w:r w:rsidR="00594DAB" w:rsidRPr="0014604F">
        <w:rPr>
          <w:i/>
          <w:sz w:val="22"/>
          <w:szCs w:val="22"/>
        </w:rPr>
        <w:t xml:space="preserve"> </w:t>
      </w:r>
      <w:r w:rsidRPr="0014604F">
        <w:rPr>
          <w:i/>
          <w:sz w:val="22"/>
          <w:szCs w:val="22"/>
        </w:rPr>
        <w:t>data</w:t>
      </w:r>
      <w:r w:rsidR="00594DAB" w:rsidRPr="0014604F">
        <w:rPr>
          <w:i/>
          <w:sz w:val="22"/>
          <w:szCs w:val="22"/>
        </w:rPr>
        <w:t xml:space="preserve"> </w:t>
      </w:r>
      <w:r w:rsidRPr="0014604F">
        <w:rPr>
          <w:i/>
          <w:sz w:val="22"/>
          <w:szCs w:val="22"/>
        </w:rPr>
        <w:t>mining</w:t>
      </w:r>
      <w:r w:rsidR="00594DAB" w:rsidRPr="0014604F">
        <w:rPr>
          <w:i/>
          <w:sz w:val="22"/>
          <w:szCs w:val="22"/>
        </w:rPr>
        <w:t xml:space="preserve"> </w:t>
      </w:r>
      <w:r w:rsidRPr="0014604F">
        <w:rPr>
          <w:i/>
          <w:sz w:val="22"/>
          <w:szCs w:val="22"/>
        </w:rPr>
        <w:t>to</w:t>
      </w:r>
      <w:r w:rsidR="00594DAB" w:rsidRPr="0014604F">
        <w:rPr>
          <w:i/>
          <w:sz w:val="22"/>
          <w:szCs w:val="22"/>
        </w:rPr>
        <w:t xml:space="preserve"> </w:t>
      </w:r>
      <w:r w:rsidRPr="0014604F">
        <w:rPr>
          <w:i/>
          <w:sz w:val="22"/>
          <w:szCs w:val="22"/>
        </w:rPr>
        <w:t>build</w:t>
      </w:r>
      <w:r w:rsidR="00594DAB" w:rsidRPr="0014604F">
        <w:rPr>
          <w:i/>
          <w:sz w:val="22"/>
          <w:szCs w:val="22"/>
        </w:rPr>
        <w:t xml:space="preserve"> </w:t>
      </w:r>
      <w:r w:rsidRPr="0014604F">
        <w:rPr>
          <w:i/>
          <w:sz w:val="22"/>
          <w:szCs w:val="22"/>
        </w:rPr>
        <w:t>educational</w:t>
      </w:r>
      <w:r w:rsidR="00594DAB" w:rsidRPr="0014604F">
        <w:rPr>
          <w:i/>
          <w:sz w:val="22"/>
          <w:szCs w:val="22"/>
        </w:rPr>
        <w:t xml:space="preserve"> </w:t>
      </w:r>
      <w:r w:rsidRPr="0014604F">
        <w:rPr>
          <w:i/>
          <w:sz w:val="22"/>
          <w:szCs w:val="22"/>
        </w:rPr>
        <w:t>technologies</w:t>
      </w:r>
      <w:r w:rsidRPr="0014604F">
        <w:rPr>
          <w:sz w:val="22"/>
          <w:szCs w:val="22"/>
        </w:rPr>
        <w:t>.</w:t>
      </w:r>
      <w:r w:rsidR="00594DAB" w:rsidRPr="0014604F">
        <w:rPr>
          <w:sz w:val="22"/>
          <w:szCs w:val="22"/>
        </w:rPr>
        <w:t xml:space="preserve"> </w:t>
      </w:r>
      <w:r w:rsidRPr="0014604F">
        <w:rPr>
          <w:sz w:val="22"/>
          <w:szCs w:val="22"/>
        </w:rPr>
        <w:t>Invited</w:t>
      </w:r>
      <w:r w:rsidR="00594DAB" w:rsidRPr="0014604F">
        <w:rPr>
          <w:sz w:val="22"/>
          <w:szCs w:val="22"/>
        </w:rPr>
        <w:t xml:space="preserve"> </w:t>
      </w:r>
      <w:r w:rsidRPr="0014604F">
        <w:rPr>
          <w:sz w:val="22"/>
          <w:szCs w:val="22"/>
        </w:rPr>
        <w:t>keynote</w:t>
      </w:r>
      <w:r w:rsidR="00594DAB" w:rsidRPr="0014604F">
        <w:rPr>
          <w:sz w:val="22"/>
          <w:szCs w:val="22"/>
        </w:rPr>
        <w:t xml:space="preserve"> </w:t>
      </w:r>
      <w:r w:rsidRPr="0014604F">
        <w:rPr>
          <w:sz w:val="22"/>
          <w:szCs w:val="22"/>
        </w:rPr>
        <w:t>address</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5</w:t>
      </w:r>
      <w:r w:rsidRPr="0014604F">
        <w:rPr>
          <w:sz w:val="22"/>
          <w:szCs w:val="22"/>
          <w:vertAlign w:val="superscript"/>
        </w:rPr>
        <w:t>th</w:t>
      </w:r>
      <w:r w:rsidR="00594DAB" w:rsidRPr="0014604F">
        <w:rPr>
          <w:sz w:val="22"/>
          <w:szCs w:val="22"/>
        </w:rPr>
        <w:t xml:space="preserve"> </w:t>
      </w:r>
      <w:r w:rsidRPr="0014604F">
        <w:rPr>
          <w:sz w:val="22"/>
          <w:szCs w:val="22"/>
        </w:rPr>
        <w:t>International</w:t>
      </w:r>
      <w:r w:rsidR="00594DAB" w:rsidRPr="0014604F">
        <w:rPr>
          <w:sz w:val="22"/>
          <w:szCs w:val="22"/>
        </w:rPr>
        <w:t xml:space="preserve"> </w:t>
      </w:r>
      <w:r w:rsidRPr="0014604F">
        <w:rPr>
          <w:sz w:val="22"/>
          <w:szCs w:val="22"/>
        </w:rPr>
        <w:t>Conference</w:t>
      </w:r>
      <w:r w:rsidR="00594DAB" w:rsidRPr="0014604F">
        <w:rPr>
          <w:sz w:val="22"/>
          <w:szCs w:val="22"/>
        </w:rPr>
        <w:t xml:space="preserve"> </w:t>
      </w:r>
      <w:r w:rsidRPr="0014604F">
        <w:rPr>
          <w:sz w:val="22"/>
          <w:szCs w:val="22"/>
        </w:rPr>
        <w:t>on</w:t>
      </w:r>
      <w:r w:rsidR="00594DAB" w:rsidRPr="0014604F">
        <w:rPr>
          <w:sz w:val="22"/>
          <w:szCs w:val="22"/>
        </w:rPr>
        <w:t xml:space="preserve"> </w:t>
      </w:r>
      <w:r w:rsidRPr="0014604F">
        <w:rPr>
          <w:sz w:val="22"/>
          <w:szCs w:val="22"/>
        </w:rPr>
        <w:t>Educational</w:t>
      </w:r>
      <w:r w:rsidR="00594DAB" w:rsidRPr="0014604F">
        <w:rPr>
          <w:sz w:val="22"/>
          <w:szCs w:val="22"/>
        </w:rPr>
        <w:t xml:space="preserve"> </w:t>
      </w:r>
      <w:r w:rsidRPr="0014604F">
        <w:rPr>
          <w:sz w:val="22"/>
          <w:szCs w:val="22"/>
        </w:rPr>
        <w:t>Data</w:t>
      </w:r>
      <w:r w:rsidR="00594DAB" w:rsidRPr="0014604F">
        <w:rPr>
          <w:sz w:val="22"/>
          <w:szCs w:val="22"/>
        </w:rPr>
        <w:t xml:space="preserve"> </w:t>
      </w:r>
      <w:r w:rsidRPr="0014604F">
        <w:rPr>
          <w:sz w:val="22"/>
          <w:szCs w:val="22"/>
        </w:rPr>
        <w:t>Mining</w:t>
      </w:r>
      <w:r w:rsidR="00594DAB" w:rsidRPr="0014604F">
        <w:rPr>
          <w:sz w:val="22"/>
          <w:szCs w:val="22"/>
        </w:rPr>
        <w:t xml:space="preserve"> </w:t>
      </w:r>
      <w:r w:rsidRPr="0014604F">
        <w:rPr>
          <w:sz w:val="22"/>
          <w:szCs w:val="22"/>
        </w:rPr>
        <w:t>(EDM),</w:t>
      </w:r>
      <w:r w:rsidR="00594DAB" w:rsidRPr="0014604F">
        <w:rPr>
          <w:sz w:val="22"/>
          <w:szCs w:val="22"/>
        </w:rPr>
        <w:t xml:space="preserve"> </w:t>
      </w:r>
      <w:r w:rsidRPr="0014604F">
        <w:rPr>
          <w:sz w:val="22"/>
          <w:szCs w:val="22"/>
        </w:rPr>
        <w:t>Chania,</w:t>
      </w:r>
      <w:r w:rsidR="00594DAB" w:rsidRPr="0014604F">
        <w:rPr>
          <w:sz w:val="22"/>
          <w:szCs w:val="22"/>
        </w:rPr>
        <w:t xml:space="preserve"> </w:t>
      </w:r>
      <w:r w:rsidRPr="0014604F">
        <w:rPr>
          <w:sz w:val="22"/>
          <w:szCs w:val="22"/>
        </w:rPr>
        <w:t>Greece.</w:t>
      </w:r>
    </w:p>
    <w:p w14:paraId="05818E3A" w14:textId="77777777" w:rsidR="001068F1" w:rsidRPr="0014604F" w:rsidRDefault="001068F1"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 xml:space="preserve">, D. S. (2014, March). </w:t>
      </w:r>
      <w:r w:rsidRPr="0014604F">
        <w:rPr>
          <w:i/>
          <w:sz w:val="22"/>
          <w:szCs w:val="22"/>
          <w:shd w:val="clear" w:color="auto" w:fill="FFFFFF"/>
        </w:rPr>
        <w:t>Linguistic features of text difficulty and writing quality</w:t>
      </w:r>
      <w:r w:rsidRPr="0014604F">
        <w:rPr>
          <w:i/>
          <w:sz w:val="22"/>
          <w:szCs w:val="22"/>
        </w:rPr>
        <w:t xml:space="preserve">. </w:t>
      </w:r>
      <w:r w:rsidRPr="0014604F">
        <w:rPr>
          <w:sz w:val="22"/>
          <w:szCs w:val="22"/>
        </w:rPr>
        <w:t>Invited keynote address at</w:t>
      </w:r>
      <w:r w:rsidRPr="0014604F">
        <w:t xml:space="preserve"> </w:t>
      </w:r>
      <w:r w:rsidRPr="0014604F">
        <w:rPr>
          <w:sz w:val="22"/>
          <w:szCs w:val="22"/>
        </w:rPr>
        <w:t xml:space="preserve">NTNU </w:t>
      </w:r>
      <w:r w:rsidRPr="0014604F">
        <w:rPr>
          <w:sz w:val="22"/>
          <w:szCs w:val="22"/>
          <w:shd w:val="clear" w:color="auto" w:fill="FFFFFF"/>
        </w:rPr>
        <w:t>worksho</w:t>
      </w:r>
      <w:r w:rsidR="004751B8" w:rsidRPr="0014604F">
        <w:rPr>
          <w:sz w:val="22"/>
          <w:szCs w:val="22"/>
          <w:shd w:val="clear" w:color="auto" w:fill="FFFFFF"/>
        </w:rPr>
        <w:t xml:space="preserve">p on the Analysis of Linguistic </w:t>
      </w:r>
      <w:r w:rsidRPr="0014604F">
        <w:rPr>
          <w:sz w:val="22"/>
          <w:szCs w:val="22"/>
          <w:shd w:val="clear" w:color="auto" w:fill="FFFFFF"/>
        </w:rPr>
        <w:t>Features</w:t>
      </w:r>
      <w:r w:rsidRPr="0014604F">
        <w:rPr>
          <w:sz w:val="22"/>
          <w:szCs w:val="22"/>
        </w:rPr>
        <w:t>, Taipei, Taiwan.</w:t>
      </w:r>
    </w:p>
    <w:p w14:paraId="563A0675" w14:textId="77777777" w:rsidR="00F9115C" w:rsidRPr="0014604F" w:rsidRDefault="00FA511C" w:rsidP="00C24755">
      <w:pPr>
        <w:pStyle w:val="NormalWeb"/>
        <w:spacing w:beforeLines="40" w:before="96" w:beforeAutospacing="0" w:afterLines="40" w:after="96" w:afterAutospacing="0"/>
        <w:ind w:left="360" w:hanging="360"/>
        <w:rPr>
          <w:sz w:val="22"/>
          <w:szCs w:val="22"/>
          <w:shd w:val="clear" w:color="auto" w:fill="FFFFFF"/>
        </w:rPr>
      </w:pPr>
      <w:r w:rsidRPr="0014604F">
        <w:rPr>
          <w:b/>
          <w:bCs/>
          <w:sz w:val="22"/>
          <w:szCs w:val="22"/>
          <w:shd w:val="clear" w:color="auto" w:fill="FFFFFF"/>
        </w:rPr>
        <w:t>McNamara</w:t>
      </w:r>
      <w:r w:rsidRPr="0014604F">
        <w:rPr>
          <w:sz w:val="22"/>
          <w:szCs w:val="22"/>
          <w:shd w:val="clear" w:color="auto" w:fill="FFFFFF"/>
        </w:rPr>
        <w:t xml:space="preserve">, D.S. (2015, March). </w:t>
      </w:r>
      <w:r w:rsidRPr="0014604F">
        <w:rPr>
          <w:i/>
          <w:sz w:val="22"/>
          <w:szCs w:val="22"/>
          <w:shd w:val="clear" w:color="auto" w:fill="FFFFFF"/>
        </w:rPr>
        <w:t xml:space="preserve">Getting a </w:t>
      </w:r>
      <w:r w:rsidR="00C36CDC" w:rsidRPr="0014604F">
        <w:rPr>
          <w:i/>
          <w:sz w:val="22"/>
          <w:szCs w:val="22"/>
          <w:shd w:val="clear" w:color="auto" w:fill="FFFFFF"/>
        </w:rPr>
        <w:t>b</w:t>
      </w:r>
      <w:r w:rsidRPr="0014604F">
        <w:rPr>
          <w:i/>
          <w:sz w:val="22"/>
          <w:szCs w:val="22"/>
          <w:shd w:val="clear" w:color="auto" w:fill="FFFFFF"/>
        </w:rPr>
        <w:t xml:space="preserve">ig </w:t>
      </w:r>
      <w:r w:rsidR="00C36CDC" w:rsidRPr="0014604F">
        <w:rPr>
          <w:i/>
          <w:sz w:val="22"/>
          <w:szCs w:val="22"/>
          <w:shd w:val="clear" w:color="auto" w:fill="FFFFFF"/>
        </w:rPr>
        <w:t>p</w:t>
      </w:r>
      <w:r w:rsidRPr="0014604F">
        <w:rPr>
          <w:i/>
          <w:sz w:val="22"/>
          <w:szCs w:val="22"/>
          <w:shd w:val="clear" w:color="auto" w:fill="FFFFFF"/>
        </w:rPr>
        <w:t xml:space="preserve">icture from </w:t>
      </w:r>
      <w:r w:rsidR="00C36CDC" w:rsidRPr="0014604F">
        <w:rPr>
          <w:i/>
          <w:sz w:val="22"/>
          <w:szCs w:val="22"/>
          <w:shd w:val="clear" w:color="auto" w:fill="FFFFFF"/>
        </w:rPr>
        <w:t>b</w:t>
      </w:r>
      <w:r w:rsidRPr="0014604F">
        <w:rPr>
          <w:i/>
          <w:sz w:val="22"/>
          <w:szCs w:val="22"/>
          <w:shd w:val="clear" w:color="auto" w:fill="FFFFFF"/>
        </w:rPr>
        <w:t xml:space="preserve">ig </w:t>
      </w:r>
      <w:r w:rsidR="00C36CDC" w:rsidRPr="0014604F">
        <w:rPr>
          <w:i/>
          <w:sz w:val="22"/>
          <w:szCs w:val="22"/>
          <w:shd w:val="clear" w:color="auto" w:fill="FFFFFF"/>
        </w:rPr>
        <w:t>d</w:t>
      </w:r>
      <w:r w:rsidRPr="0014604F">
        <w:rPr>
          <w:i/>
          <w:sz w:val="22"/>
          <w:szCs w:val="22"/>
          <w:shd w:val="clear" w:color="auto" w:fill="FFFFFF"/>
        </w:rPr>
        <w:t xml:space="preserve">ata: Use </w:t>
      </w:r>
      <w:r w:rsidR="00C36CDC" w:rsidRPr="0014604F">
        <w:rPr>
          <w:i/>
          <w:sz w:val="22"/>
          <w:szCs w:val="22"/>
          <w:shd w:val="clear" w:color="auto" w:fill="FFFFFF"/>
        </w:rPr>
        <w:t>y</w:t>
      </w:r>
      <w:r w:rsidRPr="0014604F">
        <w:rPr>
          <w:i/>
          <w:sz w:val="22"/>
          <w:szCs w:val="22"/>
          <w:shd w:val="clear" w:color="auto" w:fill="FFFFFF"/>
        </w:rPr>
        <w:t xml:space="preserve">our </w:t>
      </w:r>
      <w:r w:rsidR="00C36CDC" w:rsidRPr="0014604F">
        <w:rPr>
          <w:i/>
          <w:sz w:val="22"/>
          <w:szCs w:val="22"/>
          <w:shd w:val="clear" w:color="auto" w:fill="FFFFFF"/>
        </w:rPr>
        <w:t>w</w:t>
      </w:r>
      <w:r w:rsidRPr="0014604F">
        <w:rPr>
          <w:i/>
          <w:sz w:val="22"/>
          <w:szCs w:val="22"/>
          <w:shd w:val="clear" w:color="auto" w:fill="FFFFFF"/>
        </w:rPr>
        <w:t>ords!</w:t>
      </w:r>
      <w:r w:rsidRPr="0014604F">
        <w:rPr>
          <w:sz w:val="22"/>
          <w:szCs w:val="22"/>
          <w:shd w:val="clear" w:color="auto" w:fill="FFFFFF"/>
        </w:rPr>
        <w:t xml:space="preserve"> Invited keynote address at the Learning Analytics and Knowledge Conference (LAK’15), Poughkeepsie, NY.</w:t>
      </w:r>
    </w:p>
    <w:p w14:paraId="0B16A9F9" w14:textId="77777777" w:rsidR="00FD1399" w:rsidRPr="0014604F" w:rsidRDefault="00FD1399" w:rsidP="00FD1399">
      <w:pPr>
        <w:pStyle w:val="CommentText"/>
        <w:ind w:left="360" w:hanging="360"/>
        <w:rPr>
          <w:sz w:val="22"/>
          <w:szCs w:val="22"/>
        </w:rPr>
      </w:pPr>
      <w:r w:rsidRPr="0014604F">
        <w:rPr>
          <w:b/>
          <w:sz w:val="22"/>
          <w:szCs w:val="22"/>
        </w:rPr>
        <w:t>McNamara</w:t>
      </w:r>
      <w:r w:rsidRPr="0014604F">
        <w:rPr>
          <w:sz w:val="22"/>
          <w:szCs w:val="22"/>
        </w:rPr>
        <w:t xml:space="preserve">, D. S. (2015, December). </w:t>
      </w:r>
      <w:r w:rsidRPr="0014604F">
        <w:rPr>
          <w:i/>
          <w:sz w:val="22"/>
          <w:szCs w:val="22"/>
        </w:rPr>
        <w:t>The power of big data to transform education: The good, the bad, and the ugly</w:t>
      </w:r>
      <w:r w:rsidRPr="0014604F">
        <w:rPr>
          <w:sz w:val="22"/>
          <w:szCs w:val="22"/>
        </w:rPr>
        <w:t xml:space="preserve">. Invited </w:t>
      </w:r>
      <w:r w:rsidR="00C36CDC" w:rsidRPr="0014604F">
        <w:rPr>
          <w:sz w:val="22"/>
          <w:szCs w:val="22"/>
        </w:rPr>
        <w:t>k</w:t>
      </w:r>
      <w:r w:rsidRPr="0014604F">
        <w:rPr>
          <w:sz w:val="22"/>
          <w:szCs w:val="22"/>
        </w:rPr>
        <w:t>eynote address at the 23rd International Conference on Computers in Education</w:t>
      </w:r>
      <w:r w:rsidR="00932E03" w:rsidRPr="0014604F">
        <w:rPr>
          <w:sz w:val="22"/>
          <w:szCs w:val="22"/>
        </w:rPr>
        <w:t xml:space="preserve"> (ICCE’15)</w:t>
      </w:r>
      <w:r w:rsidRPr="0014604F">
        <w:rPr>
          <w:sz w:val="22"/>
          <w:szCs w:val="22"/>
        </w:rPr>
        <w:t>, Hangzhou, China.</w:t>
      </w:r>
    </w:p>
    <w:p w14:paraId="7F836568" w14:textId="77777777" w:rsidR="00023373" w:rsidRPr="0014604F" w:rsidRDefault="00023373" w:rsidP="00023373">
      <w:pPr>
        <w:pStyle w:val="CommentText"/>
        <w:spacing w:beforeLines="40" w:before="96" w:afterLines="40" w:after="96"/>
        <w:ind w:left="360" w:hanging="360"/>
        <w:rPr>
          <w:sz w:val="22"/>
          <w:szCs w:val="22"/>
        </w:rPr>
      </w:pPr>
      <w:r w:rsidRPr="0014604F">
        <w:rPr>
          <w:b/>
          <w:sz w:val="22"/>
          <w:szCs w:val="22"/>
        </w:rPr>
        <w:t>McNamara</w:t>
      </w:r>
      <w:r w:rsidRPr="0014604F">
        <w:rPr>
          <w:sz w:val="22"/>
          <w:szCs w:val="22"/>
        </w:rPr>
        <w:t xml:space="preserve">, D. S. (2017, March). </w:t>
      </w:r>
      <w:r w:rsidRPr="0014604F">
        <w:rPr>
          <w:i/>
          <w:sz w:val="22"/>
          <w:szCs w:val="22"/>
        </w:rPr>
        <w:t>The power of words and the secrets of language.</w:t>
      </w:r>
      <w:r w:rsidRPr="0014604F">
        <w:rPr>
          <w:sz w:val="22"/>
          <w:szCs w:val="22"/>
        </w:rPr>
        <w:t xml:space="preserve"> Invited talk at the </w:t>
      </w:r>
      <w:proofErr w:type="spellStart"/>
      <w:r w:rsidRPr="0014604F">
        <w:rPr>
          <w:sz w:val="22"/>
          <w:szCs w:val="22"/>
        </w:rPr>
        <w:t>TEDxASU</w:t>
      </w:r>
      <w:proofErr w:type="spellEnd"/>
      <w:r w:rsidR="004B321F" w:rsidRPr="0014604F">
        <w:rPr>
          <w:sz w:val="22"/>
          <w:szCs w:val="22"/>
        </w:rPr>
        <w:t xml:space="preserve"> 2017</w:t>
      </w:r>
      <w:r w:rsidRPr="0014604F">
        <w:rPr>
          <w:sz w:val="22"/>
          <w:szCs w:val="22"/>
        </w:rPr>
        <w:t>: Innovators event</w:t>
      </w:r>
      <w:r w:rsidR="005A012F" w:rsidRPr="0014604F">
        <w:rPr>
          <w:sz w:val="22"/>
          <w:szCs w:val="22"/>
        </w:rPr>
        <w:t>, Tempe, AZ</w:t>
      </w:r>
      <w:r w:rsidRPr="0014604F">
        <w:rPr>
          <w:sz w:val="22"/>
          <w:szCs w:val="22"/>
        </w:rPr>
        <w:t>.</w:t>
      </w:r>
    </w:p>
    <w:p w14:paraId="6ED65092" w14:textId="77777777" w:rsidR="003B054C" w:rsidRDefault="003B054C" w:rsidP="00023373">
      <w:pPr>
        <w:pStyle w:val="CommentText"/>
        <w:spacing w:beforeLines="40" w:before="96" w:afterLines="40" w:after="96"/>
        <w:ind w:left="360" w:hanging="360"/>
        <w:rPr>
          <w:sz w:val="22"/>
          <w:szCs w:val="22"/>
        </w:rPr>
      </w:pPr>
      <w:r w:rsidRPr="0014604F">
        <w:rPr>
          <w:b/>
          <w:sz w:val="22"/>
          <w:szCs w:val="22"/>
        </w:rPr>
        <w:t>McNamara</w:t>
      </w:r>
      <w:r w:rsidRPr="0014604F">
        <w:rPr>
          <w:sz w:val="22"/>
          <w:szCs w:val="22"/>
        </w:rPr>
        <w:t>, D. S. (2019, September).</w:t>
      </w:r>
      <w:r w:rsidRPr="0014604F">
        <w:rPr>
          <w:b/>
          <w:sz w:val="22"/>
          <w:szCs w:val="22"/>
        </w:rPr>
        <w:t xml:space="preserve"> </w:t>
      </w:r>
      <w:r w:rsidRPr="0014604F">
        <w:rPr>
          <w:i/>
          <w:sz w:val="22"/>
          <w:szCs w:val="22"/>
        </w:rPr>
        <w:t>Integrating advanced technologies to enhance learning</w:t>
      </w:r>
      <w:r w:rsidRPr="0014604F">
        <w:rPr>
          <w:sz w:val="22"/>
          <w:szCs w:val="22"/>
        </w:rPr>
        <w:t>. Invited keynote address at the</w:t>
      </w:r>
      <w:r w:rsidRPr="0014604F">
        <w:rPr>
          <w:b/>
          <w:sz w:val="22"/>
          <w:szCs w:val="22"/>
        </w:rPr>
        <w:t xml:space="preserve"> </w:t>
      </w:r>
      <w:r w:rsidRPr="0014604F">
        <w:rPr>
          <w:sz w:val="22"/>
          <w:szCs w:val="22"/>
        </w:rPr>
        <w:t>14</w:t>
      </w:r>
      <w:r w:rsidRPr="0014604F">
        <w:rPr>
          <w:sz w:val="22"/>
          <w:szCs w:val="22"/>
          <w:vertAlign w:val="superscript"/>
        </w:rPr>
        <w:t>th</w:t>
      </w:r>
      <w:r w:rsidRPr="0014604F">
        <w:rPr>
          <w:sz w:val="22"/>
          <w:szCs w:val="22"/>
        </w:rPr>
        <w:t xml:space="preserve"> European Conference on Technology Enhanced Learning (EC-TEL), Delft, Netherlands.</w:t>
      </w:r>
    </w:p>
    <w:p w14:paraId="2EDDF2BE" w14:textId="77777777" w:rsidR="00641157" w:rsidRDefault="007B0C21" w:rsidP="00641157">
      <w:pPr>
        <w:spacing w:beforeLines="40" w:before="96" w:afterLines="40" w:after="96"/>
        <w:ind w:left="360" w:hanging="360"/>
        <w:rPr>
          <w:b/>
          <w:sz w:val="22"/>
          <w:szCs w:val="22"/>
        </w:rPr>
      </w:pPr>
      <w:r w:rsidRPr="007B0C21">
        <w:rPr>
          <w:b/>
          <w:sz w:val="22"/>
          <w:szCs w:val="22"/>
        </w:rPr>
        <w:t>McNamara</w:t>
      </w:r>
      <w:r>
        <w:rPr>
          <w:sz w:val="22"/>
          <w:szCs w:val="22"/>
        </w:rPr>
        <w:t xml:space="preserve">, D. S. (2020, July). </w:t>
      </w:r>
      <w:r>
        <w:rPr>
          <w:i/>
          <w:sz w:val="22"/>
          <w:szCs w:val="22"/>
        </w:rPr>
        <w:t>Chasing theory with technology: A quest to understand understanding.</w:t>
      </w:r>
      <w:r>
        <w:rPr>
          <w:sz w:val="22"/>
          <w:szCs w:val="22"/>
        </w:rPr>
        <w:t xml:space="preserve"> </w:t>
      </w:r>
      <w:r w:rsidR="00691EF0">
        <w:rPr>
          <w:sz w:val="22"/>
          <w:szCs w:val="22"/>
        </w:rPr>
        <w:t>Invited keynote address at the 30</w:t>
      </w:r>
      <w:r w:rsidR="00691EF0" w:rsidRPr="00691EF0">
        <w:rPr>
          <w:sz w:val="22"/>
          <w:szCs w:val="22"/>
          <w:vertAlign w:val="superscript"/>
        </w:rPr>
        <w:t>th</w:t>
      </w:r>
      <w:r w:rsidR="00691EF0">
        <w:rPr>
          <w:sz w:val="22"/>
          <w:szCs w:val="22"/>
          <w:vertAlign w:val="superscript"/>
        </w:rPr>
        <w:t xml:space="preserve"> </w:t>
      </w:r>
      <w:r w:rsidR="00691EF0" w:rsidRPr="0014604F">
        <w:rPr>
          <w:iCs/>
          <w:sz w:val="22"/>
          <w:szCs w:val="22"/>
          <w:shd w:val="clear" w:color="auto" w:fill="FFFFFF"/>
        </w:rPr>
        <w:t>Annual Meeting of the Society for Text and Discourse (ST&amp;D)</w:t>
      </w:r>
      <w:r w:rsidR="00691EF0">
        <w:rPr>
          <w:iCs/>
          <w:sz w:val="22"/>
          <w:szCs w:val="22"/>
          <w:shd w:val="clear" w:color="auto" w:fill="FFFFFF"/>
        </w:rPr>
        <w:t xml:space="preserve">, </w:t>
      </w:r>
      <w:r w:rsidR="00691EF0">
        <w:rPr>
          <w:iCs/>
          <w:sz w:val="22"/>
          <w:szCs w:val="22"/>
        </w:rPr>
        <w:t>Virtual Conference: International Educational Data Mining Society</w:t>
      </w:r>
      <w:r w:rsidR="00691EF0">
        <w:rPr>
          <w:sz w:val="22"/>
          <w:szCs w:val="22"/>
        </w:rPr>
        <w:t xml:space="preserve">. </w:t>
      </w:r>
      <w:r w:rsidR="00691EF0" w:rsidRPr="00691EF0">
        <w:rPr>
          <w:b/>
          <w:sz w:val="22"/>
          <w:szCs w:val="22"/>
        </w:rPr>
        <w:t>[Keynote for the Distinguished Scientific Contribution Award]</w:t>
      </w:r>
    </w:p>
    <w:p w14:paraId="13B626B0" w14:textId="77777777" w:rsidR="00641157" w:rsidRPr="000723E4" w:rsidRDefault="00641157" w:rsidP="00641157">
      <w:pPr>
        <w:spacing w:beforeLines="40" w:before="96" w:afterLines="40" w:after="96"/>
        <w:ind w:left="360" w:hanging="360"/>
        <w:rPr>
          <w:bCs/>
          <w:sz w:val="22"/>
          <w:szCs w:val="22"/>
        </w:rPr>
      </w:pPr>
      <w:r w:rsidRPr="00D45578">
        <w:rPr>
          <w:b/>
          <w:sz w:val="22"/>
          <w:szCs w:val="22"/>
        </w:rPr>
        <w:lastRenderedPageBreak/>
        <w:t>McNamara</w:t>
      </w:r>
      <w:r w:rsidRPr="000723E4">
        <w:rPr>
          <w:bCs/>
          <w:sz w:val="22"/>
          <w:szCs w:val="22"/>
        </w:rPr>
        <w:t xml:space="preserve">, D. S. (2021, June).  </w:t>
      </w:r>
      <w:r w:rsidRPr="000723E4">
        <w:rPr>
          <w:bCs/>
          <w:i/>
          <w:iCs/>
          <w:sz w:val="22"/>
          <w:szCs w:val="22"/>
        </w:rPr>
        <w:t xml:space="preserve">Interdisciplinary behavioral science: Enhancing literacy from a multidimensional perspective.  </w:t>
      </w:r>
      <w:r w:rsidRPr="000723E4">
        <w:rPr>
          <w:bCs/>
          <w:sz w:val="22"/>
          <w:szCs w:val="22"/>
        </w:rPr>
        <w:t>Invited keynote address at the 6</w:t>
      </w:r>
      <w:r w:rsidRPr="000723E4">
        <w:rPr>
          <w:bCs/>
          <w:sz w:val="22"/>
          <w:szCs w:val="22"/>
          <w:vertAlign w:val="superscript"/>
        </w:rPr>
        <w:t>th</w:t>
      </w:r>
      <w:r w:rsidRPr="000723E4">
        <w:rPr>
          <w:bCs/>
          <w:sz w:val="22"/>
          <w:szCs w:val="22"/>
        </w:rPr>
        <w:t xml:space="preserve"> International Conference on Smart Learning Ecosystems and Regional Development (SLERD)</w:t>
      </w:r>
      <w:r w:rsidR="000D6962" w:rsidRPr="000723E4">
        <w:rPr>
          <w:bCs/>
          <w:sz w:val="22"/>
          <w:szCs w:val="22"/>
        </w:rPr>
        <w:t>,</w:t>
      </w:r>
      <w:r w:rsidRPr="000723E4">
        <w:rPr>
          <w:bCs/>
          <w:sz w:val="22"/>
          <w:szCs w:val="22"/>
        </w:rPr>
        <w:t xml:space="preserve"> Bucharest, Romania.  </w:t>
      </w:r>
    </w:p>
    <w:p w14:paraId="4DF6E23D" w14:textId="77777777" w:rsidR="00673847" w:rsidRDefault="00673847" w:rsidP="00641157">
      <w:pPr>
        <w:spacing w:beforeLines="40" w:before="96" w:afterLines="40" w:after="96"/>
        <w:ind w:left="360" w:hanging="360"/>
        <w:rPr>
          <w:bCs/>
          <w:sz w:val="22"/>
          <w:szCs w:val="22"/>
        </w:rPr>
      </w:pPr>
      <w:r w:rsidRPr="00D45578">
        <w:rPr>
          <w:b/>
          <w:sz w:val="22"/>
          <w:szCs w:val="22"/>
        </w:rPr>
        <w:t>McNamara</w:t>
      </w:r>
      <w:r w:rsidRPr="000723E4">
        <w:rPr>
          <w:bCs/>
          <w:sz w:val="22"/>
          <w:szCs w:val="22"/>
        </w:rPr>
        <w:t xml:space="preserve">, D. S. (2022, April).  </w:t>
      </w:r>
      <w:r w:rsidRPr="000723E4">
        <w:rPr>
          <w:bCs/>
          <w:i/>
          <w:sz w:val="22"/>
          <w:szCs w:val="22"/>
        </w:rPr>
        <w:t>Learning engineering: Making the most of machine learning in concert with learning sciences</w:t>
      </w:r>
      <w:r w:rsidR="005E6994" w:rsidRPr="000723E4">
        <w:rPr>
          <w:bCs/>
          <w:i/>
          <w:sz w:val="22"/>
          <w:szCs w:val="22"/>
        </w:rPr>
        <w:t>.</w:t>
      </w:r>
      <w:r w:rsidR="005E6994" w:rsidRPr="000723E4">
        <w:rPr>
          <w:bCs/>
          <w:sz w:val="22"/>
          <w:szCs w:val="22"/>
        </w:rPr>
        <w:t xml:space="preserve">  Invited keynote address at Arizona State University’s Annual Machine Learning Day, Glendale, AZ.  </w:t>
      </w:r>
    </w:p>
    <w:p w14:paraId="13520FC3" w14:textId="77777777" w:rsidR="00064226" w:rsidRDefault="00064226" w:rsidP="00641157">
      <w:pPr>
        <w:spacing w:beforeLines="40" w:before="96" w:afterLines="40" w:after="96"/>
        <w:ind w:left="360" w:hanging="360"/>
        <w:rPr>
          <w:bCs/>
          <w:sz w:val="22"/>
          <w:szCs w:val="22"/>
        </w:rPr>
      </w:pPr>
      <w:r>
        <w:rPr>
          <w:b/>
          <w:sz w:val="22"/>
          <w:szCs w:val="22"/>
        </w:rPr>
        <w:t>McNamara</w:t>
      </w:r>
      <w:r>
        <w:rPr>
          <w:bCs/>
          <w:sz w:val="22"/>
          <w:szCs w:val="22"/>
        </w:rPr>
        <w:t xml:space="preserve">, D. S. (2022, June). </w:t>
      </w:r>
      <w:r>
        <w:rPr>
          <w:bCs/>
          <w:i/>
          <w:iCs/>
          <w:sz w:val="22"/>
          <w:szCs w:val="22"/>
        </w:rPr>
        <w:t>The multiple facets of developing intelligent tutoring systems</w:t>
      </w:r>
      <w:r>
        <w:rPr>
          <w:bCs/>
          <w:sz w:val="22"/>
          <w:szCs w:val="22"/>
        </w:rPr>
        <w:t>.  Invited keynote address at the 18</w:t>
      </w:r>
      <w:r w:rsidRPr="00064226">
        <w:rPr>
          <w:bCs/>
          <w:sz w:val="22"/>
          <w:szCs w:val="22"/>
          <w:vertAlign w:val="superscript"/>
        </w:rPr>
        <w:t>th</w:t>
      </w:r>
      <w:r>
        <w:rPr>
          <w:bCs/>
          <w:sz w:val="22"/>
          <w:szCs w:val="22"/>
        </w:rPr>
        <w:t xml:space="preserve"> International Conference on Intelligent Tutoring Systems (ITS 2022), Bucharest, Romania.  </w:t>
      </w:r>
    </w:p>
    <w:p w14:paraId="4E3357E6" w14:textId="77777777" w:rsidR="00025346" w:rsidRDefault="00025346" w:rsidP="00025346">
      <w:pPr>
        <w:pStyle w:val="NormalWeb"/>
        <w:spacing w:beforeLines="40" w:before="96" w:beforeAutospacing="0" w:afterLines="40" w:after="96" w:afterAutospacing="0"/>
        <w:ind w:left="360" w:hanging="360"/>
        <w:rPr>
          <w:bCs/>
          <w:sz w:val="22"/>
          <w:szCs w:val="22"/>
        </w:rPr>
      </w:pPr>
      <w:r w:rsidRPr="00CA0A00">
        <w:rPr>
          <w:b/>
          <w:sz w:val="22"/>
          <w:szCs w:val="22"/>
        </w:rPr>
        <w:t>McNamara</w:t>
      </w:r>
      <w:r w:rsidRPr="00CA0A00">
        <w:rPr>
          <w:bCs/>
          <w:sz w:val="22"/>
          <w:szCs w:val="22"/>
        </w:rPr>
        <w:t>, D. S. (2022</w:t>
      </w:r>
      <w:r w:rsidR="003D70B0">
        <w:rPr>
          <w:bCs/>
          <w:sz w:val="22"/>
          <w:szCs w:val="22"/>
        </w:rPr>
        <w:t>, September</w:t>
      </w:r>
      <w:r w:rsidRPr="00CA0A00">
        <w:rPr>
          <w:bCs/>
          <w:sz w:val="22"/>
          <w:szCs w:val="22"/>
        </w:rPr>
        <w:t xml:space="preserve">).  </w:t>
      </w:r>
      <w:r w:rsidRPr="00CA0A00">
        <w:rPr>
          <w:bCs/>
          <w:i/>
          <w:iCs/>
          <w:sz w:val="22"/>
          <w:szCs w:val="22"/>
        </w:rPr>
        <w:t>Leveraging learning engineering to orchestrate and enhance learning</w:t>
      </w:r>
      <w:r w:rsidRPr="00CA0A00">
        <w:rPr>
          <w:bCs/>
          <w:sz w:val="22"/>
          <w:szCs w:val="22"/>
        </w:rPr>
        <w:t xml:space="preserve">.  Invited </w:t>
      </w:r>
      <w:r>
        <w:rPr>
          <w:bCs/>
          <w:sz w:val="22"/>
          <w:szCs w:val="22"/>
        </w:rPr>
        <w:t>keynote address</w:t>
      </w:r>
      <w:r w:rsidRPr="00CA0A00">
        <w:rPr>
          <w:bCs/>
          <w:sz w:val="22"/>
          <w:szCs w:val="22"/>
        </w:rPr>
        <w:t xml:space="preserve"> for the Augmented Intelligence Workshop.  Virtual presentation. </w:t>
      </w:r>
    </w:p>
    <w:p w14:paraId="22BFE4E7" w14:textId="77777777" w:rsidR="00B13264" w:rsidRDefault="00B13264" w:rsidP="00B13264">
      <w:pPr>
        <w:pStyle w:val="NormalWeb"/>
        <w:spacing w:beforeLines="40" w:before="96" w:beforeAutospacing="0" w:afterLines="40" w:after="96" w:afterAutospacing="0"/>
        <w:ind w:left="360" w:hanging="360"/>
        <w:rPr>
          <w:bCs/>
          <w:sz w:val="22"/>
          <w:szCs w:val="22"/>
        </w:rPr>
      </w:pPr>
      <w:r>
        <w:rPr>
          <w:b/>
          <w:sz w:val="22"/>
          <w:szCs w:val="22"/>
        </w:rPr>
        <w:t>McNamara</w:t>
      </w:r>
      <w:r>
        <w:rPr>
          <w:bCs/>
          <w:sz w:val="22"/>
          <w:szCs w:val="22"/>
        </w:rPr>
        <w:t>, D. S. (2022</w:t>
      </w:r>
      <w:r w:rsidR="003D70B0">
        <w:rPr>
          <w:bCs/>
          <w:sz w:val="22"/>
          <w:szCs w:val="22"/>
        </w:rPr>
        <w:t>, October</w:t>
      </w:r>
      <w:r>
        <w:rPr>
          <w:bCs/>
          <w:sz w:val="22"/>
          <w:szCs w:val="22"/>
        </w:rPr>
        <w:t xml:space="preserve">).  </w:t>
      </w:r>
      <w:r>
        <w:rPr>
          <w:bCs/>
          <w:i/>
          <w:iCs/>
          <w:sz w:val="22"/>
          <w:szCs w:val="22"/>
        </w:rPr>
        <w:t>The ideal world to prepare the 21</w:t>
      </w:r>
      <w:r w:rsidRPr="00B13264">
        <w:rPr>
          <w:bCs/>
          <w:i/>
          <w:iCs/>
          <w:sz w:val="22"/>
          <w:szCs w:val="22"/>
          <w:vertAlign w:val="superscript"/>
        </w:rPr>
        <w:t>st</w:t>
      </w:r>
      <w:r>
        <w:rPr>
          <w:bCs/>
          <w:i/>
          <w:iCs/>
          <w:sz w:val="22"/>
          <w:szCs w:val="22"/>
        </w:rPr>
        <w:t xml:space="preserve"> century workforce</w:t>
      </w:r>
      <w:r>
        <w:rPr>
          <w:bCs/>
          <w:sz w:val="22"/>
          <w:szCs w:val="22"/>
        </w:rPr>
        <w:t xml:space="preserve">. Invited keynote address at The Block Center for Technology and Society’s Conference: Preparing the Workforce of the Future.  Pittsburgh, PA.  </w:t>
      </w:r>
    </w:p>
    <w:p w14:paraId="36BD3D4C" w14:textId="77777777" w:rsidR="003F6141" w:rsidRDefault="003D70B0" w:rsidP="003F6141">
      <w:pPr>
        <w:pStyle w:val="NormalWeb"/>
        <w:spacing w:beforeLines="40" w:before="96" w:beforeAutospacing="0" w:afterLines="40" w:after="96" w:afterAutospacing="0"/>
        <w:ind w:left="360" w:hanging="360"/>
        <w:rPr>
          <w:bCs/>
          <w:sz w:val="22"/>
          <w:szCs w:val="22"/>
        </w:rPr>
      </w:pPr>
      <w:r>
        <w:rPr>
          <w:b/>
          <w:sz w:val="22"/>
          <w:szCs w:val="22"/>
        </w:rPr>
        <w:t>McNamara</w:t>
      </w:r>
      <w:r>
        <w:rPr>
          <w:bCs/>
          <w:sz w:val="22"/>
          <w:szCs w:val="22"/>
        </w:rPr>
        <w:t xml:space="preserve">, D. S. (2022, October). </w:t>
      </w:r>
      <w:r>
        <w:rPr>
          <w:bCs/>
          <w:i/>
          <w:iCs/>
          <w:sz w:val="22"/>
          <w:szCs w:val="22"/>
        </w:rPr>
        <w:t>Intelligent game-based assessment and tutoring.</w:t>
      </w:r>
      <w:r>
        <w:rPr>
          <w:bCs/>
          <w:sz w:val="22"/>
          <w:szCs w:val="22"/>
        </w:rPr>
        <w:t xml:space="preserve"> Invited keynote address for the Personalized Adventures in Learning (PAL) Ideation Workshop. Virtual presentation.</w:t>
      </w:r>
    </w:p>
    <w:p w14:paraId="14E55C1C" w14:textId="77777777" w:rsidR="009153AA" w:rsidRDefault="00C01276" w:rsidP="00A572C4">
      <w:pPr>
        <w:pStyle w:val="NormalWeb"/>
        <w:spacing w:beforeLines="40" w:before="96" w:beforeAutospacing="0" w:afterLines="40" w:after="96" w:afterAutospacing="0"/>
        <w:ind w:left="360" w:hanging="360"/>
        <w:rPr>
          <w:sz w:val="22"/>
          <w:szCs w:val="22"/>
          <w:shd w:val="clear" w:color="auto" w:fill="FFFFFF"/>
        </w:rPr>
      </w:pPr>
      <w:r w:rsidRPr="003F6141">
        <w:rPr>
          <w:b/>
          <w:bCs/>
          <w:sz w:val="22"/>
          <w:szCs w:val="22"/>
          <w:shd w:val="clear" w:color="auto" w:fill="FFFFFF"/>
        </w:rPr>
        <w:t>McNamara</w:t>
      </w:r>
      <w:r>
        <w:rPr>
          <w:sz w:val="22"/>
          <w:szCs w:val="22"/>
          <w:shd w:val="clear" w:color="auto" w:fill="FFFFFF"/>
        </w:rPr>
        <w:t xml:space="preserve">, D. S. (2022, December). </w:t>
      </w:r>
      <w:r w:rsidR="003F6141">
        <w:rPr>
          <w:i/>
          <w:iCs/>
          <w:sz w:val="22"/>
          <w:szCs w:val="22"/>
          <w:shd w:val="clear" w:color="auto" w:fill="FFFFFF"/>
        </w:rPr>
        <w:t>Leveraging AI and learning engineering in large scale learning sciences.</w:t>
      </w:r>
      <w:r>
        <w:rPr>
          <w:sz w:val="22"/>
          <w:szCs w:val="22"/>
          <w:shd w:val="clear" w:color="auto" w:fill="FFFFFF"/>
        </w:rPr>
        <w:t xml:space="preserve"> Invited keynote address for</w:t>
      </w:r>
      <w:r w:rsidR="003F6141">
        <w:rPr>
          <w:sz w:val="22"/>
          <w:szCs w:val="22"/>
          <w:shd w:val="clear" w:color="auto" w:fill="FFFFFF"/>
        </w:rPr>
        <w:t xml:space="preserve"> Empowering Learners for the Age of AI</w:t>
      </w:r>
      <w:r>
        <w:rPr>
          <w:sz w:val="22"/>
          <w:szCs w:val="22"/>
          <w:shd w:val="clear" w:color="auto" w:fill="FFFFFF"/>
        </w:rPr>
        <w:t xml:space="preserve"> </w:t>
      </w:r>
      <w:r w:rsidR="003F6141">
        <w:rPr>
          <w:sz w:val="22"/>
          <w:szCs w:val="22"/>
          <w:shd w:val="clear" w:color="auto" w:fill="FFFFFF"/>
        </w:rPr>
        <w:t>Conference (</w:t>
      </w:r>
      <w:r w:rsidR="002E3184">
        <w:rPr>
          <w:sz w:val="22"/>
          <w:szCs w:val="22"/>
          <w:shd w:val="clear" w:color="auto" w:fill="FFFFFF"/>
        </w:rPr>
        <w:t>ELAI</w:t>
      </w:r>
      <w:r w:rsidR="003F6141">
        <w:rPr>
          <w:sz w:val="22"/>
          <w:szCs w:val="22"/>
          <w:shd w:val="clear" w:color="auto" w:fill="FFFFFF"/>
        </w:rPr>
        <w:t xml:space="preserve"> 2022)</w:t>
      </w:r>
      <w:r>
        <w:rPr>
          <w:sz w:val="22"/>
          <w:szCs w:val="22"/>
          <w:shd w:val="clear" w:color="auto" w:fill="FFFFFF"/>
        </w:rPr>
        <w:t xml:space="preserve">, Virtual presentation. </w:t>
      </w:r>
    </w:p>
    <w:p w14:paraId="3E0B6D4C" w14:textId="77777777" w:rsidR="005E1140" w:rsidRDefault="005E1140" w:rsidP="00A572C4">
      <w:pPr>
        <w:pStyle w:val="NormalWeb"/>
        <w:spacing w:beforeLines="40" w:before="96" w:beforeAutospacing="0" w:afterLines="40" w:after="96" w:afterAutospacing="0"/>
        <w:ind w:left="360" w:hanging="360"/>
        <w:rPr>
          <w:sz w:val="22"/>
          <w:szCs w:val="22"/>
          <w:shd w:val="clear" w:color="auto" w:fill="FFFFFF"/>
        </w:rPr>
      </w:pPr>
      <w:r w:rsidRPr="005E1140">
        <w:rPr>
          <w:b/>
          <w:bCs/>
          <w:sz w:val="22"/>
          <w:szCs w:val="22"/>
          <w:shd w:val="clear" w:color="auto" w:fill="FFFFFF"/>
        </w:rPr>
        <w:t>McNamara, D.S.</w:t>
      </w:r>
      <w:r w:rsidRPr="005E1140">
        <w:rPr>
          <w:sz w:val="22"/>
          <w:szCs w:val="22"/>
          <w:shd w:val="clear" w:color="auto" w:fill="FFFFFF"/>
        </w:rPr>
        <w:t xml:space="preserve"> (2025</w:t>
      </w:r>
      <w:r>
        <w:rPr>
          <w:sz w:val="22"/>
          <w:szCs w:val="22"/>
          <w:shd w:val="clear" w:color="auto" w:fill="FFFFFF"/>
        </w:rPr>
        <w:t>, October 4</w:t>
      </w:r>
      <w:r w:rsidRPr="005E1140">
        <w:rPr>
          <w:sz w:val="22"/>
          <w:szCs w:val="22"/>
          <w:shd w:val="clear" w:color="auto" w:fill="FFFFFF"/>
        </w:rPr>
        <w:t xml:space="preserve">). </w:t>
      </w:r>
      <w:r w:rsidRPr="005E1140">
        <w:rPr>
          <w:i/>
          <w:iCs/>
          <w:sz w:val="22"/>
          <w:szCs w:val="22"/>
          <w:shd w:val="clear" w:color="auto" w:fill="FFFFFF"/>
        </w:rPr>
        <w:t>Literacy beyond borders: AI-powered learning tools for language and literacy development</w:t>
      </w:r>
      <w:r w:rsidRPr="005E1140">
        <w:rPr>
          <w:sz w:val="22"/>
          <w:szCs w:val="22"/>
          <w:shd w:val="clear" w:color="auto" w:fill="FFFFFF"/>
        </w:rPr>
        <w:t xml:space="preserve"> [Invited Keynote]. AZCALL 2025, Tempe, AZ, USA.</w:t>
      </w:r>
    </w:p>
    <w:p w14:paraId="576CCF41" w14:textId="77777777" w:rsidR="00A572C4" w:rsidRPr="00A572C4" w:rsidRDefault="00A572C4" w:rsidP="00A572C4">
      <w:pPr>
        <w:pStyle w:val="NormalWeb"/>
        <w:spacing w:beforeLines="40" w:before="96" w:beforeAutospacing="0" w:afterLines="40" w:after="96" w:afterAutospacing="0"/>
        <w:ind w:left="360" w:hanging="360"/>
        <w:rPr>
          <w:sz w:val="22"/>
          <w:szCs w:val="22"/>
          <w:shd w:val="clear" w:color="auto" w:fill="FFFFFF"/>
        </w:rPr>
      </w:pPr>
    </w:p>
    <w:p w14:paraId="0457D7DE" w14:textId="77777777" w:rsidR="00F9115C" w:rsidRPr="0014604F" w:rsidRDefault="00F9115C" w:rsidP="00C24755">
      <w:pPr>
        <w:pStyle w:val="NormalWeb"/>
        <w:keepNext/>
        <w:widowControl w:val="0"/>
        <w:spacing w:beforeLines="40" w:before="96" w:beforeAutospacing="0" w:afterLines="40" w:after="96" w:afterAutospacing="0"/>
        <w:rPr>
          <w:b/>
          <w:sz w:val="28"/>
        </w:rPr>
      </w:pPr>
      <w:proofErr w:type="gramStart"/>
      <w:r w:rsidRPr="0014604F">
        <w:rPr>
          <w:b/>
          <w:sz w:val="28"/>
        </w:rPr>
        <w:t>Invited</w:t>
      </w:r>
      <w:r w:rsidR="00594DAB" w:rsidRPr="0014604F">
        <w:rPr>
          <w:b/>
          <w:sz w:val="28"/>
        </w:rPr>
        <w:t xml:space="preserve"> </w:t>
      </w:r>
      <w:r w:rsidRPr="0014604F">
        <w:rPr>
          <w:b/>
          <w:sz w:val="28"/>
        </w:rPr>
        <w:t>Conference</w:t>
      </w:r>
      <w:proofErr w:type="gramEnd"/>
      <w:r w:rsidR="00594DAB" w:rsidRPr="0014604F">
        <w:rPr>
          <w:b/>
          <w:sz w:val="28"/>
        </w:rPr>
        <w:t xml:space="preserve"> </w:t>
      </w:r>
      <w:r w:rsidRPr="0014604F">
        <w:rPr>
          <w:b/>
          <w:sz w:val="28"/>
        </w:rPr>
        <w:t>Presentations</w:t>
      </w:r>
    </w:p>
    <w:p w14:paraId="39011EAA"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(1994,</w:t>
      </w:r>
      <w:r w:rsidR="00594DAB" w:rsidRPr="0014604F">
        <w:rPr>
          <w:sz w:val="22"/>
          <w:szCs w:val="22"/>
        </w:rPr>
        <w:t xml:space="preserve"> </w:t>
      </w:r>
      <w:r w:rsidRPr="0014604F">
        <w:rPr>
          <w:sz w:val="22"/>
          <w:szCs w:val="22"/>
        </w:rPr>
        <w:t>January).</w:t>
      </w:r>
      <w:r w:rsidR="00594DAB" w:rsidRPr="0014604F">
        <w:rPr>
          <w:sz w:val="22"/>
          <w:szCs w:val="22"/>
        </w:rPr>
        <w:t xml:space="preserve"> </w:t>
      </w:r>
      <w:r w:rsidRPr="0014604F">
        <w:rPr>
          <w:i/>
          <w:sz w:val="22"/>
          <w:szCs w:val="22"/>
        </w:rPr>
        <w:t>Are</w:t>
      </w:r>
      <w:r w:rsidR="00594DAB" w:rsidRPr="0014604F">
        <w:rPr>
          <w:i/>
          <w:sz w:val="22"/>
          <w:szCs w:val="22"/>
        </w:rPr>
        <w:t xml:space="preserve"> </w:t>
      </w:r>
      <w:r w:rsidRPr="0014604F">
        <w:rPr>
          <w:i/>
          <w:sz w:val="22"/>
          <w:szCs w:val="22"/>
        </w:rPr>
        <w:t>good</w:t>
      </w:r>
      <w:r w:rsidR="00594DAB" w:rsidRPr="0014604F">
        <w:rPr>
          <w:i/>
          <w:sz w:val="22"/>
          <w:szCs w:val="22"/>
        </w:rPr>
        <w:t xml:space="preserve"> </w:t>
      </w:r>
      <w:r w:rsidRPr="0014604F">
        <w:rPr>
          <w:i/>
          <w:sz w:val="22"/>
          <w:szCs w:val="22"/>
        </w:rPr>
        <w:t>texts</w:t>
      </w:r>
      <w:r w:rsidR="00594DAB" w:rsidRPr="0014604F">
        <w:rPr>
          <w:i/>
          <w:sz w:val="22"/>
          <w:szCs w:val="22"/>
        </w:rPr>
        <w:t xml:space="preserve"> </w:t>
      </w:r>
      <w:r w:rsidRPr="0014604F">
        <w:rPr>
          <w:i/>
          <w:sz w:val="22"/>
          <w:szCs w:val="22"/>
        </w:rPr>
        <w:t>always</w:t>
      </w:r>
      <w:r w:rsidR="00594DAB" w:rsidRPr="0014604F">
        <w:rPr>
          <w:i/>
          <w:sz w:val="22"/>
          <w:szCs w:val="22"/>
        </w:rPr>
        <w:t xml:space="preserve"> </w:t>
      </w:r>
      <w:r w:rsidRPr="0014604F">
        <w:rPr>
          <w:i/>
          <w:sz w:val="22"/>
          <w:szCs w:val="22"/>
        </w:rPr>
        <w:t>better?</w:t>
      </w:r>
      <w:r w:rsidR="00594DAB" w:rsidRPr="0014604F">
        <w:rPr>
          <w:sz w:val="22"/>
          <w:szCs w:val="22"/>
        </w:rPr>
        <w:t xml:space="preserve"> </w:t>
      </w:r>
      <w:r w:rsidRPr="0014604F">
        <w:rPr>
          <w:sz w:val="22"/>
          <w:szCs w:val="22"/>
        </w:rPr>
        <w:t>Invited</w:t>
      </w:r>
      <w:r w:rsidR="00594DAB" w:rsidRPr="0014604F">
        <w:rPr>
          <w:sz w:val="22"/>
          <w:szCs w:val="22"/>
        </w:rPr>
        <w:t xml:space="preserve"> </w:t>
      </w:r>
      <w:r w:rsidRPr="0014604F">
        <w:rPr>
          <w:sz w:val="22"/>
          <w:szCs w:val="22"/>
        </w:rPr>
        <w:t>paper</w:t>
      </w:r>
      <w:r w:rsidR="00594DAB" w:rsidRPr="0014604F">
        <w:rPr>
          <w:sz w:val="22"/>
          <w:szCs w:val="22"/>
        </w:rPr>
        <w:t xml:space="preserve"> </w:t>
      </w:r>
      <w:r w:rsidRPr="0014604F">
        <w:rPr>
          <w:sz w:val="22"/>
          <w:szCs w:val="22"/>
        </w:rPr>
        <w:t>presentation</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5</w:t>
      </w:r>
      <w:r w:rsidRPr="0014604F">
        <w:rPr>
          <w:sz w:val="22"/>
          <w:szCs w:val="22"/>
          <w:vertAlign w:val="superscript"/>
        </w:rPr>
        <w:t>th</w:t>
      </w:r>
      <w:r w:rsidR="00594DAB" w:rsidRPr="0014604F">
        <w:rPr>
          <w:sz w:val="22"/>
          <w:szCs w:val="22"/>
        </w:rPr>
        <w:t xml:space="preserve"> </w:t>
      </w:r>
      <w:r w:rsidRPr="0014604F">
        <w:rPr>
          <w:sz w:val="22"/>
          <w:szCs w:val="22"/>
        </w:rPr>
        <w:t>Annual</w:t>
      </w:r>
      <w:r w:rsidR="00594DAB" w:rsidRPr="0014604F">
        <w:rPr>
          <w:sz w:val="22"/>
          <w:szCs w:val="22"/>
        </w:rPr>
        <w:t xml:space="preserve"> </w:t>
      </w:r>
      <w:r w:rsidRPr="0014604F">
        <w:rPr>
          <w:sz w:val="22"/>
          <w:szCs w:val="22"/>
        </w:rPr>
        <w:t>Winter</w:t>
      </w:r>
      <w:r w:rsidR="00594DAB" w:rsidRPr="0014604F">
        <w:rPr>
          <w:sz w:val="22"/>
          <w:szCs w:val="22"/>
        </w:rPr>
        <w:t xml:space="preserve"> </w:t>
      </w:r>
      <w:r w:rsidRPr="0014604F">
        <w:rPr>
          <w:sz w:val="22"/>
          <w:szCs w:val="22"/>
        </w:rPr>
        <w:t>Text</w:t>
      </w:r>
      <w:r w:rsidR="00594DAB" w:rsidRPr="0014604F">
        <w:rPr>
          <w:sz w:val="22"/>
          <w:szCs w:val="22"/>
        </w:rPr>
        <w:t xml:space="preserve"> </w:t>
      </w:r>
      <w:r w:rsidRPr="0014604F">
        <w:rPr>
          <w:sz w:val="22"/>
          <w:szCs w:val="22"/>
        </w:rPr>
        <w:t>Conference,</w:t>
      </w:r>
      <w:r w:rsidR="00594DAB" w:rsidRPr="0014604F">
        <w:rPr>
          <w:sz w:val="22"/>
          <w:szCs w:val="22"/>
        </w:rPr>
        <w:t xml:space="preserve"> </w:t>
      </w:r>
      <w:r w:rsidRPr="0014604F">
        <w:rPr>
          <w:sz w:val="22"/>
          <w:szCs w:val="22"/>
        </w:rPr>
        <w:t>Jackson</w:t>
      </w:r>
      <w:r w:rsidR="00594DAB" w:rsidRPr="0014604F">
        <w:rPr>
          <w:sz w:val="22"/>
          <w:szCs w:val="22"/>
        </w:rPr>
        <w:t xml:space="preserve"> </w:t>
      </w:r>
      <w:r w:rsidRPr="0014604F">
        <w:rPr>
          <w:sz w:val="22"/>
          <w:szCs w:val="22"/>
        </w:rPr>
        <w:t>Hole,</w:t>
      </w:r>
      <w:r w:rsidR="00594DAB" w:rsidRPr="0014604F">
        <w:rPr>
          <w:sz w:val="22"/>
          <w:szCs w:val="22"/>
        </w:rPr>
        <w:t xml:space="preserve"> </w:t>
      </w:r>
      <w:r w:rsidRPr="0014604F">
        <w:rPr>
          <w:sz w:val="22"/>
          <w:szCs w:val="22"/>
        </w:rPr>
        <w:t>WY.</w:t>
      </w:r>
      <w:r w:rsidR="00594DAB" w:rsidRPr="0014604F">
        <w:rPr>
          <w:sz w:val="22"/>
          <w:szCs w:val="22"/>
        </w:rPr>
        <w:t xml:space="preserve"> </w:t>
      </w:r>
    </w:p>
    <w:p w14:paraId="7B023061"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&amp;</w:t>
      </w:r>
      <w:r w:rsidR="00594DAB" w:rsidRPr="0014604F">
        <w:rPr>
          <w:sz w:val="22"/>
          <w:szCs w:val="22"/>
        </w:rPr>
        <w:t xml:space="preserve"> </w:t>
      </w:r>
      <w:r w:rsidRPr="0014604F">
        <w:rPr>
          <w:sz w:val="22"/>
          <w:szCs w:val="22"/>
        </w:rPr>
        <w:t>Healy,</w:t>
      </w:r>
      <w:r w:rsidR="00594DAB" w:rsidRPr="0014604F">
        <w:rPr>
          <w:sz w:val="22"/>
          <w:szCs w:val="22"/>
        </w:rPr>
        <w:t xml:space="preserve"> </w:t>
      </w:r>
      <w:r w:rsidRPr="0014604F">
        <w:rPr>
          <w:sz w:val="22"/>
          <w:szCs w:val="22"/>
        </w:rPr>
        <w:t>A.</w:t>
      </w:r>
      <w:r w:rsidR="00594DAB" w:rsidRPr="0014604F">
        <w:rPr>
          <w:sz w:val="22"/>
          <w:szCs w:val="22"/>
        </w:rPr>
        <w:t xml:space="preserve"> </w:t>
      </w:r>
      <w:r w:rsidRPr="0014604F">
        <w:rPr>
          <w:sz w:val="22"/>
          <w:szCs w:val="22"/>
        </w:rPr>
        <w:t>F.</w:t>
      </w:r>
      <w:r w:rsidR="00594DAB" w:rsidRPr="0014604F">
        <w:rPr>
          <w:sz w:val="22"/>
          <w:szCs w:val="22"/>
        </w:rPr>
        <w:t xml:space="preserve"> </w:t>
      </w:r>
      <w:r w:rsidRPr="0014604F">
        <w:rPr>
          <w:sz w:val="22"/>
          <w:szCs w:val="22"/>
        </w:rPr>
        <w:t>(1995,</w:t>
      </w:r>
      <w:r w:rsidR="00594DAB" w:rsidRPr="0014604F">
        <w:rPr>
          <w:sz w:val="22"/>
          <w:szCs w:val="22"/>
        </w:rPr>
        <w:t xml:space="preserve"> </w:t>
      </w:r>
      <w:r w:rsidRPr="0014604F">
        <w:rPr>
          <w:sz w:val="22"/>
          <w:szCs w:val="22"/>
        </w:rPr>
        <w:t>April).</w:t>
      </w:r>
      <w:r w:rsidR="00594DAB" w:rsidRPr="0014604F">
        <w:rPr>
          <w:sz w:val="22"/>
          <w:szCs w:val="22"/>
        </w:rPr>
        <w:t xml:space="preserve"> </w:t>
      </w:r>
      <w:r w:rsidRPr="0014604F">
        <w:rPr>
          <w:i/>
          <w:sz w:val="22"/>
          <w:szCs w:val="22"/>
        </w:rPr>
        <w:t>A</w:t>
      </w:r>
      <w:r w:rsidR="00594DAB" w:rsidRPr="0014604F">
        <w:rPr>
          <w:i/>
          <w:sz w:val="22"/>
          <w:szCs w:val="22"/>
        </w:rPr>
        <w:t xml:space="preserve"> </w:t>
      </w:r>
      <w:r w:rsidRPr="0014604F">
        <w:rPr>
          <w:i/>
          <w:sz w:val="22"/>
          <w:szCs w:val="22"/>
        </w:rPr>
        <w:t>procedural</w:t>
      </w:r>
      <w:r w:rsidR="00594DAB" w:rsidRPr="0014604F">
        <w:rPr>
          <w:i/>
          <w:sz w:val="22"/>
          <w:szCs w:val="22"/>
        </w:rPr>
        <w:t xml:space="preserve"> </w:t>
      </w:r>
      <w:r w:rsidRPr="0014604F">
        <w:rPr>
          <w:i/>
          <w:sz w:val="22"/>
          <w:szCs w:val="22"/>
        </w:rPr>
        <w:t>explanation</w:t>
      </w:r>
      <w:r w:rsidR="00594DAB" w:rsidRPr="0014604F">
        <w:rPr>
          <w:i/>
          <w:sz w:val="22"/>
          <w:szCs w:val="22"/>
        </w:rPr>
        <w:t xml:space="preserve"> </w:t>
      </w:r>
      <w:r w:rsidRPr="0014604F">
        <w:rPr>
          <w:i/>
          <w:sz w:val="22"/>
          <w:szCs w:val="22"/>
        </w:rPr>
        <w:t>of</w:t>
      </w:r>
      <w:r w:rsidR="00594DAB" w:rsidRPr="0014604F">
        <w:rPr>
          <w:i/>
          <w:sz w:val="22"/>
          <w:szCs w:val="22"/>
        </w:rPr>
        <w:t xml:space="preserve"> </w:t>
      </w:r>
      <w:r w:rsidRPr="0014604F">
        <w:rPr>
          <w:i/>
          <w:sz w:val="22"/>
          <w:szCs w:val="22"/>
        </w:rPr>
        <w:t>the</w:t>
      </w:r>
      <w:r w:rsidR="00594DAB" w:rsidRPr="0014604F">
        <w:rPr>
          <w:i/>
          <w:sz w:val="22"/>
          <w:szCs w:val="22"/>
        </w:rPr>
        <w:t xml:space="preserve"> </w:t>
      </w:r>
      <w:r w:rsidRPr="0014604F">
        <w:rPr>
          <w:i/>
          <w:sz w:val="22"/>
          <w:szCs w:val="22"/>
        </w:rPr>
        <w:t>generation</w:t>
      </w:r>
      <w:r w:rsidR="00594DAB" w:rsidRPr="0014604F">
        <w:rPr>
          <w:i/>
          <w:sz w:val="22"/>
          <w:szCs w:val="22"/>
        </w:rPr>
        <w:t xml:space="preserve"> </w:t>
      </w:r>
      <w:r w:rsidRPr="0014604F">
        <w:rPr>
          <w:i/>
          <w:sz w:val="22"/>
          <w:szCs w:val="22"/>
        </w:rPr>
        <w:t>effect</w:t>
      </w:r>
      <w:r w:rsidRPr="0014604F">
        <w:rPr>
          <w:sz w:val="22"/>
          <w:szCs w:val="22"/>
        </w:rPr>
        <w:t>.</w:t>
      </w:r>
      <w:r w:rsidR="00594DAB" w:rsidRPr="0014604F">
        <w:rPr>
          <w:sz w:val="22"/>
          <w:szCs w:val="22"/>
        </w:rPr>
        <w:t xml:space="preserve"> </w:t>
      </w:r>
      <w:r w:rsidRPr="0014604F">
        <w:rPr>
          <w:sz w:val="22"/>
          <w:szCs w:val="22"/>
        </w:rPr>
        <w:t>Invited</w:t>
      </w:r>
      <w:r w:rsidR="00594DAB" w:rsidRPr="0014604F">
        <w:rPr>
          <w:sz w:val="22"/>
          <w:szCs w:val="22"/>
        </w:rPr>
        <w:t xml:space="preserve"> </w:t>
      </w:r>
      <w:r w:rsidRPr="0014604F">
        <w:rPr>
          <w:sz w:val="22"/>
          <w:szCs w:val="22"/>
        </w:rPr>
        <w:t>paper</w:t>
      </w:r>
      <w:r w:rsidR="00594DAB" w:rsidRPr="0014604F">
        <w:rPr>
          <w:sz w:val="22"/>
          <w:szCs w:val="22"/>
        </w:rPr>
        <w:t xml:space="preserve"> </w:t>
      </w:r>
      <w:r w:rsidRPr="0014604F">
        <w:rPr>
          <w:sz w:val="22"/>
          <w:szCs w:val="22"/>
        </w:rPr>
        <w:t>presented</w:t>
      </w:r>
      <w:r w:rsidR="00594DAB" w:rsidRPr="0014604F">
        <w:rPr>
          <w:sz w:val="22"/>
          <w:szCs w:val="22"/>
        </w:rPr>
        <w:t xml:space="preserve"> </w:t>
      </w:r>
      <w:r w:rsidRPr="0014604F">
        <w:rPr>
          <w:sz w:val="22"/>
          <w:szCs w:val="22"/>
        </w:rPr>
        <w:t>for</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Ellis-Battig</w:t>
      </w:r>
      <w:r w:rsidR="00594DAB" w:rsidRPr="0014604F">
        <w:rPr>
          <w:sz w:val="22"/>
          <w:szCs w:val="22"/>
        </w:rPr>
        <w:t xml:space="preserve"> </w:t>
      </w:r>
      <w:r w:rsidRPr="0014604F">
        <w:rPr>
          <w:sz w:val="22"/>
          <w:szCs w:val="22"/>
        </w:rPr>
        <w:t>Memory</w:t>
      </w:r>
      <w:r w:rsidR="00594DAB" w:rsidRPr="0014604F">
        <w:rPr>
          <w:sz w:val="22"/>
          <w:szCs w:val="22"/>
        </w:rPr>
        <w:t xml:space="preserve"> </w:t>
      </w:r>
      <w:r w:rsidRPr="0014604F">
        <w:rPr>
          <w:sz w:val="22"/>
          <w:szCs w:val="22"/>
        </w:rPr>
        <w:t>Symposium</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65</w:t>
      </w:r>
      <w:r w:rsidRPr="0014604F">
        <w:rPr>
          <w:sz w:val="22"/>
          <w:szCs w:val="22"/>
          <w:vertAlign w:val="superscript"/>
        </w:rPr>
        <w:t>th</w:t>
      </w:r>
      <w:r w:rsidR="00594DAB" w:rsidRPr="0014604F">
        <w:rPr>
          <w:sz w:val="22"/>
          <w:szCs w:val="22"/>
        </w:rPr>
        <w:t xml:space="preserve"> </w:t>
      </w:r>
      <w:r w:rsidRPr="0014604F">
        <w:rPr>
          <w:sz w:val="22"/>
          <w:szCs w:val="22"/>
        </w:rPr>
        <w:t>Annual</w:t>
      </w:r>
      <w:r w:rsidR="00594DAB" w:rsidRPr="0014604F">
        <w:rPr>
          <w:sz w:val="22"/>
          <w:szCs w:val="22"/>
        </w:rPr>
        <w:t xml:space="preserve"> </w:t>
      </w:r>
      <w:r w:rsidRPr="0014604F">
        <w:rPr>
          <w:sz w:val="22"/>
          <w:szCs w:val="22"/>
        </w:rPr>
        <w:t>Meeting</w:t>
      </w:r>
      <w:r w:rsidR="00594DAB" w:rsidRPr="0014604F">
        <w:rPr>
          <w:sz w:val="22"/>
          <w:szCs w:val="22"/>
        </w:rPr>
        <w:t xml:space="preserve"> </w:t>
      </w:r>
      <w:r w:rsidRPr="0014604F">
        <w:rPr>
          <w:sz w:val="22"/>
          <w:szCs w:val="22"/>
        </w:rPr>
        <w:t>of</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Rocky</w:t>
      </w:r>
      <w:r w:rsidR="00594DAB" w:rsidRPr="0014604F">
        <w:rPr>
          <w:sz w:val="22"/>
          <w:szCs w:val="22"/>
        </w:rPr>
        <w:t xml:space="preserve"> </w:t>
      </w:r>
      <w:r w:rsidRPr="0014604F">
        <w:rPr>
          <w:sz w:val="22"/>
          <w:szCs w:val="22"/>
        </w:rPr>
        <w:t>Mountain</w:t>
      </w:r>
      <w:r w:rsidR="00594DAB" w:rsidRPr="0014604F">
        <w:rPr>
          <w:sz w:val="22"/>
          <w:szCs w:val="22"/>
        </w:rPr>
        <w:t xml:space="preserve"> </w:t>
      </w:r>
      <w:r w:rsidRPr="0014604F">
        <w:rPr>
          <w:sz w:val="22"/>
          <w:szCs w:val="22"/>
        </w:rPr>
        <w:t>Psychological</w:t>
      </w:r>
      <w:r w:rsidR="00594DAB" w:rsidRPr="0014604F">
        <w:rPr>
          <w:sz w:val="22"/>
          <w:szCs w:val="22"/>
        </w:rPr>
        <w:t xml:space="preserve"> </w:t>
      </w:r>
      <w:r w:rsidRPr="0014604F">
        <w:rPr>
          <w:sz w:val="22"/>
          <w:szCs w:val="22"/>
        </w:rPr>
        <w:t>Association</w:t>
      </w:r>
      <w:r w:rsidR="00594DAB" w:rsidRPr="0014604F">
        <w:rPr>
          <w:sz w:val="22"/>
          <w:szCs w:val="22"/>
        </w:rPr>
        <w:t xml:space="preserve"> </w:t>
      </w:r>
      <w:r w:rsidRPr="0014604F">
        <w:rPr>
          <w:sz w:val="22"/>
          <w:szCs w:val="22"/>
        </w:rPr>
        <w:t>Convention,</w:t>
      </w:r>
      <w:r w:rsidR="00594DAB" w:rsidRPr="0014604F">
        <w:rPr>
          <w:sz w:val="22"/>
          <w:szCs w:val="22"/>
        </w:rPr>
        <w:t xml:space="preserve"> </w:t>
      </w:r>
      <w:r w:rsidRPr="0014604F">
        <w:rPr>
          <w:sz w:val="22"/>
          <w:szCs w:val="22"/>
        </w:rPr>
        <w:t>Boulder,</w:t>
      </w:r>
      <w:r w:rsidR="00594DAB" w:rsidRPr="0014604F">
        <w:rPr>
          <w:sz w:val="22"/>
          <w:szCs w:val="22"/>
        </w:rPr>
        <w:t xml:space="preserve"> </w:t>
      </w:r>
      <w:r w:rsidRPr="0014604F">
        <w:rPr>
          <w:sz w:val="22"/>
          <w:szCs w:val="22"/>
        </w:rPr>
        <w:t>CO.</w:t>
      </w:r>
      <w:r w:rsidR="00594DAB" w:rsidRPr="0014604F">
        <w:rPr>
          <w:sz w:val="22"/>
          <w:szCs w:val="22"/>
        </w:rPr>
        <w:t xml:space="preserve"> </w:t>
      </w:r>
    </w:p>
    <w:p w14:paraId="1E06E42A"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(1999,</w:t>
      </w:r>
      <w:r w:rsidR="00594DAB" w:rsidRPr="0014604F">
        <w:rPr>
          <w:sz w:val="22"/>
          <w:szCs w:val="22"/>
        </w:rPr>
        <w:t xml:space="preserve"> </w:t>
      </w:r>
      <w:r w:rsidRPr="0014604F">
        <w:rPr>
          <w:sz w:val="22"/>
          <w:szCs w:val="22"/>
        </w:rPr>
        <w:t>June).</w:t>
      </w:r>
      <w:r w:rsidR="00594DAB" w:rsidRPr="0014604F">
        <w:rPr>
          <w:sz w:val="22"/>
          <w:szCs w:val="22"/>
        </w:rPr>
        <w:t xml:space="preserve"> </w:t>
      </w:r>
      <w:r w:rsidRPr="0014604F">
        <w:rPr>
          <w:i/>
          <w:sz w:val="22"/>
          <w:szCs w:val="22"/>
        </w:rPr>
        <w:t>Learning</w:t>
      </w:r>
      <w:r w:rsidR="00594DAB" w:rsidRPr="0014604F">
        <w:rPr>
          <w:i/>
          <w:sz w:val="22"/>
          <w:szCs w:val="22"/>
        </w:rPr>
        <w:t xml:space="preserve"> </w:t>
      </w:r>
      <w:r w:rsidRPr="0014604F">
        <w:rPr>
          <w:i/>
          <w:sz w:val="22"/>
          <w:szCs w:val="22"/>
        </w:rPr>
        <w:t>to</w:t>
      </w:r>
      <w:r w:rsidR="00594DAB" w:rsidRPr="0014604F">
        <w:rPr>
          <w:i/>
          <w:sz w:val="22"/>
          <w:szCs w:val="22"/>
        </w:rPr>
        <w:t xml:space="preserve"> </w:t>
      </w:r>
      <w:r w:rsidRPr="0014604F">
        <w:rPr>
          <w:i/>
          <w:sz w:val="22"/>
          <w:szCs w:val="22"/>
        </w:rPr>
        <w:t>learn</w:t>
      </w:r>
      <w:r w:rsidR="00594DAB" w:rsidRPr="0014604F">
        <w:rPr>
          <w:i/>
          <w:sz w:val="22"/>
          <w:szCs w:val="22"/>
        </w:rPr>
        <w:t xml:space="preserve"> </w:t>
      </w:r>
      <w:r w:rsidRPr="0014604F">
        <w:rPr>
          <w:i/>
          <w:sz w:val="22"/>
          <w:szCs w:val="22"/>
        </w:rPr>
        <w:t>from</w:t>
      </w:r>
      <w:r w:rsidR="00594DAB" w:rsidRPr="0014604F">
        <w:rPr>
          <w:i/>
          <w:sz w:val="22"/>
          <w:szCs w:val="22"/>
        </w:rPr>
        <w:t xml:space="preserve"> </w:t>
      </w:r>
      <w:r w:rsidRPr="0014604F">
        <w:rPr>
          <w:i/>
          <w:sz w:val="22"/>
          <w:szCs w:val="22"/>
        </w:rPr>
        <w:t>difficult</w:t>
      </w:r>
      <w:r w:rsidR="00594DAB" w:rsidRPr="0014604F">
        <w:rPr>
          <w:i/>
          <w:sz w:val="22"/>
          <w:szCs w:val="22"/>
        </w:rPr>
        <w:t xml:space="preserve"> </w:t>
      </w:r>
      <w:r w:rsidRPr="0014604F">
        <w:rPr>
          <w:i/>
          <w:sz w:val="22"/>
          <w:szCs w:val="22"/>
        </w:rPr>
        <w:t>texts</w:t>
      </w:r>
      <w:r w:rsidRPr="0014604F">
        <w:rPr>
          <w:sz w:val="22"/>
          <w:szCs w:val="22"/>
        </w:rPr>
        <w:t>.</w:t>
      </w:r>
      <w:r w:rsidR="00594DAB" w:rsidRPr="0014604F">
        <w:rPr>
          <w:sz w:val="22"/>
          <w:szCs w:val="22"/>
        </w:rPr>
        <w:t xml:space="preserve"> </w:t>
      </w:r>
      <w:r w:rsidRPr="0014604F">
        <w:rPr>
          <w:sz w:val="22"/>
          <w:szCs w:val="22"/>
        </w:rPr>
        <w:t>Invited</w:t>
      </w:r>
      <w:r w:rsidR="00594DAB" w:rsidRPr="0014604F">
        <w:rPr>
          <w:sz w:val="22"/>
          <w:szCs w:val="22"/>
        </w:rPr>
        <w:t xml:space="preserve"> </w:t>
      </w:r>
      <w:r w:rsidRPr="0014604F">
        <w:rPr>
          <w:sz w:val="22"/>
          <w:szCs w:val="22"/>
        </w:rPr>
        <w:t>Hot-topics</w:t>
      </w:r>
      <w:r w:rsidR="00594DAB" w:rsidRPr="0014604F">
        <w:rPr>
          <w:sz w:val="22"/>
          <w:szCs w:val="22"/>
        </w:rPr>
        <w:t xml:space="preserve"> </w:t>
      </w:r>
      <w:r w:rsidRPr="0014604F">
        <w:rPr>
          <w:sz w:val="22"/>
          <w:szCs w:val="22"/>
        </w:rPr>
        <w:t>paper</w:t>
      </w:r>
      <w:r w:rsidR="00594DAB" w:rsidRPr="0014604F">
        <w:rPr>
          <w:sz w:val="22"/>
          <w:szCs w:val="22"/>
        </w:rPr>
        <w:t xml:space="preserve"> </w:t>
      </w:r>
      <w:r w:rsidRPr="0014604F">
        <w:rPr>
          <w:sz w:val="22"/>
          <w:szCs w:val="22"/>
        </w:rPr>
        <w:t>presented</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annual</w:t>
      </w:r>
      <w:r w:rsidR="00594DAB" w:rsidRPr="0014604F">
        <w:rPr>
          <w:sz w:val="22"/>
          <w:szCs w:val="22"/>
        </w:rPr>
        <w:t xml:space="preserve"> </w:t>
      </w:r>
      <w:r w:rsidRPr="0014604F">
        <w:rPr>
          <w:sz w:val="22"/>
          <w:szCs w:val="22"/>
        </w:rPr>
        <w:t>meeting</w:t>
      </w:r>
      <w:r w:rsidR="00594DAB" w:rsidRPr="0014604F">
        <w:rPr>
          <w:sz w:val="22"/>
          <w:szCs w:val="22"/>
        </w:rPr>
        <w:t xml:space="preserve"> </w:t>
      </w:r>
      <w:r w:rsidRPr="0014604F">
        <w:rPr>
          <w:sz w:val="22"/>
          <w:szCs w:val="22"/>
        </w:rPr>
        <w:t>of</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American</w:t>
      </w:r>
      <w:r w:rsidR="00594DAB" w:rsidRPr="0014604F">
        <w:rPr>
          <w:sz w:val="22"/>
          <w:szCs w:val="22"/>
        </w:rPr>
        <w:t xml:space="preserve"> </w:t>
      </w:r>
      <w:r w:rsidRPr="0014604F">
        <w:rPr>
          <w:sz w:val="22"/>
          <w:szCs w:val="22"/>
        </w:rPr>
        <w:t>Psychological</w:t>
      </w:r>
      <w:r w:rsidR="00594DAB" w:rsidRPr="0014604F">
        <w:rPr>
          <w:sz w:val="22"/>
          <w:szCs w:val="22"/>
        </w:rPr>
        <w:t xml:space="preserve"> </w:t>
      </w:r>
      <w:r w:rsidRPr="0014604F">
        <w:rPr>
          <w:sz w:val="22"/>
          <w:szCs w:val="22"/>
        </w:rPr>
        <w:t>Society,</w:t>
      </w:r>
      <w:r w:rsidR="00594DAB" w:rsidRPr="0014604F">
        <w:rPr>
          <w:sz w:val="22"/>
          <w:szCs w:val="22"/>
        </w:rPr>
        <w:t xml:space="preserve"> </w:t>
      </w:r>
      <w:r w:rsidRPr="0014604F">
        <w:rPr>
          <w:sz w:val="22"/>
          <w:szCs w:val="22"/>
        </w:rPr>
        <w:t>Denver,</w:t>
      </w:r>
      <w:r w:rsidR="00594DAB" w:rsidRPr="0014604F">
        <w:rPr>
          <w:sz w:val="22"/>
          <w:szCs w:val="22"/>
        </w:rPr>
        <w:t xml:space="preserve"> </w:t>
      </w:r>
      <w:r w:rsidRPr="0014604F">
        <w:rPr>
          <w:sz w:val="22"/>
          <w:szCs w:val="22"/>
        </w:rPr>
        <w:t>CO.</w:t>
      </w:r>
      <w:r w:rsidR="00594DAB" w:rsidRPr="0014604F">
        <w:rPr>
          <w:sz w:val="22"/>
          <w:szCs w:val="22"/>
        </w:rPr>
        <w:t xml:space="preserve"> </w:t>
      </w:r>
    </w:p>
    <w:p w14:paraId="096BDA88"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sz w:val="22"/>
          <w:szCs w:val="22"/>
          <w:lang w:val="es-419"/>
        </w:rPr>
        <w:t>Morgan,</w:t>
      </w:r>
      <w:r w:rsidR="00594DAB" w:rsidRPr="0014604F">
        <w:rPr>
          <w:sz w:val="22"/>
          <w:szCs w:val="22"/>
          <w:lang w:val="es-419"/>
        </w:rPr>
        <w:t xml:space="preserve"> </w:t>
      </w:r>
      <w:r w:rsidRPr="0014604F">
        <w:rPr>
          <w:sz w:val="22"/>
          <w:szCs w:val="22"/>
          <w:lang w:val="es-419"/>
        </w:rPr>
        <w:t>R.,</w:t>
      </w:r>
      <w:r w:rsidR="00594DAB" w:rsidRPr="0014604F">
        <w:rPr>
          <w:sz w:val="22"/>
          <w:szCs w:val="22"/>
          <w:lang w:val="es-419"/>
        </w:rPr>
        <w:t xml:space="preserve"> </w:t>
      </w:r>
      <w:r w:rsidRPr="0014604F">
        <w:rPr>
          <w:sz w:val="22"/>
          <w:szCs w:val="22"/>
          <w:lang w:val="es-419"/>
        </w:rPr>
        <w:t>&amp;</w:t>
      </w:r>
      <w:r w:rsidR="00594DAB" w:rsidRPr="0014604F">
        <w:rPr>
          <w:sz w:val="22"/>
          <w:szCs w:val="22"/>
          <w:lang w:val="es-419"/>
        </w:rPr>
        <w:t xml:space="preserve"> </w:t>
      </w:r>
      <w:r w:rsidRPr="0014604F">
        <w:rPr>
          <w:b/>
          <w:sz w:val="22"/>
          <w:szCs w:val="22"/>
          <w:lang w:val="es-419"/>
        </w:rPr>
        <w:t>McNamara</w:t>
      </w:r>
      <w:r w:rsidRPr="0014604F">
        <w:rPr>
          <w:sz w:val="22"/>
          <w:szCs w:val="22"/>
          <w:lang w:val="es-419"/>
        </w:rPr>
        <w:t>,</w:t>
      </w:r>
      <w:r w:rsidR="00594DAB" w:rsidRPr="0014604F">
        <w:rPr>
          <w:sz w:val="22"/>
          <w:szCs w:val="22"/>
          <w:lang w:val="es-419"/>
        </w:rPr>
        <w:t xml:space="preserve"> </w:t>
      </w:r>
      <w:r w:rsidRPr="0014604F">
        <w:rPr>
          <w:sz w:val="22"/>
          <w:szCs w:val="22"/>
          <w:lang w:val="es-419"/>
        </w:rPr>
        <w:t>D.</w:t>
      </w:r>
      <w:r w:rsidR="00594DAB" w:rsidRPr="0014604F">
        <w:rPr>
          <w:sz w:val="22"/>
          <w:szCs w:val="22"/>
          <w:lang w:val="es-419"/>
        </w:rPr>
        <w:t xml:space="preserve"> </w:t>
      </w:r>
      <w:r w:rsidRPr="0014604F">
        <w:rPr>
          <w:sz w:val="22"/>
          <w:szCs w:val="22"/>
          <w:lang w:val="es-419"/>
        </w:rPr>
        <w:t>S.</w:t>
      </w:r>
      <w:r w:rsidR="00594DAB" w:rsidRPr="0014604F">
        <w:rPr>
          <w:sz w:val="22"/>
          <w:szCs w:val="22"/>
          <w:lang w:val="es-419"/>
        </w:rPr>
        <w:t xml:space="preserve"> </w:t>
      </w:r>
      <w:r w:rsidRPr="0014604F">
        <w:rPr>
          <w:sz w:val="22"/>
          <w:szCs w:val="22"/>
          <w:lang w:val="es-419"/>
        </w:rPr>
        <w:t>(2001,</w:t>
      </w:r>
      <w:r w:rsidR="00594DAB" w:rsidRPr="0014604F">
        <w:rPr>
          <w:sz w:val="22"/>
          <w:szCs w:val="22"/>
          <w:lang w:val="es-419"/>
        </w:rPr>
        <w:t xml:space="preserve"> </w:t>
      </w:r>
      <w:r w:rsidRPr="0014604F">
        <w:rPr>
          <w:sz w:val="22"/>
          <w:szCs w:val="22"/>
          <w:lang w:val="es-419"/>
        </w:rPr>
        <w:t>May).</w:t>
      </w:r>
      <w:r w:rsidR="00594DAB" w:rsidRPr="0014604F">
        <w:rPr>
          <w:sz w:val="22"/>
          <w:szCs w:val="22"/>
          <w:lang w:val="es-419"/>
        </w:rPr>
        <w:t xml:space="preserve"> </w:t>
      </w:r>
      <w:r w:rsidRPr="0014604F">
        <w:rPr>
          <w:i/>
          <w:sz w:val="22"/>
          <w:szCs w:val="22"/>
        </w:rPr>
        <w:t>Promoting</w:t>
      </w:r>
      <w:r w:rsidR="00594DAB" w:rsidRPr="0014604F">
        <w:rPr>
          <w:i/>
          <w:sz w:val="22"/>
          <w:szCs w:val="22"/>
        </w:rPr>
        <w:t xml:space="preserve"> </w:t>
      </w:r>
      <w:r w:rsidRPr="0014604F">
        <w:rPr>
          <w:i/>
          <w:sz w:val="22"/>
          <w:szCs w:val="22"/>
        </w:rPr>
        <w:t>active</w:t>
      </w:r>
      <w:r w:rsidR="00594DAB" w:rsidRPr="0014604F">
        <w:rPr>
          <w:i/>
          <w:sz w:val="22"/>
          <w:szCs w:val="22"/>
        </w:rPr>
        <w:t xml:space="preserve"> </w:t>
      </w:r>
      <w:r w:rsidRPr="0014604F">
        <w:rPr>
          <w:i/>
          <w:sz w:val="22"/>
          <w:szCs w:val="22"/>
        </w:rPr>
        <w:t>reading</w:t>
      </w:r>
      <w:r w:rsidR="00594DAB" w:rsidRPr="0014604F">
        <w:rPr>
          <w:i/>
          <w:sz w:val="22"/>
          <w:szCs w:val="22"/>
        </w:rPr>
        <w:t xml:space="preserve"> </w:t>
      </w:r>
      <w:r w:rsidRPr="0014604F">
        <w:rPr>
          <w:i/>
          <w:sz w:val="22"/>
          <w:szCs w:val="22"/>
        </w:rPr>
        <w:t>strategies</w:t>
      </w:r>
      <w:r w:rsidR="00594DAB" w:rsidRPr="0014604F">
        <w:rPr>
          <w:i/>
          <w:sz w:val="22"/>
          <w:szCs w:val="22"/>
        </w:rPr>
        <w:t xml:space="preserve"> </w:t>
      </w:r>
      <w:r w:rsidRPr="0014604F">
        <w:rPr>
          <w:i/>
          <w:sz w:val="22"/>
          <w:szCs w:val="22"/>
        </w:rPr>
        <w:t>to</w:t>
      </w:r>
      <w:r w:rsidR="00594DAB" w:rsidRPr="0014604F">
        <w:rPr>
          <w:i/>
          <w:sz w:val="22"/>
          <w:szCs w:val="22"/>
        </w:rPr>
        <w:t xml:space="preserve"> </w:t>
      </w:r>
      <w:r w:rsidRPr="0014604F">
        <w:rPr>
          <w:i/>
          <w:sz w:val="22"/>
          <w:szCs w:val="22"/>
        </w:rPr>
        <w:t>improve</w:t>
      </w:r>
      <w:r w:rsidR="00594DAB" w:rsidRPr="0014604F">
        <w:rPr>
          <w:i/>
          <w:sz w:val="22"/>
          <w:szCs w:val="22"/>
        </w:rPr>
        <w:t xml:space="preserve"> </w:t>
      </w:r>
      <w:r w:rsidRPr="0014604F">
        <w:rPr>
          <w:i/>
          <w:sz w:val="22"/>
          <w:szCs w:val="22"/>
        </w:rPr>
        <w:t>students’</w:t>
      </w:r>
      <w:r w:rsidR="00594DAB" w:rsidRPr="0014604F">
        <w:rPr>
          <w:i/>
          <w:sz w:val="22"/>
          <w:szCs w:val="22"/>
        </w:rPr>
        <w:t xml:space="preserve"> </w:t>
      </w:r>
      <w:r w:rsidRPr="0014604F">
        <w:rPr>
          <w:i/>
          <w:sz w:val="22"/>
          <w:szCs w:val="22"/>
        </w:rPr>
        <w:t>understanding</w:t>
      </w:r>
      <w:r w:rsidR="00594DAB" w:rsidRPr="0014604F">
        <w:rPr>
          <w:i/>
          <w:sz w:val="22"/>
          <w:szCs w:val="22"/>
        </w:rPr>
        <w:t xml:space="preserve"> </w:t>
      </w:r>
      <w:r w:rsidRPr="0014604F">
        <w:rPr>
          <w:i/>
          <w:sz w:val="22"/>
          <w:szCs w:val="22"/>
        </w:rPr>
        <w:t>of</w:t>
      </w:r>
      <w:r w:rsidR="00594DAB" w:rsidRPr="0014604F">
        <w:rPr>
          <w:i/>
          <w:sz w:val="22"/>
          <w:szCs w:val="22"/>
        </w:rPr>
        <w:t xml:space="preserve"> </w:t>
      </w:r>
      <w:r w:rsidRPr="0014604F">
        <w:rPr>
          <w:i/>
          <w:sz w:val="22"/>
          <w:szCs w:val="22"/>
        </w:rPr>
        <w:t>textbook</w:t>
      </w:r>
      <w:r w:rsidR="00594DAB" w:rsidRPr="0014604F">
        <w:rPr>
          <w:i/>
          <w:sz w:val="22"/>
          <w:szCs w:val="22"/>
        </w:rPr>
        <w:t xml:space="preserve"> </w:t>
      </w:r>
      <w:r w:rsidRPr="0014604F">
        <w:rPr>
          <w:i/>
          <w:sz w:val="22"/>
          <w:szCs w:val="22"/>
        </w:rPr>
        <w:t>material</w:t>
      </w:r>
      <w:r w:rsidRPr="0014604F">
        <w:rPr>
          <w:sz w:val="22"/>
          <w:szCs w:val="22"/>
        </w:rPr>
        <w:t>.</w:t>
      </w:r>
      <w:r w:rsidR="00594DAB" w:rsidRPr="0014604F">
        <w:rPr>
          <w:sz w:val="22"/>
          <w:szCs w:val="22"/>
        </w:rPr>
        <w:t xml:space="preserve"> </w:t>
      </w:r>
      <w:r w:rsidRPr="0014604F">
        <w:rPr>
          <w:sz w:val="22"/>
          <w:szCs w:val="22"/>
        </w:rPr>
        <w:t>Invited</w:t>
      </w:r>
      <w:r w:rsidR="00594DAB" w:rsidRPr="0014604F">
        <w:rPr>
          <w:sz w:val="22"/>
          <w:szCs w:val="22"/>
        </w:rPr>
        <w:t xml:space="preserve"> </w:t>
      </w:r>
      <w:r w:rsidRPr="0014604F">
        <w:rPr>
          <w:sz w:val="22"/>
          <w:szCs w:val="22"/>
        </w:rPr>
        <w:t>paper</w:t>
      </w:r>
      <w:r w:rsidR="00594DAB" w:rsidRPr="0014604F">
        <w:rPr>
          <w:sz w:val="22"/>
          <w:szCs w:val="22"/>
        </w:rPr>
        <w:t xml:space="preserve"> </w:t>
      </w:r>
      <w:r w:rsidRPr="0014604F">
        <w:rPr>
          <w:sz w:val="22"/>
          <w:szCs w:val="22"/>
        </w:rPr>
        <w:t>presented</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International</w:t>
      </w:r>
      <w:r w:rsidR="00594DAB" w:rsidRPr="0014604F">
        <w:rPr>
          <w:sz w:val="22"/>
          <w:szCs w:val="22"/>
        </w:rPr>
        <w:t xml:space="preserve"> </w:t>
      </w:r>
      <w:r w:rsidRPr="0014604F">
        <w:rPr>
          <w:sz w:val="22"/>
          <w:szCs w:val="22"/>
        </w:rPr>
        <w:t>Reading</w:t>
      </w:r>
      <w:r w:rsidR="00594DAB" w:rsidRPr="0014604F">
        <w:rPr>
          <w:sz w:val="22"/>
          <w:szCs w:val="22"/>
        </w:rPr>
        <w:t xml:space="preserve"> </w:t>
      </w:r>
      <w:r w:rsidRPr="0014604F">
        <w:rPr>
          <w:sz w:val="22"/>
          <w:szCs w:val="22"/>
        </w:rPr>
        <w:t>Association,</w:t>
      </w:r>
      <w:r w:rsidR="00594DAB" w:rsidRPr="0014604F">
        <w:rPr>
          <w:sz w:val="22"/>
          <w:szCs w:val="22"/>
        </w:rPr>
        <w:t xml:space="preserve"> </w:t>
      </w:r>
      <w:r w:rsidRPr="0014604F">
        <w:rPr>
          <w:sz w:val="22"/>
          <w:szCs w:val="22"/>
        </w:rPr>
        <w:t>New</w:t>
      </w:r>
      <w:r w:rsidR="00594DAB" w:rsidRPr="0014604F">
        <w:rPr>
          <w:sz w:val="22"/>
          <w:szCs w:val="22"/>
        </w:rPr>
        <w:t xml:space="preserve"> </w:t>
      </w:r>
      <w:r w:rsidRPr="0014604F">
        <w:rPr>
          <w:sz w:val="22"/>
          <w:szCs w:val="22"/>
        </w:rPr>
        <w:t>Orleans,</w:t>
      </w:r>
      <w:r w:rsidR="00594DAB" w:rsidRPr="0014604F">
        <w:rPr>
          <w:sz w:val="22"/>
          <w:szCs w:val="22"/>
        </w:rPr>
        <w:t xml:space="preserve"> </w:t>
      </w:r>
      <w:r w:rsidRPr="0014604F">
        <w:rPr>
          <w:sz w:val="22"/>
          <w:szCs w:val="22"/>
        </w:rPr>
        <w:t>LA.</w:t>
      </w:r>
      <w:r w:rsidR="00594DAB" w:rsidRPr="0014604F">
        <w:rPr>
          <w:sz w:val="22"/>
          <w:szCs w:val="22"/>
        </w:rPr>
        <w:t xml:space="preserve"> </w:t>
      </w:r>
    </w:p>
    <w:p w14:paraId="09AB3A86"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lang w:val="es-419"/>
        </w:rPr>
        <w:t>McNamara</w:t>
      </w:r>
      <w:r w:rsidRPr="0014604F">
        <w:rPr>
          <w:sz w:val="22"/>
          <w:szCs w:val="22"/>
          <w:lang w:val="es-419"/>
        </w:rPr>
        <w:t>,</w:t>
      </w:r>
      <w:r w:rsidR="00594DAB" w:rsidRPr="0014604F">
        <w:rPr>
          <w:sz w:val="22"/>
          <w:szCs w:val="22"/>
          <w:lang w:val="es-419"/>
        </w:rPr>
        <w:t xml:space="preserve"> </w:t>
      </w:r>
      <w:r w:rsidRPr="0014604F">
        <w:rPr>
          <w:sz w:val="22"/>
          <w:szCs w:val="22"/>
          <w:lang w:val="es-419"/>
        </w:rPr>
        <w:t>D.</w:t>
      </w:r>
      <w:r w:rsidR="00594DAB" w:rsidRPr="0014604F">
        <w:rPr>
          <w:sz w:val="22"/>
          <w:szCs w:val="22"/>
          <w:lang w:val="es-419"/>
        </w:rPr>
        <w:t xml:space="preserve"> </w:t>
      </w:r>
      <w:r w:rsidRPr="0014604F">
        <w:rPr>
          <w:sz w:val="22"/>
          <w:szCs w:val="22"/>
          <w:lang w:val="es-419"/>
        </w:rPr>
        <w:t>S.,</w:t>
      </w:r>
      <w:r w:rsidR="00594DAB" w:rsidRPr="0014604F">
        <w:rPr>
          <w:sz w:val="22"/>
          <w:szCs w:val="22"/>
          <w:lang w:val="es-419"/>
        </w:rPr>
        <w:t xml:space="preserve"> </w:t>
      </w:r>
      <w:r w:rsidRPr="0014604F">
        <w:rPr>
          <w:sz w:val="22"/>
          <w:szCs w:val="22"/>
          <w:lang w:val="es-419"/>
        </w:rPr>
        <w:t>de</w:t>
      </w:r>
      <w:r w:rsidR="00594DAB" w:rsidRPr="0014604F">
        <w:rPr>
          <w:sz w:val="22"/>
          <w:szCs w:val="22"/>
          <w:lang w:val="es-419"/>
        </w:rPr>
        <w:t xml:space="preserve"> </w:t>
      </w:r>
      <w:r w:rsidRPr="0014604F">
        <w:rPr>
          <w:sz w:val="22"/>
          <w:szCs w:val="22"/>
          <w:lang w:val="es-419"/>
        </w:rPr>
        <w:t>Vega,</w:t>
      </w:r>
      <w:r w:rsidR="00594DAB" w:rsidRPr="0014604F">
        <w:rPr>
          <w:sz w:val="22"/>
          <w:szCs w:val="22"/>
          <w:lang w:val="es-419"/>
        </w:rPr>
        <w:t xml:space="preserve"> </w:t>
      </w:r>
      <w:r w:rsidRPr="0014604F">
        <w:rPr>
          <w:sz w:val="22"/>
          <w:szCs w:val="22"/>
          <w:lang w:val="es-419"/>
        </w:rPr>
        <w:t>M.,</w:t>
      </w:r>
      <w:r w:rsidR="00594DAB" w:rsidRPr="0014604F">
        <w:rPr>
          <w:sz w:val="22"/>
          <w:szCs w:val="22"/>
          <w:lang w:val="es-419"/>
        </w:rPr>
        <w:t xml:space="preserve"> </w:t>
      </w:r>
      <w:r w:rsidRPr="0014604F">
        <w:rPr>
          <w:sz w:val="22"/>
          <w:szCs w:val="22"/>
          <w:lang w:val="es-419"/>
        </w:rPr>
        <w:t>&amp;</w:t>
      </w:r>
      <w:r w:rsidR="00594DAB" w:rsidRPr="0014604F">
        <w:rPr>
          <w:sz w:val="22"/>
          <w:szCs w:val="22"/>
          <w:lang w:val="es-419"/>
        </w:rPr>
        <w:t xml:space="preserve"> </w:t>
      </w:r>
      <w:r w:rsidRPr="0014604F">
        <w:rPr>
          <w:sz w:val="22"/>
          <w:szCs w:val="22"/>
          <w:lang w:val="es-419"/>
        </w:rPr>
        <w:t>O’Reilly,</w:t>
      </w:r>
      <w:r w:rsidR="00594DAB" w:rsidRPr="0014604F">
        <w:rPr>
          <w:sz w:val="22"/>
          <w:szCs w:val="22"/>
          <w:lang w:val="es-419"/>
        </w:rPr>
        <w:t xml:space="preserve"> </w:t>
      </w:r>
      <w:r w:rsidRPr="0014604F">
        <w:rPr>
          <w:sz w:val="22"/>
          <w:szCs w:val="22"/>
          <w:lang w:val="es-419"/>
        </w:rPr>
        <w:t>T.</w:t>
      </w:r>
      <w:r w:rsidR="00594DAB" w:rsidRPr="0014604F">
        <w:rPr>
          <w:sz w:val="22"/>
          <w:szCs w:val="22"/>
          <w:lang w:val="es-419"/>
        </w:rPr>
        <w:t xml:space="preserve"> </w:t>
      </w:r>
      <w:r w:rsidRPr="0014604F">
        <w:rPr>
          <w:sz w:val="22"/>
          <w:szCs w:val="22"/>
          <w:lang w:val="es-419"/>
        </w:rPr>
        <w:t>(2003,</w:t>
      </w:r>
      <w:r w:rsidR="00594DAB" w:rsidRPr="0014604F">
        <w:rPr>
          <w:sz w:val="22"/>
          <w:szCs w:val="22"/>
          <w:lang w:val="es-419"/>
        </w:rPr>
        <w:t xml:space="preserve"> </w:t>
      </w:r>
      <w:r w:rsidRPr="0014604F">
        <w:rPr>
          <w:sz w:val="22"/>
          <w:szCs w:val="22"/>
          <w:lang w:val="es-419"/>
        </w:rPr>
        <w:t>June).</w:t>
      </w:r>
      <w:r w:rsidR="00594DAB" w:rsidRPr="0014604F">
        <w:rPr>
          <w:sz w:val="22"/>
          <w:szCs w:val="22"/>
          <w:lang w:val="es-419"/>
        </w:rPr>
        <w:t xml:space="preserve"> </w:t>
      </w:r>
      <w:r w:rsidRPr="0014604F">
        <w:rPr>
          <w:i/>
          <w:sz w:val="22"/>
          <w:szCs w:val="22"/>
        </w:rPr>
        <w:t>Three</w:t>
      </w:r>
      <w:r w:rsidR="00594DAB" w:rsidRPr="0014604F">
        <w:rPr>
          <w:i/>
          <w:sz w:val="22"/>
          <w:szCs w:val="22"/>
        </w:rPr>
        <w:t xml:space="preserve"> </w:t>
      </w:r>
      <w:r w:rsidRPr="0014604F">
        <w:rPr>
          <w:i/>
          <w:sz w:val="22"/>
          <w:szCs w:val="22"/>
        </w:rPr>
        <w:t>accounts</w:t>
      </w:r>
      <w:r w:rsidR="00594DAB" w:rsidRPr="0014604F">
        <w:rPr>
          <w:i/>
          <w:sz w:val="22"/>
          <w:szCs w:val="22"/>
        </w:rPr>
        <w:t xml:space="preserve"> </w:t>
      </w:r>
      <w:r w:rsidRPr="0014604F">
        <w:rPr>
          <w:i/>
          <w:sz w:val="22"/>
          <w:szCs w:val="22"/>
        </w:rPr>
        <w:t>of</w:t>
      </w:r>
      <w:r w:rsidR="00594DAB" w:rsidRPr="0014604F">
        <w:rPr>
          <w:i/>
          <w:sz w:val="22"/>
          <w:szCs w:val="22"/>
        </w:rPr>
        <w:t xml:space="preserve"> </w:t>
      </w:r>
      <w:r w:rsidRPr="0014604F">
        <w:rPr>
          <w:i/>
          <w:sz w:val="22"/>
          <w:szCs w:val="22"/>
        </w:rPr>
        <w:t>comprehension</w:t>
      </w:r>
      <w:r w:rsidR="00594DAB" w:rsidRPr="0014604F">
        <w:rPr>
          <w:i/>
          <w:sz w:val="22"/>
          <w:szCs w:val="22"/>
        </w:rPr>
        <w:t xml:space="preserve"> </w:t>
      </w:r>
      <w:r w:rsidRPr="0014604F">
        <w:rPr>
          <w:i/>
          <w:sz w:val="22"/>
          <w:szCs w:val="22"/>
        </w:rPr>
        <w:t>skill</w:t>
      </w:r>
      <w:r w:rsidR="00594DAB" w:rsidRPr="0014604F">
        <w:rPr>
          <w:i/>
          <w:sz w:val="22"/>
          <w:szCs w:val="22"/>
        </w:rPr>
        <w:t xml:space="preserve"> </w:t>
      </w:r>
      <w:r w:rsidRPr="0014604F">
        <w:rPr>
          <w:i/>
          <w:sz w:val="22"/>
          <w:szCs w:val="22"/>
        </w:rPr>
        <w:t>and</w:t>
      </w:r>
      <w:r w:rsidR="00594DAB" w:rsidRPr="0014604F">
        <w:rPr>
          <w:i/>
          <w:sz w:val="22"/>
          <w:szCs w:val="22"/>
        </w:rPr>
        <w:t xml:space="preserve"> </w:t>
      </w:r>
      <w:r w:rsidRPr="0014604F">
        <w:rPr>
          <w:i/>
          <w:sz w:val="22"/>
          <w:szCs w:val="22"/>
        </w:rPr>
        <w:t>inference</w:t>
      </w:r>
      <w:r w:rsidR="00594DAB" w:rsidRPr="0014604F">
        <w:rPr>
          <w:i/>
          <w:sz w:val="22"/>
          <w:szCs w:val="22"/>
        </w:rPr>
        <w:t xml:space="preserve"> </w:t>
      </w:r>
      <w:r w:rsidRPr="0014604F">
        <w:rPr>
          <w:i/>
          <w:sz w:val="22"/>
          <w:szCs w:val="22"/>
        </w:rPr>
        <w:t>making:</w:t>
      </w:r>
      <w:r w:rsidR="00594DAB" w:rsidRPr="0014604F">
        <w:rPr>
          <w:i/>
          <w:sz w:val="22"/>
          <w:szCs w:val="22"/>
        </w:rPr>
        <w:t xml:space="preserve"> </w:t>
      </w:r>
      <w:r w:rsidRPr="0014604F">
        <w:rPr>
          <w:i/>
          <w:sz w:val="22"/>
          <w:szCs w:val="22"/>
        </w:rPr>
        <w:t>Knowledge</w:t>
      </w:r>
      <w:r w:rsidR="00594DAB" w:rsidRPr="0014604F">
        <w:rPr>
          <w:i/>
          <w:sz w:val="22"/>
          <w:szCs w:val="22"/>
        </w:rPr>
        <w:t xml:space="preserve"> </w:t>
      </w:r>
      <w:r w:rsidRPr="0014604F">
        <w:rPr>
          <w:i/>
          <w:sz w:val="22"/>
          <w:szCs w:val="22"/>
        </w:rPr>
        <w:t>versus</w:t>
      </w:r>
      <w:r w:rsidR="00594DAB" w:rsidRPr="0014604F">
        <w:rPr>
          <w:i/>
          <w:sz w:val="22"/>
          <w:szCs w:val="22"/>
        </w:rPr>
        <w:t xml:space="preserve"> </w:t>
      </w:r>
      <w:r w:rsidRPr="0014604F">
        <w:rPr>
          <w:i/>
          <w:sz w:val="22"/>
          <w:szCs w:val="22"/>
        </w:rPr>
        <w:t>capacity</w:t>
      </w:r>
      <w:r w:rsidR="00594DAB" w:rsidRPr="0014604F">
        <w:rPr>
          <w:i/>
          <w:sz w:val="22"/>
          <w:szCs w:val="22"/>
        </w:rPr>
        <w:t xml:space="preserve"> </w:t>
      </w:r>
      <w:r w:rsidRPr="0014604F">
        <w:rPr>
          <w:i/>
          <w:sz w:val="22"/>
          <w:szCs w:val="22"/>
        </w:rPr>
        <w:t>and</w:t>
      </w:r>
      <w:r w:rsidR="00594DAB" w:rsidRPr="0014604F">
        <w:rPr>
          <w:i/>
          <w:sz w:val="22"/>
          <w:szCs w:val="22"/>
        </w:rPr>
        <w:t xml:space="preserve"> </w:t>
      </w:r>
      <w:r w:rsidRPr="0014604F">
        <w:rPr>
          <w:i/>
          <w:sz w:val="22"/>
          <w:szCs w:val="22"/>
        </w:rPr>
        <w:t>suppression</w:t>
      </w:r>
      <w:r w:rsidRPr="0014604F">
        <w:rPr>
          <w:sz w:val="22"/>
          <w:szCs w:val="22"/>
        </w:rPr>
        <w:t>.</w:t>
      </w:r>
      <w:r w:rsidR="00594DAB" w:rsidRPr="0014604F">
        <w:rPr>
          <w:sz w:val="22"/>
          <w:szCs w:val="22"/>
        </w:rPr>
        <w:t xml:space="preserve"> </w:t>
      </w:r>
      <w:r w:rsidRPr="0014604F">
        <w:rPr>
          <w:sz w:val="22"/>
          <w:szCs w:val="22"/>
        </w:rPr>
        <w:t>Invited</w:t>
      </w:r>
      <w:r w:rsidR="00594DAB" w:rsidRPr="0014604F">
        <w:rPr>
          <w:sz w:val="22"/>
          <w:szCs w:val="22"/>
        </w:rPr>
        <w:t xml:space="preserve"> </w:t>
      </w:r>
      <w:r w:rsidRPr="0014604F">
        <w:rPr>
          <w:sz w:val="22"/>
          <w:szCs w:val="22"/>
        </w:rPr>
        <w:t>talk</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International</w:t>
      </w:r>
      <w:r w:rsidR="00594DAB" w:rsidRPr="0014604F">
        <w:rPr>
          <w:sz w:val="22"/>
          <w:szCs w:val="22"/>
        </w:rPr>
        <w:t xml:space="preserve"> </w:t>
      </w:r>
      <w:r w:rsidRPr="0014604F">
        <w:rPr>
          <w:sz w:val="22"/>
          <w:szCs w:val="22"/>
        </w:rPr>
        <w:t>Hanse-Conference</w:t>
      </w:r>
      <w:r w:rsidR="00594DAB" w:rsidRPr="0014604F">
        <w:rPr>
          <w:sz w:val="22"/>
          <w:szCs w:val="22"/>
        </w:rPr>
        <w:t xml:space="preserve"> </w:t>
      </w:r>
      <w:r w:rsidRPr="0014604F">
        <w:rPr>
          <w:sz w:val="22"/>
          <w:szCs w:val="22"/>
        </w:rPr>
        <w:t>on</w:t>
      </w:r>
      <w:r w:rsidR="00594DAB" w:rsidRPr="0014604F">
        <w:rPr>
          <w:sz w:val="22"/>
          <w:szCs w:val="22"/>
        </w:rPr>
        <w:t xml:space="preserve"> </w:t>
      </w:r>
      <w:r w:rsidRPr="0014604F">
        <w:rPr>
          <w:sz w:val="22"/>
          <w:szCs w:val="22"/>
        </w:rPr>
        <w:t>Higher</w:t>
      </w:r>
      <w:r w:rsidR="00594DAB" w:rsidRPr="0014604F">
        <w:rPr>
          <w:sz w:val="22"/>
          <w:szCs w:val="22"/>
        </w:rPr>
        <w:t xml:space="preserve"> </w:t>
      </w:r>
      <w:r w:rsidRPr="0014604F">
        <w:rPr>
          <w:sz w:val="22"/>
          <w:szCs w:val="22"/>
        </w:rPr>
        <w:t>Level</w:t>
      </w:r>
      <w:r w:rsidR="00594DAB" w:rsidRPr="0014604F">
        <w:rPr>
          <w:sz w:val="22"/>
          <w:szCs w:val="22"/>
        </w:rPr>
        <w:t xml:space="preserve"> </w:t>
      </w:r>
      <w:r w:rsidRPr="0014604F">
        <w:rPr>
          <w:sz w:val="22"/>
          <w:szCs w:val="22"/>
        </w:rPr>
        <w:t>Language</w:t>
      </w:r>
      <w:r w:rsidR="00594DAB" w:rsidRPr="0014604F">
        <w:rPr>
          <w:sz w:val="22"/>
          <w:szCs w:val="22"/>
        </w:rPr>
        <w:t xml:space="preserve"> </w:t>
      </w:r>
      <w:r w:rsidRPr="0014604F">
        <w:rPr>
          <w:sz w:val="22"/>
          <w:szCs w:val="22"/>
        </w:rPr>
        <w:t>Processes</w:t>
      </w:r>
      <w:r w:rsidR="00594DAB" w:rsidRPr="0014604F">
        <w:rPr>
          <w:sz w:val="22"/>
          <w:szCs w:val="22"/>
        </w:rPr>
        <w:t xml:space="preserve"> </w:t>
      </w:r>
      <w:r w:rsidRPr="0014604F">
        <w:rPr>
          <w:sz w:val="22"/>
          <w:szCs w:val="22"/>
        </w:rPr>
        <w:t>in</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Brain,</w:t>
      </w:r>
      <w:r w:rsidR="00594DAB" w:rsidRPr="0014604F">
        <w:rPr>
          <w:sz w:val="22"/>
          <w:szCs w:val="22"/>
        </w:rPr>
        <w:t xml:space="preserve"> </w:t>
      </w:r>
      <w:r w:rsidRPr="0014604F">
        <w:rPr>
          <w:sz w:val="22"/>
          <w:szCs w:val="22"/>
        </w:rPr>
        <w:t>Delmenhorst,</w:t>
      </w:r>
      <w:r w:rsidR="00594DAB" w:rsidRPr="0014604F">
        <w:rPr>
          <w:sz w:val="22"/>
          <w:szCs w:val="22"/>
        </w:rPr>
        <w:t xml:space="preserve"> </w:t>
      </w:r>
      <w:r w:rsidR="00D54126" w:rsidRPr="0014604F">
        <w:rPr>
          <w:sz w:val="22"/>
          <w:szCs w:val="22"/>
        </w:rPr>
        <w:t>Germany</w:t>
      </w:r>
      <w:r w:rsidRPr="0014604F">
        <w:rPr>
          <w:sz w:val="22"/>
          <w:szCs w:val="22"/>
        </w:rPr>
        <w:t>.</w:t>
      </w:r>
      <w:r w:rsidR="00594DAB" w:rsidRPr="0014604F">
        <w:rPr>
          <w:sz w:val="22"/>
          <w:szCs w:val="22"/>
        </w:rPr>
        <w:t xml:space="preserve"> </w:t>
      </w:r>
    </w:p>
    <w:p w14:paraId="08F0D31E"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Levinstein,</w:t>
      </w:r>
      <w:r w:rsidR="00594DAB" w:rsidRPr="0014604F">
        <w:rPr>
          <w:sz w:val="22"/>
          <w:szCs w:val="22"/>
        </w:rPr>
        <w:t xml:space="preserve"> </w:t>
      </w:r>
      <w:r w:rsidRPr="0014604F">
        <w:rPr>
          <w:sz w:val="22"/>
          <w:szCs w:val="22"/>
        </w:rPr>
        <w:t>I.</w:t>
      </w:r>
      <w:r w:rsidR="00594DAB" w:rsidRPr="0014604F">
        <w:rPr>
          <w:sz w:val="22"/>
          <w:szCs w:val="22"/>
        </w:rPr>
        <w:t xml:space="preserve"> </w:t>
      </w:r>
      <w:r w:rsidRPr="0014604F">
        <w:rPr>
          <w:sz w:val="22"/>
          <w:szCs w:val="22"/>
        </w:rPr>
        <w:t>B.,</w:t>
      </w:r>
      <w:r w:rsidR="00594DAB" w:rsidRPr="0014604F">
        <w:rPr>
          <w:sz w:val="22"/>
          <w:szCs w:val="22"/>
        </w:rPr>
        <w:t xml:space="preserve"> </w:t>
      </w:r>
      <w:r w:rsidRPr="0014604F">
        <w:rPr>
          <w:sz w:val="22"/>
          <w:szCs w:val="22"/>
        </w:rPr>
        <w:t>Sinclair,</w:t>
      </w:r>
      <w:r w:rsidR="00594DAB" w:rsidRPr="0014604F">
        <w:rPr>
          <w:sz w:val="22"/>
          <w:szCs w:val="22"/>
        </w:rPr>
        <w:t xml:space="preserve"> </w:t>
      </w:r>
      <w:r w:rsidRPr="0014604F">
        <w:rPr>
          <w:sz w:val="22"/>
          <w:szCs w:val="22"/>
        </w:rPr>
        <w:t>G.,</w:t>
      </w:r>
      <w:r w:rsidR="00594DAB" w:rsidRPr="0014604F">
        <w:rPr>
          <w:sz w:val="22"/>
          <w:szCs w:val="22"/>
        </w:rPr>
        <w:t xml:space="preserve"> </w:t>
      </w:r>
      <w:r w:rsidRPr="0014604F">
        <w:rPr>
          <w:sz w:val="22"/>
          <w:szCs w:val="22"/>
        </w:rPr>
        <w:t>O’Reilly,</w:t>
      </w:r>
      <w:r w:rsidR="00594DAB" w:rsidRPr="0014604F">
        <w:rPr>
          <w:sz w:val="22"/>
          <w:szCs w:val="22"/>
        </w:rPr>
        <w:t xml:space="preserve"> </w:t>
      </w:r>
      <w:r w:rsidRPr="0014604F">
        <w:rPr>
          <w:sz w:val="22"/>
          <w:szCs w:val="22"/>
        </w:rPr>
        <w:t>T.,</w:t>
      </w:r>
      <w:r w:rsidR="00594DAB" w:rsidRPr="0014604F">
        <w:rPr>
          <w:sz w:val="22"/>
          <w:szCs w:val="22"/>
        </w:rPr>
        <w:t xml:space="preserve"> </w:t>
      </w:r>
      <w:r w:rsidRPr="0014604F">
        <w:rPr>
          <w:sz w:val="22"/>
          <w:szCs w:val="22"/>
        </w:rPr>
        <w:t>Ozuru,</w:t>
      </w:r>
      <w:r w:rsidR="00594DAB" w:rsidRPr="0014604F">
        <w:rPr>
          <w:sz w:val="22"/>
          <w:szCs w:val="22"/>
        </w:rPr>
        <w:t xml:space="preserve"> </w:t>
      </w:r>
      <w:r w:rsidRPr="0014604F">
        <w:rPr>
          <w:sz w:val="22"/>
          <w:szCs w:val="22"/>
        </w:rPr>
        <w:t>Y.,</w:t>
      </w:r>
      <w:r w:rsidR="00594DAB" w:rsidRPr="0014604F">
        <w:rPr>
          <w:sz w:val="22"/>
          <w:szCs w:val="22"/>
        </w:rPr>
        <w:t xml:space="preserve"> </w:t>
      </w:r>
      <w:r w:rsidRPr="0014604F">
        <w:rPr>
          <w:sz w:val="22"/>
          <w:szCs w:val="22"/>
        </w:rPr>
        <w:t>Best,</w:t>
      </w:r>
      <w:r w:rsidR="00594DAB" w:rsidRPr="0014604F">
        <w:rPr>
          <w:sz w:val="22"/>
          <w:szCs w:val="22"/>
        </w:rPr>
        <w:t xml:space="preserve"> </w:t>
      </w:r>
      <w:r w:rsidRPr="0014604F">
        <w:rPr>
          <w:sz w:val="22"/>
          <w:szCs w:val="22"/>
        </w:rPr>
        <w:t>R.,</w:t>
      </w:r>
      <w:r w:rsidR="00594DAB" w:rsidRPr="0014604F">
        <w:rPr>
          <w:sz w:val="22"/>
          <w:szCs w:val="22"/>
        </w:rPr>
        <w:t xml:space="preserve"> </w:t>
      </w:r>
      <w:r w:rsidRPr="0014604F">
        <w:rPr>
          <w:sz w:val="22"/>
          <w:szCs w:val="22"/>
        </w:rPr>
        <w:t>Taylor,</w:t>
      </w:r>
      <w:r w:rsidR="00594DAB" w:rsidRPr="0014604F">
        <w:rPr>
          <w:sz w:val="22"/>
          <w:szCs w:val="22"/>
        </w:rPr>
        <w:t xml:space="preserve"> </w:t>
      </w:r>
      <w:r w:rsidRPr="0014604F">
        <w:rPr>
          <w:sz w:val="22"/>
          <w:szCs w:val="22"/>
        </w:rPr>
        <w:t>R.,</w:t>
      </w:r>
      <w:r w:rsidR="00594DAB" w:rsidRPr="0014604F">
        <w:rPr>
          <w:sz w:val="22"/>
          <w:szCs w:val="22"/>
        </w:rPr>
        <w:t xml:space="preserve"> </w:t>
      </w:r>
      <w:r w:rsidRPr="0014604F">
        <w:rPr>
          <w:sz w:val="22"/>
          <w:szCs w:val="22"/>
        </w:rPr>
        <w:t>Rowe,</w:t>
      </w:r>
      <w:r w:rsidR="00594DAB" w:rsidRPr="0014604F">
        <w:rPr>
          <w:sz w:val="22"/>
          <w:szCs w:val="22"/>
        </w:rPr>
        <w:t xml:space="preserve"> </w:t>
      </w:r>
      <w:r w:rsidRPr="0014604F">
        <w:rPr>
          <w:sz w:val="22"/>
          <w:szCs w:val="22"/>
        </w:rPr>
        <w:t>M.,</w:t>
      </w:r>
      <w:r w:rsidR="00594DAB" w:rsidRPr="0014604F">
        <w:rPr>
          <w:sz w:val="22"/>
          <w:szCs w:val="22"/>
        </w:rPr>
        <w:t xml:space="preserve"> </w:t>
      </w:r>
      <w:proofErr w:type="spellStart"/>
      <w:r w:rsidRPr="0014604F">
        <w:rPr>
          <w:sz w:val="22"/>
          <w:szCs w:val="22"/>
        </w:rPr>
        <w:t>Boonthum</w:t>
      </w:r>
      <w:proofErr w:type="spellEnd"/>
      <w:r w:rsidRPr="0014604F">
        <w:rPr>
          <w:sz w:val="22"/>
          <w:szCs w:val="22"/>
        </w:rPr>
        <w:t>,</w:t>
      </w:r>
      <w:r w:rsidR="00594DAB" w:rsidRPr="0014604F">
        <w:rPr>
          <w:sz w:val="22"/>
          <w:szCs w:val="22"/>
        </w:rPr>
        <w:t xml:space="preserve"> </w:t>
      </w:r>
      <w:r w:rsidRPr="0014604F">
        <w:rPr>
          <w:sz w:val="22"/>
          <w:szCs w:val="22"/>
        </w:rPr>
        <w:t>C.,</w:t>
      </w:r>
      <w:r w:rsidR="00594DAB" w:rsidRPr="0014604F">
        <w:rPr>
          <w:sz w:val="22"/>
          <w:szCs w:val="22"/>
        </w:rPr>
        <w:t xml:space="preserve"> </w:t>
      </w:r>
      <w:r w:rsidR="003F7600" w:rsidRPr="0014604F">
        <w:rPr>
          <w:sz w:val="22"/>
          <w:szCs w:val="22"/>
        </w:rPr>
        <w:t>&amp;</w:t>
      </w:r>
      <w:r w:rsidR="00594DAB" w:rsidRPr="0014604F">
        <w:rPr>
          <w:sz w:val="22"/>
          <w:szCs w:val="22"/>
        </w:rPr>
        <w:t xml:space="preserve"> </w:t>
      </w:r>
      <w:proofErr w:type="spellStart"/>
      <w:r w:rsidRPr="0014604F">
        <w:rPr>
          <w:sz w:val="22"/>
          <w:szCs w:val="22"/>
        </w:rPr>
        <w:t>Pillarisetti</w:t>
      </w:r>
      <w:proofErr w:type="spellEnd"/>
      <w:r w:rsidRPr="0014604F">
        <w:rPr>
          <w:sz w:val="22"/>
          <w:szCs w:val="22"/>
        </w:rPr>
        <w:t>,</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(2006,</w:t>
      </w:r>
      <w:r w:rsidR="00594DAB" w:rsidRPr="0014604F">
        <w:rPr>
          <w:sz w:val="22"/>
          <w:szCs w:val="22"/>
        </w:rPr>
        <w:t xml:space="preserve"> </w:t>
      </w:r>
      <w:r w:rsidRPr="0014604F">
        <w:rPr>
          <w:sz w:val="22"/>
          <w:szCs w:val="22"/>
        </w:rPr>
        <w:t>July).</w:t>
      </w:r>
      <w:r w:rsidR="00594DAB" w:rsidRPr="0014604F">
        <w:rPr>
          <w:sz w:val="22"/>
          <w:szCs w:val="22"/>
        </w:rPr>
        <w:t xml:space="preserve"> </w:t>
      </w:r>
      <w:proofErr w:type="spellStart"/>
      <w:r w:rsidRPr="0014604F">
        <w:rPr>
          <w:i/>
          <w:sz w:val="22"/>
          <w:szCs w:val="22"/>
        </w:rPr>
        <w:t>iSTART</w:t>
      </w:r>
      <w:proofErr w:type="spellEnd"/>
      <w:r w:rsidRPr="0014604F">
        <w:rPr>
          <w:i/>
          <w:sz w:val="22"/>
          <w:szCs w:val="22"/>
        </w:rPr>
        <w:t>:</w:t>
      </w:r>
      <w:r w:rsidR="00594DAB" w:rsidRPr="0014604F">
        <w:rPr>
          <w:i/>
          <w:sz w:val="22"/>
          <w:szCs w:val="22"/>
        </w:rPr>
        <w:t xml:space="preserve"> </w:t>
      </w:r>
      <w:r w:rsidRPr="0014604F">
        <w:rPr>
          <w:i/>
          <w:sz w:val="22"/>
          <w:szCs w:val="22"/>
        </w:rPr>
        <w:t>An</w:t>
      </w:r>
      <w:r w:rsidR="00594DAB" w:rsidRPr="0014604F">
        <w:rPr>
          <w:i/>
          <w:sz w:val="22"/>
          <w:szCs w:val="22"/>
        </w:rPr>
        <w:t xml:space="preserve"> </w:t>
      </w:r>
      <w:r w:rsidRPr="0014604F">
        <w:rPr>
          <w:i/>
          <w:sz w:val="22"/>
          <w:szCs w:val="22"/>
        </w:rPr>
        <w:t>automated</w:t>
      </w:r>
      <w:r w:rsidR="00594DAB" w:rsidRPr="0014604F">
        <w:rPr>
          <w:i/>
          <w:sz w:val="22"/>
          <w:szCs w:val="22"/>
        </w:rPr>
        <w:t xml:space="preserve"> </w:t>
      </w:r>
      <w:r w:rsidRPr="0014604F">
        <w:rPr>
          <w:i/>
          <w:sz w:val="22"/>
          <w:szCs w:val="22"/>
        </w:rPr>
        <w:t>reading</w:t>
      </w:r>
      <w:r w:rsidR="00594DAB" w:rsidRPr="0014604F">
        <w:rPr>
          <w:i/>
          <w:sz w:val="22"/>
          <w:szCs w:val="22"/>
        </w:rPr>
        <w:t xml:space="preserve"> </w:t>
      </w:r>
      <w:r w:rsidRPr="0014604F">
        <w:rPr>
          <w:i/>
          <w:sz w:val="22"/>
          <w:szCs w:val="22"/>
        </w:rPr>
        <w:t>strategy</w:t>
      </w:r>
      <w:r w:rsidR="00594DAB" w:rsidRPr="0014604F">
        <w:rPr>
          <w:i/>
          <w:sz w:val="22"/>
          <w:szCs w:val="22"/>
        </w:rPr>
        <w:t xml:space="preserve"> </w:t>
      </w:r>
      <w:r w:rsidRPr="0014604F">
        <w:rPr>
          <w:i/>
          <w:sz w:val="22"/>
          <w:szCs w:val="22"/>
        </w:rPr>
        <w:t>tutor</w:t>
      </w:r>
      <w:r w:rsidR="00594DAB" w:rsidRPr="0014604F">
        <w:rPr>
          <w:i/>
          <w:sz w:val="22"/>
          <w:szCs w:val="22"/>
        </w:rPr>
        <w:t xml:space="preserve"> </w:t>
      </w:r>
      <w:r w:rsidRPr="0014604F">
        <w:rPr>
          <w:i/>
          <w:sz w:val="22"/>
          <w:szCs w:val="22"/>
        </w:rPr>
        <w:t>that</w:t>
      </w:r>
      <w:r w:rsidR="00594DAB" w:rsidRPr="0014604F">
        <w:rPr>
          <w:i/>
          <w:sz w:val="22"/>
          <w:szCs w:val="22"/>
        </w:rPr>
        <w:t xml:space="preserve"> </w:t>
      </w:r>
      <w:r w:rsidRPr="0014604F">
        <w:rPr>
          <w:i/>
          <w:sz w:val="22"/>
          <w:szCs w:val="22"/>
        </w:rPr>
        <w:t>helps</w:t>
      </w:r>
      <w:r w:rsidR="00594DAB" w:rsidRPr="0014604F">
        <w:rPr>
          <w:i/>
          <w:sz w:val="22"/>
          <w:szCs w:val="22"/>
        </w:rPr>
        <w:t xml:space="preserve"> </w:t>
      </w:r>
      <w:r w:rsidRPr="0014604F">
        <w:rPr>
          <w:i/>
          <w:sz w:val="22"/>
          <w:szCs w:val="22"/>
        </w:rPr>
        <w:t>students</w:t>
      </w:r>
      <w:r w:rsidR="00594DAB" w:rsidRPr="0014604F">
        <w:rPr>
          <w:i/>
          <w:sz w:val="22"/>
          <w:szCs w:val="22"/>
        </w:rPr>
        <w:t xml:space="preserve"> </w:t>
      </w:r>
      <w:r w:rsidRPr="0014604F">
        <w:rPr>
          <w:i/>
          <w:sz w:val="22"/>
          <w:szCs w:val="22"/>
        </w:rPr>
        <w:t>understand</w:t>
      </w:r>
      <w:r w:rsidR="00594DAB" w:rsidRPr="0014604F">
        <w:rPr>
          <w:i/>
          <w:sz w:val="22"/>
          <w:szCs w:val="22"/>
        </w:rPr>
        <w:t xml:space="preserve"> </w:t>
      </w:r>
      <w:r w:rsidRPr="0014604F">
        <w:rPr>
          <w:i/>
          <w:sz w:val="22"/>
          <w:szCs w:val="22"/>
        </w:rPr>
        <w:t>difficult</w:t>
      </w:r>
      <w:r w:rsidR="00594DAB" w:rsidRPr="0014604F">
        <w:rPr>
          <w:i/>
          <w:sz w:val="22"/>
          <w:szCs w:val="22"/>
        </w:rPr>
        <w:t xml:space="preserve"> </w:t>
      </w:r>
      <w:r w:rsidRPr="0014604F">
        <w:rPr>
          <w:i/>
          <w:sz w:val="22"/>
          <w:szCs w:val="22"/>
        </w:rPr>
        <w:t>texts</w:t>
      </w:r>
      <w:r w:rsidRPr="0014604F">
        <w:rPr>
          <w:sz w:val="22"/>
          <w:szCs w:val="22"/>
        </w:rPr>
        <w:t>.</w:t>
      </w:r>
      <w:r w:rsidR="00594DAB" w:rsidRPr="0014604F">
        <w:rPr>
          <w:sz w:val="22"/>
          <w:szCs w:val="22"/>
        </w:rPr>
        <w:t xml:space="preserve"> </w:t>
      </w:r>
      <w:r w:rsidRPr="0014604F">
        <w:rPr>
          <w:sz w:val="22"/>
          <w:szCs w:val="22"/>
        </w:rPr>
        <w:t>Invited</w:t>
      </w:r>
      <w:r w:rsidR="00594DAB" w:rsidRPr="0014604F">
        <w:rPr>
          <w:sz w:val="22"/>
          <w:szCs w:val="22"/>
        </w:rPr>
        <w:t xml:space="preserve"> </w:t>
      </w:r>
      <w:r w:rsidRPr="0014604F">
        <w:rPr>
          <w:sz w:val="22"/>
          <w:szCs w:val="22"/>
        </w:rPr>
        <w:t>symposium</w:t>
      </w:r>
      <w:r w:rsidR="00594DAB" w:rsidRPr="0014604F">
        <w:rPr>
          <w:sz w:val="22"/>
          <w:szCs w:val="22"/>
        </w:rPr>
        <w:t xml:space="preserve"> </w:t>
      </w:r>
      <w:r w:rsidRPr="0014604F">
        <w:rPr>
          <w:sz w:val="22"/>
          <w:szCs w:val="22"/>
        </w:rPr>
        <w:t>presentation</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Society</w:t>
      </w:r>
      <w:r w:rsidR="00594DAB" w:rsidRPr="0014604F">
        <w:rPr>
          <w:sz w:val="22"/>
          <w:szCs w:val="22"/>
        </w:rPr>
        <w:t xml:space="preserve"> </w:t>
      </w:r>
      <w:r w:rsidRPr="0014604F">
        <w:rPr>
          <w:sz w:val="22"/>
          <w:szCs w:val="22"/>
        </w:rPr>
        <w:t>for</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Scientific</w:t>
      </w:r>
      <w:r w:rsidR="00594DAB" w:rsidRPr="0014604F">
        <w:rPr>
          <w:sz w:val="22"/>
          <w:szCs w:val="22"/>
        </w:rPr>
        <w:t xml:space="preserve"> </w:t>
      </w:r>
      <w:r w:rsidRPr="0014604F">
        <w:rPr>
          <w:sz w:val="22"/>
          <w:szCs w:val="22"/>
        </w:rPr>
        <w:t>Study</w:t>
      </w:r>
      <w:r w:rsidR="00594DAB" w:rsidRPr="0014604F">
        <w:rPr>
          <w:sz w:val="22"/>
          <w:szCs w:val="22"/>
        </w:rPr>
        <w:t xml:space="preserve"> </w:t>
      </w:r>
      <w:r w:rsidRPr="0014604F">
        <w:rPr>
          <w:sz w:val="22"/>
          <w:szCs w:val="22"/>
        </w:rPr>
        <w:t>of</w:t>
      </w:r>
      <w:r w:rsidR="00594DAB" w:rsidRPr="0014604F">
        <w:rPr>
          <w:sz w:val="22"/>
          <w:szCs w:val="22"/>
        </w:rPr>
        <w:t xml:space="preserve"> </w:t>
      </w:r>
      <w:r w:rsidRPr="0014604F">
        <w:rPr>
          <w:sz w:val="22"/>
          <w:szCs w:val="22"/>
        </w:rPr>
        <w:t>Reading</w:t>
      </w:r>
      <w:r w:rsidR="00594DAB" w:rsidRPr="0014604F">
        <w:rPr>
          <w:sz w:val="22"/>
          <w:szCs w:val="22"/>
        </w:rPr>
        <w:t xml:space="preserve"> </w:t>
      </w:r>
      <w:r w:rsidRPr="0014604F">
        <w:rPr>
          <w:sz w:val="22"/>
          <w:szCs w:val="22"/>
        </w:rPr>
        <w:t>(SSSR)</w:t>
      </w:r>
      <w:r w:rsidR="00594DAB" w:rsidRPr="0014604F">
        <w:rPr>
          <w:sz w:val="22"/>
          <w:szCs w:val="22"/>
        </w:rPr>
        <w:t xml:space="preserve"> </w:t>
      </w:r>
      <w:r w:rsidRPr="0014604F">
        <w:rPr>
          <w:sz w:val="22"/>
          <w:szCs w:val="22"/>
        </w:rPr>
        <w:t>conference,</w:t>
      </w:r>
      <w:r w:rsidR="00594DAB" w:rsidRPr="0014604F">
        <w:rPr>
          <w:sz w:val="22"/>
          <w:szCs w:val="22"/>
        </w:rPr>
        <w:t xml:space="preserve"> </w:t>
      </w:r>
      <w:r w:rsidRPr="0014604F">
        <w:rPr>
          <w:sz w:val="22"/>
          <w:szCs w:val="22"/>
        </w:rPr>
        <w:t>Vancouver,</w:t>
      </w:r>
      <w:r w:rsidR="00594DAB" w:rsidRPr="0014604F">
        <w:rPr>
          <w:sz w:val="22"/>
          <w:szCs w:val="22"/>
        </w:rPr>
        <w:t xml:space="preserve"> </w:t>
      </w:r>
      <w:r w:rsidR="00FC5E92" w:rsidRPr="0014604F">
        <w:rPr>
          <w:sz w:val="22"/>
          <w:szCs w:val="22"/>
        </w:rPr>
        <w:t>C</w:t>
      </w:r>
      <w:r w:rsidR="00BA0467" w:rsidRPr="0014604F">
        <w:rPr>
          <w:sz w:val="22"/>
          <w:szCs w:val="22"/>
        </w:rPr>
        <w:t>anada</w:t>
      </w:r>
      <w:r w:rsidRPr="0014604F">
        <w:rPr>
          <w:sz w:val="22"/>
          <w:szCs w:val="22"/>
        </w:rPr>
        <w:t>.</w:t>
      </w:r>
      <w:r w:rsidR="00594DAB" w:rsidRPr="0014604F">
        <w:rPr>
          <w:sz w:val="22"/>
          <w:szCs w:val="22"/>
        </w:rPr>
        <w:t xml:space="preserve"> </w:t>
      </w:r>
    </w:p>
    <w:p w14:paraId="19DFCE5D"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(2007,</w:t>
      </w:r>
      <w:r w:rsidR="00594DAB" w:rsidRPr="0014604F">
        <w:rPr>
          <w:sz w:val="22"/>
          <w:szCs w:val="22"/>
        </w:rPr>
        <w:t xml:space="preserve"> </w:t>
      </w:r>
      <w:r w:rsidRPr="0014604F">
        <w:rPr>
          <w:sz w:val="22"/>
          <w:szCs w:val="22"/>
        </w:rPr>
        <w:t>May).</w:t>
      </w:r>
      <w:r w:rsidR="00594DAB" w:rsidRPr="0014604F">
        <w:rPr>
          <w:sz w:val="22"/>
          <w:szCs w:val="22"/>
        </w:rPr>
        <w:t xml:space="preserve"> </w:t>
      </w:r>
      <w:r w:rsidRPr="0014604F">
        <w:rPr>
          <w:i/>
          <w:sz w:val="22"/>
          <w:szCs w:val="22"/>
        </w:rPr>
        <w:t>IIS:</w:t>
      </w:r>
      <w:r w:rsidR="00594DAB" w:rsidRPr="0014604F">
        <w:rPr>
          <w:i/>
          <w:sz w:val="22"/>
          <w:szCs w:val="22"/>
        </w:rPr>
        <w:t xml:space="preserve"> </w:t>
      </w:r>
      <w:r w:rsidRPr="0014604F">
        <w:rPr>
          <w:i/>
          <w:sz w:val="22"/>
          <w:szCs w:val="22"/>
        </w:rPr>
        <w:t>A</w:t>
      </w:r>
      <w:r w:rsidR="00594DAB" w:rsidRPr="0014604F">
        <w:rPr>
          <w:i/>
          <w:sz w:val="22"/>
          <w:szCs w:val="22"/>
        </w:rPr>
        <w:t xml:space="preserve"> </w:t>
      </w:r>
      <w:r w:rsidRPr="0014604F">
        <w:rPr>
          <w:i/>
          <w:sz w:val="22"/>
          <w:szCs w:val="22"/>
        </w:rPr>
        <w:t>marriage</w:t>
      </w:r>
      <w:r w:rsidR="00594DAB" w:rsidRPr="0014604F">
        <w:rPr>
          <w:i/>
          <w:sz w:val="22"/>
          <w:szCs w:val="22"/>
        </w:rPr>
        <w:t xml:space="preserve"> </w:t>
      </w:r>
      <w:r w:rsidRPr="0014604F">
        <w:rPr>
          <w:i/>
          <w:sz w:val="22"/>
          <w:szCs w:val="22"/>
        </w:rPr>
        <w:t>of</w:t>
      </w:r>
      <w:r w:rsidR="00594DAB" w:rsidRPr="0014604F">
        <w:rPr>
          <w:i/>
          <w:sz w:val="22"/>
          <w:szCs w:val="22"/>
        </w:rPr>
        <w:t xml:space="preserve"> </w:t>
      </w:r>
      <w:r w:rsidRPr="0014604F">
        <w:rPr>
          <w:i/>
          <w:sz w:val="22"/>
          <w:szCs w:val="22"/>
        </w:rPr>
        <w:t>computational</w:t>
      </w:r>
      <w:r w:rsidR="00594DAB" w:rsidRPr="0014604F">
        <w:rPr>
          <w:i/>
          <w:sz w:val="22"/>
          <w:szCs w:val="22"/>
        </w:rPr>
        <w:t xml:space="preserve"> </w:t>
      </w:r>
      <w:r w:rsidRPr="0014604F">
        <w:rPr>
          <w:i/>
          <w:sz w:val="22"/>
          <w:szCs w:val="22"/>
        </w:rPr>
        <w:t>linguistics,</w:t>
      </w:r>
      <w:r w:rsidR="00594DAB" w:rsidRPr="0014604F">
        <w:rPr>
          <w:i/>
          <w:sz w:val="22"/>
          <w:szCs w:val="22"/>
        </w:rPr>
        <w:t xml:space="preserve"> </w:t>
      </w:r>
      <w:r w:rsidRPr="0014604F">
        <w:rPr>
          <w:i/>
          <w:sz w:val="22"/>
          <w:szCs w:val="22"/>
        </w:rPr>
        <w:t>psychology,</w:t>
      </w:r>
      <w:r w:rsidR="00594DAB" w:rsidRPr="0014604F">
        <w:rPr>
          <w:i/>
          <w:sz w:val="22"/>
          <w:szCs w:val="22"/>
        </w:rPr>
        <w:t xml:space="preserve"> </w:t>
      </w:r>
      <w:r w:rsidRPr="0014604F">
        <w:rPr>
          <w:i/>
          <w:sz w:val="22"/>
          <w:szCs w:val="22"/>
        </w:rPr>
        <w:t>and</w:t>
      </w:r>
      <w:r w:rsidR="00594DAB" w:rsidRPr="0014604F">
        <w:rPr>
          <w:i/>
          <w:sz w:val="22"/>
          <w:szCs w:val="22"/>
        </w:rPr>
        <w:t xml:space="preserve"> </w:t>
      </w:r>
      <w:r w:rsidRPr="0014604F">
        <w:rPr>
          <w:i/>
          <w:sz w:val="22"/>
          <w:szCs w:val="22"/>
        </w:rPr>
        <w:t>educational</w:t>
      </w:r>
      <w:r w:rsidR="00594DAB" w:rsidRPr="0014604F">
        <w:rPr>
          <w:i/>
          <w:sz w:val="22"/>
          <w:szCs w:val="22"/>
        </w:rPr>
        <w:t xml:space="preserve"> </w:t>
      </w:r>
      <w:r w:rsidRPr="0014604F">
        <w:rPr>
          <w:i/>
          <w:sz w:val="22"/>
          <w:szCs w:val="22"/>
        </w:rPr>
        <w:t>technologies</w:t>
      </w:r>
      <w:r w:rsidRPr="0014604F">
        <w:rPr>
          <w:sz w:val="22"/>
          <w:szCs w:val="22"/>
        </w:rPr>
        <w:t>.</w:t>
      </w:r>
      <w:r w:rsidR="00594DAB" w:rsidRPr="0014604F">
        <w:rPr>
          <w:sz w:val="22"/>
          <w:szCs w:val="22"/>
        </w:rPr>
        <w:t xml:space="preserve"> </w:t>
      </w:r>
      <w:r w:rsidRPr="0014604F">
        <w:rPr>
          <w:sz w:val="22"/>
          <w:szCs w:val="22"/>
        </w:rPr>
        <w:t>Invited</w:t>
      </w:r>
      <w:r w:rsidR="00594DAB" w:rsidRPr="0014604F">
        <w:rPr>
          <w:sz w:val="22"/>
          <w:szCs w:val="22"/>
        </w:rPr>
        <w:t xml:space="preserve"> </w:t>
      </w:r>
      <w:r w:rsidRPr="0014604F">
        <w:rPr>
          <w:sz w:val="22"/>
          <w:szCs w:val="22"/>
        </w:rPr>
        <w:t>address</w:t>
      </w:r>
      <w:r w:rsidR="00594DAB" w:rsidRPr="0014604F">
        <w:rPr>
          <w:sz w:val="22"/>
          <w:szCs w:val="22"/>
        </w:rPr>
        <w:t xml:space="preserve"> </w:t>
      </w:r>
      <w:r w:rsidRPr="0014604F">
        <w:rPr>
          <w:sz w:val="22"/>
          <w:szCs w:val="22"/>
        </w:rPr>
        <w:t>for</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Applied</w:t>
      </w:r>
      <w:r w:rsidR="00594DAB" w:rsidRPr="0014604F">
        <w:rPr>
          <w:sz w:val="22"/>
          <w:szCs w:val="22"/>
        </w:rPr>
        <w:t xml:space="preserve"> </w:t>
      </w:r>
      <w:r w:rsidRPr="0014604F">
        <w:rPr>
          <w:sz w:val="22"/>
          <w:szCs w:val="22"/>
        </w:rPr>
        <w:t>Natural</w:t>
      </w:r>
      <w:r w:rsidR="00594DAB" w:rsidRPr="0014604F">
        <w:rPr>
          <w:sz w:val="22"/>
          <w:szCs w:val="22"/>
        </w:rPr>
        <w:t xml:space="preserve"> </w:t>
      </w:r>
      <w:r w:rsidRPr="0014604F">
        <w:rPr>
          <w:sz w:val="22"/>
          <w:szCs w:val="22"/>
        </w:rPr>
        <w:t>Language</w:t>
      </w:r>
      <w:r w:rsidR="00594DAB" w:rsidRPr="0014604F">
        <w:rPr>
          <w:sz w:val="22"/>
          <w:szCs w:val="22"/>
        </w:rPr>
        <w:t xml:space="preserve"> </w:t>
      </w:r>
      <w:r w:rsidRPr="0014604F">
        <w:rPr>
          <w:sz w:val="22"/>
          <w:szCs w:val="22"/>
        </w:rPr>
        <w:t>Processing</w:t>
      </w:r>
      <w:r w:rsidR="00594DAB" w:rsidRPr="0014604F">
        <w:rPr>
          <w:sz w:val="22"/>
          <w:szCs w:val="22"/>
        </w:rPr>
        <w:t xml:space="preserve"> </w:t>
      </w:r>
      <w:r w:rsidRPr="0014604F">
        <w:rPr>
          <w:sz w:val="22"/>
          <w:szCs w:val="22"/>
        </w:rPr>
        <w:t>Special</w:t>
      </w:r>
      <w:r w:rsidR="00594DAB" w:rsidRPr="0014604F">
        <w:rPr>
          <w:sz w:val="22"/>
          <w:szCs w:val="22"/>
        </w:rPr>
        <w:t xml:space="preserve"> </w:t>
      </w:r>
      <w:r w:rsidRPr="0014604F">
        <w:rPr>
          <w:sz w:val="22"/>
          <w:szCs w:val="22"/>
        </w:rPr>
        <w:t>Track</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iCs/>
          <w:sz w:val="22"/>
          <w:szCs w:val="22"/>
        </w:rPr>
        <w:t>Florida</w:t>
      </w:r>
      <w:r w:rsidR="00594DAB" w:rsidRPr="0014604F">
        <w:rPr>
          <w:iCs/>
          <w:sz w:val="22"/>
          <w:szCs w:val="22"/>
        </w:rPr>
        <w:t xml:space="preserve"> </w:t>
      </w:r>
      <w:r w:rsidRPr="0014604F">
        <w:rPr>
          <w:iCs/>
          <w:sz w:val="22"/>
          <w:szCs w:val="22"/>
        </w:rPr>
        <w:t>Artificial</w:t>
      </w:r>
      <w:r w:rsidR="00594DAB" w:rsidRPr="0014604F">
        <w:rPr>
          <w:iCs/>
          <w:sz w:val="22"/>
          <w:szCs w:val="22"/>
        </w:rPr>
        <w:t xml:space="preserve"> </w:t>
      </w:r>
      <w:r w:rsidRPr="0014604F">
        <w:rPr>
          <w:iCs/>
          <w:sz w:val="22"/>
          <w:szCs w:val="22"/>
        </w:rPr>
        <w:t>Intelligence</w:t>
      </w:r>
      <w:r w:rsidR="00594DAB" w:rsidRPr="0014604F">
        <w:rPr>
          <w:iCs/>
          <w:sz w:val="22"/>
          <w:szCs w:val="22"/>
        </w:rPr>
        <w:t xml:space="preserve"> </w:t>
      </w:r>
      <w:r w:rsidRPr="0014604F">
        <w:rPr>
          <w:iCs/>
          <w:sz w:val="22"/>
          <w:szCs w:val="22"/>
        </w:rPr>
        <w:t>Research</w:t>
      </w:r>
      <w:r w:rsidR="00594DAB" w:rsidRPr="0014604F">
        <w:rPr>
          <w:iCs/>
          <w:sz w:val="22"/>
          <w:szCs w:val="22"/>
        </w:rPr>
        <w:t xml:space="preserve"> </w:t>
      </w:r>
      <w:r w:rsidRPr="0014604F">
        <w:rPr>
          <w:iCs/>
          <w:sz w:val="22"/>
          <w:szCs w:val="22"/>
        </w:rPr>
        <w:t>Society</w:t>
      </w:r>
      <w:r w:rsidR="00594DAB" w:rsidRPr="0014604F">
        <w:rPr>
          <w:iCs/>
          <w:sz w:val="22"/>
          <w:szCs w:val="22"/>
        </w:rPr>
        <w:t xml:space="preserve"> </w:t>
      </w:r>
      <w:r w:rsidRPr="0014604F">
        <w:rPr>
          <w:iCs/>
          <w:sz w:val="22"/>
          <w:szCs w:val="22"/>
        </w:rPr>
        <w:t>International</w:t>
      </w:r>
      <w:r w:rsidR="00594DAB" w:rsidRPr="0014604F">
        <w:rPr>
          <w:iCs/>
          <w:sz w:val="22"/>
          <w:szCs w:val="22"/>
        </w:rPr>
        <w:t xml:space="preserve"> </w:t>
      </w:r>
      <w:r w:rsidRPr="0014604F">
        <w:rPr>
          <w:iCs/>
          <w:sz w:val="22"/>
          <w:szCs w:val="22"/>
        </w:rPr>
        <w:t>Conference,</w:t>
      </w:r>
      <w:r w:rsidR="00594DAB" w:rsidRPr="0014604F">
        <w:rPr>
          <w:iCs/>
          <w:sz w:val="22"/>
          <w:szCs w:val="22"/>
        </w:rPr>
        <w:t xml:space="preserve"> </w:t>
      </w:r>
      <w:r w:rsidRPr="0014604F">
        <w:rPr>
          <w:iCs/>
          <w:sz w:val="22"/>
          <w:szCs w:val="22"/>
        </w:rPr>
        <w:t>Key</w:t>
      </w:r>
      <w:r w:rsidR="00594DAB" w:rsidRPr="0014604F">
        <w:rPr>
          <w:iCs/>
          <w:sz w:val="22"/>
          <w:szCs w:val="22"/>
        </w:rPr>
        <w:t xml:space="preserve"> </w:t>
      </w:r>
      <w:r w:rsidRPr="0014604F">
        <w:rPr>
          <w:iCs/>
          <w:sz w:val="22"/>
          <w:szCs w:val="22"/>
        </w:rPr>
        <w:t>West,</w:t>
      </w:r>
      <w:r w:rsidR="00594DAB" w:rsidRPr="0014604F">
        <w:rPr>
          <w:iCs/>
          <w:sz w:val="22"/>
          <w:szCs w:val="22"/>
        </w:rPr>
        <w:t xml:space="preserve"> </w:t>
      </w:r>
      <w:r w:rsidRPr="0014604F">
        <w:rPr>
          <w:iCs/>
          <w:sz w:val="22"/>
          <w:szCs w:val="22"/>
        </w:rPr>
        <w:t>FL.</w:t>
      </w:r>
      <w:r w:rsidR="00594DAB" w:rsidRPr="0014604F">
        <w:rPr>
          <w:iCs/>
          <w:sz w:val="22"/>
          <w:szCs w:val="22"/>
        </w:rPr>
        <w:t xml:space="preserve"> </w:t>
      </w:r>
    </w:p>
    <w:p w14:paraId="39FC7C8F"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rPr>
        <w:lastRenderedPageBreak/>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(2007,</w:t>
      </w:r>
      <w:r w:rsidR="00594DAB" w:rsidRPr="0014604F">
        <w:rPr>
          <w:sz w:val="22"/>
          <w:szCs w:val="22"/>
        </w:rPr>
        <w:t xml:space="preserve"> </w:t>
      </w:r>
      <w:r w:rsidRPr="0014604F">
        <w:rPr>
          <w:sz w:val="22"/>
          <w:szCs w:val="22"/>
        </w:rPr>
        <w:t>June).</w:t>
      </w:r>
      <w:r w:rsidR="00594DAB" w:rsidRPr="0014604F">
        <w:rPr>
          <w:sz w:val="22"/>
          <w:szCs w:val="22"/>
        </w:rPr>
        <w:t xml:space="preserve"> </w:t>
      </w:r>
      <w:r w:rsidRPr="0014604F">
        <w:rPr>
          <w:i/>
          <w:sz w:val="22"/>
          <w:szCs w:val="22"/>
        </w:rPr>
        <w:t>The</w:t>
      </w:r>
      <w:r w:rsidR="00594DAB" w:rsidRPr="0014604F">
        <w:rPr>
          <w:i/>
          <w:sz w:val="22"/>
          <w:szCs w:val="22"/>
        </w:rPr>
        <w:t xml:space="preserve"> </w:t>
      </w:r>
      <w:r w:rsidRPr="0014604F">
        <w:rPr>
          <w:i/>
          <w:sz w:val="22"/>
          <w:szCs w:val="22"/>
        </w:rPr>
        <w:t>reader</w:t>
      </w:r>
      <w:r w:rsidR="00594DAB" w:rsidRPr="0014604F">
        <w:rPr>
          <w:i/>
          <w:sz w:val="22"/>
          <w:szCs w:val="22"/>
        </w:rPr>
        <w:t xml:space="preserve"> </w:t>
      </w:r>
      <w:r w:rsidRPr="0014604F">
        <w:rPr>
          <w:i/>
          <w:sz w:val="22"/>
          <w:szCs w:val="22"/>
        </w:rPr>
        <w:t>and</w:t>
      </w:r>
      <w:r w:rsidR="00594DAB" w:rsidRPr="0014604F">
        <w:rPr>
          <w:i/>
          <w:sz w:val="22"/>
          <w:szCs w:val="22"/>
        </w:rPr>
        <w:t xml:space="preserve"> </w:t>
      </w:r>
      <w:r w:rsidRPr="0014604F">
        <w:rPr>
          <w:i/>
          <w:sz w:val="22"/>
          <w:szCs w:val="22"/>
        </w:rPr>
        <w:t>the</w:t>
      </w:r>
      <w:r w:rsidR="00594DAB" w:rsidRPr="0014604F">
        <w:rPr>
          <w:i/>
          <w:sz w:val="22"/>
          <w:szCs w:val="22"/>
        </w:rPr>
        <w:t xml:space="preserve"> </w:t>
      </w:r>
      <w:r w:rsidRPr="0014604F">
        <w:rPr>
          <w:i/>
          <w:sz w:val="22"/>
          <w:szCs w:val="22"/>
        </w:rPr>
        <w:t>text:</w:t>
      </w:r>
      <w:r w:rsidR="00594DAB" w:rsidRPr="0014604F">
        <w:rPr>
          <w:i/>
          <w:sz w:val="22"/>
          <w:szCs w:val="22"/>
        </w:rPr>
        <w:t xml:space="preserve"> </w:t>
      </w:r>
      <w:r w:rsidRPr="0014604F">
        <w:rPr>
          <w:i/>
          <w:sz w:val="22"/>
          <w:szCs w:val="22"/>
        </w:rPr>
        <w:t>Contributions</w:t>
      </w:r>
      <w:r w:rsidR="00594DAB" w:rsidRPr="0014604F">
        <w:rPr>
          <w:i/>
          <w:sz w:val="22"/>
          <w:szCs w:val="22"/>
        </w:rPr>
        <w:t xml:space="preserve"> </w:t>
      </w:r>
      <w:r w:rsidRPr="0014604F">
        <w:rPr>
          <w:i/>
          <w:sz w:val="22"/>
          <w:szCs w:val="22"/>
        </w:rPr>
        <w:t>to</w:t>
      </w:r>
      <w:r w:rsidR="00594DAB" w:rsidRPr="0014604F">
        <w:rPr>
          <w:i/>
          <w:sz w:val="22"/>
          <w:szCs w:val="22"/>
        </w:rPr>
        <w:t xml:space="preserve"> </w:t>
      </w:r>
      <w:r w:rsidRPr="0014604F">
        <w:rPr>
          <w:i/>
          <w:sz w:val="22"/>
          <w:szCs w:val="22"/>
        </w:rPr>
        <w:t>understanding</w:t>
      </w:r>
      <w:r w:rsidRPr="0014604F">
        <w:rPr>
          <w:sz w:val="22"/>
          <w:szCs w:val="22"/>
        </w:rPr>
        <w:t>.</w:t>
      </w:r>
      <w:r w:rsidR="00594DAB" w:rsidRPr="0014604F">
        <w:rPr>
          <w:sz w:val="22"/>
          <w:szCs w:val="22"/>
        </w:rPr>
        <w:t xml:space="preserve"> </w:t>
      </w:r>
      <w:r w:rsidRPr="0014604F">
        <w:rPr>
          <w:sz w:val="22"/>
          <w:szCs w:val="22"/>
        </w:rPr>
        <w:t>Invited</w:t>
      </w:r>
      <w:r w:rsidR="00594DAB" w:rsidRPr="0014604F">
        <w:rPr>
          <w:sz w:val="22"/>
          <w:szCs w:val="22"/>
        </w:rPr>
        <w:t xml:space="preserve"> </w:t>
      </w:r>
      <w:r w:rsidRPr="0014604F">
        <w:rPr>
          <w:sz w:val="22"/>
          <w:szCs w:val="22"/>
        </w:rPr>
        <w:t>presentation</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Scholastic</w:t>
      </w:r>
      <w:r w:rsidR="00594DAB" w:rsidRPr="0014604F">
        <w:rPr>
          <w:sz w:val="22"/>
          <w:szCs w:val="22"/>
        </w:rPr>
        <w:t xml:space="preserve"> </w:t>
      </w:r>
      <w:r w:rsidRPr="0014604F">
        <w:rPr>
          <w:sz w:val="22"/>
          <w:szCs w:val="22"/>
        </w:rPr>
        <w:t>Publishers,</w:t>
      </w:r>
      <w:r w:rsidR="00594DAB" w:rsidRPr="0014604F">
        <w:rPr>
          <w:sz w:val="22"/>
          <w:szCs w:val="22"/>
        </w:rPr>
        <w:t xml:space="preserve"> </w:t>
      </w:r>
      <w:r w:rsidRPr="0014604F">
        <w:rPr>
          <w:sz w:val="22"/>
          <w:szCs w:val="22"/>
        </w:rPr>
        <w:t>New</w:t>
      </w:r>
      <w:r w:rsidR="00594DAB" w:rsidRPr="0014604F">
        <w:rPr>
          <w:sz w:val="22"/>
          <w:szCs w:val="22"/>
        </w:rPr>
        <w:t xml:space="preserve"> </w:t>
      </w:r>
      <w:r w:rsidRPr="0014604F">
        <w:rPr>
          <w:sz w:val="22"/>
          <w:szCs w:val="22"/>
        </w:rPr>
        <w:t>York</w:t>
      </w:r>
      <w:r w:rsidR="0059064A" w:rsidRPr="0014604F">
        <w:rPr>
          <w:sz w:val="22"/>
          <w:szCs w:val="22"/>
        </w:rPr>
        <w:t>, NY</w:t>
      </w:r>
      <w:r w:rsidRPr="0014604F">
        <w:rPr>
          <w:sz w:val="22"/>
          <w:szCs w:val="22"/>
        </w:rPr>
        <w:t>.</w:t>
      </w:r>
      <w:r w:rsidR="00594DAB" w:rsidRPr="0014604F">
        <w:rPr>
          <w:sz w:val="22"/>
          <w:szCs w:val="22"/>
        </w:rPr>
        <w:t xml:space="preserve"> </w:t>
      </w:r>
    </w:p>
    <w:p w14:paraId="26434B53"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(2007,</w:t>
      </w:r>
      <w:r w:rsidR="00594DAB" w:rsidRPr="0014604F">
        <w:rPr>
          <w:sz w:val="22"/>
          <w:szCs w:val="22"/>
        </w:rPr>
        <w:t xml:space="preserve"> </w:t>
      </w:r>
      <w:r w:rsidRPr="0014604F">
        <w:rPr>
          <w:sz w:val="22"/>
          <w:szCs w:val="22"/>
        </w:rPr>
        <w:t>August).</w:t>
      </w:r>
      <w:r w:rsidR="00594DAB" w:rsidRPr="0014604F">
        <w:rPr>
          <w:sz w:val="22"/>
          <w:szCs w:val="22"/>
        </w:rPr>
        <w:t xml:space="preserve"> </w:t>
      </w:r>
      <w:r w:rsidRPr="0014604F">
        <w:rPr>
          <w:i/>
          <w:sz w:val="22"/>
          <w:szCs w:val="22"/>
        </w:rPr>
        <w:t>Searching</w:t>
      </w:r>
      <w:r w:rsidR="00594DAB" w:rsidRPr="0014604F">
        <w:rPr>
          <w:i/>
          <w:sz w:val="22"/>
          <w:szCs w:val="22"/>
        </w:rPr>
        <w:t xml:space="preserve"> </w:t>
      </w:r>
      <w:r w:rsidRPr="0014604F">
        <w:rPr>
          <w:i/>
          <w:sz w:val="22"/>
          <w:szCs w:val="22"/>
        </w:rPr>
        <w:t>for</w:t>
      </w:r>
      <w:r w:rsidR="00594DAB" w:rsidRPr="0014604F">
        <w:rPr>
          <w:i/>
          <w:sz w:val="22"/>
          <w:szCs w:val="22"/>
        </w:rPr>
        <w:t xml:space="preserve"> </w:t>
      </w:r>
      <w:r w:rsidRPr="0014604F">
        <w:rPr>
          <w:i/>
          <w:sz w:val="22"/>
          <w:szCs w:val="22"/>
        </w:rPr>
        <w:t>coherence:</w:t>
      </w:r>
      <w:r w:rsidR="00594DAB" w:rsidRPr="0014604F">
        <w:rPr>
          <w:i/>
          <w:sz w:val="22"/>
          <w:szCs w:val="22"/>
        </w:rPr>
        <w:t xml:space="preserve"> </w:t>
      </w:r>
      <w:r w:rsidRPr="0014604F">
        <w:rPr>
          <w:i/>
          <w:sz w:val="22"/>
          <w:szCs w:val="22"/>
        </w:rPr>
        <w:t>The</w:t>
      </w:r>
      <w:r w:rsidR="00594DAB" w:rsidRPr="0014604F">
        <w:rPr>
          <w:i/>
          <w:sz w:val="22"/>
          <w:szCs w:val="22"/>
        </w:rPr>
        <w:t xml:space="preserve"> </w:t>
      </w:r>
      <w:r w:rsidRPr="0014604F">
        <w:rPr>
          <w:i/>
          <w:sz w:val="22"/>
          <w:szCs w:val="22"/>
        </w:rPr>
        <w:t>text</w:t>
      </w:r>
      <w:r w:rsidR="00594DAB" w:rsidRPr="0014604F">
        <w:rPr>
          <w:i/>
          <w:sz w:val="22"/>
          <w:szCs w:val="22"/>
        </w:rPr>
        <w:t xml:space="preserve"> </w:t>
      </w:r>
      <w:r w:rsidRPr="0014604F">
        <w:rPr>
          <w:i/>
          <w:sz w:val="22"/>
          <w:szCs w:val="22"/>
        </w:rPr>
        <w:t>and</w:t>
      </w:r>
      <w:r w:rsidR="00594DAB" w:rsidRPr="0014604F">
        <w:rPr>
          <w:i/>
          <w:sz w:val="22"/>
          <w:szCs w:val="22"/>
        </w:rPr>
        <w:t xml:space="preserve"> </w:t>
      </w:r>
      <w:r w:rsidRPr="0014604F">
        <w:rPr>
          <w:i/>
          <w:sz w:val="22"/>
          <w:szCs w:val="22"/>
        </w:rPr>
        <w:t>the</w:t>
      </w:r>
      <w:r w:rsidR="00594DAB" w:rsidRPr="0014604F">
        <w:rPr>
          <w:i/>
          <w:sz w:val="22"/>
          <w:szCs w:val="22"/>
        </w:rPr>
        <w:t xml:space="preserve"> </w:t>
      </w:r>
      <w:r w:rsidRPr="0014604F">
        <w:rPr>
          <w:i/>
          <w:sz w:val="22"/>
          <w:szCs w:val="22"/>
        </w:rPr>
        <w:t>reader</w:t>
      </w:r>
      <w:r w:rsidRPr="0014604F">
        <w:rPr>
          <w:sz w:val="22"/>
          <w:szCs w:val="22"/>
        </w:rPr>
        <w:t>.</w:t>
      </w:r>
      <w:r w:rsidR="00594DAB" w:rsidRPr="0014604F">
        <w:rPr>
          <w:sz w:val="22"/>
          <w:szCs w:val="22"/>
        </w:rPr>
        <w:t xml:space="preserve"> </w:t>
      </w:r>
      <w:r w:rsidRPr="0014604F">
        <w:rPr>
          <w:sz w:val="22"/>
          <w:szCs w:val="22"/>
        </w:rPr>
        <w:t>Invited</w:t>
      </w:r>
      <w:r w:rsidR="00594DAB" w:rsidRPr="0014604F">
        <w:rPr>
          <w:sz w:val="22"/>
          <w:szCs w:val="22"/>
        </w:rPr>
        <w:t xml:space="preserve"> </w:t>
      </w:r>
      <w:r w:rsidRPr="0014604F">
        <w:rPr>
          <w:sz w:val="22"/>
          <w:szCs w:val="22"/>
        </w:rPr>
        <w:t>talk</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Workshop</w:t>
      </w:r>
      <w:r w:rsidR="00594DAB" w:rsidRPr="0014604F">
        <w:rPr>
          <w:sz w:val="22"/>
          <w:szCs w:val="22"/>
        </w:rPr>
        <w:t xml:space="preserve"> </w:t>
      </w:r>
      <w:r w:rsidRPr="0014604F">
        <w:rPr>
          <w:sz w:val="22"/>
          <w:szCs w:val="22"/>
        </w:rPr>
        <w:t>for</w:t>
      </w:r>
      <w:r w:rsidR="00594DAB" w:rsidRPr="0014604F">
        <w:rPr>
          <w:sz w:val="22"/>
          <w:szCs w:val="22"/>
        </w:rPr>
        <w:t xml:space="preserve"> </w:t>
      </w:r>
      <w:r w:rsidRPr="0014604F">
        <w:rPr>
          <w:sz w:val="22"/>
          <w:szCs w:val="22"/>
        </w:rPr>
        <w:t>Discourse</w:t>
      </w:r>
      <w:r w:rsidR="00594DAB" w:rsidRPr="0014604F">
        <w:rPr>
          <w:sz w:val="22"/>
          <w:szCs w:val="22"/>
        </w:rPr>
        <w:t xml:space="preserve"> </w:t>
      </w:r>
      <w:r w:rsidRPr="0014604F">
        <w:rPr>
          <w:sz w:val="22"/>
          <w:szCs w:val="22"/>
        </w:rPr>
        <w:t>Processing</w:t>
      </w:r>
      <w:r w:rsidR="00594DAB" w:rsidRPr="0014604F">
        <w:rPr>
          <w:sz w:val="22"/>
          <w:szCs w:val="22"/>
        </w:rPr>
        <w:t xml:space="preserve"> </w:t>
      </w:r>
      <w:r w:rsidRPr="0014604F">
        <w:rPr>
          <w:sz w:val="22"/>
          <w:szCs w:val="22"/>
        </w:rPr>
        <w:t>and</w:t>
      </w:r>
      <w:r w:rsidR="00594DAB" w:rsidRPr="0014604F">
        <w:rPr>
          <w:sz w:val="22"/>
          <w:szCs w:val="22"/>
        </w:rPr>
        <w:t xml:space="preserve"> </w:t>
      </w:r>
      <w:r w:rsidRPr="0014604F">
        <w:rPr>
          <w:sz w:val="22"/>
          <w:szCs w:val="22"/>
        </w:rPr>
        <w:t>Representation:</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Cognition</w:t>
      </w:r>
      <w:r w:rsidR="00594DAB" w:rsidRPr="0014604F">
        <w:rPr>
          <w:sz w:val="22"/>
          <w:szCs w:val="22"/>
        </w:rPr>
        <w:t xml:space="preserve"> </w:t>
      </w:r>
      <w:r w:rsidRPr="0014604F">
        <w:rPr>
          <w:sz w:val="22"/>
          <w:szCs w:val="22"/>
        </w:rPr>
        <w:t>of</w:t>
      </w:r>
      <w:r w:rsidR="00594DAB" w:rsidRPr="0014604F">
        <w:rPr>
          <w:sz w:val="22"/>
          <w:szCs w:val="22"/>
        </w:rPr>
        <w:t xml:space="preserve"> </w:t>
      </w:r>
      <w:r w:rsidRPr="0014604F">
        <w:rPr>
          <w:sz w:val="22"/>
          <w:szCs w:val="22"/>
        </w:rPr>
        <w:t>Text-Reader</w:t>
      </w:r>
      <w:r w:rsidR="00594DAB" w:rsidRPr="0014604F">
        <w:rPr>
          <w:sz w:val="22"/>
          <w:szCs w:val="22"/>
        </w:rPr>
        <w:t xml:space="preserve"> </w:t>
      </w:r>
      <w:r w:rsidRPr="0014604F">
        <w:rPr>
          <w:sz w:val="22"/>
          <w:szCs w:val="22"/>
        </w:rPr>
        <w:t>Interaction,</w:t>
      </w:r>
      <w:r w:rsidR="00594DAB" w:rsidRPr="0014604F">
        <w:rPr>
          <w:sz w:val="22"/>
          <w:szCs w:val="22"/>
        </w:rPr>
        <w:t xml:space="preserve"> </w:t>
      </w:r>
      <w:r w:rsidRPr="0014604F">
        <w:rPr>
          <w:sz w:val="22"/>
          <w:szCs w:val="22"/>
        </w:rPr>
        <w:t>Utrecht,</w:t>
      </w:r>
      <w:r w:rsidR="00706E91" w:rsidRPr="0014604F">
        <w:rPr>
          <w:sz w:val="22"/>
          <w:szCs w:val="22"/>
        </w:rPr>
        <w:t xml:space="preserve"> N</w:t>
      </w:r>
      <w:r w:rsidR="00104DAB" w:rsidRPr="0014604F">
        <w:rPr>
          <w:sz w:val="22"/>
          <w:szCs w:val="22"/>
        </w:rPr>
        <w:t>etherlands</w:t>
      </w:r>
      <w:r w:rsidRPr="0014604F">
        <w:rPr>
          <w:sz w:val="22"/>
          <w:szCs w:val="22"/>
        </w:rPr>
        <w:t>.</w:t>
      </w:r>
      <w:r w:rsidR="00594DAB" w:rsidRPr="0014604F">
        <w:rPr>
          <w:sz w:val="22"/>
          <w:szCs w:val="22"/>
        </w:rPr>
        <w:t xml:space="preserve"> </w:t>
      </w:r>
    </w:p>
    <w:p w14:paraId="7EAD6CAA"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sz w:val="22"/>
          <w:szCs w:val="22"/>
        </w:rPr>
        <w:t>Magliano,</w:t>
      </w:r>
      <w:r w:rsidR="00594DAB" w:rsidRPr="0014604F">
        <w:rPr>
          <w:sz w:val="22"/>
          <w:szCs w:val="22"/>
        </w:rPr>
        <w:t xml:space="preserve"> </w:t>
      </w:r>
      <w:r w:rsidRPr="0014604F">
        <w:rPr>
          <w:sz w:val="22"/>
          <w:szCs w:val="22"/>
        </w:rPr>
        <w:t>J.,</w:t>
      </w:r>
      <w:r w:rsidR="00594DAB" w:rsidRPr="0014604F">
        <w:rPr>
          <w:sz w:val="22"/>
          <w:szCs w:val="22"/>
        </w:rPr>
        <w:t xml:space="preserve"> </w:t>
      </w:r>
      <w:r w:rsidRPr="0014604F">
        <w:rPr>
          <w:sz w:val="22"/>
          <w:szCs w:val="22"/>
        </w:rPr>
        <w:t>Millis,</w:t>
      </w:r>
      <w:r w:rsidR="00594DAB" w:rsidRPr="0014604F">
        <w:rPr>
          <w:sz w:val="22"/>
          <w:szCs w:val="22"/>
        </w:rPr>
        <w:t xml:space="preserve"> </w:t>
      </w:r>
      <w:r w:rsidRPr="0014604F">
        <w:rPr>
          <w:sz w:val="22"/>
          <w:szCs w:val="22"/>
        </w:rPr>
        <w:t>K.,</w:t>
      </w:r>
      <w:r w:rsidR="00594DAB" w:rsidRPr="0014604F">
        <w:rPr>
          <w:sz w:val="22"/>
          <w:szCs w:val="22"/>
        </w:rPr>
        <w:t xml:space="preserve"> </w:t>
      </w:r>
      <w:r w:rsidRPr="0014604F">
        <w:rPr>
          <w:sz w:val="22"/>
          <w:szCs w:val="22"/>
        </w:rPr>
        <w:t>Gilliam,</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&amp;</w:t>
      </w:r>
      <w:r w:rsidR="00594DAB" w:rsidRPr="0014604F">
        <w:rPr>
          <w:sz w:val="22"/>
          <w:szCs w:val="22"/>
        </w:rPr>
        <w:t xml:space="preserve"> </w:t>
      </w: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(2008,</w:t>
      </w:r>
      <w:r w:rsidR="00594DAB" w:rsidRPr="0014604F">
        <w:rPr>
          <w:sz w:val="22"/>
          <w:szCs w:val="22"/>
        </w:rPr>
        <w:t xml:space="preserve"> </w:t>
      </w:r>
      <w:r w:rsidRPr="0014604F">
        <w:rPr>
          <w:sz w:val="22"/>
          <w:szCs w:val="22"/>
        </w:rPr>
        <w:t>April).</w:t>
      </w:r>
      <w:r w:rsidR="00594DAB" w:rsidRPr="0014604F">
        <w:rPr>
          <w:sz w:val="22"/>
          <w:szCs w:val="22"/>
        </w:rPr>
        <w:t xml:space="preserve"> </w:t>
      </w:r>
      <w:r w:rsidRPr="0014604F">
        <w:rPr>
          <w:i/>
          <w:sz w:val="22"/>
          <w:szCs w:val="22"/>
        </w:rPr>
        <w:t>Bridging</w:t>
      </w:r>
      <w:r w:rsidR="00594DAB" w:rsidRPr="0014604F">
        <w:rPr>
          <w:i/>
          <w:sz w:val="22"/>
          <w:szCs w:val="22"/>
        </w:rPr>
        <w:t xml:space="preserve"> </w:t>
      </w:r>
      <w:r w:rsidRPr="0014604F">
        <w:rPr>
          <w:i/>
          <w:sz w:val="22"/>
          <w:szCs w:val="22"/>
        </w:rPr>
        <w:t>reading</w:t>
      </w:r>
      <w:r w:rsidR="00594DAB" w:rsidRPr="0014604F">
        <w:rPr>
          <w:i/>
          <w:sz w:val="22"/>
          <w:szCs w:val="22"/>
        </w:rPr>
        <w:t xml:space="preserve"> </w:t>
      </w:r>
      <w:r w:rsidRPr="0014604F">
        <w:rPr>
          <w:i/>
          <w:sz w:val="22"/>
          <w:szCs w:val="22"/>
        </w:rPr>
        <w:t>assessment</w:t>
      </w:r>
      <w:r w:rsidR="00594DAB" w:rsidRPr="0014604F">
        <w:rPr>
          <w:i/>
          <w:sz w:val="22"/>
          <w:szCs w:val="22"/>
        </w:rPr>
        <w:t xml:space="preserve"> </w:t>
      </w:r>
      <w:r w:rsidRPr="0014604F">
        <w:rPr>
          <w:i/>
          <w:sz w:val="22"/>
          <w:szCs w:val="22"/>
        </w:rPr>
        <w:t>and</w:t>
      </w:r>
      <w:r w:rsidR="00594DAB" w:rsidRPr="0014604F">
        <w:rPr>
          <w:i/>
          <w:sz w:val="22"/>
          <w:szCs w:val="22"/>
        </w:rPr>
        <w:t xml:space="preserve"> </w:t>
      </w:r>
      <w:r w:rsidRPr="0014604F">
        <w:rPr>
          <w:i/>
          <w:sz w:val="22"/>
          <w:szCs w:val="22"/>
        </w:rPr>
        <w:t>training</w:t>
      </w:r>
      <w:r w:rsidR="00594DAB" w:rsidRPr="0014604F">
        <w:rPr>
          <w:i/>
          <w:sz w:val="22"/>
          <w:szCs w:val="22"/>
        </w:rPr>
        <w:t xml:space="preserve"> </w:t>
      </w:r>
      <w:r w:rsidRPr="0014604F">
        <w:rPr>
          <w:i/>
          <w:sz w:val="22"/>
          <w:szCs w:val="22"/>
        </w:rPr>
        <w:t>in</w:t>
      </w:r>
      <w:r w:rsidR="00594DAB" w:rsidRPr="0014604F">
        <w:rPr>
          <w:i/>
          <w:sz w:val="22"/>
          <w:szCs w:val="22"/>
        </w:rPr>
        <w:t xml:space="preserve"> </w:t>
      </w:r>
      <w:r w:rsidRPr="0014604F">
        <w:rPr>
          <w:i/>
          <w:sz w:val="22"/>
          <w:szCs w:val="22"/>
        </w:rPr>
        <w:t>a</w:t>
      </w:r>
      <w:r w:rsidR="00594DAB" w:rsidRPr="0014604F">
        <w:rPr>
          <w:i/>
          <w:sz w:val="22"/>
          <w:szCs w:val="22"/>
        </w:rPr>
        <w:t xml:space="preserve"> </w:t>
      </w:r>
      <w:r w:rsidRPr="0014604F">
        <w:rPr>
          <w:i/>
          <w:sz w:val="22"/>
          <w:szCs w:val="22"/>
        </w:rPr>
        <w:t>computer-based</w:t>
      </w:r>
      <w:r w:rsidR="00594DAB" w:rsidRPr="0014604F">
        <w:rPr>
          <w:i/>
          <w:sz w:val="22"/>
          <w:szCs w:val="22"/>
        </w:rPr>
        <w:t xml:space="preserve"> </w:t>
      </w:r>
      <w:r w:rsidRPr="0014604F">
        <w:rPr>
          <w:i/>
          <w:sz w:val="22"/>
          <w:szCs w:val="22"/>
        </w:rPr>
        <w:t>environment</w:t>
      </w:r>
      <w:r w:rsidRPr="0014604F">
        <w:rPr>
          <w:sz w:val="22"/>
          <w:szCs w:val="22"/>
        </w:rPr>
        <w:t>.</w:t>
      </w:r>
      <w:r w:rsidR="00594DAB" w:rsidRPr="0014604F">
        <w:rPr>
          <w:sz w:val="22"/>
          <w:szCs w:val="22"/>
        </w:rPr>
        <w:t xml:space="preserve"> </w:t>
      </w:r>
      <w:r w:rsidRPr="0014604F">
        <w:rPr>
          <w:sz w:val="22"/>
          <w:szCs w:val="22"/>
        </w:rPr>
        <w:t>Invited</w:t>
      </w:r>
      <w:r w:rsidR="00594DAB" w:rsidRPr="0014604F">
        <w:rPr>
          <w:sz w:val="22"/>
          <w:szCs w:val="22"/>
        </w:rPr>
        <w:t xml:space="preserve"> </w:t>
      </w:r>
      <w:r w:rsidRPr="0014604F">
        <w:rPr>
          <w:sz w:val="22"/>
          <w:szCs w:val="22"/>
        </w:rPr>
        <w:t>presentation</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IES/ETS</w:t>
      </w:r>
      <w:r w:rsidR="00594DAB" w:rsidRPr="0014604F">
        <w:rPr>
          <w:sz w:val="22"/>
          <w:szCs w:val="22"/>
        </w:rPr>
        <w:t xml:space="preserve"> </w:t>
      </w:r>
      <w:r w:rsidRPr="0014604F">
        <w:rPr>
          <w:sz w:val="22"/>
          <w:szCs w:val="22"/>
        </w:rPr>
        <w:t>Invitational</w:t>
      </w:r>
      <w:r w:rsidR="00594DAB" w:rsidRPr="0014604F">
        <w:rPr>
          <w:sz w:val="22"/>
          <w:szCs w:val="22"/>
        </w:rPr>
        <w:t xml:space="preserve"> </w:t>
      </w:r>
      <w:r w:rsidRPr="0014604F">
        <w:rPr>
          <w:sz w:val="22"/>
          <w:szCs w:val="22"/>
        </w:rPr>
        <w:t>Reading</w:t>
      </w:r>
      <w:r w:rsidR="00594DAB" w:rsidRPr="0014604F">
        <w:rPr>
          <w:sz w:val="22"/>
          <w:szCs w:val="22"/>
        </w:rPr>
        <w:t xml:space="preserve"> </w:t>
      </w:r>
      <w:r w:rsidRPr="0014604F">
        <w:rPr>
          <w:sz w:val="22"/>
          <w:szCs w:val="22"/>
        </w:rPr>
        <w:t>Assessment</w:t>
      </w:r>
      <w:r w:rsidR="00594DAB" w:rsidRPr="0014604F">
        <w:rPr>
          <w:sz w:val="22"/>
          <w:szCs w:val="22"/>
        </w:rPr>
        <w:t xml:space="preserve"> </w:t>
      </w:r>
      <w:r w:rsidRPr="0014604F">
        <w:rPr>
          <w:sz w:val="22"/>
          <w:szCs w:val="22"/>
        </w:rPr>
        <w:t>Conference,</w:t>
      </w:r>
      <w:r w:rsidR="00594DAB" w:rsidRPr="0014604F">
        <w:rPr>
          <w:sz w:val="22"/>
          <w:szCs w:val="22"/>
        </w:rPr>
        <w:t xml:space="preserve"> </w:t>
      </w:r>
      <w:r w:rsidRPr="0014604F">
        <w:rPr>
          <w:sz w:val="22"/>
          <w:szCs w:val="22"/>
        </w:rPr>
        <w:t>Philadelphia</w:t>
      </w:r>
      <w:r w:rsidR="00CD00F5" w:rsidRPr="0014604F">
        <w:rPr>
          <w:sz w:val="22"/>
          <w:szCs w:val="22"/>
        </w:rPr>
        <w:t>, PA</w:t>
      </w:r>
      <w:r w:rsidRPr="0014604F">
        <w:rPr>
          <w:sz w:val="22"/>
          <w:szCs w:val="22"/>
        </w:rPr>
        <w:t>.</w:t>
      </w:r>
      <w:r w:rsidR="00594DAB" w:rsidRPr="0014604F">
        <w:rPr>
          <w:sz w:val="22"/>
          <w:szCs w:val="22"/>
        </w:rPr>
        <w:t xml:space="preserve"> </w:t>
      </w:r>
    </w:p>
    <w:p w14:paraId="5E2EBAD4"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Graesser,</w:t>
      </w:r>
      <w:r w:rsidR="00594DAB" w:rsidRPr="0014604F">
        <w:rPr>
          <w:sz w:val="22"/>
          <w:szCs w:val="22"/>
        </w:rPr>
        <w:t xml:space="preserve"> </w:t>
      </w:r>
      <w:r w:rsidRPr="0014604F">
        <w:rPr>
          <w:sz w:val="22"/>
          <w:szCs w:val="22"/>
        </w:rPr>
        <w:t>A.,</w:t>
      </w:r>
      <w:r w:rsidR="00594DAB" w:rsidRPr="0014604F">
        <w:rPr>
          <w:sz w:val="22"/>
          <w:szCs w:val="22"/>
        </w:rPr>
        <w:t xml:space="preserve"> </w:t>
      </w:r>
      <w:r w:rsidRPr="0014604F">
        <w:rPr>
          <w:sz w:val="22"/>
          <w:szCs w:val="22"/>
        </w:rPr>
        <w:t>&amp;</w:t>
      </w:r>
      <w:r w:rsidR="00594DAB" w:rsidRPr="0014604F">
        <w:rPr>
          <w:sz w:val="22"/>
          <w:szCs w:val="22"/>
        </w:rPr>
        <w:t xml:space="preserve"> </w:t>
      </w:r>
      <w:proofErr w:type="spellStart"/>
      <w:r w:rsidRPr="0014604F">
        <w:rPr>
          <w:sz w:val="22"/>
          <w:szCs w:val="22"/>
        </w:rPr>
        <w:t>Louwerse</w:t>
      </w:r>
      <w:proofErr w:type="spellEnd"/>
      <w:r w:rsidRPr="0014604F">
        <w:rPr>
          <w:sz w:val="22"/>
          <w:szCs w:val="22"/>
        </w:rPr>
        <w:t>,</w:t>
      </w:r>
      <w:r w:rsidR="00594DAB" w:rsidRPr="0014604F">
        <w:rPr>
          <w:sz w:val="22"/>
          <w:szCs w:val="22"/>
        </w:rPr>
        <w:t xml:space="preserve"> </w:t>
      </w:r>
      <w:r w:rsidRPr="0014604F">
        <w:rPr>
          <w:sz w:val="22"/>
          <w:szCs w:val="22"/>
        </w:rPr>
        <w:t>M.</w:t>
      </w:r>
      <w:r w:rsidR="00594DAB" w:rsidRPr="0014604F">
        <w:rPr>
          <w:sz w:val="22"/>
          <w:szCs w:val="22"/>
        </w:rPr>
        <w:t xml:space="preserve"> </w:t>
      </w:r>
      <w:r w:rsidRPr="0014604F">
        <w:rPr>
          <w:sz w:val="22"/>
          <w:szCs w:val="22"/>
        </w:rPr>
        <w:t>(2008,</w:t>
      </w:r>
      <w:r w:rsidR="00594DAB" w:rsidRPr="0014604F">
        <w:rPr>
          <w:sz w:val="22"/>
          <w:szCs w:val="22"/>
        </w:rPr>
        <w:t xml:space="preserve"> </w:t>
      </w:r>
      <w:r w:rsidRPr="0014604F">
        <w:rPr>
          <w:sz w:val="22"/>
          <w:szCs w:val="22"/>
        </w:rPr>
        <w:t>April).</w:t>
      </w:r>
      <w:r w:rsidR="00594DAB" w:rsidRPr="0014604F">
        <w:rPr>
          <w:sz w:val="22"/>
          <w:szCs w:val="22"/>
        </w:rPr>
        <w:t xml:space="preserve"> </w:t>
      </w:r>
      <w:r w:rsidRPr="0014604F">
        <w:rPr>
          <w:i/>
          <w:sz w:val="22"/>
          <w:szCs w:val="22"/>
        </w:rPr>
        <w:t>Sources</w:t>
      </w:r>
      <w:r w:rsidR="00594DAB" w:rsidRPr="0014604F">
        <w:rPr>
          <w:i/>
          <w:sz w:val="22"/>
          <w:szCs w:val="22"/>
        </w:rPr>
        <w:t xml:space="preserve"> </w:t>
      </w:r>
      <w:r w:rsidRPr="0014604F">
        <w:rPr>
          <w:i/>
          <w:sz w:val="22"/>
          <w:szCs w:val="22"/>
        </w:rPr>
        <w:t>of</w:t>
      </w:r>
      <w:r w:rsidR="00594DAB" w:rsidRPr="0014604F">
        <w:rPr>
          <w:i/>
          <w:sz w:val="22"/>
          <w:szCs w:val="22"/>
        </w:rPr>
        <w:t xml:space="preserve"> </w:t>
      </w:r>
      <w:r w:rsidRPr="0014604F">
        <w:rPr>
          <w:i/>
          <w:sz w:val="22"/>
          <w:szCs w:val="22"/>
        </w:rPr>
        <w:t>text</w:t>
      </w:r>
      <w:r w:rsidR="00594DAB" w:rsidRPr="0014604F">
        <w:rPr>
          <w:i/>
          <w:sz w:val="22"/>
          <w:szCs w:val="22"/>
        </w:rPr>
        <w:t xml:space="preserve"> </w:t>
      </w:r>
      <w:r w:rsidRPr="0014604F">
        <w:rPr>
          <w:i/>
          <w:sz w:val="22"/>
          <w:szCs w:val="22"/>
        </w:rPr>
        <w:t>difficulty:</w:t>
      </w:r>
      <w:r w:rsidR="00594DAB" w:rsidRPr="0014604F">
        <w:rPr>
          <w:i/>
          <w:sz w:val="22"/>
          <w:szCs w:val="22"/>
        </w:rPr>
        <w:t xml:space="preserve"> </w:t>
      </w:r>
      <w:r w:rsidRPr="0014604F">
        <w:rPr>
          <w:i/>
          <w:sz w:val="22"/>
          <w:szCs w:val="22"/>
        </w:rPr>
        <w:t>Across</w:t>
      </w:r>
      <w:r w:rsidR="00594DAB" w:rsidRPr="0014604F">
        <w:rPr>
          <w:i/>
          <w:sz w:val="22"/>
          <w:szCs w:val="22"/>
        </w:rPr>
        <w:t xml:space="preserve"> </w:t>
      </w:r>
      <w:r w:rsidRPr="0014604F">
        <w:rPr>
          <w:i/>
          <w:sz w:val="22"/>
          <w:szCs w:val="22"/>
        </w:rPr>
        <w:t>the</w:t>
      </w:r>
      <w:r w:rsidR="00594DAB" w:rsidRPr="0014604F">
        <w:rPr>
          <w:i/>
          <w:sz w:val="22"/>
          <w:szCs w:val="22"/>
        </w:rPr>
        <w:t xml:space="preserve"> </w:t>
      </w:r>
      <w:r w:rsidRPr="0014604F">
        <w:rPr>
          <w:i/>
          <w:sz w:val="22"/>
          <w:szCs w:val="22"/>
        </w:rPr>
        <w:t>ages</w:t>
      </w:r>
      <w:r w:rsidR="00594DAB" w:rsidRPr="0014604F">
        <w:rPr>
          <w:i/>
          <w:sz w:val="22"/>
          <w:szCs w:val="22"/>
        </w:rPr>
        <w:t xml:space="preserve"> </w:t>
      </w:r>
      <w:r w:rsidRPr="0014604F">
        <w:rPr>
          <w:i/>
          <w:sz w:val="22"/>
          <w:szCs w:val="22"/>
        </w:rPr>
        <w:t>and</w:t>
      </w:r>
      <w:r w:rsidR="00594DAB" w:rsidRPr="0014604F">
        <w:rPr>
          <w:i/>
          <w:sz w:val="22"/>
          <w:szCs w:val="22"/>
        </w:rPr>
        <w:t xml:space="preserve"> </w:t>
      </w:r>
      <w:r w:rsidRPr="0014604F">
        <w:rPr>
          <w:i/>
          <w:sz w:val="22"/>
          <w:szCs w:val="22"/>
        </w:rPr>
        <w:t>genres</w:t>
      </w:r>
      <w:r w:rsidRPr="0014604F">
        <w:rPr>
          <w:sz w:val="22"/>
          <w:szCs w:val="22"/>
        </w:rPr>
        <w:t>.</w:t>
      </w:r>
      <w:r w:rsidR="00594DAB" w:rsidRPr="0014604F">
        <w:rPr>
          <w:sz w:val="22"/>
          <w:szCs w:val="22"/>
        </w:rPr>
        <w:t xml:space="preserve"> </w:t>
      </w:r>
      <w:r w:rsidRPr="0014604F">
        <w:rPr>
          <w:sz w:val="22"/>
          <w:szCs w:val="22"/>
        </w:rPr>
        <w:t>Invited</w:t>
      </w:r>
      <w:r w:rsidR="00594DAB" w:rsidRPr="0014604F">
        <w:rPr>
          <w:sz w:val="22"/>
          <w:szCs w:val="22"/>
        </w:rPr>
        <w:t xml:space="preserve"> </w:t>
      </w:r>
      <w:r w:rsidRPr="0014604F">
        <w:rPr>
          <w:sz w:val="22"/>
          <w:szCs w:val="22"/>
        </w:rPr>
        <w:t>presentation</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IES/ETS</w:t>
      </w:r>
      <w:r w:rsidR="00594DAB" w:rsidRPr="0014604F">
        <w:rPr>
          <w:sz w:val="22"/>
          <w:szCs w:val="22"/>
        </w:rPr>
        <w:t xml:space="preserve"> </w:t>
      </w:r>
      <w:r w:rsidRPr="0014604F">
        <w:rPr>
          <w:sz w:val="22"/>
          <w:szCs w:val="22"/>
        </w:rPr>
        <w:t>Invitational</w:t>
      </w:r>
      <w:r w:rsidR="00594DAB" w:rsidRPr="0014604F">
        <w:rPr>
          <w:sz w:val="22"/>
          <w:szCs w:val="22"/>
        </w:rPr>
        <w:t xml:space="preserve"> </w:t>
      </w:r>
      <w:r w:rsidRPr="0014604F">
        <w:rPr>
          <w:sz w:val="22"/>
          <w:szCs w:val="22"/>
        </w:rPr>
        <w:t>Reading</w:t>
      </w:r>
      <w:r w:rsidR="00594DAB" w:rsidRPr="0014604F">
        <w:rPr>
          <w:sz w:val="22"/>
          <w:szCs w:val="22"/>
        </w:rPr>
        <w:t xml:space="preserve"> </w:t>
      </w:r>
      <w:r w:rsidRPr="0014604F">
        <w:rPr>
          <w:sz w:val="22"/>
          <w:szCs w:val="22"/>
        </w:rPr>
        <w:t>Assessment</w:t>
      </w:r>
      <w:r w:rsidR="00594DAB" w:rsidRPr="0014604F">
        <w:rPr>
          <w:sz w:val="22"/>
          <w:szCs w:val="22"/>
        </w:rPr>
        <w:t xml:space="preserve"> </w:t>
      </w:r>
      <w:r w:rsidRPr="0014604F">
        <w:rPr>
          <w:sz w:val="22"/>
          <w:szCs w:val="22"/>
        </w:rPr>
        <w:t>Conference,</w:t>
      </w:r>
      <w:r w:rsidR="00594DAB" w:rsidRPr="0014604F">
        <w:rPr>
          <w:sz w:val="22"/>
          <w:szCs w:val="22"/>
        </w:rPr>
        <w:t xml:space="preserve"> </w:t>
      </w:r>
      <w:r w:rsidRPr="0014604F">
        <w:rPr>
          <w:sz w:val="22"/>
          <w:szCs w:val="22"/>
        </w:rPr>
        <w:t>Philadelphia</w:t>
      </w:r>
      <w:r w:rsidR="008B78ED" w:rsidRPr="0014604F">
        <w:rPr>
          <w:sz w:val="22"/>
          <w:szCs w:val="22"/>
        </w:rPr>
        <w:t>, PA</w:t>
      </w:r>
      <w:r w:rsidRPr="0014604F">
        <w:rPr>
          <w:sz w:val="22"/>
          <w:szCs w:val="22"/>
        </w:rPr>
        <w:t>.</w:t>
      </w:r>
      <w:r w:rsidR="00594DAB" w:rsidRPr="0014604F">
        <w:rPr>
          <w:sz w:val="22"/>
          <w:szCs w:val="22"/>
        </w:rPr>
        <w:t xml:space="preserve"> </w:t>
      </w:r>
    </w:p>
    <w:p w14:paraId="41C247A2"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(2008,</w:t>
      </w:r>
      <w:r w:rsidR="00594DAB" w:rsidRPr="0014604F">
        <w:rPr>
          <w:sz w:val="22"/>
          <w:szCs w:val="22"/>
        </w:rPr>
        <w:t xml:space="preserve"> </w:t>
      </w:r>
      <w:r w:rsidRPr="0014604F">
        <w:rPr>
          <w:sz w:val="22"/>
          <w:szCs w:val="22"/>
        </w:rPr>
        <w:t>May).</w:t>
      </w:r>
      <w:r w:rsidR="00594DAB" w:rsidRPr="0014604F">
        <w:rPr>
          <w:sz w:val="22"/>
          <w:szCs w:val="22"/>
        </w:rPr>
        <w:t xml:space="preserve"> </w:t>
      </w:r>
      <w:r w:rsidRPr="0014604F">
        <w:rPr>
          <w:i/>
          <w:sz w:val="22"/>
          <w:szCs w:val="22"/>
        </w:rPr>
        <w:t>Using</w:t>
      </w:r>
      <w:r w:rsidR="00594DAB" w:rsidRPr="0014604F">
        <w:rPr>
          <w:i/>
          <w:sz w:val="22"/>
          <w:szCs w:val="22"/>
        </w:rPr>
        <w:t xml:space="preserve"> </w:t>
      </w:r>
      <w:r w:rsidRPr="0014604F">
        <w:rPr>
          <w:i/>
          <w:sz w:val="22"/>
          <w:szCs w:val="22"/>
        </w:rPr>
        <w:t>technology</w:t>
      </w:r>
      <w:r w:rsidR="00594DAB" w:rsidRPr="0014604F">
        <w:rPr>
          <w:i/>
          <w:sz w:val="22"/>
          <w:szCs w:val="22"/>
        </w:rPr>
        <w:t xml:space="preserve"> </w:t>
      </w:r>
      <w:r w:rsidRPr="0014604F">
        <w:rPr>
          <w:i/>
          <w:sz w:val="22"/>
          <w:szCs w:val="22"/>
        </w:rPr>
        <w:t>to</w:t>
      </w:r>
      <w:r w:rsidR="00594DAB" w:rsidRPr="0014604F">
        <w:rPr>
          <w:i/>
          <w:sz w:val="22"/>
          <w:szCs w:val="22"/>
        </w:rPr>
        <w:t xml:space="preserve"> </w:t>
      </w:r>
      <w:r w:rsidRPr="0014604F">
        <w:rPr>
          <w:i/>
          <w:sz w:val="22"/>
          <w:szCs w:val="22"/>
        </w:rPr>
        <w:t>increase</w:t>
      </w:r>
      <w:r w:rsidR="00594DAB" w:rsidRPr="0014604F">
        <w:rPr>
          <w:i/>
          <w:sz w:val="22"/>
          <w:szCs w:val="22"/>
        </w:rPr>
        <w:t xml:space="preserve"> </w:t>
      </w:r>
      <w:r w:rsidRPr="0014604F">
        <w:rPr>
          <w:i/>
          <w:sz w:val="22"/>
          <w:szCs w:val="22"/>
        </w:rPr>
        <w:t>and</w:t>
      </w:r>
      <w:r w:rsidR="00594DAB" w:rsidRPr="0014604F">
        <w:rPr>
          <w:i/>
          <w:sz w:val="22"/>
          <w:szCs w:val="22"/>
        </w:rPr>
        <w:t xml:space="preserve"> </w:t>
      </w:r>
      <w:r w:rsidRPr="0014604F">
        <w:rPr>
          <w:i/>
          <w:sz w:val="22"/>
          <w:szCs w:val="22"/>
        </w:rPr>
        <w:t>direct</w:t>
      </w:r>
      <w:r w:rsidR="00594DAB" w:rsidRPr="0014604F">
        <w:rPr>
          <w:i/>
          <w:sz w:val="22"/>
          <w:szCs w:val="22"/>
        </w:rPr>
        <w:t xml:space="preserve"> </w:t>
      </w:r>
      <w:r w:rsidRPr="0014604F">
        <w:rPr>
          <w:i/>
          <w:sz w:val="22"/>
          <w:szCs w:val="22"/>
        </w:rPr>
        <w:t>active</w:t>
      </w:r>
      <w:r w:rsidR="00594DAB" w:rsidRPr="0014604F">
        <w:rPr>
          <w:i/>
          <w:sz w:val="22"/>
          <w:szCs w:val="22"/>
        </w:rPr>
        <w:t xml:space="preserve"> </w:t>
      </w:r>
      <w:r w:rsidRPr="0014604F">
        <w:rPr>
          <w:i/>
          <w:sz w:val="22"/>
          <w:szCs w:val="22"/>
        </w:rPr>
        <w:t>processing</w:t>
      </w:r>
      <w:r w:rsidR="00594DAB" w:rsidRPr="0014604F">
        <w:rPr>
          <w:i/>
          <w:sz w:val="22"/>
          <w:szCs w:val="22"/>
        </w:rPr>
        <w:t xml:space="preserve"> </w:t>
      </w:r>
      <w:r w:rsidRPr="0014604F">
        <w:rPr>
          <w:i/>
          <w:sz w:val="22"/>
          <w:szCs w:val="22"/>
        </w:rPr>
        <w:t>in</w:t>
      </w:r>
      <w:r w:rsidR="00594DAB" w:rsidRPr="0014604F">
        <w:rPr>
          <w:i/>
          <w:sz w:val="22"/>
          <w:szCs w:val="22"/>
        </w:rPr>
        <w:t xml:space="preserve"> </w:t>
      </w:r>
      <w:r w:rsidRPr="0014604F">
        <w:rPr>
          <w:i/>
          <w:sz w:val="22"/>
          <w:szCs w:val="22"/>
        </w:rPr>
        <w:t>informal</w:t>
      </w:r>
      <w:r w:rsidR="00594DAB" w:rsidRPr="0014604F">
        <w:rPr>
          <w:i/>
          <w:sz w:val="22"/>
          <w:szCs w:val="22"/>
        </w:rPr>
        <w:t xml:space="preserve"> </w:t>
      </w:r>
      <w:r w:rsidRPr="0014604F">
        <w:rPr>
          <w:i/>
          <w:sz w:val="22"/>
          <w:szCs w:val="22"/>
        </w:rPr>
        <w:t>learning</w:t>
      </w:r>
      <w:r w:rsidR="00594DAB" w:rsidRPr="0014604F">
        <w:rPr>
          <w:i/>
          <w:sz w:val="22"/>
          <w:szCs w:val="22"/>
        </w:rPr>
        <w:t xml:space="preserve"> </w:t>
      </w:r>
      <w:r w:rsidRPr="0014604F">
        <w:rPr>
          <w:i/>
          <w:sz w:val="22"/>
          <w:szCs w:val="22"/>
        </w:rPr>
        <w:t>environments</w:t>
      </w:r>
      <w:r w:rsidRPr="0014604F">
        <w:rPr>
          <w:sz w:val="22"/>
          <w:szCs w:val="22"/>
        </w:rPr>
        <w:t>.</w:t>
      </w:r>
      <w:r w:rsidR="00594DAB" w:rsidRPr="0014604F">
        <w:rPr>
          <w:sz w:val="22"/>
          <w:szCs w:val="22"/>
        </w:rPr>
        <w:t xml:space="preserve"> </w:t>
      </w:r>
      <w:r w:rsidRPr="0014604F">
        <w:rPr>
          <w:sz w:val="22"/>
          <w:szCs w:val="22"/>
        </w:rPr>
        <w:t>Invited</w:t>
      </w:r>
      <w:r w:rsidR="00594DAB" w:rsidRPr="0014604F">
        <w:rPr>
          <w:sz w:val="22"/>
          <w:szCs w:val="22"/>
        </w:rPr>
        <w:t xml:space="preserve"> </w:t>
      </w:r>
      <w:r w:rsidRPr="0014604F">
        <w:rPr>
          <w:sz w:val="22"/>
          <w:szCs w:val="22"/>
        </w:rPr>
        <w:t>presentation</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Resource-Adaptive</w:t>
      </w:r>
      <w:r w:rsidR="00594DAB" w:rsidRPr="0014604F">
        <w:rPr>
          <w:sz w:val="22"/>
          <w:szCs w:val="22"/>
        </w:rPr>
        <w:t xml:space="preserve"> </w:t>
      </w:r>
      <w:r w:rsidRPr="0014604F">
        <w:rPr>
          <w:sz w:val="22"/>
          <w:szCs w:val="22"/>
        </w:rPr>
        <w:t>Design</w:t>
      </w:r>
      <w:r w:rsidR="00594DAB" w:rsidRPr="0014604F">
        <w:rPr>
          <w:sz w:val="22"/>
          <w:szCs w:val="22"/>
        </w:rPr>
        <w:t xml:space="preserve"> </w:t>
      </w:r>
      <w:r w:rsidRPr="0014604F">
        <w:rPr>
          <w:sz w:val="22"/>
          <w:szCs w:val="22"/>
        </w:rPr>
        <w:t>of</w:t>
      </w:r>
      <w:r w:rsidR="00594DAB" w:rsidRPr="0014604F">
        <w:rPr>
          <w:sz w:val="22"/>
          <w:szCs w:val="22"/>
        </w:rPr>
        <w:t xml:space="preserve"> </w:t>
      </w:r>
      <w:r w:rsidRPr="0014604F">
        <w:rPr>
          <w:sz w:val="22"/>
          <w:szCs w:val="22"/>
        </w:rPr>
        <w:t>Visualizations</w:t>
      </w:r>
      <w:r w:rsidR="00594DAB" w:rsidRPr="0014604F">
        <w:rPr>
          <w:sz w:val="22"/>
          <w:szCs w:val="22"/>
        </w:rPr>
        <w:t xml:space="preserve"> </w:t>
      </w:r>
      <w:r w:rsidRPr="0014604F">
        <w:rPr>
          <w:sz w:val="22"/>
          <w:szCs w:val="22"/>
        </w:rPr>
        <w:t>for</w:t>
      </w:r>
      <w:r w:rsidR="00594DAB" w:rsidRPr="0014604F">
        <w:rPr>
          <w:sz w:val="22"/>
          <w:szCs w:val="22"/>
        </w:rPr>
        <w:t xml:space="preserve"> </w:t>
      </w:r>
      <w:r w:rsidRPr="0014604F">
        <w:rPr>
          <w:sz w:val="22"/>
          <w:szCs w:val="22"/>
        </w:rPr>
        <w:t>Supporting</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Comprehension</w:t>
      </w:r>
      <w:r w:rsidR="00594DAB" w:rsidRPr="0014604F">
        <w:rPr>
          <w:sz w:val="22"/>
          <w:szCs w:val="22"/>
        </w:rPr>
        <w:t xml:space="preserve"> </w:t>
      </w:r>
      <w:r w:rsidRPr="0014604F">
        <w:rPr>
          <w:sz w:val="22"/>
          <w:szCs w:val="22"/>
        </w:rPr>
        <w:t>of</w:t>
      </w:r>
      <w:r w:rsidR="00594DAB" w:rsidRPr="0014604F">
        <w:rPr>
          <w:sz w:val="22"/>
          <w:szCs w:val="22"/>
        </w:rPr>
        <w:t xml:space="preserve"> </w:t>
      </w:r>
      <w:r w:rsidRPr="0014604F">
        <w:rPr>
          <w:sz w:val="22"/>
          <w:szCs w:val="22"/>
        </w:rPr>
        <w:t>Complex</w:t>
      </w:r>
      <w:r w:rsidR="00594DAB" w:rsidRPr="0014604F">
        <w:rPr>
          <w:sz w:val="22"/>
          <w:szCs w:val="22"/>
        </w:rPr>
        <w:t xml:space="preserve"> </w:t>
      </w:r>
      <w:r w:rsidRPr="0014604F">
        <w:rPr>
          <w:sz w:val="22"/>
          <w:szCs w:val="22"/>
        </w:rPr>
        <w:t>Dynamics</w:t>
      </w:r>
      <w:r w:rsidR="00594DAB" w:rsidRPr="0014604F">
        <w:rPr>
          <w:sz w:val="22"/>
          <w:szCs w:val="22"/>
        </w:rPr>
        <w:t xml:space="preserve"> </w:t>
      </w:r>
      <w:r w:rsidRPr="0014604F">
        <w:rPr>
          <w:sz w:val="22"/>
          <w:szCs w:val="22"/>
        </w:rPr>
        <w:t>in</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Natural</w:t>
      </w:r>
      <w:r w:rsidR="00594DAB" w:rsidRPr="0014604F">
        <w:rPr>
          <w:sz w:val="22"/>
          <w:szCs w:val="22"/>
        </w:rPr>
        <w:t xml:space="preserve"> </w:t>
      </w:r>
      <w:r w:rsidRPr="0014604F">
        <w:rPr>
          <w:sz w:val="22"/>
          <w:szCs w:val="22"/>
        </w:rPr>
        <w:t>Sciences</w:t>
      </w:r>
      <w:r w:rsidR="00594DAB" w:rsidRPr="0014604F">
        <w:rPr>
          <w:sz w:val="22"/>
          <w:szCs w:val="22"/>
        </w:rPr>
        <w:t xml:space="preserve"> </w:t>
      </w:r>
      <w:r w:rsidRPr="0014604F">
        <w:rPr>
          <w:sz w:val="22"/>
          <w:szCs w:val="22"/>
        </w:rPr>
        <w:t>Conference,</w:t>
      </w:r>
      <w:r w:rsidR="00594DAB" w:rsidRPr="0014604F">
        <w:rPr>
          <w:sz w:val="22"/>
          <w:szCs w:val="22"/>
        </w:rPr>
        <w:t xml:space="preserve"> </w:t>
      </w:r>
      <w:proofErr w:type="spellStart"/>
      <w:r w:rsidRPr="0014604F">
        <w:rPr>
          <w:sz w:val="22"/>
          <w:szCs w:val="22"/>
        </w:rPr>
        <w:t>Platja</w:t>
      </w:r>
      <w:proofErr w:type="spellEnd"/>
      <w:r w:rsidR="00594DAB" w:rsidRPr="0014604F">
        <w:rPr>
          <w:sz w:val="22"/>
          <w:szCs w:val="22"/>
        </w:rPr>
        <w:t xml:space="preserve"> </w:t>
      </w:r>
      <w:proofErr w:type="spellStart"/>
      <w:r w:rsidRPr="0014604F">
        <w:rPr>
          <w:sz w:val="22"/>
          <w:szCs w:val="22"/>
        </w:rPr>
        <w:t>d’Aro</w:t>
      </w:r>
      <w:proofErr w:type="spellEnd"/>
      <w:r w:rsidRPr="0014604F">
        <w:rPr>
          <w:sz w:val="22"/>
          <w:szCs w:val="22"/>
        </w:rPr>
        <w:t>,</w:t>
      </w:r>
      <w:r w:rsidR="00594DAB" w:rsidRPr="0014604F">
        <w:rPr>
          <w:sz w:val="22"/>
          <w:szCs w:val="22"/>
        </w:rPr>
        <w:t xml:space="preserve"> </w:t>
      </w:r>
      <w:r w:rsidR="00FD51EB" w:rsidRPr="0014604F">
        <w:rPr>
          <w:sz w:val="22"/>
          <w:szCs w:val="22"/>
        </w:rPr>
        <w:t>Spain</w:t>
      </w:r>
      <w:r w:rsidRPr="0014604F">
        <w:rPr>
          <w:sz w:val="22"/>
          <w:szCs w:val="22"/>
        </w:rPr>
        <w:t>.</w:t>
      </w:r>
      <w:r w:rsidR="00594DAB" w:rsidRPr="0014604F">
        <w:rPr>
          <w:sz w:val="22"/>
          <w:szCs w:val="22"/>
        </w:rPr>
        <w:t xml:space="preserve"> </w:t>
      </w:r>
    </w:p>
    <w:p w14:paraId="5542EBEA"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(2010,</w:t>
      </w:r>
      <w:r w:rsidR="00594DAB" w:rsidRPr="0014604F">
        <w:rPr>
          <w:sz w:val="22"/>
          <w:szCs w:val="22"/>
        </w:rPr>
        <w:t xml:space="preserve"> </w:t>
      </w:r>
      <w:r w:rsidRPr="0014604F">
        <w:rPr>
          <w:sz w:val="22"/>
          <w:szCs w:val="22"/>
        </w:rPr>
        <w:t>November).</w:t>
      </w:r>
      <w:r w:rsidR="00594DAB" w:rsidRPr="0014604F">
        <w:rPr>
          <w:sz w:val="22"/>
          <w:szCs w:val="22"/>
        </w:rPr>
        <w:t xml:space="preserve"> </w:t>
      </w:r>
      <w:r w:rsidRPr="0014604F">
        <w:rPr>
          <w:i/>
          <w:sz w:val="22"/>
          <w:szCs w:val="22"/>
        </w:rPr>
        <w:t>Leveraging</w:t>
      </w:r>
      <w:r w:rsidR="00594DAB" w:rsidRPr="0014604F">
        <w:rPr>
          <w:i/>
          <w:sz w:val="22"/>
          <w:szCs w:val="22"/>
        </w:rPr>
        <w:t xml:space="preserve"> </w:t>
      </w:r>
      <w:r w:rsidRPr="0014604F">
        <w:rPr>
          <w:i/>
          <w:sz w:val="22"/>
          <w:szCs w:val="22"/>
        </w:rPr>
        <w:t>technology</w:t>
      </w:r>
      <w:r w:rsidR="00594DAB" w:rsidRPr="0014604F">
        <w:rPr>
          <w:i/>
          <w:sz w:val="22"/>
          <w:szCs w:val="22"/>
        </w:rPr>
        <w:t xml:space="preserve"> </w:t>
      </w:r>
      <w:r w:rsidRPr="0014604F">
        <w:rPr>
          <w:i/>
          <w:sz w:val="22"/>
          <w:szCs w:val="22"/>
        </w:rPr>
        <w:t>to</w:t>
      </w:r>
      <w:r w:rsidR="00594DAB" w:rsidRPr="0014604F">
        <w:rPr>
          <w:i/>
          <w:sz w:val="22"/>
          <w:szCs w:val="22"/>
        </w:rPr>
        <w:t xml:space="preserve"> </w:t>
      </w:r>
      <w:r w:rsidRPr="0014604F">
        <w:rPr>
          <w:i/>
          <w:sz w:val="22"/>
          <w:szCs w:val="22"/>
        </w:rPr>
        <w:t>help</w:t>
      </w:r>
      <w:r w:rsidR="00594DAB" w:rsidRPr="0014604F">
        <w:rPr>
          <w:i/>
          <w:sz w:val="22"/>
          <w:szCs w:val="22"/>
        </w:rPr>
        <w:t xml:space="preserve"> </w:t>
      </w:r>
      <w:r w:rsidRPr="0014604F">
        <w:rPr>
          <w:i/>
          <w:sz w:val="22"/>
          <w:szCs w:val="22"/>
        </w:rPr>
        <w:t>students</w:t>
      </w:r>
      <w:r w:rsidR="00594DAB" w:rsidRPr="0014604F">
        <w:rPr>
          <w:i/>
          <w:sz w:val="22"/>
          <w:szCs w:val="22"/>
        </w:rPr>
        <w:t xml:space="preserve"> </w:t>
      </w:r>
      <w:r w:rsidRPr="0014604F">
        <w:rPr>
          <w:i/>
          <w:sz w:val="22"/>
          <w:szCs w:val="22"/>
        </w:rPr>
        <w:t>understand</w:t>
      </w:r>
      <w:r w:rsidR="00594DAB" w:rsidRPr="0014604F">
        <w:rPr>
          <w:i/>
          <w:sz w:val="22"/>
          <w:szCs w:val="22"/>
        </w:rPr>
        <w:t xml:space="preserve"> </w:t>
      </w:r>
      <w:r w:rsidRPr="0014604F">
        <w:rPr>
          <w:i/>
          <w:sz w:val="22"/>
          <w:szCs w:val="22"/>
        </w:rPr>
        <w:t>science</w:t>
      </w:r>
      <w:r w:rsidRPr="0014604F">
        <w:rPr>
          <w:sz w:val="22"/>
          <w:szCs w:val="22"/>
        </w:rPr>
        <w:t>.</w:t>
      </w:r>
      <w:r w:rsidR="00594DAB" w:rsidRPr="0014604F">
        <w:rPr>
          <w:sz w:val="22"/>
          <w:szCs w:val="22"/>
        </w:rPr>
        <w:t xml:space="preserve"> </w:t>
      </w:r>
      <w:r w:rsidRPr="0014604F">
        <w:rPr>
          <w:sz w:val="22"/>
          <w:szCs w:val="22"/>
        </w:rPr>
        <w:t>Invited</w:t>
      </w:r>
      <w:r w:rsidR="00594DAB" w:rsidRPr="0014604F">
        <w:rPr>
          <w:sz w:val="22"/>
          <w:szCs w:val="22"/>
        </w:rPr>
        <w:t xml:space="preserve"> </w:t>
      </w:r>
      <w:r w:rsidRPr="0014604F">
        <w:rPr>
          <w:sz w:val="22"/>
          <w:szCs w:val="22"/>
        </w:rPr>
        <w:t>colloquium</w:t>
      </w:r>
      <w:r w:rsidR="00594DAB" w:rsidRPr="0014604F">
        <w:rPr>
          <w:sz w:val="22"/>
          <w:szCs w:val="22"/>
        </w:rPr>
        <w:t xml:space="preserve"> </w:t>
      </w:r>
      <w:r w:rsidRPr="0014604F">
        <w:rPr>
          <w:sz w:val="22"/>
          <w:szCs w:val="22"/>
        </w:rPr>
        <w:t>presentation</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University</w:t>
      </w:r>
      <w:r w:rsidR="00594DAB" w:rsidRPr="0014604F">
        <w:rPr>
          <w:sz w:val="22"/>
          <w:szCs w:val="22"/>
        </w:rPr>
        <w:t xml:space="preserve"> </w:t>
      </w:r>
      <w:r w:rsidRPr="0014604F">
        <w:rPr>
          <w:sz w:val="22"/>
          <w:szCs w:val="22"/>
        </w:rPr>
        <w:t>of</w:t>
      </w:r>
      <w:r w:rsidR="00594DAB" w:rsidRPr="0014604F">
        <w:rPr>
          <w:sz w:val="22"/>
          <w:szCs w:val="22"/>
        </w:rPr>
        <w:t xml:space="preserve"> </w:t>
      </w:r>
      <w:r w:rsidRPr="0014604F">
        <w:rPr>
          <w:sz w:val="22"/>
          <w:szCs w:val="22"/>
        </w:rPr>
        <w:t>Maryland,</w:t>
      </w:r>
      <w:r w:rsidR="00594DAB" w:rsidRPr="0014604F">
        <w:rPr>
          <w:sz w:val="22"/>
          <w:szCs w:val="22"/>
        </w:rPr>
        <w:t xml:space="preserve"> </w:t>
      </w:r>
      <w:r w:rsidRPr="0014604F">
        <w:rPr>
          <w:sz w:val="22"/>
          <w:szCs w:val="22"/>
        </w:rPr>
        <w:t>College</w:t>
      </w:r>
      <w:r w:rsidR="00594DAB" w:rsidRPr="0014604F">
        <w:rPr>
          <w:sz w:val="22"/>
          <w:szCs w:val="22"/>
        </w:rPr>
        <w:t xml:space="preserve"> </w:t>
      </w:r>
      <w:r w:rsidRPr="0014604F">
        <w:rPr>
          <w:sz w:val="22"/>
          <w:szCs w:val="22"/>
        </w:rPr>
        <w:t>Park,</w:t>
      </w:r>
      <w:r w:rsidR="00594DAB" w:rsidRPr="0014604F">
        <w:rPr>
          <w:sz w:val="22"/>
          <w:szCs w:val="22"/>
        </w:rPr>
        <w:t xml:space="preserve"> </w:t>
      </w:r>
      <w:r w:rsidRPr="0014604F">
        <w:rPr>
          <w:sz w:val="22"/>
          <w:szCs w:val="22"/>
        </w:rPr>
        <w:t>MD.</w:t>
      </w:r>
      <w:r w:rsidR="00594DAB" w:rsidRPr="0014604F">
        <w:rPr>
          <w:sz w:val="22"/>
          <w:szCs w:val="22"/>
        </w:rPr>
        <w:t xml:space="preserve"> </w:t>
      </w:r>
    </w:p>
    <w:p w14:paraId="03615697"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sz w:val="22"/>
          <w:szCs w:val="22"/>
        </w:rPr>
        <w:t>Crossley,</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A.,</w:t>
      </w:r>
      <w:r w:rsidR="00594DAB" w:rsidRPr="0014604F">
        <w:rPr>
          <w:sz w:val="22"/>
          <w:szCs w:val="22"/>
        </w:rPr>
        <w:t xml:space="preserve"> </w:t>
      </w:r>
      <w:r w:rsidRPr="0014604F">
        <w:rPr>
          <w:sz w:val="22"/>
          <w:szCs w:val="22"/>
        </w:rPr>
        <w:t>Salsbury,</w:t>
      </w:r>
      <w:r w:rsidR="00594DAB" w:rsidRPr="0014604F">
        <w:rPr>
          <w:sz w:val="22"/>
          <w:szCs w:val="22"/>
        </w:rPr>
        <w:t xml:space="preserve"> </w:t>
      </w:r>
      <w:r w:rsidRPr="0014604F">
        <w:rPr>
          <w:sz w:val="22"/>
          <w:szCs w:val="22"/>
        </w:rPr>
        <w:t>T.,</w:t>
      </w:r>
      <w:r w:rsidR="00594DAB" w:rsidRPr="0014604F">
        <w:rPr>
          <w:sz w:val="22"/>
          <w:szCs w:val="22"/>
        </w:rPr>
        <w:t xml:space="preserve"> </w:t>
      </w:r>
      <w:r w:rsidRPr="0014604F">
        <w:rPr>
          <w:sz w:val="22"/>
          <w:szCs w:val="22"/>
        </w:rPr>
        <w:t>&amp;</w:t>
      </w:r>
      <w:r w:rsidR="00594DAB" w:rsidRPr="0014604F">
        <w:rPr>
          <w:sz w:val="22"/>
          <w:szCs w:val="22"/>
        </w:rPr>
        <w:t xml:space="preserve"> </w:t>
      </w: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(2011,</w:t>
      </w:r>
      <w:r w:rsidR="00594DAB" w:rsidRPr="0014604F">
        <w:rPr>
          <w:sz w:val="22"/>
          <w:szCs w:val="22"/>
        </w:rPr>
        <w:t xml:space="preserve"> </w:t>
      </w:r>
      <w:r w:rsidRPr="0014604F">
        <w:rPr>
          <w:sz w:val="22"/>
          <w:szCs w:val="22"/>
        </w:rPr>
        <w:t>March).</w:t>
      </w:r>
      <w:r w:rsidR="00594DAB" w:rsidRPr="0014604F">
        <w:rPr>
          <w:sz w:val="22"/>
          <w:szCs w:val="22"/>
        </w:rPr>
        <w:t xml:space="preserve"> </w:t>
      </w:r>
      <w:r w:rsidRPr="0014604F">
        <w:rPr>
          <w:i/>
          <w:sz w:val="22"/>
          <w:szCs w:val="22"/>
        </w:rPr>
        <w:t>Validating</w:t>
      </w:r>
      <w:r w:rsidR="00594DAB" w:rsidRPr="0014604F">
        <w:rPr>
          <w:i/>
          <w:sz w:val="22"/>
          <w:szCs w:val="22"/>
        </w:rPr>
        <w:t xml:space="preserve"> </w:t>
      </w:r>
      <w:r w:rsidRPr="0014604F">
        <w:rPr>
          <w:i/>
          <w:sz w:val="22"/>
          <w:szCs w:val="22"/>
        </w:rPr>
        <w:t>lexical</w:t>
      </w:r>
      <w:r w:rsidR="00594DAB" w:rsidRPr="0014604F">
        <w:rPr>
          <w:i/>
          <w:sz w:val="22"/>
          <w:szCs w:val="22"/>
        </w:rPr>
        <w:t xml:space="preserve"> </w:t>
      </w:r>
      <w:r w:rsidRPr="0014604F">
        <w:rPr>
          <w:i/>
          <w:sz w:val="22"/>
          <w:szCs w:val="22"/>
        </w:rPr>
        <w:t>measures</w:t>
      </w:r>
      <w:r w:rsidR="00594DAB" w:rsidRPr="0014604F">
        <w:rPr>
          <w:i/>
          <w:sz w:val="22"/>
          <w:szCs w:val="22"/>
        </w:rPr>
        <w:t xml:space="preserve"> </w:t>
      </w:r>
      <w:r w:rsidRPr="0014604F">
        <w:rPr>
          <w:i/>
          <w:sz w:val="22"/>
          <w:szCs w:val="22"/>
        </w:rPr>
        <w:t>using</w:t>
      </w:r>
      <w:r w:rsidR="00594DAB" w:rsidRPr="0014604F">
        <w:rPr>
          <w:i/>
          <w:sz w:val="22"/>
          <w:szCs w:val="22"/>
        </w:rPr>
        <w:t xml:space="preserve"> </w:t>
      </w:r>
      <w:r w:rsidRPr="0014604F">
        <w:rPr>
          <w:i/>
          <w:sz w:val="22"/>
          <w:szCs w:val="22"/>
        </w:rPr>
        <w:t>human</w:t>
      </w:r>
      <w:r w:rsidR="00594DAB" w:rsidRPr="0014604F">
        <w:rPr>
          <w:i/>
          <w:sz w:val="22"/>
          <w:szCs w:val="22"/>
        </w:rPr>
        <w:t xml:space="preserve"> </w:t>
      </w:r>
      <w:r w:rsidRPr="0014604F">
        <w:rPr>
          <w:i/>
          <w:sz w:val="22"/>
          <w:szCs w:val="22"/>
        </w:rPr>
        <w:t>scores</w:t>
      </w:r>
      <w:r w:rsidR="00594DAB" w:rsidRPr="0014604F">
        <w:rPr>
          <w:i/>
          <w:sz w:val="22"/>
          <w:szCs w:val="22"/>
        </w:rPr>
        <w:t xml:space="preserve"> </w:t>
      </w:r>
      <w:r w:rsidRPr="0014604F">
        <w:rPr>
          <w:i/>
          <w:sz w:val="22"/>
          <w:szCs w:val="22"/>
        </w:rPr>
        <w:t>of</w:t>
      </w:r>
      <w:r w:rsidR="00594DAB" w:rsidRPr="0014604F">
        <w:rPr>
          <w:i/>
          <w:sz w:val="22"/>
          <w:szCs w:val="22"/>
        </w:rPr>
        <w:t xml:space="preserve"> </w:t>
      </w:r>
      <w:r w:rsidRPr="0014604F">
        <w:rPr>
          <w:i/>
          <w:sz w:val="22"/>
          <w:szCs w:val="22"/>
        </w:rPr>
        <w:t>lexical</w:t>
      </w:r>
      <w:r w:rsidR="00594DAB" w:rsidRPr="0014604F">
        <w:rPr>
          <w:i/>
          <w:sz w:val="22"/>
          <w:szCs w:val="22"/>
        </w:rPr>
        <w:t xml:space="preserve"> </w:t>
      </w:r>
      <w:proofErr w:type="gramStart"/>
      <w:r w:rsidRPr="0014604F">
        <w:rPr>
          <w:i/>
          <w:sz w:val="22"/>
          <w:szCs w:val="22"/>
        </w:rPr>
        <w:t>proficiency</w:t>
      </w:r>
      <w:proofErr w:type="gramEnd"/>
      <w:r w:rsidRPr="0014604F">
        <w:rPr>
          <w:i/>
          <w:sz w:val="22"/>
          <w:szCs w:val="22"/>
        </w:rPr>
        <w:t>:</w:t>
      </w:r>
      <w:r w:rsidR="00594DAB" w:rsidRPr="0014604F">
        <w:rPr>
          <w:i/>
          <w:sz w:val="22"/>
          <w:szCs w:val="22"/>
        </w:rPr>
        <w:t xml:space="preserve"> </w:t>
      </w:r>
      <w:r w:rsidRPr="0014604F">
        <w:rPr>
          <w:i/>
          <w:sz w:val="22"/>
          <w:szCs w:val="22"/>
        </w:rPr>
        <w:t>Analytic</w:t>
      </w:r>
      <w:r w:rsidR="00594DAB" w:rsidRPr="0014604F">
        <w:rPr>
          <w:i/>
          <w:sz w:val="22"/>
          <w:szCs w:val="22"/>
        </w:rPr>
        <w:t xml:space="preserve"> </w:t>
      </w:r>
      <w:r w:rsidRPr="0014604F">
        <w:rPr>
          <w:i/>
          <w:sz w:val="22"/>
          <w:szCs w:val="22"/>
        </w:rPr>
        <w:t>scales,</w:t>
      </w:r>
      <w:r w:rsidR="00594DAB" w:rsidRPr="0014604F">
        <w:rPr>
          <w:i/>
          <w:sz w:val="22"/>
          <w:szCs w:val="22"/>
        </w:rPr>
        <w:t xml:space="preserve"> </w:t>
      </w:r>
      <w:r w:rsidRPr="0014604F">
        <w:rPr>
          <w:i/>
          <w:sz w:val="22"/>
          <w:szCs w:val="22"/>
        </w:rPr>
        <w:t>holistic</w:t>
      </w:r>
      <w:r w:rsidR="00594DAB" w:rsidRPr="0014604F">
        <w:rPr>
          <w:i/>
          <w:sz w:val="22"/>
          <w:szCs w:val="22"/>
        </w:rPr>
        <w:t xml:space="preserve"> </w:t>
      </w:r>
      <w:r w:rsidRPr="0014604F">
        <w:rPr>
          <w:i/>
          <w:sz w:val="22"/>
          <w:szCs w:val="22"/>
        </w:rPr>
        <w:t>scores,</w:t>
      </w:r>
      <w:r w:rsidR="00594DAB" w:rsidRPr="0014604F">
        <w:rPr>
          <w:i/>
          <w:sz w:val="22"/>
          <w:szCs w:val="22"/>
        </w:rPr>
        <w:t xml:space="preserve"> </w:t>
      </w:r>
      <w:r w:rsidRPr="0014604F">
        <w:rPr>
          <w:i/>
          <w:sz w:val="22"/>
          <w:szCs w:val="22"/>
        </w:rPr>
        <w:t>and</w:t>
      </w:r>
      <w:r w:rsidR="00594DAB" w:rsidRPr="0014604F">
        <w:rPr>
          <w:i/>
          <w:sz w:val="22"/>
          <w:szCs w:val="22"/>
        </w:rPr>
        <w:t xml:space="preserve"> </w:t>
      </w:r>
      <w:r w:rsidRPr="0014604F">
        <w:rPr>
          <w:i/>
          <w:sz w:val="22"/>
          <w:szCs w:val="22"/>
        </w:rPr>
        <w:t>computational</w:t>
      </w:r>
      <w:r w:rsidR="00594DAB" w:rsidRPr="0014604F">
        <w:rPr>
          <w:i/>
          <w:sz w:val="22"/>
          <w:szCs w:val="22"/>
        </w:rPr>
        <w:t xml:space="preserve"> </w:t>
      </w:r>
      <w:r w:rsidRPr="0014604F">
        <w:rPr>
          <w:i/>
          <w:sz w:val="22"/>
          <w:szCs w:val="22"/>
        </w:rPr>
        <w:t>indices</w:t>
      </w:r>
      <w:r w:rsidRPr="0014604F">
        <w:rPr>
          <w:sz w:val="22"/>
          <w:szCs w:val="22"/>
        </w:rPr>
        <w:t>.</w:t>
      </w:r>
      <w:r w:rsidR="00594DAB" w:rsidRPr="0014604F">
        <w:rPr>
          <w:sz w:val="22"/>
          <w:szCs w:val="22"/>
        </w:rPr>
        <w:t xml:space="preserve"> </w:t>
      </w:r>
      <w:r w:rsidRPr="0014604F">
        <w:rPr>
          <w:sz w:val="22"/>
          <w:szCs w:val="22"/>
        </w:rPr>
        <w:t>Invited</w:t>
      </w:r>
      <w:r w:rsidR="00594DAB" w:rsidRPr="0014604F">
        <w:rPr>
          <w:sz w:val="22"/>
          <w:szCs w:val="22"/>
        </w:rPr>
        <w:t xml:space="preserve"> </w:t>
      </w:r>
      <w:r w:rsidRPr="0014604F">
        <w:rPr>
          <w:sz w:val="22"/>
          <w:szCs w:val="22"/>
        </w:rPr>
        <w:t>presentation</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American</w:t>
      </w:r>
      <w:r w:rsidR="00594DAB" w:rsidRPr="0014604F">
        <w:rPr>
          <w:sz w:val="22"/>
          <w:szCs w:val="22"/>
        </w:rPr>
        <w:t xml:space="preserve"> </w:t>
      </w:r>
      <w:r w:rsidRPr="0014604F">
        <w:rPr>
          <w:sz w:val="22"/>
          <w:szCs w:val="22"/>
        </w:rPr>
        <w:t>Association</w:t>
      </w:r>
      <w:r w:rsidR="00594DAB" w:rsidRPr="0014604F">
        <w:rPr>
          <w:sz w:val="22"/>
          <w:szCs w:val="22"/>
        </w:rPr>
        <w:t xml:space="preserve"> </w:t>
      </w:r>
      <w:r w:rsidRPr="0014604F">
        <w:rPr>
          <w:sz w:val="22"/>
          <w:szCs w:val="22"/>
        </w:rPr>
        <w:t>for</w:t>
      </w:r>
      <w:r w:rsidR="00594DAB" w:rsidRPr="0014604F">
        <w:rPr>
          <w:sz w:val="22"/>
          <w:szCs w:val="22"/>
        </w:rPr>
        <w:t xml:space="preserve"> </w:t>
      </w:r>
      <w:r w:rsidRPr="0014604F">
        <w:rPr>
          <w:sz w:val="22"/>
          <w:szCs w:val="22"/>
        </w:rPr>
        <w:t>Applied</w:t>
      </w:r>
      <w:r w:rsidR="00594DAB" w:rsidRPr="0014604F">
        <w:rPr>
          <w:sz w:val="22"/>
          <w:szCs w:val="22"/>
        </w:rPr>
        <w:t xml:space="preserve"> </w:t>
      </w:r>
      <w:r w:rsidRPr="0014604F">
        <w:rPr>
          <w:sz w:val="22"/>
          <w:szCs w:val="22"/>
        </w:rPr>
        <w:t>Linguistics</w:t>
      </w:r>
      <w:r w:rsidR="00594DAB" w:rsidRPr="0014604F">
        <w:rPr>
          <w:sz w:val="22"/>
          <w:szCs w:val="22"/>
        </w:rPr>
        <w:t xml:space="preserve"> </w:t>
      </w:r>
      <w:r w:rsidRPr="0014604F">
        <w:rPr>
          <w:sz w:val="22"/>
          <w:szCs w:val="22"/>
        </w:rPr>
        <w:t>Conference,</w:t>
      </w:r>
      <w:r w:rsidR="00594DAB" w:rsidRPr="0014604F">
        <w:rPr>
          <w:sz w:val="22"/>
          <w:szCs w:val="22"/>
        </w:rPr>
        <w:t xml:space="preserve"> </w:t>
      </w:r>
      <w:r w:rsidRPr="0014604F">
        <w:rPr>
          <w:sz w:val="22"/>
          <w:szCs w:val="22"/>
        </w:rPr>
        <w:t>Chicago,</w:t>
      </w:r>
      <w:r w:rsidR="00594DAB" w:rsidRPr="0014604F">
        <w:rPr>
          <w:sz w:val="22"/>
          <w:szCs w:val="22"/>
        </w:rPr>
        <w:t xml:space="preserve"> </w:t>
      </w:r>
      <w:r w:rsidRPr="0014604F">
        <w:rPr>
          <w:sz w:val="22"/>
          <w:szCs w:val="22"/>
        </w:rPr>
        <w:t>IL.</w:t>
      </w:r>
    </w:p>
    <w:p w14:paraId="48438585"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sz w:val="22"/>
          <w:szCs w:val="22"/>
        </w:rPr>
        <w:t>Jarvis,</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Crossley,</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A.,</w:t>
      </w:r>
      <w:r w:rsidR="00594DAB" w:rsidRPr="0014604F">
        <w:rPr>
          <w:sz w:val="22"/>
          <w:szCs w:val="22"/>
        </w:rPr>
        <w:t xml:space="preserve"> </w:t>
      </w:r>
      <w:r w:rsidRPr="0014604F">
        <w:rPr>
          <w:sz w:val="22"/>
          <w:szCs w:val="22"/>
        </w:rPr>
        <w:t>&amp;</w:t>
      </w:r>
      <w:r w:rsidR="00594DAB" w:rsidRPr="0014604F">
        <w:rPr>
          <w:sz w:val="22"/>
          <w:szCs w:val="22"/>
        </w:rPr>
        <w:t xml:space="preserve"> </w:t>
      </w: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(2011,</w:t>
      </w:r>
      <w:r w:rsidR="00594DAB" w:rsidRPr="0014604F">
        <w:rPr>
          <w:sz w:val="22"/>
          <w:szCs w:val="22"/>
        </w:rPr>
        <w:t xml:space="preserve"> </w:t>
      </w:r>
      <w:r w:rsidRPr="0014604F">
        <w:rPr>
          <w:sz w:val="22"/>
          <w:szCs w:val="22"/>
        </w:rPr>
        <w:t>March).</w:t>
      </w:r>
      <w:r w:rsidR="00594DAB" w:rsidRPr="0014604F">
        <w:rPr>
          <w:sz w:val="22"/>
          <w:szCs w:val="22"/>
        </w:rPr>
        <w:t xml:space="preserve"> </w:t>
      </w:r>
      <w:r w:rsidRPr="0014604F">
        <w:rPr>
          <w:i/>
          <w:sz w:val="22"/>
          <w:szCs w:val="22"/>
        </w:rPr>
        <w:t>The</w:t>
      </w:r>
      <w:r w:rsidR="00594DAB" w:rsidRPr="0014604F">
        <w:rPr>
          <w:i/>
          <w:sz w:val="22"/>
          <w:szCs w:val="22"/>
        </w:rPr>
        <w:t xml:space="preserve"> </w:t>
      </w:r>
      <w:r w:rsidRPr="0014604F">
        <w:rPr>
          <w:i/>
          <w:sz w:val="22"/>
          <w:szCs w:val="22"/>
        </w:rPr>
        <w:t>validity</w:t>
      </w:r>
      <w:r w:rsidR="00594DAB" w:rsidRPr="0014604F">
        <w:rPr>
          <w:i/>
          <w:sz w:val="22"/>
          <w:szCs w:val="22"/>
        </w:rPr>
        <w:t xml:space="preserve"> </w:t>
      </w:r>
      <w:r w:rsidRPr="0014604F">
        <w:rPr>
          <w:i/>
          <w:sz w:val="22"/>
          <w:szCs w:val="22"/>
        </w:rPr>
        <w:t>of</w:t>
      </w:r>
      <w:r w:rsidR="00594DAB" w:rsidRPr="0014604F">
        <w:rPr>
          <w:i/>
          <w:sz w:val="22"/>
          <w:szCs w:val="22"/>
        </w:rPr>
        <w:t xml:space="preserve"> </w:t>
      </w:r>
      <w:r w:rsidRPr="0014604F">
        <w:rPr>
          <w:i/>
          <w:sz w:val="22"/>
          <w:szCs w:val="22"/>
        </w:rPr>
        <w:t>vocabulary</w:t>
      </w:r>
      <w:r w:rsidR="00594DAB" w:rsidRPr="0014604F">
        <w:rPr>
          <w:i/>
          <w:sz w:val="22"/>
          <w:szCs w:val="22"/>
        </w:rPr>
        <w:t xml:space="preserve"> </w:t>
      </w:r>
      <w:r w:rsidRPr="0014604F">
        <w:rPr>
          <w:i/>
          <w:sz w:val="22"/>
          <w:szCs w:val="22"/>
        </w:rPr>
        <w:t>measures</w:t>
      </w:r>
      <w:r w:rsidRPr="0014604F">
        <w:rPr>
          <w:sz w:val="22"/>
          <w:szCs w:val="22"/>
        </w:rPr>
        <w:t>.</w:t>
      </w:r>
      <w:r w:rsidR="00594DAB" w:rsidRPr="0014604F">
        <w:rPr>
          <w:sz w:val="22"/>
          <w:szCs w:val="22"/>
        </w:rPr>
        <w:t xml:space="preserve"> </w:t>
      </w:r>
      <w:r w:rsidRPr="0014604F">
        <w:rPr>
          <w:sz w:val="22"/>
          <w:szCs w:val="22"/>
        </w:rPr>
        <w:t>Invited</w:t>
      </w:r>
      <w:r w:rsidR="00594DAB" w:rsidRPr="0014604F">
        <w:rPr>
          <w:sz w:val="22"/>
          <w:szCs w:val="22"/>
        </w:rPr>
        <w:t xml:space="preserve"> </w:t>
      </w:r>
      <w:r w:rsidRPr="0014604F">
        <w:rPr>
          <w:sz w:val="22"/>
          <w:szCs w:val="22"/>
        </w:rPr>
        <w:t>presentation</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American</w:t>
      </w:r>
      <w:r w:rsidR="00594DAB" w:rsidRPr="0014604F">
        <w:rPr>
          <w:sz w:val="22"/>
          <w:szCs w:val="22"/>
        </w:rPr>
        <w:t xml:space="preserve"> </w:t>
      </w:r>
      <w:r w:rsidRPr="0014604F">
        <w:rPr>
          <w:sz w:val="22"/>
          <w:szCs w:val="22"/>
        </w:rPr>
        <w:t>Association</w:t>
      </w:r>
      <w:r w:rsidR="00594DAB" w:rsidRPr="0014604F">
        <w:rPr>
          <w:sz w:val="22"/>
          <w:szCs w:val="22"/>
        </w:rPr>
        <w:t xml:space="preserve"> </w:t>
      </w:r>
      <w:r w:rsidRPr="0014604F">
        <w:rPr>
          <w:sz w:val="22"/>
          <w:szCs w:val="22"/>
        </w:rPr>
        <w:t>for</w:t>
      </w:r>
      <w:r w:rsidR="00594DAB" w:rsidRPr="0014604F">
        <w:rPr>
          <w:sz w:val="22"/>
          <w:szCs w:val="22"/>
        </w:rPr>
        <w:t xml:space="preserve"> </w:t>
      </w:r>
      <w:r w:rsidRPr="0014604F">
        <w:rPr>
          <w:sz w:val="22"/>
          <w:szCs w:val="22"/>
        </w:rPr>
        <w:t>Applied</w:t>
      </w:r>
      <w:r w:rsidR="00594DAB" w:rsidRPr="0014604F">
        <w:rPr>
          <w:sz w:val="22"/>
          <w:szCs w:val="22"/>
        </w:rPr>
        <w:t xml:space="preserve"> </w:t>
      </w:r>
      <w:r w:rsidRPr="0014604F">
        <w:rPr>
          <w:sz w:val="22"/>
          <w:szCs w:val="22"/>
        </w:rPr>
        <w:t>Linguistics</w:t>
      </w:r>
      <w:r w:rsidR="00594DAB" w:rsidRPr="0014604F">
        <w:rPr>
          <w:sz w:val="22"/>
          <w:szCs w:val="22"/>
        </w:rPr>
        <w:t xml:space="preserve"> </w:t>
      </w:r>
      <w:r w:rsidRPr="0014604F">
        <w:rPr>
          <w:sz w:val="22"/>
          <w:szCs w:val="22"/>
        </w:rPr>
        <w:t>Conference,</w:t>
      </w:r>
      <w:r w:rsidR="00594DAB" w:rsidRPr="0014604F">
        <w:rPr>
          <w:sz w:val="22"/>
          <w:szCs w:val="22"/>
        </w:rPr>
        <w:t xml:space="preserve"> </w:t>
      </w:r>
      <w:r w:rsidRPr="0014604F">
        <w:rPr>
          <w:sz w:val="22"/>
          <w:szCs w:val="22"/>
        </w:rPr>
        <w:t>Chicago,</w:t>
      </w:r>
      <w:r w:rsidR="00594DAB" w:rsidRPr="0014604F">
        <w:rPr>
          <w:sz w:val="22"/>
          <w:szCs w:val="22"/>
        </w:rPr>
        <w:t xml:space="preserve"> </w:t>
      </w:r>
      <w:r w:rsidRPr="0014604F">
        <w:rPr>
          <w:sz w:val="22"/>
          <w:szCs w:val="22"/>
        </w:rPr>
        <w:t>IL.</w:t>
      </w:r>
      <w:r w:rsidR="00594DAB" w:rsidRPr="0014604F">
        <w:rPr>
          <w:sz w:val="22"/>
          <w:szCs w:val="22"/>
        </w:rPr>
        <w:t xml:space="preserve"> </w:t>
      </w:r>
    </w:p>
    <w:p w14:paraId="61660EAA"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(2011,</w:t>
      </w:r>
      <w:r w:rsidR="00594DAB" w:rsidRPr="0014604F">
        <w:rPr>
          <w:sz w:val="22"/>
          <w:szCs w:val="22"/>
        </w:rPr>
        <w:t xml:space="preserve"> </w:t>
      </w:r>
      <w:r w:rsidRPr="0014604F">
        <w:rPr>
          <w:sz w:val="22"/>
          <w:szCs w:val="22"/>
        </w:rPr>
        <w:t>May).</w:t>
      </w:r>
      <w:r w:rsidR="00594DAB" w:rsidRPr="0014604F">
        <w:rPr>
          <w:sz w:val="22"/>
          <w:szCs w:val="22"/>
        </w:rPr>
        <w:t xml:space="preserve"> </w:t>
      </w:r>
      <w:r w:rsidRPr="0014604F">
        <w:rPr>
          <w:i/>
          <w:sz w:val="22"/>
          <w:szCs w:val="22"/>
        </w:rPr>
        <w:t>Coh-Metrix:</w:t>
      </w:r>
      <w:r w:rsidR="00594DAB" w:rsidRPr="0014604F">
        <w:rPr>
          <w:i/>
          <w:sz w:val="22"/>
          <w:szCs w:val="22"/>
        </w:rPr>
        <w:t xml:space="preserve"> </w:t>
      </w:r>
      <w:r w:rsidRPr="0014604F">
        <w:rPr>
          <w:i/>
          <w:sz w:val="22"/>
          <w:szCs w:val="22"/>
        </w:rPr>
        <w:t>Its</w:t>
      </w:r>
      <w:r w:rsidR="00594DAB" w:rsidRPr="0014604F">
        <w:rPr>
          <w:i/>
          <w:sz w:val="22"/>
          <w:szCs w:val="22"/>
        </w:rPr>
        <w:t xml:space="preserve"> </w:t>
      </w:r>
      <w:r w:rsidRPr="0014604F">
        <w:rPr>
          <w:i/>
          <w:sz w:val="22"/>
          <w:szCs w:val="22"/>
        </w:rPr>
        <w:t>role</w:t>
      </w:r>
      <w:r w:rsidR="00594DAB" w:rsidRPr="0014604F">
        <w:rPr>
          <w:i/>
          <w:sz w:val="22"/>
          <w:szCs w:val="22"/>
        </w:rPr>
        <w:t xml:space="preserve"> </w:t>
      </w:r>
      <w:r w:rsidRPr="0014604F">
        <w:rPr>
          <w:i/>
          <w:sz w:val="22"/>
          <w:szCs w:val="22"/>
        </w:rPr>
        <w:t>in</w:t>
      </w:r>
      <w:r w:rsidR="00594DAB" w:rsidRPr="0014604F">
        <w:rPr>
          <w:i/>
          <w:sz w:val="22"/>
          <w:szCs w:val="22"/>
        </w:rPr>
        <w:t xml:space="preserve"> </w:t>
      </w:r>
      <w:r w:rsidRPr="0014604F">
        <w:rPr>
          <w:i/>
          <w:sz w:val="22"/>
          <w:szCs w:val="22"/>
        </w:rPr>
        <w:t>readab</w:t>
      </w:r>
      <w:r w:rsidR="006001F8" w:rsidRPr="0014604F">
        <w:rPr>
          <w:i/>
          <w:sz w:val="22"/>
          <w:szCs w:val="22"/>
        </w:rPr>
        <w:t>i</w:t>
      </w:r>
      <w:r w:rsidRPr="0014604F">
        <w:rPr>
          <w:i/>
          <w:sz w:val="22"/>
          <w:szCs w:val="22"/>
        </w:rPr>
        <w:t>lity</w:t>
      </w:r>
      <w:r w:rsidR="00594DAB" w:rsidRPr="0014604F">
        <w:rPr>
          <w:i/>
          <w:sz w:val="22"/>
          <w:szCs w:val="22"/>
        </w:rPr>
        <w:t xml:space="preserve"> </w:t>
      </w:r>
      <w:r w:rsidRPr="0014604F">
        <w:rPr>
          <w:i/>
          <w:sz w:val="22"/>
          <w:szCs w:val="22"/>
        </w:rPr>
        <w:t>and</w:t>
      </w:r>
      <w:r w:rsidR="00594DAB" w:rsidRPr="0014604F">
        <w:rPr>
          <w:i/>
          <w:sz w:val="22"/>
          <w:szCs w:val="22"/>
        </w:rPr>
        <w:t xml:space="preserve"> </w:t>
      </w:r>
      <w:r w:rsidRPr="0014604F">
        <w:rPr>
          <w:i/>
          <w:sz w:val="22"/>
          <w:szCs w:val="22"/>
        </w:rPr>
        <w:t>the</w:t>
      </w:r>
      <w:r w:rsidR="00594DAB" w:rsidRPr="0014604F">
        <w:rPr>
          <w:i/>
          <w:sz w:val="22"/>
          <w:szCs w:val="22"/>
        </w:rPr>
        <w:t xml:space="preserve"> </w:t>
      </w:r>
      <w:r w:rsidRPr="0014604F">
        <w:rPr>
          <w:i/>
          <w:sz w:val="22"/>
          <w:szCs w:val="22"/>
        </w:rPr>
        <w:t>case</w:t>
      </w:r>
      <w:r w:rsidR="00594DAB" w:rsidRPr="0014604F">
        <w:rPr>
          <w:i/>
          <w:sz w:val="22"/>
          <w:szCs w:val="22"/>
        </w:rPr>
        <w:t xml:space="preserve"> </w:t>
      </w:r>
      <w:r w:rsidRPr="0014604F">
        <w:rPr>
          <w:i/>
          <w:sz w:val="22"/>
          <w:szCs w:val="22"/>
        </w:rPr>
        <w:t>for</w:t>
      </w:r>
      <w:r w:rsidR="00594DAB" w:rsidRPr="0014604F">
        <w:rPr>
          <w:i/>
          <w:sz w:val="22"/>
          <w:szCs w:val="22"/>
        </w:rPr>
        <w:t xml:space="preserve"> </w:t>
      </w:r>
      <w:r w:rsidRPr="0014604F">
        <w:rPr>
          <w:i/>
          <w:sz w:val="22"/>
          <w:szCs w:val="22"/>
        </w:rPr>
        <w:t>cohesion</w:t>
      </w:r>
      <w:r w:rsidRPr="0014604F">
        <w:rPr>
          <w:sz w:val="22"/>
          <w:szCs w:val="22"/>
        </w:rPr>
        <w:t>.</w:t>
      </w:r>
      <w:r w:rsidR="00594DAB" w:rsidRPr="0014604F">
        <w:rPr>
          <w:sz w:val="22"/>
          <w:szCs w:val="22"/>
        </w:rPr>
        <w:t xml:space="preserve"> </w:t>
      </w:r>
      <w:r w:rsidRPr="0014604F">
        <w:rPr>
          <w:sz w:val="22"/>
          <w:szCs w:val="22"/>
        </w:rPr>
        <w:t>Panel</w:t>
      </w:r>
      <w:r w:rsidR="00594DAB" w:rsidRPr="0014604F">
        <w:rPr>
          <w:sz w:val="22"/>
          <w:szCs w:val="22"/>
        </w:rPr>
        <w:t xml:space="preserve"> </w:t>
      </w:r>
      <w:r w:rsidRPr="0014604F">
        <w:rPr>
          <w:sz w:val="22"/>
          <w:szCs w:val="22"/>
        </w:rPr>
        <w:t>presentation</w:t>
      </w:r>
      <w:r w:rsidR="00594DAB" w:rsidRPr="0014604F">
        <w:rPr>
          <w:sz w:val="22"/>
          <w:szCs w:val="22"/>
        </w:rPr>
        <w:t xml:space="preserve"> </w:t>
      </w:r>
      <w:r w:rsidRPr="0014604F">
        <w:rPr>
          <w:sz w:val="22"/>
          <w:szCs w:val="22"/>
        </w:rPr>
        <w:t>for</w:t>
      </w:r>
      <w:r w:rsidR="00594DAB" w:rsidRPr="0014604F">
        <w:rPr>
          <w:sz w:val="22"/>
          <w:szCs w:val="22"/>
        </w:rPr>
        <w:t xml:space="preserve"> </w:t>
      </w:r>
      <w:r w:rsidRPr="0014604F">
        <w:rPr>
          <w:sz w:val="22"/>
          <w:szCs w:val="22"/>
        </w:rPr>
        <w:t>Exploring</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Common</w:t>
      </w:r>
      <w:r w:rsidR="00594DAB" w:rsidRPr="0014604F">
        <w:rPr>
          <w:sz w:val="22"/>
          <w:szCs w:val="22"/>
        </w:rPr>
        <w:t xml:space="preserve"> </w:t>
      </w:r>
      <w:r w:rsidRPr="0014604F">
        <w:rPr>
          <w:sz w:val="22"/>
          <w:szCs w:val="22"/>
        </w:rPr>
        <w:t>Core</w:t>
      </w:r>
      <w:r w:rsidR="00594DAB" w:rsidRPr="0014604F">
        <w:rPr>
          <w:sz w:val="22"/>
          <w:szCs w:val="22"/>
        </w:rPr>
        <w:t xml:space="preserve"> </w:t>
      </w:r>
      <w:r w:rsidRPr="0014604F">
        <w:rPr>
          <w:sz w:val="22"/>
          <w:szCs w:val="22"/>
        </w:rPr>
        <w:t>standards’</w:t>
      </w:r>
      <w:r w:rsidR="00594DAB" w:rsidRPr="0014604F">
        <w:rPr>
          <w:sz w:val="22"/>
          <w:szCs w:val="22"/>
        </w:rPr>
        <w:t xml:space="preserve"> </w:t>
      </w:r>
      <w:r w:rsidRPr="0014604F">
        <w:rPr>
          <w:sz w:val="22"/>
          <w:szCs w:val="22"/>
        </w:rPr>
        <w:t>approach</w:t>
      </w:r>
      <w:r w:rsidR="00594DAB" w:rsidRPr="0014604F">
        <w:rPr>
          <w:sz w:val="22"/>
          <w:szCs w:val="22"/>
        </w:rPr>
        <w:t xml:space="preserve"> </w:t>
      </w:r>
      <w:r w:rsidRPr="0014604F">
        <w:rPr>
          <w:sz w:val="22"/>
          <w:szCs w:val="22"/>
        </w:rPr>
        <w:t>to</w:t>
      </w:r>
      <w:r w:rsidR="00594DAB" w:rsidRPr="0014604F">
        <w:rPr>
          <w:sz w:val="22"/>
          <w:szCs w:val="22"/>
        </w:rPr>
        <w:t xml:space="preserve"> </w:t>
      </w:r>
      <w:r w:rsidRPr="0014604F">
        <w:rPr>
          <w:sz w:val="22"/>
          <w:szCs w:val="22"/>
        </w:rPr>
        <w:t>text</w:t>
      </w:r>
      <w:r w:rsidR="00594DAB" w:rsidRPr="0014604F">
        <w:rPr>
          <w:sz w:val="22"/>
          <w:szCs w:val="22"/>
        </w:rPr>
        <w:t xml:space="preserve"> </w:t>
      </w:r>
      <w:r w:rsidRPr="0014604F">
        <w:rPr>
          <w:sz w:val="22"/>
          <w:szCs w:val="22"/>
        </w:rPr>
        <w:t>complexity</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57th</w:t>
      </w:r>
      <w:r w:rsidR="00594DAB" w:rsidRPr="0014604F">
        <w:rPr>
          <w:sz w:val="22"/>
          <w:szCs w:val="22"/>
        </w:rPr>
        <w:t xml:space="preserve"> </w:t>
      </w:r>
      <w:r w:rsidRPr="0014604F">
        <w:rPr>
          <w:sz w:val="22"/>
          <w:szCs w:val="22"/>
        </w:rPr>
        <w:t>Annual</w:t>
      </w:r>
      <w:r w:rsidR="00594DAB" w:rsidRPr="0014604F">
        <w:rPr>
          <w:sz w:val="22"/>
          <w:szCs w:val="22"/>
        </w:rPr>
        <w:t xml:space="preserve"> </w:t>
      </w:r>
      <w:r w:rsidRPr="0014604F">
        <w:rPr>
          <w:sz w:val="22"/>
          <w:szCs w:val="22"/>
        </w:rPr>
        <w:t>Convention</w:t>
      </w:r>
      <w:r w:rsidR="00594DAB" w:rsidRPr="0014604F">
        <w:rPr>
          <w:sz w:val="22"/>
          <w:szCs w:val="22"/>
        </w:rPr>
        <w:t xml:space="preserve"> </w:t>
      </w:r>
      <w:r w:rsidRPr="0014604F">
        <w:rPr>
          <w:sz w:val="22"/>
          <w:szCs w:val="22"/>
        </w:rPr>
        <w:t>of</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International</w:t>
      </w:r>
      <w:r w:rsidR="00594DAB" w:rsidRPr="0014604F">
        <w:rPr>
          <w:sz w:val="22"/>
          <w:szCs w:val="22"/>
        </w:rPr>
        <w:t xml:space="preserve"> </w:t>
      </w:r>
      <w:r w:rsidRPr="0014604F">
        <w:rPr>
          <w:sz w:val="22"/>
          <w:szCs w:val="22"/>
        </w:rPr>
        <w:t>Reading</w:t>
      </w:r>
      <w:r w:rsidR="00594DAB" w:rsidRPr="0014604F">
        <w:rPr>
          <w:sz w:val="22"/>
          <w:szCs w:val="22"/>
        </w:rPr>
        <w:t xml:space="preserve"> </w:t>
      </w:r>
      <w:r w:rsidRPr="0014604F">
        <w:rPr>
          <w:sz w:val="22"/>
          <w:szCs w:val="22"/>
        </w:rPr>
        <w:t>Association,</w:t>
      </w:r>
      <w:r w:rsidR="00594DAB" w:rsidRPr="0014604F">
        <w:rPr>
          <w:sz w:val="22"/>
          <w:szCs w:val="22"/>
        </w:rPr>
        <w:t xml:space="preserve"> </w:t>
      </w:r>
      <w:r w:rsidRPr="0014604F">
        <w:rPr>
          <w:sz w:val="22"/>
          <w:szCs w:val="22"/>
        </w:rPr>
        <w:t>Orlando,</w:t>
      </w:r>
      <w:r w:rsidR="00594DAB" w:rsidRPr="0014604F">
        <w:rPr>
          <w:sz w:val="22"/>
          <w:szCs w:val="22"/>
        </w:rPr>
        <w:t xml:space="preserve"> </w:t>
      </w:r>
      <w:r w:rsidRPr="0014604F">
        <w:rPr>
          <w:sz w:val="22"/>
          <w:szCs w:val="22"/>
        </w:rPr>
        <w:t>FL.</w:t>
      </w:r>
    </w:p>
    <w:p w14:paraId="234D7750"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(2011,</w:t>
      </w:r>
      <w:r w:rsidR="00594DAB" w:rsidRPr="0014604F">
        <w:rPr>
          <w:sz w:val="22"/>
          <w:szCs w:val="22"/>
        </w:rPr>
        <w:t xml:space="preserve"> </w:t>
      </w:r>
      <w:r w:rsidRPr="0014604F">
        <w:rPr>
          <w:sz w:val="22"/>
          <w:szCs w:val="22"/>
        </w:rPr>
        <w:t>June).</w:t>
      </w:r>
      <w:r w:rsidR="00594DAB" w:rsidRPr="0014604F">
        <w:rPr>
          <w:sz w:val="22"/>
          <w:szCs w:val="22"/>
        </w:rPr>
        <w:t xml:space="preserve"> </w:t>
      </w:r>
      <w:r w:rsidRPr="0014604F">
        <w:rPr>
          <w:i/>
          <w:sz w:val="22"/>
          <w:szCs w:val="22"/>
        </w:rPr>
        <w:t>The</w:t>
      </w:r>
      <w:r w:rsidR="00594DAB" w:rsidRPr="0014604F">
        <w:rPr>
          <w:i/>
          <w:sz w:val="22"/>
          <w:szCs w:val="22"/>
        </w:rPr>
        <w:t xml:space="preserve"> </w:t>
      </w:r>
      <w:r w:rsidRPr="0014604F">
        <w:rPr>
          <w:i/>
          <w:sz w:val="22"/>
          <w:szCs w:val="22"/>
        </w:rPr>
        <w:t>future</w:t>
      </w:r>
      <w:r w:rsidR="00594DAB" w:rsidRPr="0014604F">
        <w:rPr>
          <w:i/>
          <w:sz w:val="22"/>
          <w:szCs w:val="22"/>
        </w:rPr>
        <w:t xml:space="preserve"> </w:t>
      </w:r>
      <w:r w:rsidRPr="0014604F">
        <w:rPr>
          <w:i/>
          <w:sz w:val="22"/>
          <w:szCs w:val="22"/>
        </w:rPr>
        <w:t>of</w:t>
      </w:r>
      <w:r w:rsidR="00594DAB" w:rsidRPr="0014604F">
        <w:rPr>
          <w:i/>
          <w:sz w:val="22"/>
          <w:szCs w:val="22"/>
        </w:rPr>
        <w:t xml:space="preserve"> </w:t>
      </w:r>
      <w:r w:rsidRPr="0014604F">
        <w:rPr>
          <w:i/>
          <w:sz w:val="22"/>
          <w:szCs w:val="22"/>
        </w:rPr>
        <w:t>natural</w:t>
      </w:r>
      <w:r w:rsidR="00594DAB" w:rsidRPr="0014604F">
        <w:rPr>
          <w:i/>
          <w:sz w:val="22"/>
          <w:szCs w:val="22"/>
        </w:rPr>
        <w:t xml:space="preserve"> </w:t>
      </w:r>
      <w:r w:rsidRPr="0014604F">
        <w:rPr>
          <w:i/>
          <w:sz w:val="22"/>
          <w:szCs w:val="22"/>
        </w:rPr>
        <w:t>language</w:t>
      </w:r>
      <w:r w:rsidR="00594DAB" w:rsidRPr="0014604F">
        <w:rPr>
          <w:i/>
          <w:sz w:val="22"/>
          <w:szCs w:val="22"/>
        </w:rPr>
        <w:t xml:space="preserve"> </w:t>
      </w:r>
      <w:r w:rsidRPr="0014604F">
        <w:rPr>
          <w:i/>
          <w:sz w:val="22"/>
          <w:szCs w:val="22"/>
        </w:rPr>
        <w:t>processing</w:t>
      </w:r>
      <w:r w:rsidR="00594DAB" w:rsidRPr="0014604F">
        <w:rPr>
          <w:i/>
          <w:sz w:val="22"/>
          <w:szCs w:val="22"/>
        </w:rPr>
        <w:t xml:space="preserve"> </w:t>
      </w:r>
      <w:r w:rsidRPr="0014604F">
        <w:rPr>
          <w:i/>
          <w:sz w:val="22"/>
          <w:szCs w:val="22"/>
        </w:rPr>
        <w:t>in</w:t>
      </w:r>
      <w:r w:rsidR="00594DAB" w:rsidRPr="0014604F">
        <w:rPr>
          <w:i/>
          <w:sz w:val="22"/>
          <w:szCs w:val="22"/>
        </w:rPr>
        <w:t xml:space="preserve"> </w:t>
      </w:r>
      <w:r w:rsidRPr="0014604F">
        <w:rPr>
          <w:i/>
          <w:sz w:val="22"/>
          <w:szCs w:val="22"/>
        </w:rPr>
        <w:t>education</w:t>
      </w:r>
      <w:r w:rsidRPr="0014604F">
        <w:rPr>
          <w:sz w:val="22"/>
          <w:szCs w:val="22"/>
        </w:rPr>
        <w:t>.</w:t>
      </w:r>
      <w:r w:rsidR="00594DAB" w:rsidRPr="0014604F">
        <w:rPr>
          <w:sz w:val="22"/>
          <w:szCs w:val="22"/>
        </w:rPr>
        <w:t xml:space="preserve"> </w:t>
      </w:r>
      <w:r w:rsidRPr="0014604F">
        <w:rPr>
          <w:sz w:val="22"/>
          <w:szCs w:val="22"/>
        </w:rPr>
        <w:t>Panel</w:t>
      </w:r>
      <w:r w:rsidR="00594DAB" w:rsidRPr="0014604F">
        <w:rPr>
          <w:sz w:val="22"/>
          <w:szCs w:val="22"/>
        </w:rPr>
        <w:t xml:space="preserve"> </w:t>
      </w:r>
      <w:r w:rsidRPr="0014604F">
        <w:rPr>
          <w:sz w:val="22"/>
          <w:szCs w:val="22"/>
        </w:rPr>
        <w:t>presentation</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U.S.</w:t>
      </w:r>
      <w:r w:rsidR="00594DAB" w:rsidRPr="0014604F">
        <w:rPr>
          <w:sz w:val="22"/>
          <w:szCs w:val="22"/>
        </w:rPr>
        <w:t xml:space="preserve"> </w:t>
      </w:r>
      <w:r w:rsidRPr="0014604F">
        <w:rPr>
          <w:sz w:val="22"/>
          <w:szCs w:val="22"/>
        </w:rPr>
        <w:t>Department</w:t>
      </w:r>
      <w:r w:rsidR="00594DAB" w:rsidRPr="0014604F">
        <w:rPr>
          <w:sz w:val="22"/>
          <w:szCs w:val="22"/>
        </w:rPr>
        <w:t xml:space="preserve"> </w:t>
      </w:r>
      <w:r w:rsidRPr="0014604F">
        <w:rPr>
          <w:sz w:val="22"/>
          <w:szCs w:val="22"/>
        </w:rPr>
        <w:t>of</w:t>
      </w:r>
      <w:r w:rsidR="00594DAB" w:rsidRPr="0014604F">
        <w:rPr>
          <w:sz w:val="22"/>
          <w:szCs w:val="22"/>
        </w:rPr>
        <w:t xml:space="preserve"> </w:t>
      </w:r>
      <w:r w:rsidRPr="0014604F">
        <w:rPr>
          <w:sz w:val="22"/>
          <w:szCs w:val="22"/>
        </w:rPr>
        <w:t>Education’s</w:t>
      </w:r>
      <w:r w:rsidR="00594DAB" w:rsidRPr="0014604F">
        <w:rPr>
          <w:sz w:val="22"/>
          <w:szCs w:val="22"/>
        </w:rPr>
        <w:t xml:space="preserve"> </w:t>
      </w:r>
      <w:r w:rsidRPr="0014604F">
        <w:rPr>
          <w:sz w:val="22"/>
          <w:szCs w:val="22"/>
        </w:rPr>
        <w:t>Race</w:t>
      </w:r>
      <w:r w:rsidR="00594DAB" w:rsidRPr="0014604F">
        <w:rPr>
          <w:sz w:val="22"/>
          <w:szCs w:val="22"/>
        </w:rPr>
        <w:t xml:space="preserve"> </w:t>
      </w:r>
      <w:r w:rsidRPr="0014604F">
        <w:rPr>
          <w:sz w:val="22"/>
          <w:szCs w:val="22"/>
        </w:rPr>
        <w:t>to</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Top</w:t>
      </w:r>
      <w:r w:rsidR="00594DAB" w:rsidRPr="0014604F">
        <w:rPr>
          <w:sz w:val="22"/>
          <w:szCs w:val="22"/>
        </w:rPr>
        <w:t xml:space="preserve"> </w:t>
      </w:r>
      <w:r w:rsidRPr="0014604F">
        <w:rPr>
          <w:sz w:val="22"/>
          <w:szCs w:val="22"/>
        </w:rPr>
        <w:t>Assessment</w:t>
      </w:r>
      <w:r w:rsidR="00594DAB" w:rsidRPr="0014604F">
        <w:rPr>
          <w:sz w:val="22"/>
          <w:szCs w:val="22"/>
        </w:rPr>
        <w:t xml:space="preserve"> </w:t>
      </w:r>
      <w:r w:rsidRPr="0014604F">
        <w:rPr>
          <w:sz w:val="22"/>
          <w:szCs w:val="22"/>
        </w:rPr>
        <w:t>Program</w:t>
      </w:r>
      <w:r w:rsidR="00594DAB" w:rsidRPr="0014604F">
        <w:rPr>
          <w:sz w:val="22"/>
          <w:szCs w:val="22"/>
        </w:rPr>
        <w:t xml:space="preserve"> </w:t>
      </w:r>
      <w:r w:rsidRPr="0014604F">
        <w:rPr>
          <w:sz w:val="22"/>
          <w:szCs w:val="22"/>
        </w:rPr>
        <w:t>Public</w:t>
      </w:r>
      <w:r w:rsidR="00594DAB" w:rsidRPr="0014604F">
        <w:rPr>
          <w:sz w:val="22"/>
          <w:szCs w:val="22"/>
        </w:rPr>
        <w:t xml:space="preserve"> </w:t>
      </w:r>
      <w:r w:rsidRPr="0014604F">
        <w:rPr>
          <w:sz w:val="22"/>
          <w:szCs w:val="22"/>
        </w:rPr>
        <w:t>Meeting,</w:t>
      </w:r>
      <w:r w:rsidR="00594DAB" w:rsidRPr="0014604F">
        <w:rPr>
          <w:sz w:val="22"/>
          <w:szCs w:val="22"/>
        </w:rPr>
        <w:t xml:space="preserve"> </w:t>
      </w:r>
      <w:r w:rsidRPr="0014604F">
        <w:rPr>
          <w:sz w:val="22"/>
          <w:szCs w:val="22"/>
        </w:rPr>
        <w:t>Chicago,</w:t>
      </w:r>
      <w:r w:rsidR="00594DAB" w:rsidRPr="0014604F">
        <w:rPr>
          <w:sz w:val="22"/>
          <w:szCs w:val="22"/>
        </w:rPr>
        <w:t xml:space="preserve"> </w:t>
      </w:r>
      <w:r w:rsidR="00D811A3" w:rsidRPr="0014604F">
        <w:rPr>
          <w:sz w:val="22"/>
          <w:szCs w:val="22"/>
        </w:rPr>
        <w:t>IL</w:t>
      </w:r>
      <w:r w:rsidRPr="0014604F">
        <w:rPr>
          <w:sz w:val="22"/>
          <w:szCs w:val="22"/>
        </w:rPr>
        <w:t>.</w:t>
      </w:r>
      <w:r w:rsidR="00594DAB" w:rsidRPr="0014604F">
        <w:rPr>
          <w:sz w:val="22"/>
          <w:szCs w:val="22"/>
        </w:rPr>
        <w:t xml:space="preserve"> </w:t>
      </w:r>
    </w:p>
    <w:p w14:paraId="6DE6EC96"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sz w:val="22"/>
          <w:szCs w:val="22"/>
          <w:lang w:val="es-419"/>
        </w:rPr>
        <w:t>Roscoe,</w:t>
      </w:r>
      <w:r w:rsidR="00594DAB" w:rsidRPr="0014604F">
        <w:rPr>
          <w:sz w:val="22"/>
          <w:szCs w:val="22"/>
          <w:lang w:val="es-419"/>
        </w:rPr>
        <w:t xml:space="preserve"> </w:t>
      </w:r>
      <w:r w:rsidRPr="0014604F">
        <w:rPr>
          <w:sz w:val="22"/>
          <w:szCs w:val="22"/>
          <w:lang w:val="es-419"/>
        </w:rPr>
        <w:t>R.,</w:t>
      </w:r>
      <w:r w:rsidR="00594DAB" w:rsidRPr="0014604F">
        <w:rPr>
          <w:sz w:val="22"/>
          <w:szCs w:val="22"/>
          <w:lang w:val="es-419"/>
        </w:rPr>
        <w:t xml:space="preserve"> </w:t>
      </w:r>
      <w:r w:rsidRPr="0014604F">
        <w:rPr>
          <w:sz w:val="22"/>
          <w:szCs w:val="22"/>
          <w:lang w:val="es-419"/>
        </w:rPr>
        <w:t>Kim,</w:t>
      </w:r>
      <w:r w:rsidR="00594DAB" w:rsidRPr="0014604F">
        <w:rPr>
          <w:sz w:val="22"/>
          <w:szCs w:val="22"/>
          <w:lang w:val="es-419"/>
        </w:rPr>
        <w:t xml:space="preserve"> </w:t>
      </w:r>
      <w:r w:rsidRPr="0014604F">
        <w:rPr>
          <w:sz w:val="22"/>
          <w:szCs w:val="22"/>
          <w:lang w:val="es-419"/>
        </w:rPr>
        <w:t>L.,</w:t>
      </w:r>
      <w:r w:rsidR="00594DAB" w:rsidRPr="0014604F">
        <w:rPr>
          <w:sz w:val="22"/>
          <w:szCs w:val="22"/>
          <w:lang w:val="es-419"/>
        </w:rPr>
        <w:t xml:space="preserve"> </w:t>
      </w:r>
      <w:r w:rsidRPr="0014604F">
        <w:rPr>
          <w:sz w:val="22"/>
          <w:szCs w:val="22"/>
          <w:lang w:val="es-419"/>
        </w:rPr>
        <w:t>&amp;</w:t>
      </w:r>
      <w:r w:rsidR="00594DAB" w:rsidRPr="0014604F">
        <w:rPr>
          <w:sz w:val="22"/>
          <w:szCs w:val="22"/>
          <w:lang w:val="es-419"/>
        </w:rPr>
        <w:t xml:space="preserve"> </w:t>
      </w:r>
      <w:r w:rsidRPr="0014604F">
        <w:rPr>
          <w:b/>
          <w:sz w:val="22"/>
          <w:szCs w:val="22"/>
          <w:lang w:val="es-419"/>
        </w:rPr>
        <w:t>McNamara</w:t>
      </w:r>
      <w:r w:rsidRPr="0014604F">
        <w:rPr>
          <w:sz w:val="22"/>
          <w:szCs w:val="22"/>
          <w:lang w:val="es-419"/>
        </w:rPr>
        <w:t>,</w:t>
      </w:r>
      <w:r w:rsidR="00594DAB" w:rsidRPr="0014604F">
        <w:rPr>
          <w:sz w:val="22"/>
          <w:szCs w:val="22"/>
          <w:lang w:val="es-419"/>
        </w:rPr>
        <w:t xml:space="preserve"> </w:t>
      </w:r>
      <w:r w:rsidRPr="0014604F">
        <w:rPr>
          <w:sz w:val="22"/>
          <w:szCs w:val="22"/>
          <w:lang w:val="es-419"/>
        </w:rPr>
        <w:t>D.</w:t>
      </w:r>
      <w:r w:rsidR="00594DAB" w:rsidRPr="0014604F">
        <w:rPr>
          <w:sz w:val="22"/>
          <w:szCs w:val="22"/>
          <w:lang w:val="es-419"/>
        </w:rPr>
        <w:t xml:space="preserve"> </w:t>
      </w:r>
      <w:r w:rsidRPr="0014604F">
        <w:rPr>
          <w:sz w:val="22"/>
          <w:szCs w:val="22"/>
          <w:lang w:val="es-419"/>
        </w:rPr>
        <w:t>S.</w:t>
      </w:r>
      <w:r w:rsidR="00594DAB" w:rsidRPr="0014604F">
        <w:rPr>
          <w:sz w:val="22"/>
          <w:szCs w:val="22"/>
          <w:lang w:val="es-419"/>
        </w:rPr>
        <w:t xml:space="preserve"> </w:t>
      </w:r>
      <w:r w:rsidRPr="0014604F">
        <w:rPr>
          <w:sz w:val="22"/>
          <w:szCs w:val="22"/>
          <w:lang w:val="es-419"/>
        </w:rPr>
        <w:t>(2011,</w:t>
      </w:r>
      <w:r w:rsidR="00594DAB" w:rsidRPr="0014604F">
        <w:rPr>
          <w:sz w:val="22"/>
          <w:szCs w:val="22"/>
          <w:lang w:val="es-419"/>
        </w:rPr>
        <w:t xml:space="preserve"> </w:t>
      </w:r>
      <w:r w:rsidRPr="0014604F">
        <w:rPr>
          <w:sz w:val="22"/>
          <w:szCs w:val="22"/>
          <w:lang w:val="es-419"/>
        </w:rPr>
        <w:t>June).</w:t>
      </w:r>
      <w:r w:rsidR="00594DAB" w:rsidRPr="0014604F">
        <w:rPr>
          <w:sz w:val="22"/>
          <w:szCs w:val="22"/>
          <w:lang w:val="es-419"/>
        </w:rPr>
        <w:t xml:space="preserve"> </w:t>
      </w:r>
      <w:r w:rsidRPr="0014604F">
        <w:rPr>
          <w:i/>
          <w:sz w:val="22"/>
          <w:szCs w:val="22"/>
        </w:rPr>
        <w:t>Writing</w:t>
      </w:r>
      <w:r w:rsidR="00594DAB" w:rsidRPr="0014604F">
        <w:rPr>
          <w:i/>
          <w:sz w:val="22"/>
          <w:szCs w:val="22"/>
        </w:rPr>
        <w:t xml:space="preserve"> </w:t>
      </w:r>
      <w:r w:rsidRPr="0014604F">
        <w:rPr>
          <w:i/>
          <w:sz w:val="22"/>
          <w:szCs w:val="22"/>
        </w:rPr>
        <w:t>Pal:</w:t>
      </w:r>
      <w:r w:rsidR="00594DAB" w:rsidRPr="0014604F">
        <w:rPr>
          <w:i/>
          <w:sz w:val="22"/>
          <w:szCs w:val="22"/>
        </w:rPr>
        <w:t xml:space="preserve"> </w:t>
      </w:r>
      <w:r w:rsidRPr="0014604F">
        <w:rPr>
          <w:i/>
          <w:sz w:val="22"/>
          <w:szCs w:val="22"/>
        </w:rPr>
        <w:t>An</w:t>
      </w:r>
      <w:r w:rsidR="00594DAB" w:rsidRPr="0014604F">
        <w:rPr>
          <w:i/>
          <w:sz w:val="22"/>
          <w:szCs w:val="22"/>
        </w:rPr>
        <w:t xml:space="preserve"> </w:t>
      </w:r>
      <w:r w:rsidRPr="0014604F">
        <w:rPr>
          <w:i/>
          <w:sz w:val="22"/>
          <w:szCs w:val="22"/>
        </w:rPr>
        <w:t>intelligent</w:t>
      </w:r>
      <w:r w:rsidR="00594DAB" w:rsidRPr="0014604F">
        <w:rPr>
          <w:i/>
          <w:sz w:val="22"/>
          <w:szCs w:val="22"/>
        </w:rPr>
        <w:t xml:space="preserve"> </w:t>
      </w:r>
      <w:r w:rsidRPr="0014604F">
        <w:rPr>
          <w:i/>
          <w:sz w:val="22"/>
          <w:szCs w:val="22"/>
        </w:rPr>
        <w:t>tutoring</w:t>
      </w:r>
      <w:r w:rsidR="00594DAB" w:rsidRPr="0014604F">
        <w:rPr>
          <w:i/>
          <w:sz w:val="22"/>
          <w:szCs w:val="22"/>
        </w:rPr>
        <w:t xml:space="preserve"> </w:t>
      </w:r>
      <w:r w:rsidRPr="0014604F">
        <w:rPr>
          <w:i/>
          <w:sz w:val="22"/>
          <w:szCs w:val="22"/>
        </w:rPr>
        <w:t>system</w:t>
      </w:r>
      <w:r w:rsidR="00594DAB" w:rsidRPr="0014604F">
        <w:rPr>
          <w:i/>
          <w:sz w:val="22"/>
          <w:szCs w:val="22"/>
        </w:rPr>
        <w:t xml:space="preserve"> </w:t>
      </w:r>
      <w:r w:rsidRPr="0014604F">
        <w:rPr>
          <w:i/>
          <w:sz w:val="22"/>
          <w:szCs w:val="22"/>
        </w:rPr>
        <w:t>for</w:t>
      </w:r>
      <w:r w:rsidR="00594DAB" w:rsidRPr="0014604F">
        <w:rPr>
          <w:i/>
          <w:sz w:val="22"/>
          <w:szCs w:val="22"/>
        </w:rPr>
        <w:t xml:space="preserve"> </w:t>
      </w:r>
      <w:r w:rsidRPr="0014604F">
        <w:rPr>
          <w:i/>
          <w:sz w:val="22"/>
          <w:szCs w:val="22"/>
        </w:rPr>
        <w:t>writing</w:t>
      </w:r>
      <w:r w:rsidR="00594DAB" w:rsidRPr="0014604F">
        <w:rPr>
          <w:i/>
          <w:sz w:val="22"/>
          <w:szCs w:val="22"/>
        </w:rPr>
        <w:t xml:space="preserve"> </w:t>
      </w:r>
      <w:r w:rsidRPr="0014604F">
        <w:rPr>
          <w:i/>
          <w:sz w:val="22"/>
          <w:szCs w:val="22"/>
        </w:rPr>
        <w:t>strategies,</w:t>
      </w:r>
      <w:r w:rsidR="00594DAB" w:rsidRPr="0014604F">
        <w:rPr>
          <w:i/>
          <w:sz w:val="22"/>
          <w:szCs w:val="22"/>
        </w:rPr>
        <w:t xml:space="preserve"> </w:t>
      </w:r>
      <w:r w:rsidRPr="0014604F">
        <w:rPr>
          <w:i/>
          <w:sz w:val="22"/>
          <w:szCs w:val="22"/>
        </w:rPr>
        <w:t>practice,</w:t>
      </w:r>
      <w:r w:rsidR="00594DAB" w:rsidRPr="0014604F">
        <w:rPr>
          <w:i/>
          <w:sz w:val="22"/>
          <w:szCs w:val="22"/>
        </w:rPr>
        <w:t xml:space="preserve"> </w:t>
      </w:r>
      <w:r w:rsidRPr="0014604F">
        <w:rPr>
          <w:i/>
          <w:sz w:val="22"/>
          <w:szCs w:val="22"/>
        </w:rPr>
        <w:t>and</w:t>
      </w:r>
      <w:r w:rsidR="00594DAB" w:rsidRPr="0014604F">
        <w:rPr>
          <w:i/>
          <w:sz w:val="22"/>
          <w:szCs w:val="22"/>
        </w:rPr>
        <w:t xml:space="preserve"> </w:t>
      </w:r>
      <w:r w:rsidRPr="0014604F">
        <w:rPr>
          <w:i/>
          <w:sz w:val="22"/>
          <w:szCs w:val="22"/>
        </w:rPr>
        <w:t>feedback</w:t>
      </w:r>
      <w:r w:rsidRPr="0014604F">
        <w:rPr>
          <w:sz w:val="22"/>
          <w:szCs w:val="22"/>
        </w:rPr>
        <w:t>.</w:t>
      </w:r>
      <w:r w:rsidR="00594DAB" w:rsidRPr="0014604F">
        <w:rPr>
          <w:sz w:val="22"/>
          <w:szCs w:val="22"/>
        </w:rPr>
        <w:t xml:space="preserve"> </w:t>
      </w:r>
      <w:proofErr w:type="gramStart"/>
      <w:r w:rsidRPr="0014604F">
        <w:rPr>
          <w:sz w:val="22"/>
          <w:szCs w:val="22"/>
        </w:rPr>
        <w:t>Invited</w:t>
      </w:r>
      <w:proofErr w:type="gramEnd"/>
      <w:r w:rsidR="00594DAB" w:rsidRPr="0014604F">
        <w:rPr>
          <w:sz w:val="22"/>
          <w:szCs w:val="22"/>
        </w:rPr>
        <w:t xml:space="preserve"> </w:t>
      </w:r>
      <w:proofErr w:type="gramStart"/>
      <w:r w:rsidRPr="0014604F">
        <w:rPr>
          <w:sz w:val="22"/>
          <w:szCs w:val="22"/>
        </w:rPr>
        <w:t>talk</w:t>
      </w:r>
      <w:proofErr w:type="gramEnd"/>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Martin</w:t>
      </w:r>
      <w:r w:rsidR="00594DAB" w:rsidRPr="0014604F">
        <w:rPr>
          <w:sz w:val="22"/>
          <w:szCs w:val="22"/>
        </w:rPr>
        <w:t xml:space="preserve"> </w:t>
      </w:r>
      <w:r w:rsidRPr="0014604F">
        <w:rPr>
          <w:sz w:val="22"/>
          <w:szCs w:val="22"/>
        </w:rPr>
        <w:t>Institute</w:t>
      </w:r>
      <w:r w:rsidR="00594DAB" w:rsidRPr="0014604F">
        <w:rPr>
          <w:sz w:val="22"/>
          <w:szCs w:val="22"/>
        </w:rPr>
        <w:t xml:space="preserve"> </w:t>
      </w:r>
      <w:r w:rsidRPr="0014604F">
        <w:rPr>
          <w:sz w:val="22"/>
          <w:szCs w:val="22"/>
        </w:rPr>
        <w:t>Summer</w:t>
      </w:r>
      <w:r w:rsidR="00594DAB" w:rsidRPr="0014604F">
        <w:rPr>
          <w:sz w:val="22"/>
          <w:szCs w:val="22"/>
        </w:rPr>
        <w:t xml:space="preserve"> </w:t>
      </w:r>
      <w:r w:rsidRPr="0014604F">
        <w:rPr>
          <w:sz w:val="22"/>
          <w:szCs w:val="22"/>
        </w:rPr>
        <w:t>Conference:</w:t>
      </w:r>
      <w:r w:rsidR="00594DAB" w:rsidRPr="0014604F">
        <w:rPr>
          <w:sz w:val="22"/>
          <w:szCs w:val="22"/>
        </w:rPr>
        <w:t xml:space="preserve"> </w:t>
      </w:r>
      <w:r w:rsidRPr="0014604F">
        <w:rPr>
          <w:sz w:val="22"/>
          <w:szCs w:val="22"/>
        </w:rPr>
        <w:t>Teaching</w:t>
      </w:r>
      <w:r w:rsidR="00594DAB" w:rsidRPr="0014604F">
        <w:rPr>
          <w:sz w:val="22"/>
          <w:szCs w:val="22"/>
        </w:rPr>
        <w:t xml:space="preserve"> </w:t>
      </w:r>
      <w:r w:rsidRPr="0014604F">
        <w:rPr>
          <w:sz w:val="22"/>
          <w:szCs w:val="22"/>
        </w:rPr>
        <w:t>for</w:t>
      </w:r>
      <w:r w:rsidR="00594DAB" w:rsidRPr="0014604F">
        <w:rPr>
          <w:sz w:val="22"/>
          <w:szCs w:val="22"/>
        </w:rPr>
        <w:t xml:space="preserve"> </w:t>
      </w:r>
      <w:r w:rsidRPr="0014604F">
        <w:rPr>
          <w:sz w:val="22"/>
          <w:szCs w:val="22"/>
        </w:rPr>
        <w:t>Tomorrow,</w:t>
      </w:r>
      <w:r w:rsidR="00594DAB" w:rsidRPr="0014604F">
        <w:rPr>
          <w:sz w:val="22"/>
          <w:szCs w:val="22"/>
        </w:rPr>
        <w:t xml:space="preserve"> </w:t>
      </w:r>
      <w:r w:rsidRPr="0014604F">
        <w:rPr>
          <w:sz w:val="22"/>
          <w:szCs w:val="22"/>
        </w:rPr>
        <w:t>Memphis,</w:t>
      </w:r>
      <w:r w:rsidR="00594DAB" w:rsidRPr="0014604F">
        <w:rPr>
          <w:sz w:val="22"/>
          <w:szCs w:val="22"/>
        </w:rPr>
        <w:t xml:space="preserve"> </w:t>
      </w:r>
      <w:r w:rsidRPr="0014604F">
        <w:rPr>
          <w:sz w:val="22"/>
          <w:szCs w:val="22"/>
        </w:rPr>
        <w:t>TN.</w:t>
      </w:r>
      <w:r w:rsidR="00594DAB" w:rsidRPr="0014604F">
        <w:rPr>
          <w:sz w:val="22"/>
          <w:szCs w:val="22"/>
        </w:rPr>
        <w:t xml:space="preserve"> </w:t>
      </w:r>
    </w:p>
    <w:p w14:paraId="4F0F1CFE"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sz w:val="22"/>
          <w:szCs w:val="22"/>
        </w:rPr>
        <w:t>Jackson,</w:t>
      </w:r>
      <w:r w:rsidR="00594DAB" w:rsidRPr="0014604F">
        <w:rPr>
          <w:sz w:val="22"/>
          <w:szCs w:val="22"/>
        </w:rPr>
        <w:t xml:space="preserve"> </w:t>
      </w:r>
      <w:r w:rsidRPr="0014604F">
        <w:rPr>
          <w:sz w:val="22"/>
          <w:szCs w:val="22"/>
        </w:rPr>
        <w:t>G.</w:t>
      </w:r>
      <w:r w:rsidR="00594DAB" w:rsidRPr="0014604F">
        <w:rPr>
          <w:sz w:val="22"/>
          <w:szCs w:val="22"/>
        </w:rPr>
        <w:t xml:space="preserve"> </w:t>
      </w:r>
      <w:r w:rsidRPr="0014604F">
        <w:rPr>
          <w:sz w:val="22"/>
          <w:szCs w:val="22"/>
        </w:rPr>
        <w:t>T.,</w:t>
      </w:r>
      <w:r w:rsidR="00594DAB" w:rsidRPr="0014604F">
        <w:rPr>
          <w:sz w:val="22"/>
          <w:szCs w:val="22"/>
        </w:rPr>
        <w:t xml:space="preserve"> </w:t>
      </w:r>
      <w:r w:rsidRPr="0014604F">
        <w:rPr>
          <w:sz w:val="22"/>
          <w:szCs w:val="22"/>
        </w:rPr>
        <w:t>&amp;</w:t>
      </w:r>
      <w:r w:rsidR="00594DAB" w:rsidRPr="0014604F">
        <w:rPr>
          <w:sz w:val="22"/>
          <w:szCs w:val="22"/>
        </w:rPr>
        <w:t xml:space="preserve"> </w:t>
      </w: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(2011,</w:t>
      </w:r>
      <w:r w:rsidR="00594DAB" w:rsidRPr="0014604F">
        <w:rPr>
          <w:sz w:val="22"/>
          <w:szCs w:val="22"/>
        </w:rPr>
        <w:t xml:space="preserve"> </w:t>
      </w:r>
      <w:r w:rsidRPr="0014604F">
        <w:rPr>
          <w:sz w:val="22"/>
          <w:szCs w:val="22"/>
        </w:rPr>
        <w:t>November).</w:t>
      </w:r>
      <w:r w:rsidR="00594DAB" w:rsidRPr="0014604F">
        <w:rPr>
          <w:sz w:val="22"/>
          <w:szCs w:val="22"/>
        </w:rPr>
        <w:t xml:space="preserve"> </w:t>
      </w:r>
      <w:r w:rsidRPr="0014604F">
        <w:rPr>
          <w:i/>
          <w:sz w:val="22"/>
          <w:szCs w:val="22"/>
        </w:rPr>
        <w:t>Natural</w:t>
      </w:r>
      <w:r w:rsidR="00594DAB" w:rsidRPr="0014604F">
        <w:rPr>
          <w:i/>
          <w:sz w:val="22"/>
          <w:szCs w:val="22"/>
        </w:rPr>
        <w:t xml:space="preserve"> </w:t>
      </w:r>
      <w:r w:rsidRPr="0014604F">
        <w:rPr>
          <w:i/>
          <w:sz w:val="22"/>
          <w:szCs w:val="22"/>
        </w:rPr>
        <w:t>language</w:t>
      </w:r>
      <w:r w:rsidR="00594DAB" w:rsidRPr="0014604F">
        <w:rPr>
          <w:i/>
          <w:sz w:val="22"/>
          <w:szCs w:val="22"/>
        </w:rPr>
        <w:t xml:space="preserve"> </w:t>
      </w:r>
      <w:r w:rsidRPr="0014604F">
        <w:rPr>
          <w:i/>
          <w:sz w:val="22"/>
          <w:szCs w:val="22"/>
        </w:rPr>
        <w:t>assessment</w:t>
      </w:r>
      <w:r w:rsidR="00594DAB" w:rsidRPr="0014604F">
        <w:rPr>
          <w:i/>
          <w:sz w:val="22"/>
          <w:szCs w:val="22"/>
        </w:rPr>
        <w:t xml:space="preserve"> </w:t>
      </w:r>
      <w:r w:rsidRPr="0014604F">
        <w:rPr>
          <w:i/>
          <w:sz w:val="22"/>
          <w:szCs w:val="22"/>
        </w:rPr>
        <w:t>within</w:t>
      </w:r>
      <w:r w:rsidR="00594DAB" w:rsidRPr="0014604F">
        <w:rPr>
          <w:i/>
          <w:sz w:val="22"/>
          <w:szCs w:val="22"/>
        </w:rPr>
        <w:t xml:space="preserve"> </w:t>
      </w:r>
      <w:r w:rsidRPr="0014604F">
        <w:rPr>
          <w:i/>
          <w:sz w:val="22"/>
          <w:szCs w:val="22"/>
        </w:rPr>
        <w:t>game-based</w:t>
      </w:r>
      <w:r w:rsidR="00594DAB" w:rsidRPr="0014604F">
        <w:rPr>
          <w:i/>
          <w:sz w:val="22"/>
          <w:szCs w:val="22"/>
        </w:rPr>
        <w:t xml:space="preserve"> </w:t>
      </w:r>
      <w:r w:rsidRPr="0014604F">
        <w:rPr>
          <w:i/>
          <w:sz w:val="22"/>
          <w:szCs w:val="22"/>
        </w:rPr>
        <w:t>practice</w:t>
      </w:r>
      <w:r w:rsidRPr="0014604F">
        <w:rPr>
          <w:sz w:val="22"/>
          <w:szCs w:val="22"/>
        </w:rPr>
        <w:t>.</w:t>
      </w:r>
      <w:r w:rsidR="00594DAB" w:rsidRPr="0014604F">
        <w:rPr>
          <w:sz w:val="22"/>
          <w:szCs w:val="22"/>
        </w:rPr>
        <w:t xml:space="preserve"> </w:t>
      </w:r>
      <w:r w:rsidRPr="0014604F">
        <w:rPr>
          <w:sz w:val="22"/>
          <w:szCs w:val="22"/>
        </w:rPr>
        <w:t>Invited</w:t>
      </w:r>
      <w:r w:rsidR="00594DAB" w:rsidRPr="0014604F">
        <w:rPr>
          <w:sz w:val="22"/>
          <w:szCs w:val="22"/>
        </w:rPr>
        <w:t xml:space="preserve"> </w:t>
      </w:r>
      <w:r w:rsidRPr="0014604F">
        <w:rPr>
          <w:sz w:val="22"/>
          <w:szCs w:val="22"/>
        </w:rPr>
        <w:t>presentation</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41</w:t>
      </w:r>
      <w:r w:rsidRPr="0014604F">
        <w:rPr>
          <w:sz w:val="22"/>
          <w:szCs w:val="22"/>
          <w:vertAlign w:val="superscript"/>
        </w:rPr>
        <w:t>st</w:t>
      </w:r>
      <w:r w:rsidR="00594DAB" w:rsidRPr="0014604F">
        <w:rPr>
          <w:sz w:val="22"/>
          <w:szCs w:val="22"/>
        </w:rPr>
        <w:t xml:space="preserve"> </w:t>
      </w:r>
      <w:r w:rsidRPr="0014604F">
        <w:rPr>
          <w:sz w:val="22"/>
          <w:szCs w:val="22"/>
        </w:rPr>
        <w:t>Annual</w:t>
      </w:r>
      <w:r w:rsidR="00594DAB" w:rsidRPr="0014604F">
        <w:rPr>
          <w:sz w:val="22"/>
          <w:szCs w:val="22"/>
        </w:rPr>
        <w:t xml:space="preserve"> </w:t>
      </w:r>
      <w:r w:rsidRPr="0014604F">
        <w:rPr>
          <w:sz w:val="22"/>
          <w:szCs w:val="22"/>
        </w:rPr>
        <w:t>Meeting</w:t>
      </w:r>
      <w:r w:rsidR="00594DAB" w:rsidRPr="0014604F">
        <w:rPr>
          <w:sz w:val="22"/>
          <w:szCs w:val="22"/>
        </w:rPr>
        <w:t xml:space="preserve"> </w:t>
      </w:r>
      <w:r w:rsidRPr="0014604F">
        <w:rPr>
          <w:sz w:val="22"/>
          <w:szCs w:val="22"/>
        </w:rPr>
        <w:t>of</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Society</w:t>
      </w:r>
      <w:r w:rsidR="00594DAB" w:rsidRPr="0014604F">
        <w:rPr>
          <w:sz w:val="22"/>
          <w:szCs w:val="22"/>
        </w:rPr>
        <w:t xml:space="preserve"> </w:t>
      </w:r>
      <w:r w:rsidRPr="0014604F">
        <w:rPr>
          <w:sz w:val="22"/>
          <w:szCs w:val="22"/>
        </w:rPr>
        <w:t>for</w:t>
      </w:r>
      <w:r w:rsidR="00594DAB" w:rsidRPr="0014604F">
        <w:rPr>
          <w:sz w:val="22"/>
          <w:szCs w:val="22"/>
        </w:rPr>
        <w:t xml:space="preserve"> </w:t>
      </w:r>
      <w:r w:rsidRPr="0014604F">
        <w:rPr>
          <w:sz w:val="22"/>
          <w:szCs w:val="22"/>
        </w:rPr>
        <w:t>Computers</w:t>
      </w:r>
      <w:r w:rsidR="00594DAB" w:rsidRPr="0014604F">
        <w:rPr>
          <w:sz w:val="22"/>
          <w:szCs w:val="22"/>
        </w:rPr>
        <w:t xml:space="preserve"> </w:t>
      </w:r>
      <w:r w:rsidRPr="0014604F">
        <w:rPr>
          <w:sz w:val="22"/>
          <w:szCs w:val="22"/>
        </w:rPr>
        <w:t>in</w:t>
      </w:r>
      <w:r w:rsidR="00594DAB" w:rsidRPr="0014604F">
        <w:rPr>
          <w:sz w:val="22"/>
          <w:szCs w:val="22"/>
        </w:rPr>
        <w:t xml:space="preserve"> </w:t>
      </w:r>
      <w:r w:rsidRPr="0014604F">
        <w:rPr>
          <w:sz w:val="22"/>
          <w:szCs w:val="22"/>
        </w:rPr>
        <w:t>Psychology,</w:t>
      </w:r>
      <w:r w:rsidR="00594DAB" w:rsidRPr="0014604F">
        <w:rPr>
          <w:sz w:val="22"/>
          <w:szCs w:val="22"/>
        </w:rPr>
        <w:t xml:space="preserve"> </w:t>
      </w:r>
      <w:r w:rsidRPr="0014604F">
        <w:rPr>
          <w:sz w:val="22"/>
          <w:szCs w:val="22"/>
        </w:rPr>
        <w:t>Seattle,</w:t>
      </w:r>
      <w:r w:rsidR="00594DAB" w:rsidRPr="0014604F">
        <w:rPr>
          <w:sz w:val="22"/>
          <w:szCs w:val="22"/>
        </w:rPr>
        <w:t xml:space="preserve"> </w:t>
      </w:r>
      <w:r w:rsidRPr="0014604F">
        <w:rPr>
          <w:sz w:val="22"/>
          <w:szCs w:val="22"/>
        </w:rPr>
        <w:t>WA.</w:t>
      </w:r>
    </w:p>
    <w:p w14:paraId="11D828B3"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Roscoe,</w:t>
      </w:r>
      <w:r w:rsidR="00594DAB" w:rsidRPr="0014604F">
        <w:rPr>
          <w:sz w:val="22"/>
          <w:szCs w:val="22"/>
        </w:rPr>
        <w:t xml:space="preserve"> </w:t>
      </w:r>
      <w:r w:rsidRPr="0014604F">
        <w:rPr>
          <w:sz w:val="22"/>
          <w:szCs w:val="22"/>
        </w:rPr>
        <w:t>R.</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Crossley,</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A.,</w:t>
      </w:r>
      <w:r w:rsidR="00594DAB" w:rsidRPr="0014604F">
        <w:rPr>
          <w:sz w:val="22"/>
          <w:szCs w:val="22"/>
        </w:rPr>
        <w:t xml:space="preserve"> </w:t>
      </w:r>
      <w:r w:rsidRPr="0014604F">
        <w:rPr>
          <w:sz w:val="22"/>
          <w:szCs w:val="22"/>
        </w:rPr>
        <w:t>Cai,</w:t>
      </w:r>
      <w:r w:rsidR="00594DAB" w:rsidRPr="0014604F">
        <w:rPr>
          <w:sz w:val="22"/>
          <w:szCs w:val="22"/>
        </w:rPr>
        <w:t xml:space="preserve"> </w:t>
      </w:r>
      <w:r w:rsidRPr="0014604F">
        <w:rPr>
          <w:sz w:val="22"/>
          <w:szCs w:val="22"/>
        </w:rPr>
        <w:t>Z.,</w:t>
      </w:r>
      <w:r w:rsidR="00594DAB" w:rsidRPr="0014604F">
        <w:rPr>
          <w:sz w:val="22"/>
          <w:szCs w:val="22"/>
        </w:rPr>
        <w:t xml:space="preserve"> </w:t>
      </w:r>
      <w:r w:rsidRPr="0014604F">
        <w:rPr>
          <w:sz w:val="22"/>
          <w:szCs w:val="22"/>
        </w:rPr>
        <w:t>&amp;</w:t>
      </w:r>
      <w:r w:rsidR="00594DAB" w:rsidRPr="0014604F">
        <w:rPr>
          <w:sz w:val="22"/>
          <w:szCs w:val="22"/>
        </w:rPr>
        <w:t xml:space="preserve"> </w:t>
      </w:r>
      <w:r w:rsidRPr="0014604F">
        <w:rPr>
          <w:sz w:val="22"/>
          <w:szCs w:val="22"/>
        </w:rPr>
        <w:t>Graesser,</w:t>
      </w:r>
      <w:r w:rsidR="00594DAB" w:rsidRPr="0014604F">
        <w:rPr>
          <w:sz w:val="22"/>
          <w:szCs w:val="22"/>
        </w:rPr>
        <w:t xml:space="preserve"> </w:t>
      </w:r>
      <w:r w:rsidRPr="0014604F">
        <w:rPr>
          <w:sz w:val="22"/>
          <w:szCs w:val="22"/>
        </w:rPr>
        <w:t>A.</w:t>
      </w:r>
      <w:r w:rsidR="00594DAB" w:rsidRPr="0014604F">
        <w:rPr>
          <w:sz w:val="22"/>
          <w:szCs w:val="22"/>
        </w:rPr>
        <w:t xml:space="preserve"> </w:t>
      </w:r>
      <w:r w:rsidRPr="0014604F">
        <w:rPr>
          <w:sz w:val="22"/>
          <w:szCs w:val="22"/>
        </w:rPr>
        <w:t>C.</w:t>
      </w:r>
      <w:r w:rsidR="00594DAB" w:rsidRPr="0014604F">
        <w:rPr>
          <w:sz w:val="22"/>
          <w:szCs w:val="22"/>
        </w:rPr>
        <w:t xml:space="preserve"> </w:t>
      </w:r>
      <w:r w:rsidRPr="0014604F">
        <w:rPr>
          <w:sz w:val="22"/>
          <w:szCs w:val="22"/>
        </w:rPr>
        <w:t>(2011,</w:t>
      </w:r>
      <w:r w:rsidR="00594DAB" w:rsidRPr="0014604F">
        <w:rPr>
          <w:sz w:val="22"/>
          <w:szCs w:val="22"/>
        </w:rPr>
        <w:t xml:space="preserve"> </w:t>
      </w:r>
      <w:r w:rsidRPr="0014604F">
        <w:rPr>
          <w:sz w:val="22"/>
          <w:szCs w:val="22"/>
        </w:rPr>
        <w:t>November).</w:t>
      </w:r>
      <w:r w:rsidR="00594DAB" w:rsidRPr="0014604F">
        <w:rPr>
          <w:sz w:val="22"/>
          <w:szCs w:val="22"/>
        </w:rPr>
        <w:t xml:space="preserve"> </w:t>
      </w:r>
      <w:r w:rsidRPr="0014604F">
        <w:rPr>
          <w:i/>
          <w:sz w:val="22"/>
          <w:szCs w:val="22"/>
        </w:rPr>
        <w:t>Natural</w:t>
      </w:r>
      <w:r w:rsidR="00594DAB" w:rsidRPr="0014604F">
        <w:rPr>
          <w:i/>
          <w:sz w:val="22"/>
          <w:szCs w:val="22"/>
        </w:rPr>
        <w:t xml:space="preserve"> </w:t>
      </w:r>
      <w:r w:rsidRPr="0014604F">
        <w:rPr>
          <w:i/>
          <w:sz w:val="22"/>
          <w:szCs w:val="22"/>
        </w:rPr>
        <w:t>language</w:t>
      </w:r>
      <w:r w:rsidR="00594DAB" w:rsidRPr="0014604F">
        <w:rPr>
          <w:i/>
          <w:sz w:val="22"/>
          <w:szCs w:val="22"/>
        </w:rPr>
        <w:t xml:space="preserve"> </w:t>
      </w:r>
      <w:r w:rsidRPr="0014604F">
        <w:rPr>
          <w:i/>
          <w:sz w:val="22"/>
          <w:szCs w:val="22"/>
        </w:rPr>
        <w:t>processing</w:t>
      </w:r>
      <w:r w:rsidR="00594DAB" w:rsidRPr="0014604F">
        <w:rPr>
          <w:i/>
          <w:sz w:val="22"/>
          <w:szCs w:val="22"/>
        </w:rPr>
        <w:t xml:space="preserve"> </w:t>
      </w:r>
      <w:r w:rsidRPr="0014604F">
        <w:rPr>
          <w:i/>
          <w:sz w:val="22"/>
          <w:szCs w:val="22"/>
        </w:rPr>
        <w:t>in</w:t>
      </w:r>
      <w:r w:rsidR="00594DAB" w:rsidRPr="0014604F">
        <w:rPr>
          <w:i/>
          <w:sz w:val="22"/>
          <w:szCs w:val="22"/>
        </w:rPr>
        <w:t xml:space="preserve"> </w:t>
      </w:r>
      <w:r w:rsidRPr="0014604F">
        <w:rPr>
          <w:i/>
          <w:sz w:val="22"/>
          <w:szCs w:val="22"/>
        </w:rPr>
        <w:t>a</w:t>
      </w:r>
      <w:r w:rsidR="00594DAB" w:rsidRPr="0014604F">
        <w:rPr>
          <w:i/>
          <w:sz w:val="22"/>
          <w:szCs w:val="22"/>
        </w:rPr>
        <w:t xml:space="preserve"> </w:t>
      </w:r>
      <w:r w:rsidRPr="0014604F">
        <w:rPr>
          <w:i/>
          <w:sz w:val="22"/>
          <w:szCs w:val="22"/>
        </w:rPr>
        <w:t>writing</w:t>
      </w:r>
      <w:r w:rsidR="00594DAB" w:rsidRPr="0014604F">
        <w:rPr>
          <w:i/>
          <w:sz w:val="22"/>
          <w:szCs w:val="22"/>
        </w:rPr>
        <w:t xml:space="preserve"> </w:t>
      </w:r>
      <w:r w:rsidRPr="0014604F">
        <w:rPr>
          <w:i/>
          <w:sz w:val="22"/>
          <w:szCs w:val="22"/>
        </w:rPr>
        <w:t>strategy</w:t>
      </w:r>
      <w:r w:rsidR="00594DAB" w:rsidRPr="0014604F">
        <w:rPr>
          <w:i/>
          <w:sz w:val="22"/>
          <w:szCs w:val="22"/>
        </w:rPr>
        <w:t xml:space="preserve"> </w:t>
      </w:r>
      <w:r w:rsidRPr="0014604F">
        <w:rPr>
          <w:i/>
          <w:sz w:val="22"/>
          <w:szCs w:val="22"/>
        </w:rPr>
        <w:t>tutoring</w:t>
      </w:r>
      <w:r w:rsidR="00594DAB" w:rsidRPr="0014604F">
        <w:rPr>
          <w:i/>
          <w:sz w:val="22"/>
          <w:szCs w:val="22"/>
        </w:rPr>
        <w:t xml:space="preserve"> </w:t>
      </w:r>
      <w:r w:rsidRPr="0014604F">
        <w:rPr>
          <w:i/>
          <w:sz w:val="22"/>
          <w:szCs w:val="22"/>
        </w:rPr>
        <w:t>system</w:t>
      </w:r>
      <w:r w:rsidRPr="0014604F">
        <w:rPr>
          <w:sz w:val="22"/>
          <w:szCs w:val="22"/>
        </w:rPr>
        <w:t>.</w:t>
      </w:r>
      <w:r w:rsidR="00594DAB" w:rsidRPr="0014604F">
        <w:rPr>
          <w:sz w:val="22"/>
          <w:szCs w:val="22"/>
        </w:rPr>
        <w:t xml:space="preserve"> </w:t>
      </w:r>
      <w:r w:rsidRPr="0014604F">
        <w:rPr>
          <w:sz w:val="22"/>
          <w:szCs w:val="22"/>
        </w:rPr>
        <w:t>Invited</w:t>
      </w:r>
      <w:r w:rsidR="00594DAB" w:rsidRPr="0014604F">
        <w:rPr>
          <w:sz w:val="22"/>
          <w:szCs w:val="22"/>
        </w:rPr>
        <w:t xml:space="preserve"> </w:t>
      </w:r>
      <w:r w:rsidRPr="0014604F">
        <w:rPr>
          <w:sz w:val="22"/>
          <w:szCs w:val="22"/>
        </w:rPr>
        <w:t>presentation</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41</w:t>
      </w:r>
      <w:r w:rsidRPr="0014604F">
        <w:rPr>
          <w:sz w:val="22"/>
          <w:szCs w:val="22"/>
          <w:vertAlign w:val="superscript"/>
        </w:rPr>
        <w:t>st</w:t>
      </w:r>
      <w:r w:rsidR="00594DAB" w:rsidRPr="0014604F">
        <w:rPr>
          <w:sz w:val="22"/>
          <w:szCs w:val="22"/>
        </w:rPr>
        <w:t xml:space="preserve"> </w:t>
      </w:r>
      <w:r w:rsidRPr="0014604F">
        <w:rPr>
          <w:sz w:val="22"/>
          <w:szCs w:val="22"/>
        </w:rPr>
        <w:t>Annual</w:t>
      </w:r>
      <w:r w:rsidR="00594DAB" w:rsidRPr="0014604F">
        <w:rPr>
          <w:sz w:val="22"/>
          <w:szCs w:val="22"/>
        </w:rPr>
        <w:t xml:space="preserve"> </w:t>
      </w:r>
      <w:r w:rsidRPr="0014604F">
        <w:rPr>
          <w:sz w:val="22"/>
          <w:szCs w:val="22"/>
        </w:rPr>
        <w:t>Meeting</w:t>
      </w:r>
      <w:r w:rsidR="00594DAB" w:rsidRPr="0014604F">
        <w:rPr>
          <w:sz w:val="22"/>
          <w:szCs w:val="22"/>
        </w:rPr>
        <w:t xml:space="preserve"> </w:t>
      </w:r>
      <w:r w:rsidRPr="0014604F">
        <w:rPr>
          <w:sz w:val="22"/>
          <w:szCs w:val="22"/>
        </w:rPr>
        <w:t>of</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Society</w:t>
      </w:r>
      <w:r w:rsidR="00594DAB" w:rsidRPr="0014604F">
        <w:rPr>
          <w:sz w:val="22"/>
          <w:szCs w:val="22"/>
        </w:rPr>
        <w:t xml:space="preserve"> </w:t>
      </w:r>
      <w:r w:rsidRPr="0014604F">
        <w:rPr>
          <w:sz w:val="22"/>
          <w:szCs w:val="22"/>
        </w:rPr>
        <w:t>for</w:t>
      </w:r>
      <w:r w:rsidR="00594DAB" w:rsidRPr="0014604F">
        <w:rPr>
          <w:sz w:val="22"/>
          <w:szCs w:val="22"/>
        </w:rPr>
        <w:t xml:space="preserve"> </w:t>
      </w:r>
      <w:r w:rsidRPr="0014604F">
        <w:rPr>
          <w:sz w:val="22"/>
          <w:szCs w:val="22"/>
        </w:rPr>
        <w:t>Computers</w:t>
      </w:r>
      <w:r w:rsidR="00594DAB" w:rsidRPr="0014604F">
        <w:rPr>
          <w:sz w:val="22"/>
          <w:szCs w:val="22"/>
        </w:rPr>
        <w:t xml:space="preserve"> </w:t>
      </w:r>
      <w:r w:rsidRPr="0014604F">
        <w:rPr>
          <w:sz w:val="22"/>
          <w:szCs w:val="22"/>
        </w:rPr>
        <w:t>in</w:t>
      </w:r>
      <w:r w:rsidR="00594DAB" w:rsidRPr="0014604F">
        <w:rPr>
          <w:sz w:val="22"/>
          <w:szCs w:val="22"/>
        </w:rPr>
        <w:t xml:space="preserve"> </w:t>
      </w:r>
      <w:r w:rsidRPr="0014604F">
        <w:rPr>
          <w:sz w:val="22"/>
          <w:szCs w:val="22"/>
        </w:rPr>
        <w:t>Psychology,</w:t>
      </w:r>
      <w:r w:rsidR="00594DAB" w:rsidRPr="0014604F">
        <w:rPr>
          <w:sz w:val="22"/>
          <w:szCs w:val="22"/>
        </w:rPr>
        <w:t xml:space="preserve"> </w:t>
      </w:r>
      <w:r w:rsidRPr="0014604F">
        <w:rPr>
          <w:sz w:val="22"/>
          <w:szCs w:val="22"/>
        </w:rPr>
        <w:t>Seattle,</w:t>
      </w:r>
      <w:r w:rsidR="00594DAB" w:rsidRPr="0014604F">
        <w:rPr>
          <w:sz w:val="22"/>
          <w:szCs w:val="22"/>
        </w:rPr>
        <w:t xml:space="preserve"> </w:t>
      </w:r>
      <w:r w:rsidRPr="0014604F">
        <w:rPr>
          <w:sz w:val="22"/>
          <w:szCs w:val="22"/>
        </w:rPr>
        <w:t>WA.</w:t>
      </w:r>
    </w:p>
    <w:p w14:paraId="2C9E0823"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(2012,</w:t>
      </w:r>
      <w:r w:rsidR="00594DAB" w:rsidRPr="0014604F">
        <w:rPr>
          <w:sz w:val="22"/>
          <w:szCs w:val="22"/>
        </w:rPr>
        <w:t xml:space="preserve"> </w:t>
      </w:r>
      <w:r w:rsidRPr="0014604F">
        <w:rPr>
          <w:sz w:val="22"/>
          <w:szCs w:val="22"/>
        </w:rPr>
        <w:t>February).</w:t>
      </w:r>
      <w:r w:rsidR="00594DAB" w:rsidRPr="0014604F">
        <w:rPr>
          <w:sz w:val="22"/>
          <w:szCs w:val="22"/>
        </w:rPr>
        <w:t xml:space="preserve"> </w:t>
      </w:r>
      <w:r w:rsidRPr="0014604F">
        <w:rPr>
          <w:sz w:val="22"/>
          <w:szCs w:val="22"/>
        </w:rPr>
        <w:t>Panel</w:t>
      </w:r>
      <w:r w:rsidR="00594DAB" w:rsidRPr="0014604F">
        <w:rPr>
          <w:sz w:val="22"/>
          <w:szCs w:val="22"/>
        </w:rPr>
        <w:t xml:space="preserve"> </w:t>
      </w:r>
      <w:proofErr w:type="gramStart"/>
      <w:r w:rsidRPr="0014604F">
        <w:rPr>
          <w:sz w:val="22"/>
          <w:szCs w:val="22"/>
        </w:rPr>
        <w:t>discussant</w:t>
      </w:r>
      <w:proofErr w:type="gramEnd"/>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Faculty</w:t>
      </w:r>
      <w:r w:rsidR="00594DAB" w:rsidRPr="0014604F">
        <w:rPr>
          <w:sz w:val="22"/>
          <w:szCs w:val="22"/>
        </w:rPr>
        <w:t xml:space="preserve"> </w:t>
      </w:r>
      <w:r w:rsidRPr="0014604F">
        <w:rPr>
          <w:sz w:val="22"/>
          <w:szCs w:val="22"/>
        </w:rPr>
        <w:t>Women’s</w:t>
      </w:r>
      <w:r w:rsidR="00594DAB" w:rsidRPr="0014604F">
        <w:rPr>
          <w:sz w:val="22"/>
          <w:szCs w:val="22"/>
        </w:rPr>
        <w:t xml:space="preserve"> </w:t>
      </w:r>
      <w:r w:rsidRPr="0014604F">
        <w:rPr>
          <w:sz w:val="22"/>
          <w:szCs w:val="22"/>
        </w:rPr>
        <w:t>Association</w:t>
      </w:r>
      <w:r w:rsidR="00594DAB" w:rsidRPr="0014604F">
        <w:rPr>
          <w:sz w:val="22"/>
          <w:szCs w:val="22"/>
        </w:rPr>
        <w:t xml:space="preserve"> </w:t>
      </w:r>
      <w:r w:rsidRPr="0014604F">
        <w:rPr>
          <w:sz w:val="22"/>
          <w:szCs w:val="22"/>
        </w:rPr>
        <w:t>Leadership</w:t>
      </w:r>
      <w:r w:rsidR="00594DAB" w:rsidRPr="0014604F">
        <w:rPr>
          <w:sz w:val="22"/>
          <w:szCs w:val="22"/>
        </w:rPr>
        <w:t xml:space="preserve"> </w:t>
      </w:r>
      <w:r w:rsidRPr="0014604F">
        <w:rPr>
          <w:sz w:val="22"/>
          <w:szCs w:val="22"/>
        </w:rPr>
        <w:t>Summit,</w:t>
      </w:r>
      <w:r w:rsidR="00594DAB" w:rsidRPr="0014604F">
        <w:rPr>
          <w:sz w:val="22"/>
          <w:szCs w:val="22"/>
        </w:rPr>
        <w:t xml:space="preserve"> </w:t>
      </w:r>
      <w:r w:rsidRPr="0014604F">
        <w:rPr>
          <w:sz w:val="22"/>
          <w:szCs w:val="22"/>
        </w:rPr>
        <w:t>Tempe,</w:t>
      </w:r>
      <w:r w:rsidR="00594DAB" w:rsidRPr="0014604F">
        <w:rPr>
          <w:sz w:val="22"/>
          <w:szCs w:val="22"/>
        </w:rPr>
        <w:t xml:space="preserve"> </w:t>
      </w:r>
      <w:r w:rsidRPr="0014604F">
        <w:rPr>
          <w:sz w:val="22"/>
          <w:szCs w:val="22"/>
        </w:rPr>
        <w:t>AZ.</w:t>
      </w:r>
    </w:p>
    <w:p w14:paraId="45AAE787"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lang w:val="es-419"/>
        </w:rPr>
        <w:t>McNamara</w:t>
      </w:r>
      <w:r w:rsidRPr="0014604F">
        <w:rPr>
          <w:sz w:val="22"/>
          <w:szCs w:val="22"/>
          <w:lang w:val="es-419"/>
        </w:rPr>
        <w:t>,</w:t>
      </w:r>
      <w:r w:rsidR="00594DAB" w:rsidRPr="0014604F">
        <w:rPr>
          <w:sz w:val="22"/>
          <w:szCs w:val="22"/>
          <w:lang w:val="es-419"/>
        </w:rPr>
        <w:t xml:space="preserve"> </w:t>
      </w:r>
      <w:r w:rsidRPr="0014604F">
        <w:rPr>
          <w:sz w:val="22"/>
          <w:szCs w:val="22"/>
          <w:lang w:val="es-419"/>
        </w:rPr>
        <w:t>D.</w:t>
      </w:r>
      <w:r w:rsidR="00594DAB" w:rsidRPr="0014604F">
        <w:rPr>
          <w:sz w:val="22"/>
          <w:szCs w:val="22"/>
          <w:lang w:val="es-419"/>
        </w:rPr>
        <w:t xml:space="preserve"> </w:t>
      </w:r>
      <w:r w:rsidRPr="0014604F">
        <w:rPr>
          <w:sz w:val="22"/>
          <w:szCs w:val="22"/>
          <w:lang w:val="es-419"/>
        </w:rPr>
        <w:t>S.,</w:t>
      </w:r>
      <w:r w:rsidR="00594DAB" w:rsidRPr="0014604F">
        <w:rPr>
          <w:sz w:val="22"/>
          <w:szCs w:val="22"/>
          <w:lang w:val="es-419"/>
        </w:rPr>
        <w:t xml:space="preserve"> </w:t>
      </w:r>
      <w:r w:rsidRPr="0014604F">
        <w:rPr>
          <w:sz w:val="22"/>
          <w:szCs w:val="22"/>
          <w:lang w:val="es-419"/>
        </w:rPr>
        <w:t>&amp;</w:t>
      </w:r>
      <w:r w:rsidR="00594DAB" w:rsidRPr="0014604F">
        <w:rPr>
          <w:sz w:val="22"/>
          <w:szCs w:val="22"/>
          <w:lang w:val="es-419"/>
        </w:rPr>
        <w:t xml:space="preserve"> </w:t>
      </w:r>
      <w:r w:rsidRPr="0014604F">
        <w:rPr>
          <w:sz w:val="22"/>
          <w:szCs w:val="22"/>
          <w:lang w:val="es-419"/>
        </w:rPr>
        <w:t>Graesser,</w:t>
      </w:r>
      <w:r w:rsidR="00594DAB" w:rsidRPr="0014604F">
        <w:rPr>
          <w:sz w:val="22"/>
          <w:szCs w:val="22"/>
          <w:lang w:val="es-419"/>
        </w:rPr>
        <w:t xml:space="preserve"> </w:t>
      </w:r>
      <w:r w:rsidRPr="0014604F">
        <w:rPr>
          <w:sz w:val="22"/>
          <w:szCs w:val="22"/>
          <w:lang w:val="es-419"/>
        </w:rPr>
        <w:t>A.</w:t>
      </w:r>
      <w:r w:rsidR="00594DAB" w:rsidRPr="0014604F">
        <w:rPr>
          <w:sz w:val="22"/>
          <w:szCs w:val="22"/>
          <w:lang w:val="es-419"/>
        </w:rPr>
        <w:t xml:space="preserve"> </w:t>
      </w:r>
      <w:r w:rsidRPr="0014604F">
        <w:rPr>
          <w:sz w:val="22"/>
          <w:szCs w:val="22"/>
          <w:lang w:val="es-419"/>
        </w:rPr>
        <w:t>C.</w:t>
      </w:r>
      <w:r w:rsidR="00594DAB" w:rsidRPr="0014604F">
        <w:rPr>
          <w:sz w:val="22"/>
          <w:szCs w:val="22"/>
          <w:lang w:val="es-419"/>
        </w:rPr>
        <w:t xml:space="preserve"> </w:t>
      </w:r>
      <w:r w:rsidRPr="0014604F">
        <w:rPr>
          <w:sz w:val="22"/>
          <w:szCs w:val="22"/>
          <w:lang w:val="es-419"/>
        </w:rPr>
        <w:t>(2012,</w:t>
      </w:r>
      <w:r w:rsidR="00594DAB" w:rsidRPr="0014604F">
        <w:rPr>
          <w:sz w:val="22"/>
          <w:szCs w:val="22"/>
          <w:lang w:val="es-419"/>
        </w:rPr>
        <w:t xml:space="preserve"> </w:t>
      </w:r>
      <w:proofErr w:type="spellStart"/>
      <w:r w:rsidRPr="0014604F">
        <w:rPr>
          <w:sz w:val="22"/>
          <w:szCs w:val="22"/>
          <w:lang w:val="es-419"/>
        </w:rPr>
        <w:t>February</w:t>
      </w:r>
      <w:proofErr w:type="spellEnd"/>
      <w:r w:rsidRPr="0014604F">
        <w:rPr>
          <w:sz w:val="22"/>
          <w:szCs w:val="22"/>
          <w:lang w:val="es-419"/>
        </w:rPr>
        <w:t>).</w:t>
      </w:r>
      <w:r w:rsidR="00594DAB" w:rsidRPr="0014604F">
        <w:rPr>
          <w:sz w:val="22"/>
          <w:szCs w:val="22"/>
          <w:lang w:val="es-419"/>
        </w:rPr>
        <w:t xml:space="preserve"> </w:t>
      </w:r>
      <w:r w:rsidRPr="0014604F">
        <w:rPr>
          <w:i/>
          <w:sz w:val="22"/>
          <w:szCs w:val="22"/>
        </w:rPr>
        <w:t>Empowering</w:t>
      </w:r>
      <w:r w:rsidR="00594DAB" w:rsidRPr="0014604F">
        <w:rPr>
          <w:i/>
          <w:sz w:val="22"/>
          <w:szCs w:val="22"/>
        </w:rPr>
        <w:t xml:space="preserve"> </w:t>
      </w:r>
      <w:r w:rsidRPr="0014604F">
        <w:rPr>
          <w:i/>
          <w:sz w:val="22"/>
          <w:szCs w:val="22"/>
        </w:rPr>
        <w:t>teachers</w:t>
      </w:r>
      <w:r w:rsidR="00594DAB" w:rsidRPr="0014604F">
        <w:rPr>
          <w:i/>
          <w:sz w:val="22"/>
          <w:szCs w:val="22"/>
        </w:rPr>
        <w:t xml:space="preserve"> </w:t>
      </w:r>
      <w:r w:rsidRPr="0014604F">
        <w:rPr>
          <w:i/>
          <w:sz w:val="22"/>
          <w:szCs w:val="22"/>
        </w:rPr>
        <w:t>with</w:t>
      </w:r>
      <w:r w:rsidR="00594DAB" w:rsidRPr="0014604F">
        <w:rPr>
          <w:i/>
          <w:sz w:val="22"/>
          <w:szCs w:val="22"/>
        </w:rPr>
        <w:t xml:space="preserve"> </w:t>
      </w:r>
      <w:r w:rsidRPr="0014604F">
        <w:rPr>
          <w:i/>
          <w:sz w:val="22"/>
          <w:szCs w:val="22"/>
        </w:rPr>
        <w:t>Coh-Metrix</w:t>
      </w:r>
      <w:r w:rsidR="00594DAB" w:rsidRPr="0014604F">
        <w:rPr>
          <w:i/>
          <w:sz w:val="22"/>
          <w:szCs w:val="22"/>
        </w:rPr>
        <w:t xml:space="preserve"> </w:t>
      </w:r>
      <w:r w:rsidRPr="0014604F">
        <w:rPr>
          <w:i/>
          <w:sz w:val="22"/>
          <w:szCs w:val="22"/>
        </w:rPr>
        <w:t>TEA:</w:t>
      </w:r>
      <w:r w:rsidR="00594DAB" w:rsidRPr="0014604F">
        <w:rPr>
          <w:i/>
          <w:sz w:val="22"/>
          <w:szCs w:val="22"/>
        </w:rPr>
        <w:t xml:space="preserve"> </w:t>
      </w:r>
      <w:r w:rsidRPr="0014604F">
        <w:rPr>
          <w:i/>
          <w:sz w:val="22"/>
          <w:szCs w:val="22"/>
        </w:rPr>
        <w:t>Aligning</w:t>
      </w:r>
      <w:r w:rsidR="00594DAB" w:rsidRPr="0014604F">
        <w:rPr>
          <w:i/>
          <w:sz w:val="22"/>
          <w:szCs w:val="22"/>
        </w:rPr>
        <w:t xml:space="preserve"> </w:t>
      </w:r>
      <w:r w:rsidRPr="0014604F">
        <w:rPr>
          <w:i/>
          <w:sz w:val="22"/>
          <w:szCs w:val="22"/>
        </w:rPr>
        <w:t>text,</w:t>
      </w:r>
      <w:r w:rsidR="00594DAB" w:rsidRPr="0014604F">
        <w:rPr>
          <w:i/>
          <w:sz w:val="22"/>
          <w:szCs w:val="22"/>
        </w:rPr>
        <w:t xml:space="preserve"> </w:t>
      </w:r>
      <w:r w:rsidRPr="0014604F">
        <w:rPr>
          <w:i/>
          <w:sz w:val="22"/>
          <w:szCs w:val="22"/>
        </w:rPr>
        <w:t>pedagogical</w:t>
      </w:r>
      <w:r w:rsidR="00594DAB" w:rsidRPr="0014604F">
        <w:rPr>
          <w:i/>
          <w:sz w:val="22"/>
          <w:szCs w:val="22"/>
        </w:rPr>
        <w:t xml:space="preserve"> </w:t>
      </w:r>
      <w:r w:rsidRPr="0014604F">
        <w:rPr>
          <w:i/>
          <w:sz w:val="22"/>
          <w:szCs w:val="22"/>
        </w:rPr>
        <w:t>goals,</w:t>
      </w:r>
      <w:r w:rsidR="00594DAB" w:rsidRPr="0014604F">
        <w:rPr>
          <w:i/>
          <w:sz w:val="22"/>
          <w:szCs w:val="22"/>
        </w:rPr>
        <w:t xml:space="preserve"> </w:t>
      </w:r>
      <w:r w:rsidRPr="0014604F">
        <w:rPr>
          <w:i/>
          <w:sz w:val="22"/>
          <w:szCs w:val="22"/>
        </w:rPr>
        <w:t>and</w:t>
      </w:r>
      <w:r w:rsidR="00594DAB" w:rsidRPr="0014604F">
        <w:rPr>
          <w:i/>
          <w:sz w:val="22"/>
          <w:szCs w:val="22"/>
        </w:rPr>
        <w:t xml:space="preserve"> </w:t>
      </w:r>
      <w:r w:rsidRPr="0014604F">
        <w:rPr>
          <w:i/>
          <w:sz w:val="22"/>
          <w:szCs w:val="22"/>
        </w:rPr>
        <w:t>students’</w:t>
      </w:r>
      <w:r w:rsidR="00594DAB" w:rsidRPr="0014604F">
        <w:rPr>
          <w:i/>
          <w:sz w:val="22"/>
          <w:szCs w:val="22"/>
        </w:rPr>
        <w:t xml:space="preserve"> </w:t>
      </w:r>
      <w:r w:rsidRPr="0014604F">
        <w:rPr>
          <w:i/>
          <w:sz w:val="22"/>
          <w:szCs w:val="22"/>
        </w:rPr>
        <w:t>needs</w:t>
      </w:r>
      <w:r w:rsidRPr="0014604F">
        <w:rPr>
          <w:sz w:val="22"/>
          <w:szCs w:val="22"/>
        </w:rPr>
        <w:t>.</w:t>
      </w:r>
      <w:r w:rsidR="00594DAB" w:rsidRPr="0014604F">
        <w:rPr>
          <w:sz w:val="22"/>
          <w:szCs w:val="22"/>
        </w:rPr>
        <w:t xml:space="preserve"> </w:t>
      </w:r>
      <w:r w:rsidRPr="0014604F">
        <w:rPr>
          <w:sz w:val="22"/>
          <w:szCs w:val="22"/>
        </w:rPr>
        <w:t>Invited</w:t>
      </w:r>
      <w:r w:rsidR="00594DAB" w:rsidRPr="0014604F">
        <w:rPr>
          <w:sz w:val="22"/>
          <w:szCs w:val="22"/>
        </w:rPr>
        <w:t xml:space="preserve"> </w:t>
      </w:r>
      <w:r w:rsidRPr="0014604F">
        <w:rPr>
          <w:sz w:val="22"/>
          <w:szCs w:val="22"/>
        </w:rPr>
        <w:t>presentation</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Text</w:t>
      </w:r>
      <w:r w:rsidR="00594DAB" w:rsidRPr="0014604F">
        <w:rPr>
          <w:sz w:val="22"/>
          <w:szCs w:val="22"/>
        </w:rPr>
        <w:t xml:space="preserve"> </w:t>
      </w:r>
      <w:r w:rsidRPr="0014604F">
        <w:rPr>
          <w:sz w:val="22"/>
          <w:szCs w:val="22"/>
        </w:rPr>
        <w:t>Complexity</w:t>
      </w:r>
      <w:r w:rsidR="00594DAB" w:rsidRPr="0014604F">
        <w:rPr>
          <w:sz w:val="22"/>
          <w:szCs w:val="22"/>
        </w:rPr>
        <w:t xml:space="preserve"> </w:t>
      </w:r>
      <w:r w:rsidRPr="0014604F">
        <w:rPr>
          <w:sz w:val="22"/>
          <w:szCs w:val="22"/>
        </w:rPr>
        <w:t>Summit,</w:t>
      </w:r>
      <w:r w:rsidR="00594DAB" w:rsidRPr="0014604F">
        <w:rPr>
          <w:sz w:val="22"/>
          <w:szCs w:val="22"/>
        </w:rPr>
        <w:t xml:space="preserve"> </w:t>
      </w:r>
      <w:r w:rsidRPr="0014604F">
        <w:rPr>
          <w:sz w:val="22"/>
          <w:szCs w:val="22"/>
        </w:rPr>
        <w:t>Chicago,</w:t>
      </w:r>
      <w:r w:rsidR="00594DAB" w:rsidRPr="0014604F">
        <w:rPr>
          <w:sz w:val="22"/>
          <w:szCs w:val="22"/>
        </w:rPr>
        <w:t xml:space="preserve"> </w:t>
      </w:r>
      <w:r w:rsidRPr="0014604F">
        <w:rPr>
          <w:sz w:val="22"/>
          <w:szCs w:val="22"/>
        </w:rPr>
        <w:t>IL.</w:t>
      </w:r>
    </w:p>
    <w:p w14:paraId="48810474"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sz w:val="22"/>
          <w:szCs w:val="22"/>
        </w:rPr>
        <w:t>Crossley,</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A.,</w:t>
      </w:r>
      <w:r w:rsidR="00594DAB" w:rsidRPr="0014604F">
        <w:rPr>
          <w:sz w:val="22"/>
          <w:szCs w:val="22"/>
        </w:rPr>
        <w:t xml:space="preserve"> </w:t>
      </w:r>
      <w:r w:rsidRPr="0014604F">
        <w:rPr>
          <w:sz w:val="22"/>
          <w:szCs w:val="22"/>
        </w:rPr>
        <w:t>&amp;</w:t>
      </w:r>
      <w:r w:rsidR="00594DAB" w:rsidRPr="0014604F">
        <w:rPr>
          <w:sz w:val="22"/>
          <w:szCs w:val="22"/>
        </w:rPr>
        <w:t xml:space="preserve"> </w:t>
      </w: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(2012,</w:t>
      </w:r>
      <w:r w:rsidR="00594DAB" w:rsidRPr="0014604F">
        <w:rPr>
          <w:sz w:val="22"/>
          <w:szCs w:val="22"/>
        </w:rPr>
        <w:t xml:space="preserve"> </w:t>
      </w:r>
      <w:r w:rsidRPr="0014604F">
        <w:rPr>
          <w:sz w:val="22"/>
          <w:szCs w:val="22"/>
        </w:rPr>
        <w:t>March).</w:t>
      </w:r>
      <w:r w:rsidR="00594DAB" w:rsidRPr="0014604F">
        <w:rPr>
          <w:sz w:val="22"/>
          <w:szCs w:val="22"/>
        </w:rPr>
        <w:t xml:space="preserve"> </w:t>
      </w:r>
      <w:r w:rsidRPr="0014604F">
        <w:rPr>
          <w:i/>
          <w:sz w:val="22"/>
          <w:szCs w:val="22"/>
        </w:rPr>
        <w:t>Syntactic</w:t>
      </w:r>
      <w:r w:rsidR="00594DAB" w:rsidRPr="0014604F">
        <w:rPr>
          <w:i/>
          <w:sz w:val="22"/>
          <w:szCs w:val="22"/>
        </w:rPr>
        <w:t xml:space="preserve"> </w:t>
      </w:r>
      <w:r w:rsidRPr="0014604F">
        <w:rPr>
          <w:i/>
          <w:sz w:val="22"/>
          <w:szCs w:val="22"/>
        </w:rPr>
        <w:t>development</w:t>
      </w:r>
      <w:r w:rsidR="00594DAB" w:rsidRPr="0014604F">
        <w:rPr>
          <w:i/>
          <w:sz w:val="22"/>
          <w:szCs w:val="22"/>
        </w:rPr>
        <w:t xml:space="preserve"> </w:t>
      </w:r>
      <w:r w:rsidRPr="0014604F">
        <w:rPr>
          <w:i/>
          <w:sz w:val="22"/>
          <w:szCs w:val="22"/>
        </w:rPr>
        <w:t>in</w:t>
      </w:r>
      <w:r w:rsidR="00594DAB" w:rsidRPr="0014604F">
        <w:rPr>
          <w:i/>
          <w:sz w:val="22"/>
          <w:szCs w:val="22"/>
        </w:rPr>
        <w:t xml:space="preserve"> </w:t>
      </w:r>
      <w:r w:rsidRPr="0014604F">
        <w:rPr>
          <w:i/>
          <w:sz w:val="22"/>
          <w:szCs w:val="22"/>
        </w:rPr>
        <w:t>L2</w:t>
      </w:r>
      <w:r w:rsidR="00594DAB" w:rsidRPr="0014604F">
        <w:rPr>
          <w:i/>
          <w:sz w:val="22"/>
          <w:szCs w:val="22"/>
        </w:rPr>
        <w:t xml:space="preserve"> </w:t>
      </w:r>
      <w:r w:rsidRPr="0014604F">
        <w:rPr>
          <w:i/>
          <w:sz w:val="22"/>
          <w:szCs w:val="22"/>
        </w:rPr>
        <w:t>writers:</w:t>
      </w:r>
      <w:r w:rsidR="00594DAB" w:rsidRPr="0014604F">
        <w:rPr>
          <w:i/>
          <w:sz w:val="22"/>
          <w:szCs w:val="22"/>
        </w:rPr>
        <w:t xml:space="preserve"> </w:t>
      </w:r>
      <w:r w:rsidRPr="0014604F">
        <w:rPr>
          <w:i/>
          <w:sz w:val="22"/>
          <w:szCs w:val="22"/>
        </w:rPr>
        <w:t>Means,</w:t>
      </w:r>
      <w:r w:rsidR="00594DAB" w:rsidRPr="0014604F">
        <w:rPr>
          <w:i/>
          <w:sz w:val="22"/>
          <w:szCs w:val="22"/>
        </w:rPr>
        <w:t xml:space="preserve"> </w:t>
      </w:r>
      <w:r w:rsidRPr="0014604F">
        <w:rPr>
          <w:i/>
          <w:sz w:val="22"/>
          <w:szCs w:val="22"/>
        </w:rPr>
        <w:t>measures,</w:t>
      </w:r>
      <w:r w:rsidR="00594DAB" w:rsidRPr="0014604F">
        <w:rPr>
          <w:i/>
          <w:sz w:val="22"/>
          <w:szCs w:val="22"/>
        </w:rPr>
        <w:t xml:space="preserve"> </w:t>
      </w:r>
      <w:r w:rsidRPr="0014604F">
        <w:rPr>
          <w:i/>
          <w:sz w:val="22"/>
          <w:szCs w:val="22"/>
        </w:rPr>
        <w:t>and</w:t>
      </w:r>
      <w:r w:rsidR="00594DAB" w:rsidRPr="0014604F">
        <w:rPr>
          <w:i/>
          <w:sz w:val="22"/>
          <w:szCs w:val="22"/>
        </w:rPr>
        <w:t xml:space="preserve"> </w:t>
      </w:r>
      <w:r w:rsidRPr="0014604F">
        <w:rPr>
          <w:i/>
          <w:sz w:val="22"/>
          <w:szCs w:val="22"/>
        </w:rPr>
        <w:t>effects</w:t>
      </w:r>
      <w:r w:rsidR="00594DAB" w:rsidRPr="0014604F">
        <w:rPr>
          <w:i/>
          <w:sz w:val="22"/>
          <w:szCs w:val="22"/>
        </w:rPr>
        <w:t xml:space="preserve"> </w:t>
      </w:r>
      <w:r w:rsidRPr="0014604F">
        <w:rPr>
          <w:i/>
          <w:sz w:val="22"/>
          <w:szCs w:val="22"/>
        </w:rPr>
        <w:t>on</w:t>
      </w:r>
      <w:r w:rsidR="00594DAB" w:rsidRPr="0014604F">
        <w:rPr>
          <w:i/>
          <w:sz w:val="22"/>
          <w:szCs w:val="22"/>
        </w:rPr>
        <w:t xml:space="preserve"> </w:t>
      </w:r>
      <w:r w:rsidRPr="0014604F">
        <w:rPr>
          <w:i/>
          <w:sz w:val="22"/>
          <w:szCs w:val="22"/>
        </w:rPr>
        <w:t>human</w:t>
      </w:r>
      <w:r w:rsidR="00594DAB" w:rsidRPr="0014604F">
        <w:rPr>
          <w:i/>
          <w:sz w:val="22"/>
          <w:szCs w:val="22"/>
        </w:rPr>
        <w:t xml:space="preserve"> </w:t>
      </w:r>
      <w:r w:rsidRPr="0014604F">
        <w:rPr>
          <w:i/>
          <w:sz w:val="22"/>
          <w:szCs w:val="22"/>
        </w:rPr>
        <w:t>ratings</w:t>
      </w:r>
      <w:r w:rsidR="00594DAB" w:rsidRPr="0014604F">
        <w:rPr>
          <w:i/>
          <w:sz w:val="22"/>
          <w:szCs w:val="22"/>
        </w:rPr>
        <w:t xml:space="preserve"> </w:t>
      </w:r>
      <w:r w:rsidRPr="0014604F">
        <w:rPr>
          <w:i/>
          <w:sz w:val="22"/>
          <w:szCs w:val="22"/>
        </w:rPr>
        <w:t>of</w:t>
      </w:r>
      <w:r w:rsidR="00594DAB" w:rsidRPr="0014604F">
        <w:rPr>
          <w:i/>
          <w:sz w:val="22"/>
          <w:szCs w:val="22"/>
        </w:rPr>
        <w:t xml:space="preserve"> </w:t>
      </w:r>
      <w:r w:rsidRPr="0014604F">
        <w:rPr>
          <w:i/>
          <w:sz w:val="22"/>
          <w:szCs w:val="22"/>
        </w:rPr>
        <w:t>essay</w:t>
      </w:r>
      <w:r w:rsidR="00594DAB" w:rsidRPr="0014604F">
        <w:rPr>
          <w:i/>
          <w:sz w:val="22"/>
          <w:szCs w:val="22"/>
        </w:rPr>
        <w:t xml:space="preserve"> </w:t>
      </w:r>
      <w:r w:rsidRPr="0014604F">
        <w:rPr>
          <w:i/>
          <w:sz w:val="22"/>
          <w:szCs w:val="22"/>
        </w:rPr>
        <w:t>quality</w:t>
      </w:r>
      <w:r w:rsidRPr="0014604F">
        <w:rPr>
          <w:sz w:val="22"/>
          <w:szCs w:val="22"/>
        </w:rPr>
        <w:t>.</w:t>
      </w:r>
      <w:r w:rsidR="00594DAB" w:rsidRPr="0014604F">
        <w:rPr>
          <w:sz w:val="22"/>
          <w:szCs w:val="22"/>
        </w:rPr>
        <w:t xml:space="preserve"> </w:t>
      </w:r>
      <w:r w:rsidRPr="0014604F">
        <w:rPr>
          <w:sz w:val="22"/>
          <w:szCs w:val="22"/>
        </w:rPr>
        <w:t>Colloquium</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2012</w:t>
      </w:r>
      <w:r w:rsidR="00594DAB" w:rsidRPr="0014604F">
        <w:rPr>
          <w:sz w:val="22"/>
          <w:szCs w:val="22"/>
        </w:rPr>
        <w:t xml:space="preserve"> </w:t>
      </w:r>
      <w:r w:rsidRPr="0014604F">
        <w:rPr>
          <w:sz w:val="22"/>
          <w:szCs w:val="22"/>
        </w:rPr>
        <w:t>Georgetown</w:t>
      </w:r>
      <w:r w:rsidR="00594DAB" w:rsidRPr="0014604F">
        <w:rPr>
          <w:sz w:val="22"/>
          <w:szCs w:val="22"/>
        </w:rPr>
        <w:t xml:space="preserve"> </w:t>
      </w:r>
      <w:r w:rsidRPr="0014604F">
        <w:rPr>
          <w:sz w:val="22"/>
          <w:szCs w:val="22"/>
        </w:rPr>
        <w:t>University</w:t>
      </w:r>
      <w:r w:rsidR="00594DAB" w:rsidRPr="0014604F">
        <w:rPr>
          <w:sz w:val="22"/>
          <w:szCs w:val="22"/>
        </w:rPr>
        <w:t xml:space="preserve"> </w:t>
      </w:r>
      <w:r w:rsidRPr="0014604F">
        <w:rPr>
          <w:sz w:val="22"/>
          <w:szCs w:val="22"/>
        </w:rPr>
        <w:t>Round</w:t>
      </w:r>
      <w:r w:rsidR="00594DAB" w:rsidRPr="0014604F">
        <w:rPr>
          <w:sz w:val="22"/>
          <w:szCs w:val="22"/>
        </w:rPr>
        <w:t xml:space="preserve"> </w:t>
      </w:r>
      <w:r w:rsidRPr="0014604F">
        <w:rPr>
          <w:sz w:val="22"/>
          <w:szCs w:val="22"/>
        </w:rPr>
        <w:t>Table</w:t>
      </w:r>
      <w:r w:rsidR="00594DAB" w:rsidRPr="0014604F">
        <w:rPr>
          <w:sz w:val="22"/>
          <w:szCs w:val="22"/>
        </w:rPr>
        <w:t xml:space="preserve"> </w:t>
      </w:r>
      <w:r w:rsidRPr="0014604F">
        <w:rPr>
          <w:sz w:val="22"/>
          <w:szCs w:val="22"/>
        </w:rPr>
        <w:t>(GURT),</w:t>
      </w:r>
      <w:r w:rsidR="00594DAB" w:rsidRPr="0014604F">
        <w:rPr>
          <w:sz w:val="22"/>
          <w:szCs w:val="22"/>
        </w:rPr>
        <w:t xml:space="preserve"> </w:t>
      </w:r>
      <w:r w:rsidRPr="0014604F">
        <w:rPr>
          <w:sz w:val="22"/>
          <w:szCs w:val="22"/>
        </w:rPr>
        <w:t>Washington,</w:t>
      </w:r>
      <w:r w:rsidR="00594DAB" w:rsidRPr="0014604F">
        <w:rPr>
          <w:sz w:val="22"/>
          <w:szCs w:val="22"/>
        </w:rPr>
        <w:t xml:space="preserve"> </w:t>
      </w:r>
      <w:r w:rsidRPr="0014604F">
        <w:rPr>
          <w:sz w:val="22"/>
          <w:szCs w:val="22"/>
        </w:rPr>
        <w:t>D.C.</w:t>
      </w:r>
    </w:p>
    <w:p w14:paraId="1894AAE3" w14:textId="77777777" w:rsidR="00AC64E6" w:rsidRPr="0014604F" w:rsidRDefault="00AC64E6" w:rsidP="00C24755">
      <w:pPr>
        <w:pStyle w:val="NormalWeb"/>
        <w:spacing w:beforeLines="40" w:before="96" w:beforeAutospacing="0" w:afterLines="40" w:after="96" w:afterAutospacing="0"/>
        <w:ind w:left="360" w:hanging="360"/>
        <w:rPr>
          <w:sz w:val="22"/>
          <w:szCs w:val="22"/>
        </w:rPr>
      </w:pPr>
      <w:r w:rsidRPr="0014604F">
        <w:rPr>
          <w:b/>
          <w:sz w:val="22"/>
          <w:szCs w:val="22"/>
        </w:rPr>
        <w:lastRenderedPageBreak/>
        <w:t>McNamara</w:t>
      </w:r>
      <w:r w:rsidRPr="0014604F">
        <w:rPr>
          <w:sz w:val="22"/>
          <w:szCs w:val="22"/>
        </w:rPr>
        <w:t xml:space="preserve">, D. S., &amp; Crossley, S. A. (2012, March). </w:t>
      </w:r>
      <w:r w:rsidRPr="0014604F">
        <w:rPr>
          <w:i/>
          <w:sz w:val="22"/>
          <w:szCs w:val="22"/>
        </w:rPr>
        <w:t>How important is cohesion in predicting writing quality and writing development? Connecting theory, human judgments, and computer simulations</w:t>
      </w:r>
      <w:r w:rsidRPr="0014604F">
        <w:rPr>
          <w:sz w:val="22"/>
          <w:szCs w:val="22"/>
        </w:rPr>
        <w:t>. Colloquium at the 2012 Georgetown University Round Table (GURT), Washington, D.C.</w:t>
      </w:r>
    </w:p>
    <w:p w14:paraId="1A6C8AA7"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(2012,</w:t>
      </w:r>
      <w:r w:rsidR="00594DAB" w:rsidRPr="0014604F">
        <w:rPr>
          <w:sz w:val="22"/>
          <w:szCs w:val="22"/>
        </w:rPr>
        <w:t xml:space="preserve"> </w:t>
      </w:r>
      <w:r w:rsidRPr="0014604F">
        <w:rPr>
          <w:sz w:val="22"/>
          <w:szCs w:val="22"/>
        </w:rPr>
        <w:t>July).</w:t>
      </w:r>
      <w:r w:rsidR="00594DAB" w:rsidRPr="0014604F">
        <w:rPr>
          <w:sz w:val="22"/>
          <w:szCs w:val="22"/>
        </w:rPr>
        <w:t xml:space="preserve"> </w:t>
      </w:r>
      <w:r w:rsidRPr="0014604F">
        <w:rPr>
          <w:i/>
          <w:sz w:val="22"/>
          <w:szCs w:val="22"/>
        </w:rPr>
        <w:t>Translating</w:t>
      </w:r>
      <w:r w:rsidR="00594DAB" w:rsidRPr="0014604F">
        <w:rPr>
          <w:i/>
          <w:sz w:val="22"/>
          <w:szCs w:val="22"/>
        </w:rPr>
        <w:t xml:space="preserve"> </w:t>
      </w:r>
      <w:r w:rsidRPr="0014604F">
        <w:rPr>
          <w:i/>
          <w:sz w:val="22"/>
          <w:szCs w:val="22"/>
        </w:rPr>
        <w:t>what</w:t>
      </w:r>
      <w:r w:rsidR="00594DAB" w:rsidRPr="0014604F">
        <w:rPr>
          <w:i/>
          <w:sz w:val="22"/>
          <w:szCs w:val="22"/>
        </w:rPr>
        <w:t xml:space="preserve"> </w:t>
      </w:r>
      <w:r w:rsidRPr="0014604F">
        <w:rPr>
          <w:i/>
          <w:sz w:val="22"/>
          <w:szCs w:val="22"/>
        </w:rPr>
        <w:t>we</w:t>
      </w:r>
      <w:r w:rsidR="00594DAB" w:rsidRPr="0014604F">
        <w:rPr>
          <w:i/>
          <w:sz w:val="22"/>
          <w:szCs w:val="22"/>
        </w:rPr>
        <w:t xml:space="preserve"> </w:t>
      </w:r>
      <w:r w:rsidRPr="0014604F">
        <w:rPr>
          <w:i/>
          <w:sz w:val="22"/>
          <w:szCs w:val="22"/>
        </w:rPr>
        <w:t>know</w:t>
      </w:r>
      <w:r w:rsidR="00594DAB" w:rsidRPr="0014604F">
        <w:rPr>
          <w:i/>
          <w:sz w:val="22"/>
          <w:szCs w:val="22"/>
        </w:rPr>
        <w:t xml:space="preserve"> </w:t>
      </w:r>
      <w:r w:rsidRPr="0014604F">
        <w:rPr>
          <w:i/>
          <w:sz w:val="22"/>
          <w:szCs w:val="22"/>
        </w:rPr>
        <w:t>about</w:t>
      </w:r>
      <w:r w:rsidR="00594DAB" w:rsidRPr="0014604F">
        <w:rPr>
          <w:i/>
          <w:sz w:val="22"/>
          <w:szCs w:val="22"/>
        </w:rPr>
        <w:t xml:space="preserve"> </w:t>
      </w:r>
      <w:r w:rsidRPr="0014604F">
        <w:rPr>
          <w:i/>
          <w:sz w:val="22"/>
          <w:szCs w:val="22"/>
        </w:rPr>
        <w:t>comprehension</w:t>
      </w:r>
      <w:r w:rsidR="00594DAB" w:rsidRPr="0014604F">
        <w:rPr>
          <w:i/>
          <w:sz w:val="22"/>
          <w:szCs w:val="22"/>
        </w:rPr>
        <w:t xml:space="preserve"> </w:t>
      </w:r>
      <w:r w:rsidRPr="0014604F">
        <w:rPr>
          <w:i/>
          <w:sz w:val="22"/>
          <w:szCs w:val="22"/>
        </w:rPr>
        <w:t>to</w:t>
      </w:r>
      <w:r w:rsidR="00594DAB" w:rsidRPr="0014604F">
        <w:rPr>
          <w:i/>
          <w:sz w:val="22"/>
          <w:szCs w:val="22"/>
        </w:rPr>
        <w:t xml:space="preserve"> </w:t>
      </w:r>
      <w:r w:rsidRPr="0014604F">
        <w:rPr>
          <w:i/>
          <w:sz w:val="22"/>
          <w:szCs w:val="22"/>
        </w:rPr>
        <w:t>educational</w:t>
      </w:r>
      <w:r w:rsidR="00594DAB" w:rsidRPr="0014604F">
        <w:rPr>
          <w:i/>
          <w:sz w:val="22"/>
          <w:szCs w:val="22"/>
        </w:rPr>
        <w:t xml:space="preserve"> </w:t>
      </w:r>
      <w:r w:rsidRPr="0014604F">
        <w:rPr>
          <w:i/>
          <w:sz w:val="22"/>
          <w:szCs w:val="22"/>
        </w:rPr>
        <w:t>technologies.</w:t>
      </w:r>
      <w:r w:rsidR="00594DAB" w:rsidRPr="0014604F">
        <w:rPr>
          <w:i/>
          <w:sz w:val="22"/>
          <w:szCs w:val="22"/>
        </w:rPr>
        <w:t xml:space="preserve"> </w:t>
      </w:r>
      <w:r w:rsidRPr="0014604F">
        <w:rPr>
          <w:sz w:val="22"/>
          <w:szCs w:val="22"/>
        </w:rPr>
        <w:t>Invited</w:t>
      </w:r>
      <w:r w:rsidR="00594DAB" w:rsidRPr="0014604F">
        <w:rPr>
          <w:sz w:val="22"/>
          <w:szCs w:val="22"/>
        </w:rPr>
        <w:t xml:space="preserve"> </w:t>
      </w:r>
      <w:r w:rsidRPr="0014604F">
        <w:rPr>
          <w:sz w:val="22"/>
          <w:szCs w:val="22"/>
        </w:rPr>
        <w:t>presentation</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19th</w:t>
      </w:r>
      <w:r w:rsidR="00594DAB" w:rsidRPr="0014604F">
        <w:rPr>
          <w:sz w:val="22"/>
          <w:szCs w:val="22"/>
        </w:rPr>
        <w:t xml:space="preserve"> </w:t>
      </w:r>
      <w:r w:rsidRPr="0014604F">
        <w:rPr>
          <w:sz w:val="22"/>
          <w:szCs w:val="22"/>
        </w:rPr>
        <w:t>Annual</w:t>
      </w:r>
      <w:r w:rsidR="00594DAB" w:rsidRPr="0014604F">
        <w:rPr>
          <w:sz w:val="22"/>
          <w:szCs w:val="22"/>
        </w:rPr>
        <w:t xml:space="preserve"> </w:t>
      </w:r>
      <w:r w:rsidRPr="0014604F">
        <w:rPr>
          <w:sz w:val="22"/>
          <w:szCs w:val="22"/>
        </w:rPr>
        <w:t>Meeting</w:t>
      </w:r>
      <w:r w:rsidR="00594DAB" w:rsidRPr="0014604F">
        <w:rPr>
          <w:sz w:val="22"/>
          <w:szCs w:val="22"/>
        </w:rPr>
        <w:t xml:space="preserve"> </w:t>
      </w:r>
      <w:r w:rsidRPr="0014604F">
        <w:rPr>
          <w:sz w:val="22"/>
          <w:szCs w:val="22"/>
        </w:rPr>
        <w:t>for</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Society</w:t>
      </w:r>
      <w:r w:rsidR="00594DAB" w:rsidRPr="0014604F">
        <w:rPr>
          <w:sz w:val="22"/>
          <w:szCs w:val="22"/>
        </w:rPr>
        <w:t xml:space="preserve"> </w:t>
      </w:r>
      <w:r w:rsidRPr="0014604F">
        <w:rPr>
          <w:sz w:val="22"/>
          <w:szCs w:val="22"/>
        </w:rPr>
        <w:t>for</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Scientific</w:t>
      </w:r>
      <w:r w:rsidR="00594DAB" w:rsidRPr="0014604F">
        <w:rPr>
          <w:sz w:val="22"/>
          <w:szCs w:val="22"/>
        </w:rPr>
        <w:t xml:space="preserve"> </w:t>
      </w:r>
      <w:r w:rsidRPr="0014604F">
        <w:rPr>
          <w:sz w:val="22"/>
          <w:szCs w:val="22"/>
        </w:rPr>
        <w:t>Study</w:t>
      </w:r>
      <w:r w:rsidR="00594DAB" w:rsidRPr="0014604F">
        <w:rPr>
          <w:sz w:val="22"/>
          <w:szCs w:val="22"/>
        </w:rPr>
        <w:t xml:space="preserve"> </w:t>
      </w:r>
      <w:r w:rsidRPr="0014604F">
        <w:rPr>
          <w:sz w:val="22"/>
          <w:szCs w:val="22"/>
        </w:rPr>
        <w:t>of</w:t>
      </w:r>
      <w:r w:rsidR="00594DAB" w:rsidRPr="0014604F">
        <w:rPr>
          <w:sz w:val="22"/>
          <w:szCs w:val="22"/>
        </w:rPr>
        <w:t xml:space="preserve"> </w:t>
      </w:r>
      <w:r w:rsidRPr="0014604F">
        <w:rPr>
          <w:sz w:val="22"/>
          <w:szCs w:val="22"/>
        </w:rPr>
        <w:t>Reading</w:t>
      </w:r>
      <w:r w:rsidR="005B7DD1" w:rsidRPr="0014604F">
        <w:rPr>
          <w:sz w:val="22"/>
          <w:szCs w:val="22"/>
        </w:rPr>
        <w:t>, Montreal, CAN.</w:t>
      </w:r>
    </w:p>
    <w:p w14:paraId="510FE762" w14:textId="77777777" w:rsidR="00305440" w:rsidRPr="0014604F" w:rsidRDefault="00305440"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(2013,</w:t>
      </w:r>
      <w:r w:rsidR="00594DAB" w:rsidRPr="0014604F">
        <w:rPr>
          <w:sz w:val="22"/>
          <w:szCs w:val="22"/>
        </w:rPr>
        <w:t xml:space="preserve"> </w:t>
      </w:r>
      <w:r w:rsidRPr="0014604F">
        <w:rPr>
          <w:sz w:val="22"/>
          <w:szCs w:val="22"/>
        </w:rPr>
        <w:t>April).</w:t>
      </w:r>
      <w:r w:rsidR="00594DAB" w:rsidRPr="0014604F">
        <w:rPr>
          <w:sz w:val="22"/>
          <w:szCs w:val="22"/>
        </w:rPr>
        <w:t xml:space="preserve"> </w:t>
      </w:r>
      <w:r w:rsidRPr="0014604F">
        <w:rPr>
          <w:i/>
          <w:sz w:val="22"/>
          <w:szCs w:val="22"/>
        </w:rPr>
        <w:t>Exploring</w:t>
      </w:r>
      <w:r w:rsidR="00594DAB" w:rsidRPr="0014604F">
        <w:rPr>
          <w:i/>
          <w:sz w:val="22"/>
          <w:szCs w:val="22"/>
        </w:rPr>
        <w:t xml:space="preserve"> </w:t>
      </w:r>
      <w:r w:rsidRPr="0014604F">
        <w:rPr>
          <w:i/>
          <w:sz w:val="22"/>
          <w:szCs w:val="22"/>
        </w:rPr>
        <w:t>th</w:t>
      </w:r>
      <w:r w:rsidR="00B4152B" w:rsidRPr="0014604F">
        <w:rPr>
          <w:i/>
          <w:sz w:val="22"/>
          <w:szCs w:val="22"/>
        </w:rPr>
        <w:t>e</w:t>
      </w:r>
      <w:r w:rsidR="00594DAB" w:rsidRPr="0014604F">
        <w:rPr>
          <w:i/>
          <w:sz w:val="22"/>
          <w:szCs w:val="22"/>
        </w:rPr>
        <w:t xml:space="preserve"> </w:t>
      </w:r>
      <w:r w:rsidR="00B4152B" w:rsidRPr="0014604F">
        <w:rPr>
          <w:i/>
          <w:sz w:val="22"/>
          <w:szCs w:val="22"/>
        </w:rPr>
        <w:t>Common</w:t>
      </w:r>
      <w:r w:rsidR="00594DAB" w:rsidRPr="0014604F">
        <w:rPr>
          <w:i/>
          <w:sz w:val="22"/>
          <w:szCs w:val="22"/>
        </w:rPr>
        <w:t xml:space="preserve"> </w:t>
      </w:r>
      <w:r w:rsidR="00B4152B" w:rsidRPr="0014604F">
        <w:rPr>
          <w:i/>
          <w:sz w:val="22"/>
          <w:szCs w:val="22"/>
        </w:rPr>
        <w:t>Core</w:t>
      </w:r>
      <w:r w:rsidR="00594DAB" w:rsidRPr="0014604F">
        <w:rPr>
          <w:i/>
          <w:sz w:val="22"/>
          <w:szCs w:val="22"/>
        </w:rPr>
        <w:t xml:space="preserve"> </w:t>
      </w:r>
      <w:r w:rsidR="00B4152B" w:rsidRPr="0014604F">
        <w:rPr>
          <w:i/>
          <w:sz w:val="22"/>
          <w:szCs w:val="22"/>
        </w:rPr>
        <w:t>State</w:t>
      </w:r>
      <w:r w:rsidR="00594DAB" w:rsidRPr="0014604F">
        <w:rPr>
          <w:i/>
          <w:sz w:val="22"/>
          <w:szCs w:val="22"/>
        </w:rPr>
        <w:t xml:space="preserve"> </w:t>
      </w:r>
      <w:r w:rsidR="00B4152B" w:rsidRPr="0014604F">
        <w:rPr>
          <w:i/>
          <w:sz w:val="22"/>
          <w:szCs w:val="22"/>
        </w:rPr>
        <w:t>Standards’</w:t>
      </w:r>
      <w:r w:rsidR="00594DAB" w:rsidRPr="0014604F">
        <w:rPr>
          <w:i/>
          <w:sz w:val="22"/>
          <w:szCs w:val="22"/>
        </w:rPr>
        <w:t xml:space="preserve"> </w:t>
      </w:r>
      <w:r w:rsidR="00B4152B" w:rsidRPr="0014604F">
        <w:rPr>
          <w:i/>
          <w:sz w:val="22"/>
          <w:szCs w:val="22"/>
        </w:rPr>
        <w:t>approach</w:t>
      </w:r>
      <w:r w:rsidR="00594DAB" w:rsidRPr="0014604F">
        <w:rPr>
          <w:i/>
          <w:sz w:val="22"/>
          <w:szCs w:val="22"/>
        </w:rPr>
        <w:t xml:space="preserve"> </w:t>
      </w:r>
      <w:r w:rsidR="00B4152B" w:rsidRPr="0014604F">
        <w:rPr>
          <w:i/>
          <w:sz w:val="22"/>
          <w:szCs w:val="22"/>
        </w:rPr>
        <w:t>to</w:t>
      </w:r>
      <w:r w:rsidR="00594DAB" w:rsidRPr="0014604F">
        <w:rPr>
          <w:i/>
          <w:sz w:val="22"/>
          <w:szCs w:val="22"/>
        </w:rPr>
        <w:t xml:space="preserve"> </w:t>
      </w:r>
      <w:r w:rsidR="00B4152B" w:rsidRPr="0014604F">
        <w:rPr>
          <w:i/>
          <w:sz w:val="22"/>
          <w:szCs w:val="22"/>
        </w:rPr>
        <w:t>text</w:t>
      </w:r>
      <w:r w:rsidR="00594DAB" w:rsidRPr="0014604F">
        <w:rPr>
          <w:i/>
          <w:sz w:val="22"/>
          <w:szCs w:val="22"/>
        </w:rPr>
        <w:t xml:space="preserve"> </w:t>
      </w:r>
      <w:r w:rsidR="00B4152B" w:rsidRPr="0014604F">
        <w:rPr>
          <w:i/>
          <w:sz w:val="22"/>
          <w:szCs w:val="22"/>
        </w:rPr>
        <w:t>complexity,</w:t>
      </w:r>
      <w:r w:rsidR="00594DAB" w:rsidRPr="0014604F">
        <w:rPr>
          <w:i/>
          <w:sz w:val="22"/>
          <w:szCs w:val="22"/>
        </w:rPr>
        <w:t xml:space="preserve"> </w:t>
      </w:r>
      <w:r w:rsidR="00B4152B" w:rsidRPr="0014604F">
        <w:rPr>
          <w:i/>
          <w:sz w:val="22"/>
          <w:szCs w:val="22"/>
        </w:rPr>
        <w:t>p</w:t>
      </w:r>
      <w:r w:rsidRPr="0014604F">
        <w:rPr>
          <w:i/>
          <w:sz w:val="22"/>
          <w:szCs w:val="22"/>
        </w:rPr>
        <w:t>art</w:t>
      </w:r>
      <w:r w:rsidR="00594DAB" w:rsidRPr="0014604F">
        <w:rPr>
          <w:i/>
          <w:sz w:val="22"/>
          <w:szCs w:val="22"/>
        </w:rPr>
        <w:t xml:space="preserve"> </w:t>
      </w:r>
      <w:r w:rsidRPr="0014604F">
        <w:rPr>
          <w:i/>
          <w:sz w:val="22"/>
          <w:szCs w:val="22"/>
        </w:rPr>
        <w:t>III:</w:t>
      </w:r>
      <w:r w:rsidR="00594DAB" w:rsidRPr="0014604F">
        <w:rPr>
          <w:i/>
          <w:sz w:val="22"/>
          <w:szCs w:val="22"/>
        </w:rPr>
        <w:t xml:space="preserve"> </w:t>
      </w:r>
      <w:r w:rsidRPr="0014604F">
        <w:rPr>
          <w:i/>
          <w:sz w:val="22"/>
          <w:szCs w:val="22"/>
        </w:rPr>
        <w:t>Coh-Metrix.</w:t>
      </w:r>
      <w:r w:rsidR="00594DAB" w:rsidRPr="0014604F">
        <w:rPr>
          <w:i/>
          <w:sz w:val="22"/>
          <w:szCs w:val="22"/>
        </w:rPr>
        <w:t xml:space="preserve"> </w:t>
      </w:r>
      <w:r w:rsidRPr="0014604F">
        <w:rPr>
          <w:sz w:val="22"/>
          <w:szCs w:val="22"/>
        </w:rPr>
        <w:t>Invited</w:t>
      </w:r>
      <w:r w:rsidR="00594DAB" w:rsidRPr="0014604F">
        <w:rPr>
          <w:sz w:val="22"/>
          <w:szCs w:val="22"/>
        </w:rPr>
        <w:t xml:space="preserve"> </w:t>
      </w:r>
      <w:r w:rsidRPr="0014604F">
        <w:rPr>
          <w:sz w:val="22"/>
          <w:szCs w:val="22"/>
        </w:rPr>
        <w:t>presentation</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58</w:t>
      </w:r>
      <w:r w:rsidRPr="0014604F">
        <w:rPr>
          <w:sz w:val="22"/>
          <w:szCs w:val="22"/>
          <w:vertAlign w:val="superscript"/>
        </w:rPr>
        <w:t>th</w:t>
      </w:r>
      <w:r w:rsidR="00594DAB" w:rsidRPr="0014604F">
        <w:rPr>
          <w:sz w:val="22"/>
          <w:szCs w:val="22"/>
        </w:rPr>
        <w:t xml:space="preserve"> </w:t>
      </w:r>
      <w:r w:rsidRPr="0014604F">
        <w:rPr>
          <w:sz w:val="22"/>
          <w:szCs w:val="22"/>
        </w:rPr>
        <w:t>Annual</w:t>
      </w:r>
      <w:r w:rsidR="00594DAB" w:rsidRPr="0014604F">
        <w:rPr>
          <w:sz w:val="22"/>
          <w:szCs w:val="22"/>
        </w:rPr>
        <w:t xml:space="preserve"> </w:t>
      </w:r>
      <w:r w:rsidRPr="0014604F">
        <w:rPr>
          <w:sz w:val="22"/>
          <w:szCs w:val="22"/>
        </w:rPr>
        <w:t>Convention</w:t>
      </w:r>
      <w:r w:rsidR="00594DAB" w:rsidRPr="0014604F">
        <w:rPr>
          <w:sz w:val="22"/>
          <w:szCs w:val="22"/>
        </w:rPr>
        <w:t xml:space="preserve"> </w:t>
      </w:r>
      <w:r w:rsidRPr="0014604F">
        <w:rPr>
          <w:sz w:val="22"/>
          <w:szCs w:val="22"/>
        </w:rPr>
        <w:t>for</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International</w:t>
      </w:r>
      <w:r w:rsidR="00594DAB" w:rsidRPr="0014604F">
        <w:rPr>
          <w:sz w:val="22"/>
          <w:szCs w:val="22"/>
        </w:rPr>
        <w:t xml:space="preserve"> </w:t>
      </w:r>
      <w:r w:rsidRPr="0014604F">
        <w:rPr>
          <w:sz w:val="22"/>
          <w:szCs w:val="22"/>
        </w:rPr>
        <w:t>Reading</w:t>
      </w:r>
      <w:r w:rsidR="00594DAB" w:rsidRPr="0014604F">
        <w:rPr>
          <w:sz w:val="22"/>
          <w:szCs w:val="22"/>
        </w:rPr>
        <w:t xml:space="preserve"> </w:t>
      </w:r>
      <w:r w:rsidRPr="0014604F">
        <w:rPr>
          <w:sz w:val="22"/>
          <w:szCs w:val="22"/>
        </w:rPr>
        <w:t>Association</w:t>
      </w:r>
      <w:r w:rsidR="00C9585D" w:rsidRPr="0014604F">
        <w:rPr>
          <w:sz w:val="22"/>
          <w:szCs w:val="22"/>
        </w:rPr>
        <w:t>, San Antonio</w:t>
      </w:r>
      <w:r w:rsidR="0016471F" w:rsidRPr="0014604F">
        <w:rPr>
          <w:sz w:val="22"/>
          <w:szCs w:val="22"/>
        </w:rPr>
        <w:t>, TX</w:t>
      </w:r>
      <w:r w:rsidRPr="0014604F">
        <w:rPr>
          <w:sz w:val="22"/>
          <w:szCs w:val="22"/>
        </w:rPr>
        <w:t>.</w:t>
      </w:r>
      <w:r w:rsidR="00594DAB" w:rsidRPr="0014604F">
        <w:rPr>
          <w:sz w:val="22"/>
          <w:szCs w:val="22"/>
        </w:rPr>
        <w:t xml:space="preserve"> </w:t>
      </w:r>
    </w:p>
    <w:p w14:paraId="6A2C75B6" w14:textId="77777777" w:rsidR="0081363D" w:rsidRPr="0014604F" w:rsidRDefault="00F54757"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(2013,</w:t>
      </w:r>
      <w:r w:rsidR="00594DAB" w:rsidRPr="0014604F">
        <w:rPr>
          <w:sz w:val="22"/>
          <w:szCs w:val="22"/>
        </w:rPr>
        <w:t xml:space="preserve"> </w:t>
      </w:r>
      <w:r w:rsidRPr="0014604F">
        <w:rPr>
          <w:sz w:val="22"/>
          <w:szCs w:val="22"/>
        </w:rPr>
        <w:t>April).</w:t>
      </w:r>
      <w:r w:rsidR="00594DAB" w:rsidRPr="0014604F">
        <w:rPr>
          <w:sz w:val="22"/>
          <w:szCs w:val="22"/>
        </w:rPr>
        <w:t xml:space="preserve"> </w:t>
      </w:r>
      <w:r w:rsidRPr="0014604F">
        <w:rPr>
          <w:i/>
          <w:sz w:val="22"/>
          <w:szCs w:val="22"/>
        </w:rPr>
        <w:t>Intelligent</w:t>
      </w:r>
      <w:r w:rsidR="00594DAB" w:rsidRPr="0014604F">
        <w:rPr>
          <w:i/>
          <w:sz w:val="22"/>
          <w:szCs w:val="22"/>
        </w:rPr>
        <w:t xml:space="preserve"> </w:t>
      </w:r>
      <w:r w:rsidRPr="0014604F">
        <w:rPr>
          <w:i/>
          <w:sz w:val="22"/>
          <w:szCs w:val="22"/>
        </w:rPr>
        <w:t>tutoring</w:t>
      </w:r>
      <w:r w:rsidR="00594DAB" w:rsidRPr="0014604F">
        <w:rPr>
          <w:i/>
          <w:sz w:val="22"/>
          <w:szCs w:val="22"/>
        </w:rPr>
        <w:t xml:space="preserve"> </w:t>
      </w:r>
      <w:r w:rsidRPr="0014604F">
        <w:rPr>
          <w:i/>
          <w:sz w:val="22"/>
          <w:szCs w:val="22"/>
        </w:rPr>
        <w:t>and</w:t>
      </w:r>
      <w:r w:rsidR="00594DAB" w:rsidRPr="0014604F">
        <w:rPr>
          <w:i/>
          <w:sz w:val="22"/>
          <w:szCs w:val="22"/>
        </w:rPr>
        <w:t xml:space="preserve"> </w:t>
      </w:r>
      <w:r w:rsidRPr="0014604F">
        <w:rPr>
          <w:i/>
          <w:sz w:val="22"/>
          <w:szCs w:val="22"/>
        </w:rPr>
        <w:t>automatic</w:t>
      </w:r>
      <w:r w:rsidR="00594DAB" w:rsidRPr="0014604F">
        <w:rPr>
          <w:i/>
          <w:sz w:val="22"/>
          <w:szCs w:val="22"/>
        </w:rPr>
        <w:t xml:space="preserve"> </w:t>
      </w:r>
      <w:r w:rsidRPr="0014604F">
        <w:rPr>
          <w:i/>
          <w:sz w:val="22"/>
          <w:szCs w:val="22"/>
        </w:rPr>
        <w:t>feedback</w:t>
      </w:r>
      <w:r w:rsidR="00594DAB" w:rsidRPr="0014604F">
        <w:rPr>
          <w:i/>
          <w:sz w:val="22"/>
          <w:szCs w:val="22"/>
        </w:rPr>
        <w:t xml:space="preserve"> </w:t>
      </w:r>
      <w:r w:rsidRPr="0014604F">
        <w:rPr>
          <w:i/>
          <w:sz w:val="22"/>
          <w:szCs w:val="22"/>
        </w:rPr>
        <w:t>systems.</w:t>
      </w:r>
      <w:r w:rsidR="00594DAB" w:rsidRPr="0014604F">
        <w:rPr>
          <w:sz w:val="22"/>
          <w:szCs w:val="22"/>
        </w:rPr>
        <w:t xml:space="preserve"> </w:t>
      </w:r>
      <w:r w:rsidR="006F38F8" w:rsidRPr="0014604F">
        <w:rPr>
          <w:sz w:val="22"/>
          <w:szCs w:val="22"/>
        </w:rPr>
        <w:t>Panel</w:t>
      </w:r>
      <w:r w:rsidR="00594DAB" w:rsidRPr="0014604F">
        <w:rPr>
          <w:sz w:val="22"/>
          <w:szCs w:val="22"/>
        </w:rPr>
        <w:t xml:space="preserve"> </w:t>
      </w:r>
      <w:r w:rsidR="006F38F8" w:rsidRPr="0014604F">
        <w:rPr>
          <w:sz w:val="22"/>
          <w:szCs w:val="22"/>
        </w:rPr>
        <w:t>discussant</w:t>
      </w:r>
      <w:r w:rsidR="00594DAB" w:rsidRPr="0014604F">
        <w:rPr>
          <w:sz w:val="22"/>
          <w:szCs w:val="22"/>
        </w:rPr>
        <w:t xml:space="preserve"> </w:t>
      </w:r>
      <w:r w:rsidR="00D04AE9" w:rsidRPr="0014604F">
        <w:rPr>
          <w:sz w:val="22"/>
          <w:szCs w:val="22"/>
        </w:rPr>
        <w:t>at</w:t>
      </w:r>
      <w:r w:rsidR="00594DAB" w:rsidRPr="0014604F">
        <w:rPr>
          <w:sz w:val="22"/>
          <w:szCs w:val="22"/>
        </w:rPr>
        <w:t xml:space="preserve"> </w:t>
      </w:r>
      <w:r w:rsidR="00D04AE9" w:rsidRPr="0014604F">
        <w:rPr>
          <w:sz w:val="22"/>
          <w:szCs w:val="22"/>
        </w:rPr>
        <w:t>the</w:t>
      </w:r>
      <w:r w:rsidR="00594DAB" w:rsidRPr="0014604F">
        <w:rPr>
          <w:sz w:val="22"/>
          <w:szCs w:val="22"/>
        </w:rPr>
        <w:t xml:space="preserve"> </w:t>
      </w:r>
      <w:r w:rsidRPr="0014604F">
        <w:rPr>
          <w:sz w:val="22"/>
          <w:szCs w:val="22"/>
        </w:rPr>
        <w:t>American</w:t>
      </w:r>
      <w:r w:rsidR="00594DAB" w:rsidRPr="0014604F">
        <w:rPr>
          <w:sz w:val="22"/>
          <w:szCs w:val="22"/>
        </w:rPr>
        <w:t xml:space="preserve"> </w:t>
      </w:r>
      <w:r w:rsidRPr="0014604F">
        <w:rPr>
          <w:sz w:val="22"/>
          <w:szCs w:val="22"/>
        </w:rPr>
        <w:t>Educational</w:t>
      </w:r>
      <w:r w:rsidR="00594DAB" w:rsidRPr="0014604F">
        <w:rPr>
          <w:sz w:val="22"/>
          <w:szCs w:val="22"/>
        </w:rPr>
        <w:t xml:space="preserve"> </w:t>
      </w:r>
      <w:r w:rsidRPr="0014604F">
        <w:rPr>
          <w:sz w:val="22"/>
          <w:szCs w:val="22"/>
        </w:rPr>
        <w:t>Research</w:t>
      </w:r>
      <w:r w:rsidR="00594DAB" w:rsidRPr="0014604F">
        <w:rPr>
          <w:sz w:val="22"/>
          <w:szCs w:val="22"/>
        </w:rPr>
        <w:t xml:space="preserve"> </w:t>
      </w:r>
      <w:r w:rsidRPr="0014604F">
        <w:rPr>
          <w:sz w:val="22"/>
          <w:szCs w:val="22"/>
        </w:rPr>
        <w:t>Association</w:t>
      </w:r>
      <w:r w:rsidR="00594DAB" w:rsidRPr="0014604F">
        <w:rPr>
          <w:sz w:val="22"/>
          <w:szCs w:val="22"/>
        </w:rPr>
        <w:t xml:space="preserve"> </w:t>
      </w:r>
      <w:r w:rsidRPr="0014604F">
        <w:rPr>
          <w:sz w:val="22"/>
          <w:szCs w:val="22"/>
        </w:rPr>
        <w:t>Conference</w:t>
      </w:r>
      <w:r w:rsidR="007F1E59" w:rsidRPr="0014604F">
        <w:rPr>
          <w:sz w:val="22"/>
          <w:szCs w:val="22"/>
        </w:rPr>
        <w:t>, San Francisco, CA.</w:t>
      </w:r>
    </w:p>
    <w:p w14:paraId="46ACC286" w14:textId="77777777" w:rsidR="00055725" w:rsidRPr="0014604F" w:rsidRDefault="00055725"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 xml:space="preserve">, D. S. (2014, March). </w:t>
      </w:r>
      <w:r w:rsidR="00073672" w:rsidRPr="0014604F">
        <w:rPr>
          <w:i/>
          <w:sz w:val="22"/>
          <w:szCs w:val="22"/>
        </w:rPr>
        <w:t xml:space="preserve">Strategic reading comprehension: Behavioral, neural, and intervention studies. </w:t>
      </w:r>
      <w:r w:rsidR="00073672" w:rsidRPr="0014604F">
        <w:rPr>
          <w:sz w:val="22"/>
          <w:szCs w:val="22"/>
        </w:rPr>
        <w:t xml:space="preserve">Invited presentation at the 2014 LA School for Education, Cognitive, and Neural Sciences, Punta del Este, </w:t>
      </w:r>
      <w:r w:rsidR="000F5630" w:rsidRPr="0014604F">
        <w:rPr>
          <w:sz w:val="22"/>
          <w:szCs w:val="22"/>
        </w:rPr>
        <w:t>U</w:t>
      </w:r>
      <w:r w:rsidR="001B5AAE" w:rsidRPr="0014604F">
        <w:rPr>
          <w:sz w:val="22"/>
          <w:szCs w:val="22"/>
        </w:rPr>
        <w:t>ruguay</w:t>
      </w:r>
      <w:r w:rsidR="00073672" w:rsidRPr="0014604F">
        <w:rPr>
          <w:sz w:val="22"/>
          <w:szCs w:val="22"/>
        </w:rPr>
        <w:t>.</w:t>
      </w:r>
    </w:p>
    <w:p w14:paraId="6CAF6EBC" w14:textId="77777777" w:rsidR="00BB2B83" w:rsidRPr="0014604F" w:rsidRDefault="00BB2B83"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 xml:space="preserve">, D. S. (2014, April). </w:t>
      </w:r>
      <w:r w:rsidRPr="0014604F">
        <w:rPr>
          <w:i/>
          <w:iCs/>
          <w:sz w:val="22"/>
          <w:szCs w:val="22"/>
          <w:shd w:val="clear" w:color="auto" w:fill="FFFFFF"/>
        </w:rPr>
        <w:t>Comprehension: Constructing a coherent representation</w:t>
      </w:r>
      <w:r w:rsidRPr="0014604F">
        <w:rPr>
          <w:i/>
          <w:sz w:val="22"/>
          <w:szCs w:val="22"/>
        </w:rPr>
        <w:t xml:space="preserve">. </w:t>
      </w:r>
      <w:r w:rsidRPr="0014604F">
        <w:rPr>
          <w:sz w:val="22"/>
          <w:szCs w:val="22"/>
        </w:rPr>
        <w:t xml:space="preserve">Invited presentation at </w:t>
      </w:r>
      <w:r w:rsidRPr="0014604F">
        <w:rPr>
          <w:sz w:val="22"/>
          <w:szCs w:val="22"/>
          <w:shd w:val="clear" w:color="auto" w:fill="FFFFFF"/>
        </w:rPr>
        <w:t>Seoul National University of Science and Technology,</w:t>
      </w:r>
      <w:r w:rsidRPr="0014604F">
        <w:rPr>
          <w:sz w:val="22"/>
          <w:szCs w:val="22"/>
        </w:rPr>
        <w:t xml:space="preserve"> Seoul, </w:t>
      </w:r>
      <w:r w:rsidR="001B5AAE" w:rsidRPr="0014604F">
        <w:rPr>
          <w:sz w:val="22"/>
          <w:szCs w:val="22"/>
        </w:rPr>
        <w:t>South Korea</w:t>
      </w:r>
      <w:r w:rsidRPr="0014604F">
        <w:rPr>
          <w:sz w:val="22"/>
          <w:szCs w:val="22"/>
        </w:rPr>
        <w:t>.</w:t>
      </w:r>
    </w:p>
    <w:p w14:paraId="21381D42" w14:textId="77777777" w:rsidR="00AE797A" w:rsidRPr="0014604F" w:rsidRDefault="00AE797A"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 xml:space="preserve">, D.S. (2014, June). </w:t>
      </w:r>
      <w:r w:rsidRPr="0014604F">
        <w:rPr>
          <w:i/>
          <w:sz w:val="22"/>
          <w:szCs w:val="22"/>
        </w:rPr>
        <w:t>From generating in the lab to tutoring systems in classrooms</w:t>
      </w:r>
      <w:r w:rsidRPr="0014604F">
        <w:rPr>
          <w:sz w:val="22"/>
          <w:szCs w:val="22"/>
        </w:rPr>
        <w:t>. Invited presentat</w:t>
      </w:r>
      <w:r w:rsidR="0051347F" w:rsidRPr="0014604F">
        <w:rPr>
          <w:sz w:val="22"/>
          <w:szCs w:val="22"/>
        </w:rPr>
        <w:t>io</w:t>
      </w:r>
      <w:r w:rsidRPr="0014604F">
        <w:rPr>
          <w:sz w:val="22"/>
          <w:szCs w:val="22"/>
        </w:rPr>
        <w:t xml:space="preserve">n at </w:t>
      </w:r>
      <w:r w:rsidR="00481A56" w:rsidRPr="0014604F">
        <w:rPr>
          <w:sz w:val="22"/>
          <w:szCs w:val="22"/>
        </w:rPr>
        <w:t xml:space="preserve">Festschrift for </w:t>
      </w:r>
      <w:r w:rsidRPr="0014604F">
        <w:rPr>
          <w:sz w:val="22"/>
          <w:szCs w:val="22"/>
        </w:rPr>
        <w:t xml:space="preserve">Alice Healy, Boulder, CO. </w:t>
      </w:r>
    </w:p>
    <w:p w14:paraId="00C7234E" w14:textId="77777777" w:rsidR="00E82BAE" w:rsidRPr="0014604F" w:rsidRDefault="00477042"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 xml:space="preserve">, D. S., Allen, L. K., &amp; Snow, E. L. (2014, June). </w:t>
      </w:r>
      <w:r w:rsidRPr="0014604F">
        <w:rPr>
          <w:i/>
          <w:sz w:val="22"/>
          <w:szCs w:val="22"/>
        </w:rPr>
        <w:t>Natural Language Processing: Opening MOOC doors to automatic assessment and enhanced collaborative dialogue</w:t>
      </w:r>
      <w:r w:rsidRPr="0014604F">
        <w:rPr>
          <w:sz w:val="22"/>
          <w:szCs w:val="22"/>
        </w:rPr>
        <w:t xml:space="preserve">. </w:t>
      </w:r>
      <w:r w:rsidR="00E82BAE" w:rsidRPr="0014604F">
        <w:rPr>
          <w:sz w:val="22"/>
          <w:szCs w:val="22"/>
        </w:rPr>
        <w:t xml:space="preserve">Invited </w:t>
      </w:r>
      <w:r w:rsidR="001948A2" w:rsidRPr="0014604F">
        <w:rPr>
          <w:sz w:val="22"/>
          <w:szCs w:val="22"/>
        </w:rPr>
        <w:t xml:space="preserve">symposium </w:t>
      </w:r>
      <w:r w:rsidR="0051347F" w:rsidRPr="0014604F">
        <w:rPr>
          <w:sz w:val="22"/>
          <w:szCs w:val="22"/>
        </w:rPr>
        <w:t xml:space="preserve">presentation </w:t>
      </w:r>
      <w:r w:rsidRPr="0014604F">
        <w:rPr>
          <w:sz w:val="22"/>
          <w:szCs w:val="22"/>
        </w:rPr>
        <w:t>a</w:t>
      </w:r>
      <w:r w:rsidR="00E82BAE" w:rsidRPr="0014604F">
        <w:rPr>
          <w:sz w:val="22"/>
          <w:szCs w:val="22"/>
        </w:rPr>
        <w:t>t the 11</w:t>
      </w:r>
      <w:r w:rsidR="00E82BAE" w:rsidRPr="0014604F">
        <w:rPr>
          <w:sz w:val="22"/>
          <w:szCs w:val="22"/>
          <w:vertAlign w:val="superscript"/>
        </w:rPr>
        <w:t>th</w:t>
      </w:r>
      <w:r w:rsidR="00E82BAE" w:rsidRPr="0014604F">
        <w:rPr>
          <w:sz w:val="22"/>
          <w:szCs w:val="22"/>
        </w:rPr>
        <w:t xml:space="preserve"> Annual International Conference of the Learning Sciences, Boulder, CO.</w:t>
      </w:r>
    </w:p>
    <w:p w14:paraId="72A20EE5" w14:textId="77777777" w:rsidR="006E6396" w:rsidRPr="0014604F" w:rsidRDefault="006E6396" w:rsidP="00C24755">
      <w:pPr>
        <w:pStyle w:val="NormalWeb"/>
        <w:spacing w:beforeLines="40" w:before="96" w:beforeAutospacing="0" w:afterLines="40" w:after="96" w:afterAutospacing="0"/>
        <w:ind w:left="360" w:hanging="360"/>
        <w:rPr>
          <w:sz w:val="22"/>
          <w:szCs w:val="22"/>
        </w:rPr>
      </w:pPr>
      <w:r w:rsidRPr="00EC28C2">
        <w:rPr>
          <w:b/>
          <w:sz w:val="22"/>
          <w:szCs w:val="22"/>
          <w:lang w:val="nl-NL"/>
        </w:rPr>
        <w:t>McNamara</w:t>
      </w:r>
      <w:r w:rsidRPr="00EC28C2">
        <w:rPr>
          <w:sz w:val="22"/>
          <w:szCs w:val="22"/>
          <w:lang w:val="nl-NL"/>
        </w:rPr>
        <w:t xml:space="preserve">, D. S., Snow, E. L., &amp; Allen, L. K. (2014, June). </w:t>
      </w:r>
      <w:r w:rsidRPr="0014604F">
        <w:rPr>
          <w:i/>
          <w:sz w:val="22"/>
          <w:szCs w:val="22"/>
        </w:rPr>
        <w:t>Stealth assessment in game-based intelligent tutoring system</w:t>
      </w:r>
      <w:r w:rsidR="00481A56" w:rsidRPr="0014604F">
        <w:rPr>
          <w:i/>
          <w:sz w:val="22"/>
          <w:szCs w:val="22"/>
        </w:rPr>
        <w:t>s</w:t>
      </w:r>
      <w:r w:rsidRPr="0014604F">
        <w:rPr>
          <w:sz w:val="22"/>
          <w:szCs w:val="22"/>
        </w:rPr>
        <w:t xml:space="preserve">. Invited </w:t>
      </w:r>
      <w:r w:rsidR="00127303" w:rsidRPr="0014604F">
        <w:rPr>
          <w:sz w:val="22"/>
          <w:szCs w:val="22"/>
        </w:rPr>
        <w:t xml:space="preserve">presentation at the Analytics for Learning and Becoming in Practice </w:t>
      </w:r>
      <w:r w:rsidR="0051347F" w:rsidRPr="0014604F">
        <w:rPr>
          <w:sz w:val="22"/>
          <w:szCs w:val="22"/>
        </w:rPr>
        <w:t xml:space="preserve">workshop </w:t>
      </w:r>
      <w:r w:rsidRPr="0014604F">
        <w:rPr>
          <w:sz w:val="22"/>
          <w:szCs w:val="22"/>
        </w:rPr>
        <w:t>at the 11</w:t>
      </w:r>
      <w:r w:rsidRPr="0014604F">
        <w:rPr>
          <w:sz w:val="22"/>
          <w:szCs w:val="22"/>
          <w:vertAlign w:val="superscript"/>
        </w:rPr>
        <w:t>th</w:t>
      </w:r>
      <w:r w:rsidRPr="0014604F">
        <w:rPr>
          <w:sz w:val="22"/>
          <w:szCs w:val="22"/>
        </w:rPr>
        <w:t xml:space="preserve"> Annual International Conference of </w:t>
      </w:r>
      <w:proofErr w:type="gramStart"/>
      <w:r w:rsidRPr="0014604F">
        <w:rPr>
          <w:sz w:val="22"/>
          <w:szCs w:val="22"/>
        </w:rPr>
        <w:t>the Learning</w:t>
      </w:r>
      <w:proofErr w:type="gramEnd"/>
      <w:r w:rsidRPr="0014604F">
        <w:rPr>
          <w:sz w:val="22"/>
          <w:szCs w:val="22"/>
        </w:rPr>
        <w:t xml:space="preserve"> Sciences, Boulder, CO.</w:t>
      </w:r>
    </w:p>
    <w:p w14:paraId="4E2263CC" w14:textId="77777777" w:rsidR="001948A2" w:rsidRPr="0014604F" w:rsidRDefault="001948A2" w:rsidP="00C24755">
      <w:pPr>
        <w:pStyle w:val="NormalWeb"/>
        <w:spacing w:beforeLines="40" w:before="96" w:beforeAutospacing="0" w:afterLines="40" w:after="96" w:afterAutospacing="0"/>
        <w:ind w:left="360" w:hanging="360"/>
        <w:rPr>
          <w:sz w:val="22"/>
          <w:szCs w:val="22"/>
        </w:rPr>
      </w:pPr>
      <w:r w:rsidRPr="0014604F">
        <w:rPr>
          <w:b/>
          <w:sz w:val="22"/>
          <w:szCs w:val="22"/>
          <w:lang w:val="es-419"/>
        </w:rPr>
        <w:t>McNamara</w:t>
      </w:r>
      <w:r w:rsidRPr="0014604F">
        <w:rPr>
          <w:sz w:val="22"/>
          <w:szCs w:val="22"/>
          <w:lang w:val="es-419"/>
        </w:rPr>
        <w:t xml:space="preserve">, D. S., </w:t>
      </w:r>
      <w:proofErr w:type="spellStart"/>
      <w:r w:rsidRPr="0014604F">
        <w:rPr>
          <w:sz w:val="22"/>
          <w:szCs w:val="22"/>
          <w:lang w:val="es-419"/>
        </w:rPr>
        <w:t>Jacovina</w:t>
      </w:r>
      <w:proofErr w:type="spellEnd"/>
      <w:r w:rsidRPr="0014604F">
        <w:rPr>
          <w:sz w:val="22"/>
          <w:szCs w:val="22"/>
          <w:lang w:val="es-419"/>
        </w:rPr>
        <w:t>, M. E., Snow, E. L.,</w:t>
      </w:r>
      <w:r w:rsidR="001E6DF6" w:rsidRPr="0014604F">
        <w:rPr>
          <w:sz w:val="22"/>
          <w:szCs w:val="22"/>
          <w:lang w:val="es-419"/>
        </w:rPr>
        <w:t xml:space="preserve"> &amp;</w:t>
      </w:r>
      <w:r w:rsidRPr="0014604F">
        <w:rPr>
          <w:sz w:val="22"/>
          <w:szCs w:val="22"/>
          <w:lang w:val="es-419"/>
        </w:rPr>
        <w:t xml:space="preserve"> </w:t>
      </w:r>
      <w:proofErr w:type="spellStart"/>
      <w:r w:rsidRPr="0014604F">
        <w:rPr>
          <w:sz w:val="22"/>
          <w:szCs w:val="22"/>
          <w:lang w:val="es-419"/>
        </w:rPr>
        <w:t>Dai</w:t>
      </w:r>
      <w:proofErr w:type="spellEnd"/>
      <w:r w:rsidRPr="0014604F">
        <w:rPr>
          <w:sz w:val="22"/>
          <w:szCs w:val="22"/>
          <w:lang w:val="es-419"/>
        </w:rPr>
        <w:t xml:space="preserve">, J. (2014, June). </w:t>
      </w:r>
      <w:r w:rsidRPr="0014604F">
        <w:rPr>
          <w:sz w:val="22"/>
          <w:szCs w:val="22"/>
        </w:rPr>
        <w:t xml:space="preserve">Authoring tools for ill-defined domains in ITSs: Flexibility and stealth assessment. </w:t>
      </w:r>
      <w:proofErr w:type="gramStart"/>
      <w:r w:rsidRPr="0014604F">
        <w:rPr>
          <w:sz w:val="22"/>
          <w:szCs w:val="22"/>
        </w:rPr>
        <w:t>Invited</w:t>
      </w:r>
      <w:proofErr w:type="gramEnd"/>
      <w:r w:rsidRPr="0014604F">
        <w:rPr>
          <w:sz w:val="22"/>
          <w:szCs w:val="22"/>
        </w:rPr>
        <w:t xml:space="preserve"> </w:t>
      </w:r>
      <w:proofErr w:type="gramStart"/>
      <w:r w:rsidRPr="0014604F">
        <w:rPr>
          <w:sz w:val="22"/>
          <w:szCs w:val="22"/>
        </w:rPr>
        <w:t>presentation</w:t>
      </w:r>
      <w:proofErr w:type="gramEnd"/>
      <w:r w:rsidRPr="0014604F">
        <w:rPr>
          <w:sz w:val="22"/>
          <w:szCs w:val="22"/>
        </w:rPr>
        <w:t xml:space="preserve"> at 2</w:t>
      </w:r>
      <w:r w:rsidRPr="0014604F">
        <w:rPr>
          <w:sz w:val="22"/>
          <w:szCs w:val="22"/>
          <w:vertAlign w:val="superscript"/>
        </w:rPr>
        <w:t>nd</w:t>
      </w:r>
      <w:r w:rsidRPr="0014604F">
        <w:rPr>
          <w:sz w:val="22"/>
          <w:szCs w:val="22"/>
        </w:rPr>
        <w:t xml:space="preserve"> Annual GIFT User Symposium, </w:t>
      </w:r>
      <w:r w:rsidR="00756391" w:rsidRPr="0014604F">
        <w:rPr>
          <w:sz w:val="22"/>
          <w:szCs w:val="22"/>
        </w:rPr>
        <w:t>Pittsburgh, PA.</w:t>
      </w:r>
      <w:r w:rsidRPr="0014604F">
        <w:rPr>
          <w:sz w:val="22"/>
          <w:szCs w:val="22"/>
        </w:rPr>
        <w:t xml:space="preserve"> </w:t>
      </w:r>
    </w:p>
    <w:p w14:paraId="185B7130" w14:textId="77777777" w:rsidR="00FC6040" w:rsidRPr="0014604F" w:rsidRDefault="00FC6040"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 xml:space="preserve">, D. S (2014, September). </w:t>
      </w:r>
      <w:r w:rsidR="007F342B" w:rsidRPr="0014604F">
        <w:rPr>
          <w:i/>
          <w:sz w:val="22"/>
          <w:szCs w:val="22"/>
        </w:rPr>
        <w:t>Beyond c</w:t>
      </w:r>
      <w:r w:rsidRPr="0014604F">
        <w:rPr>
          <w:i/>
          <w:sz w:val="22"/>
          <w:szCs w:val="22"/>
        </w:rPr>
        <w:t xml:space="preserve">ognition: Stepping up to </w:t>
      </w:r>
      <w:r w:rsidR="007F342B" w:rsidRPr="0014604F">
        <w:rPr>
          <w:i/>
          <w:sz w:val="22"/>
          <w:szCs w:val="22"/>
        </w:rPr>
        <w:t>c</w:t>
      </w:r>
      <w:r w:rsidRPr="0014604F">
        <w:rPr>
          <w:i/>
          <w:sz w:val="22"/>
          <w:szCs w:val="22"/>
        </w:rPr>
        <w:t xml:space="preserve">omplexity of the STEM </w:t>
      </w:r>
      <w:r w:rsidR="007F342B" w:rsidRPr="0014604F">
        <w:rPr>
          <w:i/>
          <w:sz w:val="22"/>
          <w:szCs w:val="22"/>
        </w:rPr>
        <w:t>c</w:t>
      </w:r>
      <w:r w:rsidRPr="0014604F">
        <w:rPr>
          <w:i/>
          <w:sz w:val="22"/>
          <w:szCs w:val="22"/>
        </w:rPr>
        <w:t>lassroom</w:t>
      </w:r>
      <w:r w:rsidR="00826C97" w:rsidRPr="0014604F">
        <w:rPr>
          <w:sz w:val="22"/>
          <w:szCs w:val="22"/>
        </w:rPr>
        <w:t xml:space="preserve">. Invited </w:t>
      </w:r>
      <w:r w:rsidR="00982A43" w:rsidRPr="0014604F">
        <w:rPr>
          <w:sz w:val="22"/>
          <w:szCs w:val="22"/>
        </w:rPr>
        <w:t>p</w:t>
      </w:r>
      <w:r w:rsidR="00826C97" w:rsidRPr="0014604F">
        <w:rPr>
          <w:sz w:val="22"/>
          <w:szCs w:val="22"/>
        </w:rPr>
        <w:t>resentation at t</w:t>
      </w:r>
      <w:r w:rsidRPr="0014604F">
        <w:rPr>
          <w:sz w:val="22"/>
          <w:szCs w:val="22"/>
        </w:rPr>
        <w:t>he Center for Integrative Research on Cognition, Learnin</w:t>
      </w:r>
      <w:r w:rsidR="00965037" w:rsidRPr="0014604F">
        <w:rPr>
          <w:sz w:val="22"/>
          <w:szCs w:val="22"/>
        </w:rPr>
        <w:t>g</w:t>
      </w:r>
      <w:r w:rsidRPr="0014604F">
        <w:rPr>
          <w:sz w:val="22"/>
          <w:szCs w:val="22"/>
        </w:rPr>
        <w:t>, and Education</w:t>
      </w:r>
      <w:r w:rsidR="00982A43" w:rsidRPr="0014604F">
        <w:rPr>
          <w:sz w:val="22"/>
          <w:szCs w:val="22"/>
        </w:rPr>
        <w:t xml:space="preserve"> (CIRCLE)</w:t>
      </w:r>
      <w:r w:rsidRPr="0014604F">
        <w:rPr>
          <w:sz w:val="22"/>
          <w:szCs w:val="22"/>
        </w:rPr>
        <w:t xml:space="preserve">, </w:t>
      </w:r>
      <w:r w:rsidR="00982A43" w:rsidRPr="0014604F">
        <w:rPr>
          <w:sz w:val="22"/>
          <w:szCs w:val="22"/>
        </w:rPr>
        <w:t>St. Louis</w:t>
      </w:r>
      <w:r w:rsidRPr="0014604F">
        <w:rPr>
          <w:sz w:val="22"/>
          <w:szCs w:val="22"/>
        </w:rPr>
        <w:t xml:space="preserve">, </w:t>
      </w:r>
      <w:r w:rsidR="00C34782" w:rsidRPr="0014604F">
        <w:rPr>
          <w:sz w:val="22"/>
          <w:szCs w:val="22"/>
        </w:rPr>
        <w:t>MO</w:t>
      </w:r>
      <w:r w:rsidRPr="0014604F">
        <w:rPr>
          <w:sz w:val="22"/>
          <w:szCs w:val="22"/>
        </w:rPr>
        <w:t xml:space="preserve">. </w:t>
      </w:r>
    </w:p>
    <w:p w14:paraId="0711FD62" w14:textId="77777777" w:rsidR="00E84EE7" w:rsidRPr="0014604F" w:rsidRDefault="00E84EE7"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 xml:space="preserve">, D. S. (2014, November). </w:t>
      </w:r>
      <w:r w:rsidRPr="0014604F">
        <w:rPr>
          <w:i/>
          <w:sz w:val="22"/>
          <w:szCs w:val="22"/>
        </w:rPr>
        <w:t>The power of natural language processing</w:t>
      </w:r>
      <w:r w:rsidR="00581A7A" w:rsidRPr="0014604F">
        <w:rPr>
          <w:i/>
          <w:sz w:val="22"/>
          <w:szCs w:val="22"/>
        </w:rPr>
        <w:t xml:space="preserve"> </w:t>
      </w:r>
      <w:r w:rsidRPr="0014604F">
        <w:rPr>
          <w:i/>
          <w:sz w:val="22"/>
          <w:szCs w:val="22"/>
        </w:rPr>
        <w:t>(NLP): The good, the bad and the ugly</w:t>
      </w:r>
      <w:r w:rsidRPr="0014604F">
        <w:rPr>
          <w:sz w:val="22"/>
          <w:szCs w:val="22"/>
        </w:rPr>
        <w:t>. Invited Presentation at Human Subject’s Protections in the Digital Age: IRB, Privacy and Big Data, Arlington, VA.</w:t>
      </w:r>
    </w:p>
    <w:p w14:paraId="58323BE4" w14:textId="77777777" w:rsidR="00FD1399" w:rsidRPr="0014604F" w:rsidRDefault="00FD1399" w:rsidP="00FD1399">
      <w:pPr>
        <w:pStyle w:val="CommentText"/>
        <w:spacing w:beforeLines="40" w:before="96" w:afterLines="40" w:after="96"/>
        <w:ind w:left="360" w:hanging="360"/>
        <w:rPr>
          <w:sz w:val="22"/>
          <w:szCs w:val="22"/>
        </w:rPr>
      </w:pPr>
      <w:r w:rsidRPr="0014604F">
        <w:rPr>
          <w:b/>
          <w:sz w:val="22"/>
          <w:szCs w:val="22"/>
        </w:rPr>
        <w:t>McNamara</w:t>
      </w:r>
      <w:r w:rsidRPr="0014604F">
        <w:rPr>
          <w:sz w:val="22"/>
          <w:szCs w:val="22"/>
        </w:rPr>
        <w:t xml:space="preserve">, D. S. (2015, December). </w:t>
      </w:r>
      <w:r w:rsidRPr="0014604F">
        <w:rPr>
          <w:i/>
          <w:sz w:val="22"/>
          <w:szCs w:val="22"/>
        </w:rPr>
        <w:t>The role of educational data and learning analytics</w:t>
      </w:r>
      <w:r w:rsidR="00C51D42" w:rsidRPr="0014604F">
        <w:rPr>
          <w:sz w:val="22"/>
          <w:szCs w:val="22"/>
        </w:rPr>
        <w:t>. Invited p</w:t>
      </w:r>
      <w:r w:rsidRPr="0014604F">
        <w:rPr>
          <w:sz w:val="22"/>
          <w:szCs w:val="22"/>
        </w:rPr>
        <w:t xml:space="preserve">anel presentation on Big Data and Learning Analytics at 23rd International Conference on Computers in Education, Hangzhou, </w:t>
      </w:r>
      <w:r w:rsidR="00D220C4" w:rsidRPr="0014604F">
        <w:rPr>
          <w:sz w:val="22"/>
          <w:szCs w:val="22"/>
        </w:rPr>
        <w:t>C</w:t>
      </w:r>
      <w:r w:rsidR="00964E46" w:rsidRPr="0014604F">
        <w:rPr>
          <w:sz w:val="22"/>
          <w:szCs w:val="22"/>
        </w:rPr>
        <w:t>hina</w:t>
      </w:r>
      <w:r w:rsidRPr="0014604F">
        <w:rPr>
          <w:sz w:val="22"/>
          <w:szCs w:val="22"/>
        </w:rPr>
        <w:t>.</w:t>
      </w:r>
    </w:p>
    <w:p w14:paraId="1A3088E0" w14:textId="77777777" w:rsidR="00FD1399" w:rsidRPr="0014604F" w:rsidRDefault="00FD1399" w:rsidP="00FD1399">
      <w:pPr>
        <w:pStyle w:val="CommentText"/>
        <w:spacing w:beforeLines="40" w:before="96" w:afterLines="40" w:after="96"/>
        <w:ind w:left="360" w:hanging="360"/>
        <w:rPr>
          <w:sz w:val="22"/>
          <w:szCs w:val="22"/>
        </w:rPr>
      </w:pPr>
      <w:r w:rsidRPr="0014604F">
        <w:rPr>
          <w:b/>
          <w:sz w:val="22"/>
          <w:szCs w:val="22"/>
        </w:rPr>
        <w:t>McNamara</w:t>
      </w:r>
      <w:r w:rsidRPr="0014604F">
        <w:rPr>
          <w:sz w:val="22"/>
          <w:szCs w:val="22"/>
        </w:rPr>
        <w:t xml:space="preserve">, D. S. (2015, November). </w:t>
      </w:r>
      <w:r w:rsidRPr="0014604F">
        <w:rPr>
          <w:i/>
          <w:sz w:val="22"/>
          <w:szCs w:val="22"/>
        </w:rPr>
        <w:t>Understanding learning using natural language processing and telemetry data</w:t>
      </w:r>
      <w:r w:rsidRPr="0014604F">
        <w:rPr>
          <w:sz w:val="22"/>
          <w:szCs w:val="22"/>
        </w:rPr>
        <w:t>. Invited presentation at the 3rd ACT Insight Analytics &amp; Emerging Technologies Symposium, Iowa City, I</w:t>
      </w:r>
      <w:r w:rsidR="00B4428C" w:rsidRPr="0014604F">
        <w:rPr>
          <w:sz w:val="22"/>
          <w:szCs w:val="22"/>
        </w:rPr>
        <w:t>A</w:t>
      </w:r>
      <w:r w:rsidRPr="0014604F">
        <w:rPr>
          <w:sz w:val="22"/>
          <w:szCs w:val="22"/>
        </w:rPr>
        <w:t>.</w:t>
      </w:r>
    </w:p>
    <w:p w14:paraId="52FFB431" w14:textId="77777777" w:rsidR="00C51D42" w:rsidRPr="0014604F" w:rsidRDefault="00C51D42" w:rsidP="00FD1399">
      <w:pPr>
        <w:pStyle w:val="CommentText"/>
        <w:spacing w:beforeLines="40" w:before="96" w:afterLines="40" w:after="96"/>
        <w:ind w:left="360" w:hanging="360"/>
        <w:rPr>
          <w:sz w:val="22"/>
          <w:szCs w:val="22"/>
        </w:rPr>
      </w:pPr>
      <w:r w:rsidRPr="0014604F">
        <w:rPr>
          <w:b/>
          <w:sz w:val="22"/>
          <w:szCs w:val="22"/>
        </w:rPr>
        <w:t>McNamara</w:t>
      </w:r>
      <w:r w:rsidRPr="0014604F">
        <w:rPr>
          <w:sz w:val="22"/>
          <w:szCs w:val="22"/>
        </w:rPr>
        <w:t xml:space="preserve">, D. S. (2016, April). </w:t>
      </w:r>
      <w:r w:rsidRPr="0014604F">
        <w:rPr>
          <w:i/>
          <w:sz w:val="22"/>
          <w:szCs w:val="22"/>
        </w:rPr>
        <w:t>What are we learning about learning?</w:t>
      </w:r>
      <w:r w:rsidRPr="0014604F">
        <w:rPr>
          <w:sz w:val="22"/>
          <w:szCs w:val="22"/>
        </w:rPr>
        <w:t xml:space="preserve"> Invited panel presentation at the Learning Summit, Stanford, CA.</w:t>
      </w:r>
    </w:p>
    <w:p w14:paraId="36B0AC32" w14:textId="77777777" w:rsidR="001D52F6" w:rsidRPr="0014604F" w:rsidRDefault="001D52F6" w:rsidP="001D52F6">
      <w:pPr>
        <w:tabs>
          <w:tab w:val="left" w:pos="360"/>
        </w:tabs>
        <w:spacing w:beforeLines="40" w:before="96" w:afterLines="40" w:after="96"/>
        <w:ind w:left="360" w:hanging="360"/>
        <w:rPr>
          <w:sz w:val="22"/>
          <w:szCs w:val="22"/>
        </w:rPr>
      </w:pPr>
      <w:r w:rsidRPr="0014604F">
        <w:rPr>
          <w:b/>
          <w:sz w:val="22"/>
          <w:szCs w:val="22"/>
        </w:rPr>
        <w:t>McNamara</w:t>
      </w:r>
      <w:r w:rsidRPr="0014604F">
        <w:rPr>
          <w:sz w:val="22"/>
          <w:szCs w:val="22"/>
        </w:rPr>
        <w:t xml:space="preserve">, D. S. (2017, June). </w:t>
      </w:r>
      <w:r w:rsidRPr="0014604F">
        <w:rPr>
          <w:i/>
          <w:sz w:val="22"/>
          <w:szCs w:val="22"/>
        </w:rPr>
        <w:t>Discourse analytics and intelligent mentoring</w:t>
      </w:r>
      <w:r w:rsidRPr="0014604F">
        <w:rPr>
          <w:sz w:val="22"/>
          <w:szCs w:val="22"/>
        </w:rPr>
        <w:t xml:space="preserve">. Invited presentation at the 2nd International Workshop on Intelligent Mentoring Systems at the 10th International Conference in Educational Data Mining, Wuhan, </w:t>
      </w:r>
      <w:r w:rsidR="00AD5F60" w:rsidRPr="0014604F">
        <w:rPr>
          <w:sz w:val="22"/>
          <w:szCs w:val="22"/>
        </w:rPr>
        <w:t>C</w:t>
      </w:r>
      <w:r w:rsidR="00964E46" w:rsidRPr="0014604F">
        <w:rPr>
          <w:sz w:val="22"/>
          <w:szCs w:val="22"/>
        </w:rPr>
        <w:t>hina</w:t>
      </w:r>
      <w:r w:rsidRPr="0014604F">
        <w:rPr>
          <w:sz w:val="22"/>
          <w:szCs w:val="22"/>
        </w:rPr>
        <w:t>.</w:t>
      </w:r>
    </w:p>
    <w:p w14:paraId="32CABF53" w14:textId="77777777" w:rsidR="00650630" w:rsidRPr="0014604F" w:rsidRDefault="00650630" w:rsidP="00650630">
      <w:pPr>
        <w:tabs>
          <w:tab w:val="left" w:pos="360"/>
        </w:tabs>
        <w:spacing w:beforeLines="40" w:before="96" w:afterLines="40" w:after="96"/>
        <w:ind w:left="360" w:hanging="360"/>
        <w:rPr>
          <w:sz w:val="22"/>
          <w:szCs w:val="22"/>
        </w:rPr>
      </w:pPr>
      <w:r w:rsidRPr="0014604F">
        <w:rPr>
          <w:b/>
          <w:sz w:val="22"/>
          <w:szCs w:val="22"/>
          <w:shd w:val="clear" w:color="auto" w:fill="FFFFFF"/>
        </w:rPr>
        <w:lastRenderedPageBreak/>
        <w:t>McNamara</w:t>
      </w:r>
      <w:r w:rsidRPr="0014604F">
        <w:rPr>
          <w:sz w:val="22"/>
          <w:szCs w:val="22"/>
          <w:shd w:val="clear" w:color="auto" w:fill="FFFFFF"/>
        </w:rPr>
        <w:t xml:space="preserve">, D. S. (2017, June). </w:t>
      </w:r>
      <w:r w:rsidRPr="0014604F">
        <w:rPr>
          <w:i/>
          <w:sz w:val="22"/>
          <w:szCs w:val="22"/>
          <w:shd w:val="clear" w:color="auto" w:fill="FFFFFF"/>
        </w:rPr>
        <w:t xml:space="preserve">Challenges </w:t>
      </w:r>
      <w:proofErr w:type="gramStart"/>
      <w:r w:rsidRPr="0014604F">
        <w:rPr>
          <w:i/>
          <w:sz w:val="22"/>
          <w:szCs w:val="22"/>
          <w:shd w:val="clear" w:color="auto" w:fill="FFFFFF"/>
        </w:rPr>
        <w:t>of</w:t>
      </w:r>
      <w:proofErr w:type="gramEnd"/>
      <w:r w:rsidRPr="0014604F">
        <w:rPr>
          <w:i/>
          <w:sz w:val="22"/>
          <w:szCs w:val="22"/>
          <w:shd w:val="clear" w:color="auto" w:fill="FFFFFF"/>
        </w:rPr>
        <w:t xml:space="preserve"> using technology in the classrooms: Teachers need support.</w:t>
      </w:r>
      <w:r w:rsidRPr="0014604F">
        <w:rPr>
          <w:sz w:val="22"/>
          <w:szCs w:val="22"/>
          <w:shd w:val="clear" w:color="auto" w:fill="FFFFFF"/>
        </w:rPr>
        <w:t xml:space="preserve"> Panel presentation for Supporting Teachers in their Teaching at the 18th annual conference for Artificial Intelligence in Education, Wuhan, </w:t>
      </w:r>
      <w:r w:rsidR="007F26FB" w:rsidRPr="0014604F">
        <w:rPr>
          <w:sz w:val="22"/>
          <w:szCs w:val="22"/>
          <w:shd w:val="clear" w:color="auto" w:fill="FFFFFF"/>
        </w:rPr>
        <w:t>C</w:t>
      </w:r>
      <w:r w:rsidR="00FD34C8" w:rsidRPr="0014604F">
        <w:rPr>
          <w:sz w:val="22"/>
          <w:szCs w:val="22"/>
          <w:shd w:val="clear" w:color="auto" w:fill="FFFFFF"/>
        </w:rPr>
        <w:t>hina</w:t>
      </w:r>
      <w:r w:rsidRPr="0014604F">
        <w:rPr>
          <w:sz w:val="22"/>
          <w:szCs w:val="22"/>
          <w:shd w:val="clear" w:color="auto" w:fill="FFFFFF"/>
        </w:rPr>
        <w:t>.</w:t>
      </w:r>
    </w:p>
    <w:p w14:paraId="271A9FBB" w14:textId="77777777" w:rsidR="006E64DB" w:rsidRPr="0014604F" w:rsidRDefault="006E64DB" w:rsidP="006E64DB">
      <w:pPr>
        <w:tabs>
          <w:tab w:val="left" w:pos="360"/>
        </w:tabs>
        <w:spacing w:beforeLines="40" w:before="96" w:afterLines="40" w:after="96"/>
        <w:ind w:left="360" w:hanging="360"/>
        <w:rPr>
          <w:bCs/>
          <w:sz w:val="22"/>
          <w:szCs w:val="22"/>
          <w:shd w:val="clear" w:color="auto" w:fill="FFFFFF"/>
        </w:rPr>
      </w:pPr>
      <w:r w:rsidRPr="0014604F">
        <w:rPr>
          <w:sz w:val="22"/>
          <w:szCs w:val="22"/>
        </w:rPr>
        <w:t>Weston-</w:t>
      </w:r>
      <w:r w:rsidRPr="0014604F">
        <w:rPr>
          <w:rStyle w:val="m-7071737024557128257gmail-s1"/>
          <w:sz w:val="22"/>
          <w:szCs w:val="22"/>
        </w:rPr>
        <w:t>Sementelli, J. L</w:t>
      </w:r>
      <w:r w:rsidRPr="0014604F">
        <w:rPr>
          <w:sz w:val="22"/>
          <w:szCs w:val="22"/>
        </w:rPr>
        <w:t xml:space="preserve">, J., Allen, L. K., &amp; </w:t>
      </w:r>
      <w:r w:rsidRPr="0014604F">
        <w:rPr>
          <w:b/>
          <w:sz w:val="22"/>
          <w:szCs w:val="22"/>
        </w:rPr>
        <w:t>McNamara</w:t>
      </w:r>
      <w:r w:rsidRPr="0014604F">
        <w:rPr>
          <w:sz w:val="22"/>
          <w:szCs w:val="22"/>
        </w:rPr>
        <w:t xml:space="preserve">, D. S. (2017, June) </w:t>
      </w:r>
      <w:r w:rsidRPr="0014604F">
        <w:rPr>
          <w:bCs/>
          <w:i/>
          <w:sz w:val="22"/>
          <w:szCs w:val="22"/>
          <w:shd w:val="clear" w:color="auto" w:fill="FFFFFF"/>
        </w:rPr>
        <w:t>Comprehension and writing strategy training improves performance on content-specific source-based writing tasks</w:t>
      </w:r>
      <w:r w:rsidRPr="0014604F">
        <w:rPr>
          <w:bCs/>
          <w:sz w:val="22"/>
          <w:szCs w:val="22"/>
          <w:shd w:val="clear" w:color="auto" w:fill="FFFFFF"/>
        </w:rPr>
        <w:t>. Invited presentation at the</w:t>
      </w:r>
      <w:r w:rsidR="008316EA" w:rsidRPr="0014604F">
        <w:rPr>
          <w:bCs/>
          <w:sz w:val="22"/>
          <w:szCs w:val="22"/>
          <w:shd w:val="clear" w:color="auto" w:fill="FFFFFF"/>
        </w:rPr>
        <w:t>18th</w:t>
      </w:r>
      <w:r w:rsidRPr="0014604F">
        <w:rPr>
          <w:bCs/>
          <w:sz w:val="22"/>
          <w:szCs w:val="22"/>
          <w:shd w:val="clear" w:color="auto" w:fill="FFFFFF"/>
        </w:rPr>
        <w:t xml:space="preserve"> International Conference for Artificial Intelligence in Education (AIED 2017), Wuhan, </w:t>
      </w:r>
      <w:r w:rsidR="00C74FE0" w:rsidRPr="0014604F">
        <w:rPr>
          <w:bCs/>
          <w:sz w:val="22"/>
          <w:szCs w:val="22"/>
          <w:shd w:val="clear" w:color="auto" w:fill="FFFFFF"/>
        </w:rPr>
        <w:t>C</w:t>
      </w:r>
      <w:r w:rsidR="00FD34C8" w:rsidRPr="0014604F">
        <w:rPr>
          <w:bCs/>
          <w:sz w:val="22"/>
          <w:szCs w:val="22"/>
          <w:shd w:val="clear" w:color="auto" w:fill="FFFFFF"/>
        </w:rPr>
        <w:t>hina</w:t>
      </w:r>
      <w:r w:rsidRPr="0014604F">
        <w:rPr>
          <w:bCs/>
          <w:sz w:val="22"/>
          <w:szCs w:val="22"/>
          <w:shd w:val="clear" w:color="auto" w:fill="FFFFFF"/>
        </w:rPr>
        <w:t>.</w:t>
      </w:r>
    </w:p>
    <w:p w14:paraId="436E94D6" w14:textId="77777777" w:rsidR="005B510E" w:rsidRPr="0014604F" w:rsidRDefault="005B510E" w:rsidP="005B510E">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 D. S. (2018, January). Panel discussant at the Media Exposure and Early Child Development Workshop, Bethesda, MD.</w:t>
      </w:r>
    </w:p>
    <w:p w14:paraId="0450AFA9" w14:textId="77777777" w:rsidR="00186C3F" w:rsidRPr="0014604F" w:rsidRDefault="00186C3F" w:rsidP="005B510E">
      <w:pPr>
        <w:pStyle w:val="NormalWeb"/>
        <w:spacing w:beforeLines="40" w:before="96" w:beforeAutospacing="0" w:afterLines="40" w:after="96" w:afterAutospacing="0"/>
        <w:ind w:left="360" w:hanging="360"/>
        <w:rPr>
          <w:sz w:val="22"/>
          <w:szCs w:val="22"/>
        </w:rPr>
      </w:pPr>
      <w:r w:rsidRPr="0014604F">
        <w:rPr>
          <w:sz w:val="22"/>
          <w:szCs w:val="22"/>
        </w:rPr>
        <w:t>McCrudden, M.</w:t>
      </w:r>
      <w:r w:rsidR="0041121D" w:rsidRPr="0014604F">
        <w:rPr>
          <w:sz w:val="22"/>
          <w:szCs w:val="22"/>
        </w:rPr>
        <w:t>,</w:t>
      </w:r>
      <w:r w:rsidRPr="0014604F">
        <w:rPr>
          <w:sz w:val="22"/>
          <w:szCs w:val="22"/>
        </w:rPr>
        <w:t xml:space="preserve"> &amp; </w:t>
      </w:r>
      <w:r w:rsidRPr="0014604F">
        <w:rPr>
          <w:b/>
          <w:sz w:val="22"/>
          <w:szCs w:val="22"/>
        </w:rPr>
        <w:t>McNamara</w:t>
      </w:r>
      <w:r w:rsidRPr="0014604F">
        <w:rPr>
          <w:sz w:val="22"/>
          <w:szCs w:val="22"/>
        </w:rPr>
        <w:t>, D.</w:t>
      </w:r>
      <w:r w:rsidR="0041121D" w:rsidRPr="0014604F">
        <w:rPr>
          <w:sz w:val="22"/>
          <w:szCs w:val="22"/>
        </w:rPr>
        <w:t xml:space="preserve"> S.</w:t>
      </w:r>
      <w:r w:rsidR="00A9783B" w:rsidRPr="0014604F">
        <w:rPr>
          <w:sz w:val="22"/>
          <w:szCs w:val="22"/>
        </w:rPr>
        <w:t xml:space="preserve"> </w:t>
      </w:r>
      <w:r w:rsidRPr="0014604F">
        <w:rPr>
          <w:sz w:val="22"/>
          <w:szCs w:val="22"/>
        </w:rPr>
        <w:t>(2018</w:t>
      </w:r>
      <w:r w:rsidR="00A9783B" w:rsidRPr="0014604F">
        <w:rPr>
          <w:sz w:val="22"/>
          <w:szCs w:val="22"/>
        </w:rPr>
        <w:t>, April</w:t>
      </w:r>
      <w:r w:rsidRPr="0014604F">
        <w:rPr>
          <w:sz w:val="22"/>
          <w:szCs w:val="22"/>
        </w:rPr>
        <w:t xml:space="preserve">). </w:t>
      </w:r>
      <w:r w:rsidRPr="0014604F">
        <w:rPr>
          <w:i/>
          <w:sz w:val="22"/>
          <w:szCs w:val="22"/>
        </w:rPr>
        <w:t>Get your brain to work for you!  Memory strategies for success</w:t>
      </w:r>
      <w:r w:rsidRPr="0014604F">
        <w:rPr>
          <w:sz w:val="22"/>
          <w:szCs w:val="22"/>
        </w:rPr>
        <w:t>. Invited presentation at the Education Research for the Next Generation: AERA 2018 Youth Conference</w:t>
      </w:r>
      <w:r w:rsidR="00603E3D" w:rsidRPr="0014604F">
        <w:rPr>
          <w:sz w:val="22"/>
          <w:szCs w:val="22"/>
        </w:rPr>
        <w:t>, New York, NY</w:t>
      </w:r>
      <w:r w:rsidRPr="0014604F">
        <w:rPr>
          <w:sz w:val="22"/>
          <w:szCs w:val="22"/>
        </w:rPr>
        <w:t>.</w:t>
      </w:r>
    </w:p>
    <w:p w14:paraId="266F98AC" w14:textId="77777777" w:rsidR="00526FBC" w:rsidRDefault="00F60AAB" w:rsidP="00526FBC">
      <w:pPr>
        <w:pStyle w:val="NormalWeb"/>
        <w:spacing w:beforeLines="40" w:before="96" w:beforeAutospacing="0" w:afterLines="40" w:after="96" w:afterAutospacing="0"/>
        <w:ind w:left="360" w:hanging="360"/>
        <w:rPr>
          <w:sz w:val="22"/>
          <w:szCs w:val="22"/>
        </w:rPr>
      </w:pPr>
      <w:r w:rsidRPr="0014604F">
        <w:rPr>
          <w:sz w:val="22"/>
          <w:szCs w:val="22"/>
        </w:rPr>
        <w:t xml:space="preserve">Brooks, C., </w:t>
      </w:r>
      <w:r w:rsidRPr="0014604F">
        <w:rPr>
          <w:b/>
          <w:sz w:val="22"/>
          <w:szCs w:val="22"/>
        </w:rPr>
        <w:t>McNamara</w:t>
      </w:r>
      <w:r w:rsidRPr="0014604F">
        <w:rPr>
          <w:sz w:val="22"/>
          <w:szCs w:val="22"/>
        </w:rPr>
        <w:t xml:space="preserve">, D. S., </w:t>
      </w:r>
      <w:proofErr w:type="spellStart"/>
      <w:r w:rsidRPr="0014604F">
        <w:rPr>
          <w:sz w:val="22"/>
          <w:szCs w:val="22"/>
        </w:rPr>
        <w:t>Poquet</w:t>
      </w:r>
      <w:proofErr w:type="spellEnd"/>
      <w:r w:rsidRPr="0014604F">
        <w:rPr>
          <w:sz w:val="22"/>
          <w:szCs w:val="22"/>
        </w:rPr>
        <w:t xml:space="preserve">, O., Gibson, A., &amp; Allred, A. (2018, March). </w:t>
      </w:r>
      <w:r w:rsidRPr="0014604F">
        <w:rPr>
          <w:i/>
          <w:sz w:val="22"/>
          <w:szCs w:val="22"/>
        </w:rPr>
        <w:t xml:space="preserve">Discourse-Centric Learning Analytics. </w:t>
      </w:r>
      <w:r w:rsidRPr="0014604F">
        <w:rPr>
          <w:sz w:val="22"/>
          <w:szCs w:val="22"/>
        </w:rPr>
        <w:t>Panel presentation at the 8th International Learning Analytics &amp; Knowledge (LAK) Conference. Sydney, Australia.</w:t>
      </w:r>
    </w:p>
    <w:p w14:paraId="2240D3C1" w14:textId="77777777" w:rsidR="00526FBC" w:rsidRPr="00526FBC" w:rsidRDefault="00526FBC" w:rsidP="00526FBC">
      <w:pPr>
        <w:pStyle w:val="NormalWeb"/>
        <w:spacing w:beforeLines="40" w:before="96" w:beforeAutospacing="0" w:afterLines="40" w:after="96" w:afterAutospacing="0"/>
        <w:ind w:left="360" w:hanging="360"/>
        <w:rPr>
          <w:sz w:val="22"/>
          <w:szCs w:val="22"/>
        </w:rPr>
      </w:pPr>
      <w:r w:rsidRPr="00526FBC">
        <w:rPr>
          <w:sz w:val="22"/>
          <w:szCs w:val="22"/>
        </w:rPr>
        <w:t xml:space="preserve">Rose, C., Baker, R., Kay, J., Jeong, H., </w:t>
      </w:r>
      <w:r w:rsidRPr="00526FBC">
        <w:rPr>
          <w:b/>
          <w:bCs/>
          <w:sz w:val="22"/>
          <w:szCs w:val="22"/>
        </w:rPr>
        <w:t>McNamara</w:t>
      </w:r>
      <w:r w:rsidRPr="00526FBC">
        <w:rPr>
          <w:sz w:val="22"/>
          <w:szCs w:val="22"/>
        </w:rPr>
        <w:t xml:space="preserve">, D. S., Pammer-Schindler, V., Teasley, S., &amp; Woolf, B. (2018, June). </w:t>
      </w:r>
      <w:r w:rsidRPr="00526FBC">
        <w:rPr>
          <w:i/>
          <w:iCs/>
          <w:sz w:val="22"/>
          <w:szCs w:val="22"/>
        </w:rPr>
        <w:t>A Look into the future: Contributions from our societies</w:t>
      </w:r>
      <w:r w:rsidRPr="00526FBC">
        <w:rPr>
          <w:sz w:val="22"/>
          <w:szCs w:val="22"/>
        </w:rPr>
        <w:t xml:space="preserve">. </w:t>
      </w:r>
      <w:proofErr w:type="gramStart"/>
      <w:r w:rsidRPr="00526FBC">
        <w:rPr>
          <w:sz w:val="22"/>
          <w:szCs w:val="22"/>
        </w:rPr>
        <w:t>Invited panel</w:t>
      </w:r>
      <w:proofErr w:type="gramEnd"/>
      <w:r w:rsidRPr="00526FBC">
        <w:rPr>
          <w:sz w:val="22"/>
          <w:szCs w:val="22"/>
        </w:rPr>
        <w:t xml:space="preserve"> </w:t>
      </w:r>
      <w:proofErr w:type="gramStart"/>
      <w:r w:rsidRPr="00526FBC">
        <w:rPr>
          <w:sz w:val="22"/>
          <w:szCs w:val="22"/>
        </w:rPr>
        <w:t>at</w:t>
      </w:r>
      <w:proofErr w:type="gramEnd"/>
      <w:r w:rsidRPr="00526FBC">
        <w:rPr>
          <w:sz w:val="22"/>
          <w:szCs w:val="22"/>
        </w:rPr>
        <w:t xml:space="preserve"> the London Festival of Learning, London, England.</w:t>
      </w:r>
    </w:p>
    <w:p w14:paraId="2C0861B7" w14:textId="77777777" w:rsidR="00A9783B" w:rsidRPr="0014604F" w:rsidRDefault="00536681" w:rsidP="00A9783B">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 xml:space="preserve">, D. S. (2019, August). </w:t>
      </w:r>
      <w:r w:rsidRPr="0014604F">
        <w:rPr>
          <w:i/>
          <w:sz w:val="22"/>
          <w:szCs w:val="22"/>
        </w:rPr>
        <w:t>Assessment in intelligent tutoring systems using discourse</w:t>
      </w:r>
      <w:r w:rsidRPr="0014604F">
        <w:rPr>
          <w:sz w:val="22"/>
          <w:szCs w:val="22"/>
        </w:rPr>
        <w:t>. Invited presentation for the Innovations in and Applications of Stealth Assessment for Selection, Education, and Research Symposium at the Annual Meeting of the American Psychological Association, Chicago, IL.</w:t>
      </w:r>
    </w:p>
    <w:p w14:paraId="589971B6" w14:textId="77777777" w:rsidR="00002182" w:rsidRDefault="00A9783B" w:rsidP="00002182">
      <w:pPr>
        <w:pStyle w:val="NormalWeb"/>
        <w:spacing w:beforeLines="40" w:before="96" w:beforeAutospacing="0" w:afterLines="40" w:after="96" w:afterAutospacing="0"/>
        <w:ind w:left="360" w:hanging="360"/>
        <w:rPr>
          <w:sz w:val="22"/>
          <w:szCs w:val="22"/>
        </w:rPr>
      </w:pPr>
      <w:r w:rsidRPr="0014604F">
        <w:rPr>
          <w:b/>
          <w:bCs/>
          <w:sz w:val="22"/>
          <w:szCs w:val="22"/>
        </w:rPr>
        <w:t>McNamara</w:t>
      </w:r>
      <w:r w:rsidRPr="0014604F">
        <w:rPr>
          <w:sz w:val="22"/>
          <w:szCs w:val="22"/>
        </w:rPr>
        <w:t>, D. S. (2019</w:t>
      </w:r>
      <w:r w:rsidR="00526FBC">
        <w:rPr>
          <w:sz w:val="22"/>
          <w:szCs w:val="22"/>
        </w:rPr>
        <w:t>, June</w:t>
      </w:r>
      <w:r w:rsidRPr="0014604F">
        <w:rPr>
          <w:sz w:val="22"/>
          <w:szCs w:val="22"/>
        </w:rPr>
        <w:t>). Panel Discussion for IAALDE Best Paper Session. Panel Discussant at </w:t>
      </w:r>
      <w:r w:rsidRPr="0014604F">
        <w:rPr>
          <w:i/>
          <w:iCs/>
          <w:sz w:val="22"/>
          <w:szCs w:val="22"/>
        </w:rPr>
        <w:t>the 13th International Conference on Computer Supported Collaborative Learning (CSCL), </w:t>
      </w:r>
      <w:r w:rsidRPr="0014604F">
        <w:rPr>
          <w:sz w:val="22"/>
          <w:szCs w:val="22"/>
        </w:rPr>
        <w:t>Lyon, France.</w:t>
      </w:r>
    </w:p>
    <w:p w14:paraId="11AC30DB" w14:textId="77777777" w:rsidR="00002182" w:rsidRDefault="00002182" w:rsidP="00002182">
      <w:pPr>
        <w:pStyle w:val="NormalWeb"/>
        <w:spacing w:beforeLines="40" w:before="96" w:beforeAutospacing="0" w:afterLines="40" w:after="96" w:afterAutospacing="0"/>
        <w:ind w:left="360" w:hanging="360"/>
        <w:rPr>
          <w:sz w:val="22"/>
          <w:szCs w:val="22"/>
        </w:rPr>
      </w:pPr>
      <w:r w:rsidRPr="00002182">
        <w:rPr>
          <w:b/>
          <w:sz w:val="22"/>
          <w:szCs w:val="22"/>
        </w:rPr>
        <w:t>McNamara</w:t>
      </w:r>
      <w:r w:rsidRPr="00002182">
        <w:rPr>
          <w:sz w:val="22"/>
          <w:szCs w:val="22"/>
        </w:rPr>
        <w:t xml:space="preserve">, D. S. (2020, April). </w:t>
      </w:r>
      <w:r w:rsidRPr="00002182">
        <w:rPr>
          <w:i/>
          <w:sz w:val="22"/>
          <w:szCs w:val="22"/>
        </w:rPr>
        <w:t>Enhancing instruction and testing practice using natural language processing &amp; learning analytics.</w:t>
      </w:r>
      <w:r w:rsidRPr="00002182">
        <w:rPr>
          <w:sz w:val="22"/>
          <w:szCs w:val="22"/>
        </w:rPr>
        <w:t xml:space="preserve"> Discussant at the 5th Annual Meeting of the National Council of Measurement in Education, San Francisco, CA.</w:t>
      </w:r>
      <w:r>
        <w:rPr>
          <w:sz w:val="22"/>
          <w:szCs w:val="22"/>
        </w:rPr>
        <w:t xml:space="preserve"> (Conference cancelled)</w:t>
      </w:r>
    </w:p>
    <w:p w14:paraId="15DAFDF4" w14:textId="77777777" w:rsidR="00F63294" w:rsidRDefault="00F63294" w:rsidP="00F63294">
      <w:pPr>
        <w:pStyle w:val="NormalWeb"/>
        <w:spacing w:beforeLines="40" w:before="96" w:beforeAutospacing="0" w:afterLines="40" w:after="96" w:afterAutospacing="0"/>
        <w:ind w:left="360" w:hanging="360"/>
        <w:rPr>
          <w:sz w:val="22"/>
          <w:szCs w:val="22"/>
        </w:rPr>
      </w:pPr>
      <w:r w:rsidRPr="00FA4E54">
        <w:rPr>
          <w:b/>
          <w:sz w:val="22"/>
          <w:szCs w:val="22"/>
          <w:lang w:val="fr-FR"/>
        </w:rPr>
        <w:t>McNamara</w:t>
      </w:r>
      <w:r w:rsidRPr="00FA4E54">
        <w:rPr>
          <w:sz w:val="22"/>
          <w:szCs w:val="22"/>
          <w:lang w:val="fr-FR"/>
        </w:rPr>
        <w:t>, D. S. (2020</w:t>
      </w:r>
      <w:r>
        <w:rPr>
          <w:sz w:val="22"/>
          <w:szCs w:val="22"/>
          <w:lang w:val="fr-FR"/>
        </w:rPr>
        <w:t>, June</w:t>
      </w:r>
      <w:r w:rsidRPr="00FA4E54">
        <w:rPr>
          <w:sz w:val="22"/>
          <w:szCs w:val="22"/>
          <w:lang w:val="fr-FR"/>
        </w:rPr>
        <w:t xml:space="preserve">). </w:t>
      </w:r>
      <w:r w:rsidRPr="00FA4E54">
        <w:rPr>
          <w:i/>
          <w:sz w:val="22"/>
          <w:szCs w:val="22"/>
          <w:lang w:val="fr-FR"/>
        </w:rPr>
        <w:t>Genres on genre</w:t>
      </w:r>
      <w:r w:rsidRPr="00FA4E54">
        <w:rPr>
          <w:sz w:val="22"/>
          <w:szCs w:val="22"/>
          <w:lang w:val="fr-FR"/>
        </w:rPr>
        <w:t xml:space="preserve">. </w:t>
      </w:r>
      <w:r w:rsidRPr="00FA4E54">
        <w:rPr>
          <w:sz w:val="22"/>
          <w:szCs w:val="22"/>
        </w:rPr>
        <w:t>Invited paper presented at the NIAS-Lorentz International Workshop on The Paradox of Genre, Virtual Conference, Leiden, Netherlands.</w:t>
      </w:r>
    </w:p>
    <w:p w14:paraId="0D4D3C8E" w14:textId="77777777" w:rsidR="0072558B" w:rsidRDefault="0072558B" w:rsidP="0072558B">
      <w:pPr>
        <w:pStyle w:val="NormalWeb"/>
        <w:spacing w:beforeLines="40" w:before="96" w:beforeAutospacing="0" w:afterLines="40" w:after="96" w:afterAutospacing="0"/>
        <w:ind w:left="360" w:hanging="360"/>
        <w:rPr>
          <w:bCs/>
          <w:sz w:val="22"/>
          <w:szCs w:val="22"/>
        </w:rPr>
      </w:pPr>
      <w:r w:rsidRPr="001F1B76">
        <w:rPr>
          <w:b/>
          <w:sz w:val="22"/>
          <w:szCs w:val="22"/>
        </w:rPr>
        <w:t>McNamara</w:t>
      </w:r>
      <w:r w:rsidRPr="001F1B76">
        <w:rPr>
          <w:bCs/>
          <w:sz w:val="22"/>
          <w:szCs w:val="22"/>
        </w:rPr>
        <w:t xml:space="preserve">, D. S. (2020, November).  </w:t>
      </w:r>
      <w:r w:rsidRPr="0072558B">
        <w:rPr>
          <w:bCs/>
          <w:i/>
          <w:iCs/>
          <w:sz w:val="22"/>
          <w:szCs w:val="22"/>
        </w:rPr>
        <w:t xml:space="preserve">NLP driven tutoring </w:t>
      </w:r>
      <w:proofErr w:type="gramStart"/>
      <w:r w:rsidRPr="0072558B">
        <w:rPr>
          <w:bCs/>
          <w:i/>
          <w:iCs/>
          <w:sz w:val="22"/>
          <w:szCs w:val="22"/>
        </w:rPr>
        <w:t>systems :</w:t>
      </w:r>
      <w:proofErr w:type="gramEnd"/>
      <w:r w:rsidRPr="0072558B">
        <w:rPr>
          <w:bCs/>
          <w:i/>
          <w:iCs/>
          <w:sz w:val="22"/>
          <w:szCs w:val="22"/>
        </w:rPr>
        <w:t xml:space="preserve"> Testing </w:t>
      </w:r>
      <w:r>
        <w:rPr>
          <w:bCs/>
          <w:i/>
          <w:iCs/>
          <w:sz w:val="22"/>
          <w:szCs w:val="22"/>
        </w:rPr>
        <w:t xml:space="preserve">systems and theories.  </w:t>
      </w:r>
      <w:r>
        <w:rPr>
          <w:bCs/>
          <w:sz w:val="22"/>
          <w:szCs w:val="22"/>
        </w:rPr>
        <w:t xml:space="preserve">Invited presentation at Worcester Polytechnic Institute.  Virtual Presentation. </w:t>
      </w:r>
    </w:p>
    <w:p w14:paraId="6718CEED" w14:textId="77777777" w:rsidR="00E32590" w:rsidRPr="00E32590" w:rsidRDefault="00E32590" w:rsidP="0072558B">
      <w:pPr>
        <w:pStyle w:val="NormalWeb"/>
        <w:spacing w:beforeLines="40" w:before="96" w:beforeAutospacing="0" w:afterLines="40" w:after="96" w:afterAutospacing="0"/>
        <w:ind w:left="360" w:hanging="360"/>
        <w:rPr>
          <w:bCs/>
          <w:sz w:val="22"/>
          <w:szCs w:val="22"/>
        </w:rPr>
      </w:pPr>
      <w:r w:rsidRPr="00E32590">
        <w:rPr>
          <w:b/>
          <w:sz w:val="22"/>
          <w:szCs w:val="22"/>
        </w:rPr>
        <w:t>McNamara</w:t>
      </w:r>
      <w:r>
        <w:rPr>
          <w:bCs/>
          <w:sz w:val="22"/>
          <w:szCs w:val="22"/>
        </w:rPr>
        <w:t xml:space="preserve">, D. S. (2020, November).  </w:t>
      </w:r>
      <w:r>
        <w:rPr>
          <w:bCs/>
          <w:i/>
          <w:iCs/>
          <w:sz w:val="22"/>
          <w:szCs w:val="22"/>
        </w:rPr>
        <w:t xml:space="preserve">Some </w:t>
      </w:r>
      <w:proofErr w:type="gramStart"/>
      <w:r>
        <w:rPr>
          <w:bCs/>
          <w:i/>
          <w:iCs/>
          <w:sz w:val="22"/>
          <w:szCs w:val="22"/>
        </w:rPr>
        <w:t>really smart</w:t>
      </w:r>
      <w:proofErr w:type="gramEnd"/>
      <w:r>
        <w:rPr>
          <w:bCs/>
          <w:i/>
          <w:iCs/>
          <w:sz w:val="22"/>
          <w:szCs w:val="22"/>
        </w:rPr>
        <w:t xml:space="preserve"> literacy technologies and some very large gaps.</w:t>
      </w:r>
      <w:r>
        <w:rPr>
          <w:bCs/>
          <w:sz w:val="22"/>
          <w:szCs w:val="22"/>
        </w:rPr>
        <w:t xml:space="preserve"> Invited presentation at Indiana University’s Bicentennial eLearning Research Symposium.  Virtual Presentation.  </w:t>
      </w:r>
    </w:p>
    <w:p w14:paraId="3DC754E8" w14:textId="77777777" w:rsidR="00F667C8" w:rsidRDefault="00F667C8" w:rsidP="00F667C8">
      <w:pPr>
        <w:pStyle w:val="NormalWeb"/>
        <w:spacing w:beforeLines="40" w:before="96" w:beforeAutospacing="0" w:afterLines="40" w:after="96" w:afterAutospacing="0"/>
        <w:ind w:left="360" w:hanging="360"/>
        <w:rPr>
          <w:sz w:val="22"/>
          <w:szCs w:val="22"/>
        </w:rPr>
      </w:pPr>
      <w:r>
        <w:rPr>
          <w:b/>
          <w:bCs/>
          <w:sz w:val="22"/>
          <w:szCs w:val="22"/>
        </w:rPr>
        <w:t>McNamara</w:t>
      </w:r>
      <w:r>
        <w:rPr>
          <w:sz w:val="22"/>
          <w:szCs w:val="22"/>
        </w:rPr>
        <w:t xml:space="preserve">, D. S. (2020, December). </w:t>
      </w:r>
      <w:r>
        <w:rPr>
          <w:i/>
          <w:iCs/>
          <w:sz w:val="22"/>
          <w:szCs w:val="22"/>
        </w:rPr>
        <w:t>Value to the academy</w:t>
      </w:r>
      <w:r>
        <w:rPr>
          <w:sz w:val="22"/>
          <w:szCs w:val="22"/>
        </w:rPr>
        <w:t xml:space="preserve">.  Panel </w:t>
      </w:r>
      <w:proofErr w:type="gramStart"/>
      <w:r>
        <w:rPr>
          <w:sz w:val="22"/>
          <w:szCs w:val="22"/>
        </w:rPr>
        <w:t>discussant</w:t>
      </w:r>
      <w:proofErr w:type="gramEnd"/>
      <w:r>
        <w:rPr>
          <w:sz w:val="22"/>
          <w:szCs w:val="22"/>
        </w:rPr>
        <w:t xml:space="preserve"> at the Virtual Interservice, Industry, Training, Simulation, and Education Conference (</w:t>
      </w:r>
      <w:proofErr w:type="spellStart"/>
      <w:r>
        <w:rPr>
          <w:sz w:val="22"/>
          <w:szCs w:val="22"/>
        </w:rPr>
        <w:t>vIITSEC</w:t>
      </w:r>
      <w:proofErr w:type="spellEnd"/>
      <w:r>
        <w:rPr>
          <w:sz w:val="22"/>
          <w:szCs w:val="22"/>
        </w:rPr>
        <w:t xml:space="preserve">).  Virtual Conference.  </w:t>
      </w:r>
    </w:p>
    <w:p w14:paraId="231116F5" w14:textId="77777777" w:rsidR="00DC4FA7" w:rsidRDefault="00A76154" w:rsidP="00DC4FA7">
      <w:pPr>
        <w:pStyle w:val="NormalWeb"/>
        <w:spacing w:beforeLines="40" w:before="96" w:beforeAutospacing="0" w:afterLines="40" w:after="96" w:afterAutospacing="0"/>
        <w:ind w:left="360" w:hanging="360"/>
        <w:rPr>
          <w:sz w:val="22"/>
          <w:szCs w:val="22"/>
          <w:shd w:val="clear" w:color="auto" w:fill="FFFFFF"/>
          <w:lang w:val="es-419"/>
        </w:rPr>
      </w:pPr>
      <w:r>
        <w:rPr>
          <w:b/>
          <w:bCs/>
          <w:sz w:val="22"/>
          <w:szCs w:val="22"/>
          <w:shd w:val="clear" w:color="auto" w:fill="FFFFFF"/>
          <w:lang w:val="es-419"/>
        </w:rPr>
        <w:t>McNamara</w:t>
      </w:r>
      <w:r>
        <w:rPr>
          <w:sz w:val="22"/>
          <w:szCs w:val="22"/>
          <w:shd w:val="clear" w:color="auto" w:fill="FFFFFF"/>
          <w:lang w:val="es-419"/>
        </w:rPr>
        <w:t xml:space="preserve">, D. S. (2021, August).  </w:t>
      </w:r>
      <w:r>
        <w:rPr>
          <w:i/>
          <w:iCs/>
          <w:sz w:val="22"/>
          <w:szCs w:val="22"/>
          <w:shd w:val="clear" w:color="auto" w:fill="FFFFFF"/>
          <w:lang w:val="es-419"/>
        </w:rPr>
        <w:t xml:space="preserve">Reading </w:t>
      </w:r>
      <w:proofErr w:type="spellStart"/>
      <w:r>
        <w:rPr>
          <w:i/>
          <w:iCs/>
          <w:sz w:val="22"/>
          <w:szCs w:val="22"/>
          <w:shd w:val="clear" w:color="auto" w:fill="FFFFFF"/>
          <w:lang w:val="es-419"/>
        </w:rPr>
        <w:t>comprehension</w:t>
      </w:r>
      <w:proofErr w:type="spellEnd"/>
      <w:r>
        <w:rPr>
          <w:sz w:val="22"/>
          <w:szCs w:val="22"/>
          <w:shd w:val="clear" w:color="auto" w:fill="FFFFFF"/>
          <w:lang w:val="es-419"/>
        </w:rPr>
        <w:t xml:space="preserve">.  </w:t>
      </w:r>
      <w:proofErr w:type="spellStart"/>
      <w:r>
        <w:rPr>
          <w:sz w:val="22"/>
          <w:szCs w:val="22"/>
          <w:shd w:val="clear" w:color="auto" w:fill="FFFFFF"/>
          <w:lang w:val="es-419"/>
        </w:rPr>
        <w:t>Invited</w:t>
      </w:r>
      <w:proofErr w:type="spellEnd"/>
      <w:r>
        <w:rPr>
          <w:sz w:val="22"/>
          <w:szCs w:val="22"/>
          <w:shd w:val="clear" w:color="auto" w:fill="FFFFFF"/>
          <w:lang w:val="es-419"/>
        </w:rPr>
        <w:t xml:space="preserve"> </w:t>
      </w:r>
      <w:proofErr w:type="spellStart"/>
      <w:r>
        <w:rPr>
          <w:sz w:val="22"/>
          <w:szCs w:val="22"/>
          <w:shd w:val="clear" w:color="auto" w:fill="FFFFFF"/>
          <w:lang w:val="es-419"/>
        </w:rPr>
        <w:t>presentation</w:t>
      </w:r>
      <w:proofErr w:type="spellEnd"/>
      <w:r>
        <w:rPr>
          <w:sz w:val="22"/>
          <w:szCs w:val="22"/>
          <w:shd w:val="clear" w:color="auto" w:fill="FFFFFF"/>
          <w:lang w:val="es-419"/>
        </w:rPr>
        <w:t xml:space="preserve"> at </w:t>
      </w:r>
      <w:proofErr w:type="spellStart"/>
      <w:r>
        <w:rPr>
          <w:sz w:val="22"/>
          <w:szCs w:val="22"/>
          <w:shd w:val="clear" w:color="auto" w:fill="FFFFFF"/>
          <w:lang w:val="es-419"/>
        </w:rPr>
        <w:t>the</w:t>
      </w:r>
      <w:proofErr w:type="spellEnd"/>
      <w:r>
        <w:rPr>
          <w:sz w:val="22"/>
          <w:szCs w:val="22"/>
          <w:shd w:val="clear" w:color="auto" w:fill="FFFFFF"/>
          <w:lang w:val="es-419"/>
        </w:rPr>
        <w:t xml:space="preserve"> </w:t>
      </w:r>
      <w:proofErr w:type="gramStart"/>
      <w:r>
        <w:rPr>
          <w:sz w:val="22"/>
          <w:szCs w:val="22"/>
          <w:shd w:val="clear" w:color="auto" w:fill="FFFFFF"/>
          <w:lang w:val="es-419"/>
        </w:rPr>
        <w:t>International  Joint</w:t>
      </w:r>
      <w:proofErr w:type="gramEnd"/>
      <w:r>
        <w:rPr>
          <w:sz w:val="22"/>
          <w:szCs w:val="22"/>
          <w:shd w:val="clear" w:color="auto" w:fill="FFFFFF"/>
          <w:lang w:val="es-419"/>
        </w:rPr>
        <w:t xml:space="preserve"> </w:t>
      </w:r>
      <w:proofErr w:type="spellStart"/>
      <w:r>
        <w:rPr>
          <w:sz w:val="22"/>
          <w:szCs w:val="22"/>
          <w:shd w:val="clear" w:color="auto" w:fill="FFFFFF"/>
          <w:lang w:val="es-419"/>
        </w:rPr>
        <w:t>Conference</w:t>
      </w:r>
      <w:proofErr w:type="spellEnd"/>
      <w:r>
        <w:rPr>
          <w:sz w:val="22"/>
          <w:szCs w:val="22"/>
          <w:shd w:val="clear" w:color="auto" w:fill="FFFFFF"/>
          <w:lang w:val="es-419"/>
        </w:rPr>
        <w:t xml:space="preserve"> </w:t>
      </w:r>
      <w:proofErr w:type="spellStart"/>
      <w:r>
        <w:rPr>
          <w:sz w:val="22"/>
          <w:szCs w:val="22"/>
          <w:shd w:val="clear" w:color="auto" w:fill="FFFFFF"/>
          <w:lang w:val="es-419"/>
        </w:rPr>
        <w:t>on</w:t>
      </w:r>
      <w:proofErr w:type="spellEnd"/>
      <w:r>
        <w:rPr>
          <w:sz w:val="22"/>
          <w:szCs w:val="22"/>
          <w:shd w:val="clear" w:color="auto" w:fill="FFFFFF"/>
          <w:lang w:val="es-419"/>
        </w:rPr>
        <w:t xml:space="preserve"> Artificial </w:t>
      </w:r>
      <w:proofErr w:type="spellStart"/>
      <w:r>
        <w:rPr>
          <w:sz w:val="22"/>
          <w:szCs w:val="22"/>
          <w:shd w:val="clear" w:color="auto" w:fill="FFFFFF"/>
          <w:lang w:val="es-419"/>
        </w:rPr>
        <w:t>Intellig</w:t>
      </w:r>
      <w:r w:rsidR="00014AC8">
        <w:rPr>
          <w:sz w:val="22"/>
          <w:szCs w:val="22"/>
          <w:shd w:val="clear" w:color="auto" w:fill="FFFFFF"/>
          <w:lang w:val="es-419"/>
        </w:rPr>
        <w:t>enc</w:t>
      </w:r>
      <w:r>
        <w:rPr>
          <w:sz w:val="22"/>
          <w:szCs w:val="22"/>
          <w:shd w:val="clear" w:color="auto" w:fill="FFFFFF"/>
          <w:lang w:val="es-419"/>
        </w:rPr>
        <w:t>e</w:t>
      </w:r>
      <w:proofErr w:type="spellEnd"/>
      <w:r>
        <w:rPr>
          <w:sz w:val="22"/>
          <w:szCs w:val="22"/>
          <w:shd w:val="clear" w:color="auto" w:fill="FFFFFF"/>
          <w:lang w:val="es-419"/>
        </w:rPr>
        <w:t xml:space="preserve"> (IJCAI 2021) Artificial </w:t>
      </w:r>
      <w:proofErr w:type="spellStart"/>
      <w:r>
        <w:rPr>
          <w:sz w:val="22"/>
          <w:szCs w:val="22"/>
          <w:shd w:val="clear" w:color="auto" w:fill="FFFFFF"/>
          <w:lang w:val="es-419"/>
        </w:rPr>
        <w:t>Intelligence</w:t>
      </w:r>
      <w:proofErr w:type="spellEnd"/>
      <w:r>
        <w:rPr>
          <w:sz w:val="22"/>
          <w:szCs w:val="22"/>
          <w:shd w:val="clear" w:color="auto" w:fill="FFFFFF"/>
          <w:lang w:val="es-419"/>
        </w:rPr>
        <w:t xml:space="preserve"> </w:t>
      </w:r>
      <w:proofErr w:type="spellStart"/>
      <w:r>
        <w:rPr>
          <w:sz w:val="22"/>
          <w:szCs w:val="22"/>
          <w:shd w:val="clear" w:color="auto" w:fill="FFFFFF"/>
          <w:lang w:val="es-419"/>
        </w:rPr>
        <w:t>for</w:t>
      </w:r>
      <w:proofErr w:type="spellEnd"/>
      <w:r>
        <w:rPr>
          <w:sz w:val="22"/>
          <w:szCs w:val="22"/>
          <w:shd w:val="clear" w:color="auto" w:fill="FFFFFF"/>
          <w:lang w:val="es-419"/>
        </w:rPr>
        <w:t xml:space="preserve"> </w:t>
      </w:r>
      <w:proofErr w:type="spellStart"/>
      <w:r>
        <w:rPr>
          <w:sz w:val="22"/>
          <w:szCs w:val="22"/>
          <w:shd w:val="clear" w:color="auto" w:fill="FFFFFF"/>
          <w:lang w:val="es-419"/>
        </w:rPr>
        <w:t>Education</w:t>
      </w:r>
      <w:proofErr w:type="spellEnd"/>
      <w:r>
        <w:rPr>
          <w:sz w:val="22"/>
          <w:szCs w:val="22"/>
          <w:shd w:val="clear" w:color="auto" w:fill="FFFFFF"/>
          <w:lang w:val="es-419"/>
        </w:rPr>
        <w:t xml:space="preserve"> Workshop. Virtual </w:t>
      </w:r>
      <w:proofErr w:type="spellStart"/>
      <w:r>
        <w:rPr>
          <w:sz w:val="22"/>
          <w:szCs w:val="22"/>
          <w:shd w:val="clear" w:color="auto" w:fill="FFFFFF"/>
          <w:lang w:val="es-419"/>
        </w:rPr>
        <w:t>Conference</w:t>
      </w:r>
      <w:proofErr w:type="spellEnd"/>
      <w:r>
        <w:rPr>
          <w:sz w:val="22"/>
          <w:szCs w:val="22"/>
          <w:shd w:val="clear" w:color="auto" w:fill="FFFFFF"/>
          <w:lang w:val="es-419"/>
        </w:rPr>
        <w:t xml:space="preserve">.  </w:t>
      </w:r>
    </w:p>
    <w:p w14:paraId="61AA8434" w14:textId="77777777" w:rsidR="00DC4FA7" w:rsidRPr="004F7450" w:rsidRDefault="00DC4FA7" w:rsidP="00DC4FA7">
      <w:pPr>
        <w:pStyle w:val="NormalWeb"/>
        <w:spacing w:beforeLines="40" w:before="96" w:beforeAutospacing="0" w:afterLines="40" w:after="96" w:afterAutospacing="0"/>
        <w:ind w:left="360" w:hanging="360"/>
        <w:rPr>
          <w:sz w:val="22"/>
          <w:szCs w:val="22"/>
          <w:shd w:val="clear" w:color="auto" w:fill="FFFFFF"/>
        </w:rPr>
      </w:pPr>
      <w:r w:rsidRPr="004F7450">
        <w:rPr>
          <w:b/>
          <w:bCs/>
          <w:sz w:val="22"/>
          <w:szCs w:val="22"/>
          <w:shd w:val="clear" w:color="auto" w:fill="FFFFFF"/>
          <w:lang w:val="es-419"/>
        </w:rPr>
        <w:t>McNamara</w:t>
      </w:r>
      <w:r w:rsidRPr="004F7450">
        <w:rPr>
          <w:sz w:val="22"/>
          <w:szCs w:val="22"/>
          <w:shd w:val="clear" w:color="auto" w:fill="FFFFFF"/>
          <w:lang w:val="es-419"/>
        </w:rPr>
        <w:t xml:space="preserve">, D. S., &amp; McCarthy, K. S. (2021, August).  </w:t>
      </w:r>
      <w:r w:rsidRPr="004F7450">
        <w:rPr>
          <w:i/>
          <w:iCs/>
          <w:sz w:val="22"/>
          <w:szCs w:val="22"/>
          <w:shd w:val="clear" w:color="auto" w:fill="FFFFFF"/>
        </w:rPr>
        <w:t>Multidimensional knowledge in text comprehension (MDK-C) framework</w:t>
      </w:r>
      <w:r w:rsidRPr="004F7450">
        <w:rPr>
          <w:sz w:val="22"/>
          <w:szCs w:val="22"/>
          <w:shd w:val="clear" w:color="auto" w:fill="FFFFFF"/>
        </w:rPr>
        <w:t xml:space="preserve">.  Invited presentation at the Cognitive Science of Learning Program Review 2021.  Virtual Conference.  </w:t>
      </w:r>
    </w:p>
    <w:p w14:paraId="659E9881" w14:textId="77777777" w:rsidR="00C320A1" w:rsidRPr="004F7450" w:rsidRDefault="00C320A1" w:rsidP="00C320A1">
      <w:pPr>
        <w:pStyle w:val="NormalWeb"/>
        <w:spacing w:beforeLines="40" w:before="96" w:beforeAutospacing="0" w:afterLines="40" w:after="96" w:afterAutospacing="0"/>
        <w:ind w:left="360" w:hanging="360"/>
        <w:rPr>
          <w:sz w:val="22"/>
          <w:szCs w:val="22"/>
          <w:shd w:val="clear" w:color="auto" w:fill="FFFFFF"/>
          <w:lang w:val="es-419"/>
        </w:rPr>
      </w:pPr>
      <w:r w:rsidRPr="004F7450">
        <w:rPr>
          <w:b/>
          <w:bCs/>
          <w:sz w:val="22"/>
          <w:szCs w:val="22"/>
          <w:shd w:val="clear" w:color="auto" w:fill="FFFFFF"/>
          <w:lang w:val="es-419"/>
        </w:rPr>
        <w:lastRenderedPageBreak/>
        <w:t>McNamara</w:t>
      </w:r>
      <w:r w:rsidRPr="004F7450">
        <w:rPr>
          <w:sz w:val="22"/>
          <w:szCs w:val="22"/>
          <w:shd w:val="clear" w:color="auto" w:fill="FFFFFF"/>
          <w:lang w:val="es-419"/>
        </w:rPr>
        <w:t xml:space="preserve">, D. S., &amp; Roscoe, R. D. (2021, November).  </w:t>
      </w:r>
      <w:proofErr w:type="spellStart"/>
      <w:r w:rsidRPr="004F7450">
        <w:rPr>
          <w:i/>
          <w:iCs/>
          <w:sz w:val="22"/>
          <w:szCs w:val="22"/>
          <w:shd w:val="clear" w:color="auto" w:fill="FFFFFF"/>
          <w:lang w:val="es-419"/>
        </w:rPr>
        <w:t>Stealth</w:t>
      </w:r>
      <w:proofErr w:type="spellEnd"/>
      <w:r w:rsidRPr="004F7450">
        <w:rPr>
          <w:i/>
          <w:iCs/>
          <w:sz w:val="22"/>
          <w:szCs w:val="22"/>
          <w:shd w:val="clear" w:color="auto" w:fill="FFFFFF"/>
          <w:lang w:val="es-419"/>
        </w:rPr>
        <w:t xml:space="preserve"> </w:t>
      </w:r>
      <w:proofErr w:type="spellStart"/>
      <w:r w:rsidRPr="004F7450">
        <w:rPr>
          <w:i/>
          <w:iCs/>
          <w:sz w:val="22"/>
          <w:szCs w:val="22"/>
          <w:shd w:val="clear" w:color="auto" w:fill="FFFFFF"/>
          <w:lang w:val="es-419"/>
        </w:rPr>
        <w:t>literacy</w:t>
      </w:r>
      <w:proofErr w:type="spellEnd"/>
      <w:r w:rsidRPr="004F7450">
        <w:rPr>
          <w:i/>
          <w:iCs/>
          <w:sz w:val="22"/>
          <w:szCs w:val="22"/>
          <w:shd w:val="clear" w:color="auto" w:fill="FFFFFF"/>
          <w:lang w:val="es-419"/>
        </w:rPr>
        <w:t xml:space="preserve"> </w:t>
      </w:r>
      <w:proofErr w:type="spellStart"/>
      <w:r w:rsidRPr="004F7450">
        <w:rPr>
          <w:i/>
          <w:iCs/>
          <w:sz w:val="22"/>
          <w:szCs w:val="22"/>
          <w:shd w:val="clear" w:color="auto" w:fill="FFFFFF"/>
          <w:lang w:val="es-419"/>
        </w:rPr>
        <w:t>assessment</w:t>
      </w:r>
      <w:proofErr w:type="spellEnd"/>
      <w:r w:rsidRPr="004F7450">
        <w:rPr>
          <w:i/>
          <w:iCs/>
          <w:sz w:val="22"/>
          <w:szCs w:val="22"/>
          <w:shd w:val="clear" w:color="auto" w:fill="FFFFFF"/>
          <w:lang w:val="es-419"/>
        </w:rPr>
        <w:t xml:space="preserve"> </w:t>
      </w:r>
      <w:proofErr w:type="spellStart"/>
      <w:r w:rsidRPr="004F7450">
        <w:rPr>
          <w:i/>
          <w:iCs/>
          <w:sz w:val="22"/>
          <w:szCs w:val="22"/>
          <w:shd w:val="clear" w:color="auto" w:fill="FFFFFF"/>
          <w:lang w:val="es-419"/>
        </w:rPr>
        <w:t>using</w:t>
      </w:r>
      <w:proofErr w:type="spellEnd"/>
      <w:r w:rsidRPr="004F7450">
        <w:rPr>
          <w:i/>
          <w:iCs/>
          <w:sz w:val="22"/>
          <w:szCs w:val="22"/>
          <w:shd w:val="clear" w:color="auto" w:fill="FFFFFF"/>
          <w:lang w:val="es-419"/>
        </w:rPr>
        <w:t xml:space="preserve"> </w:t>
      </w:r>
      <w:proofErr w:type="spellStart"/>
      <w:r w:rsidRPr="004F7450">
        <w:rPr>
          <w:i/>
          <w:iCs/>
          <w:sz w:val="22"/>
          <w:szCs w:val="22"/>
          <w:shd w:val="clear" w:color="auto" w:fill="FFFFFF"/>
          <w:lang w:val="es-419"/>
        </w:rPr>
        <w:t>games</w:t>
      </w:r>
      <w:proofErr w:type="spellEnd"/>
      <w:r w:rsidRPr="004F7450">
        <w:rPr>
          <w:i/>
          <w:iCs/>
          <w:sz w:val="22"/>
          <w:szCs w:val="22"/>
          <w:shd w:val="clear" w:color="auto" w:fill="FFFFFF"/>
          <w:lang w:val="es-419"/>
        </w:rPr>
        <w:t xml:space="preserve"> and NLP (</w:t>
      </w:r>
      <w:proofErr w:type="spellStart"/>
      <w:r w:rsidRPr="004F7450">
        <w:rPr>
          <w:i/>
          <w:iCs/>
          <w:sz w:val="22"/>
          <w:szCs w:val="22"/>
          <w:shd w:val="clear" w:color="auto" w:fill="FFFFFF"/>
          <w:lang w:val="es-419"/>
        </w:rPr>
        <w:t>or</w:t>
      </w:r>
      <w:proofErr w:type="spellEnd"/>
      <w:r w:rsidRPr="004F7450">
        <w:rPr>
          <w:i/>
          <w:iCs/>
          <w:sz w:val="22"/>
          <w:szCs w:val="22"/>
          <w:shd w:val="clear" w:color="auto" w:fill="FFFFFF"/>
          <w:lang w:val="es-419"/>
        </w:rPr>
        <w:t xml:space="preserve"> </w:t>
      </w:r>
      <w:proofErr w:type="spellStart"/>
      <w:r w:rsidRPr="004F7450">
        <w:rPr>
          <w:i/>
          <w:iCs/>
          <w:sz w:val="22"/>
          <w:szCs w:val="22"/>
          <w:shd w:val="clear" w:color="auto" w:fill="FFFFFF"/>
          <w:lang w:val="es-419"/>
        </w:rPr>
        <w:t>just</w:t>
      </w:r>
      <w:proofErr w:type="spellEnd"/>
      <w:r w:rsidRPr="004F7450">
        <w:rPr>
          <w:i/>
          <w:iCs/>
          <w:sz w:val="22"/>
          <w:szCs w:val="22"/>
          <w:shd w:val="clear" w:color="auto" w:fill="FFFFFF"/>
          <w:lang w:val="es-419"/>
        </w:rPr>
        <w:t xml:space="preserve"> more </w:t>
      </w:r>
      <w:proofErr w:type="spellStart"/>
      <w:r w:rsidRPr="004F7450">
        <w:rPr>
          <w:i/>
          <w:iCs/>
          <w:sz w:val="22"/>
          <w:szCs w:val="22"/>
          <w:shd w:val="clear" w:color="auto" w:fill="FFFFFF"/>
          <w:lang w:val="es-419"/>
        </w:rPr>
        <w:t>about</w:t>
      </w:r>
      <w:proofErr w:type="spellEnd"/>
      <w:r w:rsidRPr="004F7450">
        <w:rPr>
          <w:i/>
          <w:iCs/>
          <w:sz w:val="22"/>
          <w:szCs w:val="22"/>
          <w:shd w:val="clear" w:color="auto" w:fill="FFFFFF"/>
          <w:lang w:val="es-419"/>
        </w:rPr>
        <w:t xml:space="preserve"> </w:t>
      </w:r>
      <w:proofErr w:type="spellStart"/>
      <w:r w:rsidRPr="004F7450">
        <w:rPr>
          <w:i/>
          <w:iCs/>
          <w:sz w:val="22"/>
          <w:szCs w:val="22"/>
          <w:shd w:val="clear" w:color="auto" w:fill="FFFFFF"/>
          <w:lang w:val="es-419"/>
        </w:rPr>
        <w:t>assessing</w:t>
      </w:r>
      <w:proofErr w:type="spellEnd"/>
      <w:r w:rsidRPr="004F7450">
        <w:rPr>
          <w:i/>
          <w:iCs/>
          <w:sz w:val="22"/>
          <w:szCs w:val="22"/>
          <w:shd w:val="clear" w:color="auto" w:fill="FFFFFF"/>
          <w:lang w:val="es-419"/>
        </w:rPr>
        <w:t xml:space="preserve"> </w:t>
      </w:r>
      <w:proofErr w:type="spellStart"/>
      <w:r w:rsidRPr="004F7450">
        <w:rPr>
          <w:i/>
          <w:iCs/>
          <w:sz w:val="22"/>
          <w:szCs w:val="22"/>
          <w:shd w:val="clear" w:color="auto" w:fill="FFFFFF"/>
          <w:lang w:val="es-419"/>
        </w:rPr>
        <w:t>writing</w:t>
      </w:r>
      <w:proofErr w:type="spellEnd"/>
      <w:r w:rsidRPr="004F7450">
        <w:rPr>
          <w:i/>
          <w:iCs/>
          <w:sz w:val="22"/>
          <w:szCs w:val="22"/>
          <w:shd w:val="clear" w:color="auto" w:fill="FFFFFF"/>
          <w:lang w:val="es-419"/>
        </w:rPr>
        <w:t xml:space="preserve"> </w:t>
      </w:r>
      <w:proofErr w:type="spellStart"/>
      <w:r w:rsidRPr="004F7450">
        <w:rPr>
          <w:i/>
          <w:iCs/>
          <w:sz w:val="22"/>
          <w:szCs w:val="22"/>
          <w:shd w:val="clear" w:color="auto" w:fill="FFFFFF"/>
          <w:lang w:val="es-419"/>
        </w:rPr>
        <w:t>quality</w:t>
      </w:r>
      <w:proofErr w:type="spellEnd"/>
      <w:r w:rsidRPr="004F7450">
        <w:rPr>
          <w:i/>
          <w:iCs/>
          <w:sz w:val="22"/>
          <w:szCs w:val="22"/>
          <w:shd w:val="clear" w:color="auto" w:fill="FFFFFF"/>
          <w:lang w:val="es-419"/>
        </w:rPr>
        <w:t xml:space="preserve">).  </w:t>
      </w:r>
      <w:proofErr w:type="spellStart"/>
      <w:r w:rsidRPr="004F7450">
        <w:rPr>
          <w:sz w:val="22"/>
          <w:szCs w:val="22"/>
          <w:shd w:val="clear" w:color="auto" w:fill="FFFFFF"/>
          <w:lang w:val="es-419"/>
        </w:rPr>
        <w:t>Invited</w:t>
      </w:r>
      <w:proofErr w:type="spellEnd"/>
      <w:r w:rsidRPr="004F7450">
        <w:rPr>
          <w:sz w:val="22"/>
          <w:szCs w:val="22"/>
          <w:shd w:val="clear" w:color="auto" w:fill="FFFFFF"/>
          <w:lang w:val="es-419"/>
        </w:rPr>
        <w:t xml:space="preserve"> </w:t>
      </w:r>
      <w:proofErr w:type="spellStart"/>
      <w:r w:rsidRPr="004F7450">
        <w:rPr>
          <w:sz w:val="22"/>
          <w:szCs w:val="22"/>
          <w:shd w:val="clear" w:color="auto" w:fill="FFFFFF"/>
          <w:lang w:val="es-419"/>
        </w:rPr>
        <w:t>presentation</w:t>
      </w:r>
      <w:proofErr w:type="spellEnd"/>
      <w:r w:rsidRPr="004F7450">
        <w:rPr>
          <w:sz w:val="22"/>
          <w:szCs w:val="22"/>
          <w:shd w:val="clear" w:color="auto" w:fill="FFFFFF"/>
          <w:lang w:val="es-419"/>
        </w:rPr>
        <w:t xml:space="preserve"> at </w:t>
      </w:r>
      <w:proofErr w:type="spellStart"/>
      <w:r w:rsidRPr="004F7450">
        <w:rPr>
          <w:sz w:val="22"/>
          <w:szCs w:val="22"/>
          <w:shd w:val="clear" w:color="auto" w:fill="FFFFFF"/>
          <w:lang w:val="es-419"/>
        </w:rPr>
        <w:t>the</w:t>
      </w:r>
      <w:proofErr w:type="spellEnd"/>
      <w:r w:rsidRPr="004F7450">
        <w:rPr>
          <w:sz w:val="22"/>
          <w:szCs w:val="22"/>
          <w:shd w:val="clear" w:color="auto" w:fill="FFFFFF"/>
          <w:lang w:val="es-419"/>
        </w:rPr>
        <w:t xml:space="preserve"> Natural </w:t>
      </w:r>
      <w:proofErr w:type="spellStart"/>
      <w:r w:rsidRPr="004F7450">
        <w:rPr>
          <w:sz w:val="22"/>
          <w:szCs w:val="22"/>
          <w:shd w:val="clear" w:color="auto" w:fill="FFFFFF"/>
          <w:lang w:val="es-419"/>
        </w:rPr>
        <w:t>Language</w:t>
      </w:r>
      <w:proofErr w:type="spellEnd"/>
      <w:r w:rsidRPr="004F7450">
        <w:rPr>
          <w:sz w:val="22"/>
          <w:szCs w:val="22"/>
          <w:shd w:val="clear" w:color="auto" w:fill="FFFFFF"/>
          <w:lang w:val="es-419"/>
        </w:rPr>
        <w:t xml:space="preserve"> Processing (NLP) in </w:t>
      </w:r>
      <w:proofErr w:type="spellStart"/>
      <w:r w:rsidRPr="004F7450">
        <w:rPr>
          <w:sz w:val="22"/>
          <w:szCs w:val="22"/>
          <w:shd w:val="clear" w:color="auto" w:fill="FFFFFF"/>
          <w:lang w:val="es-419"/>
        </w:rPr>
        <w:t>Assessment</w:t>
      </w:r>
      <w:proofErr w:type="spellEnd"/>
      <w:r w:rsidRPr="004F7450">
        <w:rPr>
          <w:sz w:val="22"/>
          <w:szCs w:val="22"/>
          <w:shd w:val="clear" w:color="auto" w:fill="FFFFFF"/>
          <w:lang w:val="es-419"/>
        </w:rPr>
        <w:t xml:space="preserve">, NBME </w:t>
      </w:r>
      <w:proofErr w:type="spellStart"/>
      <w:r w:rsidRPr="004F7450">
        <w:rPr>
          <w:sz w:val="22"/>
          <w:szCs w:val="22"/>
          <w:shd w:val="clear" w:color="auto" w:fill="FFFFFF"/>
          <w:lang w:val="es-419"/>
        </w:rPr>
        <w:t>Educational</w:t>
      </w:r>
      <w:proofErr w:type="spellEnd"/>
      <w:r w:rsidRPr="004F7450">
        <w:rPr>
          <w:sz w:val="22"/>
          <w:szCs w:val="22"/>
          <w:shd w:val="clear" w:color="auto" w:fill="FFFFFF"/>
          <w:lang w:val="es-419"/>
        </w:rPr>
        <w:t xml:space="preserve"> Virtual </w:t>
      </w:r>
      <w:proofErr w:type="spellStart"/>
      <w:r w:rsidRPr="004F7450">
        <w:rPr>
          <w:sz w:val="22"/>
          <w:szCs w:val="22"/>
          <w:shd w:val="clear" w:color="auto" w:fill="FFFFFF"/>
          <w:lang w:val="es-419"/>
        </w:rPr>
        <w:t>Conference</w:t>
      </w:r>
      <w:proofErr w:type="spellEnd"/>
      <w:r w:rsidRPr="004F7450">
        <w:rPr>
          <w:sz w:val="22"/>
          <w:szCs w:val="22"/>
          <w:shd w:val="clear" w:color="auto" w:fill="FFFFFF"/>
          <w:lang w:val="es-419"/>
        </w:rPr>
        <w:t xml:space="preserve">, Virtual </w:t>
      </w:r>
      <w:proofErr w:type="spellStart"/>
      <w:r w:rsidRPr="004F7450">
        <w:rPr>
          <w:sz w:val="22"/>
          <w:szCs w:val="22"/>
          <w:shd w:val="clear" w:color="auto" w:fill="FFFFFF"/>
          <w:lang w:val="es-419"/>
        </w:rPr>
        <w:t>Conference</w:t>
      </w:r>
      <w:proofErr w:type="spellEnd"/>
      <w:r w:rsidRPr="004F7450">
        <w:rPr>
          <w:sz w:val="22"/>
          <w:szCs w:val="22"/>
          <w:shd w:val="clear" w:color="auto" w:fill="FFFFFF"/>
          <w:lang w:val="es-419"/>
        </w:rPr>
        <w:t>.</w:t>
      </w:r>
    </w:p>
    <w:p w14:paraId="104D6FFF" w14:textId="77777777" w:rsidR="0088560D" w:rsidRPr="004F7450" w:rsidRDefault="0088560D" w:rsidP="00C320A1">
      <w:pPr>
        <w:pStyle w:val="NormalWeb"/>
        <w:spacing w:beforeLines="40" w:before="96" w:beforeAutospacing="0" w:afterLines="40" w:after="96" w:afterAutospacing="0"/>
        <w:ind w:left="360" w:hanging="360"/>
        <w:rPr>
          <w:sz w:val="22"/>
          <w:szCs w:val="22"/>
          <w:shd w:val="clear" w:color="auto" w:fill="FFFFFF"/>
          <w:lang w:val="es-419"/>
        </w:rPr>
      </w:pPr>
      <w:r w:rsidRPr="004F7450">
        <w:rPr>
          <w:b/>
          <w:bCs/>
          <w:sz w:val="22"/>
          <w:szCs w:val="22"/>
          <w:shd w:val="clear" w:color="auto" w:fill="FFFFFF"/>
          <w:lang w:val="es-419"/>
        </w:rPr>
        <w:t>McNamara</w:t>
      </w:r>
      <w:r w:rsidRPr="004F7450">
        <w:rPr>
          <w:sz w:val="22"/>
          <w:szCs w:val="22"/>
          <w:shd w:val="clear" w:color="auto" w:fill="FFFFFF"/>
          <w:lang w:val="es-419"/>
        </w:rPr>
        <w:t xml:space="preserve">, D. S. (2022, April).  </w:t>
      </w:r>
      <w:proofErr w:type="spellStart"/>
      <w:r w:rsidR="005B17BF" w:rsidRPr="004F7450">
        <w:rPr>
          <w:i/>
          <w:iCs/>
          <w:sz w:val="22"/>
          <w:szCs w:val="22"/>
          <w:shd w:val="clear" w:color="auto" w:fill="FFFFFF"/>
          <w:lang w:val="es-419"/>
        </w:rPr>
        <w:t>Automated</w:t>
      </w:r>
      <w:proofErr w:type="spellEnd"/>
      <w:r w:rsidR="005B17BF" w:rsidRPr="004F7450">
        <w:rPr>
          <w:i/>
          <w:iCs/>
          <w:sz w:val="22"/>
          <w:szCs w:val="22"/>
          <w:shd w:val="clear" w:color="auto" w:fill="FFFFFF"/>
          <w:lang w:val="es-419"/>
        </w:rPr>
        <w:t xml:space="preserve"> </w:t>
      </w:r>
      <w:proofErr w:type="spellStart"/>
      <w:r w:rsidR="005B17BF" w:rsidRPr="004F7450">
        <w:rPr>
          <w:i/>
          <w:iCs/>
          <w:sz w:val="22"/>
          <w:szCs w:val="22"/>
          <w:shd w:val="clear" w:color="auto" w:fill="FFFFFF"/>
          <w:lang w:val="es-419"/>
        </w:rPr>
        <w:t>writing</w:t>
      </w:r>
      <w:proofErr w:type="spellEnd"/>
      <w:r w:rsidR="005B17BF" w:rsidRPr="004F7450">
        <w:rPr>
          <w:i/>
          <w:iCs/>
          <w:sz w:val="22"/>
          <w:szCs w:val="22"/>
          <w:shd w:val="clear" w:color="auto" w:fill="FFFFFF"/>
          <w:lang w:val="es-419"/>
        </w:rPr>
        <w:t xml:space="preserve"> </w:t>
      </w:r>
      <w:proofErr w:type="spellStart"/>
      <w:r w:rsidR="005B17BF" w:rsidRPr="004F7450">
        <w:rPr>
          <w:i/>
          <w:iCs/>
          <w:sz w:val="22"/>
          <w:szCs w:val="22"/>
          <w:shd w:val="clear" w:color="auto" w:fill="FFFFFF"/>
          <w:lang w:val="es-419"/>
        </w:rPr>
        <w:t>trait</w:t>
      </w:r>
      <w:proofErr w:type="spellEnd"/>
      <w:r w:rsidR="005B17BF" w:rsidRPr="004F7450">
        <w:rPr>
          <w:i/>
          <w:iCs/>
          <w:sz w:val="22"/>
          <w:szCs w:val="22"/>
          <w:shd w:val="clear" w:color="auto" w:fill="FFFFFF"/>
          <w:lang w:val="es-419"/>
        </w:rPr>
        <w:t xml:space="preserve"> </w:t>
      </w:r>
      <w:proofErr w:type="spellStart"/>
      <w:r w:rsidR="005B17BF" w:rsidRPr="004F7450">
        <w:rPr>
          <w:i/>
          <w:iCs/>
          <w:sz w:val="22"/>
          <w:szCs w:val="22"/>
          <w:shd w:val="clear" w:color="auto" w:fill="FFFFFF"/>
          <w:lang w:val="es-419"/>
        </w:rPr>
        <w:t>analysis</w:t>
      </w:r>
      <w:proofErr w:type="spellEnd"/>
      <w:r w:rsidR="005B17BF" w:rsidRPr="004F7450">
        <w:rPr>
          <w:i/>
          <w:iCs/>
          <w:sz w:val="22"/>
          <w:szCs w:val="22"/>
          <w:shd w:val="clear" w:color="auto" w:fill="FFFFFF"/>
          <w:lang w:val="es-419"/>
        </w:rPr>
        <w:t xml:space="preserve"> </w:t>
      </w:r>
      <w:proofErr w:type="spellStart"/>
      <w:r w:rsidR="005B17BF" w:rsidRPr="004F7450">
        <w:rPr>
          <w:i/>
          <w:iCs/>
          <w:sz w:val="22"/>
          <w:szCs w:val="22"/>
          <w:shd w:val="clear" w:color="auto" w:fill="FFFFFF"/>
          <w:lang w:val="es-419"/>
        </w:rPr>
        <w:t>to</w:t>
      </w:r>
      <w:proofErr w:type="spellEnd"/>
      <w:r w:rsidR="005B17BF" w:rsidRPr="004F7450">
        <w:rPr>
          <w:i/>
          <w:iCs/>
          <w:sz w:val="22"/>
          <w:szCs w:val="22"/>
          <w:shd w:val="clear" w:color="auto" w:fill="FFFFFF"/>
          <w:lang w:val="es-419"/>
        </w:rPr>
        <w:t xml:space="preserve"> </w:t>
      </w:r>
      <w:proofErr w:type="spellStart"/>
      <w:r w:rsidR="005B17BF" w:rsidRPr="004F7450">
        <w:rPr>
          <w:i/>
          <w:iCs/>
          <w:sz w:val="22"/>
          <w:szCs w:val="22"/>
          <w:shd w:val="clear" w:color="auto" w:fill="FFFFFF"/>
          <w:lang w:val="es-419"/>
        </w:rPr>
        <w:t>support</w:t>
      </w:r>
      <w:proofErr w:type="spellEnd"/>
      <w:r w:rsidR="005B17BF" w:rsidRPr="004F7450">
        <w:rPr>
          <w:i/>
          <w:iCs/>
          <w:sz w:val="22"/>
          <w:szCs w:val="22"/>
          <w:shd w:val="clear" w:color="auto" w:fill="FFFFFF"/>
          <w:lang w:val="es-419"/>
        </w:rPr>
        <w:t xml:space="preserve"> </w:t>
      </w:r>
      <w:proofErr w:type="spellStart"/>
      <w:r w:rsidR="005B17BF" w:rsidRPr="004F7450">
        <w:rPr>
          <w:i/>
          <w:iCs/>
          <w:sz w:val="22"/>
          <w:szCs w:val="22"/>
          <w:shd w:val="clear" w:color="auto" w:fill="FFFFFF"/>
          <w:lang w:val="es-419"/>
        </w:rPr>
        <w:t>instruction</w:t>
      </w:r>
      <w:proofErr w:type="spellEnd"/>
      <w:r w:rsidR="005B17BF" w:rsidRPr="004F7450">
        <w:rPr>
          <w:sz w:val="22"/>
          <w:szCs w:val="22"/>
          <w:shd w:val="clear" w:color="auto" w:fill="FFFFFF"/>
          <w:lang w:val="es-419"/>
        </w:rPr>
        <w:t xml:space="preserve">.  </w:t>
      </w:r>
      <w:proofErr w:type="spellStart"/>
      <w:r w:rsidR="005B17BF" w:rsidRPr="004F7450">
        <w:rPr>
          <w:sz w:val="22"/>
          <w:szCs w:val="22"/>
          <w:shd w:val="clear" w:color="auto" w:fill="FFFFFF"/>
          <w:lang w:val="es-419"/>
        </w:rPr>
        <w:t>Discussant</w:t>
      </w:r>
      <w:proofErr w:type="spellEnd"/>
      <w:r w:rsidR="005B17BF" w:rsidRPr="004F7450">
        <w:rPr>
          <w:sz w:val="22"/>
          <w:szCs w:val="22"/>
          <w:shd w:val="clear" w:color="auto" w:fill="FFFFFF"/>
          <w:lang w:val="es-419"/>
        </w:rPr>
        <w:t xml:space="preserve"> at </w:t>
      </w:r>
      <w:proofErr w:type="spellStart"/>
      <w:r w:rsidR="005B17BF" w:rsidRPr="004F7450">
        <w:rPr>
          <w:sz w:val="22"/>
          <w:szCs w:val="22"/>
          <w:shd w:val="clear" w:color="auto" w:fill="FFFFFF"/>
          <w:lang w:val="es-419"/>
        </w:rPr>
        <w:t>the</w:t>
      </w:r>
      <w:proofErr w:type="spellEnd"/>
      <w:r w:rsidR="005B17BF" w:rsidRPr="004F7450">
        <w:rPr>
          <w:sz w:val="22"/>
          <w:szCs w:val="22"/>
          <w:shd w:val="clear" w:color="auto" w:fill="FFFFFF"/>
          <w:lang w:val="es-419"/>
        </w:rPr>
        <w:t xml:space="preserve"> </w:t>
      </w:r>
      <w:proofErr w:type="spellStart"/>
      <w:r w:rsidR="005B17BF" w:rsidRPr="004F7450">
        <w:rPr>
          <w:sz w:val="22"/>
          <w:szCs w:val="22"/>
          <w:shd w:val="clear" w:color="auto" w:fill="FFFFFF"/>
          <w:lang w:val="es-419"/>
        </w:rPr>
        <w:t>Annual</w:t>
      </w:r>
      <w:proofErr w:type="spellEnd"/>
      <w:r w:rsidR="005B17BF" w:rsidRPr="004F7450">
        <w:rPr>
          <w:sz w:val="22"/>
          <w:szCs w:val="22"/>
          <w:shd w:val="clear" w:color="auto" w:fill="FFFFFF"/>
          <w:lang w:val="es-419"/>
        </w:rPr>
        <w:t xml:space="preserve"> </w:t>
      </w:r>
      <w:proofErr w:type="gramStart"/>
      <w:r w:rsidR="005B17BF" w:rsidRPr="004F7450">
        <w:rPr>
          <w:sz w:val="22"/>
          <w:szCs w:val="22"/>
          <w:shd w:val="clear" w:color="auto" w:fill="FFFFFF"/>
          <w:lang w:val="es-419"/>
        </w:rPr>
        <w:t>Meeting</w:t>
      </w:r>
      <w:proofErr w:type="gramEnd"/>
      <w:r w:rsidR="005B17BF" w:rsidRPr="004F7450">
        <w:rPr>
          <w:sz w:val="22"/>
          <w:szCs w:val="22"/>
          <w:shd w:val="clear" w:color="auto" w:fill="FFFFFF"/>
          <w:lang w:val="es-419"/>
        </w:rPr>
        <w:t xml:space="preserve"> </w:t>
      </w:r>
      <w:proofErr w:type="spellStart"/>
      <w:r w:rsidR="005B17BF" w:rsidRPr="004F7450">
        <w:rPr>
          <w:sz w:val="22"/>
          <w:szCs w:val="22"/>
          <w:shd w:val="clear" w:color="auto" w:fill="FFFFFF"/>
          <w:lang w:val="es-419"/>
        </w:rPr>
        <w:t>of</w:t>
      </w:r>
      <w:proofErr w:type="spellEnd"/>
      <w:r w:rsidR="005B17BF" w:rsidRPr="004F7450">
        <w:rPr>
          <w:sz w:val="22"/>
          <w:szCs w:val="22"/>
          <w:shd w:val="clear" w:color="auto" w:fill="FFFFFF"/>
          <w:lang w:val="es-419"/>
        </w:rPr>
        <w:t xml:space="preserve"> </w:t>
      </w:r>
      <w:proofErr w:type="spellStart"/>
      <w:r w:rsidR="005B17BF" w:rsidRPr="004F7450">
        <w:rPr>
          <w:sz w:val="22"/>
          <w:szCs w:val="22"/>
          <w:shd w:val="clear" w:color="auto" w:fill="FFFFFF"/>
          <w:lang w:val="es-419"/>
        </w:rPr>
        <w:t>the</w:t>
      </w:r>
      <w:proofErr w:type="spellEnd"/>
      <w:r w:rsidR="005B17BF" w:rsidRPr="004F7450">
        <w:rPr>
          <w:sz w:val="22"/>
          <w:szCs w:val="22"/>
          <w:shd w:val="clear" w:color="auto" w:fill="FFFFFF"/>
          <w:lang w:val="es-419"/>
        </w:rPr>
        <w:t xml:space="preserve"> American </w:t>
      </w:r>
      <w:proofErr w:type="spellStart"/>
      <w:r w:rsidR="005B17BF" w:rsidRPr="004F7450">
        <w:rPr>
          <w:sz w:val="22"/>
          <w:szCs w:val="22"/>
          <w:shd w:val="clear" w:color="auto" w:fill="FFFFFF"/>
          <w:lang w:val="es-419"/>
        </w:rPr>
        <w:t>Educational</w:t>
      </w:r>
      <w:proofErr w:type="spellEnd"/>
      <w:r w:rsidR="005B17BF" w:rsidRPr="004F7450">
        <w:rPr>
          <w:sz w:val="22"/>
          <w:szCs w:val="22"/>
          <w:shd w:val="clear" w:color="auto" w:fill="FFFFFF"/>
          <w:lang w:val="es-419"/>
        </w:rPr>
        <w:t xml:space="preserve"> </w:t>
      </w:r>
      <w:proofErr w:type="spellStart"/>
      <w:r w:rsidR="005B17BF" w:rsidRPr="004F7450">
        <w:rPr>
          <w:sz w:val="22"/>
          <w:szCs w:val="22"/>
          <w:shd w:val="clear" w:color="auto" w:fill="FFFFFF"/>
          <w:lang w:val="es-419"/>
        </w:rPr>
        <w:t>Research</w:t>
      </w:r>
      <w:proofErr w:type="spellEnd"/>
      <w:r w:rsidR="005B17BF" w:rsidRPr="004F7450">
        <w:rPr>
          <w:sz w:val="22"/>
          <w:szCs w:val="22"/>
          <w:shd w:val="clear" w:color="auto" w:fill="FFFFFF"/>
          <w:lang w:val="es-419"/>
        </w:rPr>
        <w:t xml:space="preserve"> </w:t>
      </w:r>
      <w:proofErr w:type="spellStart"/>
      <w:r w:rsidR="005B17BF" w:rsidRPr="004F7450">
        <w:rPr>
          <w:sz w:val="22"/>
          <w:szCs w:val="22"/>
          <w:shd w:val="clear" w:color="auto" w:fill="FFFFFF"/>
          <w:lang w:val="es-419"/>
        </w:rPr>
        <w:t>Association</w:t>
      </w:r>
      <w:proofErr w:type="spellEnd"/>
      <w:r w:rsidR="005B17BF" w:rsidRPr="004F7450">
        <w:rPr>
          <w:sz w:val="22"/>
          <w:szCs w:val="22"/>
          <w:shd w:val="clear" w:color="auto" w:fill="FFFFFF"/>
          <w:lang w:val="es-419"/>
        </w:rPr>
        <w:t xml:space="preserve"> (AERA 2022</w:t>
      </w:r>
      <w:proofErr w:type="gramStart"/>
      <w:r w:rsidR="005B17BF" w:rsidRPr="004F7450">
        <w:rPr>
          <w:sz w:val="22"/>
          <w:szCs w:val="22"/>
          <w:shd w:val="clear" w:color="auto" w:fill="FFFFFF"/>
          <w:lang w:val="es-419"/>
        </w:rPr>
        <w:t>),  San</w:t>
      </w:r>
      <w:proofErr w:type="gramEnd"/>
      <w:r w:rsidR="005B17BF" w:rsidRPr="004F7450">
        <w:rPr>
          <w:sz w:val="22"/>
          <w:szCs w:val="22"/>
          <w:shd w:val="clear" w:color="auto" w:fill="FFFFFF"/>
          <w:lang w:val="es-419"/>
        </w:rPr>
        <w:t xml:space="preserve"> Diego, CA.</w:t>
      </w:r>
    </w:p>
    <w:p w14:paraId="05CE4908" w14:textId="77777777" w:rsidR="00721AE6" w:rsidRPr="004F7450" w:rsidRDefault="00721AE6" w:rsidP="00C320A1">
      <w:pPr>
        <w:pStyle w:val="NormalWeb"/>
        <w:spacing w:beforeLines="40" w:before="96" w:beforeAutospacing="0" w:afterLines="40" w:after="96" w:afterAutospacing="0"/>
        <w:ind w:left="360" w:hanging="360"/>
        <w:rPr>
          <w:sz w:val="22"/>
          <w:szCs w:val="22"/>
        </w:rPr>
      </w:pPr>
      <w:r w:rsidRPr="004F7450">
        <w:rPr>
          <w:b/>
          <w:bCs/>
          <w:color w:val="000000"/>
          <w:sz w:val="22"/>
          <w:szCs w:val="22"/>
          <w:shd w:val="clear" w:color="auto" w:fill="FFFFFF"/>
        </w:rPr>
        <w:t>McNamara</w:t>
      </w:r>
      <w:r w:rsidRPr="004F7450">
        <w:rPr>
          <w:color w:val="000000"/>
          <w:sz w:val="22"/>
          <w:szCs w:val="22"/>
          <w:shd w:val="clear" w:color="auto" w:fill="FFFFFF"/>
        </w:rPr>
        <w:t>, D. S. (2022</w:t>
      </w:r>
      <w:r w:rsidR="00B17477" w:rsidRPr="004F7450">
        <w:rPr>
          <w:color w:val="000000"/>
          <w:sz w:val="22"/>
          <w:szCs w:val="22"/>
          <w:shd w:val="clear" w:color="auto" w:fill="FFFFFF"/>
        </w:rPr>
        <w:t>, July</w:t>
      </w:r>
      <w:r w:rsidRPr="004F7450">
        <w:rPr>
          <w:color w:val="000000"/>
          <w:sz w:val="22"/>
          <w:szCs w:val="22"/>
          <w:shd w:val="clear" w:color="auto" w:fill="FFFFFF"/>
        </w:rPr>
        <w:t xml:space="preserve">). </w:t>
      </w:r>
      <w:r w:rsidRPr="004F7450">
        <w:rPr>
          <w:i/>
          <w:iCs/>
          <w:color w:val="000000"/>
          <w:sz w:val="22"/>
          <w:szCs w:val="22"/>
          <w:shd w:val="clear" w:color="auto" w:fill="FFFFFF"/>
        </w:rPr>
        <w:t>The coming of age of AIED</w:t>
      </w:r>
      <w:r w:rsidRPr="004F7450">
        <w:rPr>
          <w:color w:val="000000"/>
          <w:sz w:val="22"/>
          <w:szCs w:val="22"/>
          <w:shd w:val="clear" w:color="auto" w:fill="FFFFFF"/>
        </w:rPr>
        <w:t xml:space="preserve">. </w:t>
      </w:r>
      <w:r w:rsidRPr="004F7450">
        <w:rPr>
          <w:sz w:val="22"/>
          <w:szCs w:val="22"/>
        </w:rPr>
        <w:t>Panel Discussant at the 23</w:t>
      </w:r>
      <w:r w:rsidRPr="004F7450">
        <w:rPr>
          <w:sz w:val="22"/>
          <w:szCs w:val="22"/>
          <w:vertAlign w:val="superscript"/>
        </w:rPr>
        <w:t>rd</w:t>
      </w:r>
      <w:r w:rsidRPr="004F7450">
        <w:rPr>
          <w:sz w:val="22"/>
          <w:szCs w:val="22"/>
        </w:rPr>
        <w:t xml:space="preserve"> International Conference on Artificial Intelligence in Education (AIED 2022), Durham, UK.</w:t>
      </w:r>
    </w:p>
    <w:p w14:paraId="55D45EA5" w14:textId="77777777" w:rsidR="00940C5A" w:rsidRPr="004F7450" w:rsidRDefault="00B17477" w:rsidP="00940C5A">
      <w:pPr>
        <w:pStyle w:val="NormalWeb"/>
        <w:spacing w:beforeLines="40" w:before="96" w:beforeAutospacing="0" w:afterLines="40" w:after="96" w:afterAutospacing="0"/>
        <w:ind w:left="360" w:hanging="360"/>
        <w:rPr>
          <w:color w:val="000000"/>
          <w:sz w:val="22"/>
          <w:szCs w:val="22"/>
          <w:shd w:val="clear" w:color="auto" w:fill="FFFFFF"/>
        </w:rPr>
      </w:pPr>
      <w:r w:rsidRPr="004F7450">
        <w:rPr>
          <w:color w:val="000000"/>
          <w:sz w:val="22"/>
          <w:szCs w:val="22"/>
          <w:shd w:val="clear" w:color="auto" w:fill="FFFFFF"/>
        </w:rPr>
        <w:t xml:space="preserve">Gasevic, D., </w:t>
      </w:r>
      <w:r w:rsidRPr="004F7450">
        <w:rPr>
          <w:b/>
          <w:bCs/>
          <w:color w:val="000000"/>
          <w:sz w:val="22"/>
          <w:szCs w:val="22"/>
          <w:shd w:val="clear" w:color="auto" w:fill="FFFFFF"/>
        </w:rPr>
        <w:t>McNamara</w:t>
      </w:r>
      <w:r w:rsidRPr="004F7450">
        <w:rPr>
          <w:color w:val="000000"/>
          <w:sz w:val="22"/>
          <w:szCs w:val="22"/>
          <w:shd w:val="clear" w:color="auto" w:fill="FFFFFF"/>
        </w:rPr>
        <w:t xml:space="preserve">, D. S., </w:t>
      </w:r>
      <w:proofErr w:type="spellStart"/>
      <w:r w:rsidRPr="004F7450">
        <w:rPr>
          <w:color w:val="000000"/>
          <w:sz w:val="22"/>
          <w:szCs w:val="22"/>
          <w:shd w:val="clear" w:color="auto" w:fill="FFFFFF"/>
        </w:rPr>
        <w:t>Herodotou</w:t>
      </w:r>
      <w:proofErr w:type="spellEnd"/>
      <w:r w:rsidRPr="004F7450">
        <w:rPr>
          <w:color w:val="000000"/>
          <w:sz w:val="22"/>
          <w:szCs w:val="22"/>
          <w:shd w:val="clear" w:color="auto" w:fill="FFFFFF"/>
        </w:rPr>
        <w:t xml:space="preserve">, C., &amp; Mills, C. (2023, March). </w:t>
      </w:r>
      <w:r w:rsidRPr="004F7450">
        <w:rPr>
          <w:i/>
          <w:iCs/>
          <w:color w:val="000000"/>
          <w:sz w:val="22"/>
          <w:szCs w:val="22"/>
          <w:shd w:val="clear" w:color="auto" w:fill="FFFFFF"/>
        </w:rPr>
        <w:t>Learning analytics debate.</w:t>
      </w:r>
      <w:r w:rsidRPr="004F7450">
        <w:rPr>
          <w:color w:val="000000"/>
          <w:sz w:val="22"/>
          <w:szCs w:val="22"/>
          <w:shd w:val="clear" w:color="auto" w:fill="FFFFFF"/>
        </w:rPr>
        <w:t xml:space="preserve"> Invited presentation at the Learning Analytics and Knowledge Conference (LAK 2023), Arlington, TX.</w:t>
      </w:r>
    </w:p>
    <w:p w14:paraId="4F3FB642" w14:textId="77777777" w:rsidR="00940C5A" w:rsidRPr="004F7450" w:rsidRDefault="00940C5A" w:rsidP="00940C5A">
      <w:pPr>
        <w:pStyle w:val="NormalWeb"/>
        <w:spacing w:beforeLines="40" w:before="96" w:beforeAutospacing="0" w:afterLines="40" w:after="96" w:afterAutospacing="0"/>
        <w:ind w:left="360" w:hanging="360"/>
        <w:rPr>
          <w:sz w:val="22"/>
          <w:szCs w:val="22"/>
        </w:rPr>
      </w:pPr>
      <w:r w:rsidRPr="004F7450">
        <w:rPr>
          <w:b/>
          <w:bCs/>
          <w:sz w:val="22"/>
          <w:szCs w:val="22"/>
        </w:rPr>
        <w:t>McNamara</w:t>
      </w:r>
      <w:r w:rsidRPr="004F7450">
        <w:rPr>
          <w:sz w:val="22"/>
          <w:szCs w:val="22"/>
        </w:rPr>
        <w:t>, D. S. (2023, March). </w:t>
      </w:r>
      <w:r w:rsidRPr="004F7450">
        <w:rPr>
          <w:i/>
          <w:iCs/>
          <w:sz w:val="22"/>
          <w:szCs w:val="22"/>
        </w:rPr>
        <w:t>IEI smart cookie event: Learning engineering with Danielle McNamara</w:t>
      </w:r>
      <w:r w:rsidRPr="004F7450">
        <w:rPr>
          <w:sz w:val="22"/>
          <w:szCs w:val="22"/>
        </w:rPr>
        <w:t>. Invited presentation at Innovation and Emerging Initiatives (IEI), Tempe, AZ. </w:t>
      </w:r>
    </w:p>
    <w:p w14:paraId="5A3FE568" w14:textId="77777777" w:rsidR="004F7450" w:rsidRDefault="004F7450" w:rsidP="00940C5A">
      <w:pPr>
        <w:pStyle w:val="NormalWeb"/>
        <w:spacing w:beforeLines="40" w:before="96" w:beforeAutospacing="0" w:afterLines="40" w:after="96" w:afterAutospacing="0"/>
        <w:ind w:left="360" w:hanging="360"/>
        <w:rPr>
          <w:sz w:val="22"/>
          <w:szCs w:val="22"/>
        </w:rPr>
      </w:pPr>
      <w:r w:rsidRPr="004F7450">
        <w:rPr>
          <w:b/>
          <w:bCs/>
          <w:sz w:val="22"/>
          <w:szCs w:val="22"/>
        </w:rPr>
        <w:t>McNamara</w:t>
      </w:r>
      <w:r w:rsidRPr="004F7450">
        <w:rPr>
          <w:sz w:val="22"/>
          <w:szCs w:val="22"/>
        </w:rPr>
        <w:t xml:space="preserve">, D. S. (2023, March). </w:t>
      </w:r>
      <w:r w:rsidRPr="004F7450">
        <w:rPr>
          <w:i/>
          <w:iCs/>
          <w:sz w:val="22"/>
          <w:szCs w:val="22"/>
        </w:rPr>
        <w:t xml:space="preserve">The ASU Learning Engineering Institute. </w:t>
      </w:r>
      <w:r w:rsidRPr="004F7450">
        <w:rPr>
          <w:sz w:val="22"/>
          <w:szCs w:val="22"/>
        </w:rPr>
        <w:t>Invited presentation at the ICICLE Monthly Community Call. Virtual Presentation.</w:t>
      </w:r>
    </w:p>
    <w:p w14:paraId="6050A20B" w14:textId="77777777" w:rsidR="00956D87" w:rsidRDefault="001756B9" w:rsidP="00940C5A">
      <w:pPr>
        <w:pStyle w:val="NormalWeb"/>
        <w:spacing w:beforeLines="40" w:before="96" w:beforeAutospacing="0" w:afterLines="40" w:after="96" w:afterAutospacing="0"/>
        <w:ind w:left="360" w:hanging="360"/>
        <w:rPr>
          <w:sz w:val="22"/>
          <w:szCs w:val="22"/>
        </w:rPr>
      </w:pPr>
      <w:r>
        <w:rPr>
          <w:b/>
          <w:bCs/>
          <w:sz w:val="22"/>
          <w:szCs w:val="22"/>
        </w:rPr>
        <w:t>McNamara</w:t>
      </w:r>
      <w:r>
        <w:rPr>
          <w:sz w:val="22"/>
          <w:szCs w:val="22"/>
        </w:rPr>
        <w:t xml:space="preserve">, D. S. (2023, August). </w:t>
      </w:r>
      <w:r>
        <w:rPr>
          <w:i/>
          <w:iCs/>
          <w:sz w:val="22"/>
          <w:szCs w:val="22"/>
        </w:rPr>
        <w:t>Current reading research: COVID-19 impact, risks and benefits of digital technologies for reading</w:t>
      </w:r>
      <w:r>
        <w:rPr>
          <w:sz w:val="22"/>
          <w:szCs w:val="22"/>
        </w:rPr>
        <w:t>. Panel Discussant at the 20</w:t>
      </w:r>
      <w:r w:rsidRPr="001756B9">
        <w:rPr>
          <w:sz w:val="22"/>
          <w:szCs w:val="22"/>
          <w:vertAlign w:val="superscript"/>
        </w:rPr>
        <w:t>th</w:t>
      </w:r>
      <w:r>
        <w:rPr>
          <w:sz w:val="22"/>
          <w:szCs w:val="22"/>
        </w:rPr>
        <w:t xml:space="preserve"> Biennial European Association for Research on Learning and Instruction Conference (EARLI 2023), Thessaloniki, Greece. </w:t>
      </w:r>
    </w:p>
    <w:p w14:paraId="106562FB" w14:textId="77777777" w:rsidR="001756B9" w:rsidRDefault="001756B9" w:rsidP="001756B9">
      <w:pPr>
        <w:pStyle w:val="NormalWeb"/>
        <w:spacing w:beforeLines="40" w:before="96" w:beforeAutospacing="0" w:afterLines="40" w:after="96" w:afterAutospacing="0"/>
        <w:ind w:left="360" w:hanging="360"/>
        <w:rPr>
          <w:sz w:val="22"/>
          <w:szCs w:val="22"/>
        </w:rPr>
      </w:pPr>
      <w:r>
        <w:rPr>
          <w:sz w:val="22"/>
          <w:szCs w:val="22"/>
        </w:rPr>
        <w:t xml:space="preserve">Schneider, M., Bittermann, A., </w:t>
      </w:r>
      <w:r>
        <w:rPr>
          <w:b/>
          <w:bCs/>
          <w:sz w:val="22"/>
          <w:szCs w:val="22"/>
        </w:rPr>
        <w:t>McNamara</w:t>
      </w:r>
      <w:r>
        <w:rPr>
          <w:sz w:val="22"/>
          <w:szCs w:val="22"/>
        </w:rPr>
        <w:t xml:space="preserve">, D. S., &amp; </w:t>
      </w:r>
      <w:proofErr w:type="spellStart"/>
      <w:r>
        <w:rPr>
          <w:sz w:val="22"/>
          <w:szCs w:val="22"/>
        </w:rPr>
        <w:t>Simonsmeier</w:t>
      </w:r>
      <w:proofErr w:type="spellEnd"/>
      <w:r>
        <w:rPr>
          <w:sz w:val="22"/>
          <w:szCs w:val="22"/>
        </w:rPr>
        <w:t xml:space="preserve">, B. (2023, August). </w:t>
      </w:r>
      <w:r>
        <w:rPr>
          <w:i/>
          <w:iCs/>
          <w:sz w:val="22"/>
          <w:szCs w:val="22"/>
        </w:rPr>
        <w:t xml:space="preserve">Studies on prior knowledge in learning: A comprehensive bibliometric analysis. </w:t>
      </w:r>
      <w:r>
        <w:rPr>
          <w:sz w:val="22"/>
          <w:szCs w:val="22"/>
        </w:rPr>
        <w:t>Invited presentation at the 20</w:t>
      </w:r>
      <w:r w:rsidRPr="00956D87">
        <w:rPr>
          <w:sz w:val="22"/>
          <w:szCs w:val="22"/>
          <w:vertAlign w:val="superscript"/>
        </w:rPr>
        <w:t>th</w:t>
      </w:r>
      <w:r>
        <w:rPr>
          <w:sz w:val="22"/>
          <w:szCs w:val="22"/>
        </w:rPr>
        <w:t xml:space="preserve"> Biennial European Association for Research on Learning and Instruction Conference (EARLI 2023), Thessaloniki, Greece. </w:t>
      </w:r>
    </w:p>
    <w:p w14:paraId="1C92E8A4" w14:textId="77777777" w:rsidR="00CC308F" w:rsidRPr="00995089" w:rsidRDefault="00B4428E" w:rsidP="00995089">
      <w:pPr>
        <w:pStyle w:val="NormalWeb"/>
        <w:spacing w:beforeLines="40" w:before="96" w:beforeAutospacing="0" w:afterLines="40" w:after="96" w:afterAutospacing="0"/>
        <w:ind w:left="360" w:hanging="360"/>
        <w:rPr>
          <w:color w:val="000000"/>
          <w:sz w:val="22"/>
          <w:szCs w:val="22"/>
          <w:shd w:val="clear" w:color="auto" w:fill="FFFFFF"/>
        </w:rPr>
      </w:pPr>
      <w:proofErr w:type="spellStart"/>
      <w:r>
        <w:rPr>
          <w:color w:val="000000"/>
          <w:sz w:val="22"/>
          <w:szCs w:val="22"/>
          <w:shd w:val="clear" w:color="auto" w:fill="FFFFFF"/>
        </w:rPr>
        <w:t>Kendeou</w:t>
      </w:r>
      <w:proofErr w:type="spellEnd"/>
      <w:r>
        <w:rPr>
          <w:color w:val="000000"/>
          <w:sz w:val="22"/>
          <w:szCs w:val="22"/>
          <w:shd w:val="clear" w:color="auto" w:fill="FFFFFF"/>
        </w:rPr>
        <w:t>, P.</w:t>
      </w:r>
      <w:r w:rsidR="001756B9">
        <w:rPr>
          <w:color w:val="000000"/>
          <w:sz w:val="22"/>
          <w:szCs w:val="22"/>
          <w:shd w:val="clear" w:color="auto" w:fill="FFFFFF"/>
        </w:rPr>
        <w:t xml:space="preserve">, McMaster, K., &amp; </w:t>
      </w:r>
      <w:r w:rsidR="001756B9">
        <w:rPr>
          <w:b/>
          <w:bCs/>
          <w:color w:val="000000"/>
          <w:sz w:val="22"/>
          <w:szCs w:val="22"/>
          <w:shd w:val="clear" w:color="auto" w:fill="FFFFFF"/>
        </w:rPr>
        <w:t>McNamara</w:t>
      </w:r>
      <w:r w:rsidR="001756B9">
        <w:rPr>
          <w:color w:val="000000"/>
          <w:sz w:val="22"/>
          <w:szCs w:val="22"/>
          <w:shd w:val="clear" w:color="auto" w:fill="FFFFFF"/>
        </w:rPr>
        <w:t xml:space="preserve">, D. S. (2023, August). </w:t>
      </w:r>
      <w:r w:rsidR="001756B9">
        <w:rPr>
          <w:i/>
          <w:iCs/>
          <w:color w:val="000000"/>
          <w:sz w:val="22"/>
          <w:szCs w:val="22"/>
          <w:shd w:val="clear" w:color="auto" w:fill="FFFFFF"/>
        </w:rPr>
        <w:t xml:space="preserve">The promise of educational technologies </w:t>
      </w:r>
      <w:proofErr w:type="gramStart"/>
      <w:r w:rsidR="001756B9">
        <w:rPr>
          <w:i/>
          <w:iCs/>
          <w:color w:val="000000"/>
          <w:sz w:val="22"/>
          <w:szCs w:val="22"/>
          <w:shd w:val="clear" w:color="auto" w:fill="FFFFFF"/>
        </w:rPr>
        <w:t>in</w:t>
      </w:r>
      <w:proofErr w:type="gramEnd"/>
      <w:r w:rsidR="001756B9">
        <w:rPr>
          <w:i/>
          <w:iCs/>
          <w:color w:val="000000"/>
          <w:sz w:val="22"/>
          <w:szCs w:val="22"/>
          <w:shd w:val="clear" w:color="auto" w:fill="FFFFFF"/>
        </w:rPr>
        <w:t xml:space="preserve"> </w:t>
      </w:r>
      <w:proofErr w:type="gramStart"/>
      <w:r w:rsidR="001756B9">
        <w:rPr>
          <w:i/>
          <w:iCs/>
          <w:color w:val="000000"/>
          <w:sz w:val="22"/>
          <w:szCs w:val="22"/>
          <w:shd w:val="clear" w:color="auto" w:fill="FFFFFF"/>
        </w:rPr>
        <w:t>improving</w:t>
      </w:r>
      <w:proofErr w:type="gramEnd"/>
      <w:r w:rsidR="001756B9">
        <w:rPr>
          <w:i/>
          <w:iCs/>
          <w:color w:val="000000"/>
          <w:sz w:val="22"/>
          <w:szCs w:val="22"/>
          <w:shd w:val="clear" w:color="auto" w:fill="FFFFFF"/>
        </w:rPr>
        <w:t xml:space="preserve"> literacy instruction and student outcomes. </w:t>
      </w:r>
      <w:r w:rsidR="001756B9">
        <w:rPr>
          <w:color w:val="000000"/>
          <w:sz w:val="22"/>
          <w:szCs w:val="22"/>
          <w:shd w:val="clear" w:color="auto" w:fill="FFFFFF"/>
        </w:rPr>
        <w:t>Invited presentation at the 20</w:t>
      </w:r>
      <w:r w:rsidR="001756B9" w:rsidRPr="001756B9">
        <w:rPr>
          <w:color w:val="000000"/>
          <w:sz w:val="22"/>
          <w:szCs w:val="22"/>
          <w:shd w:val="clear" w:color="auto" w:fill="FFFFFF"/>
          <w:vertAlign w:val="superscript"/>
        </w:rPr>
        <w:t>th</w:t>
      </w:r>
      <w:r w:rsidR="001756B9">
        <w:rPr>
          <w:color w:val="000000"/>
          <w:sz w:val="22"/>
          <w:szCs w:val="22"/>
          <w:shd w:val="clear" w:color="auto" w:fill="FFFFFF"/>
        </w:rPr>
        <w:t xml:space="preserve"> Biennial European Association for Research on Learning and Instruction Conference (EARLI 2023), Thessaloniki, Greece.</w:t>
      </w:r>
    </w:p>
    <w:p w14:paraId="4AF38A8F" w14:textId="77777777" w:rsidR="00A572C4" w:rsidRPr="00A572C4" w:rsidRDefault="00A572C4" w:rsidP="00A572C4">
      <w:pPr>
        <w:pStyle w:val="NormalWeb"/>
        <w:spacing w:beforeLines="40" w:before="96" w:beforeAutospacing="0" w:afterLines="40" w:after="96" w:afterAutospacing="0"/>
        <w:ind w:left="360" w:hanging="360"/>
        <w:rPr>
          <w:i/>
          <w:iCs/>
          <w:sz w:val="22"/>
          <w:szCs w:val="22"/>
          <w:shd w:val="clear" w:color="auto" w:fill="FFFFFF"/>
        </w:rPr>
      </w:pPr>
      <w:r w:rsidRPr="00A572C4">
        <w:rPr>
          <w:sz w:val="22"/>
          <w:szCs w:val="22"/>
          <w:shd w:val="clear" w:color="auto" w:fill="FFFFFF"/>
        </w:rPr>
        <w:t>Mote, E.,</w:t>
      </w:r>
      <w:r>
        <w:rPr>
          <w:b/>
          <w:bCs/>
          <w:sz w:val="22"/>
          <w:szCs w:val="22"/>
          <w:shd w:val="clear" w:color="auto" w:fill="FFFFFF"/>
        </w:rPr>
        <w:t xml:space="preserve"> McNamara</w:t>
      </w:r>
      <w:r>
        <w:rPr>
          <w:sz w:val="22"/>
          <w:szCs w:val="22"/>
          <w:shd w:val="clear" w:color="auto" w:fill="FFFFFF"/>
        </w:rPr>
        <w:t xml:space="preserve">, D. S. (2024, April 13-15). </w:t>
      </w:r>
      <w:r w:rsidRPr="00A572C4">
        <w:rPr>
          <w:i/>
          <w:iCs/>
          <w:sz w:val="22"/>
          <w:szCs w:val="22"/>
          <w:shd w:val="clear" w:color="auto" w:fill="FFFFFF"/>
        </w:rPr>
        <w:t>Leading</w:t>
      </w:r>
      <w:r>
        <w:rPr>
          <w:sz w:val="22"/>
          <w:szCs w:val="22"/>
          <w:shd w:val="clear" w:color="auto" w:fill="FFFFFF"/>
        </w:rPr>
        <w:t xml:space="preserve"> </w:t>
      </w:r>
      <w:r>
        <w:rPr>
          <w:i/>
          <w:iCs/>
          <w:sz w:val="22"/>
          <w:szCs w:val="22"/>
          <w:shd w:val="clear" w:color="auto" w:fill="FFFFFF"/>
        </w:rPr>
        <w:t xml:space="preserve">women in AI announcement. </w:t>
      </w:r>
      <w:r>
        <w:rPr>
          <w:sz w:val="22"/>
          <w:szCs w:val="22"/>
          <w:shd w:val="clear" w:color="auto" w:fill="FFFFFF"/>
        </w:rPr>
        <w:t xml:space="preserve">Invited address for </w:t>
      </w:r>
      <w:r w:rsidRPr="00F34C7C">
        <w:rPr>
          <w:sz w:val="22"/>
          <w:szCs w:val="22"/>
          <w:shd w:val="clear" w:color="auto" w:fill="FFFFFF"/>
        </w:rPr>
        <w:t>ASU+GSV AIR Show</w:t>
      </w:r>
      <w:r>
        <w:rPr>
          <w:sz w:val="22"/>
          <w:szCs w:val="22"/>
          <w:shd w:val="clear" w:color="auto" w:fill="FFFFFF"/>
        </w:rPr>
        <w:t>, San Diego, CA, USA.</w:t>
      </w:r>
    </w:p>
    <w:p w14:paraId="7C176584" w14:textId="77777777" w:rsidR="009153AA" w:rsidRDefault="009153AA" w:rsidP="00C24755">
      <w:pPr>
        <w:pStyle w:val="NormalWeb"/>
        <w:keepNext/>
        <w:spacing w:beforeLines="40" w:before="96" w:beforeAutospacing="0" w:afterLines="40" w:after="96" w:afterAutospacing="0"/>
        <w:rPr>
          <w:b/>
          <w:sz w:val="28"/>
        </w:rPr>
      </w:pPr>
    </w:p>
    <w:p w14:paraId="289E636E" w14:textId="77777777" w:rsidR="00F9115C" w:rsidRPr="0014604F" w:rsidRDefault="00F9115C" w:rsidP="00C24755">
      <w:pPr>
        <w:pStyle w:val="NormalWeb"/>
        <w:keepNext/>
        <w:spacing w:beforeLines="40" w:before="96" w:beforeAutospacing="0" w:afterLines="40" w:after="96" w:afterAutospacing="0"/>
        <w:rPr>
          <w:b/>
          <w:sz w:val="28"/>
        </w:rPr>
      </w:pPr>
      <w:r w:rsidRPr="0014604F">
        <w:rPr>
          <w:b/>
          <w:sz w:val="28"/>
        </w:rPr>
        <w:t>Invited</w:t>
      </w:r>
      <w:r w:rsidR="00594DAB" w:rsidRPr="0014604F">
        <w:rPr>
          <w:b/>
          <w:sz w:val="28"/>
        </w:rPr>
        <w:t xml:space="preserve"> </w:t>
      </w:r>
      <w:r w:rsidRPr="0014604F">
        <w:rPr>
          <w:b/>
          <w:sz w:val="28"/>
        </w:rPr>
        <w:t>Grantee’s</w:t>
      </w:r>
      <w:r w:rsidR="00594DAB" w:rsidRPr="0014604F">
        <w:rPr>
          <w:b/>
          <w:sz w:val="28"/>
        </w:rPr>
        <w:t xml:space="preserve"> </w:t>
      </w:r>
      <w:r w:rsidRPr="0014604F">
        <w:rPr>
          <w:b/>
          <w:sz w:val="28"/>
        </w:rPr>
        <w:t>Conference</w:t>
      </w:r>
      <w:r w:rsidR="00594DAB" w:rsidRPr="0014604F">
        <w:rPr>
          <w:b/>
          <w:sz w:val="28"/>
        </w:rPr>
        <w:t xml:space="preserve"> </w:t>
      </w:r>
      <w:r w:rsidRPr="0014604F">
        <w:rPr>
          <w:b/>
          <w:sz w:val="28"/>
        </w:rPr>
        <w:t>Presentations</w:t>
      </w:r>
    </w:p>
    <w:p w14:paraId="5F592AC8"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(1993,</w:t>
      </w:r>
      <w:r w:rsidR="00594DAB" w:rsidRPr="0014604F">
        <w:rPr>
          <w:sz w:val="22"/>
          <w:szCs w:val="22"/>
        </w:rPr>
        <w:t xml:space="preserve"> </w:t>
      </w:r>
      <w:r w:rsidRPr="0014604F">
        <w:rPr>
          <w:sz w:val="22"/>
          <w:szCs w:val="22"/>
        </w:rPr>
        <w:t>October).</w:t>
      </w:r>
      <w:r w:rsidR="00594DAB" w:rsidRPr="0014604F">
        <w:rPr>
          <w:sz w:val="22"/>
          <w:szCs w:val="22"/>
        </w:rPr>
        <w:t xml:space="preserve"> </w:t>
      </w:r>
      <w:r w:rsidRPr="0014604F">
        <w:rPr>
          <w:i/>
          <w:sz w:val="22"/>
          <w:szCs w:val="22"/>
        </w:rPr>
        <w:t>Revising</w:t>
      </w:r>
      <w:r w:rsidR="00594DAB" w:rsidRPr="0014604F">
        <w:rPr>
          <w:i/>
          <w:sz w:val="22"/>
          <w:szCs w:val="22"/>
        </w:rPr>
        <w:t xml:space="preserve"> </w:t>
      </w:r>
      <w:r w:rsidRPr="0014604F">
        <w:rPr>
          <w:i/>
          <w:sz w:val="22"/>
          <w:szCs w:val="22"/>
        </w:rPr>
        <w:t>the</w:t>
      </w:r>
      <w:r w:rsidR="00594DAB" w:rsidRPr="0014604F">
        <w:rPr>
          <w:i/>
          <w:sz w:val="22"/>
          <w:szCs w:val="22"/>
        </w:rPr>
        <w:t xml:space="preserve"> </w:t>
      </w:r>
      <w:r w:rsidRPr="0014604F">
        <w:rPr>
          <w:i/>
          <w:sz w:val="22"/>
          <w:szCs w:val="22"/>
        </w:rPr>
        <w:t>coherence</w:t>
      </w:r>
      <w:r w:rsidR="00594DAB" w:rsidRPr="0014604F">
        <w:rPr>
          <w:i/>
          <w:sz w:val="22"/>
          <w:szCs w:val="22"/>
        </w:rPr>
        <w:t xml:space="preserve"> </w:t>
      </w:r>
      <w:r w:rsidRPr="0014604F">
        <w:rPr>
          <w:i/>
          <w:sz w:val="22"/>
          <w:szCs w:val="22"/>
        </w:rPr>
        <w:t>of</w:t>
      </w:r>
      <w:r w:rsidR="00594DAB" w:rsidRPr="0014604F">
        <w:rPr>
          <w:i/>
          <w:sz w:val="22"/>
          <w:szCs w:val="22"/>
        </w:rPr>
        <w:t xml:space="preserve"> </w:t>
      </w:r>
      <w:r w:rsidRPr="0014604F">
        <w:rPr>
          <w:i/>
          <w:sz w:val="22"/>
          <w:szCs w:val="22"/>
        </w:rPr>
        <w:t>science</w:t>
      </w:r>
      <w:r w:rsidR="00594DAB" w:rsidRPr="0014604F">
        <w:rPr>
          <w:i/>
          <w:sz w:val="22"/>
          <w:szCs w:val="22"/>
        </w:rPr>
        <w:t xml:space="preserve"> </w:t>
      </w:r>
      <w:r w:rsidRPr="0014604F">
        <w:rPr>
          <w:i/>
          <w:sz w:val="22"/>
          <w:szCs w:val="22"/>
        </w:rPr>
        <w:t>texts</w:t>
      </w:r>
      <w:r w:rsidR="00594DAB" w:rsidRPr="0014604F">
        <w:rPr>
          <w:i/>
          <w:sz w:val="22"/>
          <w:szCs w:val="22"/>
        </w:rPr>
        <w:t xml:space="preserve"> </w:t>
      </w:r>
      <w:r w:rsidRPr="0014604F">
        <w:rPr>
          <w:i/>
          <w:sz w:val="22"/>
          <w:szCs w:val="22"/>
        </w:rPr>
        <w:t>to</w:t>
      </w:r>
      <w:r w:rsidR="00594DAB" w:rsidRPr="0014604F">
        <w:rPr>
          <w:i/>
          <w:sz w:val="22"/>
          <w:szCs w:val="22"/>
        </w:rPr>
        <w:t xml:space="preserve"> </w:t>
      </w:r>
      <w:r w:rsidRPr="0014604F">
        <w:rPr>
          <w:i/>
          <w:sz w:val="22"/>
          <w:szCs w:val="22"/>
        </w:rPr>
        <w:t>improve</w:t>
      </w:r>
      <w:r w:rsidR="00594DAB" w:rsidRPr="0014604F">
        <w:rPr>
          <w:i/>
          <w:sz w:val="22"/>
          <w:szCs w:val="22"/>
        </w:rPr>
        <w:t xml:space="preserve"> </w:t>
      </w:r>
      <w:r w:rsidRPr="0014604F">
        <w:rPr>
          <w:i/>
          <w:sz w:val="22"/>
          <w:szCs w:val="22"/>
        </w:rPr>
        <w:t>comprehension</w:t>
      </w:r>
      <w:r w:rsidR="00594DAB" w:rsidRPr="0014604F">
        <w:rPr>
          <w:i/>
          <w:sz w:val="22"/>
          <w:szCs w:val="22"/>
        </w:rPr>
        <w:t xml:space="preserve"> </w:t>
      </w:r>
      <w:r w:rsidRPr="0014604F">
        <w:rPr>
          <w:i/>
          <w:sz w:val="22"/>
          <w:szCs w:val="22"/>
        </w:rPr>
        <w:t>and</w:t>
      </w:r>
      <w:r w:rsidR="00594DAB" w:rsidRPr="0014604F">
        <w:rPr>
          <w:i/>
          <w:sz w:val="22"/>
          <w:szCs w:val="22"/>
        </w:rPr>
        <w:t xml:space="preserve"> </w:t>
      </w:r>
      <w:r w:rsidRPr="0014604F">
        <w:rPr>
          <w:i/>
          <w:sz w:val="22"/>
          <w:szCs w:val="22"/>
        </w:rPr>
        <w:t>learning:</w:t>
      </w:r>
      <w:r w:rsidR="00594DAB" w:rsidRPr="0014604F">
        <w:rPr>
          <w:i/>
          <w:sz w:val="22"/>
          <w:szCs w:val="22"/>
        </w:rPr>
        <w:t xml:space="preserve"> </w:t>
      </w:r>
      <w:r w:rsidRPr="0014604F">
        <w:rPr>
          <w:i/>
          <w:sz w:val="22"/>
          <w:szCs w:val="22"/>
        </w:rPr>
        <w:t>Effects</w:t>
      </w:r>
      <w:r w:rsidR="00594DAB" w:rsidRPr="0014604F">
        <w:rPr>
          <w:i/>
          <w:sz w:val="22"/>
          <w:szCs w:val="22"/>
        </w:rPr>
        <w:t xml:space="preserve"> </w:t>
      </w:r>
      <w:r w:rsidRPr="0014604F">
        <w:rPr>
          <w:i/>
          <w:sz w:val="22"/>
          <w:szCs w:val="22"/>
        </w:rPr>
        <w:t>of</w:t>
      </w:r>
      <w:r w:rsidR="00594DAB" w:rsidRPr="0014604F">
        <w:rPr>
          <w:i/>
          <w:sz w:val="22"/>
          <w:szCs w:val="22"/>
        </w:rPr>
        <w:t xml:space="preserve"> </w:t>
      </w:r>
      <w:r w:rsidRPr="0014604F">
        <w:rPr>
          <w:i/>
          <w:sz w:val="22"/>
          <w:szCs w:val="22"/>
        </w:rPr>
        <w:t>knowledge</w:t>
      </w:r>
      <w:r w:rsidR="00594DAB" w:rsidRPr="0014604F">
        <w:rPr>
          <w:i/>
          <w:sz w:val="22"/>
          <w:szCs w:val="22"/>
        </w:rPr>
        <w:t xml:space="preserve"> </w:t>
      </w:r>
      <w:r w:rsidRPr="0014604F">
        <w:rPr>
          <w:i/>
          <w:sz w:val="22"/>
          <w:szCs w:val="22"/>
        </w:rPr>
        <w:t>background</w:t>
      </w:r>
      <w:r w:rsidRPr="0014604F">
        <w:rPr>
          <w:sz w:val="22"/>
          <w:szCs w:val="22"/>
        </w:rPr>
        <w:t>.</w:t>
      </w:r>
      <w:r w:rsidR="00594DAB" w:rsidRPr="0014604F">
        <w:rPr>
          <w:sz w:val="22"/>
          <w:szCs w:val="22"/>
        </w:rPr>
        <w:t xml:space="preserve"> </w:t>
      </w:r>
      <w:r w:rsidRPr="0014604F">
        <w:rPr>
          <w:sz w:val="22"/>
          <w:szCs w:val="22"/>
        </w:rPr>
        <w:t>Invited</w:t>
      </w:r>
      <w:r w:rsidR="00594DAB" w:rsidRPr="0014604F">
        <w:rPr>
          <w:sz w:val="22"/>
          <w:szCs w:val="22"/>
        </w:rPr>
        <w:t xml:space="preserve"> </w:t>
      </w:r>
      <w:r w:rsidRPr="0014604F">
        <w:rPr>
          <w:sz w:val="22"/>
          <w:szCs w:val="22"/>
        </w:rPr>
        <w:t>poster</w:t>
      </w:r>
      <w:r w:rsidR="00594DAB" w:rsidRPr="0014604F">
        <w:rPr>
          <w:sz w:val="22"/>
          <w:szCs w:val="22"/>
        </w:rPr>
        <w:t xml:space="preserve"> </w:t>
      </w:r>
      <w:r w:rsidRPr="0014604F">
        <w:rPr>
          <w:sz w:val="22"/>
          <w:szCs w:val="22"/>
        </w:rPr>
        <w:t>presentation</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annual</w:t>
      </w:r>
      <w:r w:rsidR="00594DAB" w:rsidRPr="0014604F">
        <w:rPr>
          <w:sz w:val="22"/>
          <w:szCs w:val="22"/>
        </w:rPr>
        <w:t xml:space="preserve"> </w:t>
      </w:r>
      <w:proofErr w:type="gramStart"/>
      <w:r w:rsidRPr="0014604F">
        <w:rPr>
          <w:sz w:val="22"/>
          <w:szCs w:val="22"/>
        </w:rPr>
        <w:t>grantees’</w:t>
      </w:r>
      <w:proofErr w:type="gramEnd"/>
      <w:r w:rsidR="00594DAB" w:rsidRPr="0014604F">
        <w:rPr>
          <w:sz w:val="22"/>
          <w:szCs w:val="22"/>
        </w:rPr>
        <w:t xml:space="preserve"> </w:t>
      </w:r>
      <w:r w:rsidRPr="0014604F">
        <w:rPr>
          <w:sz w:val="22"/>
          <w:szCs w:val="22"/>
        </w:rPr>
        <w:t>meeting</w:t>
      </w:r>
      <w:r w:rsidR="00594DAB" w:rsidRPr="0014604F">
        <w:rPr>
          <w:sz w:val="22"/>
          <w:szCs w:val="22"/>
        </w:rPr>
        <w:t xml:space="preserve"> </w:t>
      </w:r>
      <w:r w:rsidRPr="0014604F">
        <w:rPr>
          <w:sz w:val="22"/>
          <w:szCs w:val="22"/>
        </w:rPr>
        <w:t>of</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McDonnell</w:t>
      </w:r>
      <w:r w:rsidR="00594DAB" w:rsidRPr="0014604F">
        <w:rPr>
          <w:sz w:val="22"/>
          <w:szCs w:val="22"/>
        </w:rPr>
        <w:t xml:space="preserve"> </w:t>
      </w:r>
      <w:r w:rsidRPr="0014604F">
        <w:rPr>
          <w:sz w:val="22"/>
          <w:szCs w:val="22"/>
        </w:rPr>
        <w:t>Foundation</w:t>
      </w:r>
      <w:r w:rsidR="00594DAB" w:rsidRPr="0014604F">
        <w:rPr>
          <w:sz w:val="22"/>
          <w:szCs w:val="22"/>
        </w:rPr>
        <w:t xml:space="preserve"> </w:t>
      </w:r>
      <w:r w:rsidRPr="0014604F">
        <w:rPr>
          <w:sz w:val="22"/>
          <w:szCs w:val="22"/>
        </w:rPr>
        <w:t>Program</w:t>
      </w:r>
      <w:r w:rsidR="00594DAB" w:rsidRPr="0014604F">
        <w:rPr>
          <w:sz w:val="22"/>
          <w:szCs w:val="22"/>
        </w:rPr>
        <w:t xml:space="preserve"> </w:t>
      </w:r>
      <w:r w:rsidRPr="0014604F">
        <w:rPr>
          <w:sz w:val="22"/>
          <w:szCs w:val="22"/>
        </w:rPr>
        <w:t>in</w:t>
      </w:r>
      <w:r w:rsidR="00594DAB" w:rsidRPr="0014604F">
        <w:rPr>
          <w:sz w:val="22"/>
          <w:szCs w:val="22"/>
        </w:rPr>
        <w:t xml:space="preserve"> </w:t>
      </w:r>
      <w:r w:rsidRPr="0014604F">
        <w:rPr>
          <w:sz w:val="22"/>
          <w:szCs w:val="22"/>
        </w:rPr>
        <w:t>Cognitive</w:t>
      </w:r>
      <w:r w:rsidR="00594DAB" w:rsidRPr="0014604F">
        <w:rPr>
          <w:sz w:val="22"/>
          <w:szCs w:val="22"/>
        </w:rPr>
        <w:t xml:space="preserve"> </w:t>
      </w:r>
      <w:r w:rsidRPr="0014604F">
        <w:rPr>
          <w:sz w:val="22"/>
          <w:szCs w:val="22"/>
        </w:rPr>
        <w:t>Studies</w:t>
      </w:r>
      <w:r w:rsidR="00594DAB" w:rsidRPr="0014604F">
        <w:rPr>
          <w:sz w:val="22"/>
          <w:szCs w:val="22"/>
        </w:rPr>
        <w:t xml:space="preserve"> </w:t>
      </w:r>
      <w:r w:rsidRPr="0014604F">
        <w:rPr>
          <w:sz w:val="22"/>
          <w:szCs w:val="22"/>
        </w:rPr>
        <w:t>for</w:t>
      </w:r>
      <w:r w:rsidR="00594DAB" w:rsidRPr="0014604F">
        <w:rPr>
          <w:sz w:val="22"/>
          <w:szCs w:val="22"/>
        </w:rPr>
        <w:t xml:space="preserve"> </w:t>
      </w:r>
      <w:r w:rsidRPr="0014604F">
        <w:rPr>
          <w:sz w:val="22"/>
          <w:szCs w:val="22"/>
        </w:rPr>
        <w:t>Educational</w:t>
      </w:r>
      <w:r w:rsidR="00594DAB" w:rsidRPr="0014604F">
        <w:rPr>
          <w:sz w:val="22"/>
          <w:szCs w:val="22"/>
        </w:rPr>
        <w:t xml:space="preserve"> </w:t>
      </w:r>
      <w:r w:rsidRPr="0014604F">
        <w:rPr>
          <w:sz w:val="22"/>
          <w:szCs w:val="22"/>
        </w:rPr>
        <w:t>Practice,</w:t>
      </w:r>
      <w:r w:rsidR="00594DAB" w:rsidRPr="0014604F">
        <w:rPr>
          <w:sz w:val="22"/>
          <w:szCs w:val="22"/>
        </w:rPr>
        <w:t xml:space="preserve"> </w:t>
      </w:r>
      <w:r w:rsidRPr="0014604F">
        <w:rPr>
          <w:sz w:val="22"/>
          <w:szCs w:val="22"/>
        </w:rPr>
        <w:t>Pittsburgh,</w:t>
      </w:r>
      <w:r w:rsidR="00594DAB" w:rsidRPr="0014604F">
        <w:rPr>
          <w:sz w:val="22"/>
          <w:szCs w:val="22"/>
        </w:rPr>
        <w:t xml:space="preserve"> </w:t>
      </w:r>
      <w:r w:rsidRPr="0014604F">
        <w:rPr>
          <w:sz w:val="22"/>
          <w:szCs w:val="22"/>
        </w:rPr>
        <w:t>PA.</w:t>
      </w:r>
      <w:r w:rsidR="00594DAB" w:rsidRPr="0014604F">
        <w:rPr>
          <w:sz w:val="22"/>
          <w:szCs w:val="22"/>
        </w:rPr>
        <w:t xml:space="preserve"> </w:t>
      </w:r>
    </w:p>
    <w:p w14:paraId="7ACB20DB"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EC28C2">
        <w:rPr>
          <w:b/>
          <w:sz w:val="22"/>
          <w:szCs w:val="22"/>
          <w:lang w:val="nl-NL"/>
        </w:rPr>
        <w:t>McNamara</w:t>
      </w:r>
      <w:r w:rsidRPr="00EC28C2">
        <w:rPr>
          <w:sz w:val="22"/>
          <w:szCs w:val="22"/>
          <w:lang w:val="nl-NL"/>
        </w:rPr>
        <w:t>,</w:t>
      </w:r>
      <w:r w:rsidR="00594DAB" w:rsidRPr="00EC28C2">
        <w:rPr>
          <w:sz w:val="22"/>
          <w:szCs w:val="22"/>
          <w:lang w:val="nl-NL"/>
        </w:rPr>
        <w:t xml:space="preserve"> </w:t>
      </w:r>
      <w:r w:rsidRPr="00EC28C2">
        <w:rPr>
          <w:sz w:val="22"/>
          <w:szCs w:val="22"/>
          <w:lang w:val="nl-NL"/>
        </w:rPr>
        <w:t>D.</w:t>
      </w:r>
      <w:r w:rsidR="00594DAB" w:rsidRPr="00EC28C2">
        <w:rPr>
          <w:sz w:val="22"/>
          <w:szCs w:val="22"/>
          <w:lang w:val="nl-NL"/>
        </w:rPr>
        <w:t xml:space="preserve"> </w:t>
      </w:r>
      <w:r w:rsidRPr="00EC28C2">
        <w:rPr>
          <w:sz w:val="22"/>
          <w:szCs w:val="22"/>
          <w:lang w:val="nl-NL"/>
        </w:rPr>
        <w:t>S.,</w:t>
      </w:r>
      <w:r w:rsidR="00594DAB" w:rsidRPr="00EC28C2">
        <w:rPr>
          <w:sz w:val="22"/>
          <w:szCs w:val="22"/>
          <w:lang w:val="nl-NL"/>
        </w:rPr>
        <w:t xml:space="preserve"> </w:t>
      </w:r>
      <w:r w:rsidRPr="00EC28C2">
        <w:rPr>
          <w:sz w:val="22"/>
          <w:szCs w:val="22"/>
          <w:lang w:val="nl-NL"/>
        </w:rPr>
        <w:t>&amp;</w:t>
      </w:r>
      <w:r w:rsidR="00594DAB" w:rsidRPr="00EC28C2">
        <w:rPr>
          <w:sz w:val="22"/>
          <w:szCs w:val="22"/>
          <w:lang w:val="nl-NL"/>
        </w:rPr>
        <w:t xml:space="preserve"> </w:t>
      </w:r>
      <w:r w:rsidRPr="00EC28C2">
        <w:rPr>
          <w:sz w:val="22"/>
          <w:szCs w:val="22"/>
          <w:lang w:val="nl-NL"/>
        </w:rPr>
        <w:t>Kintsch,</w:t>
      </w:r>
      <w:r w:rsidR="00594DAB" w:rsidRPr="00EC28C2">
        <w:rPr>
          <w:sz w:val="22"/>
          <w:szCs w:val="22"/>
          <w:lang w:val="nl-NL"/>
        </w:rPr>
        <w:t xml:space="preserve"> </w:t>
      </w:r>
      <w:r w:rsidRPr="00EC28C2">
        <w:rPr>
          <w:sz w:val="22"/>
          <w:szCs w:val="22"/>
          <w:lang w:val="nl-NL"/>
        </w:rPr>
        <w:t>W.</w:t>
      </w:r>
      <w:r w:rsidR="00594DAB" w:rsidRPr="00EC28C2">
        <w:rPr>
          <w:sz w:val="22"/>
          <w:szCs w:val="22"/>
          <w:lang w:val="nl-NL"/>
        </w:rPr>
        <w:t xml:space="preserve"> </w:t>
      </w:r>
      <w:r w:rsidRPr="00EC28C2">
        <w:rPr>
          <w:sz w:val="22"/>
          <w:szCs w:val="22"/>
          <w:lang w:val="nl-NL"/>
        </w:rPr>
        <w:t>(1994,</w:t>
      </w:r>
      <w:r w:rsidR="00594DAB" w:rsidRPr="00EC28C2">
        <w:rPr>
          <w:sz w:val="22"/>
          <w:szCs w:val="22"/>
          <w:lang w:val="nl-NL"/>
        </w:rPr>
        <w:t xml:space="preserve"> </w:t>
      </w:r>
      <w:r w:rsidRPr="00EC28C2">
        <w:rPr>
          <w:sz w:val="22"/>
          <w:szCs w:val="22"/>
          <w:lang w:val="nl-NL"/>
        </w:rPr>
        <w:t>November).</w:t>
      </w:r>
      <w:r w:rsidR="00594DAB" w:rsidRPr="00EC28C2">
        <w:rPr>
          <w:sz w:val="22"/>
          <w:szCs w:val="22"/>
          <w:lang w:val="nl-NL"/>
        </w:rPr>
        <w:t xml:space="preserve"> </w:t>
      </w:r>
      <w:r w:rsidRPr="0014604F">
        <w:rPr>
          <w:i/>
          <w:sz w:val="22"/>
          <w:szCs w:val="22"/>
        </w:rPr>
        <w:t>Learning</w:t>
      </w:r>
      <w:r w:rsidR="00594DAB" w:rsidRPr="0014604F">
        <w:rPr>
          <w:i/>
          <w:sz w:val="22"/>
          <w:szCs w:val="22"/>
        </w:rPr>
        <w:t xml:space="preserve"> </w:t>
      </w:r>
      <w:r w:rsidRPr="0014604F">
        <w:rPr>
          <w:i/>
          <w:sz w:val="22"/>
          <w:szCs w:val="22"/>
        </w:rPr>
        <w:t>from</w:t>
      </w:r>
      <w:r w:rsidR="00594DAB" w:rsidRPr="0014604F">
        <w:rPr>
          <w:i/>
          <w:sz w:val="22"/>
          <w:szCs w:val="22"/>
        </w:rPr>
        <w:t xml:space="preserve"> </w:t>
      </w:r>
      <w:r w:rsidRPr="0014604F">
        <w:rPr>
          <w:i/>
          <w:sz w:val="22"/>
          <w:szCs w:val="22"/>
        </w:rPr>
        <w:t>history</w:t>
      </w:r>
      <w:r w:rsidR="00594DAB" w:rsidRPr="0014604F">
        <w:rPr>
          <w:i/>
          <w:sz w:val="22"/>
          <w:szCs w:val="22"/>
        </w:rPr>
        <w:t xml:space="preserve"> </w:t>
      </w:r>
      <w:r w:rsidRPr="0014604F">
        <w:rPr>
          <w:i/>
          <w:sz w:val="22"/>
          <w:szCs w:val="22"/>
        </w:rPr>
        <w:t>texts:</w:t>
      </w:r>
      <w:r w:rsidR="00594DAB" w:rsidRPr="0014604F">
        <w:rPr>
          <w:i/>
          <w:sz w:val="22"/>
          <w:szCs w:val="22"/>
        </w:rPr>
        <w:t xml:space="preserve"> </w:t>
      </w:r>
      <w:r w:rsidRPr="0014604F">
        <w:rPr>
          <w:i/>
          <w:sz w:val="22"/>
          <w:szCs w:val="22"/>
        </w:rPr>
        <w:t>Effects</w:t>
      </w:r>
      <w:r w:rsidR="00594DAB" w:rsidRPr="0014604F">
        <w:rPr>
          <w:i/>
          <w:sz w:val="22"/>
          <w:szCs w:val="22"/>
        </w:rPr>
        <w:t xml:space="preserve"> </w:t>
      </w:r>
      <w:r w:rsidRPr="0014604F">
        <w:rPr>
          <w:i/>
          <w:sz w:val="22"/>
          <w:szCs w:val="22"/>
        </w:rPr>
        <w:t>of</w:t>
      </w:r>
      <w:r w:rsidR="00594DAB" w:rsidRPr="0014604F">
        <w:rPr>
          <w:i/>
          <w:sz w:val="22"/>
          <w:szCs w:val="22"/>
        </w:rPr>
        <w:t xml:space="preserve"> </w:t>
      </w:r>
      <w:r w:rsidRPr="0014604F">
        <w:rPr>
          <w:i/>
          <w:sz w:val="22"/>
          <w:szCs w:val="22"/>
        </w:rPr>
        <w:t>text</w:t>
      </w:r>
      <w:r w:rsidR="00594DAB" w:rsidRPr="0014604F">
        <w:rPr>
          <w:i/>
          <w:sz w:val="22"/>
          <w:szCs w:val="22"/>
        </w:rPr>
        <w:t xml:space="preserve"> </w:t>
      </w:r>
      <w:r w:rsidRPr="0014604F">
        <w:rPr>
          <w:i/>
          <w:sz w:val="22"/>
          <w:szCs w:val="22"/>
        </w:rPr>
        <w:t>coherence</w:t>
      </w:r>
      <w:r w:rsidR="00594DAB" w:rsidRPr="0014604F">
        <w:rPr>
          <w:i/>
          <w:sz w:val="22"/>
          <w:szCs w:val="22"/>
        </w:rPr>
        <w:t xml:space="preserve"> </w:t>
      </w:r>
      <w:r w:rsidRPr="0014604F">
        <w:rPr>
          <w:i/>
          <w:sz w:val="22"/>
          <w:szCs w:val="22"/>
        </w:rPr>
        <w:t>and</w:t>
      </w:r>
      <w:r w:rsidR="00594DAB" w:rsidRPr="0014604F">
        <w:rPr>
          <w:i/>
          <w:sz w:val="22"/>
          <w:szCs w:val="22"/>
        </w:rPr>
        <w:t xml:space="preserve"> </w:t>
      </w:r>
      <w:r w:rsidRPr="0014604F">
        <w:rPr>
          <w:i/>
          <w:sz w:val="22"/>
          <w:szCs w:val="22"/>
        </w:rPr>
        <w:t>background</w:t>
      </w:r>
      <w:r w:rsidR="00594DAB" w:rsidRPr="0014604F">
        <w:rPr>
          <w:i/>
          <w:sz w:val="22"/>
          <w:szCs w:val="22"/>
        </w:rPr>
        <w:t xml:space="preserve"> </w:t>
      </w:r>
      <w:r w:rsidRPr="0014604F">
        <w:rPr>
          <w:i/>
          <w:sz w:val="22"/>
          <w:szCs w:val="22"/>
        </w:rPr>
        <w:t>knowledge</w:t>
      </w:r>
      <w:r w:rsidRPr="0014604F">
        <w:rPr>
          <w:sz w:val="22"/>
          <w:szCs w:val="22"/>
        </w:rPr>
        <w:t>.</w:t>
      </w:r>
      <w:r w:rsidR="00594DAB" w:rsidRPr="0014604F">
        <w:rPr>
          <w:sz w:val="22"/>
          <w:szCs w:val="22"/>
        </w:rPr>
        <w:t xml:space="preserve"> </w:t>
      </w:r>
      <w:r w:rsidRPr="0014604F">
        <w:rPr>
          <w:sz w:val="22"/>
          <w:szCs w:val="22"/>
        </w:rPr>
        <w:t>Invited</w:t>
      </w:r>
      <w:r w:rsidR="00594DAB" w:rsidRPr="0014604F">
        <w:rPr>
          <w:sz w:val="22"/>
          <w:szCs w:val="22"/>
        </w:rPr>
        <w:t xml:space="preserve"> </w:t>
      </w:r>
      <w:r w:rsidRPr="0014604F">
        <w:rPr>
          <w:sz w:val="22"/>
          <w:szCs w:val="22"/>
        </w:rPr>
        <w:t>poster</w:t>
      </w:r>
      <w:r w:rsidR="00594DAB" w:rsidRPr="0014604F">
        <w:rPr>
          <w:sz w:val="22"/>
          <w:szCs w:val="22"/>
        </w:rPr>
        <w:t xml:space="preserve"> </w:t>
      </w:r>
      <w:r w:rsidRPr="0014604F">
        <w:rPr>
          <w:sz w:val="22"/>
          <w:szCs w:val="22"/>
        </w:rPr>
        <w:t>presentation</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annual</w:t>
      </w:r>
      <w:r w:rsidR="00594DAB" w:rsidRPr="0014604F">
        <w:rPr>
          <w:sz w:val="22"/>
          <w:szCs w:val="22"/>
        </w:rPr>
        <w:t xml:space="preserve"> </w:t>
      </w:r>
      <w:r w:rsidRPr="0014604F">
        <w:rPr>
          <w:sz w:val="22"/>
          <w:szCs w:val="22"/>
        </w:rPr>
        <w:t>grantees’</w:t>
      </w:r>
      <w:r w:rsidR="00594DAB" w:rsidRPr="0014604F">
        <w:rPr>
          <w:sz w:val="22"/>
          <w:szCs w:val="22"/>
        </w:rPr>
        <w:t xml:space="preserve"> </w:t>
      </w:r>
      <w:r w:rsidRPr="0014604F">
        <w:rPr>
          <w:sz w:val="22"/>
          <w:szCs w:val="22"/>
        </w:rPr>
        <w:t>meeting</w:t>
      </w:r>
      <w:r w:rsidR="00594DAB" w:rsidRPr="0014604F">
        <w:rPr>
          <w:sz w:val="22"/>
          <w:szCs w:val="22"/>
        </w:rPr>
        <w:t xml:space="preserve"> </w:t>
      </w:r>
      <w:r w:rsidRPr="0014604F">
        <w:rPr>
          <w:sz w:val="22"/>
          <w:szCs w:val="22"/>
        </w:rPr>
        <w:t>of</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McDonnell</w:t>
      </w:r>
      <w:r w:rsidR="00594DAB" w:rsidRPr="0014604F">
        <w:rPr>
          <w:sz w:val="22"/>
          <w:szCs w:val="22"/>
        </w:rPr>
        <w:t xml:space="preserve"> </w:t>
      </w:r>
      <w:r w:rsidRPr="0014604F">
        <w:rPr>
          <w:sz w:val="22"/>
          <w:szCs w:val="22"/>
        </w:rPr>
        <w:t>Foundation</w:t>
      </w:r>
      <w:r w:rsidR="00594DAB" w:rsidRPr="0014604F">
        <w:rPr>
          <w:sz w:val="22"/>
          <w:szCs w:val="22"/>
        </w:rPr>
        <w:t xml:space="preserve"> </w:t>
      </w:r>
      <w:r w:rsidRPr="0014604F">
        <w:rPr>
          <w:sz w:val="22"/>
          <w:szCs w:val="22"/>
        </w:rPr>
        <w:t>Program</w:t>
      </w:r>
      <w:r w:rsidR="00594DAB" w:rsidRPr="0014604F">
        <w:rPr>
          <w:sz w:val="22"/>
          <w:szCs w:val="22"/>
        </w:rPr>
        <w:t xml:space="preserve"> </w:t>
      </w:r>
      <w:r w:rsidRPr="0014604F">
        <w:rPr>
          <w:sz w:val="22"/>
          <w:szCs w:val="22"/>
        </w:rPr>
        <w:t>in</w:t>
      </w:r>
      <w:r w:rsidR="00594DAB" w:rsidRPr="0014604F">
        <w:rPr>
          <w:sz w:val="22"/>
          <w:szCs w:val="22"/>
        </w:rPr>
        <w:t xml:space="preserve"> </w:t>
      </w:r>
      <w:r w:rsidRPr="0014604F">
        <w:rPr>
          <w:sz w:val="22"/>
          <w:szCs w:val="22"/>
        </w:rPr>
        <w:t>Cognitive</w:t>
      </w:r>
      <w:r w:rsidR="00594DAB" w:rsidRPr="0014604F">
        <w:rPr>
          <w:sz w:val="22"/>
          <w:szCs w:val="22"/>
        </w:rPr>
        <w:t xml:space="preserve"> </w:t>
      </w:r>
      <w:r w:rsidRPr="0014604F">
        <w:rPr>
          <w:sz w:val="22"/>
          <w:szCs w:val="22"/>
        </w:rPr>
        <w:t>Studies</w:t>
      </w:r>
      <w:r w:rsidR="00594DAB" w:rsidRPr="0014604F">
        <w:rPr>
          <w:sz w:val="22"/>
          <w:szCs w:val="22"/>
        </w:rPr>
        <w:t xml:space="preserve"> </w:t>
      </w:r>
      <w:r w:rsidRPr="0014604F">
        <w:rPr>
          <w:sz w:val="22"/>
          <w:szCs w:val="22"/>
        </w:rPr>
        <w:t>for</w:t>
      </w:r>
      <w:r w:rsidR="00594DAB" w:rsidRPr="0014604F">
        <w:rPr>
          <w:sz w:val="22"/>
          <w:szCs w:val="22"/>
        </w:rPr>
        <w:t xml:space="preserve"> </w:t>
      </w:r>
      <w:r w:rsidRPr="0014604F">
        <w:rPr>
          <w:sz w:val="22"/>
          <w:szCs w:val="22"/>
        </w:rPr>
        <w:t>Educational</w:t>
      </w:r>
      <w:r w:rsidR="00594DAB" w:rsidRPr="0014604F">
        <w:rPr>
          <w:sz w:val="22"/>
          <w:szCs w:val="22"/>
        </w:rPr>
        <w:t xml:space="preserve"> </w:t>
      </w:r>
      <w:r w:rsidRPr="0014604F">
        <w:rPr>
          <w:sz w:val="22"/>
          <w:szCs w:val="22"/>
        </w:rPr>
        <w:t>Practice,</w:t>
      </w:r>
      <w:r w:rsidR="00594DAB" w:rsidRPr="0014604F">
        <w:rPr>
          <w:sz w:val="22"/>
          <w:szCs w:val="22"/>
        </w:rPr>
        <w:t xml:space="preserve"> </w:t>
      </w:r>
      <w:r w:rsidRPr="0014604F">
        <w:rPr>
          <w:sz w:val="22"/>
          <w:szCs w:val="22"/>
        </w:rPr>
        <w:t>Berkeley,</w:t>
      </w:r>
      <w:r w:rsidR="00594DAB" w:rsidRPr="0014604F">
        <w:rPr>
          <w:sz w:val="22"/>
          <w:szCs w:val="22"/>
        </w:rPr>
        <w:t xml:space="preserve"> </w:t>
      </w:r>
      <w:r w:rsidRPr="0014604F">
        <w:rPr>
          <w:sz w:val="22"/>
          <w:szCs w:val="22"/>
        </w:rPr>
        <w:t>CA.</w:t>
      </w:r>
      <w:r w:rsidR="00594DAB" w:rsidRPr="0014604F">
        <w:rPr>
          <w:sz w:val="22"/>
          <w:szCs w:val="22"/>
        </w:rPr>
        <w:t xml:space="preserve"> </w:t>
      </w:r>
    </w:p>
    <w:p w14:paraId="5DB86878"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&amp;</w:t>
      </w:r>
      <w:r w:rsidR="00594DAB" w:rsidRPr="0014604F">
        <w:rPr>
          <w:sz w:val="22"/>
          <w:szCs w:val="22"/>
        </w:rPr>
        <w:t xml:space="preserve"> </w:t>
      </w:r>
      <w:r w:rsidRPr="0014604F">
        <w:rPr>
          <w:sz w:val="22"/>
          <w:szCs w:val="22"/>
        </w:rPr>
        <w:t>Shapiro,</w:t>
      </w:r>
      <w:r w:rsidR="00594DAB" w:rsidRPr="0014604F">
        <w:rPr>
          <w:sz w:val="22"/>
          <w:szCs w:val="22"/>
        </w:rPr>
        <w:t xml:space="preserve"> </w:t>
      </w:r>
      <w:r w:rsidRPr="0014604F">
        <w:rPr>
          <w:sz w:val="22"/>
          <w:szCs w:val="22"/>
        </w:rPr>
        <w:t>A.</w:t>
      </w:r>
      <w:r w:rsidR="00594DAB" w:rsidRPr="0014604F">
        <w:rPr>
          <w:sz w:val="22"/>
          <w:szCs w:val="22"/>
        </w:rPr>
        <w:t xml:space="preserve"> </w:t>
      </w:r>
      <w:r w:rsidRPr="0014604F">
        <w:rPr>
          <w:sz w:val="22"/>
          <w:szCs w:val="22"/>
        </w:rPr>
        <w:t>(1998,</w:t>
      </w:r>
      <w:r w:rsidR="00594DAB" w:rsidRPr="0014604F">
        <w:rPr>
          <w:sz w:val="22"/>
          <w:szCs w:val="22"/>
        </w:rPr>
        <w:t xml:space="preserve"> </w:t>
      </w:r>
      <w:r w:rsidRPr="0014604F">
        <w:rPr>
          <w:sz w:val="22"/>
          <w:szCs w:val="22"/>
        </w:rPr>
        <w:t>September).</w:t>
      </w:r>
      <w:r w:rsidR="00594DAB" w:rsidRPr="0014604F">
        <w:rPr>
          <w:sz w:val="22"/>
          <w:szCs w:val="22"/>
        </w:rPr>
        <w:t xml:space="preserve"> </w:t>
      </w:r>
      <w:r w:rsidRPr="0014604F">
        <w:rPr>
          <w:i/>
          <w:sz w:val="22"/>
          <w:szCs w:val="22"/>
        </w:rPr>
        <w:t>Assessing</w:t>
      </w:r>
      <w:r w:rsidR="00594DAB" w:rsidRPr="0014604F">
        <w:rPr>
          <w:i/>
          <w:sz w:val="22"/>
          <w:szCs w:val="22"/>
        </w:rPr>
        <w:t xml:space="preserve"> </w:t>
      </w:r>
      <w:r w:rsidRPr="0014604F">
        <w:rPr>
          <w:i/>
          <w:sz w:val="22"/>
          <w:szCs w:val="22"/>
        </w:rPr>
        <w:t>memory</w:t>
      </w:r>
      <w:r w:rsidR="00594DAB" w:rsidRPr="0014604F">
        <w:rPr>
          <w:i/>
          <w:sz w:val="22"/>
          <w:szCs w:val="22"/>
        </w:rPr>
        <w:t xml:space="preserve"> </w:t>
      </w:r>
      <w:r w:rsidRPr="0014604F">
        <w:rPr>
          <w:i/>
          <w:sz w:val="22"/>
          <w:szCs w:val="22"/>
        </w:rPr>
        <w:t>and</w:t>
      </w:r>
      <w:r w:rsidR="00594DAB" w:rsidRPr="0014604F">
        <w:rPr>
          <w:i/>
          <w:sz w:val="22"/>
          <w:szCs w:val="22"/>
        </w:rPr>
        <w:t xml:space="preserve"> </w:t>
      </w:r>
      <w:r w:rsidRPr="0014604F">
        <w:rPr>
          <w:i/>
          <w:sz w:val="22"/>
          <w:szCs w:val="22"/>
        </w:rPr>
        <w:t>understanding</w:t>
      </w:r>
      <w:r w:rsidR="00594DAB" w:rsidRPr="0014604F">
        <w:rPr>
          <w:i/>
          <w:sz w:val="22"/>
          <w:szCs w:val="22"/>
        </w:rPr>
        <w:t xml:space="preserve"> </w:t>
      </w:r>
      <w:r w:rsidRPr="0014604F">
        <w:rPr>
          <w:i/>
          <w:sz w:val="22"/>
          <w:szCs w:val="22"/>
        </w:rPr>
        <w:t>with</w:t>
      </w:r>
      <w:r w:rsidR="00594DAB" w:rsidRPr="0014604F">
        <w:rPr>
          <w:i/>
          <w:sz w:val="22"/>
          <w:szCs w:val="22"/>
        </w:rPr>
        <w:t xml:space="preserve"> </w:t>
      </w:r>
      <w:r w:rsidRPr="0014604F">
        <w:rPr>
          <w:i/>
          <w:sz w:val="22"/>
          <w:szCs w:val="22"/>
        </w:rPr>
        <w:t>latent</w:t>
      </w:r>
      <w:r w:rsidR="00594DAB" w:rsidRPr="0014604F">
        <w:rPr>
          <w:i/>
          <w:sz w:val="22"/>
          <w:szCs w:val="22"/>
        </w:rPr>
        <w:t xml:space="preserve"> </w:t>
      </w:r>
      <w:r w:rsidRPr="0014604F">
        <w:rPr>
          <w:i/>
          <w:sz w:val="22"/>
          <w:szCs w:val="22"/>
        </w:rPr>
        <w:t>semantic</w:t>
      </w:r>
      <w:r w:rsidR="00594DAB" w:rsidRPr="0014604F">
        <w:rPr>
          <w:i/>
          <w:sz w:val="22"/>
          <w:szCs w:val="22"/>
        </w:rPr>
        <w:t xml:space="preserve"> </w:t>
      </w:r>
      <w:r w:rsidRPr="0014604F">
        <w:rPr>
          <w:i/>
          <w:sz w:val="22"/>
          <w:szCs w:val="22"/>
        </w:rPr>
        <w:t>analysis</w:t>
      </w:r>
      <w:r w:rsidRPr="0014604F">
        <w:rPr>
          <w:sz w:val="22"/>
          <w:szCs w:val="22"/>
        </w:rPr>
        <w:t>.</w:t>
      </w:r>
      <w:r w:rsidR="00594DAB" w:rsidRPr="0014604F">
        <w:rPr>
          <w:sz w:val="22"/>
          <w:szCs w:val="22"/>
        </w:rPr>
        <w:t xml:space="preserve"> </w:t>
      </w:r>
      <w:r w:rsidRPr="0014604F">
        <w:rPr>
          <w:sz w:val="22"/>
          <w:szCs w:val="22"/>
        </w:rPr>
        <w:t>Invited</w:t>
      </w:r>
      <w:r w:rsidR="00594DAB" w:rsidRPr="0014604F">
        <w:rPr>
          <w:sz w:val="22"/>
          <w:szCs w:val="22"/>
        </w:rPr>
        <w:t xml:space="preserve"> </w:t>
      </w:r>
      <w:r w:rsidRPr="0014604F">
        <w:rPr>
          <w:sz w:val="22"/>
          <w:szCs w:val="22"/>
        </w:rPr>
        <w:t>paper</w:t>
      </w:r>
      <w:r w:rsidR="00594DAB" w:rsidRPr="0014604F">
        <w:rPr>
          <w:sz w:val="22"/>
          <w:szCs w:val="22"/>
        </w:rPr>
        <w:t xml:space="preserve"> </w:t>
      </w:r>
      <w:r w:rsidRPr="0014604F">
        <w:rPr>
          <w:sz w:val="22"/>
          <w:szCs w:val="22"/>
        </w:rPr>
        <w:t>presentation</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annual</w:t>
      </w:r>
      <w:r w:rsidR="00594DAB" w:rsidRPr="0014604F">
        <w:rPr>
          <w:sz w:val="22"/>
          <w:szCs w:val="22"/>
        </w:rPr>
        <w:t xml:space="preserve"> </w:t>
      </w:r>
      <w:proofErr w:type="gramStart"/>
      <w:r w:rsidRPr="0014604F">
        <w:rPr>
          <w:sz w:val="22"/>
          <w:szCs w:val="22"/>
        </w:rPr>
        <w:t>grantees’</w:t>
      </w:r>
      <w:proofErr w:type="gramEnd"/>
      <w:r w:rsidR="00594DAB" w:rsidRPr="0014604F">
        <w:rPr>
          <w:sz w:val="22"/>
          <w:szCs w:val="22"/>
        </w:rPr>
        <w:t xml:space="preserve"> </w:t>
      </w:r>
      <w:r w:rsidRPr="0014604F">
        <w:rPr>
          <w:sz w:val="22"/>
          <w:szCs w:val="22"/>
        </w:rPr>
        <w:t>meeting</w:t>
      </w:r>
      <w:r w:rsidR="00594DAB" w:rsidRPr="0014604F">
        <w:rPr>
          <w:sz w:val="22"/>
          <w:szCs w:val="22"/>
        </w:rPr>
        <w:t xml:space="preserve"> </w:t>
      </w:r>
      <w:r w:rsidRPr="0014604F">
        <w:rPr>
          <w:sz w:val="22"/>
          <w:szCs w:val="22"/>
        </w:rPr>
        <w:t>of</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McDonnell</w:t>
      </w:r>
      <w:r w:rsidR="00594DAB" w:rsidRPr="0014604F">
        <w:rPr>
          <w:sz w:val="22"/>
          <w:szCs w:val="22"/>
        </w:rPr>
        <w:t xml:space="preserve"> </w:t>
      </w:r>
      <w:r w:rsidRPr="0014604F">
        <w:rPr>
          <w:sz w:val="22"/>
          <w:szCs w:val="22"/>
        </w:rPr>
        <w:t>Foundation</w:t>
      </w:r>
      <w:r w:rsidR="00594DAB" w:rsidRPr="0014604F">
        <w:rPr>
          <w:sz w:val="22"/>
          <w:szCs w:val="22"/>
        </w:rPr>
        <w:t xml:space="preserve"> </w:t>
      </w:r>
      <w:r w:rsidRPr="0014604F">
        <w:rPr>
          <w:sz w:val="22"/>
          <w:szCs w:val="22"/>
        </w:rPr>
        <w:t>Program</w:t>
      </w:r>
      <w:r w:rsidR="00594DAB" w:rsidRPr="0014604F">
        <w:rPr>
          <w:sz w:val="22"/>
          <w:szCs w:val="22"/>
        </w:rPr>
        <w:t xml:space="preserve"> </w:t>
      </w:r>
      <w:r w:rsidRPr="0014604F">
        <w:rPr>
          <w:sz w:val="22"/>
          <w:szCs w:val="22"/>
        </w:rPr>
        <w:t>in</w:t>
      </w:r>
      <w:r w:rsidR="00594DAB" w:rsidRPr="0014604F">
        <w:rPr>
          <w:sz w:val="22"/>
          <w:szCs w:val="22"/>
        </w:rPr>
        <w:t xml:space="preserve"> </w:t>
      </w:r>
      <w:r w:rsidRPr="0014604F">
        <w:rPr>
          <w:sz w:val="22"/>
          <w:szCs w:val="22"/>
        </w:rPr>
        <w:t>Cognitive</w:t>
      </w:r>
      <w:r w:rsidR="00594DAB" w:rsidRPr="0014604F">
        <w:rPr>
          <w:sz w:val="22"/>
          <w:szCs w:val="22"/>
        </w:rPr>
        <w:t xml:space="preserve"> </w:t>
      </w:r>
      <w:r w:rsidRPr="0014604F">
        <w:rPr>
          <w:sz w:val="22"/>
          <w:szCs w:val="22"/>
        </w:rPr>
        <w:t>Studies</w:t>
      </w:r>
      <w:r w:rsidR="00594DAB" w:rsidRPr="0014604F">
        <w:rPr>
          <w:sz w:val="22"/>
          <w:szCs w:val="22"/>
        </w:rPr>
        <w:t xml:space="preserve"> </w:t>
      </w:r>
      <w:r w:rsidRPr="0014604F">
        <w:rPr>
          <w:sz w:val="22"/>
          <w:szCs w:val="22"/>
        </w:rPr>
        <w:t>for</w:t>
      </w:r>
      <w:r w:rsidR="00594DAB" w:rsidRPr="0014604F">
        <w:rPr>
          <w:sz w:val="22"/>
          <w:szCs w:val="22"/>
        </w:rPr>
        <w:t xml:space="preserve"> </w:t>
      </w:r>
      <w:r w:rsidRPr="0014604F">
        <w:rPr>
          <w:sz w:val="22"/>
          <w:szCs w:val="22"/>
        </w:rPr>
        <w:t>Educational</w:t>
      </w:r>
      <w:r w:rsidR="00594DAB" w:rsidRPr="0014604F">
        <w:rPr>
          <w:sz w:val="22"/>
          <w:szCs w:val="22"/>
        </w:rPr>
        <w:t xml:space="preserve"> </w:t>
      </w:r>
      <w:r w:rsidRPr="0014604F">
        <w:rPr>
          <w:sz w:val="22"/>
          <w:szCs w:val="22"/>
        </w:rPr>
        <w:t>Practice,</w:t>
      </w:r>
      <w:r w:rsidR="00594DAB" w:rsidRPr="0014604F">
        <w:rPr>
          <w:sz w:val="22"/>
          <w:szCs w:val="22"/>
        </w:rPr>
        <w:t xml:space="preserve"> </w:t>
      </w:r>
      <w:r w:rsidRPr="0014604F">
        <w:rPr>
          <w:sz w:val="22"/>
          <w:szCs w:val="22"/>
        </w:rPr>
        <w:t>Boulder,</w:t>
      </w:r>
      <w:r w:rsidR="00594DAB" w:rsidRPr="0014604F">
        <w:rPr>
          <w:sz w:val="22"/>
          <w:szCs w:val="22"/>
        </w:rPr>
        <w:t xml:space="preserve"> </w:t>
      </w:r>
      <w:r w:rsidRPr="0014604F">
        <w:rPr>
          <w:sz w:val="22"/>
          <w:szCs w:val="22"/>
        </w:rPr>
        <w:t>CO</w:t>
      </w:r>
      <w:r w:rsidR="00594DAB" w:rsidRPr="0014604F">
        <w:rPr>
          <w:sz w:val="22"/>
          <w:szCs w:val="22"/>
        </w:rPr>
        <w:t xml:space="preserve"> </w:t>
      </w:r>
      <w:r w:rsidRPr="0014604F">
        <w:rPr>
          <w:sz w:val="22"/>
          <w:szCs w:val="22"/>
        </w:rPr>
        <w:t>(co-presented).</w:t>
      </w:r>
      <w:r w:rsidR="00594DAB" w:rsidRPr="0014604F">
        <w:rPr>
          <w:sz w:val="22"/>
          <w:szCs w:val="22"/>
        </w:rPr>
        <w:t xml:space="preserve"> </w:t>
      </w:r>
    </w:p>
    <w:p w14:paraId="068CA7A0"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(1998,</w:t>
      </w:r>
      <w:r w:rsidR="00594DAB" w:rsidRPr="0014604F">
        <w:rPr>
          <w:sz w:val="22"/>
          <w:szCs w:val="22"/>
        </w:rPr>
        <w:t xml:space="preserve"> </w:t>
      </w:r>
      <w:r w:rsidRPr="0014604F">
        <w:rPr>
          <w:sz w:val="22"/>
          <w:szCs w:val="22"/>
        </w:rPr>
        <w:t>September).</w:t>
      </w:r>
      <w:r w:rsidR="00594DAB" w:rsidRPr="0014604F">
        <w:rPr>
          <w:sz w:val="22"/>
          <w:szCs w:val="22"/>
        </w:rPr>
        <w:t xml:space="preserve"> </w:t>
      </w:r>
      <w:r w:rsidRPr="0014604F">
        <w:rPr>
          <w:i/>
          <w:sz w:val="22"/>
          <w:szCs w:val="22"/>
        </w:rPr>
        <w:t>Assessment:</w:t>
      </w:r>
      <w:r w:rsidR="00594DAB" w:rsidRPr="0014604F">
        <w:rPr>
          <w:i/>
          <w:sz w:val="22"/>
          <w:szCs w:val="22"/>
        </w:rPr>
        <w:t xml:space="preserve"> </w:t>
      </w:r>
      <w:r w:rsidRPr="0014604F">
        <w:rPr>
          <w:i/>
          <w:sz w:val="22"/>
          <w:szCs w:val="22"/>
        </w:rPr>
        <w:t>Post,</w:t>
      </w:r>
      <w:r w:rsidR="00594DAB" w:rsidRPr="0014604F">
        <w:rPr>
          <w:i/>
          <w:sz w:val="22"/>
          <w:szCs w:val="22"/>
        </w:rPr>
        <w:t xml:space="preserve"> </w:t>
      </w:r>
      <w:r w:rsidRPr="0014604F">
        <w:rPr>
          <w:i/>
          <w:sz w:val="22"/>
          <w:szCs w:val="22"/>
        </w:rPr>
        <w:t>predictive,</w:t>
      </w:r>
      <w:r w:rsidR="00594DAB" w:rsidRPr="0014604F">
        <w:rPr>
          <w:i/>
          <w:sz w:val="22"/>
          <w:szCs w:val="22"/>
        </w:rPr>
        <w:t xml:space="preserve"> </w:t>
      </w:r>
      <w:r w:rsidRPr="0014604F">
        <w:rPr>
          <w:i/>
          <w:sz w:val="22"/>
          <w:szCs w:val="22"/>
        </w:rPr>
        <w:t>and</w:t>
      </w:r>
      <w:r w:rsidR="00594DAB" w:rsidRPr="0014604F">
        <w:rPr>
          <w:i/>
          <w:sz w:val="22"/>
          <w:szCs w:val="22"/>
        </w:rPr>
        <w:t xml:space="preserve"> </w:t>
      </w:r>
      <w:r w:rsidRPr="0014604F">
        <w:rPr>
          <w:i/>
          <w:sz w:val="22"/>
          <w:szCs w:val="22"/>
        </w:rPr>
        <w:t>on-line</w:t>
      </w:r>
      <w:r w:rsidRPr="0014604F">
        <w:rPr>
          <w:sz w:val="22"/>
          <w:szCs w:val="22"/>
        </w:rPr>
        <w:t>.</w:t>
      </w:r>
      <w:r w:rsidR="00594DAB" w:rsidRPr="0014604F">
        <w:rPr>
          <w:sz w:val="22"/>
          <w:szCs w:val="22"/>
        </w:rPr>
        <w:t xml:space="preserve"> </w:t>
      </w:r>
      <w:r w:rsidRPr="0014604F">
        <w:rPr>
          <w:sz w:val="22"/>
          <w:szCs w:val="22"/>
        </w:rPr>
        <w:t>Invited</w:t>
      </w:r>
      <w:r w:rsidR="00594DAB" w:rsidRPr="0014604F">
        <w:rPr>
          <w:sz w:val="22"/>
          <w:szCs w:val="22"/>
        </w:rPr>
        <w:t xml:space="preserve"> </w:t>
      </w:r>
      <w:r w:rsidRPr="0014604F">
        <w:rPr>
          <w:sz w:val="22"/>
          <w:szCs w:val="22"/>
        </w:rPr>
        <w:t>paper</w:t>
      </w:r>
      <w:r w:rsidR="00594DAB" w:rsidRPr="0014604F">
        <w:rPr>
          <w:sz w:val="22"/>
          <w:szCs w:val="22"/>
        </w:rPr>
        <w:t xml:space="preserve"> </w:t>
      </w:r>
      <w:r w:rsidRPr="0014604F">
        <w:rPr>
          <w:sz w:val="22"/>
          <w:szCs w:val="22"/>
        </w:rPr>
        <w:t>presentation</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annual</w:t>
      </w:r>
      <w:r w:rsidR="00594DAB" w:rsidRPr="0014604F">
        <w:rPr>
          <w:sz w:val="22"/>
          <w:szCs w:val="22"/>
        </w:rPr>
        <w:t xml:space="preserve"> </w:t>
      </w:r>
      <w:r w:rsidRPr="0014604F">
        <w:rPr>
          <w:sz w:val="22"/>
          <w:szCs w:val="22"/>
        </w:rPr>
        <w:t>grantees’</w:t>
      </w:r>
      <w:r w:rsidR="00594DAB" w:rsidRPr="0014604F">
        <w:rPr>
          <w:sz w:val="22"/>
          <w:szCs w:val="22"/>
        </w:rPr>
        <w:t xml:space="preserve"> </w:t>
      </w:r>
      <w:r w:rsidRPr="0014604F">
        <w:rPr>
          <w:sz w:val="22"/>
          <w:szCs w:val="22"/>
        </w:rPr>
        <w:t>meeting</w:t>
      </w:r>
      <w:r w:rsidR="00594DAB" w:rsidRPr="0014604F">
        <w:rPr>
          <w:sz w:val="22"/>
          <w:szCs w:val="22"/>
        </w:rPr>
        <w:t xml:space="preserve"> </w:t>
      </w:r>
      <w:r w:rsidRPr="0014604F">
        <w:rPr>
          <w:sz w:val="22"/>
          <w:szCs w:val="22"/>
        </w:rPr>
        <w:t>of</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McDonnell</w:t>
      </w:r>
      <w:r w:rsidR="00594DAB" w:rsidRPr="0014604F">
        <w:rPr>
          <w:sz w:val="22"/>
          <w:szCs w:val="22"/>
        </w:rPr>
        <w:t xml:space="preserve"> </w:t>
      </w:r>
      <w:r w:rsidRPr="0014604F">
        <w:rPr>
          <w:sz w:val="22"/>
          <w:szCs w:val="22"/>
        </w:rPr>
        <w:t>Foundation</w:t>
      </w:r>
      <w:r w:rsidR="00594DAB" w:rsidRPr="0014604F">
        <w:rPr>
          <w:sz w:val="22"/>
          <w:szCs w:val="22"/>
        </w:rPr>
        <w:t xml:space="preserve"> </w:t>
      </w:r>
      <w:r w:rsidRPr="0014604F">
        <w:rPr>
          <w:sz w:val="22"/>
          <w:szCs w:val="22"/>
        </w:rPr>
        <w:t>Program</w:t>
      </w:r>
      <w:r w:rsidR="00594DAB" w:rsidRPr="0014604F">
        <w:rPr>
          <w:sz w:val="22"/>
          <w:szCs w:val="22"/>
        </w:rPr>
        <w:t xml:space="preserve"> </w:t>
      </w:r>
      <w:r w:rsidRPr="0014604F">
        <w:rPr>
          <w:sz w:val="22"/>
          <w:szCs w:val="22"/>
        </w:rPr>
        <w:t>in</w:t>
      </w:r>
      <w:r w:rsidR="00594DAB" w:rsidRPr="0014604F">
        <w:rPr>
          <w:sz w:val="22"/>
          <w:szCs w:val="22"/>
        </w:rPr>
        <w:t xml:space="preserve"> </w:t>
      </w:r>
      <w:r w:rsidRPr="0014604F">
        <w:rPr>
          <w:sz w:val="22"/>
          <w:szCs w:val="22"/>
        </w:rPr>
        <w:t>Cognitive</w:t>
      </w:r>
      <w:r w:rsidR="00594DAB" w:rsidRPr="0014604F">
        <w:rPr>
          <w:sz w:val="22"/>
          <w:szCs w:val="22"/>
        </w:rPr>
        <w:t xml:space="preserve"> </w:t>
      </w:r>
      <w:r w:rsidRPr="0014604F">
        <w:rPr>
          <w:sz w:val="22"/>
          <w:szCs w:val="22"/>
        </w:rPr>
        <w:t>Studies</w:t>
      </w:r>
      <w:r w:rsidR="00594DAB" w:rsidRPr="0014604F">
        <w:rPr>
          <w:sz w:val="22"/>
          <w:szCs w:val="22"/>
        </w:rPr>
        <w:t xml:space="preserve"> </w:t>
      </w:r>
      <w:r w:rsidRPr="0014604F">
        <w:rPr>
          <w:sz w:val="22"/>
          <w:szCs w:val="22"/>
        </w:rPr>
        <w:t>for</w:t>
      </w:r>
      <w:r w:rsidR="00594DAB" w:rsidRPr="0014604F">
        <w:rPr>
          <w:sz w:val="22"/>
          <w:szCs w:val="22"/>
        </w:rPr>
        <w:t xml:space="preserve"> </w:t>
      </w:r>
      <w:r w:rsidRPr="0014604F">
        <w:rPr>
          <w:sz w:val="22"/>
          <w:szCs w:val="22"/>
        </w:rPr>
        <w:t>Educational</w:t>
      </w:r>
      <w:r w:rsidR="00594DAB" w:rsidRPr="0014604F">
        <w:rPr>
          <w:sz w:val="22"/>
          <w:szCs w:val="22"/>
        </w:rPr>
        <w:t xml:space="preserve"> </w:t>
      </w:r>
      <w:r w:rsidRPr="0014604F">
        <w:rPr>
          <w:sz w:val="22"/>
          <w:szCs w:val="22"/>
        </w:rPr>
        <w:t>Practice,</w:t>
      </w:r>
      <w:r w:rsidR="00594DAB" w:rsidRPr="0014604F">
        <w:rPr>
          <w:sz w:val="22"/>
          <w:szCs w:val="22"/>
        </w:rPr>
        <w:t xml:space="preserve"> </w:t>
      </w:r>
      <w:r w:rsidRPr="0014604F">
        <w:rPr>
          <w:sz w:val="22"/>
          <w:szCs w:val="22"/>
        </w:rPr>
        <w:t>Boulder,</w:t>
      </w:r>
      <w:r w:rsidR="00594DAB" w:rsidRPr="0014604F">
        <w:rPr>
          <w:sz w:val="22"/>
          <w:szCs w:val="22"/>
        </w:rPr>
        <w:t xml:space="preserve"> </w:t>
      </w:r>
      <w:r w:rsidRPr="0014604F">
        <w:rPr>
          <w:sz w:val="22"/>
          <w:szCs w:val="22"/>
        </w:rPr>
        <w:t>CO.</w:t>
      </w:r>
      <w:r w:rsidR="00594DAB" w:rsidRPr="0014604F">
        <w:rPr>
          <w:sz w:val="22"/>
          <w:szCs w:val="22"/>
        </w:rPr>
        <w:t xml:space="preserve"> </w:t>
      </w:r>
    </w:p>
    <w:p w14:paraId="5D076B68"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EC28C2">
        <w:rPr>
          <w:b/>
          <w:sz w:val="22"/>
          <w:szCs w:val="22"/>
          <w:lang w:val="nl-NL"/>
        </w:rPr>
        <w:lastRenderedPageBreak/>
        <w:t>McNamara</w:t>
      </w:r>
      <w:r w:rsidRPr="00EC28C2">
        <w:rPr>
          <w:sz w:val="22"/>
          <w:szCs w:val="22"/>
          <w:lang w:val="nl-NL"/>
        </w:rPr>
        <w:t>,</w:t>
      </w:r>
      <w:r w:rsidR="00594DAB" w:rsidRPr="00EC28C2">
        <w:rPr>
          <w:sz w:val="22"/>
          <w:szCs w:val="22"/>
          <w:lang w:val="nl-NL"/>
        </w:rPr>
        <w:t xml:space="preserve"> </w:t>
      </w:r>
      <w:r w:rsidRPr="00EC28C2">
        <w:rPr>
          <w:sz w:val="22"/>
          <w:szCs w:val="22"/>
          <w:lang w:val="nl-NL"/>
        </w:rPr>
        <w:t>D.</w:t>
      </w:r>
      <w:r w:rsidR="00594DAB" w:rsidRPr="00EC28C2">
        <w:rPr>
          <w:sz w:val="22"/>
          <w:szCs w:val="22"/>
          <w:lang w:val="nl-NL"/>
        </w:rPr>
        <w:t xml:space="preserve"> </w:t>
      </w:r>
      <w:r w:rsidRPr="00EC28C2">
        <w:rPr>
          <w:sz w:val="22"/>
          <w:szCs w:val="22"/>
          <w:lang w:val="nl-NL"/>
        </w:rPr>
        <w:t>S.,</w:t>
      </w:r>
      <w:r w:rsidR="00594DAB" w:rsidRPr="00EC28C2">
        <w:rPr>
          <w:sz w:val="22"/>
          <w:szCs w:val="22"/>
          <w:lang w:val="nl-NL"/>
        </w:rPr>
        <w:t xml:space="preserve"> </w:t>
      </w:r>
      <w:r w:rsidRPr="00EC28C2">
        <w:rPr>
          <w:sz w:val="22"/>
          <w:szCs w:val="22"/>
          <w:lang w:val="nl-NL"/>
        </w:rPr>
        <w:t>Morgan,</w:t>
      </w:r>
      <w:r w:rsidR="00594DAB" w:rsidRPr="00EC28C2">
        <w:rPr>
          <w:sz w:val="22"/>
          <w:szCs w:val="22"/>
          <w:lang w:val="nl-NL"/>
        </w:rPr>
        <w:t xml:space="preserve"> </w:t>
      </w:r>
      <w:r w:rsidRPr="00EC28C2">
        <w:rPr>
          <w:sz w:val="22"/>
          <w:szCs w:val="22"/>
          <w:lang w:val="nl-NL"/>
        </w:rPr>
        <w:t>R.,</w:t>
      </w:r>
      <w:r w:rsidR="00594DAB" w:rsidRPr="00EC28C2">
        <w:rPr>
          <w:sz w:val="22"/>
          <w:szCs w:val="22"/>
          <w:lang w:val="nl-NL"/>
        </w:rPr>
        <w:t xml:space="preserve"> </w:t>
      </w:r>
      <w:r w:rsidRPr="00EC28C2">
        <w:rPr>
          <w:sz w:val="22"/>
          <w:szCs w:val="22"/>
          <w:lang w:val="nl-NL"/>
        </w:rPr>
        <w:t>&amp;</w:t>
      </w:r>
      <w:r w:rsidR="00594DAB" w:rsidRPr="00EC28C2">
        <w:rPr>
          <w:sz w:val="22"/>
          <w:szCs w:val="22"/>
          <w:lang w:val="nl-NL"/>
        </w:rPr>
        <w:t xml:space="preserve"> </w:t>
      </w:r>
      <w:r w:rsidRPr="00EC28C2">
        <w:rPr>
          <w:sz w:val="22"/>
          <w:szCs w:val="22"/>
          <w:lang w:val="nl-NL"/>
        </w:rPr>
        <w:t>Levinstein,</w:t>
      </w:r>
      <w:r w:rsidR="00594DAB" w:rsidRPr="00EC28C2">
        <w:rPr>
          <w:sz w:val="22"/>
          <w:szCs w:val="22"/>
          <w:lang w:val="nl-NL"/>
        </w:rPr>
        <w:t xml:space="preserve"> </w:t>
      </w:r>
      <w:r w:rsidRPr="00EC28C2">
        <w:rPr>
          <w:sz w:val="22"/>
          <w:szCs w:val="22"/>
          <w:lang w:val="nl-NL"/>
        </w:rPr>
        <w:t>I.</w:t>
      </w:r>
      <w:r w:rsidR="00594DAB" w:rsidRPr="00EC28C2">
        <w:rPr>
          <w:sz w:val="22"/>
          <w:szCs w:val="22"/>
          <w:lang w:val="nl-NL"/>
        </w:rPr>
        <w:t xml:space="preserve"> </w:t>
      </w:r>
      <w:r w:rsidRPr="00EC28C2">
        <w:rPr>
          <w:sz w:val="22"/>
          <w:szCs w:val="22"/>
          <w:lang w:val="nl-NL"/>
        </w:rPr>
        <w:t>B.</w:t>
      </w:r>
      <w:r w:rsidR="00594DAB" w:rsidRPr="00EC28C2">
        <w:rPr>
          <w:sz w:val="22"/>
          <w:szCs w:val="22"/>
          <w:lang w:val="nl-NL"/>
        </w:rPr>
        <w:t xml:space="preserve"> </w:t>
      </w:r>
      <w:r w:rsidRPr="00EC28C2">
        <w:rPr>
          <w:sz w:val="22"/>
          <w:szCs w:val="22"/>
          <w:lang w:val="nl-NL"/>
        </w:rPr>
        <w:t>(2001,</w:t>
      </w:r>
      <w:r w:rsidR="00594DAB" w:rsidRPr="00EC28C2">
        <w:rPr>
          <w:sz w:val="22"/>
          <w:szCs w:val="22"/>
          <w:lang w:val="nl-NL"/>
        </w:rPr>
        <w:t xml:space="preserve"> </w:t>
      </w:r>
      <w:r w:rsidRPr="00EC28C2">
        <w:rPr>
          <w:sz w:val="22"/>
          <w:szCs w:val="22"/>
          <w:lang w:val="nl-NL"/>
        </w:rPr>
        <w:t>December).</w:t>
      </w:r>
      <w:r w:rsidR="00594DAB" w:rsidRPr="00EC28C2">
        <w:rPr>
          <w:sz w:val="22"/>
          <w:szCs w:val="22"/>
          <w:lang w:val="nl-NL"/>
        </w:rPr>
        <w:t xml:space="preserve"> </w:t>
      </w:r>
      <w:r w:rsidRPr="0014604F">
        <w:rPr>
          <w:i/>
          <w:sz w:val="22"/>
          <w:szCs w:val="22"/>
        </w:rPr>
        <w:t>Promoting</w:t>
      </w:r>
      <w:r w:rsidR="00594DAB" w:rsidRPr="0014604F">
        <w:rPr>
          <w:i/>
          <w:sz w:val="22"/>
          <w:szCs w:val="22"/>
        </w:rPr>
        <w:t xml:space="preserve"> </w:t>
      </w:r>
      <w:r w:rsidRPr="0014604F">
        <w:rPr>
          <w:i/>
          <w:sz w:val="22"/>
          <w:szCs w:val="22"/>
        </w:rPr>
        <w:t>active</w:t>
      </w:r>
      <w:r w:rsidR="00594DAB" w:rsidRPr="0014604F">
        <w:rPr>
          <w:i/>
          <w:sz w:val="22"/>
          <w:szCs w:val="22"/>
        </w:rPr>
        <w:t xml:space="preserve"> </w:t>
      </w:r>
      <w:r w:rsidRPr="0014604F">
        <w:rPr>
          <w:i/>
          <w:sz w:val="22"/>
          <w:szCs w:val="22"/>
        </w:rPr>
        <w:t>reading</w:t>
      </w:r>
      <w:r w:rsidR="00594DAB" w:rsidRPr="0014604F">
        <w:rPr>
          <w:i/>
          <w:sz w:val="22"/>
          <w:szCs w:val="22"/>
        </w:rPr>
        <w:t xml:space="preserve"> </w:t>
      </w:r>
      <w:r w:rsidRPr="0014604F">
        <w:rPr>
          <w:i/>
          <w:sz w:val="22"/>
          <w:szCs w:val="22"/>
        </w:rPr>
        <w:t>strategies</w:t>
      </w:r>
      <w:r w:rsidR="00594DAB" w:rsidRPr="0014604F">
        <w:rPr>
          <w:i/>
          <w:sz w:val="22"/>
          <w:szCs w:val="22"/>
        </w:rPr>
        <w:t xml:space="preserve"> </w:t>
      </w:r>
      <w:r w:rsidRPr="0014604F">
        <w:rPr>
          <w:i/>
          <w:sz w:val="22"/>
          <w:szCs w:val="22"/>
        </w:rPr>
        <w:t>to</w:t>
      </w:r>
      <w:r w:rsidR="00594DAB" w:rsidRPr="0014604F">
        <w:rPr>
          <w:i/>
          <w:sz w:val="22"/>
          <w:szCs w:val="22"/>
        </w:rPr>
        <w:t xml:space="preserve"> </w:t>
      </w:r>
      <w:r w:rsidRPr="0014604F">
        <w:rPr>
          <w:i/>
          <w:sz w:val="22"/>
          <w:szCs w:val="22"/>
        </w:rPr>
        <w:t>improve</w:t>
      </w:r>
      <w:r w:rsidR="00594DAB" w:rsidRPr="0014604F">
        <w:rPr>
          <w:i/>
          <w:sz w:val="22"/>
          <w:szCs w:val="22"/>
        </w:rPr>
        <w:t xml:space="preserve"> </w:t>
      </w:r>
      <w:r w:rsidRPr="0014604F">
        <w:rPr>
          <w:i/>
          <w:sz w:val="22"/>
          <w:szCs w:val="22"/>
        </w:rPr>
        <w:t>students’</w:t>
      </w:r>
      <w:r w:rsidR="00594DAB" w:rsidRPr="0014604F">
        <w:rPr>
          <w:i/>
          <w:sz w:val="22"/>
          <w:szCs w:val="22"/>
        </w:rPr>
        <w:t xml:space="preserve"> </w:t>
      </w:r>
      <w:r w:rsidRPr="0014604F">
        <w:rPr>
          <w:i/>
          <w:sz w:val="22"/>
          <w:szCs w:val="22"/>
        </w:rPr>
        <w:t>understanding</w:t>
      </w:r>
      <w:r w:rsidR="00594DAB" w:rsidRPr="0014604F">
        <w:rPr>
          <w:i/>
          <w:sz w:val="22"/>
          <w:szCs w:val="22"/>
        </w:rPr>
        <w:t xml:space="preserve"> </w:t>
      </w:r>
      <w:r w:rsidRPr="0014604F">
        <w:rPr>
          <w:i/>
          <w:sz w:val="22"/>
          <w:szCs w:val="22"/>
        </w:rPr>
        <w:t>of</w:t>
      </w:r>
      <w:r w:rsidR="00594DAB" w:rsidRPr="0014604F">
        <w:rPr>
          <w:i/>
          <w:sz w:val="22"/>
          <w:szCs w:val="22"/>
        </w:rPr>
        <w:t xml:space="preserve"> </w:t>
      </w:r>
      <w:r w:rsidRPr="0014604F">
        <w:rPr>
          <w:i/>
          <w:sz w:val="22"/>
          <w:szCs w:val="22"/>
        </w:rPr>
        <w:t>science</w:t>
      </w:r>
      <w:r w:rsidRPr="0014604F">
        <w:rPr>
          <w:sz w:val="22"/>
          <w:szCs w:val="22"/>
        </w:rPr>
        <w:t>.</w:t>
      </w:r>
      <w:r w:rsidR="00594DAB" w:rsidRPr="0014604F">
        <w:rPr>
          <w:sz w:val="22"/>
          <w:szCs w:val="22"/>
        </w:rPr>
        <w:t xml:space="preserve"> </w:t>
      </w:r>
      <w:r w:rsidRPr="0014604F">
        <w:rPr>
          <w:sz w:val="22"/>
          <w:szCs w:val="22"/>
        </w:rPr>
        <w:t>Invited</w:t>
      </w:r>
      <w:r w:rsidR="00594DAB" w:rsidRPr="0014604F">
        <w:rPr>
          <w:sz w:val="22"/>
          <w:szCs w:val="22"/>
        </w:rPr>
        <w:t xml:space="preserve"> </w:t>
      </w:r>
      <w:r w:rsidRPr="0014604F">
        <w:rPr>
          <w:sz w:val="22"/>
          <w:szCs w:val="22"/>
        </w:rPr>
        <w:t>poster</w:t>
      </w:r>
      <w:r w:rsidR="00594DAB" w:rsidRPr="0014604F">
        <w:rPr>
          <w:sz w:val="22"/>
          <w:szCs w:val="22"/>
        </w:rPr>
        <w:t xml:space="preserve"> </w:t>
      </w:r>
      <w:r w:rsidRPr="0014604F">
        <w:rPr>
          <w:sz w:val="22"/>
          <w:szCs w:val="22"/>
        </w:rPr>
        <w:t>presented</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National</w:t>
      </w:r>
      <w:r w:rsidR="00594DAB" w:rsidRPr="0014604F">
        <w:rPr>
          <w:sz w:val="22"/>
          <w:szCs w:val="22"/>
        </w:rPr>
        <w:t xml:space="preserve"> </w:t>
      </w:r>
      <w:r w:rsidRPr="0014604F">
        <w:rPr>
          <w:sz w:val="22"/>
          <w:szCs w:val="22"/>
        </w:rPr>
        <w:t>Science</w:t>
      </w:r>
      <w:r w:rsidR="00594DAB" w:rsidRPr="0014604F">
        <w:rPr>
          <w:sz w:val="22"/>
          <w:szCs w:val="22"/>
        </w:rPr>
        <w:t xml:space="preserve"> </w:t>
      </w:r>
      <w:r w:rsidRPr="0014604F">
        <w:rPr>
          <w:sz w:val="22"/>
          <w:szCs w:val="22"/>
        </w:rPr>
        <w:t>Foundation</w:t>
      </w:r>
      <w:r w:rsidR="00594DAB" w:rsidRPr="0014604F">
        <w:rPr>
          <w:sz w:val="22"/>
          <w:szCs w:val="22"/>
        </w:rPr>
        <w:t xml:space="preserve"> </w:t>
      </w:r>
      <w:r w:rsidRPr="0014604F">
        <w:rPr>
          <w:sz w:val="22"/>
          <w:szCs w:val="22"/>
        </w:rPr>
        <w:t>IERI</w:t>
      </w:r>
      <w:r w:rsidR="00594DAB" w:rsidRPr="0014604F">
        <w:rPr>
          <w:sz w:val="22"/>
          <w:szCs w:val="22"/>
        </w:rPr>
        <w:t xml:space="preserve"> </w:t>
      </w:r>
      <w:r w:rsidRPr="0014604F">
        <w:rPr>
          <w:sz w:val="22"/>
          <w:szCs w:val="22"/>
        </w:rPr>
        <w:t>meeting,</w:t>
      </w:r>
      <w:r w:rsidR="00594DAB" w:rsidRPr="0014604F">
        <w:rPr>
          <w:sz w:val="22"/>
          <w:szCs w:val="22"/>
        </w:rPr>
        <w:t xml:space="preserve"> </w:t>
      </w:r>
      <w:r w:rsidRPr="0014604F">
        <w:rPr>
          <w:sz w:val="22"/>
          <w:szCs w:val="22"/>
        </w:rPr>
        <w:t>Arlington,</w:t>
      </w:r>
      <w:r w:rsidR="00594DAB" w:rsidRPr="0014604F">
        <w:rPr>
          <w:sz w:val="22"/>
          <w:szCs w:val="22"/>
        </w:rPr>
        <w:t xml:space="preserve"> </w:t>
      </w:r>
      <w:r w:rsidRPr="0014604F">
        <w:rPr>
          <w:sz w:val="22"/>
          <w:szCs w:val="22"/>
        </w:rPr>
        <w:t>VA.</w:t>
      </w:r>
      <w:r w:rsidR="00594DAB" w:rsidRPr="0014604F">
        <w:rPr>
          <w:sz w:val="22"/>
          <w:szCs w:val="22"/>
        </w:rPr>
        <w:t xml:space="preserve"> </w:t>
      </w:r>
    </w:p>
    <w:p w14:paraId="00B05D29"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O’Reilly,</w:t>
      </w:r>
      <w:r w:rsidR="00594DAB" w:rsidRPr="0014604F">
        <w:rPr>
          <w:sz w:val="22"/>
          <w:szCs w:val="22"/>
        </w:rPr>
        <w:t xml:space="preserve"> </w:t>
      </w:r>
      <w:r w:rsidRPr="0014604F">
        <w:rPr>
          <w:sz w:val="22"/>
          <w:szCs w:val="22"/>
        </w:rPr>
        <w:t>T.,</w:t>
      </w:r>
      <w:r w:rsidR="00594DAB" w:rsidRPr="0014604F">
        <w:rPr>
          <w:sz w:val="22"/>
          <w:szCs w:val="22"/>
        </w:rPr>
        <w:t xml:space="preserve"> </w:t>
      </w:r>
      <w:r w:rsidRPr="0014604F">
        <w:rPr>
          <w:sz w:val="22"/>
          <w:szCs w:val="22"/>
        </w:rPr>
        <w:t>Levinstein,</w:t>
      </w:r>
      <w:r w:rsidR="00594DAB" w:rsidRPr="0014604F">
        <w:rPr>
          <w:sz w:val="22"/>
          <w:szCs w:val="22"/>
        </w:rPr>
        <w:t xml:space="preserve"> </w:t>
      </w:r>
      <w:r w:rsidRPr="0014604F">
        <w:rPr>
          <w:sz w:val="22"/>
          <w:szCs w:val="22"/>
        </w:rPr>
        <w:t>I.,</w:t>
      </w:r>
      <w:r w:rsidR="00594DAB" w:rsidRPr="0014604F">
        <w:rPr>
          <w:sz w:val="22"/>
          <w:szCs w:val="22"/>
        </w:rPr>
        <w:t xml:space="preserve"> </w:t>
      </w:r>
      <w:r w:rsidRPr="0014604F">
        <w:rPr>
          <w:sz w:val="22"/>
          <w:szCs w:val="22"/>
        </w:rPr>
        <w:t>Millis,</w:t>
      </w:r>
      <w:r w:rsidR="00594DAB" w:rsidRPr="0014604F">
        <w:rPr>
          <w:sz w:val="22"/>
          <w:szCs w:val="22"/>
        </w:rPr>
        <w:t xml:space="preserve"> </w:t>
      </w:r>
      <w:r w:rsidRPr="0014604F">
        <w:rPr>
          <w:sz w:val="22"/>
          <w:szCs w:val="22"/>
        </w:rPr>
        <w:t>K.,</w:t>
      </w:r>
      <w:r w:rsidR="00594DAB" w:rsidRPr="0014604F">
        <w:rPr>
          <w:sz w:val="22"/>
          <w:szCs w:val="22"/>
        </w:rPr>
        <w:t xml:space="preserve"> </w:t>
      </w:r>
      <w:r w:rsidRPr="0014604F">
        <w:rPr>
          <w:sz w:val="22"/>
          <w:szCs w:val="22"/>
        </w:rPr>
        <w:t>Magliano,</w:t>
      </w:r>
      <w:r w:rsidR="00594DAB" w:rsidRPr="0014604F">
        <w:rPr>
          <w:sz w:val="22"/>
          <w:szCs w:val="22"/>
        </w:rPr>
        <w:t xml:space="preserve"> </w:t>
      </w:r>
      <w:r w:rsidRPr="0014604F">
        <w:rPr>
          <w:sz w:val="22"/>
          <w:szCs w:val="22"/>
        </w:rPr>
        <w:t>J.,</w:t>
      </w:r>
      <w:r w:rsidR="00594DAB" w:rsidRPr="0014604F">
        <w:rPr>
          <w:sz w:val="22"/>
          <w:szCs w:val="22"/>
        </w:rPr>
        <w:t xml:space="preserve"> </w:t>
      </w:r>
      <w:r w:rsidRPr="0014604F">
        <w:rPr>
          <w:sz w:val="22"/>
          <w:szCs w:val="22"/>
        </w:rPr>
        <w:t>&amp;</w:t>
      </w:r>
      <w:r w:rsidR="00594DAB" w:rsidRPr="0014604F">
        <w:rPr>
          <w:sz w:val="22"/>
          <w:szCs w:val="22"/>
        </w:rPr>
        <w:t xml:space="preserve"> </w:t>
      </w:r>
      <w:r w:rsidRPr="0014604F">
        <w:rPr>
          <w:sz w:val="22"/>
          <w:szCs w:val="22"/>
        </w:rPr>
        <w:t>Wiemer-Hastings,</w:t>
      </w:r>
      <w:r w:rsidR="00594DAB" w:rsidRPr="0014604F">
        <w:rPr>
          <w:sz w:val="22"/>
          <w:szCs w:val="22"/>
        </w:rPr>
        <w:t xml:space="preserve"> </w:t>
      </w:r>
      <w:r w:rsidRPr="0014604F">
        <w:rPr>
          <w:sz w:val="22"/>
          <w:szCs w:val="22"/>
        </w:rPr>
        <w:t>K.</w:t>
      </w:r>
      <w:r w:rsidR="00594DAB" w:rsidRPr="0014604F">
        <w:rPr>
          <w:sz w:val="22"/>
          <w:szCs w:val="22"/>
        </w:rPr>
        <w:t xml:space="preserve"> </w:t>
      </w:r>
      <w:r w:rsidRPr="0014604F">
        <w:rPr>
          <w:sz w:val="22"/>
          <w:szCs w:val="22"/>
        </w:rPr>
        <w:t>(2002,</w:t>
      </w:r>
      <w:r w:rsidR="00594DAB" w:rsidRPr="0014604F">
        <w:rPr>
          <w:sz w:val="22"/>
          <w:szCs w:val="22"/>
        </w:rPr>
        <w:t xml:space="preserve"> </w:t>
      </w:r>
      <w:r w:rsidRPr="0014604F">
        <w:rPr>
          <w:sz w:val="22"/>
          <w:szCs w:val="22"/>
        </w:rPr>
        <w:t>November).</w:t>
      </w:r>
      <w:r w:rsidR="00594DAB" w:rsidRPr="0014604F">
        <w:rPr>
          <w:sz w:val="22"/>
          <w:szCs w:val="22"/>
        </w:rPr>
        <w:t xml:space="preserve"> </w:t>
      </w:r>
      <w:r w:rsidRPr="0014604F">
        <w:rPr>
          <w:i/>
          <w:sz w:val="22"/>
          <w:szCs w:val="22"/>
        </w:rPr>
        <w:t>Promoting</w:t>
      </w:r>
      <w:r w:rsidR="00594DAB" w:rsidRPr="0014604F">
        <w:rPr>
          <w:i/>
          <w:sz w:val="22"/>
          <w:szCs w:val="22"/>
        </w:rPr>
        <w:t xml:space="preserve"> </w:t>
      </w:r>
      <w:r w:rsidRPr="0014604F">
        <w:rPr>
          <w:i/>
          <w:sz w:val="22"/>
          <w:szCs w:val="22"/>
        </w:rPr>
        <w:t>active</w:t>
      </w:r>
      <w:r w:rsidR="00594DAB" w:rsidRPr="0014604F">
        <w:rPr>
          <w:i/>
          <w:sz w:val="22"/>
          <w:szCs w:val="22"/>
        </w:rPr>
        <w:t xml:space="preserve"> </w:t>
      </w:r>
      <w:r w:rsidRPr="0014604F">
        <w:rPr>
          <w:i/>
          <w:sz w:val="22"/>
          <w:szCs w:val="22"/>
        </w:rPr>
        <w:t>reading</w:t>
      </w:r>
      <w:r w:rsidR="00594DAB" w:rsidRPr="0014604F">
        <w:rPr>
          <w:i/>
          <w:sz w:val="22"/>
          <w:szCs w:val="22"/>
        </w:rPr>
        <w:t xml:space="preserve"> </w:t>
      </w:r>
      <w:r w:rsidRPr="0014604F">
        <w:rPr>
          <w:i/>
          <w:sz w:val="22"/>
          <w:szCs w:val="22"/>
        </w:rPr>
        <w:t>strategies</w:t>
      </w:r>
      <w:r w:rsidR="00594DAB" w:rsidRPr="0014604F">
        <w:rPr>
          <w:i/>
          <w:sz w:val="22"/>
          <w:szCs w:val="22"/>
        </w:rPr>
        <w:t xml:space="preserve"> </w:t>
      </w:r>
      <w:r w:rsidRPr="0014604F">
        <w:rPr>
          <w:i/>
          <w:sz w:val="22"/>
          <w:szCs w:val="22"/>
        </w:rPr>
        <w:t>to</w:t>
      </w:r>
      <w:r w:rsidR="00594DAB" w:rsidRPr="0014604F">
        <w:rPr>
          <w:i/>
          <w:sz w:val="22"/>
          <w:szCs w:val="22"/>
        </w:rPr>
        <w:t xml:space="preserve"> </w:t>
      </w:r>
      <w:r w:rsidRPr="0014604F">
        <w:rPr>
          <w:i/>
          <w:sz w:val="22"/>
          <w:szCs w:val="22"/>
        </w:rPr>
        <w:t>improve</w:t>
      </w:r>
      <w:r w:rsidR="00594DAB" w:rsidRPr="0014604F">
        <w:rPr>
          <w:i/>
          <w:sz w:val="22"/>
          <w:szCs w:val="22"/>
        </w:rPr>
        <w:t xml:space="preserve"> </w:t>
      </w:r>
      <w:r w:rsidRPr="0014604F">
        <w:rPr>
          <w:i/>
          <w:sz w:val="22"/>
          <w:szCs w:val="22"/>
        </w:rPr>
        <w:t>students’</w:t>
      </w:r>
      <w:r w:rsidR="00594DAB" w:rsidRPr="0014604F">
        <w:rPr>
          <w:i/>
          <w:sz w:val="22"/>
          <w:szCs w:val="22"/>
        </w:rPr>
        <w:t xml:space="preserve"> </w:t>
      </w:r>
      <w:r w:rsidRPr="0014604F">
        <w:rPr>
          <w:i/>
          <w:sz w:val="22"/>
          <w:szCs w:val="22"/>
        </w:rPr>
        <w:t>understanding</w:t>
      </w:r>
      <w:r w:rsidR="00594DAB" w:rsidRPr="0014604F">
        <w:rPr>
          <w:i/>
          <w:sz w:val="22"/>
          <w:szCs w:val="22"/>
        </w:rPr>
        <w:t xml:space="preserve"> </w:t>
      </w:r>
      <w:r w:rsidRPr="0014604F">
        <w:rPr>
          <w:i/>
          <w:sz w:val="22"/>
          <w:szCs w:val="22"/>
        </w:rPr>
        <w:t>of</w:t>
      </w:r>
      <w:r w:rsidR="00594DAB" w:rsidRPr="0014604F">
        <w:rPr>
          <w:i/>
          <w:sz w:val="22"/>
          <w:szCs w:val="22"/>
        </w:rPr>
        <w:t xml:space="preserve"> </w:t>
      </w:r>
      <w:r w:rsidRPr="0014604F">
        <w:rPr>
          <w:i/>
          <w:sz w:val="22"/>
          <w:szCs w:val="22"/>
        </w:rPr>
        <w:t>science</w:t>
      </w:r>
      <w:r w:rsidR="00594DAB" w:rsidRPr="0014604F">
        <w:rPr>
          <w:i/>
          <w:sz w:val="22"/>
          <w:szCs w:val="22"/>
        </w:rPr>
        <w:t xml:space="preserve"> </w:t>
      </w:r>
      <w:r w:rsidRPr="0014604F">
        <w:rPr>
          <w:i/>
          <w:sz w:val="22"/>
          <w:szCs w:val="22"/>
        </w:rPr>
        <w:t>Year</w:t>
      </w:r>
      <w:r w:rsidR="00594DAB" w:rsidRPr="0014604F">
        <w:rPr>
          <w:i/>
          <w:sz w:val="22"/>
          <w:szCs w:val="22"/>
        </w:rPr>
        <w:t xml:space="preserve"> </w:t>
      </w:r>
      <w:r w:rsidRPr="0014604F">
        <w:rPr>
          <w:i/>
          <w:sz w:val="22"/>
          <w:szCs w:val="22"/>
        </w:rPr>
        <w:t>2:</w:t>
      </w:r>
      <w:r w:rsidR="00594DAB" w:rsidRPr="0014604F">
        <w:rPr>
          <w:i/>
          <w:sz w:val="22"/>
          <w:szCs w:val="22"/>
        </w:rPr>
        <w:t xml:space="preserve"> </w:t>
      </w:r>
      <w:r w:rsidRPr="0014604F">
        <w:rPr>
          <w:i/>
          <w:sz w:val="22"/>
          <w:szCs w:val="22"/>
        </w:rPr>
        <w:t>Working</w:t>
      </w:r>
      <w:r w:rsidR="00594DAB" w:rsidRPr="0014604F">
        <w:rPr>
          <w:i/>
          <w:sz w:val="22"/>
          <w:szCs w:val="22"/>
        </w:rPr>
        <w:t xml:space="preserve"> </w:t>
      </w:r>
      <w:r w:rsidRPr="0014604F">
        <w:rPr>
          <w:i/>
          <w:sz w:val="22"/>
          <w:szCs w:val="22"/>
        </w:rPr>
        <w:t>toward</w:t>
      </w:r>
      <w:r w:rsidR="00594DAB" w:rsidRPr="0014604F">
        <w:rPr>
          <w:i/>
          <w:sz w:val="22"/>
          <w:szCs w:val="22"/>
        </w:rPr>
        <w:t xml:space="preserve"> </w:t>
      </w:r>
      <w:r w:rsidRPr="0014604F">
        <w:rPr>
          <w:i/>
          <w:sz w:val="22"/>
          <w:szCs w:val="22"/>
        </w:rPr>
        <w:t>ISTART</w:t>
      </w:r>
      <w:r w:rsidRPr="0014604F">
        <w:rPr>
          <w:sz w:val="22"/>
          <w:szCs w:val="22"/>
        </w:rPr>
        <w:t>.</w:t>
      </w:r>
      <w:r w:rsidR="00594DAB" w:rsidRPr="0014604F">
        <w:rPr>
          <w:sz w:val="22"/>
          <w:szCs w:val="22"/>
        </w:rPr>
        <w:t xml:space="preserve"> </w:t>
      </w:r>
      <w:r w:rsidRPr="0014604F">
        <w:rPr>
          <w:sz w:val="22"/>
          <w:szCs w:val="22"/>
        </w:rPr>
        <w:t>Invited</w:t>
      </w:r>
      <w:r w:rsidR="00594DAB" w:rsidRPr="0014604F">
        <w:rPr>
          <w:sz w:val="22"/>
          <w:szCs w:val="22"/>
        </w:rPr>
        <w:t xml:space="preserve"> </w:t>
      </w:r>
      <w:r w:rsidRPr="0014604F">
        <w:rPr>
          <w:sz w:val="22"/>
          <w:szCs w:val="22"/>
        </w:rPr>
        <w:t>poster</w:t>
      </w:r>
      <w:r w:rsidR="00594DAB" w:rsidRPr="0014604F">
        <w:rPr>
          <w:sz w:val="22"/>
          <w:szCs w:val="22"/>
        </w:rPr>
        <w:t xml:space="preserve"> </w:t>
      </w:r>
      <w:r w:rsidRPr="0014604F">
        <w:rPr>
          <w:sz w:val="22"/>
          <w:szCs w:val="22"/>
        </w:rPr>
        <w:t>presented</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Interagency</w:t>
      </w:r>
      <w:r w:rsidR="00594DAB" w:rsidRPr="0014604F">
        <w:rPr>
          <w:sz w:val="22"/>
          <w:szCs w:val="22"/>
        </w:rPr>
        <w:t xml:space="preserve"> </w:t>
      </w:r>
      <w:r w:rsidRPr="0014604F">
        <w:rPr>
          <w:sz w:val="22"/>
          <w:szCs w:val="22"/>
        </w:rPr>
        <w:t>Education</w:t>
      </w:r>
      <w:r w:rsidR="00594DAB" w:rsidRPr="0014604F">
        <w:rPr>
          <w:sz w:val="22"/>
          <w:szCs w:val="22"/>
        </w:rPr>
        <w:t xml:space="preserve"> </w:t>
      </w:r>
      <w:r w:rsidRPr="0014604F">
        <w:rPr>
          <w:sz w:val="22"/>
          <w:szCs w:val="22"/>
        </w:rPr>
        <w:t>Research</w:t>
      </w:r>
      <w:r w:rsidR="00594DAB" w:rsidRPr="0014604F">
        <w:rPr>
          <w:sz w:val="22"/>
          <w:szCs w:val="22"/>
        </w:rPr>
        <w:t xml:space="preserve"> </w:t>
      </w:r>
      <w:r w:rsidRPr="0014604F">
        <w:rPr>
          <w:sz w:val="22"/>
          <w:szCs w:val="22"/>
        </w:rPr>
        <w:t>Initiative</w:t>
      </w:r>
      <w:r w:rsidR="00594DAB" w:rsidRPr="0014604F">
        <w:rPr>
          <w:sz w:val="22"/>
          <w:szCs w:val="22"/>
        </w:rPr>
        <w:t xml:space="preserve"> </w:t>
      </w:r>
      <w:r w:rsidRPr="0014604F">
        <w:rPr>
          <w:sz w:val="22"/>
          <w:szCs w:val="22"/>
        </w:rPr>
        <w:t>Principal</w:t>
      </w:r>
      <w:r w:rsidR="00594DAB" w:rsidRPr="0014604F">
        <w:rPr>
          <w:sz w:val="22"/>
          <w:szCs w:val="22"/>
        </w:rPr>
        <w:t xml:space="preserve"> </w:t>
      </w:r>
      <w:r w:rsidRPr="0014604F">
        <w:rPr>
          <w:sz w:val="22"/>
          <w:szCs w:val="22"/>
        </w:rPr>
        <w:t>Investigator</w:t>
      </w:r>
      <w:r w:rsidR="00594DAB" w:rsidRPr="0014604F">
        <w:rPr>
          <w:sz w:val="22"/>
          <w:szCs w:val="22"/>
        </w:rPr>
        <w:t xml:space="preserve"> </w:t>
      </w:r>
      <w:r w:rsidRPr="0014604F">
        <w:rPr>
          <w:sz w:val="22"/>
          <w:szCs w:val="22"/>
        </w:rPr>
        <w:t>Conference,</w:t>
      </w:r>
      <w:r w:rsidR="00594DAB" w:rsidRPr="0014604F">
        <w:rPr>
          <w:sz w:val="22"/>
          <w:szCs w:val="22"/>
        </w:rPr>
        <w:t xml:space="preserve"> </w:t>
      </w:r>
      <w:r w:rsidRPr="0014604F">
        <w:rPr>
          <w:sz w:val="22"/>
          <w:szCs w:val="22"/>
        </w:rPr>
        <w:t>Washington,</w:t>
      </w:r>
      <w:r w:rsidR="00594DAB" w:rsidRPr="0014604F">
        <w:rPr>
          <w:sz w:val="22"/>
          <w:szCs w:val="22"/>
        </w:rPr>
        <w:t xml:space="preserve"> </w:t>
      </w:r>
      <w:r w:rsidRPr="0014604F">
        <w:rPr>
          <w:sz w:val="22"/>
          <w:szCs w:val="22"/>
        </w:rPr>
        <w:t>D</w:t>
      </w:r>
      <w:r w:rsidR="00ED4FF6" w:rsidRPr="0014604F">
        <w:rPr>
          <w:sz w:val="22"/>
          <w:szCs w:val="22"/>
        </w:rPr>
        <w:t>.</w:t>
      </w:r>
      <w:r w:rsidRPr="0014604F">
        <w:rPr>
          <w:sz w:val="22"/>
          <w:szCs w:val="22"/>
        </w:rPr>
        <w:t>C.</w:t>
      </w:r>
      <w:r w:rsidR="00594DAB" w:rsidRPr="0014604F">
        <w:rPr>
          <w:sz w:val="22"/>
          <w:szCs w:val="22"/>
        </w:rPr>
        <w:t xml:space="preserve"> </w:t>
      </w:r>
    </w:p>
    <w:p w14:paraId="08F2A259"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proofErr w:type="spellStart"/>
      <w:r w:rsidRPr="0014604F">
        <w:rPr>
          <w:sz w:val="22"/>
          <w:szCs w:val="22"/>
        </w:rPr>
        <w:t>Louwerse</w:t>
      </w:r>
      <w:proofErr w:type="spellEnd"/>
      <w:r w:rsidRPr="0014604F">
        <w:rPr>
          <w:sz w:val="22"/>
          <w:szCs w:val="22"/>
        </w:rPr>
        <w:t>,</w:t>
      </w:r>
      <w:r w:rsidR="00594DAB" w:rsidRPr="0014604F">
        <w:rPr>
          <w:sz w:val="22"/>
          <w:szCs w:val="22"/>
        </w:rPr>
        <w:t xml:space="preserve"> </w:t>
      </w:r>
      <w:r w:rsidRPr="0014604F">
        <w:rPr>
          <w:sz w:val="22"/>
          <w:szCs w:val="22"/>
        </w:rPr>
        <w:t>M.</w:t>
      </w:r>
      <w:r w:rsidR="00594DAB" w:rsidRPr="0014604F">
        <w:rPr>
          <w:sz w:val="22"/>
          <w:szCs w:val="22"/>
        </w:rPr>
        <w:t xml:space="preserve"> </w:t>
      </w:r>
      <w:r w:rsidRPr="0014604F">
        <w:rPr>
          <w:sz w:val="22"/>
          <w:szCs w:val="22"/>
        </w:rPr>
        <w:t>M.,</w:t>
      </w:r>
      <w:r w:rsidR="00594DAB" w:rsidRPr="0014604F">
        <w:rPr>
          <w:sz w:val="22"/>
          <w:szCs w:val="22"/>
        </w:rPr>
        <w:t xml:space="preserve"> </w:t>
      </w:r>
      <w:r w:rsidRPr="0014604F">
        <w:rPr>
          <w:sz w:val="22"/>
          <w:szCs w:val="22"/>
        </w:rPr>
        <w:t>Floyd,</w:t>
      </w:r>
      <w:r w:rsidR="00594DAB" w:rsidRPr="0014604F">
        <w:rPr>
          <w:sz w:val="22"/>
          <w:szCs w:val="22"/>
        </w:rPr>
        <w:t xml:space="preserve"> </w:t>
      </w:r>
      <w:r w:rsidRPr="0014604F">
        <w:rPr>
          <w:sz w:val="22"/>
          <w:szCs w:val="22"/>
        </w:rPr>
        <w:t>R.,</w:t>
      </w:r>
      <w:r w:rsidR="00594DAB" w:rsidRPr="0014604F">
        <w:rPr>
          <w:sz w:val="22"/>
          <w:szCs w:val="22"/>
        </w:rPr>
        <w:t xml:space="preserve"> </w:t>
      </w:r>
      <w:r w:rsidRPr="0014604F">
        <w:rPr>
          <w:sz w:val="22"/>
          <w:szCs w:val="22"/>
        </w:rPr>
        <w:t>&amp;</w:t>
      </w:r>
      <w:r w:rsidR="00594DAB" w:rsidRPr="0014604F">
        <w:rPr>
          <w:sz w:val="22"/>
          <w:szCs w:val="22"/>
        </w:rPr>
        <w:t xml:space="preserve"> </w:t>
      </w:r>
      <w:r w:rsidRPr="0014604F">
        <w:rPr>
          <w:sz w:val="22"/>
          <w:szCs w:val="22"/>
        </w:rPr>
        <w:t>Graesser,</w:t>
      </w:r>
      <w:r w:rsidR="00594DAB" w:rsidRPr="0014604F">
        <w:rPr>
          <w:sz w:val="22"/>
          <w:szCs w:val="22"/>
        </w:rPr>
        <w:t xml:space="preserve"> </w:t>
      </w:r>
      <w:r w:rsidRPr="0014604F">
        <w:rPr>
          <w:sz w:val="22"/>
          <w:szCs w:val="22"/>
        </w:rPr>
        <w:t>A.</w:t>
      </w:r>
      <w:r w:rsidR="00594DAB" w:rsidRPr="0014604F">
        <w:rPr>
          <w:sz w:val="22"/>
          <w:szCs w:val="22"/>
        </w:rPr>
        <w:t xml:space="preserve"> </w:t>
      </w:r>
      <w:r w:rsidRPr="0014604F">
        <w:rPr>
          <w:sz w:val="22"/>
          <w:szCs w:val="22"/>
        </w:rPr>
        <w:t>(2004,</w:t>
      </w:r>
      <w:r w:rsidR="00594DAB" w:rsidRPr="0014604F">
        <w:rPr>
          <w:sz w:val="22"/>
          <w:szCs w:val="22"/>
        </w:rPr>
        <w:t xml:space="preserve"> </w:t>
      </w:r>
      <w:r w:rsidRPr="0014604F">
        <w:rPr>
          <w:sz w:val="22"/>
          <w:szCs w:val="22"/>
        </w:rPr>
        <w:t>January).</w:t>
      </w:r>
      <w:r w:rsidR="00594DAB" w:rsidRPr="0014604F">
        <w:rPr>
          <w:sz w:val="22"/>
          <w:szCs w:val="22"/>
        </w:rPr>
        <w:t xml:space="preserve"> </w:t>
      </w:r>
      <w:r w:rsidRPr="0014604F">
        <w:rPr>
          <w:i/>
          <w:sz w:val="22"/>
          <w:szCs w:val="22"/>
        </w:rPr>
        <w:t>Coh-Metrix:</w:t>
      </w:r>
      <w:r w:rsidR="00594DAB" w:rsidRPr="0014604F">
        <w:rPr>
          <w:i/>
          <w:sz w:val="22"/>
          <w:szCs w:val="22"/>
        </w:rPr>
        <w:t xml:space="preserve"> </w:t>
      </w:r>
      <w:r w:rsidRPr="0014604F">
        <w:rPr>
          <w:i/>
          <w:sz w:val="22"/>
          <w:szCs w:val="22"/>
        </w:rPr>
        <w:t>Automated</w:t>
      </w:r>
      <w:r w:rsidR="00594DAB" w:rsidRPr="0014604F">
        <w:rPr>
          <w:i/>
          <w:sz w:val="22"/>
          <w:szCs w:val="22"/>
        </w:rPr>
        <w:t xml:space="preserve"> </w:t>
      </w:r>
      <w:r w:rsidRPr="0014604F">
        <w:rPr>
          <w:i/>
          <w:sz w:val="22"/>
          <w:szCs w:val="22"/>
        </w:rPr>
        <w:t>analysis</w:t>
      </w:r>
      <w:r w:rsidR="00594DAB" w:rsidRPr="0014604F">
        <w:rPr>
          <w:i/>
          <w:sz w:val="22"/>
          <w:szCs w:val="22"/>
        </w:rPr>
        <w:t xml:space="preserve"> </w:t>
      </w:r>
      <w:r w:rsidRPr="0014604F">
        <w:rPr>
          <w:i/>
          <w:sz w:val="22"/>
          <w:szCs w:val="22"/>
        </w:rPr>
        <w:t>of</w:t>
      </w:r>
      <w:r w:rsidR="00594DAB" w:rsidRPr="0014604F">
        <w:rPr>
          <w:i/>
          <w:sz w:val="22"/>
          <w:szCs w:val="22"/>
        </w:rPr>
        <w:t xml:space="preserve"> </w:t>
      </w:r>
      <w:r w:rsidRPr="0014604F">
        <w:rPr>
          <w:i/>
          <w:sz w:val="22"/>
          <w:szCs w:val="22"/>
        </w:rPr>
        <w:t>text</w:t>
      </w:r>
      <w:r w:rsidR="00594DAB" w:rsidRPr="0014604F">
        <w:rPr>
          <w:i/>
          <w:sz w:val="22"/>
          <w:szCs w:val="22"/>
        </w:rPr>
        <w:t xml:space="preserve"> </w:t>
      </w:r>
      <w:r w:rsidRPr="0014604F">
        <w:rPr>
          <w:i/>
          <w:sz w:val="22"/>
          <w:szCs w:val="22"/>
        </w:rPr>
        <w:t>cohesion</w:t>
      </w:r>
      <w:r w:rsidR="00594DAB" w:rsidRPr="0014604F">
        <w:rPr>
          <w:i/>
          <w:sz w:val="22"/>
          <w:szCs w:val="22"/>
        </w:rPr>
        <w:t xml:space="preserve"> </w:t>
      </w:r>
      <w:r w:rsidRPr="0014604F">
        <w:rPr>
          <w:i/>
          <w:sz w:val="22"/>
          <w:szCs w:val="22"/>
        </w:rPr>
        <w:t>to</w:t>
      </w:r>
      <w:r w:rsidR="00594DAB" w:rsidRPr="0014604F">
        <w:rPr>
          <w:i/>
          <w:sz w:val="22"/>
          <w:szCs w:val="22"/>
        </w:rPr>
        <w:t xml:space="preserve"> </w:t>
      </w:r>
      <w:r w:rsidRPr="0014604F">
        <w:rPr>
          <w:i/>
          <w:sz w:val="22"/>
          <w:szCs w:val="22"/>
        </w:rPr>
        <w:t>match</w:t>
      </w:r>
      <w:r w:rsidR="00594DAB" w:rsidRPr="0014604F">
        <w:rPr>
          <w:i/>
          <w:sz w:val="22"/>
          <w:szCs w:val="22"/>
        </w:rPr>
        <w:t xml:space="preserve"> </w:t>
      </w:r>
      <w:r w:rsidRPr="0014604F">
        <w:rPr>
          <w:i/>
          <w:sz w:val="22"/>
          <w:szCs w:val="22"/>
        </w:rPr>
        <w:t>readers</w:t>
      </w:r>
      <w:r w:rsidR="00594DAB" w:rsidRPr="0014604F">
        <w:rPr>
          <w:i/>
          <w:sz w:val="22"/>
          <w:szCs w:val="22"/>
        </w:rPr>
        <w:t xml:space="preserve"> </w:t>
      </w:r>
      <w:r w:rsidRPr="0014604F">
        <w:rPr>
          <w:i/>
          <w:sz w:val="22"/>
          <w:szCs w:val="22"/>
        </w:rPr>
        <w:t>to</w:t>
      </w:r>
      <w:r w:rsidR="00594DAB" w:rsidRPr="0014604F">
        <w:rPr>
          <w:i/>
          <w:sz w:val="22"/>
          <w:szCs w:val="22"/>
        </w:rPr>
        <w:t xml:space="preserve"> </w:t>
      </w:r>
      <w:r w:rsidRPr="0014604F">
        <w:rPr>
          <w:i/>
          <w:sz w:val="22"/>
          <w:szCs w:val="22"/>
        </w:rPr>
        <w:t>texts</w:t>
      </w:r>
      <w:r w:rsidRPr="0014604F">
        <w:rPr>
          <w:sz w:val="22"/>
          <w:szCs w:val="22"/>
        </w:rPr>
        <w:t>.</w:t>
      </w:r>
      <w:r w:rsidR="00594DAB" w:rsidRPr="0014604F">
        <w:rPr>
          <w:sz w:val="22"/>
          <w:szCs w:val="22"/>
        </w:rPr>
        <w:t xml:space="preserve"> </w:t>
      </w:r>
      <w:r w:rsidRPr="0014604F">
        <w:rPr>
          <w:sz w:val="22"/>
          <w:szCs w:val="22"/>
        </w:rPr>
        <w:t>Invited</w:t>
      </w:r>
      <w:r w:rsidR="00594DAB" w:rsidRPr="0014604F">
        <w:rPr>
          <w:sz w:val="22"/>
          <w:szCs w:val="22"/>
        </w:rPr>
        <w:t xml:space="preserve"> </w:t>
      </w:r>
      <w:r w:rsidRPr="0014604F">
        <w:rPr>
          <w:sz w:val="22"/>
          <w:szCs w:val="22"/>
        </w:rPr>
        <w:t>presentation</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annual</w:t>
      </w:r>
      <w:r w:rsidR="00594DAB" w:rsidRPr="0014604F">
        <w:rPr>
          <w:sz w:val="22"/>
          <w:szCs w:val="22"/>
        </w:rPr>
        <w:t xml:space="preserve"> </w:t>
      </w:r>
      <w:r w:rsidRPr="0014604F">
        <w:rPr>
          <w:sz w:val="22"/>
          <w:szCs w:val="22"/>
        </w:rPr>
        <w:t>IES</w:t>
      </w:r>
      <w:r w:rsidR="00594DAB" w:rsidRPr="0014604F">
        <w:rPr>
          <w:sz w:val="22"/>
          <w:szCs w:val="22"/>
        </w:rPr>
        <w:t xml:space="preserve"> </w:t>
      </w:r>
      <w:r w:rsidRPr="0014604F">
        <w:rPr>
          <w:sz w:val="22"/>
          <w:szCs w:val="22"/>
        </w:rPr>
        <w:t>Reading</w:t>
      </w:r>
      <w:r w:rsidR="00594DAB" w:rsidRPr="0014604F">
        <w:rPr>
          <w:sz w:val="22"/>
          <w:szCs w:val="22"/>
        </w:rPr>
        <w:t xml:space="preserve"> </w:t>
      </w:r>
      <w:r w:rsidRPr="0014604F">
        <w:rPr>
          <w:sz w:val="22"/>
          <w:szCs w:val="22"/>
        </w:rPr>
        <w:t>Research</w:t>
      </w:r>
      <w:r w:rsidR="00594DAB" w:rsidRPr="0014604F">
        <w:rPr>
          <w:sz w:val="22"/>
          <w:szCs w:val="22"/>
        </w:rPr>
        <w:t xml:space="preserve"> </w:t>
      </w:r>
      <w:r w:rsidRPr="0014604F">
        <w:rPr>
          <w:sz w:val="22"/>
          <w:szCs w:val="22"/>
        </w:rPr>
        <w:t>Program</w:t>
      </w:r>
      <w:r w:rsidR="00594DAB" w:rsidRPr="0014604F">
        <w:rPr>
          <w:sz w:val="22"/>
          <w:szCs w:val="22"/>
        </w:rPr>
        <w:t xml:space="preserve"> </w:t>
      </w:r>
      <w:r w:rsidRPr="0014604F">
        <w:rPr>
          <w:sz w:val="22"/>
          <w:szCs w:val="22"/>
        </w:rPr>
        <w:t>Principal</w:t>
      </w:r>
      <w:r w:rsidR="00594DAB" w:rsidRPr="0014604F">
        <w:rPr>
          <w:sz w:val="22"/>
          <w:szCs w:val="22"/>
        </w:rPr>
        <w:t xml:space="preserve"> </w:t>
      </w:r>
      <w:r w:rsidRPr="0014604F">
        <w:rPr>
          <w:sz w:val="22"/>
          <w:szCs w:val="22"/>
        </w:rPr>
        <w:t>Investigator</w:t>
      </w:r>
      <w:r w:rsidR="00594DAB" w:rsidRPr="0014604F">
        <w:rPr>
          <w:sz w:val="22"/>
          <w:szCs w:val="22"/>
        </w:rPr>
        <w:t xml:space="preserve"> </w:t>
      </w:r>
      <w:r w:rsidRPr="0014604F">
        <w:rPr>
          <w:sz w:val="22"/>
          <w:szCs w:val="22"/>
        </w:rPr>
        <w:t>Conference,</w:t>
      </w:r>
      <w:r w:rsidR="00594DAB" w:rsidRPr="0014604F">
        <w:rPr>
          <w:sz w:val="22"/>
          <w:szCs w:val="22"/>
        </w:rPr>
        <w:t xml:space="preserve"> </w:t>
      </w:r>
      <w:r w:rsidRPr="0014604F">
        <w:rPr>
          <w:sz w:val="22"/>
          <w:szCs w:val="22"/>
        </w:rPr>
        <w:t>Washington,</w:t>
      </w:r>
      <w:r w:rsidR="00594DAB" w:rsidRPr="0014604F">
        <w:rPr>
          <w:sz w:val="22"/>
          <w:szCs w:val="22"/>
        </w:rPr>
        <w:t xml:space="preserve"> </w:t>
      </w:r>
      <w:r w:rsidRPr="0014604F">
        <w:rPr>
          <w:sz w:val="22"/>
          <w:szCs w:val="22"/>
        </w:rPr>
        <w:t>D</w:t>
      </w:r>
      <w:r w:rsidR="00D4403C" w:rsidRPr="0014604F">
        <w:rPr>
          <w:sz w:val="22"/>
          <w:szCs w:val="22"/>
        </w:rPr>
        <w:t>.</w:t>
      </w:r>
      <w:r w:rsidRPr="0014604F">
        <w:rPr>
          <w:sz w:val="22"/>
          <w:szCs w:val="22"/>
        </w:rPr>
        <w:t>C.</w:t>
      </w:r>
      <w:r w:rsidR="00594DAB" w:rsidRPr="0014604F">
        <w:rPr>
          <w:sz w:val="22"/>
          <w:szCs w:val="22"/>
        </w:rPr>
        <w:t xml:space="preserve"> </w:t>
      </w:r>
    </w:p>
    <w:p w14:paraId="5F4AE980"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(2004,</w:t>
      </w:r>
      <w:r w:rsidR="00594DAB" w:rsidRPr="0014604F">
        <w:rPr>
          <w:sz w:val="22"/>
          <w:szCs w:val="22"/>
        </w:rPr>
        <w:t xml:space="preserve"> </w:t>
      </w:r>
      <w:r w:rsidRPr="0014604F">
        <w:rPr>
          <w:sz w:val="22"/>
          <w:szCs w:val="22"/>
        </w:rPr>
        <w:t>September).</w:t>
      </w:r>
      <w:r w:rsidR="00594DAB" w:rsidRPr="0014604F">
        <w:rPr>
          <w:sz w:val="22"/>
          <w:szCs w:val="22"/>
        </w:rPr>
        <w:t xml:space="preserve"> </w:t>
      </w:r>
      <w:r w:rsidRPr="0014604F">
        <w:rPr>
          <w:i/>
          <w:sz w:val="22"/>
          <w:szCs w:val="22"/>
        </w:rPr>
        <w:t>Assessing</w:t>
      </w:r>
      <w:r w:rsidR="00594DAB" w:rsidRPr="0014604F">
        <w:rPr>
          <w:i/>
          <w:sz w:val="22"/>
          <w:szCs w:val="22"/>
        </w:rPr>
        <w:t xml:space="preserve"> </w:t>
      </w:r>
      <w:r w:rsidRPr="0014604F">
        <w:rPr>
          <w:i/>
          <w:sz w:val="22"/>
          <w:szCs w:val="22"/>
        </w:rPr>
        <w:t>science</w:t>
      </w:r>
      <w:r w:rsidR="00594DAB" w:rsidRPr="0014604F">
        <w:rPr>
          <w:i/>
          <w:sz w:val="22"/>
          <w:szCs w:val="22"/>
        </w:rPr>
        <w:t xml:space="preserve"> </w:t>
      </w:r>
      <w:r w:rsidRPr="0014604F">
        <w:rPr>
          <w:i/>
          <w:sz w:val="22"/>
          <w:szCs w:val="22"/>
        </w:rPr>
        <w:t>comprehension:</w:t>
      </w:r>
      <w:r w:rsidR="00594DAB" w:rsidRPr="0014604F">
        <w:rPr>
          <w:i/>
          <w:sz w:val="22"/>
          <w:szCs w:val="22"/>
        </w:rPr>
        <w:t xml:space="preserve"> </w:t>
      </w:r>
      <w:r w:rsidRPr="0014604F">
        <w:rPr>
          <w:i/>
          <w:sz w:val="22"/>
          <w:szCs w:val="22"/>
        </w:rPr>
        <w:t>Two</w:t>
      </w:r>
      <w:r w:rsidR="00594DAB" w:rsidRPr="0014604F">
        <w:rPr>
          <w:i/>
          <w:sz w:val="22"/>
          <w:szCs w:val="22"/>
        </w:rPr>
        <w:t xml:space="preserve"> </w:t>
      </w:r>
      <w:r w:rsidRPr="0014604F">
        <w:rPr>
          <w:i/>
          <w:sz w:val="22"/>
          <w:szCs w:val="22"/>
        </w:rPr>
        <w:t>extremes</w:t>
      </w:r>
      <w:r w:rsidRPr="0014604F">
        <w:rPr>
          <w:sz w:val="22"/>
          <w:szCs w:val="22"/>
        </w:rPr>
        <w:t>.</w:t>
      </w:r>
      <w:r w:rsidR="00594DAB" w:rsidRPr="0014604F">
        <w:rPr>
          <w:sz w:val="22"/>
          <w:szCs w:val="22"/>
        </w:rPr>
        <w:t xml:space="preserve"> </w:t>
      </w:r>
      <w:r w:rsidRPr="0014604F">
        <w:rPr>
          <w:sz w:val="22"/>
          <w:szCs w:val="22"/>
        </w:rPr>
        <w:t>Invited</w:t>
      </w:r>
      <w:r w:rsidR="00594DAB" w:rsidRPr="0014604F">
        <w:rPr>
          <w:sz w:val="22"/>
          <w:szCs w:val="22"/>
        </w:rPr>
        <w:t xml:space="preserve"> </w:t>
      </w:r>
      <w:r w:rsidRPr="0014604F">
        <w:rPr>
          <w:sz w:val="22"/>
          <w:szCs w:val="22"/>
        </w:rPr>
        <w:t>paper</w:t>
      </w:r>
      <w:r w:rsidR="00594DAB" w:rsidRPr="0014604F">
        <w:rPr>
          <w:sz w:val="22"/>
          <w:szCs w:val="22"/>
        </w:rPr>
        <w:t xml:space="preserve"> </w:t>
      </w:r>
      <w:r w:rsidRPr="0014604F">
        <w:rPr>
          <w:sz w:val="22"/>
          <w:szCs w:val="22"/>
        </w:rPr>
        <w:t>presented</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Interagency</w:t>
      </w:r>
      <w:r w:rsidR="00594DAB" w:rsidRPr="0014604F">
        <w:rPr>
          <w:sz w:val="22"/>
          <w:szCs w:val="22"/>
        </w:rPr>
        <w:t xml:space="preserve"> </w:t>
      </w:r>
      <w:r w:rsidRPr="0014604F">
        <w:rPr>
          <w:sz w:val="22"/>
          <w:szCs w:val="22"/>
        </w:rPr>
        <w:t>Education</w:t>
      </w:r>
      <w:r w:rsidR="00594DAB" w:rsidRPr="0014604F">
        <w:rPr>
          <w:sz w:val="22"/>
          <w:szCs w:val="22"/>
        </w:rPr>
        <w:t xml:space="preserve"> </w:t>
      </w:r>
      <w:r w:rsidRPr="0014604F">
        <w:rPr>
          <w:sz w:val="22"/>
          <w:szCs w:val="22"/>
        </w:rPr>
        <w:t>Research</w:t>
      </w:r>
      <w:r w:rsidR="00594DAB" w:rsidRPr="0014604F">
        <w:rPr>
          <w:sz w:val="22"/>
          <w:szCs w:val="22"/>
        </w:rPr>
        <w:t xml:space="preserve"> </w:t>
      </w:r>
      <w:r w:rsidRPr="0014604F">
        <w:rPr>
          <w:sz w:val="22"/>
          <w:szCs w:val="22"/>
        </w:rPr>
        <w:t>Initiative</w:t>
      </w:r>
      <w:r w:rsidR="00594DAB" w:rsidRPr="0014604F">
        <w:rPr>
          <w:sz w:val="22"/>
          <w:szCs w:val="22"/>
        </w:rPr>
        <w:t xml:space="preserve"> </w:t>
      </w:r>
      <w:r w:rsidRPr="0014604F">
        <w:rPr>
          <w:sz w:val="22"/>
          <w:szCs w:val="22"/>
        </w:rPr>
        <w:t>Principal</w:t>
      </w:r>
      <w:r w:rsidR="00594DAB" w:rsidRPr="0014604F">
        <w:rPr>
          <w:sz w:val="22"/>
          <w:szCs w:val="22"/>
        </w:rPr>
        <w:t xml:space="preserve"> </w:t>
      </w:r>
      <w:r w:rsidRPr="0014604F">
        <w:rPr>
          <w:sz w:val="22"/>
          <w:szCs w:val="22"/>
        </w:rPr>
        <w:t>Investigator</w:t>
      </w:r>
      <w:r w:rsidR="00594DAB" w:rsidRPr="0014604F">
        <w:rPr>
          <w:sz w:val="22"/>
          <w:szCs w:val="22"/>
        </w:rPr>
        <w:t xml:space="preserve"> </w:t>
      </w:r>
      <w:r w:rsidRPr="0014604F">
        <w:rPr>
          <w:sz w:val="22"/>
          <w:szCs w:val="22"/>
        </w:rPr>
        <w:t>Conference,</w:t>
      </w:r>
      <w:r w:rsidR="00594DAB" w:rsidRPr="0014604F">
        <w:rPr>
          <w:sz w:val="22"/>
          <w:szCs w:val="22"/>
        </w:rPr>
        <w:t xml:space="preserve"> </w:t>
      </w:r>
      <w:r w:rsidRPr="0014604F">
        <w:rPr>
          <w:sz w:val="22"/>
          <w:szCs w:val="22"/>
        </w:rPr>
        <w:t>Washington,</w:t>
      </w:r>
      <w:r w:rsidR="00594DAB" w:rsidRPr="0014604F">
        <w:rPr>
          <w:sz w:val="22"/>
          <w:szCs w:val="22"/>
        </w:rPr>
        <w:t xml:space="preserve"> </w:t>
      </w:r>
      <w:r w:rsidRPr="0014604F">
        <w:rPr>
          <w:sz w:val="22"/>
          <w:szCs w:val="22"/>
        </w:rPr>
        <w:t>D</w:t>
      </w:r>
      <w:r w:rsidR="00D4403C" w:rsidRPr="0014604F">
        <w:rPr>
          <w:sz w:val="22"/>
          <w:szCs w:val="22"/>
        </w:rPr>
        <w:t>.</w:t>
      </w:r>
      <w:r w:rsidRPr="0014604F">
        <w:rPr>
          <w:sz w:val="22"/>
          <w:szCs w:val="22"/>
        </w:rPr>
        <w:t>C.</w:t>
      </w:r>
      <w:r w:rsidR="00594DAB" w:rsidRPr="0014604F">
        <w:rPr>
          <w:sz w:val="22"/>
          <w:szCs w:val="22"/>
        </w:rPr>
        <w:t xml:space="preserve"> </w:t>
      </w:r>
    </w:p>
    <w:p w14:paraId="57ECCF8B"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(2004,</w:t>
      </w:r>
      <w:r w:rsidR="00594DAB" w:rsidRPr="0014604F">
        <w:rPr>
          <w:sz w:val="22"/>
          <w:szCs w:val="22"/>
        </w:rPr>
        <w:t xml:space="preserve"> </w:t>
      </w:r>
      <w:r w:rsidRPr="0014604F">
        <w:rPr>
          <w:sz w:val="22"/>
          <w:szCs w:val="22"/>
        </w:rPr>
        <w:t>September).</w:t>
      </w:r>
      <w:r w:rsidR="00594DAB" w:rsidRPr="0014604F">
        <w:rPr>
          <w:sz w:val="22"/>
          <w:szCs w:val="22"/>
        </w:rPr>
        <w:t xml:space="preserve"> </w:t>
      </w:r>
      <w:proofErr w:type="spellStart"/>
      <w:r w:rsidRPr="0014604F">
        <w:rPr>
          <w:i/>
          <w:sz w:val="22"/>
          <w:szCs w:val="22"/>
        </w:rPr>
        <w:t>iSTART</w:t>
      </w:r>
      <w:proofErr w:type="spellEnd"/>
      <w:r w:rsidRPr="0014604F">
        <w:rPr>
          <w:i/>
          <w:sz w:val="22"/>
          <w:szCs w:val="22"/>
        </w:rPr>
        <w:t>:</w:t>
      </w:r>
      <w:r w:rsidR="00594DAB" w:rsidRPr="0014604F">
        <w:rPr>
          <w:i/>
          <w:sz w:val="22"/>
          <w:szCs w:val="22"/>
        </w:rPr>
        <w:t xml:space="preserve"> </w:t>
      </w:r>
      <w:r w:rsidRPr="0014604F">
        <w:rPr>
          <w:i/>
          <w:sz w:val="22"/>
          <w:szCs w:val="22"/>
        </w:rPr>
        <w:t>Interactive</w:t>
      </w:r>
      <w:r w:rsidR="00594DAB" w:rsidRPr="0014604F">
        <w:rPr>
          <w:i/>
          <w:sz w:val="22"/>
          <w:szCs w:val="22"/>
        </w:rPr>
        <w:t xml:space="preserve"> </w:t>
      </w:r>
      <w:r w:rsidRPr="0014604F">
        <w:rPr>
          <w:i/>
          <w:sz w:val="22"/>
          <w:szCs w:val="22"/>
        </w:rPr>
        <w:t>strategy</w:t>
      </w:r>
      <w:r w:rsidR="00594DAB" w:rsidRPr="0014604F">
        <w:rPr>
          <w:i/>
          <w:sz w:val="22"/>
          <w:szCs w:val="22"/>
        </w:rPr>
        <w:t xml:space="preserve"> </w:t>
      </w:r>
      <w:r w:rsidRPr="0014604F">
        <w:rPr>
          <w:i/>
          <w:sz w:val="22"/>
          <w:szCs w:val="22"/>
        </w:rPr>
        <w:t>training</w:t>
      </w:r>
      <w:r w:rsidR="00594DAB" w:rsidRPr="0014604F">
        <w:rPr>
          <w:i/>
          <w:sz w:val="22"/>
          <w:szCs w:val="22"/>
        </w:rPr>
        <w:t xml:space="preserve"> </w:t>
      </w:r>
      <w:r w:rsidRPr="0014604F">
        <w:rPr>
          <w:i/>
          <w:sz w:val="22"/>
          <w:szCs w:val="22"/>
        </w:rPr>
        <w:t>for</w:t>
      </w:r>
      <w:r w:rsidR="00594DAB" w:rsidRPr="0014604F">
        <w:rPr>
          <w:i/>
          <w:sz w:val="22"/>
          <w:szCs w:val="22"/>
        </w:rPr>
        <w:t xml:space="preserve"> </w:t>
      </w:r>
      <w:r w:rsidRPr="0014604F">
        <w:rPr>
          <w:i/>
          <w:sz w:val="22"/>
          <w:szCs w:val="22"/>
        </w:rPr>
        <w:t>active</w:t>
      </w:r>
      <w:r w:rsidR="00594DAB" w:rsidRPr="0014604F">
        <w:rPr>
          <w:i/>
          <w:sz w:val="22"/>
          <w:szCs w:val="22"/>
        </w:rPr>
        <w:t xml:space="preserve"> </w:t>
      </w:r>
      <w:r w:rsidRPr="0014604F">
        <w:rPr>
          <w:i/>
          <w:sz w:val="22"/>
          <w:szCs w:val="22"/>
        </w:rPr>
        <w:t>reading</w:t>
      </w:r>
      <w:r w:rsidR="00594DAB" w:rsidRPr="0014604F">
        <w:rPr>
          <w:i/>
          <w:sz w:val="22"/>
          <w:szCs w:val="22"/>
        </w:rPr>
        <w:t xml:space="preserve"> </w:t>
      </w:r>
      <w:r w:rsidRPr="0014604F">
        <w:rPr>
          <w:i/>
          <w:sz w:val="22"/>
          <w:szCs w:val="22"/>
        </w:rPr>
        <w:t>and</w:t>
      </w:r>
      <w:r w:rsidR="00594DAB" w:rsidRPr="0014604F">
        <w:rPr>
          <w:i/>
          <w:sz w:val="22"/>
          <w:szCs w:val="22"/>
        </w:rPr>
        <w:t xml:space="preserve"> </w:t>
      </w:r>
      <w:r w:rsidRPr="0014604F">
        <w:rPr>
          <w:i/>
          <w:sz w:val="22"/>
          <w:szCs w:val="22"/>
        </w:rPr>
        <w:t>thinking</w:t>
      </w:r>
      <w:r w:rsidRPr="0014604F">
        <w:rPr>
          <w:sz w:val="22"/>
          <w:szCs w:val="22"/>
        </w:rPr>
        <w:t>.</w:t>
      </w:r>
      <w:r w:rsidR="00594DAB" w:rsidRPr="0014604F">
        <w:rPr>
          <w:sz w:val="22"/>
          <w:szCs w:val="22"/>
        </w:rPr>
        <w:t xml:space="preserve"> </w:t>
      </w:r>
      <w:r w:rsidRPr="0014604F">
        <w:rPr>
          <w:sz w:val="22"/>
          <w:szCs w:val="22"/>
        </w:rPr>
        <w:t>Invited</w:t>
      </w:r>
      <w:r w:rsidR="00594DAB" w:rsidRPr="0014604F">
        <w:rPr>
          <w:sz w:val="22"/>
          <w:szCs w:val="22"/>
        </w:rPr>
        <w:t xml:space="preserve"> </w:t>
      </w:r>
      <w:r w:rsidRPr="0014604F">
        <w:rPr>
          <w:sz w:val="22"/>
          <w:szCs w:val="22"/>
        </w:rPr>
        <w:t>poster</w:t>
      </w:r>
      <w:r w:rsidR="00594DAB" w:rsidRPr="0014604F">
        <w:rPr>
          <w:sz w:val="22"/>
          <w:szCs w:val="22"/>
        </w:rPr>
        <w:t xml:space="preserve"> </w:t>
      </w:r>
      <w:r w:rsidRPr="0014604F">
        <w:rPr>
          <w:sz w:val="22"/>
          <w:szCs w:val="22"/>
        </w:rPr>
        <w:t>presented</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Interagency</w:t>
      </w:r>
      <w:r w:rsidR="00594DAB" w:rsidRPr="0014604F">
        <w:rPr>
          <w:sz w:val="22"/>
          <w:szCs w:val="22"/>
        </w:rPr>
        <w:t xml:space="preserve"> </w:t>
      </w:r>
      <w:r w:rsidRPr="0014604F">
        <w:rPr>
          <w:sz w:val="22"/>
          <w:szCs w:val="22"/>
        </w:rPr>
        <w:t>Education</w:t>
      </w:r>
      <w:r w:rsidR="00594DAB" w:rsidRPr="0014604F">
        <w:rPr>
          <w:sz w:val="22"/>
          <w:szCs w:val="22"/>
        </w:rPr>
        <w:t xml:space="preserve"> </w:t>
      </w:r>
      <w:r w:rsidRPr="0014604F">
        <w:rPr>
          <w:sz w:val="22"/>
          <w:szCs w:val="22"/>
        </w:rPr>
        <w:t>Research</w:t>
      </w:r>
      <w:r w:rsidR="00594DAB" w:rsidRPr="0014604F">
        <w:rPr>
          <w:sz w:val="22"/>
          <w:szCs w:val="22"/>
        </w:rPr>
        <w:t xml:space="preserve"> </w:t>
      </w:r>
      <w:r w:rsidRPr="0014604F">
        <w:rPr>
          <w:sz w:val="22"/>
          <w:szCs w:val="22"/>
        </w:rPr>
        <w:t>Initiative</w:t>
      </w:r>
      <w:r w:rsidR="00594DAB" w:rsidRPr="0014604F">
        <w:rPr>
          <w:sz w:val="22"/>
          <w:szCs w:val="22"/>
        </w:rPr>
        <w:t xml:space="preserve"> </w:t>
      </w:r>
      <w:r w:rsidRPr="0014604F">
        <w:rPr>
          <w:sz w:val="22"/>
          <w:szCs w:val="22"/>
        </w:rPr>
        <w:t>Principal</w:t>
      </w:r>
      <w:r w:rsidR="00594DAB" w:rsidRPr="0014604F">
        <w:rPr>
          <w:sz w:val="22"/>
          <w:szCs w:val="22"/>
        </w:rPr>
        <w:t xml:space="preserve"> </w:t>
      </w:r>
      <w:r w:rsidRPr="0014604F">
        <w:rPr>
          <w:sz w:val="22"/>
          <w:szCs w:val="22"/>
        </w:rPr>
        <w:t>Investigator</w:t>
      </w:r>
      <w:r w:rsidR="00594DAB" w:rsidRPr="0014604F">
        <w:rPr>
          <w:sz w:val="22"/>
          <w:szCs w:val="22"/>
        </w:rPr>
        <w:t xml:space="preserve"> </w:t>
      </w:r>
      <w:r w:rsidRPr="0014604F">
        <w:rPr>
          <w:sz w:val="22"/>
          <w:szCs w:val="22"/>
        </w:rPr>
        <w:t>Conference,</w:t>
      </w:r>
      <w:r w:rsidR="00594DAB" w:rsidRPr="0014604F">
        <w:rPr>
          <w:sz w:val="22"/>
          <w:szCs w:val="22"/>
        </w:rPr>
        <w:t xml:space="preserve"> </w:t>
      </w:r>
      <w:r w:rsidRPr="0014604F">
        <w:rPr>
          <w:sz w:val="22"/>
          <w:szCs w:val="22"/>
        </w:rPr>
        <w:t>Washington,</w:t>
      </w:r>
      <w:r w:rsidR="00594DAB" w:rsidRPr="0014604F">
        <w:rPr>
          <w:sz w:val="22"/>
          <w:szCs w:val="22"/>
        </w:rPr>
        <w:t xml:space="preserve"> </w:t>
      </w:r>
      <w:r w:rsidRPr="0014604F">
        <w:rPr>
          <w:sz w:val="22"/>
          <w:szCs w:val="22"/>
        </w:rPr>
        <w:t>D</w:t>
      </w:r>
      <w:r w:rsidR="00D4403C" w:rsidRPr="0014604F">
        <w:rPr>
          <w:sz w:val="22"/>
          <w:szCs w:val="22"/>
        </w:rPr>
        <w:t>.</w:t>
      </w:r>
      <w:r w:rsidRPr="0014604F">
        <w:rPr>
          <w:sz w:val="22"/>
          <w:szCs w:val="22"/>
        </w:rPr>
        <w:t>C.</w:t>
      </w:r>
      <w:r w:rsidR="00594DAB" w:rsidRPr="0014604F">
        <w:rPr>
          <w:sz w:val="22"/>
          <w:szCs w:val="22"/>
        </w:rPr>
        <w:t xml:space="preserve"> </w:t>
      </w:r>
    </w:p>
    <w:p w14:paraId="32E2E934"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Ozuru,</w:t>
      </w:r>
      <w:r w:rsidR="00594DAB" w:rsidRPr="0014604F">
        <w:rPr>
          <w:sz w:val="22"/>
          <w:szCs w:val="22"/>
        </w:rPr>
        <w:t xml:space="preserve"> </w:t>
      </w:r>
      <w:r w:rsidRPr="0014604F">
        <w:rPr>
          <w:sz w:val="22"/>
          <w:szCs w:val="22"/>
        </w:rPr>
        <w:t>Y.,</w:t>
      </w:r>
      <w:r w:rsidR="00594DAB" w:rsidRPr="0014604F">
        <w:rPr>
          <w:sz w:val="22"/>
          <w:szCs w:val="22"/>
        </w:rPr>
        <w:t xml:space="preserve"> </w:t>
      </w:r>
      <w:r w:rsidRPr="0014604F">
        <w:rPr>
          <w:sz w:val="22"/>
          <w:szCs w:val="22"/>
        </w:rPr>
        <w:t>Rowe,</w:t>
      </w:r>
      <w:r w:rsidR="00594DAB" w:rsidRPr="0014604F">
        <w:rPr>
          <w:sz w:val="22"/>
          <w:szCs w:val="22"/>
        </w:rPr>
        <w:t xml:space="preserve"> </w:t>
      </w:r>
      <w:r w:rsidRPr="0014604F">
        <w:rPr>
          <w:sz w:val="22"/>
          <w:szCs w:val="22"/>
        </w:rPr>
        <w:t>M.,</w:t>
      </w:r>
      <w:r w:rsidR="00594DAB" w:rsidRPr="0014604F">
        <w:rPr>
          <w:sz w:val="22"/>
          <w:szCs w:val="22"/>
        </w:rPr>
        <w:t xml:space="preserve"> </w:t>
      </w:r>
      <w:r w:rsidRPr="0014604F">
        <w:rPr>
          <w:sz w:val="22"/>
          <w:szCs w:val="22"/>
        </w:rPr>
        <w:t>Dempsey,</w:t>
      </w:r>
      <w:r w:rsidR="00594DAB" w:rsidRPr="0014604F">
        <w:rPr>
          <w:sz w:val="22"/>
          <w:szCs w:val="22"/>
        </w:rPr>
        <w:t xml:space="preserve"> </w:t>
      </w:r>
      <w:r w:rsidRPr="0014604F">
        <w:rPr>
          <w:sz w:val="22"/>
          <w:szCs w:val="22"/>
        </w:rPr>
        <w:t>K.,</w:t>
      </w:r>
      <w:r w:rsidR="00594DAB" w:rsidRPr="0014604F">
        <w:rPr>
          <w:sz w:val="22"/>
          <w:szCs w:val="22"/>
        </w:rPr>
        <w:t xml:space="preserve"> </w:t>
      </w:r>
      <w:r w:rsidRPr="0014604F">
        <w:rPr>
          <w:sz w:val="22"/>
          <w:szCs w:val="22"/>
        </w:rPr>
        <w:t>&amp;</w:t>
      </w:r>
      <w:r w:rsidR="00594DAB" w:rsidRPr="0014604F">
        <w:rPr>
          <w:sz w:val="22"/>
          <w:szCs w:val="22"/>
        </w:rPr>
        <w:t xml:space="preserve"> </w:t>
      </w:r>
      <w:proofErr w:type="spellStart"/>
      <w:r w:rsidRPr="0014604F">
        <w:rPr>
          <w:sz w:val="22"/>
          <w:szCs w:val="22"/>
        </w:rPr>
        <w:t>Sayroo</w:t>
      </w:r>
      <w:proofErr w:type="spellEnd"/>
      <w:r w:rsidRPr="0014604F">
        <w:rPr>
          <w:sz w:val="22"/>
          <w:szCs w:val="22"/>
        </w:rPr>
        <w:t>,</w:t>
      </w:r>
      <w:r w:rsidR="00594DAB" w:rsidRPr="0014604F">
        <w:rPr>
          <w:sz w:val="22"/>
          <w:szCs w:val="22"/>
        </w:rPr>
        <w:t xml:space="preserve"> </w:t>
      </w:r>
      <w:r w:rsidRPr="0014604F">
        <w:rPr>
          <w:sz w:val="22"/>
          <w:szCs w:val="22"/>
        </w:rPr>
        <w:t>J.</w:t>
      </w:r>
      <w:r w:rsidR="00594DAB" w:rsidRPr="0014604F">
        <w:rPr>
          <w:sz w:val="22"/>
          <w:szCs w:val="22"/>
        </w:rPr>
        <w:t xml:space="preserve"> </w:t>
      </w:r>
      <w:r w:rsidRPr="0014604F">
        <w:rPr>
          <w:sz w:val="22"/>
          <w:szCs w:val="22"/>
        </w:rPr>
        <w:t>(2004,</w:t>
      </w:r>
      <w:r w:rsidR="00594DAB" w:rsidRPr="0014604F">
        <w:rPr>
          <w:sz w:val="22"/>
          <w:szCs w:val="22"/>
        </w:rPr>
        <w:t xml:space="preserve"> </w:t>
      </w:r>
      <w:r w:rsidRPr="0014604F">
        <w:rPr>
          <w:sz w:val="22"/>
          <w:szCs w:val="22"/>
        </w:rPr>
        <w:t>September).</w:t>
      </w:r>
      <w:r w:rsidR="00594DAB" w:rsidRPr="0014604F">
        <w:rPr>
          <w:sz w:val="22"/>
          <w:szCs w:val="22"/>
        </w:rPr>
        <w:t xml:space="preserve"> </w:t>
      </w:r>
      <w:r w:rsidRPr="0014604F">
        <w:rPr>
          <w:i/>
          <w:sz w:val="22"/>
          <w:szCs w:val="22"/>
        </w:rPr>
        <w:t>Generation</w:t>
      </w:r>
      <w:r w:rsidR="00594DAB" w:rsidRPr="0014604F">
        <w:rPr>
          <w:i/>
          <w:sz w:val="22"/>
          <w:szCs w:val="22"/>
        </w:rPr>
        <w:t xml:space="preserve"> </w:t>
      </w:r>
      <w:r w:rsidRPr="0014604F">
        <w:rPr>
          <w:i/>
          <w:sz w:val="22"/>
          <w:szCs w:val="22"/>
        </w:rPr>
        <w:t>and</w:t>
      </w:r>
      <w:r w:rsidR="00594DAB" w:rsidRPr="0014604F">
        <w:rPr>
          <w:i/>
          <w:sz w:val="22"/>
          <w:szCs w:val="22"/>
        </w:rPr>
        <w:t xml:space="preserve"> </w:t>
      </w:r>
      <w:r w:rsidRPr="0014604F">
        <w:rPr>
          <w:i/>
          <w:sz w:val="22"/>
          <w:szCs w:val="22"/>
        </w:rPr>
        <w:t>evaluation</w:t>
      </w:r>
      <w:r w:rsidR="00594DAB" w:rsidRPr="0014604F">
        <w:rPr>
          <w:i/>
          <w:sz w:val="22"/>
          <w:szCs w:val="22"/>
        </w:rPr>
        <w:t xml:space="preserve"> </w:t>
      </w:r>
      <w:r w:rsidRPr="0014604F">
        <w:rPr>
          <w:i/>
          <w:sz w:val="22"/>
          <w:szCs w:val="22"/>
        </w:rPr>
        <w:t>of</w:t>
      </w:r>
      <w:r w:rsidR="00594DAB" w:rsidRPr="0014604F">
        <w:rPr>
          <w:i/>
          <w:sz w:val="22"/>
          <w:szCs w:val="22"/>
        </w:rPr>
        <w:t xml:space="preserve"> </w:t>
      </w:r>
      <w:r w:rsidRPr="0014604F">
        <w:rPr>
          <w:i/>
          <w:sz w:val="22"/>
          <w:szCs w:val="22"/>
        </w:rPr>
        <w:t>multiple-choice</w:t>
      </w:r>
      <w:r w:rsidR="00594DAB" w:rsidRPr="0014604F">
        <w:rPr>
          <w:i/>
          <w:sz w:val="22"/>
          <w:szCs w:val="22"/>
        </w:rPr>
        <w:t xml:space="preserve"> </w:t>
      </w:r>
      <w:r w:rsidRPr="0014604F">
        <w:rPr>
          <w:i/>
          <w:sz w:val="22"/>
          <w:szCs w:val="22"/>
        </w:rPr>
        <w:t>questions</w:t>
      </w:r>
      <w:r w:rsidRPr="0014604F">
        <w:rPr>
          <w:sz w:val="22"/>
          <w:szCs w:val="22"/>
        </w:rPr>
        <w:t>.</w:t>
      </w:r>
      <w:r w:rsidR="00594DAB" w:rsidRPr="0014604F">
        <w:rPr>
          <w:sz w:val="22"/>
          <w:szCs w:val="22"/>
        </w:rPr>
        <w:t xml:space="preserve"> </w:t>
      </w:r>
      <w:r w:rsidRPr="0014604F">
        <w:rPr>
          <w:sz w:val="22"/>
          <w:szCs w:val="22"/>
        </w:rPr>
        <w:t>Invited</w:t>
      </w:r>
      <w:r w:rsidR="00594DAB" w:rsidRPr="0014604F">
        <w:rPr>
          <w:sz w:val="22"/>
          <w:szCs w:val="22"/>
        </w:rPr>
        <w:t xml:space="preserve"> </w:t>
      </w:r>
      <w:r w:rsidRPr="0014604F">
        <w:rPr>
          <w:sz w:val="22"/>
          <w:szCs w:val="22"/>
        </w:rPr>
        <w:t>paper</w:t>
      </w:r>
      <w:r w:rsidR="00594DAB" w:rsidRPr="0014604F">
        <w:rPr>
          <w:sz w:val="22"/>
          <w:szCs w:val="22"/>
        </w:rPr>
        <w:t xml:space="preserve"> </w:t>
      </w:r>
      <w:r w:rsidRPr="0014604F">
        <w:rPr>
          <w:sz w:val="22"/>
          <w:szCs w:val="22"/>
        </w:rPr>
        <w:t>presented</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Interagency</w:t>
      </w:r>
      <w:r w:rsidR="00594DAB" w:rsidRPr="0014604F">
        <w:rPr>
          <w:sz w:val="22"/>
          <w:szCs w:val="22"/>
        </w:rPr>
        <w:t xml:space="preserve"> </w:t>
      </w:r>
      <w:r w:rsidRPr="0014604F">
        <w:rPr>
          <w:sz w:val="22"/>
          <w:szCs w:val="22"/>
        </w:rPr>
        <w:t>Education</w:t>
      </w:r>
      <w:r w:rsidR="00594DAB" w:rsidRPr="0014604F">
        <w:rPr>
          <w:sz w:val="22"/>
          <w:szCs w:val="22"/>
        </w:rPr>
        <w:t xml:space="preserve"> </w:t>
      </w:r>
      <w:r w:rsidRPr="0014604F">
        <w:rPr>
          <w:sz w:val="22"/>
          <w:szCs w:val="22"/>
        </w:rPr>
        <w:t>Research</w:t>
      </w:r>
      <w:r w:rsidR="00594DAB" w:rsidRPr="0014604F">
        <w:rPr>
          <w:sz w:val="22"/>
          <w:szCs w:val="22"/>
        </w:rPr>
        <w:t xml:space="preserve"> </w:t>
      </w:r>
      <w:r w:rsidRPr="0014604F">
        <w:rPr>
          <w:sz w:val="22"/>
          <w:szCs w:val="22"/>
        </w:rPr>
        <w:t>Initiative</w:t>
      </w:r>
      <w:r w:rsidR="00594DAB" w:rsidRPr="0014604F">
        <w:rPr>
          <w:sz w:val="22"/>
          <w:szCs w:val="22"/>
        </w:rPr>
        <w:t xml:space="preserve"> </w:t>
      </w:r>
      <w:r w:rsidRPr="0014604F">
        <w:rPr>
          <w:sz w:val="22"/>
          <w:szCs w:val="22"/>
        </w:rPr>
        <w:t>Principal</w:t>
      </w:r>
      <w:r w:rsidR="00594DAB" w:rsidRPr="0014604F">
        <w:rPr>
          <w:sz w:val="22"/>
          <w:szCs w:val="22"/>
        </w:rPr>
        <w:t xml:space="preserve"> </w:t>
      </w:r>
      <w:r w:rsidRPr="0014604F">
        <w:rPr>
          <w:sz w:val="22"/>
          <w:szCs w:val="22"/>
        </w:rPr>
        <w:t>Investigator</w:t>
      </w:r>
      <w:r w:rsidR="00594DAB" w:rsidRPr="0014604F">
        <w:rPr>
          <w:sz w:val="22"/>
          <w:szCs w:val="22"/>
        </w:rPr>
        <w:t xml:space="preserve"> </w:t>
      </w:r>
      <w:r w:rsidRPr="0014604F">
        <w:rPr>
          <w:sz w:val="22"/>
          <w:szCs w:val="22"/>
        </w:rPr>
        <w:t>Conference,</w:t>
      </w:r>
      <w:r w:rsidR="00594DAB" w:rsidRPr="0014604F">
        <w:rPr>
          <w:sz w:val="22"/>
          <w:szCs w:val="22"/>
        </w:rPr>
        <w:t xml:space="preserve"> </w:t>
      </w:r>
      <w:r w:rsidRPr="0014604F">
        <w:rPr>
          <w:sz w:val="22"/>
          <w:szCs w:val="22"/>
        </w:rPr>
        <w:t>Washington,</w:t>
      </w:r>
      <w:r w:rsidR="00594DAB" w:rsidRPr="0014604F">
        <w:rPr>
          <w:sz w:val="22"/>
          <w:szCs w:val="22"/>
        </w:rPr>
        <w:t xml:space="preserve"> </w:t>
      </w:r>
      <w:r w:rsidRPr="0014604F">
        <w:rPr>
          <w:sz w:val="22"/>
          <w:szCs w:val="22"/>
        </w:rPr>
        <w:t>D</w:t>
      </w:r>
      <w:r w:rsidR="00D4403C" w:rsidRPr="0014604F">
        <w:rPr>
          <w:sz w:val="22"/>
          <w:szCs w:val="22"/>
        </w:rPr>
        <w:t>.</w:t>
      </w:r>
      <w:r w:rsidRPr="0014604F">
        <w:rPr>
          <w:sz w:val="22"/>
          <w:szCs w:val="22"/>
        </w:rPr>
        <w:t>C.</w:t>
      </w:r>
      <w:r w:rsidR="00594DAB" w:rsidRPr="0014604F">
        <w:rPr>
          <w:sz w:val="22"/>
          <w:szCs w:val="22"/>
        </w:rPr>
        <w:t xml:space="preserve"> </w:t>
      </w:r>
    </w:p>
    <w:p w14:paraId="46194456"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144ABD" w:rsidRPr="0014604F">
        <w:rPr>
          <w:sz w:val="22"/>
          <w:szCs w:val="22"/>
        </w:rPr>
        <w:t>,</w:t>
      </w:r>
      <w:r w:rsidR="00594DAB" w:rsidRPr="0014604F">
        <w:rPr>
          <w:sz w:val="22"/>
          <w:szCs w:val="22"/>
        </w:rPr>
        <w:t xml:space="preserve"> </w:t>
      </w:r>
      <w:r w:rsidRPr="0014604F">
        <w:rPr>
          <w:sz w:val="22"/>
          <w:szCs w:val="22"/>
        </w:rPr>
        <w:t>&amp;</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CSEP</w:t>
      </w:r>
      <w:r w:rsidR="00594DAB" w:rsidRPr="0014604F">
        <w:rPr>
          <w:sz w:val="22"/>
          <w:szCs w:val="22"/>
        </w:rPr>
        <w:t xml:space="preserve"> </w:t>
      </w:r>
      <w:r w:rsidR="00542869" w:rsidRPr="0014604F">
        <w:rPr>
          <w:sz w:val="22"/>
          <w:szCs w:val="22"/>
        </w:rPr>
        <w:t>L</w:t>
      </w:r>
      <w:r w:rsidRPr="0014604F">
        <w:rPr>
          <w:sz w:val="22"/>
          <w:szCs w:val="22"/>
        </w:rPr>
        <w:t>ab</w:t>
      </w:r>
      <w:r w:rsidR="00594DAB" w:rsidRPr="0014604F">
        <w:rPr>
          <w:sz w:val="22"/>
          <w:szCs w:val="22"/>
        </w:rPr>
        <w:t xml:space="preserve"> </w:t>
      </w:r>
      <w:r w:rsidRPr="0014604F">
        <w:rPr>
          <w:sz w:val="22"/>
          <w:szCs w:val="22"/>
        </w:rPr>
        <w:t>(2005,</w:t>
      </w:r>
      <w:r w:rsidR="00594DAB" w:rsidRPr="0014604F">
        <w:rPr>
          <w:sz w:val="22"/>
          <w:szCs w:val="22"/>
        </w:rPr>
        <w:t xml:space="preserve"> </w:t>
      </w:r>
      <w:r w:rsidRPr="0014604F">
        <w:rPr>
          <w:sz w:val="22"/>
          <w:szCs w:val="22"/>
        </w:rPr>
        <w:t>June).</w:t>
      </w:r>
      <w:r w:rsidR="00594DAB" w:rsidRPr="0014604F">
        <w:rPr>
          <w:sz w:val="22"/>
          <w:szCs w:val="22"/>
        </w:rPr>
        <w:t xml:space="preserve"> </w:t>
      </w:r>
      <w:proofErr w:type="spellStart"/>
      <w:r w:rsidRPr="0014604F">
        <w:rPr>
          <w:i/>
          <w:sz w:val="22"/>
          <w:szCs w:val="22"/>
        </w:rPr>
        <w:t>iSTART</w:t>
      </w:r>
      <w:proofErr w:type="spellEnd"/>
      <w:r w:rsidRPr="0014604F">
        <w:rPr>
          <w:i/>
          <w:sz w:val="22"/>
          <w:szCs w:val="22"/>
        </w:rPr>
        <w:t>:</w:t>
      </w:r>
      <w:r w:rsidR="00594DAB" w:rsidRPr="0014604F">
        <w:rPr>
          <w:i/>
          <w:sz w:val="22"/>
          <w:szCs w:val="22"/>
        </w:rPr>
        <w:t xml:space="preserve"> </w:t>
      </w:r>
      <w:r w:rsidRPr="0014604F">
        <w:rPr>
          <w:i/>
          <w:sz w:val="22"/>
          <w:szCs w:val="22"/>
        </w:rPr>
        <w:t>Interactive</w:t>
      </w:r>
      <w:r w:rsidR="00594DAB" w:rsidRPr="0014604F">
        <w:rPr>
          <w:i/>
          <w:sz w:val="22"/>
          <w:szCs w:val="22"/>
        </w:rPr>
        <w:t xml:space="preserve"> </w:t>
      </w:r>
      <w:r w:rsidRPr="0014604F">
        <w:rPr>
          <w:i/>
          <w:sz w:val="22"/>
          <w:szCs w:val="22"/>
        </w:rPr>
        <w:t>strategy</w:t>
      </w:r>
      <w:r w:rsidR="00594DAB" w:rsidRPr="0014604F">
        <w:rPr>
          <w:i/>
          <w:sz w:val="22"/>
          <w:szCs w:val="22"/>
        </w:rPr>
        <w:t xml:space="preserve"> </w:t>
      </w:r>
      <w:r w:rsidRPr="0014604F">
        <w:rPr>
          <w:i/>
          <w:sz w:val="22"/>
          <w:szCs w:val="22"/>
        </w:rPr>
        <w:t>training</w:t>
      </w:r>
      <w:r w:rsidR="00594DAB" w:rsidRPr="0014604F">
        <w:rPr>
          <w:i/>
          <w:sz w:val="22"/>
          <w:szCs w:val="22"/>
        </w:rPr>
        <w:t xml:space="preserve"> </w:t>
      </w:r>
      <w:r w:rsidRPr="0014604F">
        <w:rPr>
          <w:i/>
          <w:sz w:val="22"/>
          <w:szCs w:val="22"/>
        </w:rPr>
        <w:t>for</w:t>
      </w:r>
      <w:r w:rsidR="00594DAB" w:rsidRPr="0014604F">
        <w:rPr>
          <w:i/>
          <w:sz w:val="22"/>
          <w:szCs w:val="22"/>
        </w:rPr>
        <w:t xml:space="preserve"> </w:t>
      </w:r>
      <w:r w:rsidRPr="0014604F">
        <w:rPr>
          <w:i/>
          <w:sz w:val="22"/>
          <w:szCs w:val="22"/>
        </w:rPr>
        <w:t>active</w:t>
      </w:r>
      <w:r w:rsidR="00594DAB" w:rsidRPr="0014604F">
        <w:rPr>
          <w:i/>
          <w:sz w:val="22"/>
          <w:szCs w:val="22"/>
        </w:rPr>
        <w:t xml:space="preserve"> </w:t>
      </w:r>
      <w:r w:rsidRPr="0014604F">
        <w:rPr>
          <w:i/>
          <w:sz w:val="22"/>
          <w:szCs w:val="22"/>
        </w:rPr>
        <w:t>reading</w:t>
      </w:r>
      <w:r w:rsidR="00594DAB" w:rsidRPr="0014604F">
        <w:rPr>
          <w:i/>
          <w:sz w:val="22"/>
          <w:szCs w:val="22"/>
        </w:rPr>
        <w:t xml:space="preserve"> </w:t>
      </w:r>
      <w:r w:rsidRPr="0014604F">
        <w:rPr>
          <w:i/>
          <w:sz w:val="22"/>
          <w:szCs w:val="22"/>
        </w:rPr>
        <w:t>and</w:t>
      </w:r>
      <w:r w:rsidR="00594DAB" w:rsidRPr="0014604F">
        <w:rPr>
          <w:i/>
          <w:sz w:val="22"/>
          <w:szCs w:val="22"/>
        </w:rPr>
        <w:t xml:space="preserve"> </w:t>
      </w:r>
      <w:r w:rsidRPr="0014604F">
        <w:rPr>
          <w:i/>
          <w:sz w:val="22"/>
          <w:szCs w:val="22"/>
        </w:rPr>
        <w:t>thinking</w:t>
      </w:r>
      <w:r w:rsidRPr="0014604F">
        <w:rPr>
          <w:sz w:val="22"/>
          <w:szCs w:val="22"/>
        </w:rPr>
        <w:t>.</w:t>
      </w:r>
      <w:r w:rsidR="00594DAB" w:rsidRPr="0014604F">
        <w:rPr>
          <w:sz w:val="22"/>
          <w:szCs w:val="22"/>
        </w:rPr>
        <w:t xml:space="preserve"> </w:t>
      </w:r>
      <w:r w:rsidRPr="0014604F">
        <w:rPr>
          <w:sz w:val="22"/>
          <w:szCs w:val="22"/>
        </w:rPr>
        <w:t>Poster</w:t>
      </w:r>
      <w:r w:rsidR="00594DAB" w:rsidRPr="0014604F">
        <w:rPr>
          <w:sz w:val="22"/>
          <w:szCs w:val="22"/>
        </w:rPr>
        <w:t xml:space="preserve"> </w:t>
      </w:r>
      <w:r w:rsidRPr="0014604F">
        <w:rPr>
          <w:sz w:val="22"/>
          <w:szCs w:val="22"/>
        </w:rPr>
        <w:t>presented</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2005</w:t>
      </w:r>
      <w:r w:rsidR="00594DAB" w:rsidRPr="0014604F">
        <w:rPr>
          <w:sz w:val="22"/>
          <w:szCs w:val="22"/>
        </w:rPr>
        <w:t xml:space="preserve"> </w:t>
      </w:r>
      <w:r w:rsidRPr="0014604F">
        <w:rPr>
          <w:sz w:val="22"/>
          <w:szCs w:val="22"/>
        </w:rPr>
        <w:t>Institute</w:t>
      </w:r>
      <w:r w:rsidR="00594DAB" w:rsidRPr="0014604F">
        <w:rPr>
          <w:sz w:val="22"/>
          <w:szCs w:val="22"/>
        </w:rPr>
        <w:t xml:space="preserve"> </w:t>
      </w:r>
      <w:r w:rsidRPr="0014604F">
        <w:rPr>
          <w:sz w:val="22"/>
          <w:szCs w:val="22"/>
        </w:rPr>
        <w:t>of</w:t>
      </w:r>
      <w:r w:rsidR="00594DAB" w:rsidRPr="0014604F">
        <w:rPr>
          <w:sz w:val="22"/>
          <w:szCs w:val="22"/>
        </w:rPr>
        <w:t xml:space="preserve"> </w:t>
      </w:r>
      <w:r w:rsidRPr="0014604F">
        <w:rPr>
          <w:sz w:val="22"/>
          <w:szCs w:val="22"/>
        </w:rPr>
        <w:t>Education</w:t>
      </w:r>
      <w:r w:rsidR="00594DAB" w:rsidRPr="0014604F">
        <w:rPr>
          <w:sz w:val="22"/>
          <w:szCs w:val="22"/>
        </w:rPr>
        <w:t xml:space="preserve"> </w:t>
      </w:r>
      <w:r w:rsidRPr="0014604F">
        <w:rPr>
          <w:sz w:val="22"/>
          <w:szCs w:val="22"/>
        </w:rPr>
        <w:t>Sciences</w:t>
      </w:r>
      <w:r w:rsidR="00594DAB" w:rsidRPr="0014604F">
        <w:rPr>
          <w:sz w:val="22"/>
          <w:szCs w:val="22"/>
        </w:rPr>
        <w:t xml:space="preserve"> </w:t>
      </w:r>
      <w:r w:rsidRPr="0014604F">
        <w:rPr>
          <w:sz w:val="22"/>
          <w:szCs w:val="22"/>
        </w:rPr>
        <w:t>Research</w:t>
      </w:r>
      <w:r w:rsidR="00594DAB" w:rsidRPr="0014604F">
        <w:rPr>
          <w:sz w:val="22"/>
          <w:szCs w:val="22"/>
        </w:rPr>
        <w:t xml:space="preserve"> </w:t>
      </w:r>
      <w:r w:rsidRPr="0014604F">
        <w:rPr>
          <w:sz w:val="22"/>
          <w:szCs w:val="22"/>
        </w:rPr>
        <w:t>Conference,</w:t>
      </w:r>
      <w:r w:rsidR="00594DAB" w:rsidRPr="0014604F">
        <w:rPr>
          <w:sz w:val="22"/>
          <w:szCs w:val="22"/>
        </w:rPr>
        <w:t xml:space="preserve"> </w:t>
      </w:r>
      <w:r w:rsidRPr="0014604F">
        <w:rPr>
          <w:sz w:val="22"/>
          <w:szCs w:val="22"/>
        </w:rPr>
        <w:t>Washington,</w:t>
      </w:r>
      <w:r w:rsidR="00594DAB" w:rsidRPr="0014604F">
        <w:rPr>
          <w:sz w:val="22"/>
          <w:szCs w:val="22"/>
        </w:rPr>
        <w:t xml:space="preserve"> </w:t>
      </w:r>
      <w:r w:rsidRPr="0014604F">
        <w:rPr>
          <w:sz w:val="22"/>
          <w:szCs w:val="22"/>
        </w:rPr>
        <w:t>D</w:t>
      </w:r>
      <w:r w:rsidR="00D4403C" w:rsidRPr="0014604F">
        <w:rPr>
          <w:sz w:val="22"/>
          <w:szCs w:val="22"/>
        </w:rPr>
        <w:t>.</w:t>
      </w:r>
      <w:r w:rsidRPr="0014604F">
        <w:rPr>
          <w:sz w:val="22"/>
          <w:szCs w:val="22"/>
        </w:rPr>
        <w:t>C.</w:t>
      </w:r>
    </w:p>
    <w:p w14:paraId="525F65EB"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Ozuru,</w:t>
      </w:r>
      <w:r w:rsidR="00594DAB" w:rsidRPr="0014604F">
        <w:rPr>
          <w:sz w:val="22"/>
          <w:szCs w:val="22"/>
        </w:rPr>
        <w:t xml:space="preserve"> </w:t>
      </w:r>
      <w:r w:rsidRPr="0014604F">
        <w:rPr>
          <w:sz w:val="22"/>
          <w:szCs w:val="22"/>
        </w:rPr>
        <w:t>Y.,</w:t>
      </w:r>
      <w:r w:rsidR="00594DAB" w:rsidRPr="0014604F">
        <w:rPr>
          <w:sz w:val="22"/>
          <w:szCs w:val="22"/>
        </w:rPr>
        <w:t xml:space="preserve"> </w:t>
      </w:r>
      <w:proofErr w:type="spellStart"/>
      <w:r w:rsidRPr="0014604F">
        <w:rPr>
          <w:sz w:val="22"/>
          <w:szCs w:val="22"/>
        </w:rPr>
        <w:t>Louwerse</w:t>
      </w:r>
      <w:proofErr w:type="spellEnd"/>
      <w:r w:rsidRPr="0014604F">
        <w:rPr>
          <w:sz w:val="22"/>
          <w:szCs w:val="22"/>
        </w:rPr>
        <w:t>,</w:t>
      </w:r>
      <w:r w:rsidR="00594DAB" w:rsidRPr="0014604F">
        <w:rPr>
          <w:sz w:val="22"/>
          <w:szCs w:val="22"/>
        </w:rPr>
        <w:t xml:space="preserve"> </w:t>
      </w:r>
      <w:r w:rsidRPr="0014604F">
        <w:rPr>
          <w:sz w:val="22"/>
          <w:szCs w:val="22"/>
        </w:rPr>
        <w:t>M.,</w:t>
      </w:r>
      <w:r w:rsidR="00594DAB" w:rsidRPr="0014604F">
        <w:rPr>
          <w:sz w:val="22"/>
          <w:szCs w:val="22"/>
        </w:rPr>
        <w:t xml:space="preserve"> </w:t>
      </w:r>
      <w:r w:rsidRPr="0014604F">
        <w:rPr>
          <w:sz w:val="22"/>
          <w:szCs w:val="22"/>
        </w:rPr>
        <w:t>&amp;</w:t>
      </w:r>
      <w:r w:rsidR="00594DAB" w:rsidRPr="0014604F">
        <w:rPr>
          <w:sz w:val="22"/>
          <w:szCs w:val="22"/>
        </w:rPr>
        <w:t xml:space="preserve"> </w:t>
      </w:r>
      <w:r w:rsidRPr="0014604F">
        <w:rPr>
          <w:sz w:val="22"/>
          <w:szCs w:val="22"/>
        </w:rPr>
        <w:t>Graesser,</w:t>
      </w:r>
      <w:r w:rsidR="00594DAB" w:rsidRPr="0014604F">
        <w:rPr>
          <w:sz w:val="22"/>
          <w:szCs w:val="22"/>
        </w:rPr>
        <w:t xml:space="preserve"> </w:t>
      </w:r>
      <w:r w:rsidRPr="0014604F">
        <w:rPr>
          <w:sz w:val="22"/>
          <w:szCs w:val="22"/>
        </w:rPr>
        <w:t>A.</w:t>
      </w:r>
      <w:r w:rsidR="00594DAB" w:rsidRPr="0014604F">
        <w:rPr>
          <w:sz w:val="22"/>
          <w:szCs w:val="22"/>
        </w:rPr>
        <w:t xml:space="preserve"> </w:t>
      </w:r>
      <w:r w:rsidRPr="0014604F">
        <w:rPr>
          <w:sz w:val="22"/>
          <w:szCs w:val="22"/>
        </w:rPr>
        <w:t>(2005,</w:t>
      </w:r>
      <w:r w:rsidR="00594DAB" w:rsidRPr="0014604F">
        <w:rPr>
          <w:sz w:val="22"/>
          <w:szCs w:val="22"/>
        </w:rPr>
        <w:t xml:space="preserve"> </w:t>
      </w:r>
      <w:r w:rsidRPr="0014604F">
        <w:rPr>
          <w:sz w:val="22"/>
          <w:szCs w:val="22"/>
        </w:rPr>
        <w:t>June).</w:t>
      </w:r>
      <w:r w:rsidR="00594DAB" w:rsidRPr="0014604F">
        <w:rPr>
          <w:sz w:val="22"/>
          <w:szCs w:val="22"/>
        </w:rPr>
        <w:t xml:space="preserve"> </w:t>
      </w:r>
      <w:r w:rsidRPr="0014604F">
        <w:rPr>
          <w:i/>
          <w:sz w:val="22"/>
          <w:szCs w:val="22"/>
        </w:rPr>
        <w:t>Coh-Metrix:</w:t>
      </w:r>
      <w:r w:rsidR="00594DAB" w:rsidRPr="0014604F">
        <w:rPr>
          <w:i/>
          <w:sz w:val="22"/>
          <w:szCs w:val="22"/>
        </w:rPr>
        <w:t xml:space="preserve"> </w:t>
      </w:r>
      <w:r w:rsidRPr="0014604F">
        <w:rPr>
          <w:i/>
          <w:sz w:val="22"/>
          <w:szCs w:val="22"/>
        </w:rPr>
        <w:t>Automated</w:t>
      </w:r>
      <w:r w:rsidR="00594DAB" w:rsidRPr="0014604F">
        <w:rPr>
          <w:i/>
          <w:sz w:val="22"/>
          <w:szCs w:val="22"/>
        </w:rPr>
        <w:t xml:space="preserve"> </w:t>
      </w:r>
      <w:r w:rsidRPr="0014604F">
        <w:rPr>
          <w:i/>
          <w:sz w:val="22"/>
          <w:szCs w:val="22"/>
        </w:rPr>
        <w:t>measures</w:t>
      </w:r>
      <w:r w:rsidR="00594DAB" w:rsidRPr="0014604F">
        <w:rPr>
          <w:i/>
          <w:sz w:val="22"/>
          <w:szCs w:val="22"/>
        </w:rPr>
        <w:t xml:space="preserve"> </w:t>
      </w:r>
      <w:r w:rsidRPr="0014604F">
        <w:rPr>
          <w:i/>
          <w:sz w:val="22"/>
          <w:szCs w:val="22"/>
        </w:rPr>
        <w:t>of</w:t>
      </w:r>
      <w:r w:rsidR="00594DAB" w:rsidRPr="0014604F">
        <w:rPr>
          <w:i/>
          <w:sz w:val="22"/>
          <w:szCs w:val="22"/>
        </w:rPr>
        <w:t xml:space="preserve"> </w:t>
      </w:r>
      <w:r w:rsidRPr="0014604F">
        <w:rPr>
          <w:i/>
          <w:sz w:val="22"/>
          <w:szCs w:val="22"/>
        </w:rPr>
        <w:t>text</w:t>
      </w:r>
      <w:r w:rsidR="00594DAB" w:rsidRPr="0014604F">
        <w:rPr>
          <w:i/>
          <w:sz w:val="22"/>
          <w:szCs w:val="22"/>
        </w:rPr>
        <w:t xml:space="preserve"> </w:t>
      </w:r>
      <w:r w:rsidRPr="0014604F">
        <w:rPr>
          <w:i/>
          <w:sz w:val="22"/>
          <w:szCs w:val="22"/>
        </w:rPr>
        <w:t>cohesion</w:t>
      </w:r>
      <w:r w:rsidR="00594DAB" w:rsidRPr="0014604F">
        <w:rPr>
          <w:i/>
          <w:sz w:val="22"/>
          <w:szCs w:val="22"/>
        </w:rPr>
        <w:t xml:space="preserve"> </w:t>
      </w:r>
      <w:r w:rsidRPr="0014604F">
        <w:rPr>
          <w:i/>
          <w:sz w:val="22"/>
          <w:szCs w:val="22"/>
        </w:rPr>
        <w:t>to</w:t>
      </w:r>
      <w:r w:rsidR="00594DAB" w:rsidRPr="0014604F">
        <w:rPr>
          <w:i/>
          <w:sz w:val="22"/>
          <w:szCs w:val="22"/>
        </w:rPr>
        <w:t xml:space="preserve"> </w:t>
      </w:r>
      <w:r w:rsidRPr="0014604F">
        <w:rPr>
          <w:i/>
          <w:sz w:val="22"/>
          <w:szCs w:val="22"/>
        </w:rPr>
        <w:t>improve</w:t>
      </w:r>
      <w:r w:rsidR="00594DAB" w:rsidRPr="0014604F">
        <w:rPr>
          <w:i/>
          <w:sz w:val="22"/>
          <w:szCs w:val="22"/>
        </w:rPr>
        <w:t xml:space="preserve"> </w:t>
      </w:r>
      <w:r w:rsidRPr="0014604F">
        <w:rPr>
          <w:i/>
          <w:sz w:val="22"/>
          <w:szCs w:val="22"/>
        </w:rPr>
        <w:t>text</w:t>
      </w:r>
      <w:r w:rsidR="00594DAB" w:rsidRPr="0014604F">
        <w:rPr>
          <w:i/>
          <w:sz w:val="22"/>
          <w:szCs w:val="22"/>
        </w:rPr>
        <w:t xml:space="preserve"> </w:t>
      </w:r>
      <w:r w:rsidRPr="0014604F">
        <w:rPr>
          <w:i/>
          <w:sz w:val="22"/>
          <w:szCs w:val="22"/>
        </w:rPr>
        <w:t>comprehension</w:t>
      </w:r>
      <w:r w:rsidRPr="0014604F">
        <w:rPr>
          <w:sz w:val="22"/>
          <w:szCs w:val="22"/>
        </w:rPr>
        <w:t>.</w:t>
      </w:r>
      <w:r w:rsidR="00594DAB" w:rsidRPr="0014604F">
        <w:rPr>
          <w:sz w:val="22"/>
          <w:szCs w:val="22"/>
        </w:rPr>
        <w:t xml:space="preserve"> </w:t>
      </w:r>
      <w:r w:rsidRPr="0014604F">
        <w:rPr>
          <w:sz w:val="22"/>
          <w:szCs w:val="22"/>
        </w:rPr>
        <w:t>Poster</w:t>
      </w:r>
      <w:r w:rsidR="00594DAB" w:rsidRPr="0014604F">
        <w:rPr>
          <w:sz w:val="22"/>
          <w:szCs w:val="22"/>
        </w:rPr>
        <w:t xml:space="preserve"> </w:t>
      </w:r>
      <w:r w:rsidRPr="0014604F">
        <w:rPr>
          <w:sz w:val="22"/>
          <w:szCs w:val="22"/>
        </w:rPr>
        <w:t>presented</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2005</w:t>
      </w:r>
      <w:r w:rsidR="00594DAB" w:rsidRPr="0014604F">
        <w:rPr>
          <w:sz w:val="22"/>
          <w:szCs w:val="22"/>
        </w:rPr>
        <w:t xml:space="preserve"> </w:t>
      </w:r>
      <w:r w:rsidRPr="0014604F">
        <w:rPr>
          <w:sz w:val="22"/>
          <w:szCs w:val="22"/>
        </w:rPr>
        <w:t>Institute</w:t>
      </w:r>
      <w:r w:rsidR="00594DAB" w:rsidRPr="0014604F">
        <w:rPr>
          <w:sz w:val="22"/>
          <w:szCs w:val="22"/>
        </w:rPr>
        <w:t xml:space="preserve"> </w:t>
      </w:r>
      <w:r w:rsidRPr="0014604F">
        <w:rPr>
          <w:sz w:val="22"/>
          <w:szCs w:val="22"/>
        </w:rPr>
        <w:t>of</w:t>
      </w:r>
      <w:r w:rsidR="00594DAB" w:rsidRPr="0014604F">
        <w:rPr>
          <w:sz w:val="22"/>
          <w:szCs w:val="22"/>
        </w:rPr>
        <w:t xml:space="preserve"> </w:t>
      </w:r>
      <w:r w:rsidRPr="0014604F">
        <w:rPr>
          <w:sz w:val="22"/>
          <w:szCs w:val="22"/>
        </w:rPr>
        <w:t>Education</w:t>
      </w:r>
      <w:r w:rsidR="00594DAB" w:rsidRPr="0014604F">
        <w:rPr>
          <w:sz w:val="22"/>
          <w:szCs w:val="22"/>
        </w:rPr>
        <w:t xml:space="preserve"> </w:t>
      </w:r>
      <w:r w:rsidRPr="0014604F">
        <w:rPr>
          <w:sz w:val="22"/>
          <w:szCs w:val="22"/>
        </w:rPr>
        <w:t>Sciences</w:t>
      </w:r>
      <w:r w:rsidR="00594DAB" w:rsidRPr="0014604F">
        <w:rPr>
          <w:sz w:val="22"/>
          <w:szCs w:val="22"/>
        </w:rPr>
        <w:t xml:space="preserve"> </w:t>
      </w:r>
      <w:r w:rsidRPr="0014604F">
        <w:rPr>
          <w:sz w:val="22"/>
          <w:szCs w:val="22"/>
        </w:rPr>
        <w:t>Research</w:t>
      </w:r>
      <w:r w:rsidR="00594DAB" w:rsidRPr="0014604F">
        <w:rPr>
          <w:sz w:val="22"/>
          <w:szCs w:val="22"/>
        </w:rPr>
        <w:t xml:space="preserve"> </w:t>
      </w:r>
      <w:r w:rsidRPr="0014604F">
        <w:rPr>
          <w:sz w:val="22"/>
          <w:szCs w:val="22"/>
        </w:rPr>
        <w:t>Conference,</w:t>
      </w:r>
      <w:r w:rsidR="00594DAB" w:rsidRPr="0014604F">
        <w:rPr>
          <w:sz w:val="22"/>
          <w:szCs w:val="22"/>
        </w:rPr>
        <w:t xml:space="preserve"> </w:t>
      </w:r>
      <w:r w:rsidRPr="0014604F">
        <w:rPr>
          <w:sz w:val="22"/>
          <w:szCs w:val="22"/>
        </w:rPr>
        <w:t>Washington,</w:t>
      </w:r>
      <w:r w:rsidR="00594DAB" w:rsidRPr="0014604F">
        <w:rPr>
          <w:sz w:val="22"/>
          <w:szCs w:val="22"/>
        </w:rPr>
        <w:t xml:space="preserve"> </w:t>
      </w:r>
      <w:r w:rsidRPr="0014604F">
        <w:rPr>
          <w:sz w:val="22"/>
          <w:szCs w:val="22"/>
        </w:rPr>
        <w:t>D</w:t>
      </w:r>
      <w:r w:rsidR="00D4403C" w:rsidRPr="0014604F">
        <w:rPr>
          <w:sz w:val="22"/>
          <w:szCs w:val="22"/>
        </w:rPr>
        <w:t>.</w:t>
      </w:r>
      <w:r w:rsidRPr="0014604F">
        <w:rPr>
          <w:sz w:val="22"/>
          <w:szCs w:val="22"/>
        </w:rPr>
        <w:t>C.</w:t>
      </w:r>
      <w:r w:rsidR="00594DAB" w:rsidRPr="0014604F">
        <w:rPr>
          <w:sz w:val="22"/>
          <w:szCs w:val="22"/>
        </w:rPr>
        <w:t xml:space="preserve"> </w:t>
      </w:r>
    </w:p>
    <w:p w14:paraId="30D5B792"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lang w:val="fr-FR"/>
        </w:rPr>
        <w:t>McNamara</w:t>
      </w:r>
      <w:r w:rsidRPr="0014604F">
        <w:rPr>
          <w:sz w:val="22"/>
          <w:szCs w:val="22"/>
          <w:lang w:val="fr-FR"/>
        </w:rPr>
        <w:t>,</w:t>
      </w:r>
      <w:r w:rsidR="00594DAB" w:rsidRPr="0014604F">
        <w:rPr>
          <w:sz w:val="22"/>
          <w:szCs w:val="22"/>
          <w:lang w:val="fr-FR"/>
        </w:rPr>
        <w:t xml:space="preserve"> </w:t>
      </w:r>
      <w:r w:rsidRPr="0014604F">
        <w:rPr>
          <w:sz w:val="22"/>
          <w:szCs w:val="22"/>
          <w:lang w:val="fr-FR"/>
        </w:rPr>
        <w:t>D.</w:t>
      </w:r>
      <w:r w:rsidR="00594DAB" w:rsidRPr="0014604F">
        <w:rPr>
          <w:sz w:val="22"/>
          <w:szCs w:val="22"/>
          <w:lang w:val="fr-FR"/>
        </w:rPr>
        <w:t xml:space="preserve"> </w:t>
      </w:r>
      <w:r w:rsidRPr="0014604F">
        <w:rPr>
          <w:sz w:val="22"/>
          <w:szCs w:val="22"/>
          <w:lang w:val="fr-FR"/>
        </w:rPr>
        <w:t>S.,</w:t>
      </w:r>
      <w:r w:rsidR="00594DAB" w:rsidRPr="0014604F">
        <w:rPr>
          <w:sz w:val="22"/>
          <w:szCs w:val="22"/>
          <w:lang w:val="fr-FR"/>
        </w:rPr>
        <w:t xml:space="preserve"> </w:t>
      </w:r>
      <w:r w:rsidRPr="0014604F">
        <w:rPr>
          <w:sz w:val="22"/>
          <w:szCs w:val="22"/>
          <w:lang w:val="fr-FR"/>
        </w:rPr>
        <w:t>Graesser,</w:t>
      </w:r>
      <w:r w:rsidR="00594DAB" w:rsidRPr="0014604F">
        <w:rPr>
          <w:sz w:val="22"/>
          <w:szCs w:val="22"/>
          <w:lang w:val="fr-FR"/>
        </w:rPr>
        <w:t xml:space="preserve"> </w:t>
      </w:r>
      <w:r w:rsidRPr="0014604F">
        <w:rPr>
          <w:sz w:val="22"/>
          <w:szCs w:val="22"/>
          <w:lang w:val="fr-FR"/>
        </w:rPr>
        <w:t>A.,</w:t>
      </w:r>
      <w:r w:rsidR="00594DAB" w:rsidRPr="0014604F">
        <w:rPr>
          <w:sz w:val="22"/>
          <w:szCs w:val="22"/>
          <w:lang w:val="fr-FR"/>
        </w:rPr>
        <w:t xml:space="preserve"> </w:t>
      </w:r>
      <w:r w:rsidRPr="0014604F">
        <w:rPr>
          <w:sz w:val="22"/>
          <w:szCs w:val="22"/>
          <w:lang w:val="fr-FR"/>
        </w:rPr>
        <w:t>&amp;</w:t>
      </w:r>
      <w:r w:rsidR="00594DAB" w:rsidRPr="0014604F">
        <w:rPr>
          <w:sz w:val="22"/>
          <w:szCs w:val="22"/>
          <w:lang w:val="fr-FR"/>
        </w:rPr>
        <w:t xml:space="preserve"> </w:t>
      </w:r>
      <w:proofErr w:type="spellStart"/>
      <w:r w:rsidRPr="0014604F">
        <w:rPr>
          <w:sz w:val="22"/>
          <w:szCs w:val="22"/>
          <w:lang w:val="fr-FR"/>
        </w:rPr>
        <w:t>Louwerse</w:t>
      </w:r>
      <w:proofErr w:type="spellEnd"/>
      <w:r w:rsidRPr="0014604F">
        <w:rPr>
          <w:sz w:val="22"/>
          <w:szCs w:val="22"/>
          <w:lang w:val="fr-FR"/>
        </w:rPr>
        <w:t>,</w:t>
      </w:r>
      <w:r w:rsidR="00594DAB" w:rsidRPr="0014604F">
        <w:rPr>
          <w:sz w:val="22"/>
          <w:szCs w:val="22"/>
          <w:lang w:val="fr-FR"/>
        </w:rPr>
        <w:t xml:space="preserve"> </w:t>
      </w:r>
      <w:r w:rsidRPr="0014604F">
        <w:rPr>
          <w:sz w:val="22"/>
          <w:szCs w:val="22"/>
          <w:lang w:val="fr-FR"/>
        </w:rPr>
        <w:t>M.</w:t>
      </w:r>
      <w:r w:rsidR="00594DAB" w:rsidRPr="0014604F">
        <w:rPr>
          <w:sz w:val="22"/>
          <w:szCs w:val="22"/>
          <w:lang w:val="fr-FR"/>
        </w:rPr>
        <w:t xml:space="preserve"> </w:t>
      </w:r>
      <w:r w:rsidRPr="0014604F">
        <w:rPr>
          <w:sz w:val="22"/>
          <w:szCs w:val="22"/>
          <w:lang w:val="fr-FR"/>
        </w:rPr>
        <w:t>(2006,</w:t>
      </w:r>
      <w:r w:rsidR="00594DAB" w:rsidRPr="0014604F">
        <w:rPr>
          <w:sz w:val="22"/>
          <w:szCs w:val="22"/>
          <w:lang w:val="fr-FR"/>
        </w:rPr>
        <w:t xml:space="preserve"> </w:t>
      </w:r>
      <w:r w:rsidRPr="0014604F">
        <w:rPr>
          <w:sz w:val="22"/>
          <w:szCs w:val="22"/>
          <w:lang w:val="fr-FR"/>
        </w:rPr>
        <w:t>June).</w:t>
      </w:r>
      <w:r w:rsidR="00594DAB" w:rsidRPr="0014604F">
        <w:rPr>
          <w:sz w:val="22"/>
          <w:szCs w:val="22"/>
          <w:lang w:val="fr-FR"/>
        </w:rPr>
        <w:t xml:space="preserve"> </w:t>
      </w:r>
      <w:r w:rsidRPr="0014604F">
        <w:rPr>
          <w:i/>
          <w:sz w:val="22"/>
          <w:szCs w:val="22"/>
        </w:rPr>
        <w:t>Coh-Metrix</w:t>
      </w:r>
      <w:r w:rsidR="00594DAB" w:rsidRPr="0014604F">
        <w:rPr>
          <w:i/>
          <w:sz w:val="22"/>
          <w:szCs w:val="22"/>
        </w:rPr>
        <w:t xml:space="preserve"> </w:t>
      </w:r>
      <w:r w:rsidRPr="0014604F">
        <w:rPr>
          <w:i/>
          <w:sz w:val="22"/>
          <w:szCs w:val="22"/>
        </w:rPr>
        <w:t>project:</w:t>
      </w:r>
      <w:r w:rsidR="00594DAB" w:rsidRPr="0014604F">
        <w:rPr>
          <w:i/>
          <w:sz w:val="22"/>
          <w:szCs w:val="22"/>
        </w:rPr>
        <w:t xml:space="preserve"> </w:t>
      </w:r>
      <w:r w:rsidRPr="0014604F">
        <w:rPr>
          <w:i/>
          <w:sz w:val="22"/>
          <w:szCs w:val="22"/>
        </w:rPr>
        <w:t>An</w:t>
      </w:r>
      <w:r w:rsidR="00594DAB" w:rsidRPr="0014604F">
        <w:rPr>
          <w:i/>
          <w:sz w:val="22"/>
          <w:szCs w:val="22"/>
        </w:rPr>
        <w:t xml:space="preserve"> </w:t>
      </w:r>
      <w:r w:rsidRPr="0014604F">
        <w:rPr>
          <w:i/>
          <w:sz w:val="22"/>
          <w:szCs w:val="22"/>
        </w:rPr>
        <w:t>automated</w:t>
      </w:r>
      <w:r w:rsidR="00594DAB" w:rsidRPr="0014604F">
        <w:rPr>
          <w:i/>
          <w:sz w:val="22"/>
          <w:szCs w:val="22"/>
        </w:rPr>
        <w:t xml:space="preserve"> </w:t>
      </w:r>
      <w:r w:rsidRPr="0014604F">
        <w:rPr>
          <w:i/>
          <w:sz w:val="22"/>
          <w:szCs w:val="22"/>
        </w:rPr>
        <w:t>tool</w:t>
      </w:r>
      <w:r w:rsidR="00594DAB" w:rsidRPr="0014604F">
        <w:rPr>
          <w:i/>
          <w:sz w:val="22"/>
          <w:szCs w:val="22"/>
        </w:rPr>
        <w:t xml:space="preserve"> </w:t>
      </w:r>
      <w:r w:rsidRPr="0014604F">
        <w:rPr>
          <w:i/>
          <w:sz w:val="22"/>
          <w:szCs w:val="22"/>
        </w:rPr>
        <w:t>to</w:t>
      </w:r>
      <w:r w:rsidR="00594DAB" w:rsidRPr="0014604F">
        <w:rPr>
          <w:i/>
          <w:sz w:val="22"/>
          <w:szCs w:val="22"/>
        </w:rPr>
        <w:t xml:space="preserve"> </w:t>
      </w:r>
      <w:r w:rsidRPr="0014604F">
        <w:rPr>
          <w:i/>
          <w:sz w:val="22"/>
          <w:szCs w:val="22"/>
        </w:rPr>
        <w:t>measure</w:t>
      </w:r>
      <w:r w:rsidR="00594DAB" w:rsidRPr="0014604F">
        <w:rPr>
          <w:i/>
          <w:sz w:val="22"/>
          <w:szCs w:val="22"/>
        </w:rPr>
        <w:t xml:space="preserve"> </w:t>
      </w:r>
      <w:r w:rsidRPr="0014604F">
        <w:rPr>
          <w:i/>
          <w:sz w:val="22"/>
          <w:szCs w:val="22"/>
        </w:rPr>
        <w:t>text</w:t>
      </w:r>
      <w:r w:rsidR="00594DAB" w:rsidRPr="0014604F">
        <w:rPr>
          <w:i/>
          <w:sz w:val="22"/>
          <w:szCs w:val="22"/>
        </w:rPr>
        <w:t xml:space="preserve"> </w:t>
      </w:r>
      <w:r w:rsidRPr="0014604F">
        <w:rPr>
          <w:i/>
          <w:sz w:val="22"/>
          <w:szCs w:val="22"/>
        </w:rPr>
        <w:t>cohesion</w:t>
      </w:r>
      <w:r w:rsidR="00594DAB" w:rsidRPr="0014604F">
        <w:rPr>
          <w:i/>
          <w:sz w:val="22"/>
          <w:szCs w:val="22"/>
        </w:rPr>
        <w:t xml:space="preserve"> </w:t>
      </w:r>
      <w:r w:rsidRPr="0014604F">
        <w:rPr>
          <w:i/>
          <w:sz w:val="22"/>
          <w:szCs w:val="22"/>
        </w:rPr>
        <w:t>and</w:t>
      </w:r>
      <w:r w:rsidR="00594DAB" w:rsidRPr="0014604F">
        <w:rPr>
          <w:i/>
          <w:sz w:val="22"/>
          <w:szCs w:val="22"/>
        </w:rPr>
        <w:t xml:space="preserve"> </w:t>
      </w:r>
      <w:r w:rsidRPr="0014604F">
        <w:rPr>
          <w:i/>
          <w:sz w:val="22"/>
          <w:szCs w:val="22"/>
        </w:rPr>
        <w:t>investigations</w:t>
      </w:r>
      <w:r w:rsidR="00594DAB" w:rsidRPr="0014604F">
        <w:rPr>
          <w:i/>
          <w:sz w:val="22"/>
          <w:szCs w:val="22"/>
        </w:rPr>
        <w:t xml:space="preserve"> </w:t>
      </w:r>
      <w:r w:rsidRPr="0014604F">
        <w:rPr>
          <w:i/>
          <w:sz w:val="22"/>
          <w:szCs w:val="22"/>
        </w:rPr>
        <w:t>of</w:t>
      </w:r>
      <w:r w:rsidR="00594DAB" w:rsidRPr="0014604F">
        <w:rPr>
          <w:i/>
          <w:sz w:val="22"/>
          <w:szCs w:val="22"/>
        </w:rPr>
        <w:t xml:space="preserve"> </w:t>
      </w:r>
      <w:r w:rsidRPr="0014604F">
        <w:rPr>
          <w:i/>
          <w:sz w:val="22"/>
          <w:szCs w:val="22"/>
        </w:rPr>
        <w:t>cohesion</w:t>
      </w:r>
      <w:r w:rsidR="00594DAB" w:rsidRPr="0014604F">
        <w:rPr>
          <w:i/>
          <w:sz w:val="22"/>
          <w:szCs w:val="22"/>
        </w:rPr>
        <w:t xml:space="preserve"> </w:t>
      </w:r>
      <w:r w:rsidRPr="0014604F">
        <w:rPr>
          <w:i/>
          <w:sz w:val="22"/>
          <w:szCs w:val="22"/>
        </w:rPr>
        <w:t>effects</w:t>
      </w:r>
      <w:r w:rsidR="00594DAB" w:rsidRPr="0014604F">
        <w:rPr>
          <w:i/>
          <w:sz w:val="22"/>
          <w:szCs w:val="22"/>
        </w:rPr>
        <w:t xml:space="preserve"> </w:t>
      </w:r>
      <w:r w:rsidRPr="0014604F">
        <w:rPr>
          <w:i/>
          <w:sz w:val="22"/>
          <w:szCs w:val="22"/>
        </w:rPr>
        <w:t>on</w:t>
      </w:r>
      <w:r w:rsidR="00594DAB" w:rsidRPr="0014604F">
        <w:rPr>
          <w:i/>
          <w:sz w:val="22"/>
          <w:szCs w:val="22"/>
        </w:rPr>
        <w:t xml:space="preserve"> </w:t>
      </w:r>
      <w:r w:rsidRPr="0014604F">
        <w:rPr>
          <w:i/>
          <w:sz w:val="22"/>
          <w:szCs w:val="22"/>
        </w:rPr>
        <w:t>comprehension</w:t>
      </w:r>
      <w:r w:rsidRPr="0014604F">
        <w:rPr>
          <w:sz w:val="22"/>
          <w:szCs w:val="22"/>
        </w:rPr>
        <w:t>.</w:t>
      </w:r>
      <w:r w:rsidR="00594DAB" w:rsidRPr="0014604F">
        <w:rPr>
          <w:sz w:val="22"/>
          <w:szCs w:val="22"/>
        </w:rPr>
        <w:t xml:space="preserve"> </w:t>
      </w:r>
      <w:r w:rsidRPr="0014604F">
        <w:rPr>
          <w:sz w:val="22"/>
          <w:szCs w:val="22"/>
        </w:rPr>
        <w:t>Poster</w:t>
      </w:r>
      <w:r w:rsidR="00594DAB" w:rsidRPr="0014604F">
        <w:rPr>
          <w:sz w:val="22"/>
          <w:szCs w:val="22"/>
        </w:rPr>
        <w:t xml:space="preserve"> </w:t>
      </w:r>
      <w:r w:rsidRPr="0014604F">
        <w:rPr>
          <w:sz w:val="22"/>
          <w:szCs w:val="22"/>
        </w:rPr>
        <w:t>presented</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2006</w:t>
      </w:r>
      <w:r w:rsidR="00594DAB" w:rsidRPr="0014604F">
        <w:rPr>
          <w:sz w:val="22"/>
          <w:szCs w:val="22"/>
        </w:rPr>
        <w:t xml:space="preserve"> </w:t>
      </w:r>
      <w:r w:rsidRPr="0014604F">
        <w:rPr>
          <w:sz w:val="22"/>
          <w:szCs w:val="22"/>
        </w:rPr>
        <w:t>Institute</w:t>
      </w:r>
      <w:r w:rsidR="00594DAB" w:rsidRPr="0014604F">
        <w:rPr>
          <w:sz w:val="22"/>
          <w:szCs w:val="22"/>
        </w:rPr>
        <w:t xml:space="preserve"> </w:t>
      </w:r>
      <w:r w:rsidRPr="0014604F">
        <w:rPr>
          <w:sz w:val="22"/>
          <w:szCs w:val="22"/>
        </w:rPr>
        <w:t>of</w:t>
      </w:r>
      <w:r w:rsidR="00594DAB" w:rsidRPr="0014604F">
        <w:rPr>
          <w:sz w:val="22"/>
          <w:szCs w:val="22"/>
        </w:rPr>
        <w:t xml:space="preserve"> </w:t>
      </w:r>
      <w:r w:rsidRPr="0014604F">
        <w:rPr>
          <w:sz w:val="22"/>
          <w:szCs w:val="22"/>
        </w:rPr>
        <w:t>Education</w:t>
      </w:r>
      <w:r w:rsidR="00594DAB" w:rsidRPr="0014604F">
        <w:rPr>
          <w:sz w:val="22"/>
          <w:szCs w:val="22"/>
        </w:rPr>
        <w:t xml:space="preserve"> </w:t>
      </w:r>
      <w:r w:rsidRPr="0014604F">
        <w:rPr>
          <w:sz w:val="22"/>
          <w:szCs w:val="22"/>
        </w:rPr>
        <w:t>Sciences</w:t>
      </w:r>
      <w:r w:rsidR="00594DAB" w:rsidRPr="0014604F">
        <w:rPr>
          <w:sz w:val="22"/>
          <w:szCs w:val="22"/>
        </w:rPr>
        <w:t xml:space="preserve"> </w:t>
      </w:r>
      <w:r w:rsidRPr="0014604F">
        <w:rPr>
          <w:sz w:val="22"/>
          <w:szCs w:val="22"/>
        </w:rPr>
        <w:t>Research</w:t>
      </w:r>
      <w:r w:rsidR="00594DAB" w:rsidRPr="0014604F">
        <w:rPr>
          <w:sz w:val="22"/>
          <w:szCs w:val="22"/>
        </w:rPr>
        <w:t xml:space="preserve"> </w:t>
      </w:r>
      <w:r w:rsidRPr="0014604F">
        <w:rPr>
          <w:sz w:val="22"/>
          <w:szCs w:val="22"/>
        </w:rPr>
        <w:t>Conference,</w:t>
      </w:r>
      <w:r w:rsidR="00594DAB" w:rsidRPr="0014604F">
        <w:rPr>
          <w:sz w:val="22"/>
          <w:szCs w:val="22"/>
        </w:rPr>
        <w:t xml:space="preserve"> </w:t>
      </w:r>
      <w:r w:rsidRPr="0014604F">
        <w:rPr>
          <w:sz w:val="22"/>
          <w:szCs w:val="22"/>
        </w:rPr>
        <w:t>Washington,</w:t>
      </w:r>
      <w:r w:rsidR="00594DAB" w:rsidRPr="0014604F">
        <w:rPr>
          <w:sz w:val="22"/>
          <w:szCs w:val="22"/>
        </w:rPr>
        <w:t xml:space="preserve"> </w:t>
      </w:r>
      <w:r w:rsidRPr="0014604F">
        <w:rPr>
          <w:sz w:val="22"/>
          <w:szCs w:val="22"/>
        </w:rPr>
        <w:t>D</w:t>
      </w:r>
      <w:r w:rsidR="00D4403C" w:rsidRPr="0014604F">
        <w:rPr>
          <w:sz w:val="22"/>
          <w:szCs w:val="22"/>
        </w:rPr>
        <w:t>.</w:t>
      </w:r>
      <w:r w:rsidRPr="0014604F">
        <w:rPr>
          <w:sz w:val="22"/>
          <w:szCs w:val="22"/>
        </w:rPr>
        <w:t>C.</w:t>
      </w:r>
      <w:r w:rsidR="00594DAB" w:rsidRPr="0014604F">
        <w:rPr>
          <w:sz w:val="22"/>
          <w:szCs w:val="22"/>
        </w:rPr>
        <w:t xml:space="preserve"> </w:t>
      </w:r>
    </w:p>
    <w:p w14:paraId="11F035A8"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&amp;</w:t>
      </w:r>
      <w:r w:rsidR="00594DAB" w:rsidRPr="0014604F">
        <w:rPr>
          <w:sz w:val="22"/>
          <w:szCs w:val="22"/>
        </w:rPr>
        <w:t xml:space="preserve"> </w:t>
      </w:r>
      <w:r w:rsidRPr="0014604F">
        <w:rPr>
          <w:sz w:val="22"/>
          <w:szCs w:val="22"/>
        </w:rPr>
        <w:t>Levinstein,</w:t>
      </w:r>
      <w:r w:rsidR="00594DAB" w:rsidRPr="0014604F">
        <w:rPr>
          <w:sz w:val="22"/>
          <w:szCs w:val="22"/>
        </w:rPr>
        <w:t xml:space="preserve"> </w:t>
      </w:r>
      <w:r w:rsidRPr="0014604F">
        <w:rPr>
          <w:sz w:val="22"/>
          <w:szCs w:val="22"/>
        </w:rPr>
        <w:t>I.</w:t>
      </w:r>
      <w:r w:rsidR="00594DAB" w:rsidRPr="0014604F">
        <w:rPr>
          <w:sz w:val="22"/>
          <w:szCs w:val="22"/>
        </w:rPr>
        <w:t xml:space="preserve"> </w:t>
      </w:r>
      <w:r w:rsidRPr="0014604F">
        <w:rPr>
          <w:sz w:val="22"/>
          <w:szCs w:val="22"/>
        </w:rPr>
        <w:t>(2006,</w:t>
      </w:r>
      <w:r w:rsidR="00594DAB" w:rsidRPr="0014604F">
        <w:rPr>
          <w:sz w:val="22"/>
          <w:szCs w:val="22"/>
        </w:rPr>
        <w:t xml:space="preserve"> </w:t>
      </w:r>
      <w:r w:rsidRPr="0014604F">
        <w:rPr>
          <w:sz w:val="22"/>
          <w:szCs w:val="22"/>
        </w:rPr>
        <w:t>June).</w:t>
      </w:r>
      <w:r w:rsidR="00594DAB" w:rsidRPr="0014604F">
        <w:rPr>
          <w:sz w:val="22"/>
          <w:szCs w:val="22"/>
        </w:rPr>
        <w:t xml:space="preserve"> </w:t>
      </w:r>
      <w:proofErr w:type="spellStart"/>
      <w:r w:rsidRPr="0014604F">
        <w:rPr>
          <w:i/>
          <w:sz w:val="22"/>
          <w:szCs w:val="22"/>
        </w:rPr>
        <w:t>iSTART</w:t>
      </w:r>
      <w:proofErr w:type="spellEnd"/>
      <w:r w:rsidRPr="0014604F">
        <w:rPr>
          <w:i/>
          <w:sz w:val="22"/>
          <w:szCs w:val="22"/>
        </w:rPr>
        <w:t>:</w:t>
      </w:r>
      <w:r w:rsidR="00594DAB" w:rsidRPr="0014604F">
        <w:rPr>
          <w:i/>
          <w:sz w:val="22"/>
          <w:szCs w:val="22"/>
        </w:rPr>
        <w:t xml:space="preserve"> </w:t>
      </w:r>
      <w:r w:rsidRPr="0014604F">
        <w:rPr>
          <w:i/>
          <w:sz w:val="22"/>
          <w:szCs w:val="22"/>
        </w:rPr>
        <w:t>An</w:t>
      </w:r>
      <w:r w:rsidR="00594DAB" w:rsidRPr="0014604F">
        <w:rPr>
          <w:i/>
          <w:sz w:val="22"/>
          <w:szCs w:val="22"/>
        </w:rPr>
        <w:t xml:space="preserve"> </w:t>
      </w:r>
      <w:r w:rsidRPr="0014604F">
        <w:rPr>
          <w:i/>
          <w:sz w:val="22"/>
          <w:szCs w:val="22"/>
        </w:rPr>
        <w:t>interactive</w:t>
      </w:r>
      <w:r w:rsidR="00594DAB" w:rsidRPr="0014604F">
        <w:rPr>
          <w:i/>
          <w:sz w:val="22"/>
          <w:szCs w:val="22"/>
        </w:rPr>
        <w:t xml:space="preserve"> </w:t>
      </w:r>
      <w:r w:rsidRPr="0014604F">
        <w:rPr>
          <w:i/>
          <w:sz w:val="22"/>
          <w:szCs w:val="22"/>
        </w:rPr>
        <w:t>reading</w:t>
      </w:r>
      <w:r w:rsidR="00594DAB" w:rsidRPr="0014604F">
        <w:rPr>
          <w:i/>
          <w:sz w:val="22"/>
          <w:szCs w:val="22"/>
        </w:rPr>
        <w:t xml:space="preserve"> </w:t>
      </w:r>
      <w:r w:rsidRPr="0014604F">
        <w:rPr>
          <w:i/>
          <w:sz w:val="22"/>
          <w:szCs w:val="22"/>
        </w:rPr>
        <w:t>strategy</w:t>
      </w:r>
      <w:r w:rsidR="00594DAB" w:rsidRPr="0014604F">
        <w:rPr>
          <w:i/>
          <w:sz w:val="22"/>
          <w:szCs w:val="22"/>
        </w:rPr>
        <w:t xml:space="preserve"> </w:t>
      </w:r>
      <w:r w:rsidRPr="0014604F">
        <w:rPr>
          <w:i/>
          <w:sz w:val="22"/>
          <w:szCs w:val="22"/>
        </w:rPr>
        <w:t>tutoring</w:t>
      </w:r>
      <w:r w:rsidR="00594DAB" w:rsidRPr="0014604F">
        <w:rPr>
          <w:i/>
          <w:sz w:val="22"/>
          <w:szCs w:val="22"/>
        </w:rPr>
        <w:t xml:space="preserve"> </w:t>
      </w:r>
      <w:r w:rsidRPr="0014604F">
        <w:rPr>
          <w:i/>
          <w:sz w:val="22"/>
          <w:szCs w:val="22"/>
        </w:rPr>
        <w:t>system</w:t>
      </w:r>
      <w:r w:rsidR="00594DAB" w:rsidRPr="0014604F">
        <w:rPr>
          <w:i/>
          <w:sz w:val="22"/>
          <w:szCs w:val="22"/>
        </w:rPr>
        <w:t xml:space="preserve"> </w:t>
      </w:r>
      <w:r w:rsidRPr="0014604F">
        <w:rPr>
          <w:i/>
          <w:sz w:val="22"/>
          <w:szCs w:val="22"/>
        </w:rPr>
        <w:t>that</w:t>
      </w:r>
      <w:r w:rsidR="00594DAB" w:rsidRPr="0014604F">
        <w:rPr>
          <w:i/>
          <w:sz w:val="22"/>
          <w:szCs w:val="22"/>
        </w:rPr>
        <w:t xml:space="preserve"> </w:t>
      </w:r>
      <w:r w:rsidRPr="0014604F">
        <w:rPr>
          <w:i/>
          <w:sz w:val="22"/>
          <w:szCs w:val="22"/>
        </w:rPr>
        <w:t>helps</w:t>
      </w:r>
      <w:r w:rsidR="00594DAB" w:rsidRPr="0014604F">
        <w:rPr>
          <w:i/>
          <w:sz w:val="22"/>
          <w:szCs w:val="22"/>
        </w:rPr>
        <w:t xml:space="preserve"> </w:t>
      </w:r>
      <w:r w:rsidRPr="0014604F">
        <w:rPr>
          <w:i/>
          <w:sz w:val="22"/>
          <w:szCs w:val="22"/>
        </w:rPr>
        <w:t>adolescent</w:t>
      </w:r>
      <w:r w:rsidR="00594DAB" w:rsidRPr="0014604F">
        <w:rPr>
          <w:i/>
          <w:sz w:val="22"/>
          <w:szCs w:val="22"/>
        </w:rPr>
        <w:t xml:space="preserve"> </w:t>
      </w:r>
      <w:r w:rsidRPr="0014604F">
        <w:rPr>
          <w:i/>
          <w:sz w:val="22"/>
          <w:szCs w:val="22"/>
        </w:rPr>
        <w:t>readers</w:t>
      </w:r>
      <w:r w:rsidR="00594DAB" w:rsidRPr="0014604F">
        <w:rPr>
          <w:i/>
          <w:sz w:val="22"/>
          <w:szCs w:val="22"/>
        </w:rPr>
        <w:t xml:space="preserve"> </w:t>
      </w:r>
      <w:r w:rsidRPr="0014604F">
        <w:rPr>
          <w:i/>
          <w:sz w:val="22"/>
          <w:szCs w:val="22"/>
        </w:rPr>
        <w:t>understand</w:t>
      </w:r>
      <w:r w:rsidR="00594DAB" w:rsidRPr="0014604F">
        <w:rPr>
          <w:i/>
          <w:sz w:val="22"/>
          <w:szCs w:val="22"/>
        </w:rPr>
        <w:t xml:space="preserve"> </w:t>
      </w:r>
      <w:r w:rsidRPr="0014604F">
        <w:rPr>
          <w:i/>
          <w:sz w:val="22"/>
          <w:szCs w:val="22"/>
        </w:rPr>
        <w:t>challenging</w:t>
      </w:r>
      <w:r w:rsidR="00594DAB" w:rsidRPr="0014604F">
        <w:rPr>
          <w:i/>
          <w:sz w:val="22"/>
          <w:szCs w:val="22"/>
        </w:rPr>
        <w:t xml:space="preserve"> </w:t>
      </w:r>
      <w:r w:rsidRPr="0014604F">
        <w:rPr>
          <w:i/>
          <w:sz w:val="22"/>
          <w:szCs w:val="22"/>
        </w:rPr>
        <w:t>text</w:t>
      </w:r>
      <w:r w:rsidRPr="0014604F">
        <w:rPr>
          <w:sz w:val="22"/>
          <w:szCs w:val="22"/>
        </w:rPr>
        <w:t>.</w:t>
      </w:r>
      <w:r w:rsidR="00594DAB" w:rsidRPr="0014604F">
        <w:rPr>
          <w:sz w:val="22"/>
          <w:szCs w:val="22"/>
        </w:rPr>
        <w:t xml:space="preserve"> </w:t>
      </w:r>
      <w:r w:rsidRPr="0014604F">
        <w:rPr>
          <w:sz w:val="22"/>
          <w:szCs w:val="22"/>
        </w:rPr>
        <w:t>Poster</w:t>
      </w:r>
      <w:r w:rsidR="00594DAB" w:rsidRPr="0014604F">
        <w:rPr>
          <w:sz w:val="22"/>
          <w:szCs w:val="22"/>
        </w:rPr>
        <w:t xml:space="preserve"> </w:t>
      </w:r>
      <w:r w:rsidRPr="0014604F">
        <w:rPr>
          <w:sz w:val="22"/>
          <w:szCs w:val="22"/>
        </w:rPr>
        <w:t>presented</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2006</w:t>
      </w:r>
      <w:r w:rsidR="00594DAB" w:rsidRPr="0014604F">
        <w:rPr>
          <w:sz w:val="22"/>
          <w:szCs w:val="22"/>
        </w:rPr>
        <w:t xml:space="preserve"> </w:t>
      </w:r>
      <w:r w:rsidRPr="0014604F">
        <w:rPr>
          <w:sz w:val="22"/>
          <w:szCs w:val="22"/>
        </w:rPr>
        <w:t>Institute</w:t>
      </w:r>
      <w:r w:rsidR="00594DAB" w:rsidRPr="0014604F">
        <w:rPr>
          <w:sz w:val="22"/>
          <w:szCs w:val="22"/>
        </w:rPr>
        <w:t xml:space="preserve"> </w:t>
      </w:r>
      <w:r w:rsidRPr="0014604F">
        <w:rPr>
          <w:sz w:val="22"/>
          <w:szCs w:val="22"/>
        </w:rPr>
        <w:t>of</w:t>
      </w:r>
      <w:r w:rsidR="00594DAB" w:rsidRPr="0014604F">
        <w:rPr>
          <w:sz w:val="22"/>
          <w:szCs w:val="22"/>
        </w:rPr>
        <w:t xml:space="preserve"> </w:t>
      </w:r>
      <w:r w:rsidRPr="0014604F">
        <w:rPr>
          <w:sz w:val="22"/>
          <w:szCs w:val="22"/>
        </w:rPr>
        <w:t>Education</w:t>
      </w:r>
      <w:r w:rsidR="00594DAB" w:rsidRPr="0014604F">
        <w:rPr>
          <w:sz w:val="22"/>
          <w:szCs w:val="22"/>
        </w:rPr>
        <w:t xml:space="preserve"> </w:t>
      </w:r>
      <w:r w:rsidRPr="0014604F">
        <w:rPr>
          <w:sz w:val="22"/>
          <w:szCs w:val="22"/>
        </w:rPr>
        <w:t>Sciences</w:t>
      </w:r>
      <w:r w:rsidR="00594DAB" w:rsidRPr="0014604F">
        <w:rPr>
          <w:sz w:val="22"/>
          <w:szCs w:val="22"/>
        </w:rPr>
        <w:t xml:space="preserve"> </w:t>
      </w:r>
      <w:r w:rsidRPr="0014604F">
        <w:rPr>
          <w:sz w:val="22"/>
          <w:szCs w:val="22"/>
        </w:rPr>
        <w:t>Research</w:t>
      </w:r>
      <w:r w:rsidR="00594DAB" w:rsidRPr="0014604F">
        <w:rPr>
          <w:sz w:val="22"/>
          <w:szCs w:val="22"/>
        </w:rPr>
        <w:t xml:space="preserve"> </w:t>
      </w:r>
      <w:r w:rsidRPr="0014604F">
        <w:rPr>
          <w:sz w:val="22"/>
          <w:szCs w:val="22"/>
        </w:rPr>
        <w:t>Conference,</w:t>
      </w:r>
      <w:r w:rsidR="00594DAB" w:rsidRPr="0014604F">
        <w:rPr>
          <w:sz w:val="22"/>
          <w:szCs w:val="22"/>
        </w:rPr>
        <w:t xml:space="preserve"> </w:t>
      </w:r>
      <w:r w:rsidRPr="0014604F">
        <w:rPr>
          <w:sz w:val="22"/>
          <w:szCs w:val="22"/>
        </w:rPr>
        <w:t>Washington,</w:t>
      </w:r>
      <w:r w:rsidR="00594DAB" w:rsidRPr="0014604F">
        <w:rPr>
          <w:sz w:val="22"/>
          <w:szCs w:val="22"/>
        </w:rPr>
        <w:t xml:space="preserve"> </w:t>
      </w:r>
      <w:r w:rsidRPr="0014604F">
        <w:rPr>
          <w:sz w:val="22"/>
          <w:szCs w:val="22"/>
        </w:rPr>
        <w:t>D</w:t>
      </w:r>
      <w:r w:rsidR="00D3082F" w:rsidRPr="0014604F">
        <w:rPr>
          <w:sz w:val="22"/>
          <w:szCs w:val="22"/>
        </w:rPr>
        <w:t>.</w:t>
      </w:r>
      <w:r w:rsidRPr="0014604F">
        <w:rPr>
          <w:sz w:val="22"/>
          <w:szCs w:val="22"/>
        </w:rPr>
        <w:t>C.</w:t>
      </w:r>
      <w:r w:rsidR="00594DAB" w:rsidRPr="0014604F">
        <w:rPr>
          <w:sz w:val="22"/>
          <w:szCs w:val="22"/>
        </w:rPr>
        <w:t xml:space="preserve"> </w:t>
      </w:r>
    </w:p>
    <w:p w14:paraId="47472ACC"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Levinstein,</w:t>
      </w:r>
      <w:r w:rsidR="00594DAB" w:rsidRPr="0014604F">
        <w:rPr>
          <w:sz w:val="22"/>
          <w:szCs w:val="22"/>
        </w:rPr>
        <w:t xml:space="preserve"> </w:t>
      </w:r>
      <w:r w:rsidRPr="0014604F">
        <w:rPr>
          <w:sz w:val="22"/>
          <w:szCs w:val="22"/>
        </w:rPr>
        <w:t>I.,</w:t>
      </w:r>
      <w:r w:rsidR="00594DAB" w:rsidRPr="0014604F">
        <w:rPr>
          <w:sz w:val="22"/>
          <w:szCs w:val="22"/>
        </w:rPr>
        <w:t xml:space="preserve"> </w:t>
      </w:r>
      <w:proofErr w:type="spellStart"/>
      <w:r w:rsidRPr="0014604F">
        <w:rPr>
          <w:sz w:val="22"/>
          <w:szCs w:val="22"/>
        </w:rPr>
        <w:t>Boonthum</w:t>
      </w:r>
      <w:proofErr w:type="spellEnd"/>
      <w:r w:rsidRPr="0014604F">
        <w:rPr>
          <w:sz w:val="22"/>
          <w:szCs w:val="22"/>
        </w:rPr>
        <w:t>,</w:t>
      </w:r>
      <w:r w:rsidR="00594DAB" w:rsidRPr="0014604F">
        <w:rPr>
          <w:sz w:val="22"/>
          <w:szCs w:val="22"/>
        </w:rPr>
        <w:t xml:space="preserve"> </w:t>
      </w:r>
      <w:r w:rsidRPr="0014604F">
        <w:rPr>
          <w:sz w:val="22"/>
          <w:szCs w:val="22"/>
        </w:rPr>
        <w:t>C.,</w:t>
      </w:r>
      <w:r w:rsidR="00594DAB" w:rsidRPr="0014604F">
        <w:rPr>
          <w:sz w:val="22"/>
          <w:szCs w:val="22"/>
        </w:rPr>
        <w:t xml:space="preserve"> </w:t>
      </w:r>
      <w:r w:rsidRPr="0014604F">
        <w:rPr>
          <w:sz w:val="22"/>
          <w:szCs w:val="22"/>
        </w:rPr>
        <w:t>&amp;</w:t>
      </w:r>
      <w:r w:rsidR="00594DAB" w:rsidRPr="0014604F">
        <w:rPr>
          <w:sz w:val="22"/>
          <w:szCs w:val="22"/>
        </w:rPr>
        <w:t xml:space="preserve"> </w:t>
      </w:r>
      <w:proofErr w:type="spellStart"/>
      <w:r w:rsidRPr="0014604F">
        <w:rPr>
          <w:sz w:val="22"/>
          <w:szCs w:val="22"/>
        </w:rPr>
        <w:t>Pillarisetti</w:t>
      </w:r>
      <w:proofErr w:type="spellEnd"/>
      <w:r w:rsidRPr="0014604F">
        <w:rPr>
          <w:sz w:val="22"/>
          <w:szCs w:val="22"/>
        </w:rPr>
        <w:t>,</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(2007,</w:t>
      </w:r>
      <w:r w:rsidR="00594DAB" w:rsidRPr="0014604F">
        <w:rPr>
          <w:sz w:val="22"/>
          <w:szCs w:val="22"/>
        </w:rPr>
        <w:t xml:space="preserve"> </w:t>
      </w:r>
      <w:r w:rsidRPr="0014604F">
        <w:rPr>
          <w:sz w:val="22"/>
          <w:szCs w:val="22"/>
        </w:rPr>
        <w:t>June).</w:t>
      </w:r>
      <w:r w:rsidR="00594DAB" w:rsidRPr="0014604F">
        <w:rPr>
          <w:sz w:val="22"/>
          <w:szCs w:val="22"/>
        </w:rPr>
        <w:t xml:space="preserve"> </w:t>
      </w:r>
      <w:r w:rsidRPr="0014604F">
        <w:rPr>
          <w:i/>
          <w:sz w:val="22"/>
          <w:szCs w:val="22"/>
        </w:rPr>
        <w:t>Developing</w:t>
      </w:r>
      <w:r w:rsidR="00594DAB" w:rsidRPr="0014604F">
        <w:rPr>
          <w:i/>
          <w:sz w:val="22"/>
          <w:szCs w:val="22"/>
        </w:rPr>
        <w:t xml:space="preserve"> </w:t>
      </w:r>
      <w:r w:rsidRPr="0014604F">
        <w:rPr>
          <w:i/>
          <w:sz w:val="22"/>
          <w:szCs w:val="22"/>
        </w:rPr>
        <w:t>a</w:t>
      </w:r>
      <w:r w:rsidR="00594DAB" w:rsidRPr="0014604F">
        <w:rPr>
          <w:i/>
          <w:sz w:val="22"/>
          <w:szCs w:val="22"/>
        </w:rPr>
        <w:t xml:space="preserve"> </w:t>
      </w:r>
      <w:r w:rsidRPr="0014604F">
        <w:rPr>
          <w:i/>
          <w:sz w:val="22"/>
          <w:szCs w:val="22"/>
        </w:rPr>
        <w:t>reading</w:t>
      </w:r>
      <w:r w:rsidR="00594DAB" w:rsidRPr="0014604F">
        <w:rPr>
          <w:i/>
          <w:sz w:val="22"/>
          <w:szCs w:val="22"/>
        </w:rPr>
        <w:t xml:space="preserve"> </w:t>
      </w:r>
      <w:r w:rsidRPr="0014604F">
        <w:rPr>
          <w:i/>
          <w:sz w:val="22"/>
          <w:szCs w:val="22"/>
        </w:rPr>
        <w:t>strategy</w:t>
      </w:r>
      <w:r w:rsidR="00594DAB" w:rsidRPr="0014604F">
        <w:rPr>
          <w:i/>
          <w:sz w:val="22"/>
          <w:szCs w:val="22"/>
        </w:rPr>
        <w:t xml:space="preserve"> </w:t>
      </w:r>
      <w:r w:rsidRPr="0014604F">
        <w:rPr>
          <w:i/>
          <w:sz w:val="22"/>
          <w:szCs w:val="22"/>
        </w:rPr>
        <w:t>ITS:</w:t>
      </w:r>
      <w:r w:rsidR="00594DAB" w:rsidRPr="0014604F">
        <w:rPr>
          <w:i/>
          <w:sz w:val="22"/>
          <w:szCs w:val="22"/>
        </w:rPr>
        <w:t xml:space="preserve"> </w:t>
      </w:r>
      <w:r w:rsidRPr="0014604F">
        <w:rPr>
          <w:i/>
          <w:sz w:val="22"/>
          <w:szCs w:val="22"/>
        </w:rPr>
        <w:t>Competing</w:t>
      </w:r>
      <w:r w:rsidR="00594DAB" w:rsidRPr="0014604F">
        <w:rPr>
          <w:i/>
          <w:sz w:val="22"/>
          <w:szCs w:val="22"/>
        </w:rPr>
        <w:t xml:space="preserve"> </w:t>
      </w:r>
      <w:r w:rsidRPr="0014604F">
        <w:rPr>
          <w:i/>
          <w:sz w:val="22"/>
          <w:szCs w:val="22"/>
        </w:rPr>
        <w:t>constraints</w:t>
      </w:r>
      <w:r w:rsidR="00594DAB" w:rsidRPr="0014604F">
        <w:rPr>
          <w:i/>
          <w:sz w:val="22"/>
          <w:szCs w:val="22"/>
        </w:rPr>
        <w:t xml:space="preserve"> </w:t>
      </w:r>
      <w:r w:rsidRPr="0014604F">
        <w:rPr>
          <w:i/>
          <w:sz w:val="22"/>
          <w:szCs w:val="22"/>
        </w:rPr>
        <w:t>from</w:t>
      </w:r>
      <w:r w:rsidR="00594DAB" w:rsidRPr="0014604F">
        <w:rPr>
          <w:i/>
          <w:sz w:val="22"/>
          <w:szCs w:val="22"/>
        </w:rPr>
        <w:t xml:space="preserve"> </w:t>
      </w:r>
      <w:r w:rsidRPr="0014604F">
        <w:rPr>
          <w:i/>
          <w:sz w:val="22"/>
          <w:szCs w:val="22"/>
        </w:rPr>
        <w:t>theory,</w:t>
      </w:r>
      <w:r w:rsidR="00594DAB" w:rsidRPr="0014604F">
        <w:rPr>
          <w:i/>
          <w:sz w:val="22"/>
          <w:szCs w:val="22"/>
        </w:rPr>
        <w:t xml:space="preserve"> </w:t>
      </w:r>
      <w:r w:rsidRPr="0014604F">
        <w:rPr>
          <w:i/>
          <w:sz w:val="22"/>
          <w:szCs w:val="22"/>
        </w:rPr>
        <w:t>technology,</w:t>
      </w:r>
      <w:r w:rsidR="00594DAB" w:rsidRPr="0014604F">
        <w:rPr>
          <w:i/>
          <w:sz w:val="22"/>
          <w:szCs w:val="22"/>
        </w:rPr>
        <w:t xml:space="preserve"> </w:t>
      </w:r>
      <w:r w:rsidRPr="0014604F">
        <w:rPr>
          <w:i/>
          <w:sz w:val="22"/>
          <w:szCs w:val="22"/>
        </w:rPr>
        <w:t>pedagogy,</w:t>
      </w:r>
      <w:r w:rsidR="00594DAB" w:rsidRPr="0014604F">
        <w:rPr>
          <w:i/>
          <w:sz w:val="22"/>
          <w:szCs w:val="22"/>
        </w:rPr>
        <w:t xml:space="preserve"> </w:t>
      </w:r>
      <w:r w:rsidRPr="0014604F">
        <w:rPr>
          <w:i/>
          <w:sz w:val="22"/>
          <w:szCs w:val="22"/>
        </w:rPr>
        <w:t>and</w:t>
      </w:r>
      <w:r w:rsidR="00594DAB" w:rsidRPr="0014604F">
        <w:rPr>
          <w:i/>
          <w:sz w:val="22"/>
          <w:szCs w:val="22"/>
        </w:rPr>
        <w:t xml:space="preserve"> </w:t>
      </w:r>
      <w:r w:rsidRPr="0014604F">
        <w:rPr>
          <w:i/>
          <w:sz w:val="22"/>
          <w:szCs w:val="22"/>
        </w:rPr>
        <w:t>experiments</w:t>
      </w:r>
      <w:r w:rsidRPr="0014604F">
        <w:rPr>
          <w:sz w:val="22"/>
          <w:szCs w:val="22"/>
        </w:rPr>
        <w:t>.</w:t>
      </w:r>
      <w:r w:rsidR="00594DAB" w:rsidRPr="0014604F">
        <w:rPr>
          <w:sz w:val="22"/>
          <w:szCs w:val="22"/>
        </w:rPr>
        <w:t xml:space="preserve"> </w:t>
      </w:r>
      <w:r w:rsidRPr="0014604F">
        <w:rPr>
          <w:sz w:val="22"/>
          <w:szCs w:val="22"/>
        </w:rPr>
        <w:t>Invited</w:t>
      </w:r>
      <w:r w:rsidR="00594DAB" w:rsidRPr="0014604F">
        <w:rPr>
          <w:sz w:val="22"/>
          <w:szCs w:val="22"/>
        </w:rPr>
        <w:t xml:space="preserve"> </w:t>
      </w:r>
      <w:r w:rsidRPr="0014604F">
        <w:rPr>
          <w:sz w:val="22"/>
          <w:szCs w:val="22"/>
        </w:rPr>
        <w:t>panel</w:t>
      </w:r>
      <w:r w:rsidR="00594DAB" w:rsidRPr="0014604F">
        <w:rPr>
          <w:sz w:val="22"/>
          <w:szCs w:val="22"/>
        </w:rPr>
        <w:t xml:space="preserve"> </w:t>
      </w:r>
      <w:r w:rsidRPr="0014604F">
        <w:rPr>
          <w:sz w:val="22"/>
          <w:szCs w:val="22"/>
        </w:rPr>
        <w:t>address</w:t>
      </w:r>
      <w:r w:rsidR="00594DAB" w:rsidRPr="0014604F">
        <w:rPr>
          <w:sz w:val="22"/>
          <w:szCs w:val="22"/>
        </w:rPr>
        <w:t xml:space="preserve"> </w:t>
      </w:r>
      <w:r w:rsidRPr="0014604F">
        <w:rPr>
          <w:sz w:val="22"/>
          <w:szCs w:val="22"/>
        </w:rPr>
        <w:t>presented</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2007</w:t>
      </w:r>
      <w:r w:rsidR="00594DAB" w:rsidRPr="0014604F">
        <w:rPr>
          <w:sz w:val="22"/>
          <w:szCs w:val="22"/>
        </w:rPr>
        <w:t xml:space="preserve"> </w:t>
      </w:r>
      <w:r w:rsidRPr="0014604F">
        <w:rPr>
          <w:sz w:val="22"/>
          <w:szCs w:val="22"/>
        </w:rPr>
        <w:t>Institute</w:t>
      </w:r>
      <w:r w:rsidR="00594DAB" w:rsidRPr="0014604F">
        <w:rPr>
          <w:sz w:val="22"/>
          <w:szCs w:val="22"/>
        </w:rPr>
        <w:t xml:space="preserve"> </w:t>
      </w:r>
      <w:r w:rsidRPr="0014604F">
        <w:rPr>
          <w:sz w:val="22"/>
          <w:szCs w:val="22"/>
        </w:rPr>
        <w:t>of</w:t>
      </w:r>
      <w:r w:rsidR="00594DAB" w:rsidRPr="0014604F">
        <w:rPr>
          <w:sz w:val="22"/>
          <w:szCs w:val="22"/>
        </w:rPr>
        <w:t xml:space="preserve"> </w:t>
      </w:r>
      <w:r w:rsidRPr="0014604F">
        <w:rPr>
          <w:sz w:val="22"/>
          <w:szCs w:val="22"/>
        </w:rPr>
        <w:t>Education</w:t>
      </w:r>
      <w:r w:rsidR="00594DAB" w:rsidRPr="0014604F">
        <w:rPr>
          <w:sz w:val="22"/>
          <w:szCs w:val="22"/>
        </w:rPr>
        <w:t xml:space="preserve"> </w:t>
      </w:r>
      <w:r w:rsidRPr="0014604F">
        <w:rPr>
          <w:sz w:val="22"/>
          <w:szCs w:val="22"/>
        </w:rPr>
        <w:t>Sciences</w:t>
      </w:r>
      <w:r w:rsidR="00594DAB" w:rsidRPr="0014604F">
        <w:rPr>
          <w:sz w:val="22"/>
          <w:szCs w:val="22"/>
        </w:rPr>
        <w:t xml:space="preserve"> </w:t>
      </w:r>
      <w:r w:rsidRPr="0014604F">
        <w:rPr>
          <w:sz w:val="22"/>
          <w:szCs w:val="22"/>
        </w:rPr>
        <w:t>Research</w:t>
      </w:r>
      <w:r w:rsidR="00594DAB" w:rsidRPr="0014604F">
        <w:rPr>
          <w:sz w:val="22"/>
          <w:szCs w:val="22"/>
        </w:rPr>
        <w:t xml:space="preserve"> </w:t>
      </w:r>
      <w:r w:rsidRPr="0014604F">
        <w:rPr>
          <w:sz w:val="22"/>
          <w:szCs w:val="22"/>
        </w:rPr>
        <w:t>Conference,</w:t>
      </w:r>
      <w:r w:rsidR="00594DAB" w:rsidRPr="0014604F">
        <w:rPr>
          <w:sz w:val="22"/>
          <w:szCs w:val="22"/>
        </w:rPr>
        <w:t xml:space="preserve"> </w:t>
      </w:r>
      <w:r w:rsidRPr="0014604F">
        <w:rPr>
          <w:sz w:val="22"/>
          <w:szCs w:val="22"/>
        </w:rPr>
        <w:t>Washington,</w:t>
      </w:r>
      <w:r w:rsidR="00594DAB" w:rsidRPr="0014604F">
        <w:rPr>
          <w:sz w:val="22"/>
          <w:szCs w:val="22"/>
        </w:rPr>
        <w:t xml:space="preserve"> </w:t>
      </w:r>
      <w:r w:rsidRPr="0014604F">
        <w:rPr>
          <w:sz w:val="22"/>
          <w:szCs w:val="22"/>
        </w:rPr>
        <w:t>D</w:t>
      </w:r>
      <w:r w:rsidR="00D3082F" w:rsidRPr="0014604F">
        <w:rPr>
          <w:sz w:val="22"/>
          <w:szCs w:val="22"/>
        </w:rPr>
        <w:t>.</w:t>
      </w:r>
      <w:r w:rsidRPr="0014604F">
        <w:rPr>
          <w:sz w:val="22"/>
          <w:szCs w:val="22"/>
        </w:rPr>
        <w:t>C.</w:t>
      </w:r>
      <w:r w:rsidR="00594DAB" w:rsidRPr="0014604F">
        <w:rPr>
          <w:sz w:val="22"/>
          <w:szCs w:val="22"/>
        </w:rPr>
        <w:t xml:space="preserve"> </w:t>
      </w:r>
    </w:p>
    <w:p w14:paraId="1041B9DD"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McCarthy,</w:t>
      </w:r>
      <w:r w:rsidR="00594DAB" w:rsidRPr="0014604F">
        <w:rPr>
          <w:sz w:val="22"/>
          <w:szCs w:val="22"/>
        </w:rPr>
        <w:t xml:space="preserve"> </w:t>
      </w:r>
      <w:r w:rsidRPr="0014604F">
        <w:rPr>
          <w:sz w:val="22"/>
          <w:szCs w:val="22"/>
        </w:rPr>
        <w:t>P.,</w:t>
      </w:r>
      <w:r w:rsidR="00594DAB" w:rsidRPr="0014604F">
        <w:rPr>
          <w:sz w:val="22"/>
          <w:szCs w:val="22"/>
        </w:rPr>
        <w:t xml:space="preserve"> </w:t>
      </w:r>
      <w:proofErr w:type="spellStart"/>
      <w:r w:rsidRPr="0014604F">
        <w:rPr>
          <w:sz w:val="22"/>
          <w:szCs w:val="22"/>
        </w:rPr>
        <w:t>Louwerse</w:t>
      </w:r>
      <w:proofErr w:type="spellEnd"/>
      <w:r w:rsidRPr="0014604F">
        <w:rPr>
          <w:sz w:val="22"/>
          <w:szCs w:val="22"/>
        </w:rPr>
        <w:t>,</w:t>
      </w:r>
      <w:r w:rsidR="00594DAB" w:rsidRPr="0014604F">
        <w:rPr>
          <w:sz w:val="22"/>
          <w:szCs w:val="22"/>
        </w:rPr>
        <w:t xml:space="preserve"> </w:t>
      </w:r>
      <w:r w:rsidRPr="0014604F">
        <w:rPr>
          <w:sz w:val="22"/>
          <w:szCs w:val="22"/>
        </w:rPr>
        <w:t>M.,</w:t>
      </w:r>
      <w:r w:rsidR="00594DAB" w:rsidRPr="0014604F">
        <w:rPr>
          <w:sz w:val="22"/>
          <w:szCs w:val="22"/>
        </w:rPr>
        <w:t xml:space="preserve"> </w:t>
      </w:r>
      <w:r w:rsidRPr="0014604F">
        <w:rPr>
          <w:sz w:val="22"/>
          <w:szCs w:val="22"/>
        </w:rPr>
        <w:t>&amp;</w:t>
      </w:r>
      <w:r w:rsidR="00594DAB" w:rsidRPr="0014604F">
        <w:rPr>
          <w:sz w:val="22"/>
          <w:szCs w:val="22"/>
        </w:rPr>
        <w:t xml:space="preserve"> </w:t>
      </w:r>
      <w:r w:rsidRPr="0014604F">
        <w:rPr>
          <w:sz w:val="22"/>
          <w:szCs w:val="22"/>
        </w:rPr>
        <w:t>Graesser,</w:t>
      </w:r>
      <w:r w:rsidR="00594DAB" w:rsidRPr="0014604F">
        <w:rPr>
          <w:sz w:val="22"/>
          <w:szCs w:val="22"/>
        </w:rPr>
        <w:t xml:space="preserve"> </w:t>
      </w:r>
      <w:r w:rsidRPr="0014604F">
        <w:rPr>
          <w:sz w:val="22"/>
          <w:szCs w:val="22"/>
        </w:rPr>
        <w:t>A.</w:t>
      </w:r>
      <w:r w:rsidR="00594DAB" w:rsidRPr="0014604F">
        <w:rPr>
          <w:sz w:val="22"/>
          <w:szCs w:val="22"/>
        </w:rPr>
        <w:t xml:space="preserve"> </w:t>
      </w:r>
      <w:r w:rsidRPr="0014604F">
        <w:rPr>
          <w:sz w:val="22"/>
          <w:szCs w:val="22"/>
        </w:rPr>
        <w:t>(2007,</w:t>
      </w:r>
      <w:r w:rsidR="00594DAB" w:rsidRPr="0014604F">
        <w:rPr>
          <w:sz w:val="22"/>
          <w:szCs w:val="22"/>
        </w:rPr>
        <w:t xml:space="preserve"> </w:t>
      </w:r>
      <w:r w:rsidRPr="0014604F">
        <w:rPr>
          <w:sz w:val="22"/>
          <w:szCs w:val="22"/>
        </w:rPr>
        <w:t>June).</w:t>
      </w:r>
      <w:r w:rsidR="00594DAB" w:rsidRPr="0014604F">
        <w:rPr>
          <w:sz w:val="22"/>
          <w:szCs w:val="22"/>
        </w:rPr>
        <w:t xml:space="preserve"> </w:t>
      </w:r>
      <w:r w:rsidRPr="0014604F">
        <w:rPr>
          <w:i/>
          <w:sz w:val="22"/>
          <w:szCs w:val="22"/>
        </w:rPr>
        <w:t>Coh-Metrix:</w:t>
      </w:r>
      <w:r w:rsidR="00594DAB" w:rsidRPr="0014604F">
        <w:rPr>
          <w:i/>
          <w:sz w:val="22"/>
          <w:szCs w:val="22"/>
        </w:rPr>
        <w:t xml:space="preserve"> </w:t>
      </w:r>
      <w:r w:rsidRPr="0014604F">
        <w:rPr>
          <w:i/>
          <w:sz w:val="22"/>
          <w:szCs w:val="22"/>
        </w:rPr>
        <w:t>Automated</w:t>
      </w:r>
      <w:r w:rsidR="00594DAB" w:rsidRPr="0014604F">
        <w:rPr>
          <w:i/>
          <w:sz w:val="22"/>
          <w:szCs w:val="22"/>
        </w:rPr>
        <w:t xml:space="preserve"> </w:t>
      </w:r>
      <w:r w:rsidRPr="0014604F">
        <w:rPr>
          <w:i/>
          <w:sz w:val="22"/>
          <w:szCs w:val="22"/>
        </w:rPr>
        <w:t>measures</w:t>
      </w:r>
      <w:r w:rsidR="00594DAB" w:rsidRPr="0014604F">
        <w:rPr>
          <w:i/>
          <w:sz w:val="22"/>
          <w:szCs w:val="22"/>
        </w:rPr>
        <w:t xml:space="preserve"> </w:t>
      </w:r>
      <w:r w:rsidRPr="0014604F">
        <w:rPr>
          <w:i/>
          <w:sz w:val="22"/>
          <w:szCs w:val="22"/>
        </w:rPr>
        <w:t>of</w:t>
      </w:r>
      <w:r w:rsidR="00594DAB" w:rsidRPr="0014604F">
        <w:rPr>
          <w:i/>
          <w:sz w:val="22"/>
          <w:szCs w:val="22"/>
        </w:rPr>
        <w:t xml:space="preserve"> </w:t>
      </w:r>
      <w:r w:rsidRPr="0014604F">
        <w:rPr>
          <w:i/>
          <w:sz w:val="22"/>
          <w:szCs w:val="22"/>
        </w:rPr>
        <w:t>text</w:t>
      </w:r>
      <w:r w:rsidR="00594DAB" w:rsidRPr="0014604F">
        <w:rPr>
          <w:i/>
          <w:sz w:val="22"/>
          <w:szCs w:val="22"/>
        </w:rPr>
        <w:t xml:space="preserve"> </w:t>
      </w:r>
      <w:r w:rsidRPr="0014604F">
        <w:rPr>
          <w:i/>
          <w:sz w:val="22"/>
          <w:szCs w:val="22"/>
        </w:rPr>
        <w:t>difficulty.</w:t>
      </w:r>
      <w:r w:rsidR="00594DAB" w:rsidRPr="0014604F">
        <w:rPr>
          <w:i/>
          <w:sz w:val="22"/>
          <w:szCs w:val="22"/>
        </w:rPr>
        <w:t xml:space="preserve"> </w:t>
      </w:r>
      <w:r w:rsidRPr="0014604F">
        <w:rPr>
          <w:sz w:val="22"/>
          <w:szCs w:val="22"/>
        </w:rPr>
        <w:t>Poster</w:t>
      </w:r>
      <w:r w:rsidR="00594DAB" w:rsidRPr="0014604F">
        <w:rPr>
          <w:sz w:val="22"/>
          <w:szCs w:val="22"/>
        </w:rPr>
        <w:t xml:space="preserve"> </w:t>
      </w:r>
      <w:r w:rsidRPr="0014604F">
        <w:rPr>
          <w:sz w:val="22"/>
          <w:szCs w:val="22"/>
        </w:rPr>
        <w:t>presented</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2007</w:t>
      </w:r>
      <w:r w:rsidR="00594DAB" w:rsidRPr="0014604F">
        <w:rPr>
          <w:sz w:val="22"/>
          <w:szCs w:val="22"/>
        </w:rPr>
        <w:t xml:space="preserve"> </w:t>
      </w:r>
      <w:r w:rsidRPr="0014604F">
        <w:rPr>
          <w:sz w:val="22"/>
          <w:szCs w:val="22"/>
        </w:rPr>
        <w:t>Institute</w:t>
      </w:r>
      <w:r w:rsidR="00594DAB" w:rsidRPr="0014604F">
        <w:rPr>
          <w:sz w:val="22"/>
          <w:szCs w:val="22"/>
        </w:rPr>
        <w:t xml:space="preserve"> </w:t>
      </w:r>
      <w:r w:rsidRPr="0014604F">
        <w:rPr>
          <w:sz w:val="22"/>
          <w:szCs w:val="22"/>
        </w:rPr>
        <w:t>of</w:t>
      </w:r>
      <w:r w:rsidR="00594DAB" w:rsidRPr="0014604F">
        <w:rPr>
          <w:sz w:val="22"/>
          <w:szCs w:val="22"/>
        </w:rPr>
        <w:t xml:space="preserve"> </w:t>
      </w:r>
      <w:r w:rsidRPr="0014604F">
        <w:rPr>
          <w:sz w:val="22"/>
          <w:szCs w:val="22"/>
        </w:rPr>
        <w:t>Education</w:t>
      </w:r>
      <w:r w:rsidR="00594DAB" w:rsidRPr="0014604F">
        <w:rPr>
          <w:sz w:val="22"/>
          <w:szCs w:val="22"/>
        </w:rPr>
        <w:t xml:space="preserve"> </w:t>
      </w:r>
      <w:r w:rsidRPr="0014604F">
        <w:rPr>
          <w:sz w:val="22"/>
          <w:szCs w:val="22"/>
        </w:rPr>
        <w:t>Sciences</w:t>
      </w:r>
      <w:r w:rsidR="00594DAB" w:rsidRPr="0014604F">
        <w:rPr>
          <w:sz w:val="22"/>
          <w:szCs w:val="22"/>
        </w:rPr>
        <w:t xml:space="preserve"> </w:t>
      </w:r>
      <w:r w:rsidRPr="0014604F">
        <w:rPr>
          <w:sz w:val="22"/>
          <w:szCs w:val="22"/>
        </w:rPr>
        <w:t>Research</w:t>
      </w:r>
      <w:r w:rsidR="00594DAB" w:rsidRPr="0014604F">
        <w:rPr>
          <w:sz w:val="22"/>
          <w:szCs w:val="22"/>
        </w:rPr>
        <w:t xml:space="preserve"> </w:t>
      </w:r>
      <w:r w:rsidRPr="0014604F">
        <w:rPr>
          <w:sz w:val="22"/>
          <w:szCs w:val="22"/>
        </w:rPr>
        <w:t>Conference,</w:t>
      </w:r>
      <w:r w:rsidR="00594DAB" w:rsidRPr="0014604F">
        <w:rPr>
          <w:sz w:val="22"/>
          <w:szCs w:val="22"/>
        </w:rPr>
        <w:t xml:space="preserve"> </w:t>
      </w:r>
      <w:r w:rsidRPr="0014604F">
        <w:rPr>
          <w:sz w:val="22"/>
          <w:szCs w:val="22"/>
        </w:rPr>
        <w:t>Washington,</w:t>
      </w:r>
      <w:r w:rsidR="00594DAB" w:rsidRPr="0014604F">
        <w:rPr>
          <w:sz w:val="22"/>
          <w:szCs w:val="22"/>
        </w:rPr>
        <w:t xml:space="preserve"> </w:t>
      </w:r>
      <w:r w:rsidRPr="0014604F">
        <w:rPr>
          <w:sz w:val="22"/>
          <w:szCs w:val="22"/>
        </w:rPr>
        <w:t>D</w:t>
      </w:r>
      <w:r w:rsidR="00D3082F" w:rsidRPr="0014604F">
        <w:rPr>
          <w:sz w:val="22"/>
          <w:szCs w:val="22"/>
        </w:rPr>
        <w:t>.</w:t>
      </w:r>
      <w:r w:rsidRPr="0014604F">
        <w:rPr>
          <w:sz w:val="22"/>
          <w:szCs w:val="22"/>
        </w:rPr>
        <w:t>C.</w:t>
      </w:r>
      <w:r w:rsidR="00594DAB" w:rsidRPr="0014604F">
        <w:rPr>
          <w:sz w:val="22"/>
          <w:szCs w:val="22"/>
        </w:rPr>
        <w:t xml:space="preserve"> </w:t>
      </w:r>
    </w:p>
    <w:p w14:paraId="44842063"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&amp;</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CSEP</w:t>
      </w:r>
      <w:r w:rsidR="00594DAB" w:rsidRPr="0014604F">
        <w:rPr>
          <w:sz w:val="22"/>
          <w:szCs w:val="22"/>
        </w:rPr>
        <w:t xml:space="preserve"> </w:t>
      </w:r>
      <w:r w:rsidRPr="0014604F">
        <w:rPr>
          <w:sz w:val="22"/>
          <w:szCs w:val="22"/>
        </w:rPr>
        <w:t>Lab.</w:t>
      </w:r>
      <w:r w:rsidR="00594DAB" w:rsidRPr="0014604F">
        <w:rPr>
          <w:sz w:val="22"/>
          <w:szCs w:val="22"/>
        </w:rPr>
        <w:t xml:space="preserve"> </w:t>
      </w:r>
      <w:r w:rsidRPr="0014604F">
        <w:rPr>
          <w:sz w:val="22"/>
          <w:szCs w:val="22"/>
        </w:rPr>
        <w:t>(2007,</w:t>
      </w:r>
      <w:r w:rsidR="00594DAB" w:rsidRPr="0014604F">
        <w:rPr>
          <w:sz w:val="22"/>
          <w:szCs w:val="22"/>
        </w:rPr>
        <w:t xml:space="preserve"> </w:t>
      </w:r>
      <w:r w:rsidRPr="0014604F">
        <w:rPr>
          <w:sz w:val="22"/>
          <w:szCs w:val="22"/>
        </w:rPr>
        <w:t>June).</w:t>
      </w:r>
      <w:r w:rsidR="00594DAB" w:rsidRPr="0014604F">
        <w:rPr>
          <w:sz w:val="22"/>
          <w:szCs w:val="22"/>
        </w:rPr>
        <w:t xml:space="preserve"> </w:t>
      </w:r>
      <w:proofErr w:type="spellStart"/>
      <w:r w:rsidRPr="0014604F">
        <w:rPr>
          <w:i/>
          <w:sz w:val="22"/>
          <w:szCs w:val="22"/>
        </w:rPr>
        <w:t>iSTART</w:t>
      </w:r>
      <w:proofErr w:type="spellEnd"/>
      <w:r w:rsidRPr="0014604F">
        <w:rPr>
          <w:i/>
          <w:sz w:val="22"/>
          <w:szCs w:val="22"/>
        </w:rPr>
        <w:t>:</w:t>
      </w:r>
      <w:r w:rsidR="00594DAB" w:rsidRPr="0014604F">
        <w:rPr>
          <w:i/>
          <w:sz w:val="22"/>
          <w:szCs w:val="22"/>
        </w:rPr>
        <w:t xml:space="preserve"> </w:t>
      </w:r>
      <w:r w:rsidRPr="0014604F">
        <w:rPr>
          <w:i/>
          <w:sz w:val="22"/>
          <w:szCs w:val="22"/>
        </w:rPr>
        <w:t>Working</w:t>
      </w:r>
      <w:r w:rsidR="00594DAB" w:rsidRPr="0014604F">
        <w:rPr>
          <w:i/>
          <w:sz w:val="22"/>
          <w:szCs w:val="22"/>
        </w:rPr>
        <w:t xml:space="preserve"> </w:t>
      </w:r>
      <w:r w:rsidRPr="0014604F">
        <w:rPr>
          <w:i/>
          <w:sz w:val="22"/>
          <w:szCs w:val="22"/>
        </w:rPr>
        <w:t>toward</w:t>
      </w:r>
      <w:r w:rsidR="00594DAB" w:rsidRPr="0014604F">
        <w:rPr>
          <w:i/>
          <w:sz w:val="22"/>
          <w:szCs w:val="22"/>
        </w:rPr>
        <w:t xml:space="preserve"> </w:t>
      </w:r>
      <w:r w:rsidRPr="0014604F">
        <w:rPr>
          <w:i/>
          <w:sz w:val="22"/>
          <w:szCs w:val="22"/>
        </w:rPr>
        <w:t>an</w:t>
      </w:r>
      <w:r w:rsidR="00594DAB" w:rsidRPr="0014604F">
        <w:rPr>
          <w:i/>
          <w:sz w:val="22"/>
          <w:szCs w:val="22"/>
        </w:rPr>
        <w:t xml:space="preserve"> </w:t>
      </w:r>
      <w:r w:rsidRPr="0014604F">
        <w:rPr>
          <w:i/>
          <w:sz w:val="22"/>
          <w:szCs w:val="22"/>
        </w:rPr>
        <w:t>integrated</w:t>
      </w:r>
      <w:r w:rsidR="00594DAB" w:rsidRPr="0014604F">
        <w:rPr>
          <w:i/>
          <w:sz w:val="22"/>
          <w:szCs w:val="22"/>
        </w:rPr>
        <w:t xml:space="preserve"> </w:t>
      </w:r>
      <w:r w:rsidRPr="0014604F">
        <w:rPr>
          <w:i/>
          <w:sz w:val="22"/>
          <w:szCs w:val="22"/>
        </w:rPr>
        <w:t>classroom</w:t>
      </w:r>
      <w:r w:rsidR="00594DAB" w:rsidRPr="0014604F">
        <w:rPr>
          <w:i/>
          <w:sz w:val="22"/>
          <w:szCs w:val="22"/>
        </w:rPr>
        <w:t xml:space="preserve"> </w:t>
      </w:r>
      <w:r w:rsidRPr="0014604F">
        <w:rPr>
          <w:i/>
          <w:sz w:val="22"/>
          <w:szCs w:val="22"/>
        </w:rPr>
        <w:t>reading</w:t>
      </w:r>
      <w:r w:rsidR="00594DAB" w:rsidRPr="0014604F">
        <w:rPr>
          <w:i/>
          <w:sz w:val="22"/>
          <w:szCs w:val="22"/>
        </w:rPr>
        <w:t xml:space="preserve"> </w:t>
      </w:r>
      <w:r w:rsidRPr="0014604F">
        <w:rPr>
          <w:i/>
          <w:sz w:val="22"/>
          <w:szCs w:val="22"/>
        </w:rPr>
        <w:t>strategy</w:t>
      </w:r>
      <w:r w:rsidR="00594DAB" w:rsidRPr="0014604F">
        <w:rPr>
          <w:i/>
          <w:sz w:val="22"/>
          <w:szCs w:val="22"/>
        </w:rPr>
        <w:t xml:space="preserve"> </w:t>
      </w:r>
      <w:r w:rsidRPr="0014604F">
        <w:rPr>
          <w:i/>
          <w:sz w:val="22"/>
          <w:szCs w:val="22"/>
        </w:rPr>
        <w:t>intervention</w:t>
      </w:r>
      <w:r w:rsidRPr="0014604F">
        <w:rPr>
          <w:sz w:val="22"/>
          <w:szCs w:val="22"/>
        </w:rPr>
        <w:t>.</w:t>
      </w:r>
      <w:r w:rsidR="00594DAB" w:rsidRPr="0014604F">
        <w:rPr>
          <w:sz w:val="22"/>
          <w:szCs w:val="22"/>
        </w:rPr>
        <w:t xml:space="preserve"> </w:t>
      </w:r>
      <w:r w:rsidRPr="0014604F">
        <w:rPr>
          <w:sz w:val="22"/>
          <w:szCs w:val="22"/>
        </w:rPr>
        <w:t>Poster</w:t>
      </w:r>
      <w:r w:rsidR="00594DAB" w:rsidRPr="0014604F">
        <w:rPr>
          <w:sz w:val="22"/>
          <w:szCs w:val="22"/>
        </w:rPr>
        <w:t xml:space="preserve"> </w:t>
      </w:r>
      <w:r w:rsidRPr="0014604F">
        <w:rPr>
          <w:sz w:val="22"/>
          <w:szCs w:val="22"/>
        </w:rPr>
        <w:t>presented</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2007</w:t>
      </w:r>
      <w:r w:rsidR="00594DAB" w:rsidRPr="0014604F">
        <w:rPr>
          <w:sz w:val="22"/>
          <w:szCs w:val="22"/>
        </w:rPr>
        <w:t xml:space="preserve"> </w:t>
      </w:r>
      <w:r w:rsidRPr="0014604F">
        <w:rPr>
          <w:sz w:val="22"/>
          <w:szCs w:val="22"/>
        </w:rPr>
        <w:t>Institute</w:t>
      </w:r>
      <w:r w:rsidR="00594DAB" w:rsidRPr="0014604F">
        <w:rPr>
          <w:sz w:val="22"/>
          <w:szCs w:val="22"/>
        </w:rPr>
        <w:t xml:space="preserve"> </w:t>
      </w:r>
      <w:r w:rsidRPr="0014604F">
        <w:rPr>
          <w:sz w:val="22"/>
          <w:szCs w:val="22"/>
        </w:rPr>
        <w:t>of</w:t>
      </w:r>
      <w:r w:rsidR="00594DAB" w:rsidRPr="0014604F">
        <w:rPr>
          <w:sz w:val="22"/>
          <w:szCs w:val="22"/>
        </w:rPr>
        <w:t xml:space="preserve"> </w:t>
      </w:r>
      <w:r w:rsidRPr="0014604F">
        <w:rPr>
          <w:sz w:val="22"/>
          <w:szCs w:val="22"/>
        </w:rPr>
        <w:t>Education</w:t>
      </w:r>
      <w:r w:rsidR="00594DAB" w:rsidRPr="0014604F">
        <w:rPr>
          <w:sz w:val="22"/>
          <w:szCs w:val="22"/>
        </w:rPr>
        <w:t xml:space="preserve"> </w:t>
      </w:r>
      <w:r w:rsidRPr="0014604F">
        <w:rPr>
          <w:sz w:val="22"/>
          <w:szCs w:val="22"/>
        </w:rPr>
        <w:t>Sciences</w:t>
      </w:r>
      <w:r w:rsidR="00594DAB" w:rsidRPr="0014604F">
        <w:rPr>
          <w:sz w:val="22"/>
          <w:szCs w:val="22"/>
        </w:rPr>
        <w:t xml:space="preserve"> </w:t>
      </w:r>
      <w:r w:rsidRPr="0014604F">
        <w:rPr>
          <w:sz w:val="22"/>
          <w:szCs w:val="22"/>
        </w:rPr>
        <w:t>Research</w:t>
      </w:r>
      <w:r w:rsidR="00594DAB" w:rsidRPr="0014604F">
        <w:rPr>
          <w:sz w:val="22"/>
          <w:szCs w:val="22"/>
        </w:rPr>
        <w:t xml:space="preserve"> </w:t>
      </w:r>
      <w:r w:rsidRPr="0014604F">
        <w:rPr>
          <w:sz w:val="22"/>
          <w:szCs w:val="22"/>
        </w:rPr>
        <w:t>Conference,</w:t>
      </w:r>
      <w:r w:rsidR="00594DAB" w:rsidRPr="0014604F">
        <w:rPr>
          <w:sz w:val="22"/>
          <w:szCs w:val="22"/>
        </w:rPr>
        <w:t xml:space="preserve"> </w:t>
      </w:r>
      <w:r w:rsidRPr="0014604F">
        <w:rPr>
          <w:sz w:val="22"/>
          <w:szCs w:val="22"/>
        </w:rPr>
        <w:t>Washington,</w:t>
      </w:r>
      <w:r w:rsidR="00594DAB" w:rsidRPr="0014604F">
        <w:rPr>
          <w:sz w:val="22"/>
          <w:szCs w:val="22"/>
        </w:rPr>
        <w:t xml:space="preserve"> </w:t>
      </w:r>
      <w:r w:rsidRPr="0014604F">
        <w:rPr>
          <w:sz w:val="22"/>
          <w:szCs w:val="22"/>
        </w:rPr>
        <w:t>D</w:t>
      </w:r>
      <w:r w:rsidR="00D3082F" w:rsidRPr="0014604F">
        <w:rPr>
          <w:sz w:val="22"/>
          <w:szCs w:val="22"/>
        </w:rPr>
        <w:t>.</w:t>
      </w:r>
      <w:r w:rsidRPr="0014604F">
        <w:rPr>
          <w:sz w:val="22"/>
          <w:szCs w:val="22"/>
        </w:rPr>
        <w:t>C.</w:t>
      </w:r>
      <w:r w:rsidR="00594DAB" w:rsidRPr="0014604F">
        <w:rPr>
          <w:sz w:val="22"/>
          <w:szCs w:val="22"/>
        </w:rPr>
        <w:t xml:space="preserve"> </w:t>
      </w:r>
    </w:p>
    <w:p w14:paraId="1BDB4C49" w14:textId="77777777" w:rsidR="00F9115C" w:rsidRPr="0014604F" w:rsidRDefault="00F9115C" w:rsidP="00C24755">
      <w:pPr>
        <w:pStyle w:val="NormalWeb"/>
        <w:spacing w:beforeLines="40" w:before="96" w:beforeAutospacing="0" w:afterLines="40" w:after="96" w:afterAutospacing="0"/>
        <w:ind w:left="360" w:hanging="360"/>
        <w:rPr>
          <w:sz w:val="22"/>
          <w:szCs w:val="22"/>
        </w:rPr>
      </w:pPr>
      <w:proofErr w:type="spellStart"/>
      <w:r w:rsidRPr="0014604F">
        <w:rPr>
          <w:sz w:val="22"/>
          <w:szCs w:val="22"/>
        </w:rPr>
        <w:t>Boonthum</w:t>
      </w:r>
      <w:proofErr w:type="spellEnd"/>
      <w:r w:rsidRPr="0014604F">
        <w:rPr>
          <w:sz w:val="22"/>
          <w:szCs w:val="22"/>
        </w:rPr>
        <w:t>,</w:t>
      </w:r>
      <w:r w:rsidR="00594DAB" w:rsidRPr="0014604F">
        <w:rPr>
          <w:sz w:val="22"/>
          <w:szCs w:val="22"/>
        </w:rPr>
        <w:t xml:space="preserve"> </w:t>
      </w:r>
      <w:r w:rsidRPr="0014604F">
        <w:rPr>
          <w:sz w:val="22"/>
          <w:szCs w:val="22"/>
        </w:rPr>
        <w:t>C.,</w:t>
      </w:r>
      <w:r w:rsidR="00594DAB" w:rsidRPr="0014604F">
        <w:rPr>
          <w:sz w:val="22"/>
          <w:szCs w:val="22"/>
        </w:rPr>
        <w:t xml:space="preserve"> </w:t>
      </w:r>
      <w:r w:rsidRPr="0014604F">
        <w:rPr>
          <w:b/>
          <w:sz w:val="22"/>
          <w:szCs w:val="22"/>
        </w:rPr>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&amp;</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CSEP</w:t>
      </w:r>
      <w:r w:rsidR="00594DAB" w:rsidRPr="0014604F">
        <w:rPr>
          <w:sz w:val="22"/>
          <w:szCs w:val="22"/>
        </w:rPr>
        <w:t xml:space="preserve"> </w:t>
      </w:r>
      <w:r w:rsidRPr="0014604F">
        <w:rPr>
          <w:sz w:val="22"/>
          <w:szCs w:val="22"/>
        </w:rPr>
        <w:t>Lab.</w:t>
      </w:r>
      <w:r w:rsidR="00594DAB" w:rsidRPr="0014604F">
        <w:rPr>
          <w:sz w:val="22"/>
          <w:szCs w:val="22"/>
        </w:rPr>
        <w:t xml:space="preserve"> </w:t>
      </w:r>
      <w:r w:rsidRPr="0014604F">
        <w:rPr>
          <w:sz w:val="22"/>
          <w:szCs w:val="22"/>
        </w:rPr>
        <w:t>(2008,</w:t>
      </w:r>
      <w:r w:rsidR="00594DAB" w:rsidRPr="0014604F">
        <w:rPr>
          <w:sz w:val="22"/>
          <w:szCs w:val="22"/>
        </w:rPr>
        <w:t xml:space="preserve"> </w:t>
      </w:r>
      <w:r w:rsidRPr="0014604F">
        <w:rPr>
          <w:sz w:val="22"/>
          <w:szCs w:val="22"/>
        </w:rPr>
        <w:t>June).</w:t>
      </w:r>
      <w:r w:rsidR="00594DAB" w:rsidRPr="0014604F">
        <w:rPr>
          <w:sz w:val="22"/>
          <w:szCs w:val="22"/>
        </w:rPr>
        <w:t xml:space="preserve"> </w:t>
      </w:r>
      <w:proofErr w:type="spellStart"/>
      <w:r w:rsidRPr="0014604F">
        <w:rPr>
          <w:i/>
          <w:sz w:val="22"/>
          <w:szCs w:val="22"/>
        </w:rPr>
        <w:t>iSTART</w:t>
      </w:r>
      <w:proofErr w:type="spellEnd"/>
      <w:r w:rsidR="00594DAB" w:rsidRPr="0014604F">
        <w:rPr>
          <w:i/>
          <w:sz w:val="22"/>
          <w:szCs w:val="22"/>
        </w:rPr>
        <w:t xml:space="preserve"> </w:t>
      </w:r>
      <w:r w:rsidRPr="0014604F">
        <w:rPr>
          <w:i/>
          <w:sz w:val="22"/>
          <w:szCs w:val="22"/>
        </w:rPr>
        <w:t>natural</w:t>
      </w:r>
      <w:r w:rsidR="00594DAB" w:rsidRPr="0014604F">
        <w:rPr>
          <w:i/>
          <w:sz w:val="22"/>
          <w:szCs w:val="22"/>
        </w:rPr>
        <w:t xml:space="preserve"> </w:t>
      </w:r>
      <w:r w:rsidRPr="0014604F">
        <w:rPr>
          <w:i/>
          <w:sz w:val="22"/>
          <w:szCs w:val="22"/>
        </w:rPr>
        <w:t>language</w:t>
      </w:r>
      <w:r w:rsidR="00594DAB" w:rsidRPr="0014604F">
        <w:rPr>
          <w:i/>
          <w:sz w:val="22"/>
          <w:szCs w:val="22"/>
        </w:rPr>
        <w:t xml:space="preserve"> </w:t>
      </w:r>
      <w:r w:rsidRPr="0014604F">
        <w:rPr>
          <w:i/>
          <w:sz w:val="22"/>
          <w:szCs w:val="22"/>
        </w:rPr>
        <w:t>algorithms:</w:t>
      </w:r>
      <w:r w:rsidR="00594DAB" w:rsidRPr="0014604F">
        <w:rPr>
          <w:i/>
          <w:sz w:val="22"/>
          <w:szCs w:val="22"/>
        </w:rPr>
        <w:t xml:space="preserve"> </w:t>
      </w:r>
      <w:r w:rsidRPr="0014604F">
        <w:rPr>
          <w:i/>
          <w:sz w:val="22"/>
          <w:szCs w:val="22"/>
        </w:rPr>
        <w:t>Providing</w:t>
      </w:r>
      <w:r w:rsidR="00594DAB" w:rsidRPr="0014604F">
        <w:rPr>
          <w:i/>
          <w:sz w:val="22"/>
          <w:szCs w:val="22"/>
        </w:rPr>
        <w:t xml:space="preserve"> </w:t>
      </w:r>
      <w:r w:rsidRPr="0014604F">
        <w:rPr>
          <w:i/>
          <w:sz w:val="22"/>
          <w:szCs w:val="22"/>
        </w:rPr>
        <w:t>feedback</w:t>
      </w:r>
      <w:r w:rsidR="00594DAB" w:rsidRPr="0014604F">
        <w:rPr>
          <w:i/>
          <w:sz w:val="22"/>
          <w:szCs w:val="22"/>
        </w:rPr>
        <w:t xml:space="preserve"> </w:t>
      </w:r>
      <w:r w:rsidRPr="0014604F">
        <w:rPr>
          <w:i/>
          <w:sz w:val="22"/>
          <w:szCs w:val="22"/>
        </w:rPr>
        <w:t>to</w:t>
      </w:r>
      <w:r w:rsidR="00594DAB" w:rsidRPr="0014604F">
        <w:rPr>
          <w:i/>
          <w:sz w:val="22"/>
          <w:szCs w:val="22"/>
        </w:rPr>
        <w:t xml:space="preserve"> </w:t>
      </w:r>
      <w:r w:rsidRPr="0014604F">
        <w:rPr>
          <w:i/>
          <w:sz w:val="22"/>
          <w:szCs w:val="22"/>
        </w:rPr>
        <w:t>students</w:t>
      </w:r>
      <w:r w:rsidR="00594DAB" w:rsidRPr="0014604F">
        <w:rPr>
          <w:i/>
          <w:sz w:val="22"/>
          <w:szCs w:val="22"/>
        </w:rPr>
        <w:t xml:space="preserve"> </w:t>
      </w:r>
      <w:r w:rsidRPr="0014604F">
        <w:rPr>
          <w:i/>
          <w:sz w:val="22"/>
          <w:szCs w:val="22"/>
        </w:rPr>
        <w:t>while</w:t>
      </w:r>
      <w:r w:rsidR="00594DAB" w:rsidRPr="0014604F">
        <w:rPr>
          <w:i/>
          <w:sz w:val="22"/>
          <w:szCs w:val="22"/>
        </w:rPr>
        <w:t xml:space="preserve"> </w:t>
      </w:r>
      <w:r w:rsidRPr="0014604F">
        <w:rPr>
          <w:i/>
          <w:sz w:val="22"/>
          <w:szCs w:val="22"/>
        </w:rPr>
        <w:t>they</w:t>
      </w:r>
      <w:r w:rsidR="00594DAB" w:rsidRPr="0014604F">
        <w:rPr>
          <w:i/>
          <w:sz w:val="22"/>
          <w:szCs w:val="22"/>
        </w:rPr>
        <w:t xml:space="preserve"> </w:t>
      </w:r>
      <w:r w:rsidRPr="0014604F">
        <w:rPr>
          <w:i/>
          <w:sz w:val="22"/>
          <w:szCs w:val="22"/>
        </w:rPr>
        <w:t>practice</w:t>
      </w:r>
      <w:r w:rsidR="00594DAB" w:rsidRPr="0014604F">
        <w:rPr>
          <w:i/>
          <w:sz w:val="22"/>
          <w:szCs w:val="22"/>
        </w:rPr>
        <w:t xml:space="preserve"> </w:t>
      </w:r>
      <w:r w:rsidRPr="0014604F">
        <w:rPr>
          <w:i/>
          <w:sz w:val="22"/>
          <w:szCs w:val="22"/>
        </w:rPr>
        <w:t>using</w:t>
      </w:r>
      <w:r w:rsidR="00594DAB" w:rsidRPr="0014604F">
        <w:rPr>
          <w:i/>
          <w:sz w:val="22"/>
          <w:szCs w:val="22"/>
        </w:rPr>
        <w:t xml:space="preserve"> </w:t>
      </w:r>
      <w:r w:rsidRPr="0014604F">
        <w:rPr>
          <w:i/>
          <w:sz w:val="22"/>
          <w:szCs w:val="22"/>
        </w:rPr>
        <w:t>reading</w:t>
      </w:r>
      <w:r w:rsidR="00594DAB" w:rsidRPr="0014604F">
        <w:rPr>
          <w:i/>
          <w:sz w:val="22"/>
          <w:szCs w:val="22"/>
        </w:rPr>
        <w:t xml:space="preserve"> </w:t>
      </w:r>
      <w:r w:rsidRPr="0014604F">
        <w:rPr>
          <w:i/>
          <w:sz w:val="22"/>
          <w:szCs w:val="22"/>
        </w:rPr>
        <w:t>strategies</w:t>
      </w:r>
      <w:r w:rsidRPr="0014604F">
        <w:rPr>
          <w:sz w:val="22"/>
          <w:szCs w:val="22"/>
        </w:rPr>
        <w:t>.</w:t>
      </w:r>
      <w:r w:rsidR="00594DAB" w:rsidRPr="0014604F">
        <w:rPr>
          <w:sz w:val="22"/>
          <w:szCs w:val="22"/>
        </w:rPr>
        <w:t xml:space="preserve"> </w:t>
      </w:r>
      <w:r w:rsidRPr="0014604F">
        <w:rPr>
          <w:sz w:val="22"/>
          <w:szCs w:val="22"/>
        </w:rPr>
        <w:t>Poster</w:t>
      </w:r>
      <w:r w:rsidR="00594DAB" w:rsidRPr="0014604F">
        <w:rPr>
          <w:sz w:val="22"/>
          <w:szCs w:val="22"/>
        </w:rPr>
        <w:t xml:space="preserve"> </w:t>
      </w:r>
      <w:r w:rsidRPr="0014604F">
        <w:rPr>
          <w:sz w:val="22"/>
          <w:szCs w:val="22"/>
        </w:rPr>
        <w:t>presented</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2008</w:t>
      </w:r>
      <w:r w:rsidR="00594DAB" w:rsidRPr="0014604F">
        <w:rPr>
          <w:sz w:val="22"/>
          <w:szCs w:val="22"/>
        </w:rPr>
        <w:t xml:space="preserve"> </w:t>
      </w:r>
      <w:r w:rsidRPr="0014604F">
        <w:rPr>
          <w:sz w:val="22"/>
          <w:szCs w:val="22"/>
        </w:rPr>
        <w:t>Institute</w:t>
      </w:r>
      <w:r w:rsidR="00594DAB" w:rsidRPr="0014604F">
        <w:rPr>
          <w:sz w:val="22"/>
          <w:szCs w:val="22"/>
        </w:rPr>
        <w:t xml:space="preserve"> </w:t>
      </w:r>
      <w:r w:rsidRPr="0014604F">
        <w:rPr>
          <w:sz w:val="22"/>
          <w:szCs w:val="22"/>
        </w:rPr>
        <w:t>of</w:t>
      </w:r>
      <w:r w:rsidR="00594DAB" w:rsidRPr="0014604F">
        <w:rPr>
          <w:sz w:val="22"/>
          <w:szCs w:val="22"/>
        </w:rPr>
        <w:t xml:space="preserve"> </w:t>
      </w:r>
      <w:r w:rsidRPr="0014604F">
        <w:rPr>
          <w:sz w:val="22"/>
          <w:szCs w:val="22"/>
        </w:rPr>
        <w:t>Education</w:t>
      </w:r>
      <w:r w:rsidR="00594DAB" w:rsidRPr="0014604F">
        <w:rPr>
          <w:sz w:val="22"/>
          <w:szCs w:val="22"/>
        </w:rPr>
        <w:t xml:space="preserve"> </w:t>
      </w:r>
      <w:r w:rsidRPr="0014604F">
        <w:rPr>
          <w:sz w:val="22"/>
          <w:szCs w:val="22"/>
        </w:rPr>
        <w:t>Sciences</w:t>
      </w:r>
      <w:r w:rsidR="00594DAB" w:rsidRPr="0014604F">
        <w:rPr>
          <w:sz w:val="22"/>
          <w:szCs w:val="22"/>
        </w:rPr>
        <w:t xml:space="preserve"> </w:t>
      </w:r>
      <w:r w:rsidRPr="0014604F">
        <w:rPr>
          <w:sz w:val="22"/>
          <w:szCs w:val="22"/>
        </w:rPr>
        <w:t>Research</w:t>
      </w:r>
      <w:r w:rsidR="00594DAB" w:rsidRPr="0014604F">
        <w:rPr>
          <w:sz w:val="22"/>
          <w:szCs w:val="22"/>
        </w:rPr>
        <w:t xml:space="preserve"> </w:t>
      </w:r>
      <w:r w:rsidRPr="0014604F">
        <w:rPr>
          <w:sz w:val="22"/>
          <w:szCs w:val="22"/>
        </w:rPr>
        <w:t>Conference,</w:t>
      </w:r>
      <w:r w:rsidR="00594DAB" w:rsidRPr="0014604F">
        <w:rPr>
          <w:sz w:val="22"/>
          <w:szCs w:val="22"/>
        </w:rPr>
        <w:t xml:space="preserve"> </w:t>
      </w:r>
      <w:r w:rsidRPr="0014604F">
        <w:rPr>
          <w:sz w:val="22"/>
          <w:szCs w:val="22"/>
        </w:rPr>
        <w:t>Washington,</w:t>
      </w:r>
      <w:r w:rsidR="00594DAB" w:rsidRPr="0014604F">
        <w:rPr>
          <w:sz w:val="22"/>
          <w:szCs w:val="22"/>
        </w:rPr>
        <w:t xml:space="preserve"> </w:t>
      </w:r>
      <w:r w:rsidRPr="0014604F">
        <w:rPr>
          <w:sz w:val="22"/>
          <w:szCs w:val="22"/>
        </w:rPr>
        <w:t>D</w:t>
      </w:r>
      <w:r w:rsidR="00D3082F" w:rsidRPr="0014604F">
        <w:rPr>
          <w:sz w:val="22"/>
          <w:szCs w:val="22"/>
        </w:rPr>
        <w:t>.</w:t>
      </w:r>
      <w:r w:rsidRPr="0014604F">
        <w:rPr>
          <w:sz w:val="22"/>
          <w:szCs w:val="22"/>
        </w:rPr>
        <w:t>C.</w:t>
      </w:r>
      <w:r w:rsidR="00594DAB" w:rsidRPr="0014604F">
        <w:rPr>
          <w:sz w:val="22"/>
          <w:szCs w:val="22"/>
        </w:rPr>
        <w:t xml:space="preserve"> </w:t>
      </w:r>
    </w:p>
    <w:p w14:paraId="470A4996"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rPr>
        <w:lastRenderedPageBreak/>
        <w:t>McNamara</w:t>
      </w:r>
      <w:r w:rsidRPr="0014604F">
        <w:rPr>
          <w:sz w:val="22"/>
          <w:szCs w:val="22"/>
        </w:rPr>
        <w:t>,</w:t>
      </w:r>
      <w:r w:rsidR="00594DAB" w:rsidRPr="0014604F">
        <w:rPr>
          <w:sz w:val="22"/>
          <w:szCs w:val="22"/>
        </w:rPr>
        <w:t xml:space="preserve"> </w:t>
      </w:r>
      <w:r w:rsidRPr="0014604F">
        <w:rPr>
          <w:sz w:val="22"/>
          <w:szCs w:val="22"/>
        </w:rPr>
        <w:t>D.</w:t>
      </w:r>
      <w:r w:rsidR="00594DAB" w:rsidRPr="0014604F">
        <w:rPr>
          <w:sz w:val="22"/>
          <w:szCs w:val="22"/>
        </w:rPr>
        <w:t xml:space="preserve"> </w:t>
      </w:r>
      <w:r w:rsidRPr="0014604F">
        <w:rPr>
          <w:sz w:val="22"/>
          <w:szCs w:val="22"/>
        </w:rPr>
        <w:t>S.,</w:t>
      </w:r>
      <w:r w:rsidR="00594DAB" w:rsidRPr="0014604F">
        <w:rPr>
          <w:sz w:val="22"/>
          <w:szCs w:val="22"/>
        </w:rPr>
        <w:t xml:space="preserve"> </w:t>
      </w:r>
      <w:r w:rsidRPr="0014604F">
        <w:rPr>
          <w:sz w:val="22"/>
          <w:szCs w:val="22"/>
        </w:rPr>
        <w:t>&amp;</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CSEP</w:t>
      </w:r>
      <w:r w:rsidR="00594DAB" w:rsidRPr="0014604F">
        <w:rPr>
          <w:sz w:val="22"/>
          <w:szCs w:val="22"/>
        </w:rPr>
        <w:t xml:space="preserve"> </w:t>
      </w:r>
      <w:r w:rsidRPr="0014604F">
        <w:rPr>
          <w:sz w:val="22"/>
          <w:szCs w:val="22"/>
        </w:rPr>
        <w:t>Lab.</w:t>
      </w:r>
      <w:r w:rsidR="00594DAB" w:rsidRPr="0014604F">
        <w:rPr>
          <w:sz w:val="22"/>
          <w:szCs w:val="22"/>
        </w:rPr>
        <w:t xml:space="preserve"> </w:t>
      </w:r>
      <w:r w:rsidRPr="0014604F">
        <w:rPr>
          <w:sz w:val="22"/>
          <w:szCs w:val="22"/>
        </w:rPr>
        <w:t>(2008,</w:t>
      </w:r>
      <w:r w:rsidR="00594DAB" w:rsidRPr="0014604F">
        <w:rPr>
          <w:sz w:val="22"/>
          <w:szCs w:val="22"/>
        </w:rPr>
        <w:t xml:space="preserve"> </w:t>
      </w:r>
      <w:r w:rsidRPr="0014604F">
        <w:rPr>
          <w:sz w:val="22"/>
          <w:szCs w:val="22"/>
        </w:rPr>
        <w:t>June).</w:t>
      </w:r>
      <w:r w:rsidR="00594DAB" w:rsidRPr="0014604F">
        <w:rPr>
          <w:sz w:val="22"/>
          <w:szCs w:val="22"/>
        </w:rPr>
        <w:t xml:space="preserve"> </w:t>
      </w:r>
      <w:proofErr w:type="spellStart"/>
      <w:r w:rsidRPr="0014604F">
        <w:rPr>
          <w:i/>
          <w:sz w:val="22"/>
          <w:szCs w:val="22"/>
        </w:rPr>
        <w:t>iSTART</w:t>
      </w:r>
      <w:proofErr w:type="spellEnd"/>
      <w:r w:rsidRPr="0014604F">
        <w:rPr>
          <w:i/>
          <w:sz w:val="22"/>
          <w:szCs w:val="22"/>
        </w:rPr>
        <w:t>:</w:t>
      </w:r>
      <w:r w:rsidR="00594DAB" w:rsidRPr="0014604F">
        <w:rPr>
          <w:i/>
          <w:sz w:val="22"/>
          <w:szCs w:val="22"/>
        </w:rPr>
        <w:t xml:space="preserve"> </w:t>
      </w:r>
      <w:r w:rsidRPr="0014604F">
        <w:rPr>
          <w:i/>
          <w:sz w:val="22"/>
          <w:szCs w:val="22"/>
        </w:rPr>
        <w:t>Working</w:t>
      </w:r>
      <w:r w:rsidR="00594DAB" w:rsidRPr="0014604F">
        <w:rPr>
          <w:i/>
          <w:sz w:val="22"/>
          <w:szCs w:val="22"/>
        </w:rPr>
        <w:t xml:space="preserve"> </w:t>
      </w:r>
      <w:r w:rsidRPr="0014604F">
        <w:rPr>
          <w:i/>
          <w:sz w:val="22"/>
          <w:szCs w:val="22"/>
        </w:rPr>
        <w:t>toward</w:t>
      </w:r>
      <w:r w:rsidR="00594DAB" w:rsidRPr="0014604F">
        <w:rPr>
          <w:i/>
          <w:sz w:val="22"/>
          <w:szCs w:val="22"/>
        </w:rPr>
        <w:t xml:space="preserve"> </w:t>
      </w:r>
      <w:r w:rsidRPr="0014604F">
        <w:rPr>
          <w:i/>
          <w:sz w:val="22"/>
          <w:szCs w:val="22"/>
        </w:rPr>
        <w:t>integrating</w:t>
      </w:r>
      <w:r w:rsidR="00594DAB" w:rsidRPr="0014604F">
        <w:rPr>
          <w:i/>
          <w:sz w:val="22"/>
          <w:szCs w:val="22"/>
        </w:rPr>
        <w:t xml:space="preserve"> </w:t>
      </w:r>
      <w:r w:rsidRPr="0014604F">
        <w:rPr>
          <w:i/>
          <w:sz w:val="22"/>
          <w:szCs w:val="22"/>
        </w:rPr>
        <w:t>a</w:t>
      </w:r>
      <w:r w:rsidR="00594DAB" w:rsidRPr="0014604F">
        <w:rPr>
          <w:i/>
          <w:sz w:val="22"/>
          <w:szCs w:val="22"/>
        </w:rPr>
        <w:t xml:space="preserve"> </w:t>
      </w:r>
      <w:r w:rsidRPr="0014604F">
        <w:rPr>
          <w:i/>
          <w:sz w:val="22"/>
          <w:szCs w:val="22"/>
        </w:rPr>
        <w:t>reading</w:t>
      </w:r>
      <w:r w:rsidR="00594DAB" w:rsidRPr="0014604F">
        <w:rPr>
          <w:i/>
          <w:sz w:val="22"/>
          <w:szCs w:val="22"/>
        </w:rPr>
        <w:t xml:space="preserve"> </w:t>
      </w:r>
      <w:r w:rsidRPr="0014604F">
        <w:rPr>
          <w:i/>
          <w:sz w:val="22"/>
          <w:szCs w:val="22"/>
        </w:rPr>
        <w:t>strategy</w:t>
      </w:r>
      <w:r w:rsidR="00594DAB" w:rsidRPr="0014604F">
        <w:rPr>
          <w:i/>
          <w:sz w:val="22"/>
          <w:szCs w:val="22"/>
        </w:rPr>
        <w:t xml:space="preserve"> </w:t>
      </w:r>
      <w:r w:rsidRPr="0014604F">
        <w:rPr>
          <w:i/>
          <w:sz w:val="22"/>
          <w:szCs w:val="22"/>
        </w:rPr>
        <w:t>system</w:t>
      </w:r>
      <w:r w:rsidR="00594DAB" w:rsidRPr="0014604F">
        <w:rPr>
          <w:i/>
          <w:sz w:val="22"/>
          <w:szCs w:val="22"/>
        </w:rPr>
        <w:t xml:space="preserve"> </w:t>
      </w:r>
      <w:r w:rsidRPr="0014604F">
        <w:rPr>
          <w:i/>
          <w:sz w:val="22"/>
          <w:szCs w:val="22"/>
        </w:rPr>
        <w:t>into</w:t>
      </w:r>
      <w:r w:rsidR="00594DAB" w:rsidRPr="0014604F">
        <w:rPr>
          <w:i/>
          <w:sz w:val="22"/>
          <w:szCs w:val="22"/>
        </w:rPr>
        <w:t xml:space="preserve"> </w:t>
      </w:r>
      <w:r w:rsidRPr="0014604F">
        <w:rPr>
          <w:i/>
          <w:sz w:val="22"/>
          <w:szCs w:val="22"/>
        </w:rPr>
        <w:t>the</w:t>
      </w:r>
      <w:r w:rsidR="00594DAB" w:rsidRPr="0014604F">
        <w:rPr>
          <w:i/>
          <w:sz w:val="22"/>
          <w:szCs w:val="22"/>
        </w:rPr>
        <w:t xml:space="preserve"> </w:t>
      </w:r>
      <w:r w:rsidRPr="0014604F">
        <w:rPr>
          <w:i/>
          <w:sz w:val="22"/>
          <w:szCs w:val="22"/>
        </w:rPr>
        <w:t>classroom</w:t>
      </w:r>
      <w:r w:rsidRPr="0014604F">
        <w:rPr>
          <w:sz w:val="22"/>
          <w:szCs w:val="22"/>
        </w:rPr>
        <w:t>.</w:t>
      </w:r>
      <w:r w:rsidR="00594DAB" w:rsidRPr="0014604F">
        <w:rPr>
          <w:sz w:val="22"/>
          <w:szCs w:val="22"/>
        </w:rPr>
        <w:t xml:space="preserve"> </w:t>
      </w:r>
      <w:r w:rsidRPr="0014604F">
        <w:rPr>
          <w:sz w:val="22"/>
          <w:szCs w:val="22"/>
        </w:rPr>
        <w:t>Poster</w:t>
      </w:r>
      <w:r w:rsidR="00594DAB" w:rsidRPr="0014604F">
        <w:rPr>
          <w:sz w:val="22"/>
          <w:szCs w:val="22"/>
        </w:rPr>
        <w:t xml:space="preserve"> </w:t>
      </w:r>
      <w:r w:rsidRPr="0014604F">
        <w:rPr>
          <w:sz w:val="22"/>
          <w:szCs w:val="22"/>
        </w:rPr>
        <w:t>presented</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2008</w:t>
      </w:r>
      <w:r w:rsidR="00594DAB" w:rsidRPr="0014604F">
        <w:rPr>
          <w:sz w:val="22"/>
          <w:szCs w:val="22"/>
        </w:rPr>
        <w:t xml:space="preserve"> </w:t>
      </w:r>
      <w:r w:rsidRPr="0014604F">
        <w:rPr>
          <w:sz w:val="22"/>
          <w:szCs w:val="22"/>
        </w:rPr>
        <w:t>Institute</w:t>
      </w:r>
      <w:r w:rsidR="00594DAB" w:rsidRPr="0014604F">
        <w:rPr>
          <w:sz w:val="22"/>
          <w:szCs w:val="22"/>
        </w:rPr>
        <w:t xml:space="preserve"> </w:t>
      </w:r>
      <w:r w:rsidRPr="0014604F">
        <w:rPr>
          <w:sz w:val="22"/>
          <w:szCs w:val="22"/>
        </w:rPr>
        <w:t>of</w:t>
      </w:r>
      <w:r w:rsidR="00594DAB" w:rsidRPr="0014604F">
        <w:rPr>
          <w:sz w:val="22"/>
          <w:szCs w:val="22"/>
        </w:rPr>
        <w:t xml:space="preserve"> </w:t>
      </w:r>
      <w:r w:rsidRPr="0014604F">
        <w:rPr>
          <w:sz w:val="22"/>
          <w:szCs w:val="22"/>
        </w:rPr>
        <w:t>Education</w:t>
      </w:r>
      <w:r w:rsidR="00594DAB" w:rsidRPr="0014604F">
        <w:rPr>
          <w:sz w:val="22"/>
          <w:szCs w:val="22"/>
        </w:rPr>
        <w:t xml:space="preserve"> </w:t>
      </w:r>
      <w:r w:rsidRPr="0014604F">
        <w:rPr>
          <w:sz w:val="22"/>
          <w:szCs w:val="22"/>
        </w:rPr>
        <w:t>Sciences</w:t>
      </w:r>
      <w:r w:rsidR="00594DAB" w:rsidRPr="0014604F">
        <w:rPr>
          <w:sz w:val="22"/>
          <w:szCs w:val="22"/>
        </w:rPr>
        <w:t xml:space="preserve"> </w:t>
      </w:r>
      <w:r w:rsidRPr="0014604F">
        <w:rPr>
          <w:sz w:val="22"/>
          <w:szCs w:val="22"/>
        </w:rPr>
        <w:t>Research</w:t>
      </w:r>
      <w:r w:rsidR="00594DAB" w:rsidRPr="0014604F">
        <w:rPr>
          <w:sz w:val="22"/>
          <w:szCs w:val="22"/>
        </w:rPr>
        <w:t xml:space="preserve"> </w:t>
      </w:r>
      <w:r w:rsidRPr="0014604F">
        <w:rPr>
          <w:sz w:val="22"/>
          <w:szCs w:val="22"/>
        </w:rPr>
        <w:t>Conference,</w:t>
      </w:r>
      <w:r w:rsidR="00594DAB" w:rsidRPr="0014604F">
        <w:rPr>
          <w:sz w:val="22"/>
          <w:szCs w:val="22"/>
        </w:rPr>
        <w:t xml:space="preserve"> </w:t>
      </w:r>
      <w:r w:rsidRPr="0014604F">
        <w:rPr>
          <w:sz w:val="22"/>
          <w:szCs w:val="22"/>
        </w:rPr>
        <w:t>Washington,</w:t>
      </w:r>
      <w:r w:rsidR="00594DAB" w:rsidRPr="0014604F">
        <w:rPr>
          <w:sz w:val="22"/>
          <w:szCs w:val="22"/>
        </w:rPr>
        <w:t xml:space="preserve"> </w:t>
      </w:r>
      <w:r w:rsidRPr="0014604F">
        <w:rPr>
          <w:sz w:val="22"/>
          <w:szCs w:val="22"/>
        </w:rPr>
        <w:t>D</w:t>
      </w:r>
      <w:r w:rsidR="00D3082F" w:rsidRPr="0014604F">
        <w:rPr>
          <w:sz w:val="22"/>
          <w:szCs w:val="22"/>
        </w:rPr>
        <w:t>.</w:t>
      </w:r>
      <w:r w:rsidRPr="0014604F">
        <w:rPr>
          <w:sz w:val="22"/>
          <w:szCs w:val="22"/>
        </w:rPr>
        <w:t>C.</w:t>
      </w:r>
      <w:r w:rsidR="00594DAB" w:rsidRPr="0014604F">
        <w:rPr>
          <w:sz w:val="22"/>
          <w:szCs w:val="22"/>
        </w:rPr>
        <w:t xml:space="preserve"> </w:t>
      </w:r>
    </w:p>
    <w:p w14:paraId="70B5DAC1"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lang w:val="fr-FR"/>
        </w:rPr>
        <w:t>McNamara</w:t>
      </w:r>
      <w:r w:rsidRPr="0014604F">
        <w:rPr>
          <w:sz w:val="22"/>
          <w:szCs w:val="22"/>
          <w:lang w:val="fr-FR"/>
        </w:rPr>
        <w:t>,</w:t>
      </w:r>
      <w:r w:rsidR="00594DAB" w:rsidRPr="0014604F">
        <w:rPr>
          <w:sz w:val="22"/>
          <w:szCs w:val="22"/>
          <w:lang w:val="fr-FR"/>
        </w:rPr>
        <w:t xml:space="preserve"> </w:t>
      </w:r>
      <w:r w:rsidRPr="0014604F">
        <w:rPr>
          <w:sz w:val="22"/>
          <w:szCs w:val="22"/>
          <w:lang w:val="fr-FR"/>
        </w:rPr>
        <w:t>D.</w:t>
      </w:r>
      <w:r w:rsidR="00594DAB" w:rsidRPr="0014604F">
        <w:rPr>
          <w:sz w:val="22"/>
          <w:szCs w:val="22"/>
          <w:lang w:val="fr-FR"/>
        </w:rPr>
        <w:t xml:space="preserve"> </w:t>
      </w:r>
      <w:r w:rsidRPr="0014604F">
        <w:rPr>
          <w:sz w:val="22"/>
          <w:szCs w:val="22"/>
          <w:lang w:val="fr-FR"/>
        </w:rPr>
        <w:t>S.,</w:t>
      </w:r>
      <w:r w:rsidR="00594DAB" w:rsidRPr="0014604F">
        <w:rPr>
          <w:sz w:val="22"/>
          <w:szCs w:val="22"/>
          <w:lang w:val="fr-FR"/>
        </w:rPr>
        <w:t xml:space="preserve"> </w:t>
      </w:r>
      <w:r w:rsidRPr="0014604F">
        <w:rPr>
          <w:sz w:val="22"/>
          <w:szCs w:val="22"/>
          <w:lang w:val="fr-FR"/>
        </w:rPr>
        <w:t>Graesser,</w:t>
      </w:r>
      <w:r w:rsidR="00594DAB" w:rsidRPr="0014604F">
        <w:rPr>
          <w:sz w:val="22"/>
          <w:szCs w:val="22"/>
          <w:lang w:val="fr-FR"/>
        </w:rPr>
        <w:t xml:space="preserve"> </w:t>
      </w:r>
      <w:r w:rsidRPr="0014604F">
        <w:rPr>
          <w:sz w:val="22"/>
          <w:szCs w:val="22"/>
          <w:lang w:val="fr-FR"/>
        </w:rPr>
        <w:t>A.,</w:t>
      </w:r>
      <w:r w:rsidR="00594DAB" w:rsidRPr="0014604F">
        <w:rPr>
          <w:sz w:val="22"/>
          <w:szCs w:val="22"/>
          <w:lang w:val="fr-FR"/>
        </w:rPr>
        <w:t xml:space="preserve"> </w:t>
      </w:r>
      <w:r w:rsidRPr="0014604F">
        <w:rPr>
          <w:sz w:val="22"/>
          <w:szCs w:val="22"/>
          <w:lang w:val="fr-FR"/>
        </w:rPr>
        <w:t>Kim,</w:t>
      </w:r>
      <w:r w:rsidR="00594DAB" w:rsidRPr="0014604F">
        <w:rPr>
          <w:sz w:val="22"/>
          <w:szCs w:val="22"/>
          <w:lang w:val="fr-FR"/>
        </w:rPr>
        <w:t xml:space="preserve"> </w:t>
      </w:r>
      <w:r w:rsidRPr="0014604F">
        <w:rPr>
          <w:sz w:val="22"/>
          <w:szCs w:val="22"/>
          <w:lang w:val="fr-FR"/>
        </w:rPr>
        <w:t>L.,</w:t>
      </w:r>
      <w:r w:rsidR="00594DAB" w:rsidRPr="0014604F">
        <w:rPr>
          <w:sz w:val="22"/>
          <w:szCs w:val="22"/>
          <w:lang w:val="fr-FR"/>
        </w:rPr>
        <w:t xml:space="preserve"> </w:t>
      </w:r>
      <w:r w:rsidRPr="0014604F">
        <w:rPr>
          <w:sz w:val="22"/>
          <w:szCs w:val="22"/>
          <w:lang w:val="fr-FR"/>
        </w:rPr>
        <w:t>Crossley,</w:t>
      </w:r>
      <w:r w:rsidR="00594DAB" w:rsidRPr="0014604F">
        <w:rPr>
          <w:sz w:val="22"/>
          <w:szCs w:val="22"/>
          <w:lang w:val="fr-FR"/>
        </w:rPr>
        <w:t xml:space="preserve"> </w:t>
      </w:r>
      <w:r w:rsidRPr="0014604F">
        <w:rPr>
          <w:sz w:val="22"/>
          <w:szCs w:val="22"/>
          <w:lang w:val="fr-FR"/>
        </w:rPr>
        <w:t>S.</w:t>
      </w:r>
      <w:r w:rsidR="00594DAB" w:rsidRPr="0014604F">
        <w:rPr>
          <w:sz w:val="22"/>
          <w:szCs w:val="22"/>
          <w:lang w:val="fr-FR"/>
        </w:rPr>
        <w:t xml:space="preserve"> </w:t>
      </w:r>
      <w:r w:rsidRPr="0014604F">
        <w:rPr>
          <w:sz w:val="22"/>
          <w:szCs w:val="22"/>
          <w:lang w:val="fr-FR"/>
        </w:rPr>
        <w:t>Floyd,</w:t>
      </w:r>
      <w:r w:rsidR="00594DAB" w:rsidRPr="0014604F">
        <w:rPr>
          <w:sz w:val="22"/>
          <w:szCs w:val="22"/>
          <w:lang w:val="fr-FR"/>
        </w:rPr>
        <w:t xml:space="preserve"> </w:t>
      </w:r>
      <w:r w:rsidRPr="0014604F">
        <w:rPr>
          <w:sz w:val="22"/>
          <w:szCs w:val="22"/>
          <w:lang w:val="fr-FR"/>
        </w:rPr>
        <w:t>R.,</w:t>
      </w:r>
      <w:r w:rsidR="00594DAB" w:rsidRPr="0014604F">
        <w:rPr>
          <w:sz w:val="22"/>
          <w:szCs w:val="22"/>
          <w:lang w:val="fr-FR"/>
        </w:rPr>
        <w:t xml:space="preserve"> </w:t>
      </w:r>
      <w:r w:rsidRPr="0014604F">
        <w:rPr>
          <w:sz w:val="22"/>
          <w:szCs w:val="22"/>
          <w:lang w:val="fr-FR"/>
        </w:rPr>
        <w:t>et</w:t>
      </w:r>
      <w:r w:rsidR="00594DAB" w:rsidRPr="0014604F">
        <w:rPr>
          <w:sz w:val="22"/>
          <w:szCs w:val="22"/>
          <w:lang w:val="fr-FR"/>
        </w:rPr>
        <w:t xml:space="preserve"> </w:t>
      </w:r>
      <w:r w:rsidRPr="0014604F">
        <w:rPr>
          <w:sz w:val="22"/>
          <w:szCs w:val="22"/>
          <w:lang w:val="fr-FR"/>
        </w:rPr>
        <w:t>al.</w:t>
      </w:r>
      <w:r w:rsidR="00594DAB" w:rsidRPr="0014604F">
        <w:rPr>
          <w:sz w:val="22"/>
          <w:szCs w:val="22"/>
          <w:lang w:val="fr-FR"/>
        </w:rPr>
        <w:t xml:space="preserve"> </w:t>
      </w:r>
      <w:r w:rsidRPr="0014604F">
        <w:rPr>
          <w:sz w:val="22"/>
          <w:szCs w:val="22"/>
        </w:rPr>
        <w:t>(2009,</w:t>
      </w:r>
      <w:r w:rsidR="00594DAB" w:rsidRPr="0014604F">
        <w:rPr>
          <w:sz w:val="22"/>
          <w:szCs w:val="22"/>
        </w:rPr>
        <w:t xml:space="preserve"> </w:t>
      </w:r>
      <w:r w:rsidRPr="0014604F">
        <w:rPr>
          <w:sz w:val="22"/>
          <w:szCs w:val="22"/>
        </w:rPr>
        <w:t>June).</w:t>
      </w:r>
      <w:r w:rsidR="00594DAB" w:rsidRPr="0014604F">
        <w:rPr>
          <w:sz w:val="22"/>
          <w:szCs w:val="22"/>
        </w:rPr>
        <w:t xml:space="preserve"> </w:t>
      </w:r>
      <w:r w:rsidRPr="0014604F">
        <w:rPr>
          <w:i/>
          <w:sz w:val="22"/>
          <w:szCs w:val="22"/>
        </w:rPr>
        <w:t>The</w:t>
      </w:r>
      <w:r w:rsidR="00594DAB" w:rsidRPr="0014604F">
        <w:rPr>
          <w:i/>
          <w:sz w:val="22"/>
          <w:szCs w:val="22"/>
        </w:rPr>
        <w:t xml:space="preserve"> </w:t>
      </w:r>
      <w:r w:rsidRPr="0014604F">
        <w:rPr>
          <w:i/>
          <w:sz w:val="22"/>
          <w:szCs w:val="22"/>
        </w:rPr>
        <w:t>Writing-Pal:</w:t>
      </w:r>
      <w:r w:rsidR="00594DAB" w:rsidRPr="0014604F">
        <w:rPr>
          <w:i/>
          <w:sz w:val="22"/>
          <w:szCs w:val="22"/>
        </w:rPr>
        <w:t xml:space="preserve"> </w:t>
      </w:r>
      <w:r w:rsidRPr="0014604F">
        <w:rPr>
          <w:i/>
          <w:sz w:val="22"/>
          <w:szCs w:val="22"/>
        </w:rPr>
        <w:t>An</w:t>
      </w:r>
      <w:r w:rsidR="00594DAB" w:rsidRPr="0014604F">
        <w:rPr>
          <w:i/>
          <w:sz w:val="22"/>
          <w:szCs w:val="22"/>
        </w:rPr>
        <w:t xml:space="preserve"> </w:t>
      </w:r>
      <w:r w:rsidRPr="0014604F">
        <w:rPr>
          <w:i/>
          <w:sz w:val="22"/>
          <w:szCs w:val="22"/>
        </w:rPr>
        <w:t>interactive</w:t>
      </w:r>
      <w:r w:rsidR="00594DAB" w:rsidRPr="0014604F">
        <w:rPr>
          <w:i/>
          <w:sz w:val="22"/>
          <w:szCs w:val="22"/>
        </w:rPr>
        <w:t xml:space="preserve"> </w:t>
      </w:r>
      <w:r w:rsidRPr="0014604F">
        <w:rPr>
          <w:i/>
          <w:sz w:val="22"/>
          <w:szCs w:val="22"/>
        </w:rPr>
        <w:t>tutoring</w:t>
      </w:r>
      <w:r w:rsidR="00594DAB" w:rsidRPr="0014604F">
        <w:rPr>
          <w:i/>
          <w:sz w:val="22"/>
          <w:szCs w:val="22"/>
        </w:rPr>
        <w:t xml:space="preserve"> </w:t>
      </w:r>
      <w:r w:rsidRPr="0014604F">
        <w:rPr>
          <w:i/>
          <w:sz w:val="22"/>
          <w:szCs w:val="22"/>
        </w:rPr>
        <w:t>system</w:t>
      </w:r>
      <w:r w:rsidR="00594DAB" w:rsidRPr="0014604F">
        <w:rPr>
          <w:i/>
          <w:sz w:val="22"/>
          <w:szCs w:val="22"/>
        </w:rPr>
        <w:t xml:space="preserve"> </w:t>
      </w:r>
      <w:r w:rsidRPr="0014604F">
        <w:rPr>
          <w:i/>
          <w:sz w:val="22"/>
          <w:szCs w:val="22"/>
        </w:rPr>
        <w:t>to</w:t>
      </w:r>
      <w:r w:rsidR="00594DAB" w:rsidRPr="0014604F">
        <w:rPr>
          <w:i/>
          <w:sz w:val="22"/>
          <w:szCs w:val="22"/>
        </w:rPr>
        <w:t xml:space="preserve"> </w:t>
      </w:r>
      <w:r w:rsidRPr="0014604F">
        <w:rPr>
          <w:i/>
          <w:sz w:val="22"/>
          <w:szCs w:val="22"/>
        </w:rPr>
        <w:t>provide</w:t>
      </w:r>
      <w:r w:rsidR="00594DAB" w:rsidRPr="0014604F">
        <w:rPr>
          <w:i/>
          <w:sz w:val="22"/>
          <w:szCs w:val="22"/>
        </w:rPr>
        <w:t xml:space="preserve"> </w:t>
      </w:r>
      <w:r w:rsidRPr="0014604F">
        <w:rPr>
          <w:i/>
          <w:sz w:val="22"/>
          <w:szCs w:val="22"/>
        </w:rPr>
        <w:t>writing</w:t>
      </w:r>
      <w:r w:rsidR="00594DAB" w:rsidRPr="0014604F">
        <w:rPr>
          <w:i/>
          <w:sz w:val="22"/>
          <w:szCs w:val="22"/>
        </w:rPr>
        <w:t xml:space="preserve"> </w:t>
      </w:r>
      <w:r w:rsidRPr="0014604F">
        <w:rPr>
          <w:i/>
          <w:sz w:val="22"/>
          <w:szCs w:val="22"/>
        </w:rPr>
        <w:t>strategy</w:t>
      </w:r>
      <w:r w:rsidR="00594DAB" w:rsidRPr="0014604F">
        <w:rPr>
          <w:i/>
          <w:sz w:val="22"/>
          <w:szCs w:val="22"/>
        </w:rPr>
        <w:t xml:space="preserve"> </w:t>
      </w:r>
      <w:r w:rsidRPr="0014604F">
        <w:rPr>
          <w:i/>
          <w:sz w:val="22"/>
          <w:szCs w:val="22"/>
        </w:rPr>
        <w:t>training</w:t>
      </w:r>
      <w:r w:rsidRPr="0014604F">
        <w:rPr>
          <w:sz w:val="22"/>
          <w:szCs w:val="22"/>
        </w:rPr>
        <w:t>.</w:t>
      </w:r>
      <w:r w:rsidR="00594DAB" w:rsidRPr="0014604F">
        <w:rPr>
          <w:sz w:val="22"/>
          <w:szCs w:val="22"/>
        </w:rPr>
        <w:t xml:space="preserve"> </w:t>
      </w:r>
      <w:r w:rsidRPr="0014604F">
        <w:rPr>
          <w:sz w:val="22"/>
          <w:szCs w:val="22"/>
        </w:rPr>
        <w:t>Poster</w:t>
      </w:r>
      <w:r w:rsidR="00594DAB" w:rsidRPr="0014604F">
        <w:rPr>
          <w:sz w:val="22"/>
          <w:szCs w:val="22"/>
        </w:rPr>
        <w:t xml:space="preserve"> </w:t>
      </w:r>
      <w:r w:rsidRPr="0014604F">
        <w:rPr>
          <w:sz w:val="22"/>
          <w:szCs w:val="22"/>
        </w:rPr>
        <w:t>presented</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2009</w:t>
      </w:r>
      <w:r w:rsidR="00594DAB" w:rsidRPr="0014604F">
        <w:rPr>
          <w:sz w:val="22"/>
          <w:szCs w:val="22"/>
        </w:rPr>
        <w:t xml:space="preserve"> </w:t>
      </w:r>
      <w:r w:rsidRPr="0014604F">
        <w:rPr>
          <w:sz w:val="22"/>
          <w:szCs w:val="22"/>
        </w:rPr>
        <w:t>Institute</w:t>
      </w:r>
      <w:r w:rsidR="00594DAB" w:rsidRPr="0014604F">
        <w:rPr>
          <w:sz w:val="22"/>
          <w:szCs w:val="22"/>
        </w:rPr>
        <w:t xml:space="preserve"> </w:t>
      </w:r>
      <w:r w:rsidRPr="0014604F">
        <w:rPr>
          <w:sz w:val="22"/>
          <w:szCs w:val="22"/>
        </w:rPr>
        <w:t>of</w:t>
      </w:r>
      <w:r w:rsidR="00594DAB" w:rsidRPr="0014604F">
        <w:rPr>
          <w:sz w:val="22"/>
          <w:szCs w:val="22"/>
        </w:rPr>
        <w:t xml:space="preserve"> </w:t>
      </w:r>
      <w:r w:rsidRPr="0014604F">
        <w:rPr>
          <w:sz w:val="22"/>
          <w:szCs w:val="22"/>
        </w:rPr>
        <w:t>Education</w:t>
      </w:r>
      <w:r w:rsidR="00594DAB" w:rsidRPr="0014604F">
        <w:rPr>
          <w:sz w:val="22"/>
          <w:szCs w:val="22"/>
        </w:rPr>
        <w:t xml:space="preserve"> </w:t>
      </w:r>
      <w:r w:rsidRPr="0014604F">
        <w:rPr>
          <w:sz w:val="22"/>
          <w:szCs w:val="22"/>
        </w:rPr>
        <w:t>Sciences</w:t>
      </w:r>
      <w:r w:rsidR="00594DAB" w:rsidRPr="0014604F">
        <w:rPr>
          <w:sz w:val="22"/>
          <w:szCs w:val="22"/>
        </w:rPr>
        <w:t xml:space="preserve"> </w:t>
      </w:r>
      <w:r w:rsidRPr="0014604F">
        <w:rPr>
          <w:sz w:val="22"/>
          <w:szCs w:val="22"/>
        </w:rPr>
        <w:t>Research</w:t>
      </w:r>
      <w:r w:rsidR="00594DAB" w:rsidRPr="0014604F">
        <w:rPr>
          <w:sz w:val="22"/>
          <w:szCs w:val="22"/>
        </w:rPr>
        <w:t xml:space="preserve"> </w:t>
      </w:r>
      <w:r w:rsidRPr="0014604F">
        <w:rPr>
          <w:sz w:val="22"/>
          <w:szCs w:val="22"/>
        </w:rPr>
        <w:t>Conference,</w:t>
      </w:r>
      <w:r w:rsidR="00594DAB" w:rsidRPr="0014604F">
        <w:rPr>
          <w:sz w:val="22"/>
          <w:szCs w:val="22"/>
        </w:rPr>
        <w:t xml:space="preserve"> </w:t>
      </w:r>
      <w:r w:rsidRPr="0014604F">
        <w:rPr>
          <w:sz w:val="22"/>
          <w:szCs w:val="22"/>
        </w:rPr>
        <w:t>Washington,</w:t>
      </w:r>
      <w:r w:rsidR="00594DAB" w:rsidRPr="0014604F">
        <w:rPr>
          <w:sz w:val="22"/>
          <w:szCs w:val="22"/>
        </w:rPr>
        <w:t xml:space="preserve"> </w:t>
      </w:r>
      <w:r w:rsidRPr="0014604F">
        <w:rPr>
          <w:sz w:val="22"/>
          <w:szCs w:val="22"/>
        </w:rPr>
        <w:t>D</w:t>
      </w:r>
      <w:r w:rsidR="00D3082F" w:rsidRPr="0014604F">
        <w:rPr>
          <w:sz w:val="22"/>
          <w:szCs w:val="22"/>
        </w:rPr>
        <w:t>.</w:t>
      </w:r>
      <w:r w:rsidRPr="0014604F">
        <w:rPr>
          <w:sz w:val="22"/>
          <w:szCs w:val="22"/>
        </w:rPr>
        <w:t>C.</w:t>
      </w:r>
      <w:r w:rsidR="00594DAB" w:rsidRPr="0014604F">
        <w:rPr>
          <w:sz w:val="22"/>
          <w:szCs w:val="22"/>
        </w:rPr>
        <w:t xml:space="preserve"> </w:t>
      </w:r>
    </w:p>
    <w:p w14:paraId="0B960119" w14:textId="77777777" w:rsidR="00F9115C" w:rsidRPr="0014604F" w:rsidRDefault="00F9115C" w:rsidP="00C24755">
      <w:pPr>
        <w:pStyle w:val="NormalWeb"/>
        <w:spacing w:beforeLines="40" w:before="96" w:beforeAutospacing="0" w:afterLines="40" w:after="96" w:afterAutospacing="0"/>
        <w:ind w:left="360" w:hanging="360"/>
        <w:rPr>
          <w:sz w:val="22"/>
          <w:szCs w:val="22"/>
        </w:rPr>
      </w:pPr>
      <w:r w:rsidRPr="0014604F">
        <w:rPr>
          <w:b/>
          <w:sz w:val="22"/>
          <w:szCs w:val="22"/>
          <w:lang w:val="fr-FR"/>
        </w:rPr>
        <w:t>McNamara</w:t>
      </w:r>
      <w:r w:rsidRPr="0014604F">
        <w:rPr>
          <w:sz w:val="22"/>
          <w:szCs w:val="22"/>
          <w:lang w:val="fr-FR"/>
        </w:rPr>
        <w:t>,</w:t>
      </w:r>
      <w:r w:rsidR="00594DAB" w:rsidRPr="0014604F">
        <w:rPr>
          <w:sz w:val="22"/>
          <w:szCs w:val="22"/>
          <w:lang w:val="fr-FR"/>
        </w:rPr>
        <w:t xml:space="preserve"> </w:t>
      </w:r>
      <w:r w:rsidRPr="0014604F">
        <w:rPr>
          <w:sz w:val="22"/>
          <w:szCs w:val="22"/>
          <w:lang w:val="fr-FR"/>
        </w:rPr>
        <w:t>D.</w:t>
      </w:r>
      <w:r w:rsidR="00594DAB" w:rsidRPr="0014604F">
        <w:rPr>
          <w:sz w:val="22"/>
          <w:szCs w:val="22"/>
          <w:lang w:val="fr-FR"/>
        </w:rPr>
        <w:t xml:space="preserve"> </w:t>
      </w:r>
      <w:r w:rsidRPr="0014604F">
        <w:rPr>
          <w:sz w:val="22"/>
          <w:szCs w:val="22"/>
          <w:lang w:val="fr-FR"/>
        </w:rPr>
        <w:t>S</w:t>
      </w:r>
      <w:r w:rsidR="000E23FA" w:rsidRPr="0014604F">
        <w:rPr>
          <w:sz w:val="22"/>
          <w:szCs w:val="22"/>
          <w:lang w:val="fr-FR"/>
        </w:rPr>
        <w:t>.</w:t>
      </w:r>
      <w:r w:rsidRPr="0014604F">
        <w:rPr>
          <w:sz w:val="22"/>
          <w:szCs w:val="22"/>
          <w:lang w:val="fr-FR"/>
        </w:rPr>
        <w:t>,</w:t>
      </w:r>
      <w:r w:rsidR="00594DAB" w:rsidRPr="0014604F">
        <w:rPr>
          <w:sz w:val="22"/>
          <w:szCs w:val="22"/>
          <w:lang w:val="fr-FR"/>
        </w:rPr>
        <w:t xml:space="preserve"> </w:t>
      </w:r>
      <w:r w:rsidRPr="0014604F">
        <w:rPr>
          <w:sz w:val="22"/>
          <w:szCs w:val="22"/>
          <w:lang w:val="fr-FR"/>
        </w:rPr>
        <w:t>Graesser,</w:t>
      </w:r>
      <w:r w:rsidR="00594DAB" w:rsidRPr="0014604F">
        <w:rPr>
          <w:sz w:val="22"/>
          <w:szCs w:val="22"/>
          <w:lang w:val="fr-FR"/>
        </w:rPr>
        <w:t xml:space="preserve"> </w:t>
      </w:r>
      <w:r w:rsidRPr="0014604F">
        <w:rPr>
          <w:sz w:val="22"/>
          <w:szCs w:val="22"/>
          <w:lang w:val="fr-FR"/>
        </w:rPr>
        <w:t>A.,</w:t>
      </w:r>
      <w:r w:rsidR="00594DAB" w:rsidRPr="0014604F">
        <w:rPr>
          <w:sz w:val="22"/>
          <w:szCs w:val="22"/>
          <w:lang w:val="fr-FR"/>
        </w:rPr>
        <w:t xml:space="preserve"> </w:t>
      </w:r>
      <w:r w:rsidRPr="0014604F">
        <w:rPr>
          <w:sz w:val="22"/>
          <w:szCs w:val="22"/>
          <w:lang w:val="fr-FR"/>
        </w:rPr>
        <w:t>Kim,</w:t>
      </w:r>
      <w:r w:rsidR="00594DAB" w:rsidRPr="0014604F">
        <w:rPr>
          <w:sz w:val="22"/>
          <w:szCs w:val="22"/>
          <w:lang w:val="fr-FR"/>
        </w:rPr>
        <w:t xml:space="preserve"> </w:t>
      </w:r>
      <w:r w:rsidRPr="0014604F">
        <w:rPr>
          <w:sz w:val="22"/>
          <w:szCs w:val="22"/>
          <w:lang w:val="fr-FR"/>
        </w:rPr>
        <w:t>L.,</w:t>
      </w:r>
      <w:r w:rsidR="00594DAB" w:rsidRPr="0014604F">
        <w:rPr>
          <w:sz w:val="22"/>
          <w:szCs w:val="22"/>
          <w:lang w:val="fr-FR"/>
        </w:rPr>
        <w:t xml:space="preserve"> </w:t>
      </w:r>
      <w:r w:rsidRPr="0014604F">
        <w:rPr>
          <w:sz w:val="22"/>
          <w:szCs w:val="22"/>
          <w:lang w:val="fr-FR"/>
        </w:rPr>
        <w:t>Jackson,</w:t>
      </w:r>
      <w:r w:rsidR="00594DAB" w:rsidRPr="0014604F">
        <w:rPr>
          <w:sz w:val="22"/>
          <w:szCs w:val="22"/>
          <w:lang w:val="fr-FR"/>
        </w:rPr>
        <w:t xml:space="preserve"> </w:t>
      </w:r>
      <w:r w:rsidRPr="0014604F">
        <w:rPr>
          <w:sz w:val="22"/>
          <w:szCs w:val="22"/>
          <w:lang w:val="fr-FR"/>
        </w:rPr>
        <w:t>G.</w:t>
      </w:r>
      <w:r w:rsidR="00594DAB" w:rsidRPr="0014604F">
        <w:rPr>
          <w:sz w:val="22"/>
          <w:szCs w:val="22"/>
          <w:lang w:val="fr-FR"/>
        </w:rPr>
        <w:t xml:space="preserve"> </w:t>
      </w:r>
      <w:r w:rsidRPr="0014604F">
        <w:rPr>
          <w:sz w:val="22"/>
          <w:szCs w:val="22"/>
          <w:lang w:val="fr-FR"/>
        </w:rPr>
        <w:t>T.,</w:t>
      </w:r>
      <w:r w:rsidR="00594DAB" w:rsidRPr="0014604F">
        <w:rPr>
          <w:sz w:val="22"/>
          <w:szCs w:val="22"/>
          <w:lang w:val="fr-FR"/>
        </w:rPr>
        <w:t xml:space="preserve"> </w:t>
      </w:r>
      <w:r w:rsidRPr="0014604F">
        <w:rPr>
          <w:sz w:val="22"/>
          <w:szCs w:val="22"/>
          <w:lang w:val="fr-FR"/>
        </w:rPr>
        <w:t>Raine,</w:t>
      </w:r>
      <w:r w:rsidR="00594DAB" w:rsidRPr="0014604F">
        <w:rPr>
          <w:sz w:val="22"/>
          <w:szCs w:val="22"/>
          <w:lang w:val="fr-FR"/>
        </w:rPr>
        <w:t xml:space="preserve"> </w:t>
      </w:r>
      <w:r w:rsidRPr="0014604F">
        <w:rPr>
          <w:sz w:val="22"/>
          <w:szCs w:val="22"/>
          <w:lang w:val="fr-FR"/>
        </w:rPr>
        <w:t>R.</w:t>
      </w:r>
      <w:r w:rsidR="00594DAB" w:rsidRPr="0014604F">
        <w:rPr>
          <w:sz w:val="22"/>
          <w:szCs w:val="22"/>
          <w:lang w:val="fr-FR"/>
        </w:rPr>
        <w:t xml:space="preserve"> </w:t>
      </w:r>
      <w:r w:rsidRPr="0014604F">
        <w:rPr>
          <w:sz w:val="22"/>
          <w:szCs w:val="22"/>
          <w:lang w:val="fr-FR"/>
        </w:rPr>
        <w:t>et</w:t>
      </w:r>
      <w:r w:rsidR="00594DAB" w:rsidRPr="0014604F">
        <w:rPr>
          <w:sz w:val="22"/>
          <w:szCs w:val="22"/>
          <w:lang w:val="fr-FR"/>
        </w:rPr>
        <w:t xml:space="preserve"> </w:t>
      </w:r>
      <w:r w:rsidRPr="0014604F">
        <w:rPr>
          <w:sz w:val="22"/>
          <w:szCs w:val="22"/>
          <w:lang w:val="fr-FR"/>
        </w:rPr>
        <w:t>al.</w:t>
      </w:r>
      <w:r w:rsidR="00594DAB" w:rsidRPr="0014604F">
        <w:rPr>
          <w:sz w:val="22"/>
          <w:szCs w:val="22"/>
          <w:lang w:val="fr-FR"/>
        </w:rPr>
        <w:t xml:space="preserve"> </w:t>
      </w:r>
      <w:r w:rsidRPr="0014604F">
        <w:rPr>
          <w:sz w:val="22"/>
          <w:szCs w:val="22"/>
        </w:rPr>
        <w:t>(2010,</w:t>
      </w:r>
      <w:r w:rsidR="00594DAB" w:rsidRPr="0014604F">
        <w:rPr>
          <w:sz w:val="22"/>
          <w:szCs w:val="22"/>
        </w:rPr>
        <w:t xml:space="preserve"> </w:t>
      </w:r>
      <w:r w:rsidRPr="0014604F">
        <w:rPr>
          <w:sz w:val="22"/>
          <w:szCs w:val="22"/>
        </w:rPr>
        <w:t>June).</w:t>
      </w:r>
      <w:r w:rsidR="00594DAB" w:rsidRPr="0014604F">
        <w:rPr>
          <w:sz w:val="22"/>
          <w:szCs w:val="22"/>
        </w:rPr>
        <w:t xml:space="preserve"> </w:t>
      </w:r>
      <w:r w:rsidRPr="0014604F">
        <w:rPr>
          <w:i/>
          <w:sz w:val="22"/>
          <w:szCs w:val="22"/>
        </w:rPr>
        <w:t>The</w:t>
      </w:r>
      <w:r w:rsidR="00594DAB" w:rsidRPr="0014604F">
        <w:rPr>
          <w:i/>
          <w:sz w:val="22"/>
          <w:szCs w:val="22"/>
        </w:rPr>
        <w:t xml:space="preserve"> </w:t>
      </w:r>
      <w:r w:rsidRPr="0014604F">
        <w:rPr>
          <w:i/>
          <w:sz w:val="22"/>
          <w:szCs w:val="22"/>
        </w:rPr>
        <w:t>Writing-Pal:</w:t>
      </w:r>
      <w:r w:rsidR="00594DAB" w:rsidRPr="0014604F">
        <w:rPr>
          <w:i/>
          <w:sz w:val="22"/>
          <w:szCs w:val="22"/>
        </w:rPr>
        <w:t xml:space="preserve"> </w:t>
      </w:r>
      <w:r w:rsidRPr="0014604F">
        <w:rPr>
          <w:i/>
          <w:sz w:val="22"/>
          <w:szCs w:val="22"/>
        </w:rPr>
        <w:t>A</w:t>
      </w:r>
      <w:r w:rsidR="00594DAB" w:rsidRPr="0014604F">
        <w:rPr>
          <w:i/>
          <w:sz w:val="22"/>
          <w:szCs w:val="22"/>
        </w:rPr>
        <w:t xml:space="preserve"> </w:t>
      </w:r>
      <w:r w:rsidRPr="0014604F">
        <w:rPr>
          <w:i/>
          <w:sz w:val="22"/>
          <w:szCs w:val="22"/>
        </w:rPr>
        <w:t>writing</w:t>
      </w:r>
      <w:r w:rsidR="00594DAB" w:rsidRPr="0014604F">
        <w:rPr>
          <w:i/>
          <w:sz w:val="22"/>
          <w:szCs w:val="22"/>
        </w:rPr>
        <w:t xml:space="preserve"> </w:t>
      </w:r>
      <w:r w:rsidRPr="0014604F">
        <w:rPr>
          <w:i/>
          <w:sz w:val="22"/>
          <w:szCs w:val="22"/>
        </w:rPr>
        <w:t>strategy</w:t>
      </w:r>
      <w:r w:rsidR="00594DAB" w:rsidRPr="0014604F">
        <w:rPr>
          <w:i/>
          <w:sz w:val="22"/>
          <w:szCs w:val="22"/>
        </w:rPr>
        <w:t xml:space="preserve"> </w:t>
      </w:r>
      <w:r w:rsidRPr="0014604F">
        <w:rPr>
          <w:i/>
          <w:sz w:val="22"/>
          <w:szCs w:val="22"/>
        </w:rPr>
        <w:t>tutor</w:t>
      </w:r>
      <w:r w:rsidRPr="0014604F">
        <w:rPr>
          <w:sz w:val="22"/>
          <w:szCs w:val="22"/>
        </w:rPr>
        <w:t>.</w:t>
      </w:r>
      <w:r w:rsidR="00594DAB" w:rsidRPr="0014604F">
        <w:rPr>
          <w:sz w:val="22"/>
          <w:szCs w:val="22"/>
        </w:rPr>
        <w:t xml:space="preserve"> </w:t>
      </w:r>
      <w:r w:rsidRPr="0014604F">
        <w:rPr>
          <w:sz w:val="22"/>
          <w:szCs w:val="22"/>
        </w:rPr>
        <w:t>Poster</w:t>
      </w:r>
      <w:r w:rsidR="00594DAB" w:rsidRPr="0014604F">
        <w:rPr>
          <w:sz w:val="22"/>
          <w:szCs w:val="22"/>
        </w:rPr>
        <w:t xml:space="preserve"> </w:t>
      </w:r>
      <w:r w:rsidRPr="0014604F">
        <w:rPr>
          <w:sz w:val="22"/>
          <w:szCs w:val="22"/>
        </w:rPr>
        <w:t>presented</w:t>
      </w:r>
      <w:r w:rsidR="00594DAB" w:rsidRPr="0014604F">
        <w:rPr>
          <w:sz w:val="22"/>
          <w:szCs w:val="22"/>
        </w:rPr>
        <w:t xml:space="preserve"> </w:t>
      </w:r>
      <w:r w:rsidRPr="0014604F">
        <w:rPr>
          <w:sz w:val="22"/>
          <w:szCs w:val="22"/>
        </w:rPr>
        <w:t>at</w:t>
      </w:r>
      <w:r w:rsidR="00594DAB" w:rsidRPr="0014604F">
        <w:rPr>
          <w:sz w:val="22"/>
          <w:szCs w:val="22"/>
        </w:rPr>
        <w:t xml:space="preserve"> </w:t>
      </w:r>
      <w:r w:rsidRPr="0014604F">
        <w:rPr>
          <w:sz w:val="22"/>
          <w:szCs w:val="22"/>
        </w:rPr>
        <w:t>the</w:t>
      </w:r>
      <w:r w:rsidR="00594DAB" w:rsidRPr="0014604F">
        <w:rPr>
          <w:sz w:val="22"/>
          <w:szCs w:val="22"/>
        </w:rPr>
        <w:t xml:space="preserve"> </w:t>
      </w:r>
      <w:r w:rsidRPr="0014604F">
        <w:rPr>
          <w:sz w:val="22"/>
          <w:szCs w:val="22"/>
        </w:rPr>
        <w:t>2010</w:t>
      </w:r>
      <w:r w:rsidR="00594DAB" w:rsidRPr="0014604F">
        <w:rPr>
          <w:sz w:val="22"/>
          <w:szCs w:val="22"/>
        </w:rPr>
        <w:t xml:space="preserve"> </w:t>
      </w:r>
      <w:r w:rsidRPr="0014604F">
        <w:rPr>
          <w:sz w:val="22"/>
          <w:szCs w:val="22"/>
        </w:rPr>
        <w:t>Institute</w:t>
      </w:r>
      <w:r w:rsidR="00594DAB" w:rsidRPr="0014604F">
        <w:rPr>
          <w:sz w:val="22"/>
          <w:szCs w:val="22"/>
        </w:rPr>
        <w:t xml:space="preserve"> </w:t>
      </w:r>
      <w:r w:rsidRPr="0014604F">
        <w:rPr>
          <w:sz w:val="22"/>
          <w:szCs w:val="22"/>
        </w:rPr>
        <w:t>of</w:t>
      </w:r>
      <w:r w:rsidR="00594DAB" w:rsidRPr="0014604F">
        <w:rPr>
          <w:sz w:val="22"/>
          <w:szCs w:val="22"/>
        </w:rPr>
        <w:t xml:space="preserve"> </w:t>
      </w:r>
      <w:r w:rsidRPr="0014604F">
        <w:rPr>
          <w:sz w:val="22"/>
          <w:szCs w:val="22"/>
        </w:rPr>
        <w:t>Education</w:t>
      </w:r>
      <w:r w:rsidR="00594DAB" w:rsidRPr="0014604F">
        <w:rPr>
          <w:sz w:val="22"/>
          <w:szCs w:val="22"/>
        </w:rPr>
        <w:t xml:space="preserve"> </w:t>
      </w:r>
      <w:r w:rsidRPr="0014604F">
        <w:rPr>
          <w:sz w:val="22"/>
          <w:szCs w:val="22"/>
        </w:rPr>
        <w:t>Sciences</w:t>
      </w:r>
      <w:r w:rsidR="00594DAB" w:rsidRPr="0014604F">
        <w:rPr>
          <w:sz w:val="22"/>
          <w:szCs w:val="22"/>
        </w:rPr>
        <w:t xml:space="preserve"> </w:t>
      </w:r>
      <w:r w:rsidRPr="0014604F">
        <w:rPr>
          <w:sz w:val="22"/>
          <w:szCs w:val="22"/>
        </w:rPr>
        <w:t>Research</w:t>
      </w:r>
      <w:r w:rsidR="00594DAB" w:rsidRPr="0014604F">
        <w:rPr>
          <w:sz w:val="22"/>
          <w:szCs w:val="22"/>
        </w:rPr>
        <w:t xml:space="preserve"> </w:t>
      </w:r>
      <w:r w:rsidRPr="0014604F">
        <w:rPr>
          <w:sz w:val="22"/>
          <w:szCs w:val="22"/>
        </w:rPr>
        <w:t>Conference,</w:t>
      </w:r>
      <w:r w:rsidR="00594DAB" w:rsidRPr="0014604F">
        <w:rPr>
          <w:sz w:val="22"/>
          <w:szCs w:val="22"/>
        </w:rPr>
        <w:t xml:space="preserve"> </w:t>
      </w:r>
      <w:r w:rsidRPr="0014604F">
        <w:rPr>
          <w:sz w:val="22"/>
          <w:szCs w:val="22"/>
        </w:rPr>
        <w:t>Washington,</w:t>
      </w:r>
      <w:r w:rsidR="00594DAB" w:rsidRPr="0014604F">
        <w:rPr>
          <w:sz w:val="22"/>
          <w:szCs w:val="22"/>
        </w:rPr>
        <w:t xml:space="preserve"> </w:t>
      </w:r>
      <w:r w:rsidRPr="0014604F">
        <w:rPr>
          <w:sz w:val="22"/>
          <w:szCs w:val="22"/>
        </w:rPr>
        <w:t>D</w:t>
      </w:r>
      <w:r w:rsidR="00D3082F" w:rsidRPr="0014604F">
        <w:rPr>
          <w:sz w:val="22"/>
          <w:szCs w:val="22"/>
        </w:rPr>
        <w:t>.</w:t>
      </w:r>
      <w:r w:rsidRPr="0014604F">
        <w:rPr>
          <w:sz w:val="22"/>
          <w:szCs w:val="22"/>
        </w:rPr>
        <w:t>C.</w:t>
      </w:r>
      <w:r w:rsidR="00594DAB" w:rsidRPr="0014604F">
        <w:rPr>
          <w:sz w:val="22"/>
          <w:szCs w:val="22"/>
        </w:rPr>
        <w:t xml:space="preserve"> </w:t>
      </w:r>
    </w:p>
    <w:p w14:paraId="14B4CD9D" w14:textId="77777777" w:rsidR="000E23FA" w:rsidRPr="0014604F" w:rsidRDefault="000E23FA"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 xml:space="preserve">, D. S. (2014, July). </w:t>
      </w:r>
      <w:r w:rsidRPr="0014604F">
        <w:rPr>
          <w:i/>
          <w:sz w:val="22"/>
          <w:szCs w:val="22"/>
        </w:rPr>
        <w:t>Improving adult literacy through Intelligent Tutoring Games.</w:t>
      </w:r>
      <w:r w:rsidRPr="0014604F">
        <w:rPr>
          <w:sz w:val="22"/>
          <w:szCs w:val="22"/>
        </w:rPr>
        <w:t xml:space="preserve"> Invited presentation at the 2014 Office of Naval Research Conference, Washington, D</w:t>
      </w:r>
      <w:r w:rsidR="00D3082F" w:rsidRPr="0014604F">
        <w:rPr>
          <w:sz w:val="22"/>
          <w:szCs w:val="22"/>
        </w:rPr>
        <w:t>.</w:t>
      </w:r>
      <w:r w:rsidRPr="0014604F">
        <w:rPr>
          <w:sz w:val="22"/>
          <w:szCs w:val="22"/>
        </w:rPr>
        <w:t>C.</w:t>
      </w:r>
    </w:p>
    <w:p w14:paraId="7740B5FB" w14:textId="77777777" w:rsidR="00FD1399" w:rsidRPr="0014604F" w:rsidRDefault="00FD1399" w:rsidP="00FD1399">
      <w:pPr>
        <w:shd w:val="clear" w:color="auto" w:fill="FFFFFF"/>
        <w:spacing w:beforeLines="40" w:before="96" w:afterLines="40" w:after="96"/>
        <w:ind w:left="360" w:hanging="360"/>
        <w:rPr>
          <w:sz w:val="22"/>
          <w:szCs w:val="22"/>
        </w:rPr>
      </w:pPr>
      <w:r w:rsidRPr="0014604F">
        <w:rPr>
          <w:b/>
          <w:sz w:val="22"/>
          <w:szCs w:val="22"/>
        </w:rPr>
        <w:t>McNamara</w:t>
      </w:r>
      <w:r w:rsidRPr="0014604F">
        <w:rPr>
          <w:sz w:val="22"/>
          <w:szCs w:val="22"/>
        </w:rPr>
        <w:t>, D. S.</w:t>
      </w:r>
      <w:r w:rsidR="004C6F1F" w:rsidRPr="0014604F">
        <w:rPr>
          <w:sz w:val="22"/>
          <w:szCs w:val="22"/>
        </w:rPr>
        <w:t>,</w:t>
      </w:r>
      <w:r w:rsidRPr="0014604F">
        <w:rPr>
          <w:sz w:val="22"/>
          <w:szCs w:val="22"/>
        </w:rPr>
        <w:t xml:space="preserve"> &amp; Johnson, A. M. (2015, October). </w:t>
      </w:r>
      <w:r w:rsidRPr="0014604F">
        <w:rPr>
          <w:i/>
          <w:sz w:val="22"/>
          <w:szCs w:val="22"/>
        </w:rPr>
        <w:t xml:space="preserve">Improving </w:t>
      </w:r>
      <w:r w:rsidR="00D6648C" w:rsidRPr="0014604F">
        <w:rPr>
          <w:i/>
          <w:sz w:val="22"/>
          <w:szCs w:val="22"/>
        </w:rPr>
        <w:t>a</w:t>
      </w:r>
      <w:r w:rsidRPr="0014604F">
        <w:rPr>
          <w:i/>
          <w:sz w:val="22"/>
          <w:szCs w:val="22"/>
        </w:rPr>
        <w:t xml:space="preserve">dult </w:t>
      </w:r>
      <w:r w:rsidR="00D6648C" w:rsidRPr="0014604F">
        <w:rPr>
          <w:i/>
          <w:sz w:val="22"/>
          <w:szCs w:val="22"/>
        </w:rPr>
        <w:t>l</w:t>
      </w:r>
      <w:r w:rsidRPr="0014604F">
        <w:rPr>
          <w:i/>
          <w:sz w:val="22"/>
          <w:szCs w:val="22"/>
        </w:rPr>
        <w:t xml:space="preserve">iteracy </w:t>
      </w:r>
      <w:r w:rsidR="00D6648C" w:rsidRPr="0014604F">
        <w:rPr>
          <w:i/>
          <w:sz w:val="22"/>
          <w:szCs w:val="22"/>
        </w:rPr>
        <w:t>t</w:t>
      </w:r>
      <w:r w:rsidRPr="0014604F">
        <w:rPr>
          <w:i/>
          <w:sz w:val="22"/>
          <w:szCs w:val="22"/>
        </w:rPr>
        <w:t xml:space="preserve">hrough </w:t>
      </w:r>
      <w:r w:rsidR="00D6648C" w:rsidRPr="0014604F">
        <w:rPr>
          <w:i/>
          <w:sz w:val="22"/>
          <w:szCs w:val="22"/>
        </w:rPr>
        <w:t>i</w:t>
      </w:r>
      <w:r w:rsidRPr="0014604F">
        <w:rPr>
          <w:i/>
          <w:sz w:val="22"/>
          <w:szCs w:val="22"/>
        </w:rPr>
        <w:t xml:space="preserve">ntelligent </w:t>
      </w:r>
      <w:r w:rsidR="00D6648C" w:rsidRPr="0014604F">
        <w:rPr>
          <w:i/>
          <w:sz w:val="22"/>
          <w:szCs w:val="22"/>
        </w:rPr>
        <w:t>t</w:t>
      </w:r>
      <w:r w:rsidRPr="0014604F">
        <w:rPr>
          <w:i/>
          <w:sz w:val="22"/>
          <w:szCs w:val="22"/>
        </w:rPr>
        <w:t xml:space="preserve">utoring and </w:t>
      </w:r>
      <w:r w:rsidR="00D6648C" w:rsidRPr="0014604F">
        <w:rPr>
          <w:i/>
          <w:sz w:val="22"/>
          <w:szCs w:val="22"/>
        </w:rPr>
        <w:t>g</w:t>
      </w:r>
      <w:r w:rsidRPr="0014604F">
        <w:rPr>
          <w:i/>
          <w:sz w:val="22"/>
          <w:szCs w:val="22"/>
        </w:rPr>
        <w:t>ames</w:t>
      </w:r>
      <w:r w:rsidRPr="0014604F">
        <w:rPr>
          <w:sz w:val="22"/>
          <w:szCs w:val="22"/>
        </w:rPr>
        <w:t>. Invited presentation at the 2015 O</w:t>
      </w:r>
      <w:r w:rsidR="00D6648C" w:rsidRPr="0014604F">
        <w:rPr>
          <w:sz w:val="22"/>
          <w:szCs w:val="22"/>
        </w:rPr>
        <w:t>NR</w:t>
      </w:r>
      <w:r w:rsidRPr="0014604F">
        <w:rPr>
          <w:sz w:val="22"/>
          <w:szCs w:val="22"/>
        </w:rPr>
        <w:t xml:space="preserve"> </w:t>
      </w:r>
      <w:r w:rsidR="00D6648C" w:rsidRPr="0014604F">
        <w:rPr>
          <w:sz w:val="22"/>
          <w:szCs w:val="22"/>
        </w:rPr>
        <w:t xml:space="preserve">Conference for the </w:t>
      </w:r>
      <w:r w:rsidRPr="0014604F">
        <w:rPr>
          <w:sz w:val="22"/>
          <w:szCs w:val="22"/>
        </w:rPr>
        <w:t xml:space="preserve">Cognitive Science of </w:t>
      </w:r>
      <w:proofErr w:type="gramStart"/>
      <w:r w:rsidRPr="0014604F">
        <w:rPr>
          <w:sz w:val="22"/>
          <w:szCs w:val="22"/>
        </w:rPr>
        <w:t>Learning Program</w:t>
      </w:r>
      <w:proofErr w:type="gramEnd"/>
      <w:r w:rsidRPr="0014604F">
        <w:rPr>
          <w:sz w:val="22"/>
          <w:szCs w:val="22"/>
        </w:rPr>
        <w:t xml:space="preserve"> Review, Goleta, CA.</w:t>
      </w:r>
    </w:p>
    <w:p w14:paraId="089255FF" w14:textId="77777777" w:rsidR="00FD1399" w:rsidRPr="0014604F" w:rsidRDefault="00FD1399" w:rsidP="00FD1399">
      <w:pPr>
        <w:shd w:val="clear" w:color="auto" w:fill="FFFFFF"/>
        <w:spacing w:beforeLines="40" w:before="96" w:afterLines="40" w:after="96"/>
        <w:ind w:left="360" w:hanging="360"/>
        <w:rPr>
          <w:sz w:val="22"/>
          <w:szCs w:val="22"/>
        </w:rPr>
      </w:pPr>
      <w:r w:rsidRPr="0014604F">
        <w:rPr>
          <w:sz w:val="22"/>
          <w:szCs w:val="22"/>
          <w:lang w:val="es-419"/>
        </w:rPr>
        <w:t xml:space="preserve">Jacovina, M. E., Roscoe, R. D., &amp; </w:t>
      </w:r>
      <w:r w:rsidRPr="0014604F">
        <w:rPr>
          <w:b/>
          <w:sz w:val="22"/>
          <w:szCs w:val="22"/>
          <w:lang w:val="es-419"/>
        </w:rPr>
        <w:t>McNamara</w:t>
      </w:r>
      <w:r w:rsidRPr="0014604F">
        <w:rPr>
          <w:sz w:val="22"/>
          <w:szCs w:val="22"/>
          <w:lang w:val="es-419"/>
        </w:rPr>
        <w:t xml:space="preserve">, D. S. (2015, December). </w:t>
      </w:r>
      <w:r w:rsidRPr="0014604F">
        <w:rPr>
          <w:i/>
          <w:sz w:val="22"/>
          <w:szCs w:val="22"/>
        </w:rPr>
        <w:t xml:space="preserve">Instructional </w:t>
      </w:r>
      <w:r w:rsidR="00D6648C" w:rsidRPr="0014604F">
        <w:rPr>
          <w:i/>
          <w:sz w:val="22"/>
          <w:szCs w:val="22"/>
        </w:rPr>
        <w:t>v</w:t>
      </w:r>
      <w:r w:rsidRPr="0014604F">
        <w:rPr>
          <w:i/>
          <w:sz w:val="22"/>
          <w:szCs w:val="22"/>
        </w:rPr>
        <w:t xml:space="preserve">ideos versus </w:t>
      </w:r>
      <w:r w:rsidR="00D6648C" w:rsidRPr="0014604F">
        <w:rPr>
          <w:i/>
          <w:sz w:val="22"/>
          <w:szCs w:val="22"/>
        </w:rPr>
        <w:t>t</w:t>
      </w:r>
      <w:r w:rsidRPr="0014604F">
        <w:rPr>
          <w:i/>
          <w:sz w:val="22"/>
          <w:szCs w:val="22"/>
        </w:rPr>
        <w:t xml:space="preserve">exts in a </w:t>
      </w:r>
      <w:r w:rsidR="00D6648C" w:rsidRPr="0014604F">
        <w:rPr>
          <w:i/>
          <w:sz w:val="22"/>
          <w:szCs w:val="22"/>
        </w:rPr>
        <w:t>w</w:t>
      </w:r>
      <w:r w:rsidRPr="0014604F">
        <w:rPr>
          <w:i/>
          <w:sz w:val="22"/>
          <w:szCs w:val="22"/>
        </w:rPr>
        <w:t xml:space="preserve">riting </w:t>
      </w:r>
      <w:r w:rsidR="00D6648C" w:rsidRPr="0014604F">
        <w:rPr>
          <w:i/>
          <w:sz w:val="22"/>
          <w:szCs w:val="22"/>
        </w:rPr>
        <w:t>s</w:t>
      </w:r>
      <w:r w:rsidRPr="0014604F">
        <w:rPr>
          <w:i/>
          <w:sz w:val="22"/>
          <w:szCs w:val="22"/>
        </w:rPr>
        <w:t xml:space="preserve">trategy </w:t>
      </w:r>
      <w:r w:rsidR="00D6648C" w:rsidRPr="0014604F">
        <w:rPr>
          <w:i/>
          <w:sz w:val="22"/>
          <w:szCs w:val="22"/>
        </w:rPr>
        <w:t>t</w:t>
      </w:r>
      <w:r w:rsidRPr="0014604F">
        <w:rPr>
          <w:i/>
          <w:sz w:val="22"/>
          <w:szCs w:val="22"/>
        </w:rPr>
        <w:t>utor</w:t>
      </w:r>
      <w:r w:rsidRPr="0014604F">
        <w:rPr>
          <w:sz w:val="22"/>
          <w:szCs w:val="22"/>
        </w:rPr>
        <w:t>. Poster presented at the NCER and NCSER 2015 IES Principal Investigators Meeting, Washington, D</w:t>
      </w:r>
      <w:r w:rsidR="005A284D" w:rsidRPr="0014604F">
        <w:rPr>
          <w:sz w:val="22"/>
          <w:szCs w:val="22"/>
        </w:rPr>
        <w:t>.</w:t>
      </w:r>
      <w:r w:rsidRPr="0014604F">
        <w:rPr>
          <w:sz w:val="22"/>
          <w:szCs w:val="22"/>
        </w:rPr>
        <w:t xml:space="preserve">C. </w:t>
      </w:r>
    </w:p>
    <w:p w14:paraId="70F9DC32" w14:textId="77777777" w:rsidR="00B44FB0" w:rsidRPr="0014604F" w:rsidRDefault="00D535F3" w:rsidP="00B44FB0">
      <w:pPr>
        <w:shd w:val="clear" w:color="auto" w:fill="FFFFFF"/>
        <w:spacing w:beforeLines="40" w:before="96" w:afterLines="40" w:after="96"/>
        <w:ind w:left="360" w:hanging="360"/>
        <w:rPr>
          <w:sz w:val="22"/>
          <w:szCs w:val="22"/>
        </w:rPr>
      </w:pPr>
      <w:r w:rsidRPr="0014604F">
        <w:rPr>
          <w:b/>
          <w:sz w:val="22"/>
          <w:szCs w:val="22"/>
        </w:rPr>
        <w:t>McNamara</w:t>
      </w:r>
      <w:r w:rsidRPr="0014604F">
        <w:rPr>
          <w:sz w:val="22"/>
          <w:szCs w:val="22"/>
        </w:rPr>
        <w:t xml:space="preserve">, D. S. (2015, December). </w:t>
      </w:r>
      <w:r w:rsidRPr="0014604F">
        <w:rPr>
          <w:i/>
          <w:sz w:val="22"/>
          <w:szCs w:val="22"/>
        </w:rPr>
        <w:t xml:space="preserve">Assessing </w:t>
      </w:r>
      <w:r w:rsidR="00D6648C" w:rsidRPr="0014604F">
        <w:rPr>
          <w:i/>
          <w:sz w:val="22"/>
          <w:szCs w:val="22"/>
        </w:rPr>
        <w:t>w</w:t>
      </w:r>
      <w:r w:rsidRPr="0014604F">
        <w:rPr>
          <w:i/>
          <w:sz w:val="22"/>
          <w:szCs w:val="22"/>
        </w:rPr>
        <w:t xml:space="preserve">riting: The </w:t>
      </w:r>
      <w:r w:rsidR="00D6648C" w:rsidRPr="0014604F">
        <w:rPr>
          <w:i/>
          <w:sz w:val="22"/>
          <w:szCs w:val="22"/>
        </w:rPr>
        <w:t>p</w:t>
      </w:r>
      <w:r w:rsidRPr="0014604F">
        <w:rPr>
          <w:i/>
          <w:sz w:val="22"/>
          <w:szCs w:val="22"/>
        </w:rPr>
        <w:t>ower of NLP</w:t>
      </w:r>
      <w:r w:rsidRPr="0014604F">
        <w:rPr>
          <w:sz w:val="22"/>
          <w:szCs w:val="22"/>
        </w:rPr>
        <w:t>. Invited presentation at the NCER and NCSER 2015 IES Principal Investig</w:t>
      </w:r>
      <w:r w:rsidR="006066F7" w:rsidRPr="0014604F">
        <w:rPr>
          <w:sz w:val="22"/>
          <w:szCs w:val="22"/>
        </w:rPr>
        <w:t>ators Meeting, Washington, D</w:t>
      </w:r>
      <w:r w:rsidR="005A284D" w:rsidRPr="0014604F">
        <w:rPr>
          <w:sz w:val="22"/>
          <w:szCs w:val="22"/>
        </w:rPr>
        <w:t>.</w:t>
      </w:r>
      <w:r w:rsidR="006066F7" w:rsidRPr="0014604F">
        <w:rPr>
          <w:sz w:val="22"/>
          <w:szCs w:val="22"/>
        </w:rPr>
        <w:t xml:space="preserve">C. </w:t>
      </w:r>
    </w:p>
    <w:p w14:paraId="3C814BB9" w14:textId="77777777" w:rsidR="00FD1399" w:rsidRPr="0014604F" w:rsidRDefault="00B44FB0" w:rsidP="00567471">
      <w:pPr>
        <w:shd w:val="clear" w:color="auto" w:fill="FFFFFF"/>
        <w:spacing w:beforeLines="40" w:before="96" w:afterLines="40" w:after="96"/>
        <w:ind w:left="360" w:hanging="360"/>
      </w:pPr>
      <w:proofErr w:type="spellStart"/>
      <w:r w:rsidRPr="0014604F">
        <w:rPr>
          <w:sz w:val="22"/>
          <w:szCs w:val="22"/>
        </w:rPr>
        <w:t>Jacovina</w:t>
      </w:r>
      <w:proofErr w:type="spellEnd"/>
      <w:r w:rsidRPr="0014604F">
        <w:rPr>
          <w:sz w:val="22"/>
          <w:szCs w:val="22"/>
        </w:rPr>
        <w:t xml:space="preserve">, M. E. Jackson, G. T., Johnson, A. M., &amp; </w:t>
      </w:r>
      <w:r w:rsidRPr="0014604F">
        <w:rPr>
          <w:b/>
          <w:sz w:val="22"/>
          <w:szCs w:val="22"/>
        </w:rPr>
        <w:t>McNamara</w:t>
      </w:r>
      <w:r w:rsidRPr="0014604F">
        <w:rPr>
          <w:sz w:val="22"/>
          <w:szCs w:val="22"/>
        </w:rPr>
        <w:t xml:space="preserve">, D. S. (2016, December). </w:t>
      </w:r>
      <w:r w:rsidRPr="0014604F">
        <w:rPr>
          <w:i/>
          <w:sz w:val="22"/>
          <w:szCs w:val="22"/>
        </w:rPr>
        <w:t>Timing the implementation of game-based practice in a reading strategy tutor</w:t>
      </w:r>
      <w:r w:rsidRPr="0014604F">
        <w:rPr>
          <w:sz w:val="22"/>
          <w:szCs w:val="22"/>
        </w:rPr>
        <w:t>. Poster presented at the 2016 Institute of Education Sciences Research Conference, Washington, D</w:t>
      </w:r>
      <w:r w:rsidR="005A284D" w:rsidRPr="0014604F">
        <w:rPr>
          <w:sz w:val="22"/>
          <w:szCs w:val="22"/>
        </w:rPr>
        <w:t>.</w:t>
      </w:r>
      <w:r w:rsidRPr="0014604F">
        <w:rPr>
          <w:sz w:val="22"/>
          <w:szCs w:val="22"/>
        </w:rPr>
        <w:t>C.</w:t>
      </w:r>
    </w:p>
    <w:p w14:paraId="4742BEDD" w14:textId="77777777" w:rsidR="00D80FA0" w:rsidRPr="0014604F" w:rsidRDefault="00D80FA0" w:rsidP="00D80FA0">
      <w:pPr>
        <w:shd w:val="clear" w:color="auto" w:fill="FFFFFF"/>
        <w:spacing w:beforeLines="40" w:before="96" w:afterLines="40" w:after="96"/>
        <w:ind w:left="360" w:hanging="360"/>
        <w:rPr>
          <w:sz w:val="22"/>
          <w:szCs w:val="22"/>
        </w:rPr>
      </w:pPr>
      <w:r w:rsidRPr="0014604F">
        <w:rPr>
          <w:b/>
          <w:sz w:val="22"/>
          <w:szCs w:val="22"/>
        </w:rPr>
        <w:t>McNamara</w:t>
      </w:r>
      <w:r w:rsidRPr="0014604F">
        <w:rPr>
          <w:sz w:val="22"/>
          <w:szCs w:val="22"/>
        </w:rPr>
        <w:t>, D. S.</w:t>
      </w:r>
      <w:r>
        <w:rPr>
          <w:sz w:val="22"/>
          <w:szCs w:val="22"/>
        </w:rPr>
        <w:t xml:space="preserve"> </w:t>
      </w:r>
      <w:r w:rsidRPr="0014604F">
        <w:rPr>
          <w:sz w:val="22"/>
          <w:szCs w:val="22"/>
        </w:rPr>
        <w:t>(20</w:t>
      </w:r>
      <w:r>
        <w:rPr>
          <w:sz w:val="22"/>
          <w:szCs w:val="22"/>
        </w:rPr>
        <w:t>16, 2017, 2018, 20</w:t>
      </w:r>
      <w:r w:rsidR="009F5E6F">
        <w:rPr>
          <w:sz w:val="22"/>
          <w:szCs w:val="22"/>
        </w:rPr>
        <w:t>20</w:t>
      </w:r>
      <w:r w:rsidRPr="0014604F">
        <w:rPr>
          <w:sz w:val="22"/>
          <w:szCs w:val="22"/>
        </w:rPr>
        <w:t xml:space="preserve">). </w:t>
      </w:r>
      <w:r w:rsidRPr="0014604F">
        <w:rPr>
          <w:i/>
          <w:sz w:val="22"/>
          <w:szCs w:val="22"/>
        </w:rPr>
        <w:t>Improving adult literacy through intelligent tutoring and games</w:t>
      </w:r>
      <w:r w:rsidRPr="0014604F">
        <w:rPr>
          <w:sz w:val="22"/>
          <w:szCs w:val="22"/>
        </w:rPr>
        <w:t>. Invited presentation</w:t>
      </w:r>
      <w:r>
        <w:rPr>
          <w:sz w:val="22"/>
          <w:szCs w:val="22"/>
        </w:rPr>
        <w:t>s</w:t>
      </w:r>
      <w:r w:rsidRPr="0014604F">
        <w:rPr>
          <w:sz w:val="22"/>
          <w:szCs w:val="22"/>
        </w:rPr>
        <w:t xml:space="preserve"> at the ONR Conference for the Cognitive Science of Learning Program Review</w:t>
      </w:r>
      <w:r>
        <w:rPr>
          <w:sz w:val="22"/>
          <w:szCs w:val="22"/>
        </w:rPr>
        <w:t>s.</w:t>
      </w:r>
    </w:p>
    <w:p w14:paraId="66A10923" w14:textId="77777777" w:rsidR="00D80FA0" w:rsidRPr="0014604F" w:rsidRDefault="00014AC8" w:rsidP="00D80FA0">
      <w:pPr>
        <w:shd w:val="clear" w:color="auto" w:fill="FFFFFF"/>
        <w:spacing w:beforeLines="40" w:before="96" w:afterLines="40" w:after="96"/>
        <w:ind w:left="360" w:hanging="360"/>
      </w:pPr>
      <w:r w:rsidRPr="000164B9">
        <w:rPr>
          <w:b/>
          <w:bCs/>
          <w:sz w:val="22"/>
          <w:szCs w:val="22"/>
        </w:rPr>
        <w:t>McNamara</w:t>
      </w:r>
      <w:r>
        <w:rPr>
          <w:sz w:val="22"/>
          <w:szCs w:val="22"/>
        </w:rPr>
        <w:t xml:space="preserve">, D.S. (2022, January). </w:t>
      </w:r>
      <w:r w:rsidRPr="00014AC8">
        <w:rPr>
          <w:sz w:val="22"/>
          <w:szCs w:val="22"/>
        </w:rPr>
        <w:t xml:space="preserve">Natural </w:t>
      </w:r>
      <w:r>
        <w:rPr>
          <w:sz w:val="22"/>
          <w:szCs w:val="22"/>
        </w:rPr>
        <w:t>l</w:t>
      </w:r>
      <w:r w:rsidRPr="00014AC8">
        <w:rPr>
          <w:sz w:val="22"/>
          <w:szCs w:val="22"/>
        </w:rPr>
        <w:t xml:space="preserve">anguage </w:t>
      </w:r>
      <w:r>
        <w:rPr>
          <w:sz w:val="22"/>
          <w:szCs w:val="22"/>
        </w:rPr>
        <w:t>p</w:t>
      </w:r>
      <w:r w:rsidRPr="00014AC8">
        <w:rPr>
          <w:sz w:val="22"/>
          <w:szCs w:val="22"/>
        </w:rPr>
        <w:t xml:space="preserve">rocessing </w:t>
      </w:r>
      <w:r>
        <w:rPr>
          <w:sz w:val="22"/>
          <w:szCs w:val="22"/>
        </w:rPr>
        <w:t>r</w:t>
      </w:r>
      <w:r w:rsidRPr="00014AC8">
        <w:rPr>
          <w:sz w:val="22"/>
          <w:szCs w:val="22"/>
        </w:rPr>
        <w:t xml:space="preserve">esearch </w:t>
      </w:r>
      <w:r>
        <w:rPr>
          <w:sz w:val="22"/>
          <w:szCs w:val="22"/>
        </w:rPr>
        <w:t>i</w:t>
      </w:r>
      <w:r w:rsidRPr="00014AC8">
        <w:rPr>
          <w:sz w:val="22"/>
          <w:szCs w:val="22"/>
        </w:rPr>
        <w:t xml:space="preserve">n </w:t>
      </w:r>
      <w:r>
        <w:rPr>
          <w:sz w:val="22"/>
          <w:szCs w:val="22"/>
        </w:rPr>
        <w:t>p</w:t>
      </w:r>
      <w:r w:rsidRPr="00014AC8">
        <w:rPr>
          <w:sz w:val="22"/>
          <w:szCs w:val="22"/>
        </w:rPr>
        <w:t xml:space="preserve">recision </w:t>
      </w:r>
      <w:r>
        <w:rPr>
          <w:sz w:val="22"/>
          <w:szCs w:val="22"/>
        </w:rPr>
        <w:t>e</w:t>
      </w:r>
      <w:r w:rsidRPr="00014AC8">
        <w:rPr>
          <w:sz w:val="22"/>
          <w:szCs w:val="22"/>
        </w:rPr>
        <w:t>ducation</w:t>
      </w:r>
      <w:r>
        <w:rPr>
          <w:sz w:val="22"/>
          <w:szCs w:val="22"/>
        </w:rPr>
        <w:t xml:space="preserve"> </w:t>
      </w:r>
      <w:r w:rsidRPr="00014AC8">
        <w:rPr>
          <w:sz w:val="22"/>
          <w:szCs w:val="22"/>
        </w:rPr>
        <w:t>Virtual Learning Lab</w:t>
      </w:r>
      <w:r>
        <w:rPr>
          <w:sz w:val="22"/>
          <w:szCs w:val="22"/>
        </w:rPr>
        <w:t xml:space="preserve">. </w:t>
      </w:r>
      <w:r w:rsidR="00D80FA0">
        <w:rPr>
          <w:sz w:val="22"/>
          <w:szCs w:val="22"/>
        </w:rPr>
        <w:t>P</w:t>
      </w:r>
      <w:r w:rsidR="00D80FA0" w:rsidRPr="0014604F">
        <w:rPr>
          <w:sz w:val="22"/>
          <w:szCs w:val="22"/>
        </w:rPr>
        <w:t>resented at the 20</w:t>
      </w:r>
      <w:r w:rsidR="00D80FA0">
        <w:rPr>
          <w:sz w:val="22"/>
          <w:szCs w:val="22"/>
        </w:rPr>
        <w:t>22</w:t>
      </w:r>
      <w:r w:rsidR="00D80FA0" w:rsidRPr="0014604F">
        <w:rPr>
          <w:sz w:val="22"/>
          <w:szCs w:val="22"/>
        </w:rPr>
        <w:t xml:space="preserve"> Institute of Education Sciences Research Conference,</w:t>
      </w:r>
      <w:r w:rsidR="00D80FA0">
        <w:rPr>
          <w:sz w:val="22"/>
          <w:szCs w:val="22"/>
        </w:rPr>
        <w:t xml:space="preserve"> Virtual Conference</w:t>
      </w:r>
      <w:r w:rsidR="00D80FA0" w:rsidRPr="0014604F">
        <w:rPr>
          <w:sz w:val="22"/>
          <w:szCs w:val="22"/>
        </w:rPr>
        <w:t>.</w:t>
      </w:r>
    </w:p>
    <w:p w14:paraId="4AE87049" w14:textId="77777777" w:rsidR="00DB485D" w:rsidRPr="0014604F" w:rsidRDefault="00DB485D" w:rsidP="00014AC8">
      <w:pPr>
        <w:pStyle w:val="NormalWeb"/>
        <w:spacing w:beforeLines="40" w:before="96" w:beforeAutospacing="0" w:afterLines="40" w:after="96" w:afterAutospacing="0"/>
        <w:ind w:left="360" w:hanging="360"/>
        <w:rPr>
          <w:sz w:val="22"/>
          <w:szCs w:val="22"/>
        </w:rPr>
      </w:pPr>
    </w:p>
    <w:p w14:paraId="522881ED" w14:textId="77777777" w:rsidR="00F9115C" w:rsidRPr="0014604F" w:rsidRDefault="00F9115C" w:rsidP="00C24755">
      <w:pPr>
        <w:pStyle w:val="Heading3"/>
        <w:spacing w:beforeLines="40" w:before="96" w:afterLines="40" w:after="96"/>
        <w:rPr>
          <w:szCs w:val="28"/>
        </w:rPr>
      </w:pPr>
      <w:r w:rsidRPr="0014604F">
        <w:rPr>
          <w:szCs w:val="28"/>
        </w:rPr>
        <w:t>Invited</w:t>
      </w:r>
      <w:r w:rsidR="00594DAB" w:rsidRPr="0014604F">
        <w:rPr>
          <w:szCs w:val="28"/>
        </w:rPr>
        <w:t xml:space="preserve"> </w:t>
      </w:r>
      <w:r w:rsidRPr="0014604F">
        <w:rPr>
          <w:szCs w:val="28"/>
        </w:rPr>
        <w:t>University</w:t>
      </w:r>
      <w:r w:rsidR="00594DAB" w:rsidRPr="0014604F">
        <w:rPr>
          <w:szCs w:val="28"/>
        </w:rPr>
        <w:t xml:space="preserve"> </w:t>
      </w:r>
      <w:r w:rsidRPr="0014604F">
        <w:rPr>
          <w:szCs w:val="28"/>
        </w:rPr>
        <w:t>Colloquia</w:t>
      </w:r>
    </w:p>
    <w:p w14:paraId="770D4007"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(1992,</w:t>
      </w:r>
      <w:r w:rsidR="00594DAB" w:rsidRPr="00CA0A00">
        <w:rPr>
          <w:sz w:val="22"/>
          <w:szCs w:val="22"/>
        </w:rPr>
        <w:t xml:space="preserve"> </w:t>
      </w:r>
      <w:r w:rsidRPr="00CA0A00">
        <w:rPr>
          <w:sz w:val="22"/>
          <w:szCs w:val="22"/>
        </w:rPr>
        <w:t>December).</w:t>
      </w:r>
      <w:r w:rsidR="00594DAB" w:rsidRPr="00CA0A00">
        <w:rPr>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advantages</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generating</w:t>
      </w:r>
      <w:r w:rsidR="00594DAB" w:rsidRPr="00CA0A00">
        <w:rPr>
          <w:i/>
          <w:sz w:val="22"/>
          <w:szCs w:val="22"/>
        </w:rPr>
        <w:t xml:space="preserve"> </w:t>
      </w:r>
      <w:r w:rsidRPr="00CA0A00">
        <w:rPr>
          <w:i/>
          <w:sz w:val="22"/>
          <w:szCs w:val="22"/>
        </w:rPr>
        <w:t>extended</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multiplication</w:t>
      </w:r>
      <w:r w:rsidR="00594DAB" w:rsidRPr="00CA0A00">
        <w:rPr>
          <w:i/>
          <w:sz w:val="22"/>
          <w:szCs w:val="22"/>
        </w:rPr>
        <w:t xml:space="preserve"> </w:t>
      </w:r>
      <w:r w:rsidRPr="00CA0A00">
        <w:rPr>
          <w:i/>
          <w:sz w:val="22"/>
          <w:szCs w:val="22"/>
        </w:rPr>
        <w:t>skill:</w:t>
      </w:r>
      <w:r w:rsidR="00594DAB" w:rsidRPr="00CA0A00">
        <w:rPr>
          <w:i/>
          <w:sz w:val="22"/>
          <w:szCs w:val="22"/>
        </w:rPr>
        <w:t xml:space="preserve"> </w:t>
      </w:r>
      <w:r w:rsidRPr="00CA0A00">
        <w:rPr>
          <w:i/>
          <w:sz w:val="22"/>
          <w:szCs w:val="22"/>
        </w:rPr>
        <w:t>Educational</w:t>
      </w:r>
      <w:r w:rsidR="00594DAB" w:rsidRPr="00CA0A00">
        <w:rPr>
          <w:i/>
          <w:sz w:val="22"/>
          <w:szCs w:val="22"/>
        </w:rPr>
        <w:t xml:space="preserve"> </w:t>
      </w:r>
      <w:r w:rsidRPr="00CA0A00">
        <w:rPr>
          <w:i/>
          <w:sz w:val="22"/>
          <w:szCs w:val="22"/>
        </w:rPr>
        <w:t>implications</w:t>
      </w:r>
      <w:r w:rsidRPr="00CA0A00">
        <w:rPr>
          <w:sz w:val="22"/>
          <w:szCs w:val="22"/>
        </w:rPr>
        <w:t>.</w:t>
      </w:r>
      <w:r w:rsidR="00594DAB" w:rsidRPr="00CA0A00">
        <w:rPr>
          <w:sz w:val="22"/>
          <w:szCs w:val="22"/>
        </w:rPr>
        <w:t xml:space="preserve"> </w:t>
      </w:r>
      <w:r w:rsidRPr="00CA0A00">
        <w:rPr>
          <w:sz w:val="22"/>
          <w:szCs w:val="22"/>
        </w:rPr>
        <w:t>Invited</w:t>
      </w:r>
      <w:r w:rsidR="00594DAB" w:rsidRPr="00CA0A00">
        <w:rPr>
          <w:sz w:val="22"/>
          <w:szCs w:val="22"/>
        </w:rPr>
        <w:t xml:space="preserve"> </w:t>
      </w:r>
      <w:r w:rsidRPr="00CA0A00">
        <w:rPr>
          <w:sz w:val="22"/>
          <w:szCs w:val="22"/>
        </w:rPr>
        <w:t>colloquia</w:t>
      </w:r>
      <w:r w:rsidR="00594DAB" w:rsidRPr="00CA0A00">
        <w:rPr>
          <w:sz w:val="22"/>
          <w:szCs w:val="22"/>
        </w:rPr>
        <w:t xml:space="preserve"> </w:t>
      </w:r>
      <w:r w:rsidRPr="00CA0A00">
        <w:rPr>
          <w:sz w:val="22"/>
          <w:szCs w:val="22"/>
        </w:rPr>
        <w:t>presentation</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Claremont</w:t>
      </w:r>
      <w:r w:rsidR="00594DAB" w:rsidRPr="00CA0A00">
        <w:rPr>
          <w:sz w:val="22"/>
          <w:szCs w:val="22"/>
        </w:rPr>
        <w:t xml:space="preserve"> </w:t>
      </w:r>
      <w:r w:rsidRPr="00CA0A00">
        <w:rPr>
          <w:sz w:val="22"/>
          <w:szCs w:val="22"/>
        </w:rPr>
        <w:t>Colleges,</w:t>
      </w:r>
      <w:r w:rsidR="00594DAB" w:rsidRPr="00CA0A00">
        <w:rPr>
          <w:sz w:val="22"/>
          <w:szCs w:val="22"/>
        </w:rPr>
        <w:t xml:space="preserve"> </w:t>
      </w:r>
      <w:r w:rsidRPr="00CA0A00">
        <w:rPr>
          <w:sz w:val="22"/>
          <w:szCs w:val="22"/>
        </w:rPr>
        <w:t>Claremont,</w:t>
      </w:r>
      <w:r w:rsidR="00594DAB" w:rsidRPr="00CA0A00">
        <w:rPr>
          <w:sz w:val="22"/>
          <w:szCs w:val="22"/>
        </w:rPr>
        <w:t xml:space="preserve"> </w:t>
      </w:r>
      <w:r w:rsidRPr="00CA0A00">
        <w:rPr>
          <w:sz w:val="22"/>
          <w:szCs w:val="22"/>
        </w:rPr>
        <w:t>CA.</w:t>
      </w:r>
      <w:r w:rsidR="00594DAB" w:rsidRPr="00CA0A00">
        <w:rPr>
          <w:sz w:val="22"/>
          <w:szCs w:val="22"/>
        </w:rPr>
        <w:t xml:space="preserve"> </w:t>
      </w:r>
    </w:p>
    <w:p w14:paraId="525E5210"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(1994,</w:t>
      </w:r>
      <w:r w:rsidR="00594DAB" w:rsidRPr="00CA0A00">
        <w:rPr>
          <w:sz w:val="22"/>
          <w:szCs w:val="22"/>
        </w:rPr>
        <w:t xml:space="preserve"> </w:t>
      </w:r>
      <w:r w:rsidRPr="00CA0A00">
        <w:rPr>
          <w:sz w:val="22"/>
          <w:szCs w:val="22"/>
        </w:rPr>
        <w:t>March).</w:t>
      </w:r>
      <w:r w:rsidR="00594DAB" w:rsidRPr="00CA0A00">
        <w:rPr>
          <w:sz w:val="22"/>
          <w:szCs w:val="22"/>
        </w:rPr>
        <w:t xml:space="preserve"> </w:t>
      </w:r>
      <w:r w:rsidRPr="00CA0A00">
        <w:rPr>
          <w:i/>
          <w:sz w:val="22"/>
          <w:szCs w:val="22"/>
        </w:rPr>
        <w:t>Learning</w:t>
      </w:r>
      <w:r w:rsidR="00594DAB" w:rsidRPr="00CA0A00">
        <w:rPr>
          <w:i/>
          <w:sz w:val="22"/>
          <w:szCs w:val="22"/>
        </w:rPr>
        <w:t xml:space="preserve"> </w:t>
      </w:r>
      <w:r w:rsidRPr="00CA0A00">
        <w:rPr>
          <w:i/>
          <w:sz w:val="22"/>
          <w:szCs w:val="22"/>
        </w:rPr>
        <w:t>from</w:t>
      </w:r>
      <w:r w:rsidR="00594DAB" w:rsidRPr="00CA0A00">
        <w:rPr>
          <w:i/>
          <w:sz w:val="22"/>
          <w:szCs w:val="22"/>
        </w:rPr>
        <w:t xml:space="preserve"> </w:t>
      </w:r>
      <w:r w:rsidRPr="00CA0A00">
        <w:rPr>
          <w:i/>
          <w:sz w:val="22"/>
          <w:szCs w:val="22"/>
        </w:rPr>
        <w:t>texts:</w:t>
      </w:r>
      <w:r w:rsidR="00594DAB" w:rsidRPr="00CA0A00">
        <w:rPr>
          <w:i/>
          <w:sz w:val="22"/>
          <w:szCs w:val="22"/>
        </w:rPr>
        <w:t xml:space="preserve"> </w:t>
      </w:r>
      <w:r w:rsidRPr="00CA0A00">
        <w:rPr>
          <w:i/>
          <w:sz w:val="22"/>
          <w:szCs w:val="22"/>
        </w:rPr>
        <w:t>Background</w:t>
      </w:r>
      <w:r w:rsidR="00594DAB" w:rsidRPr="00CA0A00">
        <w:rPr>
          <w:i/>
          <w:sz w:val="22"/>
          <w:szCs w:val="22"/>
        </w:rPr>
        <w:t xml:space="preserve"> </w:t>
      </w:r>
      <w:r w:rsidRPr="00CA0A00">
        <w:rPr>
          <w:i/>
          <w:sz w:val="22"/>
          <w:szCs w:val="22"/>
        </w:rPr>
        <w:t>knowledge</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structure</w:t>
      </w:r>
      <w:r w:rsidRPr="00CA0A00">
        <w:rPr>
          <w:sz w:val="22"/>
          <w:szCs w:val="22"/>
        </w:rPr>
        <w:t>.</w:t>
      </w:r>
      <w:r w:rsidR="00594DAB" w:rsidRPr="00CA0A00">
        <w:rPr>
          <w:sz w:val="22"/>
          <w:szCs w:val="22"/>
        </w:rPr>
        <w:t xml:space="preserve"> </w:t>
      </w:r>
      <w:r w:rsidRPr="00CA0A00">
        <w:rPr>
          <w:sz w:val="22"/>
          <w:szCs w:val="22"/>
        </w:rPr>
        <w:t>Invited</w:t>
      </w:r>
      <w:r w:rsidR="00594DAB" w:rsidRPr="00CA0A00">
        <w:rPr>
          <w:sz w:val="22"/>
          <w:szCs w:val="22"/>
        </w:rPr>
        <w:t xml:space="preserve"> </w:t>
      </w:r>
      <w:r w:rsidRPr="00CA0A00">
        <w:rPr>
          <w:sz w:val="22"/>
          <w:szCs w:val="22"/>
        </w:rPr>
        <w:t>colloquia</w:t>
      </w:r>
      <w:r w:rsidR="00594DAB" w:rsidRPr="00CA0A00">
        <w:rPr>
          <w:sz w:val="22"/>
          <w:szCs w:val="22"/>
        </w:rPr>
        <w:t xml:space="preserve"> </w:t>
      </w:r>
      <w:r w:rsidRPr="00CA0A00">
        <w:rPr>
          <w:sz w:val="22"/>
          <w:szCs w:val="22"/>
        </w:rPr>
        <w:t>presentation</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University</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Pittsburgh,</w:t>
      </w:r>
      <w:r w:rsidR="00594DAB" w:rsidRPr="00CA0A00">
        <w:rPr>
          <w:sz w:val="22"/>
          <w:szCs w:val="22"/>
        </w:rPr>
        <w:t xml:space="preserve"> </w:t>
      </w:r>
      <w:r w:rsidRPr="00CA0A00">
        <w:rPr>
          <w:sz w:val="22"/>
          <w:szCs w:val="22"/>
        </w:rPr>
        <w:t>PA.</w:t>
      </w:r>
      <w:r w:rsidR="00594DAB" w:rsidRPr="00CA0A00">
        <w:rPr>
          <w:sz w:val="22"/>
          <w:szCs w:val="22"/>
        </w:rPr>
        <w:t xml:space="preserve"> </w:t>
      </w:r>
    </w:p>
    <w:p w14:paraId="077F2408"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(1995,</w:t>
      </w:r>
      <w:r w:rsidR="00594DAB" w:rsidRPr="00CA0A00">
        <w:rPr>
          <w:sz w:val="22"/>
          <w:szCs w:val="22"/>
        </w:rPr>
        <w:t xml:space="preserve"> </w:t>
      </w:r>
      <w:r w:rsidRPr="00CA0A00">
        <w:rPr>
          <w:sz w:val="22"/>
          <w:szCs w:val="22"/>
        </w:rPr>
        <w:t>February).</w:t>
      </w:r>
      <w:r w:rsidR="00594DAB" w:rsidRPr="00CA0A00">
        <w:rPr>
          <w:sz w:val="22"/>
          <w:szCs w:val="22"/>
        </w:rPr>
        <w:t xml:space="preserve"> </w:t>
      </w:r>
      <w:r w:rsidRPr="00CA0A00">
        <w:rPr>
          <w:i/>
          <w:sz w:val="22"/>
          <w:szCs w:val="22"/>
        </w:rPr>
        <w:t>When</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work</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when</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read:</w:t>
      </w:r>
      <w:r w:rsidR="00594DAB" w:rsidRPr="00CA0A00">
        <w:rPr>
          <w:i/>
          <w:sz w:val="22"/>
          <w:szCs w:val="22"/>
        </w:rPr>
        <w:t xml:space="preserve"> </w:t>
      </w:r>
      <w:r w:rsidRPr="00CA0A00">
        <w:rPr>
          <w:i/>
          <w:sz w:val="22"/>
          <w:szCs w:val="22"/>
        </w:rPr>
        <w:t>Effects</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prior</w:t>
      </w:r>
      <w:r w:rsidR="00594DAB" w:rsidRPr="00CA0A00">
        <w:rPr>
          <w:i/>
          <w:sz w:val="22"/>
          <w:szCs w:val="22"/>
        </w:rPr>
        <w:t xml:space="preserve"> </w:t>
      </w:r>
      <w:r w:rsidRPr="00CA0A00">
        <w:rPr>
          <w:i/>
          <w:sz w:val="22"/>
          <w:szCs w:val="22"/>
        </w:rPr>
        <w:t>knowledge</w:t>
      </w:r>
      <w:r w:rsidR="00594DAB" w:rsidRPr="00CA0A00">
        <w:rPr>
          <w:i/>
          <w:sz w:val="22"/>
          <w:szCs w:val="22"/>
        </w:rPr>
        <w:t xml:space="preserve"> </w:t>
      </w:r>
      <w:r w:rsidRPr="00CA0A00">
        <w:rPr>
          <w:i/>
          <w:sz w:val="22"/>
          <w:szCs w:val="22"/>
        </w:rPr>
        <w:t>on</w:t>
      </w:r>
      <w:r w:rsidR="00594DAB" w:rsidRPr="00CA0A00">
        <w:rPr>
          <w:i/>
          <w:sz w:val="22"/>
          <w:szCs w:val="22"/>
        </w:rPr>
        <w:t xml:space="preserve"> </w:t>
      </w:r>
      <w:r w:rsidRPr="00CA0A00">
        <w:rPr>
          <w:i/>
          <w:sz w:val="22"/>
          <w:szCs w:val="22"/>
        </w:rPr>
        <w:t>learning</w:t>
      </w:r>
      <w:r w:rsidRPr="00CA0A00">
        <w:rPr>
          <w:sz w:val="22"/>
          <w:szCs w:val="22"/>
        </w:rPr>
        <w:t>.</w:t>
      </w:r>
      <w:r w:rsidR="00594DAB" w:rsidRPr="00CA0A00">
        <w:rPr>
          <w:sz w:val="22"/>
          <w:szCs w:val="22"/>
        </w:rPr>
        <w:t xml:space="preserve"> </w:t>
      </w:r>
      <w:r w:rsidRPr="00CA0A00">
        <w:rPr>
          <w:sz w:val="22"/>
          <w:szCs w:val="22"/>
        </w:rPr>
        <w:t>Invited</w:t>
      </w:r>
      <w:r w:rsidR="00594DAB" w:rsidRPr="00CA0A00">
        <w:rPr>
          <w:sz w:val="22"/>
          <w:szCs w:val="22"/>
        </w:rPr>
        <w:t xml:space="preserve"> </w:t>
      </w:r>
      <w:r w:rsidRPr="00CA0A00">
        <w:rPr>
          <w:sz w:val="22"/>
          <w:szCs w:val="22"/>
        </w:rPr>
        <w:t>colloquia</w:t>
      </w:r>
      <w:r w:rsidR="00594DAB" w:rsidRPr="00CA0A00">
        <w:rPr>
          <w:sz w:val="22"/>
          <w:szCs w:val="22"/>
        </w:rPr>
        <w:t xml:space="preserve"> </w:t>
      </w:r>
      <w:r w:rsidRPr="00CA0A00">
        <w:rPr>
          <w:sz w:val="22"/>
          <w:szCs w:val="22"/>
        </w:rPr>
        <w:t>presentations</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Texas</w:t>
      </w:r>
      <w:r w:rsidR="00594DAB" w:rsidRPr="00CA0A00">
        <w:rPr>
          <w:sz w:val="22"/>
          <w:szCs w:val="22"/>
        </w:rPr>
        <w:t xml:space="preserve"> </w:t>
      </w:r>
      <w:r w:rsidRPr="00CA0A00">
        <w:rPr>
          <w:sz w:val="22"/>
          <w:szCs w:val="22"/>
        </w:rPr>
        <w:t>Tech</w:t>
      </w:r>
      <w:r w:rsidR="00594DAB" w:rsidRPr="00CA0A00">
        <w:rPr>
          <w:sz w:val="22"/>
          <w:szCs w:val="22"/>
        </w:rPr>
        <w:t xml:space="preserve"> </w:t>
      </w:r>
      <w:r w:rsidRPr="00CA0A00">
        <w:rPr>
          <w:sz w:val="22"/>
          <w:szCs w:val="22"/>
        </w:rPr>
        <w:t>University,</w:t>
      </w:r>
      <w:r w:rsidR="00594DAB" w:rsidRPr="00CA0A00">
        <w:rPr>
          <w:sz w:val="22"/>
          <w:szCs w:val="22"/>
        </w:rPr>
        <w:t xml:space="preserve"> </w:t>
      </w:r>
      <w:r w:rsidRPr="00CA0A00">
        <w:rPr>
          <w:sz w:val="22"/>
          <w:szCs w:val="22"/>
        </w:rPr>
        <w:t>Lubbock,</w:t>
      </w:r>
      <w:r w:rsidR="00594DAB" w:rsidRPr="00CA0A00">
        <w:rPr>
          <w:sz w:val="22"/>
          <w:szCs w:val="22"/>
        </w:rPr>
        <w:t xml:space="preserve"> </w:t>
      </w:r>
      <w:r w:rsidRPr="00CA0A00">
        <w:rPr>
          <w:sz w:val="22"/>
          <w:szCs w:val="22"/>
        </w:rPr>
        <w:t>TX</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Old</w:t>
      </w:r>
      <w:r w:rsidR="00594DAB" w:rsidRPr="00CA0A00">
        <w:rPr>
          <w:sz w:val="22"/>
          <w:szCs w:val="22"/>
        </w:rPr>
        <w:t xml:space="preserve"> </w:t>
      </w:r>
      <w:r w:rsidRPr="00CA0A00">
        <w:rPr>
          <w:sz w:val="22"/>
          <w:szCs w:val="22"/>
        </w:rPr>
        <w:t>Dominion</w:t>
      </w:r>
      <w:r w:rsidR="00594DAB" w:rsidRPr="00CA0A00">
        <w:rPr>
          <w:sz w:val="22"/>
          <w:szCs w:val="22"/>
        </w:rPr>
        <w:t xml:space="preserve"> </w:t>
      </w:r>
      <w:r w:rsidRPr="00CA0A00">
        <w:rPr>
          <w:sz w:val="22"/>
          <w:szCs w:val="22"/>
        </w:rPr>
        <w:t>University,</w:t>
      </w:r>
      <w:r w:rsidR="00594DAB" w:rsidRPr="00CA0A00">
        <w:rPr>
          <w:sz w:val="22"/>
          <w:szCs w:val="22"/>
        </w:rPr>
        <w:t xml:space="preserve"> </w:t>
      </w:r>
      <w:r w:rsidRPr="00CA0A00">
        <w:rPr>
          <w:sz w:val="22"/>
          <w:szCs w:val="22"/>
        </w:rPr>
        <w:t>Norfolk,</w:t>
      </w:r>
      <w:r w:rsidR="00594DAB" w:rsidRPr="00CA0A00">
        <w:rPr>
          <w:sz w:val="22"/>
          <w:szCs w:val="22"/>
        </w:rPr>
        <w:t xml:space="preserve"> </w:t>
      </w:r>
      <w:r w:rsidRPr="00CA0A00">
        <w:rPr>
          <w:sz w:val="22"/>
          <w:szCs w:val="22"/>
        </w:rPr>
        <w:t>VA.</w:t>
      </w:r>
      <w:r w:rsidR="00594DAB" w:rsidRPr="00CA0A00">
        <w:rPr>
          <w:sz w:val="22"/>
          <w:szCs w:val="22"/>
        </w:rPr>
        <w:t xml:space="preserve"> </w:t>
      </w:r>
    </w:p>
    <w:p w14:paraId="3395EFD1"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(1995,</w:t>
      </w:r>
      <w:r w:rsidR="00594DAB" w:rsidRPr="00CA0A00">
        <w:rPr>
          <w:sz w:val="22"/>
          <w:szCs w:val="22"/>
        </w:rPr>
        <w:t xml:space="preserve"> </w:t>
      </w:r>
      <w:r w:rsidRPr="00CA0A00">
        <w:rPr>
          <w:sz w:val="22"/>
          <w:szCs w:val="22"/>
        </w:rPr>
        <w:t>March).</w:t>
      </w:r>
      <w:r w:rsidR="00594DAB" w:rsidRPr="00CA0A00">
        <w:rPr>
          <w:sz w:val="22"/>
          <w:szCs w:val="22"/>
        </w:rPr>
        <w:t xml:space="preserve"> </w:t>
      </w:r>
      <w:r w:rsidRPr="00CA0A00">
        <w:rPr>
          <w:i/>
          <w:sz w:val="22"/>
          <w:szCs w:val="22"/>
        </w:rPr>
        <w:t>Effects</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prior</w:t>
      </w:r>
      <w:r w:rsidR="00594DAB" w:rsidRPr="00CA0A00">
        <w:rPr>
          <w:i/>
          <w:sz w:val="22"/>
          <w:szCs w:val="22"/>
        </w:rPr>
        <w:t xml:space="preserve"> </w:t>
      </w:r>
      <w:r w:rsidRPr="00CA0A00">
        <w:rPr>
          <w:i/>
          <w:sz w:val="22"/>
          <w:szCs w:val="22"/>
        </w:rPr>
        <w:t>knowledge</w:t>
      </w:r>
      <w:r w:rsidR="00594DAB" w:rsidRPr="00CA0A00">
        <w:rPr>
          <w:i/>
          <w:sz w:val="22"/>
          <w:szCs w:val="22"/>
        </w:rPr>
        <w:t xml:space="preserve"> </w:t>
      </w:r>
      <w:r w:rsidRPr="00CA0A00">
        <w:rPr>
          <w:i/>
          <w:sz w:val="22"/>
          <w:szCs w:val="22"/>
        </w:rPr>
        <w:t>on</w:t>
      </w:r>
      <w:r w:rsidR="00594DAB" w:rsidRPr="00CA0A00">
        <w:rPr>
          <w:i/>
          <w:sz w:val="22"/>
          <w:szCs w:val="22"/>
        </w:rPr>
        <w:t xml:space="preserve"> </w:t>
      </w:r>
      <w:r w:rsidRPr="00CA0A00">
        <w:rPr>
          <w:i/>
          <w:sz w:val="22"/>
          <w:szCs w:val="22"/>
        </w:rPr>
        <w:t>learning</w:t>
      </w:r>
      <w:r w:rsidRPr="00CA0A00">
        <w:rPr>
          <w:sz w:val="22"/>
          <w:szCs w:val="22"/>
        </w:rPr>
        <w:t>.</w:t>
      </w:r>
      <w:r w:rsidR="00594DAB" w:rsidRPr="00CA0A00">
        <w:rPr>
          <w:sz w:val="22"/>
          <w:szCs w:val="22"/>
        </w:rPr>
        <w:t xml:space="preserve"> </w:t>
      </w:r>
      <w:r w:rsidRPr="00CA0A00">
        <w:rPr>
          <w:sz w:val="22"/>
          <w:szCs w:val="22"/>
        </w:rPr>
        <w:t>Invited</w:t>
      </w:r>
      <w:r w:rsidR="00594DAB" w:rsidRPr="00CA0A00">
        <w:rPr>
          <w:sz w:val="22"/>
          <w:szCs w:val="22"/>
        </w:rPr>
        <w:t xml:space="preserve"> </w:t>
      </w:r>
      <w:r w:rsidRPr="00CA0A00">
        <w:rPr>
          <w:sz w:val="22"/>
          <w:szCs w:val="22"/>
        </w:rPr>
        <w:t>colloquia</w:t>
      </w:r>
      <w:r w:rsidR="00594DAB" w:rsidRPr="00CA0A00">
        <w:rPr>
          <w:sz w:val="22"/>
          <w:szCs w:val="22"/>
        </w:rPr>
        <w:t xml:space="preserve"> </w:t>
      </w:r>
      <w:r w:rsidRPr="00CA0A00">
        <w:rPr>
          <w:sz w:val="22"/>
          <w:szCs w:val="22"/>
        </w:rPr>
        <w:t>presentation</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University</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Colorado,</w:t>
      </w:r>
      <w:r w:rsidR="00594DAB" w:rsidRPr="00CA0A00">
        <w:rPr>
          <w:sz w:val="22"/>
          <w:szCs w:val="22"/>
        </w:rPr>
        <w:t xml:space="preserve"> </w:t>
      </w:r>
      <w:r w:rsidRPr="00CA0A00">
        <w:rPr>
          <w:sz w:val="22"/>
          <w:szCs w:val="22"/>
        </w:rPr>
        <w:t>Denver</w:t>
      </w:r>
      <w:r w:rsidR="00893302" w:rsidRPr="00CA0A00">
        <w:rPr>
          <w:sz w:val="22"/>
          <w:szCs w:val="22"/>
        </w:rPr>
        <w:t>, CO</w:t>
      </w:r>
      <w:r w:rsidRPr="00CA0A00">
        <w:rPr>
          <w:sz w:val="22"/>
          <w:szCs w:val="22"/>
        </w:rPr>
        <w:t>.</w:t>
      </w:r>
      <w:r w:rsidR="00594DAB" w:rsidRPr="00CA0A00">
        <w:rPr>
          <w:sz w:val="22"/>
          <w:szCs w:val="22"/>
        </w:rPr>
        <w:t xml:space="preserve"> </w:t>
      </w:r>
    </w:p>
    <w:p w14:paraId="1A1E0583"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(1998,</w:t>
      </w:r>
      <w:r w:rsidR="00594DAB" w:rsidRPr="00CA0A00">
        <w:rPr>
          <w:sz w:val="22"/>
          <w:szCs w:val="22"/>
        </w:rPr>
        <w:t xml:space="preserve"> </w:t>
      </w:r>
      <w:r w:rsidRPr="00CA0A00">
        <w:rPr>
          <w:sz w:val="22"/>
          <w:szCs w:val="22"/>
        </w:rPr>
        <w:t>September).</w:t>
      </w:r>
      <w:r w:rsidR="00594DAB" w:rsidRPr="00CA0A00">
        <w:rPr>
          <w:sz w:val="22"/>
          <w:szCs w:val="22"/>
        </w:rPr>
        <w:t xml:space="preserve"> </w:t>
      </w:r>
      <w:r w:rsidRPr="00CA0A00">
        <w:rPr>
          <w:i/>
          <w:sz w:val="22"/>
          <w:szCs w:val="22"/>
        </w:rPr>
        <w:t>Training</w:t>
      </w:r>
      <w:r w:rsidR="00594DAB" w:rsidRPr="00CA0A00">
        <w:rPr>
          <w:i/>
          <w:sz w:val="22"/>
          <w:szCs w:val="22"/>
        </w:rPr>
        <w:t xml:space="preserve"> </w:t>
      </w:r>
      <w:r w:rsidRPr="00CA0A00">
        <w:rPr>
          <w:i/>
          <w:sz w:val="22"/>
          <w:szCs w:val="22"/>
        </w:rPr>
        <w:t>self-explanation</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monitoring</w:t>
      </w:r>
      <w:r w:rsidR="00594DAB" w:rsidRPr="00CA0A00">
        <w:rPr>
          <w:i/>
          <w:sz w:val="22"/>
          <w:szCs w:val="22"/>
        </w:rPr>
        <w:t xml:space="preserve"> </w:t>
      </w:r>
      <w:r w:rsidRPr="00CA0A00">
        <w:rPr>
          <w:i/>
          <w:sz w:val="22"/>
          <w:szCs w:val="22"/>
        </w:rPr>
        <w:t>strategies</w:t>
      </w:r>
      <w:r w:rsidRPr="00CA0A00">
        <w:rPr>
          <w:sz w:val="22"/>
          <w:szCs w:val="22"/>
        </w:rPr>
        <w:t>.</w:t>
      </w:r>
      <w:r w:rsidR="00594DAB" w:rsidRPr="00CA0A00">
        <w:rPr>
          <w:sz w:val="22"/>
          <w:szCs w:val="22"/>
        </w:rPr>
        <w:t xml:space="preserve"> </w:t>
      </w:r>
      <w:r w:rsidRPr="00CA0A00">
        <w:rPr>
          <w:sz w:val="22"/>
          <w:szCs w:val="22"/>
        </w:rPr>
        <w:t>Invited</w:t>
      </w:r>
      <w:r w:rsidR="00594DAB" w:rsidRPr="00CA0A00">
        <w:rPr>
          <w:sz w:val="22"/>
          <w:szCs w:val="22"/>
        </w:rPr>
        <w:t xml:space="preserve"> </w:t>
      </w:r>
      <w:r w:rsidRPr="00CA0A00">
        <w:rPr>
          <w:sz w:val="22"/>
          <w:szCs w:val="22"/>
        </w:rPr>
        <w:t>colloquia</w:t>
      </w:r>
      <w:r w:rsidR="00594DAB" w:rsidRPr="00CA0A00">
        <w:rPr>
          <w:sz w:val="22"/>
          <w:szCs w:val="22"/>
        </w:rPr>
        <w:t xml:space="preserve"> </w:t>
      </w:r>
      <w:r w:rsidRPr="00CA0A00">
        <w:rPr>
          <w:sz w:val="22"/>
          <w:szCs w:val="22"/>
        </w:rPr>
        <w:t>presentation</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University</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Colorado,</w:t>
      </w:r>
      <w:r w:rsidR="00594DAB" w:rsidRPr="00CA0A00">
        <w:rPr>
          <w:sz w:val="22"/>
          <w:szCs w:val="22"/>
        </w:rPr>
        <w:t xml:space="preserve"> </w:t>
      </w:r>
      <w:r w:rsidRPr="00CA0A00">
        <w:rPr>
          <w:sz w:val="22"/>
          <w:szCs w:val="22"/>
        </w:rPr>
        <w:t>Boulder</w:t>
      </w:r>
      <w:r w:rsidR="001115FA" w:rsidRPr="00CA0A00">
        <w:rPr>
          <w:sz w:val="22"/>
          <w:szCs w:val="22"/>
        </w:rPr>
        <w:t>, CO</w:t>
      </w:r>
      <w:r w:rsidRPr="00CA0A00">
        <w:rPr>
          <w:sz w:val="22"/>
          <w:szCs w:val="22"/>
        </w:rPr>
        <w:t>.</w:t>
      </w:r>
      <w:r w:rsidR="00594DAB" w:rsidRPr="00CA0A00">
        <w:rPr>
          <w:sz w:val="22"/>
          <w:szCs w:val="22"/>
        </w:rPr>
        <w:t xml:space="preserve"> </w:t>
      </w:r>
    </w:p>
    <w:p w14:paraId="0CC62B3D"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(1998,</w:t>
      </w:r>
      <w:r w:rsidR="00594DAB" w:rsidRPr="00CA0A00">
        <w:rPr>
          <w:sz w:val="22"/>
          <w:szCs w:val="22"/>
        </w:rPr>
        <w:t xml:space="preserve"> </w:t>
      </w:r>
      <w:r w:rsidRPr="00CA0A00">
        <w:rPr>
          <w:sz w:val="22"/>
          <w:szCs w:val="22"/>
        </w:rPr>
        <w:t>October).</w:t>
      </w:r>
      <w:r w:rsidR="00594DAB" w:rsidRPr="00CA0A00">
        <w:rPr>
          <w:sz w:val="22"/>
          <w:szCs w:val="22"/>
        </w:rPr>
        <w:t xml:space="preserve"> </w:t>
      </w:r>
      <w:r w:rsidRPr="00CA0A00">
        <w:rPr>
          <w:i/>
          <w:sz w:val="22"/>
          <w:szCs w:val="22"/>
        </w:rPr>
        <w:t>Training</w:t>
      </w:r>
      <w:r w:rsidR="00594DAB" w:rsidRPr="00CA0A00">
        <w:rPr>
          <w:i/>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strategies</w:t>
      </w:r>
      <w:r w:rsidRPr="00CA0A00">
        <w:rPr>
          <w:sz w:val="22"/>
          <w:szCs w:val="22"/>
        </w:rPr>
        <w:t>.</w:t>
      </w:r>
      <w:r w:rsidR="00594DAB" w:rsidRPr="00CA0A00">
        <w:rPr>
          <w:sz w:val="22"/>
          <w:szCs w:val="22"/>
        </w:rPr>
        <w:t xml:space="preserve"> </w:t>
      </w:r>
      <w:r w:rsidRPr="00CA0A00">
        <w:rPr>
          <w:sz w:val="22"/>
          <w:szCs w:val="22"/>
        </w:rPr>
        <w:t>Invited</w:t>
      </w:r>
      <w:r w:rsidR="00594DAB" w:rsidRPr="00CA0A00">
        <w:rPr>
          <w:sz w:val="22"/>
          <w:szCs w:val="22"/>
        </w:rPr>
        <w:t xml:space="preserve"> </w:t>
      </w:r>
      <w:r w:rsidRPr="00CA0A00">
        <w:rPr>
          <w:sz w:val="22"/>
          <w:szCs w:val="22"/>
        </w:rPr>
        <w:t>colloquia</w:t>
      </w:r>
      <w:r w:rsidR="00594DAB" w:rsidRPr="00CA0A00">
        <w:rPr>
          <w:sz w:val="22"/>
          <w:szCs w:val="22"/>
        </w:rPr>
        <w:t xml:space="preserve"> </w:t>
      </w:r>
      <w:r w:rsidRPr="00CA0A00">
        <w:rPr>
          <w:sz w:val="22"/>
          <w:szCs w:val="22"/>
        </w:rPr>
        <w:t>presentation</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Old</w:t>
      </w:r>
      <w:r w:rsidR="00594DAB" w:rsidRPr="00CA0A00">
        <w:rPr>
          <w:sz w:val="22"/>
          <w:szCs w:val="22"/>
        </w:rPr>
        <w:t xml:space="preserve"> </w:t>
      </w:r>
      <w:r w:rsidRPr="00CA0A00">
        <w:rPr>
          <w:sz w:val="22"/>
          <w:szCs w:val="22"/>
        </w:rPr>
        <w:t>Dominion</w:t>
      </w:r>
      <w:r w:rsidR="00594DAB" w:rsidRPr="00CA0A00">
        <w:rPr>
          <w:sz w:val="22"/>
          <w:szCs w:val="22"/>
        </w:rPr>
        <w:t xml:space="preserve"> </w:t>
      </w:r>
      <w:r w:rsidRPr="00CA0A00">
        <w:rPr>
          <w:sz w:val="22"/>
          <w:szCs w:val="22"/>
        </w:rPr>
        <w:t>University</w:t>
      </w:r>
      <w:r w:rsidR="00594DAB" w:rsidRPr="00CA0A00">
        <w:rPr>
          <w:sz w:val="22"/>
          <w:szCs w:val="22"/>
        </w:rPr>
        <w:t xml:space="preserve"> </w:t>
      </w:r>
      <w:r w:rsidRPr="00CA0A00">
        <w:rPr>
          <w:sz w:val="22"/>
          <w:szCs w:val="22"/>
        </w:rPr>
        <w:t>College</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Sciences,</w:t>
      </w:r>
      <w:r w:rsidR="00594DAB" w:rsidRPr="00CA0A00">
        <w:rPr>
          <w:sz w:val="22"/>
          <w:szCs w:val="22"/>
        </w:rPr>
        <w:t xml:space="preserve"> </w:t>
      </w:r>
      <w:r w:rsidRPr="00CA0A00">
        <w:rPr>
          <w:sz w:val="22"/>
          <w:szCs w:val="22"/>
        </w:rPr>
        <w:t>Norfolk,</w:t>
      </w:r>
      <w:r w:rsidR="00594DAB" w:rsidRPr="00CA0A00">
        <w:rPr>
          <w:sz w:val="22"/>
          <w:szCs w:val="22"/>
        </w:rPr>
        <w:t xml:space="preserve"> </w:t>
      </w:r>
      <w:r w:rsidRPr="00CA0A00">
        <w:rPr>
          <w:sz w:val="22"/>
          <w:szCs w:val="22"/>
        </w:rPr>
        <w:t>VA.</w:t>
      </w:r>
      <w:r w:rsidR="00594DAB" w:rsidRPr="00CA0A00">
        <w:rPr>
          <w:sz w:val="22"/>
          <w:szCs w:val="22"/>
        </w:rPr>
        <w:t xml:space="preserve"> </w:t>
      </w:r>
    </w:p>
    <w:p w14:paraId="297582ED"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lastRenderedPageBreak/>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(1999,</w:t>
      </w:r>
      <w:r w:rsidR="00594DAB" w:rsidRPr="00CA0A00">
        <w:rPr>
          <w:sz w:val="22"/>
          <w:szCs w:val="22"/>
        </w:rPr>
        <w:t xml:space="preserve"> </w:t>
      </w:r>
      <w:r w:rsidRPr="00CA0A00">
        <w:rPr>
          <w:sz w:val="22"/>
          <w:szCs w:val="22"/>
        </w:rPr>
        <w:t>February).</w:t>
      </w:r>
      <w:r w:rsidR="00594DAB" w:rsidRPr="00CA0A00">
        <w:rPr>
          <w:sz w:val="22"/>
          <w:szCs w:val="22"/>
        </w:rPr>
        <w:t xml:space="preserve"> </w:t>
      </w:r>
      <w:r w:rsidRPr="00CA0A00">
        <w:rPr>
          <w:i/>
          <w:sz w:val="22"/>
          <w:szCs w:val="22"/>
        </w:rPr>
        <w:t>Active</w:t>
      </w:r>
      <w:r w:rsidR="00594DAB" w:rsidRPr="00CA0A00">
        <w:rPr>
          <w:i/>
          <w:sz w:val="22"/>
          <w:szCs w:val="22"/>
        </w:rPr>
        <w:t xml:space="preserve"> </w:t>
      </w:r>
      <w:r w:rsidRPr="00CA0A00">
        <w:rPr>
          <w:i/>
          <w:sz w:val="22"/>
          <w:szCs w:val="22"/>
        </w:rPr>
        <w:t>processing</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learn</w:t>
      </w:r>
      <w:r w:rsidR="00594DAB" w:rsidRPr="00CA0A00">
        <w:rPr>
          <w:i/>
          <w:sz w:val="22"/>
          <w:szCs w:val="22"/>
        </w:rPr>
        <w:t xml:space="preserve"> </w:t>
      </w:r>
      <w:r w:rsidRPr="00CA0A00">
        <w:rPr>
          <w:i/>
          <w:sz w:val="22"/>
          <w:szCs w:val="22"/>
        </w:rPr>
        <w:t>from</w:t>
      </w:r>
      <w:r w:rsidR="00594DAB" w:rsidRPr="00CA0A00">
        <w:rPr>
          <w:i/>
          <w:sz w:val="22"/>
          <w:szCs w:val="22"/>
        </w:rPr>
        <w:t xml:space="preserve"> </w:t>
      </w:r>
      <w:r w:rsidRPr="00CA0A00">
        <w:rPr>
          <w:i/>
          <w:sz w:val="22"/>
          <w:szCs w:val="22"/>
        </w:rPr>
        <w:t>text</w:t>
      </w:r>
      <w:r w:rsidRPr="00CA0A00">
        <w:rPr>
          <w:sz w:val="22"/>
          <w:szCs w:val="22"/>
        </w:rPr>
        <w:t>.</w:t>
      </w:r>
      <w:r w:rsidR="00594DAB" w:rsidRPr="00CA0A00">
        <w:rPr>
          <w:sz w:val="22"/>
          <w:szCs w:val="22"/>
        </w:rPr>
        <w:t xml:space="preserve"> </w:t>
      </w:r>
      <w:r w:rsidRPr="00CA0A00">
        <w:rPr>
          <w:sz w:val="22"/>
          <w:szCs w:val="22"/>
        </w:rPr>
        <w:t>Invited</w:t>
      </w:r>
      <w:r w:rsidR="00594DAB" w:rsidRPr="00CA0A00">
        <w:rPr>
          <w:sz w:val="22"/>
          <w:szCs w:val="22"/>
        </w:rPr>
        <w:t xml:space="preserve"> </w:t>
      </w:r>
      <w:r w:rsidRPr="00CA0A00">
        <w:rPr>
          <w:sz w:val="22"/>
          <w:szCs w:val="22"/>
        </w:rPr>
        <w:t>colloquia</w:t>
      </w:r>
      <w:r w:rsidR="00594DAB" w:rsidRPr="00CA0A00">
        <w:rPr>
          <w:sz w:val="22"/>
          <w:szCs w:val="22"/>
        </w:rPr>
        <w:t xml:space="preserve"> </w:t>
      </w:r>
      <w:r w:rsidRPr="00CA0A00">
        <w:rPr>
          <w:sz w:val="22"/>
          <w:szCs w:val="22"/>
        </w:rPr>
        <w:t>presentation</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University</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Michigan,</w:t>
      </w:r>
      <w:r w:rsidR="00594DAB" w:rsidRPr="00CA0A00">
        <w:rPr>
          <w:sz w:val="22"/>
          <w:szCs w:val="22"/>
        </w:rPr>
        <w:t xml:space="preserve"> </w:t>
      </w:r>
      <w:r w:rsidRPr="00CA0A00">
        <w:rPr>
          <w:sz w:val="22"/>
          <w:szCs w:val="22"/>
        </w:rPr>
        <w:t>Ann</w:t>
      </w:r>
      <w:r w:rsidR="00594DAB" w:rsidRPr="00CA0A00">
        <w:rPr>
          <w:sz w:val="22"/>
          <w:szCs w:val="22"/>
        </w:rPr>
        <w:t xml:space="preserve"> </w:t>
      </w:r>
      <w:r w:rsidRPr="00CA0A00">
        <w:rPr>
          <w:sz w:val="22"/>
          <w:szCs w:val="22"/>
        </w:rPr>
        <w:t>Arbor</w:t>
      </w:r>
      <w:r w:rsidR="00F80E23" w:rsidRPr="00CA0A00">
        <w:rPr>
          <w:sz w:val="22"/>
          <w:szCs w:val="22"/>
        </w:rPr>
        <w:t>, MI</w:t>
      </w:r>
      <w:r w:rsidRPr="00CA0A00">
        <w:rPr>
          <w:sz w:val="22"/>
          <w:szCs w:val="22"/>
        </w:rPr>
        <w:t>.</w:t>
      </w:r>
      <w:r w:rsidR="00594DAB" w:rsidRPr="00CA0A00">
        <w:rPr>
          <w:sz w:val="22"/>
          <w:szCs w:val="22"/>
        </w:rPr>
        <w:t xml:space="preserve"> </w:t>
      </w:r>
    </w:p>
    <w:p w14:paraId="1C2C87AE"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(1999,</w:t>
      </w:r>
      <w:r w:rsidR="00594DAB" w:rsidRPr="00CA0A00">
        <w:rPr>
          <w:sz w:val="22"/>
          <w:szCs w:val="22"/>
        </w:rPr>
        <w:t xml:space="preserve"> </w:t>
      </w:r>
      <w:r w:rsidRPr="00CA0A00">
        <w:rPr>
          <w:sz w:val="22"/>
          <w:szCs w:val="22"/>
        </w:rPr>
        <w:t>June).</w:t>
      </w:r>
      <w:r w:rsidR="00594DAB" w:rsidRPr="00CA0A00">
        <w:rPr>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learn</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learning</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read</w:t>
      </w:r>
      <w:r w:rsidRPr="00CA0A00">
        <w:rPr>
          <w:sz w:val="22"/>
          <w:szCs w:val="22"/>
        </w:rPr>
        <w:t>.</w:t>
      </w:r>
      <w:r w:rsidR="00594DAB" w:rsidRPr="00CA0A00">
        <w:rPr>
          <w:sz w:val="22"/>
          <w:szCs w:val="22"/>
        </w:rPr>
        <w:t xml:space="preserve"> </w:t>
      </w:r>
      <w:r w:rsidRPr="00CA0A00">
        <w:rPr>
          <w:sz w:val="22"/>
          <w:szCs w:val="22"/>
        </w:rPr>
        <w:t>Invited</w:t>
      </w:r>
      <w:r w:rsidR="00594DAB" w:rsidRPr="00CA0A00">
        <w:rPr>
          <w:sz w:val="22"/>
          <w:szCs w:val="22"/>
        </w:rPr>
        <w:t xml:space="preserve"> </w:t>
      </w:r>
      <w:r w:rsidRPr="00CA0A00">
        <w:rPr>
          <w:sz w:val="22"/>
          <w:szCs w:val="22"/>
        </w:rPr>
        <w:t>colloquia</w:t>
      </w:r>
      <w:r w:rsidR="00594DAB" w:rsidRPr="00CA0A00">
        <w:rPr>
          <w:sz w:val="22"/>
          <w:szCs w:val="22"/>
        </w:rPr>
        <w:t xml:space="preserve"> </w:t>
      </w:r>
      <w:r w:rsidRPr="00CA0A00">
        <w:rPr>
          <w:sz w:val="22"/>
          <w:szCs w:val="22"/>
        </w:rPr>
        <w:t>presentation</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Georgia</w:t>
      </w:r>
      <w:r w:rsidR="00594DAB" w:rsidRPr="00CA0A00">
        <w:rPr>
          <w:sz w:val="22"/>
          <w:szCs w:val="22"/>
        </w:rPr>
        <w:t xml:space="preserve"> </w:t>
      </w:r>
      <w:r w:rsidRPr="00CA0A00">
        <w:rPr>
          <w:sz w:val="22"/>
          <w:szCs w:val="22"/>
        </w:rPr>
        <w:t>Institute</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Technology,</w:t>
      </w:r>
      <w:r w:rsidR="00594DAB" w:rsidRPr="00CA0A00">
        <w:rPr>
          <w:sz w:val="22"/>
          <w:szCs w:val="22"/>
        </w:rPr>
        <w:t xml:space="preserve"> </w:t>
      </w:r>
      <w:r w:rsidRPr="00CA0A00">
        <w:rPr>
          <w:sz w:val="22"/>
          <w:szCs w:val="22"/>
        </w:rPr>
        <w:t>Atlanta</w:t>
      </w:r>
      <w:r w:rsidR="00A72382" w:rsidRPr="00CA0A00">
        <w:rPr>
          <w:sz w:val="22"/>
          <w:szCs w:val="22"/>
        </w:rPr>
        <w:t>, GA</w:t>
      </w:r>
      <w:r w:rsidRPr="00CA0A00">
        <w:rPr>
          <w:sz w:val="22"/>
          <w:szCs w:val="22"/>
        </w:rPr>
        <w:t>.</w:t>
      </w:r>
      <w:r w:rsidR="00594DAB" w:rsidRPr="00CA0A00">
        <w:rPr>
          <w:sz w:val="22"/>
          <w:szCs w:val="22"/>
        </w:rPr>
        <w:t xml:space="preserve"> </w:t>
      </w:r>
    </w:p>
    <w:p w14:paraId="735DDFEC"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(1999,</w:t>
      </w:r>
      <w:r w:rsidR="00594DAB" w:rsidRPr="00CA0A00">
        <w:rPr>
          <w:sz w:val="22"/>
          <w:szCs w:val="22"/>
        </w:rPr>
        <w:t xml:space="preserve"> </w:t>
      </w:r>
      <w:r w:rsidRPr="00CA0A00">
        <w:rPr>
          <w:sz w:val="22"/>
          <w:szCs w:val="22"/>
        </w:rPr>
        <w:t>June).</w:t>
      </w:r>
      <w:r w:rsidR="00594DAB" w:rsidRPr="00CA0A00">
        <w:rPr>
          <w:sz w:val="22"/>
          <w:szCs w:val="22"/>
        </w:rPr>
        <w:t xml:space="preserve"> </w:t>
      </w:r>
      <w:r w:rsidRPr="00CA0A00">
        <w:rPr>
          <w:i/>
          <w:sz w:val="22"/>
          <w:szCs w:val="22"/>
        </w:rPr>
        <w:t>Strategy</w:t>
      </w:r>
      <w:r w:rsidR="00594DAB" w:rsidRPr="00CA0A00">
        <w:rPr>
          <w:i/>
          <w:sz w:val="22"/>
          <w:szCs w:val="22"/>
        </w:rPr>
        <w:t xml:space="preserve"> </w:t>
      </w:r>
      <w:r w:rsidRPr="00CA0A00">
        <w:rPr>
          <w:i/>
          <w:sz w:val="22"/>
          <w:szCs w:val="22"/>
        </w:rPr>
        <w:t>use</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working</w:t>
      </w:r>
      <w:r w:rsidR="00594DAB" w:rsidRPr="00CA0A00">
        <w:rPr>
          <w:i/>
          <w:sz w:val="22"/>
          <w:szCs w:val="22"/>
        </w:rPr>
        <w:t xml:space="preserve"> </w:t>
      </w:r>
      <w:r w:rsidRPr="00CA0A00">
        <w:rPr>
          <w:i/>
          <w:sz w:val="22"/>
          <w:szCs w:val="22"/>
        </w:rPr>
        <w:t>memory</w:t>
      </w:r>
      <w:r w:rsidR="00594DAB" w:rsidRPr="00CA0A00">
        <w:rPr>
          <w:i/>
          <w:sz w:val="22"/>
          <w:szCs w:val="22"/>
        </w:rPr>
        <w:t xml:space="preserve"> </w:t>
      </w:r>
      <w:r w:rsidRPr="00CA0A00">
        <w:rPr>
          <w:i/>
          <w:sz w:val="22"/>
          <w:szCs w:val="22"/>
        </w:rPr>
        <w:t>capacity:</w:t>
      </w:r>
      <w:r w:rsidR="00594DAB" w:rsidRPr="00CA0A00">
        <w:rPr>
          <w:i/>
          <w:sz w:val="22"/>
          <w:szCs w:val="22"/>
        </w:rPr>
        <w:t xml:space="preserve"> </w:t>
      </w:r>
      <w:r w:rsidRPr="00CA0A00">
        <w:rPr>
          <w:i/>
          <w:sz w:val="22"/>
          <w:szCs w:val="22"/>
        </w:rPr>
        <w:t>A</w:t>
      </w:r>
      <w:r w:rsidR="00594DAB" w:rsidRPr="00CA0A00">
        <w:rPr>
          <w:i/>
          <w:sz w:val="22"/>
          <w:szCs w:val="22"/>
        </w:rPr>
        <w:t xml:space="preserve"> </w:t>
      </w:r>
      <w:r w:rsidRPr="00CA0A00">
        <w:rPr>
          <w:i/>
          <w:sz w:val="22"/>
          <w:szCs w:val="22"/>
        </w:rPr>
        <w:t>key</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understanding</w:t>
      </w:r>
      <w:r w:rsidR="00594DAB" w:rsidRPr="00CA0A00">
        <w:rPr>
          <w:i/>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role</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working</w:t>
      </w:r>
      <w:r w:rsidR="00594DAB" w:rsidRPr="00CA0A00">
        <w:rPr>
          <w:i/>
          <w:sz w:val="22"/>
          <w:szCs w:val="22"/>
        </w:rPr>
        <w:t xml:space="preserve"> </w:t>
      </w:r>
      <w:r w:rsidRPr="00CA0A00">
        <w:rPr>
          <w:i/>
          <w:sz w:val="22"/>
          <w:szCs w:val="22"/>
        </w:rPr>
        <w:t>memory</w:t>
      </w:r>
      <w:r w:rsidR="00594DAB" w:rsidRPr="00CA0A00">
        <w:rPr>
          <w:i/>
          <w:sz w:val="22"/>
          <w:szCs w:val="22"/>
        </w:rPr>
        <w:t xml:space="preserve"> </w:t>
      </w:r>
      <w:r w:rsidRPr="00CA0A00">
        <w:rPr>
          <w:i/>
          <w:sz w:val="22"/>
          <w:szCs w:val="22"/>
        </w:rPr>
        <w:t>in</w:t>
      </w:r>
      <w:r w:rsidR="00594DAB" w:rsidRPr="00CA0A00">
        <w:rPr>
          <w:i/>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comprehension</w:t>
      </w:r>
      <w:r w:rsidRPr="00CA0A00">
        <w:rPr>
          <w:sz w:val="22"/>
          <w:szCs w:val="22"/>
        </w:rPr>
        <w:t>.</w:t>
      </w:r>
      <w:r w:rsidR="00594DAB" w:rsidRPr="00CA0A00">
        <w:rPr>
          <w:sz w:val="22"/>
          <w:szCs w:val="22"/>
        </w:rPr>
        <w:t xml:space="preserve"> </w:t>
      </w:r>
      <w:r w:rsidRPr="00CA0A00">
        <w:rPr>
          <w:sz w:val="22"/>
          <w:szCs w:val="22"/>
        </w:rPr>
        <w:t>Invited</w:t>
      </w:r>
      <w:r w:rsidR="00594DAB" w:rsidRPr="00CA0A00">
        <w:rPr>
          <w:sz w:val="22"/>
          <w:szCs w:val="22"/>
        </w:rPr>
        <w:t xml:space="preserve"> </w:t>
      </w:r>
      <w:r w:rsidRPr="00CA0A00">
        <w:rPr>
          <w:sz w:val="22"/>
          <w:szCs w:val="22"/>
        </w:rPr>
        <w:t>colloquia</w:t>
      </w:r>
      <w:r w:rsidR="00594DAB" w:rsidRPr="00CA0A00">
        <w:rPr>
          <w:sz w:val="22"/>
          <w:szCs w:val="22"/>
        </w:rPr>
        <w:t xml:space="preserve"> </w:t>
      </w:r>
      <w:r w:rsidRPr="00CA0A00">
        <w:rPr>
          <w:sz w:val="22"/>
          <w:szCs w:val="22"/>
        </w:rPr>
        <w:t>presentation</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Georgia</w:t>
      </w:r>
      <w:r w:rsidR="00594DAB" w:rsidRPr="00CA0A00">
        <w:rPr>
          <w:sz w:val="22"/>
          <w:szCs w:val="22"/>
        </w:rPr>
        <w:t xml:space="preserve"> </w:t>
      </w:r>
      <w:r w:rsidRPr="00CA0A00">
        <w:rPr>
          <w:sz w:val="22"/>
          <w:szCs w:val="22"/>
        </w:rPr>
        <w:t>Institute</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Technology,</w:t>
      </w:r>
      <w:r w:rsidR="00594DAB" w:rsidRPr="00CA0A00">
        <w:rPr>
          <w:sz w:val="22"/>
          <w:szCs w:val="22"/>
        </w:rPr>
        <w:t xml:space="preserve"> </w:t>
      </w:r>
      <w:r w:rsidRPr="00CA0A00">
        <w:rPr>
          <w:sz w:val="22"/>
          <w:szCs w:val="22"/>
        </w:rPr>
        <w:t>Atlanta</w:t>
      </w:r>
      <w:r w:rsidR="007915F3" w:rsidRPr="00CA0A00">
        <w:rPr>
          <w:sz w:val="22"/>
          <w:szCs w:val="22"/>
        </w:rPr>
        <w:t>, GA</w:t>
      </w:r>
      <w:r w:rsidRPr="00CA0A00">
        <w:rPr>
          <w:sz w:val="22"/>
          <w:szCs w:val="22"/>
        </w:rPr>
        <w:t>.</w:t>
      </w:r>
      <w:r w:rsidR="00594DAB" w:rsidRPr="00CA0A00">
        <w:rPr>
          <w:sz w:val="22"/>
          <w:szCs w:val="22"/>
        </w:rPr>
        <w:t xml:space="preserve"> </w:t>
      </w:r>
    </w:p>
    <w:p w14:paraId="73644609"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(2002,</w:t>
      </w:r>
      <w:r w:rsidR="00594DAB" w:rsidRPr="00CA0A00">
        <w:rPr>
          <w:sz w:val="22"/>
          <w:szCs w:val="22"/>
        </w:rPr>
        <w:t xml:space="preserve"> </w:t>
      </w:r>
      <w:r w:rsidRPr="00CA0A00">
        <w:rPr>
          <w:sz w:val="22"/>
          <w:szCs w:val="22"/>
        </w:rPr>
        <w:t>February).</w:t>
      </w:r>
      <w:r w:rsidR="00594DAB" w:rsidRPr="00CA0A00">
        <w:rPr>
          <w:sz w:val="22"/>
          <w:szCs w:val="22"/>
        </w:rPr>
        <w:t xml:space="preserve"> </w:t>
      </w:r>
      <w:r w:rsidRPr="00CA0A00">
        <w:rPr>
          <w:i/>
          <w:sz w:val="22"/>
          <w:szCs w:val="22"/>
        </w:rPr>
        <w:t>Learning</w:t>
      </w:r>
      <w:r w:rsidR="00594DAB" w:rsidRPr="00CA0A00">
        <w:rPr>
          <w:i/>
          <w:sz w:val="22"/>
          <w:szCs w:val="22"/>
        </w:rPr>
        <w:t xml:space="preserve"> </w:t>
      </w:r>
      <w:r w:rsidRPr="00CA0A00">
        <w:rPr>
          <w:i/>
          <w:sz w:val="22"/>
          <w:szCs w:val="22"/>
        </w:rPr>
        <w:t>from</w:t>
      </w:r>
      <w:r w:rsidR="00594DAB" w:rsidRPr="00CA0A00">
        <w:rPr>
          <w:i/>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Effects</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active</w:t>
      </w:r>
      <w:r w:rsidR="00594DAB" w:rsidRPr="00CA0A00">
        <w:rPr>
          <w:i/>
          <w:sz w:val="22"/>
          <w:szCs w:val="22"/>
        </w:rPr>
        <w:t xml:space="preserve"> </w:t>
      </w:r>
      <w:r w:rsidRPr="00CA0A00">
        <w:rPr>
          <w:i/>
          <w:sz w:val="22"/>
          <w:szCs w:val="22"/>
        </w:rPr>
        <w:t>processing</w:t>
      </w:r>
      <w:r w:rsidRPr="00CA0A00">
        <w:rPr>
          <w:sz w:val="22"/>
          <w:szCs w:val="22"/>
        </w:rPr>
        <w:t>.</w:t>
      </w:r>
      <w:r w:rsidR="00594DAB" w:rsidRPr="00CA0A00">
        <w:rPr>
          <w:sz w:val="22"/>
          <w:szCs w:val="22"/>
        </w:rPr>
        <w:t xml:space="preserve"> </w:t>
      </w:r>
      <w:r w:rsidRPr="00CA0A00">
        <w:rPr>
          <w:sz w:val="22"/>
          <w:szCs w:val="22"/>
        </w:rPr>
        <w:t>Invited</w:t>
      </w:r>
      <w:r w:rsidR="00594DAB" w:rsidRPr="00CA0A00">
        <w:rPr>
          <w:sz w:val="22"/>
          <w:szCs w:val="22"/>
        </w:rPr>
        <w:t xml:space="preserve"> </w:t>
      </w:r>
      <w:r w:rsidRPr="00CA0A00">
        <w:rPr>
          <w:sz w:val="22"/>
          <w:szCs w:val="22"/>
        </w:rPr>
        <w:t>colloquia</w:t>
      </w:r>
      <w:r w:rsidR="00594DAB" w:rsidRPr="00CA0A00">
        <w:rPr>
          <w:sz w:val="22"/>
          <w:szCs w:val="22"/>
        </w:rPr>
        <w:t xml:space="preserve"> </w:t>
      </w:r>
      <w:r w:rsidRPr="00CA0A00">
        <w:rPr>
          <w:sz w:val="22"/>
          <w:szCs w:val="22"/>
        </w:rPr>
        <w:t>presentation</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Arizona</w:t>
      </w:r>
      <w:r w:rsidR="00594DAB" w:rsidRPr="00CA0A00">
        <w:rPr>
          <w:sz w:val="22"/>
          <w:szCs w:val="22"/>
        </w:rPr>
        <w:t xml:space="preserve"> </w:t>
      </w:r>
      <w:r w:rsidRPr="00CA0A00">
        <w:rPr>
          <w:sz w:val="22"/>
          <w:szCs w:val="22"/>
        </w:rPr>
        <w:t>State</w:t>
      </w:r>
      <w:r w:rsidR="00594DAB" w:rsidRPr="00CA0A00">
        <w:rPr>
          <w:sz w:val="22"/>
          <w:szCs w:val="22"/>
        </w:rPr>
        <w:t xml:space="preserve"> </w:t>
      </w:r>
      <w:r w:rsidRPr="00CA0A00">
        <w:rPr>
          <w:sz w:val="22"/>
          <w:szCs w:val="22"/>
        </w:rPr>
        <w:t>University,</w:t>
      </w:r>
      <w:r w:rsidR="00594DAB" w:rsidRPr="00CA0A00">
        <w:rPr>
          <w:sz w:val="22"/>
          <w:szCs w:val="22"/>
        </w:rPr>
        <w:t xml:space="preserve"> </w:t>
      </w:r>
      <w:r w:rsidRPr="00CA0A00">
        <w:rPr>
          <w:sz w:val="22"/>
          <w:szCs w:val="22"/>
        </w:rPr>
        <w:t>Tempe</w:t>
      </w:r>
      <w:r w:rsidR="00EB1864" w:rsidRPr="00CA0A00">
        <w:rPr>
          <w:sz w:val="22"/>
          <w:szCs w:val="22"/>
        </w:rPr>
        <w:t>, AZ</w:t>
      </w:r>
      <w:r w:rsidRPr="00CA0A00">
        <w:rPr>
          <w:sz w:val="22"/>
          <w:szCs w:val="22"/>
        </w:rPr>
        <w:t>.</w:t>
      </w:r>
      <w:r w:rsidR="00594DAB" w:rsidRPr="00CA0A00">
        <w:rPr>
          <w:sz w:val="22"/>
          <w:szCs w:val="22"/>
        </w:rPr>
        <w:t xml:space="preserve"> </w:t>
      </w:r>
    </w:p>
    <w:p w14:paraId="68DFB749"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(2002,</w:t>
      </w:r>
      <w:r w:rsidR="00594DAB" w:rsidRPr="00CA0A00">
        <w:rPr>
          <w:sz w:val="22"/>
          <w:szCs w:val="22"/>
        </w:rPr>
        <w:t xml:space="preserve"> </w:t>
      </w:r>
      <w:r w:rsidRPr="00CA0A00">
        <w:rPr>
          <w:sz w:val="22"/>
          <w:szCs w:val="22"/>
        </w:rPr>
        <w:t>March).</w:t>
      </w:r>
      <w:r w:rsidR="00594DAB" w:rsidRPr="00CA0A00">
        <w:rPr>
          <w:sz w:val="22"/>
          <w:szCs w:val="22"/>
        </w:rPr>
        <w:t xml:space="preserve"> </w:t>
      </w:r>
      <w:r w:rsidRPr="00CA0A00">
        <w:rPr>
          <w:i/>
          <w:sz w:val="22"/>
          <w:szCs w:val="22"/>
        </w:rPr>
        <w:t>Laboring</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learn:</w:t>
      </w:r>
      <w:r w:rsidR="00594DAB" w:rsidRPr="00CA0A00">
        <w:rPr>
          <w:i/>
          <w:sz w:val="22"/>
          <w:szCs w:val="22"/>
        </w:rPr>
        <w:t xml:space="preserve"> </w:t>
      </w:r>
      <w:r w:rsidRPr="00CA0A00">
        <w:rPr>
          <w:i/>
          <w:sz w:val="22"/>
          <w:szCs w:val="22"/>
        </w:rPr>
        <w:t>Effects</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context-induced</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strategy</w:t>
      </w:r>
      <w:r w:rsidR="00594DAB" w:rsidRPr="00CA0A00">
        <w:rPr>
          <w:i/>
          <w:sz w:val="22"/>
          <w:szCs w:val="22"/>
        </w:rPr>
        <w:t xml:space="preserve"> </w:t>
      </w:r>
      <w:r w:rsidRPr="00CA0A00">
        <w:rPr>
          <w:i/>
          <w:sz w:val="22"/>
          <w:szCs w:val="22"/>
        </w:rPr>
        <w:t>induced</w:t>
      </w:r>
      <w:r w:rsidR="00594DAB" w:rsidRPr="00CA0A00">
        <w:rPr>
          <w:i/>
          <w:sz w:val="22"/>
          <w:szCs w:val="22"/>
        </w:rPr>
        <w:t xml:space="preserve"> </w:t>
      </w:r>
      <w:r w:rsidRPr="00CA0A00">
        <w:rPr>
          <w:i/>
          <w:sz w:val="22"/>
          <w:szCs w:val="22"/>
        </w:rPr>
        <w:t>active</w:t>
      </w:r>
      <w:r w:rsidR="00594DAB" w:rsidRPr="00CA0A00">
        <w:rPr>
          <w:i/>
          <w:sz w:val="22"/>
          <w:szCs w:val="22"/>
        </w:rPr>
        <w:t xml:space="preserve"> </w:t>
      </w:r>
      <w:r w:rsidRPr="00CA0A00">
        <w:rPr>
          <w:i/>
          <w:sz w:val="22"/>
          <w:szCs w:val="22"/>
        </w:rPr>
        <w:t>processing</w:t>
      </w:r>
      <w:r w:rsidR="00594DAB" w:rsidRPr="00CA0A00">
        <w:rPr>
          <w:i/>
          <w:sz w:val="22"/>
          <w:szCs w:val="22"/>
        </w:rPr>
        <w:t xml:space="preserve"> </w:t>
      </w:r>
      <w:r w:rsidRPr="00CA0A00">
        <w:rPr>
          <w:i/>
          <w:sz w:val="22"/>
          <w:szCs w:val="22"/>
        </w:rPr>
        <w:t>on</w:t>
      </w:r>
      <w:r w:rsidR="00594DAB" w:rsidRPr="00CA0A00">
        <w:rPr>
          <w:i/>
          <w:sz w:val="22"/>
          <w:szCs w:val="22"/>
        </w:rPr>
        <w:t xml:space="preserve"> </w:t>
      </w:r>
      <w:r w:rsidRPr="00CA0A00">
        <w:rPr>
          <w:i/>
          <w:sz w:val="22"/>
          <w:szCs w:val="22"/>
        </w:rPr>
        <w:t>learning</w:t>
      </w:r>
      <w:r w:rsidR="00594DAB" w:rsidRPr="00CA0A00">
        <w:rPr>
          <w:i/>
          <w:sz w:val="22"/>
          <w:szCs w:val="22"/>
        </w:rPr>
        <w:t xml:space="preserve"> </w:t>
      </w:r>
      <w:r w:rsidRPr="00CA0A00">
        <w:rPr>
          <w:i/>
          <w:sz w:val="22"/>
          <w:szCs w:val="22"/>
        </w:rPr>
        <w:t>from</w:t>
      </w:r>
      <w:r w:rsidR="00594DAB" w:rsidRPr="00CA0A00">
        <w:rPr>
          <w:i/>
          <w:sz w:val="22"/>
          <w:szCs w:val="22"/>
        </w:rPr>
        <w:t xml:space="preserve"> </w:t>
      </w:r>
      <w:r w:rsidRPr="00CA0A00">
        <w:rPr>
          <w:i/>
          <w:sz w:val="22"/>
          <w:szCs w:val="22"/>
        </w:rPr>
        <w:t>text</w:t>
      </w:r>
      <w:r w:rsidRPr="00CA0A00">
        <w:rPr>
          <w:sz w:val="22"/>
          <w:szCs w:val="22"/>
        </w:rPr>
        <w:t>.</w:t>
      </w:r>
      <w:r w:rsidR="00594DAB" w:rsidRPr="00CA0A00">
        <w:rPr>
          <w:sz w:val="22"/>
          <w:szCs w:val="22"/>
        </w:rPr>
        <w:t xml:space="preserve"> </w:t>
      </w:r>
      <w:r w:rsidRPr="00CA0A00">
        <w:rPr>
          <w:sz w:val="22"/>
          <w:szCs w:val="22"/>
        </w:rPr>
        <w:t>Invited</w:t>
      </w:r>
      <w:r w:rsidR="00594DAB" w:rsidRPr="00CA0A00">
        <w:rPr>
          <w:sz w:val="22"/>
          <w:szCs w:val="22"/>
        </w:rPr>
        <w:t xml:space="preserve"> </w:t>
      </w:r>
      <w:r w:rsidRPr="00CA0A00">
        <w:rPr>
          <w:sz w:val="22"/>
          <w:szCs w:val="22"/>
        </w:rPr>
        <w:t>colloquia</w:t>
      </w:r>
      <w:r w:rsidR="00594DAB" w:rsidRPr="00CA0A00">
        <w:rPr>
          <w:sz w:val="22"/>
          <w:szCs w:val="22"/>
        </w:rPr>
        <w:t xml:space="preserve"> </w:t>
      </w:r>
      <w:r w:rsidRPr="00CA0A00">
        <w:rPr>
          <w:sz w:val="22"/>
          <w:szCs w:val="22"/>
        </w:rPr>
        <w:t>presentation</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University</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Memphis</w:t>
      </w:r>
      <w:r w:rsidR="007B305C" w:rsidRPr="00CA0A00">
        <w:rPr>
          <w:sz w:val="22"/>
          <w:szCs w:val="22"/>
        </w:rPr>
        <w:t>, TN</w:t>
      </w:r>
      <w:r w:rsidRPr="00CA0A00">
        <w:rPr>
          <w:sz w:val="22"/>
          <w:szCs w:val="22"/>
        </w:rPr>
        <w:t>.</w:t>
      </w:r>
      <w:r w:rsidR="00594DAB" w:rsidRPr="00CA0A00">
        <w:rPr>
          <w:sz w:val="22"/>
          <w:szCs w:val="22"/>
        </w:rPr>
        <w:t xml:space="preserve"> </w:t>
      </w:r>
    </w:p>
    <w:p w14:paraId="69875AA3"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(2003,</w:t>
      </w:r>
      <w:r w:rsidR="00594DAB" w:rsidRPr="00CA0A00">
        <w:rPr>
          <w:sz w:val="22"/>
          <w:szCs w:val="22"/>
        </w:rPr>
        <w:t xml:space="preserve"> </w:t>
      </w:r>
      <w:r w:rsidRPr="00CA0A00">
        <w:rPr>
          <w:sz w:val="22"/>
          <w:szCs w:val="22"/>
        </w:rPr>
        <w:t>February).</w:t>
      </w:r>
      <w:r w:rsidR="00594DAB" w:rsidRPr="00CA0A00">
        <w:rPr>
          <w:sz w:val="22"/>
          <w:szCs w:val="22"/>
        </w:rPr>
        <w:t xml:space="preserve"> </w:t>
      </w:r>
      <w:r w:rsidRPr="00CA0A00">
        <w:rPr>
          <w:i/>
          <w:sz w:val="22"/>
          <w:szCs w:val="22"/>
        </w:rPr>
        <w:t>Improving</w:t>
      </w:r>
      <w:r w:rsidR="00594DAB" w:rsidRPr="00CA0A00">
        <w:rPr>
          <w:i/>
          <w:sz w:val="22"/>
          <w:szCs w:val="22"/>
        </w:rPr>
        <w:t xml:space="preserve"> </w:t>
      </w:r>
      <w:r w:rsidRPr="00CA0A00">
        <w:rPr>
          <w:i/>
          <w:sz w:val="22"/>
          <w:szCs w:val="22"/>
        </w:rPr>
        <w:t>science</w:t>
      </w:r>
      <w:r w:rsidR="00594DAB" w:rsidRPr="00CA0A00">
        <w:rPr>
          <w:i/>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comprehension</w:t>
      </w:r>
      <w:r w:rsidRPr="00CA0A00">
        <w:rPr>
          <w:sz w:val="22"/>
          <w:szCs w:val="22"/>
        </w:rPr>
        <w:t>.</w:t>
      </w:r>
      <w:r w:rsidR="00594DAB" w:rsidRPr="00CA0A00">
        <w:rPr>
          <w:sz w:val="22"/>
          <w:szCs w:val="22"/>
        </w:rPr>
        <w:t xml:space="preserve"> </w:t>
      </w:r>
      <w:r w:rsidRPr="00CA0A00">
        <w:rPr>
          <w:sz w:val="22"/>
          <w:szCs w:val="22"/>
        </w:rPr>
        <w:t>Invited</w:t>
      </w:r>
      <w:r w:rsidR="00594DAB" w:rsidRPr="00CA0A00">
        <w:rPr>
          <w:sz w:val="22"/>
          <w:szCs w:val="22"/>
        </w:rPr>
        <w:t xml:space="preserve"> </w:t>
      </w:r>
      <w:r w:rsidRPr="00CA0A00">
        <w:rPr>
          <w:sz w:val="22"/>
          <w:szCs w:val="22"/>
        </w:rPr>
        <w:t>colloquia</w:t>
      </w:r>
      <w:r w:rsidR="00594DAB" w:rsidRPr="00CA0A00">
        <w:rPr>
          <w:sz w:val="22"/>
          <w:szCs w:val="22"/>
        </w:rPr>
        <w:t xml:space="preserve"> </w:t>
      </w:r>
      <w:r w:rsidRPr="00CA0A00">
        <w:rPr>
          <w:sz w:val="22"/>
          <w:szCs w:val="22"/>
        </w:rPr>
        <w:t>presentation</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Mississippi</w:t>
      </w:r>
      <w:r w:rsidR="00594DAB" w:rsidRPr="00CA0A00">
        <w:rPr>
          <w:sz w:val="22"/>
          <w:szCs w:val="22"/>
        </w:rPr>
        <w:t xml:space="preserve"> </w:t>
      </w:r>
      <w:r w:rsidRPr="00CA0A00">
        <w:rPr>
          <w:sz w:val="22"/>
          <w:szCs w:val="22"/>
        </w:rPr>
        <w:t>State</w:t>
      </w:r>
      <w:r w:rsidR="00594DAB" w:rsidRPr="00CA0A00">
        <w:rPr>
          <w:sz w:val="22"/>
          <w:szCs w:val="22"/>
        </w:rPr>
        <w:t xml:space="preserve"> </w:t>
      </w:r>
      <w:r w:rsidRPr="00CA0A00">
        <w:rPr>
          <w:sz w:val="22"/>
          <w:szCs w:val="22"/>
        </w:rPr>
        <w:t>University,</w:t>
      </w:r>
      <w:r w:rsidR="00594DAB" w:rsidRPr="00CA0A00">
        <w:rPr>
          <w:sz w:val="22"/>
          <w:szCs w:val="22"/>
        </w:rPr>
        <w:t xml:space="preserve"> </w:t>
      </w:r>
      <w:r w:rsidRPr="00CA0A00">
        <w:rPr>
          <w:sz w:val="22"/>
          <w:szCs w:val="22"/>
        </w:rPr>
        <w:t>Starkville</w:t>
      </w:r>
      <w:r w:rsidR="00CB16BE" w:rsidRPr="00CA0A00">
        <w:rPr>
          <w:sz w:val="22"/>
          <w:szCs w:val="22"/>
        </w:rPr>
        <w:t>, MS</w:t>
      </w:r>
      <w:r w:rsidRPr="00CA0A00">
        <w:rPr>
          <w:sz w:val="22"/>
          <w:szCs w:val="22"/>
        </w:rPr>
        <w:t>.</w:t>
      </w:r>
      <w:r w:rsidR="00594DAB" w:rsidRPr="00CA0A00">
        <w:rPr>
          <w:sz w:val="22"/>
          <w:szCs w:val="22"/>
        </w:rPr>
        <w:t xml:space="preserve"> </w:t>
      </w:r>
    </w:p>
    <w:p w14:paraId="08AD075E"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(2004,</w:t>
      </w:r>
      <w:r w:rsidR="00594DAB" w:rsidRPr="00CA0A00">
        <w:rPr>
          <w:sz w:val="22"/>
          <w:szCs w:val="22"/>
        </w:rPr>
        <w:t xml:space="preserve"> </w:t>
      </w:r>
      <w:r w:rsidRPr="00CA0A00">
        <w:rPr>
          <w:sz w:val="22"/>
          <w:szCs w:val="22"/>
        </w:rPr>
        <w:t>February).</w:t>
      </w:r>
      <w:r w:rsidR="00594DAB" w:rsidRPr="00CA0A00">
        <w:rPr>
          <w:sz w:val="22"/>
          <w:szCs w:val="22"/>
        </w:rPr>
        <w:t xml:space="preserve"> </w:t>
      </w:r>
      <w:r w:rsidRPr="00CA0A00">
        <w:rPr>
          <w:i/>
          <w:sz w:val="22"/>
          <w:szCs w:val="22"/>
        </w:rPr>
        <w:t>Computer</w:t>
      </w:r>
      <w:r w:rsidR="00594DAB" w:rsidRPr="00CA0A00">
        <w:rPr>
          <w:i/>
          <w:sz w:val="22"/>
          <w:szCs w:val="22"/>
        </w:rPr>
        <w:t xml:space="preserve"> </w:t>
      </w:r>
      <w:r w:rsidRPr="00CA0A00">
        <w:rPr>
          <w:i/>
          <w:sz w:val="22"/>
          <w:szCs w:val="22"/>
        </w:rPr>
        <w:t>technologies</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advance</w:t>
      </w:r>
      <w:r w:rsidR="00594DAB" w:rsidRPr="00CA0A00">
        <w:rPr>
          <w:i/>
          <w:sz w:val="22"/>
          <w:szCs w:val="22"/>
        </w:rPr>
        <w:t xml:space="preserve"> </w:t>
      </w:r>
      <w:r w:rsidRPr="00CA0A00">
        <w:rPr>
          <w:i/>
          <w:sz w:val="22"/>
          <w:szCs w:val="22"/>
        </w:rPr>
        <w:t>education:</w:t>
      </w:r>
      <w:r w:rsidR="00594DAB" w:rsidRPr="00CA0A00">
        <w:rPr>
          <w:i/>
          <w:sz w:val="22"/>
          <w:szCs w:val="22"/>
        </w:rPr>
        <w:t xml:space="preserve"> </w:t>
      </w:r>
      <w:proofErr w:type="spellStart"/>
      <w:r w:rsidRPr="00CA0A00">
        <w:rPr>
          <w:i/>
          <w:sz w:val="22"/>
          <w:szCs w:val="22"/>
        </w:rPr>
        <w:t>iSTART</w:t>
      </w:r>
      <w:proofErr w:type="spellEnd"/>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Coh-Metrix</w:t>
      </w:r>
      <w:r w:rsidRPr="00CA0A00">
        <w:rPr>
          <w:sz w:val="22"/>
          <w:szCs w:val="22"/>
        </w:rPr>
        <w:t>.</w:t>
      </w:r>
      <w:r w:rsidR="00594DAB" w:rsidRPr="00CA0A00">
        <w:rPr>
          <w:sz w:val="22"/>
          <w:szCs w:val="22"/>
        </w:rPr>
        <w:t xml:space="preserve"> </w:t>
      </w:r>
      <w:r w:rsidRPr="00CA0A00">
        <w:rPr>
          <w:sz w:val="22"/>
          <w:szCs w:val="22"/>
        </w:rPr>
        <w:t>Invited</w:t>
      </w:r>
      <w:r w:rsidR="00594DAB" w:rsidRPr="00CA0A00">
        <w:rPr>
          <w:sz w:val="22"/>
          <w:szCs w:val="22"/>
        </w:rPr>
        <w:t xml:space="preserve"> </w:t>
      </w:r>
      <w:r w:rsidRPr="00CA0A00">
        <w:rPr>
          <w:sz w:val="22"/>
          <w:szCs w:val="22"/>
        </w:rPr>
        <w:t>presentation</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Old</w:t>
      </w:r>
      <w:r w:rsidR="00594DAB" w:rsidRPr="00CA0A00">
        <w:rPr>
          <w:sz w:val="22"/>
          <w:szCs w:val="22"/>
        </w:rPr>
        <w:t xml:space="preserve"> </w:t>
      </w:r>
      <w:r w:rsidRPr="00CA0A00">
        <w:rPr>
          <w:sz w:val="22"/>
          <w:szCs w:val="22"/>
        </w:rPr>
        <w:t>Dominion</w:t>
      </w:r>
      <w:r w:rsidR="00594DAB" w:rsidRPr="00CA0A00">
        <w:rPr>
          <w:sz w:val="22"/>
          <w:szCs w:val="22"/>
        </w:rPr>
        <w:t xml:space="preserve"> </w:t>
      </w:r>
      <w:r w:rsidRPr="00CA0A00">
        <w:rPr>
          <w:sz w:val="22"/>
          <w:szCs w:val="22"/>
        </w:rPr>
        <w:t>University,</w:t>
      </w:r>
      <w:r w:rsidR="00594DAB" w:rsidRPr="00CA0A00">
        <w:rPr>
          <w:sz w:val="22"/>
          <w:szCs w:val="22"/>
        </w:rPr>
        <w:t xml:space="preserve"> </w:t>
      </w:r>
      <w:r w:rsidRPr="00CA0A00">
        <w:rPr>
          <w:sz w:val="22"/>
          <w:szCs w:val="22"/>
        </w:rPr>
        <w:t>Computer</w:t>
      </w:r>
      <w:r w:rsidR="00594DAB" w:rsidRPr="00CA0A00">
        <w:rPr>
          <w:sz w:val="22"/>
          <w:szCs w:val="22"/>
        </w:rPr>
        <w:t xml:space="preserve"> </w:t>
      </w:r>
      <w:r w:rsidRPr="00CA0A00">
        <w:rPr>
          <w:sz w:val="22"/>
          <w:szCs w:val="22"/>
        </w:rPr>
        <w:t>Science</w:t>
      </w:r>
      <w:r w:rsidR="00594DAB" w:rsidRPr="00CA0A00">
        <w:rPr>
          <w:sz w:val="22"/>
          <w:szCs w:val="22"/>
        </w:rPr>
        <w:t xml:space="preserve"> </w:t>
      </w:r>
      <w:r w:rsidRPr="00CA0A00">
        <w:rPr>
          <w:sz w:val="22"/>
          <w:szCs w:val="22"/>
        </w:rPr>
        <w:t>Department,</w:t>
      </w:r>
      <w:r w:rsidR="00594DAB" w:rsidRPr="00CA0A00">
        <w:rPr>
          <w:sz w:val="22"/>
          <w:szCs w:val="22"/>
        </w:rPr>
        <w:t xml:space="preserve"> </w:t>
      </w:r>
      <w:r w:rsidRPr="00CA0A00">
        <w:rPr>
          <w:sz w:val="22"/>
          <w:szCs w:val="22"/>
        </w:rPr>
        <w:t>Norfolk,</w:t>
      </w:r>
      <w:r w:rsidR="00594DAB" w:rsidRPr="00CA0A00">
        <w:rPr>
          <w:sz w:val="22"/>
          <w:szCs w:val="22"/>
        </w:rPr>
        <w:t xml:space="preserve"> </w:t>
      </w:r>
      <w:r w:rsidRPr="00CA0A00">
        <w:rPr>
          <w:sz w:val="22"/>
          <w:szCs w:val="22"/>
        </w:rPr>
        <w:t>VA.</w:t>
      </w:r>
      <w:r w:rsidR="00594DAB" w:rsidRPr="00CA0A00">
        <w:rPr>
          <w:sz w:val="22"/>
          <w:szCs w:val="22"/>
        </w:rPr>
        <w:t xml:space="preserve"> </w:t>
      </w:r>
    </w:p>
    <w:p w14:paraId="7100670E" w14:textId="77777777" w:rsidR="00F9115C" w:rsidRPr="00CA0A00" w:rsidRDefault="00F9115C" w:rsidP="00C24755">
      <w:pPr>
        <w:pStyle w:val="NormalWeb"/>
        <w:spacing w:beforeLines="40" w:before="96" w:beforeAutospacing="0" w:afterLines="40" w:after="96" w:afterAutospacing="0"/>
        <w:ind w:left="360" w:hanging="360"/>
        <w:rPr>
          <w:sz w:val="22"/>
          <w:szCs w:val="22"/>
        </w:rPr>
      </w:pPr>
      <w:bookmarkStart w:id="5" w:name="OLE_LINK1"/>
      <w:bookmarkStart w:id="6" w:name="OLE_LINK2"/>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proofErr w:type="spellStart"/>
      <w:r w:rsidRPr="00CA0A00">
        <w:rPr>
          <w:sz w:val="22"/>
          <w:szCs w:val="22"/>
        </w:rPr>
        <w:t>Boonthum</w:t>
      </w:r>
      <w:proofErr w:type="spellEnd"/>
      <w:r w:rsidRPr="00CA0A00">
        <w:rPr>
          <w:sz w:val="22"/>
          <w:szCs w:val="22"/>
        </w:rPr>
        <w:t>,</w:t>
      </w:r>
      <w:r w:rsidR="00594DAB" w:rsidRPr="00CA0A00">
        <w:rPr>
          <w:sz w:val="22"/>
          <w:szCs w:val="22"/>
        </w:rPr>
        <w:t xml:space="preserve"> </w:t>
      </w:r>
      <w:r w:rsidRPr="00CA0A00">
        <w:rPr>
          <w:sz w:val="22"/>
          <w:szCs w:val="22"/>
        </w:rPr>
        <w:t>C.,</w:t>
      </w:r>
      <w:r w:rsidR="00594DAB" w:rsidRPr="00CA0A00">
        <w:rPr>
          <w:sz w:val="22"/>
          <w:szCs w:val="22"/>
        </w:rPr>
        <w:t xml:space="preserve"> </w:t>
      </w:r>
      <w:r w:rsidRPr="00CA0A00">
        <w:rPr>
          <w:sz w:val="22"/>
          <w:szCs w:val="22"/>
        </w:rPr>
        <w:t>Levinstein,</w:t>
      </w:r>
      <w:r w:rsidR="00594DAB" w:rsidRPr="00CA0A00">
        <w:rPr>
          <w:sz w:val="22"/>
          <w:szCs w:val="22"/>
        </w:rPr>
        <w:t xml:space="preserve"> </w:t>
      </w:r>
      <w:r w:rsidRPr="00CA0A00">
        <w:rPr>
          <w:sz w:val="22"/>
          <w:szCs w:val="22"/>
        </w:rPr>
        <w:t>I.</w:t>
      </w:r>
      <w:r w:rsidR="00594DAB" w:rsidRPr="00CA0A00">
        <w:rPr>
          <w:sz w:val="22"/>
          <w:szCs w:val="22"/>
        </w:rPr>
        <w:t xml:space="preserve"> </w:t>
      </w:r>
      <w:r w:rsidRPr="00CA0A00">
        <w:rPr>
          <w:sz w:val="22"/>
          <w:szCs w:val="22"/>
        </w:rPr>
        <w:t>B.,</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sz w:val="22"/>
          <w:szCs w:val="22"/>
        </w:rPr>
        <w:t>Millis,</w:t>
      </w:r>
      <w:r w:rsidR="00594DAB" w:rsidRPr="00CA0A00">
        <w:rPr>
          <w:sz w:val="22"/>
          <w:szCs w:val="22"/>
        </w:rPr>
        <w:t xml:space="preserve"> </w:t>
      </w:r>
      <w:r w:rsidRPr="00CA0A00">
        <w:rPr>
          <w:sz w:val="22"/>
          <w:szCs w:val="22"/>
        </w:rPr>
        <w:t>K.</w:t>
      </w:r>
      <w:r w:rsidR="00594DAB" w:rsidRPr="00CA0A00">
        <w:rPr>
          <w:sz w:val="22"/>
          <w:szCs w:val="22"/>
        </w:rPr>
        <w:t xml:space="preserve"> </w:t>
      </w:r>
      <w:r w:rsidRPr="00CA0A00">
        <w:rPr>
          <w:sz w:val="22"/>
          <w:szCs w:val="22"/>
        </w:rPr>
        <w:t>(2004,</w:t>
      </w:r>
      <w:r w:rsidR="00594DAB" w:rsidRPr="00CA0A00">
        <w:rPr>
          <w:sz w:val="22"/>
          <w:szCs w:val="22"/>
        </w:rPr>
        <w:t xml:space="preserve"> </w:t>
      </w:r>
      <w:r w:rsidRPr="00CA0A00">
        <w:rPr>
          <w:sz w:val="22"/>
          <w:szCs w:val="22"/>
        </w:rPr>
        <w:t>May).</w:t>
      </w:r>
      <w:r w:rsidR="00594DAB" w:rsidRPr="00CA0A00">
        <w:rPr>
          <w:sz w:val="22"/>
          <w:szCs w:val="22"/>
        </w:rPr>
        <w:t xml:space="preserve"> </w:t>
      </w:r>
      <w:r w:rsidRPr="00CA0A00">
        <w:rPr>
          <w:i/>
          <w:sz w:val="22"/>
          <w:szCs w:val="22"/>
        </w:rPr>
        <w:t>Using</w:t>
      </w:r>
      <w:r w:rsidR="00594DAB" w:rsidRPr="00CA0A00">
        <w:rPr>
          <w:i/>
          <w:sz w:val="22"/>
          <w:szCs w:val="22"/>
        </w:rPr>
        <w:t xml:space="preserve"> </w:t>
      </w:r>
      <w:r w:rsidRPr="00CA0A00">
        <w:rPr>
          <w:i/>
          <w:sz w:val="22"/>
          <w:szCs w:val="22"/>
        </w:rPr>
        <w:t>LSA</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word-based</w:t>
      </w:r>
      <w:r w:rsidR="00594DAB" w:rsidRPr="00CA0A00">
        <w:rPr>
          <w:i/>
          <w:sz w:val="22"/>
          <w:szCs w:val="22"/>
        </w:rPr>
        <w:t xml:space="preserve"> </w:t>
      </w:r>
      <w:r w:rsidRPr="00CA0A00">
        <w:rPr>
          <w:i/>
          <w:sz w:val="22"/>
          <w:szCs w:val="22"/>
        </w:rPr>
        <w:t>measures</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assess</w:t>
      </w:r>
      <w:r w:rsidR="00594DAB" w:rsidRPr="00CA0A00">
        <w:rPr>
          <w:i/>
          <w:sz w:val="22"/>
          <w:szCs w:val="22"/>
        </w:rPr>
        <w:t xml:space="preserve"> </w:t>
      </w:r>
      <w:r w:rsidRPr="00CA0A00">
        <w:rPr>
          <w:i/>
          <w:sz w:val="22"/>
          <w:szCs w:val="22"/>
        </w:rPr>
        <w:t>self-explanations</w:t>
      </w:r>
      <w:r w:rsidR="00594DAB" w:rsidRPr="00CA0A00">
        <w:rPr>
          <w:i/>
          <w:sz w:val="22"/>
          <w:szCs w:val="22"/>
        </w:rPr>
        <w:t xml:space="preserve"> </w:t>
      </w:r>
      <w:r w:rsidRPr="00CA0A00">
        <w:rPr>
          <w:i/>
          <w:sz w:val="22"/>
          <w:szCs w:val="22"/>
        </w:rPr>
        <w:t>in</w:t>
      </w:r>
      <w:r w:rsidR="00594DAB" w:rsidRPr="00CA0A00">
        <w:rPr>
          <w:i/>
          <w:sz w:val="22"/>
          <w:szCs w:val="22"/>
        </w:rPr>
        <w:t xml:space="preserve"> </w:t>
      </w:r>
      <w:proofErr w:type="spellStart"/>
      <w:r w:rsidRPr="00CA0A00">
        <w:rPr>
          <w:i/>
          <w:sz w:val="22"/>
          <w:szCs w:val="22"/>
        </w:rPr>
        <w:t>iSTART</w:t>
      </w:r>
      <w:proofErr w:type="spellEnd"/>
      <w:r w:rsidRPr="00CA0A00">
        <w:rPr>
          <w:sz w:val="22"/>
          <w:szCs w:val="22"/>
        </w:rPr>
        <w:t>.</w:t>
      </w:r>
      <w:r w:rsidR="00594DAB" w:rsidRPr="00CA0A00">
        <w:rPr>
          <w:sz w:val="22"/>
          <w:szCs w:val="22"/>
        </w:rPr>
        <w:t xml:space="preserve"> </w:t>
      </w:r>
      <w:r w:rsidRPr="00CA0A00">
        <w:rPr>
          <w:sz w:val="22"/>
          <w:szCs w:val="22"/>
        </w:rPr>
        <w:t>Invited</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Latent</w:t>
      </w:r>
      <w:r w:rsidR="00594DAB" w:rsidRPr="00CA0A00">
        <w:rPr>
          <w:sz w:val="22"/>
          <w:szCs w:val="22"/>
        </w:rPr>
        <w:t xml:space="preserve"> </w:t>
      </w:r>
      <w:r w:rsidRPr="00CA0A00">
        <w:rPr>
          <w:sz w:val="22"/>
          <w:szCs w:val="22"/>
        </w:rPr>
        <w:t>Semantic</w:t>
      </w:r>
      <w:r w:rsidR="00594DAB" w:rsidRPr="00CA0A00">
        <w:rPr>
          <w:sz w:val="22"/>
          <w:szCs w:val="22"/>
        </w:rPr>
        <w:t xml:space="preserve"> </w:t>
      </w:r>
      <w:r w:rsidRPr="00CA0A00">
        <w:rPr>
          <w:sz w:val="22"/>
          <w:szCs w:val="22"/>
        </w:rPr>
        <w:t>Analysis</w:t>
      </w:r>
      <w:r w:rsidR="00594DAB" w:rsidRPr="00CA0A00">
        <w:rPr>
          <w:sz w:val="22"/>
          <w:szCs w:val="22"/>
        </w:rPr>
        <w:t xml:space="preserve"> </w:t>
      </w:r>
      <w:r w:rsidRPr="00CA0A00">
        <w:rPr>
          <w:sz w:val="22"/>
          <w:szCs w:val="22"/>
        </w:rPr>
        <w:t>Workshop,</w:t>
      </w:r>
      <w:r w:rsidR="00594DAB" w:rsidRPr="00CA0A00">
        <w:rPr>
          <w:sz w:val="22"/>
          <w:szCs w:val="22"/>
        </w:rPr>
        <w:t xml:space="preserve"> </w:t>
      </w:r>
      <w:r w:rsidRPr="00CA0A00">
        <w:rPr>
          <w:sz w:val="22"/>
          <w:szCs w:val="22"/>
        </w:rPr>
        <w:t>University</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Colorado,</w:t>
      </w:r>
      <w:r w:rsidR="00594DAB" w:rsidRPr="00CA0A00">
        <w:rPr>
          <w:sz w:val="22"/>
          <w:szCs w:val="22"/>
        </w:rPr>
        <w:t xml:space="preserve"> </w:t>
      </w:r>
      <w:r w:rsidRPr="00CA0A00">
        <w:rPr>
          <w:sz w:val="22"/>
          <w:szCs w:val="22"/>
        </w:rPr>
        <w:t>Boulder</w:t>
      </w:r>
      <w:r w:rsidR="00D82DA4" w:rsidRPr="00CA0A00">
        <w:rPr>
          <w:sz w:val="22"/>
          <w:szCs w:val="22"/>
        </w:rPr>
        <w:t>, CO.</w:t>
      </w:r>
      <w:r w:rsidR="00594DAB" w:rsidRPr="00CA0A00">
        <w:rPr>
          <w:sz w:val="22"/>
          <w:szCs w:val="22"/>
        </w:rPr>
        <w:t xml:space="preserve"> </w:t>
      </w:r>
    </w:p>
    <w:p w14:paraId="377E6FFC"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lang w:val="es-419"/>
        </w:rPr>
        <w:t>McNamara</w:t>
      </w:r>
      <w:r w:rsidRPr="00CA0A00">
        <w:rPr>
          <w:sz w:val="22"/>
          <w:szCs w:val="22"/>
          <w:lang w:val="es-419"/>
        </w:rPr>
        <w:t>,</w:t>
      </w:r>
      <w:r w:rsidR="00594DAB" w:rsidRPr="00CA0A00">
        <w:rPr>
          <w:sz w:val="22"/>
          <w:szCs w:val="22"/>
          <w:lang w:val="es-419"/>
        </w:rPr>
        <w:t xml:space="preserve"> </w:t>
      </w:r>
      <w:r w:rsidRPr="00CA0A00">
        <w:rPr>
          <w:sz w:val="22"/>
          <w:szCs w:val="22"/>
          <w:lang w:val="es-419"/>
        </w:rPr>
        <w:t>D.</w:t>
      </w:r>
      <w:r w:rsidR="00594DAB" w:rsidRPr="00CA0A00">
        <w:rPr>
          <w:sz w:val="22"/>
          <w:szCs w:val="22"/>
          <w:lang w:val="es-419"/>
        </w:rPr>
        <w:t xml:space="preserve"> </w:t>
      </w:r>
      <w:r w:rsidRPr="00CA0A00">
        <w:rPr>
          <w:sz w:val="22"/>
          <w:szCs w:val="22"/>
          <w:lang w:val="es-419"/>
        </w:rPr>
        <w:t>S.,</w:t>
      </w:r>
      <w:r w:rsidR="00594DAB" w:rsidRPr="00CA0A00">
        <w:rPr>
          <w:sz w:val="22"/>
          <w:szCs w:val="22"/>
          <w:lang w:val="es-419"/>
        </w:rPr>
        <w:t xml:space="preserve"> </w:t>
      </w:r>
      <w:r w:rsidRPr="00CA0A00">
        <w:rPr>
          <w:sz w:val="22"/>
          <w:szCs w:val="22"/>
          <w:lang w:val="es-419"/>
        </w:rPr>
        <w:t>Cai,</w:t>
      </w:r>
      <w:r w:rsidR="00594DAB" w:rsidRPr="00CA0A00">
        <w:rPr>
          <w:sz w:val="22"/>
          <w:szCs w:val="22"/>
          <w:lang w:val="es-419"/>
        </w:rPr>
        <w:t xml:space="preserve"> </w:t>
      </w:r>
      <w:r w:rsidRPr="00CA0A00">
        <w:rPr>
          <w:sz w:val="22"/>
          <w:szCs w:val="22"/>
          <w:lang w:val="es-419"/>
        </w:rPr>
        <w:t>Z.,</w:t>
      </w:r>
      <w:r w:rsidR="00594DAB" w:rsidRPr="00CA0A00">
        <w:rPr>
          <w:sz w:val="22"/>
          <w:szCs w:val="22"/>
          <w:lang w:val="es-419"/>
        </w:rPr>
        <w:t xml:space="preserve"> </w:t>
      </w:r>
      <w:r w:rsidRPr="00CA0A00">
        <w:rPr>
          <w:sz w:val="22"/>
          <w:szCs w:val="22"/>
          <w:lang w:val="es-419"/>
        </w:rPr>
        <w:t>&amp;</w:t>
      </w:r>
      <w:r w:rsidR="00594DAB" w:rsidRPr="00CA0A00">
        <w:rPr>
          <w:sz w:val="22"/>
          <w:szCs w:val="22"/>
          <w:lang w:val="es-419"/>
        </w:rPr>
        <w:t xml:space="preserve"> </w:t>
      </w:r>
      <w:proofErr w:type="spellStart"/>
      <w:r w:rsidRPr="00CA0A00">
        <w:rPr>
          <w:sz w:val="22"/>
          <w:szCs w:val="22"/>
          <w:lang w:val="es-419"/>
        </w:rPr>
        <w:t>Louwerse</w:t>
      </w:r>
      <w:proofErr w:type="spellEnd"/>
      <w:r w:rsidRPr="00CA0A00">
        <w:rPr>
          <w:sz w:val="22"/>
          <w:szCs w:val="22"/>
          <w:lang w:val="es-419"/>
        </w:rPr>
        <w:t>,</w:t>
      </w:r>
      <w:r w:rsidR="00594DAB" w:rsidRPr="00CA0A00">
        <w:rPr>
          <w:sz w:val="22"/>
          <w:szCs w:val="22"/>
          <w:lang w:val="es-419"/>
        </w:rPr>
        <w:t xml:space="preserve"> </w:t>
      </w:r>
      <w:r w:rsidRPr="00CA0A00">
        <w:rPr>
          <w:sz w:val="22"/>
          <w:szCs w:val="22"/>
          <w:lang w:val="es-419"/>
        </w:rPr>
        <w:t>M.</w:t>
      </w:r>
      <w:r w:rsidR="00594DAB" w:rsidRPr="00CA0A00">
        <w:rPr>
          <w:sz w:val="22"/>
          <w:szCs w:val="22"/>
          <w:lang w:val="es-419"/>
        </w:rPr>
        <w:t xml:space="preserve"> </w:t>
      </w:r>
      <w:r w:rsidRPr="00CA0A00">
        <w:rPr>
          <w:sz w:val="22"/>
          <w:szCs w:val="22"/>
          <w:lang w:val="es-419"/>
        </w:rPr>
        <w:t>M.</w:t>
      </w:r>
      <w:r w:rsidR="00594DAB" w:rsidRPr="00CA0A00">
        <w:rPr>
          <w:sz w:val="22"/>
          <w:szCs w:val="22"/>
          <w:lang w:val="es-419"/>
        </w:rPr>
        <w:t xml:space="preserve"> </w:t>
      </w:r>
      <w:r w:rsidRPr="00CA0A00">
        <w:rPr>
          <w:sz w:val="22"/>
          <w:szCs w:val="22"/>
          <w:lang w:val="es-419"/>
        </w:rPr>
        <w:t>(2004,</w:t>
      </w:r>
      <w:r w:rsidR="00594DAB" w:rsidRPr="00CA0A00">
        <w:rPr>
          <w:sz w:val="22"/>
          <w:szCs w:val="22"/>
          <w:lang w:val="es-419"/>
        </w:rPr>
        <w:t xml:space="preserve"> </w:t>
      </w:r>
      <w:r w:rsidRPr="00CA0A00">
        <w:rPr>
          <w:sz w:val="22"/>
          <w:szCs w:val="22"/>
          <w:lang w:val="es-419"/>
        </w:rPr>
        <w:t>May).</w:t>
      </w:r>
      <w:r w:rsidR="00594DAB" w:rsidRPr="00CA0A00">
        <w:rPr>
          <w:sz w:val="22"/>
          <w:szCs w:val="22"/>
          <w:lang w:val="es-419"/>
        </w:rPr>
        <w:t xml:space="preserve"> </w:t>
      </w:r>
      <w:r w:rsidRPr="00CA0A00">
        <w:rPr>
          <w:i/>
          <w:sz w:val="22"/>
          <w:szCs w:val="22"/>
        </w:rPr>
        <w:t>Comparing</w:t>
      </w:r>
      <w:r w:rsidR="00594DAB" w:rsidRPr="00CA0A00">
        <w:rPr>
          <w:i/>
          <w:sz w:val="22"/>
          <w:szCs w:val="22"/>
        </w:rPr>
        <w:t xml:space="preserve"> </w:t>
      </w:r>
      <w:r w:rsidRPr="00CA0A00">
        <w:rPr>
          <w:i/>
          <w:sz w:val="22"/>
          <w:szCs w:val="22"/>
        </w:rPr>
        <w:t>latent</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non-latent</w:t>
      </w:r>
      <w:r w:rsidR="00594DAB" w:rsidRPr="00CA0A00">
        <w:rPr>
          <w:i/>
          <w:sz w:val="22"/>
          <w:szCs w:val="22"/>
        </w:rPr>
        <w:t xml:space="preserve"> </w:t>
      </w:r>
      <w:r w:rsidRPr="00CA0A00">
        <w:rPr>
          <w:i/>
          <w:sz w:val="22"/>
          <w:szCs w:val="22"/>
        </w:rPr>
        <w:t>measures</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cohesion</w:t>
      </w:r>
      <w:r w:rsidRPr="00CA0A00">
        <w:rPr>
          <w:sz w:val="22"/>
          <w:szCs w:val="22"/>
        </w:rPr>
        <w:t>.</w:t>
      </w:r>
      <w:r w:rsidR="00594DAB" w:rsidRPr="00CA0A00">
        <w:rPr>
          <w:sz w:val="22"/>
          <w:szCs w:val="22"/>
        </w:rPr>
        <w:t xml:space="preserve"> </w:t>
      </w:r>
      <w:r w:rsidRPr="00CA0A00">
        <w:rPr>
          <w:sz w:val="22"/>
          <w:szCs w:val="22"/>
        </w:rPr>
        <w:t>Invited</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Latent</w:t>
      </w:r>
      <w:r w:rsidR="00594DAB" w:rsidRPr="00CA0A00">
        <w:rPr>
          <w:sz w:val="22"/>
          <w:szCs w:val="22"/>
        </w:rPr>
        <w:t xml:space="preserve"> </w:t>
      </w:r>
      <w:r w:rsidRPr="00CA0A00">
        <w:rPr>
          <w:sz w:val="22"/>
          <w:szCs w:val="22"/>
        </w:rPr>
        <w:t>Semantic</w:t>
      </w:r>
      <w:r w:rsidR="00594DAB" w:rsidRPr="00CA0A00">
        <w:rPr>
          <w:sz w:val="22"/>
          <w:szCs w:val="22"/>
        </w:rPr>
        <w:t xml:space="preserve"> </w:t>
      </w:r>
      <w:r w:rsidRPr="00CA0A00">
        <w:rPr>
          <w:sz w:val="22"/>
          <w:szCs w:val="22"/>
        </w:rPr>
        <w:t>Analysis</w:t>
      </w:r>
      <w:r w:rsidR="00594DAB" w:rsidRPr="00CA0A00">
        <w:rPr>
          <w:sz w:val="22"/>
          <w:szCs w:val="22"/>
        </w:rPr>
        <w:t xml:space="preserve"> </w:t>
      </w:r>
      <w:r w:rsidRPr="00CA0A00">
        <w:rPr>
          <w:sz w:val="22"/>
          <w:szCs w:val="22"/>
        </w:rPr>
        <w:t>Workshop,</w:t>
      </w:r>
      <w:r w:rsidR="00594DAB" w:rsidRPr="00CA0A00">
        <w:rPr>
          <w:sz w:val="22"/>
          <w:szCs w:val="22"/>
        </w:rPr>
        <w:t xml:space="preserve"> </w:t>
      </w:r>
      <w:r w:rsidRPr="00CA0A00">
        <w:rPr>
          <w:sz w:val="22"/>
          <w:szCs w:val="22"/>
        </w:rPr>
        <w:t>University</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Colorado,</w:t>
      </w:r>
      <w:r w:rsidR="00594DAB" w:rsidRPr="00CA0A00">
        <w:rPr>
          <w:sz w:val="22"/>
          <w:szCs w:val="22"/>
        </w:rPr>
        <w:t xml:space="preserve"> </w:t>
      </w:r>
      <w:r w:rsidRPr="00CA0A00">
        <w:rPr>
          <w:sz w:val="22"/>
          <w:szCs w:val="22"/>
        </w:rPr>
        <w:t>Boulder</w:t>
      </w:r>
      <w:r w:rsidR="00C93744" w:rsidRPr="00CA0A00">
        <w:rPr>
          <w:sz w:val="22"/>
          <w:szCs w:val="22"/>
        </w:rPr>
        <w:t>, CO</w:t>
      </w:r>
      <w:r w:rsidRPr="00CA0A00">
        <w:rPr>
          <w:sz w:val="22"/>
          <w:szCs w:val="22"/>
        </w:rPr>
        <w:t>.</w:t>
      </w:r>
      <w:r w:rsidR="00594DAB" w:rsidRPr="00CA0A00">
        <w:rPr>
          <w:sz w:val="22"/>
          <w:szCs w:val="22"/>
        </w:rPr>
        <w:t xml:space="preserve"> </w:t>
      </w:r>
    </w:p>
    <w:p w14:paraId="089ADF9B"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(2004,</w:t>
      </w:r>
      <w:r w:rsidR="00594DAB" w:rsidRPr="00CA0A00">
        <w:rPr>
          <w:sz w:val="22"/>
          <w:szCs w:val="22"/>
        </w:rPr>
        <w:t xml:space="preserve"> </w:t>
      </w:r>
      <w:r w:rsidRPr="00CA0A00">
        <w:rPr>
          <w:sz w:val="22"/>
          <w:szCs w:val="22"/>
        </w:rPr>
        <w:t>December).</w:t>
      </w:r>
      <w:r w:rsidR="00594DAB" w:rsidRPr="00CA0A00">
        <w:rPr>
          <w:sz w:val="22"/>
          <w:szCs w:val="22"/>
        </w:rPr>
        <w:t xml:space="preserve"> </w:t>
      </w:r>
      <w:r w:rsidRPr="00CA0A00">
        <w:rPr>
          <w:i/>
          <w:sz w:val="22"/>
          <w:szCs w:val="22"/>
        </w:rPr>
        <w:t>Computer</w:t>
      </w:r>
      <w:r w:rsidR="00594DAB" w:rsidRPr="00CA0A00">
        <w:rPr>
          <w:i/>
          <w:sz w:val="22"/>
          <w:szCs w:val="22"/>
        </w:rPr>
        <w:t xml:space="preserve"> </w:t>
      </w:r>
      <w:r w:rsidRPr="00CA0A00">
        <w:rPr>
          <w:i/>
          <w:sz w:val="22"/>
          <w:szCs w:val="22"/>
        </w:rPr>
        <w:t>technologies</w:t>
      </w:r>
      <w:r w:rsidR="00594DAB" w:rsidRPr="00CA0A00">
        <w:rPr>
          <w:i/>
          <w:sz w:val="22"/>
          <w:szCs w:val="22"/>
        </w:rPr>
        <w:t xml:space="preserve"> </w:t>
      </w:r>
      <w:proofErr w:type="gramStart"/>
      <w:r w:rsidRPr="00CA0A00">
        <w:rPr>
          <w:i/>
          <w:sz w:val="22"/>
          <w:szCs w:val="22"/>
        </w:rPr>
        <w:t>to</w:t>
      </w:r>
      <w:r w:rsidR="00594DAB" w:rsidRPr="00CA0A00">
        <w:rPr>
          <w:i/>
          <w:sz w:val="22"/>
          <w:szCs w:val="22"/>
        </w:rPr>
        <w:t xml:space="preserve"> </w:t>
      </w:r>
      <w:r w:rsidRPr="00CA0A00">
        <w:rPr>
          <w:i/>
          <w:sz w:val="22"/>
          <w:szCs w:val="22"/>
        </w:rPr>
        <w:t>enhance</w:t>
      </w:r>
      <w:proofErr w:type="gramEnd"/>
      <w:r w:rsidR="00594DAB" w:rsidRPr="00CA0A00">
        <w:rPr>
          <w:i/>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comprehension</w:t>
      </w:r>
      <w:r w:rsidRPr="00CA0A00">
        <w:rPr>
          <w:sz w:val="22"/>
          <w:szCs w:val="22"/>
        </w:rPr>
        <w:t>.</w:t>
      </w:r>
      <w:r w:rsidR="00594DAB" w:rsidRPr="00CA0A00">
        <w:rPr>
          <w:sz w:val="22"/>
          <w:szCs w:val="22"/>
        </w:rPr>
        <w:t xml:space="preserve"> </w:t>
      </w:r>
      <w:r w:rsidRPr="00CA0A00">
        <w:rPr>
          <w:sz w:val="22"/>
          <w:szCs w:val="22"/>
        </w:rPr>
        <w:t>Invited</w:t>
      </w:r>
      <w:r w:rsidR="00594DAB" w:rsidRPr="00CA0A00">
        <w:rPr>
          <w:sz w:val="22"/>
          <w:szCs w:val="22"/>
        </w:rPr>
        <w:t xml:space="preserve"> </w:t>
      </w:r>
      <w:r w:rsidRPr="00CA0A00">
        <w:rPr>
          <w:sz w:val="22"/>
          <w:szCs w:val="22"/>
        </w:rPr>
        <w:t>colloquia</w:t>
      </w:r>
      <w:r w:rsidR="00594DAB" w:rsidRPr="00CA0A00">
        <w:rPr>
          <w:sz w:val="22"/>
          <w:szCs w:val="22"/>
        </w:rPr>
        <w:t xml:space="preserve"> </w:t>
      </w:r>
      <w:r w:rsidRPr="00CA0A00">
        <w:rPr>
          <w:sz w:val="22"/>
          <w:szCs w:val="22"/>
        </w:rPr>
        <w:t>presentation</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Harvard</w:t>
      </w:r>
      <w:r w:rsidR="00594DAB" w:rsidRPr="00CA0A00">
        <w:rPr>
          <w:sz w:val="22"/>
          <w:szCs w:val="22"/>
        </w:rPr>
        <w:t xml:space="preserve"> </w:t>
      </w:r>
      <w:r w:rsidRPr="00CA0A00">
        <w:rPr>
          <w:sz w:val="22"/>
          <w:szCs w:val="22"/>
        </w:rPr>
        <w:t>Graduate</w:t>
      </w:r>
      <w:r w:rsidR="00594DAB" w:rsidRPr="00CA0A00">
        <w:rPr>
          <w:sz w:val="22"/>
          <w:szCs w:val="22"/>
        </w:rPr>
        <w:t xml:space="preserve"> </w:t>
      </w:r>
      <w:r w:rsidRPr="00CA0A00">
        <w:rPr>
          <w:sz w:val="22"/>
          <w:szCs w:val="22"/>
        </w:rPr>
        <w:t>School</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Education,</w:t>
      </w:r>
      <w:r w:rsidR="00594DAB" w:rsidRPr="00CA0A00">
        <w:rPr>
          <w:sz w:val="22"/>
          <w:szCs w:val="22"/>
        </w:rPr>
        <w:t xml:space="preserve"> </w:t>
      </w:r>
      <w:r w:rsidRPr="00CA0A00">
        <w:rPr>
          <w:sz w:val="22"/>
          <w:szCs w:val="22"/>
        </w:rPr>
        <w:t>Cambridge,</w:t>
      </w:r>
      <w:r w:rsidR="00594DAB" w:rsidRPr="00CA0A00">
        <w:rPr>
          <w:sz w:val="22"/>
          <w:szCs w:val="22"/>
        </w:rPr>
        <w:t xml:space="preserve"> </w:t>
      </w:r>
      <w:r w:rsidRPr="00CA0A00">
        <w:rPr>
          <w:sz w:val="22"/>
          <w:szCs w:val="22"/>
        </w:rPr>
        <w:t>MA.</w:t>
      </w:r>
      <w:r w:rsidR="00594DAB" w:rsidRPr="00CA0A00">
        <w:rPr>
          <w:sz w:val="22"/>
          <w:szCs w:val="22"/>
        </w:rPr>
        <w:t xml:space="preserve"> </w:t>
      </w:r>
    </w:p>
    <w:p w14:paraId="3880F49B"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(2007,</w:t>
      </w:r>
      <w:r w:rsidR="00594DAB" w:rsidRPr="00CA0A00">
        <w:rPr>
          <w:sz w:val="22"/>
          <w:szCs w:val="22"/>
        </w:rPr>
        <w:t xml:space="preserve"> </w:t>
      </w:r>
      <w:r w:rsidRPr="00CA0A00">
        <w:rPr>
          <w:sz w:val="22"/>
          <w:szCs w:val="22"/>
        </w:rPr>
        <w:t>June).</w:t>
      </w:r>
      <w:r w:rsidR="00594DAB" w:rsidRPr="00CA0A00">
        <w:rPr>
          <w:sz w:val="22"/>
          <w:szCs w:val="22"/>
        </w:rPr>
        <w:t xml:space="preserve"> </w:t>
      </w:r>
      <w:r w:rsidRPr="00CA0A00">
        <w:rPr>
          <w:i/>
          <w:sz w:val="22"/>
          <w:szCs w:val="22"/>
        </w:rPr>
        <w:t>Training</w:t>
      </w:r>
      <w:r w:rsidR="00594DAB" w:rsidRPr="00CA0A00">
        <w:rPr>
          <w:i/>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strategies</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self-explanation:</w:t>
      </w:r>
      <w:r w:rsidR="00594DAB" w:rsidRPr="00CA0A00">
        <w:rPr>
          <w:i/>
          <w:sz w:val="22"/>
          <w:szCs w:val="22"/>
        </w:rPr>
        <w:t xml:space="preserve"> </w:t>
      </w:r>
      <w:r w:rsidRPr="00CA0A00">
        <w:rPr>
          <w:i/>
          <w:sz w:val="22"/>
          <w:szCs w:val="22"/>
        </w:rPr>
        <w:t>For</w:t>
      </w:r>
      <w:r w:rsidR="00594DAB" w:rsidRPr="00CA0A00">
        <w:rPr>
          <w:i/>
          <w:sz w:val="22"/>
          <w:szCs w:val="22"/>
        </w:rPr>
        <w:t xml:space="preserve"> </w:t>
      </w:r>
      <w:r w:rsidRPr="00CA0A00">
        <w:rPr>
          <w:i/>
          <w:sz w:val="22"/>
          <w:szCs w:val="22"/>
        </w:rPr>
        <w:t>whom</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for</w:t>
      </w:r>
      <w:r w:rsidR="00594DAB" w:rsidRPr="00CA0A00">
        <w:rPr>
          <w:i/>
          <w:sz w:val="22"/>
          <w:szCs w:val="22"/>
        </w:rPr>
        <w:t xml:space="preserve"> </w:t>
      </w:r>
      <w:r w:rsidRPr="00CA0A00">
        <w:rPr>
          <w:i/>
          <w:sz w:val="22"/>
          <w:szCs w:val="22"/>
        </w:rPr>
        <w:t>what?</w:t>
      </w:r>
      <w:r w:rsidR="00594DAB" w:rsidRPr="00CA0A00">
        <w:rPr>
          <w:sz w:val="22"/>
          <w:szCs w:val="22"/>
        </w:rPr>
        <w:t xml:space="preserve"> </w:t>
      </w:r>
      <w:r w:rsidRPr="00CA0A00">
        <w:rPr>
          <w:sz w:val="22"/>
          <w:szCs w:val="22"/>
        </w:rPr>
        <w:t>Invited</w:t>
      </w:r>
      <w:r w:rsidR="00594DAB" w:rsidRPr="00CA0A00">
        <w:rPr>
          <w:sz w:val="22"/>
          <w:szCs w:val="22"/>
        </w:rPr>
        <w:t xml:space="preserve"> </w:t>
      </w:r>
      <w:r w:rsidRPr="00CA0A00">
        <w:rPr>
          <w:sz w:val="22"/>
          <w:szCs w:val="22"/>
        </w:rPr>
        <w:t>colloquium</w:t>
      </w:r>
      <w:r w:rsidR="00594DAB" w:rsidRPr="00CA0A00">
        <w:rPr>
          <w:sz w:val="22"/>
          <w:szCs w:val="22"/>
        </w:rPr>
        <w:t xml:space="preserve"> </w:t>
      </w:r>
      <w:r w:rsidRPr="00CA0A00">
        <w:rPr>
          <w:sz w:val="22"/>
          <w:szCs w:val="22"/>
        </w:rPr>
        <w:t>presentation</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University</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Pittsburgh,</w:t>
      </w:r>
      <w:r w:rsidR="00594DAB" w:rsidRPr="00CA0A00">
        <w:rPr>
          <w:sz w:val="22"/>
          <w:szCs w:val="22"/>
        </w:rPr>
        <w:t xml:space="preserve"> </w:t>
      </w:r>
      <w:r w:rsidRPr="00CA0A00">
        <w:rPr>
          <w:sz w:val="22"/>
          <w:szCs w:val="22"/>
        </w:rPr>
        <w:t>PA.</w:t>
      </w:r>
      <w:r w:rsidR="00594DAB" w:rsidRPr="00CA0A00">
        <w:rPr>
          <w:sz w:val="22"/>
          <w:szCs w:val="22"/>
        </w:rPr>
        <w:t xml:space="preserve"> </w:t>
      </w:r>
    </w:p>
    <w:p w14:paraId="4634BA18"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(2007,</w:t>
      </w:r>
      <w:r w:rsidR="00594DAB" w:rsidRPr="00CA0A00">
        <w:rPr>
          <w:sz w:val="22"/>
          <w:szCs w:val="22"/>
        </w:rPr>
        <w:t xml:space="preserve"> </w:t>
      </w:r>
      <w:r w:rsidRPr="00CA0A00">
        <w:rPr>
          <w:sz w:val="22"/>
          <w:szCs w:val="22"/>
        </w:rPr>
        <w:t>August).</w:t>
      </w:r>
      <w:r w:rsidR="00594DAB" w:rsidRPr="00CA0A00">
        <w:rPr>
          <w:sz w:val="22"/>
          <w:szCs w:val="22"/>
        </w:rPr>
        <w:t xml:space="preserve"> </w:t>
      </w:r>
      <w:r w:rsidRPr="00CA0A00">
        <w:rPr>
          <w:i/>
          <w:sz w:val="22"/>
          <w:szCs w:val="22"/>
        </w:rPr>
        <w:t>Scaffolding</w:t>
      </w:r>
      <w:r w:rsidR="00594DAB" w:rsidRPr="00CA0A00">
        <w:rPr>
          <w:i/>
          <w:sz w:val="22"/>
          <w:szCs w:val="22"/>
        </w:rPr>
        <w:t xml:space="preserve"> </w:t>
      </w:r>
      <w:r w:rsidRPr="00CA0A00">
        <w:rPr>
          <w:i/>
          <w:sz w:val="22"/>
          <w:szCs w:val="22"/>
        </w:rPr>
        <w:t>coherence</w:t>
      </w:r>
      <w:r w:rsidR="00594DAB" w:rsidRPr="00CA0A00">
        <w:rPr>
          <w:i/>
          <w:sz w:val="22"/>
          <w:szCs w:val="22"/>
        </w:rPr>
        <w:t xml:space="preserve"> </w:t>
      </w:r>
      <w:r w:rsidRPr="00CA0A00">
        <w:rPr>
          <w:i/>
          <w:sz w:val="22"/>
          <w:szCs w:val="22"/>
        </w:rPr>
        <w:t>in</w:t>
      </w:r>
      <w:r w:rsidR="00594DAB" w:rsidRPr="00CA0A00">
        <w:rPr>
          <w:i/>
          <w:sz w:val="22"/>
          <w:szCs w:val="22"/>
        </w:rPr>
        <w:t xml:space="preserve"> </w:t>
      </w:r>
      <w:r w:rsidRPr="00CA0A00">
        <w:rPr>
          <w:i/>
          <w:sz w:val="22"/>
          <w:szCs w:val="22"/>
        </w:rPr>
        <w:t>mind</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reader</w:t>
      </w:r>
      <w:r w:rsidRPr="00CA0A00">
        <w:rPr>
          <w:sz w:val="22"/>
          <w:szCs w:val="22"/>
        </w:rPr>
        <w:t>.</w:t>
      </w:r>
      <w:r w:rsidR="00594DAB" w:rsidRPr="00CA0A00">
        <w:rPr>
          <w:sz w:val="22"/>
          <w:szCs w:val="22"/>
        </w:rPr>
        <w:t xml:space="preserve"> </w:t>
      </w:r>
      <w:r w:rsidRPr="00CA0A00">
        <w:rPr>
          <w:sz w:val="22"/>
          <w:szCs w:val="22"/>
        </w:rPr>
        <w:t>Invited</w:t>
      </w:r>
      <w:r w:rsidR="00594DAB" w:rsidRPr="00CA0A00">
        <w:rPr>
          <w:sz w:val="22"/>
          <w:szCs w:val="22"/>
        </w:rPr>
        <w:t xml:space="preserve"> </w:t>
      </w:r>
      <w:r w:rsidRPr="00CA0A00">
        <w:rPr>
          <w:sz w:val="22"/>
          <w:szCs w:val="22"/>
        </w:rPr>
        <w:t>colloquium</w:t>
      </w:r>
      <w:r w:rsidR="00594DAB" w:rsidRPr="00CA0A00">
        <w:rPr>
          <w:sz w:val="22"/>
          <w:szCs w:val="22"/>
        </w:rPr>
        <w:t xml:space="preserve"> </w:t>
      </w:r>
      <w:r w:rsidRPr="00CA0A00">
        <w:rPr>
          <w:sz w:val="22"/>
          <w:szCs w:val="22"/>
        </w:rPr>
        <w:t>presentation</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Institute</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Cognitive</w:t>
      </w:r>
      <w:r w:rsidR="00594DAB" w:rsidRPr="00CA0A00">
        <w:rPr>
          <w:sz w:val="22"/>
          <w:szCs w:val="22"/>
        </w:rPr>
        <w:t xml:space="preserve"> </w:t>
      </w:r>
      <w:r w:rsidRPr="00CA0A00">
        <w:rPr>
          <w:sz w:val="22"/>
          <w:szCs w:val="22"/>
        </w:rPr>
        <w:t>Science</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University</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Colorado,</w:t>
      </w:r>
      <w:r w:rsidR="00594DAB" w:rsidRPr="00CA0A00">
        <w:rPr>
          <w:sz w:val="22"/>
          <w:szCs w:val="22"/>
        </w:rPr>
        <w:t xml:space="preserve"> </w:t>
      </w:r>
      <w:r w:rsidRPr="00CA0A00">
        <w:rPr>
          <w:sz w:val="22"/>
          <w:szCs w:val="22"/>
        </w:rPr>
        <w:t>Boulder</w:t>
      </w:r>
      <w:r w:rsidR="004007CD" w:rsidRPr="00CA0A00">
        <w:rPr>
          <w:sz w:val="22"/>
          <w:szCs w:val="22"/>
        </w:rPr>
        <w:t>, CO</w:t>
      </w:r>
      <w:r w:rsidRPr="00CA0A00">
        <w:rPr>
          <w:sz w:val="22"/>
          <w:szCs w:val="22"/>
        </w:rPr>
        <w:t>.</w:t>
      </w:r>
      <w:r w:rsidR="00594DAB" w:rsidRPr="00CA0A00">
        <w:rPr>
          <w:sz w:val="22"/>
          <w:szCs w:val="22"/>
        </w:rPr>
        <w:t xml:space="preserve"> </w:t>
      </w:r>
    </w:p>
    <w:p w14:paraId="6FD4181D"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(2008,</w:t>
      </w:r>
      <w:r w:rsidR="00594DAB" w:rsidRPr="00CA0A00">
        <w:rPr>
          <w:sz w:val="22"/>
          <w:szCs w:val="22"/>
        </w:rPr>
        <w:t xml:space="preserve"> </w:t>
      </w:r>
      <w:r w:rsidRPr="00CA0A00">
        <w:rPr>
          <w:sz w:val="22"/>
          <w:szCs w:val="22"/>
        </w:rPr>
        <w:t>September).</w:t>
      </w:r>
      <w:r w:rsidR="00594DAB" w:rsidRPr="00CA0A00">
        <w:rPr>
          <w:sz w:val="22"/>
          <w:szCs w:val="22"/>
        </w:rPr>
        <w:t xml:space="preserve"> </w:t>
      </w:r>
      <w:r w:rsidRPr="00CA0A00">
        <w:rPr>
          <w:i/>
          <w:sz w:val="22"/>
          <w:szCs w:val="22"/>
        </w:rPr>
        <w:t>Cohesion</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coherence:</w:t>
      </w:r>
      <w:r w:rsidR="00594DAB" w:rsidRPr="00CA0A00">
        <w:rPr>
          <w:i/>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reader</w:t>
      </w:r>
      <w:r w:rsidR="00594DAB" w:rsidRPr="00CA0A00">
        <w:rPr>
          <w:i/>
          <w:sz w:val="22"/>
          <w:szCs w:val="22"/>
        </w:rPr>
        <w:t xml:space="preserve"> </w:t>
      </w:r>
      <w:r w:rsidRPr="00CA0A00">
        <w:rPr>
          <w:i/>
          <w:sz w:val="22"/>
          <w:szCs w:val="22"/>
        </w:rPr>
        <w:t>(or</w:t>
      </w:r>
      <w:r w:rsidR="00594DAB" w:rsidRPr="00CA0A00">
        <w:rPr>
          <w:i/>
          <w:sz w:val="22"/>
          <w:szCs w:val="22"/>
        </w:rPr>
        <w:t xml:space="preserve"> </w:t>
      </w:r>
      <w:r w:rsidRPr="00CA0A00">
        <w:rPr>
          <w:i/>
          <w:sz w:val="22"/>
          <w:szCs w:val="22"/>
        </w:rPr>
        <w:t>what</w:t>
      </w:r>
      <w:r w:rsidR="00594DAB" w:rsidRPr="00CA0A00">
        <w:rPr>
          <w:i/>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reverse</w:t>
      </w:r>
      <w:r w:rsidR="00594DAB" w:rsidRPr="00CA0A00">
        <w:rPr>
          <w:i/>
          <w:sz w:val="22"/>
          <w:szCs w:val="22"/>
        </w:rPr>
        <w:t xml:space="preserve"> </w:t>
      </w:r>
      <w:r w:rsidRPr="00CA0A00">
        <w:rPr>
          <w:i/>
          <w:sz w:val="22"/>
          <w:szCs w:val="22"/>
        </w:rPr>
        <w:t>cohesion</w:t>
      </w:r>
      <w:r w:rsidR="00594DAB" w:rsidRPr="00CA0A00">
        <w:rPr>
          <w:i/>
          <w:sz w:val="22"/>
          <w:szCs w:val="22"/>
        </w:rPr>
        <w:t xml:space="preserve"> </w:t>
      </w:r>
      <w:r w:rsidRPr="00CA0A00">
        <w:rPr>
          <w:i/>
          <w:sz w:val="22"/>
          <w:szCs w:val="22"/>
        </w:rPr>
        <w:t>effect</w:t>
      </w:r>
      <w:r w:rsidR="00594DAB" w:rsidRPr="00CA0A00">
        <w:rPr>
          <w:i/>
          <w:sz w:val="22"/>
          <w:szCs w:val="22"/>
        </w:rPr>
        <w:t xml:space="preserve"> </w:t>
      </w:r>
      <w:r w:rsidRPr="00CA0A00">
        <w:rPr>
          <w:i/>
          <w:sz w:val="22"/>
          <w:szCs w:val="22"/>
        </w:rPr>
        <w:t>is</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is</w:t>
      </w:r>
      <w:r w:rsidR="00594DAB" w:rsidRPr="00CA0A00">
        <w:rPr>
          <w:i/>
          <w:sz w:val="22"/>
          <w:szCs w:val="22"/>
        </w:rPr>
        <w:t xml:space="preserve"> </w:t>
      </w:r>
      <w:r w:rsidRPr="00CA0A00">
        <w:rPr>
          <w:i/>
          <w:sz w:val="22"/>
          <w:szCs w:val="22"/>
        </w:rPr>
        <w:t>not)</w:t>
      </w:r>
      <w:r w:rsidRPr="00CA0A00">
        <w:rPr>
          <w:sz w:val="22"/>
          <w:szCs w:val="22"/>
        </w:rPr>
        <w:t>.</w:t>
      </w:r>
      <w:r w:rsidR="00594DAB" w:rsidRPr="00CA0A00">
        <w:rPr>
          <w:sz w:val="22"/>
          <w:szCs w:val="22"/>
        </w:rPr>
        <w:t xml:space="preserve"> </w:t>
      </w:r>
      <w:r w:rsidRPr="00CA0A00">
        <w:rPr>
          <w:sz w:val="22"/>
          <w:szCs w:val="22"/>
        </w:rPr>
        <w:t>Invited</w:t>
      </w:r>
      <w:r w:rsidR="00594DAB" w:rsidRPr="00CA0A00">
        <w:rPr>
          <w:sz w:val="22"/>
          <w:szCs w:val="22"/>
        </w:rPr>
        <w:t xml:space="preserve"> </w:t>
      </w:r>
      <w:r w:rsidRPr="00CA0A00">
        <w:rPr>
          <w:sz w:val="22"/>
          <w:szCs w:val="22"/>
        </w:rPr>
        <w:t>colloquium</w:t>
      </w:r>
      <w:r w:rsidR="00594DAB" w:rsidRPr="00CA0A00">
        <w:rPr>
          <w:sz w:val="22"/>
          <w:szCs w:val="22"/>
        </w:rPr>
        <w:t xml:space="preserve"> </w:t>
      </w:r>
      <w:r w:rsidRPr="00CA0A00">
        <w:rPr>
          <w:sz w:val="22"/>
          <w:szCs w:val="22"/>
        </w:rPr>
        <w:t>presentation</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KMRC,</w:t>
      </w:r>
      <w:r w:rsidR="00594DAB" w:rsidRPr="00CA0A00">
        <w:rPr>
          <w:sz w:val="22"/>
          <w:szCs w:val="22"/>
        </w:rPr>
        <w:t xml:space="preserve"> </w:t>
      </w:r>
      <w:r w:rsidRPr="00CA0A00">
        <w:rPr>
          <w:sz w:val="22"/>
          <w:szCs w:val="22"/>
        </w:rPr>
        <w:t>Tubingen</w:t>
      </w:r>
      <w:r w:rsidR="00594DAB" w:rsidRPr="00CA0A00">
        <w:rPr>
          <w:sz w:val="22"/>
          <w:szCs w:val="22"/>
        </w:rPr>
        <w:t xml:space="preserve"> </w:t>
      </w:r>
      <w:r w:rsidRPr="00CA0A00">
        <w:rPr>
          <w:sz w:val="22"/>
          <w:szCs w:val="22"/>
        </w:rPr>
        <w:t>University,</w:t>
      </w:r>
      <w:r w:rsidR="00594DAB" w:rsidRPr="00CA0A00">
        <w:rPr>
          <w:sz w:val="22"/>
          <w:szCs w:val="22"/>
        </w:rPr>
        <w:t xml:space="preserve"> </w:t>
      </w:r>
      <w:r w:rsidRPr="00CA0A00">
        <w:rPr>
          <w:sz w:val="22"/>
          <w:szCs w:val="22"/>
        </w:rPr>
        <w:t>Germany.</w:t>
      </w:r>
      <w:r w:rsidR="00594DAB" w:rsidRPr="00CA0A00">
        <w:rPr>
          <w:sz w:val="22"/>
          <w:szCs w:val="22"/>
        </w:rPr>
        <w:t xml:space="preserve"> </w:t>
      </w:r>
    </w:p>
    <w:p w14:paraId="36ADF1DE"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(2008,</w:t>
      </w:r>
      <w:r w:rsidR="00594DAB" w:rsidRPr="00CA0A00">
        <w:rPr>
          <w:sz w:val="22"/>
          <w:szCs w:val="22"/>
        </w:rPr>
        <w:t xml:space="preserve"> </w:t>
      </w:r>
      <w:r w:rsidRPr="00CA0A00">
        <w:rPr>
          <w:sz w:val="22"/>
          <w:szCs w:val="22"/>
        </w:rPr>
        <w:t>October).</w:t>
      </w:r>
      <w:r w:rsidR="00594DAB" w:rsidRPr="00CA0A00">
        <w:rPr>
          <w:sz w:val="22"/>
          <w:szCs w:val="22"/>
        </w:rPr>
        <w:t xml:space="preserve"> </w:t>
      </w:r>
      <w:r w:rsidRPr="00CA0A00">
        <w:rPr>
          <w:i/>
          <w:sz w:val="22"/>
          <w:szCs w:val="22"/>
        </w:rPr>
        <w:t>Intelligent</w:t>
      </w:r>
      <w:r w:rsidR="00594DAB" w:rsidRPr="00CA0A00">
        <w:rPr>
          <w:i/>
          <w:sz w:val="22"/>
          <w:szCs w:val="22"/>
        </w:rPr>
        <w:t xml:space="preserve"> </w:t>
      </w:r>
      <w:r w:rsidRPr="00CA0A00">
        <w:rPr>
          <w:i/>
          <w:sz w:val="22"/>
          <w:szCs w:val="22"/>
        </w:rPr>
        <w:t>tutoring</w:t>
      </w:r>
      <w:r w:rsidR="00594DAB" w:rsidRPr="00CA0A00">
        <w:rPr>
          <w:i/>
          <w:sz w:val="22"/>
          <w:szCs w:val="22"/>
        </w:rPr>
        <w:t xml:space="preserve"> </w:t>
      </w:r>
      <w:r w:rsidRPr="00CA0A00">
        <w:rPr>
          <w:i/>
          <w:sz w:val="22"/>
          <w:szCs w:val="22"/>
        </w:rPr>
        <w:t>systems</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teach</w:t>
      </w:r>
      <w:r w:rsidR="00594DAB" w:rsidRPr="00CA0A00">
        <w:rPr>
          <w:i/>
          <w:sz w:val="22"/>
          <w:szCs w:val="22"/>
        </w:rPr>
        <w:t xml:space="preserve"> </w:t>
      </w:r>
      <w:r w:rsidRPr="00CA0A00">
        <w:rPr>
          <w:i/>
          <w:sz w:val="22"/>
          <w:szCs w:val="22"/>
        </w:rPr>
        <w:t>strategies:</w:t>
      </w:r>
      <w:r w:rsidR="00594DAB" w:rsidRPr="00CA0A00">
        <w:rPr>
          <w:i/>
          <w:sz w:val="22"/>
          <w:szCs w:val="22"/>
        </w:rPr>
        <w:t xml:space="preserve"> </w:t>
      </w:r>
      <w:r w:rsidRPr="00CA0A00">
        <w:rPr>
          <w:i/>
          <w:sz w:val="22"/>
          <w:szCs w:val="22"/>
        </w:rPr>
        <w:t>A</w:t>
      </w:r>
      <w:r w:rsidR="00594DAB" w:rsidRPr="00CA0A00">
        <w:rPr>
          <w:i/>
          <w:sz w:val="22"/>
          <w:szCs w:val="22"/>
        </w:rPr>
        <w:t xml:space="preserve"> </w:t>
      </w:r>
      <w:r w:rsidRPr="00CA0A00">
        <w:rPr>
          <w:i/>
          <w:sz w:val="22"/>
          <w:szCs w:val="22"/>
        </w:rPr>
        <w:t>combination</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pedagogy,</w:t>
      </w:r>
      <w:r w:rsidR="00594DAB" w:rsidRPr="00CA0A00">
        <w:rPr>
          <w:i/>
          <w:sz w:val="22"/>
          <w:szCs w:val="22"/>
        </w:rPr>
        <w:t xml:space="preserve"> </w:t>
      </w:r>
      <w:r w:rsidRPr="00CA0A00">
        <w:rPr>
          <w:i/>
          <w:sz w:val="22"/>
          <w:szCs w:val="22"/>
        </w:rPr>
        <w:t>computational</w:t>
      </w:r>
      <w:r w:rsidR="00594DAB" w:rsidRPr="00CA0A00">
        <w:rPr>
          <w:i/>
          <w:sz w:val="22"/>
          <w:szCs w:val="22"/>
        </w:rPr>
        <w:t xml:space="preserve"> </w:t>
      </w:r>
      <w:r w:rsidRPr="00CA0A00">
        <w:rPr>
          <w:i/>
          <w:sz w:val="22"/>
          <w:szCs w:val="22"/>
        </w:rPr>
        <w:t>linguistics,</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pedagogical</w:t>
      </w:r>
      <w:r w:rsidR="00594DAB" w:rsidRPr="00CA0A00">
        <w:rPr>
          <w:i/>
          <w:sz w:val="22"/>
          <w:szCs w:val="22"/>
        </w:rPr>
        <w:t xml:space="preserve"> </w:t>
      </w:r>
      <w:r w:rsidRPr="00CA0A00">
        <w:rPr>
          <w:i/>
          <w:sz w:val="22"/>
          <w:szCs w:val="22"/>
        </w:rPr>
        <w:t>agents</w:t>
      </w:r>
      <w:r w:rsidRPr="00CA0A00">
        <w:rPr>
          <w:sz w:val="22"/>
          <w:szCs w:val="22"/>
        </w:rPr>
        <w:t>.</w:t>
      </w:r>
      <w:r w:rsidR="00594DAB" w:rsidRPr="00CA0A00">
        <w:rPr>
          <w:sz w:val="22"/>
          <w:szCs w:val="22"/>
        </w:rPr>
        <w:t xml:space="preserve"> </w:t>
      </w:r>
      <w:r w:rsidRPr="00CA0A00">
        <w:rPr>
          <w:sz w:val="22"/>
          <w:szCs w:val="22"/>
        </w:rPr>
        <w:t>Invited</w:t>
      </w:r>
      <w:r w:rsidR="00594DAB" w:rsidRPr="00CA0A00">
        <w:rPr>
          <w:sz w:val="22"/>
          <w:szCs w:val="22"/>
        </w:rPr>
        <w:t xml:space="preserve"> </w:t>
      </w:r>
      <w:r w:rsidRPr="00CA0A00">
        <w:rPr>
          <w:sz w:val="22"/>
          <w:szCs w:val="22"/>
        </w:rPr>
        <w:t>colloquium</w:t>
      </w:r>
      <w:r w:rsidR="00594DAB" w:rsidRPr="00CA0A00">
        <w:rPr>
          <w:sz w:val="22"/>
          <w:szCs w:val="22"/>
        </w:rPr>
        <w:t xml:space="preserve"> </w:t>
      </w:r>
      <w:r w:rsidRPr="00CA0A00">
        <w:rPr>
          <w:sz w:val="22"/>
          <w:szCs w:val="22"/>
        </w:rPr>
        <w:t>presentation</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TECFA,</w:t>
      </w:r>
      <w:r w:rsidR="00594DAB" w:rsidRPr="00CA0A00">
        <w:rPr>
          <w:sz w:val="22"/>
          <w:szCs w:val="22"/>
        </w:rPr>
        <w:t xml:space="preserve"> </w:t>
      </w:r>
      <w:r w:rsidRPr="00CA0A00">
        <w:rPr>
          <w:sz w:val="22"/>
          <w:szCs w:val="22"/>
        </w:rPr>
        <w:t>Université</w:t>
      </w:r>
      <w:r w:rsidR="00594DAB" w:rsidRPr="00CA0A00">
        <w:rPr>
          <w:sz w:val="22"/>
          <w:szCs w:val="22"/>
        </w:rPr>
        <w:t xml:space="preserve"> </w:t>
      </w:r>
      <w:r w:rsidRPr="00CA0A00">
        <w:rPr>
          <w:sz w:val="22"/>
          <w:szCs w:val="22"/>
        </w:rPr>
        <w:t>de</w:t>
      </w:r>
      <w:r w:rsidR="00594DAB" w:rsidRPr="00CA0A00">
        <w:rPr>
          <w:sz w:val="22"/>
          <w:szCs w:val="22"/>
        </w:rPr>
        <w:t xml:space="preserve"> </w:t>
      </w:r>
      <w:r w:rsidRPr="00CA0A00">
        <w:rPr>
          <w:sz w:val="22"/>
          <w:szCs w:val="22"/>
        </w:rPr>
        <w:t>Genève,</w:t>
      </w:r>
      <w:r w:rsidR="00594DAB" w:rsidRPr="00CA0A00">
        <w:rPr>
          <w:sz w:val="22"/>
          <w:szCs w:val="22"/>
        </w:rPr>
        <w:t xml:space="preserve"> </w:t>
      </w:r>
      <w:r w:rsidRPr="00CA0A00">
        <w:rPr>
          <w:sz w:val="22"/>
          <w:szCs w:val="22"/>
        </w:rPr>
        <w:t>Switzerland.</w:t>
      </w:r>
      <w:r w:rsidR="00594DAB" w:rsidRPr="00CA0A00">
        <w:rPr>
          <w:sz w:val="22"/>
          <w:szCs w:val="22"/>
        </w:rPr>
        <w:t xml:space="preserve"> </w:t>
      </w:r>
    </w:p>
    <w:p w14:paraId="4A24A9B0"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(2008,</w:t>
      </w:r>
      <w:r w:rsidR="00594DAB" w:rsidRPr="00CA0A00">
        <w:rPr>
          <w:sz w:val="22"/>
          <w:szCs w:val="22"/>
        </w:rPr>
        <w:t xml:space="preserve"> </w:t>
      </w:r>
      <w:r w:rsidRPr="00CA0A00">
        <w:rPr>
          <w:sz w:val="22"/>
          <w:szCs w:val="22"/>
        </w:rPr>
        <w:t>October).</w:t>
      </w:r>
      <w:r w:rsidR="00594DAB" w:rsidRPr="00CA0A00">
        <w:rPr>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reverse</w:t>
      </w:r>
      <w:r w:rsidR="00594DAB" w:rsidRPr="00CA0A00">
        <w:rPr>
          <w:i/>
          <w:sz w:val="22"/>
          <w:szCs w:val="22"/>
        </w:rPr>
        <w:t xml:space="preserve"> </w:t>
      </w:r>
      <w:r w:rsidRPr="00CA0A00">
        <w:rPr>
          <w:i/>
          <w:sz w:val="22"/>
          <w:szCs w:val="22"/>
        </w:rPr>
        <w:t>cohesion</w:t>
      </w:r>
      <w:r w:rsidR="00594DAB" w:rsidRPr="00CA0A00">
        <w:rPr>
          <w:i/>
          <w:sz w:val="22"/>
          <w:szCs w:val="22"/>
        </w:rPr>
        <w:t xml:space="preserve"> </w:t>
      </w:r>
      <w:r w:rsidRPr="00CA0A00">
        <w:rPr>
          <w:i/>
          <w:sz w:val="22"/>
          <w:szCs w:val="22"/>
        </w:rPr>
        <w:t>effect:</w:t>
      </w:r>
      <w:r w:rsidR="00594DAB" w:rsidRPr="00CA0A00">
        <w:rPr>
          <w:i/>
          <w:sz w:val="22"/>
          <w:szCs w:val="22"/>
        </w:rPr>
        <w:t xml:space="preserve"> </w:t>
      </w:r>
      <w:r w:rsidRPr="00CA0A00">
        <w:rPr>
          <w:i/>
          <w:sz w:val="22"/>
          <w:szCs w:val="22"/>
        </w:rPr>
        <w:t>Not</w:t>
      </w:r>
      <w:r w:rsidR="00594DAB" w:rsidRPr="00CA0A00">
        <w:rPr>
          <w:i/>
          <w:sz w:val="22"/>
          <w:szCs w:val="22"/>
        </w:rPr>
        <w:t xml:space="preserve"> </w:t>
      </w:r>
      <w:r w:rsidRPr="00CA0A00">
        <w:rPr>
          <w:i/>
          <w:sz w:val="22"/>
          <w:szCs w:val="22"/>
        </w:rPr>
        <w:t>expertise</w:t>
      </w:r>
      <w:r w:rsidR="00594DAB" w:rsidRPr="00CA0A00">
        <w:rPr>
          <w:i/>
          <w:sz w:val="22"/>
          <w:szCs w:val="22"/>
        </w:rPr>
        <w:t xml:space="preserve"> </w:t>
      </w:r>
      <w:r w:rsidRPr="00CA0A00">
        <w:rPr>
          <w:i/>
          <w:sz w:val="22"/>
          <w:szCs w:val="22"/>
        </w:rPr>
        <w:t>reversal</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not</w:t>
      </w:r>
      <w:r w:rsidR="00594DAB" w:rsidRPr="00CA0A00">
        <w:rPr>
          <w:i/>
          <w:sz w:val="22"/>
          <w:szCs w:val="22"/>
        </w:rPr>
        <w:t xml:space="preserve"> </w:t>
      </w:r>
      <w:r w:rsidRPr="00CA0A00">
        <w:rPr>
          <w:i/>
          <w:sz w:val="22"/>
          <w:szCs w:val="22"/>
        </w:rPr>
        <w:t>cognitive</w:t>
      </w:r>
      <w:r w:rsidR="00594DAB" w:rsidRPr="00CA0A00">
        <w:rPr>
          <w:i/>
          <w:sz w:val="22"/>
          <w:szCs w:val="22"/>
        </w:rPr>
        <w:t xml:space="preserve"> </w:t>
      </w:r>
      <w:r w:rsidRPr="00CA0A00">
        <w:rPr>
          <w:i/>
          <w:sz w:val="22"/>
          <w:szCs w:val="22"/>
        </w:rPr>
        <w:t>load</w:t>
      </w:r>
      <w:r w:rsidRPr="00CA0A00">
        <w:rPr>
          <w:sz w:val="22"/>
          <w:szCs w:val="22"/>
        </w:rPr>
        <w:t>.</w:t>
      </w:r>
      <w:r w:rsidR="00594DAB" w:rsidRPr="00CA0A00">
        <w:rPr>
          <w:sz w:val="22"/>
          <w:szCs w:val="22"/>
        </w:rPr>
        <w:t xml:space="preserve"> </w:t>
      </w:r>
      <w:r w:rsidRPr="00CA0A00">
        <w:rPr>
          <w:sz w:val="22"/>
          <w:szCs w:val="22"/>
        </w:rPr>
        <w:t>Invited</w:t>
      </w:r>
      <w:r w:rsidR="00594DAB" w:rsidRPr="00CA0A00">
        <w:rPr>
          <w:sz w:val="22"/>
          <w:szCs w:val="22"/>
        </w:rPr>
        <w:t xml:space="preserve"> </w:t>
      </w:r>
      <w:r w:rsidRPr="00CA0A00">
        <w:rPr>
          <w:sz w:val="22"/>
          <w:szCs w:val="22"/>
        </w:rPr>
        <w:t>colloquium</w:t>
      </w:r>
      <w:r w:rsidR="00594DAB" w:rsidRPr="00CA0A00">
        <w:rPr>
          <w:sz w:val="22"/>
          <w:szCs w:val="22"/>
        </w:rPr>
        <w:t xml:space="preserve"> </w:t>
      </w:r>
      <w:r w:rsidRPr="00CA0A00">
        <w:rPr>
          <w:sz w:val="22"/>
          <w:szCs w:val="22"/>
        </w:rPr>
        <w:t>presentation</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University</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Koblenz-Landau,</w:t>
      </w:r>
      <w:r w:rsidR="00594DAB" w:rsidRPr="00CA0A00">
        <w:rPr>
          <w:sz w:val="22"/>
          <w:szCs w:val="22"/>
        </w:rPr>
        <w:t xml:space="preserve"> </w:t>
      </w:r>
      <w:r w:rsidRPr="00CA0A00">
        <w:rPr>
          <w:sz w:val="22"/>
          <w:szCs w:val="22"/>
        </w:rPr>
        <w:t>Germany.</w:t>
      </w:r>
      <w:r w:rsidR="00594DAB" w:rsidRPr="00CA0A00">
        <w:rPr>
          <w:sz w:val="22"/>
          <w:szCs w:val="22"/>
        </w:rPr>
        <w:t xml:space="preserve"> </w:t>
      </w:r>
    </w:p>
    <w:p w14:paraId="7B8EAF2F"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(2009,</w:t>
      </w:r>
      <w:r w:rsidR="00594DAB" w:rsidRPr="00CA0A00">
        <w:rPr>
          <w:sz w:val="22"/>
          <w:szCs w:val="22"/>
        </w:rPr>
        <w:t xml:space="preserve"> </w:t>
      </w:r>
      <w:r w:rsidRPr="00CA0A00">
        <w:rPr>
          <w:sz w:val="22"/>
          <w:szCs w:val="22"/>
        </w:rPr>
        <w:t>May).</w:t>
      </w:r>
      <w:r w:rsidR="00594DAB" w:rsidRPr="00CA0A00">
        <w:rPr>
          <w:sz w:val="22"/>
          <w:szCs w:val="22"/>
        </w:rPr>
        <w:t xml:space="preserve"> </w:t>
      </w:r>
      <w:proofErr w:type="spellStart"/>
      <w:r w:rsidRPr="00CA0A00">
        <w:rPr>
          <w:i/>
          <w:sz w:val="22"/>
          <w:szCs w:val="22"/>
        </w:rPr>
        <w:t>iSTART</w:t>
      </w:r>
      <w:proofErr w:type="spellEnd"/>
      <w:r w:rsidRPr="00CA0A00">
        <w:rPr>
          <w:i/>
          <w:sz w:val="22"/>
          <w:szCs w:val="22"/>
        </w:rPr>
        <w:t>:</w:t>
      </w:r>
      <w:r w:rsidR="00594DAB" w:rsidRPr="00CA0A00">
        <w:rPr>
          <w:i/>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technology,</w:t>
      </w:r>
      <w:r w:rsidR="00594DAB" w:rsidRPr="00CA0A00">
        <w:rPr>
          <w:i/>
          <w:sz w:val="22"/>
          <w:szCs w:val="22"/>
        </w:rPr>
        <w:t xml:space="preserve"> </w:t>
      </w:r>
      <w:r w:rsidRPr="00CA0A00">
        <w:rPr>
          <w:i/>
          <w:sz w:val="22"/>
          <w:szCs w:val="22"/>
        </w:rPr>
        <w:t>theoretical</w:t>
      </w:r>
      <w:r w:rsidR="00594DAB" w:rsidRPr="00CA0A00">
        <w:rPr>
          <w:i/>
          <w:sz w:val="22"/>
          <w:szCs w:val="22"/>
        </w:rPr>
        <w:t xml:space="preserve"> </w:t>
      </w:r>
      <w:r w:rsidRPr="00CA0A00">
        <w:rPr>
          <w:i/>
          <w:sz w:val="22"/>
          <w:szCs w:val="22"/>
        </w:rPr>
        <w:t>framework,</w:t>
      </w:r>
      <w:r w:rsidR="00594DAB" w:rsidRPr="00CA0A00">
        <w:rPr>
          <w:i/>
          <w:sz w:val="22"/>
          <w:szCs w:val="22"/>
        </w:rPr>
        <w:t xml:space="preserve"> </w:t>
      </w:r>
      <w:r w:rsidRPr="00CA0A00">
        <w:rPr>
          <w:i/>
          <w:sz w:val="22"/>
          <w:szCs w:val="22"/>
        </w:rPr>
        <w:t>efficacy,</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problems</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solve</w:t>
      </w:r>
      <w:r w:rsidRPr="00CA0A00">
        <w:rPr>
          <w:sz w:val="22"/>
          <w:szCs w:val="22"/>
        </w:rPr>
        <w:t>.</w:t>
      </w:r>
      <w:r w:rsidR="00594DAB" w:rsidRPr="00CA0A00">
        <w:rPr>
          <w:sz w:val="22"/>
          <w:szCs w:val="22"/>
        </w:rPr>
        <w:t xml:space="preserve"> </w:t>
      </w:r>
      <w:r w:rsidRPr="00CA0A00">
        <w:rPr>
          <w:sz w:val="22"/>
          <w:szCs w:val="22"/>
        </w:rPr>
        <w:t>Invited</w:t>
      </w:r>
      <w:r w:rsidR="00594DAB" w:rsidRPr="00CA0A00">
        <w:rPr>
          <w:sz w:val="22"/>
          <w:szCs w:val="22"/>
        </w:rPr>
        <w:t xml:space="preserve"> </w:t>
      </w:r>
      <w:r w:rsidRPr="00CA0A00">
        <w:rPr>
          <w:sz w:val="22"/>
          <w:szCs w:val="22"/>
        </w:rPr>
        <w:t>colloquium</w:t>
      </w:r>
      <w:r w:rsidR="00594DAB" w:rsidRPr="00CA0A00">
        <w:rPr>
          <w:sz w:val="22"/>
          <w:szCs w:val="22"/>
        </w:rPr>
        <w:t xml:space="preserve"> </w:t>
      </w:r>
      <w:r w:rsidRPr="00CA0A00">
        <w:rPr>
          <w:sz w:val="22"/>
          <w:szCs w:val="22"/>
        </w:rPr>
        <w:t>presentation</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University</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Maryland,</w:t>
      </w:r>
      <w:r w:rsidR="00594DAB" w:rsidRPr="00CA0A00">
        <w:rPr>
          <w:sz w:val="22"/>
          <w:szCs w:val="22"/>
        </w:rPr>
        <w:t xml:space="preserve"> </w:t>
      </w:r>
      <w:r w:rsidRPr="00CA0A00">
        <w:rPr>
          <w:sz w:val="22"/>
          <w:szCs w:val="22"/>
        </w:rPr>
        <w:t>College</w:t>
      </w:r>
      <w:r w:rsidR="00594DAB" w:rsidRPr="00CA0A00">
        <w:rPr>
          <w:sz w:val="22"/>
          <w:szCs w:val="22"/>
        </w:rPr>
        <w:t xml:space="preserve"> </w:t>
      </w:r>
      <w:r w:rsidRPr="00CA0A00">
        <w:rPr>
          <w:sz w:val="22"/>
          <w:szCs w:val="22"/>
        </w:rPr>
        <w:t>Park,</w:t>
      </w:r>
      <w:r w:rsidR="00594DAB" w:rsidRPr="00CA0A00">
        <w:rPr>
          <w:sz w:val="22"/>
          <w:szCs w:val="22"/>
        </w:rPr>
        <w:t xml:space="preserve"> </w:t>
      </w:r>
      <w:r w:rsidRPr="00CA0A00">
        <w:rPr>
          <w:sz w:val="22"/>
          <w:szCs w:val="22"/>
        </w:rPr>
        <w:t>MD.</w:t>
      </w:r>
      <w:r w:rsidR="00594DAB" w:rsidRPr="00CA0A00">
        <w:rPr>
          <w:sz w:val="22"/>
          <w:szCs w:val="22"/>
        </w:rPr>
        <w:t xml:space="preserve"> </w:t>
      </w:r>
    </w:p>
    <w:p w14:paraId="2BE38DA5"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(2009,</w:t>
      </w:r>
      <w:r w:rsidR="00594DAB" w:rsidRPr="00CA0A00">
        <w:rPr>
          <w:sz w:val="22"/>
          <w:szCs w:val="22"/>
        </w:rPr>
        <w:t xml:space="preserve"> </w:t>
      </w:r>
      <w:r w:rsidRPr="00CA0A00">
        <w:rPr>
          <w:sz w:val="22"/>
          <w:szCs w:val="22"/>
        </w:rPr>
        <w:t>October).</w:t>
      </w:r>
      <w:r w:rsidR="00594DAB" w:rsidRPr="00CA0A00">
        <w:rPr>
          <w:sz w:val="22"/>
          <w:szCs w:val="22"/>
        </w:rPr>
        <w:t xml:space="preserve"> </w:t>
      </w:r>
      <w:r w:rsidRPr="00CA0A00">
        <w:rPr>
          <w:i/>
          <w:sz w:val="22"/>
          <w:szCs w:val="22"/>
        </w:rPr>
        <w:t>Working</w:t>
      </w:r>
      <w:r w:rsidR="00594DAB" w:rsidRPr="00CA0A00">
        <w:rPr>
          <w:i/>
          <w:sz w:val="22"/>
          <w:szCs w:val="22"/>
        </w:rPr>
        <w:t xml:space="preserve"> </w:t>
      </w:r>
      <w:r w:rsidRPr="00CA0A00">
        <w:rPr>
          <w:i/>
          <w:sz w:val="22"/>
          <w:szCs w:val="22"/>
        </w:rPr>
        <w:t>toward</w:t>
      </w:r>
      <w:r w:rsidR="00594DAB" w:rsidRPr="00CA0A00">
        <w:rPr>
          <w:i/>
          <w:sz w:val="22"/>
          <w:szCs w:val="22"/>
        </w:rPr>
        <w:t xml:space="preserve"> </w:t>
      </w:r>
      <w:r w:rsidRPr="00CA0A00">
        <w:rPr>
          <w:i/>
          <w:sz w:val="22"/>
          <w:szCs w:val="22"/>
        </w:rPr>
        <w:t>a</w:t>
      </w:r>
      <w:r w:rsidR="00594DAB" w:rsidRPr="00CA0A00">
        <w:rPr>
          <w:i/>
          <w:sz w:val="22"/>
          <w:szCs w:val="22"/>
        </w:rPr>
        <w:t xml:space="preserve"> </w:t>
      </w:r>
      <w:r w:rsidRPr="00CA0A00">
        <w:rPr>
          <w:i/>
          <w:sz w:val="22"/>
          <w:szCs w:val="22"/>
        </w:rPr>
        <w:t>Writing</w:t>
      </w:r>
      <w:r w:rsidR="00594DAB" w:rsidRPr="00CA0A00">
        <w:rPr>
          <w:i/>
          <w:sz w:val="22"/>
          <w:szCs w:val="22"/>
        </w:rPr>
        <w:t xml:space="preserve"> </w:t>
      </w:r>
      <w:r w:rsidRPr="00CA0A00">
        <w:rPr>
          <w:i/>
          <w:sz w:val="22"/>
          <w:szCs w:val="22"/>
        </w:rPr>
        <w:t>Pal</w:t>
      </w:r>
      <w:r w:rsidRPr="00CA0A00">
        <w:rPr>
          <w:sz w:val="22"/>
          <w:szCs w:val="22"/>
        </w:rPr>
        <w:t>.</w:t>
      </w:r>
      <w:r w:rsidR="00594DAB" w:rsidRPr="00CA0A00">
        <w:rPr>
          <w:sz w:val="22"/>
          <w:szCs w:val="22"/>
        </w:rPr>
        <w:t xml:space="preserve"> </w:t>
      </w:r>
      <w:r w:rsidRPr="00CA0A00">
        <w:rPr>
          <w:sz w:val="22"/>
          <w:szCs w:val="22"/>
        </w:rPr>
        <w:t>Invited</w:t>
      </w:r>
      <w:r w:rsidR="00594DAB" w:rsidRPr="00CA0A00">
        <w:rPr>
          <w:sz w:val="22"/>
          <w:szCs w:val="22"/>
        </w:rPr>
        <w:t xml:space="preserve"> </w:t>
      </w:r>
      <w:r w:rsidRPr="00CA0A00">
        <w:rPr>
          <w:sz w:val="22"/>
          <w:szCs w:val="22"/>
        </w:rPr>
        <w:t>colloquium</w:t>
      </w:r>
      <w:r w:rsidR="00594DAB" w:rsidRPr="00CA0A00">
        <w:rPr>
          <w:sz w:val="22"/>
          <w:szCs w:val="22"/>
        </w:rPr>
        <w:t xml:space="preserve"> </w:t>
      </w:r>
      <w:r w:rsidRPr="00CA0A00">
        <w:rPr>
          <w:sz w:val="22"/>
          <w:szCs w:val="22"/>
        </w:rPr>
        <w:t>presentation</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Institute</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Research</w:t>
      </w:r>
      <w:r w:rsidR="00594DAB" w:rsidRPr="00CA0A00">
        <w:rPr>
          <w:sz w:val="22"/>
          <w:szCs w:val="22"/>
        </w:rPr>
        <w:t xml:space="preserve"> </w:t>
      </w:r>
      <w:r w:rsidRPr="00CA0A00">
        <w:rPr>
          <w:sz w:val="22"/>
          <w:szCs w:val="22"/>
        </w:rPr>
        <w:t>in</w:t>
      </w:r>
      <w:r w:rsidR="00594DAB" w:rsidRPr="00CA0A00">
        <w:rPr>
          <w:sz w:val="22"/>
          <w:szCs w:val="22"/>
        </w:rPr>
        <w:t xml:space="preserve"> </w:t>
      </w:r>
      <w:r w:rsidRPr="00CA0A00">
        <w:rPr>
          <w:sz w:val="22"/>
          <w:szCs w:val="22"/>
        </w:rPr>
        <w:t>Cognitive</w:t>
      </w:r>
      <w:r w:rsidR="00594DAB" w:rsidRPr="00CA0A00">
        <w:rPr>
          <w:sz w:val="22"/>
          <w:szCs w:val="22"/>
        </w:rPr>
        <w:t xml:space="preserve"> </w:t>
      </w:r>
      <w:r w:rsidRPr="00CA0A00">
        <w:rPr>
          <w:sz w:val="22"/>
          <w:szCs w:val="22"/>
        </w:rPr>
        <w:t>Science</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University</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Pennsylvania,</w:t>
      </w:r>
      <w:r w:rsidR="00594DAB" w:rsidRPr="00CA0A00">
        <w:rPr>
          <w:sz w:val="22"/>
          <w:szCs w:val="22"/>
        </w:rPr>
        <w:t xml:space="preserve"> </w:t>
      </w:r>
      <w:r w:rsidRPr="00CA0A00">
        <w:rPr>
          <w:sz w:val="22"/>
          <w:szCs w:val="22"/>
        </w:rPr>
        <w:t>Philadelphia,</w:t>
      </w:r>
      <w:r w:rsidR="00594DAB" w:rsidRPr="00CA0A00">
        <w:rPr>
          <w:sz w:val="22"/>
          <w:szCs w:val="22"/>
        </w:rPr>
        <w:t xml:space="preserve"> </w:t>
      </w:r>
      <w:r w:rsidRPr="00CA0A00">
        <w:rPr>
          <w:sz w:val="22"/>
          <w:szCs w:val="22"/>
        </w:rPr>
        <w:t>PA.</w:t>
      </w:r>
      <w:r w:rsidR="00594DAB" w:rsidRPr="00CA0A00">
        <w:rPr>
          <w:sz w:val="22"/>
          <w:szCs w:val="22"/>
        </w:rPr>
        <w:t xml:space="preserve"> </w:t>
      </w:r>
    </w:p>
    <w:p w14:paraId="53BDB840"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(2010,</w:t>
      </w:r>
      <w:r w:rsidR="00594DAB" w:rsidRPr="00CA0A00">
        <w:rPr>
          <w:sz w:val="22"/>
          <w:szCs w:val="22"/>
        </w:rPr>
        <w:t xml:space="preserve"> </w:t>
      </w:r>
      <w:r w:rsidRPr="00CA0A00">
        <w:rPr>
          <w:sz w:val="22"/>
          <w:szCs w:val="22"/>
        </w:rPr>
        <w:t>March).</w:t>
      </w:r>
      <w:r w:rsidR="00594DAB" w:rsidRPr="00CA0A00">
        <w:rPr>
          <w:sz w:val="22"/>
          <w:szCs w:val="22"/>
        </w:rPr>
        <w:t xml:space="preserve"> </w:t>
      </w:r>
      <w:r w:rsidRPr="00CA0A00">
        <w:rPr>
          <w:i/>
          <w:sz w:val="22"/>
          <w:szCs w:val="22"/>
        </w:rPr>
        <w:t>Teaching</w:t>
      </w:r>
      <w:r w:rsidR="00594DAB" w:rsidRPr="00CA0A00">
        <w:rPr>
          <w:i/>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strategies</w:t>
      </w:r>
      <w:r w:rsidR="00594DAB" w:rsidRPr="00CA0A00">
        <w:rPr>
          <w:i/>
          <w:sz w:val="22"/>
          <w:szCs w:val="22"/>
        </w:rPr>
        <w:t xml:space="preserve"> </w:t>
      </w:r>
      <w:r w:rsidRPr="00CA0A00">
        <w:rPr>
          <w:i/>
          <w:sz w:val="22"/>
          <w:szCs w:val="22"/>
        </w:rPr>
        <w:t>using</w:t>
      </w:r>
      <w:r w:rsidR="00594DAB" w:rsidRPr="00CA0A00">
        <w:rPr>
          <w:i/>
          <w:sz w:val="22"/>
          <w:szCs w:val="22"/>
        </w:rPr>
        <w:t xml:space="preserve"> </w:t>
      </w:r>
      <w:r w:rsidRPr="00CA0A00">
        <w:rPr>
          <w:i/>
          <w:sz w:val="22"/>
          <w:szCs w:val="22"/>
        </w:rPr>
        <w:t>automated</w:t>
      </w:r>
      <w:r w:rsidR="00594DAB" w:rsidRPr="00CA0A00">
        <w:rPr>
          <w:i/>
          <w:sz w:val="22"/>
          <w:szCs w:val="22"/>
        </w:rPr>
        <w:t xml:space="preserve"> </w:t>
      </w:r>
      <w:r w:rsidRPr="00CA0A00">
        <w:rPr>
          <w:i/>
          <w:sz w:val="22"/>
          <w:szCs w:val="22"/>
        </w:rPr>
        <w:t>instructional</w:t>
      </w:r>
      <w:r w:rsidR="00594DAB" w:rsidRPr="00CA0A00">
        <w:rPr>
          <w:i/>
          <w:sz w:val="22"/>
          <w:szCs w:val="22"/>
        </w:rPr>
        <w:t xml:space="preserve"> </w:t>
      </w:r>
      <w:r w:rsidRPr="00CA0A00">
        <w:rPr>
          <w:i/>
          <w:sz w:val="22"/>
          <w:szCs w:val="22"/>
        </w:rPr>
        <w:t>technologies</w:t>
      </w:r>
      <w:r w:rsidRPr="00CA0A00">
        <w:rPr>
          <w:sz w:val="22"/>
          <w:szCs w:val="22"/>
        </w:rPr>
        <w:t>.</w:t>
      </w:r>
      <w:r w:rsidR="00594DAB" w:rsidRPr="00CA0A00">
        <w:rPr>
          <w:sz w:val="22"/>
          <w:szCs w:val="22"/>
        </w:rPr>
        <w:t xml:space="preserve"> </w:t>
      </w:r>
      <w:proofErr w:type="gramStart"/>
      <w:r w:rsidRPr="00CA0A00">
        <w:rPr>
          <w:sz w:val="22"/>
          <w:szCs w:val="22"/>
        </w:rPr>
        <w:t>Invited</w:t>
      </w:r>
      <w:proofErr w:type="gramEnd"/>
      <w:r w:rsidR="00594DAB" w:rsidRPr="00CA0A00">
        <w:rPr>
          <w:sz w:val="22"/>
          <w:szCs w:val="22"/>
        </w:rPr>
        <w:t xml:space="preserve"> </w:t>
      </w:r>
      <w:proofErr w:type="gramStart"/>
      <w:r w:rsidRPr="00CA0A00">
        <w:rPr>
          <w:sz w:val="22"/>
          <w:szCs w:val="22"/>
        </w:rPr>
        <w:t>colloquium</w:t>
      </w:r>
      <w:proofErr w:type="gramEnd"/>
      <w:r w:rsidR="00594DAB" w:rsidRPr="00CA0A00">
        <w:rPr>
          <w:sz w:val="22"/>
          <w:szCs w:val="22"/>
        </w:rPr>
        <w:t xml:space="preserve"> </w:t>
      </w:r>
      <w:r w:rsidRPr="00CA0A00">
        <w:rPr>
          <w:sz w:val="22"/>
          <w:szCs w:val="22"/>
        </w:rPr>
        <w:t>presentation</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Pennsylvania</w:t>
      </w:r>
      <w:r w:rsidR="00594DAB" w:rsidRPr="00CA0A00">
        <w:rPr>
          <w:sz w:val="22"/>
          <w:szCs w:val="22"/>
        </w:rPr>
        <w:t xml:space="preserve"> </w:t>
      </w:r>
      <w:r w:rsidRPr="00CA0A00">
        <w:rPr>
          <w:sz w:val="22"/>
          <w:szCs w:val="22"/>
        </w:rPr>
        <w:t>State</w:t>
      </w:r>
      <w:r w:rsidR="00594DAB" w:rsidRPr="00CA0A00">
        <w:rPr>
          <w:sz w:val="22"/>
          <w:szCs w:val="22"/>
        </w:rPr>
        <w:t xml:space="preserve"> </w:t>
      </w:r>
      <w:r w:rsidRPr="00CA0A00">
        <w:rPr>
          <w:sz w:val="22"/>
          <w:szCs w:val="22"/>
        </w:rPr>
        <w:t>University,</w:t>
      </w:r>
      <w:r w:rsidR="00594DAB" w:rsidRPr="00CA0A00">
        <w:rPr>
          <w:sz w:val="22"/>
          <w:szCs w:val="22"/>
        </w:rPr>
        <w:t xml:space="preserve"> </w:t>
      </w:r>
      <w:r w:rsidRPr="00CA0A00">
        <w:rPr>
          <w:sz w:val="22"/>
          <w:szCs w:val="22"/>
        </w:rPr>
        <w:t>University</w:t>
      </w:r>
      <w:r w:rsidR="00594DAB" w:rsidRPr="00CA0A00">
        <w:rPr>
          <w:sz w:val="22"/>
          <w:szCs w:val="22"/>
        </w:rPr>
        <w:t xml:space="preserve"> </w:t>
      </w:r>
      <w:r w:rsidRPr="00CA0A00">
        <w:rPr>
          <w:sz w:val="22"/>
          <w:szCs w:val="22"/>
        </w:rPr>
        <w:t>Park,</w:t>
      </w:r>
      <w:r w:rsidR="00594DAB" w:rsidRPr="00CA0A00">
        <w:rPr>
          <w:sz w:val="22"/>
          <w:szCs w:val="22"/>
        </w:rPr>
        <w:t xml:space="preserve"> </w:t>
      </w:r>
      <w:r w:rsidRPr="00CA0A00">
        <w:rPr>
          <w:sz w:val="22"/>
          <w:szCs w:val="22"/>
        </w:rPr>
        <w:t>PA.</w:t>
      </w:r>
      <w:r w:rsidR="00594DAB" w:rsidRPr="00CA0A00">
        <w:rPr>
          <w:sz w:val="22"/>
          <w:szCs w:val="22"/>
        </w:rPr>
        <w:t xml:space="preserve"> </w:t>
      </w:r>
    </w:p>
    <w:p w14:paraId="305249C4"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lastRenderedPageBreak/>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(2012,</w:t>
      </w:r>
      <w:r w:rsidR="00594DAB" w:rsidRPr="00CA0A00">
        <w:rPr>
          <w:sz w:val="22"/>
          <w:szCs w:val="22"/>
        </w:rPr>
        <w:t xml:space="preserve"> </w:t>
      </w:r>
      <w:r w:rsidRPr="00CA0A00">
        <w:rPr>
          <w:sz w:val="22"/>
          <w:szCs w:val="22"/>
        </w:rPr>
        <w:t>March).</w:t>
      </w:r>
      <w:r w:rsidR="00594DAB" w:rsidRPr="00CA0A00">
        <w:rPr>
          <w:sz w:val="22"/>
          <w:szCs w:val="22"/>
        </w:rPr>
        <w:t xml:space="preserve"> </w:t>
      </w:r>
      <w:r w:rsidRPr="00CA0A00">
        <w:rPr>
          <w:i/>
          <w:sz w:val="22"/>
          <w:szCs w:val="22"/>
        </w:rPr>
        <w:t>Integrating</w:t>
      </w:r>
      <w:r w:rsidR="00594DAB" w:rsidRPr="00CA0A00">
        <w:rPr>
          <w:i/>
          <w:sz w:val="22"/>
          <w:szCs w:val="22"/>
        </w:rPr>
        <w:t xml:space="preserve"> </w:t>
      </w:r>
      <w:r w:rsidRPr="00CA0A00">
        <w:rPr>
          <w:i/>
          <w:sz w:val="22"/>
          <w:szCs w:val="22"/>
        </w:rPr>
        <w:t>intelligent</w:t>
      </w:r>
      <w:r w:rsidR="00594DAB" w:rsidRPr="00CA0A00">
        <w:rPr>
          <w:i/>
          <w:sz w:val="22"/>
          <w:szCs w:val="22"/>
        </w:rPr>
        <w:t xml:space="preserve"> </w:t>
      </w:r>
      <w:r w:rsidRPr="00CA0A00">
        <w:rPr>
          <w:i/>
          <w:sz w:val="22"/>
          <w:szCs w:val="22"/>
        </w:rPr>
        <w:t>tutoring,</w:t>
      </w:r>
      <w:r w:rsidR="00594DAB" w:rsidRPr="00CA0A00">
        <w:rPr>
          <w:i/>
          <w:sz w:val="22"/>
          <w:szCs w:val="22"/>
        </w:rPr>
        <w:t xml:space="preserve"> </w:t>
      </w:r>
      <w:r w:rsidRPr="00CA0A00">
        <w:rPr>
          <w:i/>
          <w:sz w:val="22"/>
          <w:szCs w:val="22"/>
        </w:rPr>
        <w:t>natural</w:t>
      </w:r>
      <w:r w:rsidR="00594DAB" w:rsidRPr="00CA0A00">
        <w:rPr>
          <w:i/>
          <w:sz w:val="22"/>
          <w:szCs w:val="22"/>
        </w:rPr>
        <w:t xml:space="preserve"> </w:t>
      </w:r>
      <w:r w:rsidRPr="00CA0A00">
        <w:rPr>
          <w:i/>
          <w:sz w:val="22"/>
          <w:szCs w:val="22"/>
        </w:rPr>
        <w:t>language</w:t>
      </w:r>
      <w:r w:rsidR="00594DAB" w:rsidRPr="00CA0A00">
        <w:rPr>
          <w:i/>
          <w:sz w:val="22"/>
          <w:szCs w:val="22"/>
        </w:rPr>
        <w:t xml:space="preserve"> </w:t>
      </w:r>
      <w:r w:rsidRPr="00CA0A00">
        <w:rPr>
          <w:i/>
          <w:sz w:val="22"/>
          <w:szCs w:val="22"/>
        </w:rPr>
        <w:t>processing,</w:t>
      </w:r>
      <w:r w:rsidR="00594DAB" w:rsidRPr="00CA0A00">
        <w:rPr>
          <w:i/>
          <w:sz w:val="22"/>
          <w:szCs w:val="22"/>
        </w:rPr>
        <w:t xml:space="preserve"> </w:t>
      </w:r>
      <w:r w:rsidRPr="00CA0A00">
        <w:rPr>
          <w:i/>
          <w:sz w:val="22"/>
          <w:szCs w:val="22"/>
        </w:rPr>
        <w:t>and</w:t>
      </w:r>
      <w:r w:rsidRPr="00CA0A00">
        <w:rPr>
          <w:i/>
          <w:sz w:val="22"/>
          <w:szCs w:val="22"/>
        </w:rPr>
        <w:br/>
        <w:t>games</w:t>
      </w:r>
      <w:r w:rsidR="00594DAB" w:rsidRPr="00CA0A00">
        <w:rPr>
          <w:i/>
          <w:sz w:val="22"/>
          <w:szCs w:val="22"/>
        </w:rPr>
        <w:t xml:space="preserve"> </w:t>
      </w:r>
      <w:r w:rsidRPr="00CA0A00">
        <w:rPr>
          <w:i/>
          <w:sz w:val="22"/>
          <w:szCs w:val="22"/>
        </w:rPr>
        <w:t>for</w:t>
      </w:r>
      <w:r w:rsidR="00594DAB" w:rsidRPr="00CA0A00">
        <w:rPr>
          <w:i/>
          <w:sz w:val="22"/>
          <w:szCs w:val="22"/>
        </w:rPr>
        <w:t xml:space="preserve"> </w:t>
      </w:r>
      <w:r w:rsidRPr="00CA0A00">
        <w:rPr>
          <w:i/>
          <w:sz w:val="22"/>
          <w:szCs w:val="22"/>
        </w:rPr>
        <w:t>adaptive,</w:t>
      </w:r>
      <w:r w:rsidR="00594DAB" w:rsidRPr="00CA0A00">
        <w:rPr>
          <w:i/>
          <w:sz w:val="22"/>
          <w:szCs w:val="22"/>
        </w:rPr>
        <w:t xml:space="preserve"> </w:t>
      </w:r>
      <w:r w:rsidRPr="00CA0A00">
        <w:rPr>
          <w:i/>
          <w:sz w:val="22"/>
          <w:szCs w:val="22"/>
        </w:rPr>
        <w:t>engaging</w:t>
      </w:r>
      <w:r w:rsidR="00594DAB" w:rsidRPr="00CA0A00">
        <w:rPr>
          <w:i/>
          <w:sz w:val="22"/>
          <w:szCs w:val="22"/>
        </w:rPr>
        <w:t xml:space="preserve"> </w:t>
      </w:r>
      <w:r w:rsidRPr="00CA0A00">
        <w:rPr>
          <w:i/>
          <w:sz w:val="22"/>
          <w:szCs w:val="22"/>
        </w:rPr>
        <w:t>learning</w:t>
      </w:r>
      <w:r w:rsidR="00594DAB" w:rsidRPr="00CA0A00">
        <w:rPr>
          <w:i/>
          <w:sz w:val="22"/>
          <w:szCs w:val="22"/>
        </w:rPr>
        <w:t xml:space="preserve"> </w:t>
      </w:r>
      <w:r w:rsidRPr="00CA0A00">
        <w:rPr>
          <w:i/>
          <w:sz w:val="22"/>
          <w:szCs w:val="22"/>
        </w:rPr>
        <w:t>environments</w:t>
      </w:r>
      <w:r w:rsidRPr="00CA0A00">
        <w:rPr>
          <w:sz w:val="22"/>
          <w:szCs w:val="22"/>
        </w:rPr>
        <w:t>.</w:t>
      </w:r>
      <w:r w:rsidR="00594DAB" w:rsidRPr="00CA0A00">
        <w:rPr>
          <w:sz w:val="22"/>
          <w:szCs w:val="22"/>
        </w:rPr>
        <w:t xml:space="preserve"> </w:t>
      </w:r>
      <w:r w:rsidRPr="00CA0A00">
        <w:rPr>
          <w:sz w:val="22"/>
          <w:szCs w:val="22"/>
        </w:rPr>
        <w:t>Invited</w:t>
      </w:r>
      <w:r w:rsidR="00594DAB" w:rsidRPr="00CA0A00">
        <w:rPr>
          <w:sz w:val="22"/>
          <w:szCs w:val="22"/>
        </w:rPr>
        <w:t xml:space="preserve"> </w:t>
      </w:r>
      <w:r w:rsidRPr="00CA0A00">
        <w:rPr>
          <w:sz w:val="22"/>
          <w:szCs w:val="22"/>
        </w:rPr>
        <w:t>colloquium</w:t>
      </w:r>
      <w:r w:rsidR="00594DAB" w:rsidRPr="00CA0A00">
        <w:rPr>
          <w:sz w:val="22"/>
          <w:szCs w:val="22"/>
        </w:rPr>
        <w:t xml:space="preserve"> </w:t>
      </w:r>
      <w:r w:rsidRPr="00CA0A00">
        <w:rPr>
          <w:sz w:val="22"/>
          <w:szCs w:val="22"/>
        </w:rPr>
        <w:t>presentation</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University</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Valencia,</w:t>
      </w:r>
      <w:r w:rsidR="00594DAB" w:rsidRPr="00CA0A00">
        <w:rPr>
          <w:sz w:val="22"/>
          <w:szCs w:val="22"/>
        </w:rPr>
        <w:t xml:space="preserve"> </w:t>
      </w:r>
      <w:r w:rsidRPr="00CA0A00">
        <w:rPr>
          <w:sz w:val="22"/>
          <w:szCs w:val="22"/>
        </w:rPr>
        <w:t>Valencia,</w:t>
      </w:r>
      <w:r w:rsidR="00594DAB" w:rsidRPr="00CA0A00">
        <w:rPr>
          <w:sz w:val="22"/>
          <w:szCs w:val="22"/>
        </w:rPr>
        <w:t xml:space="preserve"> </w:t>
      </w:r>
      <w:r w:rsidRPr="00CA0A00">
        <w:rPr>
          <w:sz w:val="22"/>
          <w:szCs w:val="22"/>
        </w:rPr>
        <w:t>Spain.</w:t>
      </w:r>
    </w:p>
    <w:p w14:paraId="5FE4A7DD" w14:textId="77777777" w:rsidR="009B4635" w:rsidRPr="00CA0A00" w:rsidRDefault="009B4635"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 xml:space="preserve">, D. S. (2015, April). </w:t>
      </w:r>
      <w:r w:rsidRPr="00CA0A00">
        <w:rPr>
          <w:i/>
          <w:sz w:val="22"/>
          <w:szCs w:val="22"/>
        </w:rPr>
        <w:t>Explanation: A key to comprehension, and maybe even changing your mind!</w:t>
      </w:r>
      <w:r w:rsidRPr="00CA0A00">
        <w:rPr>
          <w:sz w:val="22"/>
          <w:szCs w:val="22"/>
        </w:rPr>
        <w:t xml:space="preserve"> Invited colloquium presentation at the University of California, Merced, Merced, CA.</w:t>
      </w:r>
    </w:p>
    <w:p w14:paraId="6208A3F2" w14:textId="77777777" w:rsidR="0067631A" w:rsidRPr="00CA0A00" w:rsidRDefault="0067631A" w:rsidP="00C24755">
      <w:pPr>
        <w:pStyle w:val="NormalWeb"/>
        <w:spacing w:beforeLines="40" w:before="96" w:beforeAutospacing="0" w:afterLines="40" w:after="96" w:afterAutospacing="0"/>
        <w:ind w:left="360" w:hanging="360"/>
        <w:rPr>
          <w:sz w:val="22"/>
          <w:szCs w:val="22"/>
          <w:shd w:val="clear" w:color="auto" w:fill="FFFFFF"/>
          <w:lang w:val="es-419"/>
        </w:rPr>
      </w:pPr>
      <w:r w:rsidRPr="00CA0A00">
        <w:rPr>
          <w:b/>
          <w:sz w:val="22"/>
          <w:szCs w:val="22"/>
        </w:rPr>
        <w:t>McNamara</w:t>
      </w:r>
      <w:r w:rsidRPr="00CA0A00">
        <w:rPr>
          <w:sz w:val="22"/>
          <w:szCs w:val="22"/>
        </w:rPr>
        <w:t xml:space="preserve">, D. S. (2016, March). </w:t>
      </w:r>
      <w:r w:rsidRPr="00CA0A00">
        <w:rPr>
          <w:bCs/>
          <w:i/>
          <w:sz w:val="22"/>
          <w:szCs w:val="22"/>
          <w:shd w:val="clear" w:color="auto" w:fill="FFFFFF"/>
        </w:rPr>
        <w:t>The impact of educational technologies on comprehension and writing</w:t>
      </w:r>
      <w:r w:rsidRPr="00CA0A00">
        <w:rPr>
          <w:sz w:val="22"/>
          <w:szCs w:val="22"/>
        </w:rPr>
        <w:t xml:space="preserve">. </w:t>
      </w:r>
      <w:proofErr w:type="spellStart"/>
      <w:r w:rsidRPr="00CA0A00">
        <w:rPr>
          <w:sz w:val="22"/>
          <w:szCs w:val="22"/>
          <w:lang w:val="es-419"/>
        </w:rPr>
        <w:t>Invited</w:t>
      </w:r>
      <w:proofErr w:type="spellEnd"/>
      <w:r w:rsidRPr="00CA0A00">
        <w:rPr>
          <w:sz w:val="22"/>
          <w:szCs w:val="22"/>
          <w:lang w:val="es-419"/>
        </w:rPr>
        <w:t xml:space="preserve"> </w:t>
      </w:r>
      <w:proofErr w:type="spellStart"/>
      <w:r w:rsidRPr="00CA0A00">
        <w:rPr>
          <w:sz w:val="22"/>
          <w:szCs w:val="22"/>
          <w:lang w:val="es-419"/>
        </w:rPr>
        <w:t>colloquium</w:t>
      </w:r>
      <w:proofErr w:type="spellEnd"/>
      <w:r w:rsidRPr="00CA0A00">
        <w:rPr>
          <w:sz w:val="22"/>
          <w:szCs w:val="22"/>
          <w:lang w:val="es-419"/>
        </w:rPr>
        <w:t xml:space="preserve"> </w:t>
      </w:r>
      <w:proofErr w:type="spellStart"/>
      <w:r w:rsidRPr="00CA0A00">
        <w:rPr>
          <w:sz w:val="22"/>
          <w:szCs w:val="22"/>
          <w:lang w:val="es-419"/>
        </w:rPr>
        <w:t>presentation</w:t>
      </w:r>
      <w:proofErr w:type="spellEnd"/>
      <w:r w:rsidRPr="00CA0A00">
        <w:rPr>
          <w:sz w:val="22"/>
          <w:szCs w:val="22"/>
          <w:lang w:val="es-419"/>
        </w:rPr>
        <w:t xml:space="preserve"> at </w:t>
      </w:r>
      <w:proofErr w:type="spellStart"/>
      <w:r w:rsidRPr="00CA0A00">
        <w:rPr>
          <w:sz w:val="22"/>
          <w:szCs w:val="22"/>
          <w:lang w:val="es-419"/>
        </w:rPr>
        <w:t>the</w:t>
      </w:r>
      <w:proofErr w:type="spellEnd"/>
      <w:r w:rsidRPr="00CA0A00">
        <w:rPr>
          <w:sz w:val="22"/>
          <w:szCs w:val="22"/>
          <w:lang w:val="es-419"/>
        </w:rPr>
        <w:t xml:space="preserve"> </w:t>
      </w:r>
      <w:r w:rsidRPr="00CA0A00">
        <w:rPr>
          <w:sz w:val="22"/>
          <w:szCs w:val="22"/>
          <w:shd w:val="clear" w:color="auto" w:fill="FFFFFF"/>
          <w:lang w:val="es-419"/>
        </w:rPr>
        <w:t>Pontificia Universidad Católica de Valparaíso, Viña del Mar, Chile.</w:t>
      </w:r>
    </w:p>
    <w:p w14:paraId="008672E1" w14:textId="77777777" w:rsidR="00C51D42" w:rsidRPr="00CA0A00" w:rsidRDefault="00902436" w:rsidP="00C51D42">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 xml:space="preserve">, D. S. (2016, May). </w:t>
      </w:r>
      <w:r w:rsidRPr="00CA0A00">
        <w:rPr>
          <w:i/>
          <w:sz w:val="22"/>
          <w:szCs w:val="22"/>
        </w:rPr>
        <w:t xml:space="preserve">Adaptive </w:t>
      </w:r>
      <w:r w:rsidR="00CD0B6C" w:rsidRPr="00CA0A00">
        <w:rPr>
          <w:i/>
          <w:sz w:val="22"/>
          <w:szCs w:val="22"/>
        </w:rPr>
        <w:t>e</w:t>
      </w:r>
      <w:r w:rsidRPr="00CA0A00">
        <w:rPr>
          <w:i/>
          <w:sz w:val="22"/>
          <w:szCs w:val="22"/>
        </w:rPr>
        <w:t xml:space="preserve">ducational </w:t>
      </w:r>
      <w:r w:rsidR="00CD0B6C" w:rsidRPr="00CA0A00">
        <w:rPr>
          <w:i/>
          <w:sz w:val="22"/>
          <w:szCs w:val="22"/>
        </w:rPr>
        <w:t>t</w:t>
      </w:r>
      <w:r w:rsidRPr="00CA0A00">
        <w:rPr>
          <w:i/>
          <w:sz w:val="22"/>
          <w:szCs w:val="22"/>
        </w:rPr>
        <w:t xml:space="preserve">echnologies for </w:t>
      </w:r>
      <w:r w:rsidR="00CD0B6C" w:rsidRPr="00CA0A00">
        <w:rPr>
          <w:i/>
          <w:sz w:val="22"/>
          <w:szCs w:val="22"/>
        </w:rPr>
        <w:t>l</w:t>
      </w:r>
      <w:r w:rsidRPr="00CA0A00">
        <w:rPr>
          <w:i/>
          <w:sz w:val="22"/>
          <w:szCs w:val="22"/>
        </w:rPr>
        <w:t xml:space="preserve">iteracy </w:t>
      </w:r>
      <w:r w:rsidR="00CD0B6C" w:rsidRPr="00CA0A00">
        <w:rPr>
          <w:i/>
          <w:sz w:val="22"/>
          <w:szCs w:val="22"/>
        </w:rPr>
        <w:t>i</w:t>
      </w:r>
      <w:r w:rsidRPr="00CA0A00">
        <w:rPr>
          <w:i/>
          <w:sz w:val="22"/>
          <w:szCs w:val="22"/>
        </w:rPr>
        <w:t>nstruction</w:t>
      </w:r>
      <w:r w:rsidRPr="00CA0A00">
        <w:rPr>
          <w:sz w:val="22"/>
          <w:szCs w:val="22"/>
        </w:rPr>
        <w:t xml:space="preserve">. </w:t>
      </w:r>
      <w:r w:rsidR="00035EBA" w:rsidRPr="00CA0A00">
        <w:rPr>
          <w:sz w:val="22"/>
          <w:szCs w:val="22"/>
        </w:rPr>
        <w:t>Invited colloquium presentation</w:t>
      </w:r>
      <w:r w:rsidRPr="00CA0A00">
        <w:rPr>
          <w:sz w:val="22"/>
          <w:szCs w:val="22"/>
        </w:rPr>
        <w:t xml:space="preserve"> Fostering Literacy and Learning with Text and Data Mining symposium at the University of California, Irvine, Irvine, CA.</w:t>
      </w:r>
    </w:p>
    <w:p w14:paraId="40F1CDCC" w14:textId="77777777" w:rsidR="00C51D42" w:rsidRPr="00CA0A00" w:rsidRDefault="00C51D42" w:rsidP="00C51D42">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 xml:space="preserve">, D. S. (2016, April). </w:t>
      </w:r>
      <w:r w:rsidRPr="00CA0A00">
        <w:rPr>
          <w:i/>
          <w:sz w:val="22"/>
          <w:szCs w:val="22"/>
        </w:rPr>
        <w:t>Literacy technologies to improve science understanding</w:t>
      </w:r>
      <w:r w:rsidRPr="00CA0A00">
        <w:rPr>
          <w:sz w:val="22"/>
          <w:szCs w:val="22"/>
        </w:rPr>
        <w:t xml:space="preserve">. Invited colloquium presentation at </w:t>
      </w:r>
      <w:r w:rsidRPr="00CA0A00">
        <w:rPr>
          <w:rStyle w:val="il"/>
          <w:sz w:val="22"/>
          <w:szCs w:val="22"/>
          <w:shd w:val="clear" w:color="auto" w:fill="FFFFFF"/>
        </w:rPr>
        <w:t>Stanford</w:t>
      </w:r>
      <w:r w:rsidRPr="00CA0A00">
        <w:rPr>
          <w:rStyle w:val="apple-converted-space"/>
          <w:sz w:val="22"/>
          <w:szCs w:val="22"/>
          <w:shd w:val="clear" w:color="auto" w:fill="FFFFFF"/>
        </w:rPr>
        <w:t> </w:t>
      </w:r>
      <w:r w:rsidRPr="00CA0A00">
        <w:rPr>
          <w:sz w:val="22"/>
          <w:szCs w:val="22"/>
          <w:shd w:val="clear" w:color="auto" w:fill="FFFFFF"/>
        </w:rPr>
        <w:t>School of Education Seminar</w:t>
      </w:r>
      <w:r w:rsidRPr="00CA0A00">
        <w:rPr>
          <w:sz w:val="22"/>
          <w:szCs w:val="22"/>
        </w:rPr>
        <w:t>, Stanford, CA.</w:t>
      </w:r>
    </w:p>
    <w:p w14:paraId="1770DD76" w14:textId="77777777" w:rsidR="001C50EE" w:rsidRPr="00CA0A00" w:rsidRDefault="001C50EE" w:rsidP="001C50EE">
      <w:pPr>
        <w:pStyle w:val="NormalWeb"/>
        <w:spacing w:beforeLines="40" w:before="96" w:beforeAutospacing="0" w:afterLines="40" w:after="96" w:afterAutospacing="0"/>
        <w:ind w:left="360" w:hanging="360"/>
        <w:rPr>
          <w:sz w:val="22"/>
          <w:szCs w:val="22"/>
          <w:lang w:val="es-419"/>
        </w:rPr>
      </w:pPr>
      <w:r w:rsidRPr="00CA0A00">
        <w:rPr>
          <w:b/>
          <w:sz w:val="22"/>
          <w:szCs w:val="22"/>
          <w:lang w:val="es-419"/>
        </w:rPr>
        <w:t>McNamara</w:t>
      </w:r>
      <w:r w:rsidRPr="00CA0A00">
        <w:rPr>
          <w:sz w:val="22"/>
          <w:szCs w:val="22"/>
          <w:lang w:val="es-419"/>
        </w:rPr>
        <w:t xml:space="preserve">, D. S. (2018, April). </w:t>
      </w:r>
      <w:r w:rsidRPr="00CA0A00">
        <w:rPr>
          <w:i/>
          <w:sz w:val="22"/>
          <w:szCs w:val="22"/>
          <w:lang w:val="es-419"/>
        </w:rPr>
        <w:t>Tecnologías educacionales para la lectura y la escritura</w:t>
      </w:r>
      <w:r w:rsidRPr="00CA0A00">
        <w:rPr>
          <w:sz w:val="22"/>
          <w:szCs w:val="22"/>
          <w:lang w:val="es-419"/>
        </w:rPr>
        <w:t xml:space="preserve">. </w:t>
      </w:r>
      <w:proofErr w:type="spellStart"/>
      <w:r w:rsidRPr="00CA0A00">
        <w:rPr>
          <w:sz w:val="22"/>
          <w:szCs w:val="22"/>
          <w:lang w:val="es-419"/>
        </w:rPr>
        <w:t>Invited</w:t>
      </w:r>
      <w:proofErr w:type="spellEnd"/>
      <w:r w:rsidRPr="00CA0A00">
        <w:rPr>
          <w:sz w:val="22"/>
          <w:szCs w:val="22"/>
          <w:lang w:val="es-419"/>
        </w:rPr>
        <w:t xml:space="preserve"> </w:t>
      </w:r>
      <w:proofErr w:type="spellStart"/>
      <w:r w:rsidRPr="00CA0A00">
        <w:rPr>
          <w:sz w:val="22"/>
          <w:szCs w:val="22"/>
          <w:lang w:val="es-419"/>
        </w:rPr>
        <w:t>colloquium</w:t>
      </w:r>
      <w:proofErr w:type="spellEnd"/>
      <w:r w:rsidRPr="00CA0A00">
        <w:rPr>
          <w:sz w:val="22"/>
          <w:szCs w:val="22"/>
          <w:lang w:val="es-419"/>
        </w:rPr>
        <w:t xml:space="preserve"> </w:t>
      </w:r>
      <w:proofErr w:type="spellStart"/>
      <w:r w:rsidRPr="00CA0A00">
        <w:rPr>
          <w:sz w:val="22"/>
          <w:szCs w:val="22"/>
          <w:lang w:val="es-419"/>
        </w:rPr>
        <w:t>presentation</w:t>
      </w:r>
      <w:proofErr w:type="spellEnd"/>
      <w:r w:rsidRPr="00CA0A00">
        <w:rPr>
          <w:sz w:val="22"/>
          <w:szCs w:val="22"/>
          <w:lang w:val="es-419"/>
        </w:rPr>
        <w:t xml:space="preserve"> at </w:t>
      </w:r>
      <w:proofErr w:type="spellStart"/>
      <w:r w:rsidRPr="00CA0A00">
        <w:rPr>
          <w:sz w:val="22"/>
          <w:szCs w:val="22"/>
          <w:lang w:val="es-419"/>
        </w:rPr>
        <w:t>the</w:t>
      </w:r>
      <w:proofErr w:type="spellEnd"/>
      <w:r w:rsidRPr="00CA0A00">
        <w:rPr>
          <w:sz w:val="22"/>
          <w:szCs w:val="22"/>
          <w:lang w:val="es-419"/>
        </w:rPr>
        <w:t xml:space="preserve"> </w:t>
      </w:r>
      <w:r w:rsidRPr="00CA0A00">
        <w:rPr>
          <w:sz w:val="22"/>
          <w:szCs w:val="22"/>
          <w:shd w:val="clear" w:color="auto" w:fill="FFFFFF"/>
          <w:lang w:val="es-419"/>
        </w:rPr>
        <w:t>Universidad de Concepción, Concepción, Chile</w:t>
      </w:r>
      <w:r w:rsidRPr="00CA0A00">
        <w:rPr>
          <w:sz w:val="22"/>
          <w:szCs w:val="22"/>
          <w:lang w:val="es-419"/>
        </w:rPr>
        <w:t>.</w:t>
      </w:r>
    </w:p>
    <w:p w14:paraId="5FECA858" w14:textId="77777777" w:rsidR="00976D02" w:rsidRPr="00CA0A00" w:rsidRDefault="00976D02" w:rsidP="00976D02">
      <w:pPr>
        <w:pStyle w:val="NormalWeb"/>
        <w:spacing w:beforeLines="40" w:before="96" w:beforeAutospacing="0" w:afterLines="40" w:after="96" w:afterAutospacing="0"/>
        <w:ind w:left="360" w:hanging="360"/>
        <w:rPr>
          <w:sz w:val="22"/>
          <w:szCs w:val="22"/>
          <w:lang w:val="es-419"/>
        </w:rPr>
      </w:pPr>
      <w:r w:rsidRPr="00CA0A00">
        <w:rPr>
          <w:b/>
          <w:sz w:val="22"/>
          <w:szCs w:val="22"/>
          <w:lang w:val="es-419"/>
        </w:rPr>
        <w:t>McNamara</w:t>
      </w:r>
      <w:r w:rsidRPr="00CA0A00">
        <w:rPr>
          <w:sz w:val="22"/>
          <w:szCs w:val="22"/>
          <w:lang w:val="es-419"/>
        </w:rPr>
        <w:t xml:space="preserve">, D. S. (2018, </w:t>
      </w:r>
      <w:r w:rsidR="001C50EE" w:rsidRPr="00CA0A00">
        <w:rPr>
          <w:sz w:val="22"/>
          <w:szCs w:val="22"/>
          <w:lang w:val="es-419"/>
        </w:rPr>
        <w:t>May</w:t>
      </w:r>
      <w:r w:rsidRPr="00CA0A00">
        <w:rPr>
          <w:sz w:val="22"/>
          <w:szCs w:val="22"/>
          <w:lang w:val="es-419"/>
        </w:rPr>
        <w:t xml:space="preserve">). </w:t>
      </w:r>
      <w:r w:rsidRPr="00CA0A00">
        <w:rPr>
          <w:i/>
          <w:sz w:val="22"/>
          <w:szCs w:val="22"/>
        </w:rPr>
        <w:t>Comprehension strategy instruction in educational settings</w:t>
      </w:r>
      <w:r w:rsidRPr="00CA0A00">
        <w:rPr>
          <w:sz w:val="22"/>
          <w:szCs w:val="22"/>
        </w:rPr>
        <w:t xml:space="preserve">. </w:t>
      </w:r>
      <w:proofErr w:type="spellStart"/>
      <w:r w:rsidRPr="00CA0A00">
        <w:rPr>
          <w:sz w:val="22"/>
          <w:szCs w:val="22"/>
          <w:lang w:val="es-419"/>
        </w:rPr>
        <w:t>Invited</w:t>
      </w:r>
      <w:proofErr w:type="spellEnd"/>
      <w:r w:rsidRPr="00CA0A00">
        <w:rPr>
          <w:sz w:val="22"/>
          <w:szCs w:val="22"/>
          <w:lang w:val="es-419"/>
        </w:rPr>
        <w:t xml:space="preserve"> </w:t>
      </w:r>
      <w:proofErr w:type="spellStart"/>
      <w:r w:rsidRPr="00CA0A00">
        <w:rPr>
          <w:sz w:val="22"/>
          <w:szCs w:val="22"/>
          <w:lang w:val="es-419"/>
        </w:rPr>
        <w:t>colloquium</w:t>
      </w:r>
      <w:proofErr w:type="spellEnd"/>
      <w:r w:rsidRPr="00CA0A00">
        <w:rPr>
          <w:sz w:val="22"/>
          <w:szCs w:val="22"/>
          <w:lang w:val="es-419"/>
        </w:rPr>
        <w:t xml:space="preserve"> </w:t>
      </w:r>
      <w:proofErr w:type="spellStart"/>
      <w:r w:rsidRPr="00CA0A00">
        <w:rPr>
          <w:sz w:val="22"/>
          <w:szCs w:val="22"/>
          <w:lang w:val="es-419"/>
        </w:rPr>
        <w:t>presentation</w:t>
      </w:r>
      <w:proofErr w:type="spellEnd"/>
      <w:r w:rsidRPr="00CA0A00">
        <w:rPr>
          <w:sz w:val="22"/>
          <w:szCs w:val="22"/>
          <w:lang w:val="es-419"/>
        </w:rPr>
        <w:t xml:space="preserve"> at </w:t>
      </w:r>
      <w:proofErr w:type="spellStart"/>
      <w:r w:rsidRPr="00CA0A00">
        <w:rPr>
          <w:sz w:val="22"/>
          <w:szCs w:val="22"/>
          <w:lang w:val="es-419"/>
        </w:rPr>
        <w:t>the</w:t>
      </w:r>
      <w:proofErr w:type="spellEnd"/>
      <w:r w:rsidRPr="00CA0A00">
        <w:rPr>
          <w:sz w:val="22"/>
          <w:szCs w:val="22"/>
          <w:lang w:val="es-419"/>
        </w:rPr>
        <w:t xml:space="preserve"> </w:t>
      </w:r>
      <w:r w:rsidRPr="00CA0A00">
        <w:rPr>
          <w:rStyle w:val="il"/>
          <w:sz w:val="22"/>
          <w:szCs w:val="22"/>
          <w:shd w:val="clear" w:color="auto" w:fill="FFFFFF"/>
          <w:lang w:val="es-419"/>
        </w:rPr>
        <w:t>Universidad Nacional de San Martín</w:t>
      </w:r>
      <w:r w:rsidRPr="00CA0A00">
        <w:rPr>
          <w:sz w:val="22"/>
          <w:szCs w:val="22"/>
          <w:lang w:val="es-419"/>
        </w:rPr>
        <w:t>, Buenos Aires, Argentina.</w:t>
      </w:r>
    </w:p>
    <w:p w14:paraId="150325D1" w14:textId="77777777" w:rsidR="001C50EE" w:rsidRPr="00CA0A00" w:rsidRDefault="001C50EE" w:rsidP="00B341AF">
      <w:pPr>
        <w:pStyle w:val="NormalWeb"/>
        <w:spacing w:beforeLines="40" w:before="96" w:beforeAutospacing="0" w:afterLines="40" w:after="96" w:afterAutospacing="0"/>
        <w:ind w:left="360" w:hanging="360"/>
        <w:rPr>
          <w:sz w:val="22"/>
          <w:szCs w:val="22"/>
        </w:rPr>
      </w:pPr>
      <w:r w:rsidRPr="00CA0A00">
        <w:rPr>
          <w:b/>
          <w:sz w:val="22"/>
          <w:szCs w:val="22"/>
          <w:lang w:val="es-419"/>
        </w:rPr>
        <w:t>McNamara</w:t>
      </w:r>
      <w:r w:rsidRPr="00CA0A00">
        <w:rPr>
          <w:sz w:val="22"/>
          <w:szCs w:val="22"/>
          <w:lang w:val="es-419"/>
        </w:rPr>
        <w:t xml:space="preserve">, D. S. (2018, May). </w:t>
      </w:r>
      <w:r w:rsidRPr="00CA0A00">
        <w:rPr>
          <w:i/>
          <w:sz w:val="22"/>
          <w:szCs w:val="22"/>
          <w:lang w:val="es-419"/>
        </w:rPr>
        <w:t>Encuentro Científico Interdisciplinario (ECI) 2018 Innovación, Tecnología e Impacto Social desde las Ciencias Sociales.</w:t>
      </w:r>
      <w:r w:rsidRPr="00CA0A00">
        <w:rPr>
          <w:sz w:val="22"/>
          <w:szCs w:val="22"/>
          <w:lang w:val="es-419"/>
        </w:rPr>
        <w:t xml:space="preserve"> </w:t>
      </w:r>
      <w:r w:rsidRPr="00CA0A00">
        <w:rPr>
          <w:sz w:val="22"/>
          <w:szCs w:val="22"/>
        </w:rPr>
        <w:t xml:space="preserve">Invited colloquium </w:t>
      </w:r>
      <w:r w:rsidR="000E7021" w:rsidRPr="00CA0A00">
        <w:rPr>
          <w:sz w:val="22"/>
          <w:szCs w:val="22"/>
        </w:rPr>
        <w:t>presentation</w:t>
      </w:r>
      <w:r w:rsidRPr="00CA0A00">
        <w:rPr>
          <w:sz w:val="22"/>
          <w:szCs w:val="22"/>
        </w:rPr>
        <w:t>, Valparaíso, Chile.</w:t>
      </w:r>
    </w:p>
    <w:p w14:paraId="34CE8158" w14:textId="77777777" w:rsidR="00B341AF" w:rsidRPr="00CA0A00" w:rsidRDefault="00B341AF" w:rsidP="00B341AF">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 D. S. (</w:t>
      </w:r>
      <w:proofErr w:type="gramStart"/>
      <w:r w:rsidRPr="00CA0A00">
        <w:rPr>
          <w:sz w:val="22"/>
          <w:szCs w:val="22"/>
        </w:rPr>
        <w:t>August,</w:t>
      </w:r>
      <w:proofErr w:type="gramEnd"/>
      <w:r w:rsidRPr="00CA0A00">
        <w:rPr>
          <w:sz w:val="22"/>
          <w:szCs w:val="22"/>
        </w:rPr>
        <w:t xml:space="preserve"> 2018). </w:t>
      </w:r>
      <w:r w:rsidRPr="00CA0A00">
        <w:rPr>
          <w:i/>
          <w:sz w:val="22"/>
          <w:szCs w:val="22"/>
        </w:rPr>
        <w:t>Game-based intelligent tutoring systems.</w:t>
      </w:r>
      <w:r w:rsidRPr="00CA0A00">
        <w:rPr>
          <w:sz w:val="22"/>
          <w:szCs w:val="22"/>
        </w:rPr>
        <w:t xml:space="preserve"> Invited presentation at Leo Tolstoy Institute of Philology and Intercultural Communication, Kazan, Russia.</w:t>
      </w:r>
    </w:p>
    <w:p w14:paraId="7144CC35" w14:textId="77777777" w:rsidR="00B341AF" w:rsidRPr="00CA0A00" w:rsidRDefault="00B341AF" w:rsidP="00B341AF">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 D. S. (</w:t>
      </w:r>
      <w:proofErr w:type="gramStart"/>
      <w:r w:rsidRPr="00CA0A00">
        <w:rPr>
          <w:sz w:val="22"/>
          <w:szCs w:val="22"/>
        </w:rPr>
        <w:t>August,</w:t>
      </w:r>
      <w:proofErr w:type="gramEnd"/>
      <w:r w:rsidRPr="00CA0A00">
        <w:rPr>
          <w:sz w:val="22"/>
          <w:szCs w:val="22"/>
        </w:rPr>
        <w:t xml:space="preserve"> 2018). </w:t>
      </w:r>
      <w:r w:rsidRPr="00CA0A00">
        <w:rPr>
          <w:i/>
          <w:sz w:val="22"/>
          <w:szCs w:val="22"/>
        </w:rPr>
        <w:t>Introduction to the Special Issue Discourse Processes</w:t>
      </w:r>
      <w:r w:rsidRPr="00CA0A00">
        <w:rPr>
          <w:sz w:val="22"/>
          <w:szCs w:val="22"/>
        </w:rPr>
        <w:t>. Invited workshop presentation at the Kazan Federal University, Kazan, Russia.</w:t>
      </w:r>
    </w:p>
    <w:p w14:paraId="775AF2C7" w14:textId="77777777" w:rsidR="00B341AF" w:rsidRPr="00CA0A00" w:rsidRDefault="00B341AF" w:rsidP="00B341AF">
      <w:pPr>
        <w:pStyle w:val="NormalWeb"/>
        <w:spacing w:beforeLines="40" w:before="96" w:beforeAutospacing="0" w:afterLines="40" w:after="96" w:afterAutospacing="0"/>
        <w:ind w:left="360" w:hanging="360"/>
        <w:rPr>
          <w:sz w:val="22"/>
          <w:szCs w:val="22"/>
        </w:rPr>
      </w:pPr>
      <w:r w:rsidRPr="00CA0A00">
        <w:rPr>
          <w:b/>
          <w:sz w:val="22"/>
          <w:szCs w:val="22"/>
          <w:lang w:val="es-419"/>
        </w:rPr>
        <w:t>McNamara</w:t>
      </w:r>
      <w:r w:rsidRPr="00CA0A00">
        <w:rPr>
          <w:sz w:val="22"/>
          <w:szCs w:val="22"/>
          <w:lang w:val="es-419"/>
        </w:rPr>
        <w:t>, D. S.</w:t>
      </w:r>
      <w:r w:rsidR="00CF0019" w:rsidRPr="00CA0A00">
        <w:rPr>
          <w:sz w:val="22"/>
          <w:szCs w:val="22"/>
          <w:lang w:val="es-419"/>
        </w:rPr>
        <w:t>,</w:t>
      </w:r>
      <w:r w:rsidRPr="00CA0A00">
        <w:rPr>
          <w:sz w:val="22"/>
          <w:szCs w:val="22"/>
          <w:lang w:val="es-419"/>
        </w:rPr>
        <w:t xml:space="preserve"> &amp; Allen, L. K. (August, 2018). </w:t>
      </w:r>
      <w:r w:rsidRPr="00CA0A00">
        <w:rPr>
          <w:i/>
          <w:sz w:val="22"/>
          <w:szCs w:val="22"/>
        </w:rPr>
        <w:t>Are you reading my mind? Modeling students' reading comprehension skills with natural language processing techniques</w:t>
      </w:r>
      <w:r w:rsidRPr="00CA0A00">
        <w:rPr>
          <w:sz w:val="22"/>
          <w:szCs w:val="22"/>
        </w:rPr>
        <w:t>. Invited workshop presentation at the Kazan Federal University, Kazan, Russia.</w:t>
      </w:r>
    </w:p>
    <w:p w14:paraId="7720C14A" w14:textId="77777777" w:rsidR="00B341AF" w:rsidRPr="00CA0A00" w:rsidRDefault="00B341AF" w:rsidP="00B341AF">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 D. S. (</w:t>
      </w:r>
      <w:proofErr w:type="gramStart"/>
      <w:r w:rsidRPr="00CA0A00">
        <w:rPr>
          <w:sz w:val="22"/>
          <w:szCs w:val="22"/>
        </w:rPr>
        <w:t>August,</w:t>
      </w:r>
      <w:proofErr w:type="gramEnd"/>
      <w:r w:rsidRPr="00CA0A00">
        <w:rPr>
          <w:sz w:val="22"/>
          <w:szCs w:val="22"/>
        </w:rPr>
        <w:t xml:space="preserve"> 2018). </w:t>
      </w:r>
      <w:r w:rsidRPr="00CA0A00">
        <w:rPr>
          <w:i/>
          <w:sz w:val="22"/>
          <w:szCs w:val="22"/>
        </w:rPr>
        <w:t>Analyzing discourse processing using a Simple Natural Language Processing tool.</w:t>
      </w:r>
      <w:r w:rsidRPr="00CA0A00">
        <w:rPr>
          <w:sz w:val="22"/>
          <w:szCs w:val="22"/>
        </w:rPr>
        <w:t xml:space="preserve"> Invited workshop presentation at the Kazan Federal University, Kazan, Russia.</w:t>
      </w:r>
    </w:p>
    <w:p w14:paraId="3EA41D9B" w14:textId="77777777" w:rsidR="00B341AF" w:rsidRPr="00CA0A00" w:rsidRDefault="00B341AF" w:rsidP="00B341AF">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 D. S. (</w:t>
      </w:r>
      <w:proofErr w:type="gramStart"/>
      <w:r w:rsidRPr="00CA0A00">
        <w:rPr>
          <w:sz w:val="22"/>
          <w:szCs w:val="22"/>
        </w:rPr>
        <w:t>August,</w:t>
      </w:r>
      <w:proofErr w:type="gramEnd"/>
      <w:r w:rsidRPr="00CA0A00">
        <w:rPr>
          <w:sz w:val="22"/>
          <w:szCs w:val="22"/>
        </w:rPr>
        <w:t xml:space="preserve"> 2018). </w:t>
      </w:r>
      <w:r w:rsidRPr="00CA0A00">
        <w:rPr>
          <w:i/>
          <w:sz w:val="22"/>
          <w:szCs w:val="22"/>
        </w:rPr>
        <w:t>The epistemic stance between the author and reader: A driving force in the cohesion of text and writing</w:t>
      </w:r>
      <w:r w:rsidRPr="00CA0A00">
        <w:rPr>
          <w:sz w:val="22"/>
          <w:szCs w:val="22"/>
        </w:rPr>
        <w:t>. Invited workshop presentation at the Kazan Federal University, Kazan, Russia.</w:t>
      </w:r>
    </w:p>
    <w:p w14:paraId="3910A88A" w14:textId="77777777" w:rsidR="00B341AF" w:rsidRPr="00CA0A00" w:rsidRDefault="00B341AF" w:rsidP="00B341AF">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 D. S. (</w:t>
      </w:r>
      <w:proofErr w:type="gramStart"/>
      <w:r w:rsidRPr="00CA0A00">
        <w:rPr>
          <w:sz w:val="22"/>
          <w:szCs w:val="22"/>
        </w:rPr>
        <w:t>August,</w:t>
      </w:r>
      <w:proofErr w:type="gramEnd"/>
      <w:r w:rsidRPr="00CA0A00">
        <w:rPr>
          <w:sz w:val="22"/>
          <w:szCs w:val="22"/>
        </w:rPr>
        <w:t xml:space="preserve"> 2018). </w:t>
      </w:r>
      <w:r w:rsidRPr="00CA0A00">
        <w:rPr>
          <w:i/>
          <w:sz w:val="22"/>
          <w:szCs w:val="22"/>
        </w:rPr>
        <w:t xml:space="preserve">The tool for the automatic analysis of text cohesion (TAACO): Automatic assessment of local, global, and text cohesion, Coh-Metrix, T.E.R.A, </w:t>
      </w:r>
      <w:proofErr w:type="spellStart"/>
      <w:r w:rsidRPr="00CA0A00">
        <w:rPr>
          <w:i/>
          <w:sz w:val="22"/>
          <w:szCs w:val="22"/>
        </w:rPr>
        <w:t>SiNLP</w:t>
      </w:r>
      <w:proofErr w:type="spellEnd"/>
      <w:r w:rsidRPr="00CA0A00">
        <w:rPr>
          <w:i/>
          <w:sz w:val="22"/>
          <w:szCs w:val="22"/>
        </w:rPr>
        <w:t>, TAALES, CRAT.</w:t>
      </w:r>
      <w:r w:rsidRPr="00CA0A00">
        <w:rPr>
          <w:sz w:val="22"/>
          <w:szCs w:val="22"/>
        </w:rPr>
        <w:t xml:space="preserve"> Invited workshop presentation at the Kazan Federal University, Kazan, Russia.</w:t>
      </w:r>
    </w:p>
    <w:p w14:paraId="4F1E78D2" w14:textId="77777777" w:rsidR="00B341AF" w:rsidRPr="00CA0A00" w:rsidRDefault="00B341AF" w:rsidP="00B341AF">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 D. S. (</w:t>
      </w:r>
      <w:proofErr w:type="gramStart"/>
      <w:r w:rsidRPr="00CA0A00">
        <w:rPr>
          <w:sz w:val="22"/>
          <w:szCs w:val="22"/>
        </w:rPr>
        <w:t>August,</w:t>
      </w:r>
      <w:proofErr w:type="gramEnd"/>
      <w:r w:rsidRPr="00CA0A00">
        <w:rPr>
          <w:sz w:val="22"/>
          <w:szCs w:val="22"/>
        </w:rPr>
        <w:t xml:space="preserve"> 2018). </w:t>
      </w:r>
      <w:r w:rsidRPr="00CA0A00">
        <w:rPr>
          <w:i/>
          <w:sz w:val="22"/>
          <w:szCs w:val="22"/>
        </w:rPr>
        <w:t>Simple Natural Language Processing tool (</w:t>
      </w:r>
      <w:proofErr w:type="spellStart"/>
      <w:r w:rsidRPr="00CA0A00">
        <w:rPr>
          <w:i/>
          <w:sz w:val="22"/>
          <w:szCs w:val="22"/>
        </w:rPr>
        <w:t>SiNLP</w:t>
      </w:r>
      <w:proofErr w:type="spellEnd"/>
      <w:r w:rsidRPr="00CA0A00">
        <w:rPr>
          <w:i/>
          <w:sz w:val="22"/>
          <w:szCs w:val="22"/>
        </w:rPr>
        <w:t>).</w:t>
      </w:r>
      <w:r w:rsidRPr="00CA0A00">
        <w:rPr>
          <w:sz w:val="22"/>
          <w:szCs w:val="22"/>
        </w:rPr>
        <w:t xml:space="preserve"> Invited workshop presentation at the Kazan Federal University, Kazan, Russia.</w:t>
      </w:r>
    </w:p>
    <w:p w14:paraId="5F0DDD17" w14:textId="77777777" w:rsidR="00B341AF" w:rsidRPr="00CA0A00" w:rsidRDefault="00B341AF" w:rsidP="00B341AF">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 D. S. (</w:t>
      </w:r>
      <w:proofErr w:type="gramStart"/>
      <w:r w:rsidRPr="00CA0A00">
        <w:rPr>
          <w:sz w:val="22"/>
          <w:szCs w:val="22"/>
        </w:rPr>
        <w:t>August,</w:t>
      </w:r>
      <w:proofErr w:type="gramEnd"/>
      <w:r w:rsidRPr="00CA0A00">
        <w:rPr>
          <w:sz w:val="22"/>
          <w:szCs w:val="22"/>
        </w:rPr>
        <w:t xml:space="preserve"> 2018). </w:t>
      </w:r>
      <w:r w:rsidRPr="00CA0A00">
        <w:rPr>
          <w:i/>
          <w:sz w:val="22"/>
          <w:szCs w:val="22"/>
        </w:rPr>
        <w:t>Simple Natural Language Processing tool (</w:t>
      </w:r>
      <w:proofErr w:type="spellStart"/>
      <w:r w:rsidRPr="00CA0A00">
        <w:rPr>
          <w:i/>
          <w:sz w:val="22"/>
          <w:szCs w:val="22"/>
        </w:rPr>
        <w:t>SiNLP</w:t>
      </w:r>
      <w:proofErr w:type="spellEnd"/>
      <w:r w:rsidRPr="00CA0A00">
        <w:rPr>
          <w:i/>
          <w:sz w:val="22"/>
          <w:szCs w:val="22"/>
        </w:rPr>
        <w:t>).</w:t>
      </w:r>
      <w:r w:rsidRPr="00CA0A00">
        <w:rPr>
          <w:sz w:val="22"/>
          <w:szCs w:val="22"/>
        </w:rPr>
        <w:t xml:space="preserve"> Invited workshop presentation for EFL teachers at the Saint Petersburg English Language Teachers’ Association, Saint Petersburg, Russia.</w:t>
      </w:r>
    </w:p>
    <w:p w14:paraId="31E79C2A" w14:textId="77777777" w:rsidR="00B341AF" w:rsidRPr="00CA0A00" w:rsidRDefault="00B341AF" w:rsidP="00B341AF">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 D. S. (</w:t>
      </w:r>
      <w:proofErr w:type="gramStart"/>
      <w:r w:rsidRPr="00CA0A00">
        <w:rPr>
          <w:sz w:val="22"/>
          <w:szCs w:val="22"/>
        </w:rPr>
        <w:t>August,</w:t>
      </w:r>
      <w:proofErr w:type="gramEnd"/>
      <w:r w:rsidRPr="00CA0A00">
        <w:rPr>
          <w:sz w:val="22"/>
          <w:szCs w:val="22"/>
        </w:rPr>
        <w:t xml:space="preserve"> 2018). </w:t>
      </w:r>
      <w:r w:rsidRPr="00CA0A00">
        <w:rPr>
          <w:i/>
          <w:sz w:val="22"/>
          <w:szCs w:val="22"/>
        </w:rPr>
        <w:t>The tool for the automatic analysis of text cohesion (TAACO): Automatic assessment of local, global, and text cohesion.</w:t>
      </w:r>
      <w:r w:rsidRPr="00CA0A00">
        <w:rPr>
          <w:sz w:val="22"/>
          <w:szCs w:val="22"/>
        </w:rPr>
        <w:t xml:space="preserve"> Invited workshop presentation for EFL teachers at the Saint Petersburg English Language Teachers’ Association, Saint Petersburg, Russia.</w:t>
      </w:r>
    </w:p>
    <w:p w14:paraId="1D5EC4D0" w14:textId="77777777" w:rsidR="00B341AF" w:rsidRPr="00CA0A00" w:rsidRDefault="00B341AF" w:rsidP="00B341AF">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 D. S. (</w:t>
      </w:r>
      <w:proofErr w:type="gramStart"/>
      <w:r w:rsidRPr="00CA0A00">
        <w:rPr>
          <w:sz w:val="22"/>
          <w:szCs w:val="22"/>
        </w:rPr>
        <w:t>August,</w:t>
      </w:r>
      <w:proofErr w:type="gramEnd"/>
      <w:r w:rsidRPr="00CA0A00">
        <w:rPr>
          <w:sz w:val="22"/>
          <w:szCs w:val="22"/>
        </w:rPr>
        <w:t xml:space="preserve"> 2018). </w:t>
      </w:r>
      <w:r w:rsidRPr="00CA0A00">
        <w:rPr>
          <w:i/>
          <w:sz w:val="22"/>
          <w:szCs w:val="22"/>
        </w:rPr>
        <w:t>Simple Natural Language Processing tool (</w:t>
      </w:r>
      <w:proofErr w:type="spellStart"/>
      <w:r w:rsidRPr="00CA0A00">
        <w:rPr>
          <w:i/>
          <w:sz w:val="22"/>
          <w:szCs w:val="22"/>
        </w:rPr>
        <w:t>SiNLP</w:t>
      </w:r>
      <w:proofErr w:type="spellEnd"/>
      <w:r w:rsidRPr="00CA0A00">
        <w:rPr>
          <w:i/>
          <w:sz w:val="22"/>
          <w:szCs w:val="22"/>
        </w:rPr>
        <w:t>).</w:t>
      </w:r>
      <w:r w:rsidRPr="00CA0A00">
        <w:rPr>
          <w:sz w:val="22"/>
          <w:szCs w:val="22"/>
        </w:rPr>
        <w:t xml:space="preserve"> Invited workshop presentation for EFL teachers at the National Association of Teachers of English, Moscow, Russia.</w:t>
      </w:r>
    </w:p>
    <w:p w14:paraId="57B112F6" w14:textId="77777777" w:rsidR="00B341AF" w:rsidRPr="00CA0A00" w:rsidRDefault="00B341AF" w:rsidP="00B341AF">
      <w:pPr>
        <w:pStyle w:val="NormalWeb"/>
        <w:spacing w:beforeLines="40" w:before="96" w:beforeAutospacing="0" w:afterLines="40" w:after="96" w:afterAutospacing="0"/>
        <w:ind w:left="360" w:hanging="360"/>
        <w:rPr>
          <w:sz w:val="22"/>
          <w:szCs w:val="22"/>
        </w:rPr>
      </w:pPr>
      <w:r w:rsidRPr="00CA0A00">
        <w:rPr>
          <w:b/>
          <w:sz w:val="22"/>
          <w:szCs w:val="22"/>
        </w:rPr>
        <w:lastRenderedPageBreak/>
        <w:t>McNamara</w:t>
      </w:r>
      <w:r w:rsidRPr="00CA0A00">
        <w:rPr>
          <w:sz w:val="22"/>
          <w:szCs w:val="22"/>
        </w:rPr>
        <w:t>, D. S. (</w:t>
      </w:r>
      <w:proofErr w:type="gramStart"/>
      <w:r w:rsidRPr="00CA0A00">
        <w:rPr>
          <w:sz w:val="22"/>
          <w:szCs w:val="22"/>
        </w:rPr>
        <w:t>September,</w:t>
      </w:r>
      <w:proofErr w:type="gramEnd"/>
      <w:r w:rsidRPr="00CA0A00">
        <w:rPr>
          <w:sz w:val="22"/>
          <w:szCs w:val="22"/>
        </w:rPr>
        <w:t xml:space="preserve"> 2018). </w:t>
      </w:r>
      <w:r w:rsidRPr="00CA0A00">
        <w:rPr>
          <w:i/>
          <w:sz w:val="22"/>
          <w:szCs w:val="22"/>
        </w:rPr>
        <w:t>The tool for the automatic analysis of text cohesion (TAACO): Automatic assessment of local, global, and text cohesion.</w:t>
      </w:r>
      <w:r w:rsidRPr="00CA0A00">
        <w:rPr>
          <w:sz w:val="22"/>
          <w:szCs w:val="22"/>
        </w:rPr>
        <w:t xml:space="preserve"> Invited workshop presentation for EFL teachers at the National Association of Teachers of English, Moscow, Russia.</w:t>
      </w:r>
    </w:p>
    <w:p w14:paraId="3F31586F" w14:textId="77777777" w:rsidR="00FF4D2A" w:rsidRDefault="00014DDA" w:rsidP="00025346">
      <w:pPr>
        <w:pStyle w:val="NormalWeb"/>
        <w:spacing w:beforeLines="40" w:before="96" w:beforeAutospacing="0" w:afterLines="40" w:after="96" w:afterAutospacing="0"/>
        <w:ind w:left="360" w:hanging="360"/>
        <w:rPr>
          <w:bCs/>
          <w:sz w:val="22"/>
          <w:szCs w:val="22"/>
        </w:rPr>
      </w:pPr>
      <w:r w:rsidRPr="00CA0A00">
        <w:rPr>
          <w:b/>
          <w:sz w:val="22"/>
          <w:szCs w:val="22"/>
        </w:rPr>
        <w:t>McNamara</w:t>
      </w:r>
      <w:r w:rsidRPr="00CA0A00">
        <w:rPr>
          <w:bCs/>
          <w:sz w:val="22"/>
          <w:szCs w:val="22"/>
        </w:rPr>
        <w:t>, D. S. (</w:t>
      </w:r>
      <w:proofErr w:type="gramStart"/>
      <w:r w:rsidRPr="00CA0A00">
        <w:rPr>
          <w:bCs/>
          <w:sz w:val="22"/>
          <w:szCs w:val="22"/>
        </w:rPr>
        <w:t>February,</w:t>
      </w:r>
      <w:proofErr w:type="gramEnd"/>
      <w:r w:rsidRPr="00CA0A00">
        <w:rPr>
          <w:bCs/>
          <w:sz w:val="22"/>
          <w:szCs w:val="22"/>
        </w:rPr>
        <w:t xml:space="preserve"> 2021).  </w:t>
      </w:r>
      <w:r w:rsidRPr="00CA0A00">
        <w:rPr>
          <w:bCs/>
          <w:i/>
          <w:iCs/>
          <w:sz w:val="22"/>
          <w:szCs w:val="22"/>
        </w:rPr>
        <w:t>Technology, Mind, &amp; Behavior: An open-access home for cutting-edge work on human robotics interactions.</w:t>
      </w:r>
      <w:r w:rsidRPr="00CA0A00">
        <w:rPr>
          <w:bCs/>
          <w:sz w:val="22"/>
          <w:szCs w:val="22"/>
        </w:rPr>
        <w:t xml:space="preserve">  Invited presentation for the Center for Human, Artificial Intelligence, and Robotic Teaming Speaker Series at Arizona State University.</w:t>
      </w:r>
      <w:r w:rsidR="00146483" w:rsidRPr="00CA0A00">
        <w:rPr>
          <w:bCs/>
          <w:sz w:val="22"/>
          <w:szCs w:val="22"/>
        </w:rPr>
        <w:t xml:space="preserve"> Virtual presentation.</w:t>
      </w:r>
      <w:r w:rsidRPr="00CA0A00">
        <w:rPr>
          <w:bCs/>
          <w:sz w:val="22"/>
          <w:szCs w:val="22"/>
        </w:rPr>
        <w:t xml:space="preserve">  </w:t>
      </w:r>
      <w:bookmarkEnd w:id="5"/>
      <w:bookmarkEnd w:id="6"/>
    </w:p>
    <w:p w14:paraId="631A77D5" w14:textId="77777777" w:rsidR="00C974CB" w:rsidRDefault="00C974CB" w:rsidP="00C974CB">
      <w:pPr>
        <w:pStyle w:val="NormalWeb"/>
        <w:spacing w:beforeLines="40" w:before="96" w:beforeAutospacing="0" w:afterLines="40" w:after="96" w:afterAutospacing="0"/>
        <w:ind w:left="360" w:hanging="360"/>
        <w:rPr>
          <w:sz w:val="22"/>
          <w:szCs w:val="22"/>
          <w:shd w:val="clear" w:color="auto" w:fill="FFFFFF"/>
          <w:lang w:val="es-419"/>
        </w:rPr>
      </w:pPr>
      <w:r>
        <w:rPr>
          <w:b/>
          <w:bCs/>
          <w:sz w:val="22"/>
          <w:szCs w:val="22"/>
          <w:shd w:val="clear" w:color="auto" w:fill="FFFFFF"/>
          <w:lang w:val="es-419"/>
        </w:rPr>
        <w:t>McNamara</w:t>
      </w:r>
      <w:r>
        <w:rPr>
          <w:sz w:val="22"/>
          <w:szCs w:val="22"/>
          <w:shd w:val="clear" w:color="auto" w:fill="FFFFFF"/>
          <w:lang w:val="es-419"/>
        </w:rPr>
        <w:t xml:space="preserve">, D. S. (2023, March). </w:t>
      </w:r>
      <w:r w:rsidRPr="00C974CB">
        <w:rPr>
          <w:i/>
          <w:iCs/>
          <w:sz w:val="22"/>
          <w:szCs w:val="22"/>
          <w:shd w:val="clear" w:color="auto" w:fill="FFFFFF"/>
          <w:lang w:val="es-419"/>
        </w:rPr>
        <w:t xml:space="preserve">Key </w:t>
      </w:r>
      <w:proofErr w:type="spellStart"/>
      <w:r w:rsidRPr="00C974CB">
        <w:rPr>
          <w:i/>
          <w:iCs/>
          <w:sz w:val="22"/>
          <w:szCs w:val="22"/>
          <w:shd w:val="clear" w:color="auto" w:fill="FFFFFF"/>
          <w:lang w:val="es-419"/>
        </w:rPr>
        <w:t>principles</w:t>
      </w:r>
      <w:proofErr w:type="spellEnd"/>
      <w:r w:rsidRPr="00C974CB">
        <w:rPr>
          <w:i/>
          <w:iCs/>
          <w:sz w:val="22"/>
          <w:szCs w:val="22"/>
          <w:shd w:val="clear" w:color="auto" w:fill="FFFFFF"/>
          <w:lang w:val="es-419"/>
        </w:rPr>
        <w:t xml:space="preserve"> </w:t>
      </w:r>
      <w:proofErr w:type="spellStart"/>
      <w:r w:rsidRPr="00C974CB">
        <w:rPr>
          <w:i/>
          <w:iCs/>
          <w:sz w:val="22"/>
          <w:szCs w:val="22"/>
          <w:shd w:val="clear" w:color="auto" w:fill="FFFFFF"/>
          <w:lang w:val="es-419"/>
        </w:rPr>
        <w:t>from</w:t>
      </w:r>
      <w:proofErr w:type="spellEnd"/>
      <w:r w:rsidRPr="00C974CB">
        <w:rPr>
          <w:i/>
          <w:iCs/>
          <w:sz w:val="22"/>
          <w:szCs w:val="22"/>
          <w:shd w:val="clear" w:color="auto" w:fill="FFFFFF"/>
          <w:lang w:val="es-419"/>
        </w:rPr>
        <w:t xml:space="preserve"> </w:t>
      </w:r>
      <w:proofErr w:type="spellStart"/>
      <w:r w:rsidRPr="00C974CB">
        <w:rPr>
          <w:i/>
          <w:iCs/>
          <w:sz w:val="22"/>
          <w:szCs w:val="22"/>
          <w:shd w:val="clear" w:color="auto" w:fill="FFFFFF"/>
          <w:lang w:val="es-419"/>
        </w:rPr>
        <w:t>the</w:t>
      </w:r>
      <w:proofErr w:type="spellEnd"/>
      <w:r w:rsidRPr="00C974CB">
        <w:rPr>
          <w:i/>
          <w:iCs/>
          <w:sz w:val="22"/>
          <w:szCs w:val="22"/>
          <w:shd w:val="clear" w:color="auto" w:fill="FFFFFF"/>
          <w:lang w:val="es-419"/>
        </w:rPr>
        <w:t xml:space="preserve"> </w:t>
      </w:r>
      <w:proofErr w:type="spellStart"/>
      <w:r w:rsidRPr="00C974CB">
        <w:rPr>
          <w:i/>
          <w:iCs/>
          <w:sz w:val="22"/>
          <w:szCs w:val="22"/>
          <w:shd w:val="clear" w:color="auto" w:fill="FFFFFF"/>
          <w:lang w:val="es-419"/>
        </w:rPr>
        <w:t>science</w:t>
      </w:r>
      <w:proofErr w:type="spellEnd"/>
      <w:r w:rsidRPr="00C974CB">
        <w:rPr>
          <w:i/>
          <w:iCs/>
          <w:sz w:val="22"/>
          <w:szCs w:val="22"/>
          <w:shd w:val="clear" w:color="auto" w:fill="FFFFFF"/>
          <w:lang w:val="es-419"/>
        </w:rPr>
        <w:t xml:space="preserve"> </w:t>
      </w:r>
      <w:proofErr w:type="spellStart"/>
      <w:r w:rsidRPr="00C974CB">
        <w:rPr>
          <w:i/>
          <w:iCs/>
          <w:sz w:val="22"/>
          <w:szCs w:val="22"/>
          <w:shd w:val="clear" w:color="auto" w:fill="FFFFFF"/>
          <w:lang w:val="es-419"/>
        </w:rPr>
        <w:t>of</w:t>
      </w:r>
      <w:proofErr w:type="spellEnd"/>
      <w:r w:rsidRPr="00C974CB">
        <w:rPr>
          <w:i/>
          <w:iCs/>
          <w:sz w:val="22"/>
          <w:szCs w:val="22"/>
          <w:shd w:val="clear" w:color="auto" w:fill="FFFFFF"/>
          <w:lang w:val="es-419"/>
        </w:rPr>
        <w:t xml:space="preserve"> </w:t>
      </w:r>
      <w:proofErr w:type="spellStart"/>
      <w:r w:rsidRPr="00C974CB">
        <w:rPr>
          <w:i/>
          <w:iCs/>
          <w:sz w:val="22"/>
          <w:szCs w:val="22"/>
          <w:shd w:val="clear" w:color="auto" w:fill="FFFFFF"/>
          <w:lang w:val="es-419"/>
        </w:rPr>
        <w:t>teaching</w:t>
      </w:r>
      <w:proofErr w:type="spellEnd"/>
      <w:r w:rsidRPr="00C974CB">
        <w:rPr>
          <w:i/>
          <w:iCs/>
          <w:sz w:val="22"/>
          <w:szCs w:val="22"/>
          <w:shd w:val="clear" w:color="auto" w:fill="FFFFFF"/>
          <w:lang w:val="es-419"/>
        </w:rPr>
        <w:t xml:space="preserve"> and </w:t>
      </w:r>
      <w:proofErr w:type="spellStart"/>
      <w:r w:rsidRPr="00C974CB">
        <w:rPr>
          <w:i/>
          <w:iCs/>
          <w:sz w:val="22"/>
          <w:szCs w:val="22"/>
          <w:shd w:val="clear" w:color="auto" w:fill="FFFFFF"/>
          <w:lang w:val="es-419"/>
        </w:rPr>
        <w:t>learning</w:t>
      </w:r>
      <w:proofErr w:type="spellEnd"/>
      <w:r w:rsidRPr="00C974CB">
        <w:rPr>
          <w:i/>
          <w:iCs/>
          <w:sz w:val="22"/>
          <w:szCs w:val="22"/>
          <w:shd w:val="clear" w:color="auto" w:fill="FFFFFF"/>
          <w:lang w:val="es-419"/>
        </w:rPr>
        <w:t xml:space="preserve"> </w:t>
      </w:r>
      <w:proofErr w:type="spellStart"/>
      <w:r w:rsidRPr="00C974CB">
        <w:rPr>
          <w:i/>
          <w:iCs/>
          <w:sz w:val="22"/>
          <w:szCs w:val="22"/>
          <w:shd w:val="clear" w:color="auto" w:fill="FFFFFF"/>
          <w:lang w:val="es-419"/>
        </w:rPr>
        <w:t>to</w:t>
      </w:r>
      <w:proofErr w:type="spellEnd"/>
      <w:r w:rsidRPr="00C974CB">
        <w:rPr>
          <w:i/>
          <w:iCs/>
          <w:sz w:val="22"/>
          <w:szCs w:val="22"/>
          <w:shd w:val="clear" w:color="auto" w:fill="FFFFFF"/>
          <w:lang w:val="es-419"/>
        </w:rPr>
        <w:t xml:space="preserve"> </w:t>
      </w:r>
      <w:proofErr w:type="spellStart"/>
      <w:r w:rsidRPr="00C974CB">
        <w:rPr>
          <w:i/>
          <w:iCs/>
          <w:sz w:val="22"/>
          <w:szCs w:val="22"/>
          <w:shd w:val="clear" w:color="auto" w:fill="FFFFFF"/>
          <w:lang w:val="es-419"/>
        </w:rPr>
        <w:t>enhance</w:t>
      </w:r>
      <w:proofErr w:type="spellEnd"/>
      <w:r w:rsidRPr="00C974CB">
        <w:rPr>
          <w:i/>
          <w:iCs/>
          <w:sz w:val="22"/>
          <w:szCs w:val="22"/>
          <w:shd w:val="clear" w:color="auto" w:fill="FFFFFF"/>
          <w:lang w:val="es-419"/>
        </w:rPr>
        <w:t xml:space="preserve"> </w:t>
      </w:r>
      <w:proofErr w:type="spellStart"/>
      <w:r w:rsidRPr="00C974CB">
        <w:rPr>
          <w:i/>
          <w:iCs/>
          <w:sz w:val="22"/>
          <w:szCs w:val="22"/>
          <w:shd w:val="clear" w:color="auto" w:fill="FFFFFF"/>
          <w:lang w:val="es-419"/>
        </w:rPr>
        <w:t>le</w:t>
      </w:r>
      <w:r w:rsidR="00FD1723">
        <w:rPr>
          <w:i/>
          <w:iCs/>
          <w:sz w:val="22"/>
          <w:szCs w:val="22"/>
          <w:shd w:val="clear" w:color="auto" w:fill="FFFFFF"/>
          <w:lang w:val="es-419"/>
        </w:rPr>
        <w:t>a</w:t>
      </w:r>
      <w:r w:rsidRPr="00C974CB">
        <w:rPr>
          <w:i/>
          <w:iCs/>
          <w:sz w:val="22"/>
          <w:szCs w:val="22"/>
          <w:shd w:val="clear" w:color="auto" w:fill="FFFFFF"/>
          <w:lang w:val="es-419"/>
        </w:rPr>
        <w:t>rning</w:t>
      </w:r>
      <w:proofErr w:type="spellEnd"/>
      <w:r w:rsidRPr="00C974CB">
        <w:rPr>
          <w:i/>
          <w:iCs/>
          <w:sz w:val="22"/>
          <w:szCs w:val="22"/>
          <w:shd w:val="clear" w:color="auto" w:fill="FFFFFF"/>
          <w:lang w:val="es-419"/>
        </w:rPr>
        <w:t xml:space="preserve"> in </w:t>
      </w:r>
      <w:proofErr w:type="spellStart"/>
      <w:r w:rsidRPr="00C974CB">
        <w:rPr>
          <w:i/>
          <w:iCs/>
          <w:sz w:val="22"/>
          <w:szCs w:val="22"/>
          <w:shd w:val="clear" w:color="auto" w:fill="FFFFFF"/>
          <w:lang w:val="es-419"/>
        </w:rPr>
        <w:t>the</w:t>
      </w:r>
      <w:proofErr w:type="spellEnd"/>
      <w:r w:rsidRPr="00C974CB">
        <w:rPr>
          <w:i/>
          <w:iCs/>
          <w:sz w:val="22"/>
          <w:szCs w:val="22"/>
          <w:shd w:val="clear" w:color="auto" w:fill="FFFFFF"/>
          <w:lang w:val="es-419"/>
        </w:rPr>
        <w:t xml:space="preserve"> </w:t>
      </w:r>
      <w:proofErr w:type="spellStart"/>
      <w:r w:rsidRPr="00C974CB">
        <w:rPr>
          <w:i/>
          <w:iCs/>
          <w:sz w:val="22"/>
          <w:szCs w:val="22"/>
          <w:shd w:val="clear" w:color="auto" w:fill="FFFFFF"/>
          <w:lang w:val="es-419"/>
        </w:rPr>
        <w:t>classroom</w:t>
      </w:r>
      <w:proofErr w:type="spellEnd"/>
      <w:r>
        <w:rPr>
          <w:sz w:val="22"/>
          <w:szCs w:val="22"/>
          <w:shd w:val="clear" w:color="auto" w:fill="FFFFFF"/>
          <w:lang w:val="es-419"/>
        </w:rPr>
        <w:t xml:space="preserve">.  </w:t>
      </w:r>
      <w:proofErr w:type="spellStart"/>
      <w:r>
        <w:rPr>
          <w:sz w:val="22"/>
          <w:szCs w:val="22"/>
          <w:shd w:val="clear" w:color="auto" w:fill="FFFFFF"/>
          <w:lang w:val="es-419"/>
        </w:rPr>
        <w:t>Invited</w:t>
      </w:r>
      <w:proofErr w:type="spellEnd"/>
      <w:r>
        <w:rPr>
          <w:sz w:val="22"/>
          <w:szCs w:val="22"/>
          <w:shd w:val="clear" w:color="auto" w:fill="FFFFFF"/>
          <w:lang w:val="es-419"/>
        </w:rPr>
        <w:t xml:space="preserve"> </w:t>
      </w:r>
      <w:proofErr w:type="spellStart"/>
      <w:r>
        <w:rPr>
          <w:sz w:val="22"/>
          <w:szCs w:val="22"/>
          <w:shd w:val="clear" w:color="auto" w:fill="FFFFFF"/>
          <w:lang w:val="es-419"/>
        </w:rPr>
        <w:t>presentation</w:t>
      </w:r>
      <w:proofErr w:type="spellEnd"/>
      <w:r>
        <w:rPr>
          <w:sz w:val="22"/>
          <w:szCs w:val="22"/>
          <w:shd w:val="clear" w:color="auto" w:fill="FFFFFF"/>
          <w:lang w:val="es-419"/>
        </w:rPr>
        <w:t xml:space="preserve"> </w:t>
      </w:r>
      <w:proofErr w:type="spellStart"/>
      <w:r>
        <w:rPr>
          <w:sz w:val="22"/>
          <w:szCs w:val="22"/>
          <w:shd w:val="clear" w:color="auto" w:fill="FFFFFF"/>
          <w:lang w:val="es-419"/>
        </w:rPr>
        <w:t>for</w:t>
      </w:r>
      <w:proofErr w:type="spellEnd"/>
      <w:r>
        <w:rPr>
          <w:sz w:val="22"/>
          <w:szCs w:val="22"/>
          <w:shd w:val="clear" w:color="auto" w:fill="FFFFFF"/>
          <w:lang w:val="es-419"/>
        </w:rPr>
        <w:t xml:space="preserve"> </w:t>
      </w:r>
      <w:proofErr w:type="spellStart"/>
      <w:r>
        <w:rPr>
          <w:sz w:val="22"/>
          <w:szCs w:val="22"/>
          <w:shd w:val="clear" w:color="auto" w:fill="FFFFFF"/>
          <w:lang w:val="es-419"/>
        </w:rPr>
        <w:t>Strengthening</w:t>
      </w:r>
      <w:proofErr w:type="spellEnd"/>
      <w:r>
        <w:rPr>
          <w:sz w:val="22"/>
          <w:szCs w:val="22"/>
          <w:shd w:val="clear" w:color="auto" w:fill="FFFFFF"/>
          <w:lang w:val="es-419"/>
        </w:rPr>
        <w:t xml:space="preserve"> </w:t>
      </w:r>
      <w:proofErr w:type="spellStart"/>
      <w:r>
        <w:rPr>
          <w:sz w:val="22"/>
          <w:szCs w:val="22"/>
          <w:shd w:val="clear" w:color="auto" w:fill="FFFFFF"/>
          <w:lang w:val="es-419"/>
        </w:rPr>
        <w:t>Institutional</w:t>
      </w:r>
      <w:proofErr w:type="spellEnd"/>
      <w:r>
        <w:rPr>
          <w:sz w:val="22"/>
          <w:szCs w:val="22"/>
          <w:shd w:val="clear" w:color="auto" w:fill="FFFFFF"/>
          <w:lang w:val="es-419"/>
        </w:rPr>
        <w:t xml:space="preserve"> </w:t>
      </w:r>
      <w:proofErr w:type="spellStart"/>
      <w:r>
        <w:rPr>
          <w:sz w:val="22"/>
          <w:szCs w:val="22"/>
          <w:shd w:val="clear" w:color="auto" w:fill="FFFFFF"/>
          <w:lang w:val="es-419"/>
        </w:rPr>
        <w:t>Linkages</w:t>
      </w:r>
      <w:proofErr w:type="spellEnd"/>
      <w:r>
        <w:rPr>
          <w:sz w:val="22"/>
          <w:szCs w:val="22"/>
          <w:shd w:val="clear" w:color="auto" w:fill="FFFFFF"/>
          <w:lang w:val="es-419"/>
        </w:rPr>
        <w:t xml:space="preserve"> </w:t>
      </w:r>
      <w:proofErr w:type="spellStart"/>
      <w:r>
        <w:rPr>
          <w:sz w:val="22"/>
          <w:szCs w:val="22"/>
          <w:shd w:val="clear" w:color="auto" w:fill="FFFFFF"/>
          <w:lang w:val="es-419"/>
        </w:rPr>
        <w:t>Faculty</w:t>
      </w:r>
      <w:proofErr w:type="spellEnd"/>
      <w:r>
        <w:rPr>
          <w:sz w:val="22"/>
          <w:szCs w:val="22"/>
          <w:shd w:val="clear" w:color="auto" w:fill="FFFFFF"/>
          <w:lang w:val="es-419"/>
        </w:rPr>
        <w:t xml:space="preserve"> </w:t>
      </w:r>
      <w:proofErr w:type="spellStart"/>
      <w:r>
        <w:rPr>
          <w:sz w:val="22"/>
          <w:szCs w:val="22"/>
          <w:shd w:val="clear" w:color="auto" w:fill="FFFFFF"/>
          <w:lang w:val="es-419"/>
        </w:rPr>
        <w:t>Development</w:t>
      </w:r>
      <w:proofErr w:type="spellEnd"/>
      <w:r>
        <w:rPr>
          <w:sz w:val="22"/>
          <w:szCs w:val="22"/>
          <w:shd w:val="clear" w:color="auto" w:fill="FFFFFF"/>
          <w:lang w:val="es-419"/>
        </w:rPr>
        <w:t xml:space="preserve"> </w:t>
      </w:r>
      <w:proofErr w:type="spellStart"/>
      <w:r>
        <w:rPr>
          <w:sz w:val="22"/>
          <w:szCs w:val="22"/>
          <w:shd w:val="clear" w:color="auto" w:fill="FFFFFF"/>
          <w:lang w:val="es-419"/>
        </w:rPr>
        <w:t>Symposium</w:t>
      </w:r>
      <w:proofErr w:type="spellEnd"/>
      <w:r>
        <w:rPr>
          <w:sz w:val="22"/>
          <w:szCs w:val="22"/>
          <w:shd w:val="clear" w:color="auto" w:fill="FFFFFF"/>
          <w:lang w:val="es-419"/>
        </w:rPr>
        <w:t>, Cape Coast, Ghana.</w:t>
      </w:r>
    </w:p>
    <w:p w14:paraId="09741A99" w14:textId="77777777" w:rsidR="00C974CB" w:rsidRDefault="00C974CB" w:rsidP="00025346">
      <w:pPr>
        <w:pStyle w:val="NormalWeb"/>
        <w:spacing w:beforeLines="40" w:before="96" w:beforeAutospacing="0" w:afterLines="40" w:after="96" w:afterAutospacing="0"/>
        <w:ind w:left="360" w:hanging="360"/>
        <w:rPr>
          <w:sz w:val="22"/>
          <w:szCs w:val="22"/>
          <w:shd w:val="clear" w:color="auto" w:fill="FFFFFF"/>
          <w:lang w:val="es-419"/>
        </w:rPr>
      </w:pPr>
      <w:r>
        <w:rPr>
          <w:b/>
          <w:bCs/>
          <w:sz w:val="22"/>
          <w:szCs w:val="22"/>
          <w:shd w:val="clear" w:color="auto" w:fill="FFFFFF"/>
          <w:lang w:val="es-419"/>
        </w:rPr>
        <w:t>McNamara</w:t>
      </w:r>
      <w:r>
        <w:rPr>
          <w:sz w:val="22"/>
          <w:szCs w:val="22"/>
          <w:shd w:val="clear" w:color="auto" w:fill="FFFFFF"/>
          <w:lang w:val="es-419"/>
        </w:rPr>
        <w:t xml:space="preserve">, D. S. (2023, March). </w:t>
      </w:r>
      <w:proofErr w:type="spellStart"/>
      <w:r>
        <w:rPr>
          <w:i/>
          <w:iCs/>
          <w:sz w:val="22"/>
          <w:szCs w:val="22"/>
          <w:shd w:val="clear" w:color="auto" w:fill="FFFFFF"/>
          <w:lang w:val="es-419"/>
        </w:rPr>
        <w:t>Optimizing</w:t>
      </w:r>
      <w:proofErr w:type="spellEnd"/>
      <w:r>
        <w:rPr>
          <w:i/>
          <w:iCs/>
          <w:sz w:val="22"/>
          <w:szCs w:val="22"/>
          <w:shd w:val="clear" w:color="auto" w:fill="FFFFFF"/>
          <w:lang w:val="es-419"/>
        </w:rPr>
        <w:t xml:space="preserve"> </w:t>
      </w:r>
      <w:proofErr w:type="spellStart"/>
      <w:r>
        <w:rPr>
          <w:i/>
          <w:iCs/>
          <w:sz w:val="22"/>
          <w:szCs w:val="22"/>
          <w:shd w:val="clear" w:color="auto" w:fill="FFFFFF"/>
          <w:lang w:val="es-419"/>
        </w:rPr>
        <w:t>learning</w:t>
      </w:r>
      <w:proofErr w:type="spellEnd"/>
      <w:r>
        <w:rPr>
          <w:i/>
          <w:iCs/>
          <w:sz w:val="22"/>
          <w:szCs w:val="22"/>
          <w:shd w:val="clear" w:color="auto" w:fill="FFFFFF"/>
          <w:lang w:val="es-419"/>
        </w:rPr>
        <w:t xml:space="preserve"> </w:t>
      </w:r>
      <w:proofErr w:type="spellStart"/>
      <w:r>
        <w:rPr>
          <w:i/>
          <w:iCs/>
          <w:sz w:val="22"/>
          <w:szCs w:val="22"/>
          <w:shd w:val="clear" w:color="auto" w:fill="FFFFFF"/>
          <w:lang w:val="es-419"/>
        </w:rPr>
        <w:t>opportunities</w:t>
      </w:r>
      <w:proofErr w:type="spellEnd"/>
      <w:r>
        <w:rPr>
          <w:i/>
          <w:iCs/>
          <w:sz w:val="22"/>
          <w:szCs w:val="22"/>
          <w:shd w:val="clear" w:color="auto" w:fill="FFFFFF"/>
          <w:lang w:val="es-419"/>
        </w:rPr>
        <w:t xml:space="preserve"> in </w:t>
      </w:r>
      <w:proofErr w:type="spellStart"/>
      <w:r>
        <w:rPr>
          <w:i/>
          <w:iCs/>
          <w:sz w:val="22"/>
          <w:szCs w:val="22"/>
          <w:shd w:val="clear" w:color="auto" w:fill="FFFFFF"/>
          <w:lang w:val="es-419"/>
        </w:rPr>
        <w:t>the</w:t>
      </w:r>
      <w:proofErr w:type="spellEnd"/>
      <w:r>
        <w:rPr>
          <w:i/>
          <w:iCs/>
          <w:sz w:val="22"/>
          <w:szCs w:val="22"/>
          <w:shd w:val="clear" w:color="auto" w:fill="FFFFFF"/>
          <w:lang w:val="es-419"/>
        </w:rPr>
        <w:t xml:space="preserve"> </w:t>
      </w:r>
      <w:proofErr w:type="spellStart"/>
      <w:r>
        <w:rPr>
          <w:i/>
          <w:iCs/>
          <w:sz w:val="22"/>
          <w:szCs w:val="22"/>
          <w:shd w:val="clear" w:color="auto" w:fill="FFFFFF"/>
          <w:lang w:val="es-419"/>
        </w:rPr>
        <w:t>context</w:t>
      </w:r>
      <w:proofErr w:type="spellEnd"/>
      <w:r>
        <w:rPr>
          <w:i/>
          <w:iCs/>
          <w:sz w:val="22"/>
          <w:szCs w:val="22"/>
          <w:shd w:val="clear" w:color="auto" w:fill="FFFFFF"/>
          <w:lang w:val="es-419"/>
        </w:rPr>
        <w:t xml:space="preserve"> </w:t>
      </w:r>
      <w:proofErr w:type="spellStart"/>
      <w:r>
        <w:rPr>
          <w:i/>
          <w:iCs/>
          <w:sz w:val="22"/>
          <w:szCs w:val="22"/>
          <w:shd w:val="clear" w:color="auto" w:fill="FFFFFF"/>
          <w:lang w:val="es-419"/>
        </w:rPr>
        <w:t>of</w:t>
      </w:r>
      <w:proofErr w:type="spellEnd"/>
      <w:r>
        <w:rPr>
          <w:i/>
          <w:iCs/>
          <w:sz w:val="22"/>
          <w:szCs w:val="22"/>
          <w:shd w:val="clear" w:color="auto" w:fill="FFFFFF"/>
          <w:lang w:val="es-419"/>
        </w:rPr>
        <w:t xml:space="preserve"> </w:t>
      </w:r>
      <w:proofErr w:type="spellStart"/>
      <w:r>
        <w:rPr>
          <w:i/>
          <w:iCs/>
          <w:sz w:val="22"/>
          <w:szCs w:val="22"/>
          <w:shd w:val="clear" w:color="auto" w:fill="FFFFFF"/>
          <w:lang w:val="es-419"/>
        </w:rPr>
        <w:t>large</w:t>
      </w:r>
      <w:proofErr w:type="spellEnd"/>
      <w:r>
        <w:rPr>
          <w:i/>
          <w:iCs/>
          <w:sz w:val="22"/>
          <w:szCs w:val="22"/>
          <w:shd w:val="clear" w:color="auto" w:fill="FFFFFF"/>
          <w:lang w:val="es-419"/>
        </w:rPr>
        <w:t xml:space="preserve"> </w:t>
      </w:r>
      <w:proofErr w:type="spellStart"/>
      <w:r>
        <w:rPr>
          <w:i/>
          <w:iCs/>
          <w:sz w:val="22"/>
          <w:szCs w:val="22"/>
          <w:shd w:val="clear" w:color="auto" w:fill="FFFFFF"/>
          <w:lang w:val="es-419"/>
        </w:rPr>
        <w:t>classrooms</w:t>
      </w:r>
      <w:proofErr w:type="spellEnd"/>
      <w:r>
        <w:rPr>
          <w:i/>
          <w:iCs/>
          <w:sz w:val="22"/>
          <w:szCs w:val="22"/>
          <w:shd w:val="clear" w:color="auto" w:fill="FFFFFF"/>
          <w:lang w:val="es-419"/>
        </w:rPr>
        <w:t xml:space="preserve">. </w:t>
      </w:r>
      <w:proofErr w:type="spellStart"/>
      <w:r>
        <w:rPr>
          <w:sz w:val="22"/>
          <w:szCs w:val="22"/>
          <w:shd w:val="clear" w:color="auto" w:fill="FFFFFF"/>
          <w:lang w:val="es-419"/>
        </w:rPr>
        <w:t>Invited</w:t>
      </w:r>
      <w:proofErr w:type="spellEnd"/>
      <w:r>
        <w:rPr>
          <w:sz w:val="22"/>
          <w:szCs w:val="22"/>
          <w:shd w:val="clear" w:color="auto" w:fill="FFFFFF"/>
          <w:lang w:val="es-419"/>
        </w:rPr>
        <w:t xml:space="preserve"> </w:t>
      </w:r>
      <w:proofErr w:type="spellStart"/>
      <w:r>
        <w:rPr>
          <w:sz w:val="22"/>
          <w:szCs w:val="22"/>
          <w:shd w:val="clear" w:color="auto" w:fill="FFFFFF"/>
          <w:lang w:val="es-419"/>
        </w:rPr>
        <w:t>presentation</w:t>
      </w:r>
      <w:proofErr w:type="spellEnd"/>
      <w:r>
        <w:rPr>
          <w:sz w:val="22"/>
          <w:szCs w:val="22"/>
          <w:shd w:val="clear" w:color="auto" w:fill="FFFFFF"/>
          <w:lang w:val="es-419"/>
        </w:rPr>
        <w:t xml:space="preserve"> </w:t>
      </w:r>
      <w:proofErr w:type="spellStart"/>
      <w:r>
        <w:rPr>
          <w:sz w:val="22"/>
          <w:szCs w:val="22"/>
          <w:shd w:val="clear" w:color="auto" w:fill="FFFFFF"/>
          <w:lang w:val="es-419"/>
        </w:rPr>
        <w:t>for</w:t>
      </w:r>
      <w:proofErr w:type="spellEnd"/>
      <w:r>
        <w:rPr>
          <w:sz w:val="22"/>
          <w:szCs w:val="22"/>
          <w:shd w:val="clear" w:color="auto" w:fill="FFFFFF"/>
          <w:lang w:val="es-419"/>
        </w:rPr>
        <w:t xml:space="preserve"> </w:t>
      </w:r>
      <w:proofErr w:type="spellStart"/>
      <w:r>
        <w:rPr>
          <w:sz w:val="22"/>
          <w:szCs w:val="22"/>
          <w:shd w:val="clear" w:color="auto" w:fill="FFFFFF"/>
          <w:lang w:val="es-419"/>
        </w:rPr>
        <w:t>Strengthening</w:t>
      </w:r>
      <w:proofErr w:type="spellEnd"/>
      <w:r>
        <w:rPr>
          <w:sz w:val="22"/>
          <w:szCs w:val="22"/>
          <w:shd w:val="clear" w:color="auto" w:fill="FFFFFF"/>
          <w:lang w:val="es-419"/>
        </w:rPr>
        <w:t xml:space="preserve"> </w:t>
      </w:r>
      <w:proofErr w:type="spellStart"/>
      <w:r>
        <w:rPr>
          <w:sz w:val="22"/>
          <w:szCs w:val="22"/>
          <w:shd w:val="clear" w:color="auto" w:fill="FFFFFF"/>
          <w:lang w:val="es-419"/>
        </w:rPr>
        <w:t>Institutional</w:t>
      </w:r>
      <w:proofErr w:type="spellEnd"/>
      <w:r>
        <w:rPr>
          <w:sz w:val="22"/>
          <w:szCs w:val="22"/>
          <w:shd w:val="clear" w:color="auto" w:fill="FFFFFF"/>
          <w:lang w:val="es-419"/>
        </w:rPr>
        <w:t xml:space="preserve"> </w:t>
      </w:r>
      <w:proofErr w:type="spellStart"/>
      <w:r>
        <w:rPr>
          <w:sz w:val="22"/>
          <w:szCs w:val="22"/>
          <w:shd w:val="clear" w:color="auto" w:fill="FFFFFF"/>
          <w:lang w:val="es-419"/>
        </w:rPr>
        <w:t>Linkages</w:t>
      </w:r>
      <w:proofErr w:type="spellEnd"/>
      <w:r>
        <w:rPr>
          <w:sz w:val="22"/>
          <w:szCs w:val="22"/>
          <w:shd w:val="clear" w:color="auto" w:fill="FFFFFF"/>
          <w:lang w:val="es-419"/>
        </w:rPr>
        <w:t xml:space="preserve"> </w:t>
      </w:r>
      <w:proofErr w:type="spellStart"/>
      <w:r>
        <w:rPr>
          <w:sz w:val="22"/>
          <w:szCs w:val="22"/>
          <w:shd w:val="clear" w:color="auto" w:fill="FFFFFF"/>
          <w:lang w:val="es-419"/>
        </w:rPr>
        <w:t>Faculty</w:t>
      </w:r>
      <w:proofErr w:type="spellEnd"/>
      <w:r>
        <w:rPr>
          <w:sz w:val="22"/>
          <w:szCs w:val="22"/>
          <w:shd w:val="clear" w:color="auto" w:fill="FFFFFF"/>
          <w:lang w:val="es-419"/>
        </w:rPr>
        <w:t xml:space="preserve"> </w:t>
      </w:r>
      <w:proofErr w:type="spellStart"/>
      <w:r>
        <w:rPr>
          <w:sz w:val="22"/>
          <w:szCs w:val="22"/>
          <w:shd w:val="clear" w:color="auto" w:fill="FFFFFF"/>
          <w:lang w:val="es-419"/>
        </w:rPr>
        <w:t>Development</w:t>
      </w:r>
      <w:proofErr w:type="spellEnd"/>
      <w:r>
        <w:rPr>
          <w:sz w:val="22"/>
          <w:szCs w:val="22"/>
          <w:shd w:val="clear" w:color="auto" w:fill="FFFFFF"/>
          <w:lang w:val="es-419"/>
        </w:rPr>
        <w:t xml:space="preserve"> </w:t>
      </w:r>
      <w:proofErr w:type="spellStart"/>
      <w:r>
        <w:rPr>
          <w:sz w:val="22"/>
          <w:szCs w:val="22"/>
          <w:shd w:val="clear" w:color="auto" w:fill="FFFFFF"/>
          <w:lang w:val="es-419"/>
        </w:rPr>
        <w:t>Symposium</w:t>
      </w:r>
      <w:proofErr w:type="spellEnd"/>
      <w:r>
        <w:rPr>
          <w:sz w:val="22"/>
          <w:szCs w:val="22"/>
          <w:shd w:val="clear" w:color="auto" w:fill="FFFFFF"/>
          <w:lang w:val="es-419"/>
        </w:rPr>
        <w:t>, Cape Coast, Ghana.</w:t>
      </w:r>
    </w:p>
    <w:p w14:paraId="462D087E" w14:textId="77777777" w:rsidR="00621514" w:rsidRDefault="00621514" w:rsidP="00025346">
      <w:pPr>
        <w:pStyle w:val="NormalWeb"/>
        <w:spacing w:beforeLines="40" w:before="96" w:beforeAutospacing="0" w:afterLines="40" w:after="96" w:afterAutospacing="0"/>
        <w:ind w:left="360" w:hanging="360"/>
        <w:rPr>
          <w:sz w:val="22"/>
          <w:szCs w:val="22"/>
          <w:shd w:val="clear" w:color="auto" w:fill="FFFFFF"/>
          <w:lang w:val="es-419"/>
        </w:rPr>
      </w:pPr>
      <w:r>
        <w:rPr>
          <w:b/>
          <w:bCs/>
          <w:sz w:val="22"/>
          <w:szCs w:val="22"/>
          <w:shd w:val="clear" w:color="auto" w:fill="FFFFFF"/>
          <w:lang w:val="es-419"/>
        </w:rPr>
        <w:t>McNamara</w:t>
      </w:r>
      <w:r>
        <w:rPr>
          <w:sz w:val="22"/>
          <w:szCs w:val="22"/>
          <w:shd w:val="clear" w:color="auto" w:fill="FFFFFF"/>
          <w:lang w:val="es-419"/>
        </w:rPr>
        <w:t>, D. S. (2023, September</w:t>
      </w:r>
      <w:r w:rsidR="0030323A">
        <w:rPr>
          <w:sz w:val="22"/>
          <w:szCs w:val="22"/>
          <w:shd w:val="clear" w:color="auto" w:fill="FFFFFF"/>
          <w:lang w:val="es-419"/>
        </w:rPr>
        <w:t xml:space="preserve"> 14</w:t>
      </w:r>
      <w:r>
        <w:rPr>
          <w:sz w:val="22"/>
          <w:szCs w:val="22"/>
          <w:shd w:val="clear" w:color="auto" w:fill="FFFFFF"/>
          <w:lang w:val="es-419"/>
        </w:rPr>
        <w:t xml:space="preserve">). </w:t>
      </w:r>
      <w:proofErr w:type="spellStart"/>
      <w:r>
        <w:rPr>
          <w:i/>
          <w:iCs/>
          <w:sz w:val="22"/>
          <w:szCs w:val="22"/>
          <w:shd w:val="clear" w:color="auto" w:fill="FFFFFF"/>
          <w:lang w:val="es-419"/>
        </w:rPr>
        <w:t>Learning</w:t>
      </w:r>
      <w:proofErr w:type="spellEnd"/>
      <w:r>
        <w:rPr>
          <w:i/>
          <w:iCs/>
          <w:sz w:val="22"/>
          <w:szCs w:val="22"/>
          <w:shd w:val="clear" w:color="auto" w:fill="FFFFFF"/>
          <w:lang w:val="es-419"/>
        </w:rPr>
        <w:t xml:space="preserve"> </w:t>
      </w:r>
      <w:proofErr w:type="spellStart"/>
      <w:r>
        <w:rPr>
          <w:i/>
          <w:iCs/>
          <w:sz w:val="22"/>
          <w:szCs w:val="22"/>
          <w:shd w:val="clear" w:color="auto" w:fill="FFFFFF"/>
          <w:lang w:val="es-419"/>
        </w:rPr>
        <w:t>Engineering</w:t>
      </w:r>
      <w:proofErr w:type="spellEnd"/>
      <w:r>
        <w:rPr>
          <w:i/>
          <w:iCs/>
          <w:sz w:val="22"/>
          <w:szCs w:val="22"/>
          <w:shd w:val="clear" w:color="auto" w:fill="FFFFFF"/>
          <w:lang w:val="es-419"/>
        </w:rPr>
        <w:t xml:space="preserve"> </w:t>
      </w:r>
      <w:proofErr w:type="spellStart"/>
      <w:r>
        <w:rPr>
          <w:i/>
          <w:iCs/>
          <w:sz w:val="22"/>
          <w:szCs w:val="22"/>
          <w:shd w:val="clear" w:color="auto" w:fill="FFFFFF"/>
          <w:lang w:val="es-419"/>
        </w:rPr>
        <w:t>Institute</w:t>
      </w:r>
      <w:proofErr w:type="spellEnd"/>
      <w:r>
        <w:rPr>
          <w:i/>
          <w:iCs/>
          <w:sz w:val="22"/>
          <w:szCs w:val="22"/>
          <w:shd w:val="clear" w:color="auto" w:fill="FFFFFF"/>
          <w:lang w:val="es-419"/>
        </w:rPr>
        <w:t xml:space="preserve"> at ASU.</w:t>
      </w:r>
      <w:r>
        <w:rPr>
          <w:sz w:val="22"/>
          <w:szCs w:val="22"/>
          <w:shd w:val="clear" w:color="auto" w:fill="FFFFFF"/>
          <w:lang w:val="es-419"/>
        </w:rPr>
        <w:t xml:space="preserve"> </w:t>
      </w:r>
      <w:proofErr w:type="spellStart"/>
      <w:r>
        <w:rPr>
          <w:sz w:val="22"/>
          <w:szCs w:val="22"/>
          <w:shd w:val="clear" w:color="auto" w:fill="FFFFFF"/>
          <w:lang w:val="es-419"/>
        </w:rPr>
        <w:t>Invited</w:t>
      </w:r>
      <w:proofErr w:type="spellEnd"/>
      <w:r>
        <w:rPr>
          <w:sz w:val="22"/>
          <w:szCs w:val="22"/>
          <w:shd w:val="clear" w:color="auto" w:fill="FFFFFF"/>
          <w:lang w:val="es-419"/>
        </w:rPr>
        <w:t xml:space="preserve"> </w:t>
      </w:r>
      <w:proofErr w:type="spellStart"/>
      <w:r>
        <w:rPr>
          <w:sz w:val="22"/>
          <w:szCs w:val="22"/>
          <w:shd w:val="clear" w:color="auto" w:fill="FFFFFF"/>
          <w:lang w:val="es-419"/>
        </w:rPr>
        <w:t>presentation</w:t>
      </w:r>
      <w:proofErr w:type="spellEnd"/>
      <w:r>
        <w:rPr>
          <w:sz w:val="22"/>
          <w:szCs w:val="22"/>
          <w:shd w:val="clear" w:color="auto" w:fill="FFFFFF"/>
          <w:lang w:val="es-419"/>
        </w:rPr>
        <w:t xml:space="preserve"> </w:t>
      </w:r>
      <w:proofErr w:type="spellStart"/>
      <w:r>
        <w:rPr>
          <w:sz w:val="22"/>
          <w:szCs w:val="22"/>
          <w:shd w:val="clear" w:color="auto" w:fill="FFFFFF"/>
          <w:lang w:val="es-419"/>
        </w:rPr>
        <w:t>for</w:t>
      </w:r>
      <w:proofErr w:type="spellEnd"/>
      <w:r>
        <w:rPr>
          <w:sz w:val="22"/>
          <w:szCs w:val="22"/>
          <w:shd w:val="clear" w:color="auto" w:fill="FFFFFF"/>
          <w:lang w:val="es-419"/>
        </w:rPr>
        <w:t xml:space="preserve"> </w:t>
      </w:r>
      <w:proofErr w:type="spellStart"/>
      <w:r>
        <w:rPr>
          <w:sz w:val="22"/>
          <w:szCs w:val="22"/>
          <w:shd w:val="clear" w:color="auto" w:fill="FFFFFF"/>
          <w:lang w:val="es-419"/>
        </w:rPr>
        <w:t>the</w:t>
      </w:r>
      <w:proofErr w:type="spellEnd"/>
      <w:r>
        <w:rPr>
          <w:sz w:val="22"/>
          <w:szCs w:val="22"/>
          <w:shd w:val="clear" w:color="auto" w:fill="FFFFFF"/>
          <w:lang w:val="es-419"/>
        </w:rPr>
        <w:t xml:space="preserve"> R622 </w:t>
      </w:r>
      <w:proofErr w:type="spellStart"/>
      <w:r>
        <w:rPr>
          <w:sz w:val="22"/>
          <w:szCs w:val="22"/>
          <w:shd w:val="clear" w:color="auto" w:fill="FFFFFF"/>
          <w:lang w:val="es-419"/>
        </w:rPr>
        <w:t>Learning</w:t>
      </w:r>
      <w:proofErr w:type="spellEnd"/>
      <w:r>
        <w:rPr>
          <w:sz w:val="22"/>
          <w:szCs w:val="22"/>
          <w:shd w:val="clear" w:color="auto" w:fill="FFFFFF"/>
          <w:lang w:val="es-419"/>
        </w:rPr>
        <w:t xml:space="preserve"> </w:t>
      </w:r>
      <w:proofErr w:type="spellStart"/>
      <w:r>
        <w:rPr>
          <w:sz w:val="22"/>
          <w:szCs w:val="22"/>
          <w:shd w:val="clear" w:color="auto" w:fill="FFFFFF"/>
          <w:lang w:val="es-419"/>
        </w:rPr>
        <w:t>Environments</w:t>
      </w:r>
      <w:proofErr w:type="spellEnd"/>
      <w:r>
        <w:rPr>
          <w:sz w:val="22"/>
          <w:szCs w:val="22"/>
          <w:shd w:val="clear" w:color="auto" w:fill="FFFFFF"/>
          <w:lang w:val="es-419"/>
        </w:rPr>
        <w:t xml:space="preserve"> </w:t>
      </w:r>
      <w:proofErr w:type="spellStart"/>
      <w:r>
        <w:rPr>
          <w:sz w:val="22"/>
          <w:szCs w:val="22"/>
          <w:shd w:val="clear" w:color="auto" w:fill="FFFFFF"/>
          <w:lang w:val="es-419"/>
        </w:rPr>
        <w:t>Design</w:t>
      </w:r>
      <w:proofErr w:type="spellEnd"/>
      <w:r>
        <w:rPr>
          <w:sz w:val="22"/>
          <w:szCs w:val="22"/>
          <w:shd w:val="clear" w:color="auto" w:fill="FFFFFF"/>
          <w:lang w:val="es-419"/>
        </w:rPr>
        <w:t xml:space="preserve"> </w:t>
      </w:r>
      <w:proofErr w:type="spellStart"/>
      <w:r>
        <w:rPr>
          <w:sz w:val="22"/>
          <w:szCs w:val="22"/>
          <w:shd w:val="clear" w:color="auto" w:fill="FFFFFF"/>
          <w:lang w:val="es-419"/>
        </w:rPr>
        <w:t>Sync</w:t>
      </w:r>
      <w:proofErr w:type="spellEnd"/>
      <w:r>
        <w:rPr>
          <w:sz w:val="22"/>
          <w:szCs w:val="22"/>
          <w:shd w:val="clear" w:color="auto" w:fill="FFFFFF"/>
          <w:lang w:val="es-419"/>
        </w:rPr>
        <w:t xml:space="preserve"> Sessions Fall 2023, virtual </w:t>
      </w:r>
      <w:proofErr w:type="spellStart"/>
      <w:r>
        <w:rPr>
          <w:sz w:val="22"/>
          <w:szCs w:val="22"/>
          <w:shd w:val="clear" w:color="auto" w:fill="FFFFFF"/>
          <w:lang w:val="es-419"/>
        </w:rPr>
        <w:t>presentation</w:t>
      </w:r>
      <w:proofErr w:type="spellEnd"/>
      <w:r>
        <w:rPr>
          <w:sz w:val="22"/>
          <w:szCs w:val="22"/>
          <w:shd w:val="clear" w:color="auto" w:fill="FFFFFF"/>
          <w:lang w:val="es-419"/>
        </w:rPr>
        <w:t xml:space="preserve">. </w:t>
      </w:r>
      <w:hyperlink r:id="rId260" w:history="1">
        <w:r w:rsidRPr="006F3FCA">
          <w:rPr>
            <w:rStyle w:val="Hyperlink"/>
            <w:sz w:val="22"/>
            <w:szCs w:val="22"/>
            <w:shd w:val="clear" w:color="auto" w:fill="FFFFFF"/>
            <w:lang w:val="es-419"/>
          </w:rPr>
          <w:t>https://urldefense.com/v3/__https://youtu.be/WBtLmmYOR58__;!!IKRxdwAv5BmarQ!YgaXFzXrRoSJmz1Xv00S--ezgrkQRJeXO1pBYASjJkDofNAgG8PeXsPvZJygv8qerbsk7b8pnjBTwDE78l2E$</w:t>
        </w:r>
      </w:hyperlink>
      <w:r>
        <w:rPr>
          <w:sz w:val="22"/>
          <w:szCs w:val="22"/>
          <w:shd w:val="clear" w:color="auto" w:fill="FFFFFF"/>
          <w:lang w:val="es-419"/>
        </w:rPr>
        <w:t xml:space="preserve"> </w:t>
      </w:r>
    </w:p>
    <w:p w14:paraId="48ABAA5B" w14:textId="77777777" w:rsidR="00115C98" w:rsidRPr="00115C98" w:rsidRDefault="00115C98" w:rsidP="00025346">
      <w:pPr>
        <w:pStyle w:val="NormalWeb"/>
        <w:spacing w:beforeLines="40" w:before="96" w:beforeAutospacing="0" w:afterLines="40" w:after="96" w:afterAutospacing="0"/>
        <w:ind w:left="360" w:hanging="360"/>
        <w:rPr>
          <w:sz w:val="22"/>
          <w:szCs w:val="22"/>
          <w:shd w:val="clear" w:color="auto" w:fill="FFFFFF"/>
          <w:lang w:val="es-419"/>
        </w:rPr>
      </w:pPr>
      <w:r w:rsidRPr="00115C98">
        <w:rPr>
          <w:b/>
          <w:bCs/>
          <w:sz w:val="22"/>
          <w:szCs w:val="22"/>
          <w:shd w:val="clear" w:color="auto" w:fill="FFFFFF"/>
          <w:lang w:val="es-419"/>
        </w:rPr>
        <w:t>McNamara</w:t>
      </w:r>
      <w:r>
        <w:rPr>
          <w:sz w:val="22"/>
          <w:szCs w:val="22"/>
          <w:shd w:val="clear" w:color="auto" w:fill="FFFFFF"/>
          <w:lang w:val="es-419"/>
        </w:rPr>
        <w:t xml:space="preserve">, D. S. (2024, March 19). </w:t>
      </w:r>
      <w:proofErr w:type="spellStart"/>
      <w:r>
        <w:rPr>
          <w:i/>
          <w:iCs/>
          <w:sz w:val="22"/>
          <w:szCs w:val="22"/>
          <w:shd w:val="clear" w:color="auto" w:fill="FFFFFF"/>
          <w:lang w:val="es-419"/>
        </w:rPr>
        <w:t>Learning</w:t>
      </w:r>
      <w:proofErr w:type="spellEnd"/>
      <w:r>
        <w:rPr>
          <w:i/>
          <w:iCs/>
          <w:sz w:val="22"/>
          <w:szCs w:val="22"/>
          <w:shd w:val="clear" w:color="auto" w:fill="FFFFFF"/>
          <w:lang w:val="es-419"/>
        </w:rPr>
        <w:t xml:space="preserve"> </w:t>
      </w:r>
      <w:proofErr w:type="spellStart"/>
      <w:r>
        <w:rPr>
          <w:i/>
          <w:iCs/>
          <w:sz w:val="22"/>
          <w:szCs w:val="22"/>
          <w:shd w:val="clear" w:color="auto" w:fill="FFFFFF"/>
          <w:lang w:val="es-419"/>
        </w:rPr>
        <w:t>Engineering</w:t>
      </w:r>
      <w:proofErr w:type="spellEnd"/>
      <w:r>
        <w:rPr>
          <w:i/>
          <w:iCs/>
          <w:sz w:val="22"/>
          <w:szCs w:val="22"/>
          <w:shd w:val="clear" w:color="auto" w:fill="FFFFFF"/>
          <w:lang w:val="es-419"/>
        </w:rPr>
        <w:t xml:space="preserve"> </w:t>
      </w:r>
      <w:proofErr w:type="spellStart"/>
      <w:r>
        <w:rPr>
          <w:i/>
          <w:iCs/>
          <w:sz w:val="22"/>
          <w:szCs w:val="22"/>
          <w:shd w:val="clear" w:color="auto" w:fill="FFFFFF"/>
          <w:lang w:val="es-419"/>
        </w:rPr>
        <w:t>Institute</w:t>
      </w:r>
      <w:proofErr w:type="spellEnd"/>
      <w:r>
        <w:rPr>
          <w:i/>
          <w:iCs/>
          <w:sz w:val="22"/>
          <w:szCs w:val="22"/>
          <w:shd w:val="clear" w:color="auto" w:fill="FFFFFF"/>
          <w:lang w:val="es-419"/>
        </w:rPr>
        <w:t xml:space="preserve"> at ASU.</w:t>
      </w:r>
      <w:r>
        <w:rPr>
          <w:sz w:val="22"/>
          <w:szCs w:val="22"/>
          <w:shd w:val="clear" w:color="auto" w:fill="FFFFFF"/>
          <w:lang w:val="es-419"/>
        </w:rPr>
        <w:t xml:space="preserve"> </w:t>
      </w:r>
      <w:proofErr w:type="spellStart"/>
      <w:r>
        <w:rPr>
          <w:sz w:val="22"/>
          <w:szCs w:val="22"/>
          <w:shd w:val="clear" w:color="auto" w:fill="FFFFFF"/>
          <w:lang w:val="es-419"/>
        </w:rPr>
        <w:t>Invited</w:t>
      </w:r>
      <w:proofErr w:type="spellEnd"/>
      <w:r>
        <w:rPr>
          <w:sz w:val="22"/>
          <w:szCs w:val="22"/>
          <w:shd w:val="clear" w:color="auto" w:fill="FFFFFF"/>
          <w:lang w:val="es-419"/>
        </w:rPr>
        <w:t xml:space="preserve"> </w:t>
      </w:r>
      <w:proofErr w:type="spellStart"/>
      <w:r>
        <w:rPr>
          <w:sz w:val="22"/>
          <w:szCs w:val="22"/>
          <w:shd w:val="clear" w:color="auto" w:fill="FFFFFF"/>
          <w:lang w:val="es-419"/>
        </w:rPr>
        <w:t>presentation</w:t>
      </w:r>
      <w:proofErr w:type="spellEnd"/>
      <w:r>
        <w:rPr>
          <w:sz w:val="22"/>
          <w:szCs w:val="22"/>
          <w:shd w:val="clear" w:color="auto" w:fill="FFFFFF"/>
          <w:lang w:val="es-419"/>
        </w:rPr>
        <w:t xml:space="preserve"> </w:t>
      </w:r>
      <w:proofErr w:type="spellStart"/>
      <w:r>
        <w:rPr>
          <w:sz w:val="22"/>
          <w:szCs w:val="22"/>
          <w:shd w:val="clear" w:color="auto" w:fill="FFFFFF"/>
          <w:lang w:val="es-419"/>
        </w:rPr>
        <w:t>for</w:t>
      </w:r>
      <w:proofErr w:type="spellEnd"/>
      <w:r>
        <w:rPr>
          <w:sz w:val="22"/>
          <w:szCs w:val="22"/>
          <w:shd w:val="clear" w:color="auto" w:fill="FFFFFF"/>
          <w:lang w:val="es-419"/>
        </w:rPr>
        <w:t xml:space="preserve"> </w:t>
      </w:r>
      <w:proofErr w:type="spellStart"/>
      <w:r>
        <w:rPr>
          <w:sz w:val="22"/>
          <w:szCs w:val="22"/>
          <w:shd w:val="clear" w:color="auto" w:fill="FFFFFF"/>
          <w:lang w:val="es-419"/>
        </w:rPr>
        <w:t>the</w:t>
      </w:r>
      <w:proofErr w:type="spellEnd"/>
      <w:r>
        <w:rPr>
          <w:sz w:val="22"/>
          <w:szCs w:val="22"/>
          <w:shd w:val="clear" w:color="auto" w:fill="FFFFFF"/>
          <w:lang w:val="es-419"/>
        </w:rPr>
        <w:t xml:space="preserve"> PSY 598 Breath Course. Tempe, AZ, USA.</w:t>
      </w:r>
    </w:p>
    <w:p w14:paraId="7CB34410" w14:textId="77777777" w:rsidR="001C50EE" w:rsidRPr="0014604F" w:rsidRDefault="001C50EE" w:rsidP="00C24755">
      <w:pPr>
        <w:pStyle w:val="NormalWeb"/>
        <w:keepNext/>
        <w:spacing w:beforeLines="40" w:before="96" w:beforeAutospacing="0" w:afterLines="40" w:after="96" w:afterAutospacing="0"/>
        <w:ind w:left="360" w:hanging="360"/>
        <w:rPr>
          <w:b/>
          <w:sz w:val="22"/>
          <w:szCs w:val="22"/>
        </w:rPr>
      </w:pPr>
    </w:p>
    <w:p w14:paraId="0447264F" w14:textId="77777777" w:rsidR="00F3541F" w:rsidRPr="0014604F" w:rsidRDefault="00D90F7D" w:rsidP="00C24755">
      <w:pPr>
        <w:pStyle w:val="NormalWeb"/>
        <w:keepNext/>
        <w:spacing w:beforeLines="40" w:before="96" w:beforeAutospacing="0" w:afterLines="40" w:after="96" w:afterAutospacing="0"/>
        <w:ind w:left="360" w:hanging="360"/>
        <w:rPr>
          <w:b/>
          <w:sz w:val="22"/>
          <w:szCs w:val="22"/>
        </w:rPr>
      </w:pPr>
      <w:r w:rsidRPr="0014604F">
        <w:rPr>
          <w:b/>
          <w:sz w:val="28"/>
        </w:rPr>
        <w:t xml:space="preserve">Symposia and </w:t>
      </w:r>
      <w:r w:rsidR="008E7157" w:rsidRPr="0014604F">
        <w:rPr>
          <w:b/>
          <w:sz w:val="28"/>
        </w:rPr>
        <w:t>Workshops</w:t>
      </w:r>
      <w:r w:rsidR="00896EBC" w:rsidRPr="0014604F">
        <w:rPr>
          <w:b/>
          <w:sz w:val="28"/>
        </w:rPr>
        <w:t xml:space="preserve"> (1</w:t>
      </w:r>
      <w:r w:rsidR="008647F8">
        <w:rPr>
          <w:b/>
          <w:sz w:val="28"/>
        </w:rPr>
        <w:t>5</w:t>
      </w:r>
      <w:r w:rsidR="00896EBC" w:rsidRPr="0014604F">
        <w:rPr>
          <w:b/>
          <w:sz w:val="28"/>
        </w:rPr>
        <w:t>)</w:t>
      </w:r>
    </w:p>
    <w:p w14:paraId="389547FE" w14:textId="77777777" w:rsidR="00B257D9" w:rsidRPr="0014604F" w:rsidRDefault="00B257D9" w:rsidP="00C24755">
      <w:pPr>
        <w:pStyle w:val="NormalWeb"/>
        <w:spacing w:beforeLines="40" w:before="96" w:beforeAutospacing="0" w:afterLines="40" w:after="96" w:afterAutospacing="0"/>
        <w:ind w:left="360" w:hanging="360"/>
        <w:rPr>
          <w:sz w:val="22"/>
          <w:szCs w:val="22"/>
          <w:shd w:val="clear" w:color="auto" w:fill="FFFFFF"/>
        </w:rPr>
      </w:pPr>
      <w:r w:rsidRPr="0014604F">
        <w:rPr>
          <w:b/>
          <w:bCs/>
          <w:sz w:val="22"/>
          <w:szCs w:val="22"/>
          <w:shd w:val="clear" w:color="auto" w:fill="FFFFFF"/>
        </w:rPr>
        <w:t>McNamara</w:t>
      </w:r>
      <w:r w:rsidRPr="0014604F">
        <w:rPr>
          <w:sz w:val="22"/>
          <w:szCs w:val="22"/>
          <w:shd w:val="clear" w:color="auto" w:fill="FFFFFF"/>
        </w:rPr>
        <w:t xml:space="preserve">, D. S., Graesser, A. C., &amp; </w:t>
      </w:r>
      <w:proofErr w:type="spellStart"/>
      <w:r w:rsidRPr="0014604F">
        <w:rPr>
          <w:sz w:val="22"/>
          <w:szCs w:val="22"/>
          <w:shd w:val="clear" w:color="auto" w:fill="FFFFFF"/>
        </w:rPr>
        <w:t>Louwerse</w:t>
      </w:r>
      <w:proofErr w:type="spellEnd"/>
      <w:r w:rsidRPr="0014604F">
        <w:rPr>
          <w:sz w:val="22"/>
          <w:szCs w:val="22"/>
          <w:shd w:val="clear" w:color="auto" w:fill="FFFFFF"/>
        </w:rPr>
        <w:t>, M. M. (</w:t>
      </w:r>
      <w:proofErr w:type="gramStart"/>
      <w:r w:rsidRPr="0014604F">
        <w:rPr>
          <w:sz w:val="22"/>
          <w:szCs w:val="22"/>
          <w:shd w:val="clear" w:color="auto" w:fill="FFFFFF"/>
        </w:rPr>
        <w:t>July,</w:t>
      </w:r>
      <w:proofErr w:type="gramEnd"/>
      <w:r w:rsidRPr="0014604F">
        <w:rPr>
          <w:sz w:val="22"/>
          <w:szCs w:val="22"/>
          <w:shd w:val="clear" w:color="auto" w:fill="FFFFFF"/>
        </w:rPr>
        <w:t xml:space="preserve"> 2006).</w:t>
      </w:r>
      <w:r w:rsidRPr="0014604F">
        <w:rPr>
          <w:rStyle w:val="apple-converted-space"/>
          <w:sz w:val="22"/>
          <w:szCs w:val="22"/>
          <w:shd w:val="clear" w:color="auto" w:fill="FFFFFF"/>
        </w:rPr>
        <w:t> </w:t>
      </w:r>
      <w:r w:rsidRPr="0014604F">
        <w:rPr>
          <w:i/>
          <w:iCs/>
          <w:sz w:val="22"/>
          <w:szCs w:val="22"/>
          <w:shd w:val="clear" w:color="auto" w:fill="FFFFFF"/>
        </w:rPr>
        <w:t>Coh-Metrix workshop</w:t>
      </w:r>
      <w:r w:rsidRPr="0014604F">
        <w:rPr>
          <w:sz w:val="22"/>
          <w:szCs w:val="22"/>
          <w:shd w:val="clear" w:color="auto" w:fill="FFFFFF"/>
        </w:rPr>
        <w:t>. Workshop at the 16th Annual Meeting of the Society for Text and Discourse, Minneapolis, MN.</w:t>
      </w:r>
    </w:p>
    <w:p w14:paraId="51F7A3F4" w14:textId="77777777" w:rsidR="00CD6FB5" w:rsidRPr="0014604F" w:rsidRDefault="00CD6FB5" w:rsidP="00CD6FB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 D. S., Graesser, A. C., McCarthy, P. M., &amp; Crossley, S. A. (</w:t>
      </w:r>
      <w:proofErr w:type="gramStart"/>
      <w:r w:rsidRPr="0014604F">
        <w:rPr>
          <w:sz w:val="22"/>
          <w:szCs w:val="22"/>
        </w:rPr>
        <w:t>August,</w:t>
      </w:r>
      <w:proofErr w:type="gramEnd"/>
      <w:r w:rsidRPr="0014604F">
        <w:rPr>
          <w:sz w:val="22"/>
          <w:szCs w:val="22"/>
        </w:rPr>
        <w:t xml:space="preserve"> 2010). Coh-Metrix. Workshop at the 20th Annual Meeting of the Society for Text and Discourse, Chicago, IL.</w:t>
      </w:r>
    </w:p>
    <w:p w14:paraId="2459A8D3" w14:textId="77777777" w:rsidR="00F3541F" w:rsidRPr="0014604F" w:rsidRDefault="00F3541F" w:rsidP="00C24755">
      <w:pPr>
        <w:pStyle w:val="NormalWeb"/>
        <w:spacing w:beforeLines="40" w:before="96" w:beforeAutospacing="0" w:afterLines="40" w:after="96" w:afterAutospacing="0"/>
        <w:ind w:left="360" w:hanging="360"/>
        <w:rPr>
          <w:sz w:val="22"/>
          <w:szCs w:val="22"/>
        </w:rPr>
      </w:pPr>
      <w:r w:rsidRPr="0014604F">
        <w:rPr>
          <w:sz w:val="22"/>
          <w:szCs w:val="22"/>
        </w:rPr>
        <w:t xml:space="preserve">Crossley, S. A., &amp; </w:t>
      </w:r>
      <w:r w:rsidRPr="0014604F">
        <w:rPr>
          <w:b/>
          <w:sz w:val="22"/>
          <w:szCs w:val="22"/>
        </w:rPr>
        <w:t>McNamara</w:t>
      </w:r>
      <w:r w:rsidRPr="0014604F">
        <w:rPr>
          <w:sz w:val="22"/>
          <w:szCs w:val="22"/>
        </w:rPr>
        <w:t>, D. S. (</w:t>
      </w:r>
      <w:r w:rsidR="001C7C85" w:rsidRPr="0014604F">
        <w:rPr>
          <w:sz w:val="22"/>
          <w:szCs w:val="22"/>
        </w:rPr>
        <w:t xml:space="preserve">2012, </w:t>
      </w:r>
      <w:r w:rsidRPr="0014604F">
        <w:rPr>
          <w:sz w:val="22"/>
          <w:szCs w:val="22"/>
        </w:rPr>
        <w:t>March).</w:t>
      </w:r>
      <w:r w:rsidR="00F6529F" w:rsidRPr="0014604F">
        <w:rPr>
          <w:rStyle w:val="apple-converted-space"/>
          <w:sz w:val="22"/>
          <w:szCs w:val="22"/>
        </w:rPr>
        <w:t xml:space="preserve"> </w:t>
      </w:r>
      <w:r w:rsidRPr="0014604F">
        <w:rPr>
          <w:i/>
          <w:iCs/>
          <w:sz w:val="22"/>
          <w:szCs w:val="22"/>
        </w:rPr>
        <w:t>How important is syntax in L2 writing? Using computational indices of syntactic complexity to assess human judgments of L2 writing quality and L2 syntactic development.</w:t>
      </w:r>
      <w:r w:rsidR="00F6529F" w:rsidRPr="0014604F">
        <w:rPr>
          <w:rStyle w:val="apple-converted-space"/>
          <w:i/>
          <w:iCs/>
          <w:sz w:val="22"/>
          <w:szCs w:val="22"/>
        </w:rPr>
        <w:t xml:space="preserve"> </w:t>
      </w:r>
      <w:r w:rsidRPr="0014604F">
        <w:rPr>
          <w:sz w:val="22"/>
          <w:szCs w:val="22"/>
        </w:rPr>
        <w:t>Workshop at the 2012 Georgetown University Round Table (GURT), Washington, D.C.</w:t>
      </w:r>
    </w:p>
    <w:p w14:paraId="1EAE70AF" w14:textId="77777777" w:rsidR="00F3541F" w:rsidRPr="0014604F" w:rsidRDefault="00F3541F"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 D. S., &amp; Crossley, S. A. (</w:t>
      </w:r>
      <w:r w:rsidR="001C7C85" w:rsidRPr="0014604F">
        <w:rPr>
          <w:sz w:val="22"/>
          <w:szCs w:val="22"/>
        </w:rPr>
        <w:t xml:space="preserve">2012, </w:t>
      </w:r>
      <w:r w:rsidRPr="0014604F">
        <w:rPr>
          <w:sz w:val="22"/>
          <w:szCs w:val="22"/>
        </w:rPr>
        <w:t>March).</w:t>
      </w:r>
      <w:r w:rsidR="00F6529F" w:rsidRPr="0014604F">
        <w:rPr>
          <w:rStyle w:val="apple-converted-space"/>
          <w:sz w:val="22"/>
          <w:szCs w:val="22"/>
        </w:rPr>
        <w:t xml:space="preserve"> </w:t>
      </w:r>
      <w:r w:rsidRPr="0014604F">
        <w:rPr>
          <w:i/>
          <w:iCs/>
          <w:sz w:val="22"/>
          <w:szCs w:val="22"/>
        </w:rPr>
        <w:t>Understanding judgments of second language text organization and essay quality: Human scores, automated indices of cohesion, and machine learning algorithms.</w:t>
      </w:r>
      <w:r w:rsidRPr="0014604F">
        <w:rPr>
          <w:rStyle w:val="apple-converted-space"/>
          <w:i/>
          <w:iCs/>
          <w:sz w:val="22"/>
          <w:szCs w:val="22"/>
        </w:rPr>
        <w:t> </w:t>
      </w:r>
      <w:r w:rsidRPr="0014604F">
        <w:rPr>
          <w:sz w:val="22"/>
          <w:szCs w:val="22"/>
        </w:rPr>
        <w:t>Workshop at the 2012 Georgetown University Round Table (GURT), Washington, D.C.</w:t>
      </w:r>
    </w:p>
    <w:p w14:paraId="2525AEBC" w14:textId="77777777" w:rsidR="00F3541F" w:rsidRPr="0014604F" w:rsidRDefault="00F3541F" w:rsidP="00C24755">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 xml:space="preserve">, D. S., Crossley, S. A., </w:t>
      </w:r>
      <w:r w:rsidR="00020685" w:rsidRPr="0014604F">
        <w:rPr>
          <w:sz w:val="22"/>
          <w:szCs w:val="22"/>
        </w:rPr>
        <w:t xml:space="preserve">&amp; </w:t>
      </w:r>
      <w:r w:rsidRPr="0014604F">
        <w:rPr>
          <w:sz w:val="22"/>
          <w:szCs w:val="22"/>
        </w:rPr>
        <w:t xml:space="preserve">Varner, L. </w:t>
      </w:r>
      <w:r w:rsidR="00194DBE" w:rsidRPr="0014604F">
        <w:rPr>
          <w:sz w:val="22"/>
          <w:szCs w:val="22"/>
        </w:rPr>
        <w:t xml:space="preserve">K. </w:t>
      </w:r>
      <w:r w:rsidRPr="0014604F">
        <w:rPr>
          <w:sz w:val="22"/>
          <w:szCs w:val="22"/>
        </w:rPr>
        <w:t>(</w:t>
      </w:r>
      <w:r w:rsidR="001C7C85" w:rsidRPr="0014604F">
        <w:rPr>
          <w:sz w:val="22"/>
          <w:szCs w:val="22"/>
        </w:rPr>
        <w:t xml:space="preserve">2013, </w:t>
      </w:r>
      <w:r w:rsidRPr="0014604F">
        <w:rPr>
          <w:sz w:val="22"/>
          <w:szCs w:val="22"/>
        </w:rPr>
        <w:t>July).</w:t>
      </w:r>
      <w:r w:rsidR="00F6529F" w:rsidRPr="0014604F">
        <w:rPr>
          <w:rStyle w:val="apple-converted-space"/>
          <w:sz w:val="22"/>
          <w:szCs w:val="22"/>
        </w:rPr>
        <w:t xml:space="preserve"> </w:t>
      </w:r>
      <w:r w:rsidRPr="0014604F">
        <w:rPr>
          <w:i/>
          <w:iCs/>
          <w:sz w:val="22"/>
          <w:szCs w:val="22"/>
        </w:rPr>
        <w:t>Designing, building, and using automated writing evaluation systems: A tutorial.</w:t>
      </w:r>
      <w:r w:rsidR="00F6529F" w:rsidRPr="0014604F">
        <w:rPr>
          <w:rStyle w:val="apple-converted-space"/>
          <w:i/>
          <w:iCs/>
          <w:sz w:val="22"/>
          <w:szCs w:val="22"/>
        </w:rPr>
        <w:t xml:space="preserve"> </w:t>
      </w:r>
      <w:r w:rsidRPr="0014604F">
        <w:rPr>
          <w:sz w:val="22"/>
          <w:szCs w:val="22"/>
        </w:rPr>
        <w:t>Workshop at the 23</w:t>
      </w:r>
      <w:r w:rsidRPr="0014604F">
        <w:rPr>
          <w:sz w:val="22"/>
          <w:szCs w:val="22"/>
          <w:vertAlign w:val="superscript"/>
        </w:rPr>
        <w:t>rd</w:t>
      </w:r>
      <w:r w:rsidR="00F6529F" w:rsidRPr="0014604F">
        <w:rPr>
          <w:rStyle w:val="apple-converted-space"/>
          <w:sz w:val="22"/>
          <w:szCs w:val="22"/>
        </w:rPr>
        <w:t xml:space="preserve"> </w:t>
      </w:r>
      <w:r w:rsidRPr="0014604F">
        <w:rPr>
          <w:sz w:val="22"/>
          <w:szCs w:val="22"/>
        </w:rPr>
        <w:t xml:space="preserve">Annual Meeting of the Society for Text and Discourse, Valencia, Spain. </w:t>
      </w:r>
    </w:p>
    <w:p w14:paraId="31AD2EE0" w14:textId="77777777" w:rsidR="00F3541F" w:rsidRPr="0014604F" w:rsidRDefault="00F3541F" w:rsidP="00C24755">
      <w:pPr>
        <w:pStyle w:val="NormalWeb"/>
        <w:spacing w:beforeLines="40" w:before="96" w:beforeAutospacing="0" w:afterLines="40" w:after="96" w:afterAutospacing="0"/>
        <w:ind w:left="360" w:hanging="360"/>
        <w:rPr>
          <w:sz w:val="22"/>
          <w:szCs w:val="22"/>
        </w:rPr>
      </w:pPr>
      <w:r w:rsidRPr="0014604F">
        <w:rPr>
          <w:sz w:val="22"/>
          <w:szCs w:val="22"/>
        </w:rPr>
        <w:t xml:space="preserve">Crossley, S. A. &amp; </w:t>
      </w:r>
      <w:r w:rsidRPr="0014604F">
        <w:rPr>
          <w:b/>
          <w:sz w:val="22"/>
          <w:szCs w:val="22"/>
        </w:rPr>
        <w:t>McNamara</w:t>
      </w:r>
      <w:r w:rsidRPr="0014604F">
        <w:rPr>
          <w:sz w:val="22"/>
          <w:szCs w:val="22"/>
        </w:rPr>
        <w:t>, D. S. (</w:t>
      </w:r>
      <w:r w:rsidR="001C7C85" w:rsidRPr="0014604F">
        <w:rPr>
          <w:sz w:val="22"/>
          <w:szCs w:val="22"/>
        </w:rPr>
        <w:t xml:space="preserve">2014, </w:t>
      </w:r>
      <w:r w:rsidRPr="0014604F">
        <w:rPr>
          <w:sz w:val="22"/>
          <w:szCs w:val="22"/>
        </w:rPr>
        <w:t>May).</w:t>
      </w:r>
      <w:r w:rsidR="00F6529F" w:rsidRPr="0014604F">
        <w:rPr>
          <w:rStyle w:val="apple-converted-space"/>
          <w:sz w:val="22"/>
          <w:szCs w:val="22"/>
        </w:rPr>
        <w:t xml:space="preserve"> </w:t>
      </w:r>
      <w:r w:rsidRPr="0014604F">
        <w:rPr>
          <w:i/>
          <w:iCs/>
          <w:sz w:val="22"/>
          <w:szCs w:val="22"/>
        </w:rPr>
        <w:t xml:space="preserve">Using automated </w:t>
      </w:r>
      <w:r w:rsidR="00F6529F" w:rsidRPr="0014604F">
        <w:rPr>
          <w:i/>
          <w:iCs/>
          <w:sz w:val="22"/>
          <w:szCs w:val="22"/>
        </w:rPr>
        <w:t>programs</w:t>
      </w:r>
      <w:r w:rsidRPr="0014604F">
        <w:rPr>
          <w:i/>
          <w:iCs/>
          <w:sz w:val="22"/>
          <w:szCs w:val="22"/>
        </w:rPr>
        <w:t xml:space="preserve"> &amp; approaches for test development and/or assessing productive skills.</w:t>
      </w:r>
      <w:r w:rsidR="00F6529F" w:rsidRPr="0014604F">
        <w:rPr>
          <w:i/>
          <w:iCs/>
          <w:sz w:val="22"/>
          <w:szCs w:val="22"/>
        </w:rPr>
        <w:t xml:space="preserve"> </w:t>
      </w:r>
      <w:r w:rsidRPr="0014604F">
        <w:rPr>
          <w:sz w:val="22"/>
          <w:szCs w:val="22"/>
        </w:rPr>
        <w:t>Workshop at the 11</w:t>
      </w:r>
      <w:r w:rsidRPr="0014604F">
        <w:rPr>
          <w:sz w:val="22"/>
          <w:szCs w:val="22"/>
          <w:vertAlign w:val="superscript"/>
        </w:rPr>
        <w:t>th</w:t>
      </w:r>
      <w:r w:rsidR="00F6529F" w:rsidRPr="0014604F">
        <w:rPr>
          <w:rStyle w:val="apple-converted-space"/>
          <w:sz w:val="22"/>
          <w:szCs w:val="22"/>
        </w:rPr>
        <w:t xml:space="preserve"> </w:t>
      </w:r>
      <w:r w:rsidRPr="0014604F">
        <w:rPr>
          <w:sz w:val="22"/>
          <w:szCs w:val="22"/>
        </w:rPr>
        <w:t xml:space="preserve">Annual Meeting of the European Association for Language Testing and Assessment, Coventry, </w:t>
      </w:r>
      <w:r w:rsidR="00E9515C" w:rsidRPr="0014604F">
        <w:rPr>
          <w:sz w:val="22"/>
          <w:szCs w:val="22"/>
        </w:rPr>
        <w:t>U.K</w:t>
      </w:r>
      <w:r w:rsidRPr="0014604F">
        <w:rPr>
          <w:sz w:val="22"/>
          <w:szCs w:val="22"/>
        </w:rPr>
        <w:t xml:space="preserve">. </w:t>
      </w:r>
    </w:p>
    <w:p w14:paraId="5BEC1347" w14:textId="77777777" w:rsidR="004503D8" w:rsidRPr="0014604F" w:rsidRDefault="004503D8" w:rsidP="00C24755">
      <w:pPr>
        <w:pStyle w:val="NormalWeb"/>
        <w:spacing w:beforeLines="40" w:before="96" w:beforeAutospacing="0" w:afterLines="40" w:after="96" w:afterAutospacing="0"/>
        <w:ind w:left="360" w:hanging="360"/>
        <w:rPr>
          <w:sz w:val="22"/>
          <w:szCs w:val="22"/>
        </w:rPr>
      </w:pPr>
      <w:r w:rsidRPr="0014604F">
        <w:rPr>
          <w:sz w:val="22"/>
          <w:szCs w:val="22"/>
          <w:shd w:val="clear" w:color="auto" w:fill="FFFFFF"/>
        </w:rPr>
        <w:t xml:space="preserve">Crossley, S. A., Allen, L. &amp; </w:t>
      </w:r>
      <w:r w:rsidRPr="0014604F">
        <w:rPr>
          <w:b/>
          <w:sz w:val="22"/>
          <w:szCs w:val="22"/>
          <w:shd w:val="clear" w:color="auto" w:fill="FFFFFF"/>
        </w:rPr>
        <w:t>McNamara</w:t>
      </w:r>
      <w:r w:rsidRPr="0014604F">
        <w:rPr>
          <w:sz w:val="22"/>
          <w:szCs w:val="22"/>
          <w:shd w:val="clear" w:color="auto" w:fill="FFFFFF"/>
        </w:rPr>
        <w:t>, D. S. (</w:t>
      </w:r>
      <w:proofErr w:type="gramStart"/>
      <w:r w:rsidRPr="0014604F">
        <w:rPr>
          <w:sz w:val="22"/>
          <w:szCs w:val="22"/>
          <w:shd w:val="clear" w:color="auto" w:fill="FFFFFF"/>
        </w:rPr>
        <w:t>June,</w:t>
      </w:r>
      <w:proofErr w:type="gramEnd"/>
      <w:r w:rsidRPr="0014604F">
        <w:rPr>
          <w:sz w:val="22"/>
          <w:szCs w:val="22"/>
          <w:shd w:val="clear" w:color="auto" w:fill="FFFFFF"/>
        </w:rPr>
        <w:t xml:space="preserve"> 2015).</w:t>
      </w:r>
      <w:r w:rsidRPr="0014604F">
        <w:rPr>
          <w:rStyle w:val="apple-converted-space"/>
          <w:sz w:val="22"/>
          <w:szCs w:val="22"/>
          <w:shd w:val="clear" w:color="auto" w:fill="FFFFFF"/>
        </w:rPr>
        <w:t> </w:t>
      </w:r>
      <w:r w:rsidRPr="0014604F">
        <w:rPr>
          <w:i/>
          <w:iCs/>
          <w:sz w:val="22"/>
          <w:szCs w:val="22"/>
          <w:shd w:val="clear" w:color="auto" w:fill="FFFFFF"/>
        </w:rPr>
        <w:t>The Use of Natural Language Processing Tools in Educational Data Mining.</w:t>
      </w:r>
      <w:r w:rsidRPr="0014604F">
        <w:rPr>
          <w:rStyle w:val="apple-converted-space"/>
          <w:sz w:val="22"/>
          <w:szCs w:val="22"/>
          <w:shd w:val="clear" w:color="auto" w:fill="FFFFFF"/>
        </w:rPr>
        <w:t> </w:t>
      </w:r>
      <w:r w:rsidRPr="0014604F">
        <w:rPr>
          <w:sz w:val="22"/>
          <w:szCs w:val="22"/>
          <w:shd w:val="clear" w:color="auto" w:fill="FFFFFF"/>
        </w:rPr>
        <w:t>Workshop at</w:t>
      </w:r>
      <w:r w:rsidRPr="0014604F">
        <w:rPr>
          <w:rStyle w:val="apple-converted-space"/>
          <w:sz w:val="22"/>
          <w:szCs w:val="22"/>
          <w:shd w:val="clear" w:color="auto" w:fill="FFFFFF"/>
        </w:rPr>
        <w:t> </w:t>
      </w:r>
      <w:r w:rsidRPr="0014604F">
        <w:rPr>
          <w:sz w:val="22"/>
          <w:szCs w:val="22"/>
          <w:shd w:val="clear" w:color="auto" w:fill="FFFFFF"/>
        </w:rPr>
        <w:t>the 8</w:t>
      </w:r>
      <w:r w:rsidRPr="0014604F">
        <w:rPr>
          <w:sz w:val="22"/>
          <w:szCs w:val="22"/>
          <w:shd w:val="clear" w:color="auto" w:fill="FFFFFF"/>
          <w:vertAlign w:val="superscript"/>
        </w:rPr>
        <w:t>th</w:t>
      </w:r>
      <w:r w:rsidRPr="0014604F">
        <w:rPr>
          <w:rStyle w:val="apple-converted-space"/>
          <w:sz w:val="22"/>
          <w:szCs w:val="22"/>
          <w:shd w:val="clear" w:color="auto" w:fill="FFFFFF"/>
        </w:rPr>
        <w:t> </w:t>
      </w:r>
      <w:r w:rsidRPr="0014604F">
        <w:rPr>
          <w:sz w:val="22"/>
          <w:szCs w:val="22"/>
          <w:shd w:val="clear" w:color="auto" w:fill="FFFFFF"/>
        </w:rPr>
        <w:t>International Conference on Educational Data Mining, Madrid, Spain</w:t>
      </w:r>
      <w:r w:rsidRPr="0014604F">
        <w:rPr>
          <w:i/>
          <w:iCs/>
          <w:sz w:val="22"/>
          <w:szCs w:val="22"/>
          <w:shd w:val="clear" w:color="auto" w:fill="FFFFFF"/>
        </w:rPr>
        <w:t>.</w:t>
      </w:r>
    </w:p>
    <w:p w14:paraId="0AAC64B6" w14:textId="77777777" w:rsidR="002F1250" w:rsidRPr="0014604F" w:rsidRDefault="008E7157" w:rsidP="002F1250">
      <w:pPr>
        <w:pStyle w:val="NormalWeb"/>
        <w:spacing w:beforeLines="40" w:before="96" w:beforeAutospacing="0" w:afterLines="40" w:after="96" w:afterAutospacing="0"/>
        <w:ind w:left="360" w:hanging="360"/>
        <w:rPr>
          <w:sz w:val="22"/>
          <w:szCs w:val="22"/>
        </w:rPr>
      </w:pPr>
      <w:r w:rsidRPr="0014604F">
        <w:rPr>
          <w:sz w:val="22"/>
          <w:szCs w:val="22"/>
        </w:rPr>
        <w:t xml:space="preserve">Shum, S. B., Knight, S., </w:t>
      </w:r>
      <w:r w:rsidRPr="0014604F">
        <w:rPr>
          <w:b/>
          <w:sz w:val="22"/>
          <w:szCs w:val="22"/>
        </w:rPr>
        <w:t>McNamara</w:t>
      </w:r>
      <w:r w:rsidRPr="0014604F">
        <w:rPr>
          <w:sz w:val="22"/>
          <w:szCs w:val="22"/>
        </w:rPr>
        <w:t xml:space="preserve">, D. S., Allen, L. K., </w:t>
      </w:r>
      <w:proofErr w:type="spellStart"/>
      <w:r w:rsidRPr="0014604F">
        <w:rPr>
          <w:sz w:val="22"/>
          <w:szCs w:val="22"/>
        </w:rPr>
        <w:t>Bektik</w:t>
      </w:r>
      <w:proofErr w:type="spellEnd"/>
      <w:r w:rsidRPr="0014604F">
        <w:rPr>
          <w:sz w:val="22"/>
          <w:szCs w:val="22"/>
        </w:rPr>
        <w:t>, D., &amp; Crossley, S. A. (</w:t>
      </w:r>
      <w:r w:rsidR="001C7C85" w:rsidRPr="0014604F">
        <w:rPr>
          <w:sz w:val="22"/>
          <w:szCs w:val="22"/>
        </w:rPr>
        <w:t xml:space="preserve">2016, </w:t>
      </w:r>
      <w:r w:rsidRPr="0014604F">
        <w:rPr>
          <w:sz w:val="22"/>
          <w:szCs w:val="22"/>
        </w:rPr>
        <w:t xml:space="preserve">April). </w:t>
      </w:r>
      <w:r w:rsidRPr="0014604F">
        <w:rPr>
          <w:i/>
          <w:sz w:val="22"/>
          <w:szCs w:val="22"/>
        </w:rPr>
        <w:t>Critical perspectives on writing analytics</w:t>
      </w:r>
      <w:r w:rsidRPr="0014604F">
        <w:rPr>
          <w:sz w:val="22"/>
          <w:szCs w:val="22"/>
        </w:rPr>
        <w:t>. Workshop at the 6th International Learning Analytics &amp; Knowledge Conference</w:t>
      </w:r>
      <w:r w:rsidR="00C70C7E" w:rsidRPr="0014604F">
        <w:rPr>
          <w:sz w:val="22"/>
          <w:szCs w:val="22"/>
        </w:rPr>
        <w:t>,</w:t>
      </w:r>
      <w:r w:rsidRPr="0014604F">
        <w:rPr>
          <w:sz w:val="22"/>
          <w:szCs w:val="22"/>
        </w:rPr>
        <w:t xml:space="preserve"> Edinburgh, </w:t>
      </w:r>
      <w:r w:rsidR="00D06FC4" w:rsidRPr="0014604F">
        <w:rPr>
          <w:sz w:val="22"/>
          <w:szCs w:val="22"/>
        </w:rPr>
        <w:t>U</w:t>
      </w:r>
      <w:r w:rsidRPr="0014604F">
        <w:rPr>
          <w:sz w:val="22"/>
          <w:szCs w:val="22"/>
        </w:rPr>
        <w:t>.</w:t>
      </w:r>
      <w:r w:rsidR="00D06FC4" w:rsidRPr="0014604F">
        <w:rPr>
          <w:sz w:val="22"/>
          <w:szCs w:val="22"/>
        </w:rPr>
        <w:t>K.</w:t>
      </w:r>
    </w:p>
    <w:p w14:paraId="12A04C66" w14:textId="77777777" w:rsidR="00CD33AF" w:rsidRPr="0014604F" w:rsidRDefault="00CD33AF" w:rsidP="006D68A7">
      <w:pPr>
        <w:spacing w:beforeLines="40" w:before="96" w:afterLines="40" w:after="96"/>
        <w:ind w:left="360" w:hanging="360"/>
        <w:rPr>
          <w:sz w:val="22"/>
          <w:szCs w:val="22"/>
          <w:lang w:val="es-419"/>
        </w:rPr>
      </w:pPr>
      <w:proofErr w:type="spellStart"/>
      <w:r w:rsidRPr="0014604F">
        <w:rPr>
          <w:sz w:val="22"/>
          <w:szCs w:val="22"/>
          <w:shd w:val="clear" w:color="auto" w:fill="FFFFFF"/>
          <w:lang w:val="es-419"/>
        </w:rPr>
        <w:t>Perez</w:t>
      </w:r>
      <w:proofErr w:type="spellEnd"/>
      <w:r w:rsidRPr="0014604F">
        <w:rPr>
          <w:sz w:val="22"/>
          <w:szCs w:val="22"/>
          <w:shd w:val="clear" w:color="auto" w:fill="FFFFFF"/>
          <w:lang w:val="es-419"/>
        </w:rPr>
        <w:t xml:space="preserve">, R. S., Solomon, G., </w:t>
      </w:r>
      <w:r w:rsidRPr="0014604F">
        <w:rPr>
          <w:b/>
          <w:sz w:val="22"/>
          <w:szCs w:val="22"/>
          <w:shd w:val="clear" w:color="auto" w:fill="FFFFFF"/>
          <w:lang w:val="es-419"/>
        </w:rPr>
        <w:t>McNamara</w:t>
      </w:r>
      <w:r w:rsidRPr="0014604F">
        <w:rPr>
          <w:sz w:val="22"/>
          <w:szCs w:val="22"/>
          <w:shd w:val="clear" w:color="auto" w:fill="FFFFFF"/>
          <w:lang w:val="es-419"/>
        </w:rPr>
        <w:t xml:space="preserve">, D. S., &amp; Gray, W. D. (2016). </w:t>
      </w:r>
      <w:r w:rsidRPr="0014604F">
        <w:rPr>
          <w:sz w:val="22"/>
          <w:szCs w:val="22"/>
        </w:rPr>
        <w:t xml:space="preserve">Brain science and education: Is it still a bridge too far? </w:t>
      </w:r>
      <w:r w:rsidRPr="0014604F">
        <w:rPr>
          <w:sz w:val="22"/>
          <w:szCs w:val="22"/>
          <w:shd w:val="clear" w:color="auto" w:fill="FFFFFF"/>
        </w:rPr>
        <w:t xml:space="preserve">In J. </w:t>
      </w:r>
      <w:proofErr w:type="spellStart"/>
      <w:r w:rsidRPr="0014604F">
        <w:rPr>
          <w:sz w:val="22"/>
          <w:szCs w:val="22"/>
          <w:shd w:val="clear" w:color="auto" w:fill="FFFFFF"/>
        </w:rPr>
        <w:t>Trueswell</w:t>
      </w:r>
      <w:proofErr w:type="spellEnd"/>
      <w:r w:rsidRPr="0014604F">
        <w:rPr>
          <w:sz w:val="22"/>
          <w:szCs w:val="22"/>
          <w:shd w:val="clear" w:color="auto" w:fill="FFFFFF"/>
        </w:rPr>
        <w:t xml:space="preserve">, A. </w:t>
      </w:r>
      <w:proofErr w:type="spellStart"/>
      <w:r w:rsidRPr="0014604F">
        <w:rPr>
          <w:sz w:val="22"/>
          <w:szCs w:val="22"/>
          <w:shd w:val="clear" w:color="auto" w:fill="FFFFFF"/>
        </w:rPr>
        <w:t>Papafragou</w:t>
      </w:r>
      <w:proofErr w:type="spellEnd"/>
      <w:r w:rsidRPr="0014604F">
        <w:rPr>
          <w:sz w:val="22"/>
          <w:szCs w:val="22"/>
          <w:shd w:val="clear" w:color="auto" w:fill="FFFFFF"/>
        </w:rPr>
        <w:t xml:space="preserve">, D. Grodner, &amp; D. Mirman (Eds.), </w:t>
      </w:r>
      <w:r w:rsidRPr="0014604F">
        <w:rPr>
          <w:i/>
          <w:sz w:val="22"/>
          <w:szCs w:val="22"/>
        </w:rPr>
        <w:t xml:space="preserve">Symposium at </w:t>
      </w:r>
      <w:r w:rsidRPr="0014604F">
        <w:rPr>
          <w:i/>
          <w:sz w:val="22"/>
          <w:szCs w:val="22"/>
        </w:rPr>
        <w:lastRenderedPageBreak/>
        <w:t>the 38th Annual Meeting of the Cognitive Science Society</w:t>
      </w:r>
      <w:r w:rsidRPr="0014604F">
        <w:rPr>
          <w:sz w:val="22"/>
          <w:szCs w:val="22"/>
        </w:rPr>
        <w:t xml:space="preserve"> (pp. 45-46). </w:t>
      </w:r>
      <w:r w:rsidRPr="0014604F">
        <w:rPr>
          <w:sz w:val="22"/>
          <w:szCs w:val="22"/>
          <w:lang w:val="es-419"/>
        </w:rPr>
        <w:t xml:space="preserve">Austin, TX: Cognitive </w:t>
      </w:r>
      <w:proofErr w:type="spellStart"/>
      <w:r w:rsidRPr="0014604F">
        <w:rPr>
          <w:sz w:val="22"/>
          <w:szCs w:val="22"/>
          <w:lang w:val="es-419"/>
        </w:rPr>
        <w:t>Science</w:t>
      </w:r>
      <w:proofErr w:type="spellEnd"/>
      <w:r w:rsidRPr="0014604F">
        <w:rPr>
          <w:sz w:val="22"/>
          <w:szCs w:val="22"/>
          <w:lang w:val="es-419"/>
        </w:rPr>
        <w:t xml:space="preserve"> </w:t>
      </w:r>
      <w:proofErr w:type="spellStart"/>
      <w:r w:rsidRPr="0014604F">
        <w:rPr>
          <w:sz w:val="22"/>
          <w:szCs w:val="22"/>
          <w:lang w:val="es-419"/>
        </w:rPr>
        <w:t>Society</w:t>
      </w:r>
      <w:proofErr w:type="spellEnd"/>
      <w:r w:rsidRPr="0014604F">
        <w:rPr>
          <w:sz w:val="22"/>
          <w:szCs w:val="22"/>
          <w:lang w:val="es-419"/>
        </w:rPr>
        <w:t>.</w:t>
      </w:r>
    </w:p>
    <w:p w14:paraId="2A9F93F6" w14:textId="77777777" w:rsidR="00976D02" w:rsidRPr="0014604F" w:rsidRDefault="00976D02" w:rsidP="00976D02">
      <w:pPr>
        <w:pStyle w:val="NormalWeb"/>
        <w:spacing w:beforeLines="40" w:before="96" w:beforeAutospacing="0" w:afterLines="40" w:after="96" w:afterAutospacing="0"/>
        <w:ind w:left="360" w:hanging="360"/>
        <w:rPr>
          <w:sz w:val="22"/>
          <w:szCs w:val="22"/>
          <w:shd w:val="clear" w:color="auto" w:fill="FFFFFF"/>
        </w:rPr>
      </w:pPr>
      <w:r w:rsidRPr="0014604F">
        <w:rPr>
          <w:b/>
          <w:bCs/>
          <w:sz w:val="22"/>
          <w:szCs w:val="22"/>
          <w:shd w:val="clear" w:color="auto" w:fill="FFFFFF"/>
          <w:lang w:val="es-419"/>
        </w:rPr>
        <w:t>McNamara</w:t>
      </w:r>
      <w:r w:rsidRPr="0014604F">
        <w:rPr>
          <w:sz w:val="22"/>
          <w:szCs w:val="22"/>
          <w:shd w:val="clear" w:color="auto" w:fill="FFFFFF"/>
          <w:lang w:val="es-419"/>
        </w:rPr>
        <w:t>, D. S. (April, 2018).</w:t>
      </w:r>
      <w:r w:rsidRPr="0014604F">
        <w:rPr>
          <w:rStyle w:val="apple-converted-space"/>
          <w:sz w:val="22"/>
          <w:szCs w:val="22"/>
          <w:shd w:val="clear" w:color="auto" w:fill="FFFFFF"/>
          <w:lang w:val="es-419"/>
        </w:rPr>
        <w:t> </w:t>
      </w:r>
      <w:r w:rsidRPr="0014604F">
        <w:rPr>
          <w:i/>
          <w:iCs/>
          <w:sz w:val="22"/>
          <w:szCs w:val="22"/>
          <w:shd w:val="clear" w:color="auto" w:fill="FFFFFF"/>
          <w:lang w:val="es-419"/>
        </w:rPr>
        <w:t>Literacidad y tecnologías computacionales.</w:t>
      </w:r>
      <w:r w:rsidRPr="0014604F">
        <w:rPr>
          <w:sz w:val="22"/>
          <w:szCs w:val="22"/>
          <w:shd w:val="clear" w:color="auto" w:fill="FFFFFF"/>
          <w:lang w:val="es-419"/>
        </w:rPr>
        <w:t xml:space="preserve"> </w:t>
      </w:r>
      <w:r w:rsidRPr="0014604F">
        <w:rPr>
          <w:sz w:val="22"/>
          <w:szCs w:val="22"/>
          <w:shd w:val="clear" w:color="auto" w:fill="FFFFFF"/>
        </w:rPr>
        <w:t>One-week workshop at the Universidad de Concepción, Concepción, Chile.</w:t>
      </w:r>
    </w:p>
    <w:p w14:paraId="46FC12F8" w14:textId="77777777" w:rsidR="00B256C9" w:rsidRPr="0014604F" w:rsidRDefault="00B256C9" w:rsidP="00976D02">
      <w:pPr>
        <w:pStyle w:val="NormalWeb"/>
        <w:spacing w:beforeLines="40" w:before="96" w:beforeAutospacing="0" w:afterLines="40" w:after="96" w:afterAutospacing="0"/>
        <w:ind w:left="360" w:hanging="360"/>
        <w:rPr>
          <w:sz w:val="22"/>
          <w:szCs w:val="22"/>
          <w:shd w:val="clear" w:color="auto" w:fill="FFFFFF"/>
        </w:rPr>
      </w:pPr>
      <w:r w:rsidRPr="0014604F">
        <w:rPr>
          <w:sz w:val="22"/>
          <w:szCs w:val="22"/>
          <w:shd w:val="clear" w:color="auto" w:fill="FFFFFF"/>
        </w:rPr>
        <w:t xml:space="preserve">Lee, H., </w:t>
      </w:r>
      <w:r w:rsidRPr="0014604F">
        <w:rPr>
          <w:b/>
          <w:sz w:val="22"/>
          <w:szCs w:val="22"/>
          <w:shd w:val="clear" w:color="auto" w:fill="FFFFFF"/>
        </w:rPr>
        <w:t>McNamara</w:t>
      </w:r>
      <w:r w:rsidRPr="0014604F">
        <w:rPr>
          <w:sz w:val="22"/>
          <w:szCs w:val="22"/>
          <w:shd w:val="clear" w:color="auto" w:fill="FFFFFF"/>
        </w:rPr>
        <w:t xml:space="preserve">, D. S., Bracey, Z. B., Liu, O. L., Gerard, L., Sherin, B., Wilson, C., Pallant, A., Linn, M., Haudek, K. C., &amp; Osborne, J. (2019). Computerized text analysis: Assessment and research potentials for promoting learning. In Lund, K., Niccolai, G., </w:t>
      </w:r>
      <w:proofErr w:type="spellStart"/>
      <w:r w:rsidRPr="0014604F">
        <w:rPr>
          <w:sz w:val="22"/>
          <w:szCs w:val="22"/>
          <w:shd w:val="clear" w:color="auto" w:fill="FFFFFF"/>
        </w:rPr>
        <w:t>Lavoué</w:t>
      </w:r>
      <w:proofErr w:type="spellEnd"/>
      <w:r w:rsidRPr="0014604F">
        <w:rPr>
          <w:sz w:val="22"/>
          <w:szCs w:val="22"/>
          <w:shd w:val="clear" w:color="auto" w:fill="FFFFFF"/>
        </w:rPr>
        <w:t xml:space="preserve">, E., </w:t>
      </w:r>
      <w:proofErr w:type="spellStart"/>
      <w:r w:rsidRPr="0014604F">
        <w:rPr>
          <w:sz w:val="22"/>
          <w:szCs w:val="22"/>
          <w:shd w:val="clear" w:color="auto" w:fill="FFFFFF"/>
        </w:rPr>
        <w:t>Hmelo</w:t>
      </w:r>
      <w:proofErr w:type="spellEnd"/>
      <w:r w:rsidRPr="0014604F">
        <w:rPr>
          <w:sz w:val="22"/>
          <w:szCs w:val="22"/>
          <w:shd w:val="clear" w:color="auto" w:fill="FFFFFF"/>
        </w:rPr>
        <w:t xml:space="preserve">-Silver, C., Gweon, G., and Baker, M. (Eds.).  </w:t>
      </w:r>
      <w:r w:rsidRPr="0014604F">
        <w:rPr>
          <w:i/>
          <w:sz w:val="22"/>
          <w:szCs w:val="22"/>
          <w:shd w:val="clear" w:color="auto" w:fill="FFFFFF"/>
        </w:rPr>
        <w:t>Symposium at the 13th International Conference on Computer Supported Collaborative Learning (CSCL) 2019, Volume 2</w:t>
      </w:r>
      <w:r w:rsidRPr="0014604F">
        <w:rPr>
          <w:sz w:val="22"/>
          <w:szCs w:val="22"/>
          <w:shd w:val="clear" w:color="auto" w:fill="FFFFFF"/>
        </w:rPr>
        <w:t xml:space="preserve"> (pp. 743-750). Lyon, France: International Society of the Learning Sciences.</w:t>
      </w:r>
    </w:p>
    <w:p w14:paraId="4F707C53" w14:textId="77777777" w:rsidR="00A9783B" w:rsidRPr="0014604F" w:rsidRDefault="00A9783B" w:rsidP="00A9783B">
      <w:pPr>
        <w:pStyle w:val="NormalWeb"/>
        <w:spacing w:beforeLines="40" w:before="96" w:beforeAutospacing="0" w:afterLines="40" w:after="96" w:afterAutospacing="0"/>
        <w:ind w:left="360" w:hanging="360"/>
        <w:rPr>
          <w:sz w:val="22"/>
          <w:szCs w:val="22"/>
          <w:shd w:val="clear" w:color="auto" w:fill="FFFFFF"/>
        </w:rPr>
      </w:pPr>
      <w:r w:rsidRPr="0014604F">
        <w:rPr>
          <w:b/>
          <w:bCs/>
          <w:sz w:val="22"/>
          <w:szCs w:val="22"/>
          <w:shd w:val="clear" w:color="auto" w:fill="FFFFFF"/>
          <w:lang w:val="es-419"/>
        </w:rPr>
        <w:t>McNamara</w:t>
      </w:r>
      <w:r w:rsidRPr="0014604F">
        <w:rPr>
          <w:sz w:val="22"/>
          <w:szCs w:val="22"/>
          <w:shd w:val="clear" w:color="auto" w:fill="FFFFFF"/>
          <w:lang w:val="es-419"/>
        </w:rPr>
        <w:t>, D. S. (2019</w:t>
      </w:r>
      <w:r w:rsidR="00866012" w:rsidRPr="0014604F">
        <w:rPr>
          <w:sz w:val="22"/>
          <w:szCs w:val="22"/>
          <w:shd w:val="clear" w:color="auto" w:fill="FFFFFF"/>
          <w:lang w:val="es-419"/>
        </w:rPr>
        <w:t>, November</w:t>
      </w:r>
      <w:r w:rsidRPr="0014604F">
        <w:rPr>
          <w:sz w:val="22"/>
          <w:szCs w:val="22"/>
          <w:shd w:val="clear" w:color="auto" w:fill="FFFFFF"/>
          <w:lang w:val="es-419"/>
        </w:rPr>
        <w:t>). Chair, </w:t>
      </w:r>
      <w:r w:rsidRPr="0014604F">
        <w:rPr>
          <w:sz w:val="22"/>
          <w:szCs w:val="22"/>
          <w:shd w:val="clear" w:color="auto" w:fill="FFFFFF"/>
        </w:rPr>
        <w:t xml:space="preserve">Presidential symposium for the Annual </w:t>
      </w:r>
      <w:proofErr w:type="gramStart"/>
      <w:r w:rsidRPr="0014604F">
        <w:rPr>
          <w:sz w:val="22"/>
          <w:szCs w:val="22"/>
          <w:shd w:val="clear" w:color="auto" w:fill="FFFFFF"/>
        </w:rPr>
        <w:t>Meeting</w:t>
      </w:r>
      <w:proofErr w:type="gramEnd"/>
      <w:r w:rsidRPr="0014604F">
        <w:rPr>
          <w:sz w:val="22"/>
          <w:szCs w:val="22"/>
          <w:shd w:val="clear" w:color="auto" w:fill="FFFFFF"/>
        </w:rPr>
        <w:t xml:space="preserve"> of the Society of Computers and Psychology (SCiP), Montreal, Canada.  </w:t>
      </w:r>
    </w:p>
    <w:p w14:paraId="295E59E4" w14:textId="77777777" w:rsidR="00866012" w:rsidRPr="0014604F" w:rsidRDefault="00C57C66" w:rsidP="00866012">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 xml:space="preserve">, D. S. (2019, December).  </w:t>
      </w:r>
      <w:r w:rsidR="00DE2EB4" w:rsidRPr="0014604F">
        <w:rPr>
          <w:i/>
          <w:sz w:val="22"/>
          <w:szCs w:val="22"/>
        </w:rPr>
        <w:t>How do diverse groups of readers learn to comprehend texts deeply</w:t>
      </w:r>
      <w:r w:rsidRPr="0014604F">
        <w:rPr>
          <w:i/>
          <w:sz w:val="22"/>
          <w:szCs w:val="22"/>
        </w:rPr>
        <w:t>?</w:t>
      </w:r>
      <w:r w:rsidRPr="0014604F">
        <w:rPr>
          <w:sz w:val="22"/>
          <w:szCs w:val="22"/>
        </w:rPr>
        <w:t xml:space="preserve">  Symposium conducted at the </w:t>
      </w:r>
      <w:r w:rsidR="00DE2EB4" w:rsidRPr="0014604F">
        <w:rPr>
          <w:sz w:val="22"/>
          <w:szCs w:val="22"/>
        </w:rPr>
        <w:t>A</w:t>
      </w:r>
      <w:r w:rsidRPr="0014604F">
        <w:rPr>
          <w:sz w:val="22"/>
          <w:szCs w:val="22"/>
        </w:rPr>
        <w:t xml:space="preserve">nnual </w:t>
      </w:r>
      <w:r w:rsidR="00DE2EB4" w:rsidRPr="0014604F">
        <w:rPr>
          <w:sz w:val="22"/>
          <w:szCs w:val="22"/>
        </w:rPr>
        <w:t>M</w:t>
      </w:r>
      <w:r w:rsidRPr="0014604F">
        <w:rPr>
          <w:sz w:val="22"/>
          <w:szCs w:val="22"/>
        </w:rPr>
        <w:t>eeting of the Literacy Research Association</w:t>
      </w:r>
      <w:r w:rsidR="00DE2EB4" w:rsidRPr="0014604F">
        <w:rPr>
          <w:sz w:val="22"/>
          <w:szCs w:val="22"/>
        </w:rPr>
        <w:t xml:space="preserve"> (LRA)</w:t>
      </w:r>
      <w:r w:rsidRPr="0014604F">
        <w:rPr>
          <w:sz w:val="22"/>
          <w:szCs w:val="22"/>
        </w:rPr>
        <w:t xml:space="preserve">, Tampa, </w:t>
      </w:r>
      <w:r w:rsidR="00E76073" w:rsidRPr="0014604F">
        <w:rPr>
          <w:sz w:val="22"/>
          <w:szCs w:val="22"/>
        </w:rPr>
        <w:t>FL</w:t>
      </w:r>
      <w:r w:rsidRPr="0014604F">
        <w:rPr>
          <w:sz w:val="22"/>
          <w:szCs w:val="22"/>
        </w:rPr>
        <w:t xml:space="preserve">.  </w:t>
      </w:r>
    </w:p>
    <w:p w14:paraId="23AB3C39" w14:textId="77777777" w:rsidR="00A76154" w:rsidRDefault="00866012" w:rsidP="00A76154">
      <w:pPr>
        <w:pStyle w:val="NormalWeb"/>
        <w:spacing w:beforeLines="40" w:before="96" w:beforeAutospacing="0" w:afterLines="40" w:after="96" w:afterAutospacing="0"/>
        <w:ind w:left="360" w:hanging="360"/>
        <w:rPr>
          <w:sz w:val="22"/>
          <w:szCs w:val="22"/>
        </w:rPr>
      </w:pPr>
      <w:r w:rsidRPr="0014604F">
        <w:rPr>
          <w:b/>
          <w:sz w:val="22"/>
          <w:szCs w:val="22"/>
        </w:rPr>
        <w:t>McNamara</w:t>
      </w:r>
      <w:r w:rsidRPr="0014604F">
        <w:rPr>
          <w:sz w:val="22"/>
          <w:szCs w:val="22"/>
        </w:rPr>
        <w:t xml:space="preserve">, D. S. (2020, April).  </w:t>
      </w:r>
      <w:r w:rsidRPr="0014604F">
        <w:rPr>
          <w:i/>
          <w:sz w:val="22"/>
          <w:szCs w:val="22"/>
        </w:rPr>
        <w:t xml:space="preserve">Data mining and self-regulated learning: Aligning </w:t>
      </w:r>
      <w:proofErr w:type="gramStart"/>
      <w:r w:rsidRPr="0014604F">
        <w:rPr>
          <w:i/>
          <w:sz w:val="22"/>
          <w:szCs w:val="22"/>
        </w:rPr>
        <w:t>constructs</w:t>
      </w:r>
      <w:proofErr w:type="gramEnd"/>
      <w:r w:rsidRPr="0014604F">
        <w:rPr>
          <w:i/>
          <w:sz w:val="22"/>
          <w:szCs w:val="22"/>
        </w:rPr>
        <w:t xml:space="preserve"> with measurement</w:t>
      </w:r>
      <w:r w:rsidRPr="0014604F">
        <w:rPr>
          <w:sz w:val="22"/>
          <w:szCs w:val="22"/>
        </w:rPr>
        <w:t>. Symposium conducted at the Annual Meeting of the American Educational Research Association (AERA), San Francisco, CA.</w:t>
      </w:r>
    </w:p>
    <w:p w14:paraId="7B32199D" w14:textId="77777777" w:rsidR="00F46F4F" w:rsidRDefault="003208A0" w:rsidP="00C320A1">
      <w:pPr>
        <w:pStyle w:val="NormalWeb"/>
        <w:spacing w:beforeLines="40" w:before="96" w:beforeAutospacing="0" w:afterLines="40" w:after="96" w:afterAutospacing="0"/>
        <w:ind w:left="360" w:hanging="360"/>
        <w:rPr>
          <w:color w:val="000000"/>
          <w:sz w:val="22"/>
          <w:szCs w:val="22"/>
          <w:shd w:val="clear" w:color="auto" w:fill="FFFFFF"/>
        </w:rPr>
      </w:pPr>
      <w:r w:rsidRPr="00F46F4F">
        <w:rPr>
          <w:b/>
          <w:bCs/>
          <w:sz w:val="22"/>
          <w:szCs w:val="22"/>
          <w:shd w:val="clear" w:color="auto" w:fill="FFFFFF"/>
          <w:lang w:val="es-419"/>
        </w:rPr>
        <w:t>McNamara</w:t>
      </w:r>
      <w:r w:rsidRPr="00F46F4F">
        <w:rPr>
          <w:sz w:val="22"/>
          <w:szCs w:val="22"/>
          <w:shd w:val="clear" w:color="auto" w:fill="FFFFFF"/>
          <w:lang w:val="es-419"/>
        </w:rPr>
        <w:t>, D. S. (20</w:t>
      </w:r>
      <w:r w:rsidR="00F46F4F" w:rsidRPr="00F46F4F">
        <w:rPr>
          <w:sz w:val="22"/>
          <w:szCs w:val="22"/>
          <w:shd w:val="clear" w:color="auto" w:fill="FFFFFF"/>
          <w:lang w:val="es-419"/>
        </w:rPr>
        <w:t>20</w:t>
      </w:r>
      <w:r w:rsidRPr="00F46F4F">
        <w:rPr>
          <w:sz w:val="22"/>
          <w:szCs w:val="22"/>
          <w:shd w:val="clear" w:color="auto" w:fill="FFFFFF"/>
          <w:lang w:val="es-419"/>
        </w:rPr>
        <w:t xml:space="preserve">, </w:t>
      </w:r>
      <w:r w:rsidR="00F46F4F" w:rsidRPr="00F46F4F">
        <w:rPr>
          <w:sz w:val="22"/>
          <w:szCs w:val="22"/>
          <w:shd w:val="clear" w:color="auto" w:fill="FFFFFF"/>
          <w:lang w:val="es-419"/>
        </w:rPr>
        <w:t>June</w:t>
      </w:r>
      <w:r w:rsidRPr="00F46F4F">
        <w:rPr>
          <w:sz w:val="22"/>
          <w:szCs w:val="22"/>
          <w:shd w:val="clear" w:color="auto" w:fill="FFFFFF"/>
          <w:lang w:val="es-419"/>
        </w:rPr>
        <w:t xml:space="preserve">). </w:t>
      </w:r>
      <w:proofErr w:type="spellStart"/>
      <w:r w:rsidRPr="00F46F4F">
        <w:rPr>
          <w:sz w:val="22"/>
          <w:szCs w:val="22"/>
          <w:shd w:val="clear" w:color="auto" w:fill="FFFFFF"/>
          <w:lang w:val="es-419"/>
        </w:rPr>
        <w:t>Co-</w:t>
      </w:r>
      <w:r w:rsidR="00F46F4F" w:rsidRPr="00F46F4F">
        <w:rPr>
          <w:sz w:val="22"/>
          <w:szCs w:val="22"/>
          <w:shd w:val="clear" w:color="auto" w:fill="FFFFFF"/>
          <w:lang w:val="es-419"/>
        </w:rPr>
        <w:t>organizer</w:t>
      </w:r>
      <w:proofErr w:type="spellEnd"/>
      <w:r w:rsidRPr="00F46F4F">
        <w:rPr>
          <w:sz w:val="22"/>
          <w:szCs w:val="22"/>
          <w:shd w:val="clear" w:color="auto" w:fill="FFFFFF"/>
          <w:lang w:val="es-419"/>
        </w:rPr>
        <w:t>,</w:t>
      </w:r>
      <w:r w:rsidR="009F5E6F">
        <w:rPr>
          <w:sz w:val="22"/>
          <w:szCs w:val="22"/>
          <w:shd w:val="clear" w:color="auto" w:fill="FFFFFF"/>
          <w:lang w:val="es-419"/>
        </w:rPr>
        <w:t xml:space="preserve"> </w:t>
      </w:r>
      <w:r w:rsidR="00F46F4F" w:rsidRPr="00F46F4F">
        <w:rPr>
          <w:color w:val="000000"/>
          <w:sz w:val="22"/>
          <w:szCs w:val="22"/>
          <w:shd w:val="clear" w:color="auto" w:fill="FFFFFF"/>
        </w:rPr>
        <w:t>NIAS-Lorentz International Workshop on The Paradox of Genre</w:t>
      </w:r>
      <w:r w:rsidR="00F46F4F">
        <w:rPr>
          <w:color w:val="000000"/>
          <w:sz w:val="22"/>
          <w:szCs w:val="22"/>
          <w:shd w:val="clear" w:color="auto" w:fill="FFFFFF"/>
        </w:rPr>
        <w:t xml:space="preserve">, </w:t>
      </w:r>
      <w:r w:rsidR="00F46F4F" w:rsidRPr="00F46F4F">
        <w:rPr>
          <w:color w:val="000000"/>
          <w:sz w:val="22"/>
          <w:szCs w:val="22"/>
          <w:shd w:val="clear" w:color="auto" w:fill="FFFFFF"/>
        </w:rPr>
        <w:t>Virtual Conference, Leiden, Netherlands</w:t>
      </w:r>
      <w:r w:rsidR="00F46F4F">
        <w:rPr>
          <w:color w:val="000000"/>
          <w:sz w:val="22"/>
          <w:szCs w:val="22"/>
          <w:shd w:val="clear" w:color="auto" w:fill="FFFFFF"/>
        </w:rPr>
        <w:t>.</w:t>
      </w:r>
    </w:p>
    <w:p w14:paraId="4C0DA41B" w14:textId="77777777" w:rsidR="009F5E6F" w:rsidRDefault="009F5E6F" w:rsidP="009F5E6F">
      <w:pPr>
        <w:pStyle w:val="NormalWeb"/>
        <w:spacing w:beforeLines="40" w:before="96" w:beforeAutospacing="0" w:afterLines="40" w:after="96" w:afterAutospacing="0"/>
        <w:ind w:left="360" w:hanging="360"/>
        <w:rPr>
          <w:color w:val="000000"/>
          <w:sz w:val="22"/>
          <w:szCs w:val="22"/>
          <w:shd w:val="clear" w:color="auto" w:fill="FFFFFF"/>
        </w:rPr>
      </w:pPr>
      <w:r w:rsidRPr="00F46F4F">
        <w:rPr>
          <w:b/>
          <w:bCs/>
          <w:sz w:val="22"/>
          <w:szCs w:val="22"/>
          <w:shd w:val="clear" w:color="auto" w:fill="FFFFFF"/>
          <w:lang w:val="es-419"/>
        </w:rPr>
        <w:t>McNamara</w:t>
      </w:r>
      <w:r w:rsidRPr="00F46F4F">
        <w:rPr>
          <w:sz w:val="22"/>
          <w:szCs w:val="22"/>
          <w:shd w:val="clear" w:color="auto" w:fill="FFFFFF"/>
          <w:lang w:val="es-419"/>
        </w:rPr>
        <w:t>, D. S. (202</w:t>
      </w:r>
      <w:r>
        <w:rPr>
          <w:sz w:val="22"/>
          <w:szCs w:val="22"/>
          <w:shd w:val="clear" w:color="auto" w:fill="FFFFFF"/>
          <w:lang w:val="es-419"/>
        </w:rPr>
        <w:t>1</w:t>
      </w:r>
      <w:r w:rsidRPr="00F46F4F">
        <w:rPr>
          <w:sz w:val="22"/>
          <w:szCs w:val="22"/>
          <w:shd w:val="clear" w:color="auto" w:fill="FFFFFF"/>
          <w:lang w:val="es-419"/>
        </w:rPr>
        <w:t xml:space="preserve">, June). </w:t>
      </w:r>
      <w:proofErr w:type="spellStart"/>
      <w:r w:rsidRPr="00F46F4F">
        <w:rPr>
          <w:sz w:val="22"/>
          <w:szCs w:val="22"/>
          <w:shd w:val="clear" w:color="auto" w:fill="FFFFFF"/>
          <w:lang w:val="es-419"/>
        </w:rPr>
        <w:t>Co-organizer</w:t>
      </w:r>
      <w:proofErr w:type="spellEnd"/>
      <w:r w:rsidRPr="00F46F4F">
        <w:rPr>
          <w:sz w:val="22"/>
          <w:szCs w:val="22"/>
          <w:shd w:val="clear" w:color="auto" w:fill="FFFFFF"/>
          <w:lang w:val="es-419"/>
        </w:rPr>
        <w:t>,</w:t>
      </w:r>
      <w:r>
        <w:rPr>
          <w:sz w:val="22"/>
          <w:szCs w:val="22"/>
          <w:shd w:val="clear" w:color="auto" w:fill="FFFFFF"/>
          <w:lang w:val="es-419"/>
        </w:rPr>
        <w:t xml:space="preserve"> </w:t>
      </w:r>
      <w:r w:rsidRPr="00F46F4F">
        <w:rPr>
          <w:color w:val="000000"/>
          <w:sz w:val="22"/>
          <w:szCs w:val="22"/>
          <w:shd w:val="clear" w:color="auto" w:fill="FFFFFF"/>
        </w:rPr>
        <w:t>NIAS-Lorentz International Workshop on The Paradox of Genre</w:t>
      </w:r>
      <w:r>
        <w:rPr>
          <w:color w:val="000000"/>
          <w:sz w:val="22"/>
          <w:szCs w:val="22"/>
          <w:shd w:val="clear" w:color="auto" w:fill="FFFFFF"/>
        </w:rPr>
        <w:t xml:space="preserve">, </w:t>
      </w:r>
      <w:r w:rsidRPr="00F46F4F">
        <w:rPr>
          <w:color w:val="000000"/>
          <w:sz w:val="22"/>
          <w:szCs w:val="22"/>
          <w:shd w:val="clear" w:color="auto" w:fill="FFFFFF"/>
        </w:rPr>
        <w:t>Virtual Conference, Leiden, Netherlands</w:t>
      </w:r>
      <w:r>
        <w:rPr>
          <w:color w:val="000000"/>
          <w:sz w:val="22"/>
          <w:szCs w:val="22"/>
          <w:shd w:val="clear" w:color="auto" w:fill="FFFFFF"/>
        </w:rPr>
        <w:t>.</w:t>
      </w:r>
    </w:p>
    <w:p w14:paraId="425D7441" w14:textId="77777777" w:rsidR="00064226" w:rsidRDefault="00064226" w:rsidP="00064226">
      <w:pPr>
        <w:pStyle w:val="NormalWeb"/>
        <w:spacing w:beforeLines="40" w:before="96" w:beforeAutospacing="0" w:afterLines="40" w:after="96" w:afterAutospacing="0"/>
        <w:ind w:left="360" w:hanging="360"/>
        <w:rPr>
          <w:sz w:val="22"/>
          <w:szCs w:val="22"/>
          <w:shd w:val="clear" w:color="auto" w:fill="FFFFFF"/>
          <w:lang w:val="es-419"/>
        </w:rPr>
      </w:pPr>
      <w:r>
        <w:rPr>
          <w:color w:val="000000"/>
          <w:sz w:val="22"/>
          <w:szCs w:val="22"/>
          <w:shd w:val="clear" w:color="auto" w:fill="FFFFFF"/>
        </w:rPr>
        <w:t xml:space="preserve">Ritter, S., Heffernan, N., Williams, J. J., Lomas, D., Motz, B., Mallick, D. B., Bicknell, K., </w:t>
      </w:r>
      <w:r>
        <w:rPr>
          <w:b/>
          <w:bCs/>
          <w:sz w:val="22"/>
          <w:szCs w:val="22"/>
          <w:shd w:val="clear" w:color="auto" w:fill="FFFFFF"/>
          <w:lang w:val="es-419"/>
        </w:rPr>
        <w:t>McNamara</w:t>
      </w:r>
      <w:r>
        <w:rPr>
          <w:sz w:val="22"/>
          <w:szCs w:val="22"/>
          <w:shd w:val="clear" w:color="auto" w:fill="FFFFFF"/>
          <w:lang w:val="es-419"/>
        </w:rPr>
        <w:t xml:space="preserve">, D. S., </w:t>
      </w:r>
      <w:proofErr w:type="spellStart"/>
      <w:r>
        <w:rPr>
          <w:sz w:val="22"/>
          <w:szCs w:val="22"/>
          <w:shd w:val="clear" w:color="auto" w:fill="FFFFFF"/>
          <w:lang w:val="es-419"/>
        </w:rPr>
        <w:t>Kizilcec</w:t>
      </w:r>
      <w:proofErr w:type="spellEnd"/>
      <w:r>
        <w:rPr>
          <w:sz w:val="22"/>
          <w:szCs w:val="22"/>
          <w:shd w:val="clear" w:color="auto" w:fill="FFFFFF"/>
          <w:lang w:val="es-419"/>
        </w:rPr>
        <w:t xml:space="preserve">, R. F., Roschelle, J., Baraniuk, R., &amp; Baker, R. (2022, June). </w:t>
      </w:r>
      <w:r>
        <w:rPr>
          <w:i/>
          <w:iCs/>
          <w:sz w:val="22"/>
          <w:szCs w:val="22"/>
          <w:shd w:val="clear" w:color="auto" w:fill="FFFFFF"/>
          <w:lang w:val="es-419"/>
        </w:rPr>
        <w:t xml:space="preserve">Third </w:t>
      </w:r>
      <w:proofErr w:type="spellStart"/>
      <w:r>
        <w:rPr>
          <w:i/>
          <w:iCs/>
          <w:sz w:val="22"/>
          <w:szCs w:val="22"/>
          <w:shd w:val="clear" w:color="auto" w:fill="FFFFFF"/>
          <w:lang w:val="es-419"/>
        </w:rPr>
        <w:t>annual</w:t>
      </w:r>
      <w:proofErr w:type="spellEnd"/>
      <w:r>
        <w:rPr>
          <w:i/>
          <w:iCs/>
          <w:sz w:val="22"/>
          <w:szCs w:val="22"/>
          <w:shd w:val="clear" w:color="auto" w:fill="FFFFFF"/>
          <w:lang w:val="es-419"/>
        </w:rPr>
        <w:t xml:space="preserve"> workshop </w:t>
      </w:r>
      <w:proofErr w:type="spellStart"/>
      <w:r>
        <w:rPr>
          <w:i/>
          <w:iCs/>
          <w:sz w:val="22"/>
          <w:szCs w:val="22"/>
          <w:shd w:val="clear" w:color="auto" w:fill="FFFFFF"/>
          <w:lang w:val="es-419"/>
        </w:rPr>
        <w:t>on</w:t>
      </w:r>
      <w:proofErr w:type="spellEnd"/>
      <w:r>
        <w:rPr>
          <w:i/>
          <w:iCs/>
          <w:sz w:val="22"/>
          <w:szCs w:val="22"/>
          <w:shd w:val="clear" w:color="auto" w:fill="FFFFFF"/>
          <w:lang w:val="es-419"/>
        </w:rPr>
        <w:t xml:space="preserve"> A/B </w:t>
      </w:r>
      <w:proofErr w:type="spellStart"/>
      <w:r>
        <w:rPr>
          <w:i/>
          <w:iCs/>
          <w:sz w:val="22"/>
          <w:szCs w:val="22"/>
          <w:shd w:val="clear" w:color="auto" w:fill="FFFFFF"/>
          <w:lang w:val="es-419"/>
        </w:rPr>
        <w:t>testing</w:t>
      </w:r>
      <w:proofErr w:type="spellEnd"/>
      <w:r>
        <w:rPr>
          <w:i/>
          <w:iCs/>
          <w:sz w:val="22"/>
          <w:szCs w:val="22"/>
          <w:shd w:val="clear" w:color="auto" w:fill="FFFFFF"/>
          <w:lang w:val="es-419"/>
        </w:rPr>
        <w:t xml:space="preserve"> and </w:t>
      </w:r>
      <w:proofErr w:type="spellStart"/>
      <w:r>
        <w:rPr>
          <w:i/>
          <w:iCs/>
          <w:sz w:val="22"/>
          <w:szCs w:val="22"/>
          <w:shd w:val="clear" w:color="auto" w:fill="FFFFFF"/>
          <w:lang w:val="es-419"/>
        </w:rPr>
        <w:t>platform-enabeld</w:t>
      </w:r>
      <w:proofErr w:type="spellEnd"/>
      <w:r>
        <w:rPr>
          <w:i/>
          <w:iCs/>
          <w:sz w:val="22"/>
          <w:szCs w:val="22"/>
          <w:shd w:val="clear" w:color="auto" w:fill="FFFFFF"/>
          <w:lang w:val="es-419"/>
        </w:rPr>
        <w:t xml:space="preserve"> </w:t>
      </w:r>
      <w:proofErr w:type="spellStart"/>
      <w:r>
        <w:rPr>
          <w:i/>
          <w:iCs/>
          <w:sz w:val="22"/>
          <w:szCs w:val="22"/>
          <w:shd w:val="clear" w:color="auto" w:fill="FFFFFF"/>
          <w:lang w:val="es-419"/>
        </w:rPr>
        <w:t>learning</w:t>
      </w:r>
      <w:proofErr w:type="spellEnd"/>
      <w:r>
        <w:rPr>
          <w:i/>
          <w:iCs/>
          <w:sz w:val="22"/>
          <w:szCs w:val="22"/>
          <w:shd w:val="clear" w:color="auto" w:fill="FFFFFF"/>
          <w:lang w:val="es-419"/>
        </w:rPr>
        <w:t xml:space="preserve"> </w:t>
      </w:r>
      <w:proofErr w:type="spellStart"/>
      <w:r>
        <w:rPr>
          <w:i/>
          <w:iCs/>
          <w:sz w:val="22"/>
          <w:szCs w:val="22"/>
          <w:shd w:val="clear" w:color="auto" w:fill="FFFFFF"/>
          <w:lang w:val="es-419"/>
        </w:rPr>
        <w:t>research</w:t>
      </w:r>
      <w:proofErr w:type="spellEnd"/>
      <w:r>
        <w:rPr>
          <w:sz w:val="22"/>
          <w:szCs w:val="22"/>
          <w:shd w:val="clear" w:color="auto" w:fill="FFFFFF"/>
          <w:lang w:val="es-419"/>
        </w:rPr>
        <w:t xml:space="preserve">. Workshop </w:t>
      </w:r>
      <w:proofErr w:type="spellStart"/>
      <w:r>
        <w:rPr>
          <w:sz w:val="22"/>
          <w:szCs w:val="22"/>
          <w:shd w:val="clear" w:color="auto" w:fill="FFFFFF"/>
          <w:lang w:val="es-419"/>
        </w:rPr>
        <w:t>conducted</w:t>
      </w:r>
      <w:proofErr w:type="spellEnd"/>
      <w:r>
        <w:rPr>
          <w:sz w:val="22"/>
          <w:szCs w:val="22"/>
          <w:shd w:val="clear" w:color="auto" w:fill="FFFFFF"/>
          <w:lang w:val="es-419"/>
        </w:rPr>
        <w:t xml:space="preserve"> at </w:t>
      </w:r>
      <w:proofErr w:type="spellStart"/>
      <w:r>
        <w:rPr>
          <w:sz w:val="22"/>
          <w:szCs w:val="22"/>
          <w:shd w:val="clear" w:color="auto" w:fill="FFFFFF"/>
          <w:lang w:val="es-419"/>
        </w:rPr>
        <w:t>the</w:t>
      </w:r>
      <w:proofErr w:type="spellEnd"/>
      <w:r>
        <w:rPr>
          <w:sz w:val="22"/>
          <w:szCs w:val="22"/>
          <w:shd w:val="clear" w:color="auto" w:fill="FFFFFF"/>
          <w:lang w:val="es-419"/>
        </w:rPr>
        <w:t xml:space="preserve"> </w:t>
      </w:r>
      <w:proofErr w:type="spellStart"/>
      <w:r>
        <w:rPr>
          <w:sz w:val="22"/>
          <w:szCs w:val="22"/>
          <w:shd w:val="clear" w:color="auto" w:fill="FFFFFF"/>
          <w:lang w:val="es-419"/>
        </w:rPr>
        <w:t>Learning@Scale</w:t>
      </w:r>
      <w:proofErr w:type="spellEnd"/>
      <w:r>
        <w:rPr>
          <w:sz w:val="22"/>
          <w:szCs w:val="22"/>
          <w:shd w:val="clear" w:color="auto" w:fill="FFFFFF"/>
          <w:lang w:val="es-419"/>
        </w:rPr>
        <w:t xml:space="preserve"> </w:t>
      </w:r>
      <w:proofErr w:type="spellStart"/>
      <w:r>
        <w:rPr>
          <w:sz w:val="22"/>
          <w:szCs w:val="22"/>
          <w:shd w:val="clear" w:color="auto" w:fill="FFFFFF"/>
          <w:lang w:val="es-419"/>
        </w:rPr>
        <w:t>Conference</w:t>
      </w:r>
      <w:proofErr w:type="spellEnd"/>
      <w:r>
        <w:rPr>
          <w:sz w:val="22"/>
          <w:szCs w:val="22"/>
          <w:shd w:val="clear" w:color="auto" w:fill="FFFFFF"/>
          <w:lang w:val="es-419"/>
        </w:rPr>
        <w:t xml:space="preserve"> (L@S ’22), New York, NY.</w:t>
      </w:r>
    </w:p>
    <w:p w14:paraId="1641B04A" w14:textId="77777777" w:rsidR="00B854CE" w:rsidRDefault="00B854CE" w:rsidP="00064226">
      <w:pPr>
        <w:pStyle w:val="NormalWeb"/>
        <w:spacing w:beforeLines="40" w:before="96" w:beforeAutospacing="0" w:afterLines="40" w:after="96" w:afterAutospacing="0"/>
        <w:ind w:left="360" w:hanging="360"/>
        <w:rPr>
          <w:sz w:val="22"/>
          <w:szCs w:val="22"/>
          <w:shd w:val="clear" w:color="auto" w:fill="FFFFFF"/>
          <w:lang w:val="es-419"/>
        </w:rPr>
      </w:pPr>
      <w:proofErr w:type="spellStart"/>
      <w:r>
        <w:rPr>
          <w:sz w:val="22"/>
          <w:szCs w:val="22"/>
          <w:shd w:val="clear" w:color="auto" w:fill="FFFFFF"/>
          <w:lang w:val="es-419"/>
        </w:rPr>
        <w:t>Transforming</w:t>
      </w:r>
      <w:proofErr w:type="spellEnd"/>
      <w:r>
        <w:rPr>
          <w:sz w:val="22"/>
          <w:szCs w:val="22"/>
          <w:shd w:val="clear" w:color="auto" w:fill="FFFFFF"/>
          <w:lang w:val="es-419"/>
        </w:rPr>
        <w:t xml:space="preserve"> </w:t>
      </w:r>
      <w:proofErr w:type="spellStart"/>
      <w:r>
        <w:rPr>
          <w:sz w:val="22"/>
          <w:szCs w:val="22"/>
          <w:shd w:val="clear" w:color="auto" w:fill="FFFFFF"/>
          <w:lang w:val="es-419"/>
        </w:rPr>
        <w:t>Educational</w:t>
      </w:r>
      <w:proofErr w:type="spellEnd"/>
      <w:r>
        <w:rPr>
          <w:sz w:val="22"/>
          <w:szCs w:val="22"/>
          <w:shd w:val="clear" w:color="auto" w:fill="FFFFFF"/>
          <w:lang w:val="es-419"/>
        </w:rPr>
        <w:t xml:space="preserve"> </w:t>
      </w:r>
      <w:proofErr w:type="spellStart"/>
      <w:r>
        <w:rPr>
          <w:sz w:val="22"/>
          <w:szCs w:val="22"/>
          <w:shd w:val="clear" w:color="auto" w:fill="FFFFFF"/>
          <w:lang w:val="es-419"/>
        </w:rPr>
        <w:t>Technology</w:t>
      </w:r>
      <w:proofErr w:type="spellEnd"/>
      <w:r>
        <w:rPr>
          <w:sz w:val="22"/>
          <w:szCs w:val="22"/>
          <w:shd w:val="clear" w:color="auto" w:fill="FFFFFF"/>
          <w:lang w:val="es-419"/>
        </w:rPr>
        <w:t xml:space="preserve"> </w:t>
      </w:r>
      <w:proofErr w:type="spellStart"/>
      <w:r>
        <w:rPr>
          <w:sz w:val="22"/>
          <w:szCs w:val="22"/>
          <w:shd w:val="clear" w:color="auto" w:fill="FFFFFF"/>
          <w:lang w:val="es-419"/>
        </w:rPr>
        <w:t>Through</w:t>
      </w:r>
      <w:proofErr w:type="spellEnd"/>
      <w:r>
        <w:rPr>
          <w:sz w:val="22"/>
          <w:szCs w:val="22"/>
          <w:shd w:val="clear" w:color="auto" w:fill="FFFFFF"/>
          <w:lang w:val="es-419"/>
        </w:rPr>
        <w:t xml:space="preserve"> </w:t>
      </w:r>
      <w:proofErr w:type="spellStart"/>
      <w:r>
        <w:rPr>
          <w:sz w:val="22"/>
          <w:szCs w:val="22"/>
          <w:shd w:val="clear" w:color="auto" w:fill="FFFFFF"/>
          <w:lang w:val="es-419"/>
        </w:rPr>
        <w:t>Convergence</w:t>
      </w:r>
      <w:proofErr w:type="spellEnd"/>
      <w:r>
        <w:rPr>
          <w:sz w:val="22"/>
          <w:szCs w:val="22"/>
          <w:shd w:val="clear" w:color="auto" w:fill="FFFFFF"/>
          <w:lang w:val="es-419"/>
        </w:rPr>
        <w:t xml:space="preserve">: A </w:t>
      </w:r>
      <w:proofErr w:type="spellStart"/>
      <w:r>
        <w:rPr>
          <w:sz w:val="22"/>
          <w:szCs w:val="22"/>
          <w:shd w:val="clear" w:color="auto" w:fill="FFFFFF"/>
          <w:lang w:val="es-419"/>
        </w:rPr>
        <w:t>National</w:t>
      </w:r>
      <w:proofErr w:type="spellEnd"/>
      <w:r>
        <w:rPr>
          <w:sz w:val="22"/>
          <w:szCs w:val="22"/>
          <w:shd w:val="clear" w:color="auto" w:fill="FFFFFF"/>
          <w:lang w:val="es-419"/>
        </w:rPr>
        <w:t xml:space="preserve"> </w:t>
      </w:r>
      <w:proofErr w:type="spellStart"/>
      <w:r>
        <w:rPr>
          <w:sz w:val="22"/>
          <w:szCs w:val="22"/>
          <w:shd w:val="clear" w:color="auto" w:fill="FFFFFF"/>
          <w:lang w:val="es-419"/>
        </w:rPr>
        <w:t>Science</w:t>
      </w:r>
      <w:proofErr w:type="spellEnd"/>
      <w:r>
        <w:rPr>
          <w:sz w:val="22"/>
          <w:szCs w:val="22"/>
          <w:shd w:val="clear" w:color="auto" w:fill="FFFFFF"/>
          <w:lang w:val="es-419"/>
        </w:rPr>
        <w:t xml:space="preserve"> </w:t>
      </w:r>
      <w:proofErr w:type="spellStart"/>
      <w:r>
        <w:rPr>
          <w:sz w:val="22"/>
          <w:szCs w:val="22"/>
          <w:shd w:val="clear" w:color="auto" w:fill="FFFFFF"/>
          <w:lang w:val="es-419"/>
        </w:rPr>
        <w:t>Foundation-funded</w:t>
      </w:r>
      <w:proofErr w:type="spellEnd"/>
      <w:r>
        <w:rPr>
          <w:sz w:val="22"/>
          <w:szCs w:val="22"/>
          <w:shd w:val="clear" w:color="auto" w:fill="FFFFFF"/>
          <w:lang w:val="es-419"/>
        </w:rPr>
        <w:t xml:space="preserve"> </w:t>
      </w:r>
      <w:proofErr w:type="spellStart"/>
      <w:r>
        <w:rPr>
          <w:sz w:val="22"/>
          <w:szCs w:val="22"/>
          <w:shd w:val="clear" w:color="auto" w:fill="FFFFFF"/>
          <w:lang w:val="es-419"/>
        </w:rPr>
        <w:t>Convergence</w:t>
      </w:r>
      <w:proofErr w:type="spellEnd"/>
      <w:r>
        <w:rPr>
          <w:sz w:val="22"/>
          <w:szCs w:val="22"/>
          <w:shd w:val="clear" w:color="auto" w:fill="FFFFFF"/>
          <w:lang w:val="es-419"/>
        </w:rPr>
        <w:t xml:space="preserve"> Accelerator Project.</w:t>
      </w:r>
      <w:r w:rsidR="00F93CCA">
        <w:rPr>
          <w:sz w:val="22"/>
          <w:szCs w:val="22"/>
          <w:shd w:val="clear" w:color="auto" w:fill="FFFFFF"/>
          <w:lang w:val="es-419"/>
        </w:rPr>
        <w:t xml:space="preserve"> (2022, October).</w:t>
      </w:r>
      <w:r>
        <w:rPr>
          <w:sz w:val="22"/>
          <w:szCs w:val="22"/>
          <w:shd w:val="clear" w:color="auto" w:fill="FFFFFF"/>
          <w:lang w:val="es-419"/>
        </w:rPr>
        <w:t xml:space="preserve"> Workshop </w:t>
      </w:r>
      <w:proofErr w:type="spellStart"/>
      <w:r>
        <w:rPr>
          <w:sz w:val="22"/>
          <w:szCs w:val="22"/>
          <w:shd w:val="clear" w:color="auto" w:fill="FFFFFF"/>
          <w:lang w:val="es-419"/>
        </w:rPr>
        <w:t>participant</w:t>
      </w:r>
      <w:proofErr w:type="spellEnd"/>
      <w:r>
        <w:rPr>
          <w:sz w:val="22"/>
          <w:szCs w:val="22"/>
          <w:shd w:val="clear" w:color="auto" w:fill="FFFFFF"/>
          <w:lang w:val="es-419"/>
        </w:rPr>
        <w:t xml:space="preserve">, Virtual workshop. </w:t>
      </w:r>
    </w:p>
    <w:p w14:paraId="7114D614" w14:textId="77777777" w:rsidR="00D52257" w:rsidRDefault="00D52257" w:rsidP="00064226">
      <w:pPr>
        <w:pStyle w:val="NormalWeb"/>
        <w:spacing w:beforeLines="40" w:before="96" w:beforeAutospacing="0" w:afterLines="40" w:after="96" w:afterAutospacing="0"/>
        <w:ind w:left="360" w:hanging="360"/>
        <w:rPr>
          <w:color w:val="000000"/>
          <w:sz w:val="22"/>
          <w:szCs w:val="22"/>
          <w:shd w:val="clear" w:color="auto" w:fill="FFFFFF"/>
        </w:rPr>
      </w:pPr>
      <w:r>
        <w:rPr>
          <w:color w:val="000000"/>
          <w:sz w:val="22"/>
          <w:szCs w:val="22"/>
          <w:shd w:val="clear" w:color="auto" w:fill="FFFFFF"/>
        </w:rPr>
        <w:t xml:space="preserve">Baker, R., Fancsali, S., Heffernan, N., </w:t>
      </w:r>
      <w:proofErr w:type="spellStart"/>
      <w:r>
        <w:rPr>
          <w:color w:val="000000"/>
          <w:sz w:val="22"/>
          <w:szCs w:val="22"/>
          <w:shd w:val="clear" w:color="auto" w:fill="FFFFFF"/>
        </w:rPr>
        <w:t>Kizilcec</w:t>
      </w:r>
      <w:proofErr w:type="spellEnd"/>
      <w:r>
        <w:rPr>
          <w:color w:val="000000"/>
          <w:sz w:val="22"/>
          <w:szCs w:val="22"/>
          <w:shd w:val="clear" w:color="auto" w:fill="FFFFFF"/>
        </w:rPr>
        <w:t xml:space="preserve">, R., Basu Mallick, D., </w:t>
      </w:r>
      <w:r>
        <w:rPr>
          <w:b/>
          <w:color w:val="000000"/>
          <w:sz w:val="22"/>
          <w:szCs w:val="22"/>
          <w:shd w:val="clear" w:color="auto" w:fill="FFFFFF"/>
        </w:rPr>
        <w:t>McNamara</w:t>
      </w:r>
      <w:r>
        <w:rPr>
          <w:color w:val="000000"/>
          <w:sz w:val="22"/>
          <w:szCs w:val="22"/>
          <w:shd w:val="clear" w:color="auto" w:fill="FFFFFF"/>
        </w:rPr>
        <w:t xml:space="preserve">, D. S., Motz, B., Ritter, S., &amp; Roschelle, J. (2023, June). </w:t>
      </w:r>
      <w:r>
        <w:rPr>
          <w:i/>
          <w:color w:val="000000"/>
          <w:sz w:val="22"/>
          <w:szCs w:val="22"/>
          <w:shd w:val="clear" w:color="auto" w:fill="FFFFFF"/>
        </w:rPr>
        <w:t xml:space="preserve">Participatory co-design of platform-embedded learning experiments. </w:t>
      </w:r>
      <w:r>
        <w:rPr>
          <w:color w:val="000000"/>
          <w:sz w:val="22"/>
          <w:szCs w:val="22"/>
          <w:shd w:val="clear" w:color="auto" w:fill="FFFFFF"/>
        </w:rPr>
        <w:t>Workshop conducted at the 13</w:t>
      </w:r>
      <w:r w:rsidRPr="00D52257">
        <w:rPr>
          <w:color w:val="000000"/>
          <w:sz w:val="22"/>
          <w:szCs w:val="22"/>
          <w:shd w:val="clear" w:color="auto" w:fill="FFFFFF"/>
          <w:vertAlign w:val="superscript"/>
        </w:rPr>
        <w:t>th</w:t>
      </w:r>
      <w:r>
        <w:rPr>
          <w:color w:val="000000"/>
          <w:sz w:val="22"/>
          <w:szCs w:val="22"/>
          <w:shd w:val="clear" w:color="auto" w:fill="FFFFFF"/>
        </w:rPr>
        <w:t xml:space="preserve"> International Learning Analytics and Knowledge Conference (LAK ’23), Arlington, TX.</w:t>
      </w:r>
    </w:p>
    <w:p w14:paraId="4765BD3E" w14:textId="77777777" w:rsidR="00707CCD" w:rsidRPr="00707CCD" w:rsidRDefault="00707CCD" w:rsidP="00064226">
      <w:pPr>
        <w:pStyle w:val="NormalWeb"/>
        <w:spacing w:beforeLines="40" w:before="96" w:beforeAutospacing="0" w:afterLines="40" w:after="96" w:afterAutospacing="0"/>
        <w:ind w:left="360" w:hanging="360"/>
        <w:rPr>
          <w:color w:val="000000"/>
          <w:sz w:val="22"/>
          <w:szCs w:val="22"/>
          <w:shd w:val="clear" w:color="auto" w:fill="FFFFFF"/>
        </w:rPr>
      </w:pPr>
      <w:r>
        <w:rPr>
          <w:color w:val="000000"/>
          <w:sz w:val="22"/>
          <w:szCs w:val="22"/>
          <w:shd w:val="clear" w:color="auto" w:fill="FFFFFF"/>
        </w:rPr>
        <w:t xml:space="preserve">Ritter, S., Heffernan, N., Williams, J. J., Lomas, D., Bicknell, K., Roschelle, J., Motz, B., </w:t>
      </w:r>
      <w:r>
        <w:rPr>
          <w:b/>
          <w:bCs/>
          <w:color w:val="000000"/>
          <w:sz w:val="22"/>
          <w:szCs w:val="22"/>
          <w:shd w:val="clear" w:color="auto" w:fill="FFFFFF"/>
        </w:rPr>
        <w:t>McNamara</w:t>
      </w:r>
      <w:r>
        <w:rPr>
          <w:color w:val="000000"/>
          <w:sz w:val="22"/>
          <w:szCs w:val="22"/>
          <w:shd w:val="clear" w:color="auto" w:fill="FFFFFF"/>
        </w:rPr>
        <w:t xml:space="preserve">, D. S., Baraniuk, R., Mallick, D. B., </w:t>
      </w:r>
      <w:proofErr w:type="spellStart"/>
      <w:r>
        <w:rPr>
          <w:color w:val="000000"/>
          <w:sz w:val="22"/>
          <w:szCs w:val="22"/>
          <w:shd w:val="clear" w:color="auto" w:fill="FFFFFF"/>
        </w:rPr>
        <w:t>Kizilcec</w:t>
      </w:r>
      <w:proofErr w:type="spellEnd"/>
      <w:r>
        <w:rPr>
          <w:color w:val="000000"/>
          <w:sz w:val="22"/>
          <w:szCs w:val="22"/>
          <w:shd w:val="clear" w:color="auto" w:fill="FFFFFF"/>
        </w:rPr>
        <w:t xml:space="preserve">, R., Baker, R., Fancsali, S., &amp; Murphy, A. (2023, July). </w:t>
      </w:r>
      <w:r>
        <w:rPr>
          <w:i/>
          <w:iCs/>
          <w:color w:val="000000"/>
          <w:sz w:val="22"/>
          <w:szCs w:val="22"/>
          <w:shd w:val="clear" w:color="auto" w:fill="FFFFFF"/>
        </w:rPr>
        <w:t xml:space="preserve">Fourth annual workshop </w:t>
      </w:r>
      <w:proofErr w:type="gramStart"/>
      <w:r>
        <w:rPr>
          <w:i/>
          <w:iCs/>
          <w:color w:val="000000"/>
          <w:sz w:val="22"/>
          <w:szCs w:val="22"/>
          <w:shd w:val="clear" w:color="auto" w:fill="FFFFFF"/>
        </w:rPr>
        <w:t>on</w:t>
      </w:r>
      <w:proofErr w:type="gramEnd"/>
      <w:r>
        <w:rPr>
          <w:i/>
          <w:iCs/>
          <w:color w:val="000000"/>
          <w:sz w:val="22"/>
          <w:szCs w:val="22"/>
          <w:shd w:val="clear" w:color="auto" w:fill="FFFFFF"/>
        </w:rPr>
        <w:t xml:space="preserve"> A/B testing and platform-enabled learning research. </w:t>
      </w:r>
      <w:r>
        <w:rPr>
          <w:color w:val="000000"/>
          <w:sz w:val="22"/>
          <w:szCs w:val="22"/>
          <w:shd w:val="clear" w:color="auto" w:fill="FFFFFF"/>
        </w:rPr>
        <w:t xml:space="preserve">Workshop conducted at the </w:t>
      </w:r>
      <w:proofErr w:type="spellStart"/>
      <w:r>
        <w:rPr>
          <w:color w:val="000000"/>
          <w:sz w:val="22"/>
          <w:szCs w:val="22"/>
          <w:shd w:val="clear" w:color="auto" w:fill="FFFFFF"/>
        </w:rPr>
        <w:t>Learning@Scale</w:t>
      </w:r>
      <w:proofErr w:type="spellEnd"/>
      <w:r>
        <w:rPr>
          <w:color w:val="000000"/>
          <w:sz w:val="22"/>
          <w:szCs w:val="22"/>
          <w:shd w:val="clear" w:color="auto" w:fill="FFFFFF"/>
        </w:rPr>
        <w:t xml:space="preserve"> Conference (L@S ’23), Copenhagen, Denmark. </w:t>
      </w:r>
    </w:p>
    <w:p w14:paraId="2519D6A8" w14:textId="77777777" w:rsidR="00566DE3" w:rsidRDefault="00566DE3" w:rsidP="00064226">
      <w:pPr>
        <w:pStyle w:val="NormalWeb"/>
        <w:spacing w:beforeLines="40" w:before="96" w:beforeAutospacing="0" w:afterLines="40" w:after="96" w:afterAutospacing="0"/>
        <w:ind w:left="360" w:hanging="360"/>
        <w:rPr>
          <w:color w:val="000000"/>
          <w:sz w:val="22"/>
          <w:szCs w:val="22"/>
          <w:shd w:val="clear" w:color="auto" w:fill="FFFFFF"/>
        </w:rPr>
      </w:pPr>
      <w:r>
        <w:rPr>
          <w:color w:val="000000"/>
          <w:sz w:val="22"/>
          <w:szCs w:val="22"/>
          <w:shd w:val="clear" w:color="auto" w:fill="FFFFFF"/>
        </w:rPr>
        <w:t xml:space="preserve">Young, T. M., Kulikowich, J. M., Potter, A., Sperling, R. A., McCrudden, M. T., Bailing, L., </w:t>
      </w:r>
      <w:r>
        <w:rPr>
          <w:b/>
          <w:bCs/>
          <w:color w:val="000000"/>
          <w:sz w:val="22"/>
          <w:szCs w:val="22"/>
          <w:shd w:val="clear" w:color="auto" w:fill="FFFFFF"/>
        </w:rPr>
        <w:t>McNamara</w:t>
      </w:r>
      <w:r>
        <w:rPr>
          <w:color w:val="000000"/>
          <w:sz w:val="22"/>
          <w:szCs w:val="22"/>
          <w:shd w:val="clear" w:color="auto" w:fill="FFFFFF"/>
        </w:rPr>
        <w:t xml:space="preserve">, D. S., &amp; Alexander, P. A. (2023, August). </w:t>
      </w:r>
      <w:r>
        <w:rPr>
          <w:i/>
          <w:iCs/>
          <w:color w:val="000000"/>
          <w:sz w:val="22"/>
          <w:szCs w:val="22"/>
          <w:shd w:val="clear" w:color="auto" w:fill="FFFFFF"/>
        </w:rPr>
        <w:t>Addressing complex data analysis problems in multiple document comprehension research</w:t>
      </w:r>
      <w:r>
        <w:rPr>
          <w:color w:val="000000"/>
          <w:sz w:val="22"/>
          <w:szCs w:val="22"/>
          <w:shd w:val="clear" w:color="auto" w:fill="FFFFFF"/>
        </w:rPr>
        <w:t xml:space="preserve">. Symposium accepted at the Annual Meeting of </w:t>
      </w:r>
      <w:proofErr w:type="gramStart"/>
      <w:r>
        <w:rPr>
          <w:color w:val="000000"/>
          <w:sz w:val="22"/>
          <w:szCs w:val="22"/>
          <w:shd w:val="clear" w:color="auto" w:fill="FFFFFF"/>
        </w:rPr>
        <w:t>the  American</w:t>
      </w:r>
      <w:proofErr w:type="gramEnd"/>
      <w:r>
        <w:rPr>
          <w:color w:val="000000"/>
          <w:sz w:val="22"/>
          <w:szCs w:val="22"/>
          <w:shd w:val="clear" w:color="auto" w:fill="FFFFFF"/>
        </w:rPr>
        <w:t xml:space="preserve"> Psychological Association (APA 2023), Washington, D.C. </w:t>
      </w:r>
    </w:p>
    <w:p w14:paraId="6B4CAA6B" w14:textId="77777777" w:rsidR="00471D68" w:rsidRDefault="00471D68" w:rsidP="00471D68">
      <w:pPr>
        <w:pStyle w:val="NormalWeb"/>
        <w:spacing w:beforeLines="40" w:before="96" w:beforeAutospacing="0" w:afterLines="40" w:after="96" w:afterAutospacing="0"/>
        <w:ind w:left="360" w:hanging="360"/>
        <w:rPr>
          <w:sz w:val="22"/>
          <w:szCs w:val="22"/>
          <w:shd w:val="clear" w:color="auto" w:fill="FFFFFF"/>
          <w:lang w:val="es-419"/>
        </w:rPr>
      </w:pPr>
      <w:r>
        <w:rPr>
          <w:b/>
          <w:bCs/>
          <w:sz w:val="22"/>
          <w:szCs w:val="22"/>
          <w:shd w:val="clear" w:color="auto" w:fill="FFFFFF"/>
          <w:lang w:val="es-419"/>
        </w:rPr>
        <w:t>Mc</w:t>
      </w:r>
      <w:r w:rsidR="00873DF8">
        <w:rPr>
          <w:b/>
          <w:bCs/>
          <w:sz w:val="22"/>
          <w:szCs w:val="22"/>
          <w:shd w:val="clear" w:color="auto" w:fill="FFFFFF"/>
          <w:lang w:val="es-419"/>
        </w:rPr>
        <w:t>N</w:t>
      </w:r>
      <w:r>
        <w:rPr>
          <w:b/>
          <w:bCs/>
          <w:sz w:val="22"/>
          <w:szCs w:val="22"/>
          <w:shd w:val="clear" w:color="auto" w:fill="FFFFFF"/>
          <w:lang w:val="es-419"/>
        </w:rPr>
        <w:t>amara</w:t>
      </w:r>
      <w:r>
        <w:rPr>
          <w:sz w:val="22"/>
          <w:szCs w:val="22"/>
          <w:shd w:val="clear" w:color="auto" w:fill="FFFFFF"/>
          <w:lang w:val="es-419"/>
        </w:rPr>
        <w:t xml:space="preserve">, D. S. (2023, December 15). </w:t>
      </w:r>
      <w:r>
        <w:rPr>
          <w:i/>
          <w:iCs/>
          <w:sz w:val="22"/>
          <w:szCs w:val="22"/>
          <w:shd w:val="clear" w:color="auto" w:fill="FFFFFF"/>
          <w:lang w:val="es-419"/>
        </w:rPr>
        <w:t xml:space="preserve">ASU: </w:t>
      </w:r>
      <w:proofErr w:type="spellStart"/>
      <w:r>
        <w:rPr>
          <w:i/>
          <w:iCs/>
          <w:sz w:val="22"/>
          <w:szCs w:val="22"/>
          <w:shd w:val="clear" w:color="auto" w:fill="FFFFFF"/>
          <w:lang w:val="es-419"/>
        </w:rPr>
        <w:t>Innovations</w:t>
      </w:r>
      <w:proofErr w:type="spellEnd"/>
      <w:r>
        <w:rPr>
          <w:i/>
          <w:iCs/>
          <w:sz w:val="22"/>
          <w:szCs w:val="22"/>
          <w:shd w:val="clear" w:color="auto" w:fill="FFFFFF"/>
          <w:lang w:val="es-419"/>
        </w:rPr>
        <w:t xml:space="preserve"> in </w:t>
      </w:r>
      <w:proofErr w:type="spellStart"/>
      <w:r>
        <w:rPr>
          <w:i/>
          <w:iCs/>
          <w:sz w:val="22"/>
          <w:szCs w:val="22"/>
          <w:shd w:val="clear" w:color="auto" w:fill="FFFFFF"/>
          <w:lang w:val="es-419"/>
        </w:rPr>
        <w:t>technology</w:t>
      </w:r>
      <w:proofErr w:type="spellEnd"/>
      <w:r>
        <w:rPr>
          <w:i/>
          <w:iCs/>
          <w:sz w:val="22"/>
          <w:szCs w:val="22"/>
          <w:shd w:val="clear" w:color="auto" w:fill="FFFFFF"/>
          <w:lang w:val="es-419"/>
        </w:rPr>
        <w:t xml:space="preserve"> </w:t>
      </w:r>
      <w:proofErr w:type="spellStart"/>
      <w:r>
        <w:rPr>
          <w:i/>
          <w:iCs/>
          <w:sz w:val="22"/>
          <w:szCs w:val="22"/>
          <w:shd w:val="clear" w:color="auto" w:fill="FFFFFF"/>
          <w:lang w:val="es-419"/>
        </w:rPr>
        <w:t>to</w:t>
      </w:r>
      <w:proofErr w:type="spellEnd"/>
      <w:r>
        <w:rPr>
          <w:i/>
          <w:iCs/>
          <w:sz w:val="22"/>
          <w:szCs w:val="22"/>
          <w:shd w:val="clear" w:color="auto" w:fill="FFFFFF"/>
          <w:lang w:val="es-419"/>
        </w:rPr>
        <w:t xml:space="preserve"> prepare </w:t>
      </w:r>
      <w:proofErr w:type="spellStart"/>
      <w:r>
        <w:rPr>
          <w:i/>
          <w:iCs/>
          <w:sz w:val="22"/>
          <w:szCs w:val="22"/>
          <w:shd w:val="clear" w:color="auto" w:fill="FFFFFF"/>
          <w:lang w:val="es-419"/>
        </w:rPr>
        <w:t>the</w:t>
      </w:r>
      <w:proofErr w:type="spellEnd"/>
      <w:r>
        <w:rPr>
          <w:i/>
          <w:iCs/>
          <w:sz w:val="22"/>
          <w:szCs w:val="22"/>
          <w:shd w:val="clear" w:color="auto" w:fill="FFFFFF"/>
          <w:lang w:val="es-419"/>
        </w:rPr>
        <w:t xml:space="preserve"> </w:t>
      </w:r>
      <w:proofErr w:type="spellStart"/>
      <w:r>
        <w:rPr>
          <w:i/>
          <w:iCs/>
          <w:sz w:val="22"/>
          <w:szCs w:val="22"/>
          <w:shd w:val="clear" w:color="auto" w:fill="FFFFFF"/>
          <w:lang w:val="es-419"/>
        </w:rPr>
        <w:t>workforce</w:t>
      </w:r>
      <w:proofErr w:type="spellEnd"/>
      <w:r>
        <w:rPr>
          <w:i/>
          <w:iCs/>
          <w:sz w:val="22"/>
          <w:szCs w:val="22"/>
          <w:shd w:val="clear" w:color="auto" w:fill="FFFFFF"/>
          <w:lang w:val="es-419"/>
        </w:rPr>
        <w:t xml:space="preserve"> </w:t>
      </w:r>
      <w:proofErr w:type="spellStart"/>
      <w:r>
        <w:rPr>
          <w:i/>
          <w:iCs/>
          <w:sz w:val="22"/>
          <w:szCs w:val="22"/>
          <w:shd w:val="clear" w:color="auto" w:fill="FFFFFF"/>
          <w:lang w:val="es-419"/>
        </w:rPr>
        <w:t>of</w:t>
      </w:r>
      <w:proofErr w:type="spellEnd"/>
      <w:r>
        <w:rPr>
          <w:i/>
          <w:iCs/>
          <w:sz w:val="22"/>
          <w:szCs w:val="22"/>
          <w:shd w:val="clear" w:color="auto" w:fill="FFFFFF"/>
          <w:lang w:val="es-419"/>
        </w:rPr>
        <w:t xml:space="preserve"> </w:t>
      </w:r>
      <w:proofErr w:type="spellStart"/>
      <w:r>
        <w:rPr>
          <w:i/>
          <w:iCs/>
          <w:sz w:val="22"/>
          <w:szCs w:val="22"/>
          <w:shd w:val="clear" w:color="auto" w:fill="FFFFFF"/>
          <w:lang w:val="es-419"/>
        </w:rPr>
        <w:t>tomorrow</w:t>
      </w:r>
      <w:proofErr w:type="spellEnd"/>
      <w:r>
        <w:rPr>
          <w:sz w:val="22"/>
          <w:szCs w:val="22"/>
          <w:shd w:val="clear" w:color="auto" w:fill="FFFFFF"/>
          <w:lang w:val="es-419"/>
        </w:rPr>
        <w:t xml:space="preserve"> [</w:t>
      </w:r>
      <w:proofErr w:type="spellStart"/>
      <w:r>
        <w:rPr>
          <w:sz w:val="22"/>
          <w:szCs w:val="22"/>
          <w:shd w:val="clear" w:color="auto" w:fill="FFFFFF"/>
          <w:lang w:val="es-419"/>
        </w:rPr>
        <w:t>Invited</w:t>
      </w:r>
      <w:proofErr w:type="spellEnd"/>
      <w:r>
        <w:rPr>
          <w:sz w:val="22"/>
          <w:szCs w:val="22"/>
          <w:shd w:val="clear" w:color="auto" w:fill="FFFFFF"/>
          <w:lang w:val="es-419"/>
        </w:rPr>
        <w:t xml:space="preserve"> </w:t>
      </w:r>
      <w:proofErr w:type="spellStart"/>
      <w:r>
        <w:rPr>
          <w:sz w:val="22"/>
          <w:szCs w:val="22"/>
          <w:shd w:val="clear" w:color="auto" w:fill="FFFFFF"/>
          <w:lang w:val="es-419"/>
        </w:rPr>
        <w:t>Symposium</w:t>
      </w:r>
      <w:proofErr w:type="spellEnd"/>
      <w:r>
        <w:rPr>
          <w:sz w:val="22"/>
          <w:szCs w:val="22"/>
          <w:shd w:val="clear" w:color="auto" w:fill="FFFFFF"/>
          <w:lang w:val="es-419"/>
        </w:rPr>
        <w:t xml:space="preserve"> Session]. (AI) </w:t>
      </w:r>
      <w:proofErr w:type="spellStart"/>
      <w:r>
        <w:rPr>
          <w:sz w:val="22"/>
          <w:szCs w:val="22"/>
          <w:shd w:val="clear" w:color="auto" w:fill="FFFFFF"/>
          <w:lang w:val="es-419"/>
        </w:rPr>
        <w:t>Connecting</w:t>
      </w:r>
      <w:proofErr w:type="spellEnd"/>
      <w:r>
        <w:rPr>
          <w:sz w:val="22"/>
          <w:szCs w:val="22"/>
          <w:shd w:val="clear" w:color="auto" w:fill="FFFFFF"/>
          <w:lang w:val="es-419"/>
        </w:rPr>
        <w:t xml:space="preserve"> </w:t>
      </w:r>
      <w:proofErr w:type="spellStart"/>
      <w:r>
        <w:rPr>
          <w:sz w:val="22"/>
          <w:szCs w:val="22"/>
          <w:shd w:val="clear" w:color="auto" w:fill="FFFFFF"/>
          <w:lang w:val="es-419"/>
        </w:rPr>
        <w:t>Education</w:t>
      </w:r>
      <w:proofErr w:type="spellEnd"/>
      <w:r>
        <w:rPr>
          <w:sz w:val="22"/>
          <w:szCs w:val="22"/>
          <w:shd w:val="clear" w:color="auto" w:fill="FFFFFF"/>
          <w:lang w:val="es-419"/>
        </w:rPr>
        <w:t xml:space="preserve"> and </w:t>
      </w:r>
      <w:proofErr w:type="spellStart"/>
      <w:r>
        <w:rPr>
          <w:sz w:val="22"/>
          <w:szCs w:val="22"/>
          <w:shd w:val="clear" w:color="auto" w:fill="FFFFFF"/>
          <w:lang w:val="es-419"/>
        </w:rPr>
        <w:t>Workforce</w:t>
      </w:r>
      <w:proofErr w:type="spellEnd"/>
      <w:r>
        <w:rPr>
          <w:sz w:val="22"/>
          <w:szCs w:val="22"/>
          <w:shd w:val="clear" w:color="auto" w:fill="FFFFFF"/>
          <w:lang w:val="es-419"/>
        </w:rPr>
        <w:t xml:space="preserve"> </w:t>
      </w:r>
      <w:proofErr w:type="spellStart"/>
      <w:r>
        <w:rPr>
          <w:sz w:val="22"/>
          <w:szCs w:val="22"/>
          <w:shd w:val="clear" w:color="auto" w:fill="FFFFFF"/>
          <w:lang w:val="es-419"/>
        </w:rPr>
        <w:t>Symposium</w:t>
      </w:r>
      <w:proofErr w:type="spellEnd"/>
      <w:r>
        <w:rPr>
          <w:sz w:val="22"/>
          <w:szCs w:val="22"/>
          <w:shd w:val="clear" w:color="auto" w:fill="FFFFFF"/>
          <w:lang w:val="es-419"/>
        </w:rPr>
        <w:t>. Scottsdale, AZ, USA.</w:t>
      </w:r>
    </w:p>
    <w:p w14:paraId="7732BE55" w14:textId="77777777" w:rsidR="008357C6" w:rsidRPr="00471D68" w:rsidRDefault="008357C6" w:rsidP="00471D68">
      <w:pPr>
        <w:pStyle w:val="NormalWeb"/>
        <w:spacing w:beforeLines="40" w:before="96" w:beforeAutospacing="0" w:afterLines="40" w:after="96" w:afterAutospacing="0"/>
        <w:ind w:left="360" w:hanging="360"/>
        <w:rPr>
          <w:sz w:val="22"/>
          <w:szCs w:val="22"/>
        </w:rPr>
      </w:pPr>
      <w:proofErr w:type="spellStart"/>
      <w:r w:rsidRPr="008357C6">
        <w:rPr>
          <w:sz w:val="22"/>
          <w:szCs w:val="22"/>
        </w:rPr>
        <w:t>Imundo</w:t>
      </w:r>
      <w:proofErr w:type="spellEnd"/>
      <w:r w:rsidRPr="008357C6">
        <w:rPr>
          <w:sz w:val="22"/>
          <w:szCs w:val="22"/>
        </w:rPr>
        <w:t xml:space="preserve">, M. N., </w:t>
      </w:r>
      <w:proofErr w:type="spellStart"/>
      <w:r w:rsidRPr="008357C6">
        <w:rPr>
          <w:sz w:val="22"/>
          <w:szCs w:val="22"/>
        </w:rPr>
        <w:t>Goldshtein</w:t>
      </w:r>
      <w:proofErr w:type="spellEnd"/>
      <w:r w:rsidRPr="008357C6">
        <w:rPr>
          <w:sz w:val="22"/>
          <w:szCs w:val="22"/>
        </w:rPr>
        <w:t xml:space="preserve">, M., Watanabe, M., Gong, J., Crosby, D. N., Roscoe, R. D., Arner, T., &amp; </w:t>
      </w:r>
      <w:r w:rsidRPr="008357C6">
        <w:rPr>
          <w:b/>
          <w:bCs/>
          <w:sz w:val="22"/>
          <w:szCs w:val="22"/>
        </w:rPr>
        <w:t>McNamara</w:t>
      </w:r>
      <w:r w:rsidRPr="008357C6">
        <w:rPr>
          <w:sz w:val="22"/>
          <w:szCs w:val="22"/>
        </w:rPr>
        <w:t xml:space="preserve">, D. S. (2025, April 23–25). Understanding the use of Academic Status Reports (ASRs) to support student persistence at a large public university: A nested learning engineering approach. In S. </w:t>
      </w:r>
      <w:r w:rsidRPr="008357C6">
        <w:rPr>
          <w:sz w:val="22"/>
          <w:szCs w:val="22"/>
        </w:rPr>
        <w:lastRenderedPageBreak/>
        <w:t>Haniya &amp; J. Kolodner (Chairs), From research to application: Learning engineering as a process for learning-sciences-informed educational design [Symposium]. 2025 AERA annual meeting: Research remedy, and repair: Toward just education renewal, Denver, CO, United States.</w:t>
      </w:r>
    </w:p>
    <w:p w14:paraId="70BCBFA2" w14:textId="77777777" w:rsidR="005E0E94" w:rsidRPr="00D52257" w:rsidRDefault="005E0E94" w:rsidP="00EB1625">
      <w:pPr>
        <w:pStyle w:val="NormalWeb"/>
        <w:spacing w:beforeLines="40" w:before="96" w:beforeAutospacing="0" w:afterLines="40" w:after="96" w:afterAutospacing="0"/>
        <w:rPr>
          <w:color w:val="000000"/>
          <w:sz w:val="22"/>
          <w:szCs w:val="22"/>
          <w:shd w:val="clear" w:color="auto" w:fill="FFFFFF"/>
        </w:rPr>
      </w:pPr>
    </w:p>
    <w:p w14:paraId="14109454" w14:textId="77777777" w:rsidR="00F9115C" w:rsidRPr="0014604F" w:rsidRDefault="00F9115C" w:rsidP="006D68A7">
      <w:pPr>
        <w:pStyle w:val="NormalWeb"/>
        <w:keepNext/>
        <w:spacing w:beforeLines="40" w:before="96" w:beforeAutospacing="0" w:afterLines="40" w:after="96" w:afterAutospacing="0"/>
        <w:rPr>
          <w:b/>
          <w:i/>
        </w:rPr>
      </w:pPr>
      <w:r w:rsidRPr="0014604F">
        <w:rPr>
          <w:b/>
          <w:sz w:val="28"/>
        </w:rPr>
        <w:t>Refereed</w:t>
      </w:r>
      <w:r w:rsidR="00594DAB" w:rsidRPr="0014604F">
        <w:rPr>
          <w:b/>
          <w:sz w:val="28"/>
        </w:rPr>
        <w:t xml:space="preserve"> </w:t>
      </w:r>
      <w:r w:rsidRPr="0014604F">
        <w:rPr>
          <w:b/>
          <w:sz w:val="28"/>
        </w:rPr>
        <w:t>Conference</w:t>
      </w:r>
      <w:r w:rsidR="00594DAB" w:rsidRPr="0014604F">
        <w:rPr>
          <w:b/>
          <w:sz w:val="28"/>
        </w:rPr>
        <w:t xml:space="preserve"> </w:t>
      </w:r>
      <w:r w:rsidRPr="0014604F">
        <w:rPr>
          <w:b/>
          <w:sz w:val="28"/>
        </w:rPr>
        <w:t>Presentations</w:t>
      </w:r>
      <w:r w:rsidR="00594DAB" w:rsidRPr="0014604F">
        <w:rPr>
          <w:b/>
          <w:i/>
        </w:rPr>
        <w:t xml:space="preserve"> </w:t>
      </w:r>
      <w:r w:rsidRPr="0014604F">
        <w:rPr>
          <w:b/>
          <w:i/>
        </w:rPr>
        <w:t>(see</w:t>
      </w:r>
      <w:r w:rsidR="00594DAB" w:rsidRPr="0014604F">
        <w:rPr>
          <w:b/>
          <w:i/>
        </w:rPr>
        <w:t xml:space="preserve"> </w:t>
      </w:r>
      <w:r w:rsidRPr="0014604F">
        <w:rPr>
          <w:b/>
          <w:i/>
        </w:rPr>
        <w:t>also</w:t>
      </w:r>
      <w:r w:rsidR="00594DAB" w:rsidRPr="0014604F">
        <w:rPr>
          <w:b/>
          <w:i/>
        </w:rPr>
        <w:t xml:space="preserve"> </w:t>
      </w:r>
      <w:r w:rsidRPr="0014604F">
        <w:rPr>
          <w:b/>
          <w:i/>
        </w:rPr>
        <w:t>Refereed</w:t>
      </w:r>
      <w:r w:rsidR="00594DAB" w:rsidRPr="0014604F">
        <w:rPr>
          <w:b/>
          <w:i/>
        </w:rPr>
        <w:t xml:space="preserve"> </w:t>
      </w:r>
      <w:r w:rsidRPr="0014604F">
        <w:rPr>
          <w:b/>
          <w:i/>
        </w:rPr>
        <w:t>Proceedings</w:t>
      </w:r>
      <w:r w:rsidR="00594DAB" w:rsidRPr="0014604F">
        <w:rPr>
          <w:b/>
          <w:i/>
        </w:rPr>
        <w:t xml:space="preserve"> </w:t>
      </w:r>
      <w:r w:rsidRPr="0014604F">
        <w:rPr>
          <w:b/>
          <w:i/>
        </w:rPr>
        <w:t>Articles</w:t>
      </w:r>
      <w:r w:rsidR="00594DAB" w:rsidRPr="0014604F">
        <w:rPr>
          <w:b/>
          <w:i/>
        </w:rPr>
        <w:t xml:space="preserve"> </w:t>
      </w:r>
      <w:r w:rsidRPr="0014604F">
        <w:rPr>
          <w:b/>
          <w:i/>
        </w:rPr>
        <w:t>in</w:t>
      </w:r>
      <w:r w:rsidR="00594DAB" w:rsidRPr="0014604F">
        <w:rPr>
          <w:b/>
          <w:i/>
        </w:rPr>
        <w:t xml:space="preserve"> </w:t>
      </w:r>
      <w:r w:rsidRPr="0014604F">
        <w:rPr>
          <w:b/>
          <w:i/>
        </w:rPr>
        <w:t>Publications</w:t>
      </w:r>
      <w:r w:rsidRPr="0014604F">
        <w:rPr>
          <w:b/>
        </w:rPr>
        <w:t>)</w:t>
      </w:r>
    </w:p>
    <w:p w14:paraId="5B171256"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Turner,</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L.,</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sz w:val="22"/>
          <w:szCs w:val="22"/>
        </w:rPr>
        <w:t>Lynch,</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(1988,</w:t>
      </w:r>
      <w:r w:rsidR="00594DAB" w:rsidRPr="00CA0A00">
        <w:rPr>
          <w:sz w:val="22"/>
          <w:szCs w:val="22"/>
        </w:rPr>
        <w:t xml:space="preserve"> </w:t>
      </w:r>
      <w:r w:rsidRPr="00CA0A00">
        <w:rPr>
          <w:sz w:val="22"/>
          <w:szCs w:val="22"/>
        </w:rPr>
        <w:t>November).</w:t>
      </w:r>
      <w:r w:rsidR="00594DAB" w:rsidRPr="00CA0A00">
        <w:rPr>
          <w:sz w:val="22"/>
          <w:szCs w:val="22"/>
        </w:rPr>
        <w:t xml:space="preserve"> </w:t>
      </w:r>
      <w:r w:rsidRPr="00CA0A00">
        <w:rPr>
          <w:i/>
          <w:sz w:val="22"/>
          <w:szCs w:val="22"/>
        </w:rPr>
        <w:t>Working</w:t>
      </w:r>
      <w:r w:rsidR="00594DAB" w:rsidRPr="00CA0A00">
        <w:rPr>
          <w:i/>
          <w:sz w:val="22"/>
          <w:szCs w:val="22"/>
        </w:rPr>
        <w:t xml:space="preserve"> </w:t>
      </w:r>
      <w:r w:rsidRPr="00CA0A00">
        <w:rPr>
          <w:i/>
          <w:sz w:val="22"/>
          <w:szCs w:val="22"/>
        </w:rPr>
        <w:t>memory:</w:t>
      </w:r>
      <w:r w:rsidR="00594DAB" w:rsidRPr="00CA0A00">
        <w:rPr>
          <w:i/>
          <w:sz w:val="22"/>
          <w:szCs w:val="22"/>
        </w:rPr>
        <w:t xml:space="preserve"> </w:t>
      </w:r>
      <w:r w:rsidRPr="00CA0A00">
        <w:rPr>
          <w:i/>
          <w:sz w:val="22"/>
          <w:szCs w:val="22"/>
        </w:rPr>
        <w:t>Do</w:t>
      </w:r>
      <w:r w:rsidR="00594DAB" w:rsidRPr="00CA0A00">
        <w:rPr>
          <w:i/>
          <w:sz w:val="22"/>
          <w:szCs w:val="22"/>
        </w:rPr>
        <w:t xml:space="preserve"> </w:t>
      </w:r>
      <w:r w:rsidRPr="00CA0A00">
        <w:rPr>
          <w:i/>
          <w:sz w:val="22"/>
          <w:szCs w:val="22"/>
        </w:rPr>
        <w:t>we</w:t>
      </w:r>
      <w:r w:rsidR="00594DAB" w:rsidRPr="00CA0A00">
        <w:rPr>
          <w:i/>
          <w:sz w:val="22"/>
          <w:szCs w:val="22"/>
        </w:rPr>
        <w:t xml:space="preserve"> </w:t>
      </w:r>
      <w:r w:rsidRPr="00CA0A00">
        <w:rPr>
          <w:i/>
          <w:sz w:val="22"/>
          <w:szCs w:val="22"/>
        </w:rPr>
        <w:t>rely</w:t>
      </w:r>
      <w:r w:rsidR="00594DAB" w:rsidRPr="00CA0A00">
        <w:rPr>
          <w:i/>
          <w:sz w:val="22"/>
          <w:szCs w:val="22"/>
        </w:rPr>
        <w:t xml:space="preserve"> </w:t>
      </w:r>
      <w:r w:rsidRPr="00CA0A00">
        <w:rPr>
          <w:i/>
          <w:sz w:val="22"/>
          <w:szCs w:val="22"/>
        </w:rPr>
        <w:t>on</w:t>
      </w:r>
      <w:r w:rsidR="00594DAB" w:rsidRPr="00CA0A00">
        <w:rPr>
          <w:i/>
          <w:sz w:val="22"/>
          <w:szCs w:val="22"/>
        </w:rPr>
        <w:t xml:space="preserve"> </w:t>
      </w:r>
      <w:r w:rsidRPr="00CA0A00">
        <w:rPr>
          <w:i/>
          <w:sz w:val="22"/>
          <w:szCs w:val="22"/>
        </w:rPr>
        <w:t>one</w:t>
      </w:r>
      <w:r w:rsidR="00594DAB" w:rsidRPr="00CA0A00">
        <w:rPr>
          <w:i/>
          <w:sz w:val="22"/>
          <w:szCs w:val="22"/>
        </w:rPr>
        <w:t xml:space="preserve"> </w:t>
      </w:r>
      <w:r w:rsidRPr="00CA0A00">
        <w:rPr>
          <w:i/>
          <w:sz w:val="22"/>
          <w:szCs w:val="22"/>
        </w:rPr>
        <w:t>central</w:t>
      </w:r>
      <w:r w:rsidR="00594DAB" w:rsidRPr="00CA0A00">
        <w:rPr>
          <w:i/>
          <w:sz w:val="22"/>
          <w:szCs w:val="22"/>
        </w:rPr>
        <w:t xml:space="preserve"> </w:t>
      </w:r>
      <w:r w:rsidRPr="00CA0A00">
        <w:rPr>
          <w:i/>
          <w:sz w:val="22"/>
          <w:szCs w:val="22"/>
        </w:rPr>
        <w:t>working</w:t>
      </w:r>
      <w:r w:rsidR="00594DAB" w:rsidRPr="00CA0A00">
        <w:rPr>
          <w:i/>
          <w:sz w:val="22"/>
          <w:szCs w:val="22"/>
        </w:rPr>
        <w:t xml:space="preserve"> </w:t>
      </w:r>
      <w:r w:rsidRPr="00CA0A00">
        <w:rPr>
          <w:i/>
          <w:sz w:val="22"/>
          <w:szCs w:val="22"/>
        </w:rPr>
        <w:t>memory</w:t>
      </w:r>
      <w:r w:rsidR="00594DAB" w:rsidRPr="00CA0A00">
        <w:rPr>
          <w:i/>
          <w:sz w:val="22"/>
          <w:szCs w:val="22"/>
        </w:rPr>
        <w:t xml:space="preserve"> </w:t>
      </w:r>
      <w:r w:rsidRPr="00CA0A00">
        <w:rPr>
          <w:i/>
          <w:sz w:val="22"/>
          <w:szCs w:val="22"/>
        </w:rPr>
        <w:t>or</w:t>
      </w:r>
      <w:r w:rsidR="00594DAB" w:rsidRPr="00CA0A00">
        <w:rPr>
          <w:i/>
          <w:sz w:val="22"/>
          <w:szCs w:val="22"/>
        </w:rPr>
        <w:t xml:space="preserve"> </w:t>
      </w:r>
      <w:r w:rsidRPr="00CA0A00">
        <w:rPr>
          <w:i/>
          <w:sz w:val="22"/>
          <w:szCs w:val="22"/>
        </w:rPr>
        <w:t>separate</w:t>
      </w:r>
      <w:r w:rsidR="00594DAB" w:rsidRPr="00CA0A00">
        <w:rPr>
          <w:i/>
          <w:sz w:val="22"/>
          <w:szCs w:val="22"/>
        </w:rPr>
        <w:t xml:space="preserve"> </w:t>
      </w:r>
      <w:r w:rsidRPr="00CA0A00">
        <w:rPr>
          <w:i/>
          <w:sz w:val="22"/>
          <w:szCs w:val="22"/>
        </w:rPr>
        <w:t>systems?</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Association</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Psychological</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Education</w:t>
      </w:r>
      <w:r w:rsidR="00594DAB" w:rsidRPr="00CA0A00">
        <w:rPr>
          <w:sz w:val="22"/>
          <w:szCs w:val="22"/>
        </w:rPr>
        <w:t xml:space="preserve"> </w:t>
      </w:r>
      <w:r w:rsidRPr="00CA0A00">
        <w:rPr>
          <w:sz w:val="22"/>
          <w:szCs w:val="22"/>
        </w:rPr>
        <w:t>Research,</w:t>
      </w:r>
      <w:r w:rsidR="00594DAB" w:rsidRPr="00CA0A00">
        <w:rPr>
          <w:sz w:val="22"/>
          <w:szCs w:val="22"/>
        </w:rPr>
        <w:t xml:space="preserve"> </w:t>
      </w:r>
      <w:r w:rsidRPr="00CA0A00">
        <w:rPr>
          <w:sz w:val="22"/>
          <w:szCs w:val="22"/>
        </w:rPr>
        <w:t>Kansas,</w:t>
      </w:r>
      <w:r w:rsidR="00594DAB" w:rsidRPr="00CA0A00">
        <w:rPr>
          <w:sz w:val="22"/>
          <w:szCs w:val="22"/>
        </w:rPr>
        <w:t xml:space="preserve"> </w:t>
      </w:r>
      <w:r w:rsidRPr="00CA0A00">
        <w:rPr>
          <w:sz w:val="22"/>
          <w:szCs w:val="22"/>
        </w:rPr>
        <w:t>Emporia,</w:t>
      </w:r>
      <w:r w:rsidR="00594DAB" w:rsidRPr="00CA0A00">
        <w:rPr>
          <w:sz w:val="22"/>
          <w:szCs w:val="22"/>
        </w:rPr>
        <w:t xml:space="preserve"> </w:t>
      </w:r>
      <w:r w:rsidRPr="00CA0A00">
        <w:rPr>
          <w:sz w:val="22"/>
          <w:szCs w:val="22"/>
        </w:rPr>
        <w:t>KS.</w:t>
      </w:r>
      <w:r w:rsidR="00594DAB" w:rsidRPr="00CA0A00">
        <w:rPr>
          <w:sz w:val="22"/>
          <w:szCs w:val="22"/>
        </w:rPr>
        <w:t xml:space="preserve"> </w:t>
      </w:r>
    </w:p>
    <w:p w14:paraId="1F275372"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sz w:val="22"/>
          <w:szCs w:val="22"/>
        </w:rPr>
        <w:t>Ackerman,</w:t>
      </w:r>
      <w:r w:rsidR="00594DAB" w:rsidRPr="00CA0A00">
        <w:rPr>
          <w:sz w:val="22"/>
          <w:szCs w:val="22"/>
        </w:rPr>
        <w:t xml:space="preserve"> </w:t>
      </w:r>
      <w:r w:rsidRPr="00CA0A00">
        <w:rPr>
          <w:sz w:val="22"/>
          <w:szCs w:val="22"/>
        </w:rPr>
        <w:t>P.</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(1989,</w:t>
      </w:r>
      <w:r w:rsidR="00594DAB" w:rsidRPr="00CA0A00">
        <w:rPr>
          <w:sz w:val="22"/>
          <w:szCs w:val="22"/>
        </w:rPr>
        <w:t xml:space="preserve"> </w:t>
      </w:r>
      <w:r w:rsidRPr="00CA0A00">
        <w:rPr>
          <w:sz w:val="22"/>
          <w:szCs w:val="22"/>
        </w:rPr>
        <w:t>April).</w:t>
      </w:r>
      <w:r w:rsidR="00594DAB" w:rsidRPr="00CA0A00">
        <w:rPr>
          <w:sz w:val="22"/>
          <w:szCs w:val="22"/>
        </w:rPr>
        <w:t xml:space="preserve"> </w:t>
      </w:r>
      <w:r w:rsidRPr="00CA0A00">
        <w:rPr>
          <w:i/>
          <w:sz w:val="22"/>
          <w:szCs w:val="22"/>
        </w:rPr>
        <w:t>Hemispheric</w:t>
      </w:r>
      <w:r w:rsidR="00594DAB" w:rsidRPr="00CA0A00">
        <w:rPr>
          <w:i/>
          <w:sz w:val="22"/>
          <w:szCs w:val="22"/>
        </w:rPr>
        <w:t xml:space="preserve"> </w:t>
      </w:r>
      <w:r w:rsidRPr="00CA0A00">
        <w:rPr>
          <w:i/>
          <w:sz w:val="22"/>
          <w:szCs w:val="22"/>
        </w:rPr>
        <w:t>specialization</w:t>
      </w:r>
      <w:r w:rsidR="00594DAB" w:rsidRPr="00CA0A00">
        <w:rPr>
          <w:i/>
          <w:sz w:val="22"/>
          <w:szCs w:val="22"/>
        </w:rPr>
        <w:t xml:space="preserve"> </w:t>
      </w:r>
      <w:r w:rsidRPr="00CA0A00">
        <w:rPr>
          <w:i/>
          <w:sz w:val="22"/>
          <w:szCs w:val="22"/>
        </w:rPr>
        <w:t>phenomenon</w:t>
      </w:r>
      <w:r w:rsidR="00594DAB" w:rsidRPr="00CA0A00">
        <w:rPr>
          <w:i/>
          <w:sz w:val="22"/>
          <w:szCs w:val="22"/>
        </w:rPr>
        <w:t xml:space="preserve"> </w:t>
      </w:r>
      <w:r w:rsidRPr="00CA0A00">
        <w:rPr>
          <w:i/>
          <w:sz w:val="22"/>
          <w:szCs w:val="22"/>
        </w:rPr>
        <w:t>as</w:t>
      </w:r>
      <w:r w:rsidR="00594DAB" w:rsidRPr="00CA0A00">
        <w:rPr>
          <w:i/>
          <w:sz w:val="22"/>
          <w:szCs w:val="22"/>
        </w:rPr>
        <w:t xml:space="preserve"> </w:t>
      </w:r>
      <w:r w:rsidRPr="00CA0A00">
        <w:rPr>
          <w:i/>
          <w:sz w:val="22"/>
          <w:szCs w:val="22"/>
        </w:rPr>
        <w:t>a</w:t>
      </w:r>
      <w:r w:rsidR="00594DAB" w:rsidRPr="00CA0A00">
        <w:rPr>
          <w:i/>
          <w:sz w:val="22"/>
          <w:szCs w:val="22"/>
        </w:rPr>
        <w:t xml:space="preserve"> </w:t>
      </w:r>
      <w:r w:rsidRPr="00CA0A00">
        <w:rPr>
          <w:i/>
          <w:sz w:val="22"/>
          <w:szCs w:val="22"/>
        </w:rPr>
        <w:t>function</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handedness</w:t>
      </w:r>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35</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Southwestern</w:t>
      </w:r>
      <w:r w:rsidR="00594DAB" w:rsidRPr="00CA0A00">
        <w:rPr>
          <w:sz w:val="22"/>
          <w:szCs w:val="22"/>
        </w:rPr>
        <w:t xml:space="preserve"> </w:t>
      </w:r>
      <w:r w:rsidRPr="00CA0A00">
        <w:rPr>
          <w:sz w:val="22"/>
          <w:szCs w:val="22"/>
        </w:rPr>
        <w:t>Psychological</w:t>
      </w:r>
      <w:r w:rsidR="00594DAB" w:rsidRPr="00CA0A00">
        <w:rPr>
          <w:sz w:val="22"/>
          <w:szCs w:val="22"/>
        </w:rPr>
        <w:t xml:space="preserve"> </w:t>
      </w:r>
      <w:r w:rsidRPr="00CA0A00">
        <w:rPr>
          <w:sz w:val="22"/>
          <w:szCs w:val="22"/>
        </w:rPr>
        <w:t>Association,</w:t>
      </w:r>
      <w:r w:rsidR="00594DAB" w:rsidRPr="00CA0A00">
        <w:rPr>
          <w:sz w:val="22"/>
          <w:szCs w:val="22"/>
        </w:rPr>
        <w:t xml:space="preserve"> </w:t>
      </w:r>
      <w:r w:rsidRPr="00CA0A00">
        <w:rPr>
          <w:sz w:val="22"/>
          <w:szCs w:val="22"/>
        </w:rPr>
        <w:t>Houston,</w:t>
      </w:r>
      <w:r w:rsidR="00594DAB" w:rsidRPr="00CA0A00">
        <w:rPr>
          <w:sz w:val="22"/>
          <w:szCs w:val="22"/>
        </w:rPr>
        <w:t xml:space="preserve"> </w:t>
      </w:r>
      <w:r w:rsidRPr="00CA0A00">
        <w:rPr>
          <w:sz w:val="22"/>
          <w:szCs w:val="22"/>
        </w:rPr>
        <w:t>TX.</w:t>
      </w:r>
      <w:r w:rsidR="00594DAB" w:rsidRPr="00CA0A00">
        <w:rPr>
          <w:sz w:val="22"/>
          <w:szCs w:val="22"/>
        </w:rPr>
        <w:t xml:space="preserve"> </w:t>
      </w:r>
    </w:p>
    <w:p w14:paraId="42B90CF6"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sz w:val="22"/>
          <w:szCs w:val="22"/>
        </w:rPr>
        <w:t>Turner,</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L.</w:t>
      </w:r>
      <w:r w:rsidR="00594DAB" w:rsidRPr="00CA0A00">
        <w:rPr>
          <w:sz w:val="22"/>
          <w:szCs w:val="22"/>
        </w:rPr>
        <w:t xml:space="preserve"> </w:t>
      </w:r>
      <w:r w:rsidRPr="00CA0A00">
        <w:rPr>
          <w:sz w:val="22"/>
          <w:szCs w:val="22"/>
        </w:rPr>
        <w:t>(1989,</w:t>
      </w:r>
      <w:r w:rsidR="00594DAB" w:rsidRPr="00CA0A00">
        <w:rPr>
          <w:sz w:val="22"/>
          <w:szCs w:val="22"/>
        </w:rPr>
        <w:t xml:space="preserve"> </w:t>
      </w:r>
      <w:r w:rsidRPr="00CA0A00">
        <w:rPr>
          <w:sz w:val="22"/>
          <w:szCs w:val="22"/>
        </w:rPr>
        <w:t>April).</w:t>
      </w:r>
      <w:r w:rsidR="00594DAB" w:rsidRPr="00CA0A00">
        <w:rPr>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theory</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a</w:t>
      </w:r>
      <w:r w:rsidR="00594DAB" w:rsidRPr="00CA0A00">
        <w:rPr>
          <w:i/>
          <w:sz w:val="22"/>
          <w:szCs w:val="22"/>
        </w:rPr>
        <w:t xml:space="preserve"> </w:t>
      </w:r>
      <w:r w:rsidRPr="00CA0A00">
        <w:rPr>
          <w:i/>
          <w:sz w:val="22"/>
          <w:szCs w:val="22"/>
        </w:rPr>
        <w:t>unitary</w:t>
      </w:r>
      <w:r w:rsidR="00594DAB" w:rsidRPr="00CA0A00">
        <w:rPr>
          <w:i/>
          <w:sz w:val="22"/>
          <w:szCs w:val="22"/>
        </w:rPr>
        <w:t xml:space="preserve"> </w:t>
      </w:r>
      <w:r w:rsidRPr="00CA0A00">
        <w:rPr>
          <w:i/>
          <w:sz w:val="22"/>
          <w:szCs w:val="22"/>
        </w:rPr>
        <w:t>working</w:t>
      </w:r>
      <w:r w:rsidR="00594DAB" w:rsidRPr="00CA0A00">
        <w:rPr>
          <w:i/>
          <w:sz w:val="22"/>
          <w:szCs w:val="22"/>
        </w:rPr>
        <w:t xml:space="preserve"> </w:t>
      </w:r>
      <w:r w:rsidRPr="00CA0A00">
        <w:rPr>
          <w:i/>
          <w:sz w:val="22"/>
          <w:szCs w:val="22"/>
        </w:rPr>
        <w:t>memory</w:t>
      </w:r>
      <w:r w:rsidR="00594DAB" w:rsidRPr="00CA0A00">
        <w:rPr>
          <w:i/>
          <w:sz w:val="22"/>
          <w:szCs w:val="22"/>
        </w:rPr>
        <w:t xml:space="preserve"> </w:t>
      </w:r>
      <w:r w:rsidRPr="00CA0A00">
        <w:rPr>
          <w:i/>
          <w:sz w:val="22"/>
          <w:szCs w:val="22"/>
        </w:rPr>
        <w:t>system</w:t>
      </w:r>
      <w:r w:rsidR="00594DAB" w:rsidRPr="00CA0A00">
        <w:rPr>
          <w:i/>
          <w:sz w:val="22"/>
          <w:szCs w:val="22"/>
        </w:rPr>
        <w:t xml:space="preserve"> </w:t>
      </w:r>
      <w:r w:rsidRPr="00CA0A00">
        <w:rPr>
          <w:i/>
          <w:sz w:val="22"/>
          <w:szCs w:val="22"/>
        </w:rPr>
        <w:t>re-examined</w:t>
      </w:r>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35</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Southwestern</w:t>
      </w:r>
      <w:r w:rsidR="00594DAB" w:rsidRPr="00CA0A00">
        <w:rPr>
          <w:sz w:val="22"/>
          <w:szCs w:val="22"/>
        </w:rPr>
        <w:t xml:space="preserve"> </w:t>
      </w:r>
      <w:r w:rsidRPr="00CA0A00">
        <w:rPr>
          <w:sz w:val="22"/>
          <w:szCs w:val="22"/>
        </w:rPr>
        <w:t>Psychological</w:t>
      </w:r>
      <w:r w:rsidR="00594DAB" w:rsidRPr="00CA0A00">
        <w:rPr>
          <w:sz w:val="22"/>
          <w:szCs w:val="22"/>
        </w:rPr>
        <w:t xml:space="preserve"> </w:t>
      </w:r>
      <w:r w:rsidRPr="00CA0A00">
        <w:rPr>
          <w:sz w:val="22"/>
          <w:szCs w:val="22"/>
        </w:rPr>
        <w:t>Association,</w:t>
      </w:r>
      <w:r w:rsidR="00594DAB" w:rsidRPr="00CA0A00">
        <w:rPr>
          <w:sz w:val="22"/>
          <w:szCs w:val="22"/>
        </w:rPr>
        <w:t xml:space="preserve"> </w:t>
      </w:r>
      <w:r w:rsidRPr="00CA0A00">
        <w:rPr>
          <w:sz w:val="22"/>
          <w:szCs w:val="22"/>
        </w:rPr>
        <w:t>Houston,</w:t>
      </w:r>
      <w:r w:rsidR="00594DAB" w:rsidRPr="00CA0A00">
        <w:rPr>
          <w:sz w:val="22"/>
          <w:szCs w:val="22"/>
        </w:rPr>
        <w:t xml:space="preserve"> </w:t>
      </w:r>
      <w:r w:rsidRPr="00CA0A00">
        <w:rPr>
          <w:sz w:val="22"/>
          <w:szCs w:val="22"/>
        </w:rPr>
        <w:t>TX.</w:t>
      </w:r>
      <w:r w:rsidR="00594DAB" w:rsidRPr="00CA0A00">
        <w:rPr>
          <w:sz w:val="22"/>
          <w:szCs w:val="22"/>
        </w:rPr>
        <w:t xml:space="preserve"> </w:t>
      </w:r>
    </w:p>
    <w:p w14:paraId="50331D52"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sz w:val="22"/>
          <w:szCs w:val="22"/>
        </w:rPr>
        <w:t>Turner,</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L.</w:t>
      </w:r>
      <w:r w:rsidR="00594DAB" w:rsidRPr="00CA0A00">
        <w:rPr>
          <w:sz w:val="22"/>
          <w:szCs w:val="22"/>
        </w:rPr>
        <w:t xml:space="preserve"> </w:t>
      </w:r>
      <w:r w:rsidRPr="00CA0A00">
        <w:rPr>
          <w:sz w:val="22"/>
          <w:szCs w:val="22"/>
        </w:rPr>
        <w:t>(1989,</w:t>
      </w:r>
      <w:r w:rsidR="00594DAB" w:rsidRPr="00CA0A00">
        <w:rPr>
          <w:sz w:val="22"/>
          <w:szCs w:val="22"/>
        </w:rPr>
        <w:t xml:space="preserve"> </w:t>
      </w:r>
      <w:r w:rsidRPr="00CA0A00">
        <w:rPr>
          <w:sz w:val="22"/>
          <w:szCs w:val="22"/>
        </w:rPr>
        <w:t>April).</w:t>
      </w:r>
      <w:r w:rsidR="00594DAB" w:rsidRPr="00CA0A00">
        <w:rPr>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modality</w:t>
      </w:r>
      <w:r w:rsidR="00594DAB" w:rsidRPr="00CA0A00">
        <w:rPr>
          <w:i/>
          <w:sz w:val="22"/>
          <w:szCs w:val="22"/>
        </w:rPr>
        <w:t xml:space="preserve"> </w:t>
      </w:r>
      <w:r w:rsidRPr="00CA0A00">
        <w:rPr>
          <w:i/>
          <w:sz w:val="22"/>
          <w:szCs w:val="22"/>
        </w:rPr>
        <w:t>effect:</w:t>
      </w:r>
      <w:r w:rsidR="00594DAB" w:rsidRPr="00CA0A00">
        <w:rPr>
          <w:i/>
          <w:sz w:val="22"/>
          <w:szCs w:val="22"/>
        </w:rPr>
        <w:t xml:space="preserve"> </w:t>
      </w:r>
      <w:r w:rsidRPr="00CA0A00">
        <w:rPr>
          <w:i/>
          <w:sz w:val="22"/>
          <w:szCs w:val="22"/>
        </w:rPr>
        <w:t>Is</w:t>
      </w:r>
      <w:r w:rsidR="00594DAB" w:rsidRPr="00CA0A00">
        <w:rPr>
          <w:i/>
          <w:sz w:val="22"/>
          <w:szCs w:val="22"/>
        </w:rPr>
        <w:t xml:space="preserve"> </w:t>
      </w:r>
      <w:r w:rsidRPr="00CA0A00">
        <w:rPr>
          <w:i/>
          <w:sz w:val="22"/>
          <w:szCs w:val="22"/>
        </w:rPr>
        <w:t>this</w:t>
      </w:r>
      <w:r w:rsidR="00594DAB" w:rsidRPr="00CA0A00">
        <w:rPr>
          <w:i/>
          <w:sz w:val="22"/>
          <w:szCs w:val="22"/>
        </w:rPr>
        <w:t xml:space="preserve"> </w:t>
      </w:r>
      <w:r w:rsidRPr="00CA0A00">
        <w:rPr>
          <w:i/>
          <w:sz w:val="22"/>
          <w:szCs w:val="22"/>
        </w:rPr>
        <w:t>effect</w:t>
      </w:r>
      <w:r w:rsidR="00594DAB" w:rsidRPr="00CA0A00">
        <w:rPr>
          <w:i/>
          <w:sz w:val="22"/>
          <w:szCs w:val="22"/>
        </w:rPr>
        <w:t xml:space="preserve"> </w:t>
      </w:r>
      <w:r w:rsidRPr="00CA0A00">
        <w:rPr>
          <w:i/>
          <w:sz w:val="22"/>
          <w:szCs w:val="22"/>
        </w:rPr>
        <w:t>caused</w:t>
      </w:r>
      <w:r w:rsidR="00594DAB" w:rsidRPr="00CA0A00">
        <w:rPr>
          <w:i/>
          <w:sz w:val="22"/>
          <w:szCs w:val="22"/>
        </w:rPr>
        <w:t xml:space="preserve"> </w:t>
      </w:r>
      <w:r w:rsidRPr="00CA0A00">
        <w:rPr>
          <w:i/>
          <w:sz w:val="22"/>
          <w:szCs w:val="22"/>
        </w:rPr>
        <w:t>by</w:t>
      </w:r>
      <w:r w:rsidR="00594DAB" w:rsidRPr="00CA0A00">
        <w:rPr>
          <w:i/>
          <w:sz w:val="22"/>
          <w:szCs w:val="22"/>
        </w:rPr>
        <w:t xml:space="preserve"> </w:t>
      </w:r>
      <w:r w:rsidRPr="00CA0A00">
        <w:rPr>
          <w:i/>
          <w:sz w:val="22"/>
          <w:szCs w:val="22"/>
        </w:rPr>
        <w:t>visual</w:t>
      </w:r>
      <w:r w:rsidR="00594DAB" w:rsidRPr="00CA0A00">
        <w:rPr>
          <w:i/>
          <w:sz w:val="22"/>
          <w:szCs w:val="22"/>
        </w:rPr>
        <w:t xml:space="preserve"> </w:t>
      </w:r>
      <w:r w:rsidRPr="00CA0A00">
        <w:rPr>
          <w:i/>
          <w:sz w:val="22"/>
          <w:szCs w:val="22"/>
        </w:rPr>
        <w:t>interference?</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35</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Southwestern</w:t>
      </w:r>
      <w:r w:rsidR="00594DAB" w:rsidRPr="00CA0A00">
        <w:rPr>
          <w:sz w:val="22"/>
          <w:szCs w:val="22"/>
        </w:rPr>
        <w:t xml:space="preserve"> </w:t>
      </w:r>
      <w:r w:rsidRPr="00CA0A00">
        <w:rPr>
          <w:sz w:val="22"/>
          <w:szCs w:val="22"/>
        </w:rPr>
        <w:t>Psychological</w:t>
      </w:r>
      <w:r w:rsidR="00594DAB" w:rsidRPr="00CA0A00">
        <w:rPr>
          <w:sz w:val="22"/>
          <w:szCs w:val="22"/>
        </w:rPr>
        <w:t xml:space="preserve"> </w:t>
      </w:r>
      <w:r w:rsidRPr="00CA0A00">
        <w:rPr>
          <w:sz w:val="22"/>
          <w:szCs w:val="22"/>
        </w:rPr>
        <w:t>Association,</w:t>
      </w:r>
      <w:r w:rsidR="00594DAB" w:rsidRPr="00CA0A00">
        <w:rPr>
          <w:sz w:val="22"/>
          <w:szCs w:val="22"/>
        </w:rPr>
        <w:t xml:space="preserve"> </w:t>
      </w:r>
      <w:r w:rsidRPr="00CA0A00">
        <w:rPr>
          <w:sz w:val="22"/>
          <w:szCs w:val="22"/>
        </w:rPr>
        <w:t>Houston,</w:t>
      </w:r>
      <w:r w:rsidR="00594DAB" w:rsidRPr="00CA0A00">
        <w:rPr>
          <w:sz w:val="22"/>
          <w:szCs w:val="22"/>
        </w:rPr>
        <w:t xml:space="preserve"> </w:t>
      </w:r>
      <w:r w:rsidRPr="00CA0A00">
        <w:rPr>
          <w:sz w:val="22"/>
          <w:szCs w:val="22"/>
        </w:rPr>
        <w:t>TX.</w:t>
      </w:r>
      <w:r w:rsidR="00594DAB" w:rsidRPr="00CA0A00">
        <w:rPr>
          <w:sz w:val="22"/>
          <w:szCs w:val="22"/>
        </w:rPr>
        <w:t xml:space="preserve"> </w:t>
      </w:r>
    </w:p>
    <w:p w14:paraId="53F8B877"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sz w:val="22"/>
          <w:szCs w:val="22"/>
        </w:rPr>
        <w:t>Healy,</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F.</w:t>
      </w:r>
      <w:r w:rsidR="00594DAB" w:rsidRPr="00CA0A00">
        <w:rPr>
          <w:sz w:val="22"/>
          <w:szCs w:val="22"/>
        </w:rPr>
        <w:t xml:space="preserve"> </w:t>
      </w:r>
      <w:r w:rsidRPr="00CA0A00">
        <w:rPr>
          <w:sz w:val="22"/>
          <w:szCs w:val="22"/>
        </w:rPr>
        <w:t>(1991,</w:t>
      </w:r>
      <w:r w:rsidR="00594DAB" w:rsidRPr="00CA0A00">
        <w:rPr>
          <w:sz w:val="22"/>
          <w:szCs w:val="22"/>
        </w:rPr>
        <w:t xml:space="preserve"> </w:t>
      </w:r>
      <w:r w:rsidRPr="00CA0A00">
        <w:rPr>
          <w:sz w:val="22"/>
          <w:szCs w:val="22"/>
        </w:rPr>
        <w:t>April).</w:t>
      </w:r>
      <w:r w:rsidR="00594DAB" w:rsidRPr="00CA0A00">
        <w:rPr>
          <w:sz w:val="22"/>
          <w:szCs w:val="22"/>
        </w:rPr>
        <w:t xml:space="preserve"> </w:t>
      </w:r>
      <w:r w:rsidRPr="00CA0A00">
        <w:rPr>
          <w:i/>
          <w:sz w:val="22"/>
          <w:szCs w:val="22"/>
        </w:rPr>
        <w:t>A</w:t>
      </w:r>
      <w:r w:rsidR="00594DAB" w:rsidRPr="00CA0A00">
        <w:rPr>
          <w:i/>
          <w:sz w:val="22"/>
          <w:szCs w:val="22"/>
        </w:rPr>
        <w:t xml:space="preserve"> </w:t>
      </w:r>
      <w:r w:rsidRPr="00CA0A00">
        <w:rPr>
          <w:i/>
          <w:sz w:val="22"/>
          <w:szCs w:val="22"/>
        </w:rPr>
        <w:t>generation</w:t>
      </w:r>
      <w:r w:rsidR="00594DAB" w:rsidRPr="00CA0A00">
        <w:rPr>
          <w:i/>
          <w:sz w:val="22"/>
          <w:szCs w:val="22"/>
        </w:rPr>
        <w:t xml:space="preserve"> </w:t>
      </w:r>
      <w:r w:rsidRPr="00CA0A00">
        <w:rPr>
          <w:i/>
          <w:sz w:val="22"/>
          <w:szCs w:val="22"/>
        </w:rPr>
        <w:t>advantage</w:t>
      </w:r>
      <w:r w:rsidR="00594DAB" w:rsidRPr="00CA0A00">
        <w:rPr>
          <w:i/>
          <w:sz w:val="22"/>
          <w:szCs w:val="22"/>
        </w:rPr>
        <w:t xml:space="preserve"> </w:t>
      </w:r>
      <w:r w:rsidRPr="00CA0A00">
        <w:rPr>
          <w:i/>
          <w:sz w:val="22"/>
          <w:szCs w:val="22"/>
        </w:rPr>
        <w:t>for</w:t>
      </w:r>
      <w:r w:rsidR="00594DAB" w:rsidRPr="00CA0A00">
        <w:rPr>
          <w:i/>
          <w:sz w:val="22"/>
          <w:szCs w:val="22"/>
        </w:rPr>
        <w:t xml:space="preserve"> </w:t>
      </w:r>
      <w:r w:rsidRPr="00CA0A00">
        <w:rPr>
          <w:i/>
          <w:sz w:val="22"/>
          <w:szCs w:val="22"/>
        </w:rPr>
        <w:t>difficult</w:t>
      </w:r>
      <w:r w:rsidR="00594DAB" w:rsidRPr="00CA0A00">
        <w:rPr>
          <w:i/>
          <w:sz w:val="22"/>
          <w:szCs w:val="22"/>
        </w:rPr>
        <w:t xml:space="preserve"> </w:t>
      </w:r>
      <w:r w:rsidRPr="00CA0A00">
        <w:rPr>
          <w:i/>
          <w:sz w:val="22"/>
          <w:szCs w:val="22"/>
        </w:rPr>
        <w:t>multiplication</w:t>
      </w:r>
      <w:r w:rsidR="00594DAB" w:rsidRPr="00CA0A00">
        <w:rPr>
          <w:i/>
          <w:sz w:val="22"/>
          <w:szCs w:val="22"/>
        </w:rPr>
        <w:t xml:space="preserve"> </w:t>
      </w:r>
      <w:r w:rsidRPr="00CA0A00">
        <w:rPr>
          <w:i/>
          <w:sz w:val="22"/>
          <w:szCs w:val="22"/>
        </w:rPr>
        <w:t>problems:</w:t>
      </w:r>
      <w:r w:rsidR="00594DAB" w:rsidRPr="00CA0A00">
        <w:rPr>
          <w:i/>
          <w:sz w:val="22"/>
          <w:szCs w:val="22"/>
        </w:rPr>
        <w:t xml:space="preserve"> </w:t>
      </w:r>
      <w:r w:rsidRPr="00CA0A00">
        <w:rPr>
          <w:i/>
          <w:sz w:val="22"/>
          <w:szCs w:val="22"/>
        </w:rPr>
        <w:t>A</w:t>
      </w:r>
      <w:r w:rsidR="00594DAB" w:rsidRPr="00CA0A00">
        <w:rPr>
          <w:i/>
          <w:sz w:val="22"/>
          <w:szCs w:val="22"/>
        </w:rPr>
        <w:t xml:space="preserve"> </w:t>
      </w:r>
      <w:r w:rsidRPr="00CA0A00">
        <w:rPr>
          <w:i/>
          <w:sz w:val="22"/>
          <w:szCs w:val="22"/>
        </w:rPr>
        <w:t>procedural</w:t>
      </w:r>
      <w:r w:rsidR="00594DAB" w:rsidRPr="00CA0A00">
        <w:rPr>
          <w:i/>
          <w:sz w:val="22"/>
          <w:szCs w:val="22"/>
        </w:rPr>
        <w:t xml:space="preserve"> </w:t>
      </w:r>
      <w:r w:rsidRPr="00CA0A00">
        <w:rPr>
          <w:i/>
          <w:sz w:val="22"/>
          <w:szCs w:val="22"/>
        </w:rPr>
        <w:t>explanation</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61</w:t>
      </w:r>
      <w:r w:rsidRPr="00CA0A00">
        <w:rPr>
          <w:sz w:val="22"/>
          <w:szCs w:val="22"/>
          <w:vertAlign w:val="superscript"/>
        </w:rPr>
        <w:t>st</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Rocky</w:t>
      </w:r>
      <w:r w:rsidR="00594DAB" w:rsidRPr="00CA0A00">
        <w:rPr>
          <w:sz w:val="22"/>
          <w:szCs w:val="22"/>
        </w:rPr>
        <w:t xml:space="preserve"> </w:t>
      </w:r>
      <w:r w:rsidRPr="00CA0A00">
        <w:rPr>
          <w:sz w:val="22"/>
          <w:szCs w:val="22"/>
        </w:rPr>
        <w:t>Mountain</w:t>
      </w:r>
      <w:r w:rsidR="00594DAB" w:rsidRPr="00CA0A00">
        <w:rPr>
          <w:sz w:val="22"/>
          <w:szCs w:val="22"/>
        </w:rPr>
        <w:t xml:space="preserve"> </w:t>
      </w:r>
      <w:r w:rsidRPr="00CA0A00">
        <w:rPr>
          <w:sz w:val="22"/>
          <w:szCs w:val="22"/>
        </w:rPr>
        <w:t>Psychological</w:t>
      </w:r>
      <w:r w:rsidR="00594DAB" w:rsidRPr="00CA0A00">
        <w:rPr>
          <w:sz w:val="22"/>
          <w:szCs w:val="22"/>
        </w:rPr>
        <w:t xml:space="preserve"> </w:t>
      </w:r>
      <w:r w:rsidRPr="00CA0A00">
        <w:rPr>
          <w:sz w:val="22"/>
          <w:szCs w:val="22"/>
        </w:rPr>
        <w:t>Association,</w:t>
      </w:r>
      <w:r w:rsidR="00594DAB" w:rsidRPr="00CA0A00">
        <w:rPr>
          <w:sz w:val="22"/>
          <w:szCs w:val="22"/>
        </w:rPr>
        <w:t xml:space="preserve"> </w:t>
      </w:r>
      <w:r w:rsidRPr="00CA0A00">
        <w:rPr>
          <w:sz w:val="22"/>
          <w:szCs w:val="22"/>
        </w:rPr>
        <w:t>Denver,</w:t>
      </w:r>
      <w:r w:rsidR="00594DAB" w:rsidRPr="00CA0A00">
        <w:rPr>
          <w:sz w:val="22"/>
          <w:szCs w:val="22"/>
        </w:rPr>
        <w:t xml:space="preserve"> </w:t>
      </w:r>
      <w:r w:rsidRPr="00CA0A00">
        <w:rPr>
          <w:sz w:val="22"/>
          <w:szCs w:val="22"/>
        </w:rPr>
        <w:t>CO.</w:t>
      </w:r>
      <w:r w:rsidR="00594DAB" w:rsidRPr="00CA0A00">
        <w:rPr>
          <w:sz w:val="22"/>
          <w:szCs w:val="22"/>
        </w:rPr>
        <w:t xml:space="preserve"> </w:t>
      </w:r>
    </w:p>
    <w:p w14:paraId="07C999BB"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Doane,</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Kintsch,</w:t>
      </w:r>
      <w:r w:rsidR="00594DAB" w:rsidRPr="00CA0A00">
        <w:rPr>
          <w:sz w:val="22"/>
          <w:szCs w:val="22"/>
        </w:rPr>
        <w:t xml:space="preserve"> </w:t>
      </w:r>
      <w:r w:rsidRPr="00CA0A00">
        <w:rPr>
          <w:sz w:val="22"/>
          <w:szCs w:val="22"/>
        </w:rPr>
        <w:t>W.,</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sz w:val="22"/>
          <w:szCs w:val="22"/>
        </w:rPr>
        <w:t>Polson,</w:t>
      </w:r>
      <w:r w:rsidR="00594DAB" w:rsidRPr="00CA0A00">
        <w:rPr>
          <w:sz w:val="22"/>
          <w:szCs w:val="22"/>
        </w:rPr>
        <w:t xml:space="preserve"> </w:t>
      </w:r>
      <w:r w:rsidRPr="00CA0A00">
        <w:rPr>
          <w:sz w:val="22"/>
          <w:szCs w:val="22"/>
        </w:rPr>
        <w:t>P.</w:t>
      </w:r>
      <w:r w:rsidR="00594DAB" w:rsidRPr="00CA0A00">
        <w:rPr>
          <w:sz w:val="22"/>
          <w:szCs w:val="22"/>
        </w:rPr>
        <w:t xml:space="preserve"> </w:t>
      </w:r>
      <w:r w:rsidRPr="00CA0A00">
        <w:rPr>
          <w:sz w:val="22"/>
          <w:szCs w:val="22"/>
        </w:rPr>
        <w:t>G.</w:t>
      </w:r>
      <w:r w:rsidR="00594DAB" w:rsidRPr="00CA0A00">
        <w:rPr>
          <w:sz w:val="22"/>
          <w:szCs w:val="22"/>
        </w:rPr>
        <w:t xml:space="preserve"> </w:t>
      </w:r>
      <w:r w:rsidRPr="00CA0A00">
        <w:rPr>
          <w:sz w:val="22"/>
          <w:szCs w:val="22"/>
        </w:rPr>
        <w:t>(1991,</w:t>
      </w:r>
      <w:r w:rsidR="00594DAB" w:rsidRPr="00CA0A00">
        <w:rPr>
          <w:sz w:val="22"/>
          <w:szCs w:val="22"/>
        </w:rPr>
        <w:t xml:space="preserve"> </w:t>
      </w:r>
      <w:r w:rsidRPr="00CA0A00">
        <w:rPr>
          <w:sz w:val="22"/>
          <w:szCs w:val="22"/>
        </w:rPr>
        <w:t>November).</w:t>
      </w:r>
      <w:r w:rsidR="00594DAB" w:rsidRPr="00CA0A00">
        <w:rPr>
          <w:sz w:val="22"/>
          <w:szCs w:val="22"/>
        </w:rPr>
        <w:t xml:space="preserve"> </w:t>
      </w:r>
      <w:r w:rsidRPr="00CA0A00">
        <w:rPr>
          <w:i/>
          <w:sz w:val="22"/>
          <w:szCs w:val="22"/>
        </w:rPr>
        <w:t>Action</w:t>
      </w:r>
      <w:r w:rsidR="00594DAB" w:rsidRPr="00CA0A00">
        <w:rPr>
          <w:i/>
          <w:sz w:val="22"/>
          <w:szCs w:val="22"/>
        </w:rPr>
        <w:t xml:space="preserve"> </w:t>
      </w:r>
      <w:r w:rsidRPr="00CA0A00">
        <w:rPr>
          <w:i/>
          <w:sz w:val="22"/>
          <w:szCs w:val="22"/>
        </w:rPr>
        <w:t>planning:</w:t>
      </w:r>
      <w:r w:rsidR="00594DAB" w:rsidRPr="00CA0A00">
        <w:rPr>
          <w:i/>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role</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prompts</w:t>
      </w:r>
      <w:r w:rsidR="00594DAB" w:rsidRPr="00CA0A00">
        <w:rPr>
          <w:i/>
          <w:sz w:val="22"/>
          <w:szCs w:val="22"/>
        </w:rPr>
        <w:t xml:space="preserve"> </w:t>
      </w:r>
      <w:r w:rsidRPr="00CA0A00">
        <w:rPr>
          <w:i/>
          <w:sz w:val="22"/>
          <w:szCs w:val="22"/>
        </w:rPr>
        <w:t>in</w:t>
      </w:r>
      <w:r w:rsidR="00594DAB" w:rsidRPr="00CA0A00">
        <w:rPr>
          <w:i/>
          <w:sz w:val="22"/>
          <w:szCs w:val="22"/>
        </w:rPr>
        <w:t xml:space="preserve"> </w:t>
      </w:r>
      <w:r w:rsidRPr="00CA0A00">
        <w:rPr>
          <w:i/>
          <w:sz w:val="22"/>
          <w:szCs w:val="22"/>
        </w:rPr>
        <w:t>command</w:t>
      </w:r>
      <w:r w:rsidR="00594DAB" w:rsidRPr="00CA0A00">
        <w:rPr>
          <w:i/>
          <w:sz w:val="22"/>
          <w:szCs w:val="22"/>
        </w:rPr>
        <w:t xml:space="preserve"> </w:t>
      </w:r>
      <w:r w:rsidRPr="00CA0A00">
        <w:rPr>
          <w:i/>
          <w:sz w:val="22"/>
          <w:szCs w:val="22"/>
        </w:rPr>
        <w:t>production</w:t>
      </w:r>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32</w:t>
      </w:r>
      <w:r w:rsidRPr="00CA0A00">
        <w:rPr>
          <w:sz w:val="22"/>
          <w:szCs w:val="22"/>
          <w:vertAlign w:val="superscript"/>
        </w:rPr>
        <w:t>nd</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Psychonomic</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Inc.,</w:t>
      </w:r>
      <w:r w:rsidR="00594DAB" w:rsidRPr="00CA0A00">
        <w:rPr>
          <w:sz w:val="22"/>
          <w:szCs w:val="22"/>
        </w:rPr>
        <w:t xml:space="preserve"> </w:t>
      </w:r>
      <w:r w:rsidRPr="00CA0A00">
        <w:rPr>
          <w:sz w:val="22"/>
          <w:szCs w:val="22"/>
        </w:rPr>
        <w:t>San</w:t>
      </w:r>
      <w:r w:rsidR="00594DAB" w:rsidRPr="00CA0A00">
        <w:rPr>
          <w:sz w:val="22"/>
          <w:szCs w:val="22"/>
        </w:rPr>
        <w:t xml:space="preserve"> </w:t>
      </w:r>
      <w:r w:rsidRPr="00CA0A00">
        <w:rPr>
          <w:sz w:val="22"/>
          <w:szCs w:val="22"/>
        </w:rPr>
        <w:t>Francisco</w:t>
      </w:r>
      <w:r w:rsidR="001A39A1" w:rsidRPr="00CA0A00">
        <w:rPr>
          <w:sz w:val="22"/>
          <w:szCs w:val="22"/>
        </w:rPr>
        <w:t>, CA</w:t>
      </w:r>
      <w:r w:rsidRPr="00CA0A00">
        <w:rPr>
          <w:sz w:val="22"/>
          <w:szCs w:val="22"/>
        </w:rPr>
        <w:t>.</w:t>
      </w:r>
      <w:r w:rsidR="00594DAB" w:rsidRPr="00CA0A00">
        <w:rPr>
          <w:sz w:val="22"/>
          <w:szCs w:val="22"/>
        </w:rPr>
        <w:t xml:space="preserve"> </w:t>
      </w:r>
    </w:p>
    <w:p w14:paraId="5C1B4F02"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sz w:val="22"/>
          <w:szCs w:val="22"/>
        </w:rPr>
        <w:t>Healy,</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F.</w:t>
      </w:r>
      <w:r w:rsidR="00594DAB" w:rsidRPr="00CA0A00">
        <w:rPr>
          <w:sz w:val="22"/>
          <w:szCs w:val="22"/>
        </w:rPr>
        <w:t xml:space="preserve"> </w:t>
      </w:r>
      <w:r w:rsidRPr="00CA0A00">
        <w:rPr>
          <w:sz w:val="22"/>
          <w:szCs w:val="22"/>
        </w:rPr>
        <w:t>(1991,</w:t>
      </w:r>
      <w:r w:rsidR="00594DAB" w:rsidRPr="00CA0A00">
        <w:rPr>
          <w:sz w:val="22"/>
          <w:szCs w:val="22"/>
        </w:rPr>
        <w:t xml:space="preserve"> </w:t>
      </w:r>
      <w:r w:rsidRPr="00CA0A00">
        <w:rPr>
          <w:sz w:val="22"/>
          <w:szCs w:val="22"/>
        </w:rPr>
        <w:t>November).</w:t>
      </w:r>
      <w:r w:rsidR="00594DAB" w:rsidRPr="00CA0A00">
        <w:rPr>
          <w:sz w:val="22"/>
          <w:szCs w:val="22"/>
        </w:rPr>
        <w:t xml:space="preserve"> </w:t>
      </w:r>
      <w:r w:rsidRPr="00CA0A00">
        <w:rPr>
          <w:i/>
          <w:sz w:val="22"/>
          <w:szCs w:val="22"/>
        </w:rPr>
        <w:t>A</w:t>
      </w:r>
      <w:r w:rsidR="00594DAB" w:rsidRPr="00CA0A00">
        <w:rPr>
          <w:i/>
          <w:sz w:val="22"/>
          <w:szCs w:val="22"/>
        </w:rPr>
        <w:t xml:space="preserve"> </w:t>
      </w:r>
      <w:r w:rsidRPr="00CA0A00">
        <w:rPr>
          <w:i/>
          <w:sz w:val="22"/>
          <w:szCs w:val="22"/>
        </w:rPr>
        <w:t>generation</w:t>
      </w:r>
      <w:r w:rsidR="00594DAB" w:rsidRPr="00CA0A00">
        <w:rPr>
          <w:i/>
          <w:sz w:val="22"/>
          <w:szCs w:val="22"/>
        </w:rPr>
        <w:t xml:space="preserve"> </w:t>
      </w:r>
      <w:r w:rsidRPr="00CA0A00">
        <w:rPr>
          <w:i/>
          <w:sz w:val="22"/>
          <w:szCs w:val="22"/>
        </w:rPr>
        <w:t>advantage</w:t>
      </w:r>
      <w:r w:rsidR="00594DAB" w:rsidRPr="00CA0A00">
        <w:rPr>
          <w:i/>
          <w:sz w:val="22"/>
          <w:szCs w:val="22"/>
        </w:rPr>
        <w:t xml:space="preserve"> </w:t>
      </w:r>
      <w:r w:rsidRPr="00CA0A00">
        <w:rPr>
          <w:i/>
          <w:sz w:val="22"/>
          <w:szCs w:val="22"/>
        </w:rPr>
        <w:t>for</w:t>
      </w:r>
      <w:r w:rsidR="00594DAB" w:rsidRPr="00CA0A00">
        <w:rPr>
          <w:i/>
          <w:sz w:val="22"/>
          <w:szCs w:val="22"/>
        </w:rPr>
        <w:t xml:space="preserve"> </w:t>
      </w:r>
      <w:r w:rsidRPr="00CA0A00">
        <w:rPr>
          <w:i/>
          <w:sz w:val="22"/>
          <w:szCs w:val="22"/>
        </w:rPr>
        <w:t>multiplication</w:t>
      </w:r>
      <w:r w:rsidR="00594DAB" w:rsidRPr="00CA0A00">
        <w:rPr>
          <w:i/>
          <w:sz w:val="22"/>
          <w:szCs w:val="22"/>
        </w:rPr>
        <w:t xml:space="preserve"> </w:t>
      </w:r>
      <w:r w:rsidRPr="00CA0A00">
        <w:rPr>
          <w:i/>
          <w:sz w:val="22"/>
          <w:szCs w:val="22"/>
        </w:rPr>
        <w:t>skill</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nonword</w:t>
      </w:r>
      <w:r w:rsidR="00594DAB" w:rsidRPr="00CA0A00">
        <w:rPr>
          <w:i/>
          <w:sz w:val="22"/>
          <w:szCs w:val="22"/>
        </w:rPr>
        <w:t xml:space="preserve"> </w:t>
      </w:r>
      <w:r w:rsidRPr="00CA0A00">
        <w:rPr>
          <w:i/>
          <w:sz w:val="22"/>
          <w:szCs w:val="22"/>
        </w:rPr>
        <w:t>vocabulary</w:t>
      </w:r>
      <w:r w:rsidR="00594DAB" w:rsidRPr="00CA0A00">
        <w:rPr>
          <w:i/>
          <w:sz w:val="22"/>
          <w:szCs w:val="22"/>
        </w:rPr>
        <w:t xml:space="preserve"> </w:t>
      </w:r>
      <w:r w:rsidRPr="00CA0A00">
        <w:rPr>
          <w:i/>
          <w:sz w:val="22"/>
          <w:szCs w:val="22"/>
        </w:rPr>
        <w:t>acquisition</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32</w:t>
      </w:r>
      <w:r w:rsidRPr="00CA0A00">
        <w:rPr>
          <w:sz w:val="22"/>
          <w:szCs w:val="22"/>
          <w:vertAlign w:val="superscript"/>
        </w:rPr>
        <w:t>nd</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Psychonomic</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Inc.,</w:t>
      </w:r>
      <w:r w:rsidR="00594DAB" w:rsidRPr="00CA0A00">
        <w:rPr>
          <w:sz w:val="22"/>
          <w:szCs w:val="22"/>
        </w:rPr>
        <w:t xml:space="preserve"> </w:t>
      </w:r>
      <w:r w:rsidRPr="00CA0A00">
        <w:rPr>
          <w:sz w:val="22"/>
          <w:szCs w:val="22"/>
        </w:rPr>
        <w:t>San</w:t>
      </w:r>
      <w:r w:rsidR="00594DAB" w:rsidRPr="00CA0A00">
        <w:rPr>
          <w:sz w:val="22"/>
          <w:szCs w:val="22"/>
        </w:rPr>
        <w:t xml:space="preserve"> </w:t>
      </w:r>
      <w:r w:rsidRPr="00CA0A00">
        <w:rPr>
          <w:sz w:val="22"/>
          <w:szCs w:val="22"/>
        </w:rPr>
        <w:t>Francisco</w:t>
      </w:r>
      <w:r w:rsidR="00F97D75" w:rsidRPr="00CA0A00">
        <w:rPr>
          <w:sz w:val="22"/>
          <w:szCs w:val="22"/>
        </w:rPr>
        <w:t>, CA</w:t>
      </w:r>
      <w:r w:rsidRPr="00CA0A00">
        <w:rPr>
          <w:sz w:val="22"/>
          <w:szCs w:val="22"/>
        </w:rPr>
        <w:t>.</w:t>
      </w:r>
      <w:r w:rsidR="00594DAB" w:rsidRPr="00CA0A00">
        <w:rPr>
          <w:sz w:val="22"/>
          <w:szCs w:val="22"/>
        </w:rPr>
        <w:t xml:space="preserve"> </w:t>
      </w:r>
    </w:p>
    <w:p w14:paraId="1EB2E2C9"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Kintsch,</w:t>
      </w:r>
      <w:r w:rsidR="00594DAB" w:rsidRPr="00CA0A00">
        <w:rPr>
          <w:sz w:val="22"/>
          <w:szCs w:val="22"/>
        </w:rPr>
        <w:t xml:space="preserve"> </w:t>
      </w:r>
      <w:r w:rsidRPr="00CA0A00">
        <w:rPr>
          <w:sz w:val="22"/>
          <w:szCs w:val="22"/>
        </w:rPr>
        <w:t>W.,</w:t>
      </w:r>
      <w:r w:rsidR="00594DAB" w:rsidRPr="00CA0A00">
        <w:rPr>
          <w:sz w:val="22"/>
          <w:szCs w:val="22"/>
        </w:rPr>
        <w:t xml:space="preserve"> </w:t>
      </w:r>
      <w:r w:rsidRPr="00CA0A00">
        <w:rPr>
          <w:sz w:val="22"/>
          <w:szCs w:val="22"/>
        </w:rPr>
        <w:t>Kintsch,</w:t>
      </w:r>
      <w:r w:rsidR="00594DAB" w:rsidRPr="00CA0A00">
        <w:rPr>
          <w:sz w:val="22"/>
          <w:szCs w:val="22"/>
        </w:rPr>
        <w:t xml:space="preserve"> </w:t>
      </w:r>
      <w:r w:rsidRPr="00CA0A00">
        <w:rPr>
          <w:sz w:val="22"/>
          <w:szCs w:val="22"/>
        </w:rPr>
        <w:t>E.,</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sz w:val="22"/>
          <w:szCs w:val="22"/>
        </w:rPr>
        <w:t>Songer,</w:t>
      </w:r>
      <w:r w:rsidR="00594DAB" w:rsidRPr="00CA0A00">
        <w:rPr>
          <w:sz w:val="22"/>
          <w:szCs w:val="22"/>
        </w:rPr>
        <w:t xml:space="preserve"> </w:t>
      </w:r>
      <w:r w:rsidRPr="00CA0A00">
        <w:rPr>
          <w:sz w:val="22"/>
          <w:szCs w:val="22"/>
        </w:rPr>
        <w:t>N.</w:t>
      </w:r>
      <w:r w:rsidR="00594DAB" w:rsidRPr="00CA0A00">
        <w:rPr>
          <w:sz w:val="22"/>
          <w:szCs w:val="22"/>
        </w:rPr>
        <w:t xml:space="preserve"> </w:t>
      </w:r>
      <w:r w:rsidRPr="00CA0A00">
        <w:rPr>
          <w:sz w:val="22"/>
          <w:szCs w:val="22"/>
        </w:rPr>
        <w:t>B.</w:t>
      </w:r>
      <w:r w:rsidR="00594DAB" w:rsidRPr="00CA0A00">
        <w:rPr>
          <w:sz w:val="22"/>
          <w:szCs w:val="22"/>
        </w:rPr>
        <w:t xml:space="preserve"> </w:t>
      </w:r>
      <w:r w:rsidRPr="00CA0A00">
        <w:rPr>
          <w:sz w:val="22"/>
          <w:szCs w:val="22"/>
        </w:rPr>
        <w:t>(1992,</w:t>
      </w:r>
      <w:r w:rsidR="00594DAB" w:rsidRPr="00CA0A00">
        <w:rPr>
          <w:sz w:val="22"/>
          <w:szCs w:val="22"/>
        </w:rPr>
        <w:t xml:space="preserve"> </w:t>
      </w:r>
      <w:r w:rsidRPr="00CA0A00">
        <w:rPr>
          <w:sz w:val="22"/>
          <w:szCs w:val="22"/>
        </w:rPr>
        <w:t>January).</w:t>
      </w:r>
      <w:r w:rsidR="00594DAB" w:rsidRPr="00CA0A00">
        <w:rPr>
          <w:sz w:val="22"/>
          <w:szCs w:val="22"/>
        </w:rPr>
        <w:t xml:space="preserve"> </w:t>
      </w:r>
      <w:r w:rsidRPr="00CA0A00">
        <w:rPr>
          <w:i/>
          <w:sz w:val="22"/>
          <w:szCs w:val="22"/>
        </w:rPr>
        <w:t>Revising</w:t>
      </w:r>
      <w:r w:rsidR="00594DAB" w:rsidRPr="00CA0A00">
        <w:rPr>
          <w:i/>
          <w:sz w:val="22"/>
          <w:szCs w:val="22"/>
        </w:rPr>
        <w:t xml:space="preserve"> </w:t>
      </w:r>
      <w:r w:rsidRPr="00CA0A00">
        <w:rPr>
          <w:i/>
          <w:sz w:val="22"/>
          <w:szCs w:val="22"/>
        </w:rPr>
        <w:t>science</w:t>
      </w:r>
      <w:r w:rsidR="00594DAB" w:rsidRPr="00CA0A00">
        <w:rPr>
          <w:i/>
          <w:sz w:val="22"/>
          <w:szCs w:val="22"/>
        </w:rPr>
        <w:t xml:space="preserve"> </w:t>
      </w:r>
      <w:r w:rsidRPr="00CA0A00">
        <w:rPr>
          <w:i/>
          <w:sz w:val="22"/>
          <w:szCs w:val="22"/>
        </w:rPr>
        <w:t>texts</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improve</w:t>
      </w:r>
      <w:r w:rsidR="00594DAB" w:rsidRPr="00CA0A00">
        <w:rPr>
          <w:i/>
          <w:sz w:val="22"/>
          <w:szCs w:val="22"/>
        </w:rPr>
        <w:t xml:space="preserve"> </w:t>
      </w:r>
      <w:r w:rsidRPr="00CA0A00">
        <w:rPr>
          <w:i/>
          <w:sz w:val="22"/>
          <w:szCs w:val="22"/>
        </w:rPr>
        <w:t>comprehension</w:t>
      </w:r>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3</w:t>
      </w:r>
      <w:r w:rsidRPr="00CA0A00">
        <w:rPr>
          <w:sz w:val="22"/>
          <w:szCs w:val="22"/>
          <w:vertAlign w:val="superscript"/>
        </w:rPr>
        <w:t>rd</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Winter</w:t>
      </w:r>
      <w:r w:rsidR="00594DAB" w:rsidRPr="00CA0A00">
        <w:rPr>
          <w:sz w:val="22"/>
          <w:szCs w:val="22"/>
        </w:rPr>
        <w:t xml:space="preserve"> </w:t>
      </w:r>
      <w:r w:rsidRPr="00CA0A00">
        <w:rPr>
          <w:sz w:val="22"/>
          <w:szCs w:val="22"/>
        </w:rPr>
        <w:t>Text</w:t>
      </w:r>
      <w:r w:rsidR="00594DAB" w:rsidRPr="00CA0A00">
        <w:rPr>
          <w:sz w:val="22"/>
          <w:szCs w:val="22"/>
        </w:rPr>
        <w:t xml:space="preserve"> </w:t>
      </w:r>
      <w:r w:rsidRPr="00CA0A00">
        <w:rPr>
          <w:sz w:val="22"/>
          <w:szCs w:val="22"/>
        </w:rPr>
        <w:t>Conference,</w:t>
      </w:r>
      <w:r w:rsidR="00594DAB" w:rsidRPr="00CA0A00">
        <w:rPr>
          <w:sz w:val="22"/>
          <w:szCs w:val="22"/>
        </w:rPr>
        <w:t xml:space="preserve"> </w:t>
      </w:r>
      <w:r w:rsidRPr="00CA0A00">
        <w:rPr>
          <w:sz w:val="22"/>
          <w:szCs w:val="22"/>
        </w:rPr>
        <w:t>Jackson</w:t>
      </w:r>
      <w:r w:rsidR="00594DAB" w:rsidRPr="00CA0A00">
        <w:rPr>
          <w:sz w:val="22"/>
          <w:szCs w:val="22"/>
        </w:rPr>
        <w:t xml:space="preserve"> </w:t>
      </w:r>
      <w:r w:rsidRPr="00CA0A00">
        <w:rPr>
          <w:sz w:val="22"/>
          <w:szCs w:val="22"/>
        </w:rPr>
        <w:t>Hole,</w:t>
      </w:r>
      <w:r w:rsidR="00594DAB" w:rsidRPr="00CA0A00">
        <w:rPr>
          <w:sz w:val="22"/>
          <w:szCs w:val="22"/>
        </w:rPr>
        <w:t xml:space="preserve"> </w:t>
      </w:r>
      <w:r w:rsidRPr="00CA0A00">
        <w:rPr>
          <w:sz w:val="22"/>
          <w:szCs w:val="22"/>
        </w:rPr>
        <w:t>WY.</w:t>
      </w:r>
      <w:r w:rsidR="00594DAB" w:rsidRPr="00CA0A00">
        <w:rPr>
          <w:sz w:val="22"/>
          <w:szCs w:val="22"/>
        </w:rPr>
        <w:t xml:space="preserve"> </w:t>
      </w:r>
    </w:p>
    <w:p w14:paraId="4FB2F171"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sz w:val="22"/>
          <w:szCs w:val="22"/>
        </w:rPr>
        <w:t>Kintsch,</w:t>
      </w:r>
      <w:r w:rsidR="00594DAB" w:rsidRPr="00CA0A00">
        <w:rPr>
          <w:sz w:val="22"/>
          <w:szCs w:val="22"/>
        </w:rPr>
        <w:t xml:space="preserve"> </w:t>
      </w:r>
      <w:r w:rsidRPr="00CA0A00">
        <w:rPr>
          <w:sz w:val="22"/>
          <w:szCs w:val="22"/>
        </w:rPr>
        <w:t>W.</w:t>
      </w:r>
      <w:r w:rsidR="00594DAB" w:rsidRPr="00CA0A00">
        <w:rPr>
          <w:sz w:val="22"/>
          <w:szCs w:val="22"/>
        </w:rPr>
        <w:t xml:space="preserve"> </w:t>
      </w:r>
      <w:r w:rsidRPr="00CA0A00">
        <w:rPr>
          <w:sz w:val="22"/>
          <w:szCs w:val="22"/>
        </w:rPr>
        <w:t>(1993,</w:t>
      </w:r>
      <w:r w:rsidR="00594DAB" w:rsidRPr="00CA0A00">
        <w:rPr>
          <w:sz w:val="22"/>
          <w:szCs w:val="22"/>
        </w:rPr>
        <w:t xml:space="preserve"> </w:t>
      </w:r>
      <w:r w:rsidRPr="00CA0A00">
        <w:rPr>
          <w:sz w:val="22"/>
          <w:szCs w:val="22"/>
        </w:rPr>
        <w:t>January).</w:t>
      </w:r>
      <w:r w:rsidR="00594DAB" w:rsidRPr="00CA0A00">
        <w:rPr>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roles</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coherence</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background</w:t>
      </w:r>
      <w:r w:rsidR="00594DAB" w:rsidRPr="00CA0A00">
        <w:rPr>
          <w:i/>
          <w:sz w:val="22"/>
          <w:szCs w:val="22"/>
        </w:rPr>
        <w:t xml:space="preserve"> </w:t>
      </w:r>
      <w:r w:rsidRPr="00CA0A00">
        <w:rPr>
          <w:i/>
          <w:sz w:val="22"/>
          <w:szCs w:val="22"/>
        </w:rPr>
        <w:t>knowledge</w:t>
      </w:r>
      <w:r w:rsidR="00594DAB" w:rsidRPr="00CA0A00">
        <w:rPr>
          <w:i/>
          <w:sz w:val="22"/>
          <w:szCs w:val="22"/>
        </w:rPr>
        <w:t xml:space="preserve"> </w:t>
      </w:r>
      <w:r w:rsidRPr="00CA0A00">
        <w:rPr>
          <w:i/>
          <w:sz w:val="22"/>
          <w:szCs w:val="22"/>
        </w:rPr>
        <w:t>in</w:t>
      </w:r>
      <w:r w:rsidR="00594DAB" w:rsidRPr="00CA0A00">
        <w:rPr>
          <w:i/>
          <w:sz w:val="22"/>
          <w:szCs w:val="22"/>
        </w:rPr>
        <w:t xml:space="preserve"> </w:t>
      </w:r>
      <w:r w:rsidRPr="00CA0A00">
        <w:rPr>
          <w:i/>
          <w:sz w:val="22"/>
          <w:szCs w:val="22"/>
        </w:rPr>
        <w:t>learning</w:t>
      </w:r>
      <w:r w:rsidR="00594DAB" w:rsidRPr="00CA0A00">
        <w:rPr>
          <w:i/>
          <w:sz w:val="22"/>
          <w:szCs w:val="22"/>
        </w:rPr>
        <w:t xml:space="preserve"> </w:t>
      </w:r>
      <w:r w:rsidRPr="00CA0A00">
        <w:rPr>
          <w:i/>
          <w:sz w:val="22"/>
          <w:szCs w:val="22"/>
        </w:rPr>
        <w:t>from</w:t>
      </w:r>
      <w:r w:rsidR="00594DAB" w:rsidRPr="00CA0A00">
        <w:rPr>
          <w:i/>
          <w:sz w:val="22"/>
          <w:szCs w:val="22"/>
        </w:rPr>
        <w:t xml:space="preserve"> </w:t>
      </w:r>
      <w:r w:rsidRPr="00CA0A00">
        <w:rPr>
          <w:i/>
          <w:sz w:val="22"/>
          <w:szCs w:val="22"/>
        </w:rPr>
        <w:t>texts</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4</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Winter</w:t>
      </w:r>
      <w:r w:rsidR="00594DAB" w:rsidRPr="00CA0A00">
        <w:rPr>
          <w:sz w:val="22"/>
          <w:szCs w:val="22"/>
        </w:rPr>
        <w:t xml:space="preserve"> </w:t>
      </w:r>
      <w:r w:rsidRPr="00CA0A00">
        <w:rPr>
          <w:sz w:val="22"/>
          <w:szCs w:val="22"/>
        </w:rPr>
        <w:t>Text</w:t>
      </w:r>
      <w:r w:rsidR="00594DAB" w:rsidRPr="00CA0A00">
        <w:rPr>
          <w:sz w:val="22"/>
          <w:szCs w:val="22"/>
        </w:rPr>
        <w:t xml:space="preserve"> </w:t>
      </w:r>
      <w:r w:rsidRPr="00CA0A00">
        <w:rPr>
          <w:sz w:val="22"/>
          <w:szCs w:val="22"/>
        </w:rPr>
        <w:t>Conference,</w:t>
      </w:r>
      <w:r w:rsidR="00594DAB" w:rsidRPr="00CA0A00">
        <w:rPr>
          <w:sz w:val="22"/>
          <w:szCs w:val="22"/>
        </w:rPr>
        <w:t xml:space="preserve"> </w:t>
      </w:r>
      <w:r w:rsidRPr="00CA0A00">
        <w:rPr>
          <w:sz w:val="22"/>
          <w:szCs w:val="22"/>
        </w:rPr>
        <w:t>Jackson</w:t>
      </w:r>
      <w:r w:rsidR="00594DAB" w:rsidRPr="00CA0A00">
        <w:rPr>
          <w:sz w:val="22"/>
          <w:szCs w:val="22"/>
        </w:rPr>
        <w:t xml:space="preserve"> </w:t>
      </w:r>
      <w:r w:rsidRPr="00CA0A00">
        <w:rPr>
          <w:sz w:val="22"/>
          <w:szCs w:val="22"/>
        </w:rPr>
        <w:t>Hole,</w:t>
      </w:r>
      <w:r w:rsidR="00594DAB" w:rsidRPr="00CA0A00">
        <w:rPr>
          <w:sz w:val="22"/>
          <w:szCs w:val="22"/>
        </w:rPr>
        <w:t xml:space="preserve"> </w:t>
      </w:r>
      <w:r w:rsidRPr="00CA0A00">
        <w:rPr>
          <w:sz w:val="22"/>
          <w:szCs w:val="22"/>
        </w:rPr>
        <w:t>WY.</w:t>
      </w:r>
      <w:r w:rsidR="00594DAB" w:rsidRPr="00CA0A00">
        <w:rPr>
          <w:sz w:val="22"/>
          <w:szCs w:val="22"/>
        </w:rPr>
        <w:t xml:space="preserve"> </w:t>
      </w:r>
    </w:p>
    <w:p w14:paraId="1EE54D47"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(1993,</w:t>
      </w:r>
      <w:r w:rsidR="00594DAB" w:rsidRPr="00CA0A00">
        <w:rPr>
          <w:sz w:val="22"/>
          <w:szCs w:val="22"/>
        </w:rPr>
        <w:t xml:space="preserve"> </w:t>
      </w:r>
      <w:r w:rsidRPr="00CA0A00">
        <w:rPr>
          <w:sz w:val="22"/>
          <w:szCs w:val="22"/>
        </w:rPr>
        <w:t>November).</w:t>
      </w:r>
      <w:r w:rsidR="00594DAB" w:rsidRPr="00CA0A00">
        <w:rPr>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coherence,</w:t>
      </w:r>
      <w:r w:rsidR="00594DAB" w:rsidRPr="00CA0A00">
        <w:rPr>
          <w:i/>
          <w:sz w:val="22"/>
          <w:szCs w:val="22"/>
        </w:rPr>
        <w:t xml:space="preserve"> </w:t>
      </w:r>
      <w:r w:rsidRPr="00CA0A00">
        <w:rPr>
          <w:i/>
          <w:sz w:val="22"/>
          <w:szCs w:val="22"/>
        </w:rPr>
        <w:t>background</w:t>
      </w:r>
      <w:r w:rsidR="00594DAB" w:rsidRPr="00CA0A00">
        <w:rPr>
          <w:i/>
          <w:sz w:val="22"/>
          <w:szCs w:val="22"/>
        </w:rPr>
        <w:t xml:space="preserve"> </w:t>
      </w:r>
      <w:r w:rsidRPr="00CA0A00">
        <w:rPr>
          <w:i/>
          <w:sz w:val="22"/>
          <w:szCs w:val="22"/>
        </w:rPr>
        <w:t>knowledge,</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levels</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understanding</w:t>
      </w:r>
      <w:r w:rsidR="00594DAB" w:rsidRPr="00CA0A00">
        <w:rPr>
          <w:i/>
          <w:sz w:val="22"/>
          <w:szCs w:val="22"/>
        </w:rPr>
        <w:t xml:space="preserve"> </w:t>
      </w:r>
      <w:r w:rsidRPr="00CA0A00">
        <w:rPr>
          <w:i/>
          <w:sz w:val="22"/>
          <w:szCs w:val="22"/>
        </w:rPr>
        <w:t>in</w:t>
      </w:r>
      <w:r w:rsidR="00594DAB" w:rsidRPr="00CA0A00">
        <w:rPr>
          <w:i/>
          <w:sz w:val="22"/>
          <w:szCs w:val="22"/>
        </w:rPr>
        <w:t xml:space="preserve"> </w:t>
      </w:r>
      <w:r w:rsidRPr="00CA0A00">
        <w:rPr>
          <w:i/>
          <w:sz w:val="22"/>
          <w:szCs w:val="22"/>
        </w:rPr>
        <w:t>learning</w:t>
      </w:r>
      <w:r w:rsidR="00594DAB" w:rsidRPr="00CA0A00">
        <w:rPr>
          <w:i/>
          <w:sz w:val="22"/>
          <w:szCs w:val="22"/>
        </w:rPr>
        <w:t xml:space="preserve"> </w:t>
      </w:r>
      <w:r w:rsidRPr="00CA0A00">
        <w:rPr>
          <w:i/>
          <w:sz w:val="22"/>
          <w:szCs w:val="22"/>
        </w:rPr>
        <w:t>from</w:t>
      </w:r>
      <w:r w:rsidR="00594DAB" w:rsidRPr="00CA0A00">
        <w:rPr>
          <w:i/>
          <w:sz w:val="22"/>
          <w:szCs w:val="22"/>
        </w:rPr>
        <w:t xml:space="preserve"> </w:t>
      </w:r>
      <w:r w:rsidRPr="00CA0A00">
        <w:rPr>
          <w:i/>
          <w:sz w:val="22"/>
          <w:szCs w:val="22"/>
        </w:rPr>
        <w:t>text</w:t>
      </w:r>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34</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Psychonomic</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Inc.,</w:t>
      </w:r>
      <w:r w:rsidR="00594DAB" w:rsidRPr="00CA0A00">
        <w:rPr>
          <w:sz w:val="22"/>
          <w:szCs w:val="22"/>
        </w:rPr>
        <w:t xml:space="preserve"> </w:t>
      </w:r>
      <w:r w:rsidRPr="00CA0A00">
        <w:rPr>
          <w:sz w:val="22"/>
          <w:szCs w:val="22"/>
        </w:rPr>
        <w:t>Washington,</w:t>
      </w:r>
      <w:r w:rsidR="00594DAB" w:rsidRPr="00CA0A00">
        <w:rPr>
          <w:sz w:val="22"/>
          <w:szCs w:val="22"/>
        </w:rPr>
        <w:t xml:space="preserve"> </w:t>
      </w:r>
      <w:r w:rsidRPr="00CA0A00">
        <w:rPr>
          <w:sz w:val="22"/>
          <w:szCs w:val="22"/>
        </w:rPr>
        <w:t>D</w:t>
      </w:r>
      <w:r w:rsidR="008F24B3" w:rsidRPr="00CA0A00">
        <w:rPr>
          <w:sz w:val="22"/>
          <w:szCs w:val="22"/>
        </w:rPr>
        <w:t>.</w:t>
      </w:r>
      <w:r w:rsidRPr="00CA0A00">
        <w:rPr>
          <w:sz w:val="22"/>
          <w:szCs w:val="22"/>
        </w:rPr>
        <w:t>C.</w:t>
      </w:r>
      <w:r w:rsidR="00594DAB" w:rsidRPr="00CA0A00">
        <w:rPr>
          <w:sz w:val="22"/>
          <w:szCs w:val="22"/>
        </w:rPr>
        <w:t xml:space="preserve"> </w:t>
      </w:r>
    </w:p>
    <w:p w14:paraId="5DD24C5F"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EC28C2">
        <w:rPr>
          <w:b/>
          <w:sz w:val="22"/>
          <w:szCs w:val="22"/>
          <w:lang w:val="nl-NL"/>
        </w:rPr>
        <w:t>McNamara</w:t>
      </w:r>
      <w:r w:rsidRPr="00EC28C2">
        <w:rPr>
          <w:sz w:val="22"/>
          <w:szCs w:val="22"/>
          <w:lang w:val="nl-NL"/>
        </w:rPr>
        <w:t>,</w:t>
      </w:r>
      <w:r w:rsidR="00594DAB" w:rsidRPr="00EC28C2">
        <w:rPr>
          <w:sz w:val="22"/>
          <w:szCs w:val="22"/>
          <w:lang w:val="nl-NL"/>
        </w:rPr>
        <w:t xml:space="preserve"> </w:t>
      </w:r>
      <w:r w:rsidRPr="00EC28C2">
        <w:rPr>
          <w:sz w:val="22"/>
          <w:szCs w:val="22"/>
          <w:lang w:val="nl-NL"/>
        </w:rPr>
        <w:t>D.</w:t>
      </w:r>
      <w:r w:rsidR="00594DAB" w:rsidRPr="00EC28C2">
        <w:rPr>
          <w:sz w:val="22"/>
          <w:szCs w:val="22"/>
          <w:lang w:val="nl-NL"/>
        </w:rPr>
        <w:t xml:space="preserve"> </w:t>
      </w:r>
      <w:r w:rsidRPr="00EC28C2">
        <w:rPr>
          <w:sz w:val="22"/>
          <w:szCs w:val="22"/>
          <w:lang w:val="nl-NL"/>
        </w:rPr>
        <w:t>S.,</w:t>
      </w:r>
      <w:r w:rsidR="00594DAB" w:rsidRPr="00EC28C2">
        <w:rPr>
          <w:sz w:val="22"/>
          <w:szCs w:val="22"/>
          <w:lang w:val="nl-NL"/>
        </w:rPr>
        <w:t xml:space="preserve"> </w:t>
      </w:r>
      <w:r w:rsidRPr="00EC28C2">
        <w:rPr>
          <w:sz w:val="22"/>
          <w:szCs w:val="22"/>
          <w:lang w:val="nl-NL"/>
        </w:rPr>
        <w:t>&amp;</w:t>
      </w:r>
      <w:r w:rsidR="00594DAB" w:rsidRPr="00EC28C2">
        <w:rPr>
          <w:sz w:val="22"/>
          <w:szCs w:val="22"/>
          <w:lang w:val="nl-NL"/>
        </w:rPr>
        <w:t xml:space="preserve"> </w:t>
      </w:r>
      <w:r w:rsidRPr="00EC28C2">
        <w:rPr>
          <w:sz w:val="22"/>
          <w:szCs w:val="22"/>
          <w:lang w:val="nl-NL"/>
        </w:rPr>
        <w:t>Kintsch,</w:t>
      </w:r>
      <w:r w:rsidR="00594DAB" w:rsidRPr="00EC28C2">
        <w:rPr>
          <w:sz w:val="22"/>
          <w:szCs w:val="22"/>
          <w:lang w:val="nl-NL"/>
        </w:rPr>
        <w:t xml:space="preserve"> </w:t>
      </w:r>
      <w:r w:rsidRPr="00EC28C2">
        <w:rPr>
          <w:sz w:val="22"/>
          <w:szCs w:val="22"/>
          <w:lang w:val="nl-NL"/>
        </w:rPr>
        <w:t>W.</w:t>
      </w:r>
      <w:r w:rsidR="00594DAB" w:rsidRPr="00EC28C2">
        <w:rPr>
          <w:sz w:val="22"/>
          <w:szCs w:val="22"/>
          <w:lang w:val="nl-NL"/>
        </w:rPr>
        <w:t xml:space="preserve"> </w:t>
      </w:r>
      <w:r w:rsidRPr="00EC28C2">
        <w:rPr>
          <w:sz w:val="22"/>
          <w:szCs w:val="22"/>
          <w:lang w:val="nl-NL"/>
        </w:rPr>
        <w:t>(1994,</w:t>
      </w:r>
      <w:r w:rsidR="00594DAB" w:rsidRPr="00EC28C2">
        <w:rPr>
          <w:sz w:val="22"/>
          <w:szCs w:val="22"/>
          <w:lang w:val="nl-NL"/>
        </w:rPr>
        <w:t xml:space="preserve"> </w:t>
      </w:r>
      <w:r w:rsidRPr="00EC28C2">
        <w:rPr>
          <w:sz w:val="22"/>
          <w:szCs w:val="22"/>
          <w:lang w:val="nl-NL"/>
        </w:rPr>
        <w:t>November).</w:t>
      </w:r>
      <w:r w:rsidR="00594DAB" w:rsidRPr="00EC28C2">
        <w:rPr>
          <w:sz w:val="22"/>
          <w:szCs w:val="22"/>
          <w:lang w:val="nl-NL"/>
        </w:rPr>
        <w:t xml:space="preserve"> </w:t>
      </w:r>
      <w:r w:rsidRPr="00CA0A00">
        <w:rPr>
          <w:i/>
          <w:sz w:val="22"/>
          <w:szCs w:val="22"/>
        </w:rPr>
        <w:t>Learning</w:t>
      </w:r>
      <w:r w:rsidR="00594DAB" w:rsidRPr="00CA0A00">
        <w:rPr>
          <w:i/>
          <w:sz w:val="22"/>
          <w:szCs w:val="22"/>
        </w:rPr>
        <w:t xml:space="preserve"> </w:t>
      </w:r>
      <w:r w:rsidRPr="00CA0A00">
        <w:rPr>
          <w:i/>
          <w:sz w:val="22"/>
          <w:szCs w:val="22"/>
        </w:rPr>
        <w:t>from</w:t>
      </w:r>
      <w:r w:rsidR="00594DAB" w:rsidRPr="00CA0A00">
        <w:rPr>
          <w:i/>
          <w:sz w:val="22"/>
          <w:szCs w:val="22"/>
        </w:rPr>
        <w:t xml:space="preserve"> </w:t>
      </w:r>
      <w:r w:rsidRPr="00CA0A00">
        <w:rPr>
          <w:i/>
          <w:sz w:val="22"/>
          <w:szCs w:val="22"/>
        </w:rPr>
        <w:t>history</w:t>
      </w:r>
      <w:r w:rsidR="00594DAB" w:rsidRPr="00CA0A00">
        <w:rPr>
          <w:i/>
          <w:sz w:val="22"/>
          <w:szCs w:val="22"/>
        </w:rPr>
        <w:t xml:space="preserve"> </w:t>
      </w:r>
      <w:r w:rsidRPr="00CA0A00">
        <w:rPr>
          <w:i/>
          <w:sz w:val="22"/>
          <w:szCs w:val="22"/>
        </w:rPr>
        <w:t>texts:</w:t>
      </w:r>
      <w:r w:rsidR="00594DAB" w:rsidRPr="00CA0A00">
        <w:rPr>
          <w:i/>
          <w:sz w:val="22"/>
          <w:szCs w:val="22"/>
        </w:rPr>
        <w:t xml:space="preserve"> </w:t>
      </w:r>
      <w:r w:rsidRPr="00CA0A00">
        <w:rPr>
          <w:i/>
          <w:sz w:val="22"/>
          <w:szCs w:val="22"/>
        </w:rPr>
        <w:t>Effects</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coherence</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background</w:t>
      </w:r>
      <w:r w:rsidR="00594DAB" w:rsidRPr="00CA0A00">
        <w:rPr>
          <w:i/>
          <w:sz w:val="22"/>
          <w:szCs w:val="22"/>
        </w:rPr>
        <w:t xml:space="preserve"> </w:t>
      </w:r>
      <w:r w:rsidRPr="00CA0A00">
        <w:rPr>
          <w:i/>
          <w:sz w:val="22"/>
          <w:szCs w:val="22"/>
        </w:rPr>
        <w:t>knowledge</w:t>
      </w:r>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35</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Psychonomic</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Inc.,</w:t>
      </w:r>
      <w:r w:rsidR="00594DAB" w:rsidRPr="00CA0A00">
        <w:rPr>
          <w:sz w:val="22"/>
          <w:szCs w:val="22"/>
        </w:rPr>
        <w:t xml:space="preserve"> </w:t>
      </w:r>
      <w:r w:rsidRPr="00CA0A00">
        <w:rPr>
          <w:sz w:val="22"/>
          <w:szCs w:val="22"/>
        </w:rPr>
        <w:t>St.</w:t>
      </w:r>
      <w:r w:rsidR="00594DAB" w:rsidRPr="00CA0A00">
        <w:rPr>
          <w:sz w:val="22"/>
          <w:szCs w:val="22"/>
        </w:rPr>
        <w:t xml:space="preserve"> </w:t>
      </w:r>
      <w:r w:rsidRPr="00CA0A00">
        <w:rPr>
          <w:sz w:val="22"/>
          <w:szCs w:val="22"/>
        </w:rPr>
        <w:t>Louis,</w:t>
      </w:r>
      <w:r w:rsidR="00594DAB" w:rsidRPr="00CA0A00">
        <w:rPr>
          <w:sz w:val="22"/>
          <w:szCs w:val="22"/>
        </w:rPr>
        <w:t xml:space="preserve"> </w:t>
      </w:r>
      <w:r w:rsidRPr="00CA0A00">
        <w:rPr>
          <w:sz w:val="22"/>
          <w:szCs w:val="22"/>
        </w:rPr>
        <w:t>MO.</w:t>
      </w:r>
      <w:r w:rsidR="00594DAB" w:rsidRPr="00CA0A00">
        <w:rPr>
          <w:sz w:val="22"/>
          <w:szCs w:val="22"/>
        </w:rPr>
        <w:t xml:space="preserve"> </w:t>
      </w:r>
    </w:p>
    <w:p w14:paraId="67C8BF76"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(1995,</w:t>
      </w:r>
      <w:r w:rsidR="00594DAB" w:rsidRPr="00CA0A00">
        <w:rPr>
          <w:sz w:val="22"/>
          <w:szCs w:val="22"/>
        </w:rPr>
        <w:t xml:space="preserve"> </w:t>
      </w:r>
      <w:r w:rsidRPr="00CA0A00">
        <w:rPr>
          <w:sz w:val="22"/>
          <w:szCs w:val="22"/>
        </w:rPr>
        <w:t>January).</w:t>
      </w:r>
      <w:r w:rsidR="00594DAB" w:rsidRPr="00CA0A00">
        <w:rPr>
          <w:sz w:val="22"/>
          <w:szCs w:val="22"/>
        </w:rPr>
        <w:t xml:space="preserve"> </w:t>
      </w:r>
      <w:r w:rsidRPr="00CA0A00">
        <w:rPr>
          <w:i/>
          <w:sz w:val="22"/>
          <w:szCs w:val="22"/>
        </w:rPr>
        <w:t>A</w:t>
      </w:r>
      <w:r w:rsidR="00594DAB" w:rsidRPr="00CA0A00">
        <w:rPr>
          <w:i/>
          <w:sz w:val="22"/>
          <w:szCs w:val="22"/>
        </w:rPr>
        <w:t xml:space="preserve"> </w:t>
      </w:r>
      <w:r w:rsidRPr="00CA0A00">
        <w:rPr>
          <w:i/>
          <w:sz w:val="22"/>
          <w:szCs w:val="22"/>
        </w:rPr>
        <w:t>history</w:t>
      </w:r>
      <w:r w:rsidR="00594DAB" w:rsidRPr="00CA0A00">
        <w:rPr>
          <w:i/>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revisited:</w:t>
      </w:r>
      <w:r w:rsidR="00594DAB" w:rsidRPr="00CA0A00">
        <w:rPr>
          <w:i/>
          <w:sz w:val="22"/>
          <w:szCs w:val="22"/>
        </w:rPr>
        <w:t xml:space="preserve"> </w:t>
      </w:r>
      <w:r w:rsidRPr="00CA0A00">
        <w:rPr>
          <w:i/>
          <w:sz w:val="22"/>
          <w:szCs w:val="22"/>
        </w:rPr>
        <w:t>Effects</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prior</w:t>
      </w:r>
      <w:r w:rsidR="00594DAB" w:rsidRPr="00CA0A00">
        <w:rPr>
          <w:i/>
          <w:sz w:val="22"/>
          <w:szCs w:val="22"/>
        </w:rPr>
        <w:t xml:space="preserve"> </w:t>
      </w:r>
      <w:r w:rsidRPr="00CA0A00">
        <w:rPr>
          <w:i/>
          <w:sz w:val="22"/>
          <w:szCs w:val="22"/>
        </w:rPr>
        <w:t>knowledge</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coherence</w:t>
      </w:r>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presentation</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6</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Winter</w:t>
      </w:r>
      <w:r w:rsidR="00594DAB" w:rsidRPr="00CA0A00">
        <w:rPr>
          <w:sz w:val="22"/>
          <w:szCs w:val="22"/>
        </w:rPr>
        <w:t xml:space="preserve"> </w:t>
      </w:r>
      <w:r w:rsidRPr="00CA0A00">
        <w:rPr>
          <w:sz w:val="22"/>
          <w:szCs w:val="22"/>
        </w:rPr>
        <w:t>Text</w:t>
      </w:r>
      <w:r w:rsidR="00594DAB" w:rsidRPr="00CA0A00">
        <w:rPr>
          <w:sz w:val="22"/>
          <w:szCs w:val="22"/>
        </w:rPr>
        <w:t xml:space="preserve"> </w:t>
      </w:r>
      <w:r w:rsidRPr="00CA0A00">
        <w:rPr>
          <w:sz w:val="22"/>
          <w:szCs w:val="22"/>
        </w:rPr>
        <w:t>Conference,</w:t>
      </w:r>
      <w:r w:rsidR="00594DAB" w:rsidRPr="00CA0A00">
        <w:rPr>
          <w:sz w:val="22"/>
          <w:szCs w:val="22"/>
        </w:rPr>
        <w:t xml:space="preserve"> </w:t>
      </w:r>
      <w:r w:rsidRPr="00CA0A00">
        <w:rPr>
          <w:sz w:val="22"/>
          <w:szCs w:val="22"/>
        </w:rPr>
        <w:t>Jackson</w:t>
      </w:r>
      <w:r w:rsidR="00594DAB" w:rsidRPr="00CA0A00">
        <w:rPr>
          <w:sz w:val="22"/>
          <w:szCs w:val="22"/>
        </w:rPr>
        <w:t xml:space="preserve"> </w:t>
      </w:r>
      <w:r w:rsidRPr="00CA0A00">
        <w:rPr>
          <w:sz w:val="22"/>
          <w:szCs w:val="22"/>
        </w:rPr>
        <w:t>Hole,</w:t>
      </w:r>
      <w:r w:rsidR="00594DAB" w:rsidRPr="00CA0A00">
        <w:rPr>
          <w:sz w:val="22"/>
          <w:szCs w:val="22"/>
        </w:rPr>
        <w:t xml:space="preserve"> </w:t>
      </w:r>
      <w:r w:rsidRPr="00CA0A00">
        <w:rPr>
          <w:sz w:val="22"/>
          <w:szCs w:val="22"/>
        </w:rPr>
        <w:t>WY.</w:t>
      </w:r>
      <w:r w:rsidR="00594DAB" w:rsidRPr="00CA0A00">
        <w:rPr>
          <w:sz w:val="22"/>
          <w:szCs w:val="22"/>
        </w:rPr>
        <w:t xml:space="preserve"> </w:t>
      </w:r>
    </w:p>
    <w:p w14:paraId="1B6601BD"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sz w:val="22"/>
          <w:szCs w:val="22"/>
        </w:rPr>
        <w:t>Ingerman,</w:t>
      </w:r>
      <w:r w:rsidR="00594DAB" w:rsidRPr="00CA0A00">
        <w:rPr>
          <w:sz w:val="22"/>
          <w:szCs w:val="22"/>
        </w:rPr>
        <w:t xml:space="preserve"> </w:t>
      </w:r>
      <w:r w:rsidRPr="00CA0A00">
        <w:rPr>
          <w:sz w:val="22"/>
          <w:szCs w:val="22"/>
        </w:rPr>
        <w:t>E.</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(1995,</w:t>
      </w:r>
      <w:r w:rsidR="00594DAB" w:rsidRPr="00CA0A00">
        <w:rPr>
          <w:sz w:val="22"/>
          <w:szCs w:val="22"/>
        </w:rPr>
        <w:t xml:space="preserve"> </w:t>
      </w:r>
      <w:r w:rsidRPr="00CA0A00">
        <w:rPr>
          <w:sz w:val="22"/>
          <w:szCs w:val="22"/>
        </w:rPr>
        <w:t>November).</w:t>
      </w:r>
      <w:r w:rsidR="00594DAB" w:rsidRPr="00CA0A00">
        <w:rPr>
          <w:sz w:val="22"/>
          <w:szCs w:val="22"/>
        </w:rPr>
        <w:t xml:space="preserve"> </w:t>
      </w:r>
      <w:r w:rsidRPr="00CA0A00">
        <w:rPr>
          <w:i/>
          <w:sz w:val="22"/>
          <w:szCs w:val="22"/>
        </w:rPr>
        <w:t>Prior</w:t>
      </w:r>
      <w:r w:rsidR="00594DAB" w:rsidRPr="00CA0A00">
        <w:rPr>
          <w:i/>
          <w:sz w:val="22"/>
          <w:szCs w:val="22"/>
        </w:rPr>
        <w:t xml:space="preserve"> </w:t>
      </w:r>
      <w:r w:rsidRPr="00CA0A00">
        <w:rPr>
          <w:i/>
          <w:sz w:val="22"/>
          <w:szCs w:val="22"/>
        </w:rPr>
        <w:t>knowledge,</w:t>
      </w:r>
      <w:r w:rsidR="00594DAB" w:rsidRPr="00CA0A00">
        <w:rPr>
          <w:i/>
          <w:sz w:val="22"/>
          <w:szCs w:val="22"/>
        </w:rPr>
        <w:t xml:space="preserve"> </w:t>
      </w:r>
      <w:r w:rsidRPr="00CA0A00">
        <w:rPr>
          <w:i/>
          <w:sz w:val="22"/>
          <w:szCs w:val="22"/>
        </w:rPr>
        <w:t>recall</w:t>
      </w:r>
      <w:r w:rsidR="00594DAB" w:rsidRPr="00CA0A00">
        <w:rPr>
          <w:i/>
          <w:sz w:val="22"/>
          <w:szCs w:val="22"/>
        </w:rPr>
        <w:t xml:space="preserve"> </w:t>
      </w:r>
      <w:r w:rsidRPr="00CA0A00">
        <w:rPr>
          <w:i/>
          <w:sz w:val="22"/>
          <w:szCs w:val="22"/>
        </w:rPr>
        <w:t>strategy,</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generation</w:t>
      </w:r>
      <w:r w:rsidR="00594DAB" w:rsidRPr="00CA0A00">
        <w:rPr>
          <w:i/>
          <w:sz w:val="22"/>
          <w:szCs w:val="22"/>
        </w:rPr>
        <w:t xml:space="preserve"> </w:t>
      </w:r>
      <w:r w:rsidRPr="00CA0A00">
        <w:rPr>
          <w:i/>
          <w:sz w:val="22"/>
          <w:szCs w:val="22"/>
        </w:rPr>
        <w:t>effect:</w:t>
      </w:r>
      <w:r w:rsidR="00594DAB" w:rsidRPr="00CA0A00">
        <w:rPr>
          <w:i/>
          <w:sz w:val="22"/>
          <w:szCs w:val="22"/>
        </w:rPr>
        <w:t xml:space="preserve"> </w:t>
      </w:r>
      <w:r w:rsidRPr="00CA0A00">
        <w:rPr>
          <w:i/>
          <w:sz w:val="22"/>
          <w:szCs w:val="22"/>
        </w:rPr>
        <w:t>A</w:t>
      </w:r>
      <w:r w:rsidR="00594DAB" w:rsidRPr="00CA0A00">
        <w:rPr>
          <w:i/>
          <w:sz w:val="22"/>
          <w:szCs w:val="22"/>
        </w:rPr>
        <w:t xml:space="preserve"> </w:t>
      </w:r>
      <w:r w:rsidRPr="00CA0A00">
        <w:rPr>
          <w:i/>
          <w:sz w:val="22"/>
          <w:szCs w:val="22"/>
        </w:rPr>
        <w:t>procedural</w:t>
      </w:r>
      <w:r w:rsidR="00594DAB" w:rsidRPr="00CA0A00">
        <w:rPr>
          <w:i/>
          <w:sz w:val="22"/>
          <w:szCs w:val="22"/>
        </w:rPr>
        <w:t xml:space="preserve"> </w:t>
      </w:r>
      <w:r w:rsidRPr="00CA0A00">
        <w:rPr>
          <w:i/>
          <w:sz w:val="22"/>
          <w:szCs w:val="22"/>
        </w:rPr>
        <w:t>account</w:t>
      </w:r>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36</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Psychonomic</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Inc.,</w:t>
      </w:r>
      <w:r w:rsidR="00594DAB" w:rsidRPr="00CA0A00">
        <w:rPr>
          <w:sz w:val="22"/>
          <w:szCs w:val="22"/>
        </w:rPr>
        <w:t xml:space="preserve"> </w:t>
      </w:r>
      <w:r w:rsidRPr="00CA0A00">
        <w:rPr>
          <w:sz w:val="22"/>
          <w:szCs w:val="22"/>
        </w:rPr>
        <w:t>Los</w:t>
      </w:r>
      <w:r w:rsidR="00594DAB" w:rsidRPr="00CA0A00">
        <w:rPr>
          <w:sz w:val="22"/>
          <w:szCs w:val="22"/>
        </w:rPr>
        <w:t xml:space="preserve"> </w:t>
      </w:r>
      <w:r w:rsidRPr="00CA0A00">
        <w:rPr>
          <w:sz w:val="22"/>
          <w:szCs w:val="22"/>
        </w:rPr>
        <w:t>Angeles,</w:t>
      </w:r>
      <w:r w:rsidR="00594DAB" w:rsidRPr="00CA0A00">
        <w:rPr>
          <w:sz w:val="22"/>
          <w:szCs w:val="22"/>
        </w:rPr>
        <w:t xml:space="preserve"> </w:t>
      </w:r>
      <w:r w:rsidRPr="00CA0A00">
        <w:rPr>
          <w:sz w:val="22"/>
          <w:szCs w:val="22"/>
        </w:rPr>
        <w:t>CA.</w:t>
      </w:r>
      <w:r w:rsidR="00594DAB" w:rsidRPr="00CA0A00">
        <w:rPr>
          <w:sz w:val="22"/>
          <w:szCs w:val="22"/>
        </w:rPr>
        <w:t xml:space="preserve"> </w:t>
      </w:r>
    </w:p>
    <w:p w14:paraId="335D6A68"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lastRenderedPageBreak/>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(1996,</w:t>
      </w:r>
      <w:r w:rsidR="00594DAB" w:rsidRPr="00CA0A00">
        <w:rPr>
          <w:sz w:val="22"/>
          <w:szCs w:val="22"/>
        </w:rPr>
        <w:t xml:space="preserve"> </w:t>
      </w:r>
      <w:r w:rsidRPr="00CA0A00">
        <w:rPr>
          <w:sz w:val="22"/>
          <w:szCs w:val="22"/>
        </w:rPr>
        <w:t>July).</w:t>
      </w:r>
      <w:r w:rsidR="00594DAB" w:rsidRPr="00CA0A00">
        <w:rPr>
          <w:sz w:val="22"/>
          <w:szCs w:val="22"/>
        </w:rPr>
        <w:t xml:space="preserve"> </w:t>
      </w:r>
      <w:r w:rsidRPr="00CA0A00">
        <w:rPr>
          <w:i/>
          <w:sz w:val="22"/>
          <w:szCs w:val="22"/>
        </w:rPr>
        <w:t>Laboring</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learn:</w:t>
      </w:r>
      <w:r w:rsidR="00594DAB" w:rsidRPr="00CA0A00">
        <w:rPr>
          <w:i/>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induced</w:t>
      </w:r>
      <w:r w:rsidR="00594DAB" w:rsidRPr="00CA0A00">
        <w:rPr>
          <w:i/>
          <w:sz w:val="22"/>
          <w:szCs w:val="22"/>
        </w:rPr>
        <w:t xml:space="preserve"> </w:t>
      </w:r>
      <w:r w:rsidRPr="00CA0A00">
        <w:rPr>
          <w:i/>
          <w:sz w:val="22"/>
          <w:szCs w:val="22"/>
        </w:rPr>
        <w:t>active</w:t>
      </w:r>
      <w:r w:rsidR="00594DAB" w:rsidRPr="00CA0A00">
        <w:rPr>
          <w:i/>
          <w:sz w:val="22"/>
          <w:szCs w:val="22"/>
        </w:rPr>
        <w:t xml:space="preserve"> </w:t>
      </w:r>
      <w:r w:rsidRPr="00CA0A00">
        <w:rPr>
          <w:i/>
          <w:sz w:val="22"/>
          <w:szCs w:val="22"/>
        </w:rPr>
        <w:t>processing</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Sixth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Text</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Discourse,</w:t>
      </w:r>
      <w:r w:rsidR="00594DAB" w:rsidRPr="00CA0A00">
        <w:rPr>
          <w:sz w:val="22"/>
          <w:szCs w:val="22"/>
        </w:rPr>
        <w:t xml:space="preserve"> </w:t>
      </w:r>
      <w:r w:rsidRPr="00CA0A00">
        <w:rPr>
          <w:sz w:val="22"/>
          <w:szCs w:val="22"/>
        </w:rPr>
        <w:t>San</w:t>
      </w:r>
      <w:r w:rsidR="00594DAB" w:rsidRPr="00CA0A00">
        <w:rPr>
          <w:sz w:val="22"/>
          <w:szCs w:val="22"/>
        </w:rPr>
        <w:t xml:space="preserve"> </w:t>
      </w:r>
      <w:r w:rsidRPr="00CA0A00">
        <w:rPr>
          <w:sz w:val="22"/>
          <w:szCs w:val="22"/>
        </w:rPr>
        <w:t>Diego,</w:t>
      </w:r>
      <w:r w:rsidR="00594DAB" w:rsidRPr="00CA0A00">
        <w:rPr>
          <w:sz w:val="22"/>
          <w:szCs w:val="22"/>
        </w:rPr>
        <w:t xml:space="preserve"> </w:t>
      </w:r>
      <w:r w:rsidRPr="00CA0A00">
        <w:rPr>
          <w:sz w:val="22"/>
          <w:szCs w:val="22"/>
        </w:rPr>
        <w:t>CA.</w:t>
      </w:r>
      <w:r w:rsidR="00594DAB" w:rsidRPr="00CA0A00">
        <w:rPr>
          <w:sz w:val="22"/>
          <w:szCs w:val="22"/>
        </w:rPr>
        <w:t xml:space="preserve"> </w:t>
      </w:r>
    </w:p>
    <w:p w14:paraId="21C7DAD8"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(1996,</w:t>
      </w:r>
      <w:r w:rsidR="00594DAB" w:rsidRPr="00CA0A00">
        <w:rPr>
          <w:sz w:val="22"/>
          <w:szCs w:val="22"/>
        </w:rPr>
        <w:t xml:space="preserve"> </w:t>
      </w:r>
      <w:r w:rsidRPr="00CA0A00">
        <w:rPr>
          <w:sz w:val="22"/>
          <w:szCs w:val="22"/>
        </w:rPr>
        <w:t>November).</w:t>
      </w:r>
      <w:r w:rsidR="00594DAB" w:rsidRPr="00CA0A00">
        <w:rPr>
          <w:sz w:val="22"/>
          <w:szCs w:val="22"/>
        </w:rPr>
        <w:t xml:space="preserve"> </w:t>
      </w:r>
      <w:r w:rsidRPr="00CA0A00">
        <w:rPr>
          <w:i/>
          <w:sz w:val="22"/>
          <w:szCs w:val="22"/>
        </w:rPr>
        <w:t>Comprehension</w:t>
      </w:r>
      <w:r w:rsidR="00594DAB" w:rsidRPr="00CA0A00">
        <w:rPr>
          <w:i/>
          <w:sz w:val="22"/>
          <w:szCs w:val="22"/>
        </w:rPr>
        <w:t xml:space="preserve"> </w:t>
      </w:r>
      <w:r w:rsidRPr="00CA0A00">
        <w:rPr>
          <w:i/>
          <w:sz w:val="22"/>
          <w:szCs w:val="22"/>
        </w:rPr>
        <w:t>skill:</w:t>
      </w:r>
      <w:r w:rsidR="00594DAB" w:rsidRPr="00CA0A00">
        <w:rPr>
          <w:i/>
          <w:sz w:val="22"/>
          <w:szCs w:val="22"/>
        </w:rPr>
        <w:t xml:space="preserve"> </w:t>
      </w:r>
      <w:r w:rsidRPr="00CA0A00">
        <w:rPr>
          <w:i/>
          <w:sz w:val="22"/>
          <w:szCs w:val="22"/>
        </w:rPr>
        <w:t>A</w:t>
      </w:r>
      <w:r w:rsidR="00594DAB" w:rsidRPr="00CA0A00">
        <w:rPr>
          <w:i/>
          <w:sz w:val="22"/>
          <w:szCs w:val="22"/>
        </w:rPr>
        <w:t xml:space="preserve"> </w:t>
      </w:r>
      <w:r w:rsidRPr="00CA0A00">
        <w:rPr>
          <w:i/>
          <w:sz w:val="22"/>
          <w:szCs w:val="22"/>
        </w:rPr>
        <w:t>knowledge-based</w:t>
      </w:r>
      <w:r w:rsidR="00594DAB" w:rsidRPr="00CA0A00">
        <w:rPr>
          <w:i/>
          <w:sz w:val="22"/>
          <w:szCs w:val="22"/>
        </w:rPr>
        <w:t xml:space="preserve"> </w:t>
      </w:r>
      <w:r w:rsidRPr="00CA0A00">
        <w:rPr>
          <w:i/>
          <w:sz w:val="22"/>
          <w:szCs w:val="22"/>
        </w:rPr>
        <w:t>account</w:t>
      </w:r>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37</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Psychonomic</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Inc.,</w:t>
      </w:r>
      <w:r w:rsidR="00594DAB" w:rsidRPr="00CA0A00">
        <w:rPr>
          <w:sz w:val="22"/>
          <w:szCs w:val="22"/>
        </w:rPr>
        <w:t xml:space="preserve"> </w:t>
      </w:r>
      <w:r w:rsidRPr="00CA0A00">
        <w:rPr>
          <w:sz w:val="22"/>
          <w:szCs w:val="22"/>
        </w:rPr>
        <w:t>Chicago</w:t>
      </w:r>
      <w:r w:rsidR="000B7BE0" w:rsidRPr="00CA0A00">
        <w:rPr>
          <w:sz w:val="22"/>
          <w:szCs w:val="22"/>
        </w:rPr>
        <w:t>, IL</w:t>
      </w:r>
      <w:r w:rsidRPr="00CA0A00">
        <w:rPr>
          <w:sz w:val="22"/>
          <w:szCs w:val="22"/>
        </w:rPr>
        <w:t>.</w:t>
      </w:r>
      <w:r w:rsidR="00594DAB" w:rsidRPr="00CA0A00">
        <w:rPr>
          <w:sz w:val="22"/>
          <w:szCs w:val="22"/>
        </w:rPr>
        <w:t xml:space="preserve"> </w:t>
      </w:r>
    </w:p>
    <w:p w14:paraId="0B2359C1"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Eischeid,</w:t>
      </w:r>
      <w:r w:rsidR="00594DAB" w:rsidRPr="00CA0A00">
        <w:rPr>
          <w:sz w:val="22"/>
          <w:szCs w:val="22"/>
        </w:rPr>
        <w:t xml:space="preserve"> </w:t>
      </w:r>
      <w:r w:rsidRPr="00CA0A00">
        <w:rPr>
          <w:sz w:val="22"/>
          <w:szCs w:val="22"/>
        </w:rPr>
        <w:t>T.</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sz w:val="22"/>
          <w:szCs w:val="22"/>
        </w:rPr>
        <w:t>Hayes,</w:t>
      </w:r>
      <w:r w:rsidR="00594DAB" w:rsidRPr="00CA0A00">
        <w:rPr>
          <w:sz w:val="22"/>
          <w:szCs w:val="22"/>
        </w:rPr>
        <w:t xml:space="preserve"> </w:t>
      </w:r>
      <w:r w:rsidRPr="00CA0A00">
        <w:rPr>
          <w:sz w:val="22"/>
          <w:szCs w:val="22"/>
        </w:rPr>
        <w:t>B.</w:t>
      </w:r>
      <w:r w:rsidR="00594DAB" w:rsidRPr="00CA0A00">
        <w:rPr>
          <w:sz w:val="22"/>
          <w:szCs w:val="22"/>
        </w:rPr>
        <w:t xml:space="preserve"> </w:t>
      </w:r>
      <w:r w:rsidRPr="00CA0A00">
        <w:rPr>
          <w:sz w:val="22"/>
          <w:szCs w:val="22"/>
        </w:rPr>
        <w:t>(1997,</w:t>
      </w:r>
      <w:r w:rsidR="00594DAB" w:rsidRPr="00CA0A00">
        <w:rPr>
          <w:sz w:val="22"/>
          <w:szCs w:val="22"/>
        </w:rPr>
        <w:t xml:space="preserve"> </w:t>
      </w:r>
      <w:r w:rsidRPr="00CA0A00">
        <w:rPr>
          <w:sz w:val="22"/>
          <w:szCs w:val="22"/>
        </w:rPr>
        <w:t>May).</w:t>
      </w:r>
      <w:r w:rsidR="00594DAB" w:rsidRPr="00CA0A00">
        <w:rPr>
          <w:sz w:val="22"/>
          <w:szCs w:val="22"/>
        </w:rPr>
        <w:t xml:space="preserve"> </w:t>
      </w:r>
      <w:r w:rsidRPr="00CA0A00">
        <w:rPr>
          <w:i/>
          <w:sz w:val="22"/>
          <w:szCs w:val="22"/>
        </w:rPr>
        <w:t>Effects</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presentation</w:t>
      </w:r>
      <w:r w:rsidR="00594DAB" w:rsidRPr="00CA0A00">
        <w:rPr>
          <w:i/>
          <w:sz w:val="22"/>
          <w:szCs w:val="22"/>
        </w:rPr>
        <w:t xml:space="preserve"> </w:t>
      </w:r>
      <w:r w:rsidRPr="00CA0A00">
        <w:rPr>
          <w:i/>
          <w:sz w:val="22"/>
          <w:szCs w:val="22"/>
        </w:rPr>
        <w:t>order</w:t>
      </w:r>
      <w:r w:rsidR="00594DAB" w:rsidRPr="00CA0A00">
        <w:rPr>
          <w:i/>
          <w:sz w:val="22"/>
          <w:szCs w:val="22"/>
        </w:rPr>
        <w:t xml:space="preserve"> </w:t>
      </w:r>
      <w:r w:rsidRPr="00CA0A00">
        <w:rPr>
          <w:i/>
          <w:sz w:val="22"/>
          <w:szCs w:val="22"/>
        </w:rPr>
        <w:t>during</w:t>
      </w:r>
      <w:r w:rsidR="00594DAB" w:rsidRPr="00CA0A00">
        <w:rPr>
          <w:i/>
          <w:sz w:val="22"/>
          <w:szCs w:val="22"/>
        </w:rPr>
        <w:t xml:space="preserve"> </w:t>
      </w:r>
      <w:r w:rsidRPr="00CA0A00">
        <w:rPr>
          <w:i/>
          <w:sz w:val="22"/>
          <w:szCs w:val="22"/>
        </w:rPr>
        <w:t>training</w:t>
      </w:r>
      <w:r w:rsidR="00594DAB" w:rsidRPr="00CA0A00">
        <w:rPr>
          <w:i/>
          <w:sz w:val="22"/>
          <w:szCs w:val="22"/>
        </w:rPr>
        <w:t xml:space="preserve"> </w:t>
      </w:r>
      <w:r w:rsidRPr="00CA0A00">
        <w:rPr>
          <w:i/>
          <w:sz w:val="22"/>
          <w:szCs w:val="22"/>
        </w:rPr>
        <w:t>on</w:t>
      </w:r>
      <w:r w:rsidR="00594DAB" w:rsidRPr="00CA0A00">
        <w:rPr>
          <w:i/>
          <w:sz w:val="22"/>
          <w:szCs w:val="22"/>
        </w:rPr>
        <w:t xml:space="preserve"> </w:t>
      </w:r>
      <w:r w:rsidRPr="00CA0A00">
        <w:rPr>
          <w:i/>
          <w:sz w:val="22"/>
          <w:szCs w:val="22"/>
        </w:rPr>
        <w:t>subsequent</w:t>
      </w:r>
      <w:r w:rsidR="00594DAB" w:rsidRPr="00CA0A00">
        <w:rPr>
          <w:i/>
          <w:sz w:val="22"/>
          <w:szCs w:val="22"/>
        </w:rPr>
        <w:t xml:space="preserve"> </w:t>
      </w:r>
      <w:r w:rsidRPr="00CA0A00">
        <w:rPr>
          <w:i/>
          <w:sz w:val="22"/>
          <w:szCs w:val="22"/>
        </w:rPr>
        <w:t>retention</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multiplication</w:t>
      </w:r>
      <w:r w:rsidR="00594DAB" w:rsidRPr="00CA0A00">
        <w:rPr>
          <w:i/>
          <w:sz w:val="22"/>
          <w:szCs w:val="22"/>
        </w:rPr>
        <w:t xml:space="preserve"> </w:t>
      </w:r>
      <w:r w:rsidRPr="00CA0A00">
        <w:rPr>
          <w:i/>
          <w:sz w:val="22"/>
          <w:szCs w:val="22"/>
        </w:rPr>
        <w:t>problems</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75</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Virginia</w:t>
      </w:r>
      <w:r w:rsidR="00594DAB" w:rsidRPr="00CA0A00">
        <w:rPr>
          <w:sz w:val="22"/>
          <w:szCs w:val="22"/>
        </w:rPr>
        <w:t xml:space="preserve"> </w:t>
      </w:r>
      <w:r w:rsidRPr="00CA0A00">
        <w:rPr>
          <w:sz w:val="22"/>
          <w:szCs w:val="22"/>
        </w:rPr>
        <w:t>Academy</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Science,</w:t>
      </w:r>
      <w:r w:rsidR="00594DAB" w:rsidRPr="00CA0A00">
        <w:rPr>
          <w:sz w:val="22"/>
          <w:szCs w:val="22"/>
        </w:rPr>
        <w:t xml:space="preserve"> </w:t>
      </w:r>
      <w:r w:rsidRPr="00CA0A00">
        <w:rPr>
          <w:sz w:val="22"/>
          <w:szCs w:val="22"/>
        </w:rPr>
        <w:t>Blacksburg,</w:t>
      </w:r>
      <w:r w:rsidR="00594DAB" w:rsidRPr="00CA0A00">
        <w:rPr>
          <w:sz w:val="22"/>
          <w:szCs w:val="22"/>
        </w:rPr>
        <w:t xml:space="preserve"> </w:t>
      </w:r>
      <w:r w:rsidRPr="00CA0A00">
        <w:rPr>
          <w:sz w:val="22"/>
          <w:szCs w:val="22"/>
        </w:rPr>
        <w:t>VA.</w:t>
      </w:r>
      <w:r w:rsidR="00594DAB" w:rsidRPr="00CA0A00">
        <w:rPr>
          <w:sz w:val="22"/>
          <w:szCs w:val="22"/>
        </w:rPr>
        <w:t xml:space="preserve"> </w:t>
      </w:r>
    </w:p>
    <w:p w14:paraId="6636E6F3" w14:textId="77777777" w:rsidR="00F9115C" w:rsidRPr="00CA0A00" w:rsidRDefault="00F9115C" w:rsidP="00C24755">
      <w:pPr>
        <w:pStyle w:val="NormalWeb"/>
        <w:spacing w:beforeLines="40" w:before="96" w:beforeAutospacing="0" w:afterLines="40" w:after="96" w:afterAutospacing="0"/>
        <w:ind w:left="360" w:hanging="360"/>
        <w:rPr>
          <w:sz w:val="22"/>
          <w:szCs w:val="22"/>
        </w:rPr>
      </w:pPr>
      <w:proofErr w:type="spellStart"/>
      <w:r w:rsidRPr="00CA0A00">
        <w:rPr>
          <w:sz w:val="22"/>
          <w:szCs w:val="22"/>
        </w:rPr>
        <w:t>Rosenacker</w:t>
      </w:r>
      <w:proofErr w:type="spellEnd"/>
      <w:r w:rsidRPr="00CA0A00">
        <w:rPr>
          <w:sz w:val="22"/>
          <w:szCs w:val="22"/>
        </w:rPr>
        <w:t>,</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(1997,</w:t>
      </w:r>
      <w:r w:rsidR="00594DAB" w:rsidRPr="00CA0A00">
        <w:rPr>
          <w:sz w:val="22"/>
          <w:szCs w:val="22"/>
        </w:rPr>
        <w:t xml:space="preserve"> </w:t>
      </w:r>
      <w:r w:rsidRPr="00CA0A00">
        <w:rPr>
          <w:sz w:val="22"/>
          <w:szCs w:val="22"/>
        </w:rPr>
        <w:t>May).</w:t>
      </w:r>
      <w:r w:rsidR="00594DAB" w:rsidRPr="00CA0A00">
        <w:rPr>
          <w:sz w:val="22"/>
          <w:szCs w:val="22"/>
        </w:rPr>
        <w:t xml:space="preserve"> </w:t>
      </w:r>
      <w:r w:rsidRPr="00CA0A00">
        <w:rPr>
          <w:i/>
          <w:sz w:val="22"/>
          <w:szCs w:val="22"/>
        </w:rPr>
        <w:t>Identifying</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sorting</w:t>
      </w:r>
      <w:r w:rsidR="00594DAB" w:rsidRPr="00CA0A00">
        <w:rPr>
          <w:i/>
          <w:sz w:val="22"/>
          <w:szCs w:val="22"/>
        </w:rPr>
        <w:t xml:space="preserve"> </w:t>
      </w:r>
      <w:r w:rsidRPr="00CA0A00">
        <w:rPr>
          <w:i/>
          <w:sz w:val="22"/>
          <w:szCs w:val="22"/>
        </w:rPr>
        <w:t>key</w:t>
      </w:r>
      <w:r w:rsidR="00594DAB" w:rsidRPr="00CA0A00">
        <w:rPr>
          <w:i/>
          <w:sz w:val="22"/>
          <w:szCs w:val="22"/>
        </w:rPr>
        <w:t xml:space="preserve"> </w:t>
      </w:r>
      <w:r w:rsidRPr="00CA0A00">
        <w:rPr>
          <w:i/>
          <w:sz w:val="22"/>
          <w:szCs w:val="22"/>
        </w:rPr>
        <w:t>concepts:</w:t>
      </w:r>
      <w:r w:rsidR="00594DAB" w:rsidRPr="00CA0A00">
        <w:rPr>
          <w:i/>
          <w:sz w:val="22"/>
          <w:szCs w:val="22"/>
        </w:rPr>
        <w:t xml:space="preserve"> </w:t>
      </w:r>
      <w:r w:rsidRPr="00CA0A00">
        <w:rPr>
          <w:i/>
          <w:sz w:val="22"/>
          <w:szCs w:val="22"/>
        </w:rPr>
        <w:t>Improving</w:t>
      </w:r>
      <w:r w:rsidR="00594DAB" w:rsidRPr="00CA0A00">
        <w:rPr>
          <w:i/>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comprehension</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assessing</w:t>
      </w:r>
      <w:r w:rsidR="00594DAB" w:rsidRPr="00CA0A00">
        <w:rPr>
          <w:i/>
          <w:sz w:val="22"/>
          <w:szCs w:val="22"/>
        </w:rPr>
        <w:t xml:space="preserve"> </w:t>
      </w:r>
      <w:r w:rsidRPr="00CA0A00">
        <w:rPr>
          <w:i/>
          <w:sz w:val="22"/>
          <w:szCs w:val="22"/>
        </w:rPr>
        <w:t>reader</w:t>
      </w:r>
      <w:r w:rsidR="00594DAB" w:rsidRPr="00CA0A00">
        <w:rPr>
          <w:i/>
          <w:sz w:val="22"/>
          <w:szCs w:val="22"/>
        </w:rPr>
        <w:t xml:space="preserve"> </w:t>
      </w:r>
      <w:r w:rsidRPr="00CA0A00">
        <w:rPr>
          <w:i/>
          <w:sz w:val="22"/>
          <w:szCs w:val="22"/>
        </w:rPr>
        <w:t>understanding</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75</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Virginia</w:t>
      </w:r>
      <w:r w:rsidR="00594DAB" w:rsidRPr="00CA0A00">
        <w:rPr>
          <w:sz w:val="22"/>
          <w:szCs w:val="22"/>
        </w:rPr>
        <w:t xml:space="preserve"> </w:t>
      </w:r>
      <w:r w:rsidRPr="00CA0A00">
        <w:rPr>
          <w:sz w:val="22"/>
          <w:szCs w:val="22"/>
        </w:rPr>
        <w:t>Academy</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Science,</w:t>
      </w:r>
      <w:r w:rsidR="00594DAB" w:rsidRPr="00CA0A00">
        <w:rPr>
          <w:sz w:val="22"/>
          <w:szCs w:val="22"/>
        </w:rPr>
        <w:t xml:space="preserve"> </w:t>
      </w:r>
      <w:r w:rsidRPr="00CA0A00">
        <w:rPr>
          <w:sz w:val="22"/>
          <w:szCs w:val="22"/>
        </w:rPr>
        <w:t>Blacksburg,</w:t>
      </w:r>
      <w:r w:rsidR="00594DAB" w:rsidRPr="00CA0A00">
        <w:rPr>
          <w:sz w:val="22"/>
          <w:szCs w:val="22"/>
        </w:rPr>
        <w:t xml:space="preserve"> </w:t>
      </w:r>
      <w:r w:rsidRPr="00CA0A00">
        <w:rPr>
          <w:sz w:val="22"/>
          <w:szCs w:val="22"/>
        </w:rPr>
        <w:t>VA.</w:t>
      </w:r>
      <w:r w:rsidR="00594DAB" w:rsidRPr="00CA0A00">
        <w:rPr>
          <w:sz w:val="22"/>
          <w:szCs w:val="22"/>
        </w:rPr>
        <w:t xml:space="preserve"> </w:t>
      </w:r>
    </w:p>
    <w:p w14:paraId="6346EE10"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EC28C2">
        <w:rPr>
          <w:b/>
          <w:sz w:val="22"/>
          <w:szCs w:val="22"/>
          <w:lang w:val="nl-NL"/>
        </w:rPr>
        <w:t>McNamara</w:t>
      </w:r>
      <w:r w:rsidRPr="00EC28C2">
        <w:rPr>
          <w:sz w:val="22"/>
          <w:szCs w:val="22"/>
          <w:lang w:val="nl-NL"/>
        </w:rPr>
        <w:t>,</w:t>
      </w:r>
      <w:r w:rsidR="00594DAB" w:rsidRPr="00EC28C2">
        <w:rPr>
          <w:sz w:val="22"/>
          <w:szCs w:val="22"/>
          <w:lang w:val="nl-NL"/>
        </w:rPr>
        <w:t xml:space="preserve"> </w:t>
      </w:r>
      <w:r w:rsidRPr="00EC28C2">
        <w:rPr>
          <w:sz w:val="22"/>
          <w:szCs w:val="22"/>
          <w:lang w:val="nl-NL"/>
        </w:rPr>
        <w:t>D.</w:t>
      </w:r>
      <w:r w:rsidR="00594DAB" w:rsidRPr="00EC28C2">
        <w:rPr>
          <w:sz w:val="22"/>
          <w:szCs w:val="22"/>
          <w:lang w:val="nl-NL"/>
        </w:rPr>
        <w:t xml:space="preserve"> </w:t>
      </w:r>
      <w:r w:rsidRPr="00EC28C2">
        <w:rPr>
          <w:sz w:val="22"/>
          <w:szCs w:val="22"/>
          <w:lang w:val="nl-NL"/>
        </w:rPr>
        <w:t>S.,</w:t>
      </w:r>
      <w:r w:rsidR="00594DAB" w:rsidRPr="00EC28C2">
        <w:rPr>
          <w:sz w:val="22"/>
          <w:szCs w:val="22"/>
          <w:lang w:val="nl-NL"/>
        </w:rPr>
        <w:t xml:space="preserve"> </w:t>
      </w:r>
      <w:r w:rsidRPr="00EC28C2">
        <w:rPr>
          <w:sz w:val="22"/>
          <w:szCs w:val="22"/>
          <w:lang w:val="nl-NL"/>
        </w:rPr>
        <w:t>Eischeid,</w:t>
      </w:r>
      <w:r w:rsidR="00594DAB" w:rsidRPr="00EC28C2">
        <w:rPr>
          <w:sz w:val="22"/>
          <w:szCs w:val="22"/>
          <w:lang w:val="nl-NL"/>
        </w:rPr>
        <w:t xml:space="preserve"> </w:t>
      </w:r>
      <w:r w:rsidRPr="00EC28C2">
        <w:rPr>
          <w:sz w:val="22"/>
          <w:szCs w:val="22"/>
          <w:lang w:val="nl-NL"/>
        </w:rPr>
        <w:t>T.</w:t>
      </w:r>
      <w:r w:rsidR="00594DAB" w:rsidRPr="00EC28C2">
        <w:rPr>
          <w:sz w:val="22"/>
          <w:szCs w:val="22"/>
          <w:lang w:val="nl-NL"/>
        </w:rPr>
        <w:t xml:space="preserve"> </w:t>
      </w:r>
      <w:r w:rsidRPr="00EC28C2">
        <w:rPr>
          <w:sz w:val="22"/>
          <w:szCs w:val="22"/>
          <w:lang w:val="nl-NL"/>
        </w:rPr>
        <w:t>M.,</w:t>
      </w:r>
      <w:r w:rsidR="00594DAB" w:rsidRPr="00EC28C2">
        <w:rPr>
          <w:sz w:val="22"/>
          <w:szCs w:val="22"/>
          <w:lang w:val="nl-NL"/>
        </w:rPr>
        <w:t xml:space="preserve"> </w:t>
      </w:r>
      <w:r w:rsidRPr="00EC28C2">
        <w:rPr>
          <w:sz w:val="22"/>
          <w:szCs w:val="22"/>
          <w:lang w:val="nl-NL"/>
        </w:rPr>
        <w:t>&amp;</w:t>
      </w:r>
      <w:r w:rsidR="00594DAB" w:rsidRPr="00EC28C2">
        <w:rPr>
          <w:sz w:val="22"/>
          <w:szCs w:val="22"/>
          <w:lang w:val="nl-NL"/>
        </w:rPr>
        <w:t xml:space="preserve"> </w:t>
      </w:r>
      <w:r w:rsidRPr="00EC28C2">
        <w:rPr>
          <w:sz w:val="22"/>
          <w:szCs w:val="22"/>
          <w:lang w:val="nl-NL"/>
        </w:rPr>
        <w:t>Hayes,</w:t>
      </w:r>
      <w:r w:rsidR="00594DAB" w:rsidRPr="00EC28C2">
        <w:rPr>
          <w:sz w:val="22"/>
          <w:szCs w:val="22"/>
          <w:lang w:val="nl-NL"/>
        </w:rPr>
        <w:t xml:space="preserve"> </w:t>
      </w:r>
      <w:r w:rsidRPr="00EC28C2">
        <w:rPr>
          <w:sz w:val="22"/>
          <w:szCs w:val="22"/>
          <w:lang w:val="nl-NL"/>
        </w:rPr>
        <w:t>B.</w:t>
      </w:r>
      <w:r w:rsidR="00594DAB" w:rsidRPr="00EC28C2">
        <w:rPr>
          <w:sz w:val="22"/>
          <w:szCs w:val="22"/>
          <w:lang w:val="nl-NL"/>
        </w:rPr>
        <w:t xml:space="preserve"> </w:t>
      </w:r>
      <w:r w:rsidRPr="00EC28C2">
        <w:rPr>
          <w:sz w:val="22"/>
          <w:szCs w:val="22"/>
          <w:lang w:val="nl-NL"/>
        </w:rPr>
        <w:t>C.</w:t>
      </w:r>
      <w:r w:rsidR="00594DAB" w:rsidRPr="00EC28C2">
        <w:rPr>
          <w:sz w:val="22"/>
          <w:szCs w:val="22"/>
          <w:lang w:val="nl-NL"/>
        </w:rPr>
        <w:t xml:space="preserve"> </w:t>
      </w:r>
      <w:r w:rsidRPr="00EC28C2">
        <w:rPr>
          <w:sz w:val="22"/>
          <w:szCs w:val="22"/>
          <w:lang w:val="nl-NL"/>
        </w:rPr>
        <w:t>(1997,</w:t>
      </w:r>
      <w:r w:rsidR="00594DAB" w:rsidRPr="00EC28C2">
        <w:rPr>
          <w:sz w:val="22"/>
          <w:szCs w:val="22"/>
          <w:lang w:val="nl-NL"/>
        </w:rPr>
        <w:t xml:space="preserve"> </w:t>
      </w:r>
      <w:r w:rsidRPr="00EC28C2">
        <w:rPr>
          <w:sz w:val="22"/>
          <w:szCs w:val="22"/>
          <w:lang w:val="nl-NL"/>
        </w:rPr>
        <w:t>November).</w:t>
      </w:r>
      <w:r w:rsidR="00594DAB" w:rsidRPr="00EC28C2">
        <w:rPr>
          <w:sz w:val="22"/>
          <w:szCs w:val="22"/>
          <w:lang w:val="nl-NL"/>
        </w:rPr>
        <w:t xml:space="preserve"> </w:t>
      </w:r>
      <w:r w:rsidRPr="00CA0A00">
        <w:rPr>
          <w:i/>
          <w:sz w:val="22"/>
          <w:szCs w:val="22"/>
        </w:rPr>
        <w:t>Optimizing</w:t>
      </w:r>
      <w:r w:rsidR="00594DAB" w:rsidRPr="00CA0A00">
        <w:rPr>
          <w:i/>
          <w:sz w:val="22"/>
          <w:szCs w:val="22"/>
        </w:rPr>
        <w:t xml:space="preserve"> </w:t>
      </w:r>
      <w:r w:rsidRPr="00CA0A00">
        <w:rPr>
          <w:i/>
          <w:sz w:val="22"/>
          <w:szCs w:val="22"/>
        </w:rPr>
        <w:t>skill</w:t>
      </w:r>
      <w:r w:rsidR="00594DAB" w:rsidRPr="00CA0A00">
        <w:rPr>
          <w:i/>
          <w:sz w:val="22"/>
          <w:szCs w:val="22"/>
        </w:rPr>
        <w:t xml:space="preserve"> </w:t>
      </w:r>
      <w:r w:rsidRPr="00CA0A00">
        <w:rPr>
          <w:i/>
          <w:sz w:val="22"/>
          <w:szCs w:val="22"/>
        </w:rPr>
        <w:t>training:</w:t>
      </w:r>
      <w:r w:rsidR="00594DAB" w:rsidRPr="00CA0A00">
        <w:rPr>
          <w:i/>
          <w:sz w:val="22"/>
          <w:szCs w:val="22"/>
        </w:rPr>
        <w:t xml:space="preserve"> </w:t>
      </w:r>
      <w:r w:rsidRPr="00CA0A00">
        <w:rPr>
          <w:i/>
          <w:sz w:val="22"/>
          <w:szCs w:val="22"/>
        </w:rPr>
        <w:t>Effects</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contextual</w:t>
      </w:r>
      <w:r w:rsidR="00594DAB" w:rsidRPr="00CA0A00">
        <w:rPr>
          <w:i/>
          <w:sz w:val="22"/>
          <w:szCs w:val="22"/>
        </w:rPr>
        <w:t xml:space="preserve"> </w:t>
      </w:r>
      <w:r w:rsidRPr="00CA0A00">
        <w:rPr>
          <w:i/>
          <w:sz w:val="22"/>
          <w:szCs w:val="22"/>
        </w:rPr>
        <w:t>interference</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prior</w:t>
      </w:r>
      <w:r w:rsidR="00594DAB" w:rsidRPr="00CA0A00">
        <w:rPr>
          <w:i/>
          <w:sz w:val="22"/>
          <w:szCs w:val="22"/>
        </w:rPr>
        <w:t xml:space="preserve"> </w:t>
      </w:r>
      <w:r w:rsidRPr="00CA0A00">
        <w:rPr>
          <w:i/>
          <w:sz w:val="22"/>
          <w:szCs w:val="22"/>
        </w:rPr>
        <w:t>knowledge</w:t>
      </w:r>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38</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Psychonomic</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Inc.,</w:t>
      </w:r>
      <w:r w:rsidR="00594DAB" w:rsidRPr="00CA0A00">
        <w:rPr>
          <w:sz w:val="22"/>
          <w:szCs w:val="22"/>
        </w:rPr>
        <w:t xml:space="preserve"> </w:t>
      </w:r>
      <w:r w:rsidRPr="00CA0A00">
        <w:rPr>
          <w:sz w:val="22"/>
          <w:szCs w:val="22"/>
        </w:rPr>
        <w:t>Philadelphia.</w:t>
      </w:r>
      <w:r w:rsidR="00594DAB" w:rsidRPr="00CA0A00">
        <w:rPr>
          <w:sz w:val="22"/>
          <w:szCs w:val="22"/>
        </w:rPr>
        <w:t xml:space="preserve"> </w:t>
      </w:r>
    </w:p>
    <w:p w14:paraId="3327CA55"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Bess,</w:t>
      </w:r>
      <w:r w:rsidR="00594DAB" w:rsidRPr="00CA0A00">
        <w:rPr>
          <w:sz w:val="22"/>
          <w:szCs w:val="22"/>
        </w:rPr>
        <w:t xml:space="preserve"> </w:t>
      </w:r>
      <w:r w:rsidRPr="00CA0A00">
        <w:rPr>
          <w:sz w:val="22"/>
          <w:szCs w:val="22"/>
        </w:rPr>
        <w:t>T.</w:t>
      </w:r>
      <w:r w:rsidR="00594DAB" w:rsidRPr="00CA0A00">
        <w:rPr>
          <w:sz w:val="22"/>
          <w:szCs w:val="22"/>
        </w:rPr>
        <w:t xml:space="preserve"> </w:t>
      </w:r>
      <w:r w:rsidRPr="00CA0A00">
        <w:rPr>
          <w:sz w:val="22"/>
          <w:szCs w:val="22"/>
        </w:rPr>
        <w:t>L.,</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sz w:val="22"/>
          <w:szCs w:val="22"/>
        </w:rPr>
        <w:t>Healy,</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F.</w:t>
      </w:r>
      <w:r w:rsidR="00594DAB" w:rsidRPr="00CA0A00">
        <w:rPr>
          <w:sz w:val="22"/>
          <w:szCs w:val="22"/>
        </w:rPr>
        <w:t xml:space="preserve"> </w:t>
      </w:r>
      <w:r w:rsidRPr="00CA0A00">
        <w:rPr>
          <w:sz w:val="22"/>
          <w:szCs w:val="22"/>
        </w:rPr>
        <w:t>(1998,</w:t>
      </w:r>
      <w:r w:rsidR="00594DAB" w:rsidRPr="00CA0A00">
        <w:rPr>
          <w:sz w:val="22"/>
          <w:szCs w:val="22"/>
        </w:rPr>
        <w:t xml:space="preserve"> </w:t>
      </w:r>
      <w:r w:rsidRPr="00CA0A00">
        <w:rPr>
          <w:sz w:val="22"/>
          <w:szCs w:val="22"/>
        </w:rPr>
        <w:t>May).</w:t>
      </w:r>
      <w:r w:rsidR="00594DAB" w:rsidRPr="00CA0A00">
        <w:rPr>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generation</w:t>
      </w:r>
      <w:r w:rsidR="00594DAB" w:rsidRPr="00CA0A00">
        <w:rPr>
          <w:i/>
          <w:sz w:val="22"/>
          <w:szCs w:val="22"/>
        </w:rPr>
        <w:t xml:space="preserve"> </w:t>
      </w:r>
      <w:r w:rsidRPr="00CA0A00">
        <w:rPr>
          <w:i/>
          <w:sz w:val="22"/>
          <w:szCs w:val="22"/>
        </w:rPr>
        <w:t>effect:</w:t>
      </w:r>
      <w:r w:rsidR="00594DAB" w:rsidRPr="00CA0A00">
        <w:rPr>
          <w:i/>
          <w:sz w:val="22"/>
          <w:szCs w:val="22"/>
        </w:rPr>
        <w:t xml:space="preserve"> </w:t>
      </w:r>
      <w:r w:rsidRPr="00CA0A00">
        <w:rPr>
          <w:i/>
          <w:sz w:val="22"/>
          <w:szCs w:val="22"/>
        </w:rPr>
        <w:t>Problem</w:t>
      </w:r>
      <w:r w:rsidR="00594DAB" w:rsidRPr="00CA0A00">
        <w:rPr>
          <w:i/>
          <w:sz w:val="22"/>
          <w:szCs w:val="22"/>
        </w:rPr>
        <w:t xml:space="preserve"> </w:t>
      </w:r>
      <w:r w:rsidRPr="00CA0A00">
        <w:rPr>
          <w:i/>
          <w:sz w:val="22"/>
          <w:szCs w:val="22"/>
        </w:rPr>
        <w:t>type</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strategy</w:t>
      </w:r>
      <w:r w:rsidR="00594DAB" w:rsidRPr="00CA0A00">
        <w:rPr>
          <w:i/>
          <w:sz w:val="22"/>
          <w:szCs w:val="22"/>
        </w:rPr>
        <w:t xml:space="preserve"> </w:t>
      </w:r>
      <w:r w:rsidRPr="00CA0A00">
        <w:rPr>
          <w:i/>
          <w:sz w:val="22"/>
          <w:szCs w:val="22"/>
        </w:rPr>
        <w:t>use</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76</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Virginia</w:t>
      </w:r>
      <w:r w:rsidR="00594DAB" w:rsidRPr="00CA0A00">
        <w:rPr>
          <w:sz w:val="22"/>
          <w:szCs w:val="22"/>
        </w:rPr>
        <w:t xml:space="preserve"> </w:t>
      </w:r>
      <w:r w:rsidRPr="00CA0A00">
        <w:rPr>
          <w:sz w:val="22"/>
          <w:szCs w:val="22"/>
        </w:rPr>
        <w:t>Academy</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Science,</w:t>
      </w:r>
      <w:r w:rsidR="00594DAB" w:rsidRPr="00CA0A00">
        <w:rPr>
          <w:sz w:val="22"/>
          <w:szCs w:val="22"/>
        </w:rPr>
        <w:t xml:space="preserve"> </w:t>
      </w:r>
      <w:r w:rsidRPr="00CA0A00">
        <w:rPr>
          <w:sz w:val="22"/>
          <w:szCs w:val="22"/>
        </w:rPr>
        <w:t>Fairfax,</w:t>
      </w:r>
      <w:r w:rsidR="00594DAB" w:rsidRPr="00CA0A00">
        <w:rPr>
          <w:sz w:val="22"/>
          <w:szCs w:val="22"/>
        </w:rPr>
        <w:t xml:space="preserve"> </w:t>
      </w:r>
      <w:r w:rsidRPr="00CA0A00">
        <w:rPr>
          <w:sz w:val="22"/>
          <w:szCs w:val="22"/>
        </w:rPr>
        <w:t>VA.</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honored</w:t>
      </w:r>
      <w:r w:rsidR="00594DAB" w:rsidRPr="00CA0A00">
        <w:rPr>
          <w:sz w:val="22"/>
          <w:szCs w:val="22"/>
        </w:rPr>
        <w:t xml:space="preserve"> </w:t>
      </w:r>
      <w:r w:rsidRPr="00CA0A00">
        <w:rPr>
          <w:sz w:val="22"/>
          <w:szCs w:val="22"/>
        </w:rPr>
        <w:t>as</w:t>
      </w:r>
      <w:r w:rsidR="00594DAB" w:rsidRPr="00CA0A00">
        <w:rPr>
          <w:sz w:val="22"/>
          <w:szCs w:val="22"/>
        </w:rPr>
        <w:t xml:space="preserve"> </w:t>
      </w:r>
      <w:r w:rsidRPr="00CA0A00">
        <w:rPr>
          <w:sz w:val="22"/>
          <w:szCs w:val="22"/>
        </w:rPr>
        <w:t>Best</w:t>
      </w:r>
      <w:r w:rsidR="00594DAB" w:rsidRPr="00CA0A00">
        <w:rPr>
          <w:sz w:val="22"/>
          <w:szCs w:val="22"/>
        </w:rPr>
        <w:t xml:space="preserve"> </w:t>
      </w:r>
      <w:r w:rsidRPr="00CA0A00">
        <w:rPr>
          <w:sz w:val="22"/>
          <w:szCs w:val="22"/>
        </w:rPr>
        <w:t>Student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presentation).</w:t>
      </w:r>
      <w:r w:rsidR="00594DAB" w:rsidRPr="00CA0A00">
        <w:rPr>
          <w:sz w:val="22"/>
          <w:szCs w:val="22"/>
        </w:rPr>
        <w:t xml:space="preserve"> </w:t>
      </w:r>
    </w:p>
    <w:p w14:paraId="1889F5A6"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Scott,</w:t>
      </w:r>
      <w:r w:rsidR="00594DAB" w:rsidRPr="00CA0A00">
        <w:rPr>
          <w:sz w:val="22"/>
          <w:szCs w:val="22"/>
        </w:rPr>
        <w:t xml:space="preserve"> </w:t>
      </w:r>
      <w:r w:rsidRPr="00CA0A00">
        <w:rPr>
          <w:sz w:val="22"/>
          <w:szCs w:val="22"/>
        </w:rPr>
        <w:t>J.</w:t>
      </w:r>
      <w:r w:rsidR="00594DAB" w:rsidRPr="00CA0A00">
        <w:rPr>
          <w:sz w:val="22"/>
          <w:szCs w:val="22"/>
        </w:rPr>
        <w:t xml:space="preserve"> </w:t>
      </w:r>
      <w:r w:rsidRPr="00CA0A00">
        <w:rPr>
          <w:sz w:val="22"/>
          <w:szCs w:val="22"/>
        </w:rPr>
        <w:t>L.,</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(1998,</w:t>
      </w:r>
      <w:r w:rsidR="00594DAB" w:rsidRPr="00CA0A00">
        <w:rPr>
          <w:sz w:val="22"/>
          <w:szCs w:val="22"/>
        </w:rPr>
        <w:t xml:space="preserve"> </w:t>
      </w:r>
      <w:r w:rsidRPr="00CA0A00">
        <w:rPr>
          <w:sz w:val="22"/>
          <w:szCs w:val="22"/>
        </w:rPr>
        <w:t>May).</w:t>
      </w:r>
      <w:r w:rsidR="00594DAB" w:rsidRPr="00CA0A00">
        <w:rPr>
          <w:sz w:val="22"/>
          <w:szCs w:val="22"/>
        </w:rPr>
        <w:t xml:space="preserve"> </w:t>
      </w:r>
      <w:r w:rsidRPr="00CA0A00">
        <w:rPr>
          <w:i/>
          <w:sz w:val="22"/>
          <w:szCs w:val="22"/>
        </w:rPr>
        <w:t>Training</w:t>
      </w:r>
      <w:r w:rsidR="00594DAB" w:rsidRPr="00CA0A00">
        <w:rPr>
          <w:i/>
          <w:sz w:val="22"/>
          <w:szCs w:val="22"/>
        </w:rPr>
        <w:t xml:space="preserve"> </w:t>
      </w:r>
      <w:r w:rsidRPr="00CA0A00">
        <w:rPr>
          <w:i/>
          <w:sz w:val="22"/>
          <w:szCs w:val="22"/>
        </w:rPr>
        <w:t>on</w:t>
      </w:r>
      <w:r w:rsidR="00594DAB" w:rsidRPr="00CA0A00">
        <w:rPr>
          <w:i/>
          <w:sz w:val="22"/>
          <w:szCs w:val="22"/>
        </w:rPr>
        <w:t xml:space="preserve"> </w:t>
      </w:r>
      <w:r w:rsidRPr="00CA0A00">
        <w:rPr>
          <w:i/>
          <w:sz w:val="22"/>
          <w:szCs w:val="22"/>
        </w:rPr>
        <w:t>chaining</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its</w:t>
      </w:r>
      <w:r w:rsidR="00594DAB" w:rsidRPr="00CA0A00">
        <w:rPr>
          <w:i/>
          <w:sz w:val="22"/>
          <w:szCs w:val="22"/>
        </w:rPr>
        <w:t xml:space="preserve"> </w:t>
      </w:r>
      <w:r w:rsidRPr="00CA0A00">
        <w:rPr>
          <w:i/>
          <w:sz w:val="22"/>
          <w:szCs w:val="22"/>
        </w:rPr>
        <w:t>effects</w:t>
      </w:r>
      <w:r w:rsidR="00594DAB" w:rsidRPr="00CA0A00">
        <w:rPr>
          <w:i/>
          <w:sz w:val="22"/>
          <w:szCs w:val="22"/>
        </w:rPr>
        <w:t xml:space="preserve"> </w:t>
      </w:r>
      <w:r w:rsidRPr="00CA0A00">
        <w:rPr>
          <w:i/>
          <w:sz w:val="22"/>
          <w:szCs w:val="22"/>
        </w:rPr>
        <w:t>on</w:t>
      </w:r>
      <w:r w:rsidR="00594DAB" w:rsidRPr="00CA0A00">
        <w:rPr>
          <w:i/>
          <w:sz w:val="22"/>
          <w:szCs w:val="22"/>
        </w:rPr>
        <w:t xml:space="preserve"> </w:t>
      </w:r>
      <w:r w:rsidRPr="00CA0A00">
        <w:rPr>
          <w:i/>
          <w:sz w:val="22"/>
          <w:szCs w:val="22"/>
        </w:rPr>
        <w:t>working</w:t>
      </w:r>
      <w:r w:rsidR="00594DAB" w:rsidRPr="00CA0A00">
        <w:rPr>
          <w:i/>
          <w:sz w:val="22"/>
          <w:szCs w:val="22"/>
        </w:rPr>
        <w:t xml:space="preserve"> </w:t>
      </w:r>
      <w:r w:rsidRPr="00CA0A00">
        <w:rPr>
          <w:i/>
          <w:sz w:val="22"/>
          <w:szCs w:val="22"/>
        </w:rPr>
        <w:t>memory</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76</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Virginia</w:t>
      </w:r>
      <w:r w:rsidR="00594DAB" w:rsidRPr="00CA0A00">
        <w:rPr>
          <w:sz w:val="22"/>
          <w:szCs w:val="22"/>
        </w:rPr>
        <w:t xml:space="preserve"> </w:t>
      </w:r>
      <w:r w:rsidRPr="00CA0A00">
        <w:rPr>
          <w:sz w:val="22"/>
          <w:szCs w:val="22"/>
        </w:rPr>
        <w:t>Academy</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Science,</w:t>
      </w:r>
      <w:r w:rsidR="00594DAB" w:rsidRPr="00CA0A00">
        <w:rPr>
          <w:sz w:val="22"/>
          <w:szCs w:val="22"/>
        </w:rPr>
        <w:t xml:space="preserve"> </w:t>
      </w:r>
      <w:r w:rsidRPr="00CA0A00">
        <w:rPr>
          <w:sz w:val="22"/>
          <w:szCs w:val="22"/>
        </w:rPr>
        <w:t>Fairfax,</w:t>
      </w:r>
      <w:r w:rsidR="00594DAB" w:rsidRPr="00CA0A00">
        <w:rPr>
          <w:sz w:val="22"/>
          <w:szCs w:val="22"/>
        </w:rPr>
        <w:t xml:space="preserve"> </w:t>
      </w:r>
      <w:r w:rsidRPr="00CA0A00">
        <w:rPr>
          <w:sz w:val="22"/>
          <w:szCs w:val="22"/>
        </w:rPr>
        <w:t>VA.</w:t>
      </w:r>
      <w:r w:rsidR="00594DAB" w:rsidRPr="00CA0A00">
        <w:rPr>
          <w:sz w:val="22"/>
          <w:szCs w:val="22"/>
        </w:rPr>
        <w:t xml:space="preserve"> </w:t>
      </w:r>
    </w:p>
    <w:p w14:paraId="7FA1A1D0"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(1998,</w:t>
      </w:r>
      <w:r w:rsidR="00594DAB" w:rsidRPr="00CA0A00">
        <w:rPr>
          <w:sz w:val="22"/>
          <w:szCs w:val="22"/>
        </w:rPr>
        <w:t xml:space="preserve"> </w:t>
      </w:r>
      <w:r w:rsidRPr="00CA0A00">
        <w:rPr>
          <w:sz w:val="22"/>
          <w:szCs w:val="22"/>
        </w:rPr>
        <w:t>July).</w:t>
      </w:r>
      <w:r w:rsidR="00594DAB" w:rsidRPr="00CA0A00">
        <w:rPr>
          <w:sz w:val="22"/>
          <w:szCs w:val="22"/>
        </w:rPr>
        <w:t xml:space="preserve"> </w:t>
      </w:r>
      <w:r w:rsidRPr="00CA0A00">
        <w:rPr>
          <w:i/>
          <w:sz w:val="22"/>
          <w:szCs w:val="22"/>
        </w:rPr>
        <w:t>Self-explanation:</w:t>
      </w:r>
      <w:r w:rsidR="00594DAB" w:rsidRPr="00CA0A00">
        <w:rPr>
          <w:i/>
          <w:sz w:val="22"/>
          <w:szCs w:val="22"/>
        </w:rPr>
        <w:t xml:space="preserve"> </w:t>
      </w:r>
      <w:r w:rsidRPr="00CA0A00">
        <w:rPr>
          <w:i/>
          <w:sz w:val="22"/>
          <w:szCs w:val="22"/>
        </w:rPr>
        <w:t>Effects</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practice,</w:t>
      </w:r>
      <w:r w:rsidR="00594DAB" w:rsidRPr="00CA0A00">
        <w:rPr>
          <w:i/>
          <w:sz w:val="22"/>
          <w:szCs w:val="22"/>
        </w:rPr>
        <w:t xml:space="preserve"> </w:t>
      </w:r>
      <w:r w:rsidRPr="00CA0A00">
        <w:rPr>
          <w:i/>
          <w:sz w:val="22"/>
          <w:szCs w:val="22"/>
        </w:rPr>
        <w:t>prior</w:t>
      </w:r>
      <w:r w:rsidR="00594DAB" w:rsidRPr="00CA0A00">
        <w:rPr>
          <w:i/>
          <w:sz w:val="22"/>
          <w:szCs w:val="22"/>
        </w:rPr>
        <w:t xml:space="preserve"> </w:t>
      </w:r>
      <w:r w:rsidRPr="00CA0A00">
        <w:rPr>
          <w:i/>
          <w:sz w:val="22"/>
          <w:szCs w:val="22"/>
        </w:rPr>
        <w:t>knowledge,</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skill.</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8</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Text</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Discourse,</w:t>
      </w:r>
      <w:r w:rsidR="00594DAB" w:rsidRPr="00CA0A00">
        <w:rPr>
          <w:sz w:val="22"/>
          <w:szCs w:val="22"/>
        </w:rPr>
        <w:t xml:space="preserve"> </w:t>
      </w:r>
      <w:r w:rsidRPr="00CA0A00">
        <w:rPr>
          <w:sz w:val="22"/>
          <w:szCs w:val="22"/>
        </w:rPr>
        <w:t>Madison,</w:t>
      </w:r>
      <w:r w:rsidR="00594DAB" w:rsidRPr="00CA0A00">
        <w:rPr>
          <w:sz w:val="22"/>
          <w:szCs w:val="22"/>
        </w:rPr>
        <w:t xml:space="preserve"> </w:t>
      </w:r>
      <w:r w:rsidRPr="00CA0A00">
        <w:rPr>
          <w:sz w:val="22"/>
          <w:szCs w:val="22"/>
        </w:rPr>
        <w:t>WI.</w:t>
      </w:r>
      <w:r w:rsidR="00594DAB" w:rsidRPr="00CA0A00">
        <w:rPr>
          <w:sz w:val="22"/>
          <w:szCs w:val="22"/>
        </w:rPr>
        <w:t xml:space="preserve"> </w:t>
      </w:r>
    </w:p>
    <w:p w14:paraId="76C9B7D3"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(1998,</w:t>
      </w:r>
      <w:r w:rsidR="00594DAB" w:rsidRPr="00CA0A00">
        <w:rPr>
          <w:sz w:val="22"/>
          <w:szCs w:val="22"/>
        </w:rPr>
        <w:t xml:space="preserve"> </w:t>
      </w:r>
      <w:r w:rsidRPr="00CA0A00">
        <w:rPr>
          <w:sz w:val="22"/>
          <w:szCs w:val="22"/>
        </w:rPr>
        <w:t>August).</w:t>
      </w:r>
      <w:r w:rsidR="00594DAB" w:rsidRPr="00CA0A00">
        <w:rPr>
          <w:sz w:val="22"/>
          <w:szCs w:val="22"/>
        </w:rPr>
        <w:t xml:space="preserve"> </w:t>
      </w:r>
      <w:r w:rsidRPr="00CA0A00">
        <w:rPr>
          <w:i/>
          <w:sz w:val="22"/>
          <w:szCs w:val="22"/>
        </w:rPr>
        <w:t>Training</w:t>
      </w:r>
      <w:r w:rsidR="00594DAB" w:rsidRPr="00CA0A00">
        <w:rPr>
          <w:i/>
          <w:sz w:val="22"/>
          <w:szCs w:val="22"/>
        </w:rPr>
        <w:t xml:space="preserve"> </w:t>
      </w:r>
      <w:r w:rsidRPr="00CA0A00">
        <w:rPr>
          <w:i/>
          <w:sz w:val="22"/>
          <w:szCs w:val="22"/>
        </w:rPr>
        <w:t>self-explanation</w:t>
      </w:r>
      <w:r w:rsidR="00594DAB" w:rsidRPr="00CA0A00">
        <w:rPr>
          <w:i/>
          <w:sz w:val="22"/>
          <w:szCs w:val="22"/>
        </w:rPr>
        <w:t xml:space="preserve"> </w:t>
      </w:r>
      <w:r w:rsidRPr="00CA0A00">
        <w:rPr>
          <w:i/>
          <w:sz w:val="22"/>
          <w:szCs w:val="22"/>
        </w:rPr>
        <w:t>strategies:</w:t>
      </w:r>
      <w:r w:rsidR="00594DAB" w:rsidRPr="00CA0A00">
        <w:rPr>
          <w:i/>
          <w:sz w:val="22"/>
          <w:szCs w:val="22"/>
        </w:rPr>
        <w:t xml:space="preserve"> </w:t>
      </w:r>
      <w:r w:rsidRPr="00CA0A00">
        <w:rPr>
          <w:i/>
          <w:sz w:val="22"/>
          <w:szCs w:val="22"/>
        </w:rPr>
        <w:t>Effects</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prior</w:t>
      </w:r>
      <w:r w:rsidR="00594DAB" w:rsidRPr="00CA0A00">
        <w:rPr>
          <w:i/>
          <w:sz w:val="22"/>
          <w:szCs w:val="22"/>
        </w:rPr>
        <w:t xml:space="preserve"> </w:t>
      </w:r>
      <w:r w:rsidRPr="00CA0A00">
        <w:rPr>
          <w:i/>
          <w:sz w:val="22"/>
          <w:szCs w:val="22"/>
        </w:rPr>
        <w:t>domain</w:t>
      </w:r>
      <w:r w:rsidR="00594DAB" w:rsidRPr="00CA0A00">
        <w:rPr>
          <w:i/>
          <w:sz w:val="22"/>
          <w:szCs w:val="22"/>
        </w:rPr>
        <w:t xml:space="preserve"> </w:t>
      </w:r>
      <w:r w:rsidRPr="00CA0A00">
        <w:rPr>
          <w:i/>
          <w:sz w:val="22"/>
          <w:szCs w:val="22"/>
        </w:rPr>
        <w:t>knowledge</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skill</w:t>
      </w:r>
      <w:r w:rsidRPr="00CA0A00">
        <w:rPr>
          <w:sz w:val="22"/>
          <w:szCs w:val="22"/>
        </w:rPr>
        <w:t>.</w:t>
      </w:r>
      <w:r w:rsidR="00594DAB" w:rsidRPr="00CA0A00">
        <w:rPr>
          <w:sz w:val="22"/>
          <w:szCs w:val="22"/>
        </w:rPr>
        <w:t xml:space="preserve"> </w:t>
      </w:r>
      <w:r w:rsidRPr="00CA0A00">
        <w:rPr>
          <w:sz w:val="22"/>
          <w:szCs w:val="22"/>
        </w:rPr>
        <w:t>Member</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20</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Cognitive</w:t>
      </w:r>
      <w:r w:rsidR="00594DAB" w:rsidRPr="00CA0A00">
        <w:rPr>
          <w:sz w:val="22"/>
          <w:szCs w:val="22"/>
        </w:rPr>
        <w:t xml:space="preserve"> </w:t>
      </w:r>
      <w:r w:rsidRPr="00CA0A00">
        <w:rPr>
          <w:sz w:val="22"/>
          <w:szCs w:val="22"/>
        </w:rPr>
        <w:t>Science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Madison,</w:t>
      </w:r>
      <w:r w:rsidR="00594DAB" w:rsidRPr="00CA0A00">
        <w:rPr>
          <w:sz w:val="22"/>
          <w:szCs w:val="22"/>
        </w:rPr>
        <w:t xml:space="preserve"> </w:t>
      </w:r>
      <w:r w:rsidRPr="00CA0A00">
        <w:rPr>
          <w:sz w:val="22"/>
          <w:szCs w:val="22"/>
        </w:rPr>
        <w:t>WI.</w:t>
      </w:r>
      <w:r w:rsidR="00594DAB" w:rsidRPr="00CA0A00">
        <w:rPr>
          <w:sz w:val="22"/>
          <w:szCs w:val="22"/>
        </w:rPr>
        <w:t xml:space="preserve"> </w:t>
      </w:r>
    </w:p>
    <w:p w14:paraId="339DFEE2"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(1998,</w:t>
      </w:r>
      <w:r w:rsidR="00594DAB" w:rsidRPr="00CA0A00">
        <w:rPr>
          <w:sz w:val="22"/>
          <w:szCs w:val="22"/>
        </w:rPr>
        <w:t xml:space="preserve"> </w:t>
      </w:r>
      <w:r w:rsidRPr="00CA0A00">
        <w:rPr>
          <w:sz w:val="22"/>
          <w:szCs w:val="22"/>
        </w:rPr>
        <w:t>November).</w:t>
      </w:r>
      <w:r w:rsidR="00594DAB" w:rsidRPr="00CA0A00">
        <w:rPr>
          <w:sz w:val="22"/>
          <w:szCs w:val="22"/>
        </w:rPr>
        <w:t xml:space="preserve"> </w:t>
      </w:r>
      <w:r w:rsidRPr="00CA0A00">
        <w:rPr>
          <w:i/>
          <w:sz w:val="22"/>
          <w:szCs w:val="22"/>
        </w:rPr>
        <w:t>Self-explanation:</w:t>
      </w:r>
      <w:r w:rsidR="00594DAB" w:rsidRPr="00CA0A00">
        <w:rPr>
          <w:i/>
          <w:sz w:val="22"/>
          <w:szCs w:val="22"/>
        </w:rPr>
        <w:t xml:space="preserve"> </w:t>
      </w:r>
      <w:r w:rsidRPr="00CA0A00">
        <w:rPr>
          <w:i/>
          <w:sz w:val="22"/>
          <w:szCs w:val="22"/>
        </w:rPr>
        <w:t>Effects</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training,</w:t>
      </w:r>
      <w:r w:rsidR="00594DAB" w:rsidRPr="00CA0A00">
        <w:rPr>
          <w:i/>
          <w:sz w:val="22"/>
          <w:szCs w:val="22"/>
        </w:rPr>
        <w:t xml:space="preserve"> </w:t>
      </w:r>
      <w:r w:rsidRPr="00CA0A00">
        <w:rPr>
          <w:i/>
          <w:sz w:val="22"/>
          <w:szCs w:val="22"/>
        </w:rPr>
        <w:t>prior</w:t>
      </w:r>
      <w:r w:rsidR="00594DAB" w:rsidRPr="00CA0A00">
        <w:rPr>
          <w:i/>
          <w:sz w:val="22"/>
          <w:szCs w:val="22"/>
        </w:rPr>
        <w:t xml:space="preserve"> </w:t>
      </w:r>
      <w:r w:rsidRPr="00CA0A00">
        <w:rPr>
          <w:i/>
          <w:sz w:val="22"/>
          <w:szCs w:val="22"/>
        </w:rPr>
        <w:t>domain</w:t>
      </w:r>
      <w:r w:rsidR="00594DAB" w:rsidRPr="00CA0A00">
        <w:rPr>
          <w:i/>
          <w:sz w:val="22"/>
          <w:szCs w:val="22"/>
        </w:rPr>
        <w:t xml:space="preserve"> </w:t>
      </w:r>
      <w:r w:rsidRPr="00CA0A00">
        <w:rPr>
          <w:i/>
          <w:sz w:val="22"/>
          <w:szCs w:val="22"/>
        </w:rPr>
        <w:t>knowledge,</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skill</w:t>
      </w:r>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39</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Psychonomic</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Inc.,</w:t>
      </w:r>
      <w:r w:rsidR="00594DAB" w:rsidRPr="00CA0A00">
        <w:rPr>
          <w:sz w:val="22"/>
          <w:szCs w:val="22"/>
        </w:rPr>
        <w:t xml:space="preserve"> </w:t>
      </w:r>
      <w:r w:rsidRPr="00CA0A00">
        <w:rPr>
          <w:sz w:val="22"/>
          <w:szCs w:val="22"/>
        </w:rPr>
        <w:t>Dallas,</w:t>
      </w:r>
      <w:r w:rsidR="00594DAB" w:rsidRPr="00CA0A00">
        <w:rPr>
          <w:sz w:val="22"/>
          <w:szCs w:val="22"/>
        </w:rPr>
        <w:t xml:space="preserve"> </w:t>
      </w:r>
      <w:r w:rsidRPr="00CA0A00">
        <w:rPr>
          <w:sz w:val="22"/>
          <w:szCs w:val="22"/>
        </w:rPr>
        <w:t>TX.</w:t>
      </w:r>
      <w:r w:rsidR="00594DAB" w:rsidRPr="00CA0A00">
        <w:rPr>
          <w:sz w:val="22"/>
          <w:szCs w:val="22"/>
        </w:rPr>
        <w:t xml:space="preserve"> </w:t>
      </w:r>
    </w:p>
    <w:p w14:paraId="4F47E6DD"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Scott,</w:t>
      </w:r>
      <w:r w:rsidR="00594DAB" w:rsidRPr="00CA0A00">
        <w:rPr>
          <w:sz w:val="22"/>
          <w:szCs w:val="22"/>
        </w:rPr>
        <w:t xml:space="preserve"> </w:t>
      </w:r>
      <w:r w:rsidRPr="00CA0A00">
        <w:rPr>
          <w:sz w:val="22"/>
          <w:szCs w:val="22"/>
        </w:rPr>
        <w:t>J.</w:t>
      </w:r>
      <w:r w:rsidR="00594DAB" w:rsidRPr="00CA0A00">
        <w:rPr>
          <w:sz w:val="22"/>
          <w:szCs w:val="22"/>
        </w:rPr>
        <w:t xml:space="preserve"> </w:t>
      </w:r>
      <w:r w:rsidRPr="00CA0A00">
        <w:rPr>
          <w:sz w:val="22"/>
          <w:szCs w:val="22"/>
        </w:rPr>
        <w:t>L.,</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(1999,</w:t>
      </w:r>
      <w:r w:rsidR="00594DAB" w:rsidRPr="00CA0A00">
        <w:rPr>
          <w:sz w:val="22"/>
          <w:szCs w:val="22"/>
        </w:rPr>
        <w:t xml:space="preserve"> </w:t>
      </w:r>
      <w:r w:rsidRPr="00CA0A00">
        <w:rPr>
          <w:sz w:val="22"/>
          <w:szCs w:val="22"/>
        </w:rPr>
        <w:t>April).</w:t>
      </w:r>
      <w:r w:rsidR="00594DAB" w:rsidRPr="00CA0A00">
        <w:rPr>
          <w:sz w:val="22"/>
          <w:szCs w:val="22"/>
        </w:rPr>
        <w:t xml:space="preserve"> </w:t>
      </w:r>
      <w:r w:rsidRPr="00CA0A00">
        <w:rPr>
          <w:i/>
          <w:sz w:val="22"/>
          <w:szCs w:val="22"/>
        </w:rPr>
        <w:t>Strategy</w:t>
      </w:r>
      <w:r w:rsidR="00594DAB" w:rsidRPr="00CA0A00">
        <w:rPr>
          <w:i/>
          <w:sz w:val="22"/>
          <w:szCs w:val="22"/>
        </w:rPr>
        <w:t xml:space="preserve"> </w:t>
      </w:r>
      <w:r w:rsidRPr="00CA0A00">
        <w:rPr>
          <w:i/>
          <w:sz w:val="22"/>
          <w:szCs w:val="22"/>
        </w:rPr>
        <w:t>use</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its</w:t>
      </w:r>
      <w:r w:rsidR="00594DAB" w:rsidRPr="00CA0A00">
        <w:rPr>
          <w:i/>
          <w:sz w:val="22"/>
          <w:szCs w:val="22"/>
        </w:rPr>
        <w:t xml:space="preserve"> </w:t>
      </w:r>
      <w:r w:rsidRPr="00CA0A00">
        <w:rPr>
          <w:i/>
          <w:sz w:val="22"/>
          <w:szCs w:val="22"/>
        </w:rPr>
        <w:t>effects</w:t>
      </w:r>
      <w:r w:rsidR="00594DAB" w:rsidRPr="00CA0A00">
        <w:rPr>
          <w:i/>
          <w:sz w:val="22"/>
          <w:szCs w:val="22"/>
        </w:rPr>
        <w:t xml:space="preserve"> </w:t>
      </w:r>
      <w:r w:rsidRPr="00CA0A00">
        <w:rPr>
          <w:i/>
          <w:sz w:val="22"/>
          <w:szCs w:val="22"/>
        </w:rPr>
        <w:t>on</w:t>
      </w:r>
      <w:r w:rsidR="00594DAB" w:rsidRPr="00CA0A00">
        <w:rPr>
          <w:i/>
          <w:sz w:val="22"/>
          <w:szCs w:val="22"/>
        </w:rPr>
        <w:t xml:space="preserve"> </w:t>
      </w:r>
      <w:r w:rsidRPr="00CA0A00">
        <w:rPr>
          <w:i/>
          <w:sz w:val="22"/>
          <w:szCs w:val="22"/>
        </w:rPr>
        <w:t>working</w:t>
      </w:r>
      <w:r w:rsidR="00594DAB" w:rsidRPr="00CA0A00">
        <w:rPr>
          <w:i/>
          <w:sz w:val="22"/>
          <w:szCs w:val="22"/>
        </w:rPr>
        <w:t xml:space="preserve"> </w:t>
      </w:r>
      <w:r w:rsidRPr="00CA0A00">
        <w:rPr>
          <w:i/>
          <w:sz w:val="22"/>
          <w:szCs w:val="22"/>
        </w:rPr>
        <w:t>memory</w:t>
      </w:r>
      <w:r w:rsidR="00594DAB" w:rsidRPr="00CA0A00">
        <w:rPr>
          <w:i/>
          <w:sz w:val="22"/>
          <w:szCs w:val="22"/>
        </w:rPr>
        <w:t xml:space="preserve"> </w:t>
      </w:r>
      <w:r w:rsidRPr="00CA0A00">
        <w:rPr>
          <w:i/>
          <w:sz w:val="22"/>
          <w:szCs w:val="22"/>
        </w:rPr>
        <w:t>task</w:t>
      </w:r>
      <w:r w:rsidR="00594DAB" w:rsidRPr="00CA0A00">
        <w:rPr>
          <w:i/>
          <w:sz w:val="22"/>
          <w:szCs w:val="22"/>
        </w:rPr>
        <w:t xml:space="preserve"> </w:t>
      </w:r>
      <w:r w:rsidRPr="00CA0A00">
        <w:rPr>
          <w:i/>
          <w:sz w:val="22"/>
          <w:szCs w:val="22"/>
        </w:rPr>
        <w:t>performance</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30</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Virginia</w:t>
      </w:r>
      <w:r w:rsidR="00594DAB" w:rsidRPr="00CA0A00">
        <w:rPr>
          <w:sz w:val="22"/>
          <w:szCs w:val="22"/>
        </w:rPr>
        <w:t xml:space="preserve"> </w:t>
      </w:r>
      <w:r w:rsidRPr="00CA0A00">
        <w:rPr>
          <w:sz w:val="22"/>
          <w:szCs w:val="22"/>
        </w:rPr>
        <w:t>Psychological</w:t>
      </w:r>
      <w:r w:rsidR="00594DAB" w:rsidRPr="00CA0A00">
        <w:rPr>
          <w:sz w:val="22"/>
          <w:szCs w:val="22"/>
        </w:rPr>
        <w:t xml:space="preserve"> </w:t>
      </w:r>
      <w:r w:rsidRPr="00CA0A00">
        <w:rPr>
          <w:sz w:val="22"/>
          <w:szCs w:val="22"/>
        </w:rPr>
        <w:t>Association</w:t>
      </w:r>
      <w:r w:rsidR="00594DAB" w:rsidRPr="00CA0A00">
        <w:rPr>
          <w:sz w:val="22"/>
          <w:szCs w:val="22"/>
        </w:rPr>
        <w:t xml:space="preserve"> </w:t>
      </w:r>
      <w:r w:rsidRPr="00CA0A00">
        <w:rPr>
          <w:sz w:val="22"/>
          <w:szCs w:val="22"/>
        </w:rPr>
        <w:t>Convention,</w:t>
      </w:r>
      <w:r w:rsidR="00594DAB" w:rsidRPr="00CA0A00">
        <w:rPr>
          <w:sz w:val="22"/>
          <w:szCs w:val="22"/>
        </w:rPr>
        <w:t xml:space="preserve"> </w:t>
      </w:r>
      <w:r w:rsidRPr="00CA0A00">
        <w:rPr>
          <w:sz w:val="22"/>
          <w:szCs w:val="22"/>
        </w:rPr>
        <w:t>Virginia</w:t>
      </w:r>
      <w:r w:rsidR="00594DAB" w:rsidRPr="00CA0A00">
        <w:rPr>
          <w:sz w:val="22"/>
          <w:szCs w:val="22"/>
        </w:rPr>
        <w:t xml:space="preserve"> </w:t>
      </w:r>
      <w:r w:rsidRPr="00CA0A00">
        <w:rPr>
          <w:sz w:val="22"/>
          <w:szCs w:val="22"/>
        </w:rPr>
        <w:t>Beach,</w:t>
      </w:r>
      <w:r w:rsidR="00594DAB" w:rsidRPr="00CA0A00">
        <w:rPr>
          <w:sz w:val="22"/>
          <w:szCs w:val="22"/>
        </w:rPr>
        <w:t xml:space="preserve"> </w:t>
      </w:r>
      <w:r w:rsidRPr="00CA0A00">
        <w:rPr>
          <w:sz w:val="22"/>
          <w:szCs w:val="22"/>
        </w:rPr>
        <w:t>VA.</w:t>
      </w:r>
      <w:r w:rsidR="00594DAB" w:rsidRPr="00CA0A00">
        <w:rPr>
          <w:sz w:val="22"/>
          <w:szCs w:val="22"/>
        </w:rPr>
        <w:t xml:space="preserve"> </w:t>
      </w:r>
    </w:p>
    <w:p w14:paraId="1470800F"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Arnold,</w:t>
      </w:r>
      <w:r w:rsidR="00594DAB" w:rsidRPr="00CA0A00">
        <w:rPr>
          <w:sz w:val="22"/>
          <w:szCs w:val="22"/>
        </w:rPr>
        <w:t xml:space="preserve"> </w:t>
      </w:r>
      <w:r w:rsidRPr="00CA0A00">
        <w:rPr>
          <w:sz w:val="22"/>
          <w:szCs w:val="22"/>
        </w:rPr>
        <w:t>O.</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(1999,</w:t>
      </w:r>
      <w:r w:rsidR="00594DAB" w:rsidRPr="00CA0A00">
        <w:rPr>
          <w:sz w:val="22"/>
          <w:szCs w:val="22"/>
        </w:rPr>
        <w:t xml:space="preserve"> </w:t>
      </w:r>
      <w:r w:rsidRPr="00CA0A00">
        <w:rPr>
          <w:sz w:val="22"/>
          <w:szCs w:val="22"/>
        </w:rPr>
        <w:t>May).</w:t>
      </w:r>
      <w:r w:rsidR="00594DAB" w:rsidRPr="00CA0A00">
        <w:rPr>
          <w:sz w:val="22"/>
          <w:szCs w:val="22"/>
        </w:rPr>
        <w:t xml:space="preserve"> </w:t>
      </w:r>
      <w:r w:rsidRPr="00CA0A00">
        <w:rPr>
          <w:i/>
          <w:sz w:val="22"/>
          <w:szCs w:val="22"/>
        </w:rPr>
        <w:t>Learning</w:t>
      </w:r>
      <w:r w:rsidR="00594DAB" w:rsidRPr="00CA0A00">
        <w:rPr>
          <w:i/>
          <w:sz w:val="22"/>
          <w:szCs w:val="22"/>
        </w:rPr>
        <w:t xml:space="preserve"> </w:t>
      </w:r>
      <w:r w:rsidRPr="00CA0A00">
        <w:rPr>
          <w:i/>
          <w:sz w:val="22"/>
          <w:szCs w:val="22"/>
        </w:rPr>
        <w:t>from</w:t>
      </w:r>
      <w:r w:rsidR="00594DAB" w:rsidRPr="00CA0A00">
        <w:rPr>
          <w:i/>
          <w:sz w:val="22"/>
          <w:szCs w:val="22"/>
        </w:rPr>
        <w:t xml:space="preserve"> </w:t>
      </w:r>
      <w:r w:rsidRPr="00CA0A00">
        <w:rPr>
          <w:i/>
          <w:sz w:val="22"/>
          <w:szCs w:val="22"/>
        </w:rPr>
        <w:t>sequential</w:t>
      </w:r>
      <w:r w:rsidR="00594DAB" w:rsidRPr="00CA0A00">
        <w:rPr>
          <w:i/>
          <w:sz w:val="22"/>
          <w:szCs w:val="22"/>
        </w:rPr>
        <w:t xml:space="preserve"> </w:t>
      </w:r>
      <w:r w:rsidRPr="00CA0A00">
        <w:rPr>
          <w:i/>
          <w:sz w:val="22"/>
          <w:szCs w:val="22"/>
        </w:rPr>
        <w:t>texts:</w:t>
      </w:r>
      <w:r w:rsidR="00594DAB" w:rsidRPr="00CA0A00">
        <w:rPr>
          <w:i/>
          <w:sz w:val="22"/>
          <w:szCs w:val="22"/>
        </w:rPr>
        <w:t xml:space="preserve"> </w:t>
      </w:r>
      <w:r w:rsidRPr="00CA0A00">
        <w:rPr>
          <w:i/>
          <w:sz w:val="22"/>
          <w:szCs w:val="22"/>
        </w:rPr>
        <w:t>Effects</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coherence,</w:t>
      </w:r>
      <w:r w:rsidR="00594DAB" w:rsidRPr="00CA0A00">
        <w:rPr>
          <w:i/>
          <w:sz w:val="22"/>
          <w:szCs w:val="22"/>
        </w:rPr>
        <w:t xml:space="preserve"> </w:t>
      </w:r>
      <w:r w:rsidRPr="00CA0A00">
        <w:rPr>
          <w:i/>
          <w:sz w:val="22"/>
          <w:szCs w:val="22"/>
        </w:rPr>
        <w:t>prior</w:t>
      </w:r>
      <w:r w:rsidR="00594DAB" w:rsidRPr="00CA0A00">
        <w:rPr>
          <w:i/>
          <w:sz w:val="22"/>
          <w:szCs w:val="22"/>
        </w:rPr>
        <w:t xml:space="preserve"> </w:t>
      </w:r>
      <w:r w:rsidRPr="00CA0A00">
        <w:rPr>
          <w:i/>
          <w:sz w:val="22"/>
          <w:szCs w:val="22"/>
        </w:rPr>
        <w:t>knowledge</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skill</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77</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Virginia</w:t>
      </w:r>
      <w:r w:rsidR="00594DAB" w:rsidRPr="00CA0A00">
        <w:rPr>
          <w:sz w:val="22"/>
          <w:szCs w:val="22"/>
        </w:rPr>
        <w:t xml:space="preserve"> </w:t>
      </w:r>
      <w:r w:rsidRPr="00CA0A00">
        <w:rPr>
          <w:sz w:val="22"/>
          <w:szCs w:val="22"/>
        </w:rPr>
        <w:t>Academy</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Science</w:t>
      </w:r>
      <w:r w:rsidR="00594DAB" w:rsidRPr="00CA0A00">
        <w:rPr>
          <w:sz w:val="22"/>
          <w:szCs w:val="22"/>
        </w:rPr>
        <w:t xml:space="preserve"> </w:t>
      </w:r>
      <w:r w:rsidRPr="00CA0A00">
        <w:rPr>
          <w:sz w:val="22"/>
          <w:szCs w:val="22"/>
        </w:rPr>
        <w:t>Conference,</w:t>
      </w:r>
      <w:r w:rsidR="00594DAB" w:rsidRPr="00CA0A00">
        <w:rPr>
          <w:sz w:val="22"/>
          <w:szCs w:val="22"/>
        </w:rPr>
        <w:t xml:space="preserve"> </w:t>
      </w:r>
      <w:r w:rsidRPr="00CA0A00">
        <w:rPr>
          <w:sz w:val="22"/>
          <w:szCs w:val="22"/>
        </w:rPr>
        <w:t>Norfolk,</w:t>
      </w:r>
      <w:r w:rsidR="00594DAB" w:rsidRPr="00CA0A00">
        <w:rPr>
          <w:sz w:val="22"/>
          <w:szCs w:val="22"/>
        </w:rPr>
        <w:t xml:space="preserve"> </w:t>
      </w:r>
      <w:r w:rsidRPr="00CA0A00">
        <w:rPr>
          <w:sz w:val="22"/>
          <w:szCs w:val="22"/>
        </w:rPr>
        <w:t>VA.</w:t>
      </w:r>
      <w:r w:rsidR="00594DAB" w:rsidRPr="00CA0A00">
        <w:rPr>
          <w:sz w:val="22"/>
          <w:szCs w:val="22"/>
        </w:rPr>
        <w:t xml:space="preserve"> </w:t>
      </w:r>
    </w:p>
    <w:p w14:paraId="3AED75C6"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Scott,</w:t>
      </w:r>
      <w:r w:rsidR="00594DAB" w:rsidRPr="00CA0A00">
        <w:rPr>
          <w:sz w:val="22"/>
          <w:szCs w:val="22"/>
        </w:rPr>
        <w:t xml:space="preserve"> </w:t>
      </w:r>
      <w:r w:rsidRPr="00CA0A00">
        <w:rPr>
          <w:sz w:val="22"/>
          <w:szCs w:val="22"/>
        </w:rPr>
        <w:t>J.</w:t>
      </w:r>
      <w:r w:rsidR="00594DAB" w:rsidRPr="00CA0A00">
        <w:rPr>
          <w:sz w:val="22"/>
          <w:szCs w:val="22"/>
        </w:rPr>
        <w:t xml:space="preserve"> </w:t>
      </w:r>
      <w:r w:rsidRPr="00CA0A00">
        <w:rPr>
          <w:sz w:val="22"/>
          <w:szCs w:val="22"/>
        </w:rPr>
        <w:t>L.,</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(1999,</w:t>
      </w:r>
      <w:r w:rsidR="00594DAB" w:rsidRPr="00CA0A00">
        <w:rPr>
          <w:sz w:val="22"/>
          <w:szCs w:val="22"/>
        </w:rPr>
        <w:t xml:space="preserve"> </w:t>
      </w:r>
      <w:r w:rsidRPr="00CA0A00">
        <w:rPr>
          <w:sz w:val="22"/>
          <w:szCs w:val="22"/>
        </w:rPr>
        <w:t>May).</w:t>
      </w:r>
      <w:r w:rsidR="00594DAB" w:rsidRPr="00CA0A00">
        <w:rPr>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use</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strategies</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their</w:t>
      </w:r>
      <w:r w:rsidR="00594DAB" w:rsidRPr="00CA0A00">
        <w:rPr>
          <w:i/>
          <w:sz w:val="22"/>
          <w:szCs w:val="22"/>
        </w:rPr>
        <w:t xml:space="preserve"> </w:t>
      </w:r>
      <w:r w:rsidRPr="00CA0A00">
        <w:rPr>
          <w:i/>
          <w:sz w:val="22"/>
          <w:szCs w:val="22"/>
        </w:rPr>
        <w:t>effect</w:t>
      </w:r>
      <w:r w:rsidR="00594DAB" w:rsidRPr="00CA0A00">
        <w:rPr>
          <w:i/>
          <w:sz w:val="22"/>
          <w:szCs w:val="22"/>
        </w:rPr>
        <w:t xml:space="preserve"> </w:t>
      </w:r>
      <w:r w:rsidRPr="00CA0A00">
        <w:rPr>
          <w:i/>
          <w:sz w:val="22"/>
          <w:szCs w:val="22"/>
        </w:rPr>
        <w:t>on</w:t>
      </w:r>
      <w:r w:rsidR="00594DAB" w:rsidRPr="00CA0A00">
        <w:rPr>
          <w:i/>
          <w:sz w:val="22"/>
          <w:szCs w:val="22"/>
        </w:rPr>
        <w:t xml:space="preserve"> </w:t>
      </w:r>
      <w:r w:rsidRPr="00CA0A00">
        <w:rPr>
          <w:i/>
          <w:sz w:val="22"/>
          <w:szCs w:val="22"/>
        </w:rPr>
        <w:t>working</w:t>
      </w:r>
      <w:r w:rsidR="00594DAB" w:rsidRPr="00CA0A00">
        <w:rPr>
          <w:i/>
          <w:sz w:val="22"/>
          <w:szCs w:val="22"/>
        </w:rPr>
        <w:t xml:space="preserve"> </w:t>
      </w:r>
      <w:r w:rsidRPr="00CA0A00">
        <w:rPr>
          <w:i/>
          <w:sz w:val="22"/>
          <w:szCs w:val="22"/>
        </w:rPr>
        <w:t>memory</w:t>
      </w:r>
      <w:r w:rsidR="00594DAB" w:rsidRPr="00CA0A00">
        <w:rPr>
          <w:i/>
          <w:sz w:val="22"/>
          <w:szCs w:val="22"/>
        </w:rPr>
        <w:t xml:space="preserve"> </w:t>
      </w:r>
      <w:r w:rsidRPr="00CA0A00">
        <w:rPr>
          <w:i/>
          <w:sz w:val="22"/>
          <w:szCs w:val="22"/>
        </w:rPr>
        <w:t>task</w:t>
      </w:r>
      <w:r w:rsidR="00594DAB" w:rsidRPr="00CA0A00">
        <w:rPr>
          <w:i/>
          <w:sz w:val="22"/>
          <w:szCs w:val="22"/>
        </w:rPr>
        <w:t xml:space="preserve"> </w:t>
      </w:r>
      <w:r w:rsidRPr="00CA0A00">
        <w:rPr>
          <w:i/>
          <w:sz w:val="22"/>
          <w:szCs w:val="22"/>
        </w:rPr>
        <w:t>performance</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77</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Virginia</w:t>
      </w:r>
      <w:r w:rsidR="00594DAB" w:rsidRPr="00CA0A00">
        <w:rPr>
          <w:sz w:val="22"/>
          <w:szCs w:val="22"/>
        </w:rPr>
        <w:t xml:space="preserve"> </w:t>
      </w:r>
      <w:r w:rsidRPr="00CA0A00">
        <w:rPr>
          <w:sz w:val="22"/>
          <w:szCs w:val="22"/>
        </w:rPr>
        <w:t>Academy</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Science</w:t>
      </w:r>
      <w:r w:rsidR="00594DAB" w:rsidRPr="00CA0A00">
        <w:rPr>
          <w:sz w:val="22"/>
          <w:szCs w:val="22"/>
        </w:rPr>
        <w:t xml:space="preserve"> </w:t>
      </w:r>
      <w:r w:rsidRPr="00CA0A00">
        <w:rPr>
          <w:sz w:val="22"/>
          <w:szCs w:val="22"/>
        </w:rPr>
        <w:t>Conference,</w:t>
      </w:r>
      <w:r w:rsidR="00594DAB" w:rsidRPr="00CA0A00">
        <w:rPr>
          <w:sz w:val="22"/>
          <w:szCs w:val="22"/>
        </w:rPr>
        <w:t xml:space="preserve"> </w:t>
      </w:r>
      <w:r w:rsidRPr="00CA0A00">
        <w:rPr>
          <w:sz w:val="22"/>
          <w:szCs w:val="22"/>
        </w:rPr>
        <w:t>Norfolk,</w:t>
      </w:r>
      <w:r w:rsidR="00594DAB" w:rsidRPr="00CA0A00">
        <w:rPr>
          <w:sz w:val="22"/>
          <w:szCs w:val="22"/>
        </w:rPr>
        <w:t xml:space="preserve"> </w:t>
      </w:r>
      <w:r w:rsidRPr="00CA0A00">
        <w:rPr>
          <w:sz w:val="22"/>
          <w:szCs w:val="22"/>
        </w:rPr>
        <w:t>VA.</w:t>
      </w:r>
      <w:r w:rsidR="00594DAB" w:rsidRPr="00CA0A00">
        <w:rPr>
          <w:sz w:val="22"/>
          <w:szCs w:val="22"/>
        </w:rPr>
        <w:t xml:space="preserve"> </w:t>
      </w:r>
    </w:p>
    <w:p w14:paraId="42CBFADB"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sz w:val="22"/>
          <w:szCs w:val="22"/>
        </w:rPr>
        <w:t>Scott,</w:t>
      </w:r>
      <w:r w:rsidR="00594DAB" w:rsidRPr="00CA0A00">
        <w:rPr>
          <w:sz w:val="22"/>
          <w:szCs w:val="22"/>
        </w:rPr>
        <w:t xml:space="preserve"> </w:t>
      </w:r>
      <w:r w:rsidRPr="00CA0A00">
        <w:rPr>
          <w:sz w:val="22"/>
          <w:szCs w:val="22"/>
        </w:rPr>
        <w:t>J.</w:t>
      </w:r>
      <w:r w:rsidR="00594DAB" w:rsidRPr="00CA0A00">
        <w:rPr>
          <w:sz w:val="22"/>
          <w:szCs w:val="22"/>
        </w:rPr>
        <w:t xml:space="preserve"> </w:t>
      </w:r>
      <w:r w:rsidRPr="00CA0A00">
        <w:rPr>
          <w:sz w:val="22"/>
          <w:szCs w:val="22"/>
        </w:rPr>
        <w:t>L.</w:t>
      </w:r>
      <w:r w:rsidR="00594DAB" w:rsidRPr="00CA0A00">
        <w:rPr>
          <w:sz w:val="22"/>
          <w:szCs w:val="22"/>
        </w:rPr>
        <w:t xml:space="preserve"> </w:t>
      </w:r>
      <w:r w:rsidRPr="00CA0A00">
        <w:rPr>
          <w:sz w:val="22"/>
          <w:szCs w:val="22"/>
        </w:rPr>
        <w:t>(1999,</w:t>
      </w:r>
      <w:r w:rsidR="00594DAB" w:rsidRPr="00CA0A00">
        <w:rPr>
          <w:sz w:val="22"/>
          <w:szCs w:val="22"/>
        </w:rPr>
        <w:t xml:space="preserve"> </w:t>
      </w:r>
      <w:r w:rsidRPr="00CA0A00">
        <w:rPr>
          <w:sz w:val="22"/>
          <w:szCs w:val="22"/>
        </w:rPr>
        <w:t>August).</w:t>
      </w:r>
      <w:r w:rsidR="00594DAB" w:rsidRPr="00CA0A00">
        <w:rPr>
          <w:sz w:val="22"/>
          <w:szCs w:val="22"/>
        </w:rPr>
        <w:t xml:space="preserve"> </w:t>
      </w:r>
      <w:r w:rsidRPr="00CA0A00">
        <w:rPr>
          <w:i/>
          <w:sz w:val="22"/>
          <w:szCs w:val="22"/>
        </w:rPr>
        <w:t>Is</w:t>
      </w:r>
      <w:r w:rsidR="00594DAB" w:rsidRPr="00CA0A00">
        <w:rPr>
          <w:i/>
          <w:sz w:val="22"/>
          <w:szCs w:val="22"/>
        </w:rPr>
        <w:t xml:space="preserve"> </w:t>
      </w:r>
      <w:r w:rsidRPr="00CA0A00">
        <w:rPr>
          <w:i/>
          <w:sz w:val="22"/>
          <w:szCs w:val="22"/>
        </w:rPr>
        <w:t>it</w:t>
      </w:r>
      <w:r w:rsidR="00594DAB" w:rsidRPr="00CA0A00">
        <w:rPr>
          <w:i/>
          <w:sz w:val="22"/>
          <w:szCs w:val="22"/>
        </w:rPr>
        <w:t xml:space="preserve"> </w:t>
      </w:r>
      <w:r w:rsidRPr="00CA0A00">
        <w:rPr>
          <w:i/>
          <w:sz w:val="22"/>
          <w:szCs w:val="22"/>
        </w:rPr>
        <w:t>memory</w:t>
      </w:r>
      <w:r w:rsidR="00594DAB" w:rsidRPr="00CA0A00">
        <w:rPr>
          <w:i/>
          <w:sz w:val="22"/>
          <w:szCs w:val="22"/>
        </w:rPr>
        <w:t xml:space="preserve"> </w:t>
      </w:r>
      <w:r w:rsidRPr="00CA0A00">
        <w:rPr>
          <w:i/>
          <w:sz w:val="22"/>
          <w:szCs w:val="22"/>
        </w:rPr>
        <w:t>or</w:t>
      </w:r>
      <w:r w:rsidR="00594DAB" w:rsidRPr="00CA0A00">
        <w:rPr>
          <w:i/>
          <w:sz w:val="22"/>
          <w:szCs w:val="22"/>
        </w:rPr>
        <w:t xml:space="preserve"> </w:t>
      </w:r>
      <w:r w:rsidRPr="00CA0A00">
        <w:rPr>
          <w:i/>
          <w:sz w:val="22"/>
          <w:szCs w:val="22"/>
        </w:rPr>
        <w:t>is</w:t>
      </w:r>
      <w:r w:rsidR="00594DAB" w:rsidRPr="00CA0A00">
        <w:rPr>
          <w:i/>
          <w:sz w:val="22"/>
          <w:szCs w:val="22"/>
        </w:rPr>
        <w:t xml:space="preserve"> </w:t>
      </w:r>
      <w:r w:rsidRPr="00CA0A00">
        <w:rPr>
          <w:i/>
          <w:sz w:val="22"/>
          <w:szCs w:val="22"/>
        </w:rPr>
        <w:t>it</w:t>
      </w:r>
      <w:r w:rsidR="00594DAB" w:rsidRPr="00CA0A00">
        <w:rPr>
          <w:i/>
          <w:sz w:val="22"/>
          <w:szCs w:val="22"/>
        </w:rPr>
        <w:t xml:space="preserve"> </w:t>
      </w:r>
      <w:r w:rsidRPr="00CA0A00">
        <w:rPr>
          <w:i/>
          <w:sz w:val="22"/>
          <w:szCs w:val="22"/>
        </w:rPr>
        <w:t>metamemory?</w:t>
      </w:r>
      <w:r w:rsidR="00594DAB" w:rsidRPr="00CA0A00">
        <w:rPr>
          <w:i/>
          <w:sz w:val="22"/>
          <w:szCs w:val="22"/>
        </w:rPr>
        <w:t xml:space="preserve"> </w:t>
      </w:r>
      <w:r w:rsidRPr="00CA0A00">
        <w:rPr>
          <w:i/>
          <w:sz w:val="22"/>
          <w:szCs w:val="22"/>
        </w:rPr>
        <w:t>Understanding</w:t>
      </w:r>
      <w:r w:rsidR="00594DAB" w:rsidRPr="00CA0A00">
        <w:rPr>
          <w:i/>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relationship</w:t>
      </w:r>
      <w:r w:rsidR="00594DAB" w:rsidRPr="00CA0A00">
        <w:rPr>
          <w:i/>
          <w:sz w:val="22"/>
          <w:szCs w:val="22"/>
        </w:rPr>
        <w:t xml:space="preserve"> </w:t>
      </w:r>
      <w:r w:rsidRPr="00CA0A00">
        <w:rPr>
          <w:i/>
          <w:sz w:val="22"/>
          <w:szCs w:val="22"/>
        </w:rPr>
        <w:t>between</w:t>
      </w:r>
      <w:r w:rsidR="00594DAB" w:rsidRPr="00CA0A00">
        <w:rPr>
          <w:i/>
          <w:sz w:val="22"/>
          <w:szCs w:val="22"/>
        </w:rPr>
        <w:t xml:space="preserve"> </w:t>
      </w:r>
      <w:r w:rsidRPr="00CA0A00">
        <w:rPr>
          <w:i/>
          <w:sz w:val="22"/>
          <w:szCs w:val="22"/>
        </w:rPr>
        <w:t>working</w:t>
      </w:r>
      <w:r w:rsidR="00594DAB" w:rsidRPr="00CA0A00">
        <w:rPr>
          <w:i/>
          <w:sz w:val="22"/>
          <w:szCs w:val="22"/>
        </w:rPr>
        <w:t xml:space="preserve"> </w:t>
      </w:r>
      <w:r w:rsidRPr="00CA0A00">
        <w:rPr>
          <w:i/>
          <w:sz w:val="22"/>
          <w:szCs w:val="22"/>
        </w:rPr>
        <w:t>memory</w:t>
      </w:r>
      <w:r w:rsidR="00594DAB" w:rsidRPr="00CA0A00">
        <w:rPr>
          <w:i/>
          <w:sz w:val="22"/>
          <w:szCs w:val="22"/>
        </w:rPr>
        <w:t xml:space="preserve"> </w:t>
      </w:r>
      <w:r w:rsidRPr="00CA0A00">
        <w:rPr>
          <w:i/>
          <w:sz w:val="22"/>
          <w:szCs w:val="22"/>
        </w:rPr>
        <w:t>capacity</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comprehension</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9</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Text</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Discourse,</w:t>
      </w:r>
      <w:r w:rsidR="00594DAB" w:rsidRPr="00CA0A00">
        <w:rPr>
          <w:sz w:val="22"/>
          <w:szCs w:val="22"/>
        </w:rPr>
        <w:t xml:space="preserve"> </w:t>
      </w:r>
      <w:r w:rsidRPr="00CA0A00">
        <w:rPr>
          <w:sz w:val="22"/>
          <w:szCs w:val="22"/>
        </w:rPr>
        <w:t>Vancouver,</w:t>
      </w:r>
      <w:r w:rsidR="00594DAB" w:rsidRPr="00CA0A00">
        <w:rPr>
          <w:sz w:val="22"/>
          <w:szCs w:val="22"/>
        </w:rPr>
        <w:t xml:space="preserve"> </w:t>
      </w:r>
      <w:r w:rsidRPr="00CA0A00">
        <w:rPr>
          <w:sz w:val="22"/>
          <w:szCs w:val="22"/>
        </w:rPr>
        <w:t>Canada.</w:t>
      </w:r>
      <w:r w:rsidR="00594DAB" w:rsidRPr="00CA0A00">
        <w:rPr>
          <w:sz w:val="22"/>
          <w:szCs w:val="22"/>
        </w:rPr>
        <w:t xml:space="preserve"> </w:t>
      </w:r>
    </w:p>
    <w:p w14:paraId="266379CE"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Millis,</w:t>
      </w:r>
      <w:r w:rsidR="00594DAB" w:rsidRPr="00CA0A00">
        <w:rPr>
          <w:sz w:val="22"/>
          <w:szCs w:val="22"/>
        </w:rPr>
        <w:t xml:space="preserve"> </w:t>
      </w:r>
      <w:r w:rsidRPr="00CA0A00">
        <w:rPr>
          <w:sz w:val="22"/>
          <w:szCs w:val="22"/>
        </w:rPr>
        <w:t>K.</w:t>
      </w:r>
      <w:r w:rsidR="00594DAB" w:rsidRPr="00CA0A00">
        <w:rPr>
          <w:sz w:val="22"/>
          <w:szCs w:val="22"/>
        </w:rPr>
        <w:t xml:space="preserve"> </w:t>
      </w:r>
      <w:r w:rsidRPr="00CA0A00">
        <w:rPr>
          <w:sz w:val="22"/>
          <w:szCs w:val="22"/>
        </w:rPr>
        <w:t>K.,</w:t>
      </w:r>
      <w:r w:rsidR="00594DAB" w:rsidRPr="00CA0A00">
        <w:rPr>
          <w:sz w:val="22"/>
          <w:szCs w:val="22"/>
        </w:rPr>
        <w:t xml:space="preserve"> </w:t>
      </w:r>
      <w:r w:rsidRPr="00CA0A00">
        <w:rPr>
          <w:sz w:val="22"/>
          <w:szCs w:val="22"/>
        </w:rPr>
        <w:t>Magliano,</w:t>
      </w:r>
      <w:r w:rsidR="00594DAB" w:rsidRPr="00CA0A00">
        <w:rPr>
          <w:sz w:val="22"/>
          <w:szCs w:val="22"/>
        </w:rPr>
        <w:t xml:space="preserve"> </w:t>
      </w:r>
      <w:r w:rsidRPr="00CA0A00">
        <w:rPr>
          <w:sz w:val="22"/>
          <w:szCs w:val="22"/>
        </w:rPr>
        <w:t>J.</w:t>
      </w:r>
      <w:r w:rsidR="00594DAB" w:rsidRPr="00CA0A00">
        <w:rPr>
          <w:sz w:val="22"/>
          <w:szCs w:val="22"/>
        </w:rPr>
        <w:t xml:space="preserve"> </w:t>
      </w:r>
      <w:r w:rsidRPr="00CA0A00">
        <w:rPr>
          <w:sz w:val="22"/>
          <w:szCs w:val="22"/>
        </w:rPr>
        <w:t>P.,</w:t>
      </w:r>
      <w:r w:rsidR="00594DAB" w:rsidRPr="00CA0A00">
        <w:rPr>
          <w:sz w:val="22"/>
          <w:szCs w:val="22"/>
        </w:rPr>
        <w:t xml:space="preserve"> </w:t>
      </w:r>
      <w:r w:rsidRPr="00CA0A00">
        <w:rPr>
          <w:sz w:val="22"/>
          <w:szCs w:val="22"/>
        </w:rPr>
        <w:t>Wiemer-Hastings,</w:t>
      </w:r>
      <w:r w:rsidR="00594DAB" w:rsidRPr="00CA0A00">
        <w:rPr>
          <w:sz w:val="22"/>
          <w:szCs w:val="22"/>
        </w:rPr>
        <w:t xml:space="preserve"> </w:t>
      </w:r>
      <w:r w:rsidRPr="00CA0A00">
        <w:rPr>
          <w:sz w:val="22"/>
          <w:szCs w:val="22"/>
        </w:rPr>
        <w:t>K.,</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(2001,</w:t>
      </w:r>
      <w:r w:rsidR="00594DAB" w:rsidRPr="00CA0A00">
        <w:rPr>
          <w:sz w:val="22"/>
          <w:szCs w:val="22"/>
        </w:rPr>
        <w:t xml:space="preserve"> </w:t>
      </w:r>
      <w:r w:rsidRPr="00CA0A00">
        <w:rPr>
          <w:sz w:val="22"/>
          <w:szCs w:val="22"/>
        </w:rPr>
        <w:t>May).</w:t>
      </w:r>
      <w:r w:rsidR="00594DAB" w:rsidRPr="00CA0A00">
        <w:rPr>
          <w:sz w:val="22"/>
          <w:szCs w:val="22"/>
        </w:rPr>
        <w:t xml:space="preserve"> </w:t>
      </w:r>
      <w:r w:rsidRPr="00CA0A00">
        <w:rPr>
          <w:i/>
          <w:sz w:val="22"/>
          <w:szCs w:val="22"/>
        </w:rPr>
        <w:t>Using</w:t>
      </w:r>
      <w:r w:rsidR="00594DAB" w:rsidRPr="00CA0A00">
        <w:rPr>
          <w:i/>
          <w:sz w:val="22"/>
          <w:szCs w:val="22"/>
        </w:rPr>
        <w:t xml:space="preserve"> </w:t>
      </w:r>
      <w:r w:rsidRPr="00CA0A00">
        <w:rPr>
          <w:i/>
          <w:sz w:val="22"/>
          <w:szCs w:val="22"/>
        </w:rPr>
        <w:t>LSA</w:t>
      </w:r>
      <w:r w:rsidR="00594DAB" w:rsidRPr="00CA0A00">
        <w:rPr>
          <w:i/>
          <w:sz w:val="22"/>
          <w:szCs w:val="22"/>
        </w:rPr>
        <w:t xml:space="preserve"> </w:t>
      </w:r>
      <w:r w:rsidRPr="00CA0A00">
        <w:rPr>
          <w:i/>
          <w:sz w:val="22"/>
          <w:szCs w:val="22"/>
        </w:rPr>
        <w:t>in</w:t>
      </w:r>
      <w:r w:rsidR="00594DAB" w:rsidRPr="00CA0A00">
        <w:rPr>
          <w:i/>
          <w:sz w:val="22"/>
          <w:szCs w:val="22"/>
        </w:rPr>
        <w:t xml:space="preserve"> </w:t>
      </w:r>
      <w:r w:rsidRPr="00CA0A00">
        <w:rPr>
          <w:i/>
          <w:sz w:val="22"/>
          <w:szCs w:val="22"/>
        </w:rPr>
        <w:t>a</w:t>
      </w:r>
      <w:r w:rsidR="00594DAB" w:rsidRPr="00CA0A00">
        <w:rPr>
          <w:i/>
          <w:sz w:val="22"/>
          <w:szCs w:val="22"/>
        </w:rPr>
        <w:t xml:space="preserve"> </w:t>
      </w:r>
      <w:r w:rsidRPr="00CA0A00">
        <w:rPr>
          <w:i/>
          <w:sz w:val="22"/>
          <w:szCs w:val="22"/>
        </w:rPr>
        <w:t>computer-based</w:t>
      </w:r>
      <w:r w:rsidR="00594DAB" w:rsidRPr="00CA0A00">
        <w:rPr>
          <w:i/>
          <w:sz w:val="22"/>
          <w:szCs w:val="22"/>
        </w:rPr>
        <w:t xml:space="preserve"> </w:t>
      </w:r>
      <w:r w:rsidRPr="00CA0A00">
        <w:rPr>
          <w:i/>
          <w:sz w:val="22"/>
          <w:szCs w:val="22"/>
        </w:rPr>
        <w:t>test</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comprehension</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International</w:t>
      </w:r>
      <w:r w:rsidR="00594DAB" w:rsidRPr="00CA0A00">
        <w:rPr>
          <w:sz w:val="22"/>
          <w:szCs w:val="22"/>
        </w:rPr>
        <w:t xml:space="preserve"> </w:t>
      </w:r>
      <w:r w:rsidRPr="00CA0A00">
        <w:rPr>
          <w:sz w:val="22"/>
          <w:szCs w:val="22"/>
        </w:rPr>
        <w:t>Conference</w:t>
      </w:r>
      <w:r w:rsidR="00594DAB" w:rsidRPr="00CA0A00">
        <w:rPr>
          <w:sz w:val="22"/>
          <w:szCs w:val="22"/>
        </w:rPr>
        <w:t xml:space="preserve"> </w:t>
      </w:r>
      <w:r w:rsidRPr="00CA0A00">
        <w:rPr>
          <w:sz w:val="22"/>
          <w:szCs w:val="22"/>
        </w:rPr>
        <w:t>on</w:t>
      </w:r>
      <w:r w:rsidR="00594DAB" w:rsidRPr="00CA0A00">
        <w:rPr>
          <w:sz w:val="22"/>
          <w:szCs w:val="22"/>
        </w:rPr>
        <w:t xml:space="preserve"> </w:t>
      </w:r>
      <w:r w:rsidRPr="00CA0A00">
        <w:rPr>
          <w:sz w:val="22"/>
          <w:szCs w:val="22"/>
        </w:rPr>
        <w:t>Artificial</w:t>
      </w:r>
      <w:r w:rsidR="00594DAB" w:rsidRPr="00CA0A00">
        <w:rPr>
          <w:sz w:val="22"/>
          <w:szCs w:val="22"/>
        </w:rPr>
        <w:t xml:space="preserve"> </w:t>
      </w:r>
      <w:r w:rsidRPr="00CA0A00">
        <w:rPr>
          <w:sz w:val="22"/>
          <w:szCs w:val="22"/>
        </w:rPr>
        <w:t>Intelligence</w:t>
      </w:r>
      <w:r w:rsidR="00594DAB" w:rsidRPr="00CA0A00">
        <w:rPr>
          <w:sz w:val="22"/>
          <w:szCs w:val="22"/>
        </w:rPr>
        <w:t xml:space="preserve"> </w:t>
      </w:r>
      <w:r w:rsidRPr="00CA0A00">
        <w:rPr>
          <w:sz w:val="22"/>
          <w:szCs w:val="22"/>
        </w:rPr>
        <w:t>in</w:t>
      </w:r>
      <w:r w:rsidR="00594DAB" w:rsidRPr="00CA0A00">
        <w:rPr>
          <w:sz w:val="22"/>
          <w:szCs w:val="22"/>
        </w:rPr>
        <w:t xml:space="preserve"> </w:t>
      </w:r>
      <w:r w:rsidRPr="00CA0A00">
        <w:rPr>
          <w:sz w:val="22"/>
          <w:szCs w:val="22"/>
        </w:rPr>
        <w:t>Education,</w:t>
      </w:r>
      <w:r w:rsidR="00594DAB" w:rsidRPr="00CA0A00">
        <w:rPr>
          <w:sz w:val="22"/>
          <w:szCs w:val="22"/>
        </w:rPr>
        <w:t xml:space="preserve"> </w:t>
      </w:r>
      <w:r w:rsidRPr="00CA0A00">
        <w:rPr>
          <w:sz w:val="22"/>
          <w:szCs w:val="22"/>
        </w:rPr>
        <w:t>San</w:t>
      </w:r>
      <w:r w:rsidR="00594DAB" w:rsidRPr="00CA0A00">
        <w:rPr>
          <w:sz w:val="22"/>
          <w:szCs w:val="22"/>
        </w:rPr>
        <w:t xml:space="preserve"> </w:t>
      </w:r>
      <w:r w:rsidRPr="00CA0A00">
        <w:rPr>
          <w:sz w:val="22"/>
          <w:szCs w:val="22"/>
        </w:rPr>
        <w:t>Antonio,</w:t>
      </w:r>
      <w:r w:rsidR="00594DAB" w:rsidRPr="00CA0A00">
        <w:rPr>
          <w:sz w:val="22"/>
          <w:szCs w:val="22"/>
        </w:rPr>
        <w:t xml:space="preserve"> </w:t>
      </w:r>
      <w:r w:rsidRPr="00CA0A00">
        <w:rPr>
          <w:sz w:val="22"/>
          <w:szCs w:val="22"/>
        </w:rPr>
        <w:t>TX.</w:t>
      </w:r>
      <w:r w:rsidR="00594DAB" w:rsidRPr="00CA0A00">
        <w:rPr>
          <w:sz w:val="22"/>
          <w:szCs w:val="22"/>
        </w:rPr>
        <w:t xml:space="preserve"> </w:t>
      </w:r>
    </w:p>
    <w:p w14:paraId="514489EF"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Magliano,</w:t>
      </w:r>
      <w:r w:rsidR="00594DAB" w:rsidRPr="00CA0A00">
        <w:rPr>
          <w:sz w:val="22"/>
          <w:szCs w:val="22"/>
        </w:rPr>
        <w:t xml:space="preserve"> </w:t>
      </w:r>
      <w:r w:rsidRPr="00CA0A00">
        <w:rPr>
          <w:sz w:val="22"/>
          <w:szCs w:val="22"/>
        </w:rPr>
        <w:t>J.</w:t>
      </w:r>
      <w:r w:rsidR="00594DAB" w:rsidRPr="00CA0A00">
        <w:rPr>
          <w:sz w:val="22"/>
          <w:szCs w:val="22"/>
        </w:rPr>
        <w:t xml:space="preserve"> </w:t>
      </w:r>
      <w:r w:rsidRPr="00CA0A00">
        <w:rPr>
          <w:sz w:val="22"/>
          <w:szCs w:val="22"/>
        </w:rPr>
        <w:t>P.,</w:t>
      </w:r>
      <w:r w:rsidR="00594DAB" w:rsidRPr="00CA0A00">
        <w:rPr>
          <w:sz w:val="22"/>
          <w:szCs w:val="22"/>
        </w:rPr>
        <w:t xml:space="preserve"> </w:t>
      </w:r>
      <w:r w:rsidRPr="00CA0A00">
        <w:rPr>
          <w:sz w:val="22"/>
          <w:szCs w:val="22"/>
        </w:rPr>
        <w:t>Millis,</w:t>
      </w:r>
      <w:r w:rsidR="00594DAB" w:rsidRPr="00CA0A00">
        <w:rPr>
          <w:sz w:val="22"/>
          <w:szCs w:val="22"/>
        </w:rPr>
        <w:t xml:space="preserve"> </w:t>
      </w:r>
      <w:r w:rsidRPr="00CA0A00">
        <w:rPr>
          <w:sz w:val="22"/>
          <w:szCs w:val="22"/>
        </w:rPr>
        <w:t>K.</w:t>
      </w:r>
      <w:r w:rsidR="00594DAB" w:rsidRPr="00CA0A00">
        <w:rPr>
          <w:sz w:val="22"/>
          <w:szCs w:val="22"/>
        </w:rPr>
        <w:t xml:space="preserve"> </w:t>
      </w:r>
      <w:r w:rsidRPr="00CA0A00">
        <w:rPr>
          <w:sz w:val="22"/>
          <w:szCs w:val="22"/>
        </w:rPr>
        <w:t>K.,</w:t>
      </w:r>
      <w:r w:rsidR="00594DAB" w:rsidRPr="00CA0A00">
        <w:rPr>
          <w:sz w:val="22"/>
          <w:szCs w:val="22"/>
        </w:rPr>
        <w:t xml:space="preserve"> </w:t>
      </w:r>
      <w:r w:rsidRPr="00CA0A00">
        <w:rPr>
          <w:sz w:val="22"/>
          <w:szCs w:val="22"/>
        </w:rPr>
        <w:t>Wiemer-Hastings,</w:t>
      </w:r>
      <w:r w:rsidR="00594DAB" w:rsidRPr="00CA0A00">
        <w:rPr>
          <w:sz w:val="22"/>
          <w:szCs w:val="22"/>
        </w:rPr>
        <w:t xml:space="preserve"> </w:t>
      </w:r>
      <w:r w:rsidRPr="00CA0A00">
        <w:rPr>
          <w:sz w:val="22"/>
          <w:szCs w:val="22"/>
        </w:rPr>
        <w:t>K.,</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(2001,</w:t>
      </w:r>
      <w:r w:rsidR="00594DAB" w:rsidRPr="00CA0A00">
        <w:rPr>
          <w:sz w:val="22"/>
          <w:szCs w:val="22"/>
        </w:rPr>
        <w:t xml:space="preserve"> </w:t>
      </w:r>
      <w:r w:rsidRPr="00CA0A00">
        <w:rPr>
          <w:sz w:val="22"/>
          <w:szCs w:val="22"/>
        </w:rPr>
        <w:t>July).</w:t>
      </w:r>
      <w:r w:rsidR="00594DAB" w:rsidRPr="00CA0A00">
        <w:rPr>
          <w:sz w:val="22"/>
          <w:szCs w:val="22"/>
        </w:rPr>
        <w:t xml:space="preserve"> </w:t>
      </w:r>
      <w:r w:rsidRPr="00CA0A00">
        <w:rPr>
          <w:i/>
          <w:sz w:val="22"/>
          <w:szCs w:val="22"/>
        </w:rPr>
        <w:t>Using</w:t>
      </w:r>
      <w:r w:rsidR="00594DAB" w:rsidRPr="00CA0A00">
        <w:rPr>
          <w:i/>
          <w:sz w:val="22"/>
          <w:szCs w:val="22"/>
        </w:rPr>
        <w:t xml:space="preserve"> </w:t>
      </w:r>
      <w:r w:rsidRPr="00CA0A00">
        <w:rPr>
          <w:i/>
          <w:sz w:val="22"/>
          <w:szCs w:val="22"/>
        </w:rPr>
        <w:t>LSA</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reveal</w:t>
      </w:r>
      <w:r w:rsidR="00594DAB" w:rsidRPr="00CA0A00">
        <w:rPr>
          <w:i/>
          <w:sz w:val="22"/>
          <w:szCs w:val="22"/>
        </w:rPr>
        <w:t xml:space="preserve"> </w:t>
      </w:r>
      <w:r w:rsidRPr="00CA0A00">
        <w:rPr>
          <w:i/>
          <w:sz w:val="22"/>
          <w:szCs w:val="22"/>
        </w:rPr>
        <w:t>reader</w:t>
      </w:r>
      <w:r w:rsidR="00594DAB" w:rsidRPr="00CA0A00">
        <w:rPr>
          <w:i/>
          <w:sz w:val="22"/>
          <w:szCs w:val="22"/>
        </w:rPr>
        <w:t xml:space="preserve"> </w:t>
      </w:r>
      <w:r w:rsidRPr="00CA0A00">
        <w:rPr>
          <w:i/>
          <w:sz w:val="22"/>
          <w:szCs w:val="22"/>
        </w:rPr>
        <w:t>strategies</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11</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Text</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Discourse,</w:t>
      </w:r>
      <w:r w:rsidR="00594DAB" w:rsidRPr="00CA0A00">
        <w:rPr>
          <w:sz w:val="22"/>
          <w:szCs w:val="22"/>
        </w:rPr>
        <w:t xml:space="preserve"> </w:t>
      </w:r>
      <w:r w:rsidRPr="00CA0A00">
        <w:rPr>
          <w:sz w:val="22"/>
          <w:szCs w:val="22"/>
        </w:rPr>
        <w:t>Santa</w:t>
      </w:r>
      <w:r w:rsidR="00594DAB" w:rsidRPr="00CA0A00">
        <w:rPr>
          <w:sz w:val="22"/>
          <w:szCs w:val="22"/>
        </w:rPr>
        <w:t xml:space="preserve"> </w:t>
      </w:r>
      <w:r w:rsidRPr="00CA0A00">
        <w:rPr>
          <w:sz w:val="22"/>
          <w:szCs w:val="22"/>
        </w:rPr>
        <w:t>Barbara,</w:t>
      </w:r>
      <w:r w:rsidR="00594DAB" w:rsidRPr="00CA0A00">
        <w:rPr>
          <w:sz w:val="22"/>
          <w:szCs w:val="22"/>
        </w:rPr>
        <w:t xml:space="preserve"> </w:t>
      </w:r>
      <w:r w:rsidRPr="00CA0A00">
        <w:rPr>
          <w:sz w:val="22"/>
          <w:szCs w:val="22"/>
        </w:rPr>
        <w:t>CA.</w:t>
      </w:r>
      <w:r w:rsidR="00594DAB" w:rsidRPr="00CA0A00">
        <w:rPr>
          <w:sz w:val="22"/>
          <w:szCs w:val="22"/>
        </w:rPr>
        <w:t xml:space="preserve"> </w:t>
      </w:r>
    </w:p>
    <w:p w14:paraId="4D6C7535"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lastRenderedPageBreak/>
        <w:t>Magliano,</w:t>
      </w:r>
      <w:r w:rsidR="00594DAB" w:rsidRPr="00CA0A00">
        <w:rPr>
          <w:sz w:val="22"/>
          <w:szCs w:val="22"/>
        </w:rPr>
        <w:t xml:space="preserve"> </w:t>
      </w:r>
      <w:r w:rsidRPr="00CA0A00">
        <w:rPr>
          <w:sz w:val="22"/>
          <w:szCs w:val="22"/>
        </w:rPr>
        <w:t>J.</w:t>
      </w:r>
      <w:r w:rsidR="00594DAB" w:rsidRPr="00CA0A00">
        <w:rPr>
          <w:sz w:val="22"/>
          <w:szCs w:val="22"/>
        </w:rPr>
        <w:t xml:space="preserve"> </w:t>
      </w:r>
      <w:r w:rsidRPr="00CA0A00">
        <w:rPr>
          <w:sz w:val="22"/>
          <w:szCs w:val="22"/>
        </w:rPr>
        <w:t>P.,</w:t>
      </w:r>
      <w:r w:rsidR="00594DAB" w:rsidRPr="00CA0A00">
        <w:rPr>
          <w:sz w:val="22"/>
          <w:szCs w:val="22"/>
        </w:rPr>
        <w:t xml:space="preserve"> </w:t>
      </w:r>
      <w:r w:rsidRPr="00CA0A00">
        <w:rPr>
          <w:sz w:val="22"/>
          <w:szCs w:val="22"/>
        </w:rPr>
        <w:t>Munoz,</w:t>
      </w:r>
      <w:r w:rsidR="00594DAB" w:rsidRPr="00CA0A00">
        <w:rPr>
          <w:sz w:val="22"/>
          <w:szCs w:val="22"/>
        </w:rPr>
        <w:t xml:space="preserve"> </w:t>
      </w:r>
      <w:r w:rsidRPr="00CA0A00">
        <w:rPr>
          <w:sz w:val="22"/>
          <w:szCs w:val="22"/>
        </w:rPr>
        <w:t>B.</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Millis,</w:t>
      </w:r>
      <w:r w:rsidR="00594DAB" w:rsidRPr="00CA0A00">
        <w:rPr>
          <w:sz w:val="22"/>
          <w:szCs w:val="22"/>
        </w:rPr>
        <w:t xml:space="preserve"> </w:t>
      </w:r>
      <w:r w:rsidRPr="00CA0A00">
        <w:rPr>
          <w:sz w:val="22"/>
          <w:szCs w:val="22"/>
        </w:rPr>
        <w:t>K.</w:t>
      </w:r>
      <w:r w:rsidR="00594DAB" w:rsidRPr="00CA0A00">
        <w:rPr>
          <w:sz w:val="22"/>
          <w:szCs w:val="22"/>
        </w:rPr>
        <w:t xml:space="preserve"> </w:t>
      </w:r>
      <w:r w:rsidRPr="00CA0A00">
        <w:rPr>
          <w:sz w:val="22"/>
          <w:szCs w:val="22"/>
        </w:rPr>
        <w:t>K.,</w:t>
      </w:r>
      <w:r w:rsidR="00594DAB" w:rsidRPr="00CA0A00">
        <w:rPr>
          <w:sz w:val="22"/>
          <w:szCs w:val="22"/>
        </w:rPr>
        <w:t xml:space="preserve"> </w:t>
      </w:r>
      <w:r w:rsidRPr="00CA0A00">
        <w:rPr>
          <w:sz w:val="22"/>
          <w:szCs w:val="22"/>
        </w:rPr>
        <w:t>Wiemer-Hastings,</w:t>
      </w:r>
      <w:r w:rsidR="00594DAB" w:rsidRPr="00CA0A00">
        <w:rPr>
          <w:sz w:val="22"/>
          <w:szCs w:val="22"/>
        </w:rPr>
        <w:t xml:space="preserve"> </w:t>
      </w:r>
      <w:r w:rsidRPr="00CA0A00">
        <w:rPr>
          <w:sz w:val="22"/>
          <w:szCs w:val="22"/>
        </w:rPr>
        <w:t>K.,</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(2001,</w:t>
      </w:r>
      <w:r w:rsidR="00594DAB" w:rsidRPr="00CA0A00">
        <w:rPr>
          <w:sz w:val="22"/>
          <w:szCs w:val="22"/>
        </w:rPr>
        <w:t xml:space="preserve"> </w:t>
      </w:r>
      <w:r w:rsidRPr="00CA0A00">
        <w:rPr>
          <w:sz w:val="22"/>
          <w:szCs w:val="22"/>
        </w:rPr>
        <w:t>November).</w:t>
      </w:r>
      <w:r w:rsidR="00594DAB" w:rsidRPr="00CA0A00">
        <w:rPr>
          <w:sz w:val="22"/>
          <w:szCs w:val="22"/>
        </w:rPr>
        <w:t xml:space="preserve"> </w:t>
      </w:r>
      <w:r w:rsidRPr="00CA0A00">
        <w:rPr>
          <w:i/>
          <w:sz w:val="22"/>
          <w:szCs w:val="22"/>
        </w:rPr>
        <w:t>Using</w:t>
      </w:r>
      <w:r w:rsidR="00594DAB" w:rsidRPr="00CA0A00">
        <w:rPr>
          <w:i/>
          <w:sz w:val="22"/>
          <w:szCs w:val="22"/>
        </w:rPr>
        <w:t xml:space="preserve"> </w:t>
      </w:r>
      <w:r w:rsidRPr="00CA0A00">
        <w:rPr>
          <w:i/>
          <w:sz w:val="22"/>
          <w:szCs w:val="22"/>
        </w:rPr>
        <w:t>latent</w:t>
      </w:r>
      <w:r w:rsidR="00594DAB" w:rsidRPr="00CA0A00">
        <w:rPr>
          <w:i/>
          <w:sz w:val="22"/>
          <w:szCs w:val="22"/>
        </w:rPr>
        <w:t xml:space="preserve"> </w:t>
      </w:r>
      <w:r w:rsidRPr="00CA0A00">
        <w:rPr>
          <w:i/>
          <w:sz w:val="22"/>
          <w:szCs w:val="22"/>
        </w:rPr>
        <w:t>semantic</w:t>
      </w:r>
      <w:r w:rsidR="00594DAB" w:rsidRPr="00CA0A00">
        <w:rPr>
          <w:i/>
          <w:sz w:val="22"/>
          <w:szCs w:val="22"/>
        </w:rPr>
        <w:t xml:space="preserve"> </w:t>
      </w:r>
      <w:r w:rsidRPr="00CA0A00">
        <w:rPr>
          <w:i/>
          <w:sz w:val="22"/>
          <w:szCs w:val="22"/>
        </w:rPr>
        <w:t>analysis</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assess</w:t>
      </w:r>
      <w:r w:rsidR="00594DAB" w:rsidRPr="00CA0A00">
        <w:rPr>
          <w:i/>
          <w:sz w:val="22"/>
          <w:szCs w:val="22"/>
        </w:rPr>
        <w:t xml:space="preserve"> </w:t>
      </w:r>
      <w:r w:rsidRPr="00CA0A00">
        <w:rPr>
          <w:i/>
          <w:sz w:val="22"/>
          <w:szCs w:val="22"/>
        </w:rPr>
        <w:t>reader</w:t>
      </w:r>
      <w:r w:rsidR="00594DAB" w:rsidRPr="00CA0A00">
        <w:rPr>
          <w:i/>
          <w:sz w:val="22"/>
          <w:szCs w:val="22"/>
        </w:rPr>
        <w:t xml:space="preserve"> </w:t>
      </w:r>
      <w:r w:rsidRPr="00CA0A00">
        <w:rPr>
          <w:i/>
          <w:sz w:val="22"/>
          <w:szCs w:val="22"/>
        </w:rPr>
        <w:t>strategies</w:t>
      </w:r>
      <w:r w:rsidRPr="00CA0A00">
        <w:rPr>
          <w:sz w:val="22"/>
          <w:szCs w:val="22"/>
        </w:rPr>
        <w:t>.</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31</w:t>
      </w:r>
      <w:r w:rsidRPr="00CA0A00">
        <w:rPr>
          <w:sz w:val="22"/>
          <w:szCs w:val="22"/>
          <w:vertAlign w:val="superscript"/>
        </w:rPr>
        <w:t>st</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Computers</w:t>
      </w:r>
      <w:r w:rsidR="00594DAB" w:rsidRPr="00CA0A00">
        <w:rPr>
          <w:sz w:val="22"/>
          <w:szCs w:val="22"/>
        </w:rPr>
        <w:t xml:space="preserve"> </w:t>
      </w:r>
      <w:r w:rsidRPr="00CA0A00">
        <w:rPr>
          <w:sz w:val="22"/>
          <w:szCs w:val="22"/>
        </w:rPr>
        <w:t>in</w:t>
      </w:r>
      <w:r w:rsidR="00594DAB" w:rsidRPr="00CA0A00">
        <w:rPr>
          <w:sz w:val="22"/>
          <w:szCs w:val="22"/>
        </w:rPr>
        <w:t xml:space="preserve"> </w:t>
      </w:r>
      <w:r w:rsidRPr="00CA0A00">
        <w:rPr>
          <w:sz w:val="22"/>
          <w:szCs w:val="22"/>
        </w:rPr>
        <w:t>Psychology,</w:t>
      </w:r>
      <w:r w:rsidR="00594DAB" w:rsidRPr="00CA0A00">
        <w:rPr>
          <w:sz w:val="22"/>
          <w:szCs w:val="22"/>
        </w:rPr>
        <w:t xml:space="preserve"> </w:t>
      </w:r>
      <w:r w:rsidRPr="00CA0A00">
        <w:rPr>
          <w:sz w:val="22"/>
          <w:szCs w:val="22"/>
        </w:rPr>
        <w:t>Orlando,</w:t>
      </w:r>
      <w:r w:rsidR="00594DAB" w:rsidRPr="00CA0A00">
        <w:rPr>
          <w:sz w:val="22"/>
          <w:szCs w:val="22"/>
        </w:rPr>
        <w:t xml:space="preserve"> </w:t>
      </w:r>
      <w:r w:rsidRPr="00CA0A00">
        <w:rPr>
          <w:sz w:val="22"/>
          <w:szCs w:val="22"/>
        </w:rPr>
        <w:t>FL.</w:t>
      </w:r>
      <w:r w:rsidR="00594DAB" w:rsidRPr="00CA0A00">
        <w:rPr>
          <w:sz w:val="22"/>
          <w:szCs w:val="22"/>
        </w:rPr>
        <w:t xml:space="preserve"> </w:t>
      </w:r>
    </w:p>
    <w:p w14:paraId="54D954DC"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Coyne,</w:t>
      </w:r>
      <w:r w:rsidR="00594DAB" w:rsidRPr="00CA0A00">
        <w:rPr>
          <w:sz w:val="22"/>
          <w:szCs w:val="22"/>
        </w:rPr>
        <w:t xml:space="preserve"> </w:t>
      </w:r>
      <w:r w:rsidRPr="00CA0A00">
        <w:rPr>
          <w:sz w:val="22"/>
          <w:szCs w:val="22"/>
        </w:rPr>
        <w:t>J.</w:t>
      </w:r>
      <w:r w:rsidR="00594DAB" w:rsidRPr="00CA0A00">
        <w:rPr>
          <w:sz w:val="22"/>
          <w:szCs w:val="22"/>
        </w:rPr>
        <w:t xml:space="preserve"> </w:t>
      </w:r>
      <w:r w:rsidRPr="00CA0A00">
        <w:rPr>
          <w:sz w:val="22"/>
          <w:szCs w:val="22"/>
        </w:rPr>
        <w:t>T.,</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sz w:val="22"/>
          <w:szCs w:val="22"/>
        </w:rPr>
        <w:t>McDaniel,</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(2001,</w:t>
      </w:r>
      <w:r w:rsidR="00594DAB" w:rsidRPr="00CA0A00">
        <w:rPr>
          <w:sz w:val="22"/>
          <w:szCs w:val="22"/>
        </w:rPr>
        <w:t xml:space="preserve"> </w:t>
      </w:r>
      <w:r w:rsidRPr="00CA0A00">
        <w:rPr>
          <w:sz w:val="22"/>
          <w:szCs w:val="22"/>
        </w:rPr>
        <w:t>November).</w:t>
      </w:r>
      <w:r w:rsidR="00594DAB" w:rsidRPr="00CA0A00">
        <w:rPr>
          <w:sz w:val="22"/>
          <w:szCs w:val="22"/>
        </w:rPr>
        <w:t xml:space="preserve"> </w:t>
      </w:r>
      <w:r w:rsidRPr="00CA0A00">
        <w:rPr>
          <w:i/>
          <w:sz w:val="22"/>
          <w:szCs w:val="22"/>
        </w:rPr>
        <w:t>Comprehension</w:t>
      </w:r>
      <w:r w:rsidR="00594DAB" w:rsidRPr="00CA0A00">
        <w:rPr>
          <w:i/>
          <w:sz w:val="22"/>
          <w:szCs w:val="22"/>
        </w:rPr>
        <w:t xml:space="preserve"> </w:t>
      </w:r>
      <w:r w:rsidRPr="00CA0A00">
        <w:rPr>
          <w:i/>
          <w:sz w:val="22"/>
          <w:szCs w:val="22"/>
        </w:rPr>
        <w:t>skill:</w:t>
      </w:r>
      <w:r w:rsidR="00594DAB" w:rsidRPr="00CA0A00">
        <w:rPr>
          <w:i/>
          <w:sz w:val="22"/>
          <w:szCs w:val="22"/>
        </w:rPr>
        <w:t xml:space="preserve"> </w:t>
      </w:r>
      <w:r w:rsidRPr="00CA0A00">
        <w:rPr>
          <w:i/>
          <w:sz w:val="22"/>
          <w:szCs w:val="22"/>
        </w:rPr>
        <w:t>Suppression</w:t>
      </w:r>
      <w:r w:rsidR="00594DAB" w:rsidRPr="00CA0A00">
        <w:rPr>
          <w:i/>
          <w:sz w:val="22"/>
          <w:szCs w:val="22"/>
        </w:rPr>
        <w:t xml:space="preserve"> </w:t>
      </w:r>
      <w:r w:rsidRPr="00CA0A00">
        <w:rPr>
          <w:i/>
          <w:sz w:val="22"/>
          <w:szCs w:val="22"/>
        </w:rPr>
        <w:t>versus</w:t>
      </w:r>
      <w:r w:rsidR="00594DAB" w:rsidRPr="00CA0A00">
        <w:rPr>
          <w:i/>
          <w:sz w:val="22"/>
          <w:szCs w:val="22"/>
        </w:rPr>
        <w:t xml:space="preserve"> </w:t>
      </w:r>
      <w:r w:rsidRPr="00CA0A00">
        <w:rPr>
          <w:i/>
          <w:sz w:val="22"/>
          <w:szCs w:val="22"/>
        </w:rPr>
        <w:t>knowledge</w:t>
      </w:r>
      <w:r w:rsidR="00594DAB" w:rsidRPr="00CA0A00">
        <w:rPr>
          <w:i/>
          <w:sz w:val="22"/>
          <w:szCs w:val="22"/>
        </w:rPr>
        <w:t xml:space="preserve"> </w:t>
      </w:r>
      <w:r w:rsidRPr="00CA0A00">
        <w:rPr>
          <w:i/>
          <w:sz w:val="22"/>
          <w:szCs w:val="22"/>
        </w:rPr>
        <w:t>activation</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42</w:t>
      </w:r>
      <w:r w:rsidRPr="00CA0A00">
        <w:rPr>
          <w:sz w:val="22"/>
          <w:szCs w:val="22"/>
          <w:vertAlign w:val="superscript"/>
        </w:rPr>
        <w:t>nd</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Psychonomic</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Inc.,</w:t>
      </w:r>
      <w:r w:rsidR="00594DAB" w:rsidRPr="00CA0A00">
        <w:rPr>
          <w:sz w:val="22"/>
          <w:szCs w:val="22"/>
        </w:rPr>
        <w:t xml:space="preserve"> </w:t>
      </w:r>
      <w:r w:rsidRPr="00CA0A00">
        <w:rPr>
          <w:sz w:val="22"/>
          <w:szCs w:val="22"/>
        </w:rPr>
        <w:t>Orlando,</w:t>
      </w:r>
      <w:r w:rsidR="00594DAB" w:rsidRPr="00CA0A00">
        <w:rPr>
          <w:sz w:val="22"/>
          <w:szCs w:val="22"/>
        </w:rPr>
        <w:t xml:space="preserve"> </w:t>
      </w:r>
      <w:r w:rsidRPr="00CA0A00">
        <w:rPr>
          <w:sz w:val="22"/>
          <w:szCs w:val="22"/>
        </w:rPr>
        <w:t>FL.</w:t>
      </w:r>
      <w:r w:rsidR="00594DAB" w:rsidRPr="00CA0A00">
        <w:rPr>
          <w:sz w:val="22"/>
          <w:szCs w:val="22"/>
        </w:rPr>
        <w:t xml:space="preserve"> </w:t>
      </w:r>
    </w:p>
    <w:p w14:paraId="30995743"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Kurby,</w:t>
      </w:r>
      <w:r w:rsidR="00594DAB" w:rsidRPr="00CA0A00">
        <w:rPr>
          <w:sz w:val="22"/>
          <w:szCs w:val="22"/>
        </w:rPr>
        <w:t xml:space="preserve"> </w:t>
      </w:r>
      <w:r w:rsidRPr="00CA0A00">
        <w:rPr>
          <w:sz w:val="22"/>
          <w:szCs w:val="22"/>
        </w:rPr>
        <w:t>C.</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Wiemer-Hastings,</w:t>
      </w:r>
      <w:r w:rsidR="00594DAB" w:rsidRPr="00CA0A00">
        <w:rPr>
          <w:sz w:val="22"/>
          <w:szCs w:val="22"/>
        </w:rPr>
        <w:t xml:space="preserve"> </w:t>
      </w:r>
      <w:r w:rsidRPr="00CA0A00">
        <w:rPr>
          <w:sz w:val="22"/>
          <w:szCs w:val="22"/>
        </w:rPr>
        <w:t>K.,</w:t>
      </w:r>
      <w:r w:rsidR="00594DAB" w:rsidRPr="00CA0A00">
        <w:rPr>
          <w:sz w:val="22"/>
          <w:szCs w:val="22"/>
        </w:rPr>
        <w:t xml:space="preserve"> </w:t>
      </w:r>
      <w:proofErr w:type="spellStart"/>
      <w:r w:rsidRPr="00CA0A00">
        <w:rPr>
          <w:sz w:val="22"/>
          <w:szCs w:val="22"/>
        </w:rPr>
        <w:t>Ganduri</w:t>
      </w:r>
      <w:proofErr w:type="spellEnd"/>
      <w:r w:rsidRPr="00CA0A00">
        <w:rPr>
          <w:sz w:val="22"/>
          <w:szCs w:val="22"/>
        </w:rPr>
        <w:t>,</w:t>
      </w:r>
      <w:r w:rsidR="00594DAB" w:rsidRPr="00CA0A00">
        <w:rPr>
          <w:sz w:val="22"/>
          <w:szCs w:val="22"/>
        </w:rPr>
        <w:t xml:space="preserve"> </w:t>
      </w:r>
      <w:r w:rsidRPr="00CA0A00">
        <w:rPr>
          <w:sz w:val="22"/>
          <w:szCs w:val="22"/>
        </w:rPr>
        <w:t>N.,</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NIU</w:t>
      </w:r>
      <w:r w:rsidR="00594DAB" w:rsidRPr="00CA0A00">
        <w:rPr>
          <w:sz w:val="22"/>
          <w:szCs w:val="22"/>
        </w:rPr>
        <w:t xml:space="preserve"> </w:t>
      </w:r>
      <w:r w:rsidRPr="00CA0A00">
        <w:rPr>
          <w:sz w:val="22"/>
          <w:szCs w:val="22"/>
        </w:rPr>
        <w:t>Discourse</w:t>
      </w:r>
      <w:r w:rsidR="00594DAB" w:rsidRPr="00CA0A00">
        <w:rPr>
          <w:sz w:val="22"/>
          <w:szCs w:val="22"/>
        </w:rPr>
        <w:t xml:space="preserve"> </w:t>
      </w:r>
      <w:r w:rsidRPr="00CA0A00">
        <w:rPr>
          <w:sz w:val="22"/>
          <w:szCs w:val="22"/>
        </w:rPr>
        <w:t>Technology</w:t>
      </w:r>
      <w:r w:rsidR="00594DAB" w:rsidRPr="00CA0A00">
        <w:rPr>
          <w:sz w:val="22"/>
          <w:szCs w:val="22"/>
        </w:rPr>
        <w:t xml:space="preserve"> </w:t>
      </w:r>
      <w:r w:rsidRPr="00CA0A00">
        <w:rPr>
          <w:sz w:val="22"/>
          <w:szCs w:val="22"/>
        </w:rPr>
        <w:t>Group,</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(2002,</w:t>
      </w:r>
      <w:r w:rsidR="00594DAB" w:rsidRPr="00CA0A00">
        <w:rPr>
          <w:sz w:val="22"/>
          <w:szCs w:val="22"/>
        </w:rPr>
        <w:t xml:space="preserve"> </w:t>
      </w:r>
      <w:r w:rsidRPr="00CA0A00">
        <w:rPr>
          <w:sz w:val="22"/>
          <w:szCs w:val="22"/>
        </w:rPr>
        <w:t>January).</w:t>
      </w:r>
      <w:r w:rsidR="00594DAB" w:rsidRPr="00CA0A00">
        <w:rPr>
          <w:sz w:val="22"/>
          <w:szCs w:val="22"/>
        </w:rPr>
        <w:t xml:space="preserve"> </w:t>
      </w:r>
      <w:r w:rsidRPr="00CA0A00">
        <w:rPr>
          <w:i/>
          <w:sz w:val="22"/>
          <w:szCs w:val="22"/>
        </w:rPr>
        <w:t>Evaluating</w:t>
      </w:r>
      <w:r w:rsidR="00594DAB" w:rsidRPr="00CA0A00">
        <w:rPr>
          <w:i/>
          <w:sz w:val="22"/>
          <w:szCs w:val="22"/>
        </w:rPr>
        <w:t xml:space="preserve"> </w:t>
      </w:r>
      <w:r w:rsidRPr="00CA0A00">
        <w:rPr>
          <w:i/>
          <w:sz w:val="22"/>
          <w:szCs w:val="22"/>
        </w:rPr>
        <w:t>a</w:t>
      </w:r>
      <w:r w:rsidR="00594DAB" w:rsidRPr="00CA0A00">
        <w:rPr>
          <w:i/>
          <w:sz w:val="22"/>
          <w:szCs w:val="22"/>
        </w:rPr>
        <w:t xml:space="preserve"> </w:t>
      </w:r>
      <w:r w:rsidRPr="00CA0A00">
        <w:rPr>
          <w:i/>
          <w:sz w:val="22"/>
          <w:szCs w:val="22"/>
        </w:rPr>
        <w:t>new</w:t>
      </w:r>
      <w:r w:rsidR="00594DAB" w:rsidRPr="00CA0A00">
        <w:rPr>
          <w:i/>
          <w:sz w:val="22"/>
          <w:szCs w:val="22"/>
        </w:rPr>
        <w:t xml:space="preserve"> </w:t>
      </w:r>
      <w:r w:rsidRPr="00CA0A00">
        <w:rPr>
          <w:i/>
          <w:sz w:val="22"/>
          <w:szCs w:val="22"/>
        </w:rPr>
        <w:t>LSA</w:t>
      </w:r>
      <w:r w:rsidR="00594DAB" w:rsidRPr="00CA0A00">
        <w:rPr>
          <w:i/>
          <w:sz w:val="22"/>
          <w:szCs w:val="22"/>
        </w:rPr>
        <w:t xml:space="preserve"> </w:t>
      </w:r>
      <w:r w:rsidRPr="00CA0A00">
        <w:rPr>
          <w:i/>
          <w:sz w:val="22"/>
          <w:szCs w:val="22"/>
        </w:rPr>
        <w:t>space</w:t>
      </w:r>
      <w:r w:rsidR="00594DAB" w:rsidRPr="00CA0A00">
        <w:rPr>
          <w:i/>
          <w:sz w:val="22"/>
          <w:szCs w:val="22"/>
        </w:rPr>
        <w:t xml:space="preserve"> </w:t>
      </w:r>
      <w:r w:rsidRPr="00CA0A00">
        <w:rPr>
          <w:i/>
          <w:sz w:val="22"/>
          <w:szCs w:val="22"/>
        </w:rPr>
        <w:t>for</w:t>
      </w:r>
      <w:r w:rsidR="00594DAB" w:rsidRPr="00CA0A00">
        <w:rPr>
          <w:i/>
          <w:sz w:val="22"/>
          <w:szCs w:val="22"/>
        </w:rPr>
        <w:t xml:space="preserve"> </w:t>
      </w:r>
      <w:r w:rsidRPr="00CA0A00">
        <w:rPr>
          <w:i/>
          <w:sz w:val="22"/>
          <w:szCs w:val="22"/>
        </w:rPr>
        <w:t>natural</w:t>
      </w:r>
      <w:r w:rsidR="00594DAB" w:rsidRPr="00CA0A00">
        <w:rPr>
          <w:i/>
          <w:sz w:val="22"/>
          <w:szCs w:val="22"/>
        </w:rPr>
        <w:t xml:space="preserve"> </w:t>
      </w:r>
      <w:r w:rsidRPr="00CA0A00">
        <w:rPr>
          <w:i/>
          <w:sz w:val="22"/>
          <w:szCs w:val="22"/>
        </w:rPr>
        <w:t>sciences</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14</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Winter</w:t>
      </w:r>
      <w:r w:rsidR="00594DAB" w:rsidRPr="00CA0A00">
        <w:rPr>
          <w:sz w:val="22"/>
          <w:szCs w:val="22"/>
        </w:rPr>
        <w:t xml:space="preserve"> </w:t>
      </w:r>
      <w:r w:rsidRPr="00CA0A00">
        <w:rPr>
          <w:sz w:val="22"/>
          <w:szCs w:val="22"/>
        </w:rPr>
        <w:t>Conference</w:t>
      </w:r>
      <w:r w:rsidR="00594DAB" w:rsidRPr="00CA0A00">
        <w:rPr>
          <w:sz w:val="22"/>
          <w:szCs w:val="22"/>
        </w:rPr>
        <w:t xml:space="preserve"> </w:t>
      </w:r>
      <w:r w:rsidRPr="00CA0A00">
        <w:rPr>
          <w:sz w:val="22"/>
          <w:szCs w:val="22"/>
        </w:rPr>
        <w:t>on</w:t>
      </w:r>
      <w:r w:rsidR="00594DAB" w:rsidRPr="00CA0A00">
        <w:rPr>
          <w:sz w:val="22"/>
          <w:szCs w:val="22"/>
        </w:rPr>
        <w:t xml:space="preserve"> </w:t>
      </w:r>
      <w:r w:rsidRPr="00CA0A00">
        <w:rPr>
          <w:sz w:val="22"/>
          <w:szCs w:val="22"/>
        </w:rPr>
        <w:t>Discourse,</w:t>
      </w:r>
      <w:r w:rsidR="00594DAB" w:rsidRPr="00CA0A00">
        <w:rPr>
          <w:sz w:val="22"/>
          <w:szCs w:val="22"/>
        </w:rPr>
        <w:t xml:space="preserve"> </w:t>
      </w:r>
      <w:r w:rsidRPr="00CA0A00">
        <w:rPr>
          <w:sz w:val="22"/>
          <w:szCs w:val="22"/>
        </w:rPr>
        <w:t>Text,</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Cognition,</w:t>
      </w:r>
      <w:r w:rsidR="00594DAB" w:rsidRPr="00CA0A00">
        <w:rPr>
          <w:sz w:val="22"/>
          <w:szCs w:val="22"/>
        </w:rPr>
        <w:t xml:space="preserve"> </w:t>
      </w:r>
      <w:r w:rsidRPr="00CA0A00">
        <w:rPr>
          <w:sz w:val="22"/>
          <w:szCs w:val="22"/>
        </w:rPr>
        <w:t>Jackson</w:t>
      </w:r>
      <w:r w:rsidR="00594DAB" w:rsidRPr="00CA0A00">
        <w:rPr>
          <w:sz w:val="22"/>
          <w:szCs w:val="22"/>
        </w:rPr>
        <w:t xml:space="preserve"> </w:t>
      </w:r>
      <w:r w:rsidRPr="00CA0A00">
        <w:rPr>
          <w:sz w:val="22"/>
          <w:szCs w:val="22"/>
        </w:rPr>
        <w:t>Hole,</w:t>
      </w:r>
      <w:r w:rsidR="00594DAB" w:rsidRPr="00CA0A00">
        <w:rPr>
          <w:sz w:val="22"/>
          <w:szCs w:val="22"/>
        </w:rPr>
        <w:t xml:space="preserve"> </w:t>
      </w:r>
      <w:r w:rsidRPr="00CA0A00">
        <w:rPr>
          <w:sz w:val="22"/>
          <w:szCs w:val="22"/>
        </w:rPr>
        <w:t>WY.</w:t>
      </w:r>
      <w:r w:rsidR="00594DAB" w:rsidRPr="00CA0A00">
        <w:rPr>
          <w:sz w:val="22"/>
          <w:szCs w:val="22"/>
        </w:rPr>
        <w:t xml:space="preserve"> </w:t>
      </w:r>
    </w:p>
    <w:p w14:paraId="05B568EE"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Cottrell,</w:t>
      </w:r>
      <w:r w:rsidR="00594DAB" w:rsidRPr="00CA0A00">
        <w:rPr>
          <w:sz w:val="22"/>
          <w:szCs w:val="22"/>
        </w:rPr>
        <w:t xml:space="preserve"> </w:t>
      </w:r>
      <w:r w:rsidRPr="00CA0A00">
        <w:rPr>
          <w:sz w:val="22"/>
          <w:szCs w:val="22"/>
        </w:rPr>
        <w:t>K.</w:t>
      </w:r>
      <w:r w:rsidR="00594DAB" w:rsidRPr="00CA0A00">
        <w:rPr>
          <w:sz w:val="22"/>
          <w:szCs w:val="22"/>
        </w:rPr>
        <w:t xml:space="preserve"> </w:t>
      </w:r>
      <w:r w:rsidRPr="00CA0A00">
        <w:rPr>
          <w:sz w:val="22"/>
          <w:szCs w:val="22"/>
        </w:rPr>
        <w:t>G.,</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(2002,</w:t>
      </w:r>
      <w:r w:rsidR="00594DAB" w:rsidRPr="00CA0A00">
        <w:rPr>
          <w:sz w:val="22"/>
          <w:szCs w:val="22"/>
        </w:rPr>
        <w:t xml:space="preserve"> </w:t>
      </w:r>
      <w:r w:rsidRPr="00CA0A00">
        <w:rPr>
          <w:sz w:val="22"/>
          <w:szCs w:val="22"/>
        </w:rPr>
        <w:t>March).</w:t>
      </w:r>
      <w:r w:rsidR="00594DAB" w:rsidRPr="00CA0A00">
        <w:rPr>
          <w:sz w:val="22"/>
          <w:szCs w:val="22"/>
        </w:rPr>
        <w:t xml:space="preserve"> </w:t>
      </w:r>
      <w:r w:rsidRPr="00CA0A00">
        <w:rPr>
          <w:i/>
          <w:sz w:val="22"/>
          <w:szCs w:val="22"/>
        </w:rPr>
        <w:t>Cognitive</w:t>
      </w:r>
      <w:r w:rsidR="00594DAB" w:rsidRPr="00CA0A00">
        <w:rPr>
          <w:i/>
          <w:sz w:val="22"/>
          <w:szCs w:val="22"/>
        </w:rPr>
        <w:t xml:space="preserve"> </w:t>
      </w:r>
      <w:r w:rsidRPr="00CA0A00">
        <w:rPr>
          <w:i/>
          <w:sz w:val="22"/>
          <w:szCs w:val="22"/>
        </w:rPr>
        <w:t>precursors</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science</w:t>
      </w:r>
      <w:r w:rsidR="00594DAB" w:rsidRPr="00CA0A00">
        <w:rPr>
          <w:i/>
          <w:sz w:val="22"/>
          <w:szCs w:val="22"/>
        </w:rPr>
        <w:t xml:space="preserve"> </w:t>
      </w:r>
      <w:r w:rsidRPr="00CA0A00">
        <w:rPr>
          <w:i/>
          <w:sz w:val="22"/>
          <w:szCs w:val="22"/>
        </w:rPr>
        <w:t>comprehension:</w:t>
      </w:r>
      <w:r w:rsidR="00594DAB" w:rsidRPr="00CA0A00">
        <w:rPr>
          <w:i/>
          <w:sz w:val="22"/>
          <w:szCs w:val="22"/>
        </w:rPr>
        <w:t xml:space="preserve"> </w:t>
      </w:r>
      <w:r w:rsidRPr="00CA0A00">
        <w:rPr>
          <w:i/>
          <w:sz w:val="22"/>
          <w:szCs w:val="22"/>
        </w:rPr>
        <w:t>Identifying</w:t>
      </w:r>
      <w:r w:rsidR="00594DAB" w:rsidRPr="00CA0A00">
        <w:rPr>
          <w:i/>
          <w:sz w:val="22"/>
          <w:szCs w:val="22"/>
        </w:rPr>
        <w:t xml:space="preserve"> </w:t>
      </w:r>
      <w:r w:rsidRPr="00CA0A00">
        <w:rPr>
          <w:i/>
          <w:sz w:val="22"/>
          <w:szCs w:val="22"/>
        </w:rPr>
        <w:t>factors</w:t>
      </w:r>
      <w:r w:rsidR="00594DAB" w:rsidRPr="00CA0A00">
        <w:rPr>
          <w:i/>
          <w:sz w:val="22"/>
          <w:szCs w:val="22"/>
        </w:rPr>
        <w:t xml:space="preserve"> </w:t>
      </w:r>
      <w:r w:rsidRPr="00CA0A00">
        <w:rPr>
          <w:i/>
          <w:sz w:val="22"/>
          <w:szCs w:val="22"/>
        </w:rPr>
        <w:t>that</w:t>
      </w:r>
      <w:r w:rsidR="00594DAB" w:rsidRPr="00CA0A00">
        <w:rPr>
          <w:i/>
          <w:sz w:val="22"/>
          <w:szCs w:val="22"/>
        </w:rPr>
        <w:t xml:space="preserve"> </w:t>
      </w:r>
      <w:r w:rsidRPr="00CA0A00">
        <w:rPr>
          <w:i/>
          <w:sz w:val="22"/>
          <w:szCs w:val="22"/>
        </w:rPr>
        <w:t>predict</w:t>
      </w:r>
      <w:r w:rsidR="00594DAB" w:rsidRPr="00CA0A00">
        <w:rPr>
          <w:i/>
          <w:sz w:val="22"/>
          <w:szCs w:val="22"/>
        </w:rPr>
        <w:t xml:space="preserve"> </w:t>
      </w:r>
      <w:r w:rsidRPr="00CA0A00">
        <w:rPr>
          <w:i/>
          <w:sz w:val="22"/>
          <w:szCs w:val="22"/>
        </w:rPr>
        <w:t>science</w:t>
      </w:r>
      <w:r w:rsidR="00594DAB" w:rsidRPr="00CA0A00">
        <w:rPr>
          <w:i/>
          <w:sz w:val="22"/>
          <w:szCs w:val="22"/>
        </w:rPr>
        <w:t xml:space="preserve"> </w:t>
      </w:r>
      <w:r w:rsidRPr="00CA0A00">
        <w:rPr>
          <w:i/>
          <w:sz w:val="22"/>
          <w:szCs w:val="22"/>
        </w:rPr>
        <w:t>comprehension</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course</w:t>
      </w:r>
      <w:r w:rsidR="00594DAB" w:rsidRPr="00CA0A00">
        <w:rPr>
          <w:i/>
          <w:sz w:val="22"/>
          <w:szCs w:val="22"/>
        </w:rPr>
        <w:t xml:space="preserve"> </w:t>
      </w:r>
      <w:r w:rsidRPr="00CA0A00">
        <w:rPr>
          <w:i/>
          <w:sz w:val="22"/>
          <w:szCs w:val="22"/>
        </w:rPr>
        <w:t>performance</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80</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Virginia</w:t>
      </w:r>
      <w:r w:rsidR="00594DAB" w:rsidRPr="00CA0A00">
        <w:rPr>
          <w:sz w:val="22"/>
          <w:szCs w:val="22"/>
        </w:rPr>
        <w:t xml:space="preserve"> </w:t>
      </w:r>
      <w:r w:rsidRPr="00CA0A00">
        <w:rPr>
          <w:sz w:val="22"/>
          <w:szCs w:val="22"/>
        </w:rPr>
        <w:t>Academy</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Sciences,</w:t>
      </w:r>
      <w:r w:rsidR="00594DAB" w:rsidRPr="00CA0A00">
        <w:rPr>
          <w:sz w:val="22"/>
          <w:szCs w:val="22"/>
        </w:rPr>
        <w:t xml:space="preserve"> </w:t>
      </w:r>
      <w:r w:rsidRPr="00CA0A00">
        <w:rPr>
          <w:sz w:val="22"/>
          <w:szCs w:val="22"/>
        </w:rPr>
        <w:t>Hampton,</w:t>
      </w:r>
      <w:r w:rsidR="00594DAB" w:rsidRPr="00CA0A00">
        <w:rPr>
          <w:sz w:val="22"/>
          <w:szCs w:val="22"/>
        </w:rPr>
        <w:t xml:space="preserve"> </w:t>
      </w:r>
      <w:r w:rsidRPr="00CA0A00">
        <w:rPr>
          <w:sz w:val="22"/>
          <w:szCs w:val="22"/>
        </w:rPr>
        <w:t>VA.</w:t>
      </w:r>
      <w:r w:rsidR="00594DAB" w:rsidRPr="00CA0A00">
        <w:rPr>
          <w:sz w:val="22"/>
          <w:szCs w:val="22"/>
        </w:rPr>
        <w:t xml:space="preserve"> </w:t>
      </w:r>
    </w:p>
    <w:p w14:paraId="1B871FCC"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Levinstein,</w:t>
      </w:r>
      <w:r w:rsidR="00594DAB" w:rsidRPr="00CA0A00">
        <w:rPr>
          <w:sz w:val="22"/>
          <w:szCs w:val="22"/>
        </w:rPr>
        <w:t xml:space="preserve"> </w:t>
      </w:r>
      <w:r w:rsidRPr="00CA0A00">
        <w:rPr>
          <w:sz w:val="22"/>
          <w:szCs w:val="22"/>
        </w:rPr>
        <w:t>I.</w:t>
      </w:r>
      <w:r w:rsidR="00594DAB" w:rsidRPr="00CA0A00">
        <w:rPr>
          <w:sz w:val="22"/>
          <w:szCs w:val="22"/>
        </w:rPr>
        <w:t xml:space="preserve"> </w:t>
      </w:r>
      <w:r w:rsidRPr="00CA0A00">
        <w:rPr>
          <w:sz w:val="22"/>
          <w:szCs w:val="22"/>
        </w:rPr>
        <w:t>B.,</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sz w:val="22"/>
          <w:szCs w:val="22"/>
        </w:rPr>
        <w:t>Morgan,</w:t>
      </w:r>
      <w:r w:rsidR="00594DAB" w:rsidRPr="00CA0A00">
        <w:rPr>
          <w:sz w:val="22"/>
          <w:szCs w:val="22"/>
        </w:rPr>
        <w:t xml:space="preserve"> </w:t>
      </w:r>
      <w:r w:rsidRPr="00CA0A00">
        <w:rPr>
          <w:sz w:val="22"/>
          <w:szCs w:val="22"/>
        </w:rPr>
        <w:t>R.</w:t>
      </w:r>
      <w:r w:rsidR="00594DAB" w:rsidRPr="00CA0A00">
        <w:rPr>
          <w:sz w:val="22"/>
          <w:szCs w:val="22"/>
        </w:rPr>
        <w:t xml:space="preserve"> </w:t>
      </w:r>
      <w:r w:rsidRPr="00CA0A00">
        <w:rPr>
          <w:sz w:val="22"/>
          <w:szCs w:val="22"/>
        </w:rPr>
        <w:t>(2002,</w:t>
      </w:r>
      <w:r w:rsidR="00594DAB" w:rsidRPr="00CA0A00">
        <w:rPr>
          <w:sz w:val="22"/>
          <w:szCs w:val="22"/>
        </w:rPr>
        <w:t xml:space="preserve"> </w:t>
      </w:r>
      <w:r w:rsidRPr="00CA0A00">
        <w:rPr>
          <w:sz w:val="22"/>
          <w:szCs w:val="22"/>
        </w:rPr>
        <w:t>April).</w:t>
      </w:r>
      <w:r w:rsidR="00594DAB" w:rsidRPr="00CA0A00">
        <w:rPr>
          <w:sz w:val="22"/>
          <w:szCs w:val="22"/>
        </w:rPr>
        <w:t xml:space="preserve"> </w:t>
      </w:r>
      <w:r w:rsidRPr="00CA0A00">
        <w:rPr>
          <w:i/>
          <w:sz w:val="22"/>
          <w:szCs w:val="22"/>
        </w:rPr>
        <w:t>A</w:t>
      </w:r>
      <w:r w:rsidR="00594DAB" w:rsidRPr="00CA0A00">
        <w:rPr>
          <w:i/>
          <w:sz w:val="22"/>
          <w:szCs w:val="22"/>
        </w:rPr>
        <w:t xml:space="preserve"> </w:t>
      </w:r>
      <w:r w:rsidRPr="00CA0A00">
        <w:rPr>
          <w:i/>
          <w:sz w:val="22"/>
          <w:szCs w:val="22"/>
        </w:rPr>
        <w:t>computerized</w:t>
      </w:r>
      <w:r w:rsidR="00594DAB" w:rsidRPr="00CA0A00">
        <w:rPr>
          <w:i/>
          <w:sz w:val="22"/>
          <w:szCs w:val="22"/>
        </w:rPr>
        <w:t xml:space="preserve"> </w:t>
      </w:r>
      <w:r w:rsidRPr="00CA0A00">
        <w:rPr>
          <w:i/>
          <w:sz w:val="22"/>
          <w:szCs w:val="22"/>
        </w:rPr>
        <w:t>tutor</w:t>
      </w:r>
      <w:r w:rsidR="00594DAB" w:rsidRPr="00CA0A00">
        <w:rPr>
          <w:i/>
          <w:sz w:val="22"/>
          <w:szCs w:val="22"/>
        </w:rPr>
        <w:t xml:space="preserve"> </w:t>
      </w:r>
      <w:r w:rsidRPr="00CA0A00">
        <w:rPr>
          <w:i/>
          <w:sz w:val="22"/>
          <w:szCs w:val="22"/>
        </w:rPr>
        <w:t>for</w:t>
      </w:r>
      <w:r w:rsidR="00594DAB" w:rsidRPr="00CA0A00">
        <w:rPr>
          <w:i/>
          <w:sz w:val="22"/>
          <w:szCs w:val="22"/>
        </w:rPr>
        <w:t xml:space="preserve"> </w:t>
      </w:r>
      <w:r w:rsidRPr="00CA0A00">
        <w:rPr>
          <w:i/>
          <w:sz w:val="22"/>
          <w:szCs w:val="22"/>
        </w:rPr>
        <w:t>promoting</w:t>
      </w:r>
      <w:r w:rsidR="00594DAB" w:rsidRPr="00CA0A00">
        <w:rPr>
          <w:i/>
          <w:sz w:val="22"/>
          <w:szCs w:val="22"/>
        </w:rPr>
        <w:t xml:space="preserve"> </w:t>
      </w:r>
      <w:r w:rsidRPr="00CA0A00">
        <w:rPr>
          <w:i/>
          <w:sz w:val="22"/>
          <w:szCs w:val="22"/>
        </w:rPr>
        <w:t>active</w:t>
      </w:r>
      <w:r w:rsidR="00594DAB" w:rsidRPr="00CA0A00">
        <w:rPr>
          <w:i/>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through</w:t>
      </w:r>
      <w:r w:rsidR="00594DAB" w:rsidRPr="00CA0A00">
        <w:rPr>
          <w:i/>
          <w:sz w:val="22"/>
          <w:szCs w:val="22"/>
        </w:rPr>
        <w:t xml:space="preserve"> </w:t>
      </w:r>
      <w:r w:rsidRPr="00CA0A00">
        <w:rPr>
          <w:i/>
          <w:sz w:val="22"/>
          <w:szCs w:val="22"/>
        </w:rPr>
        <w:t>training,</w:t>
      </w:r>
      <w:r w:rsidR="00594DAB" w:rsidRPr="00CA0A00">
        <w:rPr>
          <w:i/>
          <w:sz w:val="22"/>
          <w:szCs w:val="22"/>
        </w:rPr>
        <w:t xml:space="preserve"> </w:t>
      </w:r>
      <w:r w:rsidRPr="00CA0A00">
        <w:rPr>
          <w:i/>
          <w:sz w:val="22"/>
          <w:szCs w:val="22"/>
        </w:rPr>
        <w:t>practice,</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feedback.</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International</w:t>
      </w:r>
      <w:r w:rsidR="00594DAB" w:rsidRPr="00CA0A00">
        <w:rPr>
          <w:sz w:val="22"/>
          <w:szCs w:val="22"/>
        </w:rPr>
        <w:t xml:space="preserve"> </w:t>
      </w:r>
      <w:r w:rsidRPr="00CA0A00">
        <w:rPr>
          <w:sz w:val="22"/>
          <w:szCs w:val="22"/>
        </w:rPr>
        <w:t>Reading</w:t>
      </w:r>
      <w:r w:rsidR="00594DAB" w:rsidRPr="00CA0A00">
        <w:rPr>
          <w:sz w:val="22"/>
          <w:szCs w:val="22"/>
        </w:rPr>
        <w:t xml:space="preserve"> </w:t>
      </w:r>
      <w:r w:rsidRPr="00CA0A00">
        <w:rPr>
          <w:sz w:val="22"/>
          <w:szCs w:val="22"/>
        </w:rPr>
        <w:t>Association,</w:t>
      </w:r>
      <w:r w:rsidR="00594DAB" w:rsidRPr="00CA0A00">
        <w:rPr>
          <w:sz w:val="22"/>
          <w:szCs w:val="22"/>
        </w:rPr>
        <w:t xml:space="preserve"> </w:t>
      </w:r>
      <w:r w:rsidRPr="00CA0A00">
        <w:rPr>
          <w:sz w:val="22"/>
          <w:szCs w:val="22"/>
        </w:rPr>
        <w:t>San</w:t>
      </w:r>
      <w:r w:rsidR="00594DAB" w:rsidRPr="00CA0A00">
        <w:rPr>
          <w:sz w:val="22"/>
          <w:szCs w:val="22"/>
        </w:rPr>
        <w:t xml:space="preserve"> </w:t>
      </w:r>
      <w:r w:rsidRPr="00CA0A00">
        <w:rPr>
          <w:sz w:val="22"/>
          <w:szCs w:val="22"/>
        </w:rPr>
        <w:t>Francisco</w:t>
      </w:r>
      <w:r w:rsidR="00F8045D" w:rsidRPr="00CA0A00">
        <w:rPr>
          <w:sz w:val="22"/>
          <w:szCs w:val="22"/>
        </w:rPr>
        <w:t>, CA.</w:t>
      </w:r>
    </w:p>
    <w:p w14:paraId="29DB8477"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lang w:val="fr-FR"/>
        </w:rPr>
        <w:t>Cottrell,</w:t>
      </w:r>
      <w:r w:rsidR="00594DAB" w:rsidRPr="00CA0A00">
        <w:rPr>
          <w:sz w:val="22"/>
          <w:szCs w:val="22"/>
          <w:lang w:val="fr-FR"/>
        </w:rPr>
        <w:t xml:space="preserve"> </w:t>
      </w:r>
      <w:r w:rsidRPr="00CA0A00">
        <w:rPr>
          <w:sz w:val="22"/>
          <w:szCs w:val="22"/>
          <w:lang w:val="fr-FR"/>
        </w:rPr>
        <w:t>K.</w:t>
      </w:r>
      <w:r w:rsidR="00594DAB" w:rsidRPr="00CA0A00">
        <w:rPr>
          <w:sz w:val="22"/>
          <w:szCs w:val="22"/>
          <w:lang w:val="fr-FR"/>
        </w:rPr>
        <w:t xml:space="preserve"> </w:t>
      </w:r>
      <w:r w:rsidRPr="00CA0A00">
        <w:rPr>
          <w:sz w:val="22"/>
          <w:szCs w:val="22"/>
          <w:lang w:val="fr-FR"/>
        </w:rPr>
        <w:t>G.,</w:t>
      </w:r>
      <w:r w:rsidR="00594DAB" w:rsidRPr="00CA0A00">
        <w:rPr>
          <w:sz w:val="22"/>
          <w:szCs w:val="22"/>
          <w:lang w:val="fr-FR"/>
        </w:rPr>
        <w:t xml:space="preserve"> </w:t>
      </w:r>
      <w:r w:rsidRPr="00CA0A00">
        <w:rPr>
          <w:sz w:val="22"/>
          <w:szCs w:val="22"/>
          <w:lang w:val="fr-FR"/>
        </w:rPr>
        <w:t>&amp;</w:t>
      </w:r>
      <w:r w:rsidR="00594DAB" w:rsidRPr="00CA0A00">
        <w:rPr>
          <w:sz w:val="22"/>
          <w:szCs w:val="22"/>
          <w:lang w:val="fr-FR"/>
        </w:rPr>
        <w:t xml:space="preserve"> </w:t>
      </w:r>
      <w:r w:rsidRPr="00CA0A00">
        <w:rPr>
          <w:b/>
          <w:sz w:val="22"/>
          <w:szCs w:val="22"/>
          <w:lang w:val="fr-FR"/>
        </w:rPr>
        <w:t>McNamara</w:t>
      </w:r>
      <w:r w:rsidRPr="00CA0A00">
        <w:rPr>
          <w:sz w:val="22"/>
          <w:szCs w:val="22"/>
          <w:lang w:val="fr-FR"/>
        </w:rPr>
        <w:t>,</w:t>
      </w:r>
      <w:r w:rsidR="00594DAB" w:rsidRPr="00CA0A00">
        <w:rPr>
          <w:sz w:val="22"/>
          <w:szCs w:val="22"/>
          <w:lang w:val="fr-FR"/>
        </w:rPr>
        <w:t xml:space="preserve"> </w:t>
      </w:r>
      <w:r w:rsidRPr="00CA0A00">
        <w:rPr>
          <w:sz w:val="22"/>
          <w:szCs w:val="22"/>
          <w:lang w:val="fr-FR"/>
        </w:rPr>
        <w:t>D.</w:t>
      </w:r>
      <w:r w:rsidR="00594DAB" w:rsidRPr="00CA0A00">
        <w:rPr>
          <w:sz w:val="22"/>
          <w:szCs w:val="22"/>
          <w:lang w:val="fr-FR"/>
        </w:rPr>
        <w:t xml:space="preserve"> </w:t>
      </w:r>
      <w:r w:rsidRPr="00CA0A00">
        <w:rPr>
          <w:sz w:val="22"/>
          <w:szCs w:val="22"/>
          <w:lang w:val="fr-FR"/>
        </w:rPr>
        <w:t>S.</w:t>
      </w:r>
      <w:r w:rsidR="00594DAB" w:rsidRPr="00CA0A00">
        <w:rPr>
          <w:sz w:val="22"/>
          <w:szCs w:val="22"/>
          <w:lang w:val="fr-FR"/>
        </w:rPr>
        <w:t xml:space="preserve"> </w:t>
      </w:r>
      <w:r w:rsidRPr="00CA0A00">
        <w:rPr>
          <w:sz w:val="22"/>
          <w:szCs w:val="22"/>
          <w:lang w:val="fr-FR"/>
        </w:rPr>
        <w:t>(2002,</w:t>
      </w:r>
      <w:r w:rsidR="00594DAB" w:rsidRPr="00CA0A00">
        <w:rPr>
          <w:sz w:val="22"/>
          <w:szCs w:val="22"/>
          <w:lang w:val="fr-FR"/>
        </w:rPr>
        <w:t xml:space="preserve"> </w:t>
      </w:r>
      <w:r w:rsidRPr="00CA0A00">
        <w:rPr>
          <w:sz w:val="22"/>
          <w:szCs w:val="22"/>
          <w:lang w:val="fr-FR"/>
        </w:rPr>
        <w:t>June).</w:t>
      </w:r>
      <w:r w:rsidR="00594DAB" w:rsidRPr="00CA0A00">
        <w:rPr>
          <w:sz w:val="22"/>
          <w:szCs w:val="22"/>
          <w:lang w:val="fr-FR"/>
        </w:rPr>
        <w:t xml:space="preserve"> </w:t>
      </w:r>
      <w:r w:rsidRPr="00CA0A00">
        <w:rPr>
          <w:i/>
          <w:sz w:val="22"/>
          <w:szCs w:val="22"/>
        </w:rPr>
        <w:t>Cognitive</w:t>
      </w:r>
      <w:r w:rsidR="00594DAB" w:rsidRPr="00CA0A00">
        <w:rPr>
          <w:i/>
          <w:sz w:val="22"/>
          <w:szCs w:val="22"/>
        </w:rPr>
        <w:t xml:space="preserve"> </w:t>
      </w:r>
      <w:r w:rsidRPr="00CA0A00">
        <w:rPr>
          <w:i/>
          <w:sz w:val="22"/>
          <w:szCs w:val="22"/>
        </w:rPr>
        <w:t>precursors</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science</w:t>
      </w:r>
      <w:r w:rsidR="00594DAB" w:rsidRPr="00CA0A00">
        <w:rPr>
          <w:i/>
          <w:sz w:val="22"/>
          <w:szCs w:val="22"/>
        </w:rPr>
        <w:t xml:space="preserve"> </w:t>
      </w:r>
      <w:r w:rsidRPr="00CA0A00">
        <w:rPr>
          <w:i/>
          <w:sz w:val="22"/>
          <w:szCs w:val="22"/>
        </w:rPr>
        <w:t>comprehension:</w:t>
      </w:r>
      <w:r w:rsidR="00594DAB" w:rsidRPr="00CA0A00">
        <w:rPr>
          <w:i/>
          <w:sz w:val="22"/>
          <w:szCs w:val="22"/>
        </w:rPr>
        <w:t xml:space="preserve"> </w:t>
      </w:r>
      <w:r w:rsidRPr="00CA0A00">
        <w:rPr>
          <w:i/>
          <w:sz w:val="22"/>
          <w:szCs w:val="22"/>
        </w:rPr>
        <w:t>Identifying</w:t>
      </w:r>
      <w:r w:rsidR="00594DAB" w:rsidRPr="00CA0A00">
        <w:rPr>
          <w:i/>
          <w:sz w:val="22"/>
          <w:szCs w:val="22"/>
        </w:rPr>
        <w:t xml:space="preserve"> </w:t>
      </w:r>
      <w:r w:rsidRPr="00CA0A00">
        <w:rPr>
          <w:i/>
          <w:sz w:val="22"/>
          <w:szCs w:val="22"/>
        </w:rPr>
        <w:t>factors</w:t>
      </w:r>
      <w:r w:rsidR="00594DAB" w:rsidRPr="00CA0A00">
        <w:rPr>
          <w:i/>
          <w:sz w:val="22"/>
          <w:szCs w:val="22"/>
        </w:rPr>
        <w:t xml:space="preserve"> </w:t>
      </w:r>
      <w:r w:rsidRPr="00CA0A00">
        <w:rPr>
          <w:i/>
          <w:sz w:val="22"/>
          <w:szCs w:val="22"/>
        </w:rPr>
        <w:t>that</w:t>
      </w:r>
      <w:r w:rsidR="00594DAB" w:rsidRPr="00CA0A00">
        <w:rPr>
          <w:i/>
          <w:sz w:val="22"/>
          <w:szCs w:val="22"/>
        </w:rPr>
        <w:t xml:space="preserve"> </w:t>
      </w:r>
      <w:r w:rsidRPr="00CA0A00">
        <w:rPr>
          <w:i/>
          <w:sz w:val="22"/>
          <w:szCs w:val="22"/>
        </w:rPr>
        <w:t>predict</w:t>
      </w:r>
      <w:r w:rsidR="00594DAB" w:rsidRPr="00CA0A00">
        <w:rPr>
          <w:i/>
          <w:sz w:val="22"/>
          <w:szCs w:val="22"/>
        </w:rPr>
        <w:t xml:space="preserve"> </w:t>
      </w:r>
      <w:r w:rsidRPr="00CA0A00">
        <w:rPr>
          <w:i/>
          <w:sz w:val="22"/>
          <w:szCs w:val="22"/>
        </w:rPr>
        <w:t>science</w:t>
      </w:r>
      <w:r w:rsidR="00594DAB" w:rsidRPr="00CA0A00">
        <w:rPr>
          <w:i/>
          <w:sz w:val="22"/>
          <w:szCs w:val="22"/>
        </w:rPr>
        <w:t xml:space="preserve"> </w:t>
      </w:r>
      <w:r w:rsidRPr="00CA0A00">
        <w:rPr>
          <w:i/>
          <w:sz w:val="22"/>
          <w:szCs w:val="22"/>
        </w:rPr>
        <w:t>comprehension</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course</w:t>
      </w:r>
      <w:r w:rsidR="00594DAB" w:rsidRPr="00CA0A00">
        <w:rPr>
          <w:i/>
          <w:sz w:val="22"/>
          <w:szCs w:val="22"/>
        </w:rPr>
        <w:t xml:space="preserve"> </w:t>
      </w:r>
      <w:r w:rsidRPr="00CA0A00">
        <w:rPr>
          <w:i/>
          <w:sz w:val="22"/>
          <w:szCs w:val="22"/>
        </w:rPr>
        <w:t>performance</w:t>
      </w:r>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12</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Text</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Discourse,</w:t>
      </w:r>
      <w:r w:rsidR="00594DAB" w:rsidRPr="00CA0A00">
        <w:rPr>
          <w:sz w:val="22"/>
          <w:szCs w:val="22"/>
        </w:rPr>
        <w:t xml:space="preserve"> </w:t>
      </w:r>
      <w:r w:rsidRPr="00CA0A00">
        <w:rPr>
          <w:sz w:val="22"/>
          <w:szCs w:val="22"/>
        </w:rPr>
        <w:t>Chicago</w:t>
      </w:r>
      <w:r w:rsidR="00721FA2" w:rsidRPr="00CA0A00">
        <w:rPr>
          <w:sz w:val="22"/>
          <w:szCs w:val="22"/>
        </w:rPr>
        <w:t>, IL</w:t>
      </w:r>
      <w:r w:rsidRPr="00CA0A00">
        <w:rPr>
          <w:sz w:val="22"/>
          <w:szCs w:val="22"/>
        </w:rPr>
        <w:t>.</w:t>
      </w:r>
      <w:r w:rsidR="00594DAB" w:rsidRPr="00CA0A00">
        <w:rPr>
          <w:sz w:val="22"/>
          <w:szCs w:val="22"/>
        </w:rPr>
        <w:t xml:space="preserve"> </w:t>
      </w:r>
    </w:p>
    <w:p w14:paraId="65759B46"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Magliano,</w:t>
      </w:r>
      <w:r w:rsidR="00594DAB" w:rsidRPr="00CA0A00">
        <w:rPr>
          <w:sz w:val="22"/>
          <w:szCs w:val="22"/>
        </w:rPr>
        <w:t xml:space="preserve"> </w:t>
      </w:r>
      <w:r w:rsidRPr="00CA0A00">
        <w:rPr>
          <w:sz w:val="22"/>
          <w:szCs w:val="22"/>
        </w:rPr>
        <w:t>J.,</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NIU</w:t>
      </w:r>
      <w:r w:rsidR="00594DAB" w:rsidRPr="00CA0A00">
        <w:rPr>
          <w:sz w:val="22"/>
          <w:szCs w:val="22"/>
        </w:rPr>
        <w:t xml:space="preserve"> </w:t>
      </w:r>
      <w:r w:rsidRPr="00CA0A00">
        <w:rPr>
          <w:sz w:val="22"/>
          <w:szCs w:val="22"/>
        </w:rPr>
        <w:t>Discourse</w:t>
      </w:r>
      <w:r w:rsidR="00594DAB" w:rsidRPr="00CA0A00">
        <w:rPr>
          <w:sz w:val="22"/>
          <w:szCs w:val="22"/>
        </w:rPr>
        <w:t xml:space="preserve"> </w:t>
      </w:r>
      <w:r w:rsidRPr="00CA0A00">
        <w:rPr>
          <w:sz w:val="22"/>
          <w:szCs w:val="22"/>
        </w:rPr>
        <w:t>Technology</w:t>
      </w:r>
      <w:r w:rsidR="00594DAB" w:rsidRPr="00CA0A00">
        <w:rPr>
          <w:sz w:val="22"/>
          <w:szCs w:val="22"/>
        </w:rPr>
        <w:t xml:space="preserve"> </w:t>
      </w:r>
      <w:r w:rsidRPr="00CA0A00">
        <w:rPr>
          <w:sz w:val="22"/>
          <w:szCs w:val="22"/>
        </w:rPr>
        <w:t>Group,</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(2002,</w:t>
      </w:r>
      <w:r w:rsidR="00594DAB" w:rsidRPr="00CA0A00">
        <w:rPr>
          <w:sz w:val="22"/>
          <w:szCs w:val="22"/>
        </w:rPr>
        <w:t xml:space="preserve"> </w:t>
      </w:r>
      <w:r w:rsidRPr="00CA0A00">
        <w:rPr>
          <w:sz w:val="22"/>
          <w:szCs w:val="22"/>
        </w:rPr>
        <w:t>June).</w:t>
      </w:r>
      <w:r w:rsidR="00594DAB" w:rsidRPr="00CA0A00">
        <w:rPr>
          <w:sz w:val="22"/>
          <w:szCs w:val="22"/>
        </w:rPr>
        <w:t xml:space="preserve"> </w:t>
      </w:r>
      <w:r w:rsidRPr="00CA0A00">
        <w:rPr>
          <w:i/>
          <w:sz w:val="22"/>
          <w:szCs w:val="22"/>
        </w:rPr>
        <w:t>Changing</w:t>
      </w:r>
      <w:r w:rsidR="00594DAB" w:rsidRPr="00CA0A00">
        <w:rPr>
          <w:i/>
          <w:sz w:val="22"/>
          <w:szCs w:val="22"/>
        </w:rPr>
        <w:t xml:space="preserve"> </w:t>
      </w:r>
      <w:r w:rsidRPr="00CA0A00">
        <w:rPr>
          <w:i/>
          <w:sz w:val="22"/>
          <w:szCs w:val="22"/>
        </w:rPr>
        <w:t>how</w:t>
      </w:r>
      <w:r w:rsidR="00594DAB" w:rsidRPr="00CA0A00">
        <w:rPr>
          <w:i/>
          <w:sz w:val="22"/>
          <w:szCs w:val="22"/>
        </w:rPr>
        <w:t xml:space="preserve"> </w:t>
      </w:r>
      <w:r w:rsidRPr="00CA0A00">
        <w:rPr>
          <w:i/>
          <w:sz w:val="22"/>
          <w:szCs w:val="22"/>
        </w:rPr>
        <w:t>we</w:t>
      </w:r>
      <w:r w:rsidR="00594DAB" w:rsidRPr="00CA0A00">
        <w:rPr>
          <w:i/>
          <w:sz w:val="22"/>
          <w:szCs w:val="22"/>
        </w:rPr>
        <w:t xml:space="preserve"> </w:t>
      </w:r>
      <w:r w:rsidRPr="00CA0A00">
        <w:rPr>
          <w:i/>
          <w:sz w:val="22"/>
          <w:szCs w:val="22"/>
        </w:rPr>
        <w:t>learn</w:t>
      </w:r>
      <w:r w:rsidR="00594DAB" w:rsidRPr="00CA0A00">
        <w:rPr>
          <w:i/>
          <w:sz w:val="22"/>
          <w:szCs w:val="22"/>
        </w:rPr>
        <w:t xml:space="preserve"> </w:t>
      </w:r>
      <w:r w:rsidRPr="00CA0A00">
        <w:rPr>
          <w:i/>
          <w:sz w:val="22"/>
          <w:szCs w:val="22"/>
        </w:rPr>
        <w:t>from</w:t>
      </w:r>
      <w:r w:rsidR="00594DAB" w:rsidRPr="00CA0A00">
        <w:rPr>
          <w:i/>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Assessing</w:t>
      </w:r>
      <w:r w:rsidR="00594DAB" w:rsidRPr="00CA0A00">
        <w:rPr>
          <w:i/>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impact</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self-explanation-reading</w:t>
      </w:r>
      <w:r w:rsidR="00594DAB" w:rsidRPr="00CA0A00">
        <w:rPr>
          <w:i/>
          <w:sz w:val="22"/>
          <w:szCs w:val="22"/>
        </w:rPr>
        <w:t xml:space="preserve"> </w:t>
      </w:r>
      <w:r w:rsidRPr="00CA0A00">
        <w:rPr>
          <w:i/>
          <w:sz w:val="22"/>
          <w:szCs w:val="22"/>
        </w:rPr>
        <w:t>training</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12</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Text</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Discourse,</w:t>
      </w:r>
      <w:r w:rsidR="00594DAB" w:rsidRPr="00CA0A00">
        <w:rPr>
          <w:sz w:val="22"/>
          <w:szCs w:val="22"/>
        </w:rPr>
        <w:t xml:space="preserve"> </w:t>
      </w:r>
      <w:r w:rsidRPr="00CA0A00">
        <w:rPr>
          <w:sz w:val="22"/>
          <w:szCs w:val="22"/>
        </w:rPr>
        <w:t>Chicago</w:t>
      </w:r>
      <w:r w:rsidR="00D04614" w:rsidRPr="00CA0A00">
        <w:rPr>
          <w:sz w:val="22"/>
          <w:szCs w:val="22"/>
        </w:rPr>
        <w:t>, IL</w:t>
      </w:r>
      <w:r w:rsidRPr="00CA0A00">
        <w:rPr>
          <w:sz w:val="22"/>
          <w:szCs w:val="22"/>
        </w:rPr>
        <w:t>.</w:t>
      </w:r>
      <w:r w:rsidR="00594DAB" w:rsidRPr="00CA0A00">
        <w:rPr>
          <w:sz w:val="22"/>
          <w:szCs w:val="22"/>
        </w:rPr>
        <w:t xml:space="preserve"> </w:t>
      </w:r>
    </w:p>
    <w:p w14:paraId="6BD2C8A9"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(2002,</w:t>
      </w:r>
      <w:r w:rsidR="00594DAB" w:rsidRPr="00CA0A00">
        <w:rPr>
          <w:sz w:val="22"/>
          <w:szCs w:val="22"/>
        </w:rPr>
        <w:t xml:space="preserve"> </w:t>
      </w:r>
      <w:r w:rsidRPr="00CA0A00">
        <w:rPr>
          <w:sz w:val="22"/>
          <w:szCs w:val="22"/>
        </w:rPr>
        <w:t>June).</w:t>
      </w:r>
      <w:r w:rsidR="00594DAB" w:rsidRPr="00CA0A00">
        <w:rPr>
          <w:sz w:val="22"/>
          <w:szCs w:val="22"/>
        </w:rPr>
        <w:t xml:space="preserve"> </w:t>
      </w:r>
      <w:r w:rsidRPr="00CA0A00">
        <w:rPr>
          <w:i/>
          <w:sz w:val="22"/>
          <w:szCs w:val="22"/>
        </w:rPr>
        <w:t>SERT:</w:t>
      </w:r>
      <w:r w:rsidR="00594DAB" w:rsidRPr="00CA0A00">
        <w:rPr>
          <w:i/>
          <w:sz w:val="22"/>
          <w:szCs w:val="22"/>
        </w:rPr>
        <w:t xml:space="preserve"> </w:t>
      </w:r>
      <w:r w:rsidRPr="00CA0A00">
        <w:rPr>
          <w:i/>
          <w:sz w:val="22"/>
          <w:szCs w:val="22"/>
        </w:rPr>
        <w:t>Self-explanation</w:t>
      </w:r>
      <w:r w:rsidR="00594DAB" w:rsidRPr="00CA0A00">
        <w:rPr>
          <w:i/>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training</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12</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Text</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Discourse,</w:t>
      </w:r>
      <w:r w:rsidR="00594DAB" w:rsidRPr="00CA0A00">
        <w:rPr>
          <w:sz w:val="22"/>
          <w:szCs w:val="22"/>
        </w:rPr>
        <w:t xml:space="preserve"> </w:t>
      </w:r>
      <w:r w:rsidRPr="00CA0A00">
        <w:rPr>
          <w:sz w:val="22"/>
          <w:szCs w:val="22"/>
        </w:rPr>
        <w:t>Chicago</w:t>
      </w:r>
      <w:r w:rsidR="009250CF" w:rsidRPr="00CA0A00">
        <w:rPr>
          <w:sz w:val="22"/>
          <w:szCs w:val="22"/>
        </w:rPr>
        <w:t>, IL</w:t>
      </w:r>
      <w:r w:rsidRPr="00CA0A00">
        <w:rPr>
          <w:sz w:val="22"/>
          <w:szCs w:val="22"/>
        </w:rPr>
        <w:t>.</w:t>
      </w:r>
      <w:r w:rsidR="00594DAB" w:rsidRPr="00CA0A00">
        <w:rPr>
          <w:sz w:val="22"/>
          <w:szCs w:val="22"/>
        </w:rPr>
        <w:t xml:space="preserve"> </w:t>
      </w:r>
    </w:p>
    <w:p w14:paraId="1068DB62"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lang w:val="es-419"/>
        </w:rPr>
        <w:t>O’Reilly,</w:t>
      </w:r>
      <w:r w:rsidR="00594DAB" w:rsidRPr="00CA0A00">
        <w:rPr>
          <w:sz w:val="22"/>
          <w:szCs w:val="22"/>
          <w:lang w:val="es-419"/>
        </w:rPr>
        <w:t xml:space="preserve"> </w:t>
      </w:r>
      <w:r w:rsidRPr="00CA0A00">
        <w:rPr>
          <w:sz w:val="22"/>
          <w:szCs w:val="22"/>
          <w:lang w:val="es-419"/>
        </w:rPr>
        <w:t>T.,</w:t>
      </w:r>
      <w:r w:rsidR="00594DAB" w:rsidRPr="00CA0A00">
        <w:rPr>
          <w:sz w:val="22"/>
          <w:szCs w:val="22"/>
          <w:lang w:val="es-419"/>
        </w:rPr>
        <w:t xml:space="preserve"> </w:t>
      </w:r>
      <w:r w:rsidRPr="00CA0A00">
        <w:rPr>
          <w:sz w:val="22"/>
          <w:szCs w:val="22"/>
          <w:lang w:val="es-419"/>
        </w:rPr>
        <w:t>&amp;</w:t>
      </w:r>
      <w:r w:rsidR="00594DAB" w:rsidRPr="00CA0A00">
        <w:rPr>
          <w:sz w:val="22"/>
          <w:szCs w:val="22"/>
          <w:lang w:val="es-419"/>
        </w:rPr>
        <w:t xml:space="preserve"> </w:t>
      </w:r>
      <w:r w:rsidRPr="00CA0A00">
        <w:rPr>
          <w:b/>
          <w:sz w:val="22"/>
          <w:szCs w:val="22"/>
          <w:lang w:val="es-419"/>
        </w:rPr>
        <w:t>McNamara</w:t>
      </w:r>
      <w:r w:rsidRPr="00CA0A00">
        <w:rPr>
          <w:sz w:val="22"/>
          <w:szCs w:val="22"/>
          <w:lang w:val="es-419"/>
        </w:rPr>
        <w:t>,</w:t>
      </w:r>
      <w:r w:rsidR="00594DAB" w:rsidRPr="00CA0A00">
        <w:rPr>
          <w:sz w:val="22"/>
          <w:szCs w:val="22"/>
          <w:lang w:val="es-419"/>
        </w:rPr>
        <w:t xml:space="preserve"> </w:t>
      </w:r>
      <w:r w:rsidRPr="00CA0A00">
        <w:rPr>
          <w:sz w:val="22"/>
          <w:szCs w:val="22"/>
          <w:lang w:val="es-419"/>
        </w:rPr>
        <w:t>D.</w:t>
      </w:r>
      <w:r w:rsidR="00594DAB" w:rsidRPr="00CA0A00">
        <w:rPr>
          <w:sz w:val="22"/>
          <w:szCs w:val="22"/>
          <w:lang w:val="es-419"/>
        </w:rPr>
        <w:t xml:space="preserve"> </w:t>
      </w:r>
      <w:r w:rsidRPr="00CA0A00">
        <w:rPr>
          <w:sz w:val="22"/>
          <w:szCs w:val="22"/>
          <w:lang w:val="es-419"/>
        </w:rPr>
        <w:t>S.</w:t>
      </w:r>
      <w:r w:rsidR="00594DAB" w:rsidRPr="00CA0A00">
        <w:rPr>
          <w:sz w:val="22"/>
          <w:szCs w:val="22"/>
          <w:lang w:val="es-419"/>
        </w:rPr>
        <w:t xml:space="preserve"> </w:t>
      </w:r>
      <w:r w:rsidRPr="00CA0A00">
        <w:rPr>
          <w:sz w:val="22"/>
          <w:szCs w:val="22"/>
          <w:lang w:val="es-419"/>
        </w:rPr>
        <w:t>(2002,</w:t>
      </w:r>
      <w:r w:rsidR="00594DAB" w:rsidRPr="00CA0A00">
        <w:rPr>
          <w:sz w:val="22"/>
          <w:szCs w:val="22"/>
          <w:lang w:val="es-419"/>
        </w:rPr>
        <w:t xml:space="preserve"> </w:t>
      </w:r>
      <w:r w:rsidRPr="00CA0A00">
        <w:rPr>
          <w:sz w:val="22"/>
          <w:szCs w:val="22"/>
          <w:lang w:val="es-419"/>
        </w:rPr>
        <w:t>June).</w:t>
      </w:r>
      <w:r w:rsidR="00594DAB" w:rsidRPr="00CA0A00">
        <w:rPr>
          <w:sz w:val="22"/>
          <w:szCs w:val="22"/>
          <w:lang w:val="es-419"/>
        </w:rPr>
        <w:t xml:space="preserve"> </w:t>
      </w:r>
      <w:r w:rsidRPr="00CA0A00">
        <w:rPr>
          <w:i/>
          <w:sz w:val="22"/>
          <w:szCs w:val="22"/>
        </w:rPr>
        <w:t>What’s</w:t>
      </w:r>
      <w:r w:rsidR="00594DAB" w:rsidRPr="00CA0A00">
        <w:rPr>
          <w:i/>
          <w:sz w:val="22"/>
          <w:szCs w:val="22"/>
        </w:rPr>
        <w:t xml:space="preserve"> </w:t>
      </w:r>
      <w:r w:rsidRPr="00CA0A00">
        <w:rPr>
          <w:i/>
          <w:sz w:val="22"/>
          <w:szCs w:val="22"/>
        </w:rPr>
        <w:t>a</w:t>
      </w:r>
      <w:r w:rsidR="00594DAB" w:rsidRPr="00CA0A00">
        <w:rPr>
          <w:i/>
          <w:sz w:val="22"/>
          <w:szCs w:val="22"/>
        </w:rPr>
        <w:t xml:space="preserve"> </w:t>
      </w:r>
      <w:r w:rsidRPr="00CA0A00">
        <w:rPr>
          <w:i/>
          <w:sz w:val="22"/>
          <w:szCs w:val="22"/>
        </w:rPr>
        <w:t>science</w:t>
      </w:r>
      <w:r w:rsidR="00594DAB" w:rsidRPr="00CA0A00">
        <w:rPr>
          <w:i/>
          <w:sz w:val="22"/>
          <w:szCs w:val="22"/>
        </w:rPr>
        <w:t xml:space="preserve"> </w:t>
      </w:r>
      <w:r w:rsidRPr="00CA0A00">
        <w:rPr>
          <w:i/>
          <w:sz w:val="22"/>
          <w:szCs w:val="22"/>
        </w:rPr>
        <w:t>student</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do?</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12</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Text</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Discourse,</w:t>
      </w:r>
      <w:r w:rsidR="00594DAB" w:rsidRPr="00CA0A00">
        <w:rPr>
          <w:sz w:val="22"/>
          <w:szCs w:val="22"/>
        </w:rPr>
        <w:t xml:space="preserve"> </w:t>
      </w:r>
      <w:r w:rsidRPr="00CA0A00">
        <w:rPr>
          <w:sz w:val="22"/>
          <w:szCs w:val="22"/>
        </w:rPr>
        <w:t>Chicago</w:t>
      </w:r>
      <w:r w:rsidR="008C7856" w:rsidRPr="00CA0A00">
        <w:rPr>
          <w:sz w:val="22"/>
          <w:szCs w:val="22"/>
        </w:rPr>
        <w:t>, IL</w:t>
      </w:r>
      <w:r w:rsidRPr="00CA0A00">
        <w:rPr>
          <w:sz w:val="22"/>
          <w:szCs w:val="22"/>
        </w:rPr>
        <w:t>.</w:t>
      </w:r>
      <w:r w:rsidR="00594DAB" w:rsidRPr="00CA0A00">
        <w:rPr>
          <w:sz w:val="22"/>
          <w:szCs w:val="22"/>
        </w:rPr>
        <w:t xml:space="preserve"> </w:t>
      </w:r>
    </w:p>
    <w:p w14:paraId="21B4E5F1"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O’Reilly,</w:t>
      </w:r>
      <w:r w:rsidR="00594DAB" w:rsidRPr="00CA0A00">
        <w:rPr>
          <w:sz w:val="22"/>
          <w:szCs w:val="22"/>
        </w:rPr>
        <w:t xml:space="preserve"> </w:t>
      </w:r>
      <w:r w:rsidRPr="00CA0A00">
        <w:rPr>
          <w:sz w:val="22"/>
          <w:szCs w:val="22"/>
        </w:rPr>
        <w:t>T.,</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(2002,</w:t>
      </w:r>
      <w:r w:rsidR="00594DAB" w:rsidRPr="00CA0A00">
        <w:rPr>
          <w:sz w:val="22"/>
          <w:szCs w:val="22"/>
        </w:rPr>
        <w:t xml:space="preserve"> </w:t>
      </w:r>
      <w:r w:rsidRPr="00CA0A00">
        <w:rPr>
          <w:sz w:val="22"/>
          <w:szCs w:val="22"/>
        </w:rPr>
        <w:t>November).</w:t>
      </w:r>
      <w:r w:rsidR="00594DAB" w:rsidRPr="00CA0A00">
        <w:rPr>
          <w:sz w:val="22"/>
          <w:szCs w:val="22"/>
        </w:rPr>
        <w:t xml:space="preserve"> </w:t>
      </w:r>
      <w:r w:rsidRPr="00CA0A00">
        <w:rPr>
          <w:i/>
          <w:sz w:val="22"/>
          <w:szCs w:val="22"/>
        </w:rPr>
        <w:t>Good</w:t>
      </w:r>
      <w:r w:rsidR="00594DAB" w:rsidRPr="00CA0A00">
        <w:rPr>
          <w:i/>
          <w:sz w:val="22"/>
          <w:szCs w:val="22"/>
        </w:rPr>
        <w:t xml:space="preserve"> </w:t>
      </w:r>
      <w:r w:rsidRPr="00CA0A00">
        <w:rPr>
          <w:i/>
          <w:sz w:val="22"/>
          <w:szCs w:val="22"/>
        </w:rPr>
        <w:t>texts</w:t>
      </w:r>
      <w:r w:rsidR="00594DAB" w:rsidRPr="00CA0A00">
        <w:rPr>
          <w:i/>
          <w:sz w:val="22"/>
          <w:szCs w:val="22"/>
        </w:rPr>
        <w:t xml:space="preserve"> </w:t>
      </w:r>
      <w:r w:rsidRPr="00CA0A00">
        <w:rPr>
          <w:i/>
          <w:sz w:val="22"/>
          <w:szCs w:val="22"/>
        </w:rPr>
        <w:t>can</w:t>
      </w:r>
      <w:r w:rsidR="00594DAB" w:rsidRPr="00CA0A00">
        <w:rPr>
          <w:i/>
          <w:sz w:val="22"/>
          <w:szCs w:val="22"/>
        </w:rPr>
        <w:t xml:space="preserve"> </w:t>
      </w:r>
      <w:r w:rsidRPr="00CA0A00">
        <w:rPr>
          <w:i/>
          <w:sz w:val="22"/>
          <w:szCs w:val="22"/>
        </w:rPr>
        <w:t>be</w:t>
      </w:r>
      <w:r w:rsidR="00594DAB" w:rsidRPr="00CA0A00">
        <w:rPr>
          <w:i/>
          <w:sz w:val="22"/>
          <w:szCs w:val="22"/>
        </w:rPr>
        <w:t xml:space="preserve"> </w:t>
      </w:r>
      <w:r w:rsidRPr="00CA0A00">
        <w:rPr>
          <w:i/>
          <w:sz w:val="22"/>
          <w:szCs w:val="22"/>
        </w:rPr>
        <w:t>better</w:t>
      </w:r>
      <w:r w:rsidR="00594DAB" w:rsidRPr="00CA0A00">
        <w:rPr>
          <w:i/>
          <w:sz w:val="22"/>
          <w:szCs w:val="22"/>
        </w:rPr>
        <w:t xml:space="preserve"> </w:t>
      </w:r>
      <w:r w:rsidRPr="00CA0A00">
        <w:rPr>
          <w:i/>
          <w:sz w:val="22"/>
          <w:szCs w:val="22"/>
        </w:rPr>
        <w:t>for</w:t>
      </w:r>
      <w:r w:rsidR="00594DAB" w:rsidRPr="00CA0A00">
        <w:rPr>
          <w:i/>
          <w:sz w:val="22"/>
          <w:szCs w:val="22"/>
        </w:rPr>
        <w:t xml:space="preserve"> </w:t>
      </w:r>
      <w:r w:rsidRPr="00CA0A00">
        <w:rPr>
          <w:i/>
          <w:sz w:val="22"/>
          <w:szCs w:val="22"/>
        </w:rPr>
        <w:t>active</w:t>
      </w:r>
      <w:r w:rsidR="00594DAB" w:rsidRPr="00CA0A00">
        <w:rPr>
          <w:i/>
          <w:sz w:val="22"/>
          <w:szCs w:val="22"/>
        </w:rPr>
        <w:t xml:space="preserve"> </w:t>
      </w:r>
      <w:r w:rsidRPr="00CA0A00">
        <w:rPr>
          <w:i/>
          <w:sz w:val="22"/>
          <w:szCs w:val="22"/>
        </w:rPr>
        <w:t>readers.</w:t>
      </w:r>
      <w:r w:rsidR="00594DAB" w:rsidRPr="00CA0A00">
        <w:rPr>
          <w:i/>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coherence</w:t>
      </w:r>
      <w:r w:rsidR="00594DAB" w:rsidRPr="00CA0A00">
        <w:rPr>
          <w:i/>
          <w:sz w:val="22"/>
          <w:szCs w:val="22"/>
        </w:rPr>
        <w:t xml:space="preserve"> </w:t>
      </w:r>
      <w:r w:rsidRPr="00CA0A00">
        <w:rPr>
          <w:i/>
          <w:sz w:val="22"/>
          <w:szCs w:val="22"/>
        </w:rPr>
        <w:t>effects:</w:t>
      </w:r>
      <w:r w:rsidR="00594DAB" w:rsidRPr="00CA0A00">
        <w:rPr>
          <w:i/>
          <w:sz w:val="22"/>
          <w:szCs w:val="22"/>
        </w:rPr>
        <w:t xml:space="preserve"> </w:t>
      </w:r>
      <w:r w:rsidRPr="00CA0A00">
        <w:rPr>
          <w:i/>
          <w:sz w:val="22"/>
          <w:szCs w:val="22"/>
        </w:rPr>
        <w:t>Interactions</w:t>
      </w:r>
      <w:r w:rsidR="00594DAB" w:rsidRPr="00CA0A00">
        <w:rPr>
          <w:i/>
          <w:sz w:val="22"/>
          <w:szCs w:val="22"/>
        </w:rPr>
        <w:t xml:space="preserve"> </w:t>
      </w:r>
      <w:proofErr w:type="gramStart"/>
      <w:r w:rsidRPr="00CA0A00">
        <w:rPr>
          <w:i/>
          <w:sz w:val="22"/>
          <w:szCs w:val="22"/>
        </w:rPr>
        <w:t>of</w:t>
      </w:r>
      <w:proofErr w:type="gramEnd"/>
      <w:r w:rsidR="00594DAB" w:rsidRPr="00CA0A00">
        <w:rPr>
          <w:i/>
          <w:sz w:val="22"/>
          <w:szCs w:val="22"/>
        </w:rPr>
        <w:t xml:space="preserve"> </w:t>
      </w:r>
      <w:r w:rsidRPr="00CA0A00">
        <w:rPr>
          <w:i/>
          <w:sz w:val="22"/>
          <w:szCs w:val="22"/>
        </w:rPr>
        <w:t>prior</w:t>
      </w:r>
      <w:r w:rsidR="00594DAB" w:rsidRPr="00CA0A00">
        <w:rPr>
          <w:i/>
          <w:sz w:val="22"/>
          <w:szCs w:val="22"/>
        </w:rPr>
        <w:t xml:space="preserve"> </w:t>
      </w:r>
      <w:r w:rsidRPr="00CA0A00">
        <w:rPr>
          <w:i/>
          <w:sz w:val="22"/>
          <w:szCs w:val="22"/>
        </w:rPr>
        <w:t>knowledge</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skill</w:t>
      </w:r>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43</w:t>
      </w:r>
      <w:r w:rsidRPr="00CA0A00">
        <w:rPr>
          <w:sz w:val="22"/>
          <w:szCs w:val="22"/>
          <w:vertAlign w:val="superscript"/>
        </w:rPr>
        <w:t>rd</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Psychonomic</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Inc.,</w:t>
      </w:r>
      <w:r w:rsidR="00594DAB" w:rsidRPr="00CA0A00">
        <w:rPr>
          <w:sz w:val="22"/>
          <w:szCs w:val="22"/>
        </w:rPr>
        <w:t xml:space="preserve"> </w:t>
      </w:r>
      <w:r w:rsidRPr="00CA0A00">
        <w:rPr>
          <w:sz w:val="22"/>
          <w:szCs w:val="22"/>
        </w:rPr>
        <w:t>Kansas</w:t>
      </w:r>
      <w:r w:rsidR="00594DAB" w:rsidRPr="00CA0A00">
        <w:rPr>
          <w:sz w:val="22"/>
          <w:szCs w:val="22"/>
        </w:rPr>
        <w:t xml:space="preserve"> </w:t>
      </w:r>
      <w:r w:rsidRPr="00CA0A00">
        <w:rPr>
          <w:sz w:val="22"/>
          <w:szCs w:val="22"/>
        </w:rPr>
        <w:t>City,</w:t>
      </w:r>
      <w:r w:rsidR="00594DAB" w:rsidRPr="00CA0A00">
        <w:rPr>
          <w:sz w:val="22"/>
          <w:szCs w:val="22"/>
        </w:rPr>
        <w:t xml:space="preserve"> </w:t>
      </w:r>
      <w:r w:rsidRPr="00CA0A00">
        <w:rPr>
          <w:sz w:val="22"/>
          <w:szCs w:val="22"/>
        </w:rPr>
        <w:t>MO.</w:t>
      </w:r>
      <w:r w:rsidR="00594DAB" w:rsidRPr="00CA0A00">
        <w:rPr>
          <w:sz w:val="22"/>
          <w:szCs w:val="22"/>
        </w:rPr>
        <w:t xml:space="preserve"> </w:t>
      </w:r>
    </w:p>
    <w:p w14:paraId="33E60FE4"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(2003,</w:t>
      </w:r>
      <w:r w:rsidR="00594DAB" w:rsidRPr="00CA0A00">
        <w:rPr>
          <w:sz w:val="22"/>
          <w:szCs w:val="22"/>
        </w:rPr>
        <w:t xml:space="preserve"> </w:t>
      </w:r>
      <w:r w:rsidRPr="00CA0A00">
        <w:rPr>
          <w:sz w:val="22"/>
          <w:szCs w:val="22"/>
        </w:rPr>
        <w:t>April).</w:t>
      </w:r>
      <w:r w:rsidR="00594DAB" w:rsidRPr="00CA0A00">
        <w:rPr>
          <w:sz w:val="22"/>
          <w:szCs w:val="22"/>
        </w:rPr>
        <w:t xml:space="preserve"> </w:t>
      </w:r>
      <w:r w:rsidRPr="00CA0A00">
        <w:rPr>
          <w:i/>
          <w:sz w:val="22"/>
          <w:szCs w:val="22"/>
        </w:rPr>
        <w:t>SERT:</w:t>
      </w:r>
      <w:r w:rsidR="00594DAB" w:rsidRPr="00CA0A00">
        <w:rPr>
          <w:i/>
          <w:sz w:val="22"/>
          <w:szCs w:val="22"/>
        </w:rPr>
        <w:t xml:space="preserve"> </w:t>
      </w:r>
      <w:r w:rsidRPr="00CA0A00">
        <w:rPr>
          <w:i/>
          <w:sz w:val="22"/>
          <w:szCs w:val="22"/>
        </w:rPr>
        <w:t>Self-explanation</w:t>
      </w:r>
      <w:r w:rsidR="00594DAB" w:rsidRPr="00CA0A00">
        <w:rPr>
          <w:i/>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training</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84</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American</w:t>
      </w:r>
      <w:r w:rsidR="00594DAB" w:rsidRPr="00CA0A00">
        <w:rPr>
          <w:sz w:val="22"/>
          <w:szCs w:val="22"/>
        </w:rPr>
        <w:t xml:space="preserve"> </w:t>
      </w:r>
      <w:r w:rsidRPr="00CA0A00">
        <w:rPr>
          <w:sz w:val="22"/>
          <w:szCs w:val="22"/>
        </w:rPr>
        <w:t>Educational</w:t>
      </w:r>
      <w:r w:rsidR="00594DAB" w:rsidRPr="00CA0A00">
        <w:rPr>
          <w:sz w:val="22"/>
          <w:szCs w:val="22"/>
        </w:rPr>
        <w:t xml:space="preserve"> </w:t>
      </w:r>
      <w:r w:rsidRPr="00CA0A00">
        <w:rPr>
          <w:sz w:val="22"/>
          <w:szCs w:val="22"/>
        </w:rPr>
        <w:t>Research</w:t>
      </w:r>
      <w:r w:rsidR="00594DAB" w:rsidRPr="00CA0A00">
        <w:rPr>
          <w:sz w:val="22"/>
          <w:szCs w:val="22"/>
        </w:rPr>
        <w:t xml:space="preserve"> </w:t>
      </w:r>
      <w:r w:rsidRPr="00CA0A00">
        <w:rPr>
          <w:sz w:val="22"/>
          <w:szCs w:val="22"/>
        </w:rPr>
        <w:t>Association,</w:t>
      </w:r>
      <w:r w:rsidR="00594DAB" w:rsidRPr="00CA0A00">
        <w:rPr>
          <w:sz w:val="22"/>
          <w:szCs w:val="22"/>
        </w:rPr>
        <w:t xml:space="preserve"> </w:t>
      </w:r>
      <w:r w:rsidRPr="00CA0A00">
        <w:rPr>
          <w:sz w:val="22"/>
          <w:szCs w:val="22"/>
        </w:rPr>
        <w:t>Chicago,</w:t>
      </w:r>
      <w:r w:rsidR="00594DAB" w:rsidRPr="00CA0A00">
        <w:rPr>
          <w:sz w:val="22"/>
          <w:szCs w:val="22"/>
        </w:rPr>
        <w:t xml:space="preserve"> </w:t>
      </w:r>
      <w:r w:rsidR="008B0132" w:rsidRPr="00CA0A00">
        <w:rPr>
          <w:sz w:val="22"/>
          <w:szCs w:val="22"/>
        </w:rPr>
        <w:t>IL</w:t>
      </w:r>
      <w:r w:rsidRPr="00CA0A00">
        <w:rPr>
          <w:sz w:val="22"/>
          <w:szCs w:val="22"/>
        </w:rPr>
        <w:t>.</w:t>
      </w:r>
      <w:r w:rsidR="00793892" w:rsidRPr="00CA0A00">
        <w:rPr>
          <w:sz w:val="22"/>
          <w:szCs w:val="22"/>
        </w:rPr>
        <w:t xml:space="preserve"> </w:t>
      </w:r>
    </w:p>
    <w:p w14:paraId="1BFC604B"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Millis,</w:t>
      </w:r>
      <w:r w:rsidR="00594DAB" w:rsidRPr="00CA0A00">
        <w:rPr>
          <w:sz w:val="22"/>
          <w:szCs w:val="22"/>
        </w:rPr>
        <w:t xml:space="preserve"> </w:t>
      </w:r>
      <w:r w:rsidRPr="00CA0A00">
        <w:rPr>
          <w:sz w:val="22"/>
          <w:szCs w:val="22"/>
        </w:rPr>
        <w:t>K.,</w:t>
      </w:r>
      <w:r w:rsidR="00594DAB" w:rsidRPr="00CA0A00">
        <w:rPr>
          <w:sz w:val="22"/>
          <w:szCs w:val="22"/>
        </w:rPr>
        <w:t xml:space="preserve"> </w:t>
      </w:r>
      <w:r w:rsidRPr="00CA0A00">
        <w:rPr>
          <w:sz w:val="22"/>
          <w:szCs w:val="22"/>
        </w:rPr>
        <w:t>Kim,</w:t>
      </w:r>
      <w:r w:rsidR="00594DAB" w:rsidRPr="00CA0A00">
        <w:rPr>
          <w:sz w:val="22"/>
          <w:szCs w:val="22"/>
        </w:rPr>
        <w:t xml:space="preserve"> </w:t>
      </w:r>
      <w:r w:rsidRPr="00CA0A00">
        <w:rPr>
          <w:sz w:val="22"/>
          <w:szCs w:val="22"/>
        </w:rPr>
        <w:t>H.</w:t>
      </w:r>
      <w:r w:rsidR="00594DAB" w:rsidRPr="00CA0A00">
        <w:rPr>
          <w:sz w:val="22"/>
          <w:szCs w:val="22"/>
        </w:rPr>
        <w:t xml:space="preserve"> </w:t>
      </w:r>
      <w:r w:rsidRPr="00CA0A00">
        <w:rPr>
          <w:sz w:val="22"/>
          <w:szCs w:val="22"/>
        </w:rPr>
        <w:t>K.,</w:t>
      </w:r>
      <w:r w:rsidR="00594DAB" w:rsidRPr="00CA0A00">
        <w:rPr>
          <w:sz w:val="22"/>
          <w:szCs w:val="22"/>
        </w:rPr>
        <w:t xml:space="preserve"> </w:t>
      </w:r>
      <w:r w:rsidRPr="00CA0A00">
        <w:rPr>
          <w:sz w:val="22"/>
          <w:szCs w:val="22"/>
        </w:rPr>
        <w:t>Todaro,</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Magliano,</w:t>
      </w:r>
      <w:r w:rsidR="00594DAB" w:rsidRPr="00CA0A00">
        <w:rPr>
          <w:sz w:val="22"/>
          <w:szCs w:val="22"/>
        </w:rPr>
        <w:t xml:space="preserve"> </w:t>
      </w:r>
      <w:r w:rsidRPr="00CA0A00">
        <w:rPr>
          <w:sz w:val="22"/>
          <w:szCs w:val="22"/>
        </w:rPr>
        <w:t>J.</w:t>
      </w:r>
      <w:r w:rsidR="00594DAB" w:rsidRPr="00CA0A00">
        <w:rPr>
          <w:sz w:val="22"/>
          <w:szCs w:val="22"/>
        </w:rPr>
        <w:t xml:space="preserve"> </w:t>
      </w:r>
      <w:r w:rsidRPr="00CA0A00">
        <w:rPr>
          <w:sz w:val="22"/>
          <w:szCs w:val="22"/>
        </w:rPr>
        <w:t>P.,</w:t>
      </w:r>
      <w:r w:rsidR="00594DAB" w:rsidRPr="00CA0A00">
        <w:rPr>
          <w:sz w:val="22"/>
          <w:szCs w:val="22"/>
        </w:rPr>
        <w:t xml:space="preserve"> </w:t>
      </w:r>
      <w:r w:rsidRPr="00CA0A00">
        <w:rPr>
          <w:sz w:val="22"/>
          <w:szCs w:val="22"/>
        </w:rPr>
        <w:t>Wiemer-Hastings,</w:t>
      </w:r>
      <w:r w:rsidR="00594DAB" w:rsidRPr="00CA0A00">
        <w:rPr>
          <w:sz w:val="22"/>
          <w:szCs w:val="22"/>
        </w:rPr>
        <w:t xml:space="preserve"> </w:t>
      </w:r>
      <w:r w:rsidRPr="00CA0A00">
        <w:rPr>
          <w:sz w:val="22"/>
          <w:szCs w:val="22"/>
        </w:rPr>
        <w:t>K.,</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(2003,</w:t>
      </w:r>
      <w:r w:rsidR="00594DAB" w:rsidRPr="00CA0A00">
        <w:rPr>
          <w:sz w:val="22"/>
          <w:szCs w:val="22"/>
        </w:rPr>
        <w:t xml:space="preserve"> </w:t>
      </w:r>
      <w:r w:rsidRPr="00CA0A00">
        <w:rPr>
          <w:sz w:val="22"/>
          <w:szCs w:val="22"/>
        </w:rPr>
        <w:t>June).</w:t>
      </w:r>
      <w:r w:rsidR="00594DAB" w:rsidRPr="00CA0A00">
        <w:rPr>
          <w:sz w:val="22"/>
          <w:szCs w:val="22"/>
        </w:rPr>
        <w:t xml:space="preserve"> </w:t>
      </w:r>
      <w:r w:rsidRPr="00CA0A00">
        <w:rPr>
          <w:i/>
          <w:sz w:val="22"/>
          <w:szCs w:val="22"/>
        </w:rPr>
        <w:t>Identifying</w:t>
      </w:r>
      <w:r w:rsidR="00594DAB" w:rsidRPr="00CA0A00">
        <w:rPr>
          <w:i/>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strategies</w:t>
      </w:r>
      <w:r w:rsidR="00594DAB" w:rsidRPr="00CA0A00">
        <w:rPr>
          <w:i/>
          <w:sz w:val="22"/>
          <w:szCs w:val="22"/>
        </w:rPr>
        <w:t xml:space="preserve"> </w:t>
      </w:r>
      <w:r w:rsidRPr="00CA0A00">
        <w:rPr>
          <w:i/>
          <w:sz w:val="22"/>
          <w:szCs w:val="22"/>
        </w:rPr>
        <w:t>using</w:t>
      </w:r>
      <w:r w:rsidR="00594DAB" w:rsidRPr="00CA0A00">
        <w:rPr>
          <w:i/>
          <w:sz w:val="22"/>
          <w:szCs w:val="22"/>
        </w:rPr>
        <w:t xml:space="preserve"> </w:t>
      </w:r>
      <w:r w:rsidRPr="00CA0A00">
        <w:rPr>
          <w:i/>
          <w:sz w:val="22"/>
          <w:szCs w:val="22"/>
        </w:rPr>
        <w:t>LSA</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13</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Text</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Discourse,</w:t>
      </w:r>
      <w:r w:rsidR="00594DAB" w:rsidRPr="00CA0A00">
        <w:rPr>
          <w:sz w:val="22"/>
          <w:szCs w:val="22"/>
        </w:rPr>
        <w:t xml:space="preserve"> </w:t>
      </w:r>
      <w:r w:rsidRPr="00CA0A00">
        <w:rPr>
          <w:sz w:val="22"/>
          <w:szCs w:val="22"/>
        </w:rPr>
        <w:t>Madrid,</w:t>
      </w:r>
      <w:r w:rsidR="00594DAB" w:rsidRPr="00CA0A00">
        <w:rPr>
          <w:sz w:val="22"/>
          <w:szCs w:val="22"/>
        </w:rPr>
        <w:t xml:space="preserve"> </w:t>
      </w:r>
      <w:r w:rsidRPr="00CA0A00">
        <w:rPr>
          <w:sz w:val="22"/>
          <w:szCs w:val="22"/>
        </w:rPr>
        <w:t>Spain.</w:t>
      </w:r>
      <w:r w:rsidR="00594DAB" w:rsidRPr="00CA0A00">
        <w:rPr>
          <w:sz w:val="22"/>
          <w:szCs w:val="22"/>
        </w:rPr>
        <w:t xml:space="preserve"> </w:t>
      </w:r>
    </w:p>
    <w:p w14:paraId="3C06D525"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lang w:val="es-419"/>
        </w:rPr>
        <w:t>McNamara</w:t>
      </w:r>
      <w:r w:rsidRPr="00CA0A00">
        <w:rPr>
          <w:sz w:val="22"/>
          <w:szCs w:val="22"/>
          <w:lang w:val="es-419"/>
        </w:rPr>
        <w:t>,</w:t>
      </w:r>
      <w:r w:rsidR="00594DAB" w:rsidRPr="00CA0A00">
        <w:rPr>
          <w:sz w:val="22"/>
          <w:szCs w:val="22"/>
          <w:lang w:val="es-419"/>
        </w:rPr>
        <w:t xml:space="preserve"> </w:t>
      </w:r>
      <w:r w:rsidRPr="00CA0A00">
        <w:rPr>
          <w:sz w:val="22"/>
          <w:szCs w:val="22"/>
          <w:lang w:val="es-419"/>
        </w:rPr>
        <w:t>D.</w:t>
      </w:r>
      <w:r w:rsidR="00594DAB" w:rsidRPr="00CA0A00">
        <w:rPr>
          <w:sz w:val="22"/>
          <w:szCs w:val="22"/>
          <w:lang w:val="es-419"/>
        </w:rPr>
        <w:t xml:space="preserve"> </w:t>
      </w:r>
      <w:r w:rsidRPr="00CA0A00">
        <w:rPr>
          <w:sz w:val="22"/>
          <w:szCs w:val="22"/>
          <w:lang w:val="es-419"/>
        </w:rPr>
        <w:t>S.,</w:t>
      </w:r>
      <w:r w:rsidR="00594DAB" w:rsidRPr="00CA0A00">
        <w:rPr>
          <w:sz w:val="22"/>
          <w:szCs w:val="22"/>
          <w:lang w:val="es-419"/>
        </w:rPr>
        <w:t xml:space="preserve"> </w:t>
      </w:r>
      <w:r w:rsidRPr="00CA0A00">
        <w:rPr>
          <w:sz w:val="22"/>
          <w:szCs w:val="22"/>
          <w:lang w:val="es-419"/>
        </w:rPr>
        <w:t>O’Reilly,</w:t>
      </w:r>
      <w:r w:rsidR="00594DAB" w:rsidRPr="00CA0A00">
        <w:rPr>
          <w:sz w:val="22"/>
          <w:szCs w:val="22"/>
          <w:lang w:val="es-419"/>
        </w:rPr>
        <w:t xml:space="preserve"> </w:t>
      </w:r>
      <w:r w:rsidRPr="00CA0A00">
        <w:rPr>
          <w:sz w:val="22"/>
          <w:szCs w:val="22"/>
          <w:lang w:val="es-419"/>
        </w:rPr>
        <w:t>T.,</w:t>
      </w:r>
      <w:r w:rsidR="00594DAB" w:rsidRPr="00CA0A00">
        <w:rPr>
          <w:sz w:val="22"/>
          <w:szCs w:val="22"/>
          <w:lang w:val="es-419"/>
        </w:rPr>
        <w:t xml:space="preserve"> </w:t>
      </w:r>
      <w:r w:rsidRPr="00CA0A00">
        <w:rPr>
          <w:sz w:val="22"/>
          <w:szCs w:val="22"/>
          <w:lang w:val="es-419"/>
        </w:rPr>
        <w:t>&amp;</w:t>
      </w:r>
      <w:r w:rsidR="00594DAB" w:rsidRPr="00CA0A00">
        <w:rPr>
          <w:sz w:val="22"/>
          <w:szCs w:val="22"/>
          <w:lang w:val="es-419"/>
        </w:rPr>
        <w:t xml:space="preserve"> </w:t>
      </w:r>
      <w:proofErr w:type="spellStart"/>
      <w:r w:rsidRPr="00CA0A00">
        <w:rPr>
          <w:sz w:val="22"/>
          <w:szCs w:val="22"/>
          <w:lang w:val="es-419"/>
        </w:rPr>
        <w:t>Hu</w:t>
      </w:r>
      <w:proofErr w:type="spellEnd"/>
      <w:r w:rsidRPr="00CA0A00">
        <w:rPr>
          <w:sz w:val="22"/>
          <w:szCs w:val="22"/>
          <w:lang w:val="es-419"/>
        </w:rPr>
        <w:t>,</w:t>
      </w:r>
      <w:r w:rsidR="00594DAB" w:rsidRPr="00CA0A00">
        <w:rPr>
          <w:sz w:val="22"/>
          <w:szCs w:val="22"/>
          <w:lang w:val="es-419"/>
        </w:rPr>
        <w:t xml:space="preserve"> </w:t>
      </w:r>
      <w:r w:rsidRPr="00CA0A00">
        <w:rPr>
          <w:sz w:val="22"/>
          <w:szCs w:val="22"/>
          <w:lang w:val="es-419"/>
        </w:rPr>
        <w:t>X.</w:t>
      </w:r>
      <w:r w:rsidR="00594DAB" w:rsidRPr="00CA0A00">
        <w:rPr>
          <w:sz w:val="22"/>
          <w:szCs w:val="22"/>
          <w:lang w:val="es-419"/>
        </w:rPr>
        <w:t xml:space="preserve"> </w:t>
      </w:r>
      <w:r w:rsidRPr="00CA0A00">
        <w:rPr>
          <w:sz w:val="22"/>
          <w:szCs w:val="22"/>
          <w:lang w:val="es-419"/>
        </w:rPr>
        <w:t>(2003,</w:t>
      </w:r>
      <w:r w:rsidR="00594DAB" w:rsidRPr="00CA0A00">
        <w:rPr>
          <w:sz w:val="22"/>
          <w:szCs w:val="22"/>
          <w:lang w:val="es-419"/>
        </w:rPr>
        <w:t xml:space="preserve"> </w:t>
      </w:r>
      <w:r w:rsidRPr="00CA0A00">
        <w:rPr>
          <w:sz w:val="22"/>
          <w:szCs w:val="22"/>
          <w:lang w:val="es-419"/>
        </w:rPr>
        <w:t>June).</w:t>
      </w:r>
      <w:r w:rsidR="00594DAB" w:rsidRPr="00CA0A00">
        <w:rPr>
          <w:sz w:val="22"/>
          <w:szCs w:val="22"/>
          <w:lang w:val="es-419"/>
        </w:rPr>
        <w:t xml:space="preserve"> </w:t>
      </w:r>
      <w:r w:rsidRPr="00CA0A00">
        <w:rPr>
          <w:i/>
          <w:sz w:val="22"/>
          <w:szCs w:val="22"/>
        </w:rPr>
        <w:t>Strategic</w:t>
      </w:r>
      <w:r w:rsidR="00594DAB" w:rsidRPr="00CA0A00">
        <w:rPr>
          <w:i/>
          <w:sz w:val="22"/>
          <w:szCs w:val="22"/>
        </w:rPr>
        <w:t xml:space="preserve"> </w:t>
      </w:r>
      <w:r w:rsidRPr="00CA0A00">
        <w:rPr>
          <w:i/>
          <w:sz w:val="22"/>
          <w:szCs w:val="22"/>
        </w:rPr>
        <w:t>readers</w:t>
      </w:r>
      <w:r w:rsidR="00594DAB" w:rsidRPr="00CA0A00">
        <w:rPr>
          <w:i/>
          <w:sz w:val="22"/>
          <w:szCs w:val="22"/>
        </w:rPr>
        <w:t xml:space="preserve"> </w:t>
      </w:r>
      <w:r w:rsidRPr="00CA0A00">
        <w:rPr>
          <w:i/>
          <w:sz w:val="22"/>
          <w:szCs w:val="22"/>
        </w:rPr>
        <w:t>tackle</w:t>
      </w:r>
      <w:r w:rsidR="00594DAB" w:rsidRPr="00CA0A00">
        <w:rPr>
          <w:i/>
          <w:sz w:val="22"/>
          <w:szCs w:val="22"/>
        </w:rPr>
        <w:t xml:space="preserve"> </w:t>
      </w:r>
      <w:r w:rsidRPr="00CA0A00">
        <w:rPr>
          <w:i/>
          <w:sz w:val="22"/>
          <w:szCs w:val="22"/>
        </w:rPr>
        <w:t>science</w:t>
      </w:r>
      <w:r w:rsidR="00594DAB" w:rsidRPr="00CA0A00">
        <w:rPr>
          <w:i/>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Effects</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cohesion,</w:t>
      </w:r>
      <w:r w:rsidR="00594DAB" w:rsidRPr="00CA0A00">
        <w:rPr>
          <w:i/>
          <w:sz w:val="22"/>
          <w:szCs w:val="22"/>
        </w:rPr>
        <w:t xml:space="preserve"> </w:t>
      </w:r>
      <w:r w:rsidRPr="00CA0A00">
        <w:rPr>
          <w:i/>
          <w:sz w:val="22"/>
          <w:szCs w:val="22"/>
        </w:rPr>
        <w:t>domain</w:t>
      </w:r>
      <w:r w:rsidR="00594DAB" w:rsidRPr="00CA0A00">
        <w:rPr>
          <w:i/>
          <w:sz w:val="22"/>
          <w:szCs w:val="22"/>
        </w:rPr>
        <w:t xml:space="preserve"> </w:t>
      </w:r>
      <w:r w:rsidRPr="00CA0A00">
        <w:rPr>
          <w:i/>
          <w:sz w:val="22"/>
          <w:szCs w:val="22"/>
        </w:rPr>
        <w:t>knowledge,</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ability</w:t>
      </w:r>
      <w:r w:rsidR="00594DAB" w:rsidRPr="00CA0A00">
        <w:rPr>
          <w:i/>
          <w:sz w:val="22"/>
          <w:szCs w:val="22"/>
        </w:rPr>
        <w:t xml:space="preserve"> </w:t>
      </w:r>
      <w:r w:rsidRPr="00CA0A00">
        <w:rPr>
          <w:i/>
          <w:sz w:val="22"/>
          <w:szCs w:val="22"/>
        </w:rPr>
        <w:t>on</w:t>
      </w:r>
      <w:r w:rsidR="00594DAB" w:rsidRPr="00CA0A00">
        <w:rPr>
          <w:i/>
          <w:sz w:val="22"/>
          <w:szCs w:val="22"/>
        </w:rPr>
        <w:t xml:space="preserve"> </w:t>
      </w:r>
      <w:r w:rsidRPr="00CA0A00">
        <w:rPr>
          <w:i/>
          <w:sz w:val="22"/>
          <w:szCs w:val="22"/>
        </w:rPr>
        <w:t>science</w:t>
      </w:r>
      <w:r w:rsidR="00594DAB" w:rsidRPr="00CA0A00">
        <w:rPr>
          <w:i/>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comprehension</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13</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Text</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Discourse,</w:t>
      </w:r>
      <w:r w:rsidR="00594DAB" w:rsidRPr="00CA0A00">
        <w:rPr>
          <w:sz w:val="22"/>
          <w:szCs w:val="22"/>
        </w:rPr>
        <w:t xml:space="preserve"> </w:t>
      </w:r>
      <w:r w:rsidRPr="00CA0A00">
        <w:rPr>
          <w:sz w:val="22"/>
          <w:szCs w:val="22"/>
        </w:rPr>
        <w:t>Madrid,</w:t>
      </w:r>
      <w:r w:rsidR="00594DAB" w:rsidRPr="00CA0A00">
        <w:rPr>
          <w:sz w:val="22"/>
          <w:szCs w:val="22"/>
        </w:rPr>
        <w:t xml:space="preserve"> </w:t>
      </w:r>
      <w:r w:rsidRPr="00CA0A00">
        <w:rPr>
          <w:sz w:val="22"/>
          <w:szCs w:val="22"/>
        </w:rPr>
        <w:t>Spain.</w:t>
      </w:r>
      <w:r w:rsidR="00594DAB" w:rsidRPr="00CA0A00">
        <w:rPr>
          <w:sz w:val="22"/>
          <w:szCs w:val="22"/>
        </w:rPr>
        <w:t xml:space="preserve"> </w:t>
      </w:r>
    </w:p>
    <w:p w14:paraId="6D2BB33F"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lang w:val="es-419"/>
        </w:rPr>
        <w:t>Todaro,</w:t>
      </w:r>
      <w:r w:rsidR="00594DAB" w:rsidRPr="00CA0A00">
        <w:rPr>
          <w:sz w:val="22"/>
          <w:szCs w:val="22"/>
          <w:lang w:val="es-419"/>
        </w:rPr>
        <w:t xml:space="preserve"> </w:t>
      </w:r>
      <w:r w:rsidRPr="00CA0A00">
        <w:rPr>
          <w:sz w:val="22"/>
          <w:szCs w:val="22"/>
          <w:lang w:val="es-419"/>
        </w:rPr>
        <w:t>S.,</w:t>
      </w:r>
      <w:r w:rsidR="00594DAB" w:rsidRPr="00CA0A00">
        <w:rPr>
          <w:sz w:val="22"/>
          <w:szCs w:val="22"/>
          <w:lang w:val="es-419"/>
        </w:rPr>
        <w:t xml:space="preserve"> </w:t>
      </w:r>
      <w:r w:rsidRPr="00CA0A00">
        <w:rPr>
          <w:sz w:val="22"/>
          <w:szCs w:val="22"/>
          <w:lang w:val="es-419"/>
        </w:rPr>
        <w:t>Kurby,</w:t>
      </w:r>
      <w:r w:rsidR="00594DAB" w:rsidRPr="00CA0A00">
        <w:rPr>
          <w:sz w:val="22"/>
          <w:szCs w:val="22"/>
          <w:lang w:val="es-419"/>
        </w:rPr>
        <w:t xml:space="preserve"> </w:t>
      </w:r>
      <w:r w:rsidRPr="00CA0A00">
        <w:rPr>
          <w:sz w:val="22"/>
          <w:szCs w:val="22"/>
          <w:lang w:val="es-419"/>
        </w:rPr>
        <w:t>C.,</w:t>
      </w:r>
      <w:r w:rsidR="00594DAB" w:rsidRPr="00CA0A00">
        <w:rPr>
          <w:sz w:val="22"/>
          <w:szCs w:val="22"/>
          <w:lang w:val="es-419"/>
        </w:rPr>
        <w:t xml:space="preserve"> </w:t>
      </w:r>
      <w:r w:rsidRPr="00CA0A00">
        <w:rPr>
          <w:sz w:val="22"/>
          <w:szCs w:val="22"/>
          <w:lang w:val="es-419"/>
        </w:rPr>
        <w:t>Magliano,</w:t>
      </w:r>
      <w:r w:rsidR="00594DAB" w:rsidRPr="00CA0A00">
        <w:rPr>
          <w:sz w:val="22"/>
          <w:szCs w:val="22"/>
          <w:lang w:val="es-419"/>
        </w:rPr>
        <w:t xml:space="preserve"> </w:t>
      </w:r>
      <w:r w:rsidRPr="00CA0A00">
        <w:rPr>
          <w:sz w:val="22"/>
          <w:szCs w:val="22"/>
          <w:lang w:val="es-419"/>
        </w:rPr>
        <w:t>J.</w:t>
      </w:r>
      <w:r w:rsidR="00594DAB" w:rsidRPr="00CA0A00">
        <w:rPr>
          <w:sz w:val="22"/>
          <w:szCs w:val="22"/>
          <w:lang w:val="es-419"/>
        </w:rPr>
        <w:t xml:space="preserve"> </w:t>
      </w:r>
      <w:r w:rsidRPr="00CA0A00">
        <w:rPr>
          <w:sz w:val="22"/>
          <w:szCs w:val="22"/>
          <w:lang w:val="es-419"/>
        </w:rPr>
        <w:t>P.,</w:t>
      </w:r>
      <w:r w:rsidR="00594DAB" w:rsidRPr="00CA0A00">
        <w:rPr>
          <w:sz w:val="22"/>
          <w:szCs w:val="22"/>
          <w:lang w:val="es-419"/>
        </w:rPr>
        <w:t xml:space="preserve"> </w:t>
      </w:r>
      <w:r w:rsidRPr="00CA0A00">
        <w:rPr>
          <w:b/>
          <w:sz w:val="22"/>
          <w:szCs w:val="22"/>
          <w:lang w:val="es-419"/>
        </w:rPr>
        <w:t>McNamara</w:t>
      </w:r>
      <w:r w:rsidRPr="00CA0A00">
        <w:rPr>
          <w:sz w:val="22"/>
          <w:szCs w:val="22"/>
          <w:lang w:val="es-419"/>
        </w:rPr>
        <w:t>,</w:t>
      </w:r>
      <w:r w:rsidR="00594DAB" w:rsidRPr="00CA0A00">
        <w:rPr>
          <w:sz w:val="22"/>
          <w:szCs w:val="22"/>
          <w:lang w:val="es-419"/>
        </w:rPr>
        <w:t xml:space="preserve"> </w:t>
      </w:r>
      <w:r w:rsidRPr="00CA0A00">
        <w:rPr>
          <w:sz w:val="22"/>
          <w:szCs w:val="22"/>
          <w:lang w:val="es-419"/>
        </w:rPr>
        <w:t>D.</w:t>
      </w:r>
      <w:r w:rsidR="00594DAB" w:rsidRPr="00CA0A00">
        <w:rPr>
          <w:sz w:val="22"/>
          <w:szCs w:val="22"/>
          <w:lang w:val="es-419"/>
        </w:rPr>
        <w:t xml:space="preserve"> </w:t>
      </w:r>
      <w:r w:rsidRPr="00CA0A00">
        <w:rPr>
          <w:sz w:val="22"/>
          <w:szCs w:val="22"/>
          <w:lang w:val="es-419"/>
        </w:rPr>
        <w:t>S.,</w:t>
      </w:r>
      <w:r w:rsidR="00594DAB" w:rsidRPr="00CA0A00">
        <w:rPr>
          <w:sz w:val="22"/>
          <w:szCs w:val="22"/>
          <w:lang w:val="es-419"/>
        </w:rPr>
        <w:t xml:space="preserve"> </w:t>
      </w:r>
      <w:r w:rsidRPr="00CA0A00">
        <w:rPr>
          <w:sz w:val="22"/>
          <w:szCs w:val="22"/>
          <w:lang w:val="es-419"/>
        </w:rPr>
        <w:t>Millis,</w:t>
      </w:r>
      <w:r w:rsidR="00594DAB" w:rsidRPr="00CA0A00">
        <w:rPr>
          <w:sz w:val="22"/>
          <w:szCs w:val="22"/>
          <w:lang w:val="es-419"/>
        </w:rPr>
        <w:t xml:space="preserve"> </w:t>
      </w:r>
      <w:r w:rsidRPr="00CA0A00">
        <w:rPr>
          <w:sz w:val="22"/>
          <w:szCs w:val="22"/>
          <w:lang w:val="es-419"/>
        </w:rPr>
        <w:t>K.</w:t>
      </w:r>
      <w:r w:rsidR="00594DAB" w:rsidRPr="00CA0A00">
        <w:rPr>
          <w:sz w:val="22"/>
          <w:szCs w:val="22"/>
          <w:lang w:val="es-419"/>
        </w:rPr>
        <w:t xml:space="preserve"> </w:t>
      </w:r>
      <w:r w:rsidRPr="00CA0A00">
        <w:rPr>
          <w:sz w:val="22"/>
          <w:szCs w:val="22"/>
          <w:lang w:val="es-419"/>
        </w:rPr>
        <w:t>K.,</w:t>
      </w:r>
      <w:r w:rsidR="00594DAB" w:rsidRPr="00CA0A00">
        <w:rPr>
          <w:sz w:val="22"/>
          <w:szCs w:val="22"/>
          <w:lang w:val="es-419"/>
        </w:rPr>
        <w:t xml:space="preserve"> </w:t>
      </w:r>
      <w:r w:rsidRPr="00CA0A00">
        <w:rPr>
          <w:sz w:val="22"/>
          <w:szCs w:val="22"/>
          <w:lang w:val="es-419"/>
        </w:rPr>
        <w:t>&amp;</w:t>
      </w:r>
      <w:r w:rsidR="00594DAB" w:rsidRPr="00CA0A00">
        <w:rPr>
          <w:sz w:val="22"/>
          <w:szCs w:val="22"/>
          <w:lang w:val="es-419"/>
        </w:rPr>
        <w:t xml:space="preserve"> </w:t>
      </w:r>
      <w:r w:rsidRPr="00CA0A00">
        <w:rPr>
          <w:sz w:val="22"/>
          <w:szCs w:val="22"/>
          <w:lang w:val="es-419"/>
        </w:rPr>
        <w:t>Wiemer-Hastings,</w:t>
      </w:r>
      <w:r w:rsidR="00594DAB" w:rsidRPr="00CA0A00">
        <w:rPr>
          <w:sz w:val="22"/>
          <w:szCs w:val="22"/>
          <w:lang w:val="es-419"/>
        </w:rPr>
        <w:t xml:space="preserve"> </w:t>
      </w:r>
      <w:r w:rsidRPr="00CA0A00">
        <w:rPr>
          <w:sz w:val="22"/>
          <w:szCs w:val="22"/>
          <w:lang w:val="es-419"/>
        </w:rPr>
        <w:t>K.</w:t>
      </w:r>
      <w:r w:rsidR="00594DAB" w:rsidRPr="00CA0A00">
        <w:rPr>
          <w:sz w:val="22"/>
          <w:szCs w:val="22"/>
          <w:lang w:val="es-419"/>
        </w:rPr>
        <w:t xml:space="preserve"> </w:t>
      </w:r>
      <w:r w:rsidRPr="00CA0A00">
        <w:rPr>
          <w:sz w:val="22"/>
          <w:szCs w:val="22"/>
          <w:lang w:val="es-419"/>
        </w:rPr>
        <w:t>(2003,</w:t>
      </w:r>
      <w:r w:rsidR="00594DAB" w:rsidRPr="00CA0A00">
        <w:rPr>
          <w:sz w:val="22"/>
          <w:szCs w:val="22"/>
          <w:lang w:val="es-419"/>
        </w:rPr>
        <w:t xml:space="preserve"> </w:t>
      </w:r>
      <w:r w:rsidRPr="00CA0A00">
        <w:rPr>
          <w:sz w:val="22"/>
          <w:szCs w:val="22"/>
          <w:lang w:val="es-419"/>
        </w:rPr>
        <w:t>June).</w:t>
      </w:r>
      <w:r w:rsidR="00594DAB" w:rsidRPr="00CA0A00">
        <w:rPr>
          <w:sz w:val="22"/>
          <w:szCs w:val="22"/>
          <w:lang w:val="es-419"/>
        </w:rPr>
        <w:t xml:space="preserve"> </w:t>
      </w:r>
      <w:r w:rsidRPr="00CA0A00">
        <w:rPr>
          <w:i/>
          <w:sz w:val="22"/>
          <w:szCs w:val="22"/>
        </w:rPr>
        <w:t>The</w:t>
      </w:r>
      <w:r w:rsidR="00594DAB" w:rsidRPr="00CA0A00">
        <w:rPr>
          <w:i/>
          <w:sz w:val="22"/>
          <w:szCs w:val="22"/>
        </w:rPr>
        <w:t xml:space="preserve"> </w:t>
      </w:r>
      <w:r w:rsidRPr="00CA0A00">
        <w:rPr>
          <w:i/>
          <w:sz w:val="22"/>
          <w:szCs w:val="22"/>
        </w:rPr>
        <w:t>impact</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constraints,</w:t>
      </w:r>
      <w:r w:rsidR="00594DAB" w:rsidRPr="00CA0A00">
        <w:rPr>
          <w:i/>
          <w:sz w:val="22"/>
          <w:szCs w:val="22"/>
        </w:rPr>
        <w:t xml:space="preserve"> </w:t>
      </w:r>
      <w:r w:rsidRPr="00CA0A00">
        <w:rPr>
          <w:i/>
          <w:sz w:val="22"/>
          <w:szCs w:val="22"/>
        </w:rPr>
        <w:t>knowledge,</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training</w:t>
      </w:r>
      <w:r w:rsidR="00594DAB" w:rsidRPr="00CA0A00">
        <w:rPr>
          <w:i/>
          <w:sz w:val="22"/>
          <w:szCs w:val="22"/>
        </w:rPr>
        <w:t xml:space="preserve"> </w:t>
      </w:r>
      <w:r w:rsidRPr="00CA0A00">
        <w:rPr>
          <w:i/>
          <w:sz w:val="22"/>
          <w:szCs w:val="22"/>
        </w:rPr>
        <w:t>on</w:t>
      </w:r>
      <w:r w:rsidR="00594DAB" w:rsidRPr="00CA0A00">
        <w:rPr>
          <w:i/>
          <w:sz w:val="22"/>
          <w:szCs w:val="22"/>
        </w:rPr>
        <w:t xml:space="preserve"> </w:t>
      </w:r>
      <w:r w:rsidRPr="00CA0A00">
        <w:rPr>
          <w:i/>
          <w:sz w:val="22"/>
          <w:szCs w:val="22"/>
        </w:rPr>
        <w:t>general</w:t>
      </w:r>
      <w:r w:rsidR="00594DAB" w:rsidRPr="00CA0A00">
        <w:rPr>
          <w:i/>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strategies</w:t>
      </w:r>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13</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Text</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Discourse,</w:t>
      </w:r>
      <w:r w:rsidR="00594DAB" w:rsidRPr="00CA0A00">
        <w:rPr>
          <w:sz w:val="22"/>
          <w:szCs w:val="22"/>
        </w:rPr>
        <w:t xml:space="preserve"> </w:t>
      </w:r>
      <w:r w:rsidRPr="00CA0A00">
        <w:rPr>
          <w:sz w:val="22"/>
          <w:szCs w:val="22"/>
        </w:rPr>
        <w:t>Madrid,</w:t>
      </w:r>
      <w:r w:rsidR="00594DAB" w:rsidRPr="00CA0A00">
        <w:rPr>
          <w:sz w:val="22"/>
          <w:szCs w:val="22"/>
        </w:rPr>
        <w:t xml:space="preserve"> </w:t>
      </w:r>
      <w:r w:rsidRPr="00CA0A00">
        <w:rPr>
          <w:sz w:val="22"/>
          <w:szCs w:val="22"/>
        </w:rPr>
        <w:t>Spain.</w:t>
      </w:r>
      <w:r w:rsidR="00594DAB" w:rsidRPr="00CA0A00">
        <w:rPr>
          <w:sz w:val="22"/>
          <w:szCs w:val="22"/>
        </w:rPr>
        <w:t xml:space="preserve"> </w:t>
      </w:r>
    </w:p>
    <w:p w14:paraId="40886AAD"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Levinstein,</w:t>
      </w:r>
      <w:r w:rsidR="00594DAB" w:rsidRPr="00CA0A00">
        <w:rPr>
          <w:sz w:val="22"/>
          <w:szCs w:val="22"/>
        </w:rPr>
        <w:t xml:space="preserve"> </w:t>
      </w:r>
      <w:r w:rsidRPr="00CA0A00">
        <w:rPr>
          <w:sz w:val="22"/>
          <w:szCs w:val="22"/>
        </w:rPr>
        <w:t>I.</w:t>
      </w:r>
      <w:r w:rsidR="00594DAB" w:rsidRPr="00CA0A00">
        <w:rPr>
          <w:sz w:val="22"/>
          <w:szCs w:val="22"/>
        </w:rPr>
        <w:t xml:space="preserve"> </w:t>
      </w:r>
      <w:r w:rsidRPr="00CA0A00">
        <w:rPr>
          <w:sz w:val="22"/>
          <w:szCs w:val="22"/>
        </w:rPr>
        <w:t>B.,</w:t>
      </w:r>
      <w:r w:rsidR="00594DAB" w:rsidRPr="00CA0A00">
        <w:rPr>
          <w:sz w:val="22"/>
          <w:szCs w:val="22"/>
        </w:rPr>
        <w:t xml:space="preserve"> </w:t>
      </w:r>
      <w:r w:rsidRPr="00CA0A00">
        <w:rPr>
          <w:sz w:val="22"/>
          <w:szCs w:val="22"/>
        </w:rPr>
        <w:t>Millis,</w:t>
      </w:r>
      <w:r w:rsidR="00594DAB" w:rsidRPr="00CA0A00">
        <w:rPr>
          <w:sz w:val="22"/>
          <w:szCs w:val="22"/>
        </w:rPr>
        <w:t xml:space="preserve"> </w:t>
      </w:r>
      <w:r w:rsidRPr="00CA0A00">
        <w:rPr>
          <w:sz w:val="22"/>
          <w:szCs w:val="22"/>
        </w:rPr>
        <w:t>K.,</w:t>
      </w:r>
      <w:r w:rsidR="00594DAB" w:rsidRPr="00CA0A00">
        <w:rPr>
          <w:sz w:val="22"/>
          <w:szCs w:val="22"/>
        </w:rPr>
        <w:t xml:space="preserve"> </w:t>
      </w:r>
      <w:r w:rsidRPr="00CA0A00">
        <w:rPr>
          <w:sz w:val="22"/>
          <w:szCs w:val="22"/>
        </w:rPr>
        <w:t>Magliano,</w:t>
      </w:r>
      <w:r w:rsidR="00594DAB" w:rsidRPr="00CA0A00">
        <w:rPr>
          <w:sz w:val="22"/>
          <w:szCs w:val="22"/>
        </w:rPr>
        <w:t xml:space="preserve"> </w:t>
      </w:r>
      <w:r w:rsidRPr="00CA0A00">
        <w:rPr>
          <w:sz w:val="22"/>
          <w:szCs w:val="22"/>
        </w:rPr>
        <w:t>J.</w:t>
      </w:r>
      <w:r w:rsidR="00594DAB" w:rsidRPr="00CA0A00">
        <w:rPr>
          <w:sz w:val="22"/>
          <w:szCs w:val="22"/>
        </w:rPr>
        <w:t xml:space="preserve"> </w:t>
      </w:r>
      <w:r w:rsidRPr="00CA0A00">
        <w:rPr>
          <w:sz w:val="22"/>
          <w:szCs w:val="22"/>
        </w:rPr>
        <w:t>P.,</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sz w:val="22"/>
          <w:szCs w:val="22"/>
        </w:rPr>
        <w:t>Wiemer-Hastings,</w:t>
      </w:r>
      <w:r w:rsidR="00594DAB" w:rsidRPr="00CA0A00">
        <w:rPr>
          <w:sz w:val="22"/>
          <w:szCs w:val="22"/>
        </w:rPr>
        <w:t xml:space="preserve"> </w:t>
      </w:r>
      <w:r w:rsidRPr="00CA0A00">
        <w:rPr>
          <w:sz w:val="22"/>
          <w:szCs w:val="22"/>
        </w:rPr>
        <w:t>K.</w:t>
      </w:r>
      <w:r w:rsidR="00594DAB" w:rsidRPr="00CA0A00">
        <w:rPr>
          <w:sz w:val="22"/>
          <w:szCs w:val="22"/>
        </w:rPr>
        <w:t xml:space="preserve"> </w:t>
      </w:r>
      <w:r w:rsidRPr="00CA0A00">
        <w:rPr>
          <w:sz w:val="22"/>
          <w:szCs w:val="22"/>
        </w:rPr>
        <w:t>(2003,</w:t>
      </w:r>
      <w:r w:rsidR="00594DAB" w:rsidRPr="00CA0A00">
        <w:rPr>
          <w:sz w:val="22"/>
          <w:szCs w:val="22"/>
        </w:rPr>
        <w:t xml:space="preserve"> </w:t>
      </w:r>
      <w:r w:rsidRPr="00CA0A00">
        <w:rPr>
          <w:sz w:val="22"/>
          <w:szCs w:val="22"/>
        </w:rPr>
        <w:t>August).</w:t>
      </w:r>
      <w:r w:rsidR="00594DAB" w:rsidRPr="00CA0A00">
        <w:rPr>
          <w:sz w:val="22"/>
          <w:szCs w:val="22"/>
        </w:rPr>
        <w:t xml:space="preserve"> </w:t>
      </w:r>
      <w:proofErr w:type="spellStart"/>
      <w:r w:rsidRPr="00CA0A00">
        <w:rPr>
          <w:i/>
          <w:sz w:val="22"/>
          <w:szCs w:val="22"/>
        </w:rPr>
        <w:t>iSTART</w:t>
      </w:r>
      <w:proofErr w:type="spellEnd"/>
      <w:r w:rsidRPr="00CA0A00">
        <w:rPr>
          <w:i/>
          <w:sz w:val="22"/>
          <w:szCs w:val="22"/>
        </w:rPr>
        <w:t>:</w:t>
      </w:r>
      <w:r w:rsidR="00594DAB" w:rsidRPr="00CA0A00">
        <w:rPr>
          <w:i/>
          <w:sz w:val="22"/>
          <w:szCs w:val="22"/>
        </w:rPr>
        <w:t xml:space="preserve"> </w:t>
      </w:r>
      <w:r w:rsidRPr="00CA0A00">
        <w:rPr>
          <w:i/>
          <w:sz w:val="22"/>
          <w:szCs w:val="22"/>
        </w:rPr>
        <w:t>Interactive</w:t>
      </w:r>
      <w:r w:rsidR="00594DAB" w:rsidRPr="00CA0A00">
        <w:rPr>
          <w:i/>
          <w:sz w:val="22"/>
          <w:szCs w:val="22"/>
        </w:rPr>
        <w:t xml:space="preserve"> </w:t>
      </w:r>
      <w:r w:rsidRPr="00CA0A00">
        <w:rPr>
          <w:i/>
          <w:sz w:val="22"/>
          <w:szCs w:val="22"/>
        </w:rPr>
        <w:t>strategy</w:t>
      </w:r>
      <w:r w:rsidR="00594DAB" w:rsidRPr="00CA0A00">
        <w:rPr>
          <w:i/>
          <w:sz w:val="22"/>
          <w:szCs w:val="22"/>
        </w:rPr>
        <w:t xml:space="preserve"> </w:t>
      </w:r>
      <w:r w:rsidRPr="00CA0A00">
        <w:rPr>
          <w:i/>
          <w:sz w:val="22"/>
          <w:szCs w:val="22"/>
        </w:rPr>
        <w:t>trainer</w:t>
      </w:r>
      <w:r w:rsidR="00594DAB" w:rsidRPr="00CA0A00">
        <w:rPr>
          <w:i/>
          <w:sz w:val="22"/>
          <w:szCs w:val="22"/>
        </w:rPr>
        <w:t xml:space="preserve"> </w:t>
      </w:r>
      <w:r w:rsidRPr="00CA0A00">
        <w:rPr>
          <w:i/>
          <w:sz w:val="22"/>
          <w:szCs w:val="22"/>
        </w:rPr>
        <w:t>for</w:t>
      </w:r>
      <w:r w:rsidR="00594DAB" w:rsidRPr="00CA0A00">
        <w:rPr>
          <w:i/>
          <w:sz w:val="22"/>
          <w:szCs w:val="22"/>
        </w:rPr>
        <w:t xml:space="preserve"> </w:t>
      </w:r>
      <w:r w:rsidRPr="00CA0A00">
        <w:rPr>
          <w:i/>
          <w:sz w:val="22"/>
          <w:szCs w:val="22"/>
        </w:rPr>
        <w:t>active</w:t>
      </w:r>
      <w:r w:rsidR="00594DAB" w:rsidRPr="00CA0A00">
        <w:rPr>
          <w:i/>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thinking</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25</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Cognitive</w:t>
      </w:r>
      <w:r w:rsidR="00594DAB" w:rsidRPr="00CA0A00">
        <w:rPr>
          <w:sz w:val="22"/>
          <w:szCs w:val="22"/>
        </w:rPr>
        <w:t xml:space="preserve"> </w:t>
      </w:r>
      <w:r w:rsidRPr="00CA0A00">
        <w:rPr>
          <w:sz w:val="22"/>
          <w:szCs w:val="22"/>
        </w:rPr>
        <w:t>Science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Boston</w:t>
      </w:r>
      <w:r w:rsidR="003739A9" w:rsidRPr="00CA0A00">
        <w:rPr>
          <w:sz w:val="22"/>
          <w:szCs w:val="22"/>
        </w:rPr>
        <w:t>, MA</w:t>
      </w:r>
      <w:r w:rsidRPr="00CA0A00">
        <w:rPr>
          <w:sz w:val="22"/>
          <w:szCs w:val="22"/>
        </w:rPr>
        <w:t>.</w:t>
      </w:r>
      <w:r w:rsidR="00594DAB" w:rsidRPr="00CA0A00">
        <w:rPr>
          <w:sz w:val="22"/>
          <w:szCs w:val="22"/>
        </w:rPr>
        <w:t xml:space="preserve"> </w:t>
      </w:r>
    </w:p>
    <w:p w14:paraId="4C71532D"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Scerbo,</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Baldwin,</w:t>
      </w:r>
      <w:r w:rsidR="00594DAB" w:rsidRPr="00CA0A00">
        <w:rPr>
          <w:sz w:val="22"/>
          <w:szCs w:val="22"/>
        </w:rPr>
        <w:t xml:space="preserve"> </w:t>
      </w:r>
      <w:r w:rsidRPr="00CA0A00">
        <w:rPr>
          <w:sz w:val="22"/>
          <w:szCs w:val="22"/>
        </w:rPr>
        <w:t>C.,</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sz w:val="22"/>
          <w:szCs w:val="22"/>
        </w:rPr>
        <w:t>Risser,</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(2003,</w:t>
      </w:r>
      <w:r w:rsidR="00594DAB" w:rsidRPr="00CA0A00">
        <w:rPr>
          <w:sz w:val="22"/>
          <w:szCs w:val="22"/>
        </w:rPr>
        <w:t xml:space="preserve"> </w:t>
      </w:r>
      <w:r w:rsidRPr="00CA0A00">
        <w:rPr>
          <w:sz w:val="22"/>
          <w:szCs w:val="22"/>
        </w:rPr>
        <w:t>October).</w:t>
      </w:r>
      <w:r w:rsidR="00594DAB" w:rsidRPr="00CA0A00">
        <w:rPr>
          <w:sz w:val="22"/>
          <w:szCs w:val="22"/>
        </w:rPr>
        <w:t xml:space="preserve"> </w:t>
      </w:r>
      <w:r w:rsidRPr="00CA0A00">
        <w:rPr>
          <w:i/>
          <w:sz w:val="22"/>
          <w:szCs w:val="22"/>
        </w:rPr>
        <w:t>Cognitive</w:t>
      </w:r>
      <w:r w:rsidR="00594DAB" w:rsidRPr="00CA0A00">
        <w:rPr>
          <w:i/>
          <w:sz w:val="22"/>
          <w:szCs w:val="22"/>
        </w:rPr>
        <w:t xml:space="preserve"> </w:t>
      </w:r>
      <w:r w:rsidRPr="00CA0A00">
        <w:rPr>
          <w:i/>
          <w:sz w:val="22"/>
          <w:szCs w:val="22"/>
        </w:rPr>
        <w:t>perspectives</w:t>
      </w:r>
      <w:r w:rsidR="00594DAB" w:rsidRPr="00CA0A00">
        <w:rPr>
          <w:i/>
          <w:sz w:val="22"/>
          <w:szCs w:val="22"/>
        </w:rPr>
        <w:t xml:space="preserve"> </w:t>
      </w:r>
      <w:r w:rsidRPr="00CA0A00">
        <w:rPr>
          <w:i/>
          <w:sz w:val="22"/>
          <w:szCs w:val="22"/>
        </w:rPr>
        <w:t>on</w:t>
      </w:r>
      <w:r w:rsidR="00594DAB" w:rsidRPr="00CA0A00">
        <w:rPr>
          <w:i/>
          <w:sz w:val="22"/>
          <w:szCs w:val="22"/>
        </w:rPr>
        <w:t xml:space="preserve"> </w:t>
      </w:r>
      <w:proofErr w:type="spellStart"/>
      <w:r w:rsidRPr="00CA0A00">
        <w:rPr>
          <w:i/>
          <w:sz w:val="22"/>
          <w:szCs w:val="22"/>
        </w:rPr>
        <w:t>DataLink</w:t>
      </w:r>
      <w:proofErr w:type="spellEnd"/>
      <w:r w:rsidRPr="00CA0A00">
        <w:rPr>
          <w:sz w:val="22"/>
          <w:szCs w:val="22"/>
        </w:rPr>
        <w:t>.</w:t>
      </w:r>
      <w:r w:rsidR="00594DAB" w:rsidRPr="00CA0A00">
        <w:rPr>
          <w:sz w:val="22"/>
          <w:szCs w:val="22"/>
        </w:rPr>
        <w:t xml:space="preserve"> </w:t>
      </w:r>
      <w:r w:rsidRPr="00CA0A00">
        <w:rPr>
          <w:sz w:val="22"/>
          <w:szCs w:val="22"/>
        </w:rPr>
        <w:t>Symposium</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Human</w:t>
      </w:r>
      <w:r w:rsidR="00594DAB" w:rsidRPr="00CA0A00">
        <w:rPr>
          <w:sz w:val="22"/>
          <w:szCs w:val="22"/>
        </w:rPr>
        <w:t xml:space="preserve"> </w:t>
      </w:r>
      <w:r w:rsidRPr="00CA0A00">
        <w:rPr>
          <w:sz w:val="22"/>
          <w:szCs w:val="22"/>
        </w:rPr>
        <w:t>Factors</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Ergonomics</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47</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Denver,</w:t>
      </w:r>
      <w:r w:rsidR="00594DAB" w:rsidRPr="00CA0A00">
        <w:rPr>
          <w:sz w:val="22"/>
          <w:szCs w:val="22"/>
        </w:rPr>
        <w:t xml:space="preserve"> </w:t>
      </w:r>
      <w:r w:rsidRPr="00CA0A00">
        <w:rPr>
          <w:sz w:val="22"/>
          <w:szCs w:val="22"/>
        </w:rPr>
        <w:t>CO.</w:t>
      </w:r>
      <w:r w:rsidR="00594DAB" w:rsidRPr="00CA0A00">
        <w:rPr>
          <w:sz w:val="22"/>
          <w:szCs w:val="22"/>
        </w:rPr>
        <w:t xml:space="preserve"> </w:t>
      </w:r>
    </w:p>
    <w:p w14:paraId="3290C781"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lastRenderedPageBreak/>
        <w:t>Risser,</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R.,</w:t>
      </w:r>
      <w:r w:rsidR="00594DAB" w:rsidRPr="00CA0A00">
        <w:rPr>
          <w:sz w:val="22"/>
          <w:szCs w:val="22"/>
        </w:rPr>
        <w:t xml:space="preserve"> </w:t>
      </w:r>
      <w:r w:rsidRPr="00CA0A00">
        <w:rPr>
          <w:sz w:val="22"/>
          <w:szCs w:val="22"/>
        </w:rPr>
        <w:t>Scerbo,</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W.,</w:t>
      </w:r>
      <w:r w:rsidR="00594DAB" w:rsidRPr="00CA0A00">
        <w:rPr>
          <w:sz w:val="22"/>
          <w:szCs w:val="22"/>
        </w:rPr>
        <w:t xml:space="preserve"> </w:t>
      </w:r>
      <w:r w:rsidRPr="00CA0A00">
        <w:rPr>
          <w:sz w:val="22"/>
          <w:szCs w:val="22"/>
        </w:rPr>
        <w:t>Baldwin,</w:t>
      </w:r>
      <w:r w:rsidR="00594DAB" w:rsidRPr="00CA0A00">
        <w:rPr>
          <w:sz w:val="22"/>
          <w:szCs w:val="22"/>
        </w:rPr>
        <w:t xml:space="preserve"> </w:t>
      </w:r>
      <w:r w:rsidRPr="00CA0A00">
        <w:rPr>
          <w:sz w:val="22"/>
          <w:szCs w:val="22"/>
        </w:rPr>
        <w:t>C.</w:t>
      </w:r>
      <w:r w:rsidR="00594DAB" w:rsidRPr="00CA0A00">
        <w:rPr>
          <w:sz w:val="22"/>
          <w:szCs w:val="22"/>
        </w:rPr>
        <w:t xml:space="preserve"> </w:t>
      </w:r>
      <w:r w:rsidRPr="00CA0A00">
        <w:rPr>
          <w:sz w:val="22"/>
          <w:szCs w:val="22"/>
        </w:rPr>
        <w:t>L.,</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(2003,</w:t>
      </w:r>
      <w:r w:rsidR="00594DAB" w:rsidRPr="00CA0A00">
        <w:rPr>
          <w:sz w:val="22"/>
          <w:szCs w:val="22"/>
        </w:rPr>
        <w:t xml:space="preserve"> </w:t>
      </w:r>
      <w:r w:rsidRPr="00CA0A00">
        <w:rPr>
          <w:sz w:val="22"/>
          <w:szCs w:val="22"/>
        </w:rPr>
        <w:t>October).</w:t>
      </w:r>
      <w:r w:rsidR="00594DAB" w:rsidRPr="00CA0A00">
        <w:rPr>
          <w:sz w:val="22"/>
          <w:szCs w:val="22"/>
        </w:rPr>
        <w:t xml:space="preserve"> </w:t>
      </w:r>
      <w:r w:rsidRPr="00CA0A00">
        <w:rPr>
          <w:i/>
          <w:sz w:val="22"/>
          <w:szCs w:val="22"/>
        </w:rPr>
        <w:t>Implementing</w:t>
      </w:r>
      <w:r w:rsidR="00594DAB" w:rsidRPr="00CA0A00">
        <w:rPr>
          <w:i/>
          <w:sz w:val="22"/>
          <w:szCs w:val="22"/>
        </w:rPr>
        <w:t xml:space="preserve"> </w:t>
      </w:r>
      <w:r w:rsidRPr="00CA0A00">
        <w:rPr>
          <w:i/>
          <w:sz w:val="22"/>
          <w:szCs w:val="22"/>
        </w:rPr>
        <w:t>speech</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simulated</w:t>
      </w:r>
      <w:r w:rsidR="00594DAB" w:rsidRPr="00CA0A00">
        <w:rPr>
          <w:i/>
          <w:sz w:val="22"/>
          <w:szCs w:val="22"/>
        </w:rPr>
        <w:t xml:space="preserve"> </w:t>
      </w:r>
      <w:r w:rsidRPr="00CA0A00">
        <w:rPr>
          <w:i/>
          <w:sz w:val="22"/>
          <w:szCs w:val="22"/>
        </w:rPr>
        <w:t>data</w:t>
      </w:r>
      <w:r w:rsidR="00594DAB" w:rsidRPr="00CA0A00">
        <w:rPr>
          <w:i/>
          <w:sz w:val="22"/>
          <w:szCs w:val="22"/>
        </w:rPr>
        <w:t xml:space="preserve"> </w:t>
      </w:r>
      <w:r w:rsidRPr="00CA0A00">
        <w:rPr>
          <w:i/>
          <w:sz w:val="22"/>
          <w:szCs w:val="22"/>
        </w:rPr>
        <w:t>link</w:t>
      </w:r>
      <w:r w:rsidR="00594DAB" w:rsidRPr="00CA0A00">
        <w:rPr>
          <w:i/>
          <w:sz w:val="22"/>
          <w:szCs w:val="22"/>
        </w:rPr>
        <w:t xml:space="preserve"> </w:t>
      </w:r>
      <w:r w:rsidRPr="00CA0A00">
        <w:rPr>
          <w:i/>
          <w:sz w:val="22"/>
          <w:szCs w:val="22"/>
        </w:rPr>
        <w:t>commands:</w:t>
      </w:r>
      <w:r w:rsidR="00594DAB" w:rsidRPr="00CA0A00">
        <w:rPr>
          <w:i/>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role</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task</w:t>
      </w:r>
      <w:r w:rsidR="00594DAB" w:rsidRPr="00CA0A00">
        <w:rPr>
          <w:i/>
          <w:sz w:val="22"/>
          <w:szCs w:val="22"/>
        </w:rPr>
        <w:t xml:space="preserve"> </w:t>
      </w:r>
      <w:r w:rsidRPr="00CA0A00">
        <w:rPr>
          <w:i/>
          <w:sz w:val="22"/>
          <w:szCs w:val="22"/>
        </w:rPr>
        <w:t>interference</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message</w:t>
      </w:r>
      <w:r w:rsidR="00594DAB" w:rsidRPr="00CA0A00">
        <w:rPr>
          <w:i/>
          <w:sz w:val="22"/>
          <w:szCs w:val="22"/>
        </w:rPr>
        <w:t xml:space="preserve"> </w:t>
      </w:r>
      <w:r w:rsidRPr="00CA0A00">
        <w:rPr>
          <w:i/>
          <w:sz w:val="22"/>
          <w:szCs w:val="22"/>
        </w:rPr>
        <w:t>length</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Human</w:t>
      </w:r>
      <w:r w:rsidR="00594DAB" w:rsidRPr="00CA0A00">
        <w:rPr>
          <w:sz w:val="22"/>
          <w:szCs w:val="22"/>
        </w:rPr>
        <w:t xml:space="preserve"> </w:t>
      </w:r>
      <w:r w:rsidRPr="00CA0A00">
        <w:rPr>
          <w:sz w:val="22"/>
          <w:szCs w:val="22"/>
        </w:rPr>
        <w:t>Factors</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Ergonomics</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47</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Denver,</w:t>
      </w:r>
      <w:r w:rsidR="00594DAB" w:rsidRPr="00CA0A00">
        <w:rPr>
          <w:sz w:val="22"/>
          <w:szCs w:val="22"/>
        </w:rPr>
        <w:t xml:space="preserve"> </w:t>
      </w:r>
      <w:r w:rsidRPr="00CA0A00">
        <w:rPr>
          <w:sz w:val="22"/>
          <w:szCs w:val="22"/>
        </w:rPr>
        <w:t>CO.</w:t>
      </w:r>
      <w:r w:rsidR="00594DAB" w:rsidRPr="00CA0A00">
        <w:rPr>
          <w:sz w:val="22"/>
          <w:szCs w:val="22"/>
        </w:rPr>
        <w:t xml:space="preserve"> </w:t>
      </w:r>
    </w:p>
    <w:p w14:paraId="774277C0"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lang w:val="fr-FR"/>
        </w:rPr>
        <w:t>Graesser,</w:t>
      </w:r>
      <w:r w:rsidR="00594DAB" w:rsidRPr="00CA0A00">
        <w:rPr>
          <w:sz w:val="22"/>
          <w:szCs w:val="22"/>
          <w:lang w:val="fr-FR"/>
        </w:rPr>
        <w:t xml:space="preserve"> </w:t>
      </w:r>
      <w:r w:rsidRPr="00CA0A00">
        <w:rPr>
          <w:sz w:val="22"/>
          <w:szCs w:val="22"/>
          <w:lang w:val="fr-FR"/>
        </w:rPr>
        <w:t>A.</w:t>
      </w:r>
      <w:r w:rsidR="00594DAB" w:rsidRPr="00CA0A00">
        <w:rPr>
          <w:sz w:val="22"/>
          <w:szCs w:val="22"/>
          <w:lang w:val="fr-FR"/>
        </w:rPr>
        <w:t xml:space="preserve"> </w:t>
      </w:r>
      <w:r w:rsidRPr="00CA0A00">
        <w:rPr>
          <w:sz w:val="22"/>
          <w:szCs w:val="22"/>
          <w:lang w:val="fr-FR"/>
        </w:rPr>
        <w:t>C.,</w:t>
      </w:r>
      <w:r w:rsidR="00594DAB" w:rsidRPr="00CA0A00">
        <w:rPr>
          <w:sz w:val="22"/>
          <w:szCs w:val="22"/>
          <w:lang w:val="fr-FR"/>
        </w:rPr>
        <w:t xml:space="preserve"> </w:t>
      </w:r>
      <w:r w:rsidRPr="00CA0A00">
        <w:rPr>
          <w:b/>
          <w:sz w:val="22"/>
          <w:szCs w:val="22"/>
          <w:lang w:val="fr-FR"/>
        </w:rPr>
        <w:t>McNamara</w:t>
      </w:r>
      <w:r w:rsidRPr="00CA0A00">
        <w:rPr>
          <w:sz w:val="22"/>
          <w:szCs w:val="22"/>
          <w:lang w:val="fr-FR"/>
        </w:rPr>
        <w:t>,</w:t>
      </w:r>
      <w:r w:rsidR="00594DAB" w:rsidRPr="00CA0A00">
        <w:rPr>
          <w:sz w:val="22"/>
          <w:szCs w:val="22"/>
          <w:lang w:val="fr-FR"/>
        </w:rPr>
        <w:t xml:space="preserve"> </w:t>
      </w:r>
      <w:r w:rsidRPr="00CA0A00">
        <w:rPr>
          <w:sz w:val="22"/>
          <w:szCs w:val="22"/>
          <w:lang w:val="fr-FR"/>
        </w:rPr>
        <w:t>D.</w:t>
      </w:r>
      <w:r w:rsidR="00594DAB" w:rsidRPr="00CA0A00">
        <w:rPr>
          <w:sz w:val="22"/>
          <w:szCs w:val="22"/>
          <w:lang w:val="fr-FR"/>
        </w:rPr>
        <w:t xml:space="preserve"> </w:t>
      </w:r>
      <w:r w:rsidRPr="00CA0A00">
        <w:rPr>
          <w:sz w:val="22"/>
          <w:szCs w:val="22"/>
          <w:lang w:val="fr-FR"/>
        </w:rPr>
        <w:t>S.,</w:t>
      </w:r>
      <w:r w:rsidR="00594DAB" w:rsidRPr="00CA0A00">
        <w:rPr>
          <w:sz w:val="22"/>
          <w:szCs w:val="22"/>
          <w:lang w:val="fr-FR"/>
        </w:rPr>
        <w:t xml:space="preserve"> </w:t>
      </w:r>
      <w:proofErr w:type="spellStart"/>
      <w:r w:rsidRPr="00CA0A00">
        <w:rPr>
          <w:sz w:val="22"/>
          <w:szCs w:val="22"/>
          <w:lang w:val="fr-FR"/>
        </w:rPr>
        <w:t>Louwerse</w:t>
      </w:r>
      <w:proofErr w:type="spellEnd"/>
      <w:r w:rsidRPr="00CA0A00">
        <w:rPr>
          <w:sz w:val="22"/>
          <w:szCs w:val="22"/>
          <w:lang w:val="fr-FR"/>
        </w:rPr>
        <w:t>,</w:t>
      </w:r>
      <w:r w:rsidR="00594DAB" w:rsidRPr="00CA0A00">
        <w:rPr>
          <w:sz w:val="22"/>
          <w:szCs w:val="22"/>
          <w:lang w:val="fr-FR"/>
        </w:rPr>
        <w:t xml:space="preserve"> </w:t>
      </w:r>
      <w:r w:rsidRPr="00CA0A00">
        <w:rPr>
          <w:sz w:val="22"/>
          <w:szCs w:val="22"/>
          <w:lang w:val="fr-FR"/>
        </w:rPr>
        <w:t>M.</w:t>
      </w:r>
      <w:r w:rsidR="00594DAB" w:rsidRPr="00CA0A00">
        <w:rPr>
          <w:sz w:val="22"/>
          <w:szCs w:val="22"/>
          <w:lang w:val="fr-FR"/>
        </w:rPr>
        <w:t xml:space="preserve"> </w:t>
      </w:r>
      <w:r w:rsidRPr="00CA0A00">
        <w:rPr>
          <w:sz w:val="22"/>
          <w:szCs w:val="22"/>
          <w:lang w:val="fr-FR"/>
        </w:rPr>
        <w:t>M.,</w:t>
      </w:r>
      <w:r w:rsidR="00594DAB" w:rsidRPr="00CA0A00">
        <w:rPr>
          <w:sz w:val="22"/>
          <w:szCs w:val="22"/>
          <w:lang w:val="fr-FR"/>
        </w:rPr>
        <w:t xml:space="preserve"> </w:t>
      </w:r>
      <w:r w:rsidRPr="00CA0A00">
        <w:rPr>
          <w:sz w:val="22"/>
          <w:szCs w:val="22"/>
          <w:lang w:val="fr-FR"/>
        </w:rPr>
        <w:t>&amp;</w:t>
      </w:r>
      <w:r w:rsidR="00594DAB" w:rsidRPr="00CA0A00">
        <w:rPr>
          <w:sz w:val="22"/>
          <w:szCs w:val="22"/>
          <w:lang w:val="fr-FR"/>
        </w:rPr>
        <w:t xml:space="preserve"> </w:t>
      </w:r>
      <w:r w:rsidRPr="00CA0A00">
        <w:rPr>
          <w:sz w:val="22"/>
          <w:szCs w:val="22"/>
          <w:lang w:val="fr-FR"/>
        </w:rPr>
        <w:t>Cai,</w:t>
      </w:r>
      <w:r w:rsidR="00594DAB" w:rsidRPr="00CA0A00">
        <w:rPr>
          <w:sz w:val="22"/>
          <w:szCs w:val="22"/>
          <w:lang w:val="fr-FR"/>
        </w:rPr>
        <w:t xml:space="preserve"> </w:t>
      </w:r>
      <w:r w:rsidRPr="00CA0A00">
        <w:rPr>
          <w:sz w:val="22"/>
          <w:szCs w:val="22"/>
          <w:lang w:val="fr-FR"/>
        </w:rPr>
        <w:t>Z.</w:t>
      </w:r>
      <w:r w:rsidR="00594DAB" w:rsidRPr="00CA0A00">
        <w:rPr>
          <w:sz w:val="22"/>
          <w:szCs w:val="22"/>
          <w:lang w:val="fr-FR"/>
        </w:rPr>
        <w:t xml:space="preserve"> </w:t>
      </w:r>
      <w:r w:rsidRPr="00CA0A00">
        <w:rPr>
          <w:sz w:val="22"/>
          <w:szCs w:val="22"/>
          <w:lang w:val="fr-FR"/>
        </w:rPr>
        <w:t>(2003,</w:t>
      </w:r>
      <w:r w:rsidR="00594DAB" w:rsidRPr="00CA0A00">
        <w:rPr>
          <w:sz w:val="22"/>
          <w:szCs w:val="22"/>
          <w:lang w:val="fr-FR"/>
        </w:rPr>
        <w:t xml:space="preserve"> </w:t>
      </w:r>
      <w:r w:rsidRPr="00CA0A00">
        <w:rPr>
          <w:sz w:val="22"/>
          <w:szCs w:val="22"/>
          <w:lang w:val="fr-FR"/>
        </w:rPr>
        <w:t>November).</w:t>
      </w:r>
      <w:r w:rsidR="00594DAB" w:rsidRPr="00CA0A00">
        <w:rPr>
          <w:sz w:val="22"/>
          <w:szCs w:val="22"/>
          <w:lang w:val="fr-FR"/>
        </w:rPr>
        <w:t xml:space="preserve"> </w:t>
      </w:r>
      <w:r w:rsidRPr="00CA0A00">
        <w:rPr>
          <w:i/>
          <w:sz w:val="22"/>
          <w:szCs w:val="22"/>
        </w:rPr>
        <w:t>Coh-Metrix:</w:t>
      </w:r>
      <w:r w:rsidR="00594DAB" w:rsidRPr="00CA0A00">
        <w:rPr>
          <w:i/>
          <w:sz w:val="22"/>
          <w:szCs w:val="22"/>
        </w:rPr>
        <w:t xml:space="preserve"> </w:t>
      </w:r>
      <w:r w:rsidRPr="00CA0A00">
        <w:rPr>
          <w:i/>
          <w:sz w:val="22"/>
          <w:szCs w:val="22"/>
        </w:rPr>
        <w:t>Analysis</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on</w:t>
      </w:r>
      <w:r w:rsidR="00594DAB" w:rsidRPr="00CA0A00">
        <w:rPr>
          <w:i/>
          <w:sz w:val="22"/>
          <w:szCs w:val="22"/>
        </w:rPr>
        <w:t xml:space="preserve"> </w:t>
      </w:r>
      <w:r w:rsidRPr="00CA0A00">
        <w:rPr>
          <w:i/>
          <w:sz w:val="22"/>
          <w:szCs w:val="22"/>
        </w:rPr>
        <w:t>cohesion</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language</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33</w:t>
      </w:r>
      <w:r w:rsidRPr="00CA0A00">
        <w:rPr>
          <w:sz w:val="22"/>
          <w:szCs w:val="22"/>
          <w:vertAlign w:val="superscript"/>
        </w:rPr>
        <w:t>rd</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Computers</w:t>
      </w:r>
      <w:r w:rsidR="00594DAB" w:rsidRPr="00CA0A00">
        <w:rPr>
          <w:sz w:val="22"/>
          <w:szCs w:val="22"/>
        </w:rPr>
        <w:t xml:space="preserve"> </w:t>
      </w:r>
      <w:r w:rsidRPr="00CA0A00">
        <w:rPr>
          <w:sz w:val="22"/>
          <w:szCs w:val="22"/>
        </w:rPr>
        <w:t>in</w:t>
      </w:r>
      <w:r w:rsidR="00594DAB" w:rsidRPr="00CA0A00">
        <w:rPr>
          <w:sz w:val="22"/>
          <w:szCs w:val="22"/>
        </w:rPr>
        <w:t xml:space="preserve"> </w:t>
      </w:r>
      <w:r w:rsidRPr="00CA0A00">
        <w:rPr>
          <w:sz w:val="22"/>
          <w:szCs w:val="22"/>
        </w:rPr>
        <w:t>Psychology,</w:t>
      </w:r>
      <w:r w:rsidR="00594DAB" w:rsidRPr="00CA0A00">
        <w:rPr>
          <w:sz w:val="22"/>
          <w:szCs w:val="22"/>
        </w:rPr>
        <w:t xml:space="preserve"> </w:t>
      </w:r>
      <w:r w:rsidRPr="00CA0A00">
        <w:rPr>
          <w:sz w:val="22"/>
          <w:szCs w:val="22"/>
        </w:rPr>
        <w:t>Vancouver,</w:t>
      </w:r>
      <w:r w:rsidR="00594DAB" w:rsidRPr="00CA0A00">
        <w:rPr>
          <w:sz w:val="22"/>
          <w:szCs w:val="22"/>
        </w:rPr>
        <w:t xml:space="preserve"> </w:t>
      </w:r>
      <w:r w:rsidRPr="00CA0A00">
        <w:rPr>
          <w:sz w:val="22"/>
          <w:szCs w:val="22"/>
        </w:rPr>
        <w:t>Canada.</w:t>
      </w:r>
      <w:r w:rsidR="00594DAB" w:rsidRPr="00CA0A00">
        <w:rPr>
          <w:sz w:val="22"/>
          <w:szCs w:val="22"/>
        </w:rPr>
        <w:t xml:space="preserve"> </w:t>
      </w:r>
    </w:p>
    <w:p w14:paraId="4BF9036D"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sz w:val="22"/>
          <w:szCs w:val="22"/>
        </w:rPr>
        <w:t>Levinstein,</w:t>
      </w:r>
      <w:r w:rsidR="00594DAB" w:rsidRPr="00CA0A00">
        <w:rPr>
          <w:sz w:val="22"/>
          <w:szCs w:val="22"/>
        </w:rPr>
        <w:t xml:space="preserve"> </w:t>
      </w:r>
      <w:r w:rsidRPr="00CA0A00">
        <w:rPr>
          <w:sz w:val="22"/>
          <w:szCs w:val="22"/>
        </w:rPr>
        <w:t>I.</w:t>
      </w:r>
      <w:r w:rsidR="00594DAB" w:rsidRPr="00CA0A00">
        <w:rPr>
          <w:sz w:val="22"/>
          <w:szCs w:val="22"/>
        </w:rPr>
        <w:t xml:space="preserve"> </w:t>
      </w:r>
      <w:r w:rsidRPr="00CA0A00">
        <w:rPr>
          <w:sz w:val="22"/>
          <w:szCs w:val="22"/>
        </w:rPr>
        <w:t>B.</w:t>
      </w:r>
      <w:r w:rsidR="00594DAB" w:rsidRPr="00CA0A00">
        <w:rPr>
          <w:sz w:val="22"/>
          <w:szCs w:val="22"/>
        </w:rPr>
        <w:t xml:space="preserve"> </w:t>
      </w:r>
      <w:r w:rsidRPr="00CA0A00">
        <w:rPr>
          <w:sz w:val="22"/>
          <w:szCs w:val="22"/>
        </w:rPr>
        <w:t>(2003,</w:t>
      </w:r>
      <w:r w:rsidR="00594DAB" w:rsidRPr="00CA0A00">
        <w:rPr>
          <w:sz w:val="22"/>
          <w:szCs w:val="22"/>
        </w:rPr>
        <w:t xml:space="preserve"> </w:t>
      </w:r>
      <w:r w:rsidRPr="00CA0A00">
        <w:rPr>
          <w:sz w:val="22"/>
          <w:szCs w:val="22"/>
        </w:rPr>
        <w:t>November).</w:t>
      </w:r>
      <w:r w:rsidR="00594DAB" w:rsidRPr="00CA0A00">
        <w:rPr>
          <w:sz w:val="22"/>
          <w:szCs w:val="22"/>
        </w:rPr>
        <w:t xml:space="preserve"> </w:t>
      </w:r>
      <w:proofErr w:type="spellStart"/>
      <w:r w:rsidRPr="00CA0A00">
        <w:rPr>
          <w:i/>
          <w:sz w:val="22"/>
          <w:szCs w:val="22"/>
        </w:rPr>
        <w:t>iSTART</w:t>
      </w:r>
      <w:proofErr w:type="spellEnd"/>
      <w:r w:rsidRPr="00CA0A00">
        <w:rPr>
          <w:i/>
          <w:sz w:val="22"/>
          <w:szCs w:val="22"/>
        </w:rPr>
        <w:t>:</w:t>
      </w:r>
      <w:r w:rsidR="00594DAB" w:rsidRPr="00CA0A00">
        <w:rPr>
          <w:i/>
          <w:sz w:val="22"/>
          <w:szCs w:val="22"/>
        </w:rPr>
        <w:t xml:space="preserve"> </w:t>
      </w:r>
      <w:r w:rsidRPr="00CA0A00">
        <w:rPr>
          <w:i/>
          <w:sz w:val="22"/>
          <w:szCs w:val="22"/>
        </w:rPr>
        <w:t>Interactive</w:t>
      </w:r>
      <w:r w:rsidR="00594DAB" w:rsidRPr="00CA0A00">
        <w:rPr>
          <w:i/>
          <w:sz w:val="22"/>
          <w:szCs w:val="22"/>
        </w:rPr>
        <w:t xml:space="preserve"> </w:t>
      </w:r>
      <w:r w:rsidRPr="00CA0A00">
        <w:rPr>
          <w:i/>
          <w:sz w:val="22"/>
          <w:szCs w:val="22"/>
        </w:rPr>
        <w:t>strategy</w:t>
      </w:r>
      <w:r w:rsidR="00594DAB" w:rsidRPr="00CA0A00">
        <w:rPr>
          <w:i/>
          <w:sz w:val="22"/>
          <w:szCs w:val="22"/>
        </w:rPr>
        <w:t xml:space="preserve"> </w:t>
      </w:r>
      <w:r w:rsidRPr="00CA0A00">
        <w:rPr>
          <w:i/>
          <w:sz w:val="22"/>
          <w:szCs w:val="22"/>
        </w:rPr>
        <w:t>trainer</w:t>
      </w:r>
      <w:r w:rsidR="00594DAB" w:rsidRPr="00CA0A00">
        <w:rPr>
          <w:i/>
          <w:sz w:val="22"/>
          <w:szCs w:val="22"/>
        </w:rPr>
        <w:t xml:space="preserve"> </w:t>
      </w:r>
      <w:r w:rsidRPr="00CA0A00">
        <w:rPr>
          <w:i/>
          <w:sz w:val="22"/>
          <w:szCs w:val="22"/>
        </w:rPr>
        <w:t>for</w:t>
      </w:r>
      <w:r w:rsidR="00594DAB" w:rsidRPr="00CA0A00">
        <w:rPr>
          <w:i/>
          <w:sz w:val="22"/>
          <w:szCs w:val="22"/>
        </w:rPr>
        <w:t xml:space="preserve"> </w:t>
      </w:r>
      <w:r w:rsidRPr="00CA0A00">
        <w:rPr>
          <w:i/>
          <w:sz w:val="22"/>
          <w:szCs w:val="22"/>
        </w:rPr>
        <w:t>active</w:t>
      </w:r>
      <w:r w:rsidR="00594DAB" w:rsidRPr="00CA0A00">
        <w:rPr>
          <w:i/>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thinking</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33</w:t>
      </w:r>
      <w:r w:rsidRPr="00CA0A00">
        <w:rPr>
          <w:sz w:val="22"/>
          <w:szCs w:val="22"/>
          <w:vertAlign w:val="superscript"/>
        </w:rPr>
        <w:t>rd</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Computers</w:t>
      </w:r>
      <w:r w:rsidR="00594DAB" w:rsidRPr="00CA0A00">
        <w:rPr>
          <w:sz w:val="22"/>
          <w:szCs w:val="22"/>
        </w:rPr>
        <w:t xml:space="preserve"> </w:t>
      </w:r>
      <w:r w:rsidRPr="00CA0A00">
        <w:rPr>
          <w:sz w:val="22"/>
          <w:szCs w:val="22"/>
        </w:rPr>
        <w:t>in</w:t>
      </w:r>
      <w:r w:rsidR="00594DAB" w:rsidRPr="00CA0A00">
        <w:rPr>
          <w:sz w:val="22"/>
          <w:szCs w:val="22"/>
        </w:rPr>
        <w:t xml:space="preserve"> </w:t>
      </w:r>
      <w:r w:rsidRPr="00CA0A00">
        <w:rPr>
          <w:sz w:val="22"/>
          <w:szCs w:val="22"/>
        </w:rPr>
        <w:t>Psychology,</w:t>
      </w:r>
      <w:r w:rsidR="00594DAB" w:rsidRPr="00CA0A00">
        <w:rPr>
          <w:sz w:val="22"/>
          <w:szCs w:val="22"/>
        </w:rPr>
        <w:t xml:space="preserve"> </w:t>
      </w:r>
      <w:r w:rsidRPr="00CA0A00">
        <w:rPr>
          <w:sz w:val="22"/>
          <w:szCs w:val="22"/>
        </w:rPr>
        <w:t>Vancouver,</w:t>
      </w:r>
      <w:r w:rsidR="00594DAB" w:rsidRPr="00CA0A00">
        <w:rPr>
          <w:sz w:val="22"/>
          <w:szCs w:val="22"/>
        </w:rPr>
        <w:t xml:space="preserve"> </w:t>
      </w:r>
      <w:r w:rsidRPr="00CA0A00">
        <w:rPr>
          <w:sz w:val="22"/>
          <w:szCs w:val="22"/>
        </w:rPr>
        <w:t>Canada.</w:t>
      </w:r>
      <w:r w:rsidR="00594DAB" w:rsidRPr="00CA0A00">
        <w:rPr>
          <w:sz w:val="22"/>
          <w:szCs w:val="22"/>
        </w:rPr>
        <w:t xml:space="preserve"> </w:t>
      </w:r>
    </w:p>
    <w:p w14:paraId="2B053E0C" w14:textId="77777777" w:rsidR="00907585" w:rsidRPr="00CA0A00" w:rsidRDefault="00907585" w:rsidP="0090758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 xml:space="preserve">, D. S., &amp; O’Reilly, T. (2003, November). </w:t>
      </w:r>
      <w:r w:rsidRPr="00CA0A00">
        <w:rPr>
          <w:i/>
          <w:sz w:val="22"/>
          <w:szCs w:val="22"/>
        </w:rPr>
        <w:t>Self-explanation and reading strategy training: Overcoming knowledge deficits</w:t>
      </w:r>
      <w:r w:rsidRPr="00CA0A00">
        <w:rPr>
          <w:sz w:val="22"/>
          <w:szCs w:val="22"/>
        </w:rPr>
        <w:t>. Paper presented at the 44</w:t>
      </w:r>
      <w:r w:rsidRPr="00CA0A00">
        <w:rPr>
          <w:sz w:val="22"/>
          <w:szCs w:val="22"/>
          <w:vertAlign w:val="superscript"/>
        </w:rPr>
        <w:t>th</w:t>
      </w:r>
      <w:r w:rsidRPr="00CA0A00">
        <w:rPr>
          <w:sz w:val="22"/>
          <w:szCs w:val="22"/>
        </w:rPr>
        <w:t xml:space="preserve"> Annual Meeting of the Psychonomic Society Inc., Vancouver, Canada. </w:t>
      </w:r>
    </w:p>
    <w:p w14:paraId="032A16D9"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Millis,</w:t>
      </w:r>
      <w:r w:rsidR="00594DAB" w:rsidRPr="00CA0A00">
        <w:rPr>
          <w:sz w:val="22"/>
          <w:szCs w:val="22"/>
        </w:rPr>
        <w:t xml:space="preserve"> </w:t>
      </w:r>
      <w:r w:rsidRPr="00CA0A00">
        <w:rPr>
          <w:sz w:val="22"/>
          <w:szCs w:val="22"/>
        </w:rPr>
        <w:t>K.,</w:t>
      </w:r>
      <w:r w:rsidR="00594DAB" w:rsidRPr="00CA0A00">
        <w:rPr>
          <w:sz w:val="22"/>
          <w:szCs w:val="22"/>
        </w:rPr>
        <w:t xml:space="preserve"> </w:t>
      </w:r>
      <w:r w:rsidRPr="00CA0A00">
        <w:rPr>
          <w:sz w:val="22"/>
          <w:szCs w:val="22"/>
        </w:rPr>
        <w:t>Wiemer-Hastings,</w:t>
      </w:r>
      <w:r w:rsidR="00594DAB" w:rsidRPr="00CA0A00">
        <w:rPr>
          <w:sz w:val="22"/>
          <w:szCs w:val="22"/>
        </w:rPr>
        <w:t xml:space="preserve"> </w:t>
      </w:r>
      <w:r w:rsidRPr="00CA0A00">
        <w:rPr>
          <w:sz w:val="22"/>
          <w:szCs w:val="22"/>
        </w:rPr>
        <w:t>K.,</w:t>
      </w:r>
      <w:r w:rsidR="00594DAB" w:rsidRPr="00CA0A00">
        <w:rPr>
          <w:sz w:val="22"/>
          <w:szCs w:val="22"/>
        </w:rPr>
        <w:t xml:space="preserve"> </w:t>
      </w:r>
      <w:r w:rsidRPr="00CA0A00">
        <w:rPr>
          <w:sz w:val="22"/>
          <w:szCs w:val="22"/>
        </w:rPr>
        <w:t>Magliano,</w:t>
      </w:r>
      <w:r w:rsidR="00594DAB" w:rsidRPr="00CA0A00">
        <w:rPr>
          <w:sz w:val="22"/>
          <w:szCs w:val="22"/>
        </w:rPr>
        <w:t xml:space="preserve"> </w:t>
      </w:r>
      <w:r w:rsidRPr="00CA0A00">
        <w:rPr>
          <w:sz w:val="22"/>
          <w:szCs w:val="22"/>
        </w:rPr>
        <w:t>J.,</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(2003,</w:t>
      </w:r>
      <w:r w:rsidR="00594DAB" w:rsidRPr="00CA0A00">
        <w:rPr>
          <w:sz w:val="22"/>
          <w:szCs w:val="22"/>
        </w:rPr>
        <w:t xml:space="preserve"> </w:t>
      </w:r>
      <w:r w:rsidRPr="00CA0A00">
        <w:rPr>
          <w:sz w:val="22"/>
          <w:szCs w:val="22"/>
        </w:rPr>
        <w:t>November).</w:t>
      </w:r>
      <w:r w:rsidR="00594DAB" w:rsidRPr="00CA0A00">
        <w:rPr>
          <w:sz w:val="22"/>
          <w:szCs w:val="22"/>
        </w:rPr>
        <w:t xml:space="preserve"> </w:t>
      </w:r>
      <w:r w:rsidRPr="00CA0A00">
        <w:rPr>
          <w:i/>
          <w:sz w:val="22"/>
          <w:szCs w:val="22"/>
        </w:rPr>
        <w:t>Computer</w:t>
      </w:r>
      <w:r w:rsidR="00594DAB" w:rsidRPr="00CA0A00">
        <w:rPr>
          <w:i/>
          <w:sz w:val="22"/>
          <w:szCs w:val="22"/>
        </w:rPr>
        <w:t xml:space="preserve"> </w:t>
      </w:r>
      <w:r w:rsidRPr="00CA0A00">
        <w:rPr>
          <w:i/>
          <w:sz w:val="22"/>
          <w:szCs w:val="22"/>
        </w:rPr>
        <w:t>based</w:t>
      </w:r>
      <w:r w:rsidR="00594DAB" w:rsidRPr="00CA0A00">
        <w:rPr>
          <w:i/>
          <w:sz w:val="22"/>
          <w:szCs w:val="22"/>
        </w:rPr>
        <w:t xml:space="preserve"> </w:t>
      </w:r>
      <w:r w:rsidRPr="00CA0A00">
        <w:rPr>
          <w:i/>
          <w:sz w:val="22"/>
          <w:szCs w:val="22"/>
        </w:rPr>
        <w:t>strategies</w:t>
      </w:r>
      <w:r w:rsidR="00594DAB" w:rsidRPr="00CA0A00">
        <w:rPr>
          <w:i/>
          <w:sz w:val="22"/>
          <w:szCs w:val="22"/>
        </w:rPr>
        <w:t xml:space="preserve"> </w:t>
      </w:r>
      <w:r w:rsidRPr="00CA0A00">
        <w:rPr>
          <w:i/>
          <w:sz w:val="22"/>
          <w:szCs w:val="22"/>
        </w:rPr>
        <w:t>for</w:t>
      </w:r>
      <w:r w:rsidR="00594DAB" w:rsidRPr="00CA0A00">
        <w:rPr>
          <w:i/>
          <w:sz w:val="22"/>
          <w:szCs w:val="22"/>
        </w:rPr>
        <w:t xml:space="preserve"> </w:t>
      </w:r>
      <w:r w:rsidRPr="00CA0A00">
        <w:rPr>
          <w:i/>
          <w:sz w:val="22"/>
          <w:szCs w:val="22"/>
        </w:rPr>
        <w:t>assessing</w:t>
      </w:r>
      <w:r w:rsidR="00594DAB" w:rsidRPr="00CA0A00">
        <w:rPr>
          <w:i/>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strategies</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33</w:t>
      </w:r>
      <w:r w:rsidRPr="00CA0A00">
        <w:rPr>
          <w:sz w:val="22"/>
          <w:szCs w:val="22"/>
          <w:vertAlign w:val="superscript"/>
        </w:rPr>
        <w:t>rd</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Computers</w:t>
      </w:r>
      <w:r w:rsidR="00594DAB" w:rsidRPr="00CA0A00">
        <w:rPr>
          <w:sz w:val="22"/>
          <w:szCs w:val="22"/>
        </w:rPr>
        <w:t xml:space="preserve"> </w:t>
      </w:r>
      <w:r w:rsidRPr="00CA0A00">
        <w:rPr>
          <w:sz w:val="22"/>
          <w:szCs w:val="22"/>
        </w:rPr>
        <w:t>in</w:t>
      </w:r>
      <w:r w:rsidR="00594DAB" w:rsidRPr="00CA0A00">
        <w:rPr>
          <w:sz w:val="22"/>
          <w:szCs w:val="22"/>
        </w:rPr>
        <w:t xml:space="preserve"> </w:t>
      </w:r>
      <w:r w:rsidRPr="00CA0A00">
        <w:rPr>
          <w:sz w:val="22"/>
          <w:szCs w:val="22"/>
        </w:rPr>
        <w:t>Psychology,</w:t>
      </w:r>
      <w:r w:rsidR="00594DAB" w:rsidRPr="00CA0A00">
        <w:rPr>
          <w:sz w:val="22"/>
          <w:szCs w:val="22"/>
        </w:rPr>
        <w:t xml:space="preserve"> </w:t>
      </w:r>
      <w:r w:rsidRPr="00CA0A00">
        <w:rPr>
          <w:sz w:val="22"/>
          <w:szCs w:val="22"/>
        </w:rPr>
        <w:t>Vancouver,</w:t>
      </w:r>
      <w:r w:rsidR="00594DAB" w:rsidRPr="00CA0A00">
        <w:rPr>
          <w:sz w:val="22"/>
          <w:szCs w:val="22"/>
        </w:rPr>
        <w:t xml:space="preserve"> </w:t>
      </w:r>
      <w:r w:rsidRPr="00CA0A00">
        <w:rPr>
          <w:sz w:val="22"/>
          <w:szCs w:val="22"/>
        </w:rPr>
        <w:t>Canada.</w:t>
      </w:r>
      <w:r w:rsidR="00594DAB" w:rsidRPr="00CA0A00">
        <w:rPr>
          <w:sz w:val="22"/>
          <w:szCs w:val="22"/>
        </w:rPr>
        <w:t xml:space="preserve"> </w:t>
      </w:r>
    </w:p>
    <w:p w14:paraId="00BB3710"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Best,</w:t>
      </w:r>
      <w:r w:rsidR="00594DAB" w:rsidRPr="00CA0A00">
        <w:rPr>
          <w:sz w:val="22"/>
          <w:szCs w:val="22"/>
        </w:rPr>
        <w:t xml:space="preserve"> </w:t>
      </w:r>
      <w:r w:rsidRPr="00CA0A00">
        <w:rPr>
          <w:sz w:val="22"/>
          <w:szCs w:val="22"/>
        </w:rPr>
        <w:t>R.</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Floyd,</w:t>
      </w:r>
      <w:r w:rsidR="00594DAB" w:rsidRPr="00CA0A00">
        <w:rPr>
          <w:sz w:val="22"/>
          <w:szCs w:val="22"/>
        </w:rPr>
        <w:t xml:space="preserve"> </w:t>
      </w:r>
      <w:r w:rsidRPr="00CA0A00">
        <w:rPr>
          <w:sz w:val="22"/>
          <w:szCs w:val="22"/>
        </w:rPr>
        <w:t>R.</w:t>
      </w:r>
      <w:r w:rsidR="00594DAB" w:rsidRPr="00CA0A00">
        <w:rPr>
          <w:sz w:val="22"/>
          <w:szCs w:val="22"/>
        </w:rPr>
        <w:t xml:space="preserve"> </w:t>
      </w:r>
      <w:r w:rsidRPr="00CA0A00">
        <w:rPr>
          <w:sz w:val="22"/>
          <w:szCs w:val="22"/>
        </w:rPr>
        <w:t>G.,</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(2004,</w:t>
      </w:r>
      <w:r w:rsidR="00594DAB" w:rsidRPr="00CA0A00">
        <w:rPr>
          <w:sz w:val="22"/>
          <w:szCs w:val="22"/>
        </w:rPr>
        <w:t xml:space="preserve"> </w:t>
      </w:r>
      <w:r w:rsidRPr="00CA0A00">
        <w:rPr>
          <w:sz w:val="22"/>
          <w:szCs w:val="22"/>
        </w:rPr>
        <w:t>April).</w:t>
      </w:r>
      <w:r w:rsidR="00594DAB" w:rsidRPr="00CA0A00">
        <w:rPr>
          <w:sz w:val="22"/>
          <w:szCs w:val="22"/>
        </w:rPr>
        <w:t xml:space="preserve"> </w:t>
      </w:r>
      <w:r w:rsidRPr="00CA0A00">
        <w:rPr>
          <w:i/>
          <w:sz w:val="22"/>
          <w:szCs w:val="22"/>
        </w:rPr>
        <w:t>Understanding</w:t>
      </w:r>
      <w:r w:rsidR="00594DAB" w:rsidRPr="00CA0A00">
        <w:rPr>
          <w:i/>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fourth-grade</w:t>
      </w:r>
      <w:r w:rsidR="00594DAB" w:rsidRPr="00CA0A00">
        <w:rPr>
          <w:i/>
          <w:sz w:val="22"/>
          <w:szCs w:val="22"/>
        </w:rPr>
        <w:t xml:space="preserve"> </w:t>
      </w:r>
      <w:r w:rsidRPr="00CA0A00">
        <w:rPr>
          <w:i/>
          <w:sz w:val="22"/>
          <w:szCs w:val="22"/>
        </w:rPr>
        <w:t>slump:</w:t>
      </w:r>
      <w:r w:rsidR="00594DAB" w:rsidRPr="00CA0A00">
        <w:rPr>
          <w:i/>
          <w:sz w:val="22"/>
          <w:szCs w:val="22"/>
        </w:rPr>
        <w:t xml:space="preserve"> </w:t>
      </w:r>
      <w:r w:rsidRPr="00CA0A00">
        <w:rPr>
          <w:i/>
          <w:sz w:val="22"/>
          <w:szCs w:val="22"/>
        </w:rPr>
        <w:t>Comprehension</w:t>
      </w:r>
      <w:r w:rsidR="00594DAB" w:rsidRPr="00CA0A00">
        <w:rPr>
          <w:i/>
          <w:sz w:val="22"/>
          <w:szCs w:val="22"/>
        </w:rPr>
        <w:t xml:space="preserve"> </w:t>
      </w:r>
      <w:r w:rsidRPr="00CA0A00">
        <w:rPr>
          <w:i/>
          <w:sz w:val="22"/>
          <w:szCs w:val="22"/>
        </w:rPr>
        <w:t>difficulties</w:t>
      </w:r>
      <w:r w:rsidR="00594DAB" w:rsidRPr="00CA0A00">
        <w:rPr>
          <w:i/>
          <w:sz w:val="22"/>
          <w:szCs w:val="22"/>
        </w:rPr>
        <w:t xml:space="preserve"> </w:t>
      </w:r>
      <w:r w:rsidRPr="00CA0A00">
        <w:rPr>
          <w:i/>
          <w:sz w:val="22"/>
          <w:szCs w:val="22"/>
        </w:rPr>
        <w:t>as</w:t>
      </w:r>
      <w:r w:rsidR="00594DAB" w:rsidRPr="00CA0A00">
        <w:rPr>
          <w:i/>
          <w:sz w:val="22"/>
          <w:szCs w:val="22"/>
        </w:rPr>
        <w:t xml:space="preserve"> </w:t>
      </w:r>
      <w:r w:rsidRPr="00CA0A00">
        <w:rPr>
          <w:i/>
          <w:sz w:val="22"/>
          <w:szCs w:val="22"/>
        </w:rPr>
        <w:t>a</w:t>
      </w:r>
      <w:r w:rsidR="00594DAB" w:rsidRPr="00CA0A00">
        <w:rPr>
          <w:i/>
          <w:sz w:val="22"/>
          <w:szCs w:val="22"/>
        </w:rPr>
        <w:t xml:space="preserve"> </w:t>
      </w:r>
      <w:r w:rsidRPr="00CA0A00">
        <w:rPr>
          <w:i/>
          <w:sz w:val="22"/>
          <w:szCs w:val="22"/>
        </w:rPr>
        <w:t>function</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reader</w:t>
      </w:r>
      <w:r w:rsidR="00594DAB" w:rsidRPr="00CA0A00">
        <w:rPr>
          <w:i/>
          <w:sz w:val="22"/>
          <w:szCs w:val="22"/>
        </w:rPr>
        <w:t xml:space="preserve"> </w:t>
      </w:r>
      <w:r w:rsidRPr="00CA0A00">
        <w:rPr>
          <w:i/>
          <w:sz w:val="22"/>
          <w:szCs w:val="22"/>
        </w:rPr>
        <w:t>aptitudes</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genre</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85</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American</w:t>
      </w:r>
      <w:r w:rsidR="00594DAB" w:rsidRPr="00CA0A00">
        <w:rPr>
          <w:sz w:val="22"/>
          <w:szCs w:val="22"/>
        </w:rPr>
        <w:t xml:space="preserve"> </w:t>
      </w:r>
      <w:r w:rsidRPr="00CA0A00">
        <w:rPr>
          <w:sz w:val="22"/>
          <w:szCs w:val="22"/>
        </w:rPr>
        <w:t>Educational</w:t>
      </w:r>
      <w:r w:rsidR="00594DAB" w:rsidRPr="00CA0A00">
        <w:rPr>
          <w:sz w:val="22"/>
          <w:szCs w:val="22"/>
        </w:rPr>
        <w:t xml:space="preserve"> </w:t>
      </w:r>
      <w:r w:rsidRPr="00CA0A00">
        <w:rPr>
          <w:sz w:val="22"/>
          <w:szCs w:val="22"/>
        </w:rPr>
        <w:t>Research</w:t>
      </w:r>
      <w:r w:rsidR="00594DAB" w:rsidRPr="00CA0A00">
        <w:rPr>
          <w:sz w:val="22"/>
          <w:szCs w:val="22"/>
        </w:rPr>
        <w:t xml:space="preserve"> </w:t>
      </w:r>
      <w:r w:rsidRPr="00CA0A00">
        <w:rPr>
          <w:sz w:val="22"/>
          <w:szCs w:val="22"/>
        </w:rPr>
        <w:t>Association,</w:t>
      </w:r>
      <w:r w:rsidR="00594DAB" w:rsidRPr="00CA0A00">
        <w:rPr>
          <w:sz w:val="22"/>
          <w:szCs w:val="22"/>
        </w:rPr>
        <w:t xml:space="preserve"> </w:t>
      </w:r>
      <w:r w:rsidRPr="00CA0A00">
        <w:rPr>
          <w:sz w:val="22"/>
          <w:szCs w:val="22"/>
        </w:rPr>
        <w:t>San</w:t>
      </w:r>
      <w:r w:rsidR="00594DAB" w:rsidRPr="00CA0A00">
        <w:rPr>
          <w:sz w:val="22"/>
          <w:szCs w:val="22"/>
        </w:rPr>
        <w:t xml:space="preserve"> </w:t>
      </w:r>
      <w:r w:rsidRPr="00CA0A00">
        <w:rPr>
          <w:sz w:val="22"/>
          <w:szCs w:val="22"/>
        </w:rPr>
        <w:t>Diego,</w:t>
      </w:r>
      <w:r w:rsidR="00594DAB" w:rsidRPr="00CA0A00">
        <w:rPr>
          <w:sz w:val="22"/>
          <w:szCs w:val="22"/>
        </w:rPr>
        <w:t xml:space="preserve"> </w:t>
      </w:r>
      <w:r w:rsidRPr="00CA0A00">
        <w:rPr>
          <w:sz w:val="22"/>
          <w:szCs w:val="22"/>
        </w:rPr>
        <w:t>CA.</w:t>
      </w:r>
      <w:r w:rsidR="00594DAB" w:rsidRPr="00CA0A00">
        <w:rPr>
          <w:sz w:val="22"/>
          <w:szCs w:val="22"/>
        </w:rPr>
        <w:t xml:space="preserve"> </w:t>
      </w:r>
    </w:p>
    <w:p w14:paraId="293C0515"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(2004,</w:t>
      </w:r>
      <w:r w:rsidR="00594DAB" w:rsidRPr="00CA0A00">
        <w:rPr>
          <w:sz w:val="22"/>
          <w:szCs w:val="22"/>
        </w:rPr>
        <w:t xml:space="preserve"> </w:t>
      </w:r>
      <w:r w:rsidRPr="00CA0A00">
        <w:rPr>
          <w:sz w:val="22"/>
          <w:szCs w:val="22"/>
        </w:rPr>
        <w:t>April).</w:t>
      </w:r>
      <w:r w:rsidR="00594DAB" w:rsidRPr="00CA0A00">
        <w:rPr>
          <w:sz w:val="22"/>
          <w:szCs w:val="22"/>
        </w:rPr>
        <w:t xml:space="preserve"> </w:t>
      </w:r>
      <w:r w:rsidRPr="00CA0A00">
        <w:rPr>
          <w:i/>
          <w:sz w:val="22"/>
          <w:szCs w:val="22"/>
        </w:rPr>
        <w:t>Promoting</w:t>
      </w:r>
      <w:r w:rsidR="00594DAB" w:rsidRPr="00CA0A00">
        <w:rPr>
          <w:i/>
          <w:sz w:val="22"/>
          <w:szCs w:val="22"/>
        </w:rPr>
        <w:t xml:space="preserve"> </w:t>
      </w:r>
      <w:r w:rsidRPr="00CA0A00">
        <w:rPr>
          <w:i/>
          <w:sz w:val="22"/>
          <w:szCs w:val="22"/>
        </w:rPr>
        <w:t>active</w:t>
      </w:r>
      <w:r w:rsidR="00594DAB" w:rsidRPr="00CA0A00">
        <w:rPr>
          <w:i/>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strategies</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improve</w:t>
      </w:r>
      <w:r w:rsidR="00594DAB" w:rsidRPr="00CA0A00">
        <w:rPr>
          <w:i/>
          <w:sz w:val="22"/>
          <w:szCs w:val="22"/>
        </w:rPr>
        <w:t xml:space="preserve"> </w:t>
      </w:r>
      <w:r w:rsidRPr="00CA0A00">
        <w:rPr>
          <w:i/>
          <w:sz w:val="22"/>
          <w:szCs w:val="22"/>
        </w:rPr>
        <w:t>undergraduate</w:t>
      </w:r>
      <w:r w:rsidR="00594DAB" w:rsidRPr="00CA0A00">
        <w:rPr>
          <w:i/>
          <w:sz w:val="22"/>
          <w:szCs w:val="22"/>
        </w:rPr>
        <w:t xml:space="preserve"> </w:t>
      </w:r>
      <w:r w:rsidRPr="00CA0A00">
        <w:rPr>
          <w:i/>
          <w:sz w:val="22"/>
          <w:szCs w:val="22"/>
        </w:rPr>
        <w:t>students’</w:t>
      </w:r>
      <w:r w:rsidR="00594DAB" w:rsidRPr="00CA0A00">
        <w:rPr>
          <w:i/>
          <w:sz w:val="22"/>
          <w:szCs w:val="22"/>
        </w:rPr>
        <w:t xml:space="preserve"> </w:t>
      </w:r>
      <w:r w:rsidRPr="00CA0A00">
        <w:rPr>
          <w:i/>
          <w:sz w:val="22"/>
          <w:szCs w:val="22"/>
        </w:rPr>
        <w:t>comprehension</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science.</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85</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American</w:t>
      </w:r>
      <w:r w:rsidR="00594DAB" w:rsidRPr="00CA0A00">
        <w:rPr>
          <w:sz w:val="22"/>
          <w:szCs w:val="22"/>
        </w:rPr>
        <w:t xml:space="preserve"> </w:t>
      </w:r>
      <w:r w:rsidRPr="00CA0A00">
        <w:rPr>
          <w:sz w:val="22"/>
          <w:szCs w:val="22"/>
        </w:rPr>
        <w:t>Educational</w:t>
      </w:r>
      <w:r w:rsidR="00594DAB" w:rsidRPr="00CA0A00">
        <w:rPr>
          <w:sz w:val="22"/>
          <w:szCs w:val="22"/>
        </w:rPr>
        <w:t xml:space="preserve"> </w:t>
      </w:r>
      <w:r w:rsidRPr="00CA0A00">
        <w:rPr>
          <w:sz w:val="22"/>
          <w:szCs w:val="22"/>
        </w:rPr>
        <w:t>Research</w:t>
      </w:r>
      <w:r w:rsidR="00594DAB" w:rsidRPr="00CA0A00">
        <w:rPr>
          <w:sz w:val="22"/>
          <w:szCs w:val="22"/>
        </w:rPr>
        <w:t xml:space="preserve"> </w:t>
      </w:r>
      <w:r w:rsidRPr="00CA0A00">
        <w:rPr>
          <w:sz w:val="22"/>
          <w:szCs w:val="22"/>
        </w:rPr>
        <w:t>Association,</w:t>
      </w:r>
      <w:r w:rsidR="00594DAB" w:rsidRPr="00CA0A00">
        <w:rPr>
          <w:sz w:val="22"/>
          <w:szCs w:val="22"/>
        </w:rPr>
        <w:t xml:space="preserve"> </w:t>
      </w:r>
      <w:r w:rsidRPr="00CA0A00">
        <w:rPr>
          <w:sz w:val="22"/>
          <w:szCs w:val="22"/>
        </w:rPr>
        <w:t>San</w:t>
      </w:r>
      <w:r w:rsidR="00594DAB" w:rsidRPr="00CA0A00">
        <w:rPr>
          <w:sz w:val="22"/>
          <w:szCs w:val="22"/>
        </w:rPr>
        <w:t xml:space="preserve"> </w:t>
      </w:r>
      <w:r w:rsidRPr="00CA0A00">
        <w:rPr>
          <w:sz w:val="22"/>
          <w:szCs w:val="22"/>
        </w:rPr>
        <w:t>Diego,</w:t>
      </w:r>
      <w:r w:rsidR="00594DAB" w:rsidRPr="00CA0A00">
        <w:rPr>
          <w:sz w:val="22"/>
          <w:szCs w:val="22"/>
        </w:rPr>
        <w:t xml:space="preserve"> </w:t>
      </w:r>
      <w:r w:rsidRPr="00CA0A00">
        <w:rPr>
          <w:sz w:val="22"/>
          <w:szCs w:val="22"/>
        </w:rPr>
        <w:t>CA.</w:t>
      </w:r>
      <w:r w:rsidR="00594DAB" w:rsidRPr="00CA0A00">
        <w:rPr>
          <w:sz w:val="22"/>
          <w:szCs w:val="22"/>
        </w:rPr>
        <w:t xml:space="preserve"> </w:t>
      </w:r>
    </w:p>
    <w:p w14:paraId="7E9BBDCD"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Levinstein,</w:t>
      </w:r>
      <w:r w:rsidR="00594DAB" w:rsidRPr="00CA0A00">
        <w:rPr>
          <w:sz w:val="22"/>
          <w:szCs w:val="22"/>
        </w:rPr>
        <w:t xml:space="preserve"> </w:t>
      </w:r>
      <w:r w:rsidRPr="00CA0A00">
        <w:rPr>
          <w:sz w:val="22"/>
          <w:szCs w:val="22"/>
        </w:rPr>
        <w:t>I.,</w:t>
      </w:r>
      <w:r w:rsidR="00594DAB" w:rsidRPr="00CA0A00">
        <w:rPr>
          <w:sz w:val="22"/>
          <w:szCs w:val="22"/>
        </w:rPr>
        <w:t xml:space="preserve"> </w:t>
      </w:r>
      <w:r w:rsidRPr="00CA0A00">
        <w:rPr>
          <w:sz w:val="22"/>
          <w:szCs w:val="22"/>
        </w:rPr>
        <w:t>Todaro,</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Magliano,</w:t>
      </w:r>
      <w:r w:rsidR="00594DAB" w:rsidRPr="00CA0A00">
        <w:rPr>
          <w:sz w:val="22"/>
          <w:szCs w:val="22"/>
        </w:rPr>
        <w:t xml:space="preserve"> </w:t>
      </w:r>
      <w:r w:rsidRPr="00CA0A00">
        <w:rPr>
          <w:sz w:val="22"/>
          <w:szCs w:val="22"/>
        </w:rPr>
        <w:t>J.,</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sz w:val="22"/>
          <w:szCs w:val="22"/>
        </w:rPr>
        <w:t>O’Reilly,</w:t>
      </w:r>
      <w:r w:rsidR="00594DAB" w:rsidRPr="00CA0A00">
        <w:rPr>
          <w:sz w:val="22"/>
          <w:szCs w:val="22"/>
        </w:rPr>
        <w:t xml:space="preserve"> </w:t>
      </w:r>
      <w:r w:rsidRPr="00CA0A00">
        <w:rPr>
          <w:sz w:val="22"/>
          <w:szCs w:val="22"/>
        </w:rPr>
        <w:t>T.</w:t>
      </w:r>
      <w:r w:rsidR="00594DAB" w:rsidRPr="00CA0A00">
        <w:rPr>
          <w:sz w:val="22"/>
          <w:szCs w:val="22"/>
        </w:rPr>
        <w:t xml:space="preserve"> </w:t>
      </w:r>
      <w:r w:rsidRPr="00CA0A00">
        <w:rPr>
          <w:sz w:val="22"/>
          <w:szCs w:val="22"/>
        </w:rPr>
        <w:t>(2004,</w:t>
      </w:r>
      <w:r w:rsidR="00594DAB" w:rsidRPr="00CA0A00">
        <w:rPr>
          <w:sz w:val="22"/>
          <w:szCs w:val="22"/>
        </w:rPr>
        <w:t xml:space="preserve"> </w:t>
      </w:r>
      <w:r w:rsidRPr="00CA0A00">
        <w:rPr>
          <w:sz w:val="22"/>
          <w:szCs w:val="22"/>
        </w:rPr>
        <w:t>April).</w:t>
      </w:r>
      <w:r w:rsidR="00594DAB" w:rsidRPr="00CA0A00">
        <w:rPr>
          <w:sz w:val="22"/>
          <w:szCs w:val="22"/>
        </w:rPr>
        <w:t xml:space="preserve"> </w:t>
      </w:r>
      <w:proofErr w:type="spellStart"/>
      <w:r w:rsidRPr="00CA0A00">
        <w:rPr>
          <w:i/>
          <w:sz w:val="22"/>
          <w:szCs w:val="22"/>
        </w:rPr>
        <w:t>iSTART</w:t>
      </w:r>
      <w:proofErr w:type="spellEnd"/>
      <w:r w:rsidRPr="00CA0A00">
        <w:rPr>
          <w:i/>
          <w:sz w:val="22"/>
          <w:szCs w:val="22"/>
        </w:rPr>
        <w:t>:</w:t>
      </w:r>
      <w:r w:rsidR="00594DAB" w:rsidRPr="00CA0A00">
        <w:rPr>
          <w:i/>
          <w:sz w:val="22"/>
          <w:szCs w:val="22"/>
        </w:rPr>
        <w:t xml:space="preserve"> </w:t>
      </w:r>
      <w:r w:rsidRPr="00CA0A00">
        <w:rPr>
          <w:i/>
          <w:sz w:val="22"/>
          <w:szCs w:val="22"/>
        </w:rPr>
        <w:t>Interactive</w:t>
      </w:r>
      <w:r w:rsidR="00594DAB" w:rsidRPr="00CA0A00">
        <w:rPr>
          <w:i/>
          <w:sz w:val="22"/>
          <w:szCs w:val="22"/>
        </w:rPr>
        <w:t xml:space="preserve"> </w:t>
      </w:r>
      <w:r w:rsidRPr="00CA0A00">
        <w:rPr>
          <w:i/>
          <w:sz w:val="22"/>
          <w:szCs w:val="22"/>
        </w:rPr>
        <w:t>strategy</w:t>
      </w:r>
      <w:r w:rsidR="00594DAB" w:rsidRPr="00CA0A00">
        <w:rPr>
          <w:i/>
          <w:sz w:val="22"/>
          <w:szCs w:val="22"/>
        </w:rPr>
        <w:t xml:space="preserve"> </w:t>
      </w:r>
      <w:r w:rsidRPr="00CA0A00">
        <w:rPr>
          <w:i/>
          <w:sz w:val="22"/>
          <w:szCs w:val="22"/>
        </w:rPr>
        <w:t>training</w:t>
      </w:r>
      <w:r w:rsidR="00594DAB" w:rsidRPr="00CA0A00">
        <w:rPr>
          <w:i/>
          <w:sz w:val="22"/>
          <w:szCs w:val="22"/>
        </w:rPr>
        <w:t xml:space="preserve"> </w:t>
      </w:r>
      <w:r w:rsidRPr="00CA0A00">
        <w:rPr>
          <w:i/>
          <w:sz w:val="22"/>
          <w:szCs w:val="22"/>
        </w:rPr>
        <w:t>for</w:t>
      </w:r>
      <w:r w:rsidR="00594DAB" w:rsidRPr="00CA0A00">
        <w:rPr>
          <w:i/>
          <w:sz w:val="22"/>
          <w:szCs w:val="22"/>
        </w:rPr>
        <w:t xml:space="preserve"> </w:t>
      </w:r>
      <w:r w:rsidRPr="00CA0A00">
        <w:rPr>
          <w:i/>
          <w:sz w:val="22"/>
          <w:szCs w:val="22"/>
        </w:rPr>
        <w:t>active</w:t>
      </w:r>
      <w:r w:rsidR="00594DAB" w:rsidRPr="00CA0A00">
        <w:rPr>
          <w:i/>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thinking</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85</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American</w:t>
      </w:r>
      <w:r w:rsidR="00594DAB" w:rsidRPr="00CA0A00">
        <w:rPr>
          <w:sz w:val="22"/>
          <w:szCs w:val="22"/>
        </w:rPr>
        <w:t xml:space="preserve"> </w:t>
      </w:r>
      <w:r w:rsidRPr="00CA0A00">
        <w:rPr>
          <w:sz w:val="22"/>
          <w:szCs w:val="22"/>
        </w:rPr>
        <w:t>Educational</w:t>
      </w:r>
      <w:r w:rsidR="00594DAB" w:rsidRPr="00CA0A00">
        <w:rPr>
          <w:sz w:val="22"/>
          <w:szCs w:val="22"/>
        </w:rPr>
        <w:t xml:space="preserve"> </w:t>
      </w:r>
      <w:r w:rsidRPr="00CA0A00">
        <w:rPr>
          <w:sz w:val="22"/>
          <w:szCs w:val="22"/>
        </w:rPr>
        <w:t>Research</w:t>
      </w:r>
      <w:r w:rsidR="00594DAB" w:rsidRPr="00CA0A00">
        <w:rPr>
          <w:sz w:val="22"/>
          <w:szCs w:val="22"/>
        </w:rPr>
        <w:t xml:space="preserve"> </w:t>
      </w:r>
      <w:r w:rsidRPr="00CA0A00">
        <w:rPr>
          <w:sz w:val="22"/>
          <w:szCs w:val="22"/>
        </w:rPr>
        <w:t>Association,</w:t>
      </w:r>
      <w:r w:rsidR="00594DAB" w:rsidRPr="00CA0A00">
        <w:rPr>
          <w:sz w:val="22"/>
          <w:szCs w:val="22"/>
        </w:rPr>
        <w:t xml:space="preserve"> </w:t>
      </w:r>
      <w:r w:rsidRPr="00CA0A00">
        <w:rPr>
          <w:sz w:val="22"/>
          <w:szCs w:val="22"/>
        </w:rPr>
        <w:t>San</w:t>
      </w:r>
      <w:r w:rsidR="00594DAB" w:rsidRPr="00CA0A00">
        <w:rPr>
          <w:sz w:val="22"/>
          <w:szCs w:val="22"/>
        </w:rPr>
        <w:t xml:space="preserve"> </w:t>
      </w:r>
      <w:r w:rsidRPr="00CA0A00">
        <w:rPr>
          <w:sz w:val="22"/>
          <w:szCs w:val="22"/>
        </w:rPr>
        <w:t>Diego,</w:t>
      </w:r>
      <w:r w:rsidR="00594DAB" w:rsidRPr="00CA0A00">
        <w:rPr>
          <w:sz w:val="22"/>
          <w:szCs w:val="22"/>
        </w:rPr>
        <w:t xml:space="preserve"> </w:t>
      </w:r>
      <w:r w:rsidRPr="00CA0A00">
        <w:rPr>
          <w:sz w:val="22"/>
          <w:szCs w:val="22"/>
        </w:rPr>
        <w:t>CA.</w:t>
      </w:r>
      <w:r w:rsidR="00594DAB" w:rsidRPr="00CA0A00">
        <w:rPr>
          <w:sz w:val="22"/>
          <w:szCs w:val="22"/>
        </w:rPr>
        <w:t xml:space="preserve"> </w:t>
      </w:r>
    </w:p>
    <w:p w14:paraId="37CD63F6"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O’Reilly,</w:t>
      </w:r>
      <w:r w:rsidR="00594DAB" w:rsidRPr="00CA0A00">
        <w:rPr>
          <w:sz w:val="22"/>
          <w:szCs w:val="22"/>
        </w:rPr>
        <w:t xml:space="preserve"> </w:t>
      </w:r>
      <w:r w:rsidRPr="00CA0A00">
        <w:rPr>
          <w:sz w:val="22"/>
          <w:szCs w:val="22"/>
        </w:rPr>
        <w:t>T.</w:t>
      </w:r>
      <w:r w:rsidR="00594DAB" w:rsidRPr="00CA0A00">
        <w:rPr>
          <w:sz w:val="22"/>
          <w:szCs w:val="22"/>
        </w:rPr>
        <w:t xml:space="preserve"> </w:t>
      </w:r>
      <w:r w:rsidRPr="00CA0A00">
        <w:rPr>
          <w:sz w:val="22"/>
          <w:szCs w:val="22"/>
        </w:rPr>
        <w:t>P.,</w:t>
      </w:r>
      <w:r w:rsidR="00594DAB" w:rsidRPr="00CA0A00">
        <w:rPr>
          <w:sz w:val="22"/>
          <w:szCs w:val="22"/>
        </w:rPr>
        <w:t xml:space="preserve"> </w:t>
      </w:r>
      <w:r w:rsidRPr="00CA0A00">
        <w:rPr>
          <w:sz w:val="22"/>
          <w:szCs w:val="22"/>
        </w:rPr>
        <w:t>Sinclair,</w:t>
      </w:r>
      <w:r w:rsidR="00594DAB" w:rsidRPr="00CA0A00">
        <w:rPr>
          <w:sz w:val="22"/>
          <w:szCs w:val="22"/>
        </w:rPr>
        <w:t xml:space="preserve"> </w:t>
      </w:r>
      <w:r w:rsidRPr="00CA0A00">
        <w:rPr>
          <w:sz w:val="22"/>
          <w:szCs w:val="22"/>
        </w:rPr>
        <w:t>G.</w:t>
      </w:r>
      <w:r w:rsidR="00594DAB" w:rsidRPr="00CA0A00">
        <w:rPr>
          <w:sz w:val="22"/>
          <w:szCs w:val="22"/>
        </w:rPr>
        <w:t xml:space="preserve"> </w:t>
      </w:r>
      <w:r w:rsidRPr="00CA0A00">
        <w:rPr>
          <w:sz w:val="22"/>
          <w:szCs w:val="22"/>
        </w:rPr>
        <w:t>P.,</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(2004,</w:t>
      </w:r>
      <w:r w:rsidR="00594DAB" w:rsidRPr="00CA0A00">
        <w:rPr>
          <w:sz w:val="22"/>
          <w:szCs w:val="22"/>
        </w:rPr>
        <w:t xml:space="preserve"> </w:t>
      </w:r>
      <w:r w:rsidRPr="00CA0A00">
        <w:rPr>
          <w:sz w:val="22"/>
          <w:szCs w:val="22"/>
        </w:rPr>
        <w:t>April).</w:t>
      </w:r>
      <w:r w:rsidR="00594DAB" w:rsidRPr="00CA0A00">
        <w:rPr>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strategy</w:t>
      </w:r>
      <w:r w:rsidR="00594DAB" w:rsidRPr="00CA0A00">
        <w:rPr>
          <w:i/>
          <w:sz w:val="22"/>
          <w:szCs w:val="22"/>
        </w:rPr>
        <w:t xml:space="preserve"> </w:t>
      </w:r>
      <w:r w:rsidRPr="00CA0A00">
        <w:rPr>
          <w:i/>
          <w:sz w:val="22"/>
          <w:szCs w:val="22"/>
        </w:rPr>
        <w:t>training:</w:t>
      </w:r>
      <w:r w:rsidR="00594DAB" w:rsidRPr="00CA0A00">
        <w:rPr>
          <w:i/>
          <w:sz w:val="22"/>
          <w:szCs w:val="22"/>
        </w:rPr>
        <w:t xml:space="preserve"> </w:t>
      </w:r>
      <w:r w:rsidRPr="00CA0A00">
        <w:rPr>
          <w:i/>
          <w:sz w:val="22"/>
          <w:szCs w:val="22"/>
        </w:rPr>
        <w:t>Automated</w:t>
      </w:r>
      <w:r w:rsidR="00594DAB" w:rsidRPr="00CA0A00">
        <w:rPr>
          <w:i/>
          <w:sz w:val="22"/>
          <w:szCs w:val="22"/>
        </w:rPr>
        <w:t xml:space="preserve"> </w:t>
      </w:r>
      <w:r w:rsidRPr="00CA0A00">
        <w:rPr>
          <w:i/>
          <w:sz w:val="22"/>
          <w:szCs w:val="22"/>
        </w:rPr>
        <w:t>versus</w:t>
      </w:r>
      <w:r w:rsidR="00594DAB" w:rsidRPr="00CA0A00">
        <w:rPr>
          <w:i/>
          <w:sz w:val="22"/>
          <w:szCs w:val="22"/>
        </w:rPr>
        <w:t xml:space="preserve"> </w:t>
      </w:r>
      <w:r w:rsidRPr="00CA0A00">
        <w:rPr>
          <w:i/>
          <w:sz w:val="22"/>
          <w:szCs w:val="22"/>
        </w:rPr>
        <w:t>live</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85</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American</w:t>
      </w:r>
      <w:r w:rsidR="00594DAB" w:rsidRPr="00CA0A00">
        <w:rPr>
          <w:sz w:val="22"/>
          <w:szCs w:val="22"/>
        </w:rPr>
        <w:t xml:space="preserve"> </w:t>
      </w:r>
      <w:r w:rsidRPr="00CA0A00">
        <w:rPr>
          <w:sz w:val="22"/>
          <w:szCs w:val="22"/>
        </w:rPr>
        <w:t>Educational</w:t>
      </w:r>
      <w:r w:rsidR="00594DAB" w:rsidRPr="00CA0A00">
        <w:rPr>
          <w:sz w:val="22"/>
          <w:szCs w:val="22"/>
        </w:rPr>
        <w:t xml:space="preserve"> </w:t>
      </w:r>
      <w:r w:rsidRPr="00CA0A00">
        <w:rPr>
          <w:sz w:val="22"/>
          <w:szCs w:val="22"/>
        </w:rPr>
        <w:t>Research</w:t>
      </w:r>
      <w:r w:rsidR="00594DAB" w:rsidRPr="00CA0A00">
        <w:rPr>
          <w:sz w:val="22"/>
          <w:szCs w:val="22"/>
        </w:rPr>
        <w:t xml:space="preserve"> </w:t>
      </w:r>
      <w:r w:rsidRPr="00CA0A00">
        <w:rPr>
          <w:sz w:val="22"/>
          <w:szCs w:val="22"/>
        </w:rPr>
        <w:t>Association,</w:t>
      </w:r>
      <w:r w:rsidR="00594DAB" w:rsidRPr="00CA0A00">
        <w:rPr>
          <w:sz w:val="22"/>
          <w:szCs w:val="22"/>
        </w:rPr>
        <w:t xml:space="preserve"> </w:t>
      </w:r>
      <w:r w:rsidRPr="00CA0A00">
        <w:rPr>
          <w:sz w:val="22"/>
          <w:szCs w:val="22"/>
        </w:rPr>
        <w:t>San</w:t>
      </w:r>
      <w:r w:rsidR="00594DAB" w:rsidRPr="00CA0A00">
        <w:rPr>
          <w:sz w:val="22"/>
          <w:szCs w:val="22"/>
        </w:rPr>
        <w:t xml:space="preserve"> </w:t>
      </w:r>
      <w:r w:rsidRPr="00CA0A00">
        <w:rPr>
          <w:sz w:val="22"/>
          <w:szCs w:val="22"/>
        </w:rPr>
        <w:t>Diego,</w:t>
      </w:r>
      <w:r w:rsidR="00594DAB" w:rsidRPr="00CA0A00">
        <w:rPr>
          <w:sz w:val="22"/>
          <w:szCs w:val="22"/>
        </w:rPr>
        <w:t xml:space="preserve"> </w:t>
      </w:r>
      <w:r w:rsidRPr="00CA0A00">
        <w:rPr>
          <w:sz w:val="22"/>
          <w:szCs w:val="22"/>
        </w:rPr>
        <w:t>CA.</w:t>
      </w:r>
      <w:r w:rsidR="00594DAB" w:rsidRPr="00CA0A00">
        <w:rPr>
          <w:sz w:val="22"/>
          <w:szCs w:val="22"/>
        </w:rPr>
        <w:t xml:space="preserve"> </w:t>
      </w:r>
    </w:p>
    <w:p w14:paraId="5D80A79C"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Best,</w:t>
      </w:r>
      <w:r w:rsidR="00594DAB" w:rsidRPr="00CA0A00">
        <w:rPr>
          <w:sz w:val="22"/>
          <w:szCs w:val="22"/>
        </w:rPr>
        <w:t xml:space="preserve"> </w:t>
      </w:r>
      <w:r w:rsidRPr="00CA0A00">
        <w:rPr>
          <w:sz w:val="22"/>
          <w:szCs w:val="22"/>
        </w:rPr>
        <w:t>R.,</w:t>
      </w:r>
      <w:r w:rsidR="00594DAB" w:rsidRPr="00CA0A00">
        <w:rPr>
          <w:sz w:val="22"/>
          <w:szCs w:val="22"/>
        </w:rPr>
        <w:t xml:space="preserve"> </w:t>
      </w:r>
      <w:r w:rsidRPr="00CA0A00">
        <w:rPr>
          <w:sz w:val="22"/>
          <w:szCs w:val="22"/>
        </w:rPr>
        <w:t>O’Reilly,</w:t>
      </w:r>
      <w:r w:rsidR="00594DAB" w:rsidRPr="00CA0A00">
        <w:rPr>
          <w:sz w:val="22"/>
          <w:szCs w:val="22"/>
        </w:rPr>
        <w:t xml:space="preserve"> </w:t>
      </w:r>
      <w:r w:rsidRPr="00CA0A00">
        <w:rPr>
          <w:sz w:val="22"/>
          <w:szCs w:val="22"/>
        </w:rPr>
        <w:t>T.,</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(2004,</w:t>
      </w:r>
      <w:r w:rsidR="00594DAB" w:rsidRPr="00CA0A00">
        <w:rPr>
          <w:sz w:val="22"/>
          <w:szCs w:val="22"/>
        </w:rPr>
        <w:t xml:space="preserve"> </w:t>
      </w:r>
      <w:r w:rsidRPr="00CA0A00">
        <w:rPr>
          <w:sz w:val="22"/>
          <w:szCs w:val="22"/>
        </w:rPr>
        <w:t>August).</w:t>
      </w:r>
      <w:r w:rsidR="00594DAB" w:rsidRPr="00CA0A00">
        <w:rPr>
          <w:sz w:val="22"/>
          <w:szCs w:val="22"/>
        </w:rPr>
        <w:t xml:space="preserve"> </w:t>
      </w:r>
      <w:r w:rsidRPr="00CA0A00">
        <w:rPr>
          <w:i/>
          <w:sz w:val="22"/>
          <w:szCs w:val="22"/>
        </w:rPr>
        <w:t>Self-explanation</w:t>
      </w:r>
      <w:r w:rsidR="00594DAB" w:rsidRPr="00CA0A00">
        <w:rPr>
          <w:i/>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training:</w:t>
      </w:r>
      <w:r w:rsidR="00594DAB" w:rsidRPr="00CA0A00">
        <w:rPr>
          <w:i/>
          <w:sz w:val="22"/>
          <w:szCs w:val="22"/>
        </w:rPr>
        <w:t xml:space="preserve"> </w:t>
      </w:r>
      <w:r w:rsidRPr="00CA0A00">
        <w:rPr>
          <w:i/>
          <w:sz w:val="22"/>
          <w:szCs w:val="22"/>
        </w:rPr>
        <w:t>Effects</w:t>
      </w:r>
      <w:r w:rsidR="00594DAB" w:rsidRPr="00CA0A00">
        <w:rPr>
          <w:i/>
          <w:sz w:val="22"/>
          <w:szCs w:val="22"/>
        </w:rPr>
        <w:t xml:space="preserve"> </w:t>
      </w:r>
      <w:r w:rsidRPr="00CA0A00">
        <w:rPr>
          <w:i/>
          <w:sz w:val="22"/>
          <w:szCs w:val="22"/>
        </w:rPr>
        <w:t>for</w:t>
      </w:r>
      <w:r w:rsidR="00594DAB" w:rsidRPr="00CA0A00">
        <w:rPr>
          <w:i/>
          <w:sz w:val="22"/>
          <w:szCs w:val="22"/>
        </w:rPr>
        <w:t xml:space="preserve"> </w:t>
      </w:r>
      <w:r w:rsidRPr="00CA0A00">
        <w:rPr>
          <w:i/>
          <w:sz w:val="22"/>
          <w:szCs w:val="22"/>
        </w:rPr>
        <w:t>low</w:t>
      </w:r>
      <w:r w:rsidR="00594DAB" w:rsidRPr="00CA0A00">
        <w:rPr>
          <w:i/>
          <w:sz w:val="22"/>
          <w:szCs w:val="22"/>
        </w:rPr>
        <w:t xml:space="preserve"> </w:t>
      </w:r>
      <w:r w:rsidRPr="00CA0A00">
        <w:rPr>
          <w:i/>
          <w:sz w:val="22"/>
          <w:szCs w:val="22"/>
        </w:rPr>
        <w:t>knowledge</w:t>
      </w:r>
      <w:r w:rsidR="00594DAB" w:rsidRPr="00CA0A00">
        <w:rPr>
          <w:i/>
          <w:sz w:val="22"/>
          <w:szCs w:val="22"/>
        </w:rPr>
        <w:t xml:space="preserve"> </w:t>
      </w:r>
      <w:r w:rsidRPr="00CA0A00">
        <w:rPr>
          <w:i/>
          <w:sz w:val="22"/>
          <w:szCs w:val="22"/>
        </w:rPr>
        <w:t>readers</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14</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Text</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Discourse,</w:t>
      </w:r>
      <w:r w:rsidR="00594DAB" w:rsidRPr="00CA0A00">
        <w:rPr>
          <w:sz w:val="22"/>
          <w:szCs w:val="22"/>
        </w:rPr>
        <w:t xml:space="preserve"> </w:t>
      </w:r>
      <w:r w:rsidRPr="00CA0A00">
        <w:rPr>
          <w:sz w:val="22"/>
          <w:szCs w:val="22"/>
        </w:rPr>
        <w:t>Chicag</w:t>
      </w:r>
      <w:r w:rsidR="00174D32" w:rsidRPr="00CA0A00">
        <w:rPr>
          <w:sz w:val="22"/>
          <w:szCs w:val="22"/>
        </w:rPr>
        <w:t>o, IL.</w:t>
      </w:r>
    </w:p>
    <w:p w14:paraId="2BAB044F" w14:textId="77777777" w:rsidR="00F9115C" w:rsidRPr="00CA0A00" w:rsidRDefault="00F9115C" w:rsidP="00C24755">
      <w:pPr>
        <w:pStyle w:val="NormalWeb"/>
        <w:spacing w:beforeLines="40" w:before="96" w:beforeAutospacing="0" w:afterLines="40" w:after="96" w:afterAutospacing="0"/>
        <w:ind w:left="360" w:hanging="360"/>
        <w:rPr>
          <w:sz w:val="22"/>
          <w:szCs w:val="22"/>
        </w:rPr>
      </w:pPr>
      <w:proofErr w:type="spellStart"/>
      <w:r w:rsidRPr="00CA0A00">
        <w:rPr>
          <w:sz w:val="22"/>
          <w:szCs w:val="22"/>
        </w:rPr>
        <w:t>Louwerse</w:t>
      </w:r>
      <w:proofErr w:type="spellEnd"/>
      <w:r w:rsidRPr="00CA0A00">
        <w:rPr>
          <w:sz w:val="22"/>
          <w:szCs w:val="22"/>
        </w:rPr>
        <w:t>,</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Graesser,</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sz w:val="22"/>
          <w:szCs w:val="22"/>
        </w:rPr>
        <w:t>Cai,</w:t>
      </w:r>
      <w:r w:rsidR="00594DAB" w:rsidRPr="00CA0A00">
        <w:rPr>
          <w:sz w:val="22"/>
          <w:szCs w:val="22"/>
        </w:rPr>
        <w:t xml:space="preserve"> </w:t>
      </w:r>
      <w:r w:rsidRPr="00CA0A00">
        <w:rPr>
          <w:sz w:val="22"/>
          <w:szCs w:val="22"/>
        </w:rPr>
        <w:t>Z.</w:t>
      </w:r>
      <w:r w:rsidR="00594DAB" w:rsidRPr="00CA0A00">
        <w:rPr>
          <w:sz w:val="22"/>
          <w:szCs w:val="22"/>
        </w:rPr>
        <w:t xml:space="preserve"> </w:t>
      </w:r>
      <w:r w:rsidRPr="00CA0A00">
        <w:rPr>
          <w:sz w:val="22"/>
          <w:szCs w:val="22"/>
        </w:rPr>
        <w:t>(2004,</w:t>
      </w:r>
      <w:r w:rsidR="00594DAB" w:rsidRPr="00CA0A00">
        <w:rPr>
          <w:sz w:val="22"/>
          <w:szCs w:val="22"/>
        </w:rPr>
        <w:t xml:space="preserve"> </w:t>
      </w:r>
      <w:r w:rsidRPr="00CA0A00">
        <w:rPr>
          <w:sz w:val="22"/>
          <w:szCs w:val="22"/>
        </w:rPr>
        <w:t>August).</w:t>
      </w:r>
      <w:r w:rsidR="00594DAB" w:rsidRPr="00CA0A00">
        <w:rPr>
          <w:sz w:val="22"/>
          <w:szCs w:val="22"/>
        </w:rPr>
        <w:t xml:space="preserve"> </w:t>
      </w:r>
      <w:r w:rsidRPr="00CA0A00">
        <w:rPr>
          <w:i/>
          <w:sz w:val="22"/>
          <w:szCs w:val="22"/>
        </w:rPr>
        <w:t>Local</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global</w:t>
      </w:r>
      <w:r w:rsidR="00594DAB" w:rsidRPr="00CA0A00">
        <w:rPr>
          <w:i/>
          <w:sz w:val="22"/>
          <w:szCs w:val="22"/>
        </w:rPr>
        <w:t xml:space="preserve"> </w:t>
      </w:r>
      <w:r w:rsidRPr="00CA0A00">
        <w:rPr>
          <w:i/>
          <w:sz w:val="22"/>
          <w:szCs w:val="22"/>
        </w:rPr>
        <w:t>cohesion</w:t>
      </w:r>
      <w:r w:rsidR="00594DAB" w:rsidRPr="00CA0A00">
        <w:rPr>
          <w:i/>
          <w:sz w:val="22"/>
          <w:szCs w:val="22"/>
        </w:rPr>
        <w:t xml:space="preserve"> </w:t>
      </w:r>
      <w:r w:rsidRPr="00CA0A00">
        <w:rPr>
          <w:i/>
          <w:sz w:val="22"/>
          <w:szCs w:val="22"/>
        </w:rPr>
        <w:t>measures</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their</w:t>
      </w:r>
      <w:r w:rsidR="00594DAB" w:rsidRPr="00CA0A00">
        <w:rPr>
          <w:i/>
          <w:sz w:val="22"/>
          <w:szCs w:val="22"/>
        </w:rPr>
        <w:t xml:space="preserve"> </w:t>
      </w:r>
      <w:r w:rsidRPr="00CA0A00">
        <w:rPr>
          <w:i/>
          <w:sz w:val="22"/>
          <w:szCs w:val="22"/>
        </w:rPr>
        <w:t>effects</w:t>
      </w:r>
      <w:r w:rsidR="00594DAB" w:rsidRPr="00CA0A00">
        <w:rPr>
          <w:i/>
          <w:sz w:val="22"/>
          <w:szCs w:val="22"/>
        </w:rPr>
        <w:t xml:space="preserve"> </w:t>
      </w:r>
      <w:r w:rsidRPr="00CA0A00">
        <w:rPr>
          <w:i/>
          <w:sz w:val="22"/>
          <w:szCs w:val="22"/>
        </w:rPr>
        <w:t>on</w:t>
      </w:r>
      <w:r w:rsidR="00594DAB" w:rsidRPr="00CA0A00">
        <w:rPr>
          <w:i/>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processing</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14</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Text</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Discourse,</w:t>
      </w:r>
      <w:r w:rsidR="00594DAB" w:rsidRPr="00CA0A00">
        <w:rPr>
          <w:sz w:val="22"/>
          <w:szCs w:val="22"/>
        </w:rPr>
        <w:t xml:space="preserve"> </w:t>
      </w:r>
      <w:r w:rsidRPr="00CA0A00">
        <w:rPr>
          <w:sz w:val="22"/>
          <w:szCs w:val="22"/>
        </w:rPr>
        <w:t>Chicago</w:t>
      </w:r>
      <w:r w:rsidR="003B7121" w:rsidRPr="00CA0A00">
        <w:rPr>
          <w:sz w:val="22"/>
          <w:szCs w:val="22"/>
        </w:rPr>
        <w:t>, IL</w:t>
      </w:r>
      <w:r w:rsidRPr="00CA0A00">
        <w:rPr>
          <w:sz w:val="22"/>
          <w:szCs w:val="22"/>
        </w:rPr>
        <w:t>.</w:t>
      </w:r>
      <w:r w:rsidR="00594DAB" w:rsidRPr="00CA0A00">
        <w:rPr>
          <w:sz w:val="22"/>
          <w:szCs w:val="22"/>
        </w:rPr>
        <w:t xml:space="preserve"> </w:t>
      </w:r>
    </w:p>
    <w:p w14:paraId="5AD10F1C"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lang w:val="es-419"/>
        </w:rPr>
        <w:t>Magliano,</w:t>
      </w:r>
      <w:r w:rsidR="00594DAB" w:rsidRPr="00CA0A00">
        <w:rPr>
          <w:sz w:val="22"/>
          <w:szCs w:val="22"/>
          <w:lang w:val="es-419"/>
        </w:rPr>
        <w:t xml:space="preserve"> </w:t>
      </w:r>
      <w:r w:rsidRPr="00CA0A00">
        <w:rPr>
          <w:sz w:val="22"/>
          <w:szCs w:val="22"/>
          <w:lang w:val="es-419"/>
        </w:rPr>
        <w:t>J.</w:t>
      </w:r>
      <w:r w:rsidR="00594DAB" w:rsidRPr="00CA0A00">
        <w:rPr>
          <w:sz w:val="22"/>
          <w:szCs w:val="22"/>
          <w:lang w:val="es-419"/>
        </w:rPr>
        <w:t xml:space="preserve"> </w:t>
      </w:r>
      <w:r w:rsidRPr="00CA0A00">
        <w:rPr>
          <w:sz w:val="22"/>
          <w:szCs w:val="22"/>
          <w:lang w:val="es-419"/>
        </w:rPr>
        <w:t>P.,</w:t>
      </w:r>
      <w:r w:rsidR="00594DAB" w:rsidRPr="00CA0A00">
        <w:rPr>
          <w:sz w:val="22"/>
          <w:szCs w:val="22"/>
          <w:lang w:val="es-419"/>
        </w:rPr>
        <w:t xml:space="preserve"> </w:t>
      </w:r>
      <w:r w:rsidRPr="00CA0A00">
        <w:rPr>
          <w:sz w:val="22"/>
          <w:szCs w:val="22"/>
          <w:lang w:val="es-419"/>
        </w:rPr>
        <w:t>Todaro,</w:t>
      </w:r>
      <w:r w:rsidR="00594DAB" w:rsidRPr="00CA0A00">
        <w:rPr>
          <w:sz w:val="22"/>
          <w:szCs w:val="22"/>
          <w:lang w:val="es-419"/>
        </w:rPr>
        <w:t xml:space="preserve"> </w:t>
      </w:r>
      <w:r w:rsidRPr="00CA0A00">
        <w:rPr>
          <w:sz w:val="22"/>
          <w:szCs w:val="22"/>
          <w:lang w:val="es-419"/>
        </w:rPr>
        <w:t>S.</w:t>
      </w:r>
      <w:r w:rsidR="00594DAB" w:rsidRPr="00CA0A00">
        <w:rPr>
          <w:sz w:val="22"/>
          <w:szCs w:val="22"/>
          <w:lang w:val="es-419"/>
        </w:rPr>
        <w:t xml:space="preserve"> </w:t>
      </w:r>
      <w:r w:rsidRPr="00CA0A00">
        <w:rPr>
          <w:sz w:val="22"/>
          <w:szCs w:val="22"/>
          <w:lang w:val="es-419"/>
        </w:rPr>
        <w:t>A.,</w:t>
      </w:r>
      <w:r w:rsidR="00594DAB" w:rsidRPr="00CA0A00">
        <w:rPr>
          <w:sz w:val="22"/>
          <w:szCs w:val="22"/>
          <w:lang w:val="es-419"/>
        </w:rPr>
        <w:t xml:space="preserve"> </w:t>
      </w:r>
      <w:r w:rsidRPr="00CA0A00">
        <w:rPr>
          <w:b/>
          <w:sz w:val="22"/>
          <w:szCs w:val="22"/>
          <w:lang w:val="es-419"/>
        </w:rPr>
        <w:t>McNamara</w:t>
      </w:r>
      <w:r w:rsidRPr="00CA0A00">
        <w:rPr>
          <w:sz w:val="22"/>
          <w:szCs w:val="22"/>
          <w:lang w:val="es-419"/>
        </w:rPr>
        <w:t>,</w:t>
      </w:r>
      <w:r w:rsidR="00594DAB" w:rsidRPr="00CA0A00">
        <w:rPr>
          <w:sz w:val="22"/>
          <w:szCs w:val="22"/>
          <w:lang w:val="es-419"/>
        </w:rPr>
        <w:t xml:space="preserve"> </w:t>
      </w:r>
      <w:r w:rsidRPr="00CA0A00">
        <w:rPr>
          <w:sz w:val="22"/>
          <w:szCs w:val="22"/>
          <w:lang w:val="es-419"/>
        </w:rPr>
        <w:t>D.</w:t>
      </w:r>
      <w:r w:rsidR="00594DAB" w:rsidRPr="00CA0A00">
        <w:rPr>
          <w:sz w:val="22"/>
          <w:szCs w:val="22"/>
          <w:lang w:val="es-419"/>
        </w:rPr>
        <w:t xml:space="preserve"> </w:t>
      </w:r>
      <w:r w:rsidRPr="00CA0A00">
        <w:rPr>
          <w:sz w:val="22"/>
          <w:szCs w:val="22"/>
          <w:lang w:val="es-419"/>
        </w:rPr>
        <w:t>S.,</w:t>
      </w:r>
      <w:r w:rsidR="00594DAB" w:rsidRPr="00CA0A00">
        <w:rPr>
          <w:sz w:val="22"/>
          <w:szCs w:val="22"/>
          <w:lang w:val="es-419"/>
        </w:rPr>
        <w:t xml:space="preserve"> </w:t>
      </w:r>
      <w:r w:rsidRPr="00CA0A00">
        <w:rPr>
          <w:sz w:val="22"/>
          <w:szCs w:val="22"/>
          <w:lang w:val="es-419"/>
        </w:rPr>
        <w:t>Kurby,</w:t>
      </w:r>
      <w:r w:rsidR="00594DAB" w:rsidRPr="00CA0A00">
        <w:rPr>
          <w:sz w:val="22"/>
          <w:szCs w:val="22"/>
          <w:lang w:val="es-419"/>
        </w:rPr>
        <w:t xml:space="preserve"> </w:t>
      </w:r>
      <w:r w:rsidRPr="00CA0A00">
        <w:rPr>
          <w:sz w:val="22"/>
          <w:szCs w:val="22"/>
          <w:lang w:val="es-419"/>
        </w:rPr>
        <w:t>C.</w:t>
      </w:r>
      <w:r w:rsidR="00594DAB" w:rsidRPr="00CA0A00">
        <w:rPr>
          <w:sz w:val="22"/>
          <w:szCs w:val="22"/>
          <w:lang w:val="es-419"/>
        </w:rPr>
        <w:t xml:space="preserve"> </w:t>
      </w:r>
      <w:r w:rsidRPr="00CA0A00">
        <w:rPr>
          <w:sz w:val="22"/>
          <w:szCs w:val="22"/>
          <w:lang w:val="es-419"/>
        </w:rPr>
        <w:t>C.,</w:t>
      </w:r>
      <w:r w:rsidR="00594DAB" w:rsidRPr="00CA0A00">
        <w:rPr>
          <w:sz w:val="22"/>
          <w:szCs w:val="22"/>
          <w:lang w:val="es-419"/>
        </w:rPr>
        <w:t xml:space="preserve"> </w:t>
      </w:r>
      <w:r w:rsidRPr="00CA0A00">
        <w:rPr>
          <w:sz w:val="22"/>
          <w:szCs w:val="22"/>
          <w:lang w:val="es-419"/>
        </w:rPr>
        <w:t>&amp;</w:t>
      </w:r>
      <w:r w:rsidR="00594DAB" w:rsidRPr="00CA0A00">
        <w:rPr>
          <w:sz w:val="22"/>
          <w:szCs w:val="22"/>
          <w:lang w:val="es-419"/>
        </w:rPr>
        <w:t xml:space="preserve"> </w:t>
      </w:r>
      <w:r w:rsidRPr="00CA0A00">
        <w:rPr>
          <w:sz w:val="22"/>
          <w:szCs w:val="22"/>
          <w:lang w:val="es-419"/>
        </w:rPr>
        <w:t>Millis,</w:t>
      </w:r>
      <w:r w:rsidR="00594DAB" w:rsidRPr="00CA0A00">
        <w:rPr>
          <w:sz w:val="22"/>
          <w:szCs w:val="22"/>
          <w:lang w:val="es-419"/>
        </w:rPr>
        <w:t xml:space="preserve"> </w:t>
      </w:r>
      <w:r w:rsidRPr="00CA0A00">
        <w:rPr>
          <w:sz w:val="22"/>
          <w:szCs w:val="22"/>
          <w:lang w:val="es-419"/>
        </w:rPr>
        <w:t>K.</w:t>
      </w:r>
      <w:r w:rsidR="00594DAB" w:rsidRPr="00CA0A00">
        <w:rPr>
          <w:sz w:val="22"/>
          <w:szCs w:val="22"/>
          <w:lang w:val="es-419"/>
        </w:rPr>
        <w:t xml:space="preserve"> </w:t>
      </w:r>
      <w:r w:rsidRPr="00CA0A00">
        <w:rPr>
          <w:sz w:val="22"/>
          <w:szCs w:val="22"/>
          <w:lang w:val="es-419"/>
        </w:rPr>
        <w:t>K.</w:t>
      </w:r>
      <w:r w:rsidR="00594DAB" w:rsidRPr="00CA0A00">
        <w:rPr>
          <w:sz w:val="22"/>
          <w:szCs w:val="22"/>
          <w:lang w:val="es-419"/>
        </w:rPr>
        <w:t xml:space="preserve"> </w:t>
      </w:r>
      <w:r w:rsidRPr="00CA0A00">
        <w:rPr>
          <w:sz w:val="22"/>
          <w:szCs w:val="22"/>
          <w:lang w:val="es-419"/>
        </w:rPr>
        <w:t>(2004,</w:t>
      </w:r>
      <w:r w:rsidR="00594DAB" w:rsidRPr="00CA0A00">
        <w:rPr>
          <w:sz w:val="22"/>
          <w:szCs w:val="22"/>
          <w:lang w:val="es-419"/>
        </w:rPr>
        <w:t xml:space="preserve"> </w:t>
      </w:r>
      <w:r w:rsidRPr="00CA0A00">
        <w:rPr>
          <w:sz w:val="22"/>
          <w:szCs w:val="22"/>
          <w:lang w:val="es-419"/>
        </w:rPr>
        <w:t>August).</w:t>
      </w:r>
      <w:r w:rsidR="00594DAB" w:rsidRPr="00CA0A00">
        <w:rPr>
          <w:sz w:val="22"/>
          <w:szCs w:val="22"/>
          <w:lang w:val="es-419"/>
        </w:rPr>
        <w:t xml:space="preserve"> </w:t>
      </w:r>
      <w:r w:rsidRPr="00CA0A00">
        <w:rPr>
          <w:i/>
          <w:sz w:val="22"/>
          <w:szCs w:val="22"/>
        </w:rPr>
        <w:t>Less</w:t>
      </w:r>
      <w:r w:rsidR="00594DAB" w:rsidRPr="00CA0A00">
        <w:rPr>
          <w:i/>
          <w:sz w:val="22"/>
          <w:szCs w:val="22"/>
        </w:rPr>
        <w:t xml:space="preserve"> </w:t>
      </w:r>
      <w:r w:rsidRPr="00CA0A00">
        <w:rPr>
          <w:i/>
          <w:sz w:val="22"/>
          <w:szCs w:val="22"/>
        </w:rPr>
        <w:t>is</w:t>
      </w:r>
      <w:r w:rsidR="00594DAB" w:rsidRPr="00CA0A00">
        <w:rPr>
          <w:i/>
          <w:sz w:val="22"/>
          <w:szCs w:val="22"/>
        </w:rPr>
        <w:t xml:space="preserve"> </w:t>
      </w:r>
      <w:r w:rsidRPr="00CA0A00">
        <w:rPr>
          <w:i/>
          <w:sz w:val="22"/>
          <w:szCs w:val="22"/>
        </w:rPr>
        <w:t>more:</w:t>
      </w:r>
      <w:r w:rsidR="00594DAB" w:rsidRPr="00CA0A00">
        <w:rPr>
          <w:i/>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impact</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skill</w:t>
      </w:r>
      <w:r w:rsidR="00594DAB" w:rsidRPr="00CA0A00">
        <w:rPr>
          <w:i/>
          <w:sz w:val="22"/>
          <w:szCs w:val="22"/>
        </w:rPr>
        <w:t xml:space="preserve"> </w:t>
      </w:r>
      <w:r w:rsidRPr="00CA0A00">
        <w:rPr>
          <w:i/>
          <w:sz w:val="22"/>
          <w:szCs w:val="22"/>
        </w:rPr>
        <w:t>on</w:t>
      </w:r>
      <w:r w:rsidR="00594DAB" w:rsidRPr="00CA0A00">
        <w:rPr>
          <w:i/>
          <w:sz w:val="22"/>
          <w:szCs w:val="22"/>
        </w:rPr>
        <w:t xml:space="preserve"> </w:t>
      </w:r>
      <w:r w:rsidRPr="00CA0A00">
        <w:rPr>
          <w:i/>
          <w:sz w:val="22"/>
          <w:szCs w:val="22"/>
        </w:rPr>
        <w:t>elaboration</w:t>
      </w:r>
      <w:r w:rsidR="00594DAB" w:rsidRPr="00CA0A00">
        <w:rPr>
          <w:i/>
          <w:sz w:val="22"/>
          <w:szCs w:val="22"/>
        </w:rPr>
        <w:t xml:space="preserve"> </w:t>
      </w:r>
      <w:r w:rsidRPr="00CA0A00">
        <w:rPr>
          <w:i/>
          <w:sz w:val="22"/>
          <w:szCs w:val="22"/>
        </w:rPr>
        <w:t>during</w:t>
      </w:r>
      <w:r w:rsidR="00594DAB" w:rsidRPr="00CA0A00">
        <w:rPr>
          <w:i/>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comprehension</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scientific</w:t>
      </w:r>
      <w:r w:rsidR="00594DAB" w:rsidRPr="00CA0A00">
        <w:rPr>
          <w:i/>
          <w:sz w:val="22"/>
          <w:szCs w:val="22"/>
        </w:rPr>
        <w:t xml:space="preserve"> </w:t>
      </w:r>
      <w:r w:rsidRPr="00CA0A00">
        <w:rPr>
          <w:i/>
          <w:sz w:val="22"/>
          <w:szCs w:val="22"/>
        </w:rPr>
        <w:t>texts</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14</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Text</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Discourse,</w:t>
      </w:r>
      <w:r w:rsidR="00594DAB" w:rsidRPr="00CA0A00">
        <w:rPr>
          <w:sz w:val="22"/>
          <w:szCs w:val="22"/>
        </w:rPr>
        <w:t xml:space="preserve"> </w:t>
      </w:r>
      <w:r w:rsidRPr="00CA0A00">
        <w:rPr>
          <w:sz w:val="22"/>
          <w:szCs w:val="22"/>
        </w:rPr>
        <w:t>Chicago</w:t>
      </w:r>
      <w:r w:rsidR="009377C3" w:rsidRPr="00CA0A00">
        <w:rPr>
          <w:sz w:val="22"/>
          <w:szCs w:val="22"/>
        </w:rPr>
        <w:t>, IL</w:t>
      </w:r>
      <w:r w:rsidRPr="00CA0A00">
        <w:rPr>
          <w:sz w:val="22"/>
          <w:szCs w:val="22"/>
        </w:rPr>
        <w:t>.</w:t>
      </w:r>
      <w:r w:rsidR="00594DAB" w:rsidRPr="00CA0A00">
        <w:rPr>
          <w:sz w:val="22"/>
          <w:szCs w:val="22"/>
        </w:rPr>
        <w:t xml:space="preserve"> </w:t>
      </w:r>
    </w:p>
    <w:p w14:paraId="213D78CB"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lang w:val="es-419"/>
        </w:rPr>
        <w:t>Todaro,</w:t>
      </w:r>
      <w:r w:rsidR="00594DAB" w:rsidRPr="00CA0A00">
        <w:rPr>
          <w:sz w:val="22"/>
          <w:szCs w:val="22"/>
          <w:lang w:val="es-419"/>
        </w:rPr>
        <w:t xml:space="preserve"> </w:t>
      </w:r>
      <w:r w:rsidRPr="00CA0A00">
        <w:rPr>
          <w:sz w:val="22"/>
          <w:szCs w:val="22"/>
          <w:lang w:val="es-419"/>
        </w:rPr>
        <w:t>S.,</w:t>
      </w:r>
      <w:r w:rsidR="00594DAB" w:rsidRPr="00CA0A00">
        <w:rPr>
          <w:sz w:val="22"/>
          <w:szCs w:val="22"/>
          <w:lang w:val="es-419"/>
        </w:rPr>
        <w:t xml:space="preserve"> </w:t>
      </w:r>
      <w:r w:rsidRPr="00CA0A00">
        <w:rPr>
          <w:sz w:val="22"/>
          <w:szCs w:val="22"/>
          <w:lang w:val="es-419"/>
        </w:rPr>
        <w:t>Magliano,</w:t>
      </w:r>
      <w:r w:rsidR="00594DAB" w:rsidRPr="00CA0A00">
        <w:rPr>
          <w:sz w:val="22"/>
          <w:szCs w:val="22"/>
          <w:lang w:val="es-419"/>
        </w:rPr>
        <w:t xml:space="preserve"> </w:t>
      </w:r>
      <w:r w:rsidRPr="00CA0A00">
        <w:rPr>
          <w:sz w:val="22"/>
          <w:szCs w:val="22"/>
          <w:lang w:val="es-419"/>
        </w:rPr>
        <w:t>J.</w:t>
      </w:r>
      <w:r w:rsidR="00594DAB" w:rsidRPr="00CA0A00">
        <w:rPr>
          <w:sz w:val="22"/>
          <w:szCs w:val="22"/>
          <w:lang w:val="es-419"/>
        </w:rPr>
        <w:t xml:space="preserve"> </w:t>
      </w:r>
      <w:r w:rsidRPr="00CA0A00">
        <w:rPr>
          <w:sz w:val="22"/>
          <w:szCs w:val="22"/>
          <w:lang w:val="es-419"/>
        </w:rPr>
        <w:t>P.,</w:t>
      </w:r>
      <w:r w:rsidR="00594DAB" w:rsidRPr="00CA0A00">
        <w:rPr>
          <w:sz w:val="22"/>
          <w:szCs w:val="22"/>
          <w:lang w:val="es-419"/>
        </w:rPr>
        <w:t xml:space="preserve"> </w:t>
      </w:r>
      <w:r w:rsidRPr="00CA0A00">
        <w:rPr>
          <w:b/>
          <w:sz w:val="22"/>
          <w:szCs w:val="22"/>
          <w:lang w:val="es-419"/>
        </w:rPr>
        <w:t>McNamara</w:t>
      </w:r>
      <w:r w:rsidRPr="00CA0A00">
        <w:rPr>
          <w:sz w:val="22"/>
          <w:szCs w:val="22"/>
          <w:lang w:val="es-419"/>
        </w:rPr>
        <w:t>,</w:t>
      </w:r>
      <w:r w:rsidR="00594DAB" w:rsidRPr="00CA0A00">
        <w:rPr>
          <w:sz w:val="22"/>
          <w:szCs w:val="22"/>
          <w:lang w:val="es-419"/>
        </w:rPr>
        <w:t xml:space="preserve"> </w:t>
      </w:r>
      <w:r w:rsidRPr="00CA0A00">
        <w:rPr>
          <w:sz w:val="22"/>
          <w:szCs w:val="22"/>
          <w:lang w:val="es-419"/>
        </w:rPr>
        <w:t>D.</w:t>
      </w:r>
      <w:r w:rsidR="00594DAB" w:rsidRPr="00CA0A00">
        <w:rPr>
          <w:sz w:val="22"/>
          <w:szCs w:val="22"/>
          <w:lang w:val="es-419"/>
        </w:rPr>
        <w:t xml:space="preserve"> </w:t>
      </w:r>
      <w:r w:rsidRPr="00CA0A00">
        <w:rPr>
          <w:sz w:val="22"/>
          <w:szCs w:val="22"/>
          <w:lang w:val="es-419"/>
        </w:rPr>
        <w:t>S.,</w:t>
      </w:r>
      <w:r w:rsidR="00594DAB" w:rsidRPr="00CA0A00">
        <w:rPr>
          <w:sz w:val="22"/>
          <w:szCs w:val="22"/>
          <w:lang w:val="es-419"/>
        </w:rPr>
        <w:t xml:space="preserve"> </w:t>
      </w:r>
      <w:r w:rsidRPr="00CA0A00">
        <w:rPr>
          <w:sz w:val="22"/>
          <w:szCs w:val="22"/>
          <w:lang w:val="es-419"/>
        </w:rPr>
        <w:t>Kurby,</w:t>
      </w:r>
      <w:r w:rsidR="00594DAB" w:rsidRPr="00CA0A00">
        <w:rPr>
          <w:sz w:val="22"/>
          <w:szCs w:val="22"/>
          <w:lang w:val="es-419"/>
        </w:rPr>
        <w:t xml:space="preserve"> </w:t>
      </w:r>
      <w:r w:rsidRPr="00CA0A00">
        <w:rPr>
          <w:sz w:val="22"/>
          <w:szCs w:val="22"/>
          <w:lang w:val="es-419"/>
        </w:rPr>
        <w:t>C.,</w:t>
      </w:r>
      <w:r w:rsidR="00594DAB" w:rsidRPr="00CA0A00">
        <w:rPr>
          <w:sz w:val="22"/>
          <w:szCs w:val="22"/>
          <w:lang w:val="es-419"/>
        </w:rPr>
        <w:t xml:space="preserve"> </w:t>
      </w:r>
      <w:r w:rsidRPr="00CA0A00">
        <w:rPr>
          <w:sz w:val="22"/>
          <w:szCs w:val="22"/>
          <w:lang w:val="es-419"/>
        </w:rPr>
        <w:t>&amp;</w:t>
      </w:r>
      <w:r w:rsidR="00594DAB" w:rsidRPr="00CA0A00">
        <w:rPr>
          <w:sz w:val="22"/>
          <w:szCs w:val="22"/>
          <w:lang w:val="es-419"/>
        </w:rPr>
        <w:t xml:space="preserve"> </w:t>
      </w:r>
      <w:r w:rsidRPr="00CA0A00">
        <w:rPr>
          <w:sz w:val="22"/>
          <w:szCs w:val="22"/>
          <w:lang w:val="es-419"/>
        </w:rPr>
        <w:t>Millis,</w:t>
      </w:r>
      <w:r w:rsidR="00594DAB" w:rsidRPr="00CA0A00">
        <w:rPr>
          <w:sz w:val="22"/>
          <w:szCs w:val="22"/>
          <w:lang w:val="es-419"/>
        </w:rPr>
        <w:t xml:space="preserve"> </w:t>
      </w:r>
      <w:r w:rsidRPr="00CA0A00">
        <w:rPr>
          <w:sz w:val="22"/>
          <w:szCs w:val="22"/>
          <w:lang w:val="es-419"/>
        </w:rPr>
        <w:t>K.</w:t>
      </w:r>
      <w:r w:rsidR="00594DAB" w:rsidRPr="00CA0A00">
        <w:rPr>
          <w:sz w:val="22"/>
          <w:szCs w:val="22"/>
          <w:lang w:val="es-419"/>
        </w:rPr>
        <w:t xml:space="preserve"> </w:t>
      </w:r>
      <w:r w:rsidRPr="00CA0A00">
        <w:rPr>
          <w:sz w:val="22"/>
          <w:szCs w:val="22"/>
          <w:lang w:val="es-419"/>
        </w:rPr>
        <w:t>K.</w:t>
      </w:r>
      <w:r w:rsidR="00594DAB" w:rsidRPr="00CA0A00">
        <w:rPr>
          <w:sz w:val="22"/>
          <w:szCs w:val="22"/>
          <w:lang w:val="es-419"/>
        </w:rPr>
        <w:t xml:space="preserve"> </w:t>
      </w:r>
      <w:r w:rsidRPr="00CA0A00">
        <w:rPr>
          <w:sz w:val="22"/>
          <w:szCs w:val="22"/>
          <w:lang w:val="es-419"/>
        </w:rPr>
        <w:t>(2004,</w:t>
      </w:r>
      <w:r w:rsidR="00594DAB" w:rsidRPr="00CA0A00">
        <w:rPr>
          <w:sz w:val="22"/>
          <w:szCs w:val="22"/>
          <w:lang w:val="es-419"/>
        </w:rPr>
        <w:t xml:space="preserve"> </w:t>
      </w:r>
      <w:r w:rsidRPr="00CA0A00">
        <w:rPr>
          <w:sz w:val="22"/>
          <w:szCs w:val="22"/>
          <w:lang w:val="es-419"/>
        </w:rPr>
        <w:t>August).</w:t>
      </w:r>
      <w:r w:rsidR="00594DAB" w:rsidRPr="00CA0A00">
        <w:rPr>
          <w:sz w:val="22"/>
          <w:szCs w:val="22"/>
          <w:lang w:val="es-419"/>
        </w:rPr>
        <w:t xml:space="preserve"> </w:t>
      </w:r>
      <w:r w:rsidRPr="00CA0A00">
        <w:rPr>
          <w:i/>
          <w:sz w:val="22"/>
          <w:szCs w:val="22"/>
        </w:rPr>
        <w:t>Knowledge</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text-based</w:t>
      </w:r>
      <w:r w:rsidR="00594DAB" w:rsidRPr="00CA0A00">
        <w:rPr>
          <w:i/>
          <w:sz w:val="22"/>
          <w:szCs w:val="22"/>
        </w:rPr>
        <w:t xml:space="preserve"> </w:t>
      </w:r>
      <w:r w:rsidRPr="00CA0A00">
        <w:rPr>
          <w:i/>
          <w:sz w:val="22"/>
          <w:szCs w:val="22"/>
        </w:rPr>
        <w:t>constraints</w:t>
      </w:r>
      <w:r w:rsidR="00594DAB" w:rsidRPr="00CA0A00">
        <w:rPr>
          <w:i/>
          <w:sz w:val="22"/>
          <w:szCs w:val="22"/>
        </w:rPr>
        <w:t xml:space="preserve"> </w:t>
      </w:r>
      <w:r w:rsidRPr="00CA0A00">
        <w:rPr>
          <w:i/>
          <w:sz w:val="22"/>
          <w:szCs w:val="22"/>
        </w:rPr>
        <w:t>on</w:t>
      </w:r>
      <w:r w:rsidR="00594DAB" w:rsidRPr="00CA0A00">
        <w:rPr>
          <w:i/>
          <w:sz w:val="22"/>
          <w:szCs w:val="22"/>
        </w:rPr>
        <w:t xml:space="preserve"> </w:t>
      </w:r>
      <w:r w:rsidRPr="00CA0A00">
        <w:rPr>
          <w:i/>
          <w:sz w:val="22"/>
          <w:szCs w:val="22"/>
        </w:rPr>
        <w:t>thinking</w:t>
      </w:r>
      <w:r w:rsidR="00594DAB" w:rsidRPr="00CA0A00">
        <w:rPr>
          <w:i/>
          <w:sz w:val="22"/>
          <w:szCs w:val="22"/>
        </w:rPr>
        <w:t xml:space="preserve"> </w:t>
      </w:r>
      <w:r w:rsidRPr="00CA0A00">
        <w:rPr>
          <w:i/>
          <w:sz w:val="22"/>
          <w:szCs w:val="22"/>
        </w:rPr>
        <w:t>aloud</w:t>
      </w:r>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14</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Text</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Discourse,</w:t>
      </w:r>
      <w:r w:rsidR="00594DAB" w:rsidRPr="00CA0A00">
        <w:rPr>
          <w:sz w:val="22"/>
          <w:szCs w:val="22"/>
        </w:rPr>
        <w:t xml:space="preserve"> </w:t>
      </w:r>
      <w:r w:rsidRPr="00CA0A00">
        <w:rPr>
          <w:sz w:val="22"/>
          <w:szCs w:val="22"/>
        </w:rPr>
        <w:t>Chicago</w:t>
      </w:r>
      <w:r w:rsidR="00746BC6" w:rsidRPr="00CA0A00">
        <w:rPr>
          <w:sz w:val="22"/>
          <w:szCs w:val="22"/>
        </w:rPr>
        <w:t>, IL</w:t>
      </w:r>
      <w:r w:rsidRPr="00CA0A00">
        <w:rPr>
          <w:sz w:val="22"/>
          <w:szCs w:val="22"/>
        </w:rPr>
        <w:t>.</w:t>
      </w:r>
      <w:r w:rsidR="00594DAB" w:rsidRPr="00CA0A00">
        <w:rPr>
          <w:sz w:val="22"/>
          <w:szCs w:val="22"/>
        </w:rPr>
        <w:t xml:space="preserve"> </w:t>
      </w:r>
    </w:p>
    <w:p w14:paraId="4E4FD27F"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lang w:val="es-419"/>
        </w:rPr>
        <w:t>Todaro,</w:t>
      </w:r>
      <w:r w:rsidR="00594DAB" w:rsidRPr="00CA0A00">
        <w:rPr>
          <w:sz w:val="22"/>
          <w:szCs w:val="22"/>
          <w:lang w:val="es-419"/>
        </w:rPr>
        <w:t xml:space="preserve"> </w:t>
      </w:r>
      <w:r w:rsidRPr="00CA0A00">
        <w:rPr>
          <w:sz w:val="22"/>
          <w:szCs w:val="22"/>
          <w:lang w:val="es-419"/>
        </w:rPr>
        <w:t>S.</w:t>
      </w:r>
      <w:r w:rsidR="00594DAB" w:rsidRPr="00CA0A00">
        <w:rPr>
          <w:sz w:val="22"/>
          <w:szCs w:val="22"/>
          <w:lang w:val="es-419"/>
        </w:rPr>
        <w:t xml:space="preserve"> </w:t>
      </w:r>
      <w:r w:rsidRPr="00CA0A00">
        <w:rPr>
          <w:sz w:val="22"/>
          <w:szCs w:val="22"/>
          <w:lang w:val="es-419"/>
        </w:rPr>
        <w:t>A.,</w:t>
      </w:r>
      <w:r w:rsidR="00594DAB" w:rsidRPr="00CA0A00">
        <w:rPr>
          <w:sz w:val="22"/>
          <w:szCs w:val="22"/>
          <w:lang w:val="es-419"/>
        </w:rPr>
        <w:t xml:space="preserve"> </w:t>
      </w:r>
      <w:r w:rsidRPr="00CA0A00">
        <w:rPr>
          <w:sz w:val="22"/>
          <w:szCs w:val="22"/>
          <w:lang w:val="es-419"/>
        </w:rPr>
        <w:t>Magliano,</w:t>
      </w:r>
      <w:r w:rsidR="00594DAB" w:rsidRPr="00CA0A00">
        <w:rPr>
          <w:sz w:val="22"/>
          <w:szCs w:val="22"/>
          <w:lang w:val="es-419"/>
        </w:rPr>
        <w:t xml:space="preserve"> </w:t>
      </w:r>
      <w:r w:rsidRPr="00CA0A00">
        <w:rPr>
          <w:sz w:val="22"/>
          <w:szCs w:val="22"/>
          <w:lang w:val="es-419"/>
        </w:rPr>
        <w:t>J.</w:t>
      </w:r>
      <w:r w:rsidR="00594DAB" w:rsidRPr="00CA0A00">
        <w:rPr>
          <w:sz w:val="22"/>
          <w:szCs w:val="22"/>
          <w:lang w:val="es-419"/>
        </w:rPr>
        <w:t xml:space="preserve"> </w:t>
      </w:r>
      <w:r w:rsidRPr="00CA0A00">
        <w:rPr>
          <w:sz w:val="22"/>
          <w:szCs w:val="22"/>
          <w:lang w:val="es-419"/>
        </w:rPr>
        <w:t>P.,</w:t>
      </w:r>
      <w:r w:rsidR="00594DAB" w:rsidRPr="00CA0A00">
        <w:rPr>
          <w:sz w:val="22"/>
          <w:szCs w:val="22"/>
          <w:lang w:val="es-419"/>
        </w:rPr>
        <w:t xml:space="preserve"> </w:t>
      </w:r>
      <w:r w:rsidRPr="00CA0A00">
        <w:rPr>
          <w:sz w:val="22"/>
          <w:szCs w:val="22"/>
          <w:lang w:val="es-419"/>
        </w:rPr>
        <w:t>Millis,</w:t>
      </w:r>
      <w:r w:rsidR="00594DAB" w:rsidRPr="00CA0A00">
        <w:rPr>
          <w:sz w:val="22"/>
          <w:szCs w:val="22"/>
          <w:lang w:val="es-419"/>
        </w:rPr>
        <w:t xml:space="preserve"> </w:t>
      </w:r>
      <w:r w:rsidRPr="00CA0A00">
        <w:rPr>
          <w:sz w:val="22"/>
          <w:szCs w:val="22"/>
          <w:lang w:val="es-419"/>
        </w:rPr>
        <w:t>K.</w:t>
      </w:r>
      <w:r w:rsidR="00594DAB" w:rsidRPr="00CA0A00">
        <w:rPr>
          <w:sz w:val="22"/>
          <w:szCs w:val="22"/>
          <w:lang w:val="es-419"/>
        </w:rPr>
        <w:t xml:space="preserve"> </w:t>
      </w:r>
      <w:r w:rsidRPr="00CA0A00">
        <w:rPr>
          <w:sz w:val="22"/>
          <w:szCs w:val="22"/>
          <w:lang w:val="es-419"/>
        </w:rPr>
        <w:t>K.,</w:t>
      </w:r>
      <w:r w:rsidR="00594DAB" w:rsidRPr="00CA0A00">
        <w:rPr>
          <w:sz w:val="22"/>
          <w:szCs w:val="22"/>
          <w:lang w:val="es-419"/>
        </w:rPr>
        <w:t xml:space="preserve"> </w:t>
      </w:r>
      <w:r w:rsidRPr="00CA0A00">
        <w:rPr>
          <w:b/>
          <w:sz w:val="22"/>
          <w:szCs w:val="22"/>
          <w:lang w:val="es-419"/>
        </w:rPr>
        <w:t>McNamara</w:t>
      </w:r>
      <w:r w:rsidRPr="00CA0A00">
        <w:rPr>
          <w:sz w:val="22"/>
          <w:szCs w:val="22"/>
          <w:lang w:val="es-419"/>
        </w:rPr>
        <w:t>,</w:t>
      </w:r>
      <w:r w:rsidR="00594DAB" w:rsidRPr="00CA0A00">
        <w:rPr>
          <w:sz w:val="22"/>
          <w:szCs w:val="22"/>
          <w:lang w:val="es-419"/>
        </w:rPr>
        <w:t xml:space="preserve"> </w:t>
      </w:r>
      <w:r w:rsidRPr="00CA0A00">
        <w:rPr>
          <w:sz w:val="22"/>
          <w:szCs w:val="22"/>
          <w:lang w:val="es-419"/>
        </w:rPr>
        <w:t>D.</w:t>
      </w:r>
      <w:r w:rsidR="00594DAB" w:rsidRPr="00CA0A00">
        <w:rPr>
          <w:sz w:val="22"/>
          <w:szCs w:val="22"/>
          <w:lang w:val="es-419"/>
        </w:rPr>
        <w:t xml:space="preserve"> </w:t>
      </w:r>
      <w:r w:rsidRPr="00CA0A00">
        <w:rPr>
          <w:sz w:val="22"/>
          <w:szCs w:val="22"/>
          <w:lang w:val="es-419"/>
        </w:rPr>
        <w:t>S.,</w:t>
      </w:r>
      <w:r w:rsidR="00594DAB" w:rsidRPr="00CA0A00">
        <w:rPr>
          <w:sz w:val="22"/>
          <w:szCs w:val="22"/>
          <w:lang w:val="es-419"/>
        </w:rPr>
        <w:t xml:space="preserve"> </w:t>
      </w:r>
      <w:r w:rsidRPr="00CA0A00">
        <w:rPr>
          <w:sz w:val="22"/>
          <w:szCs w:val="22"/>
          <w:lang w:val="es-419"/>
        </w:rPr>
        <w:t>&amp;</w:t>
      </w:r>
      <w:r w:rsidR="00594DAB" w:rsidRPr="00CA0A00">
        <w:rPr>
          <w:sz w:val="22"/>
          <w:szCs w:val="22"/>
          <w:lang w:val="es-419"/>
        </w:rPr>
        <w:t xml:space="preserve"> </w:t>
      </w:r>
      <w:r w:rsidRPr="00CA0A00">
        <w:rPr>
          <w:sz w:val="22"/>
          <w:szCs w:val="22"/>
          <w:lang w:val="es-419"/>
        </w:rPr>
        <w:t>Kurby,</w:t>
      </w:r>
      <w:r w:rsidR="00594DAB" w:rsidRPr="00CA0A00">
        <w:rPr>
          <w:sz w:val="22"/>
          <w:szCs w:val="22"/>
          <w:lang w:val="es-419"/>
        </w:rPr>
        <w:t xml:space="preserve"> </w:t>
      </w:r>
      <w:r w:rsidRPr="00CA0A00">
        <w:rPr>
          <w:sz w:val="22"/>
          <w:szCs w:val="22"/>
          <w:lang w:val="es-419"/>
        </w:rPr>
        <w:t>C.</w:t>
      </w:r>
      <w:r w:rsidR="00594DAB" w:rsidRPr="00CA0A00">
        <w:rPr>
          <w:sz w:val="22"/>
          <w:szCs w:val="22"/>
          <w:lang w:val="es-419"/>
        </w:rPr>
        <w:t xml:space="preserve"> </w:t>
      </w:r>
      <w:r w:rsidRPr="00CA0A00">
        <w:rPr>
          <w:sz w:val="22"/>
          <w:szCs w:val="22"/>
          <w:lang w:val="es-419"/>
        </w:rPr>
        <w:t>C.</w:t>
      </w:r>
      <w:r w:rsidR="00594DAB" w:rsidRPr="00CA0A00">
        <w:rPr>
          <w:sz w:val="22"/>
          <w:szCs w:val="22"/>
          <w:lang w:val="es-419"/>
        </w:rPr>
        <w:t xml:space="preserve"> </w:t>
      </w:r>
      <w:r w:rsidRPr="00CA0A00">
        <w:rPr>
          <w:sz w:val="22"/>
          <w:szCs w:val="22"/>
          <w:lang w:val="es-419"/>
        </w:rPr>
        <w:t>(2004,</w:t>
      </w:r>
      <w:r w:rsidR="00594DAB" w:rsidRPr="00CA0A00">
        <w:rPr>
          <w:sz w:val="22"/>
          <w:szCs w:val="22"/>
          <w:lang w:val="es-419"/>
        </w:rPr>
        <w:t xml:space="preserve"> </w:t>
      </w:r>
      <w:r w:rsidRPr="00CA0A00">
        <w:rPr>
          <w:sz w:val="22"/>
          <w:szCs w:val="22"/>
          <w:lang w:val="es-419"/>
        </w:rPr>
        <w:t>August).</w:t>
      </w:r>
      <w:r w:rsidR="00594DAB" w:rsidRPr="00CA0A00">
        <w:rPr>
          <w:sz w:val="22"/>
          <w:szCs w:val="22"/>
          <w:lang w:val="es-419"/>
        </w:rPr>
        <w:t xml:space="preserve"> </w:t>
      </w:r>
      <w:r w:rsidRPr="00CA0A00">
        <w:rPr>
          <w:i/>
          <w:sz w:val="22"/>
          <w:szCs w:val="22"/>
        </w:rPr>
        <w:t>Intra-clause</w:t>
      </w:r>
      <w:r w:rsidR="00594DAB" w:rsidRPr="00CA0A00">
        <w:rPr>
          <w:i/>
          <w:sz w:val="22"/>
          <w:szCs w:val="22"/>
        </w:rPr>
        <w:t xml:space="preserve"> </w:t>
      </w:r>
      <w:r w:rsidRPr="00CA0A00">
        <w:rPr>
          <w:i/>
          <w:sz w:val="22"/>
          <w:szCs w:val="22"/>
        </w:rPr>
        <w:t>constraints</w:t>
      </w:r>
      <w:r w:rsidR="00594DAB" w:rsidRPr="00CA0A00">
        <w:rPr>
          <w:i/>
          <w:sz w:val="22"/>
          <w:szCs w:val="22"/>
        </w:rPr>
        <w:t xml:space="preserve"> </w:t>
      </w:r>
      <w:r w:rsidRPr="00CA0A00">
        <w:rPr>
          <w:i/>
          <w:sz w:val="22"/>
          <w:szCs w:val="22"/>
        </w:rPr>
        <w:t>in</w:t>
      </w:r>
      <w:r w:rsidR="00594DAB" w:rsidRPr="00CA0A00">
        <w:rPr>
          <w:i/>
          <w:sz w:val="22"/>
          <w:szCs w:val="22"/>
        </w:rPr>
        <w:t xml:space="preserve"> </w:t>
      </w:r>
      <w:r w:rsidRPr="00CA0A00">
        <w:rPr>
          <w:i/>
          <w:sz w:val="22"/>
          <w:szCs w:val="22"/>
        </w:rPr>
        <w:t>think-aloud</w:t>
      </w:r>
      <w:r w:rsidR="00594DAB" w:rsidRPr="00CA0A00">
        <w:rPr>
          <w:i/>
          <w:sz w:val="22"/>
          <w:szCs w:val="22"/>
        </w:rPr>
        <w:t xml:space="preserve"> </w:t>
      </w:r>
      <w:r w:rsidRPr="00CA0A00">
        <w:rPr>
          <w:i/>
          <w:sz w:val="22"/>
          <w:szCs w:val="22"/>
        </w:rPr>
        <w:t>protocols</w:t>
      </w:r>
      <w:r w:rsidRPr="00CA0A00">
        <w:rPr>
          <w:sz w:val="22"/>
          <w:szCs w:val="22"/>
        </w:rPr>
        <w:t>.</w:t>
      </w:r>
      <w:r w:rsidR="00594DAB" w:rsidRPr="00CA0A00">
        <w:rPr>
          <w:sz w:val="22"/>
          <w:szCs w:val="22"/>
        </w:rPr>
        <w:t xml:space="preserve"> </w:t>
      </w:r>
      <w:r w:rsidRPr="00CA0A00">
        <w:rPr>
          <w:sz w:val="22"/>
          <w:szCs w:val="22"/>
        </w:rPr>
        <w:t>Member</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26</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Cognitive</w:t>
      </w:r>
      <w:r w:rsidR="00594DAB" w:rsidRPr="00CA0A00">
        <w:rPr>
          <w:sz w:val="22"/>
          <w:szCs w:val="22"/>
        </w:rPr>
        <w:t xml:space="preserve"> </w:t>
      </w:r>
      <w:r w:rsidRPr="00CA0A00">
        <w:rPr>
          <w:sz w:val="22"/>
          <w:szCs w:val="22"/>
        </w:rPr>
        <w:t>Science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Chicago</w:t>
      </w:r>
      <w:r w:rsidR="00746BC6" w:rsidRPr="00CA0A00">
        <w:rPr>
          <w:sz w:val="22"/>
          <w:szCs w:val="22"/>
        </w:rPr>
        <w:t>, IL</w:t>
      </w:r>
      <w:r w:rsidRPr="00CA0A00">
        <w:rPr>
          <w:sz w:val="22"/>
          <w:szCs w:val="22"/>
        </w:rPr>
        <w:t>.</w:t>
      </w:r>
      <w:r w:rsidR="00594DAB" w:rsidRPr="00CA0A00">
        <w:rPr>
          <w:sz w:val="22"/>
          <w:szCs w:val="22"/>
        </w:rPr>
        <w:t xml:space="preserve"> </w:t>
      </w:r>
    </w:p>
    <w:p w14:paraId="674B284D"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Bruss,</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Albers,</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(2004,</w:t>
      </w:r>
      <w:r w:rsidR="00594DAB" w:rsidRPr="00CA0A00">
        <w:rPr>
          <w:sz w:val="22"/>
          <w:szCs w:val="22"/>
        </w:rPr>
        <w:t xml:space="preserve"> </w:t>
      </w:r>
      <w:r w:rsidRPr="00CA0A00">
        <w:rPr>
          <w:sz w:val="22"/>
          <w:szCs w:val="22"/>
        </w:rPr>
        <w:t>September).</w:t>
      </w:r>
      <w:r w:rsidR="00594DAB" w:rsidRPr="00CA0A00">
        <w:rPr>
          <w:sz w:val="22"/>
          <w:szCs w:val="22"/>
        </w:rPr>
        <w:t xml:space="preserve"> </w:t>
      </w:r>
      <w:r w:rsidRPr="00CA0A00">
        <w:rPr>
          <w:i/>
          <w:sz w:val="22"/>
          <w:szCs w:val="22"/>
        </w:rPr>
        <w:t>Changes</w:t>
      </w:r>
      <w:r w:rsidR="00594DAB" w:rsidRPr="00CA0A00">
        <w:rPr>
          <w:i/>
          <w:sz w:val="22"/>
          <w:szCs w:val="22"/>
        </w:rPr>
        <w:t xml:space="preserve"> </w:t>
      </w:r>
      <w:r w:rsidRPr="00CA0A00">
        <w:rPr>
          <w:i/>
          <w:sz w:val="22"/>
          <w:szCs w:val="22"/>
        </w:rPr>
        <w:t>in</w:t>
      </w:r>
      <w:r w:rsidR="00594DAB" w:rsidRPr="00CA0A00">
        <w:rPr>
          <w:i/>
          <w:sz w:val="22"/>
          <w:szCs w:val="22"/>
        </w:rPr>
        <w:t xml:space="preserve"> </w:t>
      </w:r>
      <w:r w:rsidRPr="00CA0A00">
        <w:rPr>
          <w:i/>
          <w:sz w:val="22"/>
          <w:szCs w:val="22"/>
        </w:rPr>
        <w:t>scientific</w:t>
      </w:r>
      <w:r w:rsidR="00594DAB" w:rsidRPr="00CA0A00">
        <w:rPr>
          <w:i/>
          <w:sz w:val="22"/>
          <w:szCs w:val="22"/>
        </w:rPr>
        <w:t xml:space="preserve"> </w:t>
      </w:r>
      <w:r w:rsidRPr="00CA0A00">
        <w:rPr>
          <w:i/>
          <w:sz w:val="22"/>
          <w:szCs w:val="22"/>
        </w:rPr>
        <w:t>articles</w:t>
      </w:r>
      <w:r w:rsidR="00594DAB" w:rsidRPr="00CA0A00">
        <w:rPr>
          <w:i/>
          <w:sz w:val="22"/>
          <w:szCs w:val="22"/>
        </w:rPr>
        <w:t xml:space="preserve"> </w:t>
      </w:r>
      <w:r w:rsidRPr="00CA0A00">
        <w:rPr>
          <w:i/>
          <w:sz w:val="22"/>
          <w:szCs w:val="22"/>
        </w:rPr>
        <w:t>over</w:t>
      </w:r>
      <w:r w:rsidR="00594DAB" w:rsidRPr="00CA0A00">
        <w:rPr>
          <w:i/>
          <w:sz w:val="22"/>
          <w:szCs w:val="22"/>
        </w:rPr>
        <w:t xml:space="preserve"> </w:t>
      </w:r>
      <w:r w:rsidRPr="00CA0A00">
        <w:rPr>
          <w:i/>
          <w:sz w:val="22"/>
          <w:szCs w:val="22"/>
        </w:rPr>
        <w:t>two</w:t>
      </w:r>
      <w:r w:rsidR="00594DAB" w:rsidRPr="00CA0A00">
        <w:rPr>
          <w:i/>
          <w:sz w:val="22"/>
          <w:szCs w:val="22"/>
        </w:rPr>
        <w:t xml:space="preserve"> </w:t>
      </w:r>
      <w:r w:rsidRPr="00CA0A00">
        <w:rPr>
          <w:i/>
          <w:sz w:val="22"/>
          <w:szCs w:val="22"/>
        </w:rPr>
        <w:t>hundred</w:t>
      </w:r>
      <w:r w:rsidR="00594DAB" w:rsidRPr="00CA0A00">
        <w:rPr>
          <w:i/>
          <w:sz w:val="22"/>
          <w:szCs w:val="22"/>
        </w:rPr>
        <w:t xml:space="preserve"> </w:t>
      </w:r>
      <w:r w:rsidRPr="00CA0A00">
        <w:rPr>
          <w:i/>
          <w:sz w:val="22"/>
          <w:szCs w:val="22"/>
        </w:rPr>
        <w:t>years:</w:t>
      </w:r>
      <w:r w:rsidR="00594DAB" w:rsidRPr="00CA0A00">
        <w:rPr>
          <w:i/>
          <w:sz w:val="22"/>
          <w:szCs w:val="22"/>
        </w:rPr>
        <w:t xml:space="preserve"> </w:t>
      </w:r>
      <w:r w:rsidRPr="00CA0A00">
        <w:rPr>
          <w:i/>
          <w:sz w:val="22"/>
          <w:szCs w:val="22"/>
        </w:rPr>
        <w:t>A</w:t>
      </w:r>
      <w:r w:rsidR="00594DAB" w:rsidRPr="00CA0A00">
        <w:rPr>
          <w:i/>
          <w:sz w:val="22"/>
          <w:szCs w:val="22"/>
        </w:rPr>
        <w:t xml:space="preserve"> </w:t>
      </w:r>
      <w:r w:rsidRPr="00CA0A00">
        <w:rPr>
          <w:i/>
          <w:sz w:val="22"/>
          <w:szCs w:val="22"/>
        </w:rPr>
        <w:t>Coh-Metrix</w:t>
      </w:r>
      <w:r w:rsidR="00594DAB" w:rsidRPr="00CA0A00">
        <w:rPr>
          <w:i/>
          <w:sz w:val="22"/>
          <w:szCs w:val="22"/>
        </w:rPr>
        <w:t xml:space="preserve"> </w:t>
      </w:r>
      <w:r w:rsidRPr="00CA0A00">
        <w:rPr>
          <w:i/>
          <w:sz w:val="22"/>
          <w:szCs w:val="22"/>
        </w:rPr>
        <w:t>analysis</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22</w:t>
      </w:r>
      <w:r w:rsidRPr="00CA0A00">
        <w:rPr>
          <w:sz w:val="22"/>
          <w:szCs w:val="22"/>
          <w:vertAlign w:val="superscript"/>
        </w:rPr>
        <w:t>nd</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International</w:t>
      </w:r>
      <w:r w:rsidR="00594DAB" w:rsidRPr="00CA0A00">
        <w:rPr>
          <w:sz w:val="22"/>
          <w:szCs w:val="22"/>
        </w:rPr>
        <w:t xml:space="preserve"> </w:t>
      </w:r>
      <w:r w:rsidRPr="00CA0A00">
        <w:rPr>
          <w:sz w:val="22"/>
          <w:szCs w:val="22"/>
        </w:rPr>
        <w:t>Conference</w:t>
      </w:r>
      <w:r w:rsidR="00594DAB" w:rsidRPr="00CA0A00">
        <w:rPr>
          <w:sz w:val="22"/>
          <w:szCs w:val="22"/>
        </w:rPr>
        <w:t xml:space="preserve"> </w:t>
      </w:r>
      <w:r w:rsidRPr="00CA0A00">
        <w:rPr>
          <w:sz w:val="22"/>
          <w:szCs w:val="22"/>
        </w:rPr>
        <w:t>on</w:t>
      </w:r>
      <w:r w:rsidR="00594DAB" w:rsidRPr="00CA0A00">
        <w:rPr>
          <w:sz w:val="22"/>
          <w:szCs w:val="22"/>
        </w:rPr>
        <w:t xml:space="preserve"> </w:t>
      </w:r>
      <w:r w:rsidRPr="00CA0A00">
        <w:rPr>
          <w:sz w:val="22"/>
          <w:szCs w:val="22"/>
        </w:rPr>
        <w:t>Computer</w:t>
      </w:r>
      <w:r w:rsidR="00594DAB" w:rsidRPr="00CA0A00">
        <w:rPr>
          <w:sz w:val="22"/>
          <w:szCs w:val="22"/>
        </w:rPr>
        <w:t xml:space="preserve"> </w:t>
      </w:r>
      <w:r w:rsidRPr="00CA0A00">
        <w:rPr>
          <w:sz w:val="22"/>
          <w:szCs w:val="22"/>
        </w:rPr>
        <w:t>Documentation,</w:t>
      </w:r>
      <w:r w:rsidR="00594DAB" w:rsidRPr="00CA0A00">
        <w:rPr>
          <w:sz w:val="22"/>
          <w:szCs w:val="22"/>
        </w:rPr>
        <w:t xml:space="preserve"> </w:t>
      </w:r>
      <w:r w:rsidRPr="00CA0A00">
        <w:rPr>
          <w:sz w:val="22"/>
          <w:szCs w:val="22"/>
        </w:rPr>
        <w:t>Memphis,</w:t>
      </w:r>
      <w:r w:rsidR="00594DAB" w:rsidRPr="00CA0A00">
        <w:rPr>
          <w:sz w:val="22"/>
          <w:szCs w:val="22"/>
        </w:rPr>
        <w:t xml:space="preserve"> </w:t>
      </w:r>
      <w:r w:rsidRPr="00CA0A00">
        <w:rPr>
          <w:sz w:val="22"/>
          <w:szCs w:val="22"/>
        </w:rPr>
        <w:t>TN.</w:t>
      </w:r>
      <w:r w:rsidR="00594DAB" w:rsidRPr="00CA0A00">
        <w:rPr>
          <w:sz w:val="22"/>
          <w:szCs w:val="22"/>
        </w:rPr>
        <w:t xml:space="preserve"> </w:t>
      </w:r>
    </w:p>
    <w:p w14:paraId="49560DD4"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lang w:val="fr-FR"/>
        </w:rPr>
        <w:lastRenderedPageBreak/>
        <w:t>Dufty,</w:t>
      </w:r>
      <w:r w:rsidR="00594DAB" w:rsidRPr="00CA0A00">
        <w:rPr>
          <w:sz w:val="22"/>
          <w:szCs w:val="22"/>
          <w:lang w:val="fr-FR"/>
        </w:rPr>
        <w:t xml:space="preserve"> </w:t>
      </w:r>
      <w:r w:rsidRPr="00CA0A00">
        <w:rPr>
          <w:sz w:val="22"/>
          <w:szCs w:val="22"/>
          <w:lang w:val="fr-FR"/>
        </w:rPr>
        <w:t>D.</w:t>
      </w:r>
      <w:r w:rsidR="00594DAB" w:rsidRPr="00CA0A00">
        <w:rPr>
          <w:sz w:val="22"/>
          <w:szCs w:val="22"/>
          <w:lang w:val="fr-FR"/>
        </w:rPr>
        <w:t xml:space="preserve"> </w:t>
      </w:r>
      <w:r w:rsidRPr="00CA0A00">
        <w:rPr>
          <w:sz w:val="22"/>
          <w:szCs w:val="22"/>
          <w:lang w:val="fr-FR"/>
        </w:rPr>
        <w:t>F.,</w:t>
      </w:r>
      <w:r w:rsidR="00594DAB" w:rsidRPr="00CA0A00">
        <w:rPr>
          <w:sz w:val="22"/>
          <w:szCs w:val="22"/>
          <w:lang w:val="fr-FR"/>
        </w:rPr>
        <w:t xml:space="preserve"> </w:t>
      </w:r>
      <w:r w:rsidRPr="00CA0A00">
        <w:rPr>
          <w:b/>
          <w:sz w:val="22"/>
          <w:szCs w:val="22"/>
          <w:lang w:val="fr-FR"/>
        </w:rPr>
        <w:t>McNamara</w:t>
      </w:r>
      <w:r w:rsidRPr="00CA0A00">
        <w:rPr>
          <w:sz w:val="22"/>
          <w:szCs w:val="22"/>
          <w:lang w:val="fr-FR"/>
        </w:rPr>
        <w:t>,</w:t>
      </w:r>
      <w:r w:rsidR="00594DAB" w:rsidRPr="00CA0A00">
        <w:rPr>
          <w:sz w:val="22"/>
          <w:szCs w:val="22"/>
          <w:lang w:val="fr-FR"/>
        </w:rPr>
        <w:t xml:space="preserve"> </w:t>
      </w:r>
      <w:r w:rsidRPr="00CA0A00">
        <w:rPr>
          <w:sz w:val="22"/>
          <w:szCs w:val="22"/>
          <w:lang w:val="fr-FR"/>
        </w:rPr>
        <w:t>D.,</w:t>
      </w:r>
      <w:r w:rsidR="00594DAB" w:rsidRPr="00CA0A00">
        <w:rPr>
          <w:sz w:val="22"/>
          <w:szCs w:val="22"/>
          <w:lang w:val="fr-FR"/>
        </w:rPr>
        <w:t xml:space="preserve"> </w:t>
      </w:r>
      <w:proofErr w:type="spellStart"/>
      <w:r w:rsidRPr="00CA0A00">
        <w:rPr>
          <w:sz w:val="22"/>
          <w:szCs w:val="22"/>
          <w:lang w:val="fr-FR"/>
        </w:rPr>
        <w:t>Louwerse</w:t>
      </w:r>
      <w:proofErr w:type="spellEnd"/>
      <w:r w:rsidRPr="00CA0A00">
        <w:rPr>
          <w:sz w:val="22"/>
          <w:szCs w:val="22"/>
          <w:lang w:val="fr-FR"/>
        </w:rPr>
        <w:t>,</w:t>
      </w:r>
      <w:r w:rsidR="00594DAB" w:rsidRPr="00CA0A00">
        <w:rPr>
          <w:sz w:val="22"/>
          <w:szCs w:val="22"/>
          <w:lang w:val="fr-FR"/>
        </w:rPr>
        <w:t xml:space="preserve"> </w:t>
      </w:r>
      <w:r w:rsidRPr="00CA0A00">
        <w:rPr>
          <w:sz w:val="22"/>
          <w:szCs w:val="22"/>
          <w:lang w:val="fr-FR"/>
        </w:rPr>
        <w:t>M.,</w:t>
      </w:r>
      <w:r w:rsidR="00594DAB" w:rsidRPr="00CA0A00">
        <w:rPr>
          <w:sz w:val="22"/>
          <w:szCs w:val="22"/>
          <w:lang w:val="fr-FR"/>
        </w:rPr>
        <w:t xml:space="preserve"> </w:t>
      </w:r>
      <w:r w:rsidRPr="00CA0A00">
        <w:rPr>
          <w:sz w:val="22"/>
          <w:szCs w:val="22"/>
          <w:lang w:val="fr-FR"/>
        </w:rPr>
        <w:t>Cai,</w:t>
      </w:r>
      <w:r w:rsidR="00594DAB" w:rsidRPr="00CA0A00">
        <w:rPr>
          <w:sz w:val="22"/>
          <w:szCs w:val="22"/>
          <w:lang w:val="fr-FR"/>
        </w:rPr>
        <w:t xml:space="preserve"> </w:t>
      </w:r>
      <w:r w:rsidRPr="00CA0A00">
        <w:rPr>
          <w:sz w:val="22"/>
          <w:szCs w:val="22"/>
          <w:lang w:val="fr-FR"/>
        </w:rPr>
        <w:t>Z.,</w:t>
      </w:r>
      <w:r w:rsidR="00594DAB" w:rsidRPr="00CA0A00">
        <w:rPr>
          <w:sz w:val="22"/>
          <w:szCs w:val="22"/>
          <w:lang w:val="fr-FR"/>
        </w:rPr>
        <w:t xml:space="preserve"> </w:t>
      </w:r>
      <w:r w:rsidRPr="00CA0A00">
        <w:rPr>
          <w:sz w:val="22"/>
          <w:szCs w:val="22"/>
          <w:lang w:val="fr-FR"/>
        </w:rPr>
        <w:t>&amp;</w:t>
      </w:r>
      <w:r w:rsidR="00594DAB" w:rsidRPr="00CA0A00">
        <w:rPr>
          <w:sz w:val="22"/>
          <w:szCs w:val="22"/>
          <w:lang w:val="fr-FR"/>
        </w:rPr>
        <w:t xml:space="preserve"> </w:t>
      </w:r>
      <w:r w:rsidRPr="00CA0A00">
        <w:rPr>
          <w:sz w:val="22"/>
          <w:szCs w:val="22"/>
          <w:lang w:val="fr-FR"/>
        </w:rPr>
        <w:t>Graesser,</w:t>
      </w:r>
      <w:r w:rsidR="00594DAB" w:rsidRPr="00CA0A00">
        <w:rPr>
          <w:sz w:val="22"/>
          <w:szCs w:val="22"/>
          <w:lang w:val="fr-FR"/>
        </w:rPr>
        <w:t xml:space="preserve"> </w:t>
      </w:r>
      <w:r w:rsidRPr="00CA0A00">
        <w:rPr>
          <w:sz w:val="22"/>
          <w:szCs w:val="22"/>
          <w:lang w:val="fr-FR"/>
        </w:rPr>
        <w:t>A.</w:t>
      </w:r>
      <w:r w:rsidR="00594DAB" w:rsidRPr="00CA0A00">
        <w:rPr>
          <w:sz w:val="22"/>
          <w:szCs w:val="22"/>
          <w:lang w:val="fr-FR"/>
        </w:rPr>
        <w:t xml:space="preserve"> </w:t>
      </w:r>
      <w:r w:rsidRPr="00CA0A00">
        <w:rPr>
          <w:sz w:val="22"/>
          <w:szCs w:val="22"/>
          <w:lang w:val="fr-FR"/>
        </w:rPr>
        <w:t>C.</w:t>
      </w:r>
      <w:r w:rsidR="00594DAB" w:rsidRPr="00CA0A00">
        <w:rPr>
          <w:sz w:val="22"/>
          <w:szCs w:val="22"/>
          <w:lang w:val="fr-FR"/>
        </w:rPr>
        <w:t xml:space="preserve"> </w:t>
      </w:r>
      <w:r w:rsidRPr="00CA0A00">
        <w:rPr>
          <w:sz w:val="22"/>
          <w:szCs w:val="22"/>
          <w:lang w:val="fr-FR"/>
        </w:rPr>
        <w:t>(2004,</w:t>
      </w:r>
      <w:r w:rsidR="00594DAB" w:rsidRPr="00CA0A00">
        <w:rPr>
          <w:sz w:val="22"/>
          <w:szCs w:val="22"/>
          <w:lang w:val="fr-FR"/>
        </w:rPr>
        <w:t xml:space="preserve"> </w:t>
      </w:r>
      <w:r w:rsidRPr="00CA0A00">
        <w:rPr>
          <w:sz w:val="22"/>
          <w:szCs w:val="22"/>
          <w:lang w:val="fr-FR"/>
        </w:rPr>
        <w:t>September).</w:t>
      </w:r>
      <w:r w:rsidR="00594DAB" w:rsidRPr="00CA0A00">
        <w:rPr>
          <w:sz w:val="22"/>
          <w:szCs w:val="22"/>
          <w:lang w:val="fr-FR"/>
        </w:rPr>
        <w:t xml:space="preserve"> </w:t>
      </w:r>
      <w:r w:rsidRPr="00CA0A00">
        <w:rPr>
          <w:i/>
          <w:sz w:val="22"/>
          <w:szCs w:val="22"/>
        </w:rPr>
        <w:t>Automated</w:t>
      </w:r>
      <w:r w:rsidR="00594DAB" w:rsidRPr="00CA0A00">
        <w:rPr>
          <w:i/>
          <w:sz w:val="22"/>
          <w:szCs w:val="22"/>
        </w:rPr>
        <w:t xml:space="preserve"> </w:t>
      </w:r>
      <w:r w:rsidRPr="00CA0A00">
        <w:rPr>
          <w:i/>
          <w:sz w:val="22"/>
          <w:szCs w:val="22"/>
        </w:rPr>
        <w:t>evaluation</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aspects</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document</w:t>
      </w:r>
      <w:r w:rsidR="00594DAB" w:rsidRPr="00CA0A00">
        <w:rPr>
          <w:i/>
          <w:sz w:val="22"/>
          <w:szCs w:val="22"/>
        </w:rPr>
        <w:t xml:space="preserve"> </w:t>
      </w:r>
      <w:r w:rsidRPr="00CA0A00">
        <w:rPr>
          <w:i/>
          <w:sz w:val="22"/>
          <w:szCs w:val="22"/>
        </w:rPr>
        <w:t>quality</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22</w:t>
      </w:r>
      <w:r w:rsidRPr="00CA0A00">
        <w:rPr>
          <w:sz w:val="22"/>
          <w:szCs w:val="22"/>
          <w:vertAlign w:val="superscript"/>
        </w:rPr>
        <w:t>nd</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International</w:t>
      </w:r>
      <w:r w:rsidR="00594DAB" w:rsidRPr="00CA0A00">
        <w:rPr>
          <w:sz w:val="22"/>
          <w:szCs w:val="22"/>
        </w:rPr>
        <w:t xml:space="preserve"> </w:t>
      </w:r>
      <w:r w:rsidRPr="00CA0A00">
        <w:rPr>
          <w:sz w:val="22"/>
          <w:szCs w:val="22"/>
        </w:rPr>
        <w:t>Conference</w:t>
      </w:r>
      <w:r w:rsidR="00594DAB" w:rsidRPr="00CA0A00">
        <w:rPr>
          <w:sz w:val="22"/>
          <w:szCs w:val="22"/>
        </w:rPr>
        <w:t xml:space="preserve"> </w:t>
      </w:r>
      <w:r w:rsidRPr="00CA0A00">
        <w:rPr>
          <w:sz w:val="22"/>
          <w:szCs w:val="22"/>
        </w:rPr>
        <w:t>on</w:t>
      </w:r>
      <w:r w:rsidR="00594DAB" w:rsidRPr="00CA0A00">
        <w:rPr>
          <w:sz w:val="22"/>
          <w:szCs w:val="22"/>
        </w:rPr>
        <w:t xml:space="preserve"> </w:t>
      </w:r>
      <w:r w:rsidRPr="00CA0A00">
        <w:rPr>
          <w:sz w:val="22"/>
          <w:szCs w:val="22"/>
        </w:rPr>
        <w:t>Computer</w:t>
      </w:r>
      <w:r w:rsidR="00594DAB" w:rsidRPr="00CA0A00">
        <w:rPr>
          <w:sz w:val="22"/>
          <w:szCs w:val="22"/>
        </w:rPr>
        <w:t xml:space="preserve"> </w:t>
      </w:r>
      <w:r w:rsidRPr="00CA0A00">
        <w:rPr>
          <w:sz w:val="22"/>
          <w:szCs w:val="22"/>
        </w:rPr>
        <w:t>Documentation,</w:t>
      </w:r>
      <w:r w:rsidR="00594DAB" w:rsidRPr="00CA0A00">
        <w:rPr>
          <w:sz w:val="22"/>
          <w:szCs w:val="22"/>
        </w:rPr>
        <w:t xml:space="preserve"> </w:t>
      </w:r>
      <w:r w:rsidRPr="00CA0A00">
        <w:rPr>
          <w:sz w:val="22"/>
          <w:szCs w:val="22"/>
        </w:rPr>
        <w:t>Memphis,</w:t>
      </w:r>
      <w:r w:rsidR="00594DAB" w:rsidRPr="00CA0A00">
        <w:rPr>
          <w:sz w:val="22"/>
          <w:szCs w:val="22"/>
        </w:rPr>
        <w:t xml:space="preserve"> </w:t>
      </w:r>
      <w:r w:rsidRPr="00CA0A00">
        <w:rPr>
          <w:sz w:val="22"/>
          <w:szCs w:val="22"/>
        </w:rPr>
        <w:t>TN.</w:t>
      </w:r>
      <w:r w:rsidR="00594DAB" w:rsidRPr="00CA0A00">
        <w:rPr>
          <w:sz w:val="22"/>
          <w:szCs w:val="22"/>
        </w:rPr>
        <w:t xml:space="preserve"> </w:t>
      </w:r>
    </w:p>
    <w:p w14:paraId="055D6186"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lang w:val="es-419"/>
        </w:rPr>
        <w:t>Magliano,</w:t>
      </w:r>
      <w:r w:rsidR="00594DAB" w:rsidRPr="00CA0A00">
        <w:rPr>
          <w:sz w:val="22"/>
          <w:szCs w:val="22"/>
          <w:lang w:val="es-419"/>
        </w:rPr>
        <w:t xml:space="preserve"> </w:t>
      </w:r>
      <w:r w:rsidRPr="00CA0A00">
        <w:rPr>
          <w:sz w:val="22"/>
          <w:szCs w:val="22"/>
          <w:lang w:val="es-419"/>
        </w:rPr>
        <w:t>J.,</w:t>
      </w:r>
      <w:r w:rsidR="00594DAB" w:rsidRPr="00CA0A00">
        <w:rPr>
          <w:sz w:val="22"/>
          <w:szCs w:val="22"/>
          <w:lang w:val="es-419"/>
        </w:rPr>
        <w:t xml:space="preserve"> </w:t>
      </w:r>
      <w:r w:rsidRPr="00CA0A00">
        <w:rPr>
          <w:sz w:val="22"/>
          <w:szCs w:val="22"/>
          <w:lang w:val="es-419"/>
        </w:rPr>
        <w:t>Todaro,</w:t>
      </w:r>
      <w:r w:rsidR="00594DAB" w:rsidRPr="00CA0A00">
        <w:rPr>
          <w:sz w:val="22"/>
          <w:szCs w:val="22"/>
          <w:lang w:val="es-419"/>
        </w:rPr>
        <w:t xml:space="preserve"> </w:t>
      </w:r>
      <w:r w:rsidRPr="00CA0A00">
        <w:rPr>
          <w:sz w:val="22"/>
          <w:szCs w:val="22"/>
          <w:lang w:val="es-419"/>
        </w:rPr>
        <w:t>S.,</w:t>
      </w:r>
      <w:r w:rsidR="00594DAB" w:rsidRPr="00CA0A00">
        <w:rPr>
          <w:sz w:val="22"/>
          <w:szCs w:val="22"/>
          <w:lang w:val="es-419"/>
        </w:rPr>
        <w:t xml:space="preserve"> </w:t>
      </w:r>
      <w:r w:rsidRPr="00CA0A00">
        <w:rPr>
          <w:sz w:val="22"/>
          <w:szCs w:val="22"/>
          <w:lang w:val="es-419"/>
        </w:rPr>
        <w:t>Millis,</w:t>
      </w:r>
      <w:r w:rsidR="00594DAB" w:rsidRPr="00CA0A00">
        <w:rPr>
          <w:sz w:val="22"/>
          <w:szCs w:val="22"/>
          <w:lang w:val="es-419"/>
        </w:rPr>
        <w:t xml:space="preserve"> </w:t>
      </w:r>
      <w:r w:rsidRPr="00CA0A00">
        <w:rPr>
          <w:sz w:val="22"/>
          <w:szCs w:val="22"/>
          <w:lang w:val="es-419"/>
        </w:rPr>
        <w:t>K.,</w:t>
      </w:r>
      <w:r w:rsidR="00594DAB" w:rsidRPr="00CA0A00">
        <w:rPr>
          <w:sz w:val="22"/>
          <w:szCs w:val="22"/>
          <w:lang w:val="es-419"/>
        </w:rPr>
        <w:t xml:space="preserve"> </w:t>
      </w:r>
      <w:r w:rsidRPr="00CA0A00">
        <w:rPr>
          <w:sz w:val="22"/>
          <w:szCs w:val="22"/>
          <w:lang w:val="es-419"/>
        </w:rPr>
        <w:t>Kim,</w:t>
      </w:r>
      <w:r w:rsidR="00594DAB" w:rsidRPr="00CA0A00">
        <w:rPr>
          <w:sz w:val="22"/>
          <w:szCs w:val="22"/>
          <w:lang w:val="es-419"/>
        </w:rPr>
        <w:t xml:space="preserve"> </w:t>
      </w:r>
      <w:r w:rsidRPr="00CA0A00">
        <w:rPr>
          <w:sz w:val="22"/>
          <w:szCs w:val="22"/>
          <w:lang w:val="es-419"/>
        </w:rPr>
        <w:t>H.</w:t>
      </w:r>
      <w:r w:rsidR="00594DAB" w:rsidRPr="00CA0A00">
        <w:rPr>
          <w:sz w:val="22"/>
          <w:szCs w:val="22"/>
          <w:lang w:val="es-419"/>
        </w:rPr>
        <w:t xml:space="preserve"> </w:t>
      </w:r>
      <w:r w:rsidRPr="00CA0A00">
        <w:rPr>
          <w:sz w:val="22"/>
          <w:szCs w:val="22"/>
          <w:lang w:val="es-419"/>
        </w:rPr>
        <w:t>J.,</w:t>
      </w:r>
      <w:r w:rsidR="00594DAB" w:rsidRPr="00CA0A00">
        <w:rPr>
          <w:sz w:val="22"/>
          <w:szCs w:val="22"/>
          <w:lang w:val="es-419"/>
        </w:rPr>
        <w:t xml:space="preserve"> </w:t>
      </w:r>
      <w:r w:rsidRPr="00CA0A00">
        <w:rPr>
          <w:sz w:val="22"/>
          <w:szCs w:val="22"/>
          <w:lang w:val="es-419"/>
        </w:rPr>
        <w:t>&amp;</w:t>
      </w:r>
      <w:r w:rsidR="00594DAB" w:rsidRPr="00CA0A00">
        <w:rPr>
          <w:sz w:val="22"/>
          <w:szCs w:val="22"/>
          <w:lang w:val="es-419"/>
        </w:rPr>
        <w:t xml:space="preserve"> </w:t>
      </w:r>
      <w:r w:rsidRPr="00CA0A00">
        <w:rPr>
          <w:b/>
          <w:sz w:val="22"/>
          <w:szCs w:val="22"/>
          <w:lang w:val="es-419"/>
        </w:rPr>
        <w:t>McNamara</w:t>
      </w:r>
      <w:r w:rsidRPr="00CA0A00">
        <w:rPr>
          <w:sz w:val="22"/>
          <w:szCs w:val="22"/>
          <w:lang w:val="es-419"/>
        </w:rPr>
        <w:t>,</w:t>
      </w:r>
      <w:r w:rsidR="00594DAB" w:rsidRPr="00CA0A00">
        <w:rPr>
          <w:sz w:val="22"/>
          <w:szCs w:val="22"/>
          <w:lang w:val="es-419"/>
        </w:rPr>
        <w:t xml:space="preserve"> </w:t>
      </w:r>
      <w:r w:rsidRPr="00CA0A00">
        <w:rPr>
          <w:sz w:val="22"/>
          <w:szCs w:val="22"/>
          <w:lang w:val="es-419"/>
        </w:rPr>
        <w:t>D.</w:t>
      </w:r>
      <w:r w:rsidR="00594DAB" w:rsidRPr="00CA0A00">
        <w:rPr>
          <w:sz w:val="22"/>
          <w:szCs w:val="22"/>
          <w:lang w:val="es-419"/>
        </w:rPr>
        <w:t xml:space="preserve"> </w:t>
      </w:r>
      <w:r w:rsidRPr="00CA0A00">
        <w:rPr>
          <w:sz w:val="22"/>
          <w:szCs w:val="22"/>
          <w:lang w:val="es-419"/>
        </w:rPr>
        <w:t>S.</w:t>
      </w:r>
      <w:r w:rsidR="00594DAB" w:rsidRPr="00CA0A00">
        <w:rPr>
          <w:sz w:val="22"/>
          <w:szCs w:val="22"/>
          <w:lang w:val="es-419"/>
        </w:rPr>
        <w:t xml:space="preserve"> </w:t>
      </w:r>
      <w:r w:rsidRPr="00CA0A00">
        <w:rPr>
          <w:sz w:val="22"/>
          <w:szCs w:val="22"/>
          <w:lang w:val="es-419"/>
        </w:rPr>
        <w:t>(2004,</w:t>
      </w:r>
      <w:r w:rsidR="00594DAB" w:rsidRPr="00CA0A00">
        <w:rPr>
          <w:sz w:val="22"/>
          <w:szCs w:val="22"/>
          <w:lang w:val="es-419"/>
        </w:rPr>
        <w:t xml:space="preserve"> </w:t>
      </w:r>
      <w:r w:rsidRPr="00CA0A00">
        <w:rPr>
          <w:sz w:val="22"/>
          <w:szCs w:val="22"/>
          <w:lang w:val="es-419"/>
        </w:rPr>
        <w:t>November).</w:t>
      </w:r>
      <w:r w:rsidR="00594DAB" w:rsidRPr="00CA0A00">
        <w:rPr>
          <w:sz w:val="22"/>
          <w:szCs w:val="22"/>
          <w:lang w:val="es-419"/>
        </w:rPr>
        <w:t xml:space="preserve"> </w:t>
      </w:r>
      <w:r w:rsidRPr="00CA0A00">
        <w:rPr>
          <w:i/>
          <w:sz w:val="22"/>
          <w:szCs w:val="22"/>
        </w:rPr>
        <w:t>A</w:t>
      </w:r>
      <w:r w:rsidR="00594DAB" w:rsidRPr="00CA0A00">
        <w:rPr>
          <w:i/>
          <w:sz w:val="22"/>
          <w:szCs w:val="22"/>
        </w:rPr>
        <w:t xml:space="preserve"> </w:t>
      </w:r>
      <w:r w:rsidRPr="00CA0A00">
        <w:rPr>
          <w:i/>
          <w:sz w:val="22"/>
          <w:szCs w:val="22"/>
        </w:rPr>
        <w:t>comparison</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live</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computerized</w:t>
      </w:r>
      <w:r w:rsidR="00594DAB" w:rsidRPr="00CA0A00">
        <w:rPr>
          <w:i/>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strategy</w:t>
      </w:r>
      <w:r w:rsidR="00594DAB" w:rsidRPr="00CA0A00">
        <w:rPr>
          <w:i/>
          <w:sz w:val="22"/>
          <w:szCs w:val="22"/>
        </w:rPr>
        <w:t xml:space="preserve"> </w:t>
      </w:r>
      <w:r w:rsidRPr="00CA0A00">
        <w:rPr>
          <w:i/>
          <w:sz w:val="22"/>
          <w:szCs w:val="22"/>
        </w:rPr>
        <w:t>training</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34</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Computers</w:t>
      </w:r>
      <w:r w:rsidR="00594DAB" w:rsidRPr="00CA0A00">
        <w:rPr>
          <w:sz w:val="22"/>
          <w:szCs w:val="22"/>
        </w:rPr>
        <w:t xml:space="preserve"> </w:t>
      </w:r>
      <w:r w:rsidRPr="00CA0A00">
        <w:rPr>
          <w:sz w:val="22"/>
          <w:szCs w:val="22"/>
        </w:rPr>
        <w:t>in</w:t>
      </w:r>
      <w:r w:rsidR="00594DAB" w:rsidRPr="00CA0A00">
        <w:rPr>
          <w:sz w:val="22"/>
          <w:szCs w:val="22"/>
        </w:rPr>
        <w:t xml:space="preserve"> </w:t>
      </w:r>
      <w:r w:rsidRPr="00CA0A00">
        <w:rPr>
          <w:sz w:val="22"/>
          <w:szCs w:val="22"/>
        </w:rPr>
        <w:t>Psychology,</w:t>
      </w:r>
      <w:r w:rsidR="00594DAB" w:rsidRPr="00CA0A00">
        <w:rPr>
          <w:sz w:val="22"/>
          <w:szCs w:val="22"/>
        </w:rPr>
        <w:t xml:space="preserve"> </w:t>
      </w:r>
      <w:r w:rsidRPr="00CA0A00">
        <w:rPr>
          <w:sz w:val="22"/>
          <w:szCs w:val="22"/>
        </w:rPr>
        <w:t>Minneapolis,</w:t>
      </w:r>
      <w:r w:rsidR="00594DAB" w:rsidRPr="00CA0A00">
        <w:rPr>
          <w:sz w:val="22"/>
          <w:szCs w:val="22"/>
        </w:rPr>
        <w:t xml:space="preserve"> </w:t>
      </w:r>
      <w:r w:rsidRPr="00CA0A00">
        <w:rPr>
          <w:sz w:val="22"/>
          <w:szCs w:val="22"/>
        </w:rPr>
        <w:t>MN.</w:t>
      </w:r>
      <w:r w:rsidR="00594DAB" w:rsidRPr="00CA0A00">
        <w:rPr>
          <w:sz w:val="22"/>
          <w:szCs w:val="22"/>
        </w:rPr>
        <w:t xml:space="preserve"> </w:t>
      </w:r>
    </w:p>
    <w:p w14:paraId="6A730D8C"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O’Reilly,</w:t>
      </w:r>
      <w:r w:rsidR="00594DAB" w:rsidRPr="00CA0A00">
        <w:rPr>
          <w:sz w:val="22"/>
          <w:szCs w:val="22"/>
        </w:rPr>
        <w:t xml:space="preserve"> </w:t>
      </w:r>
      <w:r w:rsidRPr="00CA0A00">
        <w:rPr>
          <w:sz w:val="22"/>
          <w:szCs w:val="22"/>
        </w:rPr>
        <w:t>T.</w:t>
      </w:r>
      <w:r w:rsidR="00594DAB" w:rsidRPr="00CA0A00">
        <w:rPr>
          <w:sz w:val="22"/>
          <w:szCs w:val="22"/>
        </w:rPr>
        <w:t xml:space="preserve"> </w:t>
      </w:r>
      <w:r w:rsidRPr="00CA0A00">
        <w:rPr>
          <w:sz w:val="22"/>
          <w:szCs w:val="22"/>
        </w:rPr>
        <w:t>P.,</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sz w:val="22"/>
          <w:szCs w:val="22"/>
        </w:rPr>
        <w:t>Sinclair,</w:t>
      </w:r>
      <w:r w:rsidR="00594DAB" w:rsidRPr="00CA0A00">
        <w:rPr>
          <w:sz w:val="22"/>
          <w:szCs w:val="22"/>
        </w:rPr>
        <w:t xml:space="preserve"> </w:t>
      </w:r>
      <w:r w:rsidRPr="00CA0A00">
        <w:rPr>
          <w:sz w:val="22"/>
          <w:szCs w:val="22"/>
        </w:rPr>
        <w:t>G.</w:t>
      </w:r>
      <w:r w:rsidR="00594DAB" w:rsidRPr="00CA0A00">
        <w:rPr>
          <w:sz w:val="22"/>
          <w:szCs w:val="22"/>
        </w:rPr>
        <w:t xml:space="preserve"> </w:t>
      </w:r>
      <w:r w:rsidRPr="00CA0A00">
        <w:rPr>
          <w:sz w:val="22"/>
          <w:szCs w:val="22"/>
        </w:rPr>
        <w:t>P.</w:t>
      </w:r>
      <w:r w:rsidR="00594DAB" w:rsidRPr="00CA0A00">
        <w:rPr>
          <w:sz w:val="22"/>
          <w:szCs w:val="22"/>
        </w:rPr>
        <w:t xml:space="preserve"> </w:t>
      </w:r>
      <w:r w:rsidRPr="00CA0A00">
        <w:rPr>
          <w:sz w:val="22"/>
          <w:szCs w:val="22"/>
        </w:rPr>
        <w:t>(2004,</w:t>
      </w:r>
      <w:r w:rsidR="00594DAB" w:rsidRPr="00CA0A00">
        <w:rPr>
          <w:sz w:val="22"/>
          <w:szCs w:val="22"/>
        </w:rPr>
        <w:t xml:space="preserve"> </w:t>
      </w:r>
      <w:r w:rsidRPr="00CA0A00">
        <w:rPr>
          <w:sz w:val="22"/>
          <w:szCs w:val="22"/>
        </w:rPr>
        <w:t>December).</w:t>
      </w:r>
      <w:r w:rsidR="00594DAB" w:rsidRPr="00CA0A00">
        <w:rPr>
          <w:sz w:val="22"/>
          <w:szCs w:val="22"/>
        </w:rPr>
        <w:t xml:space="preserve"> </w:t>
      </w:r>
      <w:proofErr w:type="spellStart"/>
      <w:r w:rsidRPr="00CA0A00">
        <w:rPr>
          <w:i/>
          <w:sz w:val="22"/>
          <w:szCs w:val="22"/>
        </w:rPr>
        <w:t>iSTART</w:t>
      </w:r>
      <w:proofErr w:type="spellEnd"/>
      <w:r w:rsidRPr="00CA0A00">
        <w:rPr>
          <w:i/>
          <w:sz w:val="22"/>
          <w:szCs w:val="22"/>
        </w:rPr>
        <w:t>:</w:t>
      </w:r>
      <w:r w:rsidR="00594DAB" w:rsidRPr="00CA0A00">
        <w:rPr>
          <w:i/>
          <w:sz w:val="22"/>
          <w:szCs w:val="22"/>
        </w:rPr>
        <w:t xml:space="preserve"> </w:t>
      </w:r>
      <w:r w:rsidRPr="00CA0A00">
        <w:rPr>
          <w:i/>
          <w:sz w:val="22"/>
          <w:szCs w:val="22"/>
        </w:rPr>
        <w:t>A</w:t>
      </w:r>
      <w:r w:rsidR="00594DAB" w:rsidRPr="00CA0A00">
        <w:rPr>
          <w:i/>
          <w:sz w:val="22"/>
          <w:szCs w:val="22"/>
        </w:rPr>
        <w:t xml:space="preserve"> </w:t>
      </w:r>
      <w:r w:rsidRPr="00CA0A00">
        <w:rPr>
          <w:i/>
          <w:sz w:val="22"/>
          <w:szCs w:val="22"/>
        </w:rPr>
        <w:t>web-based</w:t>
      </w:r>
      <w:r w:rsidR="00594DAB" w:rsidRPr="00CA0A00">
        <w:rPr>
          <w:i/>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strategy</w:t>
      </w:r>
      <w:r w:rsidR="00594DAB" w:rsidRPr="00CA0A00">
        <w:rPr>
          <w:i/>
          <w:sz w:val="22"/>
          <w:szCs w:val="22"/>
        </w:rPr>
        <w:t xml:space="preserve"> </w:t>
      </w:r>
      <w:r w:rsidRPr="00CA0A00">
        <w:rPr>
          <w:i/>
          <w:sz w:val="22"/>
          <w:szCs w:val="22"/>
        </w:rPr>
        <w:t>intervention</w:t>
      </w:r>
      <w:r w:rsidR="00594DAB" w:rsidRPr="00CA0A00">
        <w:rPr>
          <w:i/>
          <w:sz w:val="22"/>
          <w:szCs w:val="22"/>
        </w:rPr>
        <w:t xml:space="preserve"> </w:t>
      </w:r>
      <w:r w:rsidRPr="00CA0A00">
        <w:rPr>
          <w:i/>
          <w:sz w:val="22"/>
          <w:szCs w:val="22"/>
        </w:rPr>
        <w:t>that</w:t>
      </w:r>
      <w:r w:rsidR="00594DAB" w:rsidRPr="00CA0A00">
        <w:rPr>
          <w:i/>
          <w:sz w:val="22"/>
          <w:szCs w:val="22"/>
        </w:rPr>
        <w:t xml:space="preserve"> </w:t>
      </w:r>
      <w:r w:rsidRPr="00CA0A00">
        <w:rPr>
          <w:i/>
          <w:sz w:val="22"/>
          <w:szCs w:val="22"/>
        </w:rPr>
        <w:t>improves</w:t>
      </w:r>
      <w:r w:rsidR="00594DAB" w:rsidRPr="00CA0A00">
        <w:rPr>
          <w:i/>
          <w:sz w:val="22"/>
          <w:szCs w:val="22"/>
        </w:rPr>
        <w:t xml:space="preserve"> </w:t>
      </w:r>
      <w:r w:rsidRPr="00CA0A00">
        <w:rPr>
          <w:i/>
          <w:sz w:val="22"/>
          <w:szCs w:val="22"/>
        </w:rPr>
        <w:t>students’</w:t>
      </w:r>
      <w:r w:rsidR="00594DAB" w:rsidRPr="00CA0A00">
        <w:rPr>
          <w:i/>
          <w:sz w:val="22"/>
          <w:szCs w:val="22"/>
        </w:rPr>
        <w:t xml:space="preserve"> </w:t>
      </w:r>
      <w:r w:rsidRPr="00CA0A00">
        <w:rPr>
          <w:i/>
          <w:sz w:val="22"/>
          <w:szCs w:val="22"/>
        </w:rPr>
        <w:t>science</w:t>
      </w:r>
      <w:r w:rsidR="00594DAB" w:rsidRPr="00CA0A00">
        <w:rPr>
          <w:i/>
          <w:sz w:val="22"/>
          <w:szCs w:val="22"/>
        </w:rPr>
        <w:t xml:space="preserve"> </w:t>
      </w:r>
      <w:r w:rsidRPr="00CA0A00">
        <w:rPr>
          <w:i/>
          <w:sz w:val="22"/>
          <w:szCs w:val="22"/>
        </w:rPr>
        <w:t>comprehension</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IADIS</w:t>
      </w:r>
      <w:r w:rsidR="00594DAB" w:rsidRPr="00CA0A00">
        <w:rPr>
          <w:sz w:val="22"/>
          <w:szCs w:val="22"/>
        </w:rPr>
        <w:t xml:space="preserve"> </w:t>
      </w:r>
      <w:r w:rsidRPr="00CA0A00">
        <w:rPr>
          <w:sz w:val="22"/>
          <w:szCs w:val="22"/>
        </w:rPr>
        <w:t>International</w:t>
      </w:r>
      <w:r w:rsidR="00594DAB" w:rsidRPr="00CA0A00">
        <w:rPr>
          <w:sz w:val="22"/>
          <w:szCs w:val="22"/>
        </w:rPr>
        <w:t xml:space="preserve"> </w:t>
      </w:r>
      <w:r w:rsidRPr="00CA0A00">
        <w:rPr>
          <w:sz w:val="22"/>
          <w:szCs w:val="22"/>
        </w:rPr>
        <w:t>Conference,</w:t>
      </w:r>
      <w:r w:rsidR="00594DAB" w:rsidRPr="00CA0A00">
        <w:rPr>
          <w:sz w:val="22"/>
          <w:szCs w:val="22"/>
        </w:rPr>
        <w:t xml:space="preserve"> </w:t>
      </w:r>
      <w:r w:rsidRPr="00CA0A00">
        <w:rPr>
          <w:sz w:val="22"/>
          <w:szCs w:val="22"/>
        </w:rPr>
        <w:t>Cognition</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Exploratory</w:t>
      </w:r>
      <w:r w:rsidR="00594DAB" w:rsidRPr="00CA0A00">
        <w:rPr>
          <w:sz w:val="22"/>
          <w:szCs w:val="22"/>
        </w:rPr>
        <w:t xml:space="preserve"> </w:t>
      </w:r>
      <w:r w:rsidRPr="00CA0A00">
        <w:rPr>
          <w:sz w:val="22"/>
          <w:szCs w:val="22"/>
        </w:rPr>
        <w:t>Learning</w:t>
      </w:r>
      <w:r w:rsidR="00594DAB" w:rsidRPr="00CA0A00">
        <w:rPr>
          <w:sz w:val="22"/>
          <w:szCs w:val="22"/>
        </w:rPr>
        <w:t xml:space="preserve"> </w:t>
      </w:r>
      <w:r w:rsidRPr="00CA0A00">
        <w:rPr>
          <w:sz w:val="22"/>
          <w:szCs w:val="22"/>
        </w:rPr>
        <w:t>in</w:t>
      </w:r>
      <w:r w:rsidR="00594DAB" w:rsidRPr="00CA0A00">
        <w:rPr>
          <w:sz w:val="22"/>
          <w:szCs w:val="22"/>
        </w:rPr>
        <w:t xml:space="preserve"> </w:t>
      </w:r>
      <w:r w:rsidRPr="00CA0A00">
        <w:rPr>
          <w:sz w:val="22"/>
          <w:szCs w:val="22"/>
        </w:rPr>
        <w:t>Digital</w:t>
      </w:r>
      <w:r w:rsidR="00594DAB" w:rsidRPr="00CA0A00">
        <w:rPr>
          <w:sz w:val="22"/>
          <w:szCs w:val="22"/>
        </w:rPr>
        <w:t xml:space="preserve"> </w:t>
      </w:r>
      <w:r w:rsidRPr="00CA0A00">
        <w:rPr>
          <w:sz w:val="22"/>
          <w:szCs w:val="22"/>
        </w:rPr>
        <w:t>Age:</w:t>
      </w:r>
      <w:r w:rsidR="00594DAB" w:rsidRPr="00CA0A00">
        <w:rPr>
          <w:sz w:val="22"/>
          <w:szCs w:val="22"/>
        </w:rPr>
        <w:t xml:space="preserve"> </w:t>
      </w:r>
      <w:r w:rsidRPr="00CA0A00">
        <w:rPr>
          <w:sz w:val="22"/>
          <w:szCs w:val="22"/>
        </w:rPr>
        <w:t>CELDA</w:t>
      </w:r>
      <w:r w:rsidR="00594DAB" w:rsidRPr="00CA0A00">
        <w:rPr>
          <w:sz w:val="22"/>
          <w:szCs w:val="22"/>
        </w:rPr>
        <w:t xml:space="preserve"> </w:t>
      </w:r>
      <w:r w:rsidRPr="00CA0A00">
        <w:rPr>
          <w:sz w:val="22"/>
          <w:szCs w:val="22"/>
        </w:rPr>
        <w:t>2004,</w:t>
      </w:r>
      <w:r w:rsidR="00594DAB" w:rsidRPr="00CA0A00">
        <w:rPr>
          <w:sz w:val="22"/>
          <w:szCs w:val="22"/>
        </w:rPr>
        <w:t xml:space="preserve"> </w:t>
      </w:r>
      <w:r w:rsidRPr="00CA0A00">
        <w:rPr>
          <w:sz w:val="22"/>
          <w:szCs w:val="22"/>
        </w:rPr>
        <w:t>Lisbon,</w:t>
      </w:r>
      <w:r w:rsidR="00594DAB" w:rsidRPr="00CA0A00">
        <w:rPr>
          <w:sz w:val="22"/>
          <w:szCs w:val="22"/>
        </w:rPr>
        <w:t xml:space="preserve"> </w:t>
      </w:r>
      <w:r w:rsidRPr="00CA0A00">
        <w:rPr>
          <w:sz w:val="22"/>
          <w:szCs w:val="22"/>
        </w:rPr>
        <w:t>Portugal.</w:t>
      </w:r>
      <w:r w:rsidR="00594DAB" w:rsidRPr="00CA0A00">
        <w:rPr>
          <w:sz w:val="22"/>
          <w:szCs w:val="22"/>
        </w:rPr>
        <w:t xml:space="preserve"> </w:t>
      </w:r>
    </w:p>
    <w:p w14:paraId="5ADB92B8"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Ozuru,</w:t>
      </w:r>
      <w:r w:rsidR="00594DAB" w:rsidRPr="00CA0A00">
        <w:rPr>
          <w:sz w:val="22"/>
          <w:szCs w:val="22"/>
        </w:rPr>
        <w:t xml:space="preserve"> </w:t>
      </w:r>
      <w:r w:rsidRPr="00CA0A00">
        <w:rPr>
          <w:sz w:val="22"/>
          <w:szCs w:val="22"/>
        </w:rPr>
        <w:t>Y.,</w:t>
      </w:r>
      <w:r w:rsidR="00594DAB" w:rsidRPr="00CA0A00">
        <w:rPr>
          <w:sz w:val="22"/>
          <w:szCs w:val="22"/>
        </w:rPr>
        <w:t xml:space="preserve"> </w:t>
      </w:r>
      <w:proofErr w:type="spellStart"/>
      <w:r w:rsidRPr="00CA0A00">
        <w:rPr>
          <w:sz w:val="22"/>
          <w:szCs w:val="22"/>
        </w:rPr>
        <w:t>Louwerse</w:t>
      </w:r>
      <w:proofErr w:type="spellEnd"/>
      <w:r w:rsidRPr="00CA0A00">
        <w:rPr>
          <w:sz w:val="22"/>
          <w:szCs w:val="22"/>
        </w:rPr>
        <w:t>,</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sz w:val="22"/>
          <w:szCs w:val="22"/>
        </w:rPr>
        <w:t>Graesser,</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(2005,</w:t>
      </w:r>
      <w:r w:rsidR="00594DAB" w:rsidRPr="00CA0A00">
        <w:rPr>
          <w:sz w:val="22"/>
          <w:szCs w:val="22"/>
        </w:rPr>
        <w:t xml:space="preserve"> </w:t>
      </w:r>
      <w:r w:rsidRPr="00CA0A00">
        <w:rPr>
          <w:sz w:val="22"/>
          <w:szCs w:val="22"/>
        </w:rPr>
        <w:t>January).</w:t>
      </w:r>
      <w:r w:rsidR="00594DAB" w:rsidRPr="00CA0A00">
        <w:rPr>
          <w:sz w:val="22"/>
          <w:szCs w:val="22"/>
        </w:rPr>
        <w:t xml:space="preserve"> </w:t>
      </w:r>
      <w:r w:rsidRPr="00CA0A00">
        <w:rPr>
          <w:i/>
          <w:sz w:val="22"/>
          <w:szCs w:val="22"/>
        </w:rPr>
        <w:t>Coh-Metrix:</w:t>
      </w:r>
      <w:r w:rsidR="00594DAB" w:rsidRPr="00CA0A00">
        <w:rPr>
          <w:i/>
          <w:sz w:val="22"/>
          <w:szCs w:val="22"/>
        </w:rPr>
        <w:t xml:space="preserve"> </w:t>
      </w:r>
      <w:r w:rsidRPr="00CA0A00">
        <w:rPr>
          <w:i/>
          <w:sz w:val="22"/>
          <w:szCs w:val="22"/>
        </w:rPr>
        <w:t>An</w:t>
      </w:r>
      <w:r w:rsidR="00594DAB" w:rsidRPr="00CA0A00">
        <w:rPr>
          <w:i/>
          <w:sz w:val="22"/>
          <w:szCs w:val="22"/>
        </w:rPr>
        <w:t xml:space="preserve"> </w:t>
      </w:r>
      <w:r w:rsidRPr="00CA0A00">
        <w:rPr>
          <w:i/>
          <w:sz w:val="22"/>
          <w:szCs w:val="22"/>
        </w:rPr>
        <w:t>automated</w:t>
      </w:r>
      <w:r w:rsidR="00594DAB" w:rsidRPr="00CA0A00">
        <w:rPr>
          <w:i/>
          <w:sz w:val="22"/>
          <w:szCs w:val="22"/>
        </w:rPr>
        <w:t xml:space="preserve"> </w:t>
      </w:r>
      <w:r w:rsidRPr="00CA0A00">
        <w:rPr>
          <w:i/>
          <w:sz w:val="22"/>
          <w:szCs w:val="22"/>
        </w:rPr>
        <w:t>measure</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cohesion</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16</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Winter</w:t>
      </w:r>
      <w:r w:rsidR="00594DAB" w:rsidRPr="00CA0A00">
        <w:rPr>
          <w:sz w:val="22"/>
          <w:szCs w:val="22"/>
        </w:rPr>
        <w:t xml:space="preserve"> </w:t>
      </w:r>
      <w:r w:rsidRPr="00CA0A00">
        <w:rPr>
          <w:sz w:val="22"/>
          <w:szCs w:val="22"/>
        </w:rPr>
        <w:t>Text</w:t>
      </w:r>
      <w:r w:rsidR="00594DAB" w:rsidRPr="00CA0A00">
        <w:rPr>
          <w:sz w:val="22"/>
          <w:szCs w:val="22"/>
        </w:rPr>
        <w:t xml:space="preserve"> </w:t>
      </w:r>
      <w:r w:rsidRPr="00CA0A00">
        <w:rPr>
          <w:sz w:val="22"/>
          <w:szCs w:val="22"/>
        </w:rPr>
        <w:t>Conference,</w:t>
      </w:r>
      <w:r w:rsidR="00594DAB" w:rsidRPr="00CA0A00">
        <w:rPr>
          <w:sz w:val="22"/>
          <w:szCs w:val="22"/>
        </w:rPr>
        <w:t xml:space="preserve"> </w:t>
      </w:r>
      <w:r w:rsidRPr="00CA0A00">
        <w:rPr>
          <w:sz w:val="22"/>
          <w:szCs w:val="22"/>
        </w:rPr>
        <w:t>Jackson</w:t>
      </w:r>
      <w:r w:rsidR="00594DAB" w:rsidRPr="00CA0A00">
        <w:rPr>
          <w:sz w:val="22"/>
          <w:szCs w:val="22"/>
        </w:rPr>
        <w:t xml:space="preserve"> </w:t>
      </w:r>
      <w:r w:rsidRPr="00CA0A00">
        <w:rPr>
          <w:sz w:val="22"/>
          <w:szCs w:val="22"/>
        </w:rPr>
        <w:t>Hole,</w:t>
      </w:r>
      <w:r w:rsidR="00594DAB" w:rsidRPr="00CA0A00">
        <w:rPr>
          <w:sz w:val="22"/>
          <w:szCs w:val="22"/>
        </w:rPr>
        <w:t xml:space="preserve"> </w:t>
      </w:r>
      <w:r w:rsidRPr="00CA0A00">
        <w:rPr>
          <w:sz w:val="22"/>
          <w:szCs w:val="22"/>
        </w:rPr>
        <w:t>WY.</w:t>
      </w:r>
      <w:r w:rsidR="00594DAB" w:rsidRPr="00CA0A00">
        <w:rPr>
          <w:sz w:val="22"/>
          <w:szCs w:val="22"/>
        </w:rPr>
        <w:t xml:space="preserve"> </w:t>
      </w:r>
    </w:p>
    <w:p w14:paraId="34987509"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lang w:val="es-419"/>
        </w:rPr>
        <w:t>McNamara</w:t>
      </w:r>
      <w:r w:rsidRPr="00CA0A00">
        <w:rPr>
          <w:sz w:val="22"/>
          <w:szCs w:val="22"/>
          <w:lang w:val="es-419"/>
        </w:rPr>
        <w:t>,</w:t>
      </w:r>
      <w:r w:rsidR="00594DAB" w:rsidRPr="00CA0A00">
        <w:rPr>
          <w:sz w:val="22"/>
          <w:szCs w:val="22"/>
          <w:lang w:val="es-419"/>
        </w:rPr>
        <w:t xml:space="preserve"> </w:t>
      </w:r>
      <w:r w:rsidRPr="00CA0A00">
        <w:rPr>
          <w:sz w:val="22"/>
          <w:szCs w:val="22"/>
          <w:lang w:val="es-419"/>
        </w:rPr>
        <w:t>D.</w:t>
      </w:r>
      <w:r w:rsidR="00594DAB" w:rsidRPr="00CA0A00">
        <w:rPr>
          <w:sz w:val="22"/>
          <w:szCs w:val="22"/>
          <w:lang w:val="es-419"/>
        </w:rPr>
        <w:t xml:space="preserve"> </w:t>
      </w:r>
      <w:r w:rsidRPr="00CA0A00">
        <w:rPr>
          <w:sz w:val="22"/>
          <w:szCs w:val="22"/>
          <w:lang w:val="es-419"/>
        </w:rPr>
        <w:t>S.,</w:t>
      </w:r>
      <w:r w:rsidR="00594DAB" w:rsidRPr="00CA0A00">
        <w:rPr>
          <w:sz w:val="22"/>
          <w:szCs w:val="22"/>
          <w:lang w:val="es-419"/>
        </w:rPr>
        <w:t xml:space="preserve"> </w:t>
      </w:r>
      <w:r w:rsidRPr="00CA0A00">
        <w:rPr>
          <w:sz w:val="22"/>
          <w:szCs w:val="22"/>
          <w:lang w:val="es-419"/>
        </w:rPr>
        <w:t>Graesser,</w:t>
      </w:r>
      <w:r w:rsidR="00594DAB" w:rsidRPr="00CA0A00">
        <w:rPr>
          <w:sz w:val="22"/>
          <w:szCs w:val="22"/>
          <w:lang w:val="es-419"/>
        </w:rPr>
        <w:t xml:space="preserve"> </w:t>
      </w:r>
      <w:r w:rsidRPr="00CA0A00">
        <w:rPr>
          <w:sz w:val="22"/>
          <w:szCs w:val="22"/>
          <w:lang w:val="es-419"/>
        </w:rPr>
        <w:t>A.,</w:t>
      </w:r>
      <w:r w:rsidR="00594DAB" w:rsidRPr="00CA0A00">
        <w:rPr>
          <w:sz w:val="22"/>
          <w:szCs w:val="22"/>
          <w:lang w:val="es-419"/>
        </w:rPr>
        <w:t xml:space="preserve"> </w:t>
      </w:r>
      <w:proofErr w:type="spellStart"/>
      <w:r w:rsidRPr="00CA0A00">
        <w:rPr>
          <w:sz w:val="22"/>
          <w:szCs w:val="22"/>
          <w:lang w:val="es-419"/>
        </w:rPr>
        <w:t>Louwerse</w:t>
      </w:r>
      <w:proofErr w:type="spellEnd"/>
      <w:r w:rsidRPr="00CA0A00">
        <w:rPr>
          <w:sz w:val="22"/>
          <w:szCs w:val="22"/>
          <w:lang w:val="es-419"/>
        </w:rPr>
        <w:t>,</w:t>
      </w:r>
      <w:r w:rsidR="00594DAB" w:rsidRPr="00CA0A00">
        <w:rPr>
          <w:sz w:val="22"/>
          <w:szCs w:val="22"/>
          <w:lang w:val="es-419"/>
        </w:rPr>
        <w:t xml:space="preserve"> </w:t>
      </w:r>
      <w:r w:rsidRPr="00CA0A00">
        <w:rPr>
          <w:sz w:val="22"/>
          <w:szCs w:val="22"/>
          <w:lang w:val="es-419"/>
        </w:rPr>
        <w:t>M.,</w:t>
      </w:r>
      <w:r w:rsidR="00594DAB" w:rsidRPr="00CA0A00">
        <w:rPr>
          <w:sz w:val="22"/>
          <w:szCs w:val="22"/>
          <w:lang w:val="es-419"/>
        </w:rPr>
        <w:t xml:space="preserve"> </w:t>
      </w:r>
      <w:r w:rsidRPr="00CA0A00">
        <w:rPr>
          <w:sz w:val="22"/>
          <w:szCs w:val="22"/>
          <w:lang w:val="es-419"/>
        </w:rPr>
        <w:t>&amp;</w:t>
      </w:r>
      <w:r w:rsidR="00594DAB" w:rsidRPr="00CA0A00">
        <w:rPr>
          <w:sz w:val="22"/>
          <w:szCs w:val="22"/>
          <w:lang w:val="es-419"/>
        </w:rPr>
        <w:t xml:space="preserve"> </w:t>
      </w:r>
      <w:r w:rsidRPr="00CA0A00">
        <w:rPr>
          <w:sz w:val="22"/>
          <w:szCs w:val="22"/>
          <w:lang w:val="es-419"/>
        </w:rPr>
        <w:t>Ozuru,</w:t>
      </w:r>
      <w:r w:rsidR="00594DAB" w:rsidRPr="00CA0A00">
        <w:rPr>
          <w:sz w:val="22"/>
          <w:szCs w:val="22"/>
          <w:lang w:val="es-419"/>
        </w:rPr>
        <w:t xml:space="preserve"> </w:t>
      </w:r>
      <w:r w:rsidRPr="00CA0A00">
        <w:rPr>
          <w:sz w:val="22"/>
          <w:szCs w:val="22"/>
          <w:lang w:val="es-419"/>
        </w:rPr>
        <w:t>Y.</w:t>
      </w:r>
      <w:r w:rsidR="00594DAB" w:rsidRPr="00CA0A00">
        <w:rPr>
          <w:sz w:val="22"/>
          <w:szCs w:val="22"/>
          <w:lang w:val="es-419"/>
        </w:rPr>
        <w:t xml:space="preserve"> </w:t>
      </w:r>
      <w:r w:rsidRPr="00CA0A00">
        <w:rPr>
          <w:sz w:val="22"/>
          <w:szCs w:val="22"/>
          <w:lang w:val="es-419"/>
        </w:rPr>
        <w:t>(2005,</w:t>
      </w:r>
      <w:r w:rsidR="00594DAB" w:rsidRPr="00CA0A00">
        <w:rPr>
          <w:sz w:val="22"/>
          <w:szCs w:val="22"/>
          <w:lang w:val="es-419"/>
        </w:rPr>
        <w:t xml:space="preserve"> </w:t>
      </w:r>
      <w:r w:rsidRPr="00CA0A00">
        <w:rPr>
          <w:sz w:val="22"/>
          <w:szCs w:val="22"/>
          <w:lang w:val="es-419"/>
        </w:rPr>
        <w:t>June).</w:t>
      </w:r>
      <w:r w:rsidR="00594DAB" w:rsidRPr="00CA0A00">
        <w:rPr>
          <w:sz w:val="22"/>
          <w:szCs w:val="22"/>
          <w:lang w:val="es-419"/>
        </w:rPr>
        <w:t xml:space="preserve"> </w:t>
      </w:r>
      <w:r w:rsidRPr="00CA0A00">
        <w:rPr>
          <w:i/>
          <w:sz w:val="22"/>
          <w:szCs w:val="22"/>
        </w:rPr>
        <w:t>Using</w:t>
      </w:r>
      <w:r w:rsidR="00594DAB" w:rsidRPr="00CA0A00">
        <w:rPr>
          <w:i/>
          <w:sz w:val="22"/>
          <w:szCs w:val="22"/>
        </w:rPr>
        <w:t xml:space="preserve"> </w:t>
      </w:r>
      <w:r w:rsidRPr="00CA0A00">
        <w:rPr>
          <w:i/>
          <w:sz w:val="22"/>
          <w:szCs w:val="22"/>
        </w:rPr>
        <w:t>Coh-Metrix</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measure</w:t>
      </w:r>
      <w:r w:rsidR="00594DAB" w:rsidRPr="00CA0A00">
        <w:rPr>
          <w:i/>
          <w:sz w:val="22"/>
          <w:szCs w:val="22"/>
        </w:rPr>
        <w:t xml:space="preserve"> </w:t>
      </w:r>
      <w:r w:rsidRPr="00CA0A00">
        <w:rPr>
          <w:i/>
          <w:sz w:val="22"/>
          <w:szCs w:val="22"/>
        </w:rPr>
        <w:t>cohesion</w:t>
      </w:r>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American</w:t>
      </w:r>
      <w:r w:rsidR="00594DAB" w:rsidRPr="00CA0A00">
        <w:rPr>
          <w:sz w:val="22"/>
          <w:szCs w:val="22"/>
        </w:rPr>
        <w:t xml:space="preserve"> </w:t>
      </w:r>
      <w:r w:rsidRPr="00CA0A00">
        <w:rPr>
          <w:sz w:val="22"/>
          <w:szCs w:val="22"/>
        </w:rPr>
        <w:t>Psychological</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convention,</w:t>
      </w:r>
      <w:r w:rsidR="00594DAB" w:rsidRPr="00CA0A00">
        <w:rPr>
          <w:sz w:val="22"/>
          <w:szCs w:val="22"/>
        </w:rPr>
        <w:t xml:space="preserve"> </w:t>
      </w:r>
      <w:r w:rsidRPr="00CA0A00">
        <w:rPr>
          <w:sz w:val="22"/>
          <w:szCs w:val="22"/>
        </w:rPr>
        <w:t>Los</w:t>
      </w:r>
      <w:r w:rsidR="00594DAB" w:rsidRPr="00CA0A00">
        <w:rPr>
          <w:sz w:val="22"/>
          <w:szCs w:val="22"/>
        </w:rPr>
        <w:t xml:space="preserve"> </w:t>
      </w:r>
      <w:r w:rsidRPr="00CA0A00">
        <w:rPr>
          <w:sz w:val="22"/>
          <w:szCs w:val="22"/>
        </w:rPr>
        <w:t>Angeles</w:t>
      </w:r>
      <w:r w:rsidR="00886B47" w:rsidRPr="00CA0A00">
        <w:rPr>
          <w:sz w:val="22"/>
          <w:szCs w:val="22"/>
        </w:rPr>
        <w:t>, CA</w:t>
      </w:r>
      <w:r w:rsidRPr="00CA0A00">
        <w:rPr>
          <w:sz w:val="22"/>
          <w:szCs w:val="22"/>
        </w:rPr>
        <w:t>.</w:t>
      </w:r>
      <w:r w:rsidR="00594DAB" w:rsidRPr="00CA0A00">
        <w:rPr>
          <w:sz w:val="22"/>
          <w:szCs w:val="22"/>
        </w:rPr>
        <w:t xml:space="preserve"> </w:t>
      </w:r>
    </w:p>
    <w:p w14:paraId="57CEAC17"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Dufty,</w:t>
      </w:r>
      <w:r w:rsidR="00594DAB" w:rsidRPr="00CA0A00">
        <w:rPr>
          <w:sz w:val="22"/>
          <w:szCs w:val="22"/>
        </w:rPr>
        <w:t xml:space="preserve"> </w:t>
      </w:r>
      <w:r w:rsidRPr="00CA0A00">
        <w:rPr>
          <w:sz w:val="22"/>
          <w:szCs w:val="22"/>
        </w:rPr>
        <w:t>D.,</w:t>
      </w:r>
      <w:r w:rsidR="00594DAB" w:rsidRPr="00CA0A00">
        <w:rPr>
          <w:sz w:val="22"/>
          <w:szCs w:val="22"/>
        </w:rPr>
        <w:t xml:space="preserve"> </w:t>
      </w:r>
      <w:proofErr w:type="spellStart"/>
      <w:r w:rsidRPr="00CA0A00">
        <w:rPr>
          <w:sz w:val="22"/>
          <w:szCs w:val="22"/>
        </w:rPr>
        <w:t>Hempelmann</w:t>
      </w:r>
      <w:proofErr w:type="spellEnd"/>
      <w:r w:rsidRPr="00CA0A00">
        <w:rPr>
          <w:sz w:val="22"/>
          <w:szCs w:val="22"/>
        </w:rPr>
        <w:t>,</w:t>
      </w:r>
      <w:r w:rsidR="00594DAB" w:rsidRPr="00CA0A00">
        <w:rPr>
          <w:sz w:val="22"/>
          <w:szCs w:val="22"/>
        </w:rPr>
        <w:t xml:space="preserve"> </w:t>
      </w:r>
      <w:r w:rsidRPr="00CA0A00">
        <w:rPr>
          <w:sz w:val="22"/>
          <w:szCs w:val="22"/>
        </w:rPr>
        <w:t>C.,</w:t>
      </w:r>
      <w:r w:rsidR="00594DAB" w:rsidRPr="00CA0A00">
        <w:rPr>
          <w:sz w:val="22"/>
          <w:szCs w:val="22"/>
        </w:rPr>
        <w:t xml:space="preserve"> </w:t>
      </w:r>
      <w:r w:rsidRPr="00CA0A00">
        <w:rPr>
          <w:sz w:val="22"/>
          <w:szCs w:val="22"/>
        </w:rPr>
        <w:t>Graesser,</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Cai,</w:t>
      </w:r>
      <w:r w:rsidR="00594DAB" w:rsidRPr="00CA0A00">
        <w:rPr>
          <w:sz w:val="22"/>
          <w:szCs w:val="22"/>
        </w:rPr>
        <w:t xml:space="preserve"> </w:t>
      </w:r>
      <w:r w:rsidRPr="00CA0A00">
        <w:rPr>
          <w:sz w:val="22"/>
          <w:szCs w:val="22"/>
        </w:rPr>
        <w:t>Z.,</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(2005,</w:t>
      </w:r>
      <w:r w:rsidR="00594DAB" w:rsidRPr="00CA0A00">
        <w:rPr>
          <w:sz w:val="22"/>
          <w:szCs w:val="22"/>
        </w:rPr>
        <w:t xml:space="preserve"> </w:t>
      </w:r>
      <w:r w:rsidRPr="00CA0A00">
        <w:rPr>
          <w:sz w:val="22"/>
          <w:szCs w:val="22"/>
        </w:rPr>
        <w:t>July).</w:t>
      </w:r>
      <w:r w:rsidR="00594DAB" w:rsidRPr="00CA0A00">
        <w:rPr>
          <w:sz w:val="22"/>
          <w:szCs w:val="22"/>
        </w:rPr>
        <w:t xml:space="preserve"> </w:t>
      </w:r>
      <w:r w:rsidRPr="00CA0A00">
        <w:rPr>
          <w:i/>
          <w:sz w:val="22"/>
          <w:szCs w:val="22"/>
        </w:rPr>
        <w:t>An</w:t>
      </w:r>
      <w:r w:rsidR="00594DAB" w:rsidRPr="00CA0A00">
        <w:rPr>
          <w:i/>
          <w:sz w:val="22"/>
          <w:szCs w:val="22"/>
        </w:rPr>
        <w:t xml:space="preserve"> </w:t>
      </w:r>
      <w:r w:rsidRPr="00CA0A00">
        <w:rPr>
          <w:i/>
          <w:sz w:val="22"/>
          <w:szCs w:val="22"/>
        </w:rPr>
        <w:t>algorithm</w:t>
      </w:r>
      <w:r w:rsidR="00594DAB" w:rsidRPr="00CA0A00">
        <w:rPr>
          <w:i/>
          <w:sz w:val="22"/>
          <w:szCs w:val="22"/>
        </w:rPr>
        <w:t xml:space="preserve"> </w:t>
      </w:r>
      <w:r w:rsidRPr="00CA0A00">
        <w:rPr>
          <w:i/>
          <w:sz w:val="22"/>
          <w:szCs w:val="22"/>
        </w:rPr>
        <w:t>for</w:t>
      </w:r>
      <w:r w:rsidR="00594DAB" w:rsidRPr="00CA0A00">
        <w:rPr>
          <w:i/>
          <w:sz w:val="22"/>
          <w:szCs w:val="22"/>
        </w:rPr>
        <w:t xml:space="preserve"> </w:t>
      </w:r>
      <w:r w:rsidRPr="00CA0A00">
        <w:rPr>
          <w:i/>
          <w:sz w:val="22"/>
          <w:szCs w:val="22"/>
        </w:rPr>
        <w:t>detecting</w:t>
      </w:r>
      <w:r w:rsidR="00594DAB" w:rsidRPr="00CA0A00">
        <w:rPr>
          <w:i/>
          <w:sz w:val="22"/>
          <w:szCs w:val="22"/>
        </w:rPr>
        <w:t xml:space="preserve"> </w:t>
      </w:r>
      <w:r w:rsidRPr="00CA0A00">
        <w:rPr>
          <w:i/>
          <w:sz w:val="22"/>
          <w:szCs w:val="22"/>
        </w:rPr>
        <w:t>causal</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intentional</w:t>
      </w:r>
      <w:r w:rsidR="00594DAB" w:rsidRPr="00CA0A00">
        <w:rPr>
          <w:i/>
          <w:sz w:val="22"/>
          <w:szCs w:val="22"/>
        </w:rPr>
        <w:t xml:space="preserve"> </w:t>
      </w:r>
      <w:r w:rsidRPr="00CA0A00">
        <w:rPr>
          <w:i/>
          <w:sz w:val="22"/>
          <w:szCs w:val="22"/>
        </w:rPr>
        <w:t>information</w:t>
      </w:r>
      <w:r w:rsidR="00594DAB" w:rsidRPr="00CA0A00">
        <w:rPr>
          <w:i/>
          <w:sz w:val="22"/>
          <w:szCs w:val="22"/>
        </w:rPr>
        <w:t xml:space="preserve"> </w:t>
      </w:r>
      <w:r w:rsidRPr="00CA0A00">
        <w:rPr>
          <w:i/>
          <w:sz w:val="22"/>
          <w:szCs w:val="22"/>
        </w:rPr>
        <w:t>in</w:t>
      </w:r>
      <w:r w:rsidR="00594DAB" w:rsidRPr="00CA0A00">
        <w:rPr>
          <w:i/>
          <w:sz w:val="22"/>
          <w:szCs w:val="22"/>
        </w:rPr>
        <w:t xml:space="preserve"> </w:t>
      </w:r>
      <w:r w:rsidRPr="00CA0A00">
        <w:rPr>
          <w:i/>
          <w:sz w:val="22"/>
          <w:szCs w:val="22"/>
        </w:rPr>
        <w:t>text</w:t>
      </w:r>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15</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Text</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Discourse,</w:t>
      </w:r>
      <w:r w:rsidR="00594DAB" w:rsidRPr="00CA0A00">
        <w:rPr>
          <w:sz w:val="22"/>
          <w:szCs w:val="22"/>
        </w:rPr>
        <w:t xml:space="preserve"> </w:t>
      </w:r>
      <w:r w:rsidRPr="00CA0A00">
        <w:rPr>
          <w:sz w:val="22"/>
          <w:szCs w:val="22"/>
        </w:rPr>
        <w:t>Amsterdam</w:t>
      </w:r>
      <w:r w:rsidR="00B44931" w:rsidRPr="00CA0A00">
        <w:rPr>
          <w:sz w:val="22"/>
          <w:szCs w:val="22"/>
        </w:rPr>
        <w:t>, Netherlands</w:t>
      </w:r>
      <w:r w:rsidRPr="00CA0A00">
        <w:rPr>
          <w:sz w:val="22"/>
          <w:szCs w:val="22"/>
        </w:rPr>
        <w:t>.</w:t>
      </w:r>
      <w:r w:rsidR="00594DAB" w:rsidRPr="00CA0A00">
        <w:rPr>
          <w:sz w:val="22"/>
          <w:szCs w:val="22"/>
        </w:rPr>
        <w:t xml:space="preserve"> </w:t>
      </w:r>
    </w:p>
    <w:p w14:paraId="2EACD5AF"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Kim,</w:t>
      </w:r>
      <w:r w:rsidR="00594DAB" w:rsidRPr="00CA0A00">
        <w:rPr>
          <w:sz w:val="22"/>
          <w:szCs w:val="22"/>
        </w:rPr>
        <w:t xml:space="preserve"> </w:t>
      </w:r>
      <w:r w:rsidRPr="00CA0A00">
        <w:rPr>
          <w:sz w:val="22"/>
          <w:szCs w:val="22"/>
        </w:rPr>
        <w:t>J.,</w:t>
      </w:r>
      <w:r w:rsidR="00594DAB" w:rsidRPr="00CA0A00">
        <w:rPr>
          <w:sz w:val="22"/>
          <w:szCs w:val="22"/>
        </w:rPr>
        <w:t xml:space="preserve"> </w:t>
      </w:r>
      <w:r w:rsidRPr="00CA0A00">
        <w:rPr>
          <w:sz w:val="22"/>
          <w:szCs w:val="22"/>
        </w:rPr>
        <w:t>Waldo,</w:t>
      </w:r>
      <w:r w:rsidR="00594DAB" w:rsidRPr="00CA0A00">
        <w:rPr>
          <w:sz w:val="22"/>
          <w:szCs w:val="22"/>
        </w:rPr>
        <w:t xml:space="preserve"> </w:t>
      </w:r>
      <w:r w:rsidRPr="00CA0A00">
        <w:rPr>
          <w:sz w:val="22"/>
          <w:szCs w:val="22"/>
        </w:rPr>
        <w:t>L.,</w:t>
      </w:r>
      <w:r w:rsidR="00594DAB" w:rsidRPr="00CA0A00">
        <w:rPr>
          <w:sz w:val="22"/>
          <w:szCs w:val="22"/>
        </w:rPr>
        <w:t xml:space="preserve"> </w:t>
      </w:r>
      <w:r w:rsidRPr="00CA0A00">
        <w:rPr>
          <w:sz w:val="22"/>
          <w:szCs w:val="22"/>
        </w:rPr>
        <w:t>Sinclair,</w:t>
      </w:r>
      <w:r w:rsidR="00594DAB" w:rsidRPr="00CA0A00">
        <w:rPr>
          <w:sz w:val="22"/>
          <w:szCs w:val="22"/>
        </w:rPr>
        <w:t xml:space="preserve"> </w:t>
      </w:r>
      <w:r w:rsidRPr="00CA0A00">
        <w:rPr>
          <w:sz w:val="22"/>
          <w:szCs w:val="22"/>
        </w:rPr>
        <w:t>G.,</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(2005,</w:t>
      </w:r>
      <w:r w:rsidR="00594DAB" w:rsidRPr="00CA0A00">
        <w:rPr>
          <w:sz w:val="22"/>
          <w:szCs w:val="22"/>
        </w:rPr>
        <w:t xml:space="preserve"> </w:t>
      </w:r>
      <w:r w:rsidRPr="00CA0A00">
        <w:rPr>
          <w:sz w:val="22"/>
          <w:szCs w:val="22"/>
        </w:rPr>
        <w:t>July).</w:t>
      </w:r>
      <w:r w:rsidR="00594DAB" w:rsidRPr="00CA0A00">
        <w:rPr>
          <w:sz w:val="22"/>
          <w:szCs w:val="22"/>
        </w:rPr>
        <w:t xml:space="preserve"> </w:t>
      </w:r>
      <w:r w:rsidRPr="00CA0A00">
        <w:rPr>
          <w:i/>
          <w:sz w:val="22"/>
          <w:szCs w:val="22"/>
        </w:rPr>
        <w:t>Are</w:t>
      </w:r>
      <w:r w:rsidR="00594DAB" w:rsidRPr="00CA0A00">
        <w:rPr>
          <w:i/>
          <w:sz w:val="22"/>
          <w:szCs w:val="22"/>
        </w:rPr>
        <w:t xml:space="preserve"> </w:t>
      </w:r>
      <w:r w:rsidRPr="00CA0A00">
        <w:rPr>
          <w:i/>
          <w:sz w:val="22"/>
          <w:szCs w:val="22"/>
        </w:rPr>
        <w:t>animated</w:t>
      </w:r>
      <w:r w:rsidR="00594DAB" w:rsidRPr="00CA0A00">
        <w:rPr>
          <w:i/>
          <w:sz w:val="22"/>
          <w:szCs w:val="22"/>
        </w:rPr>
        <w:t xml:space="preserve"> </w:t>
      </w:r>
      <w:r w:rsidRPr="00CA0A00">
        <w:rPr>
          <w:i/>
          <w:sz w:val="22"/>
          <w:szCs w:val="22"/>
        </w:rPr>
        <w:t>agents</w:t>
      </w:r>
      <w:r w:rsidR="00594DAB" w:rsidRPr="00CA0A00">
        <w:rPr>
          <w:i/>
          <w:sz w:val="22"/>
          <w:szCs w:val="22"/>
        </w:rPr>
        <w:t xml:space="preserve"> </w:t>
      </w:r>
      <w:r w:rsidRPr="00CA0A00">
        <w:rPr>
          <w:i/>
          <w:sz w:val="22"/>
          <w:szCs w:val="22"/>
        </w:rPr>
        <w:t>helpful</w:t>
      </w:r>
      <w:r w:rsidR="00594DAB" w:rsidRPr="00CA0A00">
        <w:rPr>
          <w:i/>
          <w:sz w:val="22"/>
          <w:szCs w:val="22"/>
        </w:rPr>
        <w:t xml:space="preserve"> </w:t>
      </w:r>
      <w:r w:rsidRPr="00CA0A00">
        <w:rPr>
          <w:i/>
          <w:sz w:val="22"/>
          <w:szCs w:val="22"/>
        </w:rPr>
        <w:t>in</w:t>
      </w:r>
      <w:r w:rsidR="00594DAB" w:rsidRPr="00CA0A00">
        <w:rPr>
          <w:i/>
          <w:sz w:val="22"/>
          <w:szCs w:val="22"/>
        </w:rPr>
        <w:t xml:space="preserve"> </w:t>
      </w:r>
      <w:r w:rsidRPr="00CA0A00">
        <w:rPr>
          <w:i/>
          <w:sz w:val="22"/>
          <w:szCs w:val="22"/>
        </w:rPr>
        <w:t>teaching</w:t>
      </w:r>
      <w:r w:rsidR="00594DAB" w:rsidRPr="00CA0A00">
        <w:rPr>
          <w:i/>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strategies</w:t>
      </w:r>
      <w:r w:rsidR="00594DAB" w:rsidRPr="00CA0A00">
        <w:rPr>
          <w:i/>
          <w:sz w:val="22"/>
          <w:szCs w:val="22"/>
        </w:rPr>
        <w:t xml:space="preserve"> </w:t>
      </w:r>
      <w:r w:rsidRPr="00CA0A00">
        <w:rPr>
          <w:i/>
          <w:sz w:val="22"/>
          <w:szCs w:val="22"/>
        </w:rPr>
        <w:t>in</w:t>
      </w:r>
      <w:r w:rsidR="00594DAB" w:rsidRPr="00CA0A00">
        <w:rPr>
          <w:i/>
          <w:sz w:val="22"/>
          <w:szCs w:val="22"/>
        </w:rPr>
        <w:t xml:space="preserve"> </w:t>
      </w:r>
      <w:r w:rsidRPr="00CA0A00">
        <w:rPr>
          <w:i/>
          <w:sz w:val="22"/>
          <w:szCs w:val="22"/>
        </w:rPr>
        <w:t>a</w:t>
      </w:r>
      <w:r w:rsidR="00594DAB" w:rsidRPr="00CA0A00">
        <w:rPr>
          <w:i/>
          <w:sz w:val="22"/>
          <w:szCs w:val="22"/>
        </w:rPr>
        <w:t xml:space="preserve"> </w:t>
      </w:r>
      <w:r w:rsidRPr="00CA0A00">
        <w:rPr>
          <w:i/>
          <w:sz w:val="22"/>
          <w:szCs w:val="22"/>
        </w:rPr>
        <w:t>computer</w:t>
      </w:r>
      <w:r w:rsidR="00594DAB" w:rsidRPr="00CA0A00">
        <w:rPr>
          <w:i/>
          <w:sz w:val="22"/>
          <w:szCs w:val="22"/>
        </w:rPr>
        <w:t xml:space="preserve"> </w:t>
      </w:r>
      <w:r w:rsidRPr="00CA0A00">
        <w:rPr>
          <w:i/>
          <w:sz w:val="22"/>
          <w:szCs w:val="22"/>
        </w:rPr>
        <w:t>environment?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15</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Text</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Discourse,</w:t>
      </w:r>
      <w:r w:rsidR="00594DAB" w:rsidRPr="00CA0A00">
        <w:rPr>
          <w:sz w:val="22"/>
          <w:szCs w:val="22"/>
        </w:rPr>
        <w:t xml:space="preserve"> </w:t>
      </w:r>
      <w:r w:rsidRPr="00CA0A00">
        <w:rPr>
          <w:sz w:val="22"/>
          <w:szCs w:val="22"/>
        </w:rPr>
        <w:t>Amsterdam</w:t>
      </w:r>
      <w:r w:rsidR="00D94D38" w:rsidRPr="00CA0A00">
        <w:rPr>
          <w:sz w:val="22"/>
          <w:szCs w:val="22"/>
        </w:rPr>
        <w:t>, Netherlands.</w:t>
      </w:r>
    </w:p>
    <w:p w14:paraId="378E608F"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lang w:val="es-419"/>
        </w:rPr>
        <w:t>McNamara</w:t>
      </w:r>
      <w:r w:rsidRPr="00CA0A00">
        <w:rPr>
          <w:sz w:val="22"/>
          <w:szCs w:val="22"/>
          <w:lang w:val="es-419"/>
        </w:rPr>
        <w:t>,</w:t>
      </w:r>
      <w:r w:rsidR="00594DAB" w:rsidRPr="00CA0A00">
        <w:rPr>
          <w:sz w:val="22"/>
          <w:szCs w:val="22"/>
          <w:lang w:val="es-419"/>
        </w:rPr>
        <w:t xml:space="preserve"> </w:t>
      </w:r>
      <w:r w:rsidRPr="00CA0A00">
        <w:rPr>
          <w:sz w:val="22"/>
          <w:szCs w:val="22"/>
          <w:lang w:val="es-419"/>
        </w:rPr>
        <w:t>D.</w:t>
      </w:r>
      <w:r w:rsidR="00594DAB" w:rsidRPr="00CA0A00">
        <w:rPr>
          <w:sz w:val="22"/>
          <w:szCs w:val="22"/>
          <w:lang w:val="es-419"/>
        </w:rPr>
        <w:t xml:space="preserve"> </w:t>
      </w:r>
      <w:r w:rsidRPr="00CA0A00">
        <w:rPr>
          <w:sz w:val="22"/>
          <w:szCs w:val="22"/>
          <w:lang w:val="es-419"/>
        </w:rPr>
        <w:t>S.</w:t>
      </w:r>
      <w:r w:rsidR="00594DAB" w:rsidRPr="00CA0A00">
        <w:rPr>
          <w:sz w:val="22"/>
          <w:szCs w:val="22"/>
          <w:lang w:val="es-419"/>
        </w:rPr>
        <w:t xml:space="preserve"> </w:t>
      </w:r>
      <w:r w:rsidRPr="00CA0A00">
        <w:rPr>
          <w:sz w:val="22"/>
          <w:szCs w:val="22"/>
          <w:lang w:val="es-419"/>
        </w:rPr>
        <w:t>Graesser,</w:t>
      </w:r>
      <w:r w:rsidR="00594DAB" w:rsidRPr="00CA0A00">
        <w:rPr>
          <w:sz w:val="22"/>
          <w:szCs w:val="22"/>
          <w:lang w:val="es-419"/>
        </w:rPr>
        <w:t xml:space="preserve"> </w:t>
      </w:r>
      <w:r w:rsidRPr="00CA0A00">
        <w:rPr>
          <w:sz w:val="22"/>
          <w:szCs w:val="22"/>
          <w:lang w:val="es-419"/>
        </w:rPr>
        <w:t>A.,</w:t>
      </w:r>
      <w:r w:rsidR="00594DAB" w:rsidRPr="00CA0A00">
        <w:rPr>
          <w:sz w:val="22"/>
          <w:szCs w:val="22"/>
          <w:lang w:val="es-419"/>
        </w:rPr>
        <w:t xml:space="preserve"> </w:t>
      </w:r>
      <w:proofErr w:type="spellStart"/>
      <w:r w:rsidRPr="00CA0A00">
        <w:rPr>
          <w:sz w:val="22"/>
          <w:szCs w:val="22"/>
          <w:lang w:val="es-419"/>
        </w:rPr>
        <w:t>Louwerse</w:t>
      </w:r>
      <w:proofErr w:type="spellEnd"/>
      <w:r w:rsidRPr="00CA0A00">
        <w:rPr>
          <w:sz w:val="22"/>
          <w:szCs w:val="22"/>
          <w:lang w:val="es-419"/>
        </w:rPr>
        <w:t>,</w:t>
      </w:r>
      <w:r w:rsidR="00594DAB" w:rsidRPr="00CA0A00">
        <w:rPr>
          <w:sz w:val="22"/>
          <w:szCs w:val="22"/>
          <w:lang w:val="es-419"/>
        </w:rPr>
        <w:t xml:space="preserve"> </w:t>
      </w:r>
      <w:r w:rsidRPr="00CA0A00">
        <w:rPr>
          <w:sz w:val="22"/>
          <w:szCs w:val="22"/>
          <w:lang w:val="es-419"/>
        </w:rPr>
        <w:t>M.,</w:t>
      </w:r>
      <w:r w:rsidR="00594DAB" w:rsidRPr="00CA0A00">
        <w:rPr>
          <w:sz w:val="22"/>
          <w:szCs w:val="22"/>
          <w:lang w:val="es-419"/>
        </w:rPr>
        <w:t xml:space="preserve"> </w:t>
      </w:r>
      <w:r w:rsidRPr="00CA0A00">
        <w:rPr>
          <w:sz w:val="22"/>
          <w:szCs w:val="22"/>
          <w:lang w:val="es-419"/>
        </w:rPr>
        <w:t>&amp;</w:t>
      </w:r>
      <w:r w:rsidR="00594DAB" w:rsidRPr="00CA0A00">
        <w:rPr>
          <w:sz w:val="22"/>
          <w:szCs w:val="22"/>
          <w:lang w:val="es-419"/>
        </w:rPr>
        <w:t xml:space="preserve"> </w:t>
      </w:r>
      <w:r w:rsidRPr="00CA0A00">
        <w:rPr>
          <w:sz w:val="22"/>
          <w:szCs w:val="22"/>
          <w:lang w:val="es-419"/>
        </w:rPr>
        <w:t>Ozuru,</w:t>
      </w:r>
      <w:r w:rsidR="00594DAB" w:rsidRPr="00CA0A00">
        <w:rPr>
          <w:sz w:val="22"/>
          <w:szCs w:val="22"/>
          <w:lang w:val="es-419"/>
        </w:rPr>
        <w:t xml:space="preserve"> </w:t>
      </w:r>
      <w:r w:rsidRPr="00CA0A00">
        <w:rPr>
          <w:sz w:val="22"/>
          <w:szCs w:val="22"/>
          <w:lang w:val="es-419"/>
        </w:rPr>
        <w:t>Y.</w:t>
      </w:r>
      <w:r w:rsidR="00594DAB" w:rsidRPr="00CA0A00">
        <w:rPr>
          <w:sz w:val="22"/>
          <w:szCs w:val="22"/>
          <w:lang w:val="es-419"/>
        </w:rPr>
        <w:t xml:space="preserve"> </w:t>
      </w:r>
      <w:r w:rsidRPr="00CA0A00">
        <w:rPr>
          <w:sz w:val="22"/>
          <w:szCs w:val="22"/>
          <w:lang w:val="es-419"/>
        </w:rPr>
        <w:t>(2005,</w:t>
      </w:r>
      <w:r w:rsidR="00594DAB" w:rsidRPr="00CA0A00">
        <w:rPr>
          <w:sz w:val="22"/>
          <w:szCs w:val="22"/>
          <w:lang w:val="es-419"/>
        </w:rPr>
        <w:t xml:space="preserve"> </w:t>
      </w:r>
      <w:proofErr w:type="spellStart"/>
      <w:r w:rsidRPr="00CA0A00">
        <w:rPr>
          <w:sz w:val="22"/>
          <w:szCs w:val="22"/>
          <w:lang w:val="es-419"/>
        </w:rPr>
        <w:t>July</w:t>
      </w:r>
      <w:proofErr w:type="spellEnd"/>
      <w:r w:rsidRPr="00CA0A00">
        <w:rPr>
          <w:sz w:val="22"/>
          <w:szCs w:val="22"/>
          <w:lang w:val="es-419"/>
        </w:rPr>
        <w:t>).</w:t>
      </w:r>
      <w:r w:rsidR="00594DAB" w:rsidRPr="00CA0A00">
        <w:rPr>
          <w:sz w:val="22"/>
          <w:szCs w:val="22"/>
          <w:lang w:val="es-419"/>
        </w:rPr>
        <w:t xml:space="preserve"> </w:t>
      </w:r>
      <w:r w:rsidRPr="00CA0A00">
        <w:rPr>
          <w:i/>
          <w:sz w:val="22"/>
          <w:szCs w:val="22"/>
        </w:rPr>
        <w:t>Using</w:t>
      </w:r>
      <w:r w:rsidR="00594DAB" w:rsidRPr="00CA0A00">
        <w:rPr>
          <w:i/>
          <w:sz w:val="22"/>
          <w:szCs w:val="22"/>
        </w:rPr>
        <w:t xml:space="preserve"> </w:t>
      </w:r>
      <w:r w:rsidRPr="00CA0A00">
        <w:rPr>
          <w:i/>
          <w:sz w:val="22"/>
          <w:szCs w:val="22"/>
        </w:rPr>
        <w:t>Coh-Metrix</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measure</w:t>
      </w:r>
      <w:r w:rsidR="00594DAB" w:rsidRPr="00CA0A00">
        <w:rPr>
          <w:i/>
          <w:sz w:val="22"/>
          <w:szCs w:val="22"/>
        </w:rPr>
        <w:t xml:space="preserve"> </w:t>
      </w:r>
      <w:r w:rsidRPr="00CA0A00">
        <w:rPr>
          <w:i/>
          <w:sz w:val="22"/>
          <w:szCs w:val="22"/>
        </w:rPr>
        <w:t>cohesion</w:t>
      </w:r>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15</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Text</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Discourse,</w:t>
      </w:r>
      <w:r w:rsidR="00594DAB" w:rsidRPr="00CA0A00">
        <w:rPr>
          <w:sz w:val="22"/>
          <w:szCs w:val="22"/>
        </w:rPr>
        <w:t xml:space="preserve"> </w:t>
      </w:r>
      <w:r w:rsidRPr="00CA0A00">
        <w:rPr>
          <w:sz w:val="22"/>
          <w:szCs w:val="22"/>
        </w:rPr>
        <w:t>Amsterdam</w:t>
      </w:r>
      <w:r w:rsidR="00822D90" w:rsidRPr="00CA0A00">
        <w:rPr>
          <w:sz w:val="22"/>
          <w:szCs w:val="22"/>
        </w:rPr>
        <w:t>, Netherlands</w:t>
      </w:r>
      <w:r w:rsidRPr="00CA0A00">
        <w:rPr>
          <w:sz w:val="22"/>
          <w:szCs w:val="22"/>
        </w:rPr>
        <w:t>.</w:t>
      </w:r>
      <w:r w:rsidR="00594DAB" w:rsidRPr="00CA0A00">
        <w:rPr>
          <w:sz w:val="22"/>
          <w:szCs w:val="22"/>
        </w:rPr>
        <w:t xml:space="preserve"> </w:t>
      </w:r>
    </w:p>
    <w:p w14:paraId="6C1B1A73"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Albers,</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(2005,</w:t>
      </w:r>
      <w:r w:rsidR="00594DAB" w:rsidRPr="00CA0A00">
        <w:rPr>
          <w:sz w:val="22"/>
          <w:szCs w:val="22"/>
        </w:rPr>
        <w:t xml:space="preserve"> </w:t>
      </w:r>
      <w:r w:rsidRPr="00CA0A00">
        <w:rPr>
          <w:sz w:val="22"/>
          <w:szCs w:val="22"/>
        </w:rPr>
        <w:t>October).</w:t>
      </w:r>
      <w:r w:rsidR="00594DAB" w:rsidRPr="00CA0A00">
        <w:rPr>
          <w:sz w:val="22"/>
          <w:szCs w:val="22"/>
        </w:rPr>
        <w:t xml:space="preserve"> </w:t>
      </w:r>
      <w:r w:rsidRPr="00CA0A00">
        <w:rPr>
          <w:i/>
          <w:sz w:val="22"/>
          <w:szCs w:val="22"/>
        </w:rPr>
        <w:t>Textual</w:t>
      </w:r>
      <w:r w:rsidR="00594DAB" w:rsidRPr="00CA0A00">
        <w:rPr>
          <w:i/>
          <w:sz w:val="22"/>
          <w:szCs w:val="22"/>
        </w:rPr>
        <w:t xml:space="preserve"> </w:t>
      </w:r>
      <w:r w:rsidRPr="00CA0A00">
        <w:rPr>
          <w:i/>
          <w:sz w:val="22"/>
          <w:szCs w:val="22"/>
        </w:rPr>
        <w:t>coherence</w:t>
      </w:r>
      <w:r w:rsidR="00594DAB" w:rsidRPr="00CA0A00">
        <w:rPr>
          <w:i/>
          <w:sz w:val="22"/>
          <w:szCs w:val="22"/>
        </w:rPr>
        <w:t xml:space="preserve"> </w:t>
      </w:r>
      <w:r w:rsidRPr="00CA0A00">
        <w:rPr>
          <w:i/>
          <w:sz w:val="22"/>
          <w:szCs w:val="22"/>
        </w:rPr>
        <w:t>indicators</w:t>
      </w:r>
      <w:r w:rsidR="00594DAB" w:rsidRPr="00CA0A00">
        <w:rPr>
          <w:i/>
          <w:sz w:val="22"/>
          <w:szCs w:val="22"/>
        </w:rPr>
        <w:t xml:space="preserve"> </w:t>
      </w:r>
      <w:r w:rsidRPr="00CA0A00">
        <w:rPr>
          <w:i/>
          <w:sz w:val="22"/>
          <w:szCs w:val="22"/>
        </w:rPr>
        <w:t>in</w:t>
      </w:r>
      <w:r w:rsidR="00594DAB" w:rsidRPr="00CA0A00">
        <w:rPr>
          <w:i/>
          <w:sz w:val="22"/>
          <w:szCs w:val="22"/>
        </w:rPr>
        <w:t xml:space="preserve"> </w:t>
      </w:r>
      <w:r w:rsidRPr="00CA0A00">
        <w:rPr>
          <w:i/>
          <w:sz w:val="22"/>
          <w:szCs w:val="22"/>
        </w:rPr>
        <w:t>freshmen</w:t>
      </w:r>
      <w:r w:rsidR="00594DAB" w:rsidRPr="00CA0A00">
        <w:rPr>
          <w:i/>
          <w:sz w:val="22"/>
          <w:szCs w:val="22"/>
        </w:rPr>
        <w:t xml:space="preserve"> </w:t>
      </w:r>
      <w:r w:rsidRPr="00CA0A00">
        <w:rPr>
          <w:i/>
          <w:sz w:val="22"/>
          <w:szCs w:val="22"/>
        </w:rPr>
        <w:t>composition</w:t>
      </w:r>
      <w:r w:rsidR="00594DAB" w:rsidRPr="00CA0A00">
        <w:rPr>
          <w:i/>
          <w:sz w:val="22"/>
          <w:szCs w:val="22"/>
        </w:rPr>
        <w:t xml:space="preserve"> </w:t>
      </w:r>
      <w:r w:rsidRPr="00CA0A00">
        <w:rPr>
          <w:i/>
          <w:sz w:val="22"/>
          <w:szCs w:val="22"/>
        </w:rPr>
        <w:t>writing:</w:t>
      </w:r>
      <w:r w:rsidR="00594DAB" w:rsidRPr="00CA0A00">
        <w:rPr>
          <w:i/>
          <w:sz w:val="22"/>
          <w:szCs w:val="22"/>
        </w:rPr>
        <w:t xml:space="preserve"> </w:t>
      </w:r>
      <w:r w:rsidRPr="00CA0A00">
        <w:rPr>
          <w:i/>
          <w:sz w:val="22"/>
          <w:szCs w:val="22"/>
        </w:rPr>
        <w:t>A</w:t>
      </w:r>
      <w:r w:rsidR="00594DAB" w:rsidRPr="00CA0A00">
        <w:rPr>
          <w:i/>
          <w:sz w:val="22"/>
          <w:szCs w:val="22"/>
        </w:rPr>
        <w:t xml:space="preserve"> </w:t>
      </w:r>
      <w:r w:rsidRPr="00CA0A00">
        <w:rPr>
          <w:i/>
          <w:sz w:val="22"/>
          <w:szCs w:val="22"/>
        </w:rPr>
        <w:t>Coh-Metrix</w:t>
      </w:r>
      <w:r w:rsidR="00594DAB" w:rsidRPr="00CA0A00">
        <w:rPr>
          <w:i/>
          <w:sz w:val="22"/>
          <w:szCs w:val="22"/>
        </w:rPr>
        <w:t xml:space="preserve"> </w:t>
      </w:r>
      <w:r w:rsidRPr="00CA0A00">
        <w:rPr>
          <w:i/>
          <w:sz w:val="22"/>
          <w:szCs w:val="22"/>
        </w:rPr>
        <w:t>analysis</w:t>
      </w:r>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32</w:t>
      </w:r>
      <w:r w:rsidRPr="00CA0A00">
        <w:rPr>
          <w:sz w:val="22"/>
          <w:szCs w:val="22"/>
          <w:vertAlign w:val="superscript"/>
        </w:rPr>
        <w:t>nd</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Council</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Programs</w:t>
      </w:r>
      <w:r w:rsidR="00594DAB" w:rsidRPr="00CA0A00">
        <w:rPr>
          <w:sz w:val="22"/>
          <w:szCs w:val="22"/>
        </w:rPr>
        <w:t xml:space="preserve"> </w:t>
      </w:r>
      <w:r w:rsidRPr="00CA0A00">
        <w:rPr>
          <w:sz w:val="22"/>
          <w:szCs w:val="22"/>
        </w:rPr>
        <w:t>in</w:t>
      </w:r>
      <w:r w:rsidR="00594DAB" w:rsidRPr="00CA0A00">
        <w:rPr>
          <w:sz w:val="22"/>
          <w:szCs w:val="22"/>
        </w:rPr>
        <w:t xml:space="preserve"> </w:t>
      </w:r>
      <w:r w:rsidRPr="00CA0A00">
        <w:rPr>
          <w:sz w:val="22"/>
          <w:szCs w:val="22"/>
        </w:rPr>
        <w:t>Technical</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Scientific</w:t>
      </w:r>
      <w:r w:rsidR="00594DAB" w:rsidRPr="00CA0A00">
        <w:rPr>
          <w:sz w:val="22"/>
          <w:szCs w:val="22"/>
        </w:rPr>
        <w:t xml:space="preserve"> </w:t>
      </w:r>
      <w:r w:rsidRPr="00CA0A00">
        <w:rPr>
          <w:sz w:val="22"/>
          <w:szCs w:val="22"/>
        </w:rPr>
        <w:t>Communications,</w:t>
      </w:r>
      <w:r w:rsidR="00594DAB" w:rsidRPr="00CA0A00">
        <w:rPr>
          <w:sz w:val="22"/>
          <w:szCs w:val="22"/>
        </w:rPr>
        <w:t xml:space="preserve"> </w:t>
      </w:r>
      <w:r w:rsidRPr="00CA0A00">
        <w:rPr>
          <w:sz w:val="22"/>
          <w:szCs w:val="22"/>
        </w:rPr>
        <w:t>Lubbock,</w:t>
      </w:r>
      <w:r w:rsidR="00594DAB" w:rsidRPr="00CA0A00">
        <w:rPr>
          <w:sz w:val="22"/>
          <w:szCs w:val="22"/>
        </w:rPr>
        <w:t xml:space="preserve"> </w:t>
      </w:r>
      <w:r w:rsidRPr="00CA0A00">
        <w:rPr>
          <w:sz w:val="22"/>
          <w:szCs w:val="22"/>
        </w:rPr>
        <w:t>TX.</w:t>
      </w:r>
      <w:r w:rsidR="00594DAB" w:rsidRPr="00CA0A00">
        <w:rPr>
          <w:sz w:val="22"/>
          <w:szCs w:val="22"/>
        </w:rPr>
        <w:t xml:space="preserve"> </w:t>
      </w:r>
    </w:p>
    <w:p w14:paraId="66D29913"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lang w:val="es-419"/>
        </w:rPr>
        <w:t>McNamara</w:t>
      </w:r>
      <w:r w:rsidRPr="00CA0A00">
        <w:rPr>
          <w:sz w:val="22"/>
          <w:szCs w:val="22"/>
          <w:lang w:val="es-419"/>
        </w:rPr>
        <w:t>,</w:t>
      </w:r>
      <w:r w:rsidR="00594DAB" w:rsidRPr="00CA0A00">
        <w:rPr>
          <w:sz w:val="22"/>
          <w:szCs w:val="22"/>
          <w:lang w:val="es-419"/>
        </w:rPr>
        <w:t xml:space="preserve"> </w:t>
      </w:r>
      <w:r w:rsidRPr="00CA0A00">
        <w:rPr>
          <w:sz w:val="22"/>
          <w:szCs w:val="22"/>
          <w:lang w:val="es-419"/>
        </w:rPr>
        <w:t>D.</w:t>
      </w:r>
      <w:r w:rsidR="00594DAB" w:rsidRPr="00CA0A00">
        <w:rPr>
          <w:sz w:val="22"/>
          <w:szCs w:val="22"/>
          <w:lang w:val="es-419"/>
        </w:rPr>
        <w:t xml:space="preserve"> </w:t>
      </w:r>
      <w:r w:rsidRPr="00CA0A00">
        <w:rPr>
          <w:sz w:val="22"/>
          <w:szCs w:val="22"/>
          <w:lang w:val="es-419"/>
        </w:rPr>
        <w:t>S.,</w:t>
      </w:r>
      <w:r w:rsidR="00594DAB" w:rsidRPr="00CA0A00">
        <w:rPr>
          <w:sz w:val="22"/>
          <w:szCs w:val="22"/>
          <w:lang w:val="es-419"/>
        </w:rPr>
        <w:t xml:space="preserve"> </w:t>
      </w:r>
      <w:r w:rsidRPr="00CA0A00">
        <w:rPr>
          <w:sz w:val="22"/>
          <w:szCs w:val="22"/>
          <w:lang w:val="es-419"/>
        </w:rPr>
        <w:t>&amp;</w:t>
      </w:r>
      <w:r w:rsidR="00594DAB" w:rsidRPr="00CA0A00">
        <w:rPr>
          <w:sz w:val="22"/>
          <w:szCs w:val="22"/>
          <w:lang w:val="es-419"/>
        </w:rPr>
        <w:t xml:space="preserve"> </w:t>
      </w:r>
      <w:proofErr w:type="spellStart"/>
      <w:r w:rsidR="00C023B7" w:rsidRPr="00CA0A00">
        <w:rPr>
          <w:sz w:val="22"/>
          <w:szCs w:val="22"/>
          <w:lang w:val="es-419"/>
        </w:rPr>
        <w:t>the</w:t>
      </w:r>
      <w:proofErr w:type="spellEnd"/>
      <w:r w:rsidR="00C023B7" w:rsidRPr="00CA0A00">
        <w:rPr>
          <w:sz w:val="22"/>
          <w:szCs w:val="22"/>
          <w:lang w:val="es-419"/>
        </w:rPr>
        <w:t xml:space="preserve"> </w:t>
      </w:r>
      <w:r w:rsidRPr="00CA0A00">
        <w:rPr>
          <w:sz w:val="22"/>
          <w:szCs w:val="22"/>
          <w:lang w:val="es-419"/>
        </w:rPr>
        <w:t>CSEP</w:t>
      </w:r>
      <w:r w:rsidR="00594DAB" w:rsidRPr="00CA0A00">
        <w:rPr>
          <w:sz w:val="22"/>
          <w:szCs w:val="22"/>
          <w:lang w:val="es-419"/>
        </w:rPr>
        <w:t xml:space="preserve"> </w:t>
      </w:r>
      <w:r w:rsidRPr="00CA0A00">
        <w:rPr>
          <w:sz w:val="22"/>
          <w:szCs w:val="22"/>
          <w:lang w:val="es-419"/>
        </w:rPr>
        <w:t>Lab.</w:t>
      </w:r>
      <w:r w:rsidR="00594DAB" w:rsidRPr="00CA0A00">
        <w:rPr>
          <w:sz w:val="22"/>
          <w:szCs w:val="22"/>
          <w:lang w:val="es-419"/>
        </w:rPr>
        <w:t xml:space="preserve"> </w:t>
      </w:r>
      <w:r w:rsidRPr="00CA0A00">
        <w:rPr>
          <w:sz w:val="22"/>
          <w:szCs w:val="22"/>
        </w:rPr>
        <w:t>(2006,</w:t>
      </w:r>
      <w:r w:rsidR="00594DAB" w:rsidRPr="00CA0A00">
        <w:rPr>
          <w:sz w:val="22"/>
          <w:szCs w:val="22"/>
        </w:rPr>
        <w:t xml:space="preserve"> </w:t>
      </w:r>
      <w:r w:rsidRPr="00CA0A00">
        <w:rPr>
          <w:sz w:val="22"/>
          <w:szCs w:val="22"/>
        </w:rPr>
        <w:t>April).</w:t>
      </w:r>
      <w:r w:rsidR="00594DAB" w:rsidRPr="00CA0A00">
        <w:rPr>
          <w:sz w:val="22"/>
          <w:szCs w:val="22"/>
        </w:rPr>
        <w:t xml:space="preserve"> </w:t>
      </w:r>
      <w:proofErr w:type="spellStart"/>
      <w:r w:rsidRPr="00CA0A00">
        <w:rPr>
          <w:i/>
          <w:sz w:val="22"/>
          <w:szCs w:val="22"/>
        </w:rPr>
        <w:t>iSTART</w:t>
      </w:r>
      <w:proofErr w:type="spellEnd"/>
      <w:r w:rsidRPr="00CA0A00">
        <w:rPr>
          <w:i/>
          <w:sz w:val="22"/>
          <w:szCs w:val="22"/>
        </w:rPr>
        <w:t>:</w:t>
      </w:r>
      <w:r w:rsidR="00594DAB" w:rsidRPr="00CA0A00">
        <w:rPr>
          <w:i/>
          <w:sz w:val="22"/>
          <w:szCs w:val="22"/>
        </w:rPr>
        <w:t xml:space="preserve"> </w:t>
      </w:r>
      <w:r w:rsidRPr="00CA0A00">
        <w:rPr>
          <w:i/>
          <w:sz w:val="22"/>
          <w:szCs w:val="22"/>
        </w:rPr>
        <w:t>An</w:t>
      </w:r>
      <w:r w:rsidR="00594DAB" w:rsidRPr="00CA0A00">
        <w:rPr>
          <w:i/>
          <w:sz w:val="22"/>
          <w:szCs w:val="22"/>
        </w:rPr>
        <w:t xml:space="preserve"> </w:t>
      </w:r>
      <w:r w:rsidRPr="00CA0A00">
        <w:rPr>
          <w:i/>
          <w:sz w:val="22"/>
          <w:szCs w:val="22"/>
        </w:rPr>
        <w:t>automated</w:t>
      </w:r>
      <w:r w:rsidR="00594DAB" w:rsidRPr="00CA0A00">
        <w:rPr>
          <w:i/>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tutor</w:t>
      </w:r>
      <w:r w:rsidR="00594DAB" w:rsidRPr="00CA0A00">
        <w:rPr>
          <w:i/>
          <w:sz w:val="22"/>
          <w:szCs w:val="22"/>
        </w:rPr>
        <w:t xml:space="preserve"> </w:t>
      </w:r>
      <w:r w:rsidRPr="00CA0A00">
        <w:rPr>
          <w:i/>
          <w:sz w:val="22"/>
          <w:szCs w:val="22"/>
        </w:rPr>
        <w:t>for</w:t>
      </w:r>
      <w:r w:rsidR="00594DAB" w:rsidRPr="00CA0A00">
        <w:rPr>
          <w:i/>
          <w:sz w:val="22"/>
          <w:szCs w:val="22"/>
        </w:rPr>
        <w:t xml:space="preserve"> </w:t>
      </w:r>
      <w:r w:rsidRPr="00CA0A00">
        <w:rPr>
          <w:i/>
          <w:sz w:val="22"/>
          <w:szCs w:val="22"/>
        </w:rPr>
        <w:t>higher-level</w:t>
      </w:r>
      <w:r w:rsidR="00594DAB" w:rsidRPr="00CA0A00">
        <w:rPr>
          <w:i/>
          <w:sz w:val="22"/>
          <w:szCs w:val="22"/>
        </w:rPr>
        <w:t xml:space="preserve"> </w:t>
      </w:r>
      <w:r w:rsidRPr="00CA0A00">
        <w:rPr>
          <w:i/>
          <w:sz w:val="22"/>
          <w:szCs w:val="22"/>
        </w:rPr>
        <w:t>strategies</w:t>
      </w:r>
      <w:r w:rsidRPr="00CA0A00">
        <w:rPr>
          <w:sz w:val="22"/>
          <w:szCs w:val="22"/>
        </w:rPr>
        <w:t>.</w:t>
      </w:r>
      <w:r w:rsidR="00594DAB" w:rsidRPr="00CA0A00">
        <w:rPr>
          <w:sz w:val="22"/>
          <w:szCs w:val="22"/>
        </w:rPr>
        <w:t xml:space="preserve"> </w:t>
      </w:r>
      <w:r w:rsidRPr="00CA0A00">
        <w:rPr>
          <w:sz w:val="22"/>
          <w:szCs w:val="22"/>
        </w:rPr>
        <w:t>Symposium</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87</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American</w:t>
      </w:r>
      <w:r w:rsidR="00594DAB" w:rsidRPr="00CA0A00">
        <w:rPr>
          <w:sz w:val="22"/>
          <w:szCs w:val="22"/>
        </w:rPr>
        <w:t xml:space="preserve"> </w:t>
      </w:r>
      <w:r w:rsidRPr="00CA0A00">
        <w:rPr>
          <w:sz w:val="22"/>
          <w:szCs w:val="22"/>
        </w:rPr>
        <w:t>Educational</w:t>
      </w:r>
      <w:r w:rsidR="00594DAB" w:rsidRPr="00CA0A00">
        <w:rPr>
          <w:sz w:val="22"/>
          <w:szCs w:val="22"/>
        </w:rPr>
        <w:t xml:space="preserve"> </w:t>
      </w:r>
      <w:r w:rsidRPr="00CA0A00">
        <w:rPr>
          <w:sz w:val="22"/>
          <w:szCs w:val="22"/>
        </w:rPr>
        <w:t>Research</w:t>
      </w:r>
      <w:r w:rsidR="00594DAB" w:rsidRPr="00CA0A00">
        <w:rPr>
          <w:sz w:val="22"/>
          <w:szCs w:val="22"/>
        </w:rPr>
        <w:t xml:space="preserve"> </w:t>
      </w:r>
      <w:r w:rsidRPr="00CA0A00">
        <w:rPr>
          <w:sz w:val="22"/>
          <w:szCs w:val="22"/>
        </w:rPr>
        <w:t>Association,</w:t>
      </w:r>
      <w:r w:rsidR="00594DAB" w:rsidRPr="00CA0A00">
        <w:rPr>
          <w:sz w:val="22"/>
          <w:szCs w:val="22"/>
        </w:rPr>
        <w:t xml:space="preserve"> </w:t>
      </w:r>
      <w:r w:rsidRPr="00CA0A00">
        <w:rPr>
          <w:sz w:val="22"/>
          <w:szCs w:val="22"/>
        </w:rPr>
        <w:t>San</w:t>
      </w:r>
      <w:r w:rsidR="00594DAB" w:rsidRPr="00CA0A00">
        <w:rPr>
          <w:sz w:val="22"/>
          <w:szCs w:val="22"/>
        </w:rPr>
        <w:t xml:space="preserve"> </w:t>
      </w:r>
      <w:r w:rsidRPr="00CA0A00">
        <w:rPr>
          <w:sz w:val="22"/>
          <w:szCs w:val="22"/>
        </w:rPr>
        <w:t>Francisco,</w:t>
      </w:r>
      <w:r w:rsidR="00594DAB" w:rsidRPr="00CA0A00">
        <w:rPr>
          <w:sz w:val="22"/>
          <w:szCs w:val="22"/>
        </w:rPr>
        <w:t xml:space="preserve"> </w:t>
      </w:r>
      <w:r w:rsidRPr="00CA0A00">
        <w:rPr>
          <w:sz w:val="22"/>
          <w:szCs w:val="22"/>
        </w:rPr>
        <w:t>CA.</w:t>
      </w:r>
      <w:r w:rsidR="00594DAB" w:rsidRPr="00CA0A00">
        <w:rPr>
          <w:sz w:val="22"/>
          <w:szCs w:val="22"/>
        </w:rPr>
        <w:t xml:space="preserve"> </w:t>
      </w:r>
    </w:p>
    <w:p w14:paraId="38474BF0"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Graesser,</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C.,</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&amp;</w:t>
      </w:r>
      <w:r w:rsidR="00594DAB" w:rsidRPr="00CA0A00">
        <w:rPr>
          <w:sz w:val="22"/>
          <w:szCs w:val="22"/>
        </w:rPr>
        <w:t xml:space="preserve"> </w:t>
      </w:r>
      <w:proofErr w:type="spellStart"/>
      <w:r w:rsidRPr="00CA0A00">
        <w:rPr>
          <w:sz w:val="22"/>
          <w:szCs w:val="22"/>
        </w:rPr>
        <w:t>VanLehn</w:t>
      </w:r>
      <w:proofErr w:type="spellEnd"/>
      <w:r w:rsidRPr="00CA0A00">
        <w:rPr>
          <w:sz w:val="22"/>
          <w:szCs w:val="22"/>
        </w:rPr>
        <w:t>,</w:t>
      </w:r>
      <w:r w:rsidR="00594DAB" w:rsidRPr="00CA0A00">
        <w:rPr>
          <w:sz w:val="22"/>
          <w:szCs w:val="22"/>
        </w:rPr>
        <w:t xml:space="preserve"> </w:t>
      </w:r>
      <w:r w:rsidRPr="00CA0A00">
        <w:rPr>
          <w:sz w:val="22"/>
          <w:szCs w:val="22"/>
        </w:rPr>
        <w:t>K.</w:t>
      </w:r>
      <w:r w:rsidR="00594DAB" w:rsidRPr="00CA0A00">
        <w:rPr>
          <w:sz w:val="22"/>
          <w:szCs w:val="22"/>
        </w:rPr>
        <w:t xml:space="preserve"> </w:t>
      </w:r>
      <w:r w:rsidRPr="00CA0A00">
        <w:rPr>
          <w:sz w:val="22"/>
          <w:szCs w:val="22"/>
        </w:rPr>
        <w:t>(2006,</w:t>
      </w:r>
      <w:r w:rsidR="00594DAB" w:rsidRPr="00CA0A00">
        <w:rPr>
          <w:sz w:val="22"/>
          <w:szCs w:val="22"/>
        </w:rPr>
        <w:t xml:space="preserve"> </w:t>
      </w:r>
      <w:r w:rsidRPr="00CA0A00">
        <w:rPr>
          <w:sz w:val="22"/>
          <w:szCs w:val="22"/>
        </w:rPr>
        <w:t>April).</w:t>
      </w:r>
      <w:r w:rsidR="00594DAB" w:rsidRPr="00CA0A00">
        <w:rPr>
          <w:sz w:val="22"/>
          <w:szCs w:val="22"/>
        </w:rPr>
        <w:t xml:space="preserve"> </w:t>
      </w:r>
      <w:r w:rsidRPr="00CA0A00">
        <w:rPr>
          <w:i/>
          <w:sz w:val="22"/>
          <w:szCs w:val="22"/>
        </w:rPr>
        <w:t>Deep</w:t>
      </w:r>
      <w:r w:rsidR="00594DAB" w:rsidRPr="00CA0A00">
        <w:rPr>
          <w:i/>
          <w:sz w:val="22"/>
          <w:szCs w:val="22"/>
        </w:rPr>
        <w:t xml:space="preserve"> </w:t>
      </w:r>
      <w:r w:rsidRPr="00CA0A00">
        <w:rPr>
          <w:i/>
          <w:sz w:val="22"/>
          <w:szCs w:val="22"/>
        </w:rPr>
        <w:t>comprehension</w:t>
      </w:r>
      <w:r w:rsidR="00594DAB" w:rsidRPr="00CA0A00">
        <w:rPr>
          <w:i/>
          <w:sz w:val="22"/>
          <w:szCs w:val="22"/>
        </w:rPr>
        <w:t xml:space="preserve"> </w:t>
      </w:r>
      <w:r w:rsidRPr="00CA0A00">
        <w:rPr>
          <w:i/>
          <w:sz w:val="22"/>
          <w:szCs w:val="22"/>
        </w:rPr>
        <w:t>strategies</w:t>
      </w:r>
      <w:r w:rsidR="00594DAB" w:rsidRPr="00CA0A00">
        <w:rPr>
          <w:i/>
          <w:sz w:val="22"/>
          <w:szCs w:val="22"/>
        </w:rPr>
        <w:t xml:space="preserve"> </w:t>
      </w:r>
      <w:r w:rsidRPr="00CA0A00">
        <w:rPr>
          <w:i/>
          <w:sz w:val="22"/>
          <w:szCs w:val="22"/>
        </w:rPr>
        <w:t>through</w:t>
      </w:r>
      <w:r w:rsidR="00594DAB" w:rsidRPr="00CA0A00">
        <w:rPr>
          <w:i/>
          <w:sz w:val="22"/>
          <w:szCs w:val="22"/>
        </w:rPr>
        <w:t xml:space="preserve"> </w:t>
      </w:r>
      <w:proofErr w:type="spellStart"/>
      <w:r w:rsidRPr="00CA0A00">
        <w:rPr>
          <w:i/>
          <w:sz w:val="22"/>
          <w:szCs w:val="22"/>
        </w:rPr>
        <w:t>Point&amp;Query</w:t>
      </w:r>
      <w:proofErr w:type="spellEnd"/>
      <w:r w:rsidRPr="00CA0A00">
        <w:rPr>
          <w:i/>
          <w:sz w:val="22"/>
          <w:szCs w:val="22"/>
        </w:rPr>
        <w:t>,</w:t>
      </w:r>
      <w:r w:rsidR="00594DAB" w:rsidRPr="00CA0A00">
        <w:rPr>
          <w:i/>
          <w:sz w:val="22"/>
          <w:szCs w:val="22"/>
        </w:rPr>
        <w:t xml:space="preserve"> </w:t>
      </w:r>
      <w:proofErr w:type="spellStart"/>
      <w:r w:rsidRPr="00CA0A00">
        <w:rPr>
          <w:i/>
          <w:sz w:val="22"/>
          <w:szCs w:val="22"/>
        </w:rPr>
        <w:t>AutoTutor</w:t>
      </w:r>
      <w:proofErr w:type="spellEnd"/>
      <w:r w:rsidRPr="00CA0A00">
        <w:rPr>
          <w:i/>
          <w:sz w:val="22"/>
          <w:szCs w:val="22"/>
        </w:rPr>
        <w:t>,</w:t>
      </w:r>
      <w:r w:rsidR="00594DAB" w:rsidRPr="00CA0A00">
        <w:rPr>
          <w:i/>
          <w:sz w:val="22"/>
          <w:szCs w:val="22"/>
        </w:rPr>
        <w:t xml:space="preserve"> </w:t>
      </w:r>
      <w:r w:rsidRPr="00CA0A00">
        <w:rPr>
          <w:i/>
          <w:sz w:val="22"/>
          <w:szCs w:val="22"/>
        </w:rPr>
        <w:t>and</w:t>
      </w:r>
      <w:r w:rsidR="00594DAB" w:rsidRPr="00CA0A00">
        <w:rPr>
          <w:i/>
          <w:sz w:val="22"/>
          <w:szCs w:val="22"/>
        </w:rPr>
        <w:t xml:space="preserve"> </w:t>
      </w:r>
      <w:proofErr w:type="spellStart"/>
      <w:r w:rsidRPr="00CA0A00">
        <w:rPr>
          <w:i/>
          <w:sz w:val="22"/>
          <w:szCs w:val="22"/>
        </w:rPr>
        <w:t>iSTART</w:t>
      </w:r>
      <w:proofErr w:type="spellEnd"/>
      <w:r w:rsidRPr="00CA0A00">
        <w:rPr>
          <w:sz w:val="22"/>
          <w:szCs w:val="22"/>
        </w:rPr>
        <w:t>.</w:t>
      </w:r>
      <w:r w:rsidR="00594DAB" w:rsidRPr="00CA0A00">
        <w:rPr>
          <w:sz w:val="22"/>
          <w:szCs w:val="22"/>
        </w:rPr>
        <w:t xml:space="preserve"> </w:t>
      </w:r>
      <w:r w:rsidRPr="00CA0A00">
        <w:rPr>
          <w:sz w:val="22"/>
          <w:szCs w:val="22"/>
        </w:rPr>
        <w:t>Symposium</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87</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American</w:t>
      </w:r>
      <w:r w:rsidR="00594DAB" w:rsidRPr="00CA0A00">
        <w:rPr>
          <w:sz w:val="22"/>
          <w:szCs w:val="22"/>
        </w:rPr>
        <w:t xml:space="preserve"> </w:t>
      </w:r>
      <w:r w:rsidRPr="00CA0A00">
        <w:rPr>
          <w:sz w:val="22"/>
          <w:szCs w:val="22"/>
        </w:rPr>
        <w:t>Educational</w:t>
      </w:r>
      <w:r w:rsidR="00594DAB" w:rsidRPr="00CA0A00">
        <w:rPr>
          <w:sz w:val="22"/>
          <w:szCs w:val="22"/>
        </w:rPr>
        <w:t xml:space="preserve"> </w:t>
      </w:r>
      <w:r w:rsidRPr="00CA0A00">
        <w:rPr>
          <w:sz w:val="22"/>
          <w:szCs w:val="22"/>
        </w:rPr>
        <w:t>Research</w:t>
      </w:r>
      <w:r w:rsidR="00594DAB" w:rsidRPr="00CA0A00">
        <w:rPr>
          <w:sz w:val="22"/>
          <w:szCs w:val="22"/>
        </w:rPr>
        <w:t xml:space="preserve"> </w:t>
      </w:r>
      <w:r w:rsidRPr="00CA0A00">
        <w:rPr>
          <w:sz w:val="22"/>
          <w:szCs w:val="22"/>
        </w:rPr>
        <w:t>Association,</w:t>
      </w:r>
      <w:r w:rsidR="00594DAB" w:rsidRPr="00CA0A00">
        <w:rPr>
          <w:sz w:val="22"/>
          <w:szCs w:val="22"/>
        </w:rPr>
        <w:t xml:space="preserve"> </w:t>
      </w:r>
      <w:r w:rsidRPr="00CA0A00">
        <w:rPr>
          <w:sz w:val="22"/>
          <w:szCs w:val="22"/>
        </w:rPr>
        <w:t>San</w:t>
      </w:r>
      <w:r w:rsidR="00594DAB" w:rsidRPr="00CA0A00">
        <w:rPr>
          <w:sz w:val="22"/>
          <w:szCs w:val="22"/>
        </w:rPr>
        <w:t xml:space="preserve"> </w:t>
      </w:r>
      <w:r w:rsidRPr="00CA0A00">
        <w:rPr>
          <w:sz w:val="22"/>
          <w:szCs w:val="22"/>
        </w:rPr>
        <w:t>Francisco,</w:t>
      </w:r>
      <w:r w:rsidR="00594DAB" w:rsidRPr="00CA0A00">
        <w:rPr>
          <w:sz w:val="22"/>
          <w:szCs w:val="22"/>
        </w:rPr>
        <w:t xml:space="preserve"> </w:t>
      </w:r>
      <w:r w:rsidRPr="00CA0A00">
        <w:rPr>
          <w:sz w:val="22"/>
          <w:szCs w:val="22"/>
        </w:rPr>
        <w:t>CA.</w:t>
      </w:r>
      <w:r w:rsidR="00594DAB" w:rsidRPr="00CA0A00">
        <w:rPr>
          <w:sz w:val="22"/>
          <w:szCs w:val="22"/>
        </w:rPr>
        <w:t xml:space="preserve"> </w:t>
      </w:r>
    </w:p>
    <w:p w14:paraId="22390E75"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Bell,</w:t>
      </w:r>
      <w:r w:rsidR="00594DAB" w:rsidRPr="00CA0A00">
        <w:rPr>
          <w:sz w:val="22"/>
          <w:szCs w:val="22"/>
        </w:rPr>
        <w:t xml:space="preserve"> </w:t>
      </w:r>
      <w:r w:rsidRPr="00CA0A00">
        <w:rPr>
          <w:sz w:val="22"/>
          <w:szCs w:val="22"/>
        </w:rPr>
        <w:t>C.</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McCarthy,</w:t>
      </w:r>
      <w:r w:rsidR="00594DAB" w:rsidRPr="00CA0A00">
        <w:rPr>
          <w:sz w:val="22"/>
          <w:szCs w:val="22"/>
        </w:rPr>
        <w:t xml:space="preserve"> </w:t>
      </w:r>
      <w:r w:rsidRPr="00CA0A00">
        <w:rPr>
          <w:sz w:val="22"/>
          <w:szCs w:val="22"/>
        </w:rPr>
        <w:t>P.</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(2006,</w:t>
      </w:r>
      <w:r w:rsidR="00594DAB" w:rsidRPr="00CA0A00">
        <w:rPr>
          <w:sz w:val="22"/>
          <w:szCs w:val="22"/>
        </w:rPr>
        <w:t xml:space="preserve"> </w:t>
      </w:r>
      <w:r w:rsidRPr="00CA0A00">
        <w:rPr>
          <w:sz w:val="22"/>
          <w:szCs w:val="22"/>
        </w:rPr>
        <w:t>July).</w:t>
      </w:r>
      <w:r w:rsidR="00594DAB" w:rsidRPr="00CA0A00">
        <w:rPr>
          <w:sz w:val="22"/>
          <w:szCs w:val="22"/>
        </w:rPr>
        <w:t xml:space="preserve"> </w:t>
      </w:r>
      <w:r w:rsidRPr="00CA0A00">
        <w:rPr>
          <w:i/>
          <w:sz w:val="22"/>
          <w:szCs w:val="22"/>
        </w:rPr>
        <w:t>Variations</w:t>
      </w:r>
      <w:r w:rsidR="00594DAB" w:rsidRPr="00CA0A00">
        <w:rPr>
          <w:i/>
          <w:sz w:val="22"/>
          <w:szCs w:val="22"/>
        </w:rPr>
        <w:t xml:space="preserve"> </w:t>
      </w:r>
      <w:r w:rsidRPr="00CA0A00">
        <w:rPr>
          <w:i/>
          <w:sz w:val="22"/>
          <w:szCs w:val="22"/>
        </w:rPr>
        <w:t>in</w:t>
      </w:r>
      <w:r w:rsidR="00594DAB" w:rsidRPr="00CA0A00">
        <w:rPr>
          <w:i/>
          <w:sz w:val="22"/>
          <w:szCs w:val="22"/>
        </w:rPr>
        <w:t xml:space="preserve"> </w:t>
      </w:r>
      <w:r w:rsidRPr="00CA0A00">
        <w:rPr>
          <w:i/>
          <w:sz w:val="22"/>
          <w:szCs w:val="22"/>
        </w:rPr>
        <w:t>language</w:t>
      </w:r>
      <w:r w:rsidR="00594DAB" w:rsidRPr="00CA0A00">
        <w:rPr>
          <w:i/>
          <w:sz w:val="22"/>
          <w:szCs w:val="22"/>
        </w:rPr>
        <w:t xml:space="preserve"> </w:t>
      </w:r>
      <w:r w:rsidRPr="00CA0A00">
        <w:rPr>
          <w:i/>
          <w:sz w:val="22"/>
          <w:szCs w:val="22"/>
        </w:rPr>
        <w:t>use</w:t>
      </w:r>
      <w:r w:rsidR="00594DAB" w:rsidRPr="00CA0A00">
        <w:rPr>
          <w:i/>
          <w:sz w:val="22"/>
          <w:szCs w:val="22"/>
        </w:rPr>
        <w:t xml:space="preserve"> </w:t>
      </w:r>
      <w:r w:rsidRPr="00CA0A00">
        <w:rPr>
          <w:i/>
          <w:sz w:val="22"/>
          <w:szCs w:val="22"/>
        </w:rPr>
        <w:t>across</w:t>
      </w:r>
      <w:r w:rsidR="00594DAB" w:rsidRPr="00CA0A00">
        <w:rPr>
          <w:i/>
          <w:sz w:val="22"/>
          <w:szCs w:val="22"/>
        </w:rPr>
        <w:t xml:space="preserve"> </w:t>
      </w:r>
      <w:r w:rsidRPr="00CA0A00">
        <w:rPr>
          <w:i/>
          <w:sz w:val="22"/>
          <w:szCs w:val="22"/>
        </w:rPr>
        <w:t>gender:</w:t>
      </w:r>
      <w:r w:rsidR="00594DAB" w:rsidRPr="00CA0A00">
        <w:rPr>
          <w:i/>
          <w:sz w:val="22"/>
          <w:szCs w:val="22"/>
        </w:rPr>
        <w:t xml:space="preserve"> </w:t>
      </w:r>
      <w:r w:rsidRPr="00CA0A00">
        <w:rPr>
          <w:i/>
          <w:sz w:val="22"/>
          <w:szCs w:val="22"/>
        </w:rPr>
        <w:t>Biological</w:t>
      </w:r>
      <w:r w:rsidR="00594DAB" w:rsidRPr="00CA0A00">
        <w:rPr>
          <w:i/>
          <w:sz w:val="22"/>
          <w:szCs w:val="22"/>
        </w:rPr>
        <w:t xml:space="preserve"> </w:t>
      </w:r>
      <w:r w:rsidRPr="00CA0A00">
        <w:rPr>
          <w:i/>
          <w:sz w:val="22"/>
          <w:szCs w:val="22"/>
        </w:rPr>
        <w:t>versus</w:t>
      </w:r>
      <w:r w:rsidR="00594DAB" w:rsidRPr="00CA0A00">
        <w:rPr>
          <w:i/>
          <w:sz w:val="22"/>
          <w:szCs w:val="22"/>
        </w:rPr>
        <w:t xml:space="preserve"> </w:t>
      </w:r>
      <w:r w:rsidRPr="00CA0A00">
        <w:rPr>
          <w:i/>
          <w:sz w:val="22"/>
          <w:szCs w:val="22"/>
        </w:rPr>
        <w:t>sociological</w:t>
      </w:r>
      <w:r w:rsidR="00594DAB" w:rsidRPr="00CA0A00">
        <w:rPr>
          <w:i/>
          <w:sz w:val="22"/>
          <w:szCs w:val="22"/>
        </w:rPr>
        <w:t xml:space="preserve"> </w:t>
      </w:r>
      <w:r w:rsidRPr="00CA0A00">
        <w:rPr>
          <w:i/>
          <w:sz w:val="22"/>
          <w:szCs w:val="22"/>
        </w:rPr>
        <w:t>theories</w:t>
      </w:r>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16</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Text</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Discourse,</w:t>
      </w:r>
      <w:r w:rsidR="00594DAB" w:rsidRPr="00CA0A00">
        <w:rPr>
          <w:sz w:val="22"/>
          <w:szCs w:val="22"/>
        </w:rPr>
        <w:t xml:space="preserve"> </w:t>
      </w:r>
      <w:r w:rsidRPr="00CA0A00">
        <w:rPr>
          <w:sz w:val="22"/>
          <w:szCs w:val="22"/>
        </w:rPr>
        <w:t>Minneapolis,</w:t>
      </w:r>
      <w:r w:rsidR="00594DAB" w:rsidRPr="00CA0A00">
        <w:rPr>
          <w:sz w:val="22"/>
          <w:szCs w:val="22"/>
        </w:rPr>
        <w:t xml:space="preserve"> </w:t>
      </w:r>
      <w:r w:rsidRPr="00CA0A00">
        <w:rPr>
          <w:sz w:val="22"/>
          <w:szCs w:val="22"/>
        </w:rPr>
        <w:t>MN.</w:t>
      </w:r>
      <w:r w:rsidR="00594DAB" w:rsidRPr="00CA0A00">
        <w:rPr>
          <w:sz w:val="22"/>
          <w:szCs w:val="22"/>
        </w:rPr>
        <w:t xml:space="preserve"> </w:t>
      </w:r>
    </w:p>
    <w:p w14:paraId="01EC50EF" w14:textId="77777777" w:rsidR="00F9115C" w:rsidRPr="00CA0A00" w:rsidRDefault="00F9115C" w:rsidP="00C24755">
      <w:pPr>
        <w:pStyle w:val="NormalWeb"/>
        <w:spacing w:beforeLines="40" w:before="96" w:beforeAutospacing="0" w:afterLines="40" w:after="96" w:afterAutospacing="0"/>
        <w:ind w:left="360" w:hanging="360"/>
        <w:rPr>
          <w:sz w:val="22"/>
          <w:szCs w:val="22"/>
        </w:rPr>
      </w:pPr>
      <w:proofErr w:type="spellStart"/>
      <w:r w:rsidRPr="00CA0A00">
        <w:rPr>
          <w:sz w:val="22"/>
          <w:szCs w:val="22"/>
          <w:lang w:val="fr-FR"/>
        </w:rPr>
        <w:t>Bellissens</w:t>
      </w:r>
      <w:proofErr w:type="spellEnd"/>
      <w:r w:rsidRPr="00CA0A00">
        <w:rPr>
          <w:sz w:val="22"/>
          <w:szCs w:val="22"/>
          <w:lang w:val="fr-FR"/>
        </w:rPr>
        <w:t>,</w:t>
      </w:r>
      <w:r w:rsidR="00594DAB" w:rsidRPr="00CA0A00">
        <w:rPr>
          <w:sz w:val="22"/>
          <w:szCs w:val="22"/>
          <w:lang w:val="fr-FR"/>
        </w:rPr>
        <w:t xml:space="preserve"> </w:t>
      </w:r>
      <w:r w:rsidRPr="00CA0A00">
        <w:rPr>
          <w:sz w:val="22"/>
          <w:szCs w:val="22"/>
          <w:lang w:val="fr-FR"/>
        </w:rPr>
        <w:t>C.,</w:t>
      </w:r>
      <w:r w:rsidR="00594DAB" w:rsidRPr="00CA0A00">
        <w:rPr>
          <w:sz w:val="22"/>
          <w:szCs w:val="22"/>
          <w:lang w:val="fr-FR"/>
        </w:rPr>
        <w:t xml:space="preserve"> </w:t>
      </w:r>
      <w:r w:rsidRPr="00CA0A00">
        <w:rPr>
          <w:sz w:val="22"/>
          <w:szCs w:val="22"/>
          <w:lang w:val="fr-FR"/>
        </w:rPr>
        <w:t>&amp;</w:t>
      </w:r>
      <w:r w:rsidR="00594DAB" w:rsidRPr="00CA0A00">
        <w:rPr>
          <w:sz w:val="22"/>
          <w:szCs w:val="22"/>
          <w:lang w:val="fr-FR"/>
        </w:rPr>
        <w:t xml:space="preserve"> </w:t>
      </w:r>
      <w:r w:rsidRPr="00CA0A00">
        <w:rPr>
          <w:b/>
          <w:sz w:val="22"/>
          <w:szCs w:val="22"/>
          <w:lang w:val="fr-FR"/>
        </w:rPr>
        <w:t>McNamara</w:t>
      </w:r>
      <w:r w:rsidRPr="00CA0A00">
        <w:rPr>
          <w:sz w:val="22"/>
          <w:szCs w:val="22"/>
          <w:lang w:val="fr-FR"/>
        </w:rPr>
        <w:t>,</w:t>
      </w:r>
      <w:r w:rsidR="00594DAB" w:rsidRPr="00CA0A00">
        <w:rPr>
          <w:sz w:val="22"/>
          <w:szCs w:val="22"/>
          <w:lang w:val="fr-FR"/>
        </w:rPr>
        <w:t xml:space="preserve"> </w:t>
      </w:r>
      <w:r w:rsidRPr="00CA0A00">
        <w:rPr>
          <w:sz w:val="22"/>
          <w:szCs w:val="22"/>
          <w:lang w:val="fr-FR"/>
        </w:rPr>
        <w:t>D.</w:t>
      </w:r>
      <w:r w:rsidR="00594DAB" w:rsidRPr="00CA0A00">
        <w:rPr>
          <w:sz w:val="22"/>
          <w:szCs w:val="22"/>
          <w:lang w:val="fr-FR"/>
        </w:rPr>
        <w:t xml:space="preserve"> </w:t>
      </w:r>
      <w:r w:rsidRPr="00CA0A00">
        <w:rPr>
          <w:sz w:val="22"/>
          <w:szCs w:val="22"/>
          <w:lang w:val="fr-FR"/>
        </w:rPr>
        <w:t>S.</w:t>
      </w:r>
      <w:r w:rsidR="00594DAB" w:rsidRPr="00CA0A00">
        <w:rPr>
          <w:sz w:val="22"/>
          <w:szCs w:val="22"/>
          <w:lang w:val="fr-FR"/>
        </w:rPr>
        <w:t xml:space="preserve"> </w:t>
      </w:r>
      <w:r w:rsidRPr="00CA0A00">
        <w:rPr>
          <w:sz w:val="22"/>
          <w:szCs w:val="22"/>
          <w:lang w:val="fr-FR"/>
        </w:rPr>
        <w:t>(2006,</w:t>
      </w:r>
      <w:r w:rsidR="00594DAB" w:rsidRPr="00CA0A00">
        <w:rPr>
          <w:sz w:val="22"/>
          <w:szCs w:val="22"/>
          <w:lang w:val="fr-FR"/>
        </w:rPr>
        <w:t xml:space="preserve"> </w:t>
      </w:r>
      <w:r w:rsidRPr="00CA0A00">
        <w:rPr>
          <w:sz w:val="22"/>
          <w:szCs w:val="22"/>
          <w:lang w:val="fr-FR"/>
        </w:rPr>
        <w:t>July).</w:t>
      </w:r>
      <w:r w:rsidR="00594DAB" w:rsidRPr="00CA0A00">
        <w:rPr>
          <w:sz w:val="22"/>
          <w:szCs w:val="22"/>
          <w:lang w:val="fr-FR"/>
        </w:rPr>
        <w:t xml:space="preserve"> </w:t>
      </w:r>
      <w:r w:rsidRPr="00CA0A00">
        <w:rPr>
          <w:i/>
          <w:sz w:val="22"/>
          <w:szCs w:val="22"/>
        </w:rPr>
        <w:t>Using</w:t>
      </w:r>
      <w:r w:rsidR="00594DAB" w:rsidRPr="00CA0A00">
        <w:rPr>
          <w:i/>
          <w:sz w:val="22"/>
          <w:szCs w:val="22"/>
        </w:rPr>
        <w:t xml:space="preserve"> </w:t>
      </w:r>
      <w:r w:rsidRPr="00CA0A00">
        <w:rPr>
          <w:i/>
          <w:sz w:val="22"/>
          <w:szCs w:val="22"/>
        </w:rPr>
        <w:t>fuzzy</w:t>
      </w:r>
      <w:r w:rsidR="00594DAB" w:rsidRPr="00CA0A00">
        <w:rPr>
          <w:i/>
          <w:sz w:val="22"/>
          <w:szCs w:val="22"/>
        </w:rPr>
        <w:t xml:space="preserve"> </w:t>
      </w:r>
      <w:r w:rsidRPr="00CA0A00">
        <w:rPr>
          <w:i/>
          <w:sz w:val="22"/>
          <w:szCs w:val="22"/>
        </w:rPr>
        <w:t>logic</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simulate</w:t>
      </w:r>
      <w:r w:rsidR="00594DAB" w:rsidRPr="00CA0A00">
        <w:rPr>
          <w:i/>
          <w:sz w:val="22"/>
          <w:szCs w:val="22"/>
        </w:rPr>
        <w:t xml:space="preserve"> </w:t>
      </w:r>
      <w:r w:rsidRPr="00CA0A00">
        <w:rPr>
          <w:i/>
          <w:sz w:val="22"/>
          <w:szCs w:val="22"/>
        </w:rPr>
        <w:t>human</w:t>
      </w:r>
      <w:r w:rsidR="00594DAB" w:rsidRPr="00CA0A00">
        <w:rPr>
          <w:i/>
          <w:sz w:val="22"/>
          <w:szCs w:val="22"/>
        </w:rPr>
        <w:t xml:space="preserve"> </w:t>
      </w:r>
      <w:r w:rsidRPr="00CA0A00">
        <w:rPr>
          <w:i/>
          <w:sz w:val="22"/>
          <w:szCs w:val="22"/>
        </w:rPr>
        <w:t>ratings</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self-explanations</w:t>
      </w:r>
      <w:r w:rsidR="00594DAB" w:rsidRPr="00CA0A00">
        <w:rPr>
          <w:i/>
          <w:sz w:val="22"/>
          <w:szCs w:val="22"/>
        </w:rPr>
        <w:t xml:space="preserve"> </w:t>
      </w:r>
      <w:r w:rsidRPr="00CA0A00">
        <w:rPr>
          <w:i/>
          <w:sz w:val="22"/>
          <w:szCs w:val="22"/>
        </w:rPr>
        <w:t>in</w:t>
      </w:r>
      <w:r w:rsidR="00594DAB" w:rsidRPr="00CA0A00">
        <w:rPr>
          <w:i/>
          <w:sz w:val="22"/>
          <w:szCs w:val="22"/>
        </w:rPr>
        <w:t xml:space="preserve"> </w:t>
      </w:r>
      <w:proofErr w:type="spellStart"/>
      <w:r w:rsidRPr="00CA0A00">
        <w:rPr>
          <w:i/>
          <w:sz w:val="22"/>
          <w:szCs w:val="22"/>
        </w:rPr>
        <w:t>iSTART</w:t>
      </w:r>
      <w:proofErr w:type="spellEnd"/>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16</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Text</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Discourse,</w:t>
      </w:r>
      <w:r w:rsidR="00594DAB" w:rsidRPr="00CA0A00">
        <w:rPr>
          <w:sz w:val="22"/>
          <w:szCs w:val="22"/>
        </w:rPr>
        <w:t xml:space="preserve"> </w:t>
      </w:r>
      <w:r w:rsidRPr="00CA0A00">
        <w:rPr>
          <w:sz w:val="22"/>
          <w:szCs w:val="22"/>
        </w:rPr>
        <w:t>Minneapolis,</w:t>
      </w:r>
      <w:r w:rsidR="00594DAB" w:rsidRPr="00CA0A00">
        <w:rPr>
          <w:sz w:val="22"/>
          <w:szCs w:val="22"/>
        </w:rPr>
        <w:t xml:space="preserve"> </w:t>
      </w:r>
      <w:r w:rsidRPr="00CA0A00">
        <w:rPr>
          <w:sz w:val="22"/>
          <w:szCs w:val="22"/>
        </w:rPr>
        <w:t>MN.</w:t>
      </w:r>
      <w:r w:rsidR="00594DAB" w:rsidRPr="00CA0A00">
        <w:rPr>
          <w:sz w:val="22"/>
          <w:szCs w:val="22"/>
        </w:rPr>
        <w:t xml:space="preserve"> </w:t>
      </w:r>
    </w:p>
    <w:p w14:paraId="61E99DAA"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Briner,</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W.,</w:t>
      </w:r>
      <w:r w:rsidR="00594DAB" w:rsidRPr="00CA0A00">
        <w:rPr>
          <w:sz w:val="22"/>
          <w:szCs w:val="22"/>
        </w:rPr>
        <w:t xml:space="preserve"> </w:t>
      </w:r>
      <w:r w:rsidRPr="00CA0A00">
        <w:rPr>
          <w:sz w:val="22"/>
          <w:szCs w:val="22"/>
        </w:rPr>
        <w:t>McCarthy,</w:t>
      </w:r>
      <w:r w:rsidR="00594DAB" w:rsidRPr="00CA0A00">
        <w:rPr>
          <w:sz w:val="22"/>
          <w:szCs w:val="22"/>
        </w:rPr>
        <w:t xml:space="preserve"> </w:t>
      </w:r>
      <w:r w:rsidRPr="00CA0A00">
        <w:rPr>
          <w:sz w:val="22"/>
          <w:szCs w:val="22"/>
        </w:rPr>
        <w:t>P.</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(2006,</w:t>
      </w:r>
      <w:r w:rsidR="00594DAB" w:rsidRPr="00CA0A00">
        <w:rPr>
          <w:sz w:val="22"/>
          <w:szCs w:val="22"/>
        </w:rPr>
        <w:t xml:space="preserve"> </w:t>
      </w:r>
      <w:r w:rsidRPr="00CA0A00">
        <w:rPr>
          <w:sz w:val="22"/>
          <w:szCs w:val="22"/>
        </w:rPr>
        <w:t>July).</w:t>
      </w:r>
      <w:r w:rsidR="00594DAB" w:rsidRPr="00CA0A00">
        <w:rPr>
          <w:sz w:val="22"/>
          <w:szCs w:val="22"/>
        </w:rPr>
        <w:t xml:space="preserve"> </w:t>
      </w:r>
      <w:r w:rsidRPr="00CA0A00">
        <w:rPr>
          <w:i/>
          <w:sz w:val="22"/>
          <w:szCs w:val="22"/>
        </w:rPr>
        <w:t>Automating</w:t>
      </w:r>
      <w:r w:rsidR="00594DAB" w:rsidRPr="00CA0A00">
        <w:rPr>
          <w:i/>
          <w:sz w:val="22"/>
          <w:szCs w:val="22"/>
        </w:rPr>
        <w:t xml:space="preserve"> </w:t>
      </w:r>
      <w:r w:rsidRPr="00CA0A00">
        <w:rPr>
          <w:i/>
          <w:sz w:val="22"/>
          <w:szCs w:val="22"/>
        </w:rPr>
        <w:t>text</w:t>
      </w:r>
      <w:r w:rsidR="00594DAB" w:rsidRPr="00CA0A00">
        <w:rPr>
          <w:i/>
          <w:sz w:val="22"/>
          <w:szCs w:val="22"/>
        </w:rPr>
        <w:t xml:space="preserve"> </w:t>
      </w:r>
      <w:proofErr w:type="spellStart"/>
      <w:r w:rsidRPr="00CA0A00">
        <w:rPr>
          <w:i/>
          <w:sz w:val="22"/>
          <w:szCs w:val="22"/>
        </w:rPr>
        <w:t>propositionalization</w:t>
      </w:r>
      <w:proofErr w:type="spellEnd"/>
      <w:r w:rsidRPr="00CA0A00">
        <w:rPr>
          <w:i/>
          <w:sz w:val="22"/>
          <w:szCs w:val="22"/>
        </w:rPr>
        <w:t>:</w:t>
      </w:r>
      <w:r w:rsidR="00594DAB" w:rsidRPr="00CA0A00">
        <w:rPr>
          <w:i/>
          <w:sz w:val="22"/>
          <w:szCs w:val="22"/>
        </w:rPr>
        <w:t xml:space="preserve"> </w:t>
      </w:r>
      <w:r w:rsidRPr="00CA0A00">
        <w:rPr>
          <w:i/>
          <w:sz w:val="22"/>
          <w:szCs w:val="22"/>
        </w:rPr>
        <w:t>An</w:t>
      </w:r>
      <w:r w:rsidR="00594DAB" w:rsidRPr="00CA0A00">
        <w:rPr>
          <w:i/>
          <w:sz w:val="22"/>
          <w:szCs w:val="22"/>
        </w:rPr>
        <w:t xml:space="preserve"> </w:t>
      </w:r>
      <w:r w:rsidRPr="00CA0A00">
        <w:rPr>
          <w:i/>
          <w:sz w:val="22"/>
          <w:szCs w:val="22"/>
        </w:rPr>
        <w:t>assessment</w:t>
      </w:r>
      <w:r w:rsidR="00594DAB" w:rsidRPr="00CA0A00">
        <w:rPr>
          <w:i/>
          <w:sz w:val="22"/>
          <w:szCs w:val="22"/>
        </w:rPr>
        <w:t xml:space="preserve"> </w:t>
      </w:r>
      <w:r w:rsidRPr="00CA0A00">
        <w:rPr>
          <w:i/>
          <w:sz w:val="22"/>
          <w:szCs w:val="22"/>
        </w:rPr>
        <w:t>of</w:t>
      </w:r>
      <w:r w:rsidR="00594DAB" w:rsidRPr="00CA0A00">
        <w:rPr>
          <w:i/>
          <w:sz w:val="22"/>
          <w:szCs w:val="22"/>
        </w:rPr>
        <w:t xml:space="preserve"> </w:t>
      </w:r>
      <w:proofErr w:type="spellStart"/>
      <w:r w:rsidRPr="00CA0A00">
        <w:rPr>
          <w:i/>
          <w:sz w:val="22"/>
          <w:szCs w:val="22"/>
        </w:rPr>
        <w:t>AutoProp</w:t>
      </w:r>
      <w:proofErr w:type="spellEnd"/>
      <w:r w:rsidRPr="00CA0A00">
        <w:rPr>
          <w:i/>
          <w:sz w:val="22"/>
          <w:szCs w:val="22"/>
        </w:rPr>
        <w:t>.</w:t>
      </w:r>
      <w:r w:rsidR="00594DAB" w:rsidRPr="00CA0A00">
        <w:rPr>
          <w:sz w:val="22"/>
          <w:szCs w:val="22"/>
        </w:rPr>
        <w:t xml:space="preserve"> </w:t>
      </w:r>
      <w:r w:rsidRPr="00CA0A00">
        <w:rPr>
          <w:sz w:val="22"/>
          <w:szCs w:val="22"/>
        </w:rPr>
        <w:t>Member</w:t>
      </w:r>
      <w:r w:rsidR="00594DAB" w:rsidRPr="00CA0A00">
        <w:rPr>
          <w:sz w:val="22"/>
          <w:szCs w:val="22"/>
        </w:rPr>
        <w:t xml:space="preserve"> </w:t>
      </w:r>
      <w:r w:rsidRPr="00CA0A00">
        <w:rPr>
          <w:sz w:val="22"/>
          <w:szCs w:val="22"/>
        </w:rPr>
        <w:t>abstract</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iCs/>
          <w:sz w:val="22"/>
          <w:szCs w:val="22"/>
        </w:rPr>
        <w:t>28</w:t>
      </w:r>
      <w:r w:rsidRPr="00CA0A00">
        <w:rPr>
          <w:iCs/>
          <w:sz w:val="22"/>
          <w:szCs w:val="22"/>
          <w:vertAlign w:val="superscript"/>
        </w:rPr>
        <w:t>th</w:t>
      </w:r>
      <w:r w:rsidR="00594DAB" w:rsidRPr="00CA0A00">
        <w:rPr>
          <w:iCs/>
          <w:sz w:val="22"/>
          <w:szCs w:val="22"/>
        </w:rPr>
        <w:t xml:space="preserve"> </w:t>
      </w:r>
      <w:r w:rsidRPr="00CA0A00">
        <w:rPr>
          <w:iCs/>
          <w:sz w:val="22"/>
          <w:szCs w:val="22"/>
        </w:rPr>
        <w:t>Annual</w:t>
      </w:r>
      <w:r w:rsidR="00594DAB" w:rsidRPr="00CA0A00">
        <w:rPr>
          <w:iCs/>
          <w:sz w:val="22"/>
          <w:szCs w:val="22"/>
        </w:rPr>
        <w:t xml:space="preserve"> </w:t>
      </w:r>
      <w:r w:rsidRPr="00CA0A00">
        <w:rPr>
          <w:iCs/>
          <w:sz w:val="22"/>
          <w:szCs w:val="22"/>
        </w:rPr>
        <w:t>Conference</w:t>
      </w:r>
      <w:r w:rsidR="00594DAB" w:rsidRPr="00CA0A00">
        <w:rPr>
          <w:iCs/>
          <w:sz w:val="22"/>
          <w:szCs w:val="22"/>
        </w:rPr>
        <w:t xml:space="preserve"> </w:t>
      </w:r>
      <w:r w:rsidRPr="00CA0A00">
        <w:rPr>
          <w:iCs/>
          <w:sz w:val="22"/>
          <w:szCs w:val="22"/>
        </w:rPr>
        <w:t>of</w:t>
      </w:r>
      <w:r w:rsidR="00594DAB" w:rsidRPr="00CA0A00">
        <w:rPr>
          <w:iCs/>
          <w:sz w:val="22"/>
          <w:szCs w:val="22"/>
        </w:rPr>
        <w:t xml:space="preserve"> </w:t>
      </w:r>
      <w:r w:rsidRPr="00CA0A00">
        <w:rPr>
          <w:iCs/>
          <w:sz w:val="22"/>
          <w:szCs w:val="22"/>
        </w:rPr>
        <w:t>the</w:t>
      </w:r>
      <w:r w:rsidR="00594DAB" w:rsidRPr="00CA0A00">
        <w:rPr>
          <w:iCs/>
          <w:sz w:val="22"/>
          <w:szCs w:val="22"/>
        </w:rPr>
        <w:t xml:space="preserve"> </w:t>
      </w:r>
      <w:r w:rsidRPr="00CA0A00">
        <w:rPr>
          <w:iCs/>
          <w:sz w:val="22"/>
          <w:szCs w:val="22"/>
        </w:rPr>
        <w:t>Cognitive</w:t>
      </w:r>
      <w:r w:rsidR="00594DAB" w:rsidRPr="00CA0A00">
        <w:rPr>
          <w:iCs/>
          <w:sz w:val="22"/>
          <w:szCs w:val="22"/>
        </w:rPr>
        <w:t xml:space="preserve"> </w:t>
      </w:r>
      <w:r w:rsidRPr="00CA0A00">
        <w:rPr>
          <w:iCs/>
          <w:sz w:val="22"/>
          <w:szCs w:val="22"/>
        </w:rPr>
        <w:t>Science</w:t>
      </w:r>
      <w:r w:rsidR="00594DAB" w:rsidRPr="00CA0A00">
        <w:rPr>
          <w:iCs/>
          <w:sz w:val="22"/>
          <w:szCs w:val="22"/>
        </w:rPr>
        <w:t xml:space="preserve"> </w:t>
      </w:r>
      <w:r w:rsidRPr="00CA0A00">
        <w:rPr>
          <w:iCs/>
          <w:sz w:val="22"/>
          <w:szCs w:val="22"/>
        </w:rPr>
        <w:t>Society,</w:t>
      </w:r>
      <w:r w:rsidR="00594DAB" w:rsidRPr="00CA0A00">
        <w:rPr>
          <w:iCs/>
          <w:sz w:val="22"/>
          <w:szCs w:val="22"/>
        </w:rPr>
        <w:t xml:space="preserve"> </w:t>
      </w:r>
      <w:r w:rsidRPr="00CA0A00">
        <w:rPr>
          <w:iCs/>
          <w:sz w:val="22"/>
          <w:szCs w:val="22"/>
        </w:rPr>
        <w:t>Vancouver,</w:t>
      </w:r>
      <w:r w:rsidR="00594DAB" w:rsidRPr="00CA0A00">
        <w:rPr>
          <w:iCs/>
          <w:sz w:val="22"/>
          <w:szCs w:val="22"/>
        </w:rPr>
        <w:t xml:space="preserve"> </w:t>
      </w:r>
      <w:r w:rsidRPr="00CA0A00">
        <w:rPr>
          <w:iCs/>
          <w:sz w:val="22"/>
          <w:szCs w:val="22"/>
        </w:rPr>
        <w:t>Canada.</w:t>
      </w:r>
      <w:r w:rsidR="00594DAB" w:rsidRPr="00CA0A00">
        <w:rPr>
          <w:iCs/>
          <w:sz w:val="22"/>
          <w:szCs w:val="22"/>
        </w:rPr>
        <w:t xml:space="preserve"> </w:t>
      </w:r>
    </w:p>
    <w:p w14:paraId="5A526F7B"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Crossley,</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McCarthy,</w:t>
      </w:r>
      <w:r w:rsidR="00594DAB" w:rsidRPr="00CA0A00">
        <w:rPr>
          <w:sz w:val="22"/>
          <w:szCs w:val="22"/>
        </w:rPr>
        <w:t xml:space="preserve"> </w:t>
      </w:r>
      <w:r w:rsidRPr="00CA0A00">
        <w:rPr>
          <w:sz w:val="22"/>
          <w:szCs w:val="22"/>
        </w:rPr>
        <w:t>P.</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Lewis,</w:t>
      </w:r>
      <w:r w:rsidR="00594DAB" w:rsidRPr="00CA0A00">
        <w:rPr>
          <w:sz w:val="22"/>
          <w:szCs w:val="22"/>
        </w:rPr>
        <w:t xml:space="preserve"> </w:t>
      </w:r>
      <w:r w:rsidRPr="00CA0A00">
        <w:rPr>
          <w:sz w:val="22"/>
          <w:szCs w:val="22"/>
        </w:rPr>
        <w:t>G.</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Dufty,</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F.,</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(2006,</w:t>
      </w:r>
      <w:r w:rsidR="00594DAB" w:rsidRPr="00CA0A00">
        <w:rPr>
          <w:sz w:val="22"/>
          <w:szCs w:val="22"/>
        </w:rPr>
        <w:t xml:space="preserve"> </w:t>
      </w:r>
      <w:r w:rsidRPr="00CA0A00">
        <w:rPr>
          <w:sz w:val="22"/>
          <w:szCs w:val="22"/>
        </w:rPr>
        <w:t>July).</w:t>
      </w:r>
      <w:r w:rsidR="00594DAB" w:rsidRPr="00CA0A00">
        <w:rPr>
          <w:sz w:val="22"/>
          <w:szCs w:val="22"/>
        </w:rPr>
        <w:t xml:space="preserve"> </w:t>
      </w:r>
      <w:r w:rsidRPr="00CA0A00">
        <w:rPr>
          <w:i/>
          <w:sz w:val="22"/>
          <w:szCs w:val="22"/>
        </w:rPr>
        <w:t>Detecting</w:t>
      </w:r>
      <w:r w:rsidR="00594DAB" w:rsidRPr="00CA0A00">
        <w:rPr>
          <w:i/>
          <w:sz w:val="22"/>
          <w:szCs w:val="22"/>
        </w:rPr>
        <w:t xml:space="preserve"> </w:t>
      </w:r>
      <w:r w:rsidRPr="00CA0A00">
        <w:rPr>
          <w:i/>
          <w:sz w:val="22"/>
          <w:szCs w:val="22"/>
        </w:rPr>
        <w:t>manipulated</w:t>
      </w:r>
      <w:r w:rsidR="00594DAB" w:rsidRPr="00CA0A00">
        <w:rPr>
          <w:i/>
          <w:sz w:val="22"/>
          <w:szCs w:val="22"/>
        </w:rPr>
        <w:t xml:space="preserve"> </w:t>
      </w:r>
      <w:r w:rsidRPr="00CA0A00">
        <w:rPr>
          <w:i/>
          <w:sz w:val="22"/>
          <w:szCs w:val="22"/>
        </w:rPr>
        <w:t>texts</w:t>
      </w:r>
      <w:r w:rsidRPr="00CA0A00">
        <w:rPr>
          <w:sz w:val="22"/>
          <w:szCs w:val="22"/>
        </w:rPr>
        <w:t>.</w:t>
      </w:r>
      <w:r w:rsidR="00594DAB" w:rsidRPr="00CA0A00">
        <w:rPr>
          <w:sz w:val="22"/>
          <w:szCs w:val="22"/>
        </w:rPr>
        <w:t xml:space="preserve"> </w:t>
      </w:r>
      <w:r w:rsidRPr="00CA0A00">
        <w:rPr>
          <w:sz w:val="22"/>
          <w:szCs w:val="22"/>
        </w:rPr>
        <w:t>Member</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iCs/>
          <w:sz w:val="22"/>
          <w:szCs w:val="22"/>
        </w:rPr>
        <w:t>28</w:t>
      </w:r>
      <w:r w:rsidRPr="00CA0A00">
        <w:rPr>
          <w:iCs/>
          <w:sz w:val="22"/>
          <w:szCs w:val="22"/>
          <w:vertAlign w:val="superscript"/>
        </w:rPr>
        <w:t>th</w:t>
      </w:r>
      <w:r w:rsidR="00594DAB" w:rsidRPr="00CA0A00">
        <w:rPr>
          <w:iCs/>
          <w:sz w:val="22"/>
          <w:szCs w:val="22"/>
        </w:rPr>
        <w:t xml:space="preserve"> </w:t>
      </w:r>
      <w:r w:rsidRPr="00CA0A00">
        <w:rPr>
          <w:iCs/>
          <w:sz w:val="22"/>
          <w:szCs w:val="22"/>
        </w:rPr>
        <w:t>Annual</w:t>
      </w:r>
      <w:r w:rsidR="00594DAB" w:rsidRPr="00CA0A00">
        <w:rPr>
          <w:iCs/>
          <w:sz w:val="22"/>
          <w:szCs w:val="22"/>
        </w:rPr>
        <w:t xml:space="preserve"> </w:t>
      </w:r>
      <w:r w:rsidRPr="00CA0A00">
        <w:rPr>
          <w:iCs/>
          <w:sz w:val="22"/>
          <w:szCs w:val="22"/>
        </w:rPr>
        <w:t>Conference</w:t>
      </w:r>
      <w:r w:rsidR="00594DAB" w:rsidRPr="00CA0A00">
        <w:rPr>
          <w:iCs/>
          <w:sz w:val="22"/>
          <w:szCs w:val="22"/>
        </w:rPr>
        <w:t xml:space="preserve"> </w:t>
      </w:r>
      <w:r w:rsidRPr="00CA0A00">
        <w:rPr>
          <w:iCs/>
          <w:sz w:val="22"/>
          <w:szCs w:val="22"/>
        </w:rPr>
        <w:t>of</w:t>
      </w:r>
      <w:r w:rsidR="00594DAB" w:rsidRPr="00CA0A00">
        <w:rPr>
          <w:iCs/>
          <w:sz w:val="22"/>
          <w:szCs w:val="22"/>
        </w:rPr>
        <w:t xml:space="preserve"> </w:t>
      </w:r>
      <w:r w:rsidRPr="00CA0A00">
        <w:rPr>
          <w:iCs/>
          <w:sz w:val="22"/>
          <w:szCs w:val="22"/>
        </w:rPr>
        <w:t>the</w:t>
      </w:r>
      <w:r w:rsidR="00594DAB" w:rsidRPr="00CA0A00">
        <w:rPr>
          <w:iCs/>
          <w:sz w:val="22"/>
          <w:szCs w:val="22"/>
        </w:rPr>
        <w:t xml:space="preserve"> </w:t>
      </w:r>
      <w:r w:rsidRPr="00CA0A00">
        <w:rPr>
          <w:iCs/>
          <w:sz w:val="22"/>
          <w:szCs w:val="22"/>
        </w:rPr>
        <w:t>Cognitive</w:t>
      </w:r>
      <w:r w:rsidR="00594DAB" w:rsidRPr="00CA0A00">
        <w:rPr>
          <w:iCs/>
          <w:sz w:val="22"/>
          <w:szCs w:val="22"/>
        </w:rPr>
        <w:t xml:space="preserve"> </w:t>
      </w:r>
      <w:r w:rsidRPr="00CA0A00">
        <w:rPr>
          <w:iCs/>
          <w:sz w:val="22"/>
          <w:szCs w:val="22"/>
        </w:rPr>
        <w:t>Science</w:t>
      </w:r>
      <w:r w:rsidR="00594DAB" w:rsidRPr="00CA0A00">
        <w:rPr>
          <w:iCs/>
          <w:sz w:val="22"/>
          <w:szCs w:val="22"/>
        </w:rPr>
        <w:t xml:space="preserve"> </w:t>
      </w:r>
      <w:r w:rsidRPr="00CA0A00">
        <w:rPr>
          <w:iCs/>
          <w:sz w:val="22"/>
          <w:szCs w:val="22"/>
        </w:rPr>
        <w:t>Society,</w:t>
      </w:r>
      <w:r w:rsidR="00594DAB" w:rsidRPr="00CA0A00">
        <w:rPr>
          <w:iCs/>
          <w:sz w:val="22"/>
          <w:szCs w:val="22"/>
        </w:rPr>
        <w:t xml:space="preserve"> </w:t>
      </w:r>
      <w:r w:rsidRPr="00CA0A00">
        <w:rPr>
          <w:iCs/>
          <w:sz w:val="22"/>
          <w:szCs w:val="22"/>
        </w:rPr>
        <w:t>Vancouver,</w:t>
      </w:r>
      <w:r w:rsidR="00594DAB" w:rsidRPr="00CA0A00">
        <w:rPr>
          <w:iCs/>
          <w:sz w:val="22"/>
          <w:szCs w:val="22"/>
        </w:rPr>
        <w:t xml:space="preserve"> </w:t>
      </w:r>
      <w:r w:rsidRPr="00CA0A00">
        <w:rPr>
          <w:iCs/>
          <w:sz w:val="22"/>
          <w:szCs w:val="22"/>
        </w:rPr>
        <w:t>Canada.</w:t>
      </w:r>
      <w:r w:rsidR="00594DAB" w:rsidRPr="00CA0A00">
        <w:rPr>
          <w:iCs/>
          <w:sz w:val="22"/>
          <w:szCs w:val="22"/>
        </w:rPr>
        <w:t xml:space="preserve"> </w:t>
      </w:r>
    </w:p>
    <w:p w14:paraId="278BA1AB"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lastRenderedPageBreak/>
        <w:t>Dempsey,</w:t>
      </w:r>
      <w:r w:rsidR="00594DAB" w:rsidRPr="00CA0A00">
        <w:rPr>
          <w:sz w:val="22"/>
          <w:szCs w:val="22"/>
        </w:rPr>
        <w:t xml:space="preserve"> </w:t>
      </w:r>
      <w:r w:rsidRPr="00CA0A00">
        <w:rPr>
          <w:sz w:val="22"/>
          <w:szCs w:val="22"/>
        </w:rPr>
        <w:t>K.</w:t>
      </w:r>
      <w:r w:rsidR="00594DAB" w:rsidRPr="00CA0A00">
        <w:rPr>
          <w:sz w:val="22"/>
          <w:szCs w:val="22"/>
        </w:rPr>
        <w:t xml:space="preserve"> </w:t>
      </w:r>
      <w:r w:rsidRPr="00CA0A00">
        <w:rPr>
          <w:sz w:val="22"/>
          <w:szCs w:val="22"/>
        </w:rPr>
        <w:t>B.,</w:t>
      </w:r>
      <w:r w:rsidR="00594DAB" w:rsidRPr="00CA0A00">
        <w:rPr>
          <w:sz w:val="22"/>
          <w:szCs w:val="22"/>
        </w:rPr>
        <w:t xml:space="preserve"> </w:t>
      </w:r>
      <w:r w:rsidRPr="00CA0A00">
        <w:rPr>
          <w:sz w:val="22"/>
          <w:szCs w:val="22"/>
        </w:rPr>
        <w:t>McCarthy,</w:t>
      </w:r>
      <w:r w:rsidR="00594DAB" w:rsidRPr="00CA0A00">
        <w:rPr>
          <w:sz w:val="22"/>
          <w:szCs w:val="22"/>
        </w:rPr>
        <w:t xml:space="preserve"> </w:t>
      </w:r>
      <w:r w:rsidRPr="00CA0A00">
        <w:rPr>
          <w:sz w:val="22"/>
          <w:szCs w:val="22"/>
        </w:rPr>
        <w:t>P.</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(2006,</w:t>
      </w:r>
      <w:r w:rsidR="00594DAB" w:rsidRPr="00CA0A00">
        <w:rPr>
          <w:sz w:val="22"/>
          <w:szCs w:val="22"/>
        </w:rPr>
        <w:t xml:space="preserve"> </w:t>
      </w:r>
      <w:r w:rsidRPr="00CA0A00">
        <w:rPr>
          <w:sz w:val="22"/>
          <w:szCs w:val="22"/>
        </w:rPr>
        <w:t>July).</w:t>
      </w:r>
      <w:r w:rsidR="00594DAB" w:rsidRPr="00CA0A00">
        <w:rPr>
          <w:sz w:val="22"/>
          <w:szCs w:val="22"/>
        </w:rPr>
        <w:t xml:space="preserve"> </w:t>
      </w:r>
      <w:r w:rsidRPr="00CA0A00">
        <w:rPr>
          <w:i/>
          <w:sz w:val="22"/>
          <w:szCs w:val="22"/>
        </w:rPr>
        <w:t>Identifying</w:t>
      </w:r>
      <w:r w:rsidR="00594DAB" w:rsidRPr="00CA0A00">
        <w:rPr>
          <w:i/>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genres</w:t>
      </w:r>
      <w:r w:rsidR="00594DAB" w:rsidRPr="00CA0A00">
        <w:rPr>
          <w:i/>
          <w:sz w:val="22"/>
          <w:szCs w:val="22"/>
        </w:rPr>
        <w:t xml:space="preserve"> </w:t>
      </w:r>
      <w:r w:rsidRPr="00CA0A00">
        <w:rPr>
          <w:i/>
          <w:sz w:val="22"/>
          <w:szCs w:val="22"/>
        </w:rPr>
        <w:t>using</w:t>
      </w:r>
      <w:r w:rsidR="00594DAB" w:rsidRPr="00CA0A00">
        <w:rPr>
          <w:i/>
          <w:sz w:val="22"/>
          <w:szCs w:val="22"/>
        </w:rPr>
        <w:t xml:space="preserve"> </w:t>
      </w:r>
      <w:r w:rsidRPr="00CA0A00">
        <w:rPr>
          <w:i/>
          <w:sz w:val="22"/>
          <w:szCs w:val="22"/>
        </w:rPr>
        <w:t>phrasal</w:t>
      </w:r>
      <w:r w:rsidR="00594DAB" w:rsidRPr="00CA0A00">
        <w:rPr>
          <w:i/>
          <w:sz w:val="22"/>
          <w:szCs w:val="22"/>
        </w:rPr>
        <w:t xml:space="preserve"> </w:t>
      </w:r>
      <w:r w:rsidRPr="00CA0A00">
        <w:rPr>
          <w:i/>
          <w:sz w:val="22"/>
          <w:szCs w:val="22"/>
        </w:rPr>
        <w:t>verbs.</w:t>
      </w:r>
      <w:r w:rsidR="00594DAB" w:rsidRPr="00CA0A00">
        <w:rPr>
          <w:sz w:val="22"/>
          <w:szCs w:val="22"/>
        </w:rPr>
        <w:t xml:space="preserve"> </w:t>
      </w:r>
      <w:r w:rsidRPr="00CA0A00">
        <w:rPr>
          <w:sz w:val="22"/>
          <w:szCs w:val="22"/>
        </w:rPr>
        <w:t>Member</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iCs/>
          <w:sz w:val="22"/>
          <w:szCs w:val="22"/>
        </w:rPr>
        <w:t>28</w:t>
      </w:r>
      <w:r w:rsidRPr="00CA0A00">
        <w:rPr>
          <w:iCs/>
          <w:sz w:val="22"/>
          <w:szCs w:val="22"/>
          <w:vertAlign w:val="superscript"/>
        </w:rPr>
        <w:t>th</w:t>
      </w:r>
      <w:r w:rsidR="00594DAB" w:rsidRPr="00CA0A00">
        <w:rPr>
          <w:iCs/>
          <w:sz w:val="22"/>
          <w:szCs w:val="22"/>
        </w:rPr>
        <w:t xml:space="preserve"> </w:t>
      </w:r>
      <w:r w:rsidRPr="00CA0A00">
        <w:rPr>
          <w:iCs/>
          <w:sz w:val="22"/>
          <w:szCs w:val="22"/>
        </w:rPr>
        <w:t>Annual</w:t>
      </w:r>
      <w:r w:rsidR="00594DAB" w:rsidRPr="00CA0A00">
        <w:rPr>
          <w:iCs/>
          <w:sz w:val="22"/>
          <w:szCs w:val="22"/>
        </w:rPr>
        <w:t xml:space="preserve"> </w:t>
      </w:r>
      <w:r w:rsidRPr="00CA0A00">
        <w:rPr>
          <w:iCs/>
          <w:sz w:val="22"/>
          <w:szCs w:val="22"/>
        </w:rPr>
        <w:t>Conference</w:t>
      </w:r>
      <w:r w:rsidR="00594DAB" w:rsidRPr="00CA0A00">
        <w:rPr>
          <w:iCs/>
          <w:sz w:val="22"/>
          <w:szCs w:val="22"/>
        </w:rPr>
        <w:t xml:space="preserve"> </w:t>
      </w:r>
      <w:r w:rsidRPr="00CA0A00">
        <w:rPr>
          <w:iCs/>
          <w:sz w:val="22"/>
          <w:szCs w:val="22"/>
        </w:rPr>
        <w:t>of</w:t>
      </w:r>
      <w:r w:rsidR="00594DAB" w:rsidRPr="00CA0A00">
        <w:rPr>
          <w:iCs/>
          <w:sz w:val="22"/>
          <w:szCs w:val="22"/>
        </w:rPr>
        <w:t xml:space="preserve"> </w:t>
      </w:r>
      <w:r w:rsidRPr="00CA0A00">
        <w:rPr>
          <w:iCs/>
          <w:sz w:val="22"/>
          <w:szCs w:val="22"/>
        </w:rPr>
        <w:t>the</w:t>
      </w:r>
      <w:r w:rsidR="00594DAB" w:rsidRPr="00CA0A00">
        <w:rPr>
          <w:iCs/>
          <w:sz w:val="22"/>
          <w:szCs w:val="22"/>
        </w:rPr>
        <w:t xml:space="preserve"> </w:t>
      </w:r>
      <w:r w:rsidRPr="00CA0A00">
        <w:rPr>
          <w:iCs/>
          <w:sz w:val="22"/>
          <w:szCs w:val="22"/>
        </w:rPr>
        <w:t>Cognitive</w:t>
      </w:r>
      <w:r w:rsidR="00594DAB" w:rsidRPr="00CA0A00">
        <w:rPr>
          <w:iCs/>
          <w:sz w:val="22"/>
          <w:szCs w:val="22"/>
        </w:rPr>
        <w:t xml:space="preserve"> </w:t>
      </w:r>
      <w:r w:rsidRPr="00CA0A00">
        <w:rPr>
          <w:iCs/>
          <w:sz w:val="22"/>
          <w:szCs w:val="22"/>
        </w:rPr>
        <w:t>Science</w:t>
      </w:r>
      <w:r w:rsidR="00594DAB" w:rsidRPr="00CA0A00">
        <w:rPr>
          <w:iCs/>
          <w:sz w:val="22"/>
          <w:szCs w:val="22"/>
        </w:rPr>
        <w:t xml:space="preserve"> </w:t>
      </w:r>
      <w:r w:rsidRPr="00CA0A00">
        <w:rPr>
          <w:iCs/>
          <w:sz w:val="22"/>
          <w:szCs w:val="22"/>
        </w:rPr>
        <w:t>Society,</w:t>
      </w:r>
      <w:r w:rsidR="00594DAB" w:rsidRPr="00CA0A00">
        <w:rPr>
          <w:iCs/>
          <w:sz w:val="22"/>
          <w:szCs w:val="22"/>
        </w:rPr>
        <w:t xml:space="preserve"> </w:t>
      </w:r>
      <w:r w:rsidRPr="00CA0A00">
        <w:rPr>
          <w:iCs/>
          <w:sz w:val="22"/>
          <w:szCs w:val="22"/>
        </w:rPr>
        <w:t>Vancouver,</w:t>
      </w:r>
      <w:r w:rsidR="00594DAB" w:rsidRPr="00CA0A00">
        <w:rPr>
          <w:iCs/>
          <w:sz w:val="22"/>
          <w:szCs w:val="22"/>
        </w:rPr>
        <w:t xml:space="preserve"> </w:t>
      </w:r>
      <w:r w:rsidRPr="00CA0A00">
        <w:rPr>
          <w:iCs/>
          <w:sz w:val="22"/>
          <w:szCs w:val="22"/>
        </w:rPr>
        <w:t>Canada.</w:t>
      </w:r>
      <w:r w:rsidR="00594DAB" w:rsidRPr="00CA0A00">
        <w:rPr>
          <w:iCs/>
          <w:sz w:val="22"/>
          <w:szCs w:val="22"/>
        </w:rPr>
        <w:t xml:space="preserve"> </w:t>
      </w:r>
    </w:p>
    <w:p w14:paraId="32C5EABF"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lang w:val="es-419"/>
        </w:rPr>
        <w:t>Duran,</w:t>
      </w:r>
      <w:r w:rsidR="00594DAB" w:rsidRPr="00CA0A00">
        <w:rPr>
          <w:sz w:val="22"/>
          <w:szCs w:val="22"/>
          <w:lang w:val="es-419"/>
        </w:rPr>
        <w:t xml:space="preserve"> </w:t>
      </w:r>
      <w:r w:rsidRPr="00CA0A00">
        <w:rPr>
          <w:sz w:val="22"/>
          <w:szCs w:val="22"/>
          <w:lang w:val="es-419"/>
        </w:rPr>
        <w:t>N.</w:t>
      </w:r>
      <w:r w:rsidR="00594DAB" w:rsidRPr="00CA0A00">
        <w:rPr>
          <w:sz w:val="22"/>
          <w:szCs w:val="22"/>
          <w:lang w:val="es-419"/>
        </w:rPr>
        <w:t xml:space="preserve"> </w:t>
      </w:r>
      <w:r w:rsidRPr="00CA0A00">
        <w:rPr>
          <w:sz w:val="22"/>
          <w:szCs w:val="22"/>
          <w:lang w:val="es-419"/>
        </w:rPr>
        <w:t>D.,</w:t>
      </w:r>
      <w:r w:rsidR="00594DAB" w:rsidRPr="00CA0A00">
        <w:rPr>
          <w:sz w:val="22"/>
          <w:szCs w:val="22"/>
          <w:lang w:val="es-419"/>
        </w:rPr>
        <w:t xml:space="preserve"> </w:t>
      </w:r>
      <w:r w:rsidRPr="00CA0A00">
        <w:rPr>
          <w:sz w:val="22"/>
          <w:szCs w:val="22"/>
          <w:lang w:val="es-419"/>
        </w:rPr>
        <w:t>&amp;</w:t>
      </w:r>
      <w:r w:rsidR="00594DAB" w:rsidRPr="00CA0A00">
        <w:rPr>
          <w:sz w:val="22"/>
          <w:szCs w:val="22"/>
          <w:lang w:val="es-419"/>
        </w:rPr>
        <w:t xml:space="preserve"> </w:t>
      </w:r>
      <w:r w:rsidRPr="00CA0A00">
        <w:rPr>
          <w:b/>
          <w:sz w:val="22"/>
          <w:szCs w:val="22"/>
          <w:lang w:val="es-419"/>
        </w:rPr>
        <w:t>McNamara</w:t>
      </w:r>
      <w:r w:rsidRPr="00CA0A00">
        <w:rPr>
          <w:sz w:val="22"/>
          <w:szCs w:val="22"/>
          <w:lang w:val="es-419"/>
        </w:rPr>
        <w:t>,</w:t>
      </w:r>
      <w:r w:rsidR="00594DAB" w:rsidRPr="00CA0A00">
        <w:rPr>
          <w:sz w:val="22"/>
          <w:szCs w:val="22"/>
          <w:lang w:val="es-419"/>
        </w:rPr>
        <w:t xml:space="preserve"> </w:t>
      </w:r>
      <w:r w:rsidRPr="00CA0A00">
        <w:rPr>
          <w:sz w:val="22"/>
          <w:szCs w:val="22"/>
          <w:lang w:val="es-419"/>
        </w:rPr>
        <w:t>D.</w:t>
      </w:r>
      <w:r w:rsidR="00594DAB" w:rsidRPr="00CA0A00">
        <w:rPr>
          <w:sz w:val="22"/>
          <w:szCs w:val="22"/>
          <w:lang w:val="es-419"/>
        </w:rPr>
        <w:t xml:space="preserve"> </w:t>
      </w:r>
      <w:r w:rsidRPr="00CA0A00">
        <w:rPr>
          <w:sz w:val="22"/>
          <w:szCs w:val="22"/>
          <w:lang w:val="es-419"/>
        </w:rPr>
        <w:t>S.</w:t>
      </w:r>
      <w:r w:rsidR="00594DAB" w:rsidRPr="00CA0A00">
        <w:rPr>
          <w:sz w:val="22"/>
          <w:szCs w:val="22"/>
          <w:lang w:val="es-419"/>
        </w:rPr>
        <w:t xml:space="preserve"> </w:t>
      </w:r>
      <w:r w:rsidRPr="00CA0A00">
        <w:rPr>
          <w:sz w:val="22"/>
          <w:szCs w:val="22"/>
          <w:lang w:val="es-419"/>
        </w:rPr>
        <w:t>(2006,</w:t>
      </w:r>
      <w:r w:rsidR="00594DAB" w:rsidRPr="00CA0A00">
        <w:rPr>
          <w:sz w:val="22"/>
          <w:szCs w:val="22"/>
          <w:lang w:val="es-419"/>
        </w:rPr>
        <w:t xml:space="preserve"> </w:t>
      </w:r>
      <w:proofErr w:type="spellStart"/>
      <w:r w:rsidRPr="00CA0A00">
        <w:rPr>
          <w:sz w:val="22"/>
          <w:szCs w:val="22"/>
          <w:lang w:val="es-419"/>
        </w:rPr>
        <w:t>July</w:t>
      </w:r>
      <w:proofErr w:type="spellEnd"/>
      <w:r w:rsidRPr="00CA0A00">
        <w:rPr>
          <w:sz w:val="22"/>
          <w:szCs w:val="22"/>
          <w:lang w:val="es-419"/>
        </w:rPr>
        <w:t>).</w:t>
      </w:r>
      <w:r w:rsidR="00594DAB" w:rsidRPr="00CA0A00">
        <w:rPr>
          <w:sz w:val="22"/>
          <w:szCs w:val="22"/>
          <w:lang w:val="es-419"/>
        </w:rPr>
        <w:t xml:space="preserve"> </w:t>
      </w:r>
      <w:r w:rsidRPr="00CA0A00">
        <w:rPr>
          <w:i/>
          <w:sz w:val="22"/>
          <w:szCs w:val="22"/>
        </w:rPr>
        <w:t>It’s</w:t>
      </w:r>
      <w:r w:rsidR="00594DAB" w:rsidRPr="00CA0A00">
        <w:rPr>
          <w:i/>
          <w:sz w:val="22"/>
          <w:szCs w:val="22"/>
        </w:rPr>
        <w:t xml:space="preserve"> </w:t>
      </w:r>
      <w:r w:rsidRPr="00CA0A00">
        <w:rPr>
          <w:i/>
          <w:sz w:val="22"/>
          <w:szCs w:val="22"/>
        </w:rPr>
        <w:t>about</w:t>
      </w:r>
      <w:r w:rsidR="00594DAB" w:rsidRPr="00CA0A00">
        <w:rPr>
          <w:i/>
          <w:sz w:val="22"/>
          <w:szCs w:val="22"/>
        </w:rPr>
        <w:t xml:space="preserve"> </w:t>
      </w:r>
      <w:r w:rsidRPr="00CA0A00">
        <w:rPr>
          <w:i/>
          <w:sz w:val="22"/>
          <w:szCs w:val="22"/>
        </w:rPr>
        <w:t>time:</w:t>
      </w:r>
      <w:r w:rsidR="00594DAB" w:rsidRPr="00CA0A00">
        <w:rPr>
          <w:i/>
          <w:sz w:val="22"/>
          <w:szCs w:val="22"/>
        </w:rPr>
        <w:t xml:space="preserve"> </w:t>
      </w:r>
      <w:r w:rsidRPr="00CA0A00">
        <w:rPr>
          <w:i/>
          <w:sz w:val="22"/>
          <w:szCs w:val="22"/>
        </w:rPr>
        <w:t>Discriminating</w:t>
      </w:r>
      <w:r w:rsidR="00594DAB" w:rsidRPr="00CA0A00">
        <w:rPr>
          <w:i/>
          <w:sz w:val="22"/>
          <w:szCs w:val="22"/>
        </w:rPr>
        <w:t xml:space="preserve"> </w:t>
      </w:r>
      <w:r w:rsidRPr="00CA0A00">
        <w:rPr>
          <w:i/>
          <w:sz w:val="22"/>
          <w:szCs w:val="22"/>
        </w:rPr>
        <w:t>differences</w:t>
      </w:r>
      <w:r w:rsidR="00594DAB" w:rsidRPr="00CA0A00">
        <w:rPr>
          <w:i/>
          <w:sz w:val="22"/>
          <w:szCs w:val="22"/>
        </w:rPr>
        <w:t xml:space="preserve"> </w:t>
      </w:r>
      <w:r w:rsidRPr="00CA0A00">
        <w:rPr>
          <w:i/>
          <w:sz w:val="22"/>
          <w:szCs w:val="22"/>
        </w:rPr>
        <w:t>in</w:t>
      </w:r>
      <w:r w:rsidR="00594DAB" w:rsidRPr="00CA0A00">
        <w:rPr>
          <w:i/>
          <w:sz w:val="22"/>
          <w:szCs w:val="22"/>
        </w:rPr>
        <w:t xml:space="preserve"> </w:t>
      </w:r>
      <w:r w:rsidRPr="00CA0A00">
        <w:rPr>
          <w:i/>
          <w:sz w:val="22"/>
          <w:szCs w:val="22"/>
        </w:rPr>
        <w:t>temporality</w:t>
      </w:r>
      <w:r w:rsidR="00594DAB" w:rsidRPr="00CA0A00">
        <w:rPr>
          <w:i/>
          <w:sz w:val="22"/>
          <w:szCs w:val="22"/>
        </w:rPr>
        <w:t xml:space="preserve"> </w:t>
      </w:r>
      <w:r w:rsidRPr="00CA0A00">
        <w:rPr>
          <w:i/>
          <w:sz w:val="22"/>
          <w:szCs w:val="22"/>
        </w:rPr>
        <w:t>between</w:t>
      </w:r>
      <w:r w:rsidR="00594DAB" w:rsidRPr="00CA0A00">
        <w:rPr>
          <w:i/>
          <w:sz w:val="22"/>
          <w:szCs w:val="22"/>
        </w:rPr>
        <w:t xml:space="preserve"> </w:t>
      </w:r>
      <w:r w:rsidRPr="00CA0A00">
        <w:rPr>
          <w:i/>
          <w:sz w:val="22"/>
          <w:szCs w:val="22"/>
        </w:rPr>
        <w:t>genres</w:t>
      </w:r>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16</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Text</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Discourse,</w:t>
      </w:r>
      <w:r w:rsidR="00594DAB" w:rsidRPr="00CA0A00">
        <w:rPr>
          <w:sz w:val="22"/>
          <w:szCs w:val="22"/>
        </w:rPr>
        <w:t xml:space="preserve"> </w:t>
      </w:r>
      <w:r w:rsidRPr="00CA0A00">
        <w:rPr>
          <w:sz w:val="22"/>
          <w:szCs w:val="22"/>
        </w:rPr>
        <w:t>Minneapolis,</w:t>
      </w:r>
      <w:r w:rsidR="00594DAB" w:rsidRPr="00CA0A00">
        <w:rPr>
          <w:sz w:val="22"/>
          <w:szCs w:val="22"/>
        </w:rPr>
        <w:t xml:space="preserve"> </w:t>
      </w:r>
      <w:r w:rsidRPr="00CA0A00">
        <w:rPr>
          <w:sz w:val="22"/>
          <w:szCs w:val="22"/>
        </w:rPr>
        <w:t>MN.</w:t>
      </w:r>
      <w:r w:rsidR="00594DAB" w:rsidRPr="00CA0A00">
        <w:rPr>
          <w:sz w:val="22"/>
          <w:szCs w:val="22"/>
        </w:rPr>
        <w:t xml:space="preserve"> </w:t>
      </w:r>
    </w:p>
    <w:p w14:paraId="6DCB821E"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Hall,</w:t>
      </w:r>
      <w:r w:rsidR="00594DAB" w:rsidRPr="00CA0A00">
        <w:rPr>
          <w:sz w:val="22"/>
          <w:szCs w:val="22"/>
        </w:rPr>
        <w:t xml:space="preserve"> </w:t>
      </w:r>
      <w:r w:rsidRPr="00CA0A00">
        <w:rPr>
          <w:sz w:val="22"/>
          <w:szCs w:val="22"/>
        </w:rPr>
        <w:t>C.,</w:t>
      </w:r>
      <w:r w:rsidR="00594DAB" w:rsidRPr="00CA0A00">
        <w:rPr>
          <w:sz w:val="22"/>
          <w:szCs w:val="22"/>
        </w:rPr>
        <w:t xml:space="preserve"> </w:t>
      </w:r>
      <w:r w:rsidRPr="00CA0A00">
        <w:rPr>
          <w:sz w:val="22"/>
          <w:szCs w:val="22"/>
        </w:rPr>
        <w:t>Lewis,</w:t>
      </w:r>
      <w:r w:rsidR="00594DAB" w:rsidRPr="00CA0A00">
        <w:rPr>
          <w:sz w:val="22"/>
          <w:szCs w:val="22"/>
        </w:rPr>
        <w:t xml:space="preserve"> </w:t>
      </w:r>
      <w:r w:rsidRPr="00CA0A00">
        <w:rPr>
          <w:sz w:val="22"/>
          <w:szCs w:val="22"/>
        </w:rPr>
        <w:t>G.</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McCarthy,</w:t>
      </w:r>
      <w:r w:rsidR="00594DAB" w:rsidRPr="00CA0A00">
        <w:rPr>
          <w:sz w:val="22"/>
          <w:szCs w:val="22"/>
        </w:rPr>
        <w:t xml:space="preserve"> </w:t>
      </w:r>
      <w:r w:rsidRPr="00CA0A00">
        <w:rPr>
          <w:sz w:val="22"/>
          <w:szCs w:val="22"/>
        </w:rPr>
        <w:t>P.</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Lee,</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(2006,</w:t>
      </w:r>
      <w:r w:rsidR="00594DAB" w:rsidRPr="00CA0A00">
        <w:rPr>
          <w:sz w:val="22"/>
          <w:szCs w:val="22"/>
        </w:rPr>
        <w:t xml:space="preserve"> </w:t>
      </w:r>
      <w:r w:rsidRPr="00CA0A00">
        <w:rPr>
          <w:sz w:val="22"/>
          <w:szCs w:val="22"/>
        </w:rPr>
        <w:t>July).</w:t>
      </w:r>
      <w:r w:rsidR="00594DAB" w:rsidRPr="00CA0A00">
        <w:rPr>
          <w:sz w:val="22"/>
          <w:szCs w:val="22"/>
        </w:rPr>
        <w:t xml:space="preserve"> </w:t>
      </w:r>
      <w:r w:rsidRPr="00CA0A00">
        <w:rPr>
          <w:i/>
          <w:sz w:val="22"/>
          <w:szCs w:val="22"/>
        </w:rPr>
        <w:t>Language</w:t>
      </w:r>
      <w:r w:rsidR="00594DAB" w:rsidRPr="00CA0A00">
        <w:rPr>
          <w:i/>
          <w:sz w:val="22"/>
          <w:szCs w:val="22"/>
        </w:rPr>
        <w:t xml:space="preserve"> </w:t>
      </w:r>
      <w:r w:rsidRPr="00CA0A00">
        <w:rPr>
          <w:i/>
          <w:sz w:val="22"/>
          <w:szCs w:val="22"/>
        </w:rPr>
        <w:t>in</w:t>
      </w:r>
      <w:r w:rsidR="00594DAB" w:rsidRPr="00CA0A00">
        <w:rPr>
          <w:i/>
          <w:sz w:val="22"/>
          <w:szCs w:val="22"/>
        </w:rPr>
        <w:t xml:space="preserve"> </w:t>
      </w:r>
      <w:r w:rsidRPr="00CA0A00">
        <w:rPr>
          <w:i/>
          <w:sz w:val="22"/>
          <w:szCs w:val="22"/>
        </w:rPr>
        <w:t>law:</w:t>
      </w:r>
      <w:r w:rsidR="00594DAB" w:rsidRPr="00CA0A00">
        <w:rPr>
          <w:i/>
          <w:sz w:val="22"/>
          <w:szCs w:val="22"/>
        </w:rPr>
        <w:t xml:space="preserve"> </w:t>
      </w:r>
      <w:r w:rsidRPr="00CA0A00">
        <w:rPr>
          <w:i/>
          <w:sz w:val="22"/>
          <w:szCs w:val="22"/>
        </w:rPr>
        <w:t>Using</w:t>
      </w:r>
      <w:r w:rsidR="00594DAB" w:rsidRPr="00CA0A00">
        <w:rPr>
          <w:i/>
          <w:sz w:val="22"/>
          <w:szCs w:val="22"/>
        </w:rPr>
        <w:t xml:space="preserve"> </w:t>
      </w:r>
      <w:r w:rsidRPr="00CA0A00">
        <w:rPr>
          <w:i/>
          <w:sz w:val="22"/>
          <w:szCs w:val="22"/>
        </w:rPr>
        <w:t>Coh-Metrix</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assess</w:t>
      </w:r>
      <w:r w:rsidR="00594DAB" w:rsidRPr="00CA0A00">
        <w:rPr>
          <w:i/>
          <w:sz w:val="22"/>
          <w:szCs w:val="22"/>
        </w:rPr>
        <w:t xml:space="preserve"> </w:t>
      </w:r>
      <w:r w:rsidRPr="00CA0A00">
        <w:rPr>
          <w:i/>
          <w:sz w:val="22"/>
          <w:szCs w:val="22"/>
        </w:rPr>
        <w:t>differences</w:t>
      </w:r>
      <w:r w:rsidR="00594DAB" w:rsidRPr="00CA0A00">
        <w:rPr>
          <w:i/>
          <w:sz w:val="22"/>
          <w:szCs w:val="22"/>
        </w:rPr>
        <w:t xml:space="preserve"> </w:t>
      </w:r>
      <w:r w:rsidRPr="00CA0A00">
        <w:rPr>
          <w:i/>
          <w:sz w:val="22"/>
          <w:szCs w:val="22"/>
        </w:rPr>
        <w:t>between</w:t>
      </w:r>
      <w:r w:rsidR="00594DAB" w:rsidRPr="00CA0A00">
        <w:rPr>
          <w:i/>
          <w:sz w:val="22"/>
          <w:szCs w:val="22"/>
        </w:rPr>
        <w:t xml:space="preserve"> </w:t>
      </w:r>
      <w:r w:rsidRPr="00CA0A00">
        <w:rPr>
          <w:i/>
          <w:sz w:val="22"/>
          <w:szCs w:val="22"/>
        </w:rPr>
        <w:t>American</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English/Welsh</w:t>
      </w:r>
      <w:r w:rsidRPr="00CA0A00">
        <w:rPr>
          <w:sz w:val="22"/>
          <w:szCs w:val="22"/>
        </w:rPr>
        <w:t>.</w:t>
      </w:r>
      <w:r w:rsidR="00594DAB" w:rsidRPr="00CA0A00">
        <w:rPr>
          <w:sz w:val="22"/>
          <w:szCs w:val="22"/>
        </w:rPr>
        <w:t xml:space="preserve"> </w:t>
      </w:r>
      <w:r w:rsidRPr="00CA0A00">
        <w:rPr>
          <w:sz w:val="22"/>
          <w:szCs w:val="22"/>
        </w:rPr>
        <w:t>Member</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iCs/>
          <w:sz w:val="22"/>
          <w:szCs w:val="22"/>
        </w:rPr>
        <w:t>28</w:t>
      </w:r>
      <w:r w:rsidRPr="00CA0A00">
        <w:rPr>
          <w:iCs/>
          <w:sz w:val="22"/>
          <w:szCs w:val="22"/>
          <w:vertAlign w:val="superscript"/>
        </w:rPr>
        <w:t>th</w:t>
      </w:r>
      <w:r w:rsidR="00594DAB" w:rsidRPr="00CA0A00">
        <w:rPr>
          <w:iCs/>
          <w:sz w:val="22"/>
          <w:szCs w:val="22"/>
        </w:rPr>
        <w:t xml:space="preserve"> </w:t>
      </w:r>
      <w:r w:rsidRPr="00CA0A00">
        <w:rPr>
          <w:iCs/>
          <w:sz w:val="22"/>
          <w:szCs w:val="22"/>
        </w:rPr>
        <w:t>Annual</w:t>
      </w:r>
      <w:r w:rsidR="00594DAB" w:rsidRPr="00CA0A00">
        <w:rPr>
          <w:iCs/>
          <w:sz w:val="22"/>
          <w:szCs w:val="22"/>
        </w:rPr>
        <w:t xml:space="preserve"> </w:t>
      </w:r>
      <w:r w:rsidRPr="00CA0A00">
        <w:rPr>
          <w:iCs/>
          <w:sz w:val="22"/>
          <w:szCs w:val="22"/>
        </w:rPr>
        <w:t>Conference</w:t>
      </w:r>
      <w:r w:rsidR="00594DAB" w:rsidRPr="00CA0A00">
        <w:rPr>
          <w:iCs/>
          <w:sz w:val="22"/>
          <w:szCs w:val="22"/>
        </w:rPr>
        <w:t xml:space="preserve"> </w:t>
      </w:r>
      <w:r w:rsidRPr="00CA0A00">
        <w:rPr>
          <w:iCs/>
          <w:sz w:val="22"/>
          <w:szCs w:val="22"/>
        </w:rPr>
        <w:t>of</w:t>
      </w:r>
      <w:r w:rsidR="00594DAB" w:rsidRPr="00CA0A00">
        <w:rPr>
          <w:iCs/>
          <w:sz w:val="22"/>
          <w:szCs w:val="22"/>
        </w:rPr>
        <w:t xml:space="preserve"> </w:t>
      </w:r>
      <w:r w:rsidRPr="00CA0A00">
        <w:rPr>
          <w:iCs/>
          <w:sz w:val="22"/>
          <w:szCs w:val="22"/>
        </w:rPr>
        <w:t>the</w:t>
      </w:r>
      <w:r w:rsidR="00594DAB" w:rsidRPr="00CA0A00">
        <w:rPr>
          <w:iCs/>
          <w:sz w:val="22"/>
          <w:szCs w:val="22"/>
        </w:rPr>
        <w:t xml:space="preserve"> </w:t>
      </w:r>
      <w:r w:rsidRPr="00CA0A00">
        <w:rPr>
          <w:iCs/>
          <w:sz w:val="22"/>
          <w:szCs w:val="22"/>
        </w:rPr>
        <w:t>Cognitive</w:t>
      </w:r>
      <w:r w:rsidR="00594DAB" w:rsidRPr="00CA0A00">
        <w:rPr>
          <w:iCs/>
          <w:sz w:val="22"/>
          <w:szCs w:val="22"/>
        </w:rPr>
        <w:t xml:space="preserve"> </w:t>
      </w:r>
      <w:r w:rsidRPr="00CA0A00">
        <w:rPr>
          <w:iCs/>
          <w:sz w:val="22"/>
          <w:szCs w:val="22"/>
        </w:rPr>
        <w:t>Science</w:t>
      </w:r>
      <w:r w:rsidR="00594DAB" w:rsidRPr="00CA0A00">
        <w:rPr>
          <w:iCs/>
          <w:sz w:val="22"/>
          <w:szCs w:val="22"/>
        </w:rPr>
        <w:t xml:space="preserve"> </w:t>
      </w:r>
      <w:r w:rsidRPr="00CA0A00">
        <w:rPr>
          <w:iCs/>
          <w:sz w:val="22"/>
          <w:szCs w:val="22"/>
        </w:rPr>
        <w:t>Society,</w:t>
      </w:r>
      <w:r w:rsidR="00594DAB" w:rsidRPr="00CA0A00">
        <w:rPr>
          <w:iCs/>
          <w:sz w:val="22"/>
          <w:szCs w:val="22"/>
        </w:rPr>
        <w:t xml:space="preserve"> </w:t>
      </w:r>
      <w:r w:rsidRPr="00CA0A00">
        <w:rPr>
          <w:iCs/>
          <w:sz w:val="22"/>
          <w:szCs w:val="22"/>
        </w:rPr>
        <w:t>Vancouver,</w:t>
      </w:r>
      <w:r w:rsidR="00594DAB" w:rsidRPr="00CA0A00">
        <w:rPr>
          <w:iCs/>
          <w:sz w:val="22"/>
          <w:szCs w:val="22"/>
        </w:rPr>
        <w:t xml:space="preserve"> </w:t>
      </w:r>
      <w:r w:rsidRPr="00CA0A00">
        <w:rPr>
          <w:iCs/>
          <w:sz w:val="22"/>
          <w:szCs w:val="22"/>
        </w:rPr>
        <w:t>Canada.</w:t>
      </w:r>
      <w:r w:rsidR="00594DAB" w:rsidRPr="00CA0A00">
        <w:rPr>
          <w:iCs/>
          <w:sz w:val="22"/>
          <w:szCs w:val="22"/>
        </w:rPr>
        <w:t xml:space="preserve"> </w:t>
      </w:r>
    </w:p>
    <w:p w14:paraId="334BA5D8"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Lightman,</w:t>
      </w:r>
      <w:r w:rsidR="00594DAB" w:rsidRPr="00CA0A00">
        <w:rPr>
          <w:sz w:val="22"/>
          <w:szCs w:val="22"/>
        </w:rPr>
        <w:t xml:space="preserve"> </w:t>
      </w:r>
      <w:r w:rsidRPr="00CA0A00">
        <w:rPr>
          <w:sz w:val="22"/>
          <w:szCs w:val="22"/>
        </w:rPr>
        <w:t>E.</w:t>
      </w:r>
      <w:r w:rsidR="00594DAB" w:rsidRPr="00CA0A00">
        <w:rPr>
          <w:sz w:val="22"/>
          <w:szCs w:val="22"/>
        </w:rPr>
        <w:t xml:space="preserve"> </w:t>
      </w:r>
      <w:r w:rsidRPr="00CA0A00">
        <w:rPr>
          <w:sz w:val="22"/>
          <w:szCs w:val="22"/>
        </w:rPr>
        <w:t>J.,</w:t>
      </w:r>
      <w:r w:rsidR="00594DAB" w:rsidRPr="00CA0A00">
        <w:rPr>
          <w:sz w:val="22"/>
          <w:szCs w:val="22"/>
        </w:rPr>
        <w:t xml:space="preserve"> </w:t>
      </w:r>
      <w:r w:rsidRPr="00CA0A00">
        <w:rPr>
          <w:sz w:val="22"/>
          <w:szCs w:val="22"/>
        </w:rPr>
        <w:t>McCarthy,</w:t>
      </w:r>
      <w:r w:rsidR="00594DAB" w:rsidRPr="00CA0A00">
        <w:rPr>
          <w:sz w:val="22"/>
          <w:szCs w:val="22"/>
        </w:rPr>
        <w:t xml:space="preserve"> </w:t>
      </w:r>
      <w:r w:rsidRPr="00CA0A00">
        <w:rPr>
          <w:sz w:val="22"/>
          <w:szCs w:val="22"/>
        </w:rPr>
        <w:t>P.</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Dufty,</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F.,</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(2006,</w:t>
      </w:r>
      <w:r w:rsidR="00594DAB" w:rsidRPr="00CA0A00">
        <w:rPr>
          <w:sz w:val="22"/>
          <w:szCs w:val="22"/>
        </w:rPr>
        <w:t xml:space="preserve"> </w:t>
      </w:r>
      <w:r w:rsidRPr="00CA0A00">
        <w:rPr>
          <w:sz w:val="22"/>
          <w:szCs w:val="22"/>
        </w:rPr>
        <w:t>July).</w:t>
      </w:r>
      <w:r w:rsidR="00594DAB" w:rsidRPr="00CA0A00">
        <w:rPr>
          <w:sz w:val="22"/>
          <w:szCs w:val="22"/>
        </w:rPr>
        <w:t xml:space="preserve"> </w:t>
      </w:r>
      <w:r w:rsidRPr="00CA0A00">
        <w:rPr>
          <w:i/>
          <w:sz w:val="22"/>
          <w:szCs w:val="22"/>
        </w:rPr>
        <w:t>Using</w:t>
      </w:r>
      <w:r w:rsidR="00594DAB" w:rsidRPr="00CA0A00">
        <w:rPr>
          <w:i/>
          <w:sz w:val="22"/>
          <w:szCs w:val="22"/>
        </w:rPr>
        <w:t xml:space="preserve"> </w:t>
      </w:r>
      <w:r w:rsidRPr="00CA0A00">
        <w:rPr>
          <w:i/>
          <w:sz w:val="22"/>
          <w:szCs w:val="22"/>
        </w:rPr>
        <w:t>Coh-Metrix</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assess</w:t>
      </w:r>
      <w:r w:rsidR="00594DAB" w:rsidRPr="00CA0A00">
        <w:rPr>
          <w:i/>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structural</w:t>
      </w:r>
      <w:r w:rsidR="00594DAB" w:rsidRPr="00CA0A00">
        <w:rPr>
          <w:i/>
          <w:sz w:val="22"/>
          <w:szCs w:val="22"/>
        </w:rPr>
        <w:t xml:space="preserve"> </w:t>
      </w:r>
      <w:r w:rsidRPr="00CA0A00">
        <w:rPr>
          <w:i/>
          <w:sz w:val="22"/>
          <w:szCs w:val="22"/>
        </w:rPr>
        <w:t>organization</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narratives</w:t>
      </w:r>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16</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Text</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Discourse,</w:t>
      </w:r>
      <w:r w:rsidR="00594DAB" w:rsidRPr="00CA0A00">
        <w:rPr>
          <w:sz w:val="22"/>
          <w:szCs w:val="22"/>
        </w:rPr>
        <w:t xml:space="preserve"> </w:t>
      </w:r>
      <w:r w:rsidRPr="00CA0A00">
        <w:rPr>
          <w:sz w:val="22"/>
          <w:szCs w:val="22"/>
        </w:rPr>
        <w:t>Minneapolis,</w:t>
      </w:r>
      <w:r w:rsidR="00594DAB" w:rsidRPr="00CA0A00">
        <w:rPr>
          <w:sz w:val="22"/>
          <w:szCs w:val="22"/>
        </w:rPr>
        <w:t xml:space="preserve"> </w:t>
      </w:r>
      <w:r w:rsidRPr="00CA0A00">
        <w:rPr>
          <w:sz w:val="22"/>
          <w:szCs w:val="22"/>
        </w:rPr>
        <w:t>MN.</w:t>
      </w:r>
      <w:r w:rsidR="00594DAB" w:rsidRPr="00CA0A00">
        <w:rPr>
          <w:sz w:val="22"/>
          <w:szCs w:val="22"/>
        </w:rPr>
        <w:t xml:space="preserve"> </w:t>
      </w:r>
    </w:p>
    <w:p w14:paraId="78262D80"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McCarthy,</w:t>
      </w:r>
      <w:r w:rsidR="00594DAB" w:rsidRPr="00CA0A00">
        <w:rPr>
          <w:sz w:val="22"/>
          <w:szCs w:val="22"/>
        </w:rPr>
        <w:t xml:space="preserve"> </w:t>
      </w:r>
      <w:r w:rsidRPr="00CA0A00">
        <w:rPr>
          <w:sz w:val="22"/>
          <w:szCs w:val="22"/>
        </w:rPr>
        <w:t>P.</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Graesser,</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C.,</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(2006,</w:t>
      </w:r>
      <w:r w:rsidR="00594DAB" w:rsidRPr="00CA0A00">
        <w:rPr>
          <w:sz w:val="22"/>
          <w:szCs w:val="22"/>
        </w:rPr>
        <w:t xml:space="preserve"> </w:t>
      </w:r>
      <w:r w:rsidRPr="00CA0A00">
        <w:rPr>
          <w:sz w:val="22"/>
          <w:szCs w:val="22"/>
        </w:rPr>
        <w:t>July).</w:t>
      </w:r>
      <w:r w:rsidR="00594DAB" w:rsidRPr="00CA0A00">
        <w:rPr>
          <w:sz w:val="22"/>
          <w:szCs w:val="22"/>
        </w:rPr>
        <w:t xml:space="preserve"> </w:t>
      </w:r>
      <w:r w:rsidRPr="00CA0A00">
        <w:rPr>
          <w:i/>
          <w:sz w:val="22"/>
          <w:szCs w:val="22"/>
        </w:rPr>
        <w:t>Distinguishing</w:t>
      </w:r>
      <w:r w:rsidR="00594DAB" w:rsidRPr="00CA0A00">
        <w:rPr>
          <w:i/>
          <w:sz w:val="22"/>
          <w:szCs w:val="22"/>
        </w:rPr>
        <w:t xml:space="preserve"> </w:t>
      </w:r>
      <w:r w:rsidRPr="00CA0A00">
        <w:rPr>
          <w:i/>
          <w:sz w:val="22"/>
          <w:szCs w:val="22"/>
        </w:rPr>
        <w:t>genre</w:t>
      </w:r>
      <w:r w:rsidR="00594DAB" w:rsidRPr="00CA0A00">
        <w:rPr>
          <w:i/>
          <w:sz w:val="22"/>
          <w:szCs w:val="22"/>
        </w:rPr>
        <w:t xml:space="preserve"> </w:t>
      </w:r>
      <w:r w:rsidRPr="00CA0A00">
        <w:rPr>
          <w:i/>
          <w:sz w:val="22"/>
          <w:szCs w:val="22"/>
        </w:rPr>
        <w:t>using</w:t>
      </w:r>
      <w:r w:rsidR="00594DAB" w:rsidRPr="00CA0A00">
        <w:rPr>
          <w:i/>
          <w:sz w:val="22"/>
          <w:szCs w:val="22"/>
        </w:rPr>
        <w:t xml:space="preserve"> </w:t>
      </w:r>
      <w:r w:rsidRPr="00CA0A00">
        <w:rPr>
          <w:i/>
          <w:sz w:val="22"/>
          <w:szCs w:val="22"/>
        </w:rPr>
        <w:t>Coh-Metrix</w:t>
      </w:r>
      <w:r w:rsidR="00594DAB" w:rsidRPr="00CA0A00">
        <w:rPr>
          <w:i/>
          <w:sz w:val="22"/>
          <w:szCs w:val="22"/>
        </w:rPr>
        <w:t xml:space="preserve"> </w:t>
      </w:r>
      <w:r w:rsidRPr="00CA0A00">
        <w:rPr>
          <w:i/>
          <w:sz w:val="22"/>
          <w:szCs w:val="22"/>
        </w:rPr>
        <w:t>indices</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cohesion</w:t>
      </w:r>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16</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Text</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Discourse,</w:t>
      </w:r>
      <w:r w:rsidR="00594DAB" w:rsidRPr="00CA0A00">
        <w:rPr>
          <w:sz w:val="22"/>
          <w:szCs w:val="22"/>
        </w:rPr>
        <w:t xml:space="preserve"> </w:t>
      </w:r>
      <w:r w:rsidRPr="00CA0A00">
        <w:rPr>
          <w:sz w:val="22"/>
          <w:szCs w:val="22"/>
        </w:rPr>
        <w:t>Minneapolis,</w:t>
      </w:r>
      <w:r w:rsidR="00594DAB" w:rsidRPr="00CA0A00">
        <w:rPr>
          <w:sz w:val="22"/>
          <w:szCs w:val="22"/>
        </w:rPr>
        <w:t xml:space="preserve"> </w:t>
      </w:r>
      <w:r w:rsidRPr="00CA0A00">
        <w:rPr>
          <w:sz w:val="22"/>
          <w:szCs w:val="22"/>
        </w:rPr>
        <w:t>MN.</w:t>
      </w:r>
      <w:r w:rsidR="00594DAB" w:rsidRPr="00CA0A00">
        <w:rPr>
          <w:sz w:val="22"/>
          <w:szCs w:val="22"/>
        </w:rPr>
        <w:t xml:space="preserve"> </w:t>
      </w:r>
    </w:p>
    <w:p w14:paraId="6BAC8620"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McCarthy,</w:t>
      </w:r>
      <w:r w:rsidR="00594DAB" w:rsidRPr="00CA0A00">
        <w:rPr>
          <w:sz w:val="22"/>
          <w:szCs w:val="22"/>
        </w:rPr>
        <w:t xml:space="preserve"> </w:t>
      </w:r>
      <w:r w:rsidRPr="00CA0A00">
        <w:rPr>
          <w:sz w:val="22"/>
          <w:szCs w:val="22"/>
        </w:rPr>
        <w:t>P.</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Lightman,</w:t>
      </w:r>
      <w:r w:rsidR="00594DAB" w:rsidRPr="00CA0A00">
        <w:rPr>
          <w:sz w:val="22"/>
          <w:szCs w:val="22"/>
        </w:rPr>
        <w:t xml:space="preserve"> </w:t>
      </w:r>
      <w:r w:rsidRPr="00CA0A00">
        <w:rPr>
          <w:sz w:val="22"/>
          <w:szCs w:val="22"/>
        </w:rPr>
        <w:t>E.</w:t>
      </w:r>
      <w:r w:rsidR="00594DAB" w:rsidRPr="00CA0A00">
        <w:rPr>
          <w:sz w:val="22"/>
          <w:szCs w:val="22"/>
        </w:rPr>
        <w:t xml:space="preserve"> </w:t>
      </w:r>
      <w:r w:rsidRPr="00CA0A00">
        <w:rPr>
          <w:sz w:val="22"/>
          <w:szCs w:val="22"/>
        </w:rPr>
        <w:t>J.,</w:t>
      </w:r>
      <w:r w:rsidR="00594DAB" w:rsidRPr="00CA0A00">
        <w:rPr>
          <w:sz w:val="22"/>
          <w:szCs w:val="22"/>
        </w:rPr>
        <w:t xml:space="preserve"> </w:t>
      </w:r>
      <w:r w:rsidRPr="00CA0A00">
        <w:rPr>
          <w:sz w:val="22"/>
          <w:szCs w:val="22"/>
        </w:rPr>
        <w:t>Dufty,</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F.,</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(2006,</w:t>
      </w:r>
      <w:r w:rsidR="00594DAB" w:rsidRPr="00CA0A00">
        <w:rPr>
          <w:sz w:val="22"/>
          <w:szCs w:val="22"/>
        </w:rPr>
        <w:t xml:space="preserve"> </w:t>
      </w:r>
      <w:r w:rsidRPr="00CA0A00">
        <w:rPr>
          <w:sz w:val="22"/>
          <w:szCs w:val="22"/>
        </w:rPr>
        <w:t>July).</w:t>
      </w:r>
      <w:r w:rsidR="00594DAB" w:rsidRPr="00CA0A00">
        <w:rPr>
          <w:sz w:val="22"/>
          <w:szCs w:val="22"/>
        </w:rPr>
        <w:t xml:space="preserve"> </w:t>
      </w:r>
      <w:r w:rsidRPr="00CA0A00">
        <w:rPr>
          <w:i/>
          <w:sz w:val="22"/>
          <w:szCs w:val="22"/>
        </w:rPr>
        <w:t>Using</w:t>
      </w:r>
      <w:r w:rsidR="00594DAB" w:rsidRPr="00CA0A00">
        <w:rPr>
          <w:i/>
          <w:sz w:val="22"/>
          <w:szCs w:val="22"/>
        </w:rPr>
        <w:t xml:space="preserve"> </w:t>
      </w:r>
      <w:r w:rsidRPr="00CA0A00">
        <w:rPr>
          <w:i/>
          <w:sz w:val="22"/>
          <w:szCs w:val="22"/>
        </w:rPr>
        <w:t>Coh-Metrix</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assess</w:t>
      </w:r>
      <w:r w:rsidR="00594DAB" w:rsidRPr="00CA0A00">
        <w:rPr>
          <w:i/>
          <w:sz w:val="22"/>
          <w:szCs w:val="22"/>
        </w:rPr>
        <w:t xml:space="preserve"> </w:t>
      </w:r>
      <w:r w:rsidRPr="00CA0A00">
        <w:rPr>
          <w:i/>
          <w:sz w:val="22"/>
          <w:szCs w:val="22"/>
        </w:rPr>
        <w:t>distributions</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cohesion</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difficulty:</w:t>
      </w:r>
      <w:r w:rsidR="00594DAB" w:rsidRPr="00CA0A00">
        <w:rPr>
          <w:i/>
          <w:sz w:val="22"/>
          <w:szCs w:val="22"/>
        </w:rPr>
        <w:t xml:space="preserve"> </w:t>
      </w:r>
      <w:r w:rsidRPr="00CA0A00">
        <w:rPr>
          <w:i/>
          <w:sz w:val="22"/>
          <w:szCs w:val="22"/>
        </w:rPr>
        <w:t>An</w:t>
      </w:r>
      <w:r w:rsidR="00594DAB" w:rsidRPr="00CA0A00">
        <w:rPr>
          <w:i/>
          <w:sz w:val="22"/>
          <w:szCs w:val="22"/>
        </w:rPr>
        <w:t xml:space="preserve"> </w:t>
      </w:r>
      <w:r w:rsidRPr="00CA0A00">
        <w:rPr>
          <w:i/>
          <w:sz w:val="22"/>
          <w:szCs w:val="22"/>
        </w:rPr>
        <w:t>investigation</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structure</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high-school</w:t>
      </w:r>
      <w:r w:rsidR="00594DAB" w:rsidRPr="00CA0A00">
        <w:rPr>
          <w:i/>
          <w:sz w:val="22"/>
          <w:szCs w:val="22"/>
        </w:rPr>
        <w:t xml:space="preserve"> </w:t>
      </w:r>
      <w:r w:rsidRPr="00CA0A00">
        <w:rPr>
          <w:i/>
          <w:sz w:val="22"/>
          <w:szCs w:val="22"/>
        </w:rPr>
        <w:t>textbooks</w:t>
      </w:r>
      <w:r w:rsidRPr="00CA0A00">
        <w:rPr>
          <w:sz w:val="22"/>
          <w:szCs w:val="22"/>
        </w:rPr>
        <w:t>.</w:t>
      </w:r>
      <w:r w:rsidR="00594DAB" w:rsidRPr="00CA0A00">
        <w:rPr>
          <w:sz w:val="22"/>
          <w:szCs w:val="22"/>
        </w:rPr>
        <w:t xml:space="preserve"> </w:t>
      </w:r>
      <w:r w:rsidRPr="00CA0A00">
        <w:rPr>
          <w:sz w:val="22"/>
          <w:szCs w:val="22"/>
        </w:rPr>
        <w:t>Member</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iCs/>
          <w:sz w:val="22"/>
          <w:szCs w:val="22"/>
        </w:rPr>
        <w:t>28</w:t>
      </w:r>
      <w:r w:rsidRPr="00CA0A00">
        <w:rPr>
          <w:iCs/>
          <w:sz w:val="22"/>
          <w:szCs w:val="22"/>
          <w:vertAlign w:val="superscript"/>
        </w:rPr>
        <w:t>th</w:t>
      </w:r>
      <w:r w:rsidR="00594DAB" w:rsidRPr="00CA0A00">
        <w:rPr>
          <w:iCs/>
          <w:sz w:val="22"/>
          <w:szCs w:val="22"/>
        </w:rPr>
        <w:t xml:space="preserve"> </w:t>
      </w:r>
      <w:r w:rsidRPr="00CA0A00">
        <w:rPr>
          <w:iCs/>
          <w:sz w:val="22"/>
          <w:szCs w:val="22"/>
        </w:rPr>
        <w:t>Annual</w:t>
      </w:r>
      <w:r w:rsidR="00594DAB" w:rsidRPr="00CA0A00">
        <w:rPr>
          <w:iCs/>
          <w:sz w:val="22"/>
          <w:szCs w:val="22"/>
        </w:rPr>
        <w:t xml:space="preserve"> </w:t>
      </w:r>
      <w:r w:rsidRPr="00CA0A00">
        <w:rPr>
          <w:iCs/>
          <w:sz w:val="22"/>
          <w:szCs w:val="22"/>
        </w:rPr>
        <w:t>Conference</w:t>
      </w:r>
      <w:r w:rsidR="00594DAB" w:rsidRPr="00CA0A00">
        <w:rPr>
          <w:iCs/>
          <w:sz w:val="22"/>
          <w:szCs w:val="22"/>
        </w:rPr>
        <w:t xml:space="preserve"> </w:t>
      </w:r>
      <w:r w:rsidRPr="00CA0A00">
        <w:rPr>
          <w:iCs/>
          <w:sz w:val="22"/>
          <w:szCs w:val="22"/>
        </w:rPr>
        <w:t>of</w:t>
      </w:r>
      <w:r w:rsidR="00594DAB" w:rsidRPr="00CA0A00">
        <w:rPr>
          <w:iCs/>
          <w:sz w:val="22"/>
          <w:szCs w:val="22"/>
        </w:rPr>
        <w:t xml:space="preserve"> </w:t>
      </w:r>
      <w:r w:rsidRPr="00CA0A00">
        <w:rPr>
          <w:iCs/>
          <w:sz w:val="22"/>
          <w:szCs w:val="22"/>
        </w:rPr>
        <w:t>the</w:t>
      </w:r>
      <w:r w:rsidR="00594DAB" w:rsidRPr="00CA0A00">
        <w:rPr>
          <w:iCs/>
          <w:sz w:val="22"/>
          <w:szCs w:val="22"/>
        </w:rPr>
        <w:t xml:space="preserve"> </w:t>
      </w:r>
      <w:r w:rsidRPr="00CA0A00">
        <w:rPr>
          <w:iCs/>
          <w:sz w:val="22"/>
          <w:szCs w:val="22"/>
        </w:rPr>
        <w:t>Cognitive</w:t>
      </w:r>
      <w:r w:rsidR="00594DAB" w:rsidRPr="00CA0A00">
        <w:rPr>
          <w:iCs/>
          <w:sz w:val="22"/>
          <w:szCs w:val="22"/>
        </w:rPr>
        <w:t xml:space="preserve"> </w:t>
      </w:r>
      <w:r w:rsidRPr="00CA0A00">
        <w:rPr>
          <w:iCs/>
          <w:sz w:val="22"/>
          <w:szCs w:val="22"/>
        </w:rPr>
        <w:t>Science</w:t>
      </w:r>
      <w:r w:rsidR="00594DAB" w:rsidRPr="00CA0A00">
        <w:rPr>
          <w:iCs/>
          <w:sz w:val="22"/>
          <w:szCs w:val="22"/>
        </w:rPr>
        <w:t xml:space="preserve"> </w:t>
      </w:r>
      <w:r w:rsidRPr="00CA0A00">
        <w:rPr>
          <w:iCs/>
          <w:sz w:val="22"/>
          <w:szCs w:val="22"/>
        </w:rPr>
        <w:t>Society,</w:t>
      </w:r>
      <w:r w:rsidR="00594DAB" w:rsidRPr="00CA0A00">
        <w:rPr>
          <w:iCs/>
          <w:sz w:val="22"/>
          <w:szCs w:val="22"/>
        </w:rPr>
        <w:t xml:space="preserve"> </w:t>
      </w:r>
      <w:r w:rsidRPr="00CA0A00">
        <w:rPr>
          <w:iCs/>
          <w:sz w:val="22"/>
          <w:szCs w:val="22"/>
        </w:rPr>
        <w:t>Vancouver,</w:t>
      </w:r>
      <w:r w:rsidR="00594DAB" w:rsidRPr="00CA0A00">
        <w:rPr>
          <w:iCs/>
          <w:sz w:val="22"/>
          <w:szCs w:val="22"/>
        </w:rPr>
        <w:t xml:space="preserve"> </w:t>
      </w:r>
      <w:r w:rsidRPr="00CA0A00">
        <w:rPr>
          <w:iCs/>
          <w:sz w:val="22"/>
          <w:szCs w:val="22"/>
        </w:rPr>
        <w:t>Canada.</w:t>
      </w:r>
      <w:r w:rsidR="00594DAB" w:rsidRPr="00CA0A00">
        <w:rPr>
          <w:iCs/>
          <w:sz w:val="22"/>
          <w:szCs w:val="22"/>
        </w:rPr>
        <w:t xml:space="preserve"> </w:t>
      </w:r>
    </w:p>
    <w:p w14:paraId="54A278ED"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O’Reilly,</w:t>
      </w:r>
      <w:r w:rsidR="00594DAB" w:rsidRPr="00CA0A00">
        <w:rPr>
          <w:sz w:val="22"/>
          <w:szCs w:val="22"/>
        </w:rPr>
        <w:t xml:space="preserve"> </w:t>
      </w:r>
      <w:r w:rsidRPr="00CA0A00">
        <w:rPr>
          <w:sz w:val="22"/>
          <w:szCs w:val="22"/>
        </w:rPr>
        <w:t>T.,</w:t>
      </w:r>
      <w:r w:rsidR="00594DAB" w:rsidRPr="00CA0A00">
        <w:rPr>
          <w:sz w:val="22"/>
          <w:szCs w:val="22"/>
        </w:rPr>
        <w:t xml:space="preserve"> </w:t>
      </w:r>
      <w:r w:rsidRPr="00CA0A00">
        <w:rPr>
          <w:sz w:val="22"/>
          <w:szCs w:val="22"/>
        </w:rPr>
        <w:t>Taylor,</w:t>
      </w:r>
      <w:r w:rsidR="00594DAB" w:rsidRPr="00CA0A00">
        <w:rPr>
          <w:sz w:val="22"/>
          <w:szCs w:val="22"/>
        </w:rPr>
        <w:t xml:space="preserve"> </w:t>
      </w:r>
      <w:r w:rsidRPr="00CA0A00">
        <w:rPr>
          <w:sz w:val="22"/>
          <w:szCs w:val="22"/>
        </w:rPr>
        <w:t>R.</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Duran,</w:t>
      </w:r>
      <w:r w:rsidR="00594DAB" w:rsidRPr="00CA0A00">
        <w:rPr>
          <w:sz w:val="22"/>
          <w:szCs w:val="22"/>
        </w:rPr>
        <w:t xml:space="preserve"> </w:t>
      </w:r>
      <w:r w:rsidRPr="00CA0A00">
        <w:rPr>
          <w:sz w:val="22"/>
          <w:szCs w:val="22"/>
        </w:rPr>
        <w:t>N.,</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(2006,</w:t>
      </w:r>
      <w:r w:rsidR="00594DAB" w:rsidRPr="00CA0A00">
        <w:rPr>
          <w:sz w:val="22"/>
          <w:szCs w:val="22"/>
        </w:rPr>
        <w:t xml:space="preserve"> </w:t>
      </w:r>
      <w:r w:rsidRPr="00CA0A00">
        <w:rPr>
          <w:sz w:val="22"/>
          <w:szCs w:val="22"/>
        </w:rPr>
        <w:t>July).</w:t>
      </w:r>
      <w:r w:rsidR="00594DAB" w:rsidRPr="00CA0A00">
        <w:rPr>
          <w:sz w:val="22"/>
          <w:szCs w:val="22"/>
        </w:rPr>
        <w:t xml:space="preserve"> </w:t>
      </w:r>
      <w:r w:rsidRPr="00CA0A00">
        <w:rPr>
          <w:i/>
          <w:sz w:val="22"/>
          <w:szCs w:val="22"/>
        </w:rPr>
        <w:t>Beyond</w:t>
      </w:r>
      <w:r w:rsidR="00594DAB" w:rsidRPr="00CA0A00">
        <w:rPr>
          <w:i/>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science</w:t>
      </w:r>
      <w:r w:rsidR="00594DAB" w:rsidRPr="00CA0A00">
        <w:rPr>
          <w:i/>
          <w:sz w:val="22"/>
          <w:szCs w:val="22"/>
        </w:rPr>
        <w:t xml:space="preserve"> </w:t>
      </w:r>
      <w:r w:rsidRPr="00CA0A00">
        <w:rPr>
          <w:i/>
          <w:sz w:val="22"/>
          <w:szCs w:val="22"/>
        </w:rPr>
        <w:t>domain:</w:t>
      </w:r>
      <w:r w:rsidR="00594DAB" w:rsidRPr="00CA0A00">
        <w:rPr>
          <w:i/>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transfer</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strategies</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non-expository</w:t>
      </w:r>
      <w:r w:rsidR="00594DAB" w:rsidRPr="00CA0A00">
        <w:rPr>
          <w:i/>
          <w:sz w:val="22"/>
          <w:szCs w:val="22"/>
        </w:rPr>
        <w:t xml:space="preserve"> </w:t>
      </w:r>
      <w:r w:rsidRPr="00CA0A00">
        <w:rPr>
          <w:i/>
          <w:sz w:val="22"/>
          <w:szCs w:val="22"/>
        </w:rPr>
        <w:t>text</w:t>
      </w:r>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16</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Text</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Discourse,</w:t>
      </w:r>
      <w:r w:rsidR="00594DAB" w:rsidRPr="00CA0A00">
        <w:rPr>
          <w:sz w:val="22"/>
          <w:szCs w:val="22"/>
        </w:rPr>
        <w:t xml:space="preserve"> </w:t>
      </w:r>
      <w:r w:rsidRPr="00CA0A00">
        <w:rPr>
          <w:sz w:val="22"/>
          <w:szCs w:val="22"/>
        </w:rPr>
        <w:t>Minneapolis,</w:t>
      </w:r>
      <w:r w:rsidR="00594DAB" w:rsidRPr="00CA0A00">
        <w:rPr>
          <w:sz w:val="22"/>
          <w:szCs w:val="22"/>
        </w:rPr>
        <w:t xml:space="preserve"> </w:t>
      </w:r>
      <w:r w:rsidRPr="00CA0A00">
        <w:rPr>
          <w:sz w:val="22"/>
          <w:szCs w:val="22"/>
        </w:rPr>
        <w:t>MN.</w:t>
      </w:r>
      <w:r w:rsidR="00594DAB" w:rsidRPr="00CA0A00">
        <w:rPr>
          <w:sz w:val="22"/>
          <w:szCs w:val="22"/>
        </w:rPr>
        <w:t xml:space="preserve"> </w:t>
      </w:r>
    </w:p>
    <w:p w14:paraId="78060D50"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Taylor,</w:t>
      </w:r>
      <w:r w:rsidR="00594DAB" w:rsidRPr="00CA0A00">
        <w:rPr>
          <w:sz w:val="22"/>
          <w:szCs w:val="22"/>
        </w:rPr>
        <w:t xml:space="preserve"> </w:t>
      </w:r>
      <w:r w:rsidRPr="00CA0A00">
        <w:rPr>
          <w:sz w:val="22"/>
          <w:szCs w:val="22"/>
        </w:rPr>
        <w:t>R.</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(2006,</w:t>
      </w:r>
      <w:r w:rsidR="00594DAB" w:rsidRPr="00CA0A00">
        <w:rPr>
          <w:sz w:val="22"/>
          <w:szCs w:val="22"/>
        </w:rPr>
        <w:t xml:space="preserve"> </w:t>
      </w:r>
      <w:r w:rsidRPr="00CA0A00">
        <w:rPr>
          <w:sz w:val="22"/>
          <w:szCs w:val="22"/>
        </w:rPr>
        <w:t>July).</w:t>
      </w:r>
      <w:r w:rsidR="00594DAB" w:rsidRPr="00CA0A00">
        <w:rPr>
          <w:sz w:val="22"/>
          <w:szCs w:val="22"/>
        </w:rPr>
        <w:t xml:space="preserve"> </w:t>
      </w:r>
      <w:r w:rsidRPr="00CA0A00">
        <w:rPr>
          <w:i/>
          <w:sz w:val="22"/>
          <w:szCs w:val="22"/>
        </w:rPr>
        <w:t>Interest</w:t>
      </w:r>
      <w:r w:rsidR="00594DAB" w:rsidRPr="00CA0A00">
        <w:rPr>
          <w:i/>
          <w:sz w:val="22"/>
          <w:szCs w:val="22"/>
        </w:rPr>
        <w:t xml:space="preserve"> </w:t>
      </w:r>
      <w:r w:rsidRPr="00CA0A00">
        <w:rPr>
          <w:i/>
          <w:sz w:val="22"/>
          <w:szCs w:val="22"/>
        </w:rPr>
        <w:t>in</w:t>
      </w:r>
      <w:r w:rsidR="00594DAB" w:rsidRPr="00CA0A00">
        <w:rPr>
          <w:i/>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domain</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science:</w:t>
      </w:r>
      <w:r w:rsidR="00594DAB" w:rsidRPr="00CA0A00">
        <w:rPr>
          <w:i/>
          <w:sz w:val="22"/>
          <w:szCs w:val="22"/>
        </w:rPr>
        <w:t xml:space="preserve"> </w:t>
      </w:r>
      <w:r w:rsidRPr="00CA0A00">
        <w:rPr>
          <w:i/>
          <w:sz w:val="22"/>
          <w:szCs w:val="22"/>
        </w:rPr>
        <w:t>Impact</w:t>
      </w:r>
      <w:r w:rsidR="00594DAB" w:rsidRPr="00CA0A00">
        <w:rPr>
          <w:i/>
          <w:sz w:val="22"/>
          <w:szCs w:val="22"/>
        </w:rPr>
        <w:t xml:space="preserve"> </w:t>
      </w:r>
      <w:r w:rsidRPr="00CA0A00">
        <w:rPr>
          <w:i/>
          <w:sz w:val="22"/>
          <w:szCs w:val="22"/>
        </w:rPr>
        <w:t>on</w:t>
      </w:r>
      <w:r w:rsidR="00594DAB" w:rsidRPr="00CA0A00">
        <w:rPr>
          <w:i/>
          <w:sz w:val="22"/>
          <w:szCs w:val="22"/>
        </w:rPr>
        <w:t xml:space="preserve"> </w:t>
      </w:r>
      <w:r w:rsidRPr="00CA0A00">
        <w:rPr>
          <w:i/>
          <w:sz w:val="22"/>
          <w:szCs w:val="22"/>
        </w:rPr>
        <w:t>expository</w:t>
      </w:r>
      <w:r w:rsidR="00594DAB" w:rsidRPr="00CA0A00">
        <w:rPr>
          <w:i/>
          <w:sz w:val="22"/>
          <w:szCs w:val="22"/>
        </w:rPr>
        <w:t xml:space="preserve"> </w:t>
      </w:r>
      <w:r w:rsidRPr="00CA0A00">
        <w:rPr>
          <w:i/>
          <w:sz w:val="22"/>
          <w:szCs w:val="22"/>
        </w:rPr>
        <w:t>science</w:t>
      </w:r>
      <w:r w:rsidR="00594DAB" w:rsidRPr="00CA0A00">
        <w:rPr>
          <w:i/>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self-explanation</w:t>
      </w:r>
      <w:r w:rsidR="00594DAB" w:rsidRPr="00CA0A00">
        <w:rPr>
          <w:i/>
          <w:sz w:val="22"/>
          <w:szCs w:val="22"/>
        </w:rPr>
        <w:t xml:space="preserve"> </w:t>
      </w:r>
      <w:r w:rsidRPr="00CA0A00">
        <w:rPr>
          <w:i/>
          <w:sz w:val="22"/>
          <w:szCs w:val="22"/>
        </w:rPr>
        <w:t>quality</w:t>
      </w:r>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16</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Text</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Discourse,</w:t>
      </w:r>
      <w:r w:rsidR="00594DAB" w:rsidRPr="00CA0A00">
        <w:rPr>
          <w:sz w:val="22"/>
          <w:szCs w:val="22"/>
        </w:rPr>
        <w:t xml:space="preserve"> </w:t>
      </w:r>
      <w:r w:rsidRPr="00CA0A00">
        <w:rPr>
          <w:sz w:val="22"/>
          <w:szCs w:val="22"/>
        </w:rPr>
        <w:t>Minneapolis,</w:t>
      </w:r>
      <w:r w:rsidR="00594DAB" w:rsidRPr="00CA0A00">
        <w:rPr>
          <w:sz w:val="22"/>
          <w:szCs w:val="22"/>
        </w:rPr>
        <w:t xml:space="preserve"> </w:t>
      </w:r>
      <w:r w:rsidRPr="00CA0A00">
        <w:rPr>
          <w:sz w:val="22"/>
          <w:szCs w:val="22"/>
        </w:rPr>
        <w:t>MN.</w:t>
      </w:r>
      <w:r w:rsidR="00594DAB" w:rsidRPr="00CA0A00">
        <w:rPr>
          <w:sz w:val="22"/>
          <w:szCs w:val="22"/>
        </w:rPr>
        <w:t xml:space="preserve"> </w:t>
      </w:r>
    </w:p>
    <w:p w14:paraId="1B39A183"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Taylor,</w:t>
      </w:r>
      <w:r w:rsidR="00594DAB" w:rsidRPr="00CA0A00">
        <w:rPr>
          <w:sz w:val="22"/>
          <w:szCs w:val="22"/>
        </w:rPr>
        <w:t xml:space="preserve"> </w:t>
      </w:r>
      <w:r w:rsidRPr="00CA0A00">
        <w:rPr>
          <w:sz w:val="22"/>
          <w:szCs w:val="22"/>
        </w:rPr>
        <w:t>R.</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Sinclair,</w:t>
      </w:r>
      <w:r w:rsidR="00594DAB" w:rsidRPr="00CA0A00">
        <w:rPr>
          <w:sz w:val="22"/>
          <w:szCs w:val="22"/>
        </w:rPr>
        <w:t xml:space="preserve"> </w:t>
      </w:r>
      <w:r w:rsidRPr="00CA0A00">
        <w:rPr>
          <w:sz w:val="22"/>
          <w:szCs w:val="22"/>
        </w:rPr>
        <w:t>G.</w:t>
      </w:r>
      <w:r w:rsidR="00594DAB" w:rsidRPr="00CA0A00">
        <w:rPr>
          <w:sz w:val="22"/>
          <w:szCs w:val="22"/>
        </w:rPr>
        <w:t xml:space="preserve"> </w:t>
      </w:r>
      <w:r w:rsidRPr="00CA0A00">
        <w:rPr>
          <w:sz w:val="22"/>
          <w:szCs w:val="22"/>
        </w:rPr>
        <w:t>P.,</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(2006,</w:t>
      </w:r>
      <w:r w:rsidR="00594DAB" w:rsidRPr="00CA0A00">
        <w:rPr>
          <w:sz w:val="22"/>
          <w:szCs w:val="22"/>
        </w:rPr>
        <w:t xml:space="preserve"> </w:t>
      </w:r>
      <w:r w:rsidRPr="00CA0A00">
        <w:rPr>
          <w:sz w:val="22"/>
          <w:szCs w:val="22"/>
        </w:rPr>
        <w:t>August).</w:t>
      </w:r>
      <w:r w:rsidR="00594DAB" w:rsidRPr="00CA0A00">
        <w:rPr>
          <w:sz w:val="22"/>
          <w:szCs w:val="22"/>
        </w:rPr>
        <w:t xml:space="preserve"> </w:t>
      </w:r>
      <w:r w:rsidRPr="00CA0A00">
        <w:rPr>
          <w:i/>
          <w:sz w:val="22"/>
          <w:szCs w:val="22"/>
        </w:rPr>
        <w:t>Reducing</w:t>
      </w:r>
      <w:r w:rsidR="00594DAB" w:rsidRPr="00CA0A00">
        <w:rPr>
          <w:i/>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constraints</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readers’</w:t>
      </w:r>
      <w:r w:rsidR="00594DAB" w:rsidRPr="00CA0A00">
        <w:rPr>
          <w:i/>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interest:</w:t>
      </w:r>
      <w:r w:rsidR="00594DAB" w:rsidRPr="00CA0A00">
        <w:rPr>
          <w:i/>
          <w:sz w:val="22"/>
          <w:szCs w:val="22"/>
        </w:rPr>
        <w:t xml:space="preserve"> </w:t>
      </w:r>
      <w:r w:rsidRPr="00CA0A00">
        <w:rPr>
          <w:i/>
          <w:sz w:val="22"/>
          <w:szCs w:val="22"/>
        </w:rPr>
        <w:t>Impact</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strategy</w:t>
      </w:r>
      <w:r w:rsidR="00594DAB" w:rsidRPr="00CA0A00">
        <w:rPr>
          <w:i/>
          <w:sz w:val="22"/>
          <w:szCs w:val="22"/>
        </w:rPr>
        <w:t xml:space="preserve"> </w:t>
      </w:r>
      <w:r w:rsidRPr="00CA0A00">
        <w:rPr>
          <w:i/>
          <w:sz w:val="22"/>
          <w:szCs w:val="22"/>
        </w:rPr>
        <w:t>training</w:t>
      </w:r>
      <w:r w:rsidR="00594DAB" w:rsidRPr="00CA0A00">
        <w:rPr>
          <w:i/>
          <w:sz w:val="22"/>
          <w:szCs w:val="22"/>
        </w:rPr>
        <w:t xml:space="preserve"> </w:t>
      </w:r>
      <w:r w:rsidRPr="00CA0A00">
        <w:rPr>
          <w:i/>
          <w:sz w:val="22"/>
          <w:szCs w:val="22"/>
        </w:rPr>
        <w:t>on</w:t>
      </w:r>
      <w:r w:rsidR="00594DAB" w:rsidRPr="00CA0A00">
        <w:rPr>
          <w:i/>
          <w:sz w:val="22"/>
          <w:szCs w:val="22"/>
        </w:rPr>
        <w:t xml:space="preserve"> </w:t>
      </w:r>
      <w:r w:rsidRPr="00CA0A00">
        <w:rPr>
          <w:i/>
          <w:sz w:val="22"/>
          <w:szCs w:val="22"/>
        </w:rPr>
        <w:t>interest,</w:t>
      </w:r>
      <w:r w:rsidR="00594DAB" w:rsidRPr="00CA0A00">
        <w:rPr>
          <w:i/>
          <w:sz w:val="22"/>
          <w:szCs w:val="22"/>
        </w:rPr>
        <w:t xml:space="preserve"> </w:t>
      </w:r>
      <w:r w:rsidRPr="00CA0A00">
        <w:rPr>
          <w:i/>
          <w:sz w:val="22"/>
          <w:szCs w:val="22"/>
        </w:rPr>
        <w:t>understanding,</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self-explanation</w:t>
      </w:r>
      <w:r w:rsidR="00594DAB" w:rsidRPr="00CA0A00">
        <w:rPr>
          <w:i/>
          <w:sz w:val="22"/>
          <w:szCs w:val="22"/>
        </w:rPr>
        <w:t xml:space="preserve"> </w:t>
      </w:r>
      <w:r w:rsidRPr="00CA0A00">
        <w:rPr>
          <w:i/>
          <w:sz w:val="22"/>
          <w:szCs w:val="22"/>
        </w:rPr>
        <w:t>quality</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European</w:t>
      </w:r>
      <w:r w:rsidR="00594DAB" w:rsidRPr="00CA0A00">
        <w:rPr>
          <w:sz w:val="22"/>
          <w:szCs w:val="22"/>
        </w:rPr>
        <w:t xml:space="preserve"> </w:t>
      </w:r>
      <w:r w:rsidRPr="00CA0A00">
        <w:rPr>
          <w:sz w:val="22"/>
          <w:szCs w:val="22"/>
        </w:rPr>
        <w:t>Association</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Research</w:t>
      </w:r>
      <w:r w:rsidR="00594DAB" w:rsidRPr="00CA0A00">
        <w:rPr>
          <w:sz w:val="22"/>
          <w:szCs w:val="22"/>
        </w:rPr>
        <w:t xml:space="preserve"> </w:t>
      </w:r>
      <w:r w:rsidRPr="00CA0A00">
        <w:rPr>
          <w:sz w:val="22"/>
          <w:szCs w:val="22"/>
        </w:rPr>
        <w:t>on</w:t>
      </w:r>
      <w:r w:rsidR="00594DAB" w:rsidRPr="00CA0A00">
        <w:rPr>
          <w:sz w:val="22"/>
          <w:szCs w:val="22"/>
        </w:rPr>
        <w:t xml:space="preserve"> </w:t>
      </w:r>
      <w:r w:rsidRPr="00CA0A00">
        <w:rPr>
          <w:sz w:val="22"/>
          <w:szCs w:val="22"/>
        </w:rPr>
        <w:t>Learning</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Instruction</w:t>
      </w:r>
      <w:r w:rsidR="00594DAB" w:rsidRPr="00CA0A00">
        <w:rPr>
          <w:sz w:val="22"/>
          <w:szCs w:val="22"/>
        </w:rPr>
        <w:t xml:space="preserve"> </w:t>
      </w:r>
      <w:r w:rsidRPr="00CA0A00">
        <w:rPr>
          <w:sz w:val="22"/>
          <w:szCs w:val="22"/>
        </w:rPr>
        <w:t>SIG</w:t>
      </w:r>
      <w:r w:rsidR="00594DAB" w:rsidRPr="00CA0A00">
        <w:rPr>
          <w:sz w:val="22"/>
          <w:szCs w:val="22"/>
        </w:rPr>
        <w:t xml:space="preserve"> </w:t>
      </w:r>
      <w:r w:rsidRPr="00CA0A00">
        <w:rPr>
          <w:sz w:val="22"/>
          <w:szCs w:val="22"/>
        </w:rPr>
        <w:t>2</w:t>
      </w:r>
      <w:r w:rsidR="00594DAB" w:rsidRPr="00CA0A00">
        <w:rPr>
          <w:sz w:val="22"/>
          <w:szCs w:val="22"/>
        </w:rPr>
        <w:t xml:space="preserve"> </w:t>
      </w:r>
      <w:r w:rsidRPr="00CA0A00">
        <w:rPr>
          <w:sz w:val="22"/>
          <w:szCs w:val="22"/>
        </w:rPr>
        <w:t>Biennial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Nottingham,</w:t>
      </w:r>
      <w:r w:rsidR="00594DAB" w:rsidRPr="00CA0A00">
        <w:rPr>
          <w:sz w:val="22"/>
          <w:szCs w:val="22"/>
        </w:rPr>
        <w:t xml:space="preserve"> </w:t>
      </w:r>
      <w:r w:rsidRPr="00CA0A00">
        <w:rPr>
          <w:sz w:val="22"/>
          <w:szCs w:val="22"/>
        </w:rPr>
        <w:t>U</w:t>
      </w:r>
      <w:r w:rsidR="00C023B7" w:rsidRPr="00CA0A00">
        <w:rPr>
          <w:sz w:val="22"/>
          <w:szCs w:val="22"/>
        </w:rPr>
        <w:t>.</w:t>
      </w:r>
      <w:r w:rsidRPr="00CA0A00">
        <w:rPr>
          <w:sz w:val="22"/>
          <w:szCs w:val="22"/>
        </w:rPr>
        <w:t>K.</w:t>
      </w:r>
      <w:r w:rsidR="00594DAB" w:rsidRPr="00CA0A00">
        <w:rPr>
          <w:sz w:val="22"/>
          <w:szCs w:val="22"/>
        </w:rPr>
        <w:t xml:space="preserve"> </w:t>
      </w:r>
    </w:p>
    <w:p w14:paraId="0CF5E45A"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Crossley,</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(2006,</w:t>
      </w:r>
      <w:r w:rsidR="00594DAB" w:rsidRPr="00CA0A00">
        <w:rPr>
          <w:sz w:val="22"/>
          <w:szCs w:val="22"/>
        </w:rPr>
        <w:t xml:space="preserve"> </w:t>
      </w:r>
      <w:r w:rsidRPr="00CA0A00">
        <w:rPr>
          <w:sz w:val="22"/>
          <w:szCs w:val="22"/>
        </w:rPr>
        <w:t>October).</w:t>
      </w:r>
      <w:r w:rsidR="00594DAB" w:rsidRPr="00CA0A00">
        <w:rPr>
          <w:sz w:val="22"/>
          <w:szCs w:val="22"/>
        </w:rPr>
        <w:t xml:space="preserve"> </w:t>
      </w:r>
      <w:r w:rsidRPr="00CA0A00">
        <w:rPr>
          <w:i/>
          <w:sz w:val="22"/>
          <w:szCs w:val="22"/>
        </w:rPr>
        <w:t>Identifying</w:t>
      </w:r>
      <w:r w:rsidR="00594DAB" w:rsidRPr="00CA0A00">
        <w:rPr>
          <w:i/>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simplification:</w:t>
      </w:r>
      <w:r w:rsidR="00594DAB" w:rsidRPr="00CA0A00">
        <w:rPr>
          <w:i/>
          <w:sz w:val="22"/>
          <w:szCs w:val="22"/>
        </w:rPr>
        <w:t xml:space="preserve"> </w:t>
      </w:r>
      <w:r w:rsidRPr="00CA0A00">
        <w:rPr>
          <w:i/>
          <w:sz w:val="22"/>
          <w:szCs w:val="22"/>
        </w:rPr>
        <w:t>Means</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meaning</w:t>
      </w:r>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Second</w:t>
      </w:r>
      <w:r w:rsidR="00594DAB" w:rsidRPr="00CA0A00">
        <w:rPr>
          <w:sz w:val="22"/>
          <w:szCs w:val="22"/>
        </w:rPr>
        <w:t xml:space="preserve"> </w:t>
      </w:r>
      <w:r w:rsidRPr="00CA0A00">
        <w:rPr>
          <w:sz w:val="22"/>
          <w:szCs w:val="22"/>
        </w:rPr>
        <w:t>Language</w:t>
      </w:r>
      <w:r w:rsidR="00594DAB" w:rsidRPr="00CA0A00">
        <w:rPr>
          <w:sz w:val="22"/>
          <w:szCs w:val="22"/>
        </w:rPr>
        <w:t xml:space="preserve"> </w:t>
      </w:r>
      <w:r w:rsidRPr="00CA0A00">
        <w:rPr>
          <w:sz w:val="22"/>
          <w:szCs w:val="22"/>
        </w:rPr>
        <w:t>Research</w:t>
      </w:r>
      <w:r w:rsidR="00594DAB" w:rsidRPr="00CA0A00">
        <w:rPr>
          <w:sz w:val="22"/>
          <w:szCs w:val="22"/>
        </w:rPr>
        <w:t xml:space="preserve"> </w:t>
      </w:r>
      <w:r w:rsidRPr="00CA0A00">
        <w:rPr>
          <w:sz w:val="22"/>
          <w:szCs w:val="22"/>
        </w:rPr>
        <w:t>Forum,</w:t>
      </w:r>
      <w:r w:rsidR="00594DAB" w:rsidRPr="00CA0A00">
        <w:rPr>
          <w:sz w:val="22"/>
          <w:szCs w:val="22"/>
        </w:rPr>
        <w:t xml:space="preserve"> </w:t>
      </w:r>
      <w:r w:rsidRPr="00CA0A00">
        <w:rPr>
          <w:sz w:val="22"/>
          <w:szCs w:val="22"/>
        </w:rPr>
        <w:t>University</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Washington,</w:t>
      </w:r>
      <w:r w:rsidR="00594DAB" w:rsidRPr="00CA0A00">
        <w:rPr>
          <w:sz w:val="22"/>
          <w:szCs w:val="22"/>
        </w:rPr>
        <w:t xml:space="preserve"> </w:t>
      </w:r>
      <w:r w:rsidRPr="00CA0A00">
        <w:rPr>
          <w:sz w:val="22"/>
          <w:szCs w:val="22"/>
        </w:rPr>
        <w:t>Seattle,</w:t>
      </w:r>
      <w:r w:rsidR="00594DAB" w:rsidRPr="00CA0A00">
        <w:rPr>
          <w:sz w:val="22"/>
          <w:szCs w:val="22"/>
        </w:rPr>
        <w:t xml:space="preserve"> </w:t>
      </w:r>
      <w:r w:rsidRPr="00CA0A00">
        <w:rPr>
          <w:sz w:val="22"/>
          <w:szCs w:val="22"/>
        </w:rPr>
        <w:t>WA.</w:t>
      </w:r>
      <w:r w:rsidR="00594DAB" w:rsidRPr="00CA0A00">
        <w:rPr>
          <w:sz w:val="22"/>
          <w:szCs w:val="22"/>
        </w:rPr>
        <w:t xml:space="preserve"> </w:t>
      </w:r>
    </w:p>
    <w:p w14:paraId="5046084B"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Crossley,</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(2006,</w:t>
      </w:r>
      <w:r w:rsidR="00594DAB" w:rsidRPr="00CA0A00">
        <w:rPr>
          <w:sz w:val="22"/>
          <w:szCs w:val="22"/>
        </w:rPr>
        <w:t xml:space="preserve"> </w:t>
      </w:r>
      <w:r w:rsidRPr="00CA0A00">
        <w:rPr>
          <w:sz w:val="22"/>
          <w:szCs w:val="22"/>
        </w:rPr>
        <w:t>October).</w:t>
      </w:r>
      <w:r w:rsidR="00594DAB" w:rsidRPr="00CA0A00">
        <w:rPr>
          <w:sz w:val="22"/>
          <w:szCs w:val="22"/>
        </w:rPr>
        <w:t xml:space="preserve"> </w:t>
      </w:r>
      <w:r w:rsidRPr="00CA0A00">
        <w:rPr>
          <w:i/>
          <w:sz w:val="22"/>
          <w:szCs w:val="22"/>
        </w:rPr>
        <w:t>Identifying</w:t>
      </w:r>
      <w:r w:rsidR="00594DAB" w:rsidRPr="00CA0A00">
        <w:rPr>
          <w:i/>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types:</w:t>
      </w:r>
      <w:r w:rsidR="00594DAB" w:rsidRPr="00CA0A00">
        <w:rPr>
          <w:i/>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case</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humans</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machines</w:t>
      </w:r>
      <w:r w:rsidRPr="00CA0A00">
        <w:rPr>
          <w:sz w:val="22"/>
          <w:szCs w:val="22"/>
        </w:rPr>
        <w:t>.</w:t>
      </w:r>
      <w:r w:rsidR="00594DAB" w:rsidRPr="00CA0A00">
        <w:rPr>
          <w:sz w:val="22"/>
          <w:szCs w:val="22"/>
        </w:rPr>
        <w:t xml:space="preserve"> </w:t>
      </w:r>
      <w:r w:rsidRPr="00CA0A00">
        <w:rPr>
          <w:sz w:val="22"/>
          <w:szCs w:val="22"/>
        </w:rPr>
        <w:t>Presentation</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Second</w:t>
      </w:r>
      <w:r w:rsidR="00594DAB" w:rsidRPr="00CA0A00">
        <w:rPr>
          <w:sz w:val="22"/>
          <w:szCs w:val="22"/>
        </w:rPr>
        <w:t xml:space="preserve"> </w:t>
      </w:r>
      <w:r w:rsidRPr="00CA0A00">
        <w:rPr>
          <w:sz w:val="22"/>
          <w:szCs w:val="22"/>
        </w:rPr>
        <w:t>Language</w:t>
      </w:r>
      <w:r w:rsidR="00594DAB" w:rsidRPr="00CA0A00">
        <w:rPr>
          <w:sz w:val="22"/>
          <w:szCs w:val="22"/>
        </w:rPr>
        <w:t xml:space="preserve"> </w:t>
      </w:r>
      <w:r w:rsidRPr="00CA0A00">
        <w:rPr>
          <w:sz w:val="22"/>
          <w:szCs w:val="22"/>
        </w:rPr>
        <w:t>Research</w:t>
      </w:r>
      <w:r w:rsidR="00594DAB" w:rsidRPr="00CA0A00">
        <w:rPr>
          <w:sz w:val="22"/>
          <w:szCs w:val="22"/>
        </w:rPr>
        <w:t xml:space="preserve"> </w:t>
      </w:r>
      <w:r w:rsidRPr="00CA0A00">
        <w:rPr>
          <w:sz w:val="22"/>
          <w:szCs w:val="22"/>
        </w:rPr>
        <w:t>Forum,</w:t>
      </w:r>
      <w:r w:rsidR="00594DAB" w:rsidRPr="00CA0A00">
        <w:rPr>
          <w:sz w:val="22"/>
          <w:szCs w:val="22"/>
        </w:rPr>
        <w:t xml:space="preserve"> </w:t>
      </w:r>
      <w:r w:rsidRPr="00CA0A00">
        <w:rPr>
          <w:sz w:val="22"/>
          <w:szCs w:val="22"/>
        </w:rPr>
        <w:t>University</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Washington,</w:t>
      </w:r>
      <w:r w:rsidR="00594DAB" w:rsidRPr="00CA0A00">
        <w:rPr>
          <w:sz w:val="22"/>
          <w:szCs w:val="22"/>
        </w:rPr>
        <w:t xml:space="preserve"> </w:t>
      </w:r>
      <w:r w:rsidRPr="00CA0A00">
        <w:rPr>
          <w:sz w:val="22"/>
          <w:szCs w:val="22"/>
        </w:rPr>
        <w:t>Seattle,</w:t>
      </w:r>
      <w:r w:rsidR="00594DAB" w:rsidRPr="00CA0A00">
        <w:rPr>
          <w:sz w:val="22"/>
          <w:szCs w:val="22"/>
        </w:rPr>
        <w:t xml:space="preserve"> </w:t>
      </w:r>
      <w:r w:rsidRPr="00CA0A00">
        <w:rPr>
          <w:sz w:val="22"/>
          <w:szCs w:val="22"/>
        </w:rPr>
        <w:t>WA.</w:t>
      </w:r>
      <w:r w:rsidR="00594DAB" w:rsidRPr="00CA0A00">
        <w:rPr>
          <w:sz w:val="22"/>
          <w:szCs w:val="22"/>
        </w:rPr>
        <w:t xml:space="preserve"> </w:t>
      </w:r>
    </w:p>
    <w:p w14:paraId="29B8F68C"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Bell,</w:t>
      </w:r>
      <w:r w:rsidR="00594DAB" w:rsidRPr="00CA0A00">
        <w:rPr>
          <w:sz w:val="22"/>
          <w:szCs w:val="22"/>
        </w:rPr>
        <w:t xml:space="preserve"> </w:t>
      </w:r>
      <w:r w:rsidRPr="00CA0A00">
        <w:rPr>
          <w:sz w:val="22"/>
          <w:szCs w:val="22"/>
        </w:rPr>
        <w:t>C.</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McCarthy,</w:t>
      </w:r>
      <w:r w:rsidR="00594DAB" w:rsidRPr="00CA0A00">
        <w:rPr>
          <w:sz w:val="22"/>
          <w:szCs w:val="22"/>
        </w:rPr>
        <w:t xml:space="preserve"> </w:t>
      </w:r>
      <w:r w:rsidRPr="00CA0A00">
        <w:rPr>
          <w:sz w:val="22"/>
          <w:szCs w:val="22"/>
        </w:rPr>
        <w:t>P.</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(2006,</w:t>
      </w:r>
      <w:r w:rsidR="00594DAB" w:rsidRPr="00CA0A00">
        <w:rPr>
          <w:sz w:val="22"/>
          <w:szCs w:val="22"/>
        </w:rPr>
        <w:t xml:space="preserve"> </w:t>
      </w:r>
      <w:r w:rsidRPr="00CA0A00">
        <w:rPr>
          <w:sz w:val="22"/>
          <w:szCs w:val="22"/>
        </w:rPr>
        <w:t>November).</w:t>
      </w:r>
      <w:r w:rsidR="00594DAB" w:rsidRPr="00CA0A00">
        <w:rPr>
          <w:sz w:val="22"/>
          <w:szCs w:val="22"/>
        </w:rPr>
        <w:t xml:space="preserve"> </w:t>
      </w:r>
      <w:r w:rsidRPr="00CA0A00">
        <w:rPr>
          <w:i/>
          <w:sz w:val="22"/>
          <w:szCs w:val="22"/>
        </w:rPr>
        <w:t>Using</w:t>
      </w:r>
      <w:r w:rsidR="00594DAB" w:rsidRPr="00CA0A00">
        <w:rPr>
          <w:i/>
          <w:sz w:val="22"/>
          <w:szCs w:val="22"/>
        </w:rPr>
        <w:t xml:space="preserve"> </w:t>
      </w:r>
      <w:r w:rsidRPr="00CA0A00">
        <w:rPr>
          <w:i/>
          <w:sz w:val="22"/>
          <w:szCs w:val="22"/>
        </w:rPr>
        <w:t>a</w:t>
      </w:r>
      <w:r w:rsidR="00594DAB" w:rsidRPr="00CA0A00">
        <w:rPr>
          <w:i/>
          <w:sz w:val="22"/>
          <w:szCs w:val="22"/>
        </w:rPr>
        <w:t xml:space="preserve"> </w:t>
      </w:r>
      <w:r w:rsidRPr="00CA0A00">
        <w:rPr>
          <w:i/>
          <w:sz w:val="22"/>
          <w:szCs w:val="22"/>
        </w:rPr>
        <w:t>computational</w:t>
      </w:r>
      <w:r w:rsidR="00594DAB" w:rsidRPr="00CA0A00">
        <w:rPr>
          <w:i/>
          <w:sz w:val="22"/>
          <w:szCs w:val="22"/>
        </w:rPr>
        <w:t xml:space="preserve"> </w:t>
      </w:r>
      <w:r w:rsidRPr="00CA0A00">
        <w:rPr>
          <w:i/>
          <w:sz w:val="22"/>
          <w:szCs w:val="22"/>
        </w:rPr>
        <w:t>linguistic</w:t>
      </w:r>
      <w:r w:rsidR="00594DAB" w:rsidRPr="00CA0A00">
        <w:rPr>
          <w:i/>
          <w:sz w:val="22"/>
          <w:szCs w:val="22"/>
        </w:rPr>
        <w:t xml:space="preserve"> </w:t>
      </w:r>
      <w:r w:rsidRPr="00CA0A00">
        <w:rPr>
          <w:i/>
          <w:sz w:val="22"/>
          <w:szCs w:val="22"/>
        </w:rPr>
        <w:t>approach</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investigate</w:t>
      </w:r>
      <w:r w:rsidR="00594DAB" w:rsidRPr="00CA0A00">
        <w:rPr>
          <w:i/>
          <w:sz w:val="22"/>
          <w:szCs w:val="22"/>
        </w:rPr>
        <w:t xml:space="preserve"> </w:t>
      </w:r>
      <w:r w:rsidRPr="00CA0A00">
        <w:rPr>
          <w:i/>
          <w:sz w:val="22"/>
          <w:szCs w:val="22"/>
        </w:rPr>
        <w:t>gender</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linguistic</w:t>
      </w:r>
      <w:r w:rsidR="00594DAB" w:rsidRPr="00CA0A00">
        <w:rPr>
          <w:i/>
          <w:sz w:val="22"/>
          <w:szCs w:val="22"/>
        </w:rPr>
        <w:t xml:space="preserve"> </w:t>
      </w:r>
      <w:r w:rsidRPr="00CA0A00">
        <w:rPr>
          <w:i/>
          <w:sz w:val="22"/>
          <w:szCs w:val="22"/>
        </w:rPr>
        <w:t>variations</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36</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Computers</w:t>
      </w:r>
      <w:r w:rsidR="00594DAB" w:rsidRPr="00CA0A00">
        <w:rPr>
          <w:sz w:val="22"/>
          <w:szCs w:val="22"/>
        </w:rPr>
        <w:t xml:space="preserve"> </w:t>
      </w:r>
      <w:r w:rsidRPr="00CA0A00">
        <w:rPr>
          <w:sz w:val="22"/>
          <w:szCs w:val="22"/>
        </w:rPr>
        <w:t>in</w:t>
      </w:r>
      <w:r w:rsidR="00594DAB" w:rsidRPr="00CA0A00">
        <w:rPr>
          <w:sz w:val="22"/>
          <w:szCs w:val="22"/>
        </w:rPr>
        <w:t xml:space="preserve"> </w:t>
      </w:r>
      <w:r w:rsidRPr="00CA0A00">
        <w:rPr>
          <w:sz w:val="22"/>
          <w:szCs w:val="22"/>
        </w:rPr>
        <w:t>Psychology,</w:t>
      </w:r>
      <w:r w:rsidR="00594DAB" w:rsidRPr="00CA0A00">
        <w:rPr>
          <w:sz w:val="22"/>
          <w:szCs w:val="22"/>
        </w:rPr>
        <w:t xml:space="preserve"> </w:t>
      </w:r>
      <w:r w:rsidRPr="00CA0A00">
        <w:rPr>
          <w:sz w:val="22"/>
          <w:szCs w:val="22"/>
        </w:rPr>
        <w:t>Houston,</w:t>
      </w:r>
      <w:r w:rsidR="00594DAB" w:rsidRPr="00CA0A00">
        <w:rPr>
          <w:sz w:val="22"/>
          <w:szCs w:val="22"/>
        </w:rPr>
        <w:t xml:space="preserve"> </w:t>
      </w:r>
      <w:r w:rsidRPr="00CA0A00">
        <w:rPr>
          <w:sz w:val="22"/>
          <w:szCs w:val="22"/>
        </w:rPr>
        <w:t>TX.</w:t>
      </w:r>
      <w:r w:rsidR="00594DAB" w:rsidRPr="00CA0A00">
        <w:rPr>
          <w:sz w:val="22"/>
          <w:szCs w:val="22"/>
        </w:rPr>
        <w:t xml:space="preserve"> </w:t>
      </w:r>
    </w:p>
    <w:p w14:paraId="37D70F68"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Dempsey,</w:t>
      </w:r>
      <w:r w:rsidR="00594DAB" w:rsidRPr="00CA0A00">
        <w:rPr>
          <w:sz w:val="22"/>
          <w:szCs w:val="22"/>
        </w:rPr>
        <w:t xml:space="preserve"> </w:t>
      </w:r>
      <w:r w:rsidRPr="00CA0A00">
        <w:rPr>
          <w:sz w:val="22"/>
          <w:szCs w:val="22"/>
        </w:rPr>
        <w:t>K.,</w:t>
      </w:r>
      <w:r w:rsidR="00594DAB" w:rsidRPr="00CA0A00">
        <w:rPr>
          <w:sz w:val="22"/>
          <w:szCs w:val="22"/>
        </w:rPr>
        <w:t xml:space="preserve"> </w:t>
      </w:r>
      <w:r w:rsidRPr="00CA0A00">
        <w:rPr>
          <w:sz w:val="22"/>
          <w:szCs w:val="22"/>
        </w:rPr>
        <w:t>Ozuru,</w:t>
      </w:r>
      <w:r w:rsidR="00594DAB" w:rsidRPr="00CA0A00">
        <w:rPr>
          <w:sz w:val="22"/>
          <w:szCs w:val="22"/>
        </w:rPr>
        <w:t xml:space="preserve"> </w:t>
      </w:r>
      <w:r w:rsidRPr="00CA0A00">
        <w:rPr>
          <w:sz w:val="22"/>
          <w:szCs w:val="22"/>
        </w:rPr>
        <w:t>Y.,</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(2006,</w:t>
      </w:r>
      <w:r w:rsidR="00594DAB" w:rsidRPr="00CA0A00">
        <w:rPr>
          <w:sz w:val="22"/>
          <w:szCs w:val="22"/>
        </w:rPr>
        <w:t xml:space="preserve"> </w:t>
      </w:r>
      <w:r w:rsidRPr="00CA0A00">
        <w:rPr>
          <w:sz w:val="22"/>
          <w:szCs w:val="22"/>
        </w:rPr>
        <w:t>November).</w:t>
      </w:r>
      <w:r w:rsidR="00594DAB" w:rsidRPr="00CA0A00">
        <w:rPr>
          <w:sz w:val="22"/>
          <w:szCs w:val="22"/>
        </w:rPr>
        <w:t xml:space="preserve"> </w:t>
      </w:r>
      <w:r w:rsidRPr="00CA0A00">
        <w:rPr>
          <w:i/>
          <w:sz w:val="22"/>
          <w:szCs w:val="22"/>
        </w:rPr>
        <w:t>Expected</w:t>
      </w:r>
      <w:r w:rsidR="00594DAB" w:rsidRPr="00CA0A00">
        <w:rPr>
          <w:i/>
          <w:sz w:val="22"/>
          <w:szCs w:val="22"/>
        </w:rPr>
        <w:t xml:space="preserve"> </w:t>
      </w:r>
      <w:r w:rsidRPr="00CA0A00">
        <w:rPr>
          <w:i/>
          <w:sz w:val="22"/>
          <w:szCs w:val="22"/>
        </w:rPr>
        <w:t>question</w:t>
      </w:r>
      <w:r w:rsidR="00594DAB" w:rsidRPr="00CA0A00">
        <w:rPr>
          <w:i/>
          <w:sz w:val="22"/>
          <w:szCs w:val="22"/>
        </w:rPr>
        <w:t xml:space="preserve"> </w:t>
      </w:r>
      <w:r w:rsidRPr="00CA0A00">
        <w:rPr>
          <w:i/>
          <w:sz w:val="22"/>
          <w:szCs w:val="22"/>
        </w:rPr>
        <w:t>difficulty</w:t>
      </w:r>
      <w:r w:rsidR="00594DAB" w:rsidRPr="00CA0A00">
        <w:rPr>
          <w:i/>
          <w:sz w:val="22"/>
          <w:szCs w:val="22"/>
        </w:rPr>
        <w:t xml:space="preserve"> </w:t>
      </w:r>
      <w:r w:rsidRPr="00CA0A00">
        <w:rPr>
          <w:i/>
          <w:sz w:val="22"/>
          <w:szCs w:val="22"/>
        </w:rPr>
        <w:t>effects</w:t>
      </w:r>
      <w:r w:rsidR="00594DAB" w:rsidRPr="00CA0A00">
        <w:rPr>
          <w:i/>
          <w:sz w:val="22"/>
          <w:szCs w:val="22"/>
        </w:rPr>
        <w:t xml:space="preserve"> </w:t>
      </w:r>
      <w:r w:rsidRPr="00CA0A00">
        <w:rPr>
          <w:i/>
          <w:sz w:val="22"/>
          <w:szCs w:val="22"/>
        </w:rPr>
        <w:t>on</w:t>
      </w:r>
      <w:r w:rsidR="00594DAB" w:rsidRPr="00CA0A00">
        <w:rPr>
          <w:i/>
          <w:sz w:val="22"/>
          <w:szCs w:val="22"/>
        </w:rPr>
        <w:t xml:space="preserve"> </w:t>
      </w:r>
      <w:r w:rsidRPr="00CA0A00">
        <w:rPr>
          <w:i/>
          <w:sz w:val="22"/>
          <w:szCs w:val="22"/>
        </w:rPr>
        <w:t>comprehension:</w:t>
      </w:r>
      <w:r w:rsidR="00594DAB" w:rsidRPr="00CA0A00">
        <w:rPr>
          <w:i/>
          <w:sz w:val="22"/>
          <w:szCs w:val="22"/>
        </w:rPr>
        <w:t xml:space="preserve"> </w:t>
      </w:r>
      <w:r w:rsidRPr="00CA0A00">
        <w:rPr>
          <w:i/>
          <w:sz w:val="22"/>
          <w:szCs w:val="22"/>
        </w:rPr>
        <w:t>Interactions</w:t>
      </w:r>
      <w:r w:rsidR="00594DAB" w:rsidRPr="00CA0A00">
        <w:rPr>
          <w:i/>
          <w:sz w:val="22"/>
          <w:szCs w:val="22"/>
        </w:rPr>
        <w:t xml:space="preserve"> </w:t>
      </w:r>
      <w:r w:rsidRPr="00CA0A00">
        <w:rPr>
          <w:i/>
          <w:sz w:val="22"/>
          <w:szCs w:val="22"/>
        </w:rPr>
        <w:t>with</w:t>
      </w:r>
      <w:r w:rsidR="00594DAB" w:rsidRPr="00CA0A00">
        <w:rPr>
          <w:i/>
          <w:sz w:val="22"/>
          <w:szCs w:val="22"/>
        </w:rPr>
        <w:t xml:space="preserve"> </w:t>
      </w:r>
      <w:r w:rsidRPr="00CA0A00">
        <w:rPr>
          <w:i/>
          <w:sz w:val="22"/>
          <w:szCs w:val="22"/>
        </w:rPr>
        <w:t>reader</w:t>
      </w:r>
      <w:r w:rsidR="00594DAB" w:rsidRPr="00CA0A00">
        <w:rPr>
          <w:i/>
          <w:sz w:val="22"/>
          <w:szCs w:val="22"/>
        </w:rPr>
        <w:t xml:space="preserve"> </w:t>
      </w:r>
      <w:r w:rsidRPr="00CA0A00">
        <w:rPr>
          <w:i/>
          <w:sz w:val="22"/>
          <w:szCs w:val="22"/>
        </w:rPr>
        <w:t>ability</w:t>
      </w:r>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47</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Psychonomic</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Houston,</w:t>
      </w:r>
      <w:r w:rsidR="00594DAB" w:rsidRPr="00CA0A00">
        <w:rPr>
          <w:sz w:val="22"/>
          <w:szCs w:val="22"/>
        </w:rPr>
        <w:t xml:space="preserve"> </w:t>
      </w:r>
      <w:r w:rsidRPr="00CA0A00">
        <w:rPr>
          <w:sz w:val="22"/>
          <w:szCs w:val="22"/>
        </w:rPr>
        <w:t>TX.</w:t>
      </w:r>
      <w:r w:rsidR="00594DAB" w:rsidRPr="00CA0A00">
        <w:rPr>
          <w:sz w:val="22"/>
          <w:szCs w:val="22"/>
        </w:rPr>
        <w:t xml:space="preserve"> </w:t>
      </w:r>
    </w:p>
    <w:p w14:paraId="5076EB9C"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Duran,</w:t>
      </w:r>
      <w:r w:rsidR="00594DAB" w:rsidRPr="00CA0A00">
        <w:rPr>
          <w:sz w:val="22"/>
          <w:szCs w:val="22"/>
        </w:rPr>
        <w:t xml:space="preserve"> </w:t>
      </w:r>
      <w:r w:rsidRPr="00CA0A00">
        <w:rPr>
          <w:sz w:val="22"/>
          <w:szCs w:val="22"/>
        </w:rPr>
        <w:t>N.,</w:t>
      </w:r>
      <w:r w:rsidR="00594DAB" w:rsidRPr="00CA0A00">
        <w:rPr>
          <w:sz w:val="22"/>
          <w:szCs w:val="22"/>
        </w:rPr>
        <w:t xml:space="preserve"> </w:t>
      </w:r>
      <w:r w:rsidRPr="00CA0A00">
        <w:rPr>
          <w:sz w:val="22"/>
          <w:szCs w:val="22"/>
        </w:rPr>
        <w:t>McCarthy,</w:t>
      </w:r>
      <w:r w:rsidR="00594DAB" w:rsidRPr="00CA0A00">
        <w:rPr>
          <w:sz w:val="22"/>
          <w:szCs w:val="22"/>
        </w:rPr>
        <w:t xml:space="preserve"> </w:t>
      </w:r>
      <w:r w:rsidRPr="00CA0A00">
        <w:rPr>
          <w:sz w:val="22"/>
          <w:szCs w:val="22"/>
        </w:rPr>
        <w:t>P.</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Hancock,</w:t>
      </w:r>
      <w:r w:rsidR="00594DAB" w:rsidRPr="00CA0A00">
        <w:rPr>
          <w:sz w:val="22"/>
          <w:szCs w:val="22"/>
        </w:rPr>
        <w:t xml:space="preserve"> </w:t>
      </w:r>
      <w:r w:rsidRPr="00CA0A00">
        <w:rPr>
          <w:sz w:val="22"/>
          <w:szCs w:val="22"/>
        </w:rPr>
        <w:t>J.,</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(2006,</w:t>
      </w:r>
      <w:r w:rsidR="00594DAB" w:rsidRPr="00CA0A00">
        <w:rPr>
          <w:sz w:val="22"/>
          <w:szCs w:val="22"/>
        </w:rPr>
        <w:t xml:space="preserve"> </w:t>
      </w:r>
      <w:r w:rsidRPr="00CA0A00">
        <w:rPr>
          <w:sz w:val="22"/>
          <w:szCs w:val="22"/>
        </w:rPr>
        <w:t>November).</w:t>
      </w:r>
      <w:r w:rsidR="00594DAB" w:rsidRPr="00CA0A00">
        <w:rPr>
          <w:sz w:val="22"/>
          <w:szCs w:val="22"/>
        </w:rPr>
        <w:t xml:space="preserve"> </w:t>
      </w:r>
      <w:r w:rsidRPr="00CA0A00">
        <w:rPr>
          <w:i/>
          <w:sz w:val="22"/>
          <w:szCs w:val="22"/>
        </w:rPr>
        <w:t>Discovering</w:t>
      </w:r>
      <w:r w:rsidR="00594DAB" w:rsidRPr="00CA0A00">
        <w:rPr>
          <w:i/>
          <w:sz w:val="22"/>
          <w:szCs w:val="22"/>
        </w:rPr>
        <w:t xml:space="preserve"> </w:t>
      </w:r>
      <w:r w:rsidRPr="00CA0A00">
        <w:rPr>
          <w:i/>
          <w:sz w:val="22"/>
          <w:szCs w:val="22"/>
        </w:rPr>
        <w:t>where</w:t>
      </w:r>
      <w:r w:rsidR="00594DAB" w:rsidRPr="00CA0A00">
        <w:rPr>
          <w:i/>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truth</w:t>
      </w:r>
      <w:r w:rsidR="00594DAB" w:rsidRPr="00CA0A00">
        <w:rPr>
          <w:i/>
          <w:sz w:val="22"/>
          <w:szCs w:val="22"/>
        </w:rPr>
        <w:t xml:space="preserve"> </w:t>
      </w:r>
      <w:r w:rsidRPr="00CA0A00">
        <w:rPr>
          <w:i/>
          <w:sz w:val="22"/>
          <w:szCs w:val="22"/>
        </w:rPr>
        <w:t>lies:</w:t>
      </w:r>
      <w:r w:rsidR="00594DAB" w:rsidRPr="00CA0A00">
        <w:rPr>
          <w:i/>
          <w:sz w:val="22"/>
          <w:szCs w:val="22"/>
        </w:rPr>
        <w:t xml:space="preserve"> </w:t>
      </w:r>
      <w:r w:rsidRPr="00CA0A00">
        <w:rPr>
          <w:i/>
          <w:sz w:val="22"/>
          <w:szCs w:val="22"/>
        </w:rPr>
        <w:t>Using</w:t>
      </w:r>
      <w:r w:rsidR="00594DAB" w:rsidRPr="00CA0A00">
        <w:rPr>
          <w:i/>
          <w:sz w:val="22"/>
          <w:szCs w:val="22"/>
        </w:rPr>
        <w:t xml:space="preserve"> </w:t>
      </w:r>
      <w:r w:rsidRPr="00CA0A00">
        <w:rPr>
          <w:i/>
          <w:sz w:val="22"/>
          <w:szCs w:val="22"/>
        </w:rPr>
        <w:t>Coh-Metrix</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detect</w:t>
      </w:r>
      <w:r w:rsidR="00594DAB" w:rsidRPr="00CA0A00">
        <w:rPr>
          <w:i/>
          <w:sz w:val="22"/>
          <w:szCs w:val="22"/>
        </w:rPr>
        <w:t xml:space="preserve"> </w:t>
      </w:r>
      <w:r w:rsidRPr="00CA0A00">
        <w:rPr>
          <w:i/>
          <w:sz w:val="22"/>
          <w:szCs w:val="22"/>
        </w:rPr>
        <w:t>deception</w:t>
      </w:r>
      <w:r w:rsidR="00594DAB" w:rsidRPr="00CA0A00">
        <w:rPr>
          <w:i/>
          <w:sz w:val="22"/>
          <w:szCs w:val="22"/>
        </w:rPr>
        <w:t xml:space="preserve"> </w:t>
      </w:r>
      <w:r w:rsidRPr="00CA0A00">
        <w:rPr>
          <w:i/>
          <w:sz w:val="22"/>
          <w:szCs w:val="22"/>
        </w:rPr>
        <w:t>in</w:t>
      </w:r>
      <w:r w:rsidR="00594DAB" w:rsidRPr="00CA0A00">
        <w:rPr>
          <w:i/>
          <w:sz w:val="22"/>
          <w:szCs w:val="22"/>
        </w:rPr>
        <w:t xml:space="preserve"> </w:t>
      </w:r>
      <w:r w:rsidRPr="00CA0A00">
        <w:rPr>
          <w:i/>
          <w:sz w:val="22"/>
          <w:szCs w:val="22"/>
        </w:rPr>
        <w:t>text</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36</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Computers</w:t>
      </w:r>
      <w:r w:rsidR="00594DAB" w:rsidRPr="00CA0A00">
        <w:rPr>
          <w:sz w:val="22"/>
          <w:szCs w:val="22"/>
        </w:rPr>
        <w:t xml:space="preserve"> </w:t>
      </w:r>
      <w:r w:rsidRPr="00CA0A00">
        <w:rPr>
          <w:sz w:val="22"/>
          <w:szCs w:val="22"/>
        </w:rPr>
        <w:t>in</w:t>
      </w:r>
      <w:r w:rsidR="00594DAB" w:rsidRPr="00CA0A00">
        <w:rPr>
          <w:sz w:val="22"/>
          <w:szCs w:val="22"/>
        </w:rPr>
        <w:t xml:space="preserve"> </w:t>
      </w:r>
      <w:r w:rsidRPr="00CA0A00">
        <w:rPr>
          <w:sz w:val="22"/>
          <w:szCs w:val="22"/>
        </w:rPr>
        <w:t>Psychology,</w:t>
      </w:r>
      <w:r w:rsidR="00594DAB" w:rsidRPr="00CA0A00">
        <w:rPr>
          <w:sz w:val="22"/>
          <w:szCs w:val="22"/>
        </w:rPr>
        <w:t xml:space="preserve"> </w:t>
      </w:r>
      <w:r w:rsidRPr="00CA0A00">
        <w:rPr>
          <w:sz w:val="22"/>
          <w:szCs w:val="22"/>
        </w:rPr>
        <w:t>Houston,</w:t>
      </w:r>
      <w:r w:rsidR="00594DAB" w:rsidRPr="00CA0A00">
        <w:rPr>
          <w:sz w:val="22"/>
          <w:szCs w:val="22"/>
        </w:rPr>
        <w:t xml:space="preserve"> </w:t>
      </w:r>
      <w:r w:rsidRPr="00CA0A00">
        <w:rPr>
          <w:sz w:val="22"/>
          <w:szCs w:val="22"/>
        </w:rPr>
        <w:t>TX.</w:t>
      </w:r>
      <w:r w:rsidR="00594DAB" w:rsidRPr="00CA0A00">
        <w:rPr>
          <w:sz w:val="22"/>
          <w:szCs w:val="22"/>
        </w:rPr>
        <w:t xml:space="preserve"> </w:t>
      </w:r>
    </w:p>
    <w:p w14:paraId="7D39AFE9"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lang w:val="fr-FR"/>
        </w:rPr>
        <w:lastRenderedPageBreak/>
        <w:t>Jeon,</w:t>
      </w:r>
      <w:r w:rsidR="00594DAB" w:rsidRPr="00CA0A00">
        <w:rPr>
          <w:sz w:val="22"/>
          <w:szCs w:val="22"/>
          <w:lang w:val="fr-FR"/>
        </w:rPr>
        <w:t xml:space="preserve"> </w:t>
      </w:r>
      <w:r w:rsidRPr="00CA0A00">
        <w:rPr>
          <w:sz w:val="22"/>
          <w:szCs w:val="22"/>
          <w:lang w:val="fr-FR"/>
        </w:rPr>
        <w:t>M.,</w:t>
      </w:r>
      <w:r w:rsidR="00594DAB" w:rsidRPr="00CA0A00">
        <w:rPr>
          <w:sz w:val="22"/>
          <w:szCs w:val="22"/>
          <w:lang w:val="fr-FR"/>
        </w:rPr>
        <w:t xml:space="preserve"> </w:t>
      </w:r>
      <w:r w:rsidRPr="00CA0A00">
        <w:rPr>
          <w:sz w:val="22"/>
          <w:szCs w:val="22"/>
          <w:lang w:val="fr-FR"/>
        </w:rPr>
        <w:t>Graesser,</w:t>
      </w:r>
      <w:r w:rsidR="00594DAB" w:rsidRPr="00CA0A00">
        <w:rPr>
          <w:sz w:val="22"/>
          <w:szCs w:val="22"/>
          <w:lang w:val="fr-FR"/>
        </w:rPr>
        <w:t xml:space="preserve"> </w:t>
      </w:r>
      <w:r w:rsidRPr="00CA0A00">
        <w:rPr>
          <w:sz w:val="22"/>
          <w:szCs w:val="22"/>
          <w:lang w:val="fr-FR"/>
        </w:rPr>
        <w:t>A.</w:t>
      </w:r>
      <w:r w:rsidR="00594DAB" w:rsidRPr="00CA0A00">
        <w:rPr>
          <w:sz w:val="22"/>
          <w:szCs w:val="22"/>
          <w:lang w:val="fr-FR"/>
        </w:rPr>
        <w:t xml:space="preserve"> </w:t>
      </w:r>
      <w:r w:rsidRPr="00CA0A00">
        <w:rPr>
          <w:sz w:val="22"/>
          <w:szCs w:val="22"/>
          <w:lang w:val="fr-FR"/>
        </w:rPr>
        <w:t>C.,</w:t>
      </w:r>
      <w:r w:rsidR="00594DAB" w:rsidRPr="00CA0A00">
        <w:rPr>
          <w:sz w:val="22"/>
          <w:szCs w:val="22"/>
          <w:lang w:val="fr-FR"/>
        </w:rPr>
        <w:t xml:space="preserve"> </w:t>
      </w:r>
      <w:r w:rsidRPr="00CA0A00">
        <w:rPr>
          <w:b/>
          <w:sz w:val="22"/>
          <w:szCs w:val="22"/>
          <w:lang w:val="fr-FR"/>
        </w:rPr>
        <w:t>McNamara</w:t>
      </w:r>
      <w:r w:rsidRPr="00CA0A00">
        <w:rPr>
          <w:sz w:val="22"/>
          <w:szCs w:val="22"/>
          <w:lang w:val="fr-FR"/>
        </w:rPr>
        <w:t>,</w:t>
      </w:r>
      <w:r w:rsidR="00594DAB" w:rsidRPr="00CA0A00">
        <w:rPr>
          <w:sz w:val="22"/>
          <w:szCs w:val="22"/>
          <w:lang w:val="fr-FR"/>
        </w:rPr>
        <w:t xml:space="preserve"> </w:t>
      </w:r>
      <w:r w:rsidRPr="00CA0A00">
        <w:rPr>
          <w:sz w:val="22"/>
          <w:szCs w:val="22"/>
          <w:lang w:val="fr-FR"/>
        </w:rPr>
        <w:t>D.</w:t>
      </w:r>
      <w:r w:rsidR="00594DAB" w:rsidRPr="00CA0A00">
        <w:rPr>
          <w:sz w:val="22"/>
          <w:szCs w:val="22"/>
          <w:lang w:val="fr-FR"/>
        </w:rPr>
        <w:t xml:space="preserve"> </w:t>
      </w:r>
      <w:r w:rsidRPr="00CA0A00">
        <w:rPr>
          <w:sz w:val="22"/>
          <w:szCs w:val="22"/>
          <w:lang w:val="fr-FR"/>
        </w:rPr>
        <w:t>S.,</w:t>
      </w:r>
      <w:r w:rsidR="00594DAB" w:rsidRPr="00CA0A00">
        <w:rPr>
          <w:sz w:val="22"/>
          <w:szCs w:val="22"/>
          <w:lang w:val="fr-FR"/>
        </w:rPr>
        <w:t xml:space="preserve"> </w:t>
      </w:r>
      <w:proofErr w:type="spellStart"/>
      <w:r w:rsidRPr="00CA0A00">
        <w:rPr>
          <w:sz w:val="22"/>
          <w:szCs w:val="22"/>
          <w:lang w:val="fr-FR"/>
        </w:rPr>
        <w:t>Louwerse</w:t>
      </w:r>
      <w:proofErr w:type="spellEnd"/>
      <w:r w:rsidRPr="00CA0A00">
        <w:rPr>
          <w:sz w:val="22"/>
          <w:szCs w:val="22"/>
          <w:lang w:val="fr-FR"/>
        </w:rPr>
        <w:t>,</w:t>
      </w:r>
      <w:r w:rsidR="00594DAB" w:rsidRPr="00CA0A00">
        <w:rPr>
          <w:sz w:val="22"/>
          <w:szCs w:val="22"/>
          <w:lang w:val="fr-FR"/>
        </w:rPr>
        <w:t xml:space="preserve"> </w:t>
      </w:r>
      <w:r w:rsidRPr="00CA0A00">
        <w:rPr>
          <w:sz w:val="22"/>
          <w:szCs w:val="22"/>
          <w:lang w:val="fr-FR"/>
        </w:rPr>
        <w:t>M.,</w:t>
      </w:r>
      <w:r w:rsidR="00594DAB" w:rsidRPr="00CA0A00">
        <w:rPr>
          <w:sz w:val="22"/>
          <w:szCs w:val="22"/>
          <w:lang w:val="fr-FR"/>
        </w:rPr>
        <w:t xml:space="preserve"> </w:t>
      </w:r>
      <w:r w:rsidRPr="00CA0A00">
        <w:rPr>
          <w:sz w:val="22"/>
          <w:szCs w:val="22"/>
          <w:lang w:val="fr-FR"/>
        </w:rPr>
        <w:t>&amp;</w:t>
      </w:r>
      <w:r w:rsidR="00594DAB" w:rsidRPr="00CA0A00">
        <w:rPr>
          <w:sz w:val="22"/>
          <w:szCs w:val="22"/>
          <w:lang w:val="fr-FR"/>
        </w:rPr>
        <w:t xml:space="preserve"> </w:t>
      </w:r>
      <w:r w:rsidRPr="00CA0A00">
        <w:rPr>
          <w:sz w:val="22"/>
          <w:szCs w:val="22"/>
          <w:lang w:val="fr-FR"/>
        </w:rPr>
        <w:t>Cai,</w:t>
      </w:r>
      <w:r w:rsidR="00594DAB" w:rsidRPr="00CA0A00">
        <w:rPr>
          <w:sz w:val="22"/>
          <w:szCs w:val="22"/>
          <w:lang w:val="fr-FR"/>
        </w:rPr>
        <w:t xml:space="preserve"> </w:t>
      </w:r>
      <w:r w:rsidRPr="00CA0A00">
        <w:rPr>
          <w:sz w:val="22"/>
          <w:szCs w:val="22"/>
          <w:lang w:val="fr-FR"/>
        </w:rPr>
        <w:t>Z.</w:t>
      </w:r>
      <w:r w:rsidR="00594DAB" w:rsidRPr="00CA0A00">
        <w:rPr>
          <w:sz w:val="22"/>
          <w:szCs w:val="22"/>
          <w:lang w:val="fr-FR"/>
        </w:rPr>
        <w:t xml:space="preserve"> </w:t>
      </w:r>
      <w:r w:rsidRPr="00CA0A00">
        <w:rPr>
          <w:sz w:val="22"/>
          <w:szCs w:val="22"/>
          <w:lang w:val="fr-FR"/>
        </w:rPr>
        <w:t>(2006,</w:t>
      </w:r>
      <w:r w:rsidR="00594DAB" w:rsidRPr="00CA0A00">
        <w:rPr>
          <w:sz w:val="22"/>
          <w:szCs w:val="22"/>
          <w:lang w:val="fr-FR"/>
        </w:rPr>
        <w:t xml:space="preserve"> </w:t>
      </w:r>
      <w:r w:rsidRPr="00CA0A00">
        <w:rPr>
          <w:sz w:val="22"/>
          <w:szCs w:val="22"/>
          <w:lang w:val="fr-FR"/>
        </w:rPr>
        <w:t>November).</w:t>
      </w:r>
      <w:r w:rsidR="00594DAB" w:rsidRPr="00CA0A00">
        <w:rPr>
          <w:sz w:val="22"/>
          <w:szCs w:val="22"/>
          <w:lang w:val="fr-FR"/>
        </w:rPr>
        <w:t xml:space="preserve"> </w:t>
      </w:r>
      <w:r w:rsidRPr="00CA0A00">
        <w:rPr>
          <w:i/>
          <w:sz w:val="22"/>
          <w:szCs w:val="22"/>
        </w:rPr>
        <w:t>Analysis</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tutorial</w:t>
      </w:r>
      <w:r w:rsidR="00594DAB" w:rsidRPr="00CA0A00">
        <w:rPr>
          <w:i/>
          <w:sz w:val="22"/>
          <w:szCs w:val="22"/>
        </w:rPr>
        <w:t xml:space="preserve"> </w:t>
      </w:r>
      <w:r w:rsidRPr="00CA0A00">
        <w:rPr>
          <w:i/>
          <w:sz w:val="22"/>
          <w:szCs w:val="22"/>
        </w:rPr>
        <w:t>dialogue</w:t>
      </w:r>
      <w:r w:rsidR="00594DAB" w:rsidRPr="00CA0A00">
        <w:rPr>
          <w:i/>
          <w:sz w:val="22"/>
          <w:szCs w:val="22"/>
        </w:rPr>
        <w:t xml:space="preserve"> </w:t>
      </w:r>
      <w:r w:rsidRPr="00CA0A00">
        <w:rPr>
          <w:i/>
          <w:sz w:val="22"/>
          <w:szCs w:val="22"/>
        </w:rPr>
        <w:t>on</w:t>
      </w:r>
      <w:r w:rsidR="00594DAB" w:rsidRPr="00CA0A00">
        <w:rPr>
          <w:i/>
          <w:sz w:val="22"/>
          <w:szCs w:val="22"/>
        </w:rPr>
        <w:t xml:space="preserve"> </w:t>
      </w:r>
      <w:r w:rsidRPr="00CA0A00">
        <w:rPr>
          <w:i/>
          <w:sz w:val="22"/>
          <w:szCs w:val="22"/>
        </w:rPr>
        <w:t>cohesion</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language</w:t>
      </w:r>
      <w:r w:rsidR="00594DAB" w:rsidRPr="00CA0A00">
        <w:rPr>
          <w:i/>
          <w:sz w:val="22"/>
          <w:szCs w:val="22"/>
        </w:rPr>
        <w:t xml:space="preserve"> </w:t>
      </w:r>
      <w:r w:rsidRPr="00CA0A00">
        <w:rPr>
          <w:i/>
          <w:sz w:val="22"/>
          <w:szCs w:val="22"/>
        </w:rPr>
        <w:t>with</w:t>
      </w:r>
      <w:r w:rsidR="00594DAB" w:rsidRPr="00CA0A00">
        <w:rPr>
          <w:i/>
          <w:sz w:val="22"/>
          <w:szCs w:val="22"/>
        </w:rPr>
        <w:t xml:space="preserve"> </w:t>
      </w:r>
      <w:r w:rsidRPr="00CA0A00">
        <w:rPr>
          <w:i/>
          <w:sz w:val="22"/>
          <w:szCs w:val="22"/>
        </w:rPr>
        <w:t>Coh-Metrix</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47</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Psychonomic</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Houston,</w:t>
      </w:r>
      <w:r w:rsidR="00594DAB" w:rsidRPr="00CA0A00">
        <w:rPr>
          <w:sz w:val="22"/>
          <w:szCs w:val="22"/>
        </w:rPr>
        <w:t xml:space="preserve"> </w:t>
      </w:r>
      <w:r w:rsidRPr="00CA0A00">
        <w:rPr>
          <w:sz w:val="22"/>
          <w:szCs w:val="22"/>
        </w:rPr>
        <w:t>TX.</w:t>
      </w:r>
      <w:r w:rsidR="00594DAB" w:rsidRPr="00CA0A00">
        <w:rPr>
          <w:sz w:val="22"/>
          <w:szCs w:val="22"/>
        </w:rPr>
        <w:t xml:space="preserve"> </w:t>
      </w:r>
    </w:p>
    <w:p w14:paraId="291E8198"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Graesser,</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C.,</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(2006,</w:t>
      </w:r>
      <w:r w:rsidR="00594DAB" w:rsidRPr="00CA0A00">
        <w:rPr>
          <w:sz w:val="22"/>
          <w:szCs w:val="22"/>
        </w:rPr>
        <w:t xml:space="preserve"> </w:t>
      </w:r>
      <w:r w:rsidRPr="00CA0A00">
        <w:rPr>
          <w:sz w:val="22"/>
          <w:szCs w:val="22"/>
        </w:rPr>
        <w:t>November).</w:t>
      </w:r>
      <w:r w:rsidR="00594DAB" w:rsidRPr="00CA0A00">
        <w:rPr>
          <w:sz w:val="22"/>
          <w:szCs w:val="22"/>
        </w:rPr>
        <w:t xml:space="preserve"> </w:t>
      </w:r>
      <w:r w:rsidRPr="00CA0A00">
        <w:rPr>
          <w:i/>
          <w:sz w:val="22"/>
          <w:szCs w:val="22"/>
        </w:rPr>
        <w:t>Discourse</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natural</w:t>
      </w:r>
      <w:r w:rsidR="00594DAB" w:rsidRPr="00CA0A00">
        <w:rPr>
          <w:i/>
          <w:sz w:val="22"/>
          <w:szCs w:val="22"/>
        </w:rPr>
        <w:t xml:space="preserve"> </w:t>
      </w:r>
      <w:r w:rsidRPr="00CA0A00">
        <w:rPr>
          <w:i/>
          <w:sz w:val="22"/>
          <w:szCs w:val="22"/>
        </w:rPr>
        <w:t>language</w:t>
      </w:r>
      <w:r w:rsidR="00594DAB" w:rsidRPr="00CA0A00">
        <w:rPr>
          <w:i/>
          <w:sz w:val="22"/>
          <w:szCs w:val="22"/>
        </w:rPr>
        <w:t xml:space="preserve"> </w:t>
      </w:r>
      <w:r w:rsidRPr="00CA0A00">
        <w:rPr>
          <w:i/>
          <w:sz w:val="22"/>
          <w:szCs w:val="22"/>
        </w:rPr>
        <w:t>technologies</w:t>
      </w:r>
      <w:r w:rsidRPr="00CA0A00">
        <w:rPr>
          <w:sz w:val="22"/>
          <w:szCs w:val="22"/>
        </w:rPr>
        <w:t>.</w:t>
      </w:r>
      <w:r w:rsidR="00594DAB" w:rsidRPr="00CA0A00">
        <w:rPr>
          <w:sz w:val="22"/>
          <w:szCs w:val="22"/>
        </w:rPr>
        <w:t xml:space="preserve"> </w:t>
      </w:r>
      <w:r w:rsidRPr="00CA0A00">
        <w:rPr>
          <w:sz w:val="22"/>
          <w:szCs w:val="22"/>
        </w:rPr>
        <w:t>Symposium</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36</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Computers</w:t>
      </w:r>
      <w:r w:rsidR="00594DAB" w:rsidRPr="00CA0A00">
        <w:rPr>
          <w:sz w:val="22"/>
          <w:szCs w:val="22"/>
        </w:rPr>
        <w:t xml:space="preserve"> </w:t>
      </w:r>
      <w:r w:rsidRPr="00CA0A00">
        <w:rPr>
          <w:sz w:val="22"/>
          <w:szCs w:val="22"/>
        </w:rPr>
        <w:t>in</w:t>
      </w:r>
      <w:r w:rsidR="00594DAB" w:rsidRPr="00CA0A00">
        <w:rPr>
          <w:sz w:val="22"/>
          <w:szCs w:val="22"/>
        </w:rPr>
        <w:t xml:space="preserve"> </w:t>
      </w:r>
      <w:r w:rsidRPr="00CA0A00">
        <w:rPr>
          <w:sz w:val="22"/>
          <w:szCs w:val="22"/>
        </w:rPr>
        <w:t>Psychology,</w:t>
      </w:r>
      <w:r w:rsidR="00594DAB" w:rsidRPr="00CA0A00">
        <w:rPr>
          <w:sz w:val="22"/>
          <w:szCs w:val="22"/>
        </w:rPr>
        <w:t xml:space="preserve"> </w:t>
      </w:r>
      <w:r w:rsidRPr="00CA0A00">
        <w:rPr>
          <w:sz w:val="22"/>
          <w:szCs w:val="22"/>
        </w:rPr>
        <w:t>Houston,</w:t>
      </w:r>
      <w:r w:rsidR="00594DAB" w:rsidRPr="00CA0A00">
        <w:rPr>
          <w:sz w:val="22"/>
          <w:szCs w:val="22"/>
        </w:rPr>
        <w:t xml:space="preserve"> </w:t>
      </w:r>
      <w:r w:rsidRPr="00CA0A00">
        <w:rPr>
          <w:sz w:val="22"/>
          <w:szCs w:val="22"/>
        </w:rPr>
        <w:t>TX.</w:t>
      </w:r>
      <w:r w:rsidR="00594DAB" w:rsidRPr="00CA0A00">
        <w:rPr>
          <w:sz w:val="22"/>
          <w:szCs w:val="22"/>
        </w:rPr>
        <w:t xml:space="preserve"> </w:t>
      </w:r>
    </w:p>
    <w:p w14:paraId="125E791E"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Levinstein,</w:t>
      </w:r>
      <w:r w:rsidR="00594DAB" w:rsidRPr="00CA0A00">
        <w:rPr>
          <w:sz w:val="22"/>
          <w:szCs w:val="22"/>
        </w:rPr>
        <w:t xml:space="preserve"> </w:t>
      </w:r>
      <w:r w:rsidRPr="00CA0A00">
        <w:rPr>
          <w:sz w:val="22"/>
          <w:szCs w:val="22"/>
        </w:rPr>
        <w:t>I.</w:t>
      </w:r>
      <w:r w:rsidR="00594DAB" w:rsidRPr="00CA0A00">
        <w:rPr>
          <w:sz w:val="22"/>
          <w:szCs w:val="22"/>
        </w:rPr>
        <w:t xml:space="preserve"> </w:t>
      </w:r>
      <w:r w:rsidRPr="00CA0A00">
        <w:rPr>
          <w:sz w:val="22"/>
          <w:szCs w:val="22"/>
        </w:rPr>
        <w:t>B.,</w:t>
      </w:r>
      <w:r w:rsidR="00594DAB" w:rsidRPr="00CA0A00">
        <w:rPr>
          <w:sz w:val="22"/>
          <w:szCs w:val="22"/>
        </w:rPr>
        <w:t xml:space="preserve"> </w:t>
      </w:r>
      <w:proofErr w:type="spellStart"/>
      <w:r w:rsidRPr="00CA0A00">
        <w:rPr>
          <w:sz w:val="22"/>
          <w:szCs w:val="22"/>
        </w:rPr>
        <w:t>Boonthum</w:t>
      </w:r>
      <w:proofErr w:type="spellEnd"/>
      <w:r w:rsidRPr="00CA0A00">
        <w:rPr>
          <w:sz w:val="22"/>
          <w:szCs w:val="22"/>
        </w:rPr>
        <w:t>,</w:t>
      </w:r>
      <w:r w:rsidR="00594DAB" w:rsidRPr="00CA0A00">
        <w:rPr>
          <w:sz w:val="22"/>
          <w:szCs w:val="22"/>
        </w:rPr>
        <w:t xml:space="preserve"> </w:t>
      </w:r>
      <w:r w:rsidRPr="00CA0A00">
        <w:rPr>
          <w:sz w:val="22"/>
          <w:szCs w:val="22"/>
        </w:rPr>
        <w:t>C.,</w:t>
      </w:r>
      <w:r w:rsidR="00594DAB" w:rsidRPr="00CA0A00">
        <w:rPr>
          <w:sz w:val="22"/>
          <w:szCs w:val="22"/>
        </w:rPr>
        <w:t xml:space="preserve"> </w:t>
      </w:r>
      <w:proofErr w:type="spellStart"/>
      <w:r w:rsidRPr="00CA0A00">
        <w:rPr>
          <w:sz w:val="22"/>
          <w:szCs w:val="22"/>
        </w:rPr>
        <w:t>Pillarisetti</w:t>
      </w:r>
      <w:proofErr w:type="spellEnd"/>
      <w:r w:rsidRPr="00CA0A00">
        <w:rPr>
          <w:sz w:val="22"/>
          <w:szCs w:val="22"/>
        </w:rPr>
        <w:t>,</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P.,</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(2006,</w:t>
      </w:r>
      <w:r w:rsidR="00594DAB" w:rsidRPr="00CA0A00">
        <w:rPr>
          <w:sz w:val="22"/>
          <w:szCs w:val="22"/>
        </w:rPr>
        <w:t xml:space="preserve"> </w:t>
      </w:r>
      <w:r w:rsidRPr="00CA0A00">
        <w:rPr>
          <w:sz w:val="22"/>
          <w:szCs w:val="22"/>
        </w:rPr>
        <w:t>November).</w:t>
      </w:r>
      <w:r w:rsidR="00594DAB" w:rsidRPr="00CA0A00">
        <w:rPr>
          <w:sz w:val="22"/>
          <w:szCs w:val="22"/>
        </w:rPr>
        <w:t xml:space="preserve"> </w:t>
      </w:r>
      <w:proofErr w:type="spellStart"/>
      <w:r w:rsidRPr="00CA0A00">
        <w:rPr>
          <w:i/>
          <w:sz w:val="22"/>
          <w:szCs w:val="22"/>
        </w:rPr>
        <w:t>iSTART</w:t>
      </w:r>
      <w:proofErr w:type="spellEnd"/>
      <w:r w:rsidR="00594DAB" w:rsidRPr="00CA0A00">
        <w:rPr>
          <w:i/>
          <w:sz w:val="22"/>
          <w:szCs w:val="22"/>
        </w:rPr>
        <w:t xml:space="preserve"> </w:t>
      </w:r>
      <w:r w:rsidRPr="00CA0A00">
        <w:rPr>
          <w:i/>
          <w:sz w:val="22"/>
          <w:szCs w:val="22"/>
        </w:rPr>
        <w:t>2:</w:t>
      </w:r>
      <w:r w:rsidR="00594DAB" w:rsidRPr="00CA0A00">
        <w:rPr>
          <w:i/>
          <w:sz w:val="22"/>
          <w:szCs w:val="22"/>
        </w:rPr>
        <w:t xml:space="preserve"> </w:t>
      </w:r>
      <w:r w:rsidRPr="00CA0A00">
        <w:rPr>
          <w:i/>
          <w:sz w:val="22"/>
          <w:szCs w:val="22"/>
        </w:rPr>
        <w:t>Improvements</w:t>
      </w:r>
      <w:r w:rsidR="00594DAB" w:rsidRPr="00CA0A00">
        <w:rPr>
          <w:i/>
          <w:sz w:val="22"/>
          <w:szCs w:val="22"/>
        </w:rPr>
        <w:t xml:space="preserve"> </w:t>
      </w:r>
      <w:r w:rsidRPr="00CA0A00">
        <w:rPr>
          <w:i/>
          <w:sz w:val="22"/>
          <w:szCs w:val="22"/>
        </w:rPr>
        <w:t>for</w:t>
      </w:r>
      <w:r w:rsidR="00594DAB" w:rsidRPr="00CA0A00">
        <w:rPr>
          <w:i/>
          <w:sz w:val="22"/>
          <w:szCs w:val="22"/>
        </w:rPr>
        <w:t xml:space="preserve"> </w:t>
      </w:r>
      <w:r w:rsidRPr="00CA0A00">
        <w:rPr>
          <w:i/>
          <w:sz w:val="22"/>
          <w:szCs w:val="22"/>
        </w:rPr>
        <w:t>efficiency</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effectiveness</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36</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Computers</w:t>
      </w:r>
      <w:r w:rsidR="00594DAB" w:rsidRPr="00CA0A00">
        <w:rPr>
          <w:sz w:val="22"/>
          <w:szCs w:val="22"/>
        </w:rPr>
        <w:t xml:space="preserve"> </w:t>
      </w:r>
      <w:r w:rsidRPr="00CA0A00">
        <w:rPr>
          <w:sz w:val="22"/>
          <w:szCs w:val="22"/>
        </w:rPr>
        <w:t>in</w:t>
      </w:r>
      <w:r w:rsidR="00594DAB" w:rsidRPr="00CA0A00">
        <w:rPr>
          <w:sz w:val="22"/>
          <w:szCs w:val="22"/>
        </w:rPr>
        <w:t xml:space="preserve"> </w:t>
      </w:r>
      <w:r w:rsidRPr="00CA0A00">
        <w:rPr>
          <w:sz w:val="22"/>
          <w:szCs w:val="22"/>
        </w:rPr>
        <w:t>Psychology,</w:t>
      </w:r>
      <w:r w:rsidR="00594DAB" w:rsidRPr="00CA0A00">
        <w:rPr>
          <w:sz w:val="22"/>
          <w:szCs w:val="22"/>
        </w:rPr>
        <w:t xml:space="preserve"> </w:t>
      </w:r>
      <w:r w:rsidRPr="00CA0A00">
        <w:rPr>
          <w:sz w:val="22"/>
          <w:szCs w:val="22"/>
        </w:rPr>
        <w:t>Houston,</w:t>
      </w:r>
      <w:r w:rsidR="00594DAB" w:rsidRPr="00CA0A00">
        <w:rPr>
          <w:sz w:val="22"/>
          <w:szCs w:val="22"/>
        </w:rPr>
        <w:t xml:space="preserve"> </w:t>
      </w:r>
      <w:r w:rsidRPr="00CA0A00">
        <w:rPr>
          <w:sz w:val="22"/>
          <w:szCs w:val="22"/>
        </w:rPr>
        <w:t>TX.</w:t>
      </w:r>
      <w:r w:rsidR="00594DAB" w:rsidRPr="00CA0A00">
        <w:rPr>
          <w:sz w:val="22"/>
          <w:szCs w:val="22"/>
        </w:rPr>
        <w:t xml:space="preserve"> </w:t>
      </w:r>
    </w:p>
    <w:p w14:paraId="4D591FA8"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Lightman,</w:t>
      </w:r>
      <w:r w:rsidR="00594DAB" w:rsidRPr="00CA0A00">
        <w:rPr>
          <w:sz w:val="22"/>
          <w:szCs w:val="22"/>
        </w:rPr>
        <w:t xml:space="preserve"> </w:t>
      </w:r>
      <w:r w:rsidRPr="00CA0A00">
        <w:rPr>
          <w:sz w:val="22"/>
          <w:szCs w:val="22"/>
        </w:rPr>
        <w:t>E.</w:t>
      </w:r>
      <w:r w:rsidR="00594DAB" w:rsidRPr="00CA0A00">
        <w:rPr>
          <w:sz w:val="22"/>
          <w:szCs w:val="22"/>
        </w:rPr>
        <w:t xml:space="preserve"> </w:t>
      </w:r>
      <w:r w:rsidRPr="00CA0A00">
        <w:rPr>
          <w:sz w:val="22"/>
          <w:szCs w:val="22"/>
        </w:rPr>
        <w:t>J.,</w:t>
      </w:r>
      <w:r w:rsidR="00594DAB" w:rsidRPr="00CA0A00">
        <w:rPr>
          <w:sz w:val="22"/>
          <w:szCs w:val="22"/>
        </w:rPr>
        <w:t xml:space="preserve"> </w:t>
      </w:r>
      <w:r w:rsidRPr="00CA0A00">
        <w:rPr>
          <w:sz w:val="22"/>
          <w:szCs w:val="22"/>
        </w:rPr>
        <w:t>McCarthy,</w:t>
      </w:r>
      <w:r w:rsidR="00594DAB" w:rsidRPr="00CA0A00">
        <w:rPr>
          <w:sz w:val="22"/>
          <w:szCs w:val="22"/>
        </w:rPr>
        <w:t xml:space="preserve"> </w:t>
      </w:r>
      <w:r w:rsidRPr="00CA0A00">
        <w:rPr>
          <w:sz w:val="22"/>
          <w:szCs w:val="22"/>
        </w:rPr>
        <w:t>P.</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Dufty,</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F.,</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(2006,</w:t>
      </w:r>
      <w:r w:rsidR="00594DAB" w:rsidRPr="00CA0A00">
        <w:rPr>
          <w:sz w:val="22"/>
          <w:szCs w:val="22"/>
        </w:rPr>
        <w:t xml:space="preserve"> </w:t>
      </w:r>
      <w:r w:rsidRPr="00CA0A00">
        <w:rPr>
          <w:sz w:val="22"/>
          <w:szCs w:val="22"/>
        </w:rPr>
        <w:t>November).</w:t>
      </w:r>
      <w:r w:rsidR="00594DAB" w:rsidRPr="00CA0A00">
        <w:rPr>
          <w:sz w:val="22"/>
          <w:szCs w:val="22"/>
        </w:rPr>
        <w:t xml:space="preserve"> </w:t>
      </w:r>
      <w:r w:rsidRPr="00CA0A00">
        <w:rPr>
          <w:i/>
          <w:sz w:val="22"/>
          <w:szCs w:val="22"/>
        </w:rPr>
        <w:t>Using</w:t>
      </w:r>
      <w:r w:rsidR="00594DAB" w:rsidRPr="00CA0A00">
        <w:rPr>
          <w:i/>
          <w:sz w:val="22"/>
          <w:szCs w:val="22"/>
        </w:rPr>
        <w:t xml:space="preserve"> </w:t>
      </w:r>
      <w:r w:rsidRPr="00CA0A00">
        <w:rPr>
          <w:i/>
          <w:sz w:val="22"/>
          <w:szCs w:val="22"/>
        </w:rPr>
        <w:t>Coh-Metrix</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analyze</w:t>
      </w:r>
      <w:r w:rsidR="00594DAB" w:rsidRPr="00CA0A00">
        <w:rPr>
          <w:i/>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lyrics</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suicidal</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non-suicidal</w:t>
      </w:r>
      <w:r w:rsidR="00594DAB" w:rsidRPr="00CA0A00">
        <w:rPr>
          <w:i/>
          <w:sz w:val="22"/>
          <w:szCs w:val="22"/>
        </w:rPr>
        <w:t xml:space="preserve"> </w:t>
      </w:r>
      <w:r w:rsidRPr="00CA0A00">
        <w:rPr>
          <w:i/>
          <w:sz w:val="22"/>
          <w:szCs w:val="22"/>
        </w:rPr>
        <w:t>songwriters</w:t>
      </w:r>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52</w:t>
      </w:r>
      <w:r w:rsidRPr="00CA0A00">
        <w:rPr>
          <w:sz w:val="22"/>
          <w:szCs w:val="22"/>
          <w:vertAlign w:val="superscript"/>
        </w:rPr>
        <w:t>nd</w:t>
      </w:r>
      <w:r w:rsidR="00594DAB" w:rsidRPr="00CA0A00">
        <w:rPr>
          <w:sz w:val="22"/>
          <w:szCs w:val="22"/>
        </w:rPr>
        <w:t xml:space="preserve"> </w:t>
      </w:r>
      <w:r w:rsidRPr="00CA0A00">
        <w:rPr>
          <w:sz w:val="22"/>
          <w:szCs w:val="22"/>
        </w:rPr>
        <w:t>Anniversary</w:t>
      </w:r>
      <w:r w:rsidR="00594DAB" w:rsidRPr="00CA0A00">
        <w:rPr>
          <w:sz w:val="22"/>
          <w:szCs w:val="22"/>
        </w:rPr>
        <w:t xml:space="preserve"> </w:t>
      </w:r>
      <w:r w:rsidRPr="00CA0A00">
        <w:rPr>
          <w:sz w:val="22"/>
          <w:szCs w:val="22"/>
        </w:rPr>
        <w:t>Convention</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Tennessee</w:t>
      </w:r>
      <w:r w:rsidR="00594DAB" w:rsidRPr="00CA0A00">
        <w:rPr>
          <w:sz w:val="22"/>
          <w:szCs w:val="22"/>
        </w:rPr>
        <w:t xml:space="preserve"> </w:t>
      </w:r>
      <w:r w:rsidRPr="00CA0A00">
        <w:rPr>
          <w:sz w:val="22"/>
          <w:szCs w:val="22"/>
        </w:rPr>
        <w:t>Psychological</w:t>
      </w:r>
      <w:r w:rsidR="00594DAB" w:rsidRPr="00CA0A00">
        <w:rPr>
          <w:sz w:val="22"/>
          <w:szCs w:val="22"/>
        </w:rPr>
        <w:t xml:space="preserve"> </w:t>
      </w:r>
      <w:r w:rsidRPr="00CA0A00">
        <w:rPr>
          <w:sz w:val="22"/>
          <w:szCs w:val="22"/>
        </w:rPr>
        <w:t>Association,</w:t>
      </w:r>
      <w:r w:rsidR="00594DAB" w:rsidRPr="00CA0A00">
        <w:rPr>
          <w:sz w:val="22"/>
          <w:szCs w:val="22"/>
        </w:rPr>
        <w:t xml:space="preserve"> </w:t>
      </w:r>
      <w:r w:rsidRPr="00CA0A00">
        <w:rPr>
          <w:sz w:val="22"/>
          <w:szCs w:val="22"/>
        </w:rPr>
        <w:t>Nashville,</w:t>
      </w:r>
      <w:r w:rsidR="00594DAB" w:rsidRPr="00CA0A00">
        <w:rPr>
          <w:sz w:val="22"/>
          <w:szCs w:val="22"/>
        </w:rPr>
        <w:t xml:space="preserve"> </w:t>
      </w:r>
      <w:r w:rsidRPr="00CA0A00">
        <w:rPr>
          <w:sz w:val="22"/>
          <w:szCs w:val="22"/>
        </w:rPr>
        <w:t>TN.</w:t>
      </w:r>
      <w:r w:rsidR="00594DAB" w:rsidRPr="00CA0A00">
        <w:rPr>
          <w:sz w:val="22"/>
          <w:szCs w:val="22"/>
        </w:rPr>
        <w:t xml:space="preserve"> </w:t>
      </w:r>
    </w:p>
    <w:p w14:paraId="6F204CDD"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McCarthy,</w:t>
      </w:r>
      <w:r w:rsidR="00594DAB" w:rsidRPr="00CA0A00">
        <w:rPr>
          <w:sz w:val="22"/>
          <w:szCs w:val="22"/>
        </w:rPr>
        <w:t xml:space="preserve"> </w:t>
      </w:r>
      <w:r w:rsidRPr="00CA0A00">
        <w:rPr>
          <w:sz w:val="22"/>
          <w:szCs w:val="22"/>
        </w:rPr>
        <w:t>P.,</w:t>
      </w:r>
      <w:r w:rsidR="00594DAB" w:rsidRPr="00CA0A00">
        <w:rPr>
          <w:sz w:val="22"/>
          <w:szCs w:val="22"/>
        </w:rPr>
        <w:t xml:space="preserve"> </w:t>
      </w:r>
      <w:r w:rsidRPr="00CA0A00">
        <w:rPr>
          <w:sz w:val="22"/>
          <w:szCs w:val="22"/>
        </w:rPr>
        <w:t>Renner,</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Duncan,</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Duran,</w:t>
      </w:r>
      <w:r w:rsidR="00594DAB" w:rsidRPr="00CA0A00">
        <w:rPr>
          <w:sz w:val="22"/>
          <w:szCs w:val="22"/>
        </w:rPr>
        <w:t xml:space="preserve"> </w:t>
      </w:r>
      <w:r w:rsidRPr="00CA0A00">
        <w:rPr>
          <w:sz w:val="22"/>
          <w:szCs w:val="22"/>
        </w:rPr>
        <w:t>N.,</w:t>
      </w:r>
      <w:r w:rsidR="00594DAB" w:rsidRPr="00CA0A00">
        <w:rPr>
          <w:sz w:val="22"/>
          <w:szCs w:val="22"/>
        </w:rPr>
        <w:t xml:space="preserve"> </w:t>
      </w:r>
      <w:r w:rsidRPr="00CA0A00">
        <w:rPr>
          <w:sz w:val="22"/>
          <w:szCs w:val="22"/>
        </w:rPr>
        <w:t>Lightman,</w:t>
      </w:r>
      <w:r w:rsidR="00594DAB" w:rsidRPr="00CA0A00">
        <w:rPr>
          <w:sz w:val="22"/>
          <w:szCs w:val="22"/>
        </w:rPr>
        <w:t xml:space="preserve"> </w:t>
      </w:r>
      <w:r w:rsidRPr="00CA0A00">
        <w:rPr>
          <w:sz w:val="22"/>
          <w:szCs w:val="22"/>
        </w:rPr>
        <w:t>E.,</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(2006,</w:t>
      </w:r>
      <w:r w:rsidR="00594DAB" w:rsidRPr="00CA0A00">
        <w:rPr>
          <w:sz w:val="22"/>
          <w:szCs w:val="22"/>
        </w:rPr>
        <w:t xml:space="preserve"> </w:t>
      </w:r>
      <w:r w:rsidRPr="00CA0A00">
        <w:rPr>
          <w:sz w:val="22"/>
          <w:szCs w:val="22"/>
        </w:rPr>
        <w:t>November).</w:t>
      </w:r>
      <w:r w:rsidR="00594DAB" w:rsidRPr="00CA0A00">
        <w:rPr>
          <w:sz w:val="22"/>
          <w:szCs w:val="22"/>
        </w:rPr>
        <w:t xml:space="preserve"> </w:t>
      </w:r>
      <w:r w:rsidRPr="00CA0A00">
        <w:rPr>
          <w:i/>
          <w:sz w:val="22"/>
          <w:szCs w:val="22"/>
        </w:rPr>
        <w:t>Computationally</w:t>
      </w:r>
      <w:r w:rsidR="00594DAB" w:rsidRPr="00CA0A00">
        <w:rPr>
          <w:i/>
          <w:sz w:val="22"/>
          <w:szCs w:val="22"/>
        </w:rPr>
        <w:t xml:space="preserve"> </w:t>
      </w:r>
      <w:r w:rsidRPr="00CA0A00">
        <w:rPr>
          <w:i/>
          <w:sz w:val="22"/>
          <w:szCs w:val="22"/>
        </w:rPr>
        <w:t>identifying</w:t>
      </w:r>
      <w:r w:rsidR="00594DAB" w:rsidRPr="00CA0A00">
        <w:rPr>
          <w:i/>
          <w:sz w:val="22"/>
          <w:szCs w:val="22"/>
        </w:rPr>
        <w:t xml:space="preserve"> </w:t>
      </w:r>
      <w:r w:rsidRPr="00CA0A00">
        <w:rPr>
          <w:i/>
          <w:sz w:val="22"/>
          <w:szCs w:val="22"/>
        </w:rPr>
        <w:t>topic</w:t>
      </w:r>
      <w:r w:rsidR="00594DAB" w:rsidRPr="00CA0A00">
        <w:rPr>
          <w:i/>
          <w:sz w:val="22"/>
          <w:szCs w:val="22"/>
        </w:rPr>
        <w:t xml:space="preserve"> </w:t>
      </w:r>
      <w:r w:rsidRPr="00CA0A00">
        <w:rPr>
          <w:i/>
          <w:sz w:val="22"/>
          <w:szCs w:val="22"/>
        </w:rPr>
        <w:t>sentences:</w:t>
      </w:r>
      <w:r w:rsidR="00594DAB" w:rsidRPr="00CA0A00">
        <w:rPr>
          <w:i/>
          <w:sz w:val="22"/>
          <w:szCs w:val="22"/>
        </w:rPr>
        <w:t xml:space="preserve"> </w:t>
      </w:r>
      <w:r w:rsidRPr="00CA0A00">
        <w:rPr>
          <w:i/>
          <w:sz w:val="22"/>
          <w:szCs w:val="22"/>
        </w:rPr>
        <w:t>Comparing</w:t>
      </w:r>
      <w:r w:rsidR="00594DAB" w:rsidRPr="00CA0A00">
        <w:rPr>
          <w:i/>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derived</w:t>
      </w:r>
      <w:r w:rsidR="00594DAB" w:rsidRPr="00CA0A00">
        <w:rPr>
          <w:i/>
          <w:sz w:val="22"/>
          <w:szCs w:val="22"/>
        </w:rPr>
        <w:t xml:space="preserve"> </w:t>
      </w:r>
      <w:r w:rsidRPr="00CA0A00">
        <w:rPr>
          <w:i/>
          <w:sz w:val="22"/>
          <w:szCs w:val="22"/>
        </w:rPr>
        <w:t>model</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free</w:t>
      </w:r>
      <w:r w:rsidR="00594DAB" w:rsidRPr="00CA0A00">
        <w:rPr>
          <w:i/>
          <w:sz w:val="22"/>
          <w:szCs w:val="22"/>
        </w:rPr>
        <w:t xml:space="preserve"> </w:t>
      </w:r>
      <w:r w:rsidRPr="00CA0A00">
        <w:rPr>
          <w:i/>
          <w:sz w:val="22"/>
          <w:szCs w:val="22"/>
        </w:rPr>
        <w:t>model</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36</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Computers</w:t>
      </w:r>
      <w:r w:rsidR="00594DAB" w:rsidRPr="00CA0A00">
        <w:rPr>
          <w:sz w:val="22"/>
          <w:szCs w:val="22"/>
        </w:rPr>
        <w:t xml:space="preserve"> </w:t>
      </w:r>
      <w:r w:rsidRPr="00CA0A00">
        <w:rPr>
          <w:sz w:val="22"/>
          <w:szCs w:val="22"/>
        </w:rPr>
        <w:t>in</w:t>
      </w:r>
      <w:r w:rsidR="00594DAB" w:rsidRPr="00CA0A00">
        <w:rPr>
          <w:sz w:val="22"/>
          <w:szCs w:val="22"/>
        </w:rPr>
        <w:t xml:space="preserve"> </w:t>
      </w:r>
      <w:r w:rsidRPr="00CA0A00">
        <w:rPr>
          <w:sz w:val="22"/>
          <w:szCs w:val="22"/>
        </w:rPr>
        <w:t>Psychology,</w:t>
      </w:r>
      <w:r w:rsidR="00594DAB" w:rsidRPr="00CA0A00">
        <w:rPr>
          <w:sz w:val="22"/>
          <w:szCs w:val="22"/>
        </w:rPr>
        <w:t xml:space="preserve"> </w:t>
      </w:r>
      <w:r w:rsidRPr="00CA0A00">
        <w:rPr>
          <w:sz w:val="22"/>
          <w:szCs w:val="22"/>
        </w:rPr>
        <w:t>Houston,</w:t>
      </w:r>
      <w:r w:rsidR="00594DAB" w:rsidRPr="00CA0A00">
        <w:rPr>
          <w:sz w:val="22"/>
          <w:szCs w:val="22"/>
        </w:rPr>
        <w:t xml:space="preserve"> </w:t>
      </w:r>
      <w:r w:rsidRPr="00CA0A00">
        <w:rPr>
          <w:sz w:val="22"/>
          <w:szCs w:val="22"/>
        </w:rPr>
        <w:t>TX.</w:t>
      </w:r>
      <w:r w:rsidR="00594DAB" w:rsidRPr="00CA0A00">
        <w:rPr>
          <w:sz w:val="22"/>
          <w:szCs w:val="22"/>
        </w:rPr>
        <w:t xml:space="preserve"> </w:t>
      </w:r>
    </w:p>
    <w:p w14:paraId="4531BC83"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proofErr w:type="spellStart"/>
      <w:r w:rsidRPr="00CA0A00">
        <w:rPr>
          <w:sz w:val="22"/>
          <w:szCs w:val="22"/>
        </w:rPr>
        <w:t>Louwerse</w:t>
      </w:r>
      <w:proofErr w:type="spellEnd"/>
      <w:r w:rsidRPr="00CA0A00">
        <w:rPr>
          <w:sz w:val="22"/>
          <w:szCs w:val="22"/>
        </w:rPr>
        <w:t>,</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Floyd,</w:t>
      </w:r>
      <w:r w:rsidR="00594DAB" w:rsidRPr="00CA0A00">
        <w:rPr>
          <w:sz w:val="22"/>
          <w:szCs w:val="22"/>
        </w:rPr>
        <w:t xml:space="preserve"> </w:t>
      </w:r>
      <w:r w:rsidRPr="00CA0A00">
        <w:rPr>
          <w:sz w:val="22"/>
          <w:szCs w:val="22"/>
        </w:rPr>
        <w:t>R.,</w:t>
      </w:r>
      <w:r w:rsidR="00594DAB" w:rsidRPr="00CA0A00">
        <w:rPr>
          <w:sz w:val="22"/>
          <w:szCs w:val="22"/>
        </w:rPr>
        <w:t xml:space="preserve"> </w:t>
      </w:r>
      <w:r w:rsidRPr="00CA0A00">
        <w:rPr>
          <w:sz w:val="22"/>
          <w:szCs w:val="22"/>
        </w:rPr>
        <w:t>Ozuru,</w:t>
      </w:r>
      <w:r w:rsidR="00594DAB" w:rsidRPr="00CA0A00">
        <w:rPr>
          <w:sz w:val="22"/>
          <w:szCs w:val="22"/>
        </w:rPr>
        <w:t xml:space="preserve"> </w:t>
      </w:r>
      <w:r w:rsidRPr="00CA0A00">
        <w:rPr>
          <w:sz w:val="22"/>
          <w:szCs w:val="22"/>
        </w:rPr>
        <w:t>Y.,</w:t>
      </w:r>
      <w:r w:rsidR="00594DAB" w:rsidRPr="00CA0A00">
        <w:rPr>
          <w:sz w:val="22"/>
          <w:szCs w:val="22"/>
        </w:rPr>
        <w:t xml:space="preserve"> </w:t>
      </w:r>
      <w:r w:rsidRPr="00CA0A00">
        <w:rPr>
          <w:sz w:val="22"/>
          <w:szCs w:val="22"/>
        </w:rPr>
        <w:t>Best,</w:t>
      </w:r>
      <w:r w:rsidR="00594DAB" w:rsidRPr="00CA0A00">
        <w:rPr>
          <w:sz w:val="22"/>
          <w:szCs w:val="22"/>
        </w:rPr>
        <w:t xml:space="preserve"> </w:t>
      </w:r>
      <w:r w:rsidRPr="00CA0A00">
        <w:rPr>
          <w:sz w:val="22"/>
          <w:szCs w:val="22"/>
        </w:rPr>
        <w:t>R.,</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sz w:val="22"/>
          <w:szCs w:val="22"/>
        </w:rPr>
        <w:t>Graesser,</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C.</w:t>
      </w:r>
      <w:r w:rsidR="00594DAB" w:rsidRPr="00CA0A00">
        <w:rPr>
          <w:sz w:val="22"/>
          <w:szCs w:val="22"/>
        </w:rPr>
        <w:t xml:space="preserve"> </w:t>
      </w:r>
      <w:r w:rsidRPr="00CA0A00">
        <w:rPr>
          <w:sz w:val="22"/>
          <w:szCs w:val="22"/>
        </w:rPr>
        <w:t>(2006,</w:t>
      </w:r>
      <w:r w:rsidR="00594DAB" w:rsidRPr="00CA0A00">
        <w:rPr>
          <w:sz w:val="22"/>
          <w:szCs w:val="22"/>
        </w:rPr>
        <w:t xml:space="preserve"> </w:t>
      </w:r>
      <w:r w:rsidRPr="00CA0A00">
        <w:rPr>
          <w:sz w:val="22"/>
          <w:szCs w:val="22"/>
        </w:rPr>
        <w:t>November).</w:t>
      </w:r>
      <w:r w:rsidR="00594DAB" w:rsidRPr="00CA0A00">
        <w:rPr>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Coh-Metrix</w:t>
      </w:r>
      <w:r w:rsidR="00594DAB" w:rsidRPr="00CA0A00">
        <w:rPr>
          <w:i/>
          <w:sz w:val="22"/>
          <w:szCs w:val="22"/>
        </w:rPr>
        <w:t xml:space="preserve"> </w:t>
      </w:r>
      <w:r w:rsidRPr="00CA0A00">
        <w:rPr>
          <w:i/>
          <w:sz w:val="22"/>
          <w:szCs w:val="22"/>
        </w:rPr>
        <w:t>project:</w:t>
      </w:r>
      <w:r w:rsidR="00594DAB" w:rsidRPr="00CA0A00">
        <w:rPr>
          <w:i/>
          <w:sz w:val="22"/>
          <w:szCs w:val="22"/>
        </w:rPr>
        <w:t xml:space="preserve"> </w:t>
      </w:r>
      <w:r w:rsidRPr="00CA0A00">
        <w:rPr>
          <w:i/>
          <w:sz w:val="22"/>
          <w:szCs w:val="22"/>
        </w:rPr>
        <w:t>Interactive</w:t>
      </w:r>
      <w:r w:rsidR="00594DAB" w:rsidRPr="00CA0A00">
        <w:rPr>
          <w:i/>
          <w:sz w:val="22"/>
          <w:szCs w:val="22"/>
        </w:rPr>
        <w:t xml:space="preserve"> </w:t>
      </w:r>
      <w:r w:rsidRPr="00CA0A00">
        <w:rPr>
          <w:i/>
          <w:sz w:val="22"/>
          <w:szCs w:val="22"/>
        </w:rPr>
        <w:t>effects</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reader</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on</w:t>
      </w:r>
      <w:r w:rsidR="00594DAB" w:rsidRPr="00CA0A00">
        <w:rPr>
          <w:i/>
          <w:sz w:val="22"/>
          <w:szCs w:val="22"/>
        </w:rPr>
        <w:t xml:space="preserve"> </w:t>
      </w:r>
      <w:r w:rsidRPr="00CA0A00">
        <w:rPr>
          <w:i/>
          <w:sz w:val="22"/>
          <w:szCs w:val="22"/>
        </w:rPr>
        <w:t>comprehension</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47</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Psychonomic</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Houston,</w:t>
      </w:r>
      <w:r w:rsidR="00594DAB" w:rsidRPr="00CA0A00">
        <w:rPr>
          <w:sz w:val="22"/>
          <w:szCs w:val="22"/>
        </w:rPr>
        <w:t xml:space="preserve"> </w:t>
      </w:r>
      <w:r w:rsidRPr="00CA0A00">
        <w:rPr>
          <w:sz w:val="22"/>
          <w:szCs w:val="22"/>
        </w:rPr>
        <w:t>TX.</w:t>
      </w:r>
      <w:r w:rsidR="00594DAB" w:rsidRPr="00CA0A00">
        <w:rPr>
          <w:sz w:val="22"/>
          <w:szCs w:val="22"/>
        </w:rPr>
        <w:t xml:space="preserve"> </w:t>
      </w:r>
    </w:p>
    <w:p w14:paraId="2019BBBE"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Renner,</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McCarthy,</w:t>
      </w:r>
      <w:r w:rsidR="00594DAB" w:rsidRPr="00CA0A00">
        <w:rPr>
          <w:sz w:val="22"/>
          <w:szCs w:val="22"/>
        </w:rPr>
        <w:t xml:space="preserve"> </w:t>
      </w:r>
      <w:r w:rsidRPr="00CA0A00">
        <w:rPr>
          <w:sz w:val="22"/>
          <w:szCs w:val="22"/>
        </w:rPr>
        <w:t>P.</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(2006,</w:t>
      </w:r>
      <w:r w:rsidR="00594DAB" w:rsidRPr="00CA0A00">
        <w:rPr>
          <w:sz w:val="22"/>
          <w:szCs w:val="22"/>
        </w:rPr>
        <w:t xml:space="preserve"> </w:t>
      </w:r>
      <w:r w:rsidRPr="00CA0A00">
        <w:rPr>
          <w:sz w:val="22"/>
          <w:szCs w:val="22"/>
        </w:rPr>
        <w:t>November).</w:t>
      </w:r>
      <w:r w:rsidR="00594DAB" w:rsidRPr="00CA0A00">
        <w:rPr>
          <w:sz w:val="22"/>
          <w:szCs w:val="22"/>
        </w:rPr>
        <w:t xml:space="preserve"> </w:t>
      </w:r>
      <w:r w:rsidRPr="00CA0A00">
        <w:rPr>
          <w:i/>
          <w:sz w:val="22"/>
          <w:szCs w:val="22"/>
        </w:rPr>
        <w:t>Identifying</w:t>
      </w:r>
      <w:r w:rsidR="00594DAB" w:rsidRPr="00CA0A00">
        <w:rPr>
          <w:i/>
          <w:sz w:val="22"/>
          <w:szCs w:val="22"/>
        </w:rPr>
        <w:t xml:space="preserve"> </w:t>
      </w:r>
      <w:r w:rsidRPr="00CA0A00">
        <w:rPr>
          <w:i/>
          <w:sz w:val="22"/>
          <w:szCs w:val="22"/>
        </w:rPr>
        <w:t>topic</w:t>
      </w:r>
      <w:r w:rsidR="00594DAB" w:rsidRPr="00CA0A00">
        <w:rPr>
          <w:i/>
          <w:sz w:val="22"/>
          <w:szCs w:val="22"/>
        </w:rPr>
        <w:t xml:space="preserve"> </w:t>
      </w:r>
      <w:r w:rsidRPr="00CA0A00">
        <w:rPr>
          <w:i/>
          <w:sz w:val="22"/>
          <w:szCs w:val="22"/>
        </w:rPr>
        <w:t>sentences</w:t>
      </w:r>
      <w:r w:rsidR="00594DAB" w:rsidRPr="00CA0A00">
        <w:rPr>
          <w:i/>
          <w:sz w:val="22"/>
          <w:szCs w:val="22"/>
        </w:rPr>
        <w:t xml:space="preserve"> </w:t>
      </w:r>
      <w:r w:rsidRPr="00CA0A00">
        <w:rPr>
          <w:i/>
          <w:sz w:val="22"/>
          <w:szCs w:val="22"/>
        </w:rPr>
        <w:t>with</w:t>
      </w:r>
      <w:r w:rsidR="00594DAB" w:rsidRPr="00CA0A00">
        <w:rPr>
          <w:i/>
          <w:sz w:val="22"/>
          <w:szCs w:val="22"/>
        </w:rPr>
        <w:t xml:space="preserve"> </w:t>
      </w:r>
      <w:r w:rsidRPr="00CA0A00">
        <w:rPr>
          <w:i/>
          <w:sz w:val="22"/>
          <w:szCs w:val="22"/>
        </w:rPr>
        <w:t>humans</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Coh-Metrix</w:t>
      </w:r>
      <w:r w:rsidR="00594DAB" w:rsidRPr="00CA0A00">
        <w:rPr>
          <w:i/>
          <w:sz w:val="22"/>
          <w:szCs w:val="22"/>
        </w:rPr>
        <w:t xml:space="preserve"> </w:t>
      </w:r>
      <w:r w:rsidRPr="00CA0A00">
        <w:rPr>
          <w:i/>
          <w:sz w:val="22"/>
          <w:szCs w:val="22"/>
        </w:rPr>
        <w:t>in</w:t>
      </w:r>
      <w:r w:rsidR="00594DAB" w:rsidRPr="00CA0A00">
        <w:rPr>
          <w:i/>
          <w:sz w:val="22"/>
          <w:szCs w:val="22"/>
        </w:rPr>
        <w:t xml:space="preserve"> </w:t>
      </w:r>
      <w:r w:rsidRPr="00CA0A00">
        <w:rPr>
          <w:i/>
          <w:sz w:val="22"/>
          <w:szCs w:val="22"/>
        </w:rPr>
        <w:t>a</w:t>
      </w:r>
      <w:r w:rsidR="00594DAB" w:rsidRPr="00CA0A00">
        <w:rPr>
          <w:i/>
          <w:sz w:val="22"/>
          <w:szCs w:val="22"/>
        </w:rPr>
        <w:t xml:space="preserve"> </w:t>
      </w:r>
      <w:r w:rsidRPr="00CA0A00">
        <w:rPr>
          <w:i/>
          <w:sz w:val="22"/>
          <w:szCs w:val="22"/>
        </w:rPr>
        <w:t>context-free</w:t>
      </w:r>
      <w:r w:rsidR="00594DAB" w:rsidRPr="00CA0A00">
        <w:rPr>
          <w:i/>
          <w:sz w:val="22"/>
          <w:szCs w:val="22"/>
        </w:rPr>
        <w:t xml:space="preserve"> </w:t>
      </w:r>
      <w:r w:rsidRPr="00CA0A00">
        <w:rPr>
          <w:i/>
          <w:sz w:val="22"/>
          <w:szCs w:val="22"/>
        </w:rPr>
        <w:t>study</w:t>
      </w:r>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52</w:t>
      </w:r>
      <w:r w:rsidRPr="00CA0A00">
        <w:rPr>
          <w:sz w:val="22"/>
          <w:szCs w:val="22"/>
          <w:vertAlign w:val="superscript"/>
        </w:rPr>
        <w:t>nd</w:t>
      </w:r>
      <w:r w:rsidR="00594DAB" w:rsidRPr="00CA0A00">
        <w:rPr>
          <w:sz w:val="22"/>
          <w:szCs w:val="22"/>
        </w:rPr>
        <w:t xml:space="preserve"> </w:t>
      </w:r>
      <w:r w:rsidRPr="00CA0A00">
        <w:rPr>
          <w:sz w:val="22"/>
          <w:szCs w:val="22"/>
        </w:rPr>
        <w:t>Anniversary</w:t>
      </w:r>
      <w:r w:rsidR="00594DAB" w:rsidRPr="00CA0A00">
        <w:rPr>
          <w:sz w:val="22"/>
          <w:szCs w:val="22"/>
        </w:rPr>
        <w:t xml:space="preserve"> </w:t>
      </w:r>
      <w:r w:rsidRPr="00CA0A00">
        <w:rPr>
          <w:sz w:val="22"/>
          <w:szCs w:val="22"/>
        </w:rPr>
        <w:t>Convention</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Tennessee</w:t>
      </w:r>
      <w:r w:rsidR="00594DAB" w:rsidRPr="00CA0A00">
        <w:rPr>
          <w:sz w:val="22"/>
          <w:szCs w:val="22"/>
        </w:rPr>
        <w:t xml:space="preserve"> </w:t>
      </w:r>
      <w:r w:rsidRPr="00CA0A00">
        <w:rPr>
          <w:sz w:val="22"/>
          <w:szCs w:val="22"/>
        </w:rPr>
        <w:t>Psychological</w:t>
      </w:r>
      <w:r w:rsidR="00594DAB" w:rsidRPr="00CA0A00">
        <w:rPr>
          <w:sz w:val="22"/>
          <w:szCs w:val="22"/>
        </w:rPr>
        <w:t xml:space="preserve"> </w:t>
      </w:r>
      <w:r w:rsidRPr="00CA0A00">
        <w:rPr>
          <w:sz w:val="22"/>
          <w:szCs w:val="22"/>
        </w:rPr>
        <w:t>Association,</w:t>
      </w:r>
      <w:r w:rsidR="00594DAB" w:rsidRPr="00CA0A00">
        <w:rPr>
          <w:sz w:val="22"/>
          <w:szCs w:val="22"/>
        </w:rPr>
        <w:t xml:space="preserve"> </w:t>
      </w:r>
      <w:r w:rsidRPr="00CA0A00">
        <w:rPr>
          <w:sz w:val="22"/>
          <w:szCs w:val="22"/>
        </w:rPr>
        <w:t>Nashville,</w:t>
      </w:r>
      <w:r w:rsidR="00594DAB" w:rsidRPr="00CA0A00">
        <w:rPr>
          <w:sz w:val="22"/>
          <w:szCs w:val="22"/>
        </w:rPr>
        <w:t xml:space="preserve"> </w:t>
      </w:r>
      <w:r w:rsidRPr="00CA0A00">
        <w:rPr>
          <w:sz w:val="22"/>
          <w:szCs w:val="22"/>
        </w:rPr>
        <w:t>TN.</w:t>
      </w:r>
      <w:r w:rsidR="00594DAB" w:rsidRPr="00CA0A00">
        <w:rPr>
          <w:sz w:val="22"/>
          <w:szCs w:val="22"/>
        </w:rPr>
        <w:t xml:space="preserve"> </w:t>
      </w:r>
    </w:p>
    <w:p w14:paraId="16442CCF"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Crossley,</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Hall,</w:t>
      </w:r>
      <w:r w:rsidR="00594DAB" w:rsidRPr="00CA0A00">
        <w:rPr>
          <w:sz w:val="22"/>
          <w:szCs w:val="22"/>
        </w:rPr>
        <w:t xml:space="preserve"> </w:t>
      </w:r>
      <w:r w:rsidRPr="00CA0A00">
        <w:rPr>
          <w:sz w:val="22"/>
          <w:szCs w:val="22"/>
        </w:rPr>
        <w:t>C.,</w:t>
      </w:r>
      <w:r w:rsidR="00594DAB" w:rsidRPr="00CA0A00">
        <w:rPr>
          <w:sz w:val="22"/>
          <w:szCs w:val="22"/>
        </w:rPr>
        <w:t xml:space="preserve"> </w:t>
      </w:r>
      <w:r w:rsidRPr="00CA0A00">
        <w:rPr>
          <w:sz w:val="22"/>
          <w:szCs w:val="22"/>
        </w:rPr>
        <w:t>McCarthy,</w:t>
      </w:r>
      <w:r w:rsidR="00594DAB" w:rsidRPr="00CA0A00">
        <w:rPr>
          <w:sz w:val="22"/>
          <w:szCs w:val="22"/>
        </w:rPr>
        <w:t xml:space="preserve"> </w:t>
      </w:r>
      <w:r w:rsidRPr="00CA0A00">
        <w:rPr>
          <w:sz w:val="22"/>
          <w:szCs w:val="22"/>
        </w:rPr>
        <w:t>P.</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(2007,</w:t>
      </w:r>
      <w:r w:rsidR="00594DAB" w:rsidRPr="00CA0A00">
        <w:rPr>
          <w:sz w:val="22"/>
          <w:szCs w:val="22"/>
        </w:rPr>
        <w:t xml:space="preserve"> </w:t>
      </w:r>
      <w:r w:rsidRPr="00CA0A00">
        <w:rPr>
          <w:sz w:val="22"/>
          <w:szCs w:val="22"/>
        </w:rPr>
        <w:t>March).</w:t>
      </w:r>
      <w:r w:rsidR="00594DAB" w:rsidRPr="00CA0A00">
        <w:rPr>
          <w:sz w:val="22"/>
          <w:szCs w:val="22"/>
        </w:rPr>
        <w:t xml:space="preserve"> </w:t>
      </w:r>
      <w:r w:rsidRPr="00CA0A00">
        <w:rPr>
          <w:i/>
          <w:sz w:val="22"/>
          <w:szCs w:val="22"/>
        </w:rPr>
        <w:t>Means</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meaning</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identifying</w:t>
      </w:r>
      <w:r w:rsidR="00594DAB" w:rsidRPr="00CA0A00">
        <w:rPr>
          <w:i/>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simplification</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Teachers</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English</w:t>
      </w:r>
      <w:r w:rsidR="00594DAB" w:rsidRPr="00CA0A00">
        <w:rPr>
          <w:sz w:val="22"/>
          <w:szCs w:val="22"/>
        </w:rPr>
        <w:t xml:space="preserve"> </w:t>
      </w:r>
      <w:r w:rsidRPr="00CA0A00">
        <w:rPr>
          <w:sz w:val="22"/>
          <w:szCs w:val="22"/>
        </w:rPr>
        <w:t>to</w:t>
      </w:r>
      <w:r w:rsidR="00594DAB" w:rsidRPr="00CA0A00">
        <w:rPr>
          <w:sz w:val="22"/>
          <w:szCs w:val="22"/>
        </w:rPr>
        <w:t xml:space="preserve"> </w:t>
      </w:r>
      <w:r w:rsidRPr="00CA0A00">
        <w:rPr>
          <w:sz w:val="22"/>
          <w:szCs w:val="22"/>
        </w:rPr>
        <w:t>Speakers</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Other</w:t>
      </w:r>
      <w:r w:rsidR="00594DAB" w:rsidRPr="00CA0A00">
        <w:rPr>
          <w:sz w:val="22"/>
          <w:szCs w:val="22"/>
        </w:rPr>
        <w:t xml:space="preserve"> </w:t>
      </w:r>
      <w:r w:rsidRPr="00CA0A00">
        <w:rPr>
          <w:sz w:val="22"/>
          <w:szCs w:val="22"/>
        </w:rPr>
        <w:t>Languages</w:t>
      </w:r>
      <w:r w:rsidR="00594DAB" w:rsidRPr="00CA0A00">
        <w:rPr>
          <w:sz w:val="22"/>
          <w:szCs w:val="22"/>
        </w:rPr>
        <w:t xml:space="preserve"> </w:t>
      </w:r>
      <w:r w:rsidRPr="00CA0A00">
        <w:rPr>
          <w:sz w:val="22"/>
          <w:szCs w:val="22"/>
        </w:rPr>
        <w:t>(TESOL)</w:t>
      </w:r>
      <w:r w:rsidR="00594DAB" w:rsidRPr="00CA0A00">
        <w:rPr>
          <w:sz w:val="22"/>
          <w:szCs w:val="22"/>
        </w:rPr>
        <w:t xml:space="preserve"> </w:t>
      </w:r>
      <w:r w:rsidRPr="00CA0A00">
        <w:rPr>
          <w:sz w:val="22"/>
          <w:szCs w:val="22"/>
        </w:rPr>
        <w:t>40</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Convention,</w:t>
      </w:r>
      <w:r w:rsidR="00594DAB" w:rsidRPr="00CA0A00">
        <w:rPr>
          <w:sz w:val="22"/>
          <w:szCs w:val="22"/>
        </w:rPr>
        <w:t xml:space="preserve"> </w:t>
      </w:r>
      <w:r w:rsidRPr="00CA0A00">
        <w:rPr>
          <w:sz w:val="22"/>
          <w:szCs w:val="22"/>
        </w:rPr>
        <w:t>Seattle,</w:t>
      </w:r>
      <w:r w:rsidR="00594DAB" w:rsidRPr="00CA0A00">
        <w:rPr>
          <w:sz w:val="22"/>
          <w:szCs w:val="22"/>
        </w:rPr>
        <w:t xml:space="preserve"> </w:t>
      </w:r>
      <w:r w:rsidRPr="00CA0A00">
        <w:rPr>
          <w:sz w:val="22"/>
          <w:szCs w:val="22"/>
        </w:rPr>
        <w:t>WA.</w:t>
      </w:r>
      <w:r w:rsidR="00594DAB" w:rsidRPr="00CA0A00">
        <w:rPr>
          <w:sz w:val="22"/>
          <w:szCs w:val="22"/>
        </w:rPr>
        <w:t xml:space="preserve"> </w:t>
      </w:r>
    </w:p>
    <w:p w14:paraId="5077D14C"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Duran,</w:t>
      </w:r>
      <w:r w:rsidR="00594DAB" w:rsidRPr="00CA0A00">
        <w:rPr>
          <w:sz w:val="22"/>
          <w:szCs w:val="22"/>
        </w:rPr>
        <w:t xml:space="preserve"> </w:t>
      </w:r>
      <w:r w:rsidRPr="00CA0A00">
        <w:rPr>
          <w:sz w:val="22"/>
          <w:szCs w:val="22"/>
        </w:rPr>
        <w:t>N.</w:t>
      </w:r>
      <w:r w:rsidR="00594DAB" w:rsidRPr="00CA0A00">
        <w:rPr>
          <w:sz w:val="22"/>
          <w:szCs w:val="22"/>
        </w:rPr>
        <w:t xml:space="preserve"> </w:t>
      </w:r>
      <w:r w:rsidRPr="00CA0A00">
        <w:rPr>
          <w:sz w:val="22"/>
          <w:szCs w:val="22"/>
        </w:rPr>
        <w:t>D.,</w:t>
      </w:r>
      <w:r w:rsidR="00594DAB" w:rsidRPr="00CA0A00">
        <w:rPr>
          <w:sz w:val="22"/>
          <w:szCs w:val="22"/>
        </w:rPr>
        <w:t xml:space="preserve"> </w:t>
      </w:r>
      <w:proofErr w:type="spellStart"/>
      <w:r w:rsidRPr="00CA0A00">
        <w:rPr>
          <w:sz w:val="22"/>
          <w:szCs w:val="22"/>
        </w:rPr>
        <w:t>Bellissens</w:t>
      </w:r>
      <w:proofErr w:type="spellEnd"/>
      <w:r w:rsidRPr="00CA0A00">
        <w:rPr>
          <w:sz w:val="22"/>
          <w:szCs w:val="22"/>
        </w:rPr>
        <w:t>,</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C.,</w:t>
      </w:r>
      <w:r w:rsidR="00594DAB" w:rsidRPr="00CA0A00">
        <w:rPr>
          <w:sz w:val="22"/>
          <w:szCs w:val="22"/>
        </w:rPr>
        <w:t xml:space="preserve"> </w:t>
      </w:r>
      <w:r w:rsidRPr="00CA0A00">
        <w:rPr>
          <w:sz w:val="22"/>
          <w:szCs w:val="22"/>
        </w:rPr>
        <w:t>McCarthy,</w:t>
      </w:r>
      <w:r w:rsidR="00594DAB" w:rsidRPr="00CA0A00">
        <w:rPr>
          <w:sz w:val="22"/>
          <w:szCs w:val="22"/>
        </w:rPr>
        <w:t xml:space="preserve"> </w:t>
      </w:r>
      <w:r w:rsidRPr="00CA0A00">
        <w:rPr>
          <w:sz w:val="22"/>
          <w:szCs w:val="22"/>
        </w:rPr>
        <w:t>P.</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(2007,</w:t>
      </w:r>
      <w:r w:rsidR="00594DAB" w:rsidRPr="00CA0A00">
        <w:rPr>
          <w:sz w:val="22"/>
          <w:szCs w:val="22"/>
        </w:rPr>
        <w:t xml:space="preserve"> </w:t>
      </w:r>
      <w:r w:rsidRPr="00CA0A00">
        <w:rPr>
          <w:sz w:val="22"/>
          <w:szCs w:val="22"/>
        </w:rPr>
        <w:t>July).</w:t>
      </w:r>
      <w:r w:rsidR="00594DAB" w:rsidRPr="00CA0A00">
        <w:rPr>
          <w:sz w:val="22"/>
          <w:szCs w:val="22"/>
        </w:rPr>
        <w:t xml:space="preserve"> </w:t>
      </w:r>
      <w:r w:rsidRPr="00CA0A00">
        <w:rPr>
          <w:i/>
          <w:sz w:val="22"/>
          <w:szCs w:val="22"/>
        </w:rPr>
        <w:t>What</w:t>
      </w:r>
      <w:r w:rsidR="00594DAB" w:rsidRPr="00CA0A00">
        <w:rPr>
          <w:i/>
          <w:sz w:val="22"/>
          <w:szCs w:val="22"/>
        </w:rPr>
        <w:t xml:space="preserve"> </w:t>
      </w:r>
      <w:r w:rsidRPr="00CA0A00">
        <w:rPr>
          <w:i/>
          <w:sz w:val="22"/>
          <w:szCs w:val="22"/>
        </w:rPr>
        <w:t>makes</w:t>
      </w:r>
      <w:r w:rsidR="00594DAB" w:rsidRPr="00CA0A00">
        <w:rPr>
          <w:i/>
          <w:sz w:val="22"/>
          <w:szCs w:val="22"/>
        </w:rPr>
        <w:t xml:space="preserve"> </w:t>
      </w:r>
      <w:proofErr w:type="gramStart"/>
      <w:r w:rsidRPr="00CA0A00">
        <w:rPr>
          <w:i/>
          <w:sz w:val="22"/>
          <w:szCs w:val="22"/>
        </w:rPr>
        <w:t>a</w:t>
      </w:r>
      <w:r w:rsidR="00594DAB" w:rsidRPr="00CA0A00">
        <w:rPr>
          <w:i/>
          <w:sz w:val="22"/>
          <w:szCs w:val="22"/>
        </w:rPr>
        <w:t xml:space="preserve"> </w:t>
      </w:r>
      <w:r w:rsidRPr="00CA0A00">
        <w:rPr>
          <w:i/>
          <w:sz w:val="22"/>
          <w:szCs w:val="22"/>
        </w:rPr>
        <w:t>text</w:t>
      </w:r>
      <w:proofErr w:type="gramEnd"/>
      <w:r w:rsidR="00594DAB" w:rsidRPr="00CA0A00">
        <w:rPr>
          <w:i/>
          <w:sz w:val="22"/>
          <w:szCs w:val="22"/>
        </w:rPr>
        <w:t xml:space="preserve"> </w:t>
      </w:r>
      <w:proofErr w:type="gramStart"/>
      <w:r w:rsidRPr="00CA0A00">
        <w:rPr>
          <w:i/>
          <w:sz w:val="22"/>
          <w:szCs w:val="22"/>
        </w:rPr>
        <w:t>more</w:t>
      </w:r>
      <w:r w:rsidR="00594DAB" w:rsidRPr="00CA0A00">
        <w:rPr>
          <w:i/>
          <w:sz w:val="22"/>
          <w:szCs w:val="22"/>
        </w:rPr>
        <w:t xml:space="preserve"> </w:t>
      </w:r>
      <w:r w:rsidRPr="00CA0A00">
        <w:rPr>
          <w:i/>
          <w:sz w:val="22"/>
          <w:szCs w:val="22"/>
        </w:rPr>
        <w:t>or</w:t>
      </w:r>
      <w:r w:rsidR="00594DAB" w:rsidRPr="00CA0A00">
        <w:rPr>
          <w:i/>
          <w:sz w:val="22"/>
          <w:szCs w:val="22"/>
        </w:rPr>
        <w:t xml:space="preserve"> </w:t>
      </w:r>
      <w:r w:rsidRPr="00CA0A00">
        <w:rPr>
          <w:i/>
          <w:sz w:val="22"/>
          <w:szCs w:val="22"/>
        </w:rPr>
        <w:t>less</w:t>
      </w:r>
      <w:r w:rsidR="00594DAB" w:rsidRPr="00CA0A00">
        <w:rPr>
          <w:i/>
          <w:sz w:val="22"/>
          <w:szCs w:val="22"/>
        </w:rPr>
        <w:t xml:space="preserve"> </w:t>
      </w:r>
      <w:r w:rsidRPr="00CA0A00">
        <w:rPr>
          <w:i/>
          <w:sz w:val="22"/>
          <w:szCs w:val="22"/>
        </w:rPr>
        <w:t>difficult</w:t>
      </w:r>
      <w:proofErr w:type="gramEnd"/>
      <w:r w:rsidRPr="00CA0A00">
        <w:rPr>
          <w:i/>
          <w:sz w:val="22"/>
          <w:szCs w:val="22"/>
        </w:rPr>
        <w:t>?</w:t>
      </w:r>
      <w:r w:rsidR="00594DAB" w:rsidRPr="00CA0A00">
        <w:rPr>
          <w:i/>
          <w:sz w:val="22"/>
          <w:szCs w:val="22"/>
        </w:rPr>
        <w:t xml:space="preserve"> </w:t>
      </w:r>
      <w:r w:rsidRPr="00CA0A00">
        <w:rPr>
          <w:i/>
          <w:sz w:val="22"/>
          <w:szCs w:val="22"/>
        </w:rPr>
        <w:t>Using</w:t>
      </w:r>
      <w:r w:rsidR="00594DAB" w:rsidRPr="00CA0A00">
        <w:rPr>
          <w:i/>
          <w:sz w:val="22"/>
          <w:szCs w:val="22"/>
        </w:rPr>
        <w:t xml:space="preserve"> </w:t>
      </w:r>
      <w:r w:rsidRPr="00CA0A00">
        <w:rPr>
          <w:i/>
          <w:sz w:val="22"/>
          <w:szCs w:val="22"/>
        </w:rPr>
        <w:t>Coh-Metrix</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identify</w:t>
      </w:r>
      <w:r w:rsidR="00594DAB" w:rsidRPr="00CA0A00">
        <w:rPr>
          <w:i/>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difficulty</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17</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Text</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Discourse,</w:t>
      </w:r>
      <w:r w:rsidR="00594DAB" w:rsidRPr="00CA0A00">
        <w:rPr>
          <w:sz w:val="22"/>
          <w:szCs w:val="22"/>
        </w:rPr>
        <w:t xml:space="preserve"> </w:t>
      </w:r>
      <w:r w:rsidRPr="00CA0A00">
        <w:rPr>
          <w:sz w:val="22"/>
          <w:szCs w:val="22"/>
        </w:rPr>
        <w:t>Glasgow,</w:t>
      </w:r>
      <w:r w:rsidR="00594DAB" w:rsidRPr="00CA0A00">
        <w:rPr>
          <w:sz w:val="22"/>
          <w:szCs w:val="22"/>
        </w:rPr>
        <w:t xml:space="preserve"> </w:t>
      </w:r>
      <w:r w:rsidRPr="00CA0A00">
        <w:rPr>
          <w:sz w:val="22"/>
          <w:szCs w:val="22"/>
        </w:rPr>
        <w:t>Scotland.</w:t>
      </w:r>
      <w:r w:rsidR="00594DAB" w:rsidRPr="00CA0A00">
        <w:rPr>
          <w:sz w:val="22"/>
          <w:szCs w:val="22"/>
        </w:rPr>
        <w:t xml:space="preserve"> </w:t>
      </w:r>
    </w:p>
    <w:p w14:paraId="1FA5311F"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Ozuru,</w:t>
      </w:r>
      <w:r w:rsidR="00594DAB" w:rsidRPr="00CA0A00">
        <w:rPr>
          <w:sz w:val="22"/>
          <w:szCs w:val="22"/>
        </w:rPr>
        <w:t xml:space="preserve"> </w:t>
      </w:r>
      <w:r w:rsidRPr="00CA0A00">
        <w:rPr>
          <w:sz w:val="22"/>
          <w:szCs w:val="22"/>
        </w:rPr>
        <w:t>Y.,</w:t>
      </w:r>
      <w:r w:rsidR="00594DAB" w:rsidRPr="00CA0A00">
        <w:rPr>
          <w:sz w:val="22"/>
          <w:szCs w:val="22"/>
        </w:rPr>
        <w:t xml:space="preserve"> </w:t>
      </w:r>
      <w:r w:rsidRPr="00CA0A00">
        <w:rPr>
          <w:sz w:val="22"/>
          <w:szCs w:val="22"/>
        </w:rPr>
        <w:t>Briner,</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Best,</w:t>
      </w:r>
      <w:r w:rsidR="00594DAB" w:rsidRPr="00CA0A00">
        <w:rPr>
          <w:sz w:val="22"/>
          <w:szCs w:val="22"/>
        </w:rPr>
        <w:t xml:space="preserve"> </w:t>
      </w:r>
      <w:r w:rsidRPr="00CA0A00">
        <w:rPr>
          <w:sz w:val="22"/>
          <w:szCs w:val="22"/>
        </w:rPr>
        <w:t>R.,</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(2008,</w:t>
      </w:r>
      <w:r w:rsidR="00594DAB" w:rsidRPr="00CA0A00">
        <w:rPr>
          <w:sz w:val="22"/>
          <w:szCs w:val="22"/>
        </w:rPr>
        <w:t xml:space="preserve"> </w:t>
      </w:r>
      <w:r w:rsidRPr="00CA0A00">
        <w:rPr>
          <w:sz w:val="22"/>
          <w:szCs w:val="22"/>
        </w:rPr>
        <w:t>March).</w:t>
      </w:r>
      <w:r w:rsidR="00594DAB" w:rsidRPr="00CA0A00">
        <w:rPr>
          <w:sz w:val="22"/>
          <w:szCs w:val="22"/>
        </w:rPr>
        <w:t xml:space="preserve"> </w:t>
      </w:r>
      <w:r w:rsidRPr="00CA0A00">
        <w:rPr>
          <w:i/>
          <w:sz w:val="22"/>
          <w:szCs w:val="22"/>
        </w:rPr>
        <w:t>Effects</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cohesion</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self-explanation</w:t>
      </w:r>
      <w:r w:rsidR="00594DAB" w:rsidRPr="00CA0A00">
        <w:rPr>
          <w:i/>
          <w:sz w:val="22"/>
          <w:szCs w:val="22"/>
        </w:rPr>
        <w:t xml:space="preserve"> </w:t>
      </w:r>
      <w:r w:rsidRPr="00CA0A00">
        <w:rPr>
          <w:i/>
          <w:sz w:val="22"/>
          <w:szCs w:val="22"/>
        </w:rPr>
        <w:t>on</w:t>
      </w:r>
      <w:r w:rsidR="00594DAB" w:rsidRPr="00CA0A00">
        <w:rPr>
          <w:i/>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comprehension</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science</w:t>
      </w:r>
      <w:r w:rsidR="00594DAB" w:rsidRPr="00CA0A00">
        <w:rPr>
          <w:i/>
          <w:sz w:val="22"/>
          <w:szCs w:val="22"/>
        </w:rPr>
        <w:t xml:space="preserve"> </w:t>
      </w:r>
      <w:r w:rsidRPr="00CA0A00">
        <w:rPr>
          <w:i/>
          <w:sz w:val="22"/>
          <w:szCs w:val="22"/>
        </w:rPr>
        <w:t>texts</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89</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American</w:t>
      </w:r>
      <w:r w:rsidR="00594DAB" w:rsidRPr="00CA0A00">
        <w:rPr>
          <w:sz w:val="22"/>
          <w:szCs w:val="22"/>
        </w:rPr>
        <w:t xml:space="preserve"> </w:t>
      </w:r>
      <w:r w:rsidRPr="00CA0A00">
        <w:rPr>
          <w:sz w:val="22"/>
          <w:szCs w:val="22"/>
        </w:rPr>
        <w:t>Educational</w:t>
      </w:r>
      <w:r w:rsidR="00594DAB" w:rsidRPr="00CA0A00">
        <w:rPr>
          <w:sz w:val="22"/>
          <w:szCs w:val="22"/>
        </w:rPr>
        <w:t xml:space="preserve"> </w:t>
      </w:r>
      <w:r w:rsidRPr="00CA0A00">
        <w:rPr>
          <w:sz w:val="22"/>
          <w:szCs w:val="22"/>
        </w:rPr>
        <w:t>Research</w:t>
      </w:r>
      <w:r w:rsidR="00594DAB" w:rsidRPr="00CA0A00">
        <w:rPr>
          <w:sz w:val="22"/>
          <w:szCs w:val="22"/>
        </w:rPr>
        <w:t xml:space="preserve"> </w:t>
      </w:r>
      <w:r w:rsidRPr="00CA0A00">
        <w:rPr>
          <w:sz w:val="22"/>
          <w:szCs w:val="22"/>
        </w:rPr>
        <w:t>Association,</w:t>
      </w:r>
      <w:r w:rsidR="00594DAB" w:rsidRPr="00CA0A00">
        <w:rPr>
          <w:sz w:val="22"/>
          <w:szCs w:val="22"/>
        </w:rPr>
        <w:t xml:space="preserve"> </w:t>
      </w:r>
      <w:r w:rsidRPr="00CA0A00">
        <w:rPr>
          <w:sz w:val="22"/>
          <w:szCs w:val="22"/>
        </w:rPr>
        <w:t>New</w:t>
      </w:r>
      <w:r w:rsidR="00594DAB" w:rsidRPr="00CA0A00">
        <w:rPr>
          <w:sz w:val="22"/>
          <w:szCs w:val="22"/>
        </w:rPr>
        <w:t xml:space="preserve"> </w:t>
      </w:r>
      <w:r w:rsidRPr="00CA0A00">
        <w:rPr>
          <w:sz w:val="22"/>
          <w:szCs w:val="22"/>
        </w:rPr>
        <w:t>York</w:t>
      </w:r>
      <w:r w:rsidR="00156A16" w:rsidRPr="00CA0A00">
        <w:rPr>
          <w:sz w:val="22"/>
          <w:szCs w:val="22"/>
        </w:rPr>
        <w:t>, NY</w:t>
      </w:r>
      <w:r w:rsidRPr="00CA0A00">
        <w:rPr>
          <w:sz w:val="22"/>
          <w:szCs w:val="22"/>
        </w:rPr>
        <w:t>.</w:t>
      </w:r>
      <w:r w:rsidR="00594DAB" w:rsidRPr="00CA0A00">
        <w:rPr>
          <w:sz w:val="22"/>
          <w:szCs w:val="22"/>
        </w:rPr>
        <w:t xml:space="preserve"> </w:t>
      </w:r>
    </w:p>
    <w:p w14:paraId="1F5A23F1"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Crossley,</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Salsbury,</w:t>
      </w:r>
      <w:r w:rsidR="00594DAB" w:rsidRPr="00CA0A00">
        <w:rPr>
          <w:sz w:val="22"/>
          <w:szCs w:val="22"/>
        </w:rPr>
        <w:t xml:space="preserve"> </w:t>
      </w:r>
      <w:r w:rsidRPr="00CA0A00">
        <w:rPr>
          <w:sz w:val="22"/>
          <w:szCs w:val="22"/>
        </w:rPr>
        <w:t>T.,</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(2008,</w:t>
      </w:r>
      <w:r w:rsidR="00594DAB" w:rsidRPr="00CA0A00">
        <w:rPr>
          <w:sz w:val="22"/>
          <w:szCs w:val="22"/>
        </w:rPr>
        <w:t xml:space="preserve"> </w:t>
      </w:r>
      <w:r w:rsidRPr="00CA0A00">
        <w:rPr>
          <w:sz w:val="22"/>
          <w:szCs w:val="22"/>
        </w:rPr>
        <w:t>April).</w:t>
      </w:r>
      <w:r w:rsidR="00594DAB" w:rsidRPr="00CA0A00">
        <w:rPr>
          <w:sz w:val="22"/>
          <w:szCs w:val="22"/>
        </w:rPr>
        <w:t xml:space="preserve"> </w:t>
      </w:r>
      <w:r w:rsidRPr="00CA0A00">
        <w:rPr>
          <w:i/>
          <w:sz w:val="22"/>
          <w:szCs w:val="22"/>
        </w:rPr>
        <w:t>Using</w:t>
      </w:r>
      <w:r w:rsidR="00594DAB" w:rsidRPr="00CA0A00">
        <w:rPr>
          <w:i/>
          <w:sz w:val="22"/>
          <w:szCs w:val="22"/>
        </w:rPr>
        <w:t xml:space="preserve"> </w:t>
      </w:r>
      <w:r w:rsidRPr="00CA0A00">
        <w:rPr>
          <w:i/>
          <w:sz w:val="22"/>
          <w:szCs w:val="22"/>
        </w:rPr>
        <w:t>latent</w:t>
      </w:r>
      <w:r w:rsidR="00594DAB" w:rsidRPr="00CA0A00">
        <w:rPr>
          <w:i/>
          <w:sz w:val="22"/>
          <w:szCs w:val="22"/>
        </w:rPr>
        <w:t xml:space="preserve"> </w:t>
      </w:r>
      <w:r w:rsidRPr="00CA0A00">
        <w:rPr>
          <w:i/>
          <w:sz w:val="22"/>
          <w:szCs w:val="22"/>
        </w:rPr>
        <w:t>semantic</w:t>
      </w:r>
      <w:r w:rsidR="00594DAB" w:rsidRPr="00CA0A00">
        <w:rPr>
          <w:i/>
          <w:sz w:val="22"/>
          <w:szCs w:val="22"/>
        </w:rPr>
        <w:t xml:space="preserve"> </w:t>
      </w:r>
      <w:r w:rsidRPr="00CA0A00">
        <w:rPr>
          <w:i/>
          <w:sz w:val="22"/>
          <w:szCs w:val="22"/>
        </w:rPr>
        <w:t>analysis</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investigate</w:t>
      </w:r>
      <w:r w:rsidR="00594DAB" w:rsidRPr="00CA0A00">
        <w:rPr>
          <w:i/>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growth</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L2</w:t>
      </w:r>
      <w:r w:rsidR="00594DAB" w:rsidRPr="00CA0A00">
        <w:rPr>
          <w:i/>
          <w:sz w:val="22"/>
          <w:szCs w:val="22"/>
        </w:rPr>
        <w:t xml:space="preserve"> </w:t>
      </w:r>
      <w:r w:rsidRPr="00CA0A00">
        <w:rPr>
          <w:i/>
          <w:sz w:val="22"/>
          <w:szCs w:val="22"/>
        </w:rPr>
        <w:t>lexical</w:t>
      </w:r>
      <w:r w:rsidR="00594DAB" w:rsidRPr="00CA0A00">
        <w:rPr>
          <w:i/>
          <w:sz w:val="22"/>
          <w:szCs w:val="22"/>
        </w:rPr>
        <w:t xml:space="preserve"> </w:t>
      </w:r>
      <w:r w:rsidRPr="00CA0A00">
        <w:rPr>
          <w:i/>
          <w:sz w:val="22"/>
          <w:szCs w:val="22"/>
        </w:rPr>
        <w:t>networks</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American</w:t>
      </w:r>
      <w:r w:rsidR="00594DAB" w:rsidRPr="00CA0A00">
        <w:rPr>
          <w:sz w:val="22"/>
          <w:szCs w:val="22"/>
        </w:rPr>
        <w:t xml:space="preserve"> </w:t>
      </w:r>
      <w:r w:rsidRPr="00CA0A00">
        <w:rPr>
          <w:sz w:val="22"/>
          <w:szCs w:val="22"/>
        </w:rPr>
        <w:t>Association</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Applied</w:t>
      </w:r>
      <w:r w:rsidR="00594DAB" w:rsidRPr="00CA0A00">
        <w:rPr>
          <w:sz w:val="22"/>
          <w:szCs w:val="22"/>
        </w:rPr>
        <w:t xml:space="preserve"> </w:t>
      </w:r>
      <w:r w:rsidRPr="00CA0A00">
        <w:rPr>
          <w:sz w:val="22"/>
          <w:szCs w:val="22"/>
        </w:rPr>
        <w:t>Linguistics</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Conference,</w:t>
      </w:r>
      <w:r w:rsidR="00594DAB" w:rsidRPr="00CA0A00">
        <w:rPr>
          <w:sz w:val="22"/>
          <w:szCs w:val="22"/>
        </w:rPr>
        <w:t xml:space="preserve"> </w:t>
      </w:r>
      <w:r w:rsidRPr="00CA0A00">
        <w:rPr>
          <w:sz w:val="22"/>
          <w:szCs w:val="22"/>
        </w:rPr>
        <w:t>Washington,</w:t>
      </w:r>
      <w:r w:rsidR="00594DAB" w:rsidRPr="00CA0A00">
        <w:rPr>
          <w:sz w:val="22"/>
          <w:szCs w:val="22"/>
        </w:rPr>
        <w:t xml:space="preserve"> </w:t>
      </w:r>
      <w:r w:rsidRPr="00CA0A00">
        <w:rPr>
          <w:sz w:val="22"/>
          <w:szCs w:val="22"/>
        </w:rPr>
        <w:t>D</w:t>
      </w:r>
      <w:r w:rsidR="00C7118A" w:rsidRPr="00CA0A00">
        <w:rPr>
          <w:sz w:val="22"/>
          <w:szCs w:val="22"/>
        </w:rPr>
        <w:t>.</w:t>
      </w:r>
      <w:r w:rsidRPr="00CA0A00">
        <w:rPr>
          <w:sz w:val="22"/>
          <w:szCs w:val="22"/>
        </w:rPr>
        <w:t>C.</w:t>
      </w:r>
      <w:r w:rsidR="00594DAB" w:rsidRPr="00CA0A00">
        <w:rPr>
          <w:sz w:val="22"/>
          <w:szCs w:val="22"/>
        </w:rPr>
        <w:t xml:space="preserve"> </w:t>
      </w:r>
    </w:p>
    <w:p w14:paraId="6021986F"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Salsbury,</w:t>
      </w:r>
      <w:r w:rsidR="00594DAB" w:rsidRPr="00CA0A00">
        <w:rPr>
          <w:sz w:val="22"/>
          <w:szCs w:val="22"/>
        </w:rPr>
        <w:t xml:space="preserve"> </w:t>
      </w:r>
      <w:r w:rsidRPr="00CA0A00">
        <w:rPr>
          <w:sz w:val="22"/>
          <w:szCs w:val="22"/>
        </w:rPr>
        <w:t>T.,</w:t>
      </w:r>
      <w:r w:rsidR="00594DAB" w:rsidRPr="00CA0A00">
        <w:rPr>
          <w:sz w:val="22"/>
          <w:szCs w:val="22"/>
        </w:rPr>
        <w:t xml:space="preserve"> </w:t>
      </w:r>
      <w:r w:rsidRPr="00CA0A00">
        <w:rPr>
          <w:sz w:val="22"/>
          <w:szCs w:val="22"/>
        </w:rPr>
        <w:t>Crossley,</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(2008,</w:t>
      </w:r>
      <w:r w:rsidR="00594DAB" w:rsidRPr="00CA0A00">
        <w:rPr>
          <w:sz w:val="22"/>
          <w:szCs w:val="22"/>
        </w:rPr>
        <w:t xml:space="preserve"> </w:t>
      </w:r>
      <w:r w:rsidRPr="00CA0A00">
        <w:rPr>
          <w:sz w:val="22"/>
          <w:szCs w:val="22"/>
        </w:rPr>
        <w:t>April).</w:t>
      </w:r>
      <w:r w:rsidR="00594DAB" w:rsidRPr="00CA0A00">
        <w:rPr>
          <w:sz w:val="22"/>
          <w:szCs w:val="22"/>
        </w:rPr>
        <w:t xml:space="preserve"> </w:t>
      </w:r>
      <w:r w:rsidRPr="00CA0A00">
        <w:rPr>
          <w:i/>
          <w:sz w:val="22"/>
          <w:szCs w:val="22"/>
        </w:rPr>
        <w:t>Psycholinguistic</w:t>
      </w:r>
      <w:r w:rsidR="00594DAB" w:rsidRPr="00CA0A00">
        <w:rPr>
          <w:i/>
          <w:sz w:val="22"/>
          <w:szCs w:val="22"/>
        </w:rPr>
        <w:t xml:space="preserve"> </w:t>
      </w:r>
      <w:r w:rsidRPr="00CA0A00">
        <w:rPr>
          <w:i/>
          <w:sz w:val="22"/>
          <w:szCs w:val="22"/>
        </w:rPr>
        <w:t>word</w:t>
      </w:r>
      <w:r w:rsidR="00594DAB" w:rsidRPr="00CA0A00">
        <w:rPr>
          <w:i/>
          <w:sz w:val="22"/>
          <w:szCs w:val="22"/>
        </w:rPr>
        <w:t xml:space="preserve"> </w:t>
      </w:r>
      <w:r w:rsidRPr="00CA0A00">
        <w:rPr>
          <w:i/>
          <w:sz w:val="22"/>
          <w:szCs w:val="22"/>
        </w:rPr>
        <w:t>information</w:t>
      </w:r>
      <w:r w:rsidR="00594DAB" w:rsidRPr="00CA0A00">
        <w:rPr>
          <w:i/>
          <w:sz w:val="22"/>
          <w:szCs w:val="22"/>
        </w:rPr>
        <w:t xml:space="preserve"> </w:t>
      </w:r>
      <w:r w:rsidRPr="00CA0A00">
        <w:rPr>
          <w:i/>
          <w:sz w:val="22"/>
          <w:szCs w:val="22"/>
        </w:rPr>
        <w:t>in</w:t>
      </w:r>
      <w:r w:rsidR="00594DAB" w:rsidRPr="00CA0A00">
        <w:rPr>
          <w:i/>
          <w:sz w:val="22"/>
          <w:szCs w:val="22"/>
        </w:rPr>
        <w:t xml:space="preserve"> </w:t>
      </w:r>
      <w:r w:rsidRPr="00CA0A00">
        <w:rPr>
          <w:i/>
          <w:sz w:val="22"/>
          <w:szCs w:val="22"/>
        </w:rPr>
        <w:t>second</w:t>
      </w:r>
      <w:r w:rsidR="00594DAB" w:rsidRPr="00CA0A00">
        <w:rPr>
          <w:i/>
          <w:sz w:val="22"/>
          <w:szCs w:val="22"/>
        </w:rPr>
        <w:t xml:space="preserve"> </w:t>
      </w:r>
      <w:r w:rsidRPr="00CA0A00">
        <w:rPr>
          <w:i/>
          <w:sz w:val="22"/>
          <w:szCs w:val="22"/>
        </w:rPr>
        <w:t>language</w:t>
      </w:r>
      <w:r w:rsidR="00594DAB" w:rsidRPr="00CA0A00">
        <w:rPr>
          <w:i/>
          <w:sz w:val="22"/>
          <w:szCs w:val="22"/>
        </w:rPr>
        <w:t xml:space="preserve"> </w:t>
      </w:r>
      <w:r w:rsidRPr="00CA0A00">
        <w:rPr>
          <w:i/>
          <w:sz w:val="22"/>
          <w:szCs w:val="22"/>
        </w:rPr>
        <w:t>oral</w:t>
      </w:r>
      <w:r w:rsidR="00594DAB" w:rsidRPr="00CA0A00">
        <w:rPr>
          <w:i/>
          <w:sz w:val="22"/>
          <w:szCs w:val="22"/>
        </w:rPr>
        <w:t xml:space="preserve"> </w:t>
      </w:r>
      <w:r w:rsidRPr="00CA0A00">
        <w:rPr>
          <w:i/>
          <w:sz w:val="22"/>
          <w:szCs w:val="22"/>
        </w:rPr>
        <w:t>discourse</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American</w:t>
      </w:r>
      <w:r w:rsidR="00594DAB" w:rsidRPr="00CA0A00">
        <w:rPr>
          <w:sz w:val="22"/>
          <w:szCs w:val="22"/>
        </w:rPr>
        <w:t xml:space="preserve"> </w:t>
      </w:r>
      <w:r w:rsidRPr="00CA0A00">
        <w:rPr>
          <w:sz w:val="22"/>
          <w:szCs w:val="22"/>
        </w:rPr>
        <w:t>Association</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Applied</w:t>
      </w:r>
      <w:r w:rsidR="00594DAB" w:rsidRPr="00CA0A00">
        <w:rPr>
          <w:sz w:val="22"/>
          <w:szCs w:val="22"/>
        </w:rPr>
        <w:t xml:space="preserve"> </w:t>
      </w:r>
      <w:r w:rsidRPr="00CA0A00">
        <w:rPr>
          <w:sz w:val="22"/>
          <w:szCs w:val="22"/>
        </w:rPr>
        <w:t>Linguistics</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Conference,</w:t>
      </w:r>
      <w:r w:rsidR="00594DAB" w:rsidRPr="00CA0A00">
        <w:rPr>
          <w:sz w:val="22"/>
          <w:szCs w:val="22"/>
        </w:rPr>
        <w:t xml:space="preserve"> </w:t>
      </w:r>
      <w:r w:rsidRPr="00CA0A00">
        <w:rPr>
          <w:sz w:val="22"/>
          <w:szCs w:val="22"/>
        </w:rPr>
        <w:t>Washington,</w:t>
      </w:r>
      <w:r w:rsidR="00594DAB" w:rsidRPr="00CA0A00">
        <w:rPr>
          <w:sz w:val="22"/>
          <w:szCs w:val="22"/>
        </w:rPr>
        <w:t xml:space="preserve"> </w:t>
      </w:r>
      <w:r w:rsidRPr="00CA0A00">
        <w:rPr>
          <w:sz w:val="22"/>
          <w:szCs w:val="22"/>
        </w:rPr>
        <w:t>D</w:t>
      </w:r>
      <w:r w:rsidR="00C7118A" w:rsidRPr="00CA0A00">
        <w:rPr>
          <w:sz w:val="22"/>
          <w:szCs w:val="22"/>
        </w:rPr>
        <w:t>.</w:t>
      </w:r>
      <w:r w:rsidRPr="00CA0A00">
        <w:rPr>
          <w:sz w:val="22"/>
          <w:szCs w:val="22"/>
        </w:rPr>
        <w:t>C.</w:t>
      </w:r>
      <w:r w:rsidR="00594DAB" w:rsidRPr="00CA0A00">
        <w:rPr>
          <w:sz w:val="22"/>
          <w:szCs w:val="22"/>
        </w:rPr>
        <w:t xml:space="preserve"> </w:t>
      </w:r>
    </w:p>
    <w:p w14:paraId="03E1C9E5"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Azevedo,</w:t>
      </w:r>
      <w:r w:rsidR="00594DAB" w:rsidRPr="00CA0A00">
        <w:rPr>
          <w:sz w:val="22"/>
          <w:szCs w:val="22"/>
        </w:rPr>
        <w:t xml:space="preserve"> </w:t>
      </w:r>
      <w:r w:rsidRPr="00CA0A00">
        <w:rPr>
          <w:sz w:val="22"/>
          <w:szCs w:val="22"/>
        </w:rPr>
        <w:t>R.,</w:t>
      </w:r>
      <w:r w:rsidR="00594DAB" w:rsidRPr="00CA0A00">
        <w:rPr>
          <w:sz w:val="22"/>
          <w:szCs w:val="22"/>
        </w:rPr>
        <w:t xml:space="preserve"> </w:t>
      </w:r>
      <w:r w:rsidRPr="00CA0A00">
        <w:rPr>
          <w:sz w:val="22"/>
          <w:szCs w:val="22"/>
        </w:rPr>
        <w:t>Witherspoon,</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Graesser,</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C.,</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Rus,</w:t>
      </w:r>
      <w:r w:rsidR="00594DAB" w:rsidRPr="00CA0A00">
        <w:rPr>
          <w:sz w:val="22"/>
          <w:szCs w:val="22"/>
        </w:rPr>
        <w:t xml:space="preserve"> </w:t>
      </w:r>
      <w:r w:rsidRPr="00CA0A00">
        <w:rPr>
          <w:sz w:val="22"/>
          <w:szCs w:val="22"/>
        </w:rPr>
        <w:t>V.,</w:t>
      </w:r>
      <w:r w:rsidR="00594DAB" w:rsidRPr="00CA0A00">
        <w:rPr>
          <w:sz w:val="22"/>
          <w:szCs w:val="22"/>
        </w:rPr>
        <w:t xml:space="preserve"> </w:t>
      </w:r>
      <w:r w:rsidRPr="00CA0A00">
        <w:rPr>
          <w:sz w:val="22"/>
          <w:szCs w:val="22"/>
        </w:rPr>
        <w:t>Cai,</w:t>
      </w:r>
      <w:r w:rsidR="00594DAB" w:rsidRPr="00CA0A00">
        <w:rPr>
          <w:sz w:val="22"/>
          <w:szCs w:val="22"/>
        </w:rPr>
        <w:t xml:space="preserve"> </w:t>
      </w:r>
      <w:r w:rsidRPr="00CA0A00">
        <w:rPr>
          <w:sz w:val="22"/>
          <w:szCs w:val="22"/>
        </w:rPr>
        <w:t>Z.,</w:t>
      </w:r>
      <w:r w:rsidR="00594DAB" w:rsidRPr="00CA0A00">
        <w:rPr>
          <w:sz w:val="22"/>
          <w:szCs w:val="22"/>
        </w:rPr>
        <w:t xml:space="preserve"> </w:t>
      </w:r>
      <w:r w:rsidRPr="00CA0A00">
        <w:rPr>
          <w:sz w:val="22"/>
          <w:szCs w:val="22"/>
        </w:rPr>
        <w:t>&amp;</w:t>
      </w:r>
      <w:r w:rsidR="00594DAB" w:rsidRPr="00CA0A00">
        <w:rPr>
          <w:sz w:val="22"/>
          <w:szCs w:val="22"/>
        </w:rPr>
        <w:t xml:space="preserve"> </w:t>
      </w:r>
      <w:proofErr w:type="spellStart"/>
      <w:r w:rsidRPr="00CA0A00">
        <w:rPr>
          <w:sz w:val="22"/>
          <w:szCs w:val="22"/>
        </w:rPr>
        <w:t>Lintean</w:t>
      </w:r>
      <w:proofErr w:type="spellEnd"/>
      <w:r w:rsidRPr="00CA0A00">
        <w:rPr>
          <w:sz w:val="22"/>
          <w:szCs w:val="22"/>
        </w:rPr>
        <w:t>,</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(2008,</w:t>
      </w:r>
      <w:r w:rsidR="00594DAB" w:rsidRPr="00CA0A00">
        <w:rPr>
          <w:sz w:val="22"/>
          <w:szCs w:val="22"/>
        </w:rPr>
        <w:t xml:space="preserve"> </w:t>
      </w:r>
      <w:r w:rsidRPr="00CA0A00">
        <w:rPr>
          <w:sz w:val="22"/>
          <w:szCs w:val="22"/>
        </w:rPr>
        <w:t>November).</w:t>
      </w:r>
      <w:r w:rsidR="00594DAB" w:rsidRPr="00CA0A00">
        <w:rPr>
          <w:sz w:val="22"/>
          <w:szCs w:val="22"/>
        </w:rPr>
        <w:t xml:space="preserve"> </w:t>
      </w:r>
      <w:proofErr w:type="spellStart"/>
      <w:r w:rsidRPr="00CA0A00">
        <w:rPr>
          <w:i/>
          <w:sz w:val="22"/>
          <w:szCs w:val="22"/>
        </w:rPr>
        <w:t>MetaTutor</w:t>
      </w:r>
      <w:proofErr w:type="spellEnd"/>
      <w:r w:rsidRPr="00CA0A00">
        <w:rPr>
          <w:i/>
          <w:sz w:val="22"/>
          <w:szCs w:val="22"/>
        </w:rPr>
        <w:t>:</w:t>
      </w:r>
      <w:r w:rsidR="00594DAB" w:rsidRPr="00CA0A00">
        <w:rPr>
          <w:i/>
          <w:sz w:val="22"/>
          <w:szCs w:val="22"/>
        </w:rPr>
        <w:t xml:space="preserve"> </w:t>
      </w:r>
      <w:r w:rsidRPr="00CA0A00">
        <w:rPr>
          <w:i/>
          <w:sz w:val="22"/>
          <w:szCs w:val="22"/>
        </w:rPr>
        <w:t>An</w:t>
      </w:r>
      <w:r w:rsidR="00594DAB" w:rsidRPr="00CA0A00">
        <w:rPr>
          <w:i/>
          <w:sz w:val="22"/>
          <w:szCs w:val="22"/>
        </w:rPr>
        <w:t xml:space="preserve"> </w:t>
      </w:r>
      <w:r w:rsidRPr="00CA0A00">
        <w:rPr>
          <w:i/>
          <w:sz w:val="22"/>
          <w:szCs w:val="22"/>
        </w:rPr>
        <w:t>adaptive</w:t>
      </w:r>
      <w:r w:rsidR="00594DAB" w:rsidRPr="00CA0A00">
        <w:rPr>
          <w:i/>
          <w:sz w:val="22"/>
          <w:szCs w:val="22"/>
        </w:rPr>
        <w:t xml:space="preserve"> </w:t>
      </w:r>
      <w:r w:rsidRPr="00CA0A00">
        <w:rPr>
          <w:i/>
          <w:sz w:val="22"/>
          <w:szCs w:val="22"/>
        </w:rPr>
        <w:t>hypermedia</w:t>
      </w:r>
      <w:r w:rsidR="00594DAB" w:rsidRPr="00CA0A00">
        <w:rPr>
          <w:i/>
          <w:sz w:val="22"/>
          <w:szCs w:val="22"/>
        </w:rPr>
        <w:t xml:space="preserve"> </w:t>
      </w:r>
      <w:r w:rsidRPr="00CA0A00">
        <w:rPr>
          <w:i/>
          <w:sz w:val="22"/>
          <w:szCs w:val="22"/>
        </w:rPr>
        <w:t>system</w:t>
      </w:r>
      <w:r w:rsidR="00594DAB" w:rsidRPr="00CA0A00">
        <w:rPr>
          <w:i/>
          <w:sz w:val="22"/>
          <w:szCs w:val="22"/>
        </w:rPr>
        <w:t xml:space="preserve"> </w:t>
      </w:r>
      <w:r w:rsidRPr="00CA0A00">
        <w:rPr>
          <w:i/>
          <w:sz w:val="22"/>
          <w:szCs w:val="22"/>
        </w:rPr>
        <w:t>for</w:t>
      </w:r>
      <w:r w:rsidR="00594DAB" w:rsidRPr="00CA0A00">
        <w:rPr>
          <w:i/>
          <w:sz w:val="22"/>
          <w:szCs w:val="22"/>
        </w:rPr>
        <w:t xml:space="preserve"> </w:t>
      </w:r>
      <w:r w:rsidRPr="00CA0A00">
        <w:rPr>
          <w:i/>
          <w:sz w:val="22"/>
          <w:szCs w:val="22"/>
        </w:rPr>
        <w:t>training</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fostering</w:t>
      </w:r>
      <w:r w:rsidR="00594DAB" w:rsidRPr="00CA0A00">
        <w:rPr>
          <w:i/>
          <w:sz w:val="22"/>
          <w:szCs w:val="22"/>
        </w:rPr>
        <w:t xml:space="preserve"> </w:t>
      </w:r>
      <w:r w:rsidRPr="00CA0A00">
        <w:rPr>
          <w:i/>
          <w:sz w:val="22"/>
          <w:szCs w:val="22"/>
        </w:rPr>
        <w:t>self-regulated</w:t>
      </w:r>
      <w:r w:rsidR="00594DAB" w:rsidRPr="00CA0A00">
        <w:rPr>
          <w:i/>
          <w:sz w:val="22"/>
          <w:szCs w:val="22"/>
        </w:rPr>
        <w:t xml:space="preserve"> </w:t>
      </w:r>
      <w:r w:rsidRPr="00CA0A00">
        <w:rPr>
          <w:i/>
          <w:sz w:val="22"/>
          <w:szCs w:val="22"/>
        </w:rPr>
        <w:t>learning</w:t>
      </w:r>
      <w:r w:rsidR="00594DAB" w:rsidRPr="00CA0A00">
        <w:rPr>
          <w:i/>
          <w:sz w:val="22"/>
          <w:szCs w:val="22"/>
        </w:rPr>
        <w:t xml:space="preserve"> </w:t>
      </w:r>
      <w:r w:rsidRPr="00CA0A00">
        <w:rPr>
          <w:i/>
          <w:sz w:val="22"/>
          <w:szCs w:val="22"/>
        </w:rPr>
        <w:t>about</w:t>
      </w:r>
      <w:r w:rsidR="00594DAB" w:rsidRPr="00CA0A00">
        <w:rPr>
          <w:i/>
          <w:sz w:val="22"/>
          <w:szCs w:val="22"/>
        </w:rPr>
        <w:t xml:space="preserve"> </w:t>
      </w:r>
      <w:r w:rsidRPr="00CA0A00">
        <w:rPr>
          <w:i/>
          <w:sz w:val="22"/>
          <w:szCs w:val="22"/>
        </w:rPr>
        <w:t>complex</w:t>
      </w:r>
      <w:r w:rsidR="00594DAB" w:rsidRPr="00CA0A00">
        <w:rPr>
          <w:i/>
          <w:sz w:val="22"/>
          <w:szCs w:val="22"/>
        </w:rPr>
        <w:t xml:space="preserve"> </w:t>
      </w:r>
      <w:r w:rsidRPr="00CA0A00">
        <w:rPr>
          <w:i/>
          <w:sz w:val="22"/>
          <w:szCs w:val="22"/>
        </w:rPr>
        <w:t>science</w:t>
      </w:r>
      <w:r w:rsidR="00594DAB" w:rsidRPr="00CA0A00">
        <w:rPr>
          <w:i/>
          <w:sz w:val="22"/>
          <w:szCs w:val="22"/>
        </w:rPr>
        <w:t xml:space="preserve"> </w:t>
      </w:r>
      <w:r w:rsidRPr="00CA0A00">
        <w:rPr>
          <w:i/>
          <w:sz w:val="22"/>
          <w:szCs w:val="22"/>
        </w:rPr>
        <w:t>topics</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38</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Computers</w:t>
      </w:r>
      <w:r w:rsidR="00594DAB" w:rsidRPr="00CA0A00">
        <w:rPr>
          <w:sz w:val="22"/>
          <w:szCs w:val="22"/>
        </w:rPr>
        <w:t xml:space="preserve"> </w:t>
      </w:r>
      <w:r w:rsidRPr="00CA0A00">
        <w:rPr>
          <w:sz w:val="22"/>
          <w:szCs w:val="22"/>
        </w:rPr>
        <w:t>in</w:t>
      </w:r>
      <w:r w:rsidR="00594DAB" w:rsidRPr="00CA0A00">
        <w:rPr>
          <w:sz w:val="22"/>
          <w:szCs w:val="22"/>
        </w:rPr>
        <w:t xml:space="preserve"> </w:t>
      </w:r>
      <w:r w:rsidRPr="00CA0A00">
        <w:rPr>
          <w:sz w:val="22"/>
          <w:szCs w:val="22"/>
        </w:rPr>
        <w:t>Psychology,</w:t>
      </w:r>
      <w:r w:rsidR="00594DAB" w:rsidRPr="00CA0A00">
        <w:rPr>
          <w:sz w:val="22"/>
          <w:szCs w:val="22"/>
        </w:rPr>
        <w:t xml:space="preserve"> </w:t>
      </w:r>
      <w:r w:rsidRPr="00CA0A00">
        <w:rPr>
          <w:sz w:val="22"/>
          <w:szCs w:val="22"/>
        </w:rPr>
        <w:t>Chicago,</w:t>
      </w:r>
      <w:r w:rsidR="00594DAB" w:rsidRPr="00CA0A00">
        <w:rPr>
          <w:sz w:val="22"/>
          <w:szCs w:val="22"/>
        </w:rPr>
        <w:t xml:space="preserve"> </w:t>
      </w:r>
      <w:r w:rsidRPr="00CA0A00">
        <w:rPr>
          <w:sz w:val="22"/>
          <w:szCs w:val="22"/>
        </w:rPr>
        <w:t>IL.</w:t>
      </w:r>
    </w:p>
    <w:p w14:paraId="080B1B6E"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Crossley,</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Miller,</w:t>
      </w:r>
      <w:r w:rsidR="00594DAB" w:rsidRPr="00CA0A00">
        <w:rPr>
          <w:sz w:val="22"/>
          <w:szCs w:val="22"/>
        </w:rPr>
        <w:t xml:space="preserve"> </w:t>
      </w:r>
      <w:r w:rsidRPr="00CA0A00">
        <w:rPr>
          <w:sz w:val="22"/>
          <w:szCs w:val="22"/>
        </w:rPr>
        <w:t>N.</w:t>
      </w:r>
      <w:r w:rsidR="00594DAB" w:rsidRPr="00CA0A00">
        <w:rPr>
          <w:sz w:val="22"/>
          <w:szCs w:val="22"/>
        </w:rPr>
        <w:t xml:space="preserve"> </w:t>
      </w:r>
      <w:r w:rsidRPr="00CA0A00">
        <w:rPr>
          <w:sz w:val="22"/>
          <w:szCs w:val="22"/>
        </w:rPr>
        <w:t>C.,</w:t>
      </w:r>
      <w:r w:rsidR="00594DAB" w:rsidRPr="00CA0A00">
        <w:rPr>
          <w:sz w:val="22"/>
          <w:szCs w:val="22"/>
        </w:rPr>
        <w:t xml:space="preserve"> </w:t>
      </w:r>
      <w:r w:rsidRPr="00CA0A00">
        <w:rPr>
          <w:sz w:val="22"/>
          <w:szCs w:val="22"/>
        </w:rPr>
        <w:t>McCarthy,</w:t>
      </w:r>
      <w:r w:rsidR="00594DAB" w:rsidRPr="00CA0A00">
        <w:rPr>
          <w:sz w:val="22"/>
          <w:szCs w:val="22"/>
        </w:rPr>
        <w:t xml:space="preserve"> </w:t>
      </w:r>
      <w:r w:rsidRPr="00CA0A00">
        <w:rPr>
          <w:sz w:val="22"/>
          <w:szCs w:val="22"/>
        </w:rPr>
        <w:t>P.</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(2008,</w:t>
      </w:r>
      <w:r w:rsidR="00594DAB" w:rsidRPr="00CA0A00">
        <w:rPr>
          <w:sz w:val="22"/>
          <w:szCs w:val="22"/>
        </w:rPr>
        <w:t xml:space="preserve"> </w:t>
      </w:r>
      <w:r w:rsidRPr="00CA0A00">
        <w:rPr>
          <w:sz w:val="22"/>
          <w:szCs w:val="22"/>
        </w:rPr>
        <w:t>November).</w:t>
      </w:r>
      <w:r w:rsidR="00594DAB" w:rsidRPr="00CA0A00">
        <w:rPr>
          <w:sz w:val="22"/>
          <w:szCs w:val="22"/>
        </w:rPr>
        <w:t xml:space="preserve"> </w:t>
      </w:r>
      <w:r w:rsidRPr="00CA0A00">
        <w:rPr>
          <w:i/>
          <w:sz w:val="22"/>
          <w:szCs w:val="22"/>
        </w:rPr>
        <w:t>Distinguishing</w:t>
      </w:r>
      <w:r w:rsidR="00594DAB" w:rsidRPr="00CA0A00">
        <w:rPr>
          <w:i/>
          <w:sz w:val="22"/>
          <w:szCs w:val="22"/>
        </w:rPr>
        <w:t xml:space="preserve"> </w:t>
      </w:r>
      <w:r w:rsidRPr="00CA0A00">
        <w:rPr>
          <w:i/>
          <w:sz w:val="22"/>
          <w:szCs w:val="22"/>
        </w:rPr>
        <w:t>between</w:t>
      </w:r>
      <w:r w:rsidR="00594DAB" w:rsidRPr="00CA0A00">
        <w:rPr>
          <w:i/>
          <w:sz w:val="22"/>
          <w:szCs w:val="22"/>
        </w:rPr>
        <w:t xml:space="preserve"> </w:t>
      </w:r>
      <w:r w:rsidRPr="00CA0A00">
        <w:rPr>
          <w:i/>
          <w:sz w:val="22"/>
          <w:szCs w:val="22"/>
        </w:rPr>
        <w:t>low</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high</w:t>
      </w:r>
      <w:r w:rsidR="00594DAB" w:rsidRPr="00CA0A00">
        <w:rPr>
          <w:i/>
          <w:sz w:val="22"/>
          <w:szCs w:val="22"/>
        </w:rPr>
        <w:t xml:space="preserve"> </w:t>
      </w:r>
      <w:r w:rsidRPr="00CA0A00">
        <w:rPr>
          <w:i/>
          <w:sz w:val="22"/>
          <w:szCs w:val="22"/>
        </w:rPr>
        <w:t>proficiency</w:t>
      </w:r>
      <w:r w:rsidR="00594DAB" w:rsidRPr="00CA0A00">
        <w:rPr>
          <w:i/>
          <w:sz w:val="22"/>
          <w:szCs w:val="22"/>
        </w:rPr>
        <w:t xml:space="preserve"> </w:t>
      </w:r>
      <w:r w:rsidRPr="00CA0A00">
        <w:rPr>
          <w:i/>
          <w:sz w:val="22"/>
          <w:szCs w:val="22"/>
        </w:rPr>
        <w:t>essays</w:t>
      </w:r>
      <w:r w:rsidR="00594DAB" w:rsidRPr="00CA0A00">
        <w:rPr>
          <w:i/>
          <w:sz w:val="22"/>
          <w:szCs w:val="22"/>
        </w:rPr>
        <w:t xml:space="preserve"> </w:t>
      </w:r>
      <w:r w:rsidRPr="00CA0A00">
        <w:rPr>
          <w:i/>
          <w:sz w:val="22"/>
          <w:szCs w:val="22"/>
        </w:rPr>
        <w:t>using</w:t>
      </w:r>
      <w:r w:rsidR="00594DAB" w:rsidRPr="00CA0A00">
        <w:rPr>
          <w:i/>
          <w:sz w:val="22"/>
          <w:szCs w:val="22"/>
        </w:rPr>
        <w:t xml:space="preserve"> </w:t>
      </w:r>
      <w:proofErr w:type="gramStart"/>
      <w:r w:rsidRPr="00CA0A00">
        <w:rPr>
          <w:i/>
          <w:sz w:val="22"/>
          <w:szCs w:val="22"/>
        </w:rPr>
        <w:t>cognitively-inspired</w:t>
      </w:r>
      <w:proofErr w:type="gramEnd"/>
      <w:r w:rsidR="00594DAB" w:rsidRPr="00CA0A00">
        <w:rPr>
          <w:i/>
          <w:sz w:val="22"/>
          <w:szCs w:val="22"/>
        </w:rPr>
        <w:t xml:space="preserve"> </w:t>
      </w:r>
      <w:r w:rsidRPr="00CA0A00">
        <w:rPr>
          <w:i/>
          <w:sz w:val="22"/>
          <w:szCs w:val="22"/>
        </w:rPr>
        <w:t>computational</w:t>
      </w:r>
      <w:r w:rsidR="00594DAB" w:rsidRPr="00CA0A00">
        <w:rPr>
          <w:i/>
          <w:sz w:val="22"/>
          <w:szCs w:val="22"/>
        </w:rPr>
        <w:t xml:space="preserve"> </w:t>
      </w:r>
      <w:r w:rsidRPr="00CA0A00">
        <w:rPr>
          <w:i/>
          <w:sz w:val="22"/>
          <w:szCs w:val="22"/>
        </w:rPr>
        <w:t>indices</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38</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Computers</w:t>
      </w:r>
      <w:r w:rsidR="00594DAB" w:rsidRPr="00CA0A00">
        <w:rPr>
          <w:sz w:val="22"/>
          <w:szCs w:val="22"/>
        </w:rPr>
        <w:t xml:space="preserve"> </w:t>
      </w:r>
      <w:r w:rsidRPr="00CA0A00">
        <w:rPr>
          <w:sz w:val="22"/>
          <w:szCs w:val="22"/>
        </w:rPr>
        <w:t>in</w:t>
      </w:r>
      <w:r w:rsidR="00594DAB" w:rsidRPr="00CA0A00">
        <w:rPr>
          <w:sz w:val="22"/>
          <w:szCs w:val="22"/>
        </w:rPr>
        <w:t xml:space="preserve"> </w:t>
      </w:r>
      <w:r w:rsidRPr="00CA0A00">
        <w:rPr>
          <w:sz w:val="22"/>
          <w:szCs w:val="22"/>
        </w:rPr>
        <w:t>Psychology,</w:t>
      </w:r>
      <w:r w:rsidR="00594DAB" w:rsidRPr="00CA0A00">
        <w:rPr>
          <w:sz w:val="22"/>
          <w:szCs w:val="22"/>
        </w:rPr>
        <w:t xml:space="preserve"> </w:t>
      </w:r>
      <w:r w:rsidRPr="00CA0A00">
        <w:rPr>
          <w:sz w:val="22"/>
          <w:szCs w:val="22"/>
        </w:rPr>
        <w:t>Chicago,</w:t>
      </w:r>
      <w:r w:rsidR="00594DAB" w:rsidRPr="00CA0A00">
        <w:rPr>
          <w:sz w:val="22"/>
          <w:szCs w:val="22"/>
        </w:rPr>
        <w:t xml:space="preserve"> </w:t>
      </w:r>
      <w:r w:rsidRPr="00CA0A00">
        <w:rPr>
          <w:sz w:val="22"/>
          <w:szCs w:val="22"/>
        </w:rPr>
        <w:t>IL.</w:t>
      </w:r>
      <w:r w:rsidR="00594DAB" w:rsidRPr="00CA0A00">
        <w:rPr>
          <w:sz w:val="22"/>
          <w:szCs w:val="22"/>
        </w:rPr>
        <w:t xml:space="preserve"> </w:t>
      </w:r>
    </w:p>
    <w:p w14:paraId="2D27F825"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lang w:val="fr-FR"/>
        </w:rPr>
        <w:t>Duran,</w:t>
      </w:r>
      <w:r w:rsidR="00594DAB" w:rsidRPr="00CA0A00">
        <w:rPr>
          <w:sz w:val="22"/>
          <w:szCs w:val="22"/>
          <w:lang w:val="fr-FR"/>
        </w:rPr>
        <w:t xml:space="preserve"> </w:t>
      </w:r>
      <w:r w:rsidRPr="00CA0A00">
        <w:rPr>
          <w:sz w:val="22"/>
          <w:szCs w:val="22"/>
          <w:lang w:val="fr-FR"/>
        </w:rPr>
        <w:t>N.</w:t>
      </w:r>
      <w:r w:rsidR="00594DAB" w:rsidRPr="00CA0A00">
        <w:rPr>
          <w:sz w:val="22"/>
          <w:szCs w:val="22"/>
          <w:lang w:val="fr-FR"/>
        </w:rPr>
        <w:t xml:space="preserve"> </w:t>
      </w:r>
      <w:r w:rsidRPr="00CA0A00">
        <w:rPr>
          <w:sz w:val="22"/>
          <w:szCs w:val="22"/>
          <w:lang w:val="fr-FR"/>
        </w:rPr>
        <w:t>D.,</w:t>
      </w:r>
      <w:r w:rsidR="00594DAB" w:rsidRPr="00CA0A00">
        <w:rPr>
          <w:sz w:val="22"/>
          <w:szCs w:val="22"/>
          <w:lang w:val="fr-FR"/>
        </w:rPr>
        <w:t xml:space="preserve"> </w:t>
      </w:r>
      <w:r w:rsidRPr="00CA0A00">
        <w:rPr>
          <w:sz w:val="22"/>
          <w:szCs w:val="22"/>
          <w:lang w:val="fr-FR"/>
        </w:rPr>
        <w:t>Dale,</w:t>
      </w:r>
      <w:r w:rsidR="00594DAB" w:rsidRPr="00CA0A00">
        <w:rPr>
          <w:sz w:val="22"/>
          <w:szCs w:val="22"/>
          <w:lang w:val="fr-FR"/>
        </w:rPr>
        <w:t xml:space="preserve"> </w:t>
      </w:r>
      <w:r w:rsidRPr="00CA0A00">
        <w:rPr>
          <w:sz w:val="22"/>
          <w:szCs w:val="22"/>
          <w:lang w:val="fr-FR"/>
        </w:rPr>
        <w:t>R.,</w:t>
      </w:r>
      <w:r w:rsidR="00594DAB" w:rsidRPr="00CA0A00">
        <w:rPr>
          <w:sz w:val="22"/>
          <w:szCs w:val="22"/>
          <w:lang w:val="fr-FR"/>
        </w:rPr>
        <w:t xml:space="preserve"> </w:t>
      </w:r>
      <w:r w:rsidRPr="00CA0A00">
        <w:rPr>
          <w:sz w:val="22"/>
          <w:szCs w:val="22"/>
          <w:lang w:val="fr-FR"/>
        </w:rPr>
        <w:t>&amp;</w:t>
      </w:r>
      <w:r w:rsidR="00594DAB" w:rsidRPr="00CA0A00">
        <w:rPr>
          <w:sz w:val="22"/>
          <w:szCs w:val="22"/>
          <w:lang w:val="fr-FR"/>
        </w:rPr>
        <w:t xml:space="preserve"> </w:t>
      </w:r>
      <w:r w:rsidRPr="00CA0A00">
        <w:rPr>
          <w:b/>
          <w:sz w:val="22"/>
          <w:szCs w:val="22"/>
          <w:lang w:val="fr-FR"/>
        </w:rPr>
        <w:t>McNamara</w:t>
      </w:r>
      <w:r w:rsidRPr="00CA0A00">
        <w:rPr>
          <w:sz w:val="22"/>
          <w:szCs w:val="22"/>
          <w:lang w:val="fr-FR"/>
        </w:rPr>
        <w:t>,</w:t>
      </w:r>
      <w:r w:rsidR="00594DAB" w:rsidRPr="00CA0A00">
        <w:rPr>
          <w:sz w:val="22"/>
          <w:szCs w:val="22"/>
          <w:lang w:val="fr-FR"/>
        </w:rPr>
        <w:t xml:space="preserve"> </w:t>
      </w:r>
      <w:r w:rsidRPr="00CA0A00">
        <w:rPr>
          <w:sz w:val="22"/>
          <w:szCs w:val="22"/>
          <w:lang w:val="fr-FR"/>
        </w:rPr>
        <w:t>D.</w:t>
      </w:r>
      <w:r w:rsidR="00594DAB" w:rsidRPr="00CA0A00">
        <w:rPr>
          <w:sz w:val="22"/>
          <w:szCs w:val="22"/>
          <w:lang w:val="fr-FR"/>
        </w:rPr>
        <w:t xml:space="preserve"> </w:t>
      </w:r>
      <w:r w:rsidRPr="00CA0A00">
        <w:rPr>
          <w:sz w:val="22"/>
          <w:szCs w:val="22"/>
          <w:lang w:val="fr-FR"/>
        </w:rPr>
        <w:t>S.</w:t>
      </w:r>
      <w:r w:rsidR="00594DAB" w:rsidRPr="00CA0A00">
        <w:rPr>
          <w:sz w:val="22"/>
          <w:szCs w:val="22"/>
          <w:lang w:val="fr-FR"/>
        </w:rPr>
        <w:t xml:space="preserve"> </w:t>
      </w:r>
      <w:r w:rsidRPr="00CA0A00">
        <w:rPr>
          <w:sz w:val="22"/>
          <w:szCs w:val="22"/>
          <w:lang w:val="fr-FR"/>
        </w:rPr>
        <w:t>(2008,</w:t>
      </w:r>
      <w:r w:rsidR="00594DAB" w:rsidRPr="00CA0A00">
        <w:rPr>
          <w:sz w:val="22"/>
          <w:szCs w:val="22"/>
          <w:lang w:val="fr-FR"/>
        </w:rPr>
        <w:t xml:space="preserve"> </w:t>
      </w:r>
      <w:r w:rsidRPr="00CA0A00">
        <w:rPr>
          <w:sz w:val="22"/>
          <w:szCs w:val="22"/>
          <w:lang w:val="fr-FR"/>
        </w:rPr>
        <w:t>November).</w:t>
      </w:r>
      <w:r w:rsidR="00594DAB" w:rsidRPr="00CA0A00">
        <w:rPr>
          <w:sz w:val="22"/>
          <w:szCs w:val="22"/>
          <w:lang w:val="fr-FR"/>
        </w:rPr>
        <w:t xml:space="preserve"> </w:t>
      </w:r>
      <w:r w:rsidRPr="00CA0A00">
        <w:rPr>
          <w:i/>
          <w:sz w:val="22"/>
          <w:szCs w:val="22"/>
        </w:rPr>
        <w:t>Does</w:t>
      </w:r>
      <w:r w:rsidR="00594DAB" w:rsidRPr="00CA0A00">
        <w:rPr>
          <w:i/>
          <w:sz w:val="22"/>
          <w:szCs w:val="22"/>
        </w:rPr>
        <w:t xml:space="preserve"> </w:t>
      </w:r>
      <w:r w:rsidRPr="00CA0A00">
        <w:rPr>
          <w:i/>
          <w:sz w:val="22"/>
          <w:szCs w:val="22"/>
        </w:rPr>
        <w:t>your</w:t>
      </w:r>
      <w:r w:rsidR="00594DAB" w:rsidRPr="00CA0A00">
        <w:rPr>
          <w:i/>
          <w:sz w:val="22"/>
          <w:szCs w:val="22"/>
        </w:rPr>
        <w:t xml:space="preserve"> </w:t>
      </w:r>
      <w:r w:rsidRPr="00CA0A00">
        <w:rPr>
          <w:i/>
          <w:sz w:val="22"/>
          <w:szCs w:val="22"/>
        </w:rPr>
        <w:t>arm</w:t>
      </w:r>
      <w:r w:rsidR="00594DAB" w:rsidRPr="00CA0A00">
        <w:rPr>
          <w:i/>
          <w:sz w:val="22"/>
          <w:szCs w:val="22"/>
        </w:rPr>
        <w:t xml:space="preserve"> </w:t>
      </w:r>
      <w:r w:rsidRPr="00CA0A00">
        <w:rPr>
          <w:i/>
          <w:sz w:val="22"/>
          <w:szCs w:val="22"/>
        </w:rPr>
        <w:t>know</w:t>
      </w:r>
      <w:r w:rsidR="00594DAB" w:rsidRPr="00CA0A00">
        <w:rPr>
          <w:i/>
          <w:sz w:val="22"/>
          <w:szCs w:val="22"/>
        </w:rPr>
        <w:t xml:space="preserve"> </w:t>
      </w:r>
      <w:r w:rsidRPr="00CA0A00">
        <w:rPr>
          <w:i/>
          <w:sz w:val="22"/>
          <w:szCs w:val="22"/>
        </w:rPr>
        <w:t>when</w:t>
      </w:r>
      <w:r w:rsidR="00594DAB" w:rsidRPr="00CA0A00">
        <w:rPr>
          <w:i/>
          <w:sz w:val="22"/>
          <w:szCs w:val="22"/>
        </w:rPr>
        <w:t xml:space="preserve"> </w:t>
      </w:r>
      <w:r w:rsidRPr="00CA0A00">
        <w:rPr>
          <w:i/>
          <w:sz w:val="22"/>
          <w:szCs w:val="22"/>
        </w:rPr>
        <w:t>you’re</w:t>
      </w:r>
      <w:r w:rsidR="00594DAB" w:rsidRPr="00CA0A00">
        <w:rPr>
          <w:i/>
          <w:sz w:val="22"/>
          <w:szCs w:val="22"/>
        </w:rPr>
        <w:t xml:space="preserve"> </w:t>
      </w:r>
      <w:r w:rsidRPr="00CA0A00">
        <w:rPr>
          <w:i/>
          <w:sz w:val="22"/>
          <w:szCs w:val="22"/>
        </w:rPr>
        <w:t>lying?</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49</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Psychonomic</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Chicago,</w:t>
      </w:r>
      <w:r w:rsidR="00594DAB" w:rsidRPr="00CA0A00">
        <w:rPr>
          <w:sz w:val="22"/>
          <w:szCs w:val="22"/>
        </w:rPr>
        <w:t xml:space="preserve"> </w:t>
      </w:r>
      <w:r w:rsidRPr="00CA0A00">
        <w:rPr>
          <w:sz w:val="22"/>
          <w:szCs w:val="22"/>
        </w:rPr>
        <w:t>IL.</w:t>
      </w:r>
      <w:r w:rsidR="00594DAB" w:rsidRPr="00CA0A00">
        <w:rPr>
          <w:sz w:val="22"/>
          <w:szCs w:val="22"/>
        </w:rPr>
        <w:t xml:space="preserve"> </w:t>
      </w:r>
    </w:p>
    <w:p w14:paraId="71676B38"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lang w:val="fr-FR"/>
        </w:rPr>
        <w:lastRenderedPageBreak/>
        <w:t>Duran,</w:t>
      </w:r>
      <w:r w:rsidR="00594DAB" w:rsidRPr="00CA0A00">
        <w:rPr>
          <w:sz w:val="22"/>
          <w:szCs w:val="22"/>
          <w:lang w:val="fr-FR"/>
        </w:rPr>
        <w:t xml:space="preserve"> </w:t>
      </w:r>
      <w:r w:rsidRPr="00CA0A00">
        <w:rPr>
          <w:sz w:val="22"/>
          <w:szCs w:val="22"/>
          <w:lang w:val="fr-FR"/>
        </w:rPr>
        <w:t>N.</w:t>
      </w:r>
      <w:r w:rsidR="00594DAB" w:rsidRPr="00CA0A00">
        <w:rPr>
          <w:sz w:val="22"/>
          <w:szCs w:val="22"/>
          <w:lang w:val="fr-FR"/>
        </w:rPr>
        <w:t xml:space="preserve"> </w:t>
      </w:r>
      <w:r w:rsidRPr="00CA0A00">
        <w:rPr>
          <w:sz w:val="22"/>
          <w:szCs w:val="22"/>
          <w:lang w:val="fr-FR"/>
        </w:rPr>
        <w:t>D.,</w:t>
      </w:r>
      <w:r w:rsidR="00594DAB" w:rsidRPr="00CA0A00">
        <w:rPr>
          <w:sz w:val="22"/>
          <w:szCs w:val="22"/>
          <w:lang w:val="fr-FR"/>
        </w:rPr>
        <w:t xml:space="preserve"> </w:t>
      </w:r>
      <w:r w:rsidRPr="00CA0A00">
        <w:rPr>
          <w:sz w:val="22"/>
          <w:szCs w:val="22"/>
          <w:lang w:val="fr-FR"/>
        </w:rPr>
        <w:t>Dale,</w:t>
      </w:r>
      <w:r w:rsidR="00594DAB" w:rsidRPr="00CA0A00">
        <w:rPr>
          <w:sz w:val="22"/>
          <w:szCs w:val="22"/>
          <w:lang w:val="fr-FR"/>
        </w:rPr>
        <w:t xml:space="preserve"> </w:t>
      </w:r>
      <w:r w:rsidRPr="00CA0A00">
        <w:rPr>
          <w:sz w:val="22"/>
          <w:szCs w:val="22"/>
          <w:lang w:val="fr-FR"/>
        </w:rPr>
        <w:t>R.,</w:t>
      </w:r>
      <w:r w:rsidR="00594DAB" w:rsidRPr="00CA0A00">
        <w:rPr>
          <w:sz w:val="22"/>
          <w:szCs w:val="22"/>
          <w:lang w:val="fr-FR"/>
        </w:rPr>
        <w:t xml:space="preserve"> </w:t>
      </w:r>
      <w:r w:rsidRPr="00CA0A00">
        <w:rPr>
          <w:sz w:val="22"/>
          <w:szCs w:val="22"/>
          <w:lang w:val="fr-FR"/>
        </w:rPr>
        <w:t>&amp;</w:t>
      </w:r>
      <w:r w:rsidR="00594DAB" w:rsidRPr="00CA0A00">
        <w:rPr>
          <w:sz w:val="22"/>
          <w:szCs w:val="22"/>
          <w:lang w:val="fr-FR"/>
        </w:rPr>
        <w:t xml:space="preserve"> </w:t>
      </w:r>
      <w:r w:rsidRPr="00CA0A00">
        <w:rPr>
          <w:b/>
          <w:sz w:val="22"/>
          <w:szCs w:val="22"/>
          <w:lang w:val="fr-FR"/>
        </w:rPr>
        <w:t>McNamara</w:t>
      </w:r>
      <w:r w:rsidRPr="00CA0A00">
        <w:rPr>
          <w:sz w:val="22"/>
          <w:szCs w:val="22"/>
          <w:lang w:val="fr-FR"/>
        </w:rPr>
        <w:t>,</w:t>
      </w:r>
      <w:r w:rsidR="00594DAB" w:rsidRPr="00CA0A00">
        <w:rPr>
          <w:sz w:val="22"/>
          <w:szCs w:val="22"/>
          <w:lang w:val="fr-FR"/>
        </w:rPr>
        <w:t xml:space="preserve"> </w:t>
      </w:r>
      <w:r w:rsidRPr="00CA0A00">
        <w:rPr>
          <w:sz w:val="22"/>
          <w:szCs w:val="22"/>
          <w:lang w:val="fr-FR"/>
        </w:rPr>
        <w:t>D.</w:t>
      </w:r>
      <w:r w:rsidR="00594DAB" w:rsidRPr="00CA0A00">
        <w:rPr>
          <w:sz w:val="22"/>
          <w:szCs w:val="22"/>
          <w:lang w:val="fr-FR"/>
        </w:rPr>
        <w:t xml:space="preserve"> </w:t>
      </w:r>
      <w:r w:rsidRPr="00CA0A00">
        <w:rPr>
          <w:sz w:val="22"/>
          <w:szCs w:val="22"/>
          <w:lang w:val="fr-FR"/>
        </w:rPr>
        <w:t>S.</w:t>
      </w:r>
      <w:r w:rsidR="00594DAB" w:rsidRPr="00CA0A00">
        <w:rPr>
          <w:sz w:val="22"/>
          <w:szCs w:val="22"/>
          <w:lang w:val="fr-FR"/>
        </w:rPr>
        <w:t xml:space="preserve"> </w:t>
      </w:r>
      <w:r w:rsidRPr="00CA0A00">
        <w:rPr>
          <w:sz w:val="22"/>
          <w:szCs w:val="22"/>
          <w:lang w:val="fr-FR"/>
        </w:rPr>
        <w:t>(2008,</w:t>
      </w:r>
      <w:r w:rsidR="00594DAB" w:rsidRPr="00CA0A00">
        <w:rPr>
          <w:sz w:val="22"/>
          <w:szCs w:val="22"/>
          <w:lang w:val="fr-FR"/>
        </w:rPr>
        <w:t xml:space="preserve"> </w:t>
      </w:r>
      <w:r w:rsidRPr="00CA0A00">
        <w:rPr>
          <w:sz w:val="22"/>
          <w:szCs w:val="22"/>
          <w:lang w:val="fr-FR"/>
        </w:rPr>
        <w:t>November).</w:t>
      </w:r>
      <w:r w:rsidR="00594DAB" w:rsidRPr="00CA0A00">
        <w:rPr>
          <w:sz w:val="22"/>
          <w:szCs w:val="22"/>
          <w:lang w:val="fr-FR"/>
        </w:rPr>
        <w:t xml:space="preserve"> </w:t>
      </w:r>
      <w:r w:rsidRPr="00CA0A00">
        <w:rPr>
          <w:i/>
          <w:sz w:val="22"/>
          <w:szCs w:val="22"/>
        </w:rPr>
        <w:t>The</w:t>
      </w:r>
      <w:r w:rsidR="00594DAB" w:rsidRPr="00CA0A00">
        <w:rPr>
          <w:i/>
          <w:sz w:val="22"/>
          <w:szCs w:val="22"/>
        </w:rPr>
        <w:t xml:space="preserve"> </w:t>
      </w:r>
      <w:r w:rsidRPr="00CA0A00">
        <w:rPr>
          <w:i/>
          <w:sz w:val="22"/>
          <w:szCs w:val="22"/>
        </w:rPr>
        <w:t>continuous</w:t>
      </w:r>
      <w:r w:rsidR="00594DAB" w:rsidRPr="00CA0A00">
        <w:rPr>
          <w:i/>
          <w:sz w:val="22"/>
          <w:szCs w:val="22"/>
        </w:rPr>
        <w:t xml:space="preserve"> </w:t>
      </w:r>
      <w:r w:rsidRPr="00CA0A00">
        <w:rPr>
          <w:i/>
          <w:sz w:val="22"/>
          <w:szCs w:val="22"/>
        </w:rPr>
        <w:t>dynamics</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false</w:t>
      </w:r>
      <w:r w:rsidR="00594DAB" w:rsidRPr="00CA0A00">
        <w:rPr>
          <w:i/>
          <w:sz w:val="22"/>
          <w:szCs w:val="22"/>
        </w:rPr>
        <w:t xml:space="preserve"> </w:t>
      </w:r>
      <w:r w:rsidRPr="00CA0A00">
        <w:rPr>
          <w:i/>
          <w:sz w:val="22"/>
          <w:szCs w:val="22"/>
        </w:rPr>
        <w:t>responding</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38</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Computers</w:t>
      </w:r>
      <w:r w:rsidR="00594DAB" w:rsidRPr="00CA0A00">
        <w:rPr>
          <w:sz w:val="22"/>
          <w:szCs w:val="22"/>
        </w:rPr>
        <w:t xml:space="preserve"> </w:t>
      </w:r>
      <w:r w:rsidRPr="00CA0A00">
        <w:rPr>
          <w:sz w:val="22"/>
          <w:szCs w:val="22"/>
        </w:rPr>
        <w:t>in</w:t>
      </w:r>
      <w:r w:rsidR="00594DAB" w:rsidRPr="00CA0A00">
        <w:rPr>
          <w:sz w:val="22"/>
          <w:szCs w:val="22"/>
        </w:rPr>
        <w:t xml:space="preserve"> </w:t>
      </w:r>
      <w:r w:rsidRPr="00CA0A00">
        <w:rPr>
          <w:sz w:val="22"/>
          <w:szCs w:val="22"/>
        </w:rPr>
        <w:t>Psychology,</w:t>
      </w:r>
      <w:r w:rsidR="00594DAB" w:rsidRPr="00CA0A00">
        <w:rPr>
          <w:sz w:val="22"/>
          <w:szCs w:val="22"/>
        </w:rPr>
        <w:t xml:space="preserve"> </w:t>
      </w:r>
      <w:r w:rsidRPr="00CA0A00">
        <w:rPr>
          <w:sz w:val="22"/>
          <w:szCs w:val="22"/>
        </w:rPr>
        <w:t>Chicago,</w:t>
      </w:r>
      <w:r w:rsidR="00594DAB" w:rsidRPr="00CA0A00">
        <w:rPr>
          <w:sz w:val="22"/>
          <w:szCs w:val="22"/>
        </w:rPr>
        <w:t xml:space="preserve"> </w:t>
      </w:r>
      <w:r w:rsidRPr="00CA0A00">
        <w:rPr>
          <w:sz w:val="22"/>
          <w:szCs w:val="22"/>
        </w:rPr>
        <w:t>IL.</w:t>
      </w:r>
      <w:r w:rsidR="00594DAB" w:rsidRPr="00CA0A00">
        <w:rPr>
          <w:sz w:val="22"/>
          <w:szCs w:val="22"/>
        </w:rPr>
        <w:t xml:space="preserve"> </w:t>
      </w:r>
    </w:p>
    <w:p w14:paraId="278943FF"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lang w:val="fr-FR"/>
        </w:rPr>
        <w:t>Lassonde,</w:t>
      </w:r>
      <w:r w:rsidR="00594DAB" w:rsidRPr="00CA0A00">
        <w:rPr>
          <w:sz w:val="22"/>
          <w:szCs w:val="22"/>
          <w:lang w:val="fr-FR"/>
        </w:rPr>
        <w:t xml:space="preserve"> </w:t>
      </w:r>
      <w:r w:rsidRPr="00CA0A00">
        <w:rPr>
          <w:sz w:val="22"/>
          <w:szCs w:val="22"/>
          <w:lang w:val="fr-FR"/>
        </w:rPr>
        <w:t>K.</w:t>
      </w:r>
      <w:r w:rsidR="00594DAB" w:rsidRPr="00CA0A00">
        <w:rPr>
          <w:sz w:val="22"/>
          <w:szCs w:val="22"/>
          <w:lang w:val="fr-FR"/>
        </w:rPr>
        <w:t xml:space="preserve"> </w:t>
      </w:r>
      <w:r w:rsidRPr="00CA0A00">
        <w:rPr>
          <w:sz w:val="22"/>
          <w:szCs w:val="22"/>
          <w:lang w:val="fr-FR"/>
        </w:rPr>
        <w:t>A.,</w:t>
      </w:r>
      <w:r w:rsidR="00594DAB" w:rsidRPr="00CA0A00">
        <w:rPr>
          <w:sz w:val="22"/>
          <w:szCs w:val="22"/>
          <w:lang w:val="fr-FR"/>
        </w:rPr>
        <w:t xml:space="preserve"> </w:t>
      </w:r>
      <w:r w:rsidRPr="00CA0A00">
        <w:rPr>
          <w:sz w:val="22"/>
          <w:szCs w:val="22"/>
          <w:lang w:val="fr-FR"/>
        </w:rPr>
        <w:t>O’Brien,</w:t>
      </w:r>
      <w:r w:rsidR="00594DAB" w:rsidRPr="00CA0A00">
        <w:rPr>
          <w:sz w:val="22"/>
          <w:szCs w:val="22"/>
          <w:lang w:val="fr-FR"/>
        </w:rPr>
        <w:t xml:space="preserve"> </w:t>
      </w:r>
      <w:r w:rsidRPr="00CA0A00">
        <w:rPr>
          <w:sz w:val="22"/>
          <w:szCs w:val="22"/>
          <w:lang w:val="fr-FR"/>
        </w:rPr>
        <w:t>E.</w:t>
      </w:r>
      <w:r w:rsidR="00594DAB" w:rsidRPr="00CA0A00">
        <w:rPr>
          <w:sz w:val="22"/>
          <w:szCs w:val="22"/>
          <w:lang w:val="fr-FR"/>
        </w:rPr>
        <w:t xml:space="preserve"> </w:t>
      </w:r>
      <w:r w:rsidRPr="00CA0A00">
        <w:rPr>
          <w:sz w:val="22"/>
          <w:szCs w:val="22"/>
          <w:lang w:val="fr-FR"/>
        </w:rPr>
        <w:t>J.,</w:t>
      </w:r>
      <w:r w:rsidR="00594DAB" w:rsidRPr="00CA0A00">
        <w:rPr>
          <w:sz w:val="22"/>
          <w:szCs w:val="22"/>
          <w:lang w:val="fr-FR"/>
        </w:rPr>
        <w:t xml:space="preserve"> </w:t>
      </w:r>
      <w:r w:rsidRPr="00CA0A00">
        <w:rPr>
          <w:sz w:val="22"/>
          <w:szCs w:val="22"/>
          <w:lang w:val="fr-FR"/>
        </w:rPr>
        <w:t>&amp;</w:t>
      </w:r>
      <w:r w:rsidR="00594DAB" w:rsidRPr="00CA0A00">
        <w:rPr>
          <w:sz w:val="22"/>
          <w:szCs w:val="22"/>
          <w:lang w:val="fr-FR"/>
        </w:rPr>
        <w:t xml:space="preserve"> </w:t>
      </w:r>
      <w:r w:rsidRPr="00CA0A00">
        <w:rPr>
          <w:b/>
          <w:sz w:val="22"/>
          <w:szCs w:val="22"/>
          <w:lang w:val="fr-FR"/>
        </w:rPr>
        <w:t>McNamara</w:t>
      </w:r>
      <w:r w:rsidRPr="00CA0A00">
        <w:rPr>
          <w:sz w:val="22"/>
          <w:szCs w:val="22"/>
          <w:lang w:val="fr-FR"/>
        </w:rPr>
        <w:t>,</w:t>
      </w:r>
      <w:r w:rsidR="00594DAB" w:rsidRPr="00CA0A00">
        <w:rPr>
          <w:sz w:val="22"/>
          <w:szCs w:val="22"/>
          <w:lang w:val="fr-FR"/>
        </w:rPr>
        <w:t xml:space="preserve"> </w:t>
      </w:r>
      <w:r w:rsidRPr="00CA0A00">
        <w:rPr>
          <w:sz w:val="22"/>
          <w:szCs w:val="22"/>
          <w:lang w:val="fr-FR"/>
        </w:rPr>
        <w:t>D.</w:t>
      </w:r>
      <w:r w:rsidR="00594DAB" w:rsidRPr="00CA0A00">
        <w:rPr>
          <w:sz w:val="22"/>
          <w:szCs w:val="22"/>
          <w:lang w:val="fr-FR"/>
        </w:rPr>
        <w:t xml:space="preserve"> </w:t>
      </w:r>
      <w:r w:rsidRPr="00CA0A00">
        <w:rPr>
          <w:sz w:val="22"/>
          <w:szCs w:val="22"/>
          <w:lang w:val="fr-FR"/>
        </w:rPr>
        <w:t>S.</w:t>
      </w:r>
      <w:r w:rsidR="00594DAB" w:rsidRPr="00CA0A00">
        <w:rPr>
          <w:sz w:val="22"/>
          <w:szCs w:val="22"/>
          <w:lang w:val="fr-FR"/>
        </w:rPr>
        <w:t xml:space="preserve"> </w:t>
      </w:r>
      <w:r w:rsidRPr="00CA0A00">
        <w:rPr>
          <w:sz w:val="22"/>
          <w:szCs w:val="22"/>
          <w:lang w:val="fr-FR"/>
        </w:rPr>
        <w:t>(2008,</w:t>
      </w:r>
      <w:r w:rsidR="00594DAB" w:rsidRPr="00CA0A00">
        <w:rPr>
          <w:sz w:val="22"/>
          <w:szCs w:val="22"/>
          <w:lang w:val="fr-FR"/>
        </w:rPr>
        <w:t xml:space="preserve"> </w:t>
      </w:r>
      <w:r w:rsidRPr="00CA0A00">
        <w:rPr>
          <w:sz w:val="22"/>
          <w:szCs w:val="22"/>
          <w:lang w:val="fr-FR"/>
        </w:rPr>
        <w:t>November).</w:t>
      </w:r>
      <w:r w:rsidR="00594DAB" w:rsidRPr="00CA0A00">
        <w:rPr>
          <w:sz w:val="22"/>
          <w:szCs w:val="22"/>
          <w:lang w:val="fr-FR"/>
        </w:rPr>
        <w:t xml:space="preserve"> </w:t>
      </w:r>
      <w:r w:rsidRPr="00CA0A00">
        <w:rPr>
          <w:i/>
          <w:sz w:val="22"/>
          <w:szCs w:val="22"/>
        </w:rPr>
        <w:t>High-skilled</w:t>
      </w:r>
      <w:r w:rsidR="00594DAB" w:rsidRPr="00CA0A00">
        <w:rPr>
          <w:i/>
          <w:sz w:val="22"/>
          <w:szCs w:val="22"/>
        </w:rPr>
        <w:t xml:space="preserve"> </w:t>
      </w:r>
      <w:r w:rsidRPr="00CA0A00">
        <w:rPr>
          <w:i/>
          <w:sz w:val="22"/>
          <w:szCs w:val="22"/>
        </w:rPr>
        <w:t>readers</w:t>
      </w:r>
      <w:r w:rsidR="00594DAB" w:rsidRPr="00CA0A00">
        <w:rPr>
          <w:i/>
          <w:sz w:val="22"/>
          <w:szCs w:val="22"/>
        </w:rPr>
        <w:t xml:space="preserve"> </w:t>
      </w:r>
      <w:r w:rsidRPr="00CA0A00">
        <w:rPr>
          <w:i/>
          <w:sz w:val="22"/>
          <w:szCs w:val="22"/>
        </w:rPr>
        <w:t>resonate;</w:t>
      </w:r>
      <w:r w:rsidR="00594DAB" w:rsidRPr="00CA0A00">
        <w:rPr>
          <w:i/>
          <w:sz w:val="22"/>
          <w:szCs w:val="22"/>
        </w:rPr>
        <w:t xml:space="preserve"> </w:t>
      </w:r>
      <w:r w:rsidRPr="00CA0A00">
        <w:rPr>
          <w:i/>
          <w:sz w:val="22"/>
          <w:szCs w:val="22"/>
        </w:rPr>
        <w:t>Low-skilled</w:t>
      </w:r>
      <w:r w:rsidR="00594DAB" w:rsidRPr="00CA0A00">
        <w:rPr>
          <w:i/>
          <w:sz w:val="22"/>
          <w:szCs w:val="22"/>
        </w:rPr>
        <w:t xml:space="preserve"> </w:t>
      </w:r>
      <w:r w:rsidRPr="00CA0A00">
        <w:rPr>
          <w:i/>
          <w:sz w:val="22"/>
          <w:szCs w:val="22"/>
        </w:rPr>
        <w:t>readers</w:t>
      </w:r>
      <w:r w:rsidR="00594DAB" w:rsidRPr="00CA0A00">
        <w:rPr>
          <w:i/>
          <w:sz w:val="22"/>
          <w:szCs w:val="22"/>
        </w:rPr>
        <w:t xml:space="preserve"> </w:t>
      </w:r>
      <w:proofErr w:type="gramStart"/>
      <w:r w:rsidRPr="00CA0A00">
        <w:rPr>
          <w:i/>
          <w:sz w:val="22"/>
          <w:szCs w:val="22"/>
        </w:rPr>
        <w:t>minimalize</w:t>
      </w:r>
      <w:proofErr w:type="gramEnd"/>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49</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Psychonomic</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Chicago,</w:t>
      </w:r>
      <w:r w:rsidR="00594DAB" w:rsidRPr="00CA0A00">
        <w:rPr>
          <w:sz w:val="22"/>
          <w:szCs w:val="22"/>
        </w:rPr>
        <w:t xml:space="preserve"> </w:t>
      </w:r>
      <w:r w:rsidRPr="00CA0A00">
        <w:rPr>
          <w:sz w:val="22"/>
          <w:szCs w:val="22"/>
        </w:rPr>
        <w:t>IL.</w:t>
      </w:r>
      <w:r w:rsidR="00594DAB" w:rsidRPr="00CA0A00">
        <w:rPr>
          <w:sz w:val="22"/>
          <w:szCs w:val="22"/>
        </w:rPr>
        <w:t xml:space="preserve"> </w:t>
      </w:r>
    </w:p>
    <w:p w14:paraId="580262D4"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McCarthy,</w:t>
      </w:r>
      <w:r w:rsidR="00594DAB" w:rsidRPr="00CA0A00">
        <w:rPr>
          <w:sz w:val="22"/>
          <w:szCs w:val="22"/>
        </w:rPr>
        <w:t xml:space="preserve"> </w:t>
      </w:r>
      <w:r w:rsidRPr="00CA0A00">
        <w:rPr>
          <w:sz w:val="22"/>
          <w:szCs w:val="22"/>
        </w:rPr>
        <w:t>P.</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Guess,</w:t>
      </w:r>
      <w:r w:rsidR="00594DAB" w:rsidRPr="00CA0A00">
        <w:rPr>
          <w:sz w:val="22"/>
          <w:szCs w:val="22"/>
        </w:rPr>
        <w:t xml:space="preserve"> </w:t>
      </w:r>
      <w:r w:rsidRPr="00CA0A00">
        <w:rPr>
          <w:sz w:val="22"/>
          <w:szCs w:val="22"/>
        </w:rPr>
        <w:t>R.</w:t>
      </w:r>
      <w:r w:rsidR="00594DAB" w:rsidRPr="00CA0A00">
        <w:rPr>
          <w:sz w:val="22"/>
          <w:szCs w:val="22"/>
        </w:rPr>
        <w:t xml:space="preserve"> </w:t>
      </w:r>
      <w:r w:rsidRPr="00CA0A00">
        <w:rPr>
          <w:sz w:val="22"/>
          <w:szCs w:val="22"/>
        </w:rPr>
        <w:t>H.,</w:t>
      </w:r>
      <w:r w:rsidR="00594DAB" w:rsidRPr="00CA0A00">
        <w:rPr>
          <w:sz w:val="22"/>
          <w:szCs w:val="22"/>
        </w:rPr>
        <w:t xml:space="preserve"> </w:t>
      </w:r>
      <w:r w:rsidRPr="00CA0A00">
        <w:rPr>
          <w:sz w:val="22"/>
          <w:szCs w:val="22"/>
        </w:rPr>
        <w:t>Myers,</w:t>
      </w:r>
      <w:r w:rsidR="00594DAB" w:rsidRPr="00CA0A00">
        <w:rPr>
          <w:sz w:val="22"/>
          <w:szCs w:val="22"/>
        </w:rPr>
        <w:t xml:space="preserve"> </w:t>
      </w:r>
      <w:r w:rsidRPr="00CA0A00">
        <w:rPr>
          <w:sz w:val="22"/>
          <w:szCs w:val="22"/>
        </w:rPr>
        <w:t>J.</w:t>
      </w:r>
      <w:r w:rsidR="00594DAB" w:rsidRPr="00CA0A00">
        <w:rPr>
          <w:sz w:val="22"/>
          <w:szCs w:val="22"/>
        </w:rPr>
        <w:t xml:space="preserve"> </w:t>
      </w:r>
      <w:r w:rsidRPr="00CA0A00">
        <w:rPr>
          <w:sz w:val="22"/>
          <w:szCs w:val="22"/>
        </w:rPr>
        <w:t>C.,</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(2008,</w:t>
      </w:r>
      <w:r w:rsidR="00594DAB" w:rsidRPr="00CA0A00">
        <w:rPr>
          <w:sz w:val="22"/>
          <w:szCs w:val="22"/>
        </w:rPr>
        <w:t xml:space="preserve"> </w:t>
      </w:r>
      <w:r w:rsidRPr="00CA0A00">
        <w:rPr>
          <w:sz w:val="22"/>
          <w:szCs w:val="22"/>
        </w:rPr>
        <w:t>November).</w:t>
      </w:r>
      <w:r w:rsidR="00594DAB" w:rsidRPr="00CA0A00">
        <w:rPr>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constituents</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paraphrasing</w:t>
      </w:r>
      <w:r w:rsidR="00594DAB" w:rsidRPr="00CA0A00">
        <w:rPr>
          <w:i/>
          <w:sz w:val="22"/>
          <w:szCs w:val="22"/>
        </w:rPr>
        <w:t xml:space="preserve"> </w:t>
      </w:r>
      <w:r w:rsidRPr="00CA0A00">
        <w:rPr>
          <w:i/>
          <w:sz w:val="22"/>
          <w:szCs w:val="22"/>
        </w:rPr>
        <w:t>evaluations</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38</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Computers</w:t>
      </w:r>
      <w:r w:rsidR="00594DAB" w:rsidRPr="00CA0A00">
        <w:rPr>
          <w:sz w:val="22"/>
          <w:szCs w:val="22"/>
        </w:rPr>
        <w:t xml:space="preserve"> </w:t>
      </w:r>
      <w:r w:rsidRPr="00CA0A00">
        <w:rPr>
          <w:sz w:val="22"/>
          <w:szCs w:val="22"/>
        </w:rPr>
        <w:t>in</w:t>
      </w:r>
      <w:r w:rsidR="00594DAB" w:rsidRPr="00CA0A00">
        <w:rPr>
          <w:sz w:val="22"/>
          <w:szCs w:val="22"/>
        </w:rPr>
        <w:t xml:space="preserve"> </w:t>
      </w:r>
      <w:r w:rsidRPr="00CA0A00">
        <w:rPr>
          <w:sz w:val="22"/>
          <w:szCs w:val="22"/>
        </w:rPr>
        <w:t>Psychology,</w:t>
      </w:r>
      <w:r w:rsidR="00594DAB" w:rsidRPr="00CA0A00">
        <w:rPr>
          <w:sz w:val="22"/>
          <w:szCs w:val="22"/>
        </w:rPr>
        <w:t xml:space="preserve"> </w:t>
      </w:r>
      <w:r w:rsidRPr="00CA0A00">
        <w:rPr>
          <w:sz w:val="22"/>
          <w:szCs w:val="22"/>
        </w:rPr>
        <w:t>Chicago,</w:t>
      </w:r>
      <w:r w:rsidR="00594DAB" w:rsidRPr="00CA0A00">
        <w:rPr>
          <w:sz w:val="22"/>
          <w:szCs w:val="22"/>
        </w:rPr>
        <w:t xml:space="preserve"> </w:t>
      </w:r>
      <w:r w:rsidRPr="00CA0A00">
        <w:rPr>
          <w:sz w:val="22"/>
          <w:szCs w:val="22"/>
        </w:rPr>
        <w:t>IL.</w:t>
      </w:r>
      <w:r w:rsidR="00793892" w:rsidRPr="00CA0A00">
        <w:rPr>
          <w:sz w:val="22"/>
          <w:szCs w:val="22"/>
        </w:rPr>
        <w:t xml:space="preserve"> </w:t>
      </w:r>
    </w:p>
    <w:p w14:paraId="6E964D02"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Ozuru,</w:t>
      </w:r>
      <w:r w:rsidR="00594DAB" w:rsidRPr="00CA0A00">
        <w:rPr>
          <w:sz w:val="22"/>
          <w:szCs w:val="22"/>
        </w:rPr>
        <w:t xml:space="preserve"> </w:t>
      </w:r>
      <w:r w:rsidRPr="00CA0A00">
        <w:rPr>
          <w:sz w:val="22"/>
          <w:szCs w:val="22"/>
        </w:rPr>
        <w:t>Y.,</w:t>
      </w:r>
      <w:r w:rsidR="00594DAB" w:rsidRPr="00CA0A00">
        <w:rPr>
          <w:sz w:val="22"/>
          <w:szCs w:val="22"/>
        </w:rPr>
        <w:t xml:space="preserve"> </w:t>
      </w:r>
      <w:r w:rsidRPr="00CA0A00">
        <w:rPr>
          <w:sz w:val="22"/>
          <w:szCs w:val="22"/>
        </w:rPr>
        <w:t>Briner,</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Curby,</w:t>
      </w:r>
      <w:r w:rsidR="00594DAB" w:rsidRPr="00CA0A00">
        <w:rPr>
          <w:sz w:val="22"/>
          <w:szCs w:val="22"/>
        </w:rPr>
        <w:t xml:space="preserve"> </w:t>
      </w:r>
      <w:r w:rsidRPr="00CA0A00">
        <w:rPr>
          <w:sz w:val="22"/>
          <w:szCs w:val="22"/>
        </w:rPr>
        <w:t>C.</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(2008,</w:t>
      </w:r>
      <w:r w:rsidR="00594DAB" w:rsidRPr="00CA0A00">
        <w:rPr>
          <w:sz w:val="22"/>
          <w:szCs w:val="22"/>
        </w:rPr>
        <w:t xml:space="preserve"> </w:t>
      </w:r>
      <w:r w:rsidRPr="00CA0A00">
        <w:rPr>
          <w:sz w:val="22"/>
          <w:szCs w:val="22"/>
        </w:rPr>
        <w:t>November).</w:t>
      </w:r>
      <w:r w:rsidR="00594DAB" w:rsidRPr="00CA0A00">
        <w:rPr>
          <w:sz w:val="22"/>
          <w:szCs w:val="22"/>
        </w:rPr>
        <w:t xml:space="preserve"> </w:t>
      </w:r>
      <w:r w:rsidRPr="00CA0A00">
        <w:rPr>
          <w:i/>
          <w:sz w:val="22"/>
          <w:szCs w:val="22"/>
        </w:rPr>
        <w:t>Comparing</w:t>
      </w:r>
      <w:r w:rsidR="00594DAB" w:rsidRPr="00CA0A00">
        <w:rPr>
          <w:i/>
          <w:sz w:val="22"/>
          <w:szCs w:val="22"/>
        </w:rPr>
        <w:t xml:space="preserve"> </w:t>
      </w:r>
      <w:r w:rsidRPr="00CA0A00">
        <w:rPr>
          <w:i/>
          <w:sz w:val="22"/>
          <w:szCs w:val="22"/>
        </w:rPr>
        <w:t>multiple-choice</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open-ended</w:t>
      </w:r>
      <w:r w:rsidR="00594DAB" w:rsidRPr="00CA0A00">
        <w:rPr>
          <w:i/>
          <w:sz w:val="22"/>
          <w:szCs w:val="22"/>
        </w:rPr>
        <w:t xml:space="preserve"> </w:t>
      </w:r>
      <w:r w:rsidRPr="00CA0A00">
        <w:rPr>
          <w:i/>
          <w:sz w:val="22"/>
          <w:szCs w:val="22"/>
        </w:rPr>
        <w:t>questions</w:t>
      </w:r>
      <w:r w:rsidR="00594DAB" w:rsidRPr="00CA0A00">
        <w:rPr>
          <w:i/>
          <w:sz w:val="22"/>
          <w:szCs w:val="22"/>
        </w:rPr>
        <w:t xml:space="preserve"> </w:t>
      </w:r>
      <w:r w:rsidRPr="00CA0A00">
        <w:rPr>
          <w:i/>
          <w:sz w:val="22"/>
          <w:szCs w:val="22"/>
        </w:rPr>
        <w:t>in</w:t>
      </w:r>
      <w:r w:rsidR="00594DAB" w:rsidRPr="00CA0A00">
        <w:rPr>
          <w:i/>
          <w:sz w:val="22"/>
          <w:szCs w:val="22"/>
        </w:rPr>
        <w:t xml:space="preserve"> </w:t>
      </w:r>
      <w:proofErr w:type="gramStart"/>
      <w:r w:rsidRPr="00CA0A00">
        <w:rPr>
          <w:i/>
          <w:sz w:val="22"/>
          <w:szCs w:val="22"/>
        </w:rPr>
        <w:t>memory</w:t>
      </w:r>
      <w:r w:rsidR="00594DAB" w:rsidRPr="00CA0A00">
        <w:rPr>
          <w:i/>
          <w:sz w:val="22"/>
          <w:szCs w:val="22"/>
        </w:rPr>
        <w:t xml:space="preserve"> </w:t>
      </w:r>
      <w:r w:rsidRPr="00CA0A00">
        <w:rPr>
          <w:i/>
          <w:sz w:val="22"/>
          <w:szCs w:val="22"/>
        </w:rPr>
        <w:t>based</w:t>
      </w:r>
      <w:proofErr w:type="gramEnd"/>
      <w:r w:rsidR="00594DAB" w:rsidRPr="00CA0A00">
        <w:rPr>
          <w:i/>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comprehension</w:t>
      </w:r>
      <w:r w:rsidR="00594DAB" w:rsidRPr="00CA0A00">
        <w:rPr>
          <w:i/>
          <w:sz w:val="22"/>
          <w:szCs w:val="22"/>
        </w:rPr>
        <w:t xml:space="preserve"> </w:t>
      </w:r>
      <w:r w:rsidRPr="00CA0A00">
        <w:rPr>
          <w:i/>
          <w:sz w:val="22"/>
          <w:szCs w:val="22"/>
        </w:rPr>
        <w:t>assessment</w:t>
      </w:r>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49</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Psychonomic</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Chicago,</w:t>
      </w:r>
      <w:r w:rsidR="00594DAB" w:rsidRPr="00CA0A00">
        <w:rPr>
          <w:sz w:val="22"/>
          <w:szCs w:val="22"/>
        </w:rPr>
        <w:t xml:space="preserve"> </w:t>
      </w:r>
      <w:r w:rsidRPr="00CA0A00">
        <w:rPr>
          <w:sz w:val="22"/>
          <w:szCs w:val="22"/>
        </w:rPr>
        <w:t>IL.</w:t>
      </w:r>
      <w:r w:rsidR="00594DAB" w:rsidRPr="00CA0A00">
        <w:rPr>
          <w:sz w:val="22"/>
          <w:szCs w:val="22"/>
        </w:rPr>
        <w:t xml:space="preserve"> </w:t>
      </w:r>
    </w:p>
    <w:p w14:paraId="17153872"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(2009,</w:t>
      </w:r>
      <w:r w:rsidR="00594DAB" w:rsidRPr="00CA0A00">
        <w:rPr>
          <w:sz w:val="22"/>
          <w:szCs w:val="22"/>
        </w:rPr>
        <w:t xml:space="preserve"> </w:t>
      </w:r>
      <w:r w:rsidRPr="00CA0A00">
        <w:rPr>
          <w:sz w:val="22"/>
          <w:szCs w:val="22"/>
        </w:rPr>
        <w:t>April).</w:t>
      </w:r>
      <w:r w:rsidR="00594DAB" w:rsidRPr="00CA0A00">
        <w:rPr>
          <w:sz w:val="22"/>
          <w:szCs w:val="22"/>
        </w:rPr>
        <w:t xml:space="preserve"> </w:t>
      </w:r>
      <w:r w:rsidRPr="00CA0A00">
        <w:rPr>
          <w:i/>
          <w:sz w:val="22"/>
          <w:szCs w:val="22"/>
        </w:rPr>
        <w:t>Translating</w:t>
      </w:r>
      <w:r w:rsidR="00594DAB" w:rsidRPr="00CA0A00">
        <w:rPr>
          <w:i/>
          <w:sz w:val="22"/>
          <w:szCs w:val="22"/>
        </w:rPr>
        <w:t xml:space="preserve"> </w:t>
      </w:r>
      <w:r w:rsidRPr="00CA0A00">
        <w:rPr>
          <w:i/>
          <w:sz w:val="22"/>
          <w:szCs w:val="22"/>
        </w:rPr>
        <w:t>advances</w:t>
      </w:r>
      <w:r w:rsidR="00594DAB" w:rsidRPr="00CA0A00">
        <w:rPr>
          <w:i/>
          <w:sz w:val="22"/>
          <w:szCs w:val="22"/>
        </w:rPr>
        <w:t xml:space="preserve"> </w:t>
      </w:r>
      <w:r w:rsidRPr="00CA0A00">
        <w:rPr>
          <w:i/>
          <w:sz w:val="22"/>
          <w:szCs w:val="22"/>
        </w:rPr>
        <w:t>in</w:t>
      </w:r>
      <w:r w:rsidR="00594DAB" w:rsidRPr="00CA0A00">
        <w:rPr>
          <w:i/>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comprehension</w:t>
      </w:r>
      <w:r w:rsidR="00594DAB" w:rsidRPr="00CA0A00">
        <w:rPr>
          <w:i/>
          <w:sz w:val="22"/>
          <w:szCs w:val="22"/>
        </w:rPr>
        <w:t xml:space="preserve"> </w:t>
      </w:r>
      <w:r w:rsidRPr="00CA0A00">
        <w:rPr>
          <w:i/>
          <w:sz w:val="22"/>
          <w:szCs w:val="22"/>
        </w:rPr>
        <w:t>research</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educational</w:t>
      </w:r>
      <w:r w:rsidR="00594DAB" w:rsidRPr="00CA0A00">
        <w:rPr>
          <w:i/>
          <w:sz w:val="22"/>
          <w:szCs w:val="22"/>
        </w:rPr>
        <w:t xml:space="preserve"> </w:t>
      </w:r>
      <w:r w:rsidRPr="00CA0A00">
        <w:rPr>
          <w:i/>
          <w:sz w:val="22"/>
          <w:szCs w:val="22"/>
        </w:rPr>
        <w:t>practice</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90</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American</w:t>
      </w:r>
      <w:r w:rsidR="00594DAB" w:rsidRPr="00CA0A00">
        <w:rPr>
          <w:sz w:val="22"/>
          <w:szCs w:val="22"/>
        </w:rPr>
        <w:t xml:space="preserve"> </w:t>
      </w:r>
      <w:r w:rsidRPr="00CA0A00">
        <w:rPr>
          <w:sz w:val="22"/>
          <w:szCs w:val="22"/>
        </w:rPr>
        <w:t>Educational</w:t>
      </w:r>
      <w:r w:rsidR="00594DAB" w:rsidRPr="00CA0A00">
        <w:rPr>
          <w:sz w:val="22"/>
          <w:szCs w:val="22"/>
        </w:rPr>
        <w:t xml:space="preserve"> </w:t>
      </w:r>
      <w:r w:rsidRPr="00CA0A00">
        <w:rPr>
          <w:sz w:val="22"/>
          <w:szCs w:val="22"/>
        </w:rPr>
        <w:t>Research</w:t>
      </w:r>
      <w:r w:rsidR="00594DAB" w:rsidRPr="00CA0A00">
        <w:rPr>
          <w:sz w:val="22"/>
          <w:szCs w:val="22"/>
        </w:rPr>
        <w:t xml:space="preserve"> </w:t>
      </w:r>
      <w:r w:rsidRPr="00CA0A00">
        <w:rPr>
          <w:sz w:val="22"/>
          <w:szCs w:val="22"/>
        </w:rPr>
        <w:t>Association,</w:t>
      </w:r>
      <w:r w:rsidR="00594DAB" w:rsidRPr="00CA0A00">
        <w:rPr>
          <w:sz w:val="22"/>
          <w:szCs w:val="22"/>
        </w:rPr>
        <w:t xml:space="preserve"> </w:t>
      </w:r>
      <w:r w:rsidRPr="00CA0A00">
        <w:rPr>
          <w:sz w:val="22"/>
          <w:szCs w:val="22"/>
        </w:rPr>
        <w:t>San</w:t>
      </w:r>
      <w:r w:rsidR="00594DAB" w:rsidRPr="00CA0A00">
        <w:rPr>
          <w:sz w:val="22"/>
          <w:szCs w:val="22"/>
        </w:rPr>
        <w:t xml:space="preserve"> </w:t>
      </w:r>
      <w:r w:rsidRPr="00CA0A00">
        <w:rPr>
          <w:sz w:val="22"/>
          <w:szCs w:val="22"/>
        </w:rPr>
        <w:t>Diego,</w:t>
      </w:r>
      <w:r w:rsidR="00594DAB" w:rsidRPr="00CA0A00">
        <w:rPr>
          <w:sz w:val="22"/>
          <w:szCs w:val="22"/>
        </w:rPr>
        <w:t xml:space="preserve"> </w:t>
      </w:r>
      <w:r w:rsidRPr="00CA0A00">
        <w:rPr>
          <w:sz w:val="22"/>
          <w:szCs w:val="22"/>
        </w:rPr>
        <w:t>CA.</w:t>
      </w:r>
      <w:r w:rsidR="00594DAB" w:rsidRPr="00CA0A00">
        <w:rPr>
          <w:sz w:val="22"/>
          <w:szCs w:val="22"/>
        </w:rPr>
        <w:t xml:space="preserve"> </w:t>
      </w:r>
    </w:p>
    <w:p w14:paraId="2423247D"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Graesser,</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C.,</w:t>
      </w:r>
      <w:r w:rsidR="00594DAB" w:rsidRPr="00CA0A00">
        <w:rPr>
          <w:sz w:val="22"/>
          <w:szCs w:val="22"/>
        </w:rPr>
        <w:t xml:space="preserve"> </w:t>
      </w:r>
      <w:r w:rsidRPr="00CA0A00">
        <w:rPr>
          <w:sz w:val="22"/>
          <w:szCs w:val="22"/>
        </w:rPr>
        <w:t>Han,</w:t>
      </w:r>
      <w:r w:rsidR="00594DAB" w:rsidRPr="00CA0A00">
        <w:rPr>
          <w:sz w:val="22"/>
          <w:szCs w:val="22"/>
        </w:rPr>
        <w:t xml:space="preserve"> </w:t>
      </w:r>
      <w:r w:rsidRPr="00CA0A00">
        <w:rPr>
          <w:sz w:val="22"/>
          <w:szCs w:val="22"/>
        </w:rPr>
        <w:t>L.,</w:t>
      </w:r>
      <w:r w:rsidR="00594DAB" w:rsidRPr="00CA0A00">
        <w:rPr>
          <w:sz w:val="22"/>
          <w:szCs w:val="22"/>
        </w:rPr>
        <w:t xml:space="preserve"> </w:t>
      </w:r>
      <w:proofErr w:type="spellStart"/>
      <w:r w:rsidRPr="00CA0A00">
        <w:rPr>
          <w:sz w:val="22"/>
          <w:szCs w:val="22"/>
        </w:rPr>
        <w:t>Moongee</w:t>
      </w:r>
      <w:proofErr w:type="spellEnd"/>
      <w:r w:rsidRPr="00CA0A00">
        <w:rPr>
          <w:sz w:val="22"/>
          <w:szCs w:val="22"/>
        </w:rPr>
        <w:t>,</w:t>
      </w:r>
      <w:r w:rsidR="00594DAB" w:rsidRPr="00CA0A00">
        <w:rPr>
          <w:sz w:val="22"/>
          <w:szCs w:val="22"/>
        </w:rPr>
        <w:t xml:space="preserve"> </w:t>
      </w:r>
      <w:r w:rsidRPr="00CA0A00">
        <w:rPr>
          <w:sz w:val="22"/>
          <w:szCs w:val="22"/>
        </w:rPr>
        <w:t>J.,</w:t>
      </w:r>
      <w:r w:rsidR="00594DAB" w:rsidRPr="00CA0A00">
        <w:rPr>
          <w:sz w:val="22"/>
          <w:szCs w:val="22"/>
        </w:rPr>
        <w:t xml:space="preserve"> </w:t>
      </w:r>
      <w:r w:rsidRPr="00CA0A00">
        <w:rPr>
          <w:sz w:val="22"/>
          <w:szCs w:val="22"/>
        </w:rPr>
        <w:t>Myers,</w:t>
      </w:r>
      <w:r w:rsidR="00594DAB" w:rsidRPr="00CA0A00">
        <w:rPr>
          <w:sz w:val="22"/>
          <w:szCs w:val="22"/>
        </w:rPr>
        <w:t xml:space="preserve"> </w:t>
      </w:r>
      <w:r w:rsidRPr="00CA0A00">
        <w:rPr>
          <w:sz w:val="22"/>
          <w:szCs w:val="22"/>
        </w:rPr>
        <w:t>J.</w:t>
      </w:r>
      <w:r w:rsidR="00594DAB" w:rsidRPr="00CA0A00">
        <w:rPr>
          <w:sz w:val="22"/>
          <w:szCs w:val="22"/>
        </w:rPr>
        <w:t xml:space="preserve"> </w:t>
      </w:r>
      <w:r w:rsidRPr="00CA0A00">
        <w:rPr>
          <w:sz w:val="22"/>
          <w:szCs w:val="22"/>
        </w:rPr>
        <w:t>C.,</w:t>
      </w:r>
      <w:r w:rsidR="00594DAB" w:rsidRPr="00CA0A00">
        <w:rPr>
          <w:sz w:val="22"/>
          <w:szCs w:val="22"/>
        </w:rPr>
        <w:t xml:space="preserve"> </w:t>
      </w:r>
      <w:r w:rsidRPr="00CA0A00">
        <w:rPr>
          <w:sz w:val="22"/>
          <w:szCs w:val="22"/>
        </w:rPr>
        <w:t>Kaltner,</w:t>
      </w:r>
      <w:r w:rsidR="00594DAB" w:rsidRPr="00CA0A00">
        <w:rPr>
          <w:sz w:val="22"/>
          <w:szCs w:val="22"/>
        </w:rPr>
        <w:t xml:space="preserve"> </w:t>
      </w:r>
      <w:r w:rsidRPr="00CA0A00">
        <w:rPr>
          <w:sz w:val="22"/>
          <w:szCs w:val="22"/>
        </w:rPr>
        <w:t>J.,</w:t>
      </w:r>
      <w:r w:rsidR="00594DAB" w:rsidRPr="00CA0A00">
        <w:rPr>
          <w:sz w:val="22"/>
          <w:szCs w:val="22"/>
        </w:rPr>
        <w:t xml:space="preserve"> </w:t>
      </w:r>
      <w:r w:rsidRPr="00CA0A00">
        <w:rPr>
          <w:sz w:val="22"/>
          <w:szCs w:val="22"/>
        </w:rPr>
        <w:t>Cai,</w:t>
      </w:r>
      <w:r w:rsidR="00594DAB" w:rsidRPr="00CA0A00">
        <w:rPr>
          <w:sz w:val="22"/>
          <w:szCs w:val="22"/>
        </w:rPr>
        <w:t xml:space="preserve"> </w:t>
      </w:r>
      <w:r w:rsidRPr="00CA0A00">
        <w:rPr>
          <w:sz w:val="22"/>
          <w:szCs w:val="22"/>
        </w:rPr>
        <w:t>Z.,</w:t>
      </w:r>
      <w:r w:rsidR="00594DAB" w:rsidRPr="00CA0A00">
        <w:rPr>
          <w:sz w:val="22"/>
          <w:szCs w:val="22"/>
        </w:rPr>
        <w:t xml:space="preserve"> </w:t>
      </w:r>
      <w:r w:rsidRPr="00CA0A00">
        <w:rPr>
          <w:sz w:val="22"/>
          <w:szCs w:val="22"/>
        </w:rPr>
        <w:t>McCarthy,</w:t>
      </w:r>
      <w:r w:rsidR="00594DAB" w:rsidRPr="00CA0A00">
        <w:rPr>
          <w:sz w:val="22"/>
          <w:szCs w:val="22"/>
        </w:rPr>
        <w:t xml:space="preserve"> </w:t>
      </w:r>
      <w:r w:rsidRPr="00CA0A00">
        <w:rPr>
          <w:sz w:val="22"/>
          <w:szCs w:val="22"/>
        </w:rPr>
        <w:t>P.</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Shala,</w:t>
      </w:r>
      <w:r w:rsidR="00594DAB" w:rsidRPr="00CA0A00">
        <w:rPr>
          <w:sz w:val="22"/>
          <w:szCs w:val="22"/>
        </w:rPr>
        <w:t xml:space="preserve"> </w:t>
      </w:r>
      <w:r w:rsidRPr="00CA0A00">
        <w:rPr>
          <w:sz w:val="22"/>
          <w:szCs w:val="22"/>
        </w:rPr>
        <w:t>L.,</w:t>
      </w:r>
      <w:r w:rsidR="00594DAB" w:rsidRPr="00CA0A00">
        <w:rPr>
          <w:sz w:val="22"/>
          <w:szCs w:val="22"/>
        </w:rPr>
        <w:t xml:space="preserve"> </w:t>
      </w:r>
      <w:proofErr w:type="spellStart"/>
      <w:r w:rsidRPr="00CA0A00">
        <w:rPr>
          <w:sz w:val="22"/>
          <w:szCs w:val="22"/>
        </w:rPr>
        <w:t>Louwerse</w:t>
      </w:r>
      <w:proofErr w:type="spellEnd"/>
      <w:r w:rsidRPr="00CA0A00">
        <w:rPr>
          <w:sz w:val="22"/>
          <w:szCs w:val="22"/>
        </w:rPr>
        <w:t>,</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Hu,</w:t>
      </w:r>
      <w:r w:rsidR="00594DAB" w:rsidRPr="00CA0A00">
        <w:rPr>
          <w:sz w:val="22"/>
          <w:szCs w:val="22"/>
        </w:rPr>
        <w:t xml:space="preserve"> </w:t>
      </w:r>
      <w:r w:rsidRPr="00CA0A00">
        <w:rPr>
          <w:sz w:val="22"/>
          <w:szCs w:val="22"/>
        </w:rPr>
        <w:t>X.,</w:t>
      </w:r>
      <w:r w:rsidR="00594DAB" w:rsidRPr="00CA0A00">
        <w:rPr>
          <w:sz w:val="22"/>
          <w:szCs w:val="22"/>
        </w:rPr>
        <w:t xml:space="preserve"> </w:t>
      </w:r>
      <w:r w:rsidRPr="00CA0A00">
        <w:rPr>
          <w:sz w:val="22"/>
          <w:szCs w:val="22"/>
        </w:rPr>
        <w:t>Rus,</w:t>
      </w:r>
      <w:r w:rsidR="00594DAB" w:rsidRPr="00CA0A00">
        <w:rPr>
          <w:sz w:val="22"/>
          <w:szCs w:val="22"/>
        </w:rPr>
        <w:t xml:space="preserve"> </w:t>
      </w:r>
      <w:r w:rsidRPr="00CA0A00">
        <w:rPr>
          <w:sz w:val="22"/>
          <w:szCs w:val="22"/>
        </w:rPr>
        <w:t>V.,</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Hancock,</w:t>
      </w:r>
      <w:r w:rsidR="00594DAB" w:rsidRPr="00CA0A00">
        <w:rPr>
          <w:sz w:val="22"/>
          <w:szCs w:val="22"/>
        </w:rPr>
        <w:t xml:space="preserve"> </w:t>
      </w:r>
      <w:r w:rsidRPr="00CA0A00">
        <w:rPr>
          <w:sz w:val="22"/>
          <w:szCs w:val="22"/>
        </w:rPr>
        <w:t>J.,</w:t>
      </w:r>
      <w:r w:rsidR="00594DAB" w:rsidRPr="00CA0A00">
        <w:rPr>
          <w:sz w:val="22"/>
          <w:szCs w:val="22"/>
        </w:rPr>
        <w:t xml:space="preserve"> </w:t>
      </w:r>
      <w:r w:rsidRPr="00CA0A00">
        <w:rPr>
          <w:sz w:val="22"/>
          <w:szCs w:val="22"/>
        </w:rPr>
        <w:t>Chung,</w:t>
      </w:r>
      <w:r w:rsidR="00594DAB" w:rsidRPr="00CA0A00">
        <w:rPr>
          <w:sz w:val="22"/>
          <w:szCs w:val="22"/>
        </w:rPr>
        <w:t xml:space="preserve"> </w:t>
      </w:r>
      <w:r w:rsidRPr="00CA0A00">
        <w:rPr>
          <w:sz w:val="22"/>
          <w:szCs w:val="22"/>
        </w:rPr>
        <w:t>C.,</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sz w:val="22"/>
          <w:szCs w:val="22"/>
        </w:rPr>
        <w:t>Pennebaker,</w:t>
      </w:r>
      <w:r w:rsidR="00594DAB" w:rsidRPr="00CA0A00">
        <w:rPr>
          <w:sz w:val="22"/>
          <w:szCs w:val="22"/>
        </w:rPr>
        <w:t xml:space="preserve"> </w:t>
      </w:r>
      <w:r w:rsidRPr="00CA0A00">
        <w:rPr>
          <w:sz w:val="22"/>
          <w:szCs w:val="22"/>
        </w:rPr>
        <w:t>J.</w:t>
      </w:r>
      <w:r w:rsidR="00594DAB" w:rsidRPr="00CA0A00">
        <w:rPr>
          <w:sz w:val="22"/>
          <w:szCs w:val="22"/>
        </w:rPr>
        <w:t xml:space="preserve"> </w:t>
      </w:r>
      <w:r w:rsidRPr="00CA0A00">
        <w:rPr>
          <w:sz w:val="22"/>
          <w:szCs w:val="22"/>
        </w:rPr>
        <w:t>(2009,</w:t>
      </w:r>
      <w:r w:rsidR="00594DAB" w:rsidRPr="00CA0A00">
        <w:rPr>
          <w:sz w:val="22"/>
          <w:szCs w:val="22"/>
        </w:rPr>
        <w:t xml:space="preserve"> </w:t>
      </w:r>
      <w:r w:rsidRPr="00CA0A00">
        <w:rPr>
          <w:sz w:val="22"/>
          <w:szCs w:val="22"/>
        </w:rPr>
        <w:t>July).</w:t>
      </w:r>
      <w:r w:rsidR="00594DAB" w:rsidRPr="00CA0A00">
        <w:rPr>
          <w:sz w:val="22"/>
          <w:szCs w:val="22"/>
        </w:rPr>
        <w:t xml:space="preserve"> </w:t>
      </w:r>
      <w:r w:rsidRPr="00CA0A00">
        <w:rPr>
          <w:i/>
          <w:sz w:val="22"/>
          <w:szCs w:val="22"/>
        </w:rPr>
        <w:t>Cohesion</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classification</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speech</w:t>
      </w:r>
      <w:r w:rsidR="00594DAB" w:rsidRPr="00CA0A00">
        <w:rPr>
          <w:i/>
          <w:sz w:val="22"/>
          <w:szCs w:val="22"/>
        </w:rPr>
        <w:t xml:space="preserve"> </w:t>
      </w:r>
      <w:r w:rsidRPr="00CA0A00">
        <w:rPr>
          <w:i/>
          <w:sz w:val="22"/>
          <w:szCs w:val="22"/>
        </w:rPr>
        <w:t>acts</w:t>
      </w:r>
      <w:r w:rsidR="00594DAB" w:rsidRPr="00CA0A00">
        <w:rPr>
          <w:i/>
          <w:sz w:val="22"/>
          <w:szCs w:val="22"/>
        </w:rPr>
        <w:t xml:space="preserve"> </w:t>
      </w:r>
      <w:r w:rsidRPr="00CA0A00">
        <w:rPr>
          <w:i/>
          <w:sz w:val="22"/>
          <w:szCs w:val="22"/>
        </w:rPr>
        <w:t>in</w:t>
      </w:r>
      <w:r w:rsidR="00594DAB" w:rsidRPr="00CA0A00">
        <w:rPr>
          <w:i/>
          <w:sz w:val="22"/>
          <w:szCs w:val="22"/>
        </w:rPr>
        <w:t xml:space="preserve"> </w:t>
      </w:r>
      <w:r w:rsidRPr="00CA0A00">
        <w:rPr>
          <w:i/>
          <w:sz w:val="22"/>
          <w:szCs w:val="22"/>
        </w:rPr>
        <w:t>Arabic</w:t>
      </w:r>
      <w:r w:rsidR="00594DAB" w:rsidRPr="00CA0A00">
        <w:rPr>
          <w:i/>
          <w:sz w:val="22"/>
          <w:szCs w:val="22"/>
        </w:rPr>
        <w:t xml:space="preserve"> </w:t>
      </w:r>
      <w:r w:rsidRPr="00CA0A00">
        <w:rPr>
          <w:i/>
          <w:sz w:val="22"/>
          <w:szCs w:val="22"/>
        </w:rPr>
        <w:t>discour</w:t>
      </w:r>
      <w:r w:rsidRPr="00CA0A00">
        <w:rPr>
          <w:sz w:val="22"/>
          <w:szCs w:val="22"/>
        </w:rPr>
        <w:t>se.</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19</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Text</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Discourse,</w:t>
      </w:r>
      <w:r w:rsidR="00594DAB" w:rsidRPr="00CA0A00">
        <w:rPr>
          <w:sz w:val="22"/>
          <w:szCs w:val="22"/>
        </w:rPr>
        <w:t xml:space="preserve"> </w:t>
      </w:r>
      <w:r w:rsidRPr="00CA0A00">
        <w:rPr>
          <w:sz w:val="22"/>
          <w:szCs w:val="22"/>
        </w:rPr>
        <w:t>Rotterdam,</w:t>
      </w:r>
      <w:r w:rsidR="00594DAB" w:rsidRPr="00CA0A00">
        <w:rPr>
          <w:sz w:val="22"/>
          <w:szCs w:val="22"/>
        </w:rPr>
        <w:t xml:space="preserve"> </w:t>
      </w:r>
      <w:r w:rsidRPr="00CA0A00">
        <w:rPr>
          <w:sz w:val="22"/>
          <w:szCs w:val="22"/>
        </w:rPr>
        <w:t>Amsterdam</w:t>
      </w:r>
      <w:r w:rsidR="00F06CBE" w:rsidRPr="00CA0A00">
        <w:rPr>
          <w:sz w:val="22"/>
          <w:szCs w:val="22"/>
        </w:rPr>
        <w:t>, Netherlands</w:t>
      </w:r>
      <w:r w:rsidRPr="00CA0A00">
        <w:rPr>
          <w:sz w:val="22"/>
          <w:szCs w:val="22"/>
        </w:rPr>
        <w:t>.</w:t>
      </w:r>
      <w:r w:rsidR="00594DAB" w:rsidRPr="00CA0A00">
        <w:rPr>
          <w:sz w:val="22"/>
          <w:szCs w:val="22"/>
        </w:rPr>
        <w:t xml:space="preserve"> </w:t>
      </w:r>
    </w:p>
    <w:p w14:paraId="733B964A"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(2009,</w:t>
      </w:r>
      <w:r w:rsidR="00594DAB" w:rsidRPr="00CA0A00">
        <w:rPr>
          <w:sz w:val="22"/>
          <w:szCs w:val="22"/>
        </w:rPr>
        <w:t xml:space="preserve"> </w:t>
      </w:r>
      <w:r w:rsidRPr="00CA0A00">
        <w:rPr>
          <w:sz w:val="22"/>
          <w:szCs w:val="22"/>
        </w:rPr>
        <w:t>August).</w:t>
      </w:r>
      <w:r w:rsidR="00594DAB" w:rsidRPr="00CA0A00">
        <w:rPr>
          <w:sz w:val="22"/>
          <w:szCs w:val="22"/>
        </w:rPr>
        <w:t xml:space="preserve"> </w:t>
      </w:r>
      <w:r w:rsidRPr="00CA0A00">
        <w:rPr>
          <w:i/>
          <w:sz w:val="22"/>
          <w:szCs w:val="22"/>
        </w:rPr>
        <w:t>Discussant:</w:t>
      </w:r>
      <w:r w:rsidR="00594DAB" w:rsidRPr="00CA0A00">
        <w:rPr>
          <w:i/>
          <w:sz w:val="22"/>
          <w:szCs w:val="22"/>
        </w:rPr>
        <w:t xml:space="preserve"> </w:t>
      </w:r>
      <w:r w:rsidRPr="00CA0A00">
        <w:rPr>
          <w:i/>
          <w:sz w:val="22"/>
          <w:szCs w:val="22"/>
        </w:rPr>
        <w:t>Measuring</w:t>
      </w:r>
      <w:r w:rsidR="00594DAB" w:rsidRPr="00CA0A00">
        <w:rPr>
          <w:i/>
          <w:sz w:val="22"/>
          <w:szCs w:val="22"/>
        </w:rPr>
        <w:t xml:space="preserve"> </w:t>
      </w:r>
      <w:r w:rsidRPr="00CA0A00">
        <w:rPr>
          <w:i/>
          <w:sz w:val="22"/>
          <w:szCs w:val="22"/>
        </w:rPr>
        <w:t>learning</w:t>
      </w:r>
      <w:r w:rsidR="00594DAB" w:rsidRPr="00CA0A00">
        <w:rPr>
          <w:i/>
          <w:sz w:val="22"/>
          <w:szCs w:val="22"/>
        </w:rPr>
        <w:t xml:space="preserve"> </w:t>
      </w:r>
      <w:r w:rsidRPr="00CA0A00">
        <w:rPr>
          <w:i/>
          <w:sz w:val="22"/>
          <w:szCs w:val="22"/>
        </w:rPr>
        <w:t>strategies:</w:t>
      </w:r>
      <w:r w:rsidR="00594DAB" w:rsidRPr="00CA0A00">
        <w:rPr>
          <w:i/>
          <w:sz w:val="22"/>
          <w:szCs w:val="22"/>
        </w:rPr>
        <w:t xml:space="preserve"> </w:t>
      </w:r>
      <w:r w:rsidRPr="00CA0A00">
        <w:rPr>
          <w:i/>
          <w:sz w:val="22"/>
          <w:szCs w:val="22"/>
        </w:rPr>
        <w:t>What</w:t>
      </w:r>
      <w:r w:rsidR="00594DAB" w:rsidRPr="00CA0A00">
        <w:rPr>
          <w:i/>
          <w:sz w:val="22"/>
          <w:szCs w:val="22"/>
        </w:rPr>
        <w:t xml:space="preserve"> </w:t>
      </w:r>
      <w:r w:rsidRPr="00CA0A00">
        <w:rPr>
          <w:i/>
          <w:sz w:val="22"/>
          <w:szCs w:val="22"/>
        </w:rPr>
        <w:t>are</w:t>
      </w:r>
      <w:r w:rsidR="00594DAB" w:rsidRPr="00CA0A00">
        <w:rPr>
          <w:i/>
          <w:sz w:val="22"/>
          <w:szCs w:val="22"/>
        </w:rPr>
        <w:t xml:space="preserve"> </w:t>
      </w:r>
      <w:r w:rsidRPr="00CA0A00">
        <w:rPr>
          <w:i/>
          <w:sz w:val="22"/>
          <w:szCs w:val="22"/>
        </w:rPr>
        <w:t>we</w:t>
      </w:r>
      <w:r w:rsidR="00594DAB" w:rsidRPr="00CA0A00">
        <w:rPr>
          <w:i/>
          <w:sz w:val="22"/>
          <w:szCs w:val="22"/>
        </w:rPr>
        <w:t xml:space="preserve"> </w:t>
      </w:r>
      <w:r w:rsidRPr="00CA0A00">
        <w:rPr>
          <w:i/>
          <w:sz w:val="22"/>
          <w:szCs w:val="22"/>
        </w:rPr>
        <w:t>measuring?</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13</w:t>
      </w:r>
      <w:r w:rsidRPr="00CA0A00">
        <w:rPr>
          <w:sz w:val="22"/>
          <w:szCs w:val="22"/>
          <w:vertAlign w:val="superscript"/>
        </w:rPr>
        <w:t>th</w:t>
      </w:r>
      <w:r w:rsidR="00594DAB" w:rsidRPr="00CA0A00">
        <w:rPr>
          <w:sz w:val="22"/>
          <w:szCs w:val="22"/>
        </w:rPr>
        <w:t xml:space="preserve"> </w:t>
      </w:r>
      <w:r w:rsidRPr="00CA0A00">
        <w:rPr>
          <w:sz w:val="22"/>
          <w:szCs w:val="22"/>
        </w:rPr>
        <w:t>Biennial</w:t>
      </w:r>
      <w:r w:rsidR="00594DAB" w:rsidRPr="00CA0A00">
        <w:rPr>
          <w:sz w:val="22"/>
          <w:szCs w:val="22"/>
        </w:rPr>
        <w:t xml:space="preserve"> </w:t>
      </w:r>
      <w:r w:rsidRPr="00CA0A00">
        <w:rPr>
          <w:sz w:val="22"/>
          <w:szCs w:val="22"/>
        </w:rPr>
        <w:t>Conference</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European</w:t>
      </w:r>
      <w:r w:rsidR="00594DAB" w:rsidRPr="00CA0A00">
        <w:rPr>
          <w:sz w:val="22"/>
          <w:szCs w:val="22"/>
        </w:rPr>
        <w:t xml:space="preserve"> </w:t>
      </w:r>
      <w:r w:rsidRPr="00CA0A00">
        <w:rPr>
          <w:sz w:val="22"/>
          <w:szCs w:val="22"/>
        </w:rPr>
        <w:t>Association</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Research</w:t>
      </w:r>
      <w:r w:rsidR="00594DAB" w:rsidRPr="00CA0A00">
        <w:rPr>
          <w:sz w:val="22"/>
          <w:szCs w:val="22"/>
        </w:rPr>
        <w:t xml:space="preserve"> </w:t>
      </w:r>
      <w:r w:rsidRPr="00CA0A00">
        <w:rPr>
          <w:sz w:val="22"/>
          <w:szCs w:val="22"/>
        </w:rPr>
        <w:t>on</w:t>
      </w:r>
      <w:r w:rsidR="00594DAB" w:rsidRPr="00CA0A00">
        <w:rPr>
          <w:sz w:val="22"/>
          <w:szCs w:val="22"/>
        </w:rPr>
        <w:t xml:space="preserve"> </w:t>
      </w:r>
      <w:r w:rsidRPr="00CA0A00">
        <w:rPr>
          <w:sz w:val="22"/>
          <w:szCs w:val="22"/>
        </w:rPr>
        <w:t>Learning</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Instruction,</w:t>
      </w:r>
      <w:r w:rsidR="00594DAB" w:rsidRPr="00CA0A00">
        <w:rPr>
          <w:sz w:val="22"/>
          <w:szCs w:val="22"/>
        </w:rPr>
        <w:t xml:space="preserve"> </w:t>
      </w:r>
      <w:r w:rsidRPr="00CA0A00">
        <w:rPr>
          <w:sz w:val="22"/>
          <w:szCs w:val="22"/>
        </w:rPr>
        <w:t>Amsterdam,</w:t>
      </w:r>
      <w:r w:rsidR="00594DAB" w:rsidRPr="00CA0A00">
        <w:rPr>
          <w:sz w:val="22"/>
          <w:szCs w:val="22"/>
        </w:rPr>
        <w:t xml:space="preserve"> </w:t>
      </w:r>
      <w:r w:rsidRPr="00CA0A00">
        <w:rPr>
          <w:sz w:val="22"/>
          <w:szCs w:val="22"/>
        </w:rPr>
        <w:t>Netherlands.</w:t>
      </w:r>
      <w:r w:rsidR="00594DAB" w:rsidRPr="00CA0A00">
        <w:rPr>
          <w:sz w:val="22"/>
          <w:szCs w:val="22"/>
        </w:rPr>
        <w:t xml:space="preserve"> </w:t>
      </w:r>
    </w:p>
    <w:p w14:paraId="50018EA4"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(2009,</w:t>
      </w:r>
      <w:r w:rsidR="00594DAB" w:rsidRPr="00CA0A00">
        <w:rPr>
          <w:sz w:val="22"/>
          <w:szCs w:val="22"/>
        </w:rPr>
        <w:t xml:space="preserve"> </w:t>
      </w:r>
      <w:r w:rsidRPr="00CA0A00">
        <w:rPr>
          <w:sz w:val="22"/>
          <w:szCs w:val="22"/>
        </w:rPr>
        <w:t>August).</w:t>
      </w:r>
      <w:r w:rsidR="00594DAB" w:rsidRPr="00CA0A00">
        <w:rPr>
          <w:sz w:val="22"/>
          <w:szCs w:val="22"/>
        </w:rPr>
        <w:t xml:space="preserve"> </w:t>
      </w:r>
      <w:r w:rsidRPr="00CA0A00">
        <w:rPr>
          <w:i/>
          <w:sz w:val="22"/>
          <w:szCs w:val="22"/>
        </w:rPr>
        <w:t>Teaching</w:t>
      </w:r>
      <w:r w:rsidR="00594DAB" w:rsidRPr="00CA0A00">
        <w:rPr>
          <w:i/>
          <w:sz w:val="22"/>
          <w:szCs w:val="22"/>
        </w:rPr>
        <w:t xml:space="preserve"> </w:t>
      </w:r>
      <w:r w:rsidRPr="00CA0A00">
        <w:rPr>
          <w:i/>
          <w:sz w:val="22"/>
          <w:szCs w:val="22"/>
        </w:rPr>
        <w:t>strategies</w:t>
      </w:r>
      <w:r w:rsidR="00594DAB" w:rsidRPr="00CA0A00">
        <w:rPr>
          <w:i/>
          <w:sz w:val="22"/>
          <w:szCs w:val="22"/>
        </w:rPr>
        <w:t xml:space="preserve"> </w:t>
      </w:r>
      <w:r w:rsidRPr="00CA0A00">
        <w:rPr>
          <w:i/>
          <w:sz w:val="22"/>
          <w:szCs w:val="22"/>
        </w:rPr>
        <w:t>using</w:t>
      </w:r>
      <w:r w:rsidR="00594DAB" w:rsidRPr="00CA0A00">
        <w:rPr>
          <w:i/>
          <w:sz w:val="22"/>
          <w:szCs w:val="22"/>
        </w:rPr>
        <w:t xml:space="preserve"> </w:t>
      </w:r>
      <w:r w:rsidRPr="00CA0A00">
        <w:rPr>
          <w:i/>
          <w:sz w:val="22"/>
          <w:szCs w:val="22"/>
        </w:rPr>
        <w:t>automated</w:t>
      </w:r>
      <w:r w:rsidR="00594DAB" w:rsidRPr="00CA0A00">
        <w:rPr>
          <w:i/>
          <w:sz w:val="22"/>
          <w:szCs w:val="22"/>
        </w:rPr>
        <w:t xml:space="preserve"> </w:t>
      </w:r>
      <w:r w:rsidRPr="00CA0A00">
        <w:rPr>
          <w:i/>
          <w:sz w:val="22"/>
          <w:szCs w:val="22"/>
        </w:rPr>
        <w:t>instructional</w:t>
      </w:r>
      <w:r w:rsidR="00594DAB" w:rsidRPr="00CA0A00">
        <w:rPr>
          <w:i/>
          <w:sz w:val="22"/>
          <w:szCs w:val="22"/>
        </w:rPr>
        <w:t xml:space="preserve"> </w:t>
      </w:r>
      <w:r w:rsidRPr="00CA0A00">
        <w:rPr>
          <w:i/>
          <w:sz w:val="22"/>
          <w:szCs w:val="22"/>
        </w:rPr>
        <w:t>technology</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13</w:t>
      </w:r>
      <w:r w:rsidRPr="00CA0A00">
        <w:rPr>
          <w:sz w:val="22"/>
          <w:szCs w:val="22"/>
          <w:vertAlign w:val="superscript"/>
        </w:rPr>
        <w:t>th</w:t>
      </w:r>
      <w:r w:rsidR="00594DAB" w:rsidRPr="00CA0A00">
        <w:rPr>
          <w:sz w:val="22"/>
          <w:szCs w:val="22"/>
        </w:rPr>
        <w:t xml:space="preserve"> </w:t>
      </w:r>
      <w:r w:rsidRPr="00CA0A00">
        <w:rPr>
          <w:sz w:val="22"/>
          <w:szCs w:val="22"/>
        </w:rPr>
        <w:t>Biennial</w:t>
      </w:r>
      <w:r w:rsidR="00594DAB" w:rsidRPr="00CA0A00">
        <w:rPr>
          <w:sz w:val="22"/>
          <w:szCs w:val="22"/>
        </w:rPr>
        <w:t xml:space="preserve"> </w:t>
      </w:r>
      <w:r w:rsidRPr="00CA0A00">
        <w:rPr>
          <w:sz w:val="22"/>
          <w:szCs w:val="22"/>
        </w:rPr>
        <w:t>Conference</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European</w:t>
      </w:r>
      <w:r w:rsidR="00594DAB" w:rsidRPr="00CA0A00">
        <w:rPr>
          <w:sz w:val="22"/>
          <w:szCs w:val="22"/>
        </w:rPr>
        <w:t xml:space="preserve"> </w:t>
      </w:r>
      <w:r w:rsidRPr="00CA0A00">
        <w:rPr>
          <w:sz w:val="22"/>
          <w:szCs w:val="22"/>
        </w:rPr>
        <w:t>Association</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Research</w:t>
      </w:r>
      <w:r w:rsidR="00594DAB" w:rsidRPr="00CA0A00">
        <w:rPr>
          <w:sz w:val="22"/>
          <w:szCs w:val="22"/>
        </w:rPr>
        <w:t xml:space="preserve"> </w:t>
      </w:r>
      <w:r w:rsidRPr="00CA0A00">
        <w:rPr>
          <w:sz w:val="22"/>
          <w:szCs w:val="22"/>
        </w:rPr>
        <w:t>on</w:t>
      </w:r>
      <w:r w:rsidR="00594DAB" w:rsidRPr="00CA0A00">
        <w:rPr>
          <w:sz w:val="22"/>
          <w:szCs w:val="22"/>
        </w:rPr>
        <w:t xml:space="preserve"> </w:t>
      </w:r>
      <w:r w:rsidRPr="00CA0A00">
        <w:rPr>
          <w:sz w:val="22"/>
          <w:szCs w:val="22"/>
        </w:rPr>
        <w:t>Learning</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Instruction,</w:t>
      </w:r>
      <w:r w:rsidR="00594DAB" w:rsidRPr="00CA0A00">
        <w:rPr>
          <w:sz w:val="22"/>
          <w:szCs w:val="22"/>
        </w:rPr>
        <w:t xml:space="preserve"> </w:t>
      </w:r>
      <w:r w:rsidRPr="00CA0A00">
        <w:rPr>
          <w:sz w:val="22"/>
          <w:szCs w:val="22"/>
        </w:rPr>
        <w:t>Amsterdam,</w:t>
      </w:r>
      <w:r w:rsidR="00594DAB" w:rsidRPr="00CA0A00">
        <w:rPr>
          <w:sz w:val="22"/>
          <w:szCs w:val="22"/>
        </w:rPr>
        <w:t xml:space="preserve"> </w:t>
      </w:r>
      <w:r w:rsidRPr="00CA0A00">
        <w:rPr>
          <w:sz w:val="22"/>
          <w:szCs w:val="22"/>
        </w:rPr>
        <w:t>Netherlands.</w:t>
      </w:r>
      <w:r w:rsidR="00594DAB" w:rsidRPr="00CA0A00">
        <w:rPr>
          <w:sz w:val="22"/>
          <w:szCs w:val="22"/>
        </w:rPr>
        <w:t xml:space="preserve"> </w:t>
      </w:r>
    </w:p>
    <w:p w14:paraId="66CA09DC"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(2009,</w:t>
      </w:r>
      <w:r w:rsidR="00594DAB" w:rsidRPr="00CA0A00">
        <w:rPr>
          <w:sz w:val="22"/>
          <w:szCs w:val="22"/>
        </w:rPr>
        <w:t xml:space="preserve"> </w:t>
      </w:r>
      <w:r w:rsidRPr="00CA0A00">
        <w:rPr>
          <w:sz w:val="22"/>
          <w:szCs w:val="22"/>
        </w:rPr>
        <w:t>August).</w:t>
      </w:r>
      <w:r w:rsidR="00594DAB" w:rsidRPr="00CA0A00">
        <w:rPr>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cohesion,</w:t>
      </w:r>
      <w:r w:rsidR="00594DAB" w:rsidRPr="00CA0A00">
        <w:rPr>
          <w:i/>
          <w:sz w:val="22"/>
          <w:szCs w:val="22"/>
        </w:rPr>
        <w:t xml:space="preserve"> </w:t>
      </w:r>
      <w:r w:rsidRPr="00CA0A00">
        <w:rPr>
          <w:i/>
          <w:sz w:val="22"/>
          <w:szCs w:val="22"/>
        </w:rPr>
        <w:t>individual</w:t>
      </w:r>
      <w:r w:rsidR="00594DAB" w:rsidRPr="00CA0A00">
        <w:rPr>
          <w:i/>
          <w:sz w:val="22"/>
          <w:szCs w:val="22"/>
        </w:rPr>
        <w:t xml:space="preserve"> </w:t>
      </w:r>
      <w:r w:rsidRPr="00CA0A00">
        <w:rPr>
          <w:i/>
          <w:sz w:val="22"/>
          <w:szCs w:val="22"/>
        </w:rPr>
        <w:t>differences,</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active</w:t>
      </w:r>
      <w:r w:rsidR="00594DAB" w:rsidRPr="00CA0A00">
        <w:rPr>
          <w:i/>
          <w:sz w:val="22"/>
          <w:szCs w:val="22"/>
        </w:rPr>
        <w:t xml:space="preserve"> </w:t>
      </w:r>
      <w:r w:rsidRPr="00CA0A00">
        <w:rPr>
          <w:i/>
          <w:sz w:val="22"/>
          <w:szCs w:val="22"/>
        </w:rPr>
        <w:t>processing</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13</w:t>
      </w:r>
      <w:r w:rsidRPr="00CA0A00">
        <w:rPr>
          <w:sz w:val="22"/>
          <w:szCs w:val="22"/>
          <w:vertAlign w:val="superscript"/>
        </w:rPr>
        <w:t>th</w:t>
      </w:r>
      <w:r w:rsidR="00594DAB" w:rsidRPr="00CA0A00">
        <w:rPr>
          <w:sz w:val="22"/>
          <w:szCs w:val="22"/>
        </w:rPr>
        <w:t xml:space="preserve"> </w:t>
      </w:r>
      <w:r w:rsidRPr="00CA0A00">
        <w:rPr>
          <w:sz w:val="22"/>
          <w:szCs w:val="22"/>
        </w:rPr>
        <w:t>Biennial</w:t>
      </w:r>
      <w:r w:rsidR="00594DAB" w:rsidRPr="00CA0A00">
        <w:rPr>
          <w:sz w:val="22"/>
          <w:szCs w:val="22"/>
        </w:rPr>
        <w:t xml:space="preserve"> </w:t>
      </w:r>
      <w:r w:rsidRPr="00CA0A00">
        <w:rPr>
          <w:sz w:val="22"/>
          <w:szCs w:val="22"/>
        </w:rPr>
        <w:t>Conference</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European</w:t>
      </w:r>
      <w:r w:rsidR="00594DAB" w:rsidRPr="00CA0A00">
        <w:rPr>
          <w:sz w:val="22"/>
          <w:szCs w:val="22"/>
        </w:rPr>
        <w:t xml:space="preserve"> </w:t>
      </w:r>
      <w:r w:rsidRPr="00CA0A00">
        <w:rPr>
          <w:sz w:val="22"/>
          <w:szCs w:val="22"/>
        </w:rPr>
        <w:t>Association</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Research</w:t>
      </w:r>
      <w:r w:rsidR="00594DAB" w:rsidRPr="00CA0A00">
        <w:rPr>
          <w:sz w:val="22"/>
          <w:szCs w:val="22"/>
        </w:rPr>
        <w:t xml:space="preserve"> </w:t>
      </w:r>
      <w:r w:rsidRPr="00CA0A00">
        <w:rPr>
          <w:sz w:val="22"/>
          <w:szCs w:val="22"/>
        </w:rPr>
        <w:t>on</w:t>
      </w:r>
      <w:r w:rsidR="00594DAB" w:rsidRPr="00CA0A00">
        <w:rPr>
          <w:sz w:val="22"/>
          <w:szCs w:val="22"/>
        </w:rPr>
        <w:t xml:space="preserve"> </w:t>
      </w:r>
      <w:r w:rsidRPr="00CA0A00">
        <w:rPr>
          <w:sz w:val="22"/>
          <w:szCs w:val="22"/>
        </w:rPr>
        <w:t>Learning</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Instruction,</w:t>
      </w:r>
      <w:r w:rsidR="00594DAB" w:rsidRPr="00CA0A00">
        <w:rPr>
          <w:sz w:val="22"/>
          <w:szCs w:val="22"/>
        </w:rPr>
        <w:t xml:space="preserve"> </w:t>
      </w:r>
      <w:r w:rsidRPr="00CA0A00">
        <w:rPr>
          <w:sz w:val="22"/>
          <w:szCs w:val="22"/>
        </w:rPr>
        <w:t>Amsterdam,</w:t>
      </w:r>
      <w:r w:rsidR="00594DAB" w:rsidRPr="00CA0A00">
        <w:rPr>
          <w:sz w:val="22"/>
          <w:szCs w:val="22"/>
        </w:rPr>
        <w:t xml:space="preserve"> </w:t>
      </w:r>
      <w:r w:rsidRPr="00CA0A00">
        <w:rPr>
          <w:sz w:val="22"/>
          <w:szCs w:val="22"/>
        </w:rPr>
        <w:t>Netherlands.</w:t>
      </w:r>
      <w:r w:rsidR="00594DAB" w:rsidRPr="00CA0A00">
        <w:rPr>
          <w:sz w:val="22"/>
          <w:szCs w:val="22"/>
        </w:rPr>
        <w:t xml:space="preserve"> </w:t>
      </w:r>
    </w:p>
    <w:p w14:paraId="6FE9266B"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Crossley,</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Renner,</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(2009,</w:t>
      </w:r>
      <w:r w:rsidR="00594DAB" w:rsidRPr="00CA0A00">
        <w:rPr>
          <w:sz w:val="22"/>
          <w:szCs w:val="22"/>
        </w:rPr>
        <w:t xml:space="preserve"> </w:t>
      </w:r>
      <w:r w:rsidRPr="00CA0A00">
        <w:rPr>
          <w:sz w:val="22"/>
          <w:szCs w:val="22"/>
        </w:rPr>
        <w:t>November).</w:t>
      </w:r>
      <w:r w:rsidR="00594DAB" w:rsidRPr="00CA0A00">
        <w:rPr>
          <w:sz w:val="22"/>
          <w:szCs w:val="22"/>
        </w:rPr>
        <w:t xml:space="preserve"> </w:t>
      </w:r>
      <w:r w:rsidRPr="00CA0A00">
        <w:rPr>
          <w:i/>
          <w:sz w:val="22"/>
          <w:szCs w:val="22"/>
        </w:rPr>
        <w:t>Semantic</w:t>
      </w:r>
      <w:r w:rsidR="00594DAB" w:rsidRPr="00CA0A00">
        <w:rPr>
          <w:i/>
          <w:sz w:val="22"/>
          <w:szCs w:val="22"/>
        </w:rPr>
        <w:t xml:space="preserve"> </w:t>
      </w:r>
      <w:r w:rsidRPr="00CA0A00">
        <w:rPr>
          <w:i/>
          <w:sz w:val="22"/>
          <w:szCs w:val="22"/>
        </w:rPr>
        <w:t>spaces</w:t>
      </w:r>
      <w:r w:rsidR="00594DAB" w:rsidRPr="00CA0A00">
        <w:rPr>
          <w:i/>
          <w:sz w:val="22"/>
          <w:szCs w:val="22"/>
        </w:rPr>
        <w:t xml:space="preserve"> </w:t>
      </w:r>
      <w:r w:rsidRPr="00CA0A00">
        <w:rPr>
          <w:i/>
          <w:sz w:val="22"/>
          <w:szCs w:val="22"/>
        </w:rPr>
        <w:t>in</w:t>
      </w:r>
      <w:r w:rsidR="00594DAB" w:rsidRPr="00CA0A00">
        <w:rPr>
          <w:i/>
          <w:sz w:val="22"/>
          <w:szCs w:val="22"/>
        </w:rPr>
        <w:t xml:space="preserve"> </w:t>
      </w:r>
      <w:r w:rsidRPr="00CA0A00">
        <w:rPr>
          <w:i/>
          <w:sz w:val="22"/>
          <w:szCs w:val="22"/>
        </w:rPr>
        <w:t>Writing</w:t>
      </w:r>
      <w:r w:rsidR="00594DAB" w:rsidRPr="00CA0A00">
        <w:rPr>
          <w:i/>
          <w:sz w:val="22"/>
          <w:szCs w:val="22"/>
        </w:rPr>
        <w:t xml:space="preserve"> </w:t>
      </w:r>
      <w:r w:rsidRPr="00CA0A00">
        <w:rPr>
          <w:i/>
          <w:sz w:val="22"/>
          <w:szCs w:val="22"/>
        </w:rPr>
        <w:t>Pal:</w:t>
      </w:r>
      <w:r w:rsidR="00594DAB" w:rsidRPr="00CA0A00">
        <w:rPr>
          <w:i/>
          <w:sz w:val="22"/>
          <w:szCs w:val="22"/>
        </w:rPr>
        <w:t xml:space="preserve"> </w:t>
      </w:r>
      <w:r w:rsidRPr="00CA0A00">
        <w:rPr>
          <w:i/>
          <w:sz w:val="22"/>
          <w:szCs w:val="22"/>
        </w:rPr>
        <w:t>Empirical</w:t>
      </w:r>
      <w:r w:rsidR="00594DAB" w:rsidRPr="00CA0A00">
        <w:rPr>
          <w:i/>
          <w:sz w:val="22"/>
          <w:szCs w:val="22"/>
        </w:rPr>
        <w:t xml:space="preserve"> </w:t>
      </w:r>
      <w:r w:rsidRPr="00CA0A00">
        <w:rPr>
          <w:i/>
          <w:sz w:val="22"/>
          <w:szCs w:val="22"/>
        </w:rPr>
        <w:t>studies,</w:t>
      </w:r>
      <w:r w:rsidR="00594DAB" w:rsidRPr="00CA0A00">
        <w:rPr>
          <w:i/>
          <w:sz w:val="22"/>
          <w:szCs w:val="22"/>
        </w:rPr>
        <w:t xml:space="preserve"> </w:t>
      </w:r>
      <w:r w:rsidRPr="00CA0A00">
        <w:rPr>
          <w:i/>
          <w:sz w:val="22"/>
          <w:szCs w:val="22"/>
        </w:rPr>
        <w:t>lesson</w:t>
      </w:r>
      <w:r w:rsidR="00594DAB" w:rsidRPr="00CA0A00">
        <w:rPr>
          <w:i/>
          <w:sz w:val="22"/>
          <w:szCs w:val="22"/>
        </w:rPr>
        <w:t xml:space="preserve"> </w:t>
      </w:r>
      <w:r w:rsidRPr="00CA0A00">
        <w:rPr>
          <w:i/>
          <w:sz w:val="22"/>
          <w:szCs w:val="22"/>
        </w:rPr>
        <w:t>development,</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automatic</w:t>
      </w:r>
      <w:r w:rsidR="00594DAB" w:rsidRPr="00CA0A00">
        <w:rPr>
          <w:i/>
          <w:sz w:val="22"/>
          <w:szCs w:val="22"/>
        </w:rPr>
        <w:t xml:space="preserve"> </w:t>
      </w:r>
      <w:r w:rsidRPr="00CA0A00">
        <w:rPr>
          <w:i/>
          <w:sz w:val="22"/>
          <w:szCs w:val="22"/>
        </w:rPr>
        <w:t>feedback</w:t>
      </w:r>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39</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Computers</w:t>
      </w:r>
      <w:r w:rsidR="00594DAB" w:rsidRPr="00CA0A00">
        <w:rPr>
          <w:sz w:val="22"/>
          <w:szCs w:val="22"/>
        </w:rPr>
        <w:t xml:space="preserve"> </w:t>
      </w:r>
      <w:r w:rsidRPr="00CA0A00">
        <w:rPr>
          <w:sz w:val="22"/>
          <w:szCs w:val="22"/>
        </w:rPr>
        <w:t>in</w:t>
      </w:r>
      <w:r w:rsidR="00594DAB" w:rsidRPr="00CA0A00">
        <w:rPr>
          <w:sz w:val="22"/>
          <w:szCs w:val="22"/>
        </w:rPr>
        <w:t xml:space="preserve"> </w:t>
      </w:r>
      <w:r w:rsidRPr="00CA0A00">
        <w:rPr>
          <w:sz w:val="22"/>
          <w:szCs w:val="22"/>
        </w:rPr>
        <w:t>Psychology,</w:t>
      </w:r>
      <w:r w:rsidR="00594DAB" w:rsidRPr="00CA0A00">
        <w:rPr>
          <w:sz w:val="22"/>
          <w:szCs w:val="22"/>
        </w:rPr>
        <w:t xml:space="preserve"> </w:t>
      </w:r>
      <w:r w:rsidRPr="00CA0A00">
        <w:rPr>
          <w:sz w:val="22"/>
          <w:szCs w:val="22"/>
        </w:rPr>
        <w:t>Boston,</w:t>
      </w:r>
      <w:r w:rsidR="00594DAB" w:rsidRPr="00CA0A00">
        <w:rPr>
          <w:sz w:val="22"/>
          <w:szCs w:val="22"/>
        </w:rPr>
        <w:t xml:space="preserve"> </w:t>
      </w:r>
      <w:r w:rsidRPr="00CA0A00">
        <w:rPr>
          <w:sz w:val="22"/>
          <w:szCs w:val="22"/>
        </w:rPr>
        <w:t>MA.</w:t>
      </w:r>
      <w:r w:rsidR="00594DAB" w:rsidRPr="00CA0A00">
        <w:rPr>
          <w:sz w:val="22"/>
          <w:szCs w:val="22"/>
        </w:rPr>
        <w:t xml:space="preserve"> </w:t>
      </w:r>
    </w:p>
    <w:p w14:paraId="5E73CD7B"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Crossley,</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White,</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J,</w:t>
      </w:r>
      <w:r w:rsidR="00594DAB" w:rsidRPr="00CA0A00">
        <w:rPr>
          <w:sz w:val="22"/>
          <w:szCs w:val="22"/>
        </w:rPr>
        <w:t xml:space="preserve"> </w:t>
      </w:r>
      <w:r w:rsidRPr="00CA0A00">
        <w:rPr>
          <w:sz w:val="22"/>
          <w:szCs w:val="22"/>
        </w:rPr>
        <w:t>McCarthy,</w:t>
      </w:r>
      <w:r w:rsidR="00594DAB" w:rsidRPr="00CA0A00">
        <w:rPr>
          <w:sz w:val="22"/>
          <w:szCs w:val="22"/>
        </w:rPr>
        <w:t xml:space="preserve"> </w:t>
      </w:r>
      <w:r w:rsidRPr="00CA0A00">
        <w:rPr>
          <w:sz w:val="22"/>
          <w:szCs w:val="22"/>
        </w:rPr>
        <w:t>P.</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(2009,</w:t>
      </w:r>
      <w:r w:rsidR="00594DAB" w:rsidRPr="00CA0A00">
        <w:rPr>
          <w:sz w:val="22"/>
          <w:szCs w:val="22"/>
        </w:rPr>
        <w:t xml:space="preserve"> </w:t>
      </w:r>
      <w:r w:rsidRPr="00CA0A00">
        <w:rPr>
          <w:sz w:val="22"/>
          <w:szCs w:val="22"/>
        </w:rPr>
        <w:t>November).</w:t>
      </w:r>
      <w:r w:rsidR="00594DAB" w:rsidRPr="00CA0A00">
        <w:rPr>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effects</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elaboration</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cohesion</w:t>
      </w:r>
      <w:r w:rsidR="00594DAB" w:rsidRPr="00CA0A00">
        <w:rPr>
          <w:i/>
          <w:sz w:val="22"/>
          <w:szCs w:val="22"/>
        </w:rPr>
        <w:t xml:space="preserve"> </w:t>
      </w:r>
      <w:r w:rsidRPr="00CA0A00">
        <w:rPr>
          <w:i/>
          <w:sz w:val="22"/>
          <w:szCs w:val="22"/>
        </w:rPr>
        <w:t>on</w:t>
      </w:r>
      <w:r w:rsidR="00594DAB" w:rsidRPr="00CA0A00">
        <w:rPr>
          <w:i/>
          <w:sz w:val="22"/>
          <w:szCs w:val="22"/>
        </w:rPr>
        <w:t xml:space="preserve"> </w:t>
      </w:r>
      <w:r w:rsidRPr="00CA0A00">
        <w:rPr>
          <w:i/>
          <w:sz w:val="22"/>
          <w:szCs w:val="22"/>
        </w:rPr>
        <w:t>human</w:t>
      </w:r>
      <w:r w:rsidR="00594DAB" w:rsidRPr="00CA0A00">
        <w:rPr>
          <w:i/>
          <w:sz w:val="22"/>
          <w:szCs w:val="22"/>
        </w:rPr>
        <w:t xml:space="preserve"> </w:t>
      </w:r>
      <w:r w:rsidRPr="00CA0A00">
        <w:rPr>
          <w:i/>
          <w:sz w:val="22"/>
          <w:szCs w:val="22"/>
        </w:rPr>
        <w:t>evaluations</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writing</w:t>
      </w:r>
      <w:r w:rsidR="00594DAB" w:rsidRPr="00CA0A00">
        <w:rPr>
          <w:i/>
          <w:sz w:val="22"/>
          <w:szCs w:val="22"/>
        </w:rPr>
        <w:t xml:space="preserve"> </w:t>
      </w:r>
      <w:r w:rsidRPr="00CA0A00">
        <w:rPr>
          <w:i/>
          <w:sz w:val="22"/>
          <w:szCs w:val="22"/>
        </w:rPr>
        <w:t>proficiency</w:t>
      </w:r>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39</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Computers</w:t>
      </w:r>
      <w:r w:rsidR="00594DAB" w:rsidRPr="00CA0A00">
        <w:rPr>
          <w:sz w:val="22"/>
          <w:szCs w:val="22"/>
        </w:rPr>
        <w:t xml:space="preserve"> </w:t>
      </w:r>
      <w:r w:rsidRPr="00CA0A00">
        <w:rPr>
          <w:sz w:val="22"/>
          <w:szCs w:val="22"/>
        </w:rPr>
        <w:t>in</w:t>
      </w:r>
      <w:r w:rsidR="00594DAB" w:rsidRPr="00CA0A00">
        <w:rPr>
          <w:sz w:val="22"/>
          <w:szCs w:val="22"/>
        </w:rPr>
        <w:t xml:space="preserve"> </w:t>
      </w:r>
      <w:r w:rsidRPr="00CA0A00">
        <w:rPr>
          <w:sz w:val="22"/>
          <w:szCs w:val="22"/>
        </w:rPr>
        <w:t>Psychology,</w:t>
      </w:r>
      <w:r w:rsidR="00594DAB" w:rsidRPr="00CA0A00">
        <w:rPr>
          <w:sz w:val="22"/>
          <w:szCs w:val="22"/>
        </w:rPr>
        <w:t xml:space="preserve"> </w:t>
      </w:r>
      <w:r w:rsidRPr="00CA0A00">
        <w:rPr>
          <w:sz w:val="22"/>
          <w:szCs w:val="22"/>
        </w:rPr>
        <w:t>Boston,</w:t>
      </w:r>
      <w:r w:rsidR="00594DAB" w:rsidRPr="00CA0A00">
        <w:rPr>
          <w:sz w:val="22"/>
          <w:szCs w:val="22"/>
        </w:rPr>
        <w:t xml:space="preserve"> </w:t>
      </w:r>
      <w:r w:rsidRPr="00CA0A00">
        <w:rPr>
          <w:sz w:val="22"/>
          <w:szCs w:val="22"/>
        </w:rPr>
        <w:t>MA.</w:t>
      </w:r>
      <w:r w:rsidR="00594DAB" w:rsidRPr="00CA0A00">
        <w:rPr>
          <w:sz w:val="22"/>
          <w:szCs w:val="22"/>
        </w:rPr>
        <w:t xml:space="preserve"> </w:t>
      </w:r>
    </w:p>
    <w:p w14:paraId="1B9ED635"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EC28C2">
        <w:rPr>
          <w:sz w:val="22"/>
          <w:szCs w:val="22"/>
          <w:lang w:val="nl-NL"/>
        </w:rPr>
        <w:t>Ozuru,</w:t>
      </w:r>
      <w:r w:rsidR="00594DAB" w:rsidRPr="00EC28C2">
        <w:rPr>
          <w:sz w:val="22"/>
          <w:szCs w:val="22"/>
          <w:lang w:val="nl-NL"/>
        </w:rPr>
        <w:t xml:space="preserve"> </w:t>
      </w:r>
      <w:r w:rsidRPr="00EC28C2">
        <w:rPr>
          <w:sz w:val="22"/>
          <w:szCs w:val="22"/>
          <w:lang w:val="nl-NL"/>
        </w:rPr>
        <w:t>Y.</w:t>
      </w:r>
      <w:r w:rsidR="00594DAB" w:rsidRPr="00EC28C2">
        <w:rPr>
          <w:sz w:val="22"/>
          <w:szCs w:val="22"/>
          <w:lang w:val="nl-NL"/>
        </w:rPr>
        <w:t xml:space="preserve"> </w:t>
      </w:r>
      <w:r w:rsidRPr="00EC28C2">
        <w:rPr>
          <w:sz w:val="22"/>
          <w:szCs w:val="22"/>
          <w:lang w:val="nl-NL"/>
        </w:rPr>
        <w:t>Kurby,</w:t>
      </w:r>
      <w:r w:rsidR="00594DAB" w:rsidRPr="00EC28C2">
        <w:rPr>
          <w:sz w:val="22"/>
          <w:szCs w:val="22"/>
          <w:lang w:val="nl-NL"/>
        </w:rPr>
        <w:t xml:space="preserve"> </w:t>
      </w:r>
      <w:r w:rsidRPr="00EC28C2">
        <w:rPr>
          <w:sz w:val="22"/>
          <w:szCs w:val="22"/>
          <w:lang w:val="nl-NL"/>
        </w:rPr>
        <w:t>C.</w:t>
      </w:r>
      <w:r w:rsidR="00594DAB" w:rsidRPr="00EC28C2">
        <w:rPr>
          <w:sz w:val="22"/>
          <w:szCs w:val="22"/>
          <w:lang w:val="nl-NL"/>
        </w:rPr>
        <w:t xml:space="preserve"> </w:t>
      </w:r>
      <w:r w:rsidRPr="00EC28C2">
        <w:rPr>
          <w:sz w:val="22"/>
          <w:szCs w:val="22"/>
          <w:lang w:val="nl-NL"/>
        </w:rPr>
        <w:t>A.,</w:t>
      </w:r>
      <w:r w:rsidR="00594DAB" w:rsidRPr="00EC28C2">
        <w:rPr>
          <w:sz w:val="22"/>
          <w:szCs w:val="22"/>
          <w:lang w:val="nl-NL"/>
        </w:rPr>
        <w:t xml:space="preserve"> </w:t>
      </w:r>
      <w:r w:rsidRPr="00EC28C2">
        <w:rPr>
          <w:sz w:val="22"/>
          <w:szCs w:val="22"/>
          <w:lang w:val="nl-NL"/>
        </w:rPr>
        <w:t>&amp;</w:t>
      </w:r>
      <w:r w:rsidR="00594DAB" w:rsidRPr="00EC28C2">
        <w:rPr>
          <w:sz w:val="22"/>
          <w:szCs w:val="22"/>
          <w:lang w:val="nl-NL"/>
        </w:rPr>
        <w:t xml:space="preserve"> </w:t>
      </w:r>
      <w:r w:rsidRPr="00EC28C2">
        <w:rPr>
          <w:b/>
          <w:sz w:val="22"/>
          <w:szCs w:val="22"/>
          <w:lang w:val="nl-NL"/>
        </w:rPr>
        <w:t>McNamara</w:t>
      </w:r>
      <w:r w:rsidRPr="00EC28C2">
        <w:rPr>
          <w:sz w:val="22"/>
          <w:szCs w:val="22"/>
          <w:lang w:val="nl-NL"/>
        </w:rPr>
        <w:t>,</w:t>
      </w:r>
      <w:r w:rsidR="00594DAB" w:rsidRPr="00EC28C2">
        <w:rPr>
          <w:sz w:val="22"/>
          <w:szCs w:val="22"/>
          <w:lang w:val="nl-NL"/>
        </w:rPr>
        <w:t xml:space="preserve"> </w:t>
      </w:r>
      <w:r w:rsidRPr="00EC28C2">
        <w:rPr>
          <w:sz w:val="22"/>
          <w:szCs w:val="22"/>
          <w:lang w:val="nl-NL"/>
        </w:rPr>
        <w:t>D.</w:t>
      </w:r>
      <w:r w:rsidR="00594DAB" w:rsidRPr="00EC28C2">
        <w:rPr>
          <w:sz w:val="22"/>
          <w:szCs w:val="22"/>
          <w:lang w:val="nl-NL"/>
        </w:rPr>
        <w:t xml:space="preserve"> </w:t>
      </w:r>
      <w:r w:rsidRPr="00EC28C2">
        <w:rPr>
          <w:sz w:val="22"/>
          <w:szCs w:val="22"/>
          <w:lang w:val="nl-NL"/>
        </w:rPr>
        <w:t>S.</w:t>
      </w:r>
      <w:r w:rsidR="00594DAB" w:rsidRPr="00EC28C2">
        <w:rPr>
          <w:sz w:val="22"/>
          <w:szCs w:val="22"/>
          <w:lang w:val="nl-NL"/>
        </w:rPr>
        <w:t xml:space="preserve"> </w:t>
      </w:r>
      <w:r w:rsidRPr="00EC28C2">
        <w:rPr>
          <w:sz w:val="22"/>
          <w:szCs w:val="22"/>
          <w:lang w:val="nl-NL"/>
        </w:rPr>
        <w:t>(2009,</w:t>
      </w:r>
      <w:r w:rsidR="00594DAB" w:rsidRPr="00EC28C2">
        <w:rPr>
          <w:sz w:val="22"/>
          <w:szCs w:val="22"/>
          <w:lang w:val="nl-NL"/>
        </w:rPr>
        <w:t xml:space="preserve"> </w:t>
      </w:r>
      <w:r w:rsidRPr="00EC28C2">
        <w:rPr>
          <w:sz w:val="22"/>
          <w:szCs w:val="22"/>
          <w:lang w:val="nl-NL"/>
        </w:rPr>
        <w:t>November).</w:t>
      </w:r>
      <w:r w:rsidR="00594DAB" w:rsidRPr="00EC28C2">
        <w:rPr>
          <w:sz w:val="22"/>
          <w:szCs w:val="22"/>
          <w:lang w:val="nl-NL"/>
        </w:rPr>
        <w:t xml:space="preserve"> </w:t>
      </w:r>
      <w:r w:rsidRPr="00CA0A00">
        <w:rPr>
          <w:i/>
          <w:sz w:val="22"/>
          <w:szCs w:val="22"/>
        </w:rPr>
        <w:t>Variability</w:t>
      </w:r>
      <w:r w:rsidR="00594DAB" w:rsidRPr="00CA0A00">
        <w:rPr>
          <w:i/>
          <w:sz w:val="22"/>
          <w:szCs w:val="22"/>
        </w:rPr>
        <w:t xml:space="preserve"> </w:t>
      </w:r>
      <w:r w:rsidRPr="00CA0A00">
        <w:rPr>
          <w:i/>
          <w:sz w:val="22"/>
          <w:szCs w:val="22"/>
        </w:rPr>
        <w:t>in</w:t>
      </w:r>
      <w:r w:rsidR="00594DAB" w:rsidRPr="00CA0A00">
        <w:rPr>
          <w:i/>
          <w:sz w:val="22"/>
          <w:szCs w:val="22"/>
        </w:rPr>
        <w:t xml:space="preserve"> </w:t>
      </w:r>
      <w:r w:rsidRPr="00CA0A00">
        <w:rPr>
          <w:i/>
          <w:sz w:val="22"/>
          <w:szCs w:val="22"/>
        </w:rPr>
        <w:t>the</w:t>
      </w:r>
      <w:r w:rsidR="00594DAB" w:rsidRPr="00CA0A00">
        <w:rPr>
          <w:i/>
          <w:sz w:val="22"/>
          <w:szCs w:val="22"/>
        </w:rPr>
        <w:t xml:space="preserve"> </w:t>
      </w:r>
      <w:proofErr w:type="gramStart"/>
      <w:r w:rsidRPr="00CA0A00">
        <w:rPr>
          <w:i/>
          <w:sz w:val="22"/>
          <w:szCs w:val="22"/>
        </w:rPr>
        <w:t>correlates</w:t>
      </w:r>
      <w:proofErr w:type="gramEnd"/>
      <w:r w:rsidR="00594DAB" w:rsidRPr="00CA0A00">
        <w:rPr>
          <w:i/>
          <w:sz w:val="22"/>
          <w:szCs w:val="22"/>
        </w:rPr>
        <w:t xml:space="preserve"> </w:t>
      </w:r>
      <w:r w:rsidRPr="00CA0A00">
        <w:rPr>
          <w:i/>
          <w:sz w:val="22"/>
          <w:szCs w:val="22"/>
        </w:rPr>
        <w:t>of</w:t>
      </w:r>
      <w:r w:rsidR="00594DAB" w:rsidRPr="00CA0A00">
        <w:rPr>
          <w:i/>
          <w:sz w:val="22"/>
          <w:szCs w:val="22"/>
        </w:rPr>
        <w:t xml:space="preserve"> </w:t>
      </w:r>
      <w:proofErr w:type="spellStart"/>
      <w:r w:rsidRPr="00CA0A00">
        <w:rPr>
          <w:i/>
          <w:sz w:val="22"/>
          <w:szCs w:val="22"/>
        </w:rPr>
        <w:t>metacomprehension</w:t>
      </w:r>
      <w:proofErr w:type="spellEnd"/>
      <w:r w:rsidR="00594DAB" w:rsidRPr="00CA0A00">
        <w:rPr>
          <w:i/>
          <w:sz w:val="22"/>
          <w:szCs w:val="22"/>
        </w:rPr>
        <w:t xml:space="preserve"> </w:t>
      </w:r>
      <w:r w:rsidRPr="00CA0A00">
        <w:rPr>
          <w:i/>
          <w:sz w:val="22"/>
          <w:szCs w:val="22"/>
        </w:rPr>
        <w:t>judgments:</w:t>
      </w:r>
      <w:r w:rsidR="00594DAB" w:rsidRPr="00CA0A00">
        <w:rPr>
          <w:i/>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effects</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task</w:t>
      </w:r>
      <w:r w:rsidR="00594DAB" w:rsidRPr="00CA0A00">
        <w:rPr>
          <w:i/>
          <w:sz w:val="22"/>
          <w:szCs w:val="22"/>
        </w:rPr>
        <w:t xml:space="preserve"> </w:t>
      </w:r>
      <w:r w:rsidRPr="00CA0A00">
        <w:rPr>
          <w:i/>
          <w:sz w:val="22"/>
          <w:szCs w:val="22"/>
        </w:rPr>
        <w:t>types</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individual</w:t>
      </w:r>
      <w:r w:rsidR="00594DAB" w:rsidRPr="00CA0A00">
        <w:rPr>
          <w:i/>
          <w:sz w:val="22"/>
          <w:szCs w:val="22"/>
        </w:rPr>
        <w:t xml:space="preserve"> </w:t>
      </w:r>
      <w:r w:rsidRPr="00CA0A00">
        <w:rPr>
          <w:i/>
          <w:sz w:val="22"/>
          <w:szCs w:val="22"/>
        </w:rPr>
        <w:t>differences</w:t>
      </w:r>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50</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Psychonomic</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Boston,</w:t>
      </w:r>
      <w:r w:rsidR="00594DAB" w:rsidRPr="00CA0A00">
        <w:rPr>
          <w:sz w:val="22"/>
          <w:szCs w:val="22"/>
        </w:rPr>
        <w:t xml:space="preserve"> </w:t>
      </w:r>
      <w:r w:rsidRPr="00CA0A00">
        <w:rPr>
          <w:sz w:val="22"/>
          <w:szCs w:val="22"/>
        </w:rPr>
        <w:t>MA.</w:t>
      </w:r>
      <w:r w:rsidR="00594DAB" w:rsidRPr="00CA0A00">
        <w:rPr>
          <w:sz w:val="22"/>
          <w:szCs w:val="22"/>
        </w:rPr>
        <w:t xml:space="preserve"> </w:t>
      </w:r>
    </w:p>
    <w:p w14:paraId="378C5FA9"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lang w:val="fr-FR"/>
        </w:rPr>
        <w:t>Renner,</w:t>
      </w:r>
      <w:r w:rsidR="00594DAB" w:rsidRPr="00CA0A00">
        <w:rPr>
          <w:sz w:val="22"/>
          <w:szCs w:val="22"/>
          <w:lang w:val="fr-FR"/>
        </w:rPr>
        <w:t xml:space="preserve"> </w:t>
      </w:r>
      <w:r w:rsidRPr="00CA0A00">
        <w:rPr>
          <w:sz w:val="22"/>
          <w:szCs w:val="22"/>
          <w:lang w:val="fr-FR"/>
        </w:rPr>
        <w:t>A.</w:t>
      </w:r>
      <w:r w:rsidR="00594DAB" w:rsidRPr="00CA0A00">
        <w:rPr>
          <w:sz w:val="22"/>
          <w:szCs w:val="22"/>
          <w:lang w:val="fr-FR"/>
        </w:rPr>
        <w:t xml:space="preserve"> </w:t>
      </w:r>
      <w:r w:rsidRPr="00CA0A00">
        <w:rPr>
          <w:sz w:val="22"/>
          <w:szCs w:val="22"/>
          <w:lang w:val="fr-FR"/>
        </w:rPr>
        <w:t>M.</w:t>
      </w:r>
      <w:r w:rsidR="00594DAB" w:rsidRPr="00CA0A00">
        <w:rPr>
          <w:sz w:val="22"/>
          <w:szCs w:val="22"/>
          <w:lang w:val="fr-FR"/>
        </w:rPr>
        <w:t xml:space="preserve"> </w:t>
      </w:r>
      <w:r w:rsidRPr="00CA0A00">
        <w:rPr>
          <w:sz w:val="22"/>
          <w:szCs w:val="22"/>
          <w:lang w:val="fr-FR"/>
        </w:rPr>
        <w:t>&amp;</w:t>
      </w:r>
      <w:r w:rsidR="00594DAB" w:rsidRPr="00CA0A00">
        <w:rPr>
          <w:sz w:val="22"/>
          <w:szCs w:val="22"/>
          <w:lang w:val="fr-FR"/>
        </w:rPr>
        <w:t xml:space="preserve"> </w:t>
      </w:r>
      <w:r w:rsidRPr="00CA0A00">
        <w:rPr>
          <w:b/>
          <w:sz w:val="22"/>
          <w:szCs w:val="22"/>
          <w:lang w:val="fr-FR"/>
        </w:rPr>
        <w:t>McNamara</w:t>
      </w:r>
      <w:r w:rsidRPr="00CA0A00">
        <w:rPr>
          <w:sz w:val="22"/>
          <w:szCs w:val="22"/>
          <w:lang w:val="fr-FR"/>
        </w:rPr>
        <w:t>,</w:t>
      </w:r>
      <w:r w:rsidR="00594DAB" w:rsidRPr="00CA0A00">
        <w:rPr>
          <w:sz w:val="22"/>
          <w:szCs w:val="22"/>
          <w:lang w:val="fr-FR"/>
        </w:rPr>
        <w:t xml:space="preserve"> </w:t>
      </w:r>
      <w:r w:rsidRPr="00CA0A00">
        <w:rPr>
          <w:sz w:val="22"/>
          <w:szCs w:val="22"/>
          <w:lang w:val="fr-FR"/>
        </w:rPr>
        <w:t>D.</w:t>
      </w:r>
      <w:r w:rsidR="00594DAB" w:rsidRPr="00CA0A00">
        <w:rPr>
          <w:sz w:val="22"/>
          <w:szCs w:val="22"/>
          <w:lang w:val="fr-FR"/>
        </w:rPr>
        <w:t xml:space="preserve"> </w:t>
      </w:r>
      <w:r w:rsidRPr="00CA0A00">
        <w:rPr>
          <w:sz w:val="22"/>
          <w:szCs w:val="22"/>
          <w:lang w:val="fr-FR"/>
        </w:rPr>
        <w:t>S.</w:t>
      </w:r>
      <w:r w:rsidR="00594DAB" w:rsidRPr="00CA0A00">
        <w:rPr>
          <w:sz w:val="22"/>
          <w:szCs w:val="22"/>
          <w:lang w:val="fr-FR"/>
        </w:rPr>
        <w:t xml:space="preserve"> </w:t>
      </w:r>
      <w:r w:rsidRPr="00CA0A00">
        <w:rPr>
          <w:sz w:val="22"/>
          <w:szCs w:val="22"/>
          <w:lang w:val="fr-FR"/>
        </w:rPr>
        <w:t>(2009,</w:t>
      </w:r>
      <w:r w:rsidR="00594DAB" w:rsidRPr="00CA0A00">
        <w:rPr>
          <w:sz w:val="22"/>
          <w:szCs w:val="22"/>
          <w:lang w:val="fr-FR"/>
        </w:rPr>
        <w:t xml:space="preserve"> </w:t>
      </w:r>
      <w:r w:rsidRPr="00CA0A00">
        <w:rPr>
          <w:sz w:val="22"/>
          <w:szCs w:val="22"/>
          <w:lang w:val="fr-FR"/>
        </w:rPr>
        <w:t>November).</w:t>
      </w:r>
      <w:r w:rsidR="00594DAB" w:rsidRPr="00CA0A00">
        <w:rPr>
          <w:sz w:val="22"/>
          <w:szCs w:val="22"/>
          <w:lang w:val="fr-FR"/>
        </w:rPr>
        <w:t xml:space="preserve"> </w:t>
      </w:r>
      <w:r w:rsidRPr="00CA0A00">
        <w:rPr>
          <w:i/>
          <w:sz w:val="22"/>
          <w:szCs w:val="22"/>
        </w:rPr>
        <w:t>Diagrams:</w:t>
      </w:r>
      <w:r w:rsidR="00594DAB" w:rsidRPr="00CA0A00">
        <w:rPr>
          <w:i/>
          <w:sz w:val="22"/>
          <w:szCs w:val="22"/>
        </w:rPr>
        <w:t xml:space="preserve"> </w:t>
      </w:r>
      <w:r w:rsidRPr="00CA0A00">
        <w:rPr>
          <w:i/>
          <w:sz w:val="22"/>
          <w:szCs w:val="22"/>
        </w:rPr>
        <w:t>Not</w:t>
      </w:r>
      <w:r w:rsidR="00594DAB" w:rsidRPr="00CA0A00">
        <w:rPr>
          <w:i/>
          <w:sz w:val="22"/>
          <w:szCs w:val="22"/>
        </w:rPr>
        <w:t xml:space="preserve"> </w:t>
      </w:r>
      <w:r w:rsidRPr="00CA0A00">
        <w:rPr>
          <w:i/>
          <w:sz w:val="22"/>
          <w:szCs w:val="22"/>
        </w:rPr>
        <w:t>for</w:t>
      </w:r>
      <w:r w:rsidR="00594DAB" w:rsidRPr="00CA0A00">
        <w:rPr>
          <w:i/>
          <w:sz w:val="22"/>
          <w:szCs w:val="22"/>
        </w:rPr>
        <w:t xml:space="preserve"> </w:t>
      </w:r>
      <w:r w:rsidRPr="00CA0A00">
        <w:rPr>
          <w:i/>
          <w:sz w:val="22"/>
          <w:szCs w:val="22"/>
        </w:rPr>
        <w:t>everyone</w:t>
      </w:r>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50</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Psychonomic</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Boston,</w:t>
      </w:r>
      <w:r w:rsidR="00594DAB" w:rsidRPr="00CA0A00">
        <w:rPr>
          <w:sz w:val="22"/>
          <w:szCs w:val="22"/>
        </w:rPr>
        <w:t xml:space="preserve"> </w:t>
      </w:r>
      <w:r w:rsidRPr="00CA0A00">
        <w:rPr>
          <w:sz w:val="22"/>
          <w:szCs w:val="22"/>
        </w:rPr>
        <w:t>MA.</w:t>
      </w:r>
      <w:r w:rsidR="00594DAB" w:rsidRPr="00CA0A00">
        <w:rPr>
          <w:sz w:val="22"/>
          <w:szCs w:val="22"/>
        </w:rPr>
        <w:t xml:space="preserve"> </w:t>
      </w:r>
    </w:p>
    <w:p w14:paraId="1F3E96E9"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sz w:val="22"/>
          <w:szCs w:val="22"/>
        </w:rPr>
        <w:t>Crossley,</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(2010,</w:t>
      </w:r>
      <w:r w:rsidR="00594DAB" w:rsidRPr="00CA0A00">
        <w:rPr>
          <w:sz w:val="22"/>
          <w:szCs w:val="22"/>
        </w:rPr>
        <w:t xml:space="preserve"> </w:t>
      </w:r>
      <w:r w:rsidRPr="00CA0A00">
        <w:rPr>
          <w:sz w:val="22"/>
          <w:szCs w:val="22"/>
        </w:rPr>
        <w:t>January).</w:t>
      </w:r>
      <w:r w:rsidR="00594DAB" w:rsidRPr="00CA0A00">
        <w:rPr>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role</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cohesion</w:t>
      </w:r>
      <w:r w:rsidR="00594DAB" w:rsidRPr="00CA0A00">
        <w:rPr>
          <w:i/>
          <w:sz w:val="22"/>
          <w:szCs w:val="22"/>
        </w:rPr>
        <w:t xml:space="preserve"> </w:t>
      </w:r>
      <w:r w:rsidRPr="00CA0A00">
        <w:rPr>
          <w:i/>
          <w:sz w:val="22"/>
          <w:szCs w:val="22"/>
        </w:rPr>
        <w:t>in</w:t>
      </w:r>
      <w:r w:rsidR="00594DAB" w:rsidRPr="00CA0A00">
        <w:rPr>
          <w:i/>
          <w:sz w:val="22"/>
          <w:szCs w:val="22"/>
        </w:rPr>
        <w:t xml:space="preserve"> </w:t>
      </w:r>
      <w:r w:rsidRPr="00CA0A00">
        <w:rPr>
          <w:i/>
          <w:sz w:val="22"/>
          <w:szCs w:val="22"/>
        </w:rPr>
        <w:t>writing</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35</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Interdisciplinary</w:t>
      </w:r>
      <w:r w:rsidR="00594DAB" w:rsidRPr="00CA0A00">
        <w:rPr>
          <w:sz w:val="22"/>
          <w:szCs w:val="22"/>
        </w:rPr>
        <w:t xml:space="preserve"> </w:t>
      </w:r>
      <w:r w:rsidRPr="00CA0A00">
        <w:rPr>
          <w:sz w:val="22"/>
          <w:szCs w:val="22"/>
        </w:rPr>
        <w:t>Conference,</w:t>
      </w:r>
      <w:r w:rsidR="00594DAB" w:rsidRPr="00CA0A00">
        <w:rPr>
          <w:sz w:val="22"/>
          <w:szCs w:val="22"/>
        </w:rPr>
        <w:t xml:space="preserve"> </w:t>
      </w:r>
      <w:r w:rsidRPr="00CA0A00">
        <w:rPr>
          <w:sz w:val="22"/>
          <w:szCs w:val="22"/>
        </w:rPr>
        <w:t>Jackson</w:t>
      </w:r>
      <w:r w:rsidR="00594DAB" w:rsidRPr="00CA0A00">
        <w:rPr>
          <w:sz w:val="22"/>
          <w:szCs w:val="22"/>
        </w:rPr>
        <w:t xml:space="preserve"> </w:t>
      </w:r>
      <w:r w:rsidRPr="00CA0A00">
        <w:rPr>
          <w:sz w:val="22"/>
          <w:szCs w:val="22"/>
        </w:rPr>
        <w:t>Hole,</w:t>
      </w:r>
      <w:r w:rsidR="00594DAB" w:rsidRPr="00CA0A00">
        <w:rPr>
          <w:sz w:val="22"/>
          <w:szCs w:val="22"/>
        </w:rPr>
        <w:t xml:space="preserve"> </w:t>
      </w:r>
      <w:r w:rsidRPr="00CA0A00">
        <w:rPr>
          <w:sz w:val="22"/>
          <w:szCs w:val="22"/>
        </w:rPr>
        <w:t>WY.</w:t>
      </w:r>
      <w:r w:rsidR="00594DAB" w:rsidRPr="00CA0A00">
        <w:rPr>
          <w:sz w:val="22"/>
          <w:szCs w:val="22"/>
        </w:rPr>
        <w:t xml:space="preserve"> </w:t>
      </w:r>
    </w:p>
    <w:p w14:paraId="3F302B2E"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(2010,</w:t>
      </w:r>
      <w:r w:rsidR="00594DAB" w:rsidRPr="00CA0A00">
        <w:rPr>
          <w:sz w:val="22"/>
          <w:szCs w:val="22"/>
        </w:rPr>
        <w:t xml:space="preserve"> </w:t>
      </w:r>
      <w:r w:rsidRPr="00CA0A00">
        <w:rPr>
          <w:sz w:val="22"/>
          <w:szCs w:val="22"/>
        </w:rPr>
        <w:t>April).</w:t>
      </w:r>
      <w:r w:rsidR="00594DAB" w:rsidRPr="00CA0A00">
        <w:rPr>
          <w:sz w:val="22"/>
          <w:szCs w:val="22"/>
        </w:rPr>
        <w:t xml:space="preserve"> </w:t>
      </w:r>
      <w:r w:rsidRPr="00CA0A00">
        <w:rPr>
          <w:i/>
          <w:sz w:val="22"/>
          <w:szCs w:val="22"/>
        </w:rPr>
        <w:t>Intelligent</w:t>
      </w:r>
      <w:r w:rsidR="00594DAB" w:rsidRPr="00CA0A00">
        <w:rPr>
          <w:i/>
          <w:sz w:val="22"/>
          <w:szCs w:val="22"/>
        </w:rPr>
        <w:t xml:space="preserve"> </w:t>
      </w:r>
      <w:r w:rsidRPr="00CA0A00">
        <w:rPr>
          <w:i/>
          <w:sz w:val="22"/>
          <w:szCs w:val="22"/>
        </w:rPr>
        <w:t>tutoring</w:t>
      </w:r>
      <w:r w:rsidR="00594DAB" w:rsidRPr="00CA0A00">
        <w:rPr>
          <w:i/>
          <w:sz w:val="22"/>
          <w:szCs w:val="22"/>
        </w:rPr>
        <w:t xml:space="preserve"> </w:t>
      </w:r>
      <w:r w:rsidRPr="00CA0A00">
        <w:rPr>
          <w:i/>
          <w:sz w:val="22"/>
          <w:szCs w:val="22"/>
        </w:rPr>
        <w:t>systems</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improve</w:t>
      </w:r>
      <w:r w:rsidR="00594DAB" w:rsidRPr="00CA0A00">
        <w:rPr>
          <w:i/>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writing</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91</w:t>
      </w:r>
      <w:r w:rsidRPr="00CA0A00">
        <w:rPr>
          <w:sz w:val="22"/>
          <w:szCs w:val="22"/>
          <w:vertAlign w:val="superscript"/>
        </w:rPr>
        <w:t>st</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American</w:t>
      </w:r>
      <w:r w:rsidR="00594DAB" w:rsidRPr="00CA0A00">
        <w:rPr>
          <w:sz w:val="22"/>
          <w:szCs w:val="22"/>
        </w:rPr>
        <w:t xml:space="preserve"> </w:t>
      </w:r>
      <w:r w:rsidRPr="00CA0A00">
        <w:rPr>
          <w:sz w:val="22"/>
          <w:szCs w:val="22"/>
        </w:rPr>
        <w:t>Educational</w:t>
      </w:r>
      <w:r w:rsidR="00594DAB" w:rsidRPr="00CA0A00">
        <w:rPr>
          <w:sz w:val="22"/>
          <w:szCs w:val="22"/>
        </w:rPr>
        <w:t xml:space="preserve"> </w:t>
      </w:r>
      <w:r w:rsidRPr="00CA0A00">
        <w:rPr>
          <w:sz w:val="22"/>
          <w:szCs w:val="22"/>
        </w:rPr>
        <w:t>Research</w:t>
      </w:r>
      <w:r w:rsidR="00594DAB" w:rsidRPr="00CA0A00">
        <w:rPr>
          <w:sz w:val="22"/>
          <w:szCs w:val="22"/>
        </w:rPr>
        <w:t xml:space="preserve"> </w:t>
      </w:r>
      <w:r w:rsidRPr="00CA0A00">
        <w:rPr>
          <w:sz w:val="22"/>
          <w:szCs w:val="22"/>
        </w:rPr>
        <w:t>Association,</w:t>
      </w:r>
      <w:r w:rsidR="00594DAB" w:rsidRPr="00CA0A00">
        <w:rPr>
          <w:sz w:val="22"/>
          <w:szCs w:val="22"/>
        </w:rPr>
        <w:t xml:space="preserve"> </w:t>
      </w:r>
      <w:r w:rsidRPr="00CA0A00">
        <w:rPr>
          <w:sz w:val="22"/>
          <w:szCs w:val="22"/>
        </w:rPr>
        <w:t>Denver,</w:t>
      </w:r>
      <w:r w:rsidR="00594DAB" w:rsidRPr="00CA0A00">
        <w:rPr>
          <w:sz w:val="22"/>
          <w:szCs w:val="22"/>
        </w:rPr>
        <w:t xml:space="preserve"> </w:t>
      </w:r>
      <w:r w:rsidRPr="00CA0A00">
        <w:rPr>
          <w:sz w:val="22"/>
          <w:szCs w:val="22"/>
        </w:rPr>
        <w:t>CO.</w:t>
      </w:r>
      <w:r w:rsidR="00594DAB" w:rsidRPr="00CA0A00">
        <w:rPr>
          <w:sz w:val="22"/>
          <w:szCs w:val="22"/>
        </w:rPr>
        <w:t xml:space="preserve"> </w:t>
      </w:r>
    </w:p>
    <w:p w14:paraId="35F568F1" w14:textId="77777777" w:rsidR="00F9115C" w:rsidRPr="00CA0A00" w:rsidRDefault="00F9115C" w:rsidP="00C24755">
      <w:pPr>
        <w:pStyle w:val="NormalWeb"/>
        <w:spacing w:beforeLines="40" w:before="96" w:beforeAutospacing="0" w:afterLines="40" w:after="96" w:afterAutospacing="0"/>
        <w:ind w:left="360" w:hanging="360"/>
        <w:rPr>
          <w:sz w:val="22"/>
          <w:szCs w:val="22"/>
        </w:rPr>
      </w:pPr>
      <w:proofErr w:type="spellStart"/>
      <w:r w:rsidRPr="00CA0A00">
        <w:rPr>
          <w:sz w:val="22"/>
          <w:szCs w:val="22"/>
        </w:rPr>
        <w:lastRenderedPageBreak/>
        <w:t>Boonthum</w:t>
      </w:r>
      <w:proofErr w:type="spellEnd"/>
      <w:r w:rsidRPr="00CA0A00">
        <w:rPr>
          <w:sz w:val="22"/>
          <w:szCs w:val="22"/>
        </w:rPr>
        <w:t>-Denecke,</w:t>
      </w:r>
      <w:r w:rsidR="00594DAB" w:rsidRPr="00CA0A00">
        <w:rPr>
          <w:sz w:val="22"/>
          <w:szCs w:val="22"/>
        </w:rPr>
        <w:t xml:space="preserve"> </w:t>
      </w:r>
      <w:r w:rsidRPr="00CA0A00">
        <w:rPr>
          <w:sz w:val="22"/>
          <w:szCs w:val="22"/>
        </w:rPr>
        <w:t>C.,</w:t>
      </w:r>
      <w:r w:rsidR="00594DAB" w:rsidRPr="00CA0A00">
        <w:rPr>
          <w:sz w:val="22"/>
          <w:szCs w:val="22"/>
        </w:rPr>
        <w:t xml:space="preserve"> </w:t>
      </w:r>
      <w:r w:rsidRPr="00CA0A00">
        <w:rPr>
          <w:sz w:val="22"/>
          <w:szCs w:val="22"/>
        </w:rPr>
        <w:t>Magliano,</w:t>
      </w:r>
      <w:r w:rsidR="00594DAB" w:rsidRPr="00CA0A00">
        <w:rPr>
          <w:sz w:val="22"/>
          <w:szCs w:val="22"/>
        </w:rPr>
        <w:t xml:space="preserve"> </w:t>
      </w:r>
      <w:r w:rsidRPr="00CA0A00">
        <w:rPr>
          <w:sz w:val="22"/>
          <w:szCs w:val="22"/>
        </w:rPr>
        <w:t>J.</w:t>
      </w:r>
      <w:r w:rsidR="00594DAB" w:rsidRPr="00CA0A00">
        <w:rPr>
          <w:sz w:val="22"/>
          <w:szCs w:val="22"/>
        </w:rPr>
        <w:t xml:space="preserve"> </w:t>
      </w:r>
      <w:r w:rsidRPr="00CA0A00">
        <w:rPr>
          <w:sz w:val="22"/>
          <w:szCs w:val="22"/>
        </w:rPr>
        <w:t>P.,</w:t>
      </w:r>
      <w:r w:rsidR="00594DAB" w:rsidRPr="00CA0A00">
        <w:rPr>
          <w:sz w:val="22"/>
          <w:szCs w:val="22"/>
        </w:rPr>
        <w:t xml:space="preserve"> </w:t>
      </w:r>
      <w:r w:rsidRPr="00CA0A00">
        <w:rPr>
          <w:sz w:val="22"/>
          <w:szCs w:val="22"/>
        </w:rPr>
        <w:t>McCarthy,</w:t>
      </w:r>
      <w:r w:rsidR="00594DAB" w:rsidRPr="00CA0A00">
        <w:rPr>
          <w:sz w:val="22"/>
          <w:szCs w:val="22"/>
        </w:rPr>
        <w:t xml:space="preserve"> </w:t>
      </w:r>
      <w:r w:rsidRPr="00CA0A00">
        <w:rPr>
          <w:sz w:val="22"/>
          <w:szCs w:val="22"/>
        </w:rPr>
        <w:t>P.</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Jackson,</w:t>
      </w:r>
      <w:r w:rsidR="00594DAB" w:rsidRPr="00CA0A00">
        <w:rPr>
          <w:sz w:val="22"/>
          <w:szCs w:val="22"/>
        </w:rPr>
        <w:t xml:space="preserve"> </w:t>
      </w:r>
      <w:r w:rsidRPr="00CA0A00">
        <w:rPr>
          <w:sz w:val="22"/>
          <w:szCs w:val="22"/>
        </w:rPr>
        <w:t>G.</w:t>
      </w:r>
      <w:r w:rsidR="00594DAB" w:rsidRPr="00CA0A00">
        <w:rPr>
          <w:sz w:val="22"/>
          <w:szCs w:val="22"/>
        </w:rPr>
        <w:t xml:space="preserve"> </w:t>
      </w:r>
      <w:r w:rsidRPr="00CA0A00">
        <w:rPr>
          <w:sz w:val="22"/>
          <w:szCs w:val="22"/>
        </w:rPr>
        <w:t>T.,</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(2010,</w:t>
      </w:r>
      <w:r w:rsidR="00594DAB" w:rsidRPr="00CA0A00">
        <w:rPr>
          <w:sz w:val="22"/>
          <w:szCs w:val="22"/>
        </w:rPr>
        <w:t xml:space="preserve"> </w:t>
      </w:r>
      <w:r w:rsidRPr="00CA0A00">
        <w:rPr>
          <w:sz w:val="22"/>
          <w:szCs w:val="22"/>
        </w:rPr>
        <w:t>November).</w:t>
      </w:r>
      <w:r w:rsidR="00594DAB" w:rsidRPr="00CA0A00">
        <w:rPr>
          <w:sz w:val="22"/>
          <w:szCs w:val="22"/>
        </w:rPr>
        <w:t xml:space="preserve"> </w:t>
      </w:r>
      <w:r w:rsidRPr="00CA0A00">
        <w:rPr>
          <w:i/>
          <w:sz w:val="22"/>
          <w:szCs w:val="22"/>
        </w:rPr>
        <w:t>Automatic</w:t>
      </w:r>
      <w:r w:rsidR="00594DAB" w:rsidRPr="00CA0A00">
        <w:rPr>
          <w:i/>
          <w:sz w:val="22"/>
          <w:szCs w:val="22"/>
        </w:rPr>
        <w:t xml:space="preserve"> </w:t>
      </w:r>
      <w:r w:rsidRPr="00CA0A00">
        <w:rPr>
          <w:i/>
          <w:sz w:val="22"/>
          <w:szCs w:val="22"/>
        </w:rPr>
        <w:t>natural</w:t>
      </w:r>
      <w:r w:rsidR="00594DAB" w:rsidRPr="00CA0A00">
        <w:rPr>
          <w:i/>
          <w:sz w:val="22"/>
          <w:szCs w:val="22"/>
        </w:rPr>
        <w:t xml:space="preserve"> </w:t>
      </w:r>
      <w:r w:rsidRPr="00CA0A00">
        <w:rPr>
          <w:i/>
          <w:sz w:val="22"/>
          <w:szCs w:val="22"/>
        </w:rPr>
        <w:t>language</w:t>
      </w:r>
      <w:r w:rsidR="00594DAB" w:rsidRPr="00CA0A00">
        <w:rPr>
          <w:i/>
          <w:sz w:val="22"/>
          <w:szCs w:val="22"/>
        </w:rPr>
        <w:t xml:space="preserve"> </w:t>
      </w:r>
      <w:r w:rsidRPr="00CA0A00">
        <w:rPr>
          <w:i/>
          <w:sz w:val="22"/>
          <w:szCs w:val="22"/>
        </w:rPr>
        <w:t>processing</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detection</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comprehension</w:t>
      </w:r>
      <w:r w:rsidR="00594DAB" w:rsidRPr="00CA0A00">
        <w:rPr>
          <w:i/>
          <w:sz w:val="22"/>
          <w:szCs w:val="22"/>
        </w:rPr>
        <w:t xml:space="preserve"> </w:t>
      </w:r>
      <w:r w:rsidRPr="00CA0A00">
        <w:rPr>
          <w:i/>
          <w:sz w:val="22"/>
          <w:szCs w:val="22"/>
        </w:rPr>
        <w:t>processes</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40</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Computers</w:t>
      </w:r>
      <w:r w:rsidR="00594DAB" w:rsidRPr="00CA0A00">
        <w:rPr>
          <w:sz w:val="22"/>
          <w:szCs w:val="22"/>
        </w:rPr>
        <w:t xml:space="preserve"> </w:t>
      </w:r>
      <w:r w:rsidRPr="00CA0A00">
        <w:rPr>
          <w:sz w:val="22"/>
          <w:szCs w:val="22"/>
        </w:rPr>
        <w:t>in</w:t>
      </w:r>
      <w:r w:rsidR="00594DAB" w:rsidRPr="00CA0A00">
        <w:rPr>
          <w:sz w:val="22"/>
          <w:szCs w:val="22"/>
        </w:rPr>
        <w:t xml:space="preserve"> </w:t>
      </w:r>
      <w:r w:rsidRPr="00CA0A00">
        <w:rPr>
          <w:sz w:val="22"/>
          <w:szCs w:val="22"/>
        </w:rPr>
        <w:t>Psychology,</w:t>
      </w:r>
      <w:r w:rsidR="00594DAB" w:rsidRPr="00CA0A00">
        <w:rPr>
          <w:sz w:val="22"/>
          <w:szCs w:val="22"/>
        </w:rPr>
        <w:t xml:space="preserve"> </w:t>
      </w:r>
      <w:r w:rsidRPr="00CA0A00">
        <w:rPr>
          <w:sz w:val="22"/>
          <w:szCs w:val="22"/>
        </w:rPr>
        <w:t>St.</w:t>
      </w:r>
      <w:r w:rsidR="00594DAB" w:rsidRPr="00CA0A00">
        <w:rPr>
          <w:sz w:val="22"/>
          <w:szCs w:val="22"/>
        </w:rPr>
        <w:t xml:space="preserve"> </w:t>
      </w:r>
      <w:r w:rsidRPr="00CA0A00">
        <w:rPr>
          <w:sz w:val="22"/>
          <w:szCs w:val="22"/>
        </w:rPr>
        <w:t>Louis,</w:t>
      </w:r>
      <w:r w:rsidR="00594DAB" w:rsidRPr="00CA0A00">
        <w:rPr>
          <w:sz w:val="22"/>
          <w:szCs w:val="22"/>
        </w:rPr>
        <w:t xml:space="preserve"> </w:t>
      </w:r>
      <w:r w:rsidRPr="00CA0A00">
        <w:rPr>
          <w:sz w:val="22"/>
          <w:szCs w:val="22"/>
        </w:rPr>
        <w:t>MO.</w:t>
      </w:r>
    </w:p>
    <w:p w14:paraId="22C7A83D"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Dempsey,</w:t>
      </w:r>
      <w:r w:rsidR="00594DAB" w:rsidRPr="00CA0A00">
        <w:rPr>
          <w:sz w:val="22"/>
          <w:szCs w:val="22"/>
        </w:rPr>
        <w:t xml:space="preserve"> </w:t>
      </w:r>
      <w:r w:rsidRPr="00CA0A00">
        <w:rPr>
          <w:sz w:val="22"/>
          <w:szCs w:val="22"/>
        </w:rPr>
        <w:t>K.,</w:t>
      </w:r>
      <w:r w:rsidR="00594DAB" w:rsidRPr="00CA0A00">
        <w:rPr>
          <w:sz w:val="22"/>
          <w:szCs w:val="22"/>
        </w:rPr>
        <w:t xml:space="preserve"> </w:t>
      </w:r>
      <w:r w:rsidRPr="00CA0A00">
        <w:rPr>
          <w:sz w:val="22"/>
          <w:szCs w:val="22"/>
        </w:rPr>
        <w:t>Jackson,</w:t>
      </w:r>
      <w:r w:rsidR="00594DAB" w:rsidRPr="00CA0A00">
        <w:rPr>
          <w:sz w:val="22"/>
          <w:szCs w:val="22"/>
        </w:rPr>
        <w:t xml:space="preserve"> </w:t>
      </w:r>
      <w:r w:rsidRPr="00CA0A00">
        <w:rPr>
          <w:sz w:val="22"/>
          <w:szCs w:val="22"/>
        </w:rPr>
        <w:t>G.</w:t>
      </w:r>
      <w:r w:rsidR="00594DAB" w:rsidRPr="00CA0A00">
        <w:rPr>
          <w:sz w:val="22"/>
          <w:szCs w:val="22"/>
        </w:rPr>
        <w:t xml:space="preserve"> </w:t>
      </w:r>
      <w:r w:rsidRPr="00CA0A00">
        <w:rPr>
          <w:sz w:val="22"/>
          <w:szCs w:val="22"/>
        </w:rPr>
        <w:t>T.,</w:t>
      </w:r>
      <w:r w:rsidR="00594DAB" w:rsidRPr="00CA0A00">
        <w:rPr>
          <w:sz w:val="22"/>
          <w:szCs w:val="22"/>
        </w:rPr>
        <w:t xml:space="preserve"> </w:t>
      </w:r>
      <w:proofErr w:type="spellStart"/>
      <w:r w:rsidRPr="00CA0A00">
        <w:rPr>
          <w:sz w:val="22"/>
          <w:szCs w:val="22"/>
        </w:rPr>
        <w:t>Boonthum</w:t>
      </w:r>
      <w:proofErr w:type="spellEnd"/>
      <w:r w:rsidRPr="00CA0A00">
        <w:rPr>
          <w:sz w:val="22"/>
          <w:szCs w:val="22"/>
        </w:rPr>
        <w:t>-Denecke,</w:t>
      </w:r>
      <w:r w:rsidR="00594DAB" w:rsidRPr="00CA0A00">
        <w:rPr>
          <w:sz w:val="22"/>
          <w:szCs w:val="22"/>
        </w:rPr>
        <w:t xml:space="preserve"> </w:t>
      </w:r>
      <w:r w:rsidRPr="00CA0A00">
        <w:rPr>
          <w:sz w:val="22"/>
          <w:szCs w:val="22"/>
        </w:rPr>
        <w:t>C.,</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(2010,</w:t>
      </w:r>
      <w:r w:rsidR="00594DAB" w:rsidRPr="00CA0A00">
        <w:rPr>
          <w:sz w:val="22"/>
          <w:szCs w:val="22"/>
        </w:rPr>
        <w:t xml:space="preserve"> </w:t>
      </w:r>
      <w:r w:rsidRPr="00CA0A00">
        <w:rPr>
          <w:sz w:val="22"/>
          <w:szCs w:val="22"/>
        </w:rPr>
        <w:t>November).</w:t>
      </w:r>
      <w:r w:rsidR="00594DAB" w:rsidRPr="00CA0A00">
        <w:rPr>
          <w:sz w:val="22"/>
          <w:szCs w:val="22"/>
        </w:rPr>
        <w:t xml:space="preserve"> </w:t>
      </w:r>
      <w:r w:rsidRPr="00CA0A00">
        <w:rPr>
          <w:i/>
          <w:sz w:val="22"/>
          <w:szCs w:val="22"/>
        </w:rPr>
        <w:t>Pursuit</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balance:</w:t>
      </w:r>
      <w:r w:rsidR="00594DAB" w:rsidRPr="00CA0A00">
        <w:rPr>
          <w:i/>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trade-off</w:t>
      </w:r>
      <w:r w:rsidR="00594DAB" w:rsidRPr="00CA0A00">
        <w:rPr>
          <w:i/>
          <w:sz w:val="22"/>
          <w:szCs w:val="22"/>
        </w:rPr>
        <w:t xml:space="preserve"> </w:t>
      </w:r>
      <w:r w:rsidRPr="00CA0A00">
        <w:rPr>
          <w:i/>
          <w:sz w:val="22"/>
          <w:szCs w:val="22"/>
        </w:rPr>
        <w:t>between</w:t>
      </w:r>
      <w:r w:rsidR="00594DAB" w:rsidRPr="00CA0A00">
        <w:rPr>
          <w:i/>
          <w:sz w:val="22"/>
          <w:szCs w:val="22"/>
        </w:rPr>
        <w:t xml:space="preserve"> </w:t>
      </w:r>
      <w:r w:rsidRPr="00CA0A00">
        <w:rPr>
          <w:i/>
          <w:sz w:val="22"/>
          <w:szCs w:val="22"/>
        </w:rPr>
        <w:t>engagement</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learning</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40</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Computers</w:t>
      </w:r>
      <w:r w:rsidR="00594DAB" w:rsidRPr="00CA0A00">
        <w:rPr>
          <w:sz w:val="22"/>
          <w:szCs w:val="22"/>
        </w:rPr>
        <w:t xml:space="preserve"> </w:t>
      </w:r>
      <w:r w:rsidRPr="00CA0A00">
        <w:rPr>
          <w:sz w:val="22"/>
          <w:szCs w:val="22"/>
        </w:rPr>
        <w:t>in</w:t>
      </w:r>
      <w:r w:rsidR="00594DAB" w:rsidRPr="00CA0A00">
        <w:rPr>
          <w:sz w:val="22"/>
          <w:szCs w:val="22"/>
        </w:rPr>
        <w:t xml:space="preserve"> </w:t>
      </w:r>
      <w:r w:rsidRPr="00CA0A00">
        <w:rPr>
          <w:sz w:val="22"/>
          <w:szCs w:val="22"/>
        </w:rPr>
        <w:t>Psychology,</w:t>
      </w:r>
      <w:r w:rsidR="00594DAB" w:rsidRPr="00CA0A00">
        <w:rPr>
          <w:sz w:val="22"/>
          <w:szCs w:val="22"/>
        </w:rPr>
        <w:t xml:space="preserve"> </w:t>
      </w:r>
      <w:r w:rsidRPr="00CA0A00">
        <w:rPr>
          <w:sz w:val="22"/>
          <w:szCs w:val="22"/>
        </w:rPr>
        <w:t>St.</w:t>
      </w:r>
      <w:r w:rsidR="00594DAB" w:rsidRPr="00CA0A00">
        <w:rPr>
          <w:sz w:val="22"/>
          <w:szCs w:val="22"/>
        </w:rPr>
        <w:t xml:space="preserve"> </w:t>
      </w:r>
      <w:r w:rsidRPr="00CA0A00">
        <w:rPr>
          <w:sz w:val="22"/>
          <w:szCs w:val="22"/>
        </w:rPr>
        <w:t>Louis,</w:t>
      </w:r>
      <w:r w:rsidR="00594DAB" w:rsidRPr="00CA0A00">
        <w:rPr>
          <w:sz w:val="22"/>
          <w:szCs w:val="22"/>
        </w:rPr>
        <w:t xml:space="preserve"> </w:t>
      </w:r>
      <w:r w:rsidRPr="00CA0A00">
        <w:rPr>
          <w:sz w:val="22"/>
          <w:szCs w:val="22"/>
        </w:rPr>
        <w:t>MO.</w:t>
      </w:r>
    </w:p>
    <w:p w14:paraId="608DF8F6"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lang w:val="es-419"/>
        </w:rPr>
        <w:t>Magliano,</w:t>
      </w:r>
      <w:r w:rsidR="00594DAB" w:rsidRPr="00CA0A00">
        <w:rPr>
          <w:sz w:val="22"/>
          <w:szCs w:val="22"/>
          <w:lang w:val="es-419"/>
        </w:rPr>
        <w:t xml:space="preserve"> </w:t>
      </w:r>
      <w:r w:rsidRPr="00CA0A00">
        <w:rPr>
          <w:sz w:val="22"/>
          <w:szCs w:val="22"/>
          <w:lang w:val="es-419"/>
        </w:rPr>
        <w:t>J.</w:t>
      </w:r>
      <w:r w:rsidR="00594DAB" w:rsidRPr="00CA0A00">
        <w:rPr>
          <w:sz w:val="22"/>
          <w:szCs w:val="22"/>
          <w:lang w:val="es-419"/>
        </w:rPr>
        <w:t xml:space="preserve"> </w:t>
      </w:r>
      <w:r w:rsidRPr="00CA0A00">
        <w:rPr>
          <w:sz w:val="22"/>
          <w:szCs w:val="22"/>
          <w:lang w:val="es-419"/>
        </w:rPr>
        <w:t>P.,</w:t>
      </w:r>
      <w:r w:rsidR="00594DAB" w:rsidRPr="00CA0A00">
        <w:rPr>
          <w:sz w:val="22"/>
          <w:szCs w:val="22"/>
          <w:lang w:val="es-419"/>
        </w:rPr>
        <w:t xml:space="preserve"> </w:t>
      </w:r>
      <w:r w:rsidRPr="00CA0A00">
        <w:rPr>
          <w:sz w:val="22"/>
          <w:szCs w:val="22"/>
          <w:lang w:val="es-419"/>
        </w:rPr>
        <w:t>Higgs,</w:t>
      </w:r>
      <w:r w:rsidR="00594DAB" w:rsidRPr="00CA0A00">
        <w:rPr>
          <w:sz w:val="22"/>
          <w:szCs w:val="22"/>
          <w:lang w:val="es-419"/>
        </w:rPr>
        <w:t xml:space="preserve"> </w:t>
      </w:r>
      <w:r w:rsidRPr="00CA0A00">
        <w:rPr>
          <w:sz w:val="22"/>
          <w:szCs w:val="22"/>
          <w:lang w:val="es-419"/>
        </w:rPr>
        <w:t>K.,</w:t>
      </w:r>
      <w:r w:rsidR="00594DAB" w:rsidRPr="00CA0A00">
        <w:rPr>
          <w:sz w:val="22"/>
          <w:szCs w:val="22"/>
          <w:lang w:val="es-419"/>
        </w:rPr>
        <w:t xml:space="preserve"> </w:t>
      </w:r>
      <w:r w:rsidRPr="00CA0A00">
        <w:rPr>
          <w:sz w:val="22"/>
          <w:szCs w:val="22"/>
          <w:lang w:val="es-419"/>
        </w:rPr>
        <w:t>Vidal-Abarca,</w:t>
      </w:r>
      <w:r w:rsidR="00594DAB" w:rsidRPr="00CA0A00">
        <w:rPr>
          <w:sz w:val="22"/>
          <w:szCs w:val="22"/>
          <w:lang w:val="es-419"/>
        </w:rPr>
        <w:t xml:space="preserve"> </w:t>
      </w:r>
      <w:r w:rsidRPr="00CA0A00">
        <w:rPr>
          <w:sz w:val="22"/>
          <w:szCs w:val="22"/>
          <w:lang w:val="es-419"/>
        </w:rPr>
        <w:t>E.,</w:t>
      </w:r>
      <w:r w:rsidR="00594DAB" w:rsidRPr="00CA0A00">
        <w:rPr>
          <w:sz w:val="22"/>
          <w:szCs w:val="22"/>
          <w:lang w:val="es-419"/>
        </w:rPr>
        <w:t xml:space="preserve"> </w:t>
      </w:r>
      <w:r w:rsidRPr="00CA0A00">
        <w:rPr>
          <w:sz w:val="22"/>
          <w:szCs w:val="22"/>
          <w:lang w:val="es-419"/>
        </w:rPr>
        <w:t>&amp;</w:t>
      </w:r>
      <w:r w:rsidR="00594DAB" w:rsidRPr="00CA0A00">
        <w:rPr>
          <w:sz w:val="22"/>
          <w:szCs w:val="22"/>
          <w:lang w:val="es-419"/>
        </w:rPr>
        <w:t xml:space="preserve"> </w:t>
      </w:r>
      <w:r w:rsidRPr="00CA0A00">
        <w:rPr>
          <w:b/>
          <w:sz w:val="22"/>
          <w:szCs w:val="22"/>
          <w:lang w:val="es-419"/>
        </w:rPr>
        <w:t>McNamara</w:t>
      </w:r>
      <w:r w:rsidRPr="00CA0A00">
        <w:rPr>
          <w:sz w:val="22"/>
          <w:szCs w:val="22"/>
          <w:lang w:val="es-419"/>
        </w:rPr>
        <w:t>,</w:t>
      </w:r>
      <w:r w:rsidR="00594DAB" w:rsidRPr="00CA0A00">
        <w:rPr>
          <w:sz w:val="22"/>
          <w:szCs w:val="22"/>
          <w:lang w:val="es-419"/>
        </w:rPr>
        <w:t xml:space="preserve"> </w:t>
      </w:r>
      <w:r w:rsidRPr="00CA0A00">
        <w:rPr>
          <w:sz w:val="22"/>
          <w:szCs w:val="22"/>
          <w:lang w:val="es-419"/>
        </w:rPr>
        <w:t>D.</w:t>
      </w:r>
      <w:r w:rsidR="00594DAB" w:rsidRPr="00CA0A00">
        <w:rPr>
          <w:sz w:val="22"/>
          <w:szCs w:val="22"/>
          <w:lang w:val="es-419"/>
        </w:rPr>
        <w:t xml:space="preserve"> </w:t>
      </w:r>
      <w:r w:rsidRPr="00CA0A00">
        <w:rPr>
          <w:sz w:val="22"/>
          <w:szCs w:val="22"/>
          <w:lang w:val="es-419"/>
        </w:rPr>
        <w:t>S.</w:t>
      </w:r>
      <w:r w:rsidR="00594DAB" w:rsidRPr="00CA0A00">
        <w:rPr>
          <w:sz w:val="22"/>
          <w:szCs w:val="22"/>
          <w:lang w:val="es-419"/>
        </w:rPr>
        <w:t xml:space="preserve"> </w:t>
      </w:r>
      <w:r w:rsidRPr="00CA0A00">
        <w:rPr>
          <w:sz w:val="22"/>
          <w:szCs w:val="22"/>
          <w:lang w:val="es-419"/>
        </w:rPr>
        <w:t>(2010,</w:t>
      </w:r>
      <w:r w:rsidR="00594DAB" w:rsidRPr="00CA0A00">
        <w:rPr>
          <w:sz w:val="22"/>
          <w:szCs w:val="22"/>
          <w:lang w:val="es-419"/>
        </w:rPr>
        <w:t xml:space="preserve"> </w:t>
      </w:r>
      <w:r w:rsidRPr="00CA0A00">
        <w:rPr>
          <w:sz w:val="22"/>
          <w:szCs w:val="22"/>
          <w:lang w:val="es-419"/>
        </w:rPr>
        <w:t>November).</w:t>
      </w:r>
      <w:r w:rsidR="00594DAB" w:rsidRPr="00CA0A00">
        <w:rPr>
          <w:sz w:val="22"/>
          <w:szCs w:val="22"/>
          <w:lang w:val="es-419"/>
        </w:rPr>
        <w:t xml:space="preserve"> </w:t>
      </w:r>
      <w:r w:rsidRPr="00CA0A00">
        <w:rPr>
          <w:i/>
          <w:sz w:val="22"/>
          <w:szCs w:val="22"/>
        </w:rPr>
        <w:t>Using</w:t>
      </w:r>
      <w:r w:rsidR="00594DAB" w:rsidRPr="00CA0A00">
        <w:rPr>
          <w:i/>
          <w:sz w:val="22"/>
          <w:szCs w:val="22"/>
        </w:rPr>
        <w:t xml:space="preserve"> </w:t>
      </w:r>
      <w:r w:rsidRPr="00CA0A00">
        <w:rPr>
          <w:i/>
          <w:sz w:val="22"/>
          <w:szCs w:val="22"/>
        </w:rPr>
        <w:t>computer</w:t>
      </w:r>
      <w:r w:rsidR="00594DAB" w:rsidRPr="00CA0A00">
        <w:rPr>
          <w:i/>
          <w:sz w:val="22"/>
          <w:szCs w:val="22"/>
        </w:rPr>
        <w:t xml:space="preserve"> </w:t>
      </w:r>
      <w:r w:rsidRPr="00CA0A00">
        <w:rPr>
          <w:i/>
          <w:sz w:val="22"/>
          <w:szCs w:val="22"/>
        </w:rPr>
        <w:t>assessment</w:t>
      </w:r>
      <w:r w:rsidR="00594DAB" w:rsidRPr="00CA0A00">
        <w:rPr>
          <w:i/>
          <w:sz w:val="22"/>
          <w:szCs w:val="22"/>
        </w:rPr>
        <w:t xml:space="preserve"> </w:t>
      </w:r>
      <w:r w:rsidRPr="00CA0A00">
        <w:rPr>
          <w:i/>
          <w:sz w:val="22"/>
          <w:szCs w:val="22"/>
        </w:rPr>
        <w:t>tools</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study</w:t>
      </w:r>
      <w:r w:rsidR="00594DAB" w:rsidRPr="00CA0A00">
        <w:rPr>
          <w:i/>
          <w:sz w:val="22"/>
          <w:szCs w:val="22"/>
        </w:rPr>
        <w:t xml:space="preserve"> </w:t>
      </w:r>
      <w:r w:rsidRPr="00CA0A00">
        <w:rPr>
          <w:i/>
          <w:sz w:val="22"/>
          <w:szCs w:val="22"/>
        </w:rPr>
        <w:t>task-oriented</w:t>
      </w:r>
      <w:r w:rsidR="00594DAB" w:rsidRPr="00CA0A00">
        <w:rPr>
          <w:i/>
          <w:sz w:val="22"/>
          <w:szCs w:val="22"/>
        </w:rPr>
        <w:t xml:space="preserve"> </w:t>
      </w:r>
      <w:r w:rsidRPr="00CA0A00">
        <w:rPr>
          <w:i/>
          <w:sz w:val="22"/>
          <w:szCs w:val="22"/>
        </w:rPr>
        <w:t>reading</w:t>
      </w:r>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40</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Computers</w:t>
      </w:r>
      <w:r w:rsidR="00594DAB" w:rsidRPr="00CA0A00">
        <w:rPr>
          <w:sz w:val="22"/>
          <w:szCs w:val="22"/>
        </w:rPr>
        <w:t xml:space="preserve"> </w:t>
      </w:r>
      <w:r w:rsidRPr="00CA0A00">
        <w:rPr>
          <w:sz w:val="22"/>
          <w:szCs w:val="22"/>
        </w:rPr>
        <w:t>in</w:t>
      </w:r>
      <w:r w:rsidR="00594DAB" w:rsidRPr="00CA0A00">
        <w:rPr>
          <w:sz w:val="22"/>
          <w:szCs w:val="22"/>
        </w:rPr>
        <w:t xml:space="preserve"> </w:t>
      </w:r>
      <w:r w:rsidRPr="00CA0A00">
        <w:rPr>
          <w:sz w:val="22"/>
          <w:szCs w:val="22"/>
        </w:rPr>
        <w:t>Psychology,</w:t>
      </w:r>
      <w:r w:rsidR="00594DAB" w:rsidRPr="00CA0A00">
        <w:rPr>
          <w:sz w:val="22"/>
          <w:szCs w:val="22"/>
        </w:rPr>
        <w:t xml:space="preserve"> </w:t>
      </w:r>
      <w:r w:rsidRPr="00CA0A00">
        <w:rPr>
          <w:sz w:val="22"/>
          <w:szCs w:val="22"/>
        </w:rPr>
        <w:t>St.</w:t>
      </w:r>
      <w:r w:rsidR="00594DAB" w:rsidRPr="00CA0A00">
        <w:rPr>
          <w:sz w:val="22"/>
          <w:szCs w:val="22"/>
        </w:rPr>
        <w:t xml:space="preserve"> </w:t>
      </w:r>
      <w:r w:rsidRPr="00CA0A00">
        <w:rPr>
          <w:sz w:val="22"/>
          <w:szCs w:val="22"/>
        </w:rPr>
        <w:t>Louis,</w:t>
      </w:r>
      <w:r w:rsidR="00594DAB" w:rsidRPr="00CA0A00">
        <w:rPr>
          <w:sz w:val="22"/>
          <w:szCs w:val="22"/>
        </w:rPr>
        <w:t xml:space="preserve"> </w:t>
      </w:r>
      <w:r w:rsidRPr="00CA0A00">
        <w:rPr>
          <w:sz w:val="22"/>
          <w:szCs w:val="22"/>
        </w:rPr>
        <w:t>MO.</w:t>
      </w:r>
    </w:p>
    <w:p w14:paraId="4194D62D" w14:textId="77777777" w:rsidR="002E1606" w:rsidRPr="00CA0A00" w:rsidRDefault="002E1606" w:rsidP="00C24755">
      <w:pPr>
        <w:pStyle w:val="NormalWeb"/>
        <w:spacing w:beforeLines="40" w:before="96" w:beforeAutospacing="0" w:afterLines="40" w:after="96" w:afterAutospacing="0"/>
        <w:ind w:left="360" w:hanging="360"/>
        <w:rPr>
          <w:sz w:val="22"/>
          <w:szCs w:val="22"/>
        </w:rPr>
      </w:pPr>
      <w:r w:rsidRPr="00CA0A00">
        <w:rPr>
          <w:sz w:val="22"/>
          <w:szCs w:val="22"/>
        </w:rPr>
        <w:t xml:space="preserve">Dempsey, K., Jackson, G. T., &amp; </w:t>
      </w:r>
      <w:r w:rsidRPr="00CA0A00">
        <w:rPr>
          <w:b/>
          <w:sz w:val="22"/>
          <w:szCs w:val="22"/>
        </w:rPr>
        <w:t>McNamara</w:t>
      </w:r>
      <w:r w:rsidRPr="00CA0A00">
        <w:rPr>
          <w:sz w:val="22"/>
          <w:szCs w:val="22"/>
        </w:rPr>
        <w:t xml:space="preserve">, D. S. (2010, June). </w:t>
      </w:r>
      <w:proofErr w:type="spellStart"/>
      <w:r w:rsidRPr="00CA0A00">
        <w:rPr>
          <w:i/>
          <w:sz w:val="22"/>
          <w:szCs w:val="22"/>
        </w:rPr>
        <w:t>MiBoard</w:t>
      </w:r>
      <w:proofErr w:type="spellEnd"/>
      <w:r w:rsidRPr="00CA0A00">
        <w:rPr>
          <w:i/>
          <w:sz w:val="22"/>
          <w:szCs w:val="22"/>
        </w:rPr>
        <w:t>:</w:t>
      </w:r>
      <w:r w:rsidR="00793892" w:rsidRPr="00CA0A00">
        <w:rPr>
          <w:i/>
          <w:sz w:val="22"/>
          <w:szCs w:val="22"/>
        </w:rPr>
        <w:t xml:space="preserve"> </w:t>
      </w:r>
      <w:r w:rsidRPr="00CA0A00">
        <w:rPr>
          <w:i/>
          <w:sz w:val="22"/>
          <w:szCs w:val="22"/>
        </w:rPr>
        <w:t>Creating a virtual environment from a physical environment.</w:t>
      </w:r>
      <w:r w:rsidRPr="00CA0A00">
        <w:rPr>
          <w:sz w:val="22"/>
          <w:szCs w:val="22"/>
        </w:rPr>
        <w:t xml:space="preserve"> Poster presented at the 10</w:t>
      </w:r>
      <w:r w:rsidRPr="00CA0A00">
        <w:rPr>
          <w:sz w:val="22"/>
          <w:szCs w:val="22"/>
          <w:vertAlign w:val="superscript"/>
        </w:rPr>
        <w:t>th</w:t>
      </w:r>
      <w:r w:rsidRPr="00CA0A00">
        <w:rPr>
          <w:sz w:val="22"/>
          <w:szCs w:val="22"/>
        </w:rPr>
        <w:t xml:space="preserve"> International Conference on Intelligent Tutoring Systems: Bridges to Learning, Pittsburg, PA.</w:t>
      </w:r>
    </w:p>
    <w:p w14:paraId="05E949E7" w14:textId="77777777" w:rsidR="002E1606" w:rsidRPr="00CA0A00" w:rsidRDefault="002E1606" w:rsidP="00C24755">
      <w:pPr>
        <w:pStyle w:val="NormalWeb"/>
        <w:spacing w:beforeLines="40" w:before="96" w:beforeAutospacing="0" w:afterLines="40" w:after="96" w:afterAutospacing="0"/>
        <w:ind w:left="360" w:hanging="360"/>
        <w:rPr>
          <w:sz w:val="22"/>
          <w:szCs w:val="22"/>
        </w:rPr>
      </w:pPr>
      <w:r w:rsidRPr="00CA0A00">
        <w:rPr>
          <w:sz w:val="22"/>
          <w:szCs w:val="22"/>
        </w:rPr>
        <w:t xml:space="preserve">Jackson, G. T., </w:t>
      </w:r>
      <w:proofErr w:type="spellStart"/>
      <w:r w:rsidRPr="00CA0A00">
        <w:rPr>
          <w:sz w:val="22"/>
          <w:szCs w:val="22"/>
        </w:rPr>
        <w:t>Boonthum</w:t>
      </w:r>
      <w:proofErr w:type="spellEnd"/>
      <w:r w:rsidRPr="00CA0A00">
        <w:rPr>
          <w:sz w:val="22"/>
          <w:szCs w:val="22"/>
        </w:rPr>
        <w:t xml:space="preserve">-Denecke, C., &amp; </w:t>
      </w:r>
      <w:r w:rsidRPr="00CA0A00">
        <w:rPr>
          <w:b/>
          <w:sz w:val="22"/>
          <w:szCs w:val="22"/>
        </w:rPr>
        <w:t>McNamara</w:t>
      </w:r>
      <w:r w:rsidRPr="00CA0A00">
        <w:rPr>
          <w:sz w:val="22"/>
          <w:szCs w:val="22"/>
        </w:rPr>
        <w:t xml:space="preserve">, D. S. (2010, June). </w:t>
      </w:r>
      <w:r w:rsidRPr="00CA0A00">
        <w:rPr>
          <w:i/>
          <w:sz w:val="22"/>
          <w:szCs w:val="22"/>
        </w:rPr>
        <w:t xml:space="preserve">The efficacy of </w:t>
      </w:r>
      <w:proofErr w:type="spellStart"/>
      <w:r w:rsidRPr="00CA0A00">
        <w:rPr>
          <w:i/>
          <w:sz w:val="22"/>
          <w:szCs w:val="22"/>
        </w:rPr>
        <w:t>iSTART</w:t>
      </w:r>
      <w:proofErr w:type="spellEnd"/>
      <w:r w:rsidRPr="00CA0A00">
        <w:rPr>
          <w:i/>
          <w:sz w:val="22"/>
          <w:szCs w:val="22"/>
        </w:rPr>
        <w:t xml:space="preserve"> extended practice:</w:t>
      </w:r>
      <w:r w:rsidR="00793892" w:rsidRPr="00CA0A00">
        <w:rPr>
          <w:i/>
          <w:sz w:val="22"/>
          <w:szCs w:val="22"/>
        </w:rPr>
        <w:t xml:space="preserve"> </w:t>
      </w:r>
      <w:r w:rsidRPr="00CA0A00">
        <w:rPr>
          <w:i/>
          <w:sz w:val="22"/>
          <w:szCs w:val="22"/>
        </w:rPr>
        <w:t>Low ability students catch up</w:t>
      </w:r>
      <w:r w:rsidRPr="00CA0A00">
        <w:rPr>
          <w:sz w:val="22"/>
          <w:szCs w:val="22"/>
        </w:rPr>
        <w:t>. Poster presented at the 10</w:t>
      </w:r>
      <w:r w:rsidRPr="00CA0A00">
        <w:rPr>
          <w:sz w:val="22"/>
          <w:szCs w:val="22"/>
          <w:vertAlign w:val="superscript"/>
        </w:rPr>
        <w:t>th</w:t>
      </w:r>
      <w:r w:rsidRPr="00CA0A00">
        <w:rPr>
          <w:sz w:val="22"/>
          <w:szCs w:val="22"/>
        </w:rPr>
        <w:t xml:space="preserve"> International Conference on Intelligent Tutoring Systems: Bridges to Learning, Pittsburg, PA.</w:t>
      </w:r>
    </w:p>
    <w:p w14:paraId="61C4D651"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sz w:val="22"/>
          <w:szCs w:val="22"/>
        </w:rPr>
        <w:t>Crossley,</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(2011,</w:t>
      </w:r>
      <w:r w:rsidR="00594DAB" w:rsidRPr="00CA0A00">
        <w:rPr>
          <w:sz w:val="22"/>
          <w:szCs w:val="22"/>
        </w:rPr>
        <w:t xml:space="preserve"> </w:t>
      </w:r>
      <w:r w:rsidRPr="00CA0A00">
        <w:rPr>
          <w:sz w:val="22"/>
          <w:szCs w:val="22"/>
        </w:rPr>
        <w:t>January).</w:t>
      </w:r>
      <w:r w:rsidR="00594DAB" w:rsidRPr="00CA0A00">
        <w:rPr>
          <w:sz w:val="22"/>
          <w:szCs w:val="22"/>
        </w:rPr>
        <w:t xml:space="preserve"> </w:t>
      </w:r>
      <w:r w:rsidRPr="00CA0A00">
        <w:rPr>
          <w:i/>
          <w:sz w:val="22"/>
          <w:szCs w:val="22"/>
        </w:rPr>
        <w:t>Capturing</w:t>
      </w:r>
      <w:r w:rsidR="00594DAB" w:rsidRPr="00CA0A00">
        <w:rPr>
          <w:i/>
          <w:sz w:val="22"/>
          <w:szCs w:val="22"/>
        </w:rPr>
        <w:t xml:space="preserve"> </w:t>
      </w:r>
      <w:r w:rsidRPr="00CA0A00">
        <w:rPr>
          <w:i/>
          <w:sz w:val="22"/>
          <w:szCs w:val="22"/>
        </w:rPr>
        <w:t>coherence</w:t>
      </w:r>
      <w:r w:rsidR="00594DAB" w:rsidRPr="00CA0A00">
        <w:rPr>
          <w:i/>
          <w:sz w:val="22"/>
          <w:szCs w:val="22"/>
        </w:rPr>
        <w:t xml:space="preserve"> </w:t>
      </w:r>
      <w:r w:rsidRPr="00CA0A00">
        <w:rPr>
          <w:i/>
          <w:sz w:val="22"/>
          <w:szCs w:val="22"/>
        </w:rPr>
        <w:t>in</w:t>
      </w:r>
      <w:r w:rsidR="00594DAB" w:rsidRPr="00CA0A00">
        <w:rPr>
          <w:i/>
          <w:sz w:val="22"/>
          <w:szCs w:val="22"/>
        </w:rPr>
        <w:t xml:space="preserve"> </w:t>
      </w:r>
      <w:r w:rsidRPr="00CA0A00">
        <w:rPr>
          <w:i/>
          <w:sz w:val="22"/>
          <w:szCs w:val="22"/>
        </w:rPr>
        <w:t>writing</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36</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Interdisciplinary</w:t>
      </w:r>
      <w:r w:rsidR="00594DAB" w:rsidRPr="00CA0A00">
        <w:rPr>
          <w:sz w:val="22"/>
          <w:szCs w:val="22"/>
        </w:rPr>
        <w:t xml:space="preserve"> </w:t>
      </w:r>
      <w:r w:rsidRPr="00CA0A00">
        <w:rPr>
          <w:sz w:val="22"/>
          <w:szCs w:val="22"/>
        </w:rPr>
        <w:t>Conference,</w:t>
      </w:r>
      <w:r w:rsidR="00594DAB" w:rsidRPr="00CA0A00">
        <w:rPr>
          <w:sz w:val="22"/>
          <w:szCs w:val="22"/>
        </w:rPr>
        <w:t xml:space="preserve"> </w:t>
      </w:r>
      <w:r w:rsidRPr="00CA0A00">
        <w:rPr>
          <w:sz w:val="22"/>
          <w:szCs w:val="22"/>
        </w:rPr>
        <w:t>Jackson</w:t>
      </w:r>
      <w:r w:rsidR="00594DAB" w:rsidRPr="00CA0A00">
        <w:rPr>
          <w:sz w:val="22"/>
          <w:szCs w:val="22"/>
        </w:rPr>
        <w:t xml:space="preserve"> </w:t>
      </w:r>
      <w:r w:rsidRPr="00CA0A00">
        <w:rPr>
          <w:sz w:val="22"/>
          <w:szCs w:val="22"/>
        </w:rPr>
        <w:t>Hole,</w:t>
      </w:r>
      <w:r w:rsidR="00594DAB" w:rsidRPr="00CA0A00">
        <w:rPr>
          <w:sz w:val="22"/>
          <w:szCs w:val="22"/>
        </w:rPr>
        <w:t xml:space="preserve"> </w:t>
      </w:r>
      <w:r w:rsidRPr="00CA0A00">
        <w:rPr>
          <w:sz w:val="22"/>
          <w:szCs w:val="22"/>
        </w:rPr>
        <w:t>WY.</w:t>
      </w:r>
    </w:p>
    <w:p w14:paraId="575ED27E"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lang w:val="es-419"/>
        </w:rPr>
        <w:t>McNamara</w:t>
      </w:r>
      <w:r w:rsidRPr="00CA0A00">
        <w:rPr>
          <w:sz w:val="22"/>
          <w:szCs w:val="22"/>
          <w:lang w:val="es-419"/>
        </w:rPr>
        <w:t>,</w:t>
      </w:r>
      <w:r w:rsidR="00594DAB" w:rsidRPr="00CA0A00">
        <w:rPr>
          <w:sz w:val="22"/>
          <w:szCs w:val="22"/>
          <w:lang w:val="es-419"/>
        </w:rPr>
        <w:t xml:space="preserve"> </w:t>
      </w:r>
      <w:r w:rsidRPr="00CA0A00">
        <w:rPr>
          <w:sz w:val="22"/>
          <w:szCs w:val="22"/>
          <w:lang w:val="es-419"/>
        </w:rPr>
        <w:t>D.</w:t>
      </w:r>
      <w:r w:rsidR="00594DAB" w:rsidRPr="00CA0A00">
        <w:rPr>
          <w:sz w:val="22"/>
          <w:szCs w:val="22"/>
          <w:lang w:val="es-419"/>
        </w:rPr>
        <w:t xml:space="preserve"> </w:t>
      </w:r>
      <w:r w:rsidRPr="00CA0A00">
        <w:rPr>
          <w:sz w:val="22"/>
          <w:szCs w:val="22"/>
          <w:lang w:val="es-419"/>
        </w:rPr>
        <w:t>S.,</w:t>
      </w:r>
      <w:r w:rsidR="00594DAB" w:rsidRPr="00CA0A00">
        <w:rPr>
          <w:sz w:val="22"/>
          <w:szCs w:val="22"/>
          <w:lang w:val="es-419"/>
        </w:rPr>
        <w:t xml:space="preserve"> </w:t>
      </w:r>
      <w:r w:rsidRPr="00CA0A00">
        <w:rPr>
          <w:sz w:val="22"/>
          <w:szCs w:val="22"/>
          <w:lang w:val="es-419"/>
        </w:rPr>
        <w:t>&amp;</w:t>
      </w:r>
      <w:r w:rsidR="00594DAB" w:rsidRPr="00CA0A00">
        <w:rPr>
          <w:sz w:val="22"/>
          <w:szCs w:val="22"/>
          <w:lang w:val="es-419"/>
        </w:rPr>
        <w:t xml:space="preserve"> </w:t>
      </w:r>
      <w:r w:rsidRPr="00CA0A00">
        <w:rPr>
          <w:sz w:val="22"/>
          <w:szCs w:val="22"/>
          <w:lang w:val="es-419"/>
        </w:rPr>
        <w:t>Roscoe,</w:t>
      </w:r>
      <w:r w:rsidR="00594DAB" w:rsidRPr="00CA0A00">
        <w:rPr>
          <w:sz w:val="22"/>
          <w:szCs w:val="22"/>
          <w:lang w:val="es-419"/>
        </w:rPr>
        <w:t xml:space="preserve"> </w:t>
      </w:r>
      <w:r w:rsidRPr="00CA0A00">
        <w:rPr>
          <w:sz w:val="22"/>
          <w:szCs w:val="22"/>
          <w:lang w:val="es-419"/>
        </w:rPr>
        <w:t>R.</w:t>
      </w:r>
      <w:r w:rsidR="00594DAB" w:rsidRPr="00CA0A00">
        <w:rPr>
          <w:sz w:val="22"/>
          <w:szCs w:val="22"/>
          <w:lang w:val="es-419"/>
        </w:rPr>
        <w:t xml:space="preserve"> </w:t>
      </w:r>
      <w:r w:rsidRPr="00CA0A00">
        <w:rPr>
          <w:sz w:val="22"/>
          <w:szCs w:val="22"/>
          <w:lang w:val="es-419"/>
        </w:rPr>
        <w:t>(2011,</w:t>
      </w:r>
      <w:r w:rsidR="00594DAB" w:rsidRPr="00CA0A00">
        <w:rPr>
          <w:sz w:val="22"/>
          <w:szCs w:val="22"/>
          <w:lang w:val="es-419"/>
        </w:rPr>
        <w:t xml:space="preserve"> </w:t>
      </w:r>
      <w:proofErr w:type="spellStart"/>
      <w:r w:rsidRPr="00CA0A00">
        <w:rPr>
          <w:sz w:val="22"/>
          <w:szCs w:val="22"/>
          <w:lang w:val="es-419"/>
        </w:rPr>
        <w:t>February</w:t>
      </w:r>
      <w:proofErr w:type="spellEnd"/>
      <w:r w:rsidRPr="00CA0A00">
        <w:rPr>
          <w:sz w:val="22"/>
          <w:szCs w:val="22"/>
          <w:lang w:val="es-419"/>
        </w:rPr>
        <w:t>).</w:t>
      </w:r>
      <w:r w:rsidR="00594DAB" w:rsidRPr="00CA0A00">
        <w:rPr>
          <w:sz w:val="22"/>
          <w:szCs w:val="22"/>
          <w:lang w:val="es-419"/>
        </w:rPr>
        <w:t xml:space="preserve"> </w:t>
      </w:r>
      <w:r w:rsidRPr="00CA0A00">
        <w:rPr>
          <w:i/>
          <w:sz w:val="22"/>
          <w:szCs w:val="22"/>
        </w:rPr>
        <w:t>The</w:t>
      </w:r>
      <w:r w:rsidR="00594DAB" w:rsidRPr="00CA0A00">
        <w:rPr>
          <w:i/>
          <w:sz w:val="22"/>
          <w:szCs w:val="22"/>
        </w:rPr>
        <w:t xml:space="preserve"> </w:t>
      </w:r>
      <w:r w:rsidRPr="00CA0A00">
        <w:rPr>
          <w:i/>
          <w:sz w:val="22"/>
          <w:szCs w:val="22"/>
        </w:rPr>
        <w:t>Writing-Pal:</w:t>
      </w:r>
      <w:r w:rsidR="00594DAB" w:rsidRPr="00CA0A00">
        <w:rPr>
          <w:i/>
          <w:sz w:val="22"/>
          <w:szCs w:val="22"/>
        </w:rPr>
        <w:t xml:space="preserve"> </w:t>
      </w:r>
      <w:r w:rsidRPr="00CA0A00">
        <w:rPr>
          <w:i/>
          <w:sz w:val="22"/>
          <w:szCs w:val="22"/>
        </w:rPr>
        <w:t>An</w:t>
      </w:r>
      <w:r w:rsidR="00594DAB" w:rsidRPr="00CA0A00">
        <w:rPr>
          <w:i/>
          <w:sz w:val="22"/>
          <w:szCs w:val="22"/>
        </w:rPr>
        <w:t xml:space="preserve"> </w:t>
      </w:r>
      <w:r w:rsidRPr="00CA0A00">
        <w:rPr>
          <w:i/>
          <w:sz w:val="22"/>
          <w:szCs w:val="22"/>
        </w:rPr>
        <w:t>interactive</w:t>
      </w:r>
      <w:r w:rsidR="00594DAB" w:rsidRPr="00CA0A00">
        <w:rPr>
          <w:i/>
          <w:sz w:val="22"/>
          <w:szCs w:val="22"/>
        </w:rPr>
        <w:t xml:space="preserve"> </w:t>
      </w:r>
      <w:r w:rsidRPr="00CA0A00">
        <w:rPr>
          <w:i/>
          <w:sz w:val="22"/>
          <w:szCs w:val="22"/>
        </w:rPr>
        <w:t>tutoring</w:t>
      </w:r>
      <w:r w:rsidR="00594DAB" w:rsidRPr="00CA0A00">
        <w:rPr>
          <w:i/>
          <w:sz w:val="22"/>
          <w:szCs w:val="22"/>
        </w:rPr>
        <w:t xml:space="preserve"> </w:t>
      </w:r>
      <w:r w:rsidRPr="00CA0A00">
        <w:rPr>
          <w:i/>
          <w:sz w:val="22"/>
          <w:szCs w:val="22"/>
        </w:rPr>
        <w:t>system</w:t>
      </w:r>
      <w:r w:rsidR="00594DAB" w:rsidRPr="00CA0A00">
        <w:rPr>
          <w:i/>
          <w:sz w:val="22"/>
          <w:szCs w:val="22"/>
        </w:rPr>
        <w:t xml:space="preserve"> </w:t>
      </w:r>
      <w:r w:rsidRPr="00CA0A00">
        <w:rPr>
          <w:i/>
          <w:sz w:val="22"/>
          <w:szCs w:val="22"/>
        </w:rPr>
        <w:t>that</w:t>
      </w:r>
      <w:r w:rsidR="00594DAB" w:rsidRPr="00CA0A00">
        <w:rPr>
          <w:i/>
          <w:sz w:val="22"/>
          <w:szCs w:val="22"/>
        </w:rPr>
        <w:t xml:space="preserve"> </w:t>
      </w:r>
      <w:r w:rsidRPr="00CA0A00">
        <w:rPr>
          <w:i/>
          <w:sz w:val="22"/>
          <w:szCs w:val="22"/>
        </w:rPr>
        <w:t>provides</w:t>
      </w:r>
      <w:r w:rsidR="00594DAB" w:rsidRPr="00CA0A00">
        <w:rPr>
          <w:i/>
          <w:sz w:val="22"/>
          <w:szCs w:val="22"/>
        </w:rPr>
        <w:t xml:space="preserve"> </w:t>
      </w:r>
      <w:r w:rsidRPr="00CA0A00">
        <w:rPr>
          <w:i/>
          <w:sz w:val="22"/>
          <w:szCs w:val="22"/>
        </w:rPr>
        <w:t>writing</w:t>
      </w:r>
      <w:r w:rsidR="00594DAB" w:rsidRPr="00CA0A00">
        <w:rPr>
          <w:i/>
          <w:sz w:val="22"/>
          <w:szCs w:val="22"/>
        </w:rPr>
        <w:t xml:space="preserve"> </w:t>
      </w:r>
      <w:r w:rsidRPr="00CA0A00">
        <w:rPr>
          <w:i/>
          <w:sz w:val="22"/>
          <w:szCs w:val="22"/>
        </w:rPr>
        <w:t>strategy</w:t>
      </w:r>
      <w:r w:rsidR="00594DAB" w:rsidRPr="00CA0A00">
        <w:rPr>
          <w:i/>
          <w:sz w:val="22"/>
          <w:szCs w:val="22"/>
        </w:rPr>
        <w:t xml:space="preserve"> </w:t>
      </w:r>
      <w:r w:rsidRPr="00CA0A00">
        <w:rPr>
          <w:i/>
          <w:sz w:val="22"/>
          <w:szCs w:val="22"/>
        </w:rPr>
        <w:t>instruction</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game-based</w:t>
      </w:r>
      <w:r w:rsidR="00594DAB" w:rsidRPr="00CA0A00">
        <w:rPr>
          <w:i/>
          <w:sz w:val="22"/>
          <w:szCs w:val="22"/>
        </w:rPr>
        <w:t xml:space="preserve"> </w:t>
      </w:r>
      <w:r w:rsidRPr="00CA0A00">
        <w:rPr>
          <w:i/>
          <w:sz w:val="22"/>
          <w:szCs w:val="22"/>
        </w:rPr>
        <w:t>practice</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4</w:t>
      </w:r>
      <w:r w:rsidRPr="00CA0A00">
        <w:rPr>
          <w:sz w:val="22"/>
          <w:szCs w:val="22"/>
          <w:vertAlign w:val="superscript"/>
        </w:rPr>
        <w:t>th</w:t>
      </w:r>
      <w:r w:rsidR="00594DAB" w:rsidRPr="00CA0A00">
        <w:rPr>
          <w:sz w:val="22"/>
          <w:szCs w:val="22"/>
        </w:rPr>
        <w:t xml:space="preserve"> </w:t>
      </w:r>
      <w:r w:rsidRPr="00CA0A00">
        <w:rPr>
          <w:sz w:val="22"/>
          <w:szCs w:val="22"/>
        </w:rPr>
        <w:t>International</w:t>
      </w:r>
      <w:r w:rsidR="00594DAB" w:rsidRPr="00CA0A00">
        <w:rPr>
          <w:sz w:val="22"/>
          <w:szCs w:val="22"/>
        </w:rPr>
        <w:t xml:space="preserve"> </w:t>
      </w:r>
      <w:r w:rsidRPr="00CA0A00">
        <w:rPr>
          <w:sz w:val="22"/>
          <w:szCs w:val="22"/>
        </w:rPr>
        <w:t>Conference</w:t>
      </w:r>
      <w:r w:rsidR="00594DAB" w:rsidRPr="00CA0A00">
        <w:rPr>
          <w:sz w:val="22"/>
          <w:szCs w:val="22"/>
        </w:rPr>
        <w:t xml:space="preserve"> </w:t>
      </w:r>
      <w:r w:rsidRPr="00CA0A00">
        <w:rPr>
          <w:sz w:val="22"/>
          <w:szCs w:val="22"/>
        </w:rPr>
        <w:t>on</w:t>
      </w:r>
      <w:r w:rsidR="00594DAB" w:rsidRPr="00CA0A00">
        <w:rPr>
          <w:sz w:val="22"/>
          <w:szCs w:val="22"/>
        </w:rPr>
        <w:t xml:space="preserve"> </w:t>
      </w:r>
      <w:r w:rsidRPr="00CA0A00">
        <w:rPr>
          <w:sz w:val="22"/>
          <w:szCs w:val="22"/>
        </w:rPr>
        <w:t>Writing</w:t>
      </w:r>
      <w:r w:rsidR="00594DAB" w:rsidRPr="00CA0A00">
        <w:rPr>
          <w:sz w:val="22"/>
          <w:szCs w:val="22"/>
        </w:rPr>
        <w:t xml:space="preserve"> </w:t>
      </w:r>
      <w:r w:rsidRPr="00CA0A00">
        <w:rPr>
          <w:sz w:val="22"/>
          <w:szCs w:val="22"/>
        </w:rPr>
        <w:t>Research</w:t>
      </w:r>
      <w:r w:rsidR="00594DAB" w:rsidRPr="00CA0A00">
        <w:rPr>
          <w:sz w:val="22"/>
          <w:szCs w:val="22"/>
        </w:rPr>
        <w:t xml:space="preserve"> </w:t>
      </w:r>
      <w:r w:rsidRPr="00CA0A00">
        <w:rPr>
          <w:sz w:val="22"/>
          <w:szCs w:val="22"/>
        </w:rPr>
        <w:t>across</w:t>
      </w:r>
      <w:r w:rsidR="00594DAB" w:rsidRPr="00CA0A00">
        <w:rPr>
          <w:sz w:val="22"/>
          <w:szCs w:val="22"/>
        </w:rPr>
        <w:t xml:space="preserve"> </w:t>
      </w:r>
      <w:r w:rsidRPr="00CA0A00">
        <w:rPr>
          <w:sz w:val="22"/>
          <w:szCs w:val="22"/>
        </w:rPr>
        <w:t>Borders</w:t>
      </w:r>
      <w:r w:rsidR="00594DAB" w:rsidRPr="00CA0A00">
        <w:rPr>
          <w:sz w:val="22"/>
          <w:szCs w:val="22"/>
        </w:rPr>
        <w:t xml:space="preserve"> </w:t>
      </w:r>
      <w:r w:rsidRPr="00CA0A00">
        <w:rPr>
          <w:sz w:val="22"/>
          <w:szCs w:val="22"/>
        </w:rPr>
        <w:t>II,</w:t>
      </w:r>
      <w:r w:rsidR="00594DAB" w:rsidRPr="00CA0A00">
        <w:rPr>
          <w:sz w:val="22"/>
          <w:szCs w:val="22"/>
        </w:rPr>
        <w:t xml:space="preserve"> </w:t>
      </w:r>
      <w:r w:rsidRPr="00CA0A00">
        <w:rPr>
          <w:sz w:val="22"/>
          <w:szCs w:val="22"/>
        </w:rPr>
        <w:t>Washington,</w:t>
      </w:r>
      <w:r w:rsidR="00594DAB" w:rsidRPr="00CA0A00">
        <w:rPr>
          <w:sz w:val="22"/>
          <w:szCs w:val="22"/>
        </w:rPr>
        <w:t xml:space="preserve"> </w:t>
      </w:r>
      <w:r w:rsidRPr="00CA0A00">
        <w:rPr>
          <w:sz w:val="22"/>
          <w:szCs w:val="22"/>
        </w:rPr>
        <w:t>D.C.</w:t>
      </w:r>
      <w:r w:rsidR="00594DAB" w:rsidRPr="00CA0A00">
        <w:rPr>
          <w:sz w:val="22"/>
          <w:szCs w:val="22"/>
        </w:rPr>
        <w:t xml:space="preserve"> </w:t>
      </w:r>
    </w:p>
    <w:p w14:paraId="6BBE0948"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Jackson,</w:t>
      </w:r>
      <w:r w:rsidR="00594DAB" w:rsidRPr="00CA0A00">
        <w:rPr>
          <w:sz w:val="22"/>
          <w:szCs w:val="22"/>
        </w:rPr>
        <w:t xml:space="preserve"> </w:t>
      </w:r>
      <w:r w:rsidRPr="00CA0A00">
        <w:rPr>
          <w:sz w:val="22"/>
          <w:szCs w:val="22"/>
        </w:rPr>
        <w:t>G.</w:t>
      </w:r>
      <w:r w:rsidR="00594DAB" w:rsidRPr="00CA0A00">
        <w:rPr>
          <w:sz w:val="22"/>
          <w:szCs w:val="22"/>
        </w:rPr>
        <w:t xml:space="preserve"> </w:t>
      </w:r>
      <w:r w:rsidRPr="00CA0A00">
        <w:rPr>
          <w:sz w:val="22"/>
          <w:szCs w:val="22"/>
        </w:rPr>
        <w:t>T.,</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(2011,</w:t>
      </w:r>
      <w:r w:rsidR="00594DAB" w:rsidRPr="00CA0A00">
        <w:rPr>
          <w:sz w:val="22"/>
          <w:szCs w:val="22"/>
        </w:rPr>
        <w:t xml:space="preserve"> </w:t>
      </w:r>
      <w:r w:rsidRPr="00CA0A00">
        <w:rPr>
          <w:sz w:val="22"/>
          <w:szCs w:val="22"/>
        </w:rPr>
        <w:t>April).</w:t>
      </w:r>
      <w:r w:rsidR="00594DAB" w:rsidRPr="00CA0A00">
        <w:rPr>
          <w:sz w:val="22"/>
          <w:szCs w:val="22"/>
        </w:rPr>
        <w:t xml:space="preserve"> </w:t>
      </w:r>
      <w:r w:rsidRPr="00CA0A00">
        <w:rPr>
          <w:i/>
          <w:sz w:val="22"/>
          <w:szCs w:val="22"/>
        </w:rPr>
        <w:t>Natural</w:t>
      </w:r>
      <w:r w:rsidR="00594DAB" w:rsidRPr="00CA0A00">
        <w:rPr>
          <w:i/>
          <w:sz w:val="22"/>
          <w:szCs w:val="22"/>
        </w:rPr>
        <w:t xml:space="preserve"> </w:t>
      </w:r>
      <w:r w:rsidRPr="00CA0A00">
        <w:rPr>
          <w:i/>
          <w:sz w:val="22"/>
          <w:szCs w:val="22"/>
        </w:rPr>
        <w:t>language</w:t>
      </w:r>
      <w:r w:rsidR="00594DAB" w:rsidRPr="00CA0A00">
        <w:rPr>
          <w:i/>
          <w:sz w:val="22"/>
          <w:szCs w:val="22"/>
        </w:rPr>
        <w:t xml:space="preserve"> </w:t>
      </w:r>
      <w:r w:rsidRPr="00CA0A00">
        <w:rPr>
          <w:i/>
          <w:sz w:val="22"/>
          <w:szCs w:val="22"/>
        </w:rPr>
        <w:t>assessment</w:t>
      </w:r>
      <w:r w:rsidR="00594DAB" w:rsidRPr="00CA0A00">
        <w:rPr>
          <w:i/>
          <w:sz w:val="22"/>
          <w:szCs w:val="22"/>
        </w:rPr>
        <w:t xml:space="preserve"> </w:t>
      </w:r>
      <w:r w:rsidRPr="00CA0A00">
        <w:rPr>
          <w:i/>
          <w:sz w:val="22"/>
          <w:szCs w:val="22"/>
        </w:rPr>
        <w:t>within</w:t>
      </w:r>
      <w:r w:rsidR="00594DAB" w:rsidRPr="00CA0A00">
        <w:rPr>
          <w:i/>
          <w:sz w:val="22"/>
          <w:szCs w:val="22"/>
        </w:rPr>
        <w:t xml:space="preserve"> </w:t>
      </w:r>
      <w:r w:rsidRPr="00CA0A00">
        <w:rPr>
          <w:i/>
          <w:sz w:val="22"/>
          <w:szCs w:val="22"/>
        </w:rPr>
        <w:t>game-based</w:t>
      </w:r>
      <w:r w:rsidR="00594DAB" w:rsidRPr="00CA0A00">
        <w:rPr>
          <w:i/>
          <w:sz w:val="22"/>
          <w:szCs w:val="22"/>
        </w:rPr>
        <w:t xml:space="preserve"> </w:t>
      </w:r>
      <w:r w:rsidRPr="00CA0A00">
        <w:rPr>
          <w:i/>
          <w:sz w:val="22"/>
          <w:szCs w:val="22"/>
        </w:rPr>
        <w:t>practice</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92</w:t>
      </w:r>
      <w:r w:rsidRPr="00CA0A00">
        <w:rPr>
          <w:sz w:val="22"/>
          <w:szCs w:val="22"/>
          <w:vertAlign w:val="superscript"/>
        </w:rPr>
        <w:t>nd</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American</w:t>
      </w:r>
      <w:r w:rsidR="00594DAB" w:rsidRPr="00CA0A00">
        <w:rPr>
          <w:sz w:val="22"/>
          <w:szCs w:val="22"/>
        </w:rPr>
        <w:t xml:space="preserve"> </w:t>
      </w:r>
      <w:r w:rsidRPr="00CA0A00">
        <w:rPr>
          <w:sz w:val="22"/>
          <w:szCs w:val="22"/>
        </w:rPr>
        <w:t>Educational</w:t>
      </w:r>
      <w:r w:rsidR="00594DAB" w:rsidRPr="00CA0A00">
        <w:rPr>
          <w:sz w:val="22"/>
          <w:szCs w:val="22"/>
        </w:rPr>
        <w:t xml:space="preserve"> </w:t>
      </w:r>
      <w:r w:rsidRPr="00CA0A00">
        <w:rPr>
          <w:sz w:val="22"/>
          <w:szCs w:val="22"/>
        </w:rPr>
        <w:t>Research</w:t>
      </w:r>
      <w:r w:rsidR="00594DAB" w:rsidRPr="00CA0A00">
        <w:rPr>
          <w:sz w:val="22"/>
          <w:szCs w:val="22"/>
        </w:rPr>
        <w:t xml:space="preserve"> </w:t>
      </w:r>
      <w:r w:rsidRPr="00CA0A00">
        <w:rPr>
          <w:sz w:val="22"/>
          <w:szCs w:val="22"/>
        </w:rPr>
        <w:t>Association,</w:t>
      </w:r>
      <w:r w:rsidR="00594DAB" w:rsidRPr="00CA0A00">
        <w:rPr>
          <w:sz w:val="22"/>
          <w:szCs w:val="22"/>
        </w:rPr>
        <w:t xml:space="preserve"> </w:t>
      </w:r>
      <w:r w:rsidRPr="00CA0A00">
        <w:rPr>
          <w:sz w:val="22"/>
          <w:szCs w:val="22"/>
        </w:rPr>
        <w:t>New</w:t>
      </w:r>
      <w:r w:rsidR="00594DAB" w:rsidRPr="00CA0A00">
        <w:rPr>
          <w:sz w:val="22"/>
          <w:szCs w:val="22"/>
        </w:rPr>
        <w:t xml:space="preserve"> </w:t>
      </w:r>
      <w:r w:rsidRPr="00CA0A00">
        <w:rPr>
          <w:sz w:val="22"/>
          <w:szCs w:val="22"/>
        </w:rPr>
        <w:t>Orleans,</w:t>
      </w:r>
      <w:r w:rsidR="00594DAB" w:rsidRPr="00CA0A00">
        <w:rPr>
          <w:sz w:val="22"/>
          <w:szCs w:val="22"/>
        </w:rPr>
        <w:t xml:space="preserve"> </w:t>
      </w:r>
      <w:r w:rsidRPr="00CA0A00">
        <w:rPr>
          <w:sz w:val="22"/>
          <w:szCs w:val="22"/>
        </w:rPr>
        <w:t>LA.</w:t>
      </w:r>
    </w:p>
    <w:p w14:paraId="7477035E"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Graesser,</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C.,</w:t>
      </w:r>
      <w:r w:rsidR="00594DAB" w:rsidRPr="00CA0A00">
        <w:rPr>
          <w:sz w:val="22"/>
          <w:szCs w:val="22"/>
        </w:rPr>
        <w:t xml:space="preserve"> </w:t>
      </w:r>
      <w:r w:rsidRPr="00CA0A00">
        <w:rPr>
          <w:sz w:val="22"/>
          <w:szCs w:val="22"/>
        </w:rPr>
        <w:t>Cai,</w:t>
      </w:r>
      <w:r w:rsidR="00594DAB" w:rsidRPr="00CA0A00">
        <w:rPr>
          <w:sz w:val="22"/>
          <w:szCs w:val="22"/>
        </w:rPr>
        <w:t xml:space="preserve"> </w:t>
      </w:r>
      <w:r w:rsidRPr="00CA0A00">
        <w:rPr>
          <w:sz w:val="22"/>
          <w:szCs w:val="22"/>
        </w:rPr>
        <w:t>Z.,</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sz w:val="22"/>
          <w:szCs w:val="22"/>
        </w:rPr>
        <w:t>Kulikowich,</w:t>
      </w:r>
      <w:r w:rsidR="00594DAB" w:rsidRPr="00CA0A00">
        <w:rPr>
          <w:sz w:val="22"/>
          <w:szCs w:val="22"/>
        </w:rPr>
        <w:t xml:space="preserve"> </w:t>
      </w:r>
      <w:r w:rsidRPr="00CA0A00">
        <w:rPr>
          <w:sz w:val="22"/>
          <w:szCs w:val="22"/>
        </w:rPr>
        <w:t>J.</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(2011,</w:t>
      </w:r>
      <w:r w:rsidR="00594DAB" w:rsidRPr="00CA0A00">
        <w:rPr>
          <w:sz w:val="22"/>
          <w:szCs w:val="22"/>
        </w:rPr>
        <w:t xml:space="preserve"> </w:t>
      </w:r>
      <w:r w:rsidRPr="00CA0A00">
        <w:rPr>
          <w:sz w:val="22"/>
          <w:szCs w:val="22"/>
        </w:rPr>
        <w:t>April).</w:t>
      </w:r>
      <w:r w:rsidR="00594DAB" w:rsidRPr="00CA0A00">
        <w:rPr>
          <w:sz w:val="22"/>
          <w:szCs w:val="22"/>
        </w:rPr>
        <w:t xml:space="preserve"> </w:t>
      </w:r>
      <w:r w:rsidRPr="00CA0A00">
        <w:rPr>
          <w:i/>
          <w:sz w:val="22"/>
          <w:szCs w:val="22"/>
        </w:rPr>
        <w:t>Coh-Metrix</w:t>
      </w:r>
      <w:r w:rsidR="00594DAB" w:rsidRPr="00CA0A00">
        <w:rPr>
          <w:i/>
          <w:sz w:val="22"/>
          <w:szCs w:val="22"/>
        </w:rPr>
        <w:t xml:space="preserve"> </w:t>
      </w:r>
      <w:proofErr w:type="spellStart"/>
      <w:r w:rsidRPr="00CA0A00">
        <w:rPr>
          <w:i/>
          <w:sz w:val="22"/>
          <w:szCs w:val="22"/>
        </w:rPr>
        <w:t>easability</w:t>
      </w:r>
      <w:proofErr w:type="spellEnd"/>
      <w:r w:rsidR="00594DAB" w:rsidRPr="00CA0A00">
        <w:rPr>
          <w:i/>
          <w:sz w:val="22"/>
          <w:szCs w:val="22"/>
        </w:rPr>
        <w:t xml:space="preserve"> </w:t>
      </w:r>
      <w:r w:rsidRPr="00CA0A00">
        <w:rPr>
          <w:i/>
          <w:sz w:val="22"/>
          <w:szCs w:val="22"/>
        </w:rPr>
        <w:t>components:</w:t>
      </w:r>
      <w:r w:rsidR="00594DAB" w:rsidRPr="00CA0A00">
        <w:rPr>
          <w:i/>
          <w:sz w:val="22"/>
          <w:szCs w:val="22"/>
        </w:rPr>
        <w:t xml:space="preserve"> </w:t>
      </w:r>
      <w:r w:rsidRPr="00CA0A00">
        <w:rPr>
          <w:i/>
          <w:sz w:val="22"/>
          <w:szCs w:val="22"/>
        </w:rPr>
        <w:t>Aligning</w:t>
      </w:r>
      <w:r w:rsidR="00594DAB" w:rsidRPr="00CA0A00">
        <w:rPr>
          <w:i/>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difficulty</w:t>
      </w:r>
      <w:r w:rsidR="00594DAB" w:rsidRPr="00CA0A00">
        <w:rPr>
          <w:i/>
          <w:sz w:val="22"/>
          <w:szCs w:val="22"/>
        </w:rPr>
        <w:t xml:space="preserve"> </w:t>
      </w:r>
      <w:r w:rsidRPr="00CA0A00">
        <w:rPr>
          <w:i/>
          <w:sz w:val="22"/>
          <w:szCs w:val="22"/>
        </w:rPr>
        <w:t>with</w:t>
      </w:r>
      <w:r w:rsidR="00594DAB" w:rsidRPr="00CA0A00">
        <w:rPr>
          <w:i/>
          <w:sz w:val="22"/>
          <w:szCs w:val="22"/>
        </w:rPr>
        <w:t xml:space="preserve"> </w:t>
      </w:r>
      <w:r w:rsidRPr="00CA0A00">
        <w:rPr>
          <w:i/>
          <w:sz w:val="22"/>
          <w:szCs w:val="22"/>
        </w:rPr>
        <w:t>theories</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comprehension</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92</w:t>
      </w:r>
      <w:r w:rsidRPr="00CA0A00">
        <w:rPr>
          <w:sz w:val="22"/>
          <w:szCs w:val="22"/>
          <w:vertAlign w:val="superscript"/>
        </w:rPr>
        <w:t>nd</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American</w:t>
      </w:r>
      <w:r w:rsidR="00594DAB" w:rsidRPr="00CA0A00">
        <w:rPr>
          <w:sz w:val="22"/>
          <w:szCs w:val="22"/>
        </w:rPr>
        <w:t xml:space="preserve"> </w:t>
      </w:r>
      <w:r w:rsidRPr="00CA0A00">
        <w:rPr>
          <w:sz w:val="22"/>
          <w:szCs w:val="22"/>
        </w:rPr>
        <w:t>Educational</w:t>
      </w:r>
      <w:r w:rsidR="00594DAB" w:rsidRPr="00CA0A00">
        <w:rPr>
          <w:sz w:val="22"/>
          <w:szCs w:val="22"/>
        </w:rPr>
        <w:t xml:space="preserve"> </w:t>
      </w:r>
      <w:r w:rsidRPr="00CA0A00">
        <w:rPr>
          <w:sz w:val="22"/>
          <w:szCs w:val="22"/>
        </w:rPr>
        <w:t>Research</w:t>
      </w:r>
      <w:r w:rsidR="00594DAB" w:rsidRPr="00CA0A00">
        <w:rPr>
          <w:sz w:val="22"/>
          <w:szCs w:val="22"/>
        </w:rPr>
        <w:t xml:space="preserve"> </w:t>
      </w:r>
      <w:r w:rsidRPr="00CA0A00">
        <w:rPr>
          <w:sz w:val="22"/>
          <w:szCs w:val="22"/>
        </w:rPr>
        <w:t>Association,</w:t>
      </w:r>
      <w:r w:rsidR="00594DAB" w:rsidRPr="00CA0A00">
        <w:rPr>
          <w:sz w:val="22"/>
          <w:szCs w:val="22"/>
        </w:rPr>
        <w:t xml:space="preserve"> </w:t>
      </w:r>
      <w:r w:rsidRPr="00CA0A00">
        <w:rPr>
          <w:sz w:val="22"/>
          <w:szCs w:val="22"/>
        </w:rPr>
        <w:t>New</w:t>
      </w:r>
      <w:r w:rsidR="00594DAB" w:rsidRPr="00CA0A00">
        <w:rPr>
          <w:sz w:val="22"/>
          <w:szCs w:val="22"/>
        </w:rPr>
        <w:t xml:space="preserve"> </w:t>
      </w:r>
      <w:r w:rsidRPr="00CA0A00">
        <w:rPr>
          <w:sz w:val="22"/>
          <w:szCs w:val="22"/>
        </w:rPr>
        <w:t>Orleans,</w:t>
      </w:r>
      <w:r w:rsidR="00594DAB" w:rsidRPr="00CA0A00">
        <w:rPr>
          <w:sz w:val="22"/>
          <w:szCs w:val="22"/>
        </w:rPr>
        <w:t xml:space="preserve"> </w:t>
      </w:r>
      <w:r w:rsidRPr="00CA0A00">
        <w:rPr>
          <w:sz w:val="22"/>
          <w:szCs w:val="22"/>
        </w:rPr>
        <w:t>LA.</w:t>
      </w:r>
    </w:p>
    <w:p w14:paraId="14C922DD"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lang w:val="es-419"/>
        </w:rPr>
        <w:t>Jackson,</w:t>
      </w:r>
      <w:r w:rsidR="00594DAB" w:rsidRPr="00CA0A00">
        <w:rPr>
          <w:sz w:val="22"/>
          <w:szCs w:val="22"/>
          <w:lang w:val="es-419"/>
        </w:rPr>
        <w:t xml:space="preserve"> </w:t>
      </w:r>
      <w:r w:rsidRPr="00CA0A00">
        <w:rPr>
          <w:sz w:val="22"/>
          <w:szCs w:val="22"/>
          <w:lang w:val="es-419"/>
        </w:rPr>
        <w:t>G.</w:t>
      </w:r>
      <w:r w:rsidR="00594DAB" w:rsidRPr="00CA0A00">
        <w:rPr>
          <w:sz w:val="22"/>
          <w:szCs w:val="22"/>
          <w:lang w:val="es-419"/>
        </w:rPr>
        <w:t xml:space="preserve"> </w:t>
      </w:r>
      <w:r w:rsidRPr="00CA0A00">
        <w:rPr>
          <w:sz w:val="22"/>
          <w:szCs w:val="22"/>
          <w:lang w:val="es-419"/>
        </w:rPr>
        <w:t>T.,</w:t>
      </w:r>
      <w:r w:rsidR="00594DAB" w:rsidRPr="00CA0A00">
        <w:rPr>
          <w:sz w:val="22"/>
          <w:szCs w:val="22"/>
          <w:lang w:val="es-419"/>
        </w:rPr>
        <w:t xml:space="preserve"> </w:t>
      </w:r>
      <w:r w:rsidRPr="00CA0A00">
        <w:rPr>
          <w:sz w:val="22"/>
          <w:szCs w:val="22"/>
          <w:lang w:val="es-419"/>
        </w:rPr>
        <w:t>&amp;</w:t>
      </w:r>
      <w:r w:rsidR="00594DAB" w:rsidRPr="00CA0A00">
        <w:rPr>
          <w:sz w:val="22"/>
          <w:szCs w:val="22"/>
          <w:lang w:val="es-419"/>
        </w:rPr>
        <w:t xml:space="preserve"> </w:t>
      </w:r>
      <w:r w:rsidRPr="00CA0A00">
        <w:rPr>
          <w:b/>
          <w:sz w:val="22"/>
          <w:szCs w:val="22"/>
          <w:lang w:val="es-419"/>
        </w:rPr>
        <w:t>McNamara</w:t>
      </w:r>
      <w:r w:rsidRPr="00CA0A00">
        <w:rPr>
          <w:sz w:val="22"/>
          <w:szCs w:val="22"/>
          <w:lang w:val="es-419"/>
        </w:rPr>
        <w:t>,</w:t>
      </w:r>
      <w:r w:rsidR="00594DAB" w:rsidRPr="00CA0A00">
        <w:rPr>
          <w:sz w:val="22"/>
          <w:szCs w:val="22"/>
          <w:lang w:val="es-419"/>
        </w:rPr>
        <w:t xml:space="preserve"> </w:t>
      </w:r>
      <w:r w:rsidRPr="00CA0A00">
        <w:rPr>
          <w:sz w:val="22"/>
          <w:szCs w:val="22"/>
          <w:lang w:val="es-419"/>
        </w:rPr>
        <w:t>D.</w:t>
      </w:r>
      <w:r w:rsidR="00594DAB" w:rsidRPr="00CA0A00">
        <w:rPr>
          <w:sz w:val="22"/>
          <w:szCs w:val="22"/>
          <w:lang w:val="es-419"/>
        </w:rPr>
        <w:t xml:space="preserve"> </w:t>
      </w:r>
      <w:r w:rsidRPr="00CA0A00">
        <w:rPr>
          <w:sz w:val="22"/>
          <w:szCs w:val="22"/>
          <w:lang w:val="es-419"/>
        </w:rPr>
        <w:t>S.</w:t>
      </w:r>
      <w:r w:rsidR="00594DAB" w:rsidRPr="00CA0A00">
        <w:rPr>
          <w:sz w:val="22"/>
          <w:szCs w:val="22"/>
          <w:lang w:val="es-419"/>
        </w:rPr>
        <w:t xml:space="preserve"> </w:t>
      </w:r>
      <w:r w:rsidRPr="00CA0A00">
        <w:rPr>
          <w:sz w:val="22"/>
          <w:szCs w:val="22"/>
          <w:lang w:val="es-419"/>
        </w:rPr>
        <w:t>(2011,</w:t>
      </w:r>
      <w:r w:rsidR="00594DAB" w:rsidRPr="00CA0A00">
        <w:rPr>
          <w:sz w:val="22"/>
          <w:szCs w:val="22"/>
          <w:lang w:val="es-419"/>
        </w:rPr>
        <w:t xml:space="preserve"> </w:t>
      </w:r>
      <w:r w:rsidRPr="00CA0A00">
        <w:rPr>
          <w:sz w:val="22"/>
          <w:szCs w:val="22"/>
          <w:lang w:val="es-419"/>
        </w:rPr>
        <w:t>June).</w:t>
      </w:r>
      <w:r w:rsidR="00594DAB" w:rsidRPr="00CA0A00">
        <w:rPr>
          <w:sz w:val="22"/>
          <w:szCs w:val="22"/>
          <w:lang w:val="es-419"/>
        </w:rPr>
        <w:t xml:space="preserve"> </w:t>
      </w:r>
      <w:r w:rsidRPr="00CA0A00">
        <w:rPr>
          <w:i/>
          <w:sz w:val="22"/>
          <w:szCs w:val="22"/>
        </w:rPr>
        <w:t>Enjoyment</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a</w:t>
      </w:r>
      <w:r w:rsidR="00594DAB" w:rsidRPr="00CA0A00">
        <w:rPr>
          <w:i/>
          <w:sz w:val="22"/>
          <w:szCs w:val="22"/>
        </w:rPr>
        <w:t xml:space="preserve"> </w:t>
      </w:r>
      <w:r w:rsidRPr="00CA0A00">
        <w:rPr>
          <w:i/>
          <w:sz w:val="22"/>
          <w:szCs w:val="22"/>
        </w:rPr>
        <w:t>game-based</w:t>
      </w:r>
      <w:r w:rsidR="00594DAB" w:rsidRPr="00CA0A00">
        <w:rPr>
          <w:i/>
          <w:sz w:val="22"/>
          <w:szCs w:val="22"/>
        </w:rPr>
        <w:t xml:space="preserve"> </w:t>
      </w:r>
      <w:r w:rsidRPr="00CA0A00">
        <w:rPr>
          <w:i/>
          <w:sz w:val="22"/>
          <w:szCs w:val="22"/>
        </w:rPr>
        <w:t>intelligent</w:t>
      </w:r>
      <w:r w:rsidR="00594DAB" w:rsidRPr="00CA0A00">
        <w:rPr>
          <w:i/>
          <w:sz w:val="22"/>
          <w:szCs w:val="22"/>
        </w:rPr>
        <w:t xml:space="preserve"> </w:t>
      </w:r>
      <w:r w:rsidRPr="00CA0A00">
        <w:rPr>
          <w:i/>
          <w:sz w:val="22"/>
          <w:szCs w:val="22"/>
        </w:rPr>
        <w:t>tutoring</w:t>
      </w:r>
      <w:r w:rsidR="00594DAB" w:rsidRPr="00CA0A00">
        <w:rPr>
          <w:i/>
          <w:sz w:val="22"/>
          <w:szCs w:val="22"/>
        </w:rPr>
        <w:t xml:space="preserve"> </w:t>
      </w:r>
      <w:r w:rsidRPr="00CA0A00">
        <w:rPr>
          <w:i/>
          <w:sz w:val="22"/>
          <w:szCs w:val="22"/>
        </w:rPr>
        <w:t>system</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Games,</w:t>
      </w:r>
      <w:r w:rsidR="00594DAB" w:rsidRPr="00CA0A00">
        <w:rPr>
          <w:sz w:val="22"/>
          <w:szCs w:val="22"/>
        </w:rPr>
        <w:t xml:space="preserve"> </w:t>
      </w:r>
      <w:r w:rsidRPr="00CA0A00">
        <w:rPr>
          <w:sz w:val="22"/>
          <w:szCs w:val="22"/>
        </w:rPr>
        <w:t>Learning,</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Conference,</w:t>
      </w:r>
      <w:r w:rsidR="00594DAB" w:rsidRPr="00CA0A00">
        <w:rPr>
          <w:sz w:val="22"/>
          <w:szCs w:val="22"/>
        </w:rPr>
        <w:t xml:space="preserve"> </w:t>
      </w:r>
      <w:r w:rsidRPr="00CA0A00">
        <w:rPr>
          <w:sz w:val="22"/>
          <w:szCs w:val="22"/>
        </w:rPr>
        <w:t>Madison,</w:t>
      </w:r>
      <w:r w:rsidR="00594DAB" w:rsidRPr="00CA0A00">
        <w:rPr>
          <w:sz w:val="22"/>
          <w:szCs w:val="22"/>
        </w:rPr>
        <w:t xml:space="preserve"> </w:t>
      </w:r>
      <w:r w:rsidRPr="00CA0A00">
        <w:rPr>
          <w:sz w:val="22"/>
          <w:szCs w:val="22"/>
        </w:rPr>
        <w:t>WI.</w:t>
      </w:r>
    </w:p>
    <w:p w14:paraId="034B398D"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Smith,</w:t>
      </w:r>
      <w:r w:rsidR="00594DAB" w:rsidRPr="00CA0A00">
        <w:rPr>
          <w:sz w:val="22"/>
          <w:szCs w:val="22"/>
        </w:rPr>
        <w:t xml:space="preserve"> </w:t>
      </w:r>
      <w:r w:rsidRPr="00CA0A00">
        <w:rPr>
          <w:sz w:val="22"/>
          <w:szCs w:val="22"/>
        </w:rPr>
        <w:t>G.</w:t>
      </w:r>
      <w:r w:rsidR="00594DAB" w:rsidRPr="00CA0A00">
        <w:rPr>
          <w:sz w:val="22"/>
          <w:szCs w:val="22"/>
        </w:rPr>
        <w:t xml:space="preserve"> </w:t>
      </w:r>
      <w:r w:rsidRPr="00CA0A00">
        <w:rPr>
          <w:sz w:val="22"/>
          <w:szCs w:val="22"/>
        </w:rPr>
        <w:t>G.,</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Jackson,</w:t>
      </w:r>
      <w:r w:rsidR="00594DAB" w:rsidRPr="00CA0A00">
        <w:rPr>
          <w:sz w:val="22"/>
          <w:szCs w:val="22"/>
        </w:rPr>
        <w:t xml:space="preserve"> </w:t>
      </w:r>
      <w:r w:rsidRPr="00CA0A00">
        <w:rPr>
          <w:sz w:val="22"/>
          <w:szCs w:val="22"/>
        </w:rPr>
        <w:t>G.</w:t>
      </w:r>
      <w:r w:rsidR="00594DAB" w:rsidRPr="00CA0A00">
        <w:rPr>
          <w:sz w:val="22"/>
          <w:szCs w:val="22"/>
        </w:rPr>
        <w:t xml:space="preserve"> </w:t>
      </w:r>
      <w:r w:rsidRPr="00CA0A00">
        <w:rPr>
          <w:sz w:val="22"/>
          <w:szCs w:val="22"/>
        </w:rPr>
        <w:t>T.,</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sz w:val="22"/>
          <w:szCs w:val="22"/>
        </w:rPr>
        <w:t>Johnson-Glenberg,</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(2011,</w:t>
      </w:r>
      <w:r w:rsidR="00594DAB" w:rsidRPr="00CA0A00">
        <w:rPr>
          <w:sz w:val="22"/>
          <w:szCs w:val="22"/>
        </w:rPr>
        <w:t xml:space="preserve"> </w:t>
      </w:r>
      <w:r w:rsidRPr="00CA0A00">
        <w:rPr>
          <w:sz w:val="22"/>
          <w:szCs w:val="22"/>
        </w:rPr>
        <w:t>June).</w:t>
      </w:r>
      <w:r w:rsidR="00594DAB" w:rsidRPr="00CA0A00">
        <w:rPr>
          <w:sz w:val="22"/>
          <w:szCs w:val="22"/>
        </w:rPr>
        <w:t xml:space="preserve"> </w:t>
      </w:r>
      <w:r w:rsidRPr="00CA0A00">
        <w:rPr>
          <w:i/>
          <w:sz w:val="22"/>
          <w:szCs w:val="22"/>
        </w:rPr>
        <w:t>Digital</w:t>
      </w:r>
      <w:r w:rsidR="00594DAB" w:rsidRPr="00CA0A00">
        <w:rPr>
          <w:i/>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computer</w:t>
      </w:r>
      <w:r w:rsidR="00594DAB" w:rsidRPr="00CA0A00">
        <w:rPr>
          <w:i/>
          <w:sz w:val="22"/>
          <w:szCs w:val="22"/>
        </w:rPr>
        <w:t xml:space="preserve"> </w:t>
      </w:r>
      <w:r w:rsidRPr="00CA0A00">
        <w:rPr>
          <w:i/>
          <w:sz w:val="22"/>
          <w:szCs w:val="22"/>
        </w:rPr>
        <w:t>games,</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comprehension</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Games,</w:t>
      </w:r>
      <w:r w:rsidR="00594DAB" w:rsidRPr="00CA0A00">
        <w:rPr>
          <w:sz w:val="22"/>
          <w:szCs w:val="22"/>
        </w:rPr>
        <w:t xml:space="preserve"> </w:t>
      </w:r>
      <w:r w:rsidRPr="00CA0A00">
        <w:rPr>
          <w:sz w:val="22"/>
          <w:szCs w:val="22"/>
        </w:rPr>
        <w:t>Learning,</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Conference,</w:t>
      </w:r>
      <w:r w:rsidR="00594DAB" w:rsidRPr="00CA0A00">
        <w:rPr>
          <w:sz w:val="22"/>
          <w:szCs w:val="22"/>
        </w:rPr>
        <w:t xml:space="preserve"> </w:t>
      </w:r>
      <w:r w:rsidRPr="00CA0A00">
        <w:rPr>
          <w:sz w:val="22"/>
          <w:szCs w:val="22"/>
        </w:rPr>
        <w:t>Madison,</w:t>
      </w:r>
      <w:r w:rsidR="00594DAB" w:rsidRPr="00CA0A00">
        <w:rPr>
          <w:sz w:val="22"/>
          <w:szCs w:val="22"/>
        </w:rPr>
        <w:t xml:space="preserve"> </w:t>
      </w:r>
      <w:r w:rsidRPr="00CA0A00">
        <w:rPr>
          <w:sz w:val="22"/>
          <w:szCs w:val="22"/>
        </w:rPr>
        <w:t>WI.</w:t>
      </w:r>
    </w:p>
    <w:p w14:paraId="77EB91B6"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Crossley,</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(2011,</w:t>
      </w:r>
      <w:r w:rsidR="00594DAB" w:rsidRPr="00CA0A00">
        <w:rPr>
          <w:sz w:val="22"/>
          <w:szCs w:val="22"/>
        </w:rPr>
        <w:t xml:space="preserve"> </w:t>
      </w:r>
      <w:r w:rsidRPr="00CA0A00">
        <w:rPr>
          <w:sz w:val="22"/>
          <w:szCs w:val="22"/>
        </w:rPr>
        <w:t>August).</w:t>
      </w:r>
      <w:r w:rsidR="00594DAB" w:rsidRPr="00CA0A00">
        <w:rPr>
          <w:sz w:val="22"/>
          <w:szCs w:val="22"/>
        </w:rPr>
        <w:t xml:space="preserve"> </w:t>
      </w:r>
      <w:r w:rsidRPr="00CA0A00">
        <w:rPr>
          <w:i/>
          <w:sz w:val="22"/>
          <w:szCs w:val="22"/>
        </w:rPr>
        <w:t>Predicting</w:t>
      </w:r>
      <w:r w:rsidR="00594DAB" w:rsidRPr="00CA0A00">
        <w:rPr>
          <w:i/>
          <w:sz w:val="22"/>
          <w:szCs w:val="22"/>
        </w:rPr>
        <w:t xml:space="preserve"> </w:t>
      </w:r>
      <w:r w:rsidRPr="00CA0A00">
        <w:rPr>
          <w:i/>
          <w:sz w:val="22"/>
          <w:szCs w:val="22"/>
        </w:rPr>
        <w:t>expert</w:t>
      </w:r>
      <w:r w:rsidR="00594DAB" w:rsidRPr="00CA0A00">
        <w:rPr>
          <w:i/>
          <w:sz w:val="22"/>
          <w:szCs w:val="22"/>
        </w:rPr>
        <w:t xml:space="preserve"> </w:t>
      </w:r>
      <w:r w:rsidRPr="00CA0A00">
        <w:rPr>
          <w:i/>
          <w:sz w:val="22"/>
          <w:szCs w:val="22"/>
        </w:rPr>
        <w:t>ratings</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essay</w:t>
      </w:r>
      <w:r w:rsidR="00594DAB" w:rsidRPr="00CA0A00">
        <w:rPr>
          <w:i/>
          <w:sz w:val="22"/>
          <w:szCs w:val="22"/>
        </w:rPr>
        <w:t xml:space="preserve"> </w:t>
      </w:r>
      <w:r w:rsidRPr="00CA0A00">
        <w:rPr>
          <w:i/>
          <w:sz w:val="22"/>
          <w:szCs w:val="22"/>
        </w:rPr>
        <w:t>quality:</w:t>
      </w:r>
      <w:r w:rsidR="00594DAB" w:rsidRPr="00CA0A00">
        <w:rPr>
          <w:i/>
          <w:sz w:val="22"/>
          <w:szCs w:val="22"/>
        </w:rPr>
        <w:t xml:space="preserve"> </w:t>
      </w:r>
      <w:r w:rsidRPr="00CA0A00">
        <w:rPr>
          <w:i/>
          <w:sz w:val="22"/>
          <w:szCs w:val="22"/>
        </w:rPr>
        <w:t>A</w:t>
      </w:r>
      <w:r w:rsidR="00594DAB" w:rsidRPr="00CA0A00">
        <w:rPr>
          <w:i/>
          <w:sz w:val="22"/>
          <w:szCs w:val="22"/>
        </w:rPr>
        <w:t xml:space="preserve"> </w:t>
      </w:r>
      <w:r w:rsidRPr="00CA0A00">
        <w:rPr>
          <w:i/>
          <w:sz w:val="22"/>
          <w:szCs w:val="22"/>
        </w:rPr>
        <w:t>Coh-Metrix</w:t>
      </w:r>
      <w:r w:rsidR="00594DAB" w:rsidRPr="00CA0A00">
        <w:rPr>
          <w:i/>
          <w:sz w:val="22"/>
          <w:szCs w:val="22"/>
        </w:rPr>
        <w:t xml:space="preserve"> </w:t>
      </w:r>
      <w:r w:rsidRPr="00CA0A00">
        <w:rPr>
          <w:i/>
          <w:sz w:val="22"/>
          <w:szCs w:val="22"/>
        </w:rPr>
        <w:t>analysis</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14</w:t>
      </w:r>
      <w:r w:rsidRPr="00CA0A00">
        <w:rPr>
          <w:sz w:val="22"/>
          <w:szCs w:val="22"/>
          <w:vertAlign w:val="superscript"/>
        </w:rPr>
        <w:t>th</w:t>
      </w:r>
      <w:r w:rsidR="00594DAB" w:rsidRPr="00CA0A00">
        <w:rPr>
          <w:sz w:val="22"/>
          <w:szCs w:val="22"/>
        </w:rPr>
        <w:t xml:space="preserve"> </w:t>
      </w:r>
      <w:r w:rsidRPr="00CA0A00">
        <w:rPr>
          <w:sz w:val="22"/>
          <w:szCs w:val="22"/>
        </w:rPr>
        <w:t>Biennial</w:t>
      </w:r>
      <w:r w:rsidR="00594DAB" w:rsidRPr="00CA0A00">
        <w:rPr>
          <w:sz w:val="22"/>
          <w:szCs w:val="22"/>
        </w:rPr>
        <w:t xml:space="preserve"> </w:t>
      </w:r>
      <w:r w:rsidRPr="00CA0A00">
        <w:rPr>
          <w:sz w:val="22"/>
          <w:szCs w:val="22"/>
        </w:rPr>
        <w:t>Conference</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European</w:t>
      </w:r>
      <w:r w:rsidR="00594DAB" w:rsidRPr="00CA0A00">
        <w:rPr>
          <w:sz w:val="22"/>
          <w:szCs w:val="22"/>
        </w:rPr>
        <w:t xml:space="preserve"> </w:t>
      </w:r>
      <w:r w:rsidRPr="00CA0A00">
        <w:rPr>
          <w:sz w:val="22"/>
          <w:szCs w:val="22"/>
        </w:rPr>
        <w:t>Association</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Research</w:t>
      </w:r>
      <w:r w:rsidR="00594DAB" w:rsidRPr="00CA0A00">
        <w:rPr>
          <w:sz w:val="22"/>
          <w:szCs w:val="22"/>
        </w:rPr>
        <w:t xml:space="preserve"> </w:t>
      </w:r>
      <w:r w:rsidRPr="00CA0A00">
        <w:rPr>
          <w:sz w:val="22"/>
          <w:szCs w:val="22"/>
        </w:rPr>
        <w:t>on</w:t>
      </w:r>
      <w:r w:rsidR="00594DAB" w:rsidRPr="00CA0A00">
        <w:rPr>
          <w:sz w:val="22"/>
          <w:szCs w:val="22"/>
        </w:rPr>
        <w:t xml:space="preserve"> </w:t>
      </w:r>
      <w:r w:rsidRPr="00CA0A00">
        <w:rPr>
          <w:sz w:val="22"/>
          <w:szCs w:val="22"/>
        </w:rPr>
        <w:t>Learning</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Instruction,</w:t>
      </w:r>
      <w:r w:rsidR="00594DAB" w:rsidRPr="00CA0A00">
        <w:rPr>
          <w:sz w:val="22"/>
          <w:szCs w:val="22"/>
        </w:rPr>
        <w:t xml:space="preserve"> </w:t>
      </w:r>
      <w:r w:rsidRPr="00CA0A00">
        <w:rPr>
          <w:sz w:val="22"/>
          <w:szCs w:val="22"/>
        </w:rPr>
        <w:t>Exeter,</w:t>
      </w:r>
      <w:r w:rsidR="00594DAB" w:rsidRPr="00CA0A00">
        <w:rPr>
          <w:sz w:val="22"/>
          <w:szCs w:val="22"/>
        </w:rPr>
        <w:t xml:space="preserve"> </w:t>
      </w:r>
      <w:r w:rsidR="00343F3C" w:rsidRPr="00CA0A00">
        <w:rPr>
          <w:sz w:val="22"/>
          <w:szCs w:val="22"/>
        </w:rPr>
        <w:t>U.K</w:t>
      </w:r>
      <w:r w:rsidRPr="00CA0A00">
        <w:rPr>
          <w:sz w:val="22"/>
          <w:szCs w:val="22"/>
        </w:rPr>
        <w:t>.</w:t>
      </w:r>
    </w:p>
    <w:p w14:paraId="2341FBDE"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Kulikowich,</w:t>
      </w:r>
      <w:r w:rsidR="00594DAB" w:rsidRPr="00CA0A00">
        <w:rPr>
          <w:sz w:val="22"/>
          <w:szCs w:val="22"/>
        </w:rPr>
        <w:t xml:space="preserve"> </w:t>
      </w:r>
      <w:r w:rsidRPr="00CA0A00">
        <w:rPr>
          <w:sz w:val="22"/>
          <w:szCs w:val="22"/>
        </w:rPr>
        <w:t>J.</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Graesser,</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C.,</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sz w:val="22"/>
          <w:szCs w:val="22"/>
        </w:rPr>
        <w:t>Alexander,</w:t>
      </w:r>
      <w:r w:rsidR="00594DAB" w:rsidRPr="00CA0A00">
        <w:rPr>
          <w:sz w:val="22"/>
          <w:szCs w:val="22"/>
        </w:rPr>
        <w:t xml:space="preserve"> </w:t>
      </w:r>
      <w:r w:rsidRPr="00CA0A00">
        <w:rPr>
          <w:sz w:val="22"/>
          <w:szCs w:val="22"/>
        </w:rPr>
        <w:t>P.</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(2011,</w:t>
      </w:r>
      <w:r w:rsidR="00594DAB" w:rsidRPr="00CA0A00">
        <w:rPr>
          <w:sz w:val="22"/>
          <w:szCs w:val="22"/>
        </w:rPr>
        <w:t xml:space="preserve"> </w:t>
      </w:r>
      <w:r w:rsidRPr="00CA0A00">
        <w:rPr>
          <w:sz w:val="22"/>
          <w:szCs w:val="22"/>
        </w:rPr>
        <w:t>August).</w:t>
      </w:r>
      <w:r w:rsidR="00594DAB" w:rsidRPr="00CA0A00">
        <w:rPr>
          <w:sz w:val="22"/>
          <w:szCs w:val="22"/>
        </w:rPr>
        <w:t xml:space="preserve"> </w:t>
      </w:r>
      <w:r w:rsidRPr="00CA0A00">
        <w:rPr>
          <w:i/>
          <w:sz w:val="22"/>
          <w:szCs w:val="22"/>
        </w:rPr>
        <w:t>Multidimensionality</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comprehension</w:t>
      </w:r>
      <w:r w:rsidR="00594DAB" w:rsidRPr="00CA0A00">
        <w:rPr>
          <w:i/>
          <w:sz w:val="22"/>
          <w:szCs w:val="22"/>
        </w:rPr>
        <w:t xml:space="preserve"> </w:t>
      </w:r>
      <w:r w:rsidRPr="00CA0A00">
        <w:rPr>
          <w:i/>
          <w:sz w:val="22"/>
          <w:szCs w:val="22"/>
        </w:rPr>
        <w:t>variables:</w:t>
      </w:r>
      <w:r w:rsidR="00594DAB" w:rsidRPr="00CA0A00">
        <w:rPr>
          <w:i/>
          <w:sz w:val="22"/>
          <w:szCs w:val="22"/>
        </w:rPr>
        <w:t xml:space="preserve"> </w:t>
      </w:r>
      <w:r w:rsidRPr="00CA0A00">
        <w:rPr>
          <w:i/>
          <w:sz w:val="22"/>
          <w:szCs w:val="22"/>
        </w:rPr>
        <w:t>Topics</w:t>
      </w:r>
      <w:r w:rsidR="00594DAB" w:rsidRPr="00CA0A00">
        <w:rPr>
          <w:i/>
          <w:sz w:val="22"/>
          <w:szCs w:val="22"/>
        </w:rPr>
        <w:t xml:space="preserve"> </w:t>
      </w:r>
      <w:r w:rsidRPr="00CA0A00">
        <w:rPr>
          <w:i/>
          <w:sz w:val="22"/>
          <w:szCs w:val="22"/>
        </w:rPr>
        <w:t>in</w:t>
      </w:r>
      <w:r w:rsidR="00594DAB" w:rsidRPr="00CA0A00">
        <w:rPr>
          <w:i/>
          <w:sz w:val="22"/>
          <w:szCs w:val="22"/>
        </w:rPr>
        <w:t xml:space="preserve"> </w:t>
      </w:r>
      <w:r w:rsidRPr="00CA0A00">
        <w:rPr>
          <w:i/>
          <w:sz w:val="22"/>
          <w:szCs w:val="22"/>
        </w:rPr>
        <w:t>theory</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methodology</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14th</w:t>
      </w:r>
      <w:r w:rsidR="00594DAB" w:rsidRPr="00CA0A00">
        <w:rPr>
          <w:sz w:val="22"/>
          <w:szCs w:val="22"/>
        </w:rPr>
        <w:t xml:space="preserve"> </w:t>
      </w:r>
      <w:r w:rsidRPr="00CA0A00">
        <w:rPr>
          <w:sz w:val="22"/>
          <w:szCs w:val="22"/>
        </w:rPr>
        <w:t>Biennial</w:t>
      </w:r>
      <w:r w:rsidR="00594DAB" w:rsidRPr="00CA0A00">
        <w:rPr>
          <w:sz w:val="22"/>
          <w:szCs w:val="22"/>
        </w:rPr>
        <w:t xml:space="preserve"> </w:t>
      </w:r>
      <w:r w:rsidRPr="00CA0A00">
        <w:rPr>
          <w:sz w:val="22"/>
          <w:szCs w:val="22"/>
        </w:rPr>
        <w:t>Conference</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European</w:t>
      </w:r>
      <w:r w:rsidR="00594DAB" w:rsidRPr="00CA0A00">
        <w:rPr>
          <w:sz w:val="22"/>
          <w:szCs w:val="22"/>
        </w:rPr>
        <w:t xml:space="preserve"> </w:t>
      </w:r>
      <w:r w:rsidRPr="00CA0A00">
        <w:rPr>
          <w:sz w:val="22"/>
          <w:szCs w:val="22"/>
        </w:rPr>
        <w:t>Association</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Research</w:t>
      </w:r>
      <w:r w:rsidR="00594DAB" w:rsidRPr="00CA0A00">
        <w:rPr>
          <w:sz w:val="22"/>
          <w:szCs w:val="22"/>
        </w:rPr>
        <w:t xml:space="preserve"> </w:t>
      </w:r>
      <w:r w:rsidRPr="00CA0A00">
        <w:rPr>
          <w:sz w:val="22"/>
          <w:szCs w:val="22"/>
        </w:rPr>
        <w:t>on</w:t>
      </w:r>
      <w:r w:rsidR="00594DAB" w:rsidRPr="00CA0A00">
        <w:rPr>
          <w:sz w:val="22"/>
          <w:szCs w:val="22"/>
        </w:rPr>
        <w:t xml:space="preserve"> </w:t>
      </w:r>
      <w:r w:rsidRPr="00CA0A00">
        <w:rPr>
          <w:sz w:val="22"/>
          <w:szCs w:val="22"/>
        </w:rPr>
        <w:t>Learning</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Instruction,</w:t>
      </w:r>
      <w:r w:rsidR="00594DAB" w:rsidRPr="00CA0A00">
        <w:rPr>
          <w:sz w:val="22"/>
          <w:szCs w:val="22"/>
        </w:rPr>
        <w:t xml:space="preserve"> </w:t>
      </w:r>
      <w:r w:rsidRPr="00CA0A00">
        <w:rPr>
          <w:sz w:val="22"/>
          <w:szCs w:val="22"/>
        </w:rPr>
        <w:t>Exeter,</w:t>
      </w:r>
      <w:r w:rsidR="00594DAB" w:rsidRPr="00CA0A00">
        <w:rPr>
          <w:sz w:val="22"/>
          <w:szCs w:val="22"/>
        </w:rPr>
        <w:t xml:space="preserve"> </w:t>
      </w:r>
      <w:r w:rsidRPr="00CA0A00">
        <w:rPr>
          <w:sz w:val="22"/>
          <w:szCs w:val="22"/>
        </w:rPr>
        <w:t>U</w:t>
      </w:r>
      <w:r w:rsidR="00BD1E10" w:rsidRPr="00CA0A00">
        <w:rPr>
          <w:sz w:val="22"/>
          <w:szCs w:val="22"/>
        </w:rPr>
        <w:t>.K</w:t>
      </w:r>
      <w:r w:rsidRPr="00CA0A00">
        <w:rPr>
          <w:sz w:val="22"/>
          <w:szCs w:val="22"/>
        </w:rPr>
        <w:t>.</w:t>
      </w:r>
    </w:p>
    <w:p w14:paraId="35682AB9"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Graesser,</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C.,</w:t>
      </w:r>
      <w:r w:rsidR="00594DAB" w:rsidRPr="00CA0A00">
        <w:rPr>
          <w:sz w:val="22"/>
          <w:szCs w:val="22"/>
        </w:rPr>
        <w:t xml:space="preserve"> </w:t>
      </w:r>
      <w:r w:rsidR="000B5FB0" w:rsidRPr="00CA0A00">
        <w:rPr>
          <w:sz w:val="22"/>
          <w:szCs w:val="22"/>
        </w:rPr>
        <w:t xml:space="preserve">&amp; </w:t>
      </w:r>
      <w:r w:rsidRPr="00CA0A00">
        <w:rPr>
          <w:sz w:val="22"/>
          <w:szCs w:val="22"/>
        </w:rPr>
        <w:t>Kulikowich,</w:t>
      </w:r>
      <w:r w:rsidR="00594DAB" w:rsidRPr="00CA0A00">
        <w:rPr>
          <w:sz w:val="22"/>
          <w:szCs w:val="22"/>
        </w:rPr>
        <w:t xml:space="preserve"> </w:t>
      </w:r>
      <w:r w:rsidRPr="00CA0A00">
        <w:rPr>
          <w:sz w:val="22"/>
          <w:szCs w:val="22"/>
        </w:rPr>
        <w:t>J.</w:t>
      </w:r>
      <w:r w:rsidR="00594DAB" w:rsidRPr="00CA0A00">
        <w:rPr>
          <w:sz w:val="22"/>
          <w:szCs w:val="22"/>
        </w:rPr>
        <w:t xml:space="preserve"> </w:t>
      </w:r>
      <w:r w:rsidRPr="00CA0A00">
        <w:rPr>
          <w:sz w:val="22"/>
          <w:szCs w:val="22"/>
        </w:rPr>
        <w:t>M.</w:t>
      </w:r>
      <w:r w:rsidR="00594DAB" w:rsidRPr="00CA0A00">
        <w:rPr>
          <w:sz w:val="22"/>
          <w:szCs w:val="22"/>
        </w:rPr>
        <w:t xml:space="preserve"> </w:t>
      </w:r>
      <w:r w:rsidRPr="00CA0A00">
        <w:rPr>
          <w:sz w:val="22"/>
          <w:szCs w:val="22"/>
        </w:rPr>
        <w:t>(2011,</w:t>
      </w:r>
      <w:r w:rsidR="00594DAB" w:rsidRPr="00CA0A00">
        <w:rPr>
          <w:sz w:val="22"/>
          <w:szCs w:val="22"/>
        </w:rPr>
        <w:t xml:space="preserve"> </w:t>
      </w:r>
      <w:r w:rsidRPr="00CA0A00">
        <w:rPr>
          <w:sz w:val="22"/>
          <w:szCs w:val="22"/>
        </w:rPr>
        <w:t>August).</w:t>
      </w:r>
      <w:r w:rsidR="00594DAB" w:rsidRPr="00CA0A00">
        <w:rPr>
          <w:sz w:val="22"/>
          <w:szCs w:val="22"/>
        </w:rPr>
        <w:t xml:space="preserve"> </w:t>
      </w:r>
      <w:r w:rsidRPr="00CA0A00">
        <w:rPr>
          <w:i/>
          <w:sz w:val="22"/>
          <w:szCs w:val="22"/>
        </w:rPr>
        <w:t>Coh-Metrix</w:t>
      </w:r>
      <w:r w:rsidR="00594DAB" w:rsidRPr="00CA0A00">
        <w:rPr>
          <w:i/>
          <w:sz w:val="22"/>
          <w:szCs w:val="22"/>
        </w:rPr>
        <w:t xml:space="preserve"> </w:t>
      </w:r>
      <w:r w:rsidRPr="00CA0A00">
        <w:rPr>
          <w:i/>
          <w:sz w:val="22"/>
          <w:szCs w:val="22"/>
        </w:rPr>
        <w:t>measures</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difficulty:</w:t>
      </w:r>
      <w:r w:rsidR="00594DAB" w:rsidRPr="00CA0A00">
        <w:rPr>
          <w:i/>
          <w:sz w:val="22"/>
          <w:szCs w:val="22"/>
        </w:rPr>
        <w:t xml:space="preserve"> </w:t>
      </w:r>
      <w:r w:rsidRPr="00CA0A00">
        <w:rPr>
          <w:i/>
          <w:sz w:val="22"/>
          <w:szCs w:val="22"/>
        </w:rPr>
        <w:t>Moving</w:t>
      </w:r>
      <w:r w:rsidR="00594DAB" w:rsidRPr="00CA0A00">
        <w:rPr>
          <w:i/>
          <w:sz w:val="22"/>
          <w:szCs w:val="22"/>
        </w:rPr>
        <w:t xml:space="preserve"> </w:t>
      </w:r>
      <w:r w:rsidRPr="00CA0A00">
        <w:rPr>
          <w:i/>
          <w:sz w:val="22"/>
          <w:szCs w:val="22"/>
        </w:rPr>
        <w:t>towards</w:t>
      </w:r>
      <w:r w:rsidR="00594DAB" w:rsidRPr="00CA0A00">
        <w:rPr>
          <w:i/>
          <w:sz w:val="22"/>
          <w:szCs w:val="22"/>
        </w:rPr>
        <w:t xml:space="preserve"> </w:t>
      </w:r>
      <w:r w:rsidRPr="00CA0A00">
        <w:rPr>
          <w:i/>
          <w:sz w:val="22"/>
          <w:szCs w:val="22"/>
        </w:rPr>
        <w:t>improving</w:t>
      </w:r>
      <w:r w:rsidR="00594DAB" w:rsidRPr="00CA0A00">
        <w:rPr>
          <w:i/>
          <w:sz w:val="22"/>
          <w:szCs w:val="22"/>
        </w:rPr>
        <w:t xml:space="preserve"> </w:t>
      </w:r>
      <w:r w:rsidRPr="00CA0A00">
        <w:rPr>
          <w:i/>
          <w:sz w:val="22"/>
          <w:szCs w:val="22"/>
        </w:rPr>
        <w:t>comprehension</w:t>
      </w:r>
      <w:r w:rsidR="00594DAB" w:rsidRPr="00CA0A00">
        <w:rPr>
          <w:i/>
          <w:sz w:val="22"/>
          <w:szCs w:val="22"/>
        </w:rPr>
        <w:t xml:space="preserve"> </w:t>
      </w:r>
      <w:r w:rsidRPr="00CA0A00">
        <w:rPr>
          <w:i/>
          <w:sz w:val="22"/>
          <w:szCs w:val="22"/>
        </w:rPr>
        <w:t>assessment</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14</w:t>
      </w:r>
      <w:r w:rsidRPr="00CA0A00">
        <w:rPr>
          <w:sz w:val="22"/>
          <w:szCs w:val="22"/>
          <w:vertAlign w:val="superscript"/>
        </w:rPr>
        <w:t>th</w:t>
      </w:r>
      <w:r w:rsidR="00594DAB" w:rsidRPr="00CA0A00">
        <w:rPr>
          <w:sz w:val="22"/>
          <w:szCs w:val="22"/>
        </w:rPr>
        <w:t xml:space="preserve"> </w:t>
      </w:r>
      <w:r w:rsidRPr="00CA0A00">
        <w:rPr>
          <w:sz w:val="22"/>
          <w:szCs w:val="22"/>
        </w:rPr>
        <w:t>Biennial</w:t>
      </w:r>
      <w:r w:rsidR="00594DAB" w:rsidRPr="00CA0A00">
        <w:rPr>
          <w:sz w:val="22"/>
          <w:szCs w:val="22"/>
        </w:rPr>
        <w:t xml:space="preserve"> </w:t>
      </w:r>
      <w:r w:rsidRPr="00CA0A00">
        <w:rPr>
          <w:sz w:val="22"/>
          <w:szCs w:val="22"/>
        </w:rPr>
        <w:t>Conference</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European</w:t>
      </w:r>
      <w:r w:rsidR="00594DAB" w:rsidRPr="00CA0A00">
        <w:rPr>
          <w:sz w:val="22"/>
          <w:szCs w:val="22"/>
        </w:rPr>
        <w:t xml:space="preserve"> </w:t>
      </w:r>
      <w:r w:rsidRPr="00CA0A00">
        <w:rPr>
          <w:sz w:val="22"/>
          <w:szCs w:val="22"/>
        </w:rPr>
        <w:t>Association</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Research</w:t>
      </w:r>
      <w:r w:rsidR="00594DAB" w:rsidRPr="00CA0A00">
        <w:rPr>
          <w:sz w:val="22"/>
          <w:szCs w:val="22"/>
        </w:rPr>
        <w:t xml:space="preserve"> </w:t>
      </w:r>
      <w:r w:rsidRPr="00CA0A00">
        <w:rPr>
          <w:sz w:val="22"/>
          <w:szCs w:val="22"/>
        </w:rPr>
        <w:t>on</w:t>
      </w:r>
      <w:r w:rsidR="00594DAB" w:rsidRPr="00CA0A00">
        <w:rPr>
          <w:sz w:val="22"/>
          <w:szCs w:val="22"/>
        </w:rPr>
        <w:t xml:space="preserve"> </w:t>
      </w:r>
      <w:r w:rsidRPr="00CA0A00">
        <w:rPr>
          <w:sz w:val="22"/>
          <w:szCs w:val="22"/>
        </w:rPr>
        <w:t>Learning</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Instruction,</w:t>
      </w:r>
      <w:r w:rsidR="00594DAB" w:rsidRPr="00CA0A00">
        <w:rPr>
          <w:sz w:val="22"/>
          <w:szCs w:val="22"/>
        </w:rPr>
        <w:t xml:space="preserve"> </w:t>
      </w:r>
      <w:r w:rsidRPr="00CA0A00">
        <w:rPr>
          <w:sz w:val="22"/>
          <w:szCs w:val="22"/>
        </w:rPr>
        <w:t>Exeter,</w:t>
      </w:r>
      <w:r w:rsidR="00594DAB" w:rsidRPr="00CA0A00">
        <w:rPr>
          <w:sz w:val="22"/>
          <w:szCs w:val="22"/>
        </w:rPr>
        <w:t xml:space="preserve"> </w:t>
      </w:r>
      <w:r w:rsidRPr="00CA0A00">
        <w:rPr>
          <w:sz w:val="22"/>
          <w:szCs w:val="22"/>
        </w:rPr>
        <w:t>U</w:t>
      </w:r>
      <w:r w:rsidR="00BD1E10" w:rsidRPr="00CA0A00">
        <w:rPr>
          <w:sz w:val="22"/>
          <w:szCs w:val="22"/>
        </w:rPr>
        <w:t>.K</w:t>
      </w:r>
      <w:r w:rsidRPr="00CA0A00">
        <w:rPr>
          <w:sz w:val="22"/>
          <w:szCs w:val="22"/>
        </w:rPr>
        <w:t>.</w:t>
      </w:r>
    </w:p>
    <w:p w14:paraId="783BC216"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Roscoe,</w:t>
      </w:r>
      <w:r w:rsidR="00594DAB" w:rsidRPr="00CA0A00">
        <w:rPr>
          <w:sz w:val="22"/>
          <w:szCs w:val="22"/>
        </w:rPr>
        <w:t xml:space="preserve"> </w:t>
      </w:r>
      <w:r w:rsidRPr="00CA0A00">
        <w:rPr>
          <w:sz w:val="22"/>
          <w:szCs w:val="22"/>
        </w:rPr>
        <w:t>R.</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Jackson,</w:t>
      </w:r>
      <w:r w:rsidR="00594DAB" w:rsidRPr="00CA0A00">
        <w:rPr>
          <w:sz w:val="22"/>
          <w:szCs w:val="22"/>
        </w:rPr>
        <w:t xml:space="preserve"> </w:t>
      </w:r>
      <w:r w:rsidRPr="00CA0A00">
        <w:rPr>
          <w:sz w:val="22"/>
          <w:szCs w:val="22"/>
        </w:rPr>
        <w:t>G.</w:t>
      </w:r>
      <w:r w:rsidR="00594DAB" w:rsidRPr="00CA0A00">
        <w:rPr>
          <w:sz w:val="22"/>
          <w:szCs w:val="22"/>
        </w:rPr>
        <w:t xml:space="preserve"> </w:t>
      </w:r>
      <w:r w:rsidRPr="00CA0A00">
        <w:rPr>
          <w:sz w:val="22"/>
          <w:szCs w:val="22"/>
        </w:rPr>
        <w:t>T.,</w:t>
      </w:r>
      <w:r w:rsidR="00594DAB" w:rsidRPr="00CA0A00">
        <w:rPr>
          <w:sz w:val="22"/>
          <w:szCs w:val="22"/>
        </w:rPr>
        <w:t xml:space="preserve"> </w:t>
      </w:r>
      <w:r w:rsidRPr="00CA0A00">
        <w:rPr>
          <w:sz w:val="22"/>
          <w:szCs w:val="22"/>
        </w:rPr>
        <w:t>Dai,</w:t>
      </w:r>
      <w:r w:rsidR="00594DAB" w:rsidRPr="00CA0A00">
        <w:rPr>
          <w:sz w:val="22"/>
          <w:szCs w:val="22"/>
        </w:rPr>
        <w:t xml:space="preserve"> </w:t>
      </w:r>
      <w:r w:rsidRPr="00CA0A00">
        <w:rPr>
          <w:sz w:val="22"/>
          <w:szCs w:val="22"/>
        </w:rPr>
        <w:t>J.,</w:t>
      </w:r>
      <w:r w:rsidR="00594DAB" w:rsidRPr="00CA0A00">
        <w:rPr>
          <w:sz w:val="22"/>
          <w:szCs w:val="22"/>
        </w:rPr>
        <w:t xml:space="preserve"> </w:t>
      </w:r>
      <w:r w:rsidRPr="00CA0A00">
        <w:rPr>
          <w:sz w:val="22"/>
          <w:szCs w:val="22"/>
        </w:rPr>
        <w:t>Raine,</w:t>
      </w:r>
      <w:r w:rsidR="00594DAB" w:rsidRPr="00CA0A00">
        <w:rPr>
          <w:sz w:val="22"/>
          <w:szCs w:val="22"/>
        </w:rPr>
        <w:t xml:space="preserve"> </w:t>
      </w:r>
      <w:r w:rsidRPr="00CA0A00">
        <w:rPr>
          <w:sz w:val="22"/>
          <w:szCs w:val="22"/>
        </w:rPr>
        <w:t>R.,</w:t>
      </w:r>
      <w:r w:rsidR="00594DAB" w:rsidRPr="00CA0A00">
        <w:rPr>
          <w:sz w:val="22"/>
          <w:szCs w:val="22"/>
        </w:rPr>
        <w:t xml:space="preserve"> </w:t>
      </w:r>
      <w:r w:rsidRPr="00CA0A00">
        <w:rPr>
          <w:sz w:val="22"/>
          <w:szCs w:val="22"/>
        </w:rPr>
        <w:t>Brandon,</w:t>
      </w:r>
      <w:r w:rsidR="00594DAB" w:rsidRPr="00CA0A00">
        <w:rPr>
          <w:sz w:val="22"/>
          <w:szCs w:val="22"/>
        </w:rPr>
        <w:t xml:space="preserve"> </w:t>
      </w:r>
      <w:r w:rsidRPr="00CA0A00">
        <w:rPr>
          <w:sz w:val="22"/>
          <w:szCs w:val="22"/>
        </w:rPr>
        <w:t>R.,</w:t>
      </w:r>
      <w:r w:rsidR="00594DAB" w:rsidRPr="00CA0A00">
        <w:rPr>
          <w:sz w:val="22"/>
          <w:szCs w:val="22"/>
        </w:rPr>
        <w:t xml:space="preserve"> </w:t>
      </w:r>
      <w:r w:rsidRPr="00CA0A00">
        <w:rPr>
          <w:sz w:val="22"/>
          <w:szCs w:val="22"/>
        </w:rPr>
        <w:t>Weston,</w:t>
      </w:r>
      <w:r w:rsidR="00594DAB" w:rsidRPr="00CA0A00">
        <w:rPr>
          <w:sz w:val="22"/>
          <w:szCs w:val="22"/>
        </w:rPr>
        <w:t xml:space="preserve"> </w:t>
      </w:r>
      <w:r w:rsidRPr="00CA0A00">
        <w:rPr>
          <w:sz w:val="22"/>
          <w:szCs w:val="22"/>
        </w:rPr>
        <w:t>J.</w:t>
      </w:r>
      <w:r w:rsidR="00594DAB" w:rsidRPr="00CA0A00">
        <w:rPr>
          <w:sz w:val="22"/>
          <w:szCs w:val="22"/>
        </w:rPr>
        <w:t xml:space="preserve"> </w:t>
      </w:r>
      <w:r w:rsidRPr="00CA0A00">
        <w:rPr>
          <w:sz w:val="22"/>
          <w:szCs w:val="22"/>
        </w:rPr>
        <w:t>L.,</w:t>
      </w:r>
      <w:r w:rsidR="00594DAB" w:rsidRPr="00CA0A00">
        <w:rPr>
          <w:sz w:val="22"/>
          <w:szCs w:val="22"/>
        </w:rPr>
        <w:t xml:space="preserve"> </w:t>
      </w:r>
      <w:r w:rsidRPr="00CA0A00">
        <w:rPr>
          <w:sz w:val="22"/>
          <w:szCs w:val="22"/>
        </w:rPr>
        <w:t>Kim,</w:t>
      </w:r>
      <w:r w:rsidR="00594DAB" w:rsidRPr="00CA0A00">
        <w:rPr>
          <w:sz w:val="22"/>
          <w:szCs w:val="22"/>
        </w:rPr>
        <w:t xml:space="preserve"> </w:t>
      </w:r>
      <w:r w:rsidRPr="00CA0A00">
        <w:rPr>
          <w:sz w:val="22"/>
          <w:szCs w:val="22"/>
        </w:rPr>
        <w:t>L.,</w:t>
      </w:r>
      <w:r w:rsidR="00594DAB" w:rsidRPr="00CA0A00">
        <w:rPr>
          <w:sz w:val="22"/>
          <w:szCs w:val="22"/>
        </w:rPr>
        <w:t xml:space="preserve"> </w:t>
      </w:r>
      <w:r w:rsidRPr="00CA0A00">
        <w:rPr>
          <w:sz w:val="22"/>
          <w:szCs w:val="22"/>
        </w:rPr>
        <w:t>Graesser,</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C.,</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sz w:val="22"/>
          <w:szCs w:val="22"/>
        </w:rPr>
        <w:t>Crossley,</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(2011,</w:t>
      </w:r>
      <w:r w:rsidR="00594DAB" w:rsidRPr="00CA0A00">
        <w:rPr>
          <w:sz w:val="22"/>
          <w:szCs w:val="22"/>
        </w:rPr>
        <w:t xml:space="preserve"> </w:t>
      </w:r>
      <w:r w:rsidRPr="00CA0A00">
        <w:rPr>
          <w:sz w:val="22"/>
          <w:szCs w:val="22"/>
        </w:rPr>
        <w:t>August).</w:t>
      </w:r>
      <w:r w:rsidR="00594DAB" w:rsidRPr="00CA0A00">
        <w:rPr>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Writing-Pal:</w:t>
      </w:r>
      <w:r w:rsidR="00594DAB" w:rsidRPr="00CA0A00">
        <w:rPr>
          <w:i/>
          <w:sz w:val="22"/>
          <w:szCs w:val="22"/>
        </w:rPr>
        <w:t xml:space="preserve"> </w:t>
      </w:r>
      <w:r w:rsidRPr="00CA0A00">
        <w:rPr>
          <w:i/>
          <w:sz w:val="22"/>
          <w:szCs w:val="22"/>
        </w:rPr>
        <w:t>An</w:t>
      </w:r>
      <w:r w:rsidR="00594DAB" w:rsidRPr="00CA0A00">
        <w:rPr>
          <w:i/>
          <w:sz w:val="22"/>
          <w:szCs w:val="22"/>
        </w:rPr>
        <w:t xml:space="preserve"> </w:t>
      </w:r>
      <w:r w:rsidRPr="00CA0A00">
        <w:rPr>
          <w:i/>
          <w:sz w:val="22"/>
          <w:szCs w:val="22"/>
        </w:rPr>
        <w:t>intelligent</w:t>
      </w:r>
      <w:r w:rsidR="00594DAB" w:rsidRPr="00CA0A00">
        <w:rPr>
          <w:i/>
          <w:sz w:val="22"/>
          <w:szCs w:val="22"/>
        </w:rPr>
        <w:t xml:space="preserve"> </w:t>
      </w:r>
      <w:r w:rsidRPr="00CA0A00">
        <w:rPr>
          <w:i/>
          <w:sz w:val="22"/>
          <w:szCs w:val="22"/>
        </w:rPr>
        <w:t>tutoring</w:t>
      </w:r>
      <w:r w:rsidR="00594DAB" w:rsidRPr="00CA0A00">
        <w:rPr>
          <w:i/>
          <w:sz w:val="22"/>
          <w:szCs w:val="22"/>
        </w:rPr>
        <w:t xml:space="preserve"> </w:t>
      </w:r>
      <w:r w:rsidRPr="00CA0A00">
        <w:rPr>
          <w:i/>
          <w:sz w:val="22"/>
          <w:szCs w:val="22"/>
        </w:rPr>
        <w:t>system</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provide</w:t>
      </w:r>
      <w:r w:rsidR="00594DAB" w:rsidRPr="00CA0A00">
        <w:rPr>
          <w:i/>
          <w:sz w:val="22"/>
          <w:szCs w:val="22"/>
        </w:rPr>
        <w:t xml:space="preserve"> </w:t>
      </w:r>
      <w:r w:rsidRPr="00CA0A00">
        <w:rPr>
          <w:i/>
          <w:sz w:val="22"/>
          <w:szCs w:val="22"/>
        </w:rPr>
        <w:t>writing</w:t>
      </w:r>
      <w:r w:rsidR="00594DAB" w:rsidRPr="00CA0A00">
        <w:rPr>
          <w:i/>
          <w:sz w:val="22"/>
          <w:szCs w:val="22"/>
        </w:rPr>
        <w:t xml:space="preserve"> </w:t>
      </w:r>
      <w:r w:rsidRPr="00CA0A00">
        <w:rPr>
          <w:i/>
          <w:sz w:val="22"/>
          <w:szCs w:val="22"/>
        </w:rPr>
        <w:t>strategy</w:t>
      </w:r>
      <w:r w:rsidR="00594DAB" w:rsidRPr="00CA0A00">
        <w:rPr>
          <w:i/>
          <w:sz w:val="22"/>
          <w:szCs w:val="22"/>
        </w:rPr>
        <w:t xml:space="preserve"> </w:t>
      </w:r>
      <w:r w:rsidRPr="00CA0A00">
        <w:rPr>
          <w:i/>
          <w:sz w:val="22"/>
          <w:szCs w:val="22"/>
        </w:rPr>
        <w:t>training</w:t>
      </w:r>
      <w:r w:rsidRPr="00CA0A00">
        <w:rPr>
          <w:sz w:val="22"/>
          <w:szCs w:val="22"/>
        </w:rPr>
        <w:t>.</w:t>
      </w:r>
      <w:r w:rsidR="00594DAB" w:rsidRPr="00CA0A00">
        <w:rPr>
          <w:sz w:val="22"/>
          <w:szCs w:val="22"/>
        </w:rPr>
        <w:t xml:space="preserve"> </w:t>
      </w:r>
      <w:r w:rsidRPr="00CA0A00">
        <w:rPr>
          <w:sz w:val="22"/>
          <w:szCs w:val="22"/>
        </w:rPr>
        <w:t>ICT</w:t>
      </w:r>
      <w:r w:rsidR="00594DAB" w:rsidRPr="00CA0A00">
        <w:rPr>
          <w:sz w:val="22"/>
          <w:szCs w:val="22"/>
        </w:rPr>
        <w:t xml:space="preserve"> </w:t>
      </w:r>
      <w:r w:rsidRPr="00CA0A00">
        <w:rPr>
          <w:sz w:val="22"/>
          <w:szCs w:val="22"/>
        </w:rPr>
        <w:t>demonstration</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14</w:t>
      </w:r>
      <w:r w:rsidRPr="00CA0A00">
        <w:rPr>
          <w:sz w:val="22"/>
          <w:szCs w:val="22"/>
          <w:vertAlign w:val="superscript"/>
        </w:rPr>
        <w:t>th</w:t>
      </w:r>
      <w:r w:rsidR="00594DAB" w:rsidRPr="00CA0A00">
        <w:rPr>
          <w:sz w:val="22"/>
          <w:szCs w:val="22"/>
        </w:rPr>
        <w:t xml:space="preserve"> </w:t>
      </w:r>
      <w:r w:rsidRPr="00CA0A00">
        <w:rPr>
          <w:sz w:val="22"/>
          <w:szCs w:val="22"/>
        </w:rPr>
        <w:t>Biennial</w:t>
      </w:r>
      <w:r w:rsidR="00594DAB" w:rsidRPr="00CA0A00">
        <w:rPr>
          <w:sz w:val="22"/>
          <w:szCs w:val="22"/>
        </w:rPr>
        <w:t xml:space="preserve"> </w:t>
      </w:r>
      <w:r w:rsidRPr="00CA0A00">
        <w:rPr>
          <w:sz w:val="22"/>
          <w:szCs w:val="22"/>
        </w:rPr>
        <w:t>Conference</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European</w:t>
      </w:r>
      <w:r w:rsidR="00594DAB" w:rsidRPr="00CA0A00">
        <w:rPr>
          <w:sz w:val="22"/>
          <w:szCs w:val="22"/>
        </w:rPr>
        <w:t xml:space="preserve"> </w:t>
      </w:r>
      <w:r w:rsidRPr="00CA0A00">
        <w:rPr>
          <w:sz w:val="22"/>
          <w:szCs w:val="22"/>
        </w:rPr>
        <w:t>Association</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Research</w:t>
      </w:r>
      <w:r w:rsidR="00594DAB" w:rsidRPr="00CA0A00">
        <w:rPr>
          <w:sz w:val="22"/>
          <w:szCs w:val="22"/>
        </w:rPr>
        <w:t xml:space="preserve"> </w:t>
      </w:r>
      <w:r w:rsidRPr="00CA0A00">
        <w:rPr>
          <w:sz w:val="22"/>
          <w:szCs w:val="22"/>
        </w:rPr>
        <w:t>on</w:t>
      </w:r>
      <w:r w:rsidR="00594DAB" w:rsidRPr="00CA0A00">
        <w:rPr>
          <w:sz w:val="22"/>
          <w:szCs w:val="22"/>
        </w:rPr>
        <w:t xml:space="preserve"> </w:t>
      </w:r>
      <w:r w:rsidRPr="00CA0A00">
        <w:rPr>
          <w:sz w:val="22"/>
          <w:szCs w:val="22"/>
        </w:rPr>
        <w:t>Learning</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Instruction,</w:t>
      </w:r>
      <w:r w:rsidR="00594DAB" w:rsidRPr="00CA0A00">
        <w:rPr>
          <w:sz w:val="22"/>
          <w:szCs w:val="22"/>
        </w:rPr>
        <w:t xml:space="preserve"> </w:t>
      </w:r>
      <w:r w:rsidRPr="00CA0A00">
        <w:rPr>
          <w:sz w:val="22"/>
          <w:szCs w:val="22"/>
        </w:rPr>
        <w:t>Exeter,</w:t>
      </w:r>
      <w:r w:rsidR="00594DAB" w:rsidRPr="00CA0A00">
        <w:rPr>
          <w:sz w:val="22"/>
          <w:szCs w:val="22"/>
        </w:rPr>
        <w:t xml:space="preserve"> </w:t>
      </w:r>
      <w:r w:rsidRPr="00CA0A00">
        <w:rPr>
          <w:sz w:val="22"/>
          <w:szCs w:val="22"/>
        </w:rPr>
        <w:t>U</w:t>
      </w:r>
      <w:r w:rsidR="00BD1E10" w:rsidRPr="00CA0A00">
        <w:rPr>
          <w:sz w:val="22"/>
          <w:szCs w:val="22"/>
        </w:rPr>
        <w:t>.K</w:t>
      </w:r>
      <w:r w:rsidRPr="00CA0A00">
        <w:rPr>
          <w:sz w:val="22"/>
          <w:szCs w:val="22"/>
        </w:rPr>
        <w:t>.</w:t>
      </w:r>
    </w:p>
    <w:p w14:paraId="2791BFC1"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lastRenderedPageBreak/>
        <w:t>Brandon,</w:t>
      </w:r>
      <w:r w:rsidR="00594DAB" w:rsidRPr="00CA0A00">
        <w:rPr>
          <w:sz w:val="22"/>
          <w:szCs w:val="22"/>
        </w:rPr>
        <w:t xml:space="preserve"> </w:t>
      </w:r>
      <w:r w:rsidRPr="00CA0A00">
        <w:rPr>
          <w:sz w:val="22"/>
          <w:szCs w:val="22"/>
        </w:rPr>
        <w:t>R.</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Roscoe,</w:t>
      </w:r>
      <w:r w:rsidR="00594DAB" w:rsidRPr="00CA0A00">
        <w:rPr>
          <w:sz w:val="22"/>
          <w:szCs w:val="22"/>
        </w:rPr>
        <w:t xml:space="preserve"> </w:t>
      </w:r>
      <w:r w:rsidRPr="00CA0A00">
        <w:rPr>
          <w:sz w:val="22"/>
          <w:szCs w:val="22"/>
        </w:rPr>
        <w:t>R.</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Jackson,</w:t>
      </w:r>
      <w:r w:rsidR="00594DAB" w:rsidRPr="00CA0A00">
        <w:rPr>
          <w:sz w:val="22"/>
          <w:szCs w:val="22"/>
        </w:rPr>
        <w:t xml:space="preserve"> </w:t>
      </w:r>
      <w:r w:rsidRPr="00CA0A00">
        <w:rPr>
          <w:sz w:val="22"/>
          <w:szCs w:val="22"/>
        </w:rPr>
        <w:t>G.</w:t>
      </w:r>
      <w:r w:rsidR="00594DAB" w:rsidRPr="00CA0A00">
        <w:rPr>
          <w:sz w:val="22"/>
          <w:szCs w:val="22"/>
        </w:rPr>
        <w:t xml:space="preserve"> </w:t>
      </w:r>
      <w:r w:rsidRPr="00CA0A00">
        <w:rPr>
          <w:sz w:val="22"/>
          <w:szCs w:val="22"/>
        </w:rPr>
        <w:t>T.,</w:t>
      </w:r>
      <w:r w:rsidR="00594DAB" w:rsidRPr="00CA0A00">
        <w:rPr>
          <w:sz w:val="22"/>
          <w:szCs w:val="22"/>
        </w:rPr>
        <w:t xml:space="preserve"> </w:t>
      </w:r>
      <w:r w:rsidRPr="00CA0A00">
        <w:rPr>
          <w:sz w:val="22"/>
          <w:szCs w:val="22"/>
        </w:rPr>
        <w:t>Dempsey,</w:t>
      </w:r>
      <w:r w:rsidR="00594DAB" w:rsidRPr="00CA0A00">
        <w:rPr>
          <w:sz w:val="22"/>
          <w:szCs w:val="22"/>
        </w:rPr>
        <w:t xml:space="preserve"> </w:t>
      </w:r>
      <w:r w:rsidRPr="00CA0A00">
        <w:rPr>
          <w:sz w:val="22"/>
          <w:szCs w:val="22"/>
        </w:rPr>
        <w:t>K.</w:t>
      </w:r>
      <w:r w:rsidR="00594DAB" w:rsidRPr="00CA0A00">
        <w:rPr>
          <w:sz w:val="22"/>
          <w:szCs w:val="22"/>
        </w:rPr>
        <w:t xml:space="preserve"> </w:t>
      </w:r>
      <w:r w:rsidRPr="00CA0A00">
        <w:rPr>
          <w:sz w:val="22"/>
          <w:szCs w:val="22"/>
        </w:rPr>
        <w:t>B.,</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(2011,</w:t>
      </w:r>
      <w:r w:rsidR="00594DAB" w:rsidRPr="00CA0A00">
        <w:rPr>
          <w:sz w:val="22"/>
          <w:szCs w:val="22"/>
        </w:rPr>
        <w:t xml:space="preserve"> </w:t>
      </w:r>
      <w:r w:rsidRPr="00CA0A00">
        <w:rPr>
          <w:sz w:val="22"/>
          <w:szCs w:val="22"/>
        </w:rPr>
        <w:t>November).</w:t>
      </w:r>
      <w:r w:rsidR="00594DAB" w:rsidRPr="00CA0A00">
        <w:rPr>
          <w:sz w:val="22"/>
          <w:szCs w:val="22"/>
        </w:rPr>
        <w:t xml:space="preserve"> </w:t>
      </w:r>
      <w:r w:rsidRPr="00CA0A00">
        <w:rPr>
          <w:i/>
          <w:sz w:val="22"/>
          <w:szCs w:val="22"/>
        </w:rPr>
        <w:t>Persistence,</w:t>
      </w:r>
      <w:r w:rsidR="00594DAB" w:rsidRPr="00CA0A00">
        <w:rPr>
          <w:i/>
          <w:sz w:val="22"/>
          <w:szCs w:val="22"/>
        </w:rPr>
        <w:t xml:space="preserve"> </w:t>
      </w:r>
      <w:r w:rsidRPr="00CA0A00">
        <w:rPr>
          <w:i/>
          <w:sz w:val="22"/>
          <w:szCs w:val="22"/>
        </w:rPr>
        <w:t>performance,</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perception:</w:t>
      </w:r>
      <w:r w:rsidR="00594DAB" w:rsidRPr="00CA0A00">
        <w:rPr>
          <w:i/>
          <w:sz w:val="22"/>
          <w:szCs w:val="22"/>
        </w:rPr>
        <w:t xml:space="preserve"> </w:t>
      </w:r>
      <w:r w:rsidRPr="00CA0A00">
        <w:rPr>
          <w:i/>
          <w:sz w:val="22"/>
          <w:szCs w:val="22"/>
        </w:rPr>
        <w:t>An</w:t>
      </w:r>
      <w:r w:rsidR="00594DAB" w:rsidRPr="00CA0A00">
        <w:rPr>
          <w:i/>
          <w:sz w:val="22"/>
          <w:szCs w:val="22"/>
        </w:rPr>
        <w:t xml:space="preserve"> </w:t>
      </w:r>
      <w:r w:rsidRPr="00CA0A00">
        <w:rPr>
          <w:i/>
          <w:sz w:val="22"/>
          <w:szCs w:val="22"/>
        </w:rPr>
        <w:t>analysis</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games</w:t>
      </w:r>
      <w:r w:rsidR="00594DAB" w:rsidRPr="00CA0A00">
        <w:rPr>
          <w:i/>
          <w:sz w:val="22"/>
          <w:szCs w:val="22"/>
        </w:rPr>
        <w:t xml:space="preserve"> </w:t>
      </w:r>
      <w:r w:rsidRPr="00CA0A00">
        <w:rPr>
          <w:i/>
          <w:sz w:val="22"/>
          <w:szCs w:val="22"/>
        </w:rPr>
        <w:t>in</w:t>
      </w:r>
      <w:r w:rsidR="00594DAB" w:rsidRPr="00CA0A00">
        <w:rPr>
          <w:i/>
          <w:sz w:val="22"/>
          <w:szCs w:val="22"/>
        </w:rPr>
        <w:t xml:space="preserve"> </w:t>
      </w:r>
      <w:r w:rsidRPr="00CA0A00">
        <w:rPr>
          <w:i/>
          <w:sz w:val="22"/>
          <w:szCs w:val="22"/>
        </w:rPr>
        <w:t>a</w:t>
      </w:r>
      <w:r w:rsidR="00594DAB" w:rsidRPr="00CA0A00">
        <w:rPr>
          <w:i/>
          <w:sz w:val="22"/>
          <w:szCs w:val="22"/>
        </w:rPr>
        <w:t xml:space="preserve"> </w:t>
      </w:r>
      <w:r w:rsidRPr="00CA0A00">
        <w:rPr>
          <w:i/>
          <w:sz w:val="22"/>
          <w:szCs w:val="22"/>
        </w:rPr>
        <w:t>writing</w:t>
      </w:r>
      <w:r w:rsidR="00594DAB" w:rsidRPr="00CA0A00">
        <w:rPr>
          <w:i/>
          <w:sz w:val="22"/>
          <w:szCs w:val="22"/>
        </w:rPr>
        <w:t xml:space="preserve"> </w:t>
      </w:r>
      <w:r w:rsidRPr="00CA0A00">
        <w:rPr>
          <w:i/>
          <w:sz w:val="22"/>
          <w:szCs w:val="22"/>
        </w:rPr>
        <w:t>strategy</w:t>
      </w:r>
      <w:r w:rsidR="00594DAB" w:rsidRPr="00CA0A00">
        <w:rPr>
          <w:i/>
          <w:sz w:val="22"/>
          <w:szCs w:val="22"/>
        </w:rPr>
        <w:t xml:space="preserve"> </w:t>
      </w:r>
      <w:r w:rsidRPr="00CA0A00">
        <w:rPr>
          <w:i/>
          <w:sz w:val="22"/>
          <w:szCs w:val="22"/>
        </w:rPr>
        <w:t>ITS</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41</w:t>
      </w:r>
      <w:r w:rsidRPr="00CA0A00">
        <w:rPr>
          <w:sz w:val="22"/>
          <w:szCs w:val="22"/>
          <w:vertAlign w:val="superscript"/>
        </w:rPr>
        <w:t>st</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Computers</w:t>
      </w:r>
      <w:r w:rsidR="00594DAB" w:rsidRPr="00CA0A00">
        <w:rPr>
          <w:sz w:val="22"/>
          <w:szCs w:val="22"/>
        </w:rPr>
        <w:t xml:space="preserve"> </w:t>
      </w:r>
      <w:r w:rsidRPr="00CA0A00">
        <w:rPr>
          <w:sz w:val="22"/>
          <w:szCs w:val="22"/>
        </w:rPr>
        <w:t>in</w:t>
      </w:r>
      <w:r w:rsidR="00594DAB" w:rsidRPr="00CA0A00">
        <w:rPr>
          <w:sz w:val="22"/>
          <w:szCs w:val="22"/>
        </w:rPr>
        <w:t xml:space="preserve"> </w:t>
      </w:r>
      <w:r w:rsidRPr="00CA0A00">
        <w:rPr>
          <w:sz w:val="22"/>
          <w:szCs w:val="22"/>
        </w:rPr>
        <w:t>Psychology,</w:t>
      </w:r>
      <w:r w:rsidR="00594DAB" w:rsidRPr="00CA0A00">
        <w:rPr>
          <w:sz w:val="22"/>
          <w:szCs w:val="22"/>
        </w:rPr>
        <w:t xml:space="preserve"> </w:t>
      </w:r>
      <w:r w:rsidRPr="00CA0A00">
        <w:rPr>
          <w:sz w:val="22"/>
          <w:szCs w:val="22"/>
        </w:rPr>
        <w:t>Seattle,</w:t>
      </w:r>
      <w:r w:rsidR="00594DAB" w:rsidRPr="00CA0A00">
        <w:rPr>
          <w:sz w:val="22"/>
          <w:szCs w:val="22"/>
        </w:rPr>
        <w:t xml:space="preserve"> </w:t>
      </w:r>
      <w:r w:rsidRPr="00CA0A00">
        <w:rPr>
          <w:sz w:val="22"/>
          <w:szCs w:val="22"/>
        </w:rPr>
        <w:t>WA.</w:t>
      </w:r>
    </w:p>
    <w:p w14:paraId="1D760909"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Roscoe,</w:t>
      </w:r>
      <w:r w:rsidR="00594DAB" w:rsidRPr="00CA0A00">
        <w:rPr>
          <w:sz w:val="22"/>
          <w:szCs w:val="22"/>
        </w:rPr>
        <w:t xml:space="preserve"> </w:t>
      </w:r>
      <w:r w:rsidRPr="00CA0A00">
        <w:rPr>
          <w:sz w:val="22"/>
          <w:szCs w:val="22"/>
        </w:rPr>
        <w:t>R.</w:t>
      </w:r>
      <w:r w:rsidR="00594DAB" w:rsidRPr="00CA0A00">
        <w:rPr>
          <w:sz w:val="22"/>
          <w:szCs w:val="22"/>
        </w:rPr>
        <w:t xml:space="preserve"> </w:t>
      </w:r>
      <w:r w:rsidRPr="00CA0A00">
        <w:rPr>
          <w:sz w:val="22"/>
          <w:szCs w:val="22"/>
        </w:rPr>
        <w:t>D.,</w:t>
      </w:r>
      <w:r w:rsidR="00594DAB" w:rsidRPr="00CA0A00">
        <w:rPr>
          <w:sz w:val="22"/>
          <w:szCs w:val="22"/>
        </w:rPr>
        <w:t xml:space="preserve"> </w:t>
      </w:r>
      <w:r w:rsidR="00550498" w:rsidRPr="00CA0A00">
        <w:rPr>
          <w:sz w:val="22"/>
          <w:szCs w:val="22"/>
        </w:rPr>
        <w:t>Varner (Allen)</w:t>
      </w:r>
      <w:r w:rsidRPr="00CA0A00">
        <w:rPr>
          <w:sz w:val="22"/>
          <w:szCs w:val="22"/>
        </w:rPr>
        <w:t>,</w:t>
      </w:r>
      <w:r w:rsidR="00594DAB" w:rsidRPr="00CA0A00">
        <w:rPr>
          <w:sz w:val="22"/>
          <w:szCs w:val="22"/>
        </w:rPr>
        <w:t xml:space="preserve"> </w:t>
      </w:r>
      <w:r w:rsidRPr="00CA0A00">
        <w:rPr>
          <w:sz w:val="22"/>
          <w:szCs w:val="22"/>
        </w:rPr>
        <w:t>L.</w:t>
      </w:r>
      <w:r w:rsidR="00594DAB" w:rsidRPr="00CA0A00">
        <w:rPr>
          <w:sz w:val="22"/>
          <w:szCs w:val="22"/>
        </w:rPr>
        <w:t xml:space="preserve"> </w:t>
      </w:r>
      <w:r w:rsidRPr="00CA0A00">
        <w:rPr>
          <w:sz w:val="22"/>
          <w:szCs w:val="22"/>
        </w:rPr>
        <w:t>K.,</w:t>
      </w:r>
      <w:r w:rsidR="00594DAB" w:rsidRPr="00CA0A00">
        <w:rPr>
          <w:sz w:val="22"/>
          <w:szCs w:val="22"/>
        </w:rPr>
        <w:t xml:space="preserve"> </w:t>
      </w:r>
      <w:r w:rsidRPr="00CA0A00">
        <w:rPr>
          <w:sz w:val="22"/>
          <w:szCs w:val="22"/>
        </w:rPr>
        <w:t>Weston,</w:t>
      </w:r>
      <w:r w:rsidR="00594DAB" w:rsidRPr="00CA0A00">
        <w:rPr>
          <w:sz w:val="22"/>
          <w:szCs w:val="22"/>
        </w:rPr>
        <w:t xml:space="preserve"> </w:t>
      </w:r>
      <w:r w:rsidRPr="00CA0A00">
        <w:rPr>
          <w:sz w:val="22"/>
          <w:szCs w:val="22"/>
        </w:rPr>
        <w:t>J.</w:t>
      </w:r>
      <w:r w:rsidR="00594DAB" w:rsidRPr="00CA0A00">
        <w:rPr>
          <w:sz w:val="22"/>
          <w:szCs w:val="22"/>
        </w:rPr>
        <w:t xml:space="preserve"> </w:t>
      </w:r>
      <w:r w:rsidRPr="00CA0A00">
        <w:rPr>
          <w:sz w:val="22"/>
          <w:szCs w:val="22"/>
        </w:rPr>
        <w:t>L.,</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(2011,</w:t>
      </w:r>
      <w:r w:rsidR="00594DAB" w:rsidRPr="00CA0A00">
        <w:rPr>
          <w:sz w:val="22"/>
          <w:szCs w:val="22"/>
        </w:rPr>
        <w:t xml:space="preserve"> </w:t>
      </w:r>
      <w:r w:rsidRPr="00CA0A00">
        <w:rPr>
          <w:sz w:val="22"/>
          <w:szCs w:val="22"/>
        </w:rPr>
        <w:t>November).</w:t>
      </w:r>
      <w:r w:rsidR="00594DAB" w:rsidRPr="00CA0A00">
        <w:rPr>
          <w:sz w:val="22"/>
          <w:szCs w:val="22"/>
        </w:rPr>
        <w:t xml:space="preserve"> </w:t>
      </w:r>
      <w:r w:rsidRPr="00CA0A00">
        <w:rPr>
          <w:i/>
          <w:sz w:val="22"/>
          <w:szCs w:val="22"/>
        </w:rPr>
        <w:t>Mixed-method</w:t>
      </w:r>
      <w:r w:rsidR="00594DAB" w:rsidRPr="00CA0A00">
        <w:rPr>
          <w:i/>
          <w:sz w:val="22"/>
          <w:szCs w:val="22"/>
        </w:rPr>
        <w:t xml:space="preserve"> </w:t>
      </w:r>
      <w:r w:rsidRPr="00CA0A00">
        <w:rPr>
          <w:i/>
          <w:sz w:val="22"/>
          <w:szCs w:val="22"/>
        </w:rPr>
        <w:t>usability</w:t>
      </w:r>
      <w:r w:rsidR="00594DAB" w:rsidRPr="00CA0A00">
        <w:rPr>
          <w:i/>
          <w:sz w:val="22"/>
          <w:szCs w:val="22"/>
        </w:rPr>
        <w:t xml:space="preserve"> </w:t>
      </w:r>
      <w:r w:rsidRPr="00CA0A00">
        <w:rPr>
          <w:i/>
          <w:sz w:val="22"/>
          <w:szCs w:val="22"/>
        </w:rPr>
        <w:t>testing</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development</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writing</w:t>
      </w:r>
      <w:r w:rsidR="00594DAB" w:rsidRPr="00CA0A00">
        <w:rPr>
          <w:i/>
          <w:sz w:val="22"/>
          <w:szCs w:val="22"/>
        </w:rPr>
        <w:t xml:space="preserve"> </w:t>
      </w:r>
      <w:r w:rsidRPr="00CA0A00">
        <w:rPr>
          <w:i/>
          <w:sz w:val="22"/>
          <w:szCs w:val="22"/>
        </w:rPr>
        <w:t>pal</w:t>
      </w:r>
      <w:r w:rsidR="00594DAB" w:rsidRPr="00CA0A00">
        <w:rPr>
          <w:i/>
          <w:sz w:val="22"/>
          <w:szCs w:val="22"/>
        </w:rPr>
        <w:t xml:space="preserve"> </w:t>
      </w:r>
      <w:r w:rsidRPr="00CA0A00">
        <w:rPr>
          <w:i/>
          <w:sz w:val="22"/>
          <w:szCs w:val="22"/>
        </w:rPr>
        <w:t>intelligent</w:t>
      </w:r>
      <w:r w:rsidR="00594DAB" w:rsidRPr="00CA0A00">
        <w:rPr>
          <w:i/>
          <w:sz w:val="22"/>
          <w:szCs w:val="22"/>
        </w:rPr>
        <w:t xml:space="preserve"> </w:t>
      </w:r>
      <w:r w:rsidRPr="00CA0A00">
        <w:rPr>
          <w:i/>
          <w:sz w:val="22"/>
          <w:szCs w:val="22"/>
        </w:rPr>
        <w:t>tutor</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41</w:t>
      </w:r>
      <w:r w:rsidRPr="00CA0A00">
        <w:rPr>
          <w:sz w:val="22"/>
          <w:szCs w:val="22"/>
          <w:vertAlign w:val="superscript"/>
        </w:rPr>
        <w:t>st</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Computers</w:t>
      </w:r>
      <w:r w:rsidR="00594DAB" w:rsidRPr="00CA0A00">
        <w:rPr>
          <w:sz w:val="22"/>
          <w:szCs w:val="22"/>
        </w:rPr>
        <w:t xml:space="preserve"> </w:t>
      </w:r>
      <w:r w:rsidRPr="00CA0A00">
        <w:rPr>
          <w:sz w:val="22"/>
          <w:szCs w:val="22"/>
        </w:rPr>
        <w:t>in</w:t>
      </w:r>
      <w:r w:rsidR="00594DAB" w:rsidRPr="00CA0A00">
        <w:rPr>
          <w:sz w:val="22"/>
          <w:szCs w:val="22"/>
        </w:rPr>
        <w:t xml:space="preserve"> </w:t>
      </w:r>
      <w:r w:rsidRPr="00CA0A00">
        <w:rPr>
          <w:sz w:val="22"/>
          <w:szCs w:val="22"/>
        </w:rPr>
        <w:t>Psychology,</w:t>
      </w:r>
      <w:r w:rsidR="00594DAB" w:rsidRPr="00CA0A00">
        <w:rPr>
          <w:sz w:val="22"/>
          <w:szCs w:val="22"/>
        </w:rPr>
        <w:t xml:space="preserve"> </w:t>
      </w:r>
      <w:r w:rsidRPr="00CA0A00">
        <w:rPr>
          <w:sz w:val="22"/>
          <w:szCs w:val="22"/>
        </w:rPr>
        <w:t>Seattle,</w:t>
      </w:r>
      <w:r w:rsidR="00594DAB" w:rsidRPr="00CA0A00">
        <w:rPr>
          <w:sz w:val="22"/>
          <w:szCs w:val="22"/>
        </w:rPr>
        <w:t xml:space="preserve"> </w:t>
      </w:r>
      <w:r w:rsidRPr="00CA0A00">
        <w:rPr>
          <w:sz w:val="22"/>
          <w:szCs w:val="22"/>
        </w:rPr>
        <w:t>WA.</w:t>
      </w:r>
    </w:p>
    <w:p w14:paraId="54456168" w14:textId="77777777" w:rsidR="00F9115C" w:rsidRPr="00CA0A00" w:rsidRDefault="00550498" w:rsidP="00C24755">
      <w:pPr>
        <w:pStyle w:val="NormalWeb"/>
        <w:spacing w:beforeLines="40" w:before="96" w:beforeAutospacing="0" w:afterLines="40" w:after="96" w:afterAutospacing="0"/>
        <w:ind w:left="360" w:hanging="360"/>
        <w:rPr>
          <w:sz w:val="22"/>
          <w:szCs w:val="22"/>
        </w:rPr>
      </w:pPr>
      <w:r w:rsidRPr="00EC28C2">
        <w:rPr>
          <w:sz w:val="22"/>
          <w:szCs w:val="22"/>
          <w:lang w:val="nl-NL"/>
        </w:rPr>
        <w:t>Va</w:t>
      </w:r>
      <w:r w:rsidR="00833849" w:rsidRPr="00EC28C2">
        <w:rPr>
          <w:sz w:val="22"/>
          <w:szCs w:val="22"/>
          <w:lang w:val="nl-NL"/>
        </w:rPr>
        <w:t>r</w:t>
      </w:r>
      <w:r w:rsidRPr="00EC28C2">
        <w:rPr>
          <w:sz w:val="22"/>
          <w:szCs w:val="22"/>
          <w:lang w:val="nl-NL"/>
        </w:rPr>
        <w:t>ner (Allen)</w:t>
      </w:r>
      <w:r w:rsidR="00F9115C" w:rsidRPr="00EC28C2">
        <w:rPr>
          <w:sz w:val="22"/>
          <w:szCs w:val="22"/>
          <w:lang w:val="nl-NL"/>
        </w:rPr>
        <w:t>,</w:t>
      </w:r>
      <w:r w:rsidR="00594DAB" w:rsidRPr="00EC28C2">
        <w:rPr>
          <w:sz w:val="22"/>
          <w:szCs w:val="22"/>
          <w:lang w:val="nl-NL"/>
        </w:rPr>
        <w:t xml:space="preserve"> </w:t>
      </w:r>
      <w:r w:rsidR="00F9115C" w:rsidRPr="00EC28C2">
        <w:rPr>
          <w:sz w:val="22"/>
          <w:szCs w:val="22"/>
          <w:lang w:val="nl-NL"/>
        </w:rPr>
        <w:t>L.</w:t>
      </w:r>
      <w:r w:rsidR="00594DAB" w:rsidRPr="00EC28C2">
        <w:rPr>
          <w:sz w:val="22"/>
          <w:szCs w:val="22"/>
          <w:lang w:val="nl-NL"/>
        </w:rPr>
        <w:t xml:space="preserve"> </w:t>
      </w:r>
      <w:r w:rsidR="00F9115C" w:rsidRPr="00EC28C2">
        <w:rPr>
          <w:sz w:val="22"/>
          <w:szCs w:val="22"/>
          <w:lang w:val="nl-NL"/>
        </w:rPr>
        <w:t>K.,</w:t>
      </w:r>
      <w:r w:rsidR="00594DAB" w:rsidRPr="00EC28C2">
        <w:rPr>
          <w:sz w:val="22"/>
          <w:szCs w:val="22"/>
          <w:lang w:val="nl-NL"/>
        </w:rPr>
        <w:t xml:space="preserve"> </w:t>
      </w:r>
      <w:r w:rsidR="00F9115C" w:rsidRPr="00EC28C2">
        <w:rPr>
          <w:sz w:val="22"/>
          <w:szCs w:val="22"/>
          <w:lang w:val="nl-NL"/>
        </w:rPr>
        <w:t>Roscoe,</w:t>
      </w:r>
      <w:r w:rsidR="00594DAB" w:rsidRPr="00EC28C2">
        <w:rPr>
          <w:sz w:val="22"/>
          <w:szCs w:val="22"/>
          <w:lang w:val="nl-NL"/>
        </w:rPr>
        <w:t xml:space="preserve"> </w:t>
      </w:r>
      <w:r w:rsidR="00F9115C" w:rsidRPr="00EC28C2">
        <w:rPr>
          <w:sz w:val="22"/>
          <w:szCs w:val="22"/>
          <w:lang w:val="nl-NL"/>
        </w:rPr>
        <w:t>R.</w:t>
      </w:r>
      <w:r w:rsidR="00594DAB" w:rsidRPr="00EC28C2">
        <w:rPr>
          <w:sz w:val="22"/>
          <w:szCs w:val="22"/>
          <w:lang w:val="nl-NL"/>
        </w:rPr>
        <w:t xml:space="preserve"> </w:t>
      </w:r>
      <w:r w:rsidR="00F9115C" w:rsidRPr="00EC28C2">
        <w:rPr>
          <w:sz w:val="22"/>
          <w:szCs w:val="22"/>
          <w:lang w:val="nl-NL"/>
        </w:rPr>
        <w:t>D.,</w:t>
      </w:r>
      <w:r w:rsidR="00594DAB" w:rsidRPr="00EC28C2">
        <w:rPr>
          <w:sz w:val="22"/>
          <w:szCs w:val="22"/>
          <w:lang w:val="nl-NL"/>
        </w:rPr>
        <w:t xml:space="preserve"> </w:t>
      </w:r>
      <w:r w:rsidR="00F9115C" w:rsidRPr="00EC28C2">
        <w:rPr>
          <w:sz w:val="22"/>
          <w:szCs w:val="22"/>
          <w:lang w:val="nl-NL"/>
        </w:rPr>
        <w:t>&amp;</w:t>
      </w:r>
      <w:r w:rsidR="00594DAB" w:rsidRPr="00EC28C2">
        <w:rPr>
          <w:sz w:val="22"/>
          <w:szCs w:val="22"/>
          <w:lang w:val="nl-NL"/>
        </w:rPr>
        <w:t xml:space="preserve"> </w:t>
      </w:r>
      <w:r w:rsidR="00F9115C" w:rsidRPr="00EC28C2">
        <w:rPr>
          <w:b/>
          <w:sz w:val="22"/>
          <w:szCs w:val="22"/>
          <w:lang w:val="nl-NL"/>
        </w:rPr>
        <w:t>McNamara</w:t>
      </w:r>
      <w:r w:rsidR="00F9115C" w:rsidRPr="00EC28C2">
        <w:rPr>
          <w:sz w:val="22"/>
          <w:szCs w:val="22"/>
          <w:lang w:val="nl-NL"/>
        </w:rPr>
        <w:t>,</w:t>
      </w:r>
      <w:r w:rsidR="00594DAB" w:rsidRPr="00EC28C2">
        <w:rPr>
          <w:sz w:val="22"/>
          <w:szCs w:val="22"/>
          <w:lang w:val="nl-NL"/>
        </w:rPr>
        <w:t xml:space="preserve"> </w:t>
      </w:r>
      <w:r w:rsidR="00F9115C" w:rsidRPr="00EC28C2">
        <w:rPr>
          <w:sz w:val="22"/>
          <w:szCs w:val="22"/>
          <w:lang w:val="nl-NL"/>
        </w:rPr>
        <w:t>D.</w:t>
      </w:r>
      <w:r w:rsidR="00594DAB" w:rsidRPr="00EC28C2">
        <w:rPr>
          <w:sz w:val="22"/>
          <w:szCs w:val="22"/>
          <w:lang w:val="nl-NL"/>
        </w:rPr>
        <w:t xml:space="preserve"> </w:t>
      </w:r>
      <w:r w:rsidR="00F9115C" w:rsidRPr="00EC28C2">
        <w:rPr>
          <w:sz w:val="22"/>
          <w:szCs w:val="22"/>
          <w:lang w:val="nl-NL"/>
        </w:rPr>
        <w:t>S.</w:t>
      </w:r>
      <w:r w:rsidR="00594DAB" w:rsidRPr="00EC28C2">
        <w:rPr>
          <w:sz w:val="22"/>
          <w:szCs w:val="22"/>
          <w:lang w:val="nl-NL"/>
        </w:rPr>
        <w:t xml:space="preserve"> </w:t>
      </w:r>
      <w:r w:rsidR="00F9115C" w:rsidRPr="00EC28C2">
        <w:rPr>
          <w:sz w:val="22"/>
          <w:szCs w:val="22"/>
          <w:lang w:val="nl-NL"/>
        </w:rPr>
        <w:t>(2011,</w:t>
      </w:r>
      <w:r w:rsidR="00594DAB" w:rsidRPr="00EC28C2">
        <w:rPr>
          <w:sz w:val="22"/>
          <w:szCs w:val="22"/>
          <w:lang w:val="nl-NL"/>
        </w:rPr>
        <w:t xml:space="preserve"> </w:t>
      </w:r>
      <w:r w:rsidR="00F9115C" w:rsidRPr="00EC28C2">
        <w:rPr>
          <w:sz w:val="22"/>
          <w:szCs w:val="22"/>
          <w:lang w:val="nl-NL"/>
        </w:rPr>
        <w:t>November).</w:t>
      </w:r>
      <w:r w:rsidR="00594DAB" w:rsidRPr="00EC28C2">
        <w:rPr>
          <w:sz w:val="22"/>
          <w:szCs w:val="22"/>
          <w:lang w:val="nl-NL"/>
        </w:rPr>
        <w:t xml:space="preserve"> </w:t>
      </w:r>
      <w:r w:rsidR="00F9115C" w:rsidRPr="00CA0A00">
        <w:rPr>
          <w:i/>
          <w:sz w:val="22"/>
          <w:szCs w:val="22"/>
        </w:rPr>
        <w:t>Linguistic</w:t>
      </w:r>
      <w:r w:rsidR="00594DAB" w:rsidRPr="00CA0A00">
        <w:rPr>
          <w:i/>
          <w:sz w:val="22"/>
          <w:szCs w:val="22"/>
        </w:rPr>
        <w:t xml:space="preserve"> </w:t>
      </w:r>
      <w:r w:rsidR="00F9115C" w:rsidRPr="00CA0A00">
        <w:rPr>
          <w:i/>
          <w:sz w:val="22"/>
          <w:szCs w:val="22"/>
        </w:rPr>
        <w:t>alignment</w:t>
      </w:r>
      <w:r w:rsidR="00594DAB" w:rsidRPr="00CA0A00">
        <w:rPr>
          <w:i/>
          <w:sz w:val="22"/>
          <w:szCs w:val="22"/>
        </w:rPr>
        <w:t xml:space="preserve"> </w:t>
      </w:r>
      <w:r w:rsidR="00F9115C" w:rsidRPr="00CA0A00">
        <w:rPr>
          <w:i/>
          <w:sz w:val="22"/>
          <w:szCs w:val="22"/>
        </w:rPr>
        <w:t>of</w:t>
      </w:r>
      <w:r w:rsidR="00594DAB" w:rsidRPr="00CA0A00">
        <w:rPr>
          <w:i/>
          <w:sz w:val="22"/>
          <w:szCs w:val="22"/>
        </w:rPr>
        <w:t xml:space="preserve"> </w:t>
      </w:r>
      <w:r w:rsidR="00F9115C" w:rsidRPr="00CA0A00">
        <w:rPr>
          <w:i/>
          <w:sz w:val="22"/>
          <w:szCs w:val="22"/>
        </w:rPr>
        <w:t>student</w:t>
      </w:r>
      <w:r w:rsidR="00594DAB" w:rsidRPr="00CA0A00">
        <w:rPr>
          <w:i/>
          <w:sz w:val="22"/>
          <w:szCs w:val="22"/>
        </w:rPr>
        <w:t xml:space="preserve"> </w:t>
      </w:r>
      <w:r w:rsidR="00F9115C" w:rsidRPr="00CA0A00">
        <w:rPr>
          <w:i/>
          <w:sz w:val="22"/>
          <w:szCs w:val="22"/>
        </w:rPr>
        <w:t>and</w:t>
      </w:r>
      <w:r w:rsidR="00594DAB" w:rsidRPr="00CA0A00">
        <w:rPr>
          <w:i/>
          <w:sz w:val="22"/>
          <w:szCs w:val="22"/>
        </w:rPr>
        <w:t xml:space="preserve"> </w:t>
      </w:r>
      <w:r w:rsidR="00F9115C" w:rsidRPr="00CA0A00">
        <w:rPr>
          <w:i/>
          <w:sz w:val="22"/>
          <w:szCs w:val="22"/>
        </w:rPr>
        <w:t>teacher</w:t>
      </w:r>
      <w:r w:rsidR="00594DAB" w:rsidRPr="00CA0A00">
        <w:rPr>
          <w:i/>
          <w:sz w:val="22"/>
          <w:szCs w:val="22"/>
        </w:rPr>
        <w:t xml:space="preserve"> </w:t>
      </w:r>
      <w:r w:rsidR="00F9115C" w:rsidRPr="00CA0A00">
        <w:rPr>
          <w:i/>
          <w:sz w:val="22"/>
          <w:szCs w:val="22"/>
        </w:rPr>
        <w:t>holistic</w:t>
      </w:r>
      <w:r w:rsidR="00594DAB" w:rsidRPr="00CA0A00">
        <w:rPr>
          <w:i/>
          <w:sz w:val="22"/>
          <w:szCs w:val="22"/>
        </w:rPr>
        <w:t xml:space="preserve"> </w:t>
      </w:r>
      <w:r w:rsidR="00F9115C" w:rsidRPr="00CA0A00">
        <w:rPr>
          <w:i/>
          <w:sz w:val="22"/>
          <w:szCs w:val="22"/>
        </w:rPr>
        <w:t>ratings</w:t>
      </w:r>
      <w:r w:rsidR="00594DAB" w:rsidRPr="00CA0A00">
        <w:rPr>
          <w:i/>
          <w:sz w:val="22"/>
          <w:szCs w:val="22"/>
        </w:rPr>
        <w:t xml:space="preserve"> </w:t>
      </w:r>
      <w:r w:rsidR="00F9115C" w:rsidRPr="00CA0A00">
        <w:rPr>
          <w:i/>
          <w:sz w:val="22"/>
          <w:szCs w:val="22"/>
        </w:rPr>
        <w:t>of</w:t>
      </w:r>
      <w:r w:rsidR="00594DAB" w:rsidRPr="00CA0A00">
        <w:rPr>
          <w:i/>
          <w:sz w:val="22"/>
          <w:szCs w:val="22"/>
        </w:rPr>
        <w:t xml:space="preserve"> </w:t>
      </w:r>
      <w:r w:rsidR="00F9115C" w:rsidRPr="00CA0A00">
        <w:rPr>
          <w:i/>
          <w:sz w:val="22"/>
          <w:szCs w:val="22"/>
        </w:rPr>
        <w:t>essay</w:t>
      </w:r>
      <w:r w:rsidR="00594DAB" w:rsidRPr="00CA0A00">
        <w:rPr>
          <w:i/>
          <w:sz w:val="22"/>
          <w:szCs w:val="22"/>
        </w:rPr>
        <w:t xml:space="preserve"> </w:t>
      </w:r>
      <w:r w:rsidR="00F9115C" w:rsidRPr="00CA0A00">
        <w:rPr>
          <w:i/>
          <w:sz w:val="22"/>
          <w:szCs w:val="22"/>
        </w:rPr>
        <w:t>quality</w:t>
      </w:r>
      <w:r w:rsidR="00F9115C" w:rsidRPr="00CA0A00">
        <w:rPr>
          <w:sz w:val="22"/>
          <w:szCs w:val="22"/>
        </w:rPr>
        <w:t>.</w:t>
      </w:r>
      <w:r w:rsidR="00594DAB" w:rsidRPr="00CA0A00">
        <w:rPr>
          <w:sz w:val="22"/>
          <w:szCs w:val="22"/>
        </w:rPr>
        <w:t xml:space="preserve"> </w:t>
      </w:r>
      <w:r w:rsidR="00F9115C" w:rsidRPr="00CA0A00">
        <w:rPr>
          <w:sz w:val="22"/>
          <w:szCs w:val="22"/>
        </w:rPr>
        <w:t>Paper</w:t>
      </w:r>
      <w:r w:rsidR="00594DAB" w:rsidRPr="00CA0A00">
        <w:rPr>
          <w:sz w:val="22"/>
          <w:szCs w:val="22"/>
        </w:rPr>
        <w:t xml:space="preserve"> </w:t>
      </w:r>
      <w:r w:rsidR="00F9115C" w:rsidRPr="00CA0A00">
        <w:rPr>
          <w:sz w:val="22"/>
          <w:szCs w:val="22"/>
        </w:rPr>
        <w:t>presented</w:t>
      </w:r>
      <w:r w:rsidR="00594DAB" w:rsidRPr="00CA0A00">
        <w:rPr>
          <w:sz w:val="22"/>
          <w:szCs w:val="22"/>
        </w:rPr>
        <w:t xml:space="preserve"> </w:t>
      </w:r>
      <w:r w:rsidR="00F9115C" w:rsidRPr="00CA0A00">
        <w:rPr>
          <w:sz w:val="22"/>
          <w:szCs w:val="22"/>
        </w:rPr>
        <w:t>at</w:t>
      </w:r>
      <w:r w:rsidR="00594DAB" w:rsidRPr="00CA0A00">
        <w:rPr>
          <w:sz w:val="22"/>
          <w:szCs w:val="22"/>
        </w:rPr>
        <w:t xml:space="preserve"> </w:t>
      </w:r>
      <w:r w:rsidR="00F9115C" w:rsidRPr="00CA0A00">
        <w:rPr>
          <w:sz w:val="22"/>
          <w:szCs w:val="22"/>
        </w:rPr>
        <w:t>the</w:t>
      </w:r>
      <w:r w:rsidR="00594DAB" w:rsidRPr="00CA0A00">
        <w:rPr>
          <w:sz w:val="22"/>
          <w:szCs w:val="22"/>
        </w:rPr>
        <w:t xml:space="preserve"> </w:t>
      </w:r>
      <w:r w:rsidR="00F9115C" w:rsidRPr="00CA0A00">
        <w:rPr>
          <w:sz w:val="22"/>
          <w:szCs w:val="22"/>
        </w:rPr>
        <w:t>41</w:t>
      </w:r>
      <w:r w:rsidR="00F9115C" w:rsidRPr="00CA0A00">
        <w:rPr>
          <w:sz w:val="22"/>
          <w:szCs w:val="22"/>
          <w:vertAlign w:val="superscript"/>
        </w:rPr>
        <w:t>st</w:t>
      </w:r>
      <w:r w:rsidR="00594DAB" w:rsidRPr="00CA0A00">
        <w:rPr>
          <w:sz w:val="22"/>
          <w:szCs w:val="22"/>
        </w:rPr>
        <w:t xml:space="preserve"> </w:t>
      </w:r>
      <w:r w:rsidR="00F9115C" w:rsidRPr="00CA0A00">
        <w:rPr>
          <w:sz w:val="22"/>
          <w:szCs w:val="22"/>
        </w:rPr>
        <w:t>Annual</w:t>
      </w:r>
      <w:r w:rsidR="00594DAB" w:rsidRPr="00CA0A00">
        <w:rPr>
          <w:sz w:val="22"/>
          <w:szCs w:val="22"/>
        </w:rPr>
        <w:t xml:space="preserve"> </w:t>
      </w:r>
      <w:r w:rsidR="00F9115C" w:rsidRPr="00CA0A00">
        <w:rPr>
          <w:sz w:val="22"/>
          <w:szCs w:val="22"/>
        </w:rPr>
        <w:t>Meeting</w:t>
      </w:r>
      <w:r w:rsidR="00594DAB" w:rsidRPr="00CA0A00">
        <w:rPr>
          <w:sz w:val="22"/>
          <w:szCs w:val="22"/>
        </w:rPr>
        <w:t xml:space="preserve"> </w:t>
      </w:r>
      <w:r w:rsidR="00F9115C" w:rsidRPr="00CA0A00">
        <w:rPr>
          <w:sz w:val="22"/>
          <w:szCs w:val="22"/>
        </w:rPr>
        <w:t>of</w:t>
      </w:r>
      <w:r w:rsidR="00594DAB" w:rsidRPr="00CA0A00">
        <w:rPr>
          <w:sz w:val="22"/>
          <w:szCs w:val="22"/>
        </w:rPr>
        <w:t xml:space="preserve"> </w:t>
      </w:r>
      <w:r w:rsidR="00F9115C" w:rsidRPr="00CA0A00">
        <w:rPr>
          <w:sz w:val="22"/>
          <w:szCs w:val="22"/>
        </w:rPr>
        <w:t>the</w:t>
      </w:r>
      <w:r w:rsidR="00594DAB" w:rsidRPr="00CA0A00">
        <w:rPr>
          <w:sz w:val="22"/>
          <w:szCs w:val="22"/>
        </w:rPr>
        <w:t xml:space="preserve"> </w:t>
      </w:r>
      <w:r w:rsidR="00F9115C" w:rsidRPr="00CA0A00">
        <w:rPr>
          <w:sz w:val="22"/>
          <w:szCs w:val="22"/>
        </w:rPr>
        <w:t>Society</w:t>
      </w:r>
      <w:r w:rsidR="00594DAB" w:rsidRPr="00CA0A00">
        <w:rPr>
          <w:sz w:val="22"/>
          <w:szCs w:val="22"/>
        </w:rPr>
        <w:t xml:space="preserve"> </w:t>
      </w:r>
      <w:r w:rsidR="00F9115C" w:rsidRPr="00CA0A00">
        <w:rPr>
          <w:sz w:val="22"/>
          <w:szCs w:val="22"/>
        </w:rPr>
        <w:t>for</w:t>
      </w:r>
      <w:r w:rsidR="00594DAB" w:rsidRPr="00CA0A00">
        <w:rPr>
          <w:sz w:val="22"/>
          <w:szCs w:val="22"/>
        </w:rPr>
        <w:t xml:space="preserve"> </w:t>
      </w:r>
      <w:r w:rsidR="00F9115C" w:rsidRPr="00CA0A00">
        <w:rPr>
          <w:sz w:val="22"/>
          <w:szCs w:val="22"/>
        </w:rPr>
        <w:t>Computers</w:t>
      </w:r>
      <w:r w:rsidR="00594DAB" w:rsidRPr="00CA0A00">
        <w:rPr>
          <w:sz w:val="22"/>
          <w:szCs w:val="22"/>
        </w:rPr>
        <w:t xml:space="preserve"> </w:t>
      </w:r>
      <w:r w:rsidR="00F9115C" w:rsidRPr="00CA0A00">
        <w:rPr>
          <w:sz w:val="22"/>
          <w:szCs w:val="22"/>
        </w:rPr>
        <w:t>in</w:t>
      </w:r>
      <w:r w:rsidR="00594DAB" w:rsidRPr="00CA0A00">
        <w:rPr>
          <w:sz w:val="22"/>
          <w:szCs w:val="22"/>
        </w:rPr>
        <w:t xml:space="preserve"> </w:t>
      </w:r>
      <w:r w:rsidR="00F9115C" w:rsidRPr="00CA0A00">
        <w:rPr>
          <w:sz w:val="22"/>
          <w:szCs w:val="22"/>
        </w:rPr>
        <w:t>Psychology,</w:t>
      </w:r>
      <w:r w:rsidR="00594DAB" w:rsidRPr="00CA0A00">
        <w:rPr>
          <w:sz w:val="22"/>
          <w:szCs w:val="22"/>
        </w:rPr>
        <w:t xml:space="preserve"> </w:t>
      </w:r>
      <w:r w:rsidR="00F9115C" w:rsidRPr="00CA0A00">
        <w:rPr>
          <w:sz w:val="22"/>
          <w:szCs w:val="22"/>
        </w:rPr>
        <w:t>Seattle,</w:t>
      </w:r>
      <w:r w:rsidR="00594DAB" w:rsidRPr="00CA0A00">
        <w:rPr>
          <w:sz w:val="22"/>
          <w:szCs w:val="22"/>
        </w:rPr>
        <w:t xml:space="preserve"> </w:t>
      </w:r>
      <w:r w:rsidR="00F9115C" w:rsidRPr="00CA0A00">
        <w:rPr>
          <w:sz w:val="22"/>
          <w:szCs w:val="22"/>
        </w:rPr>
        <w:t>WA.</w:t>
      </w:r>
    </w:p>
    <w:p w14:paraId="04B6A309"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(2012,</w:t>
      </w:r>
      <w:r w:rsidR="00594DAB" w:rsidRPr="00CA0A00">
        <w:rPr>
          <w:sz w:val="22"/>
          <w:szCs w:val="22"/>
        </w:rPr>
        <w:t xml:space="preserve"> </w:t>
      </w:r>
      <w:r w:rsidRPr="00CA0A00">
        <w:rPr>
          <w:sz w:val="22"/>
          <w:szCs w:val="22"/>
        </w:rPr>
        <w:t>April).</w:t>
      </w:r>
      <w:r w:rsidR="00594DAB" w:rsidRPr="00CA0A00">
        <w:rPr>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epistemic</w:t>
      </w:r>
      <w:r w:rsidR="00594DAB" w:rsidRPr="00CA0A00">
        <w:rPr>
          <w:i/>
          <w:sz w:val="22"/>
          <w:szCs w:val="22"/>
        </w:rPr>
        <w:t xml:space="preserve"> </w:t>
      </w:r>
      <w:r w:rsidRPr="00CA0A00">
        <w:rPr>
          <w:i/>
          <w:sz w:val="22"/>
          <w:szCs w:val="22"/>
        </w:rPr>
        <w:t>stance</w:t>
      </w:r>
      <w:r w:rsidR="00594DAB" w:rsidRPr="00CA0A00">
        <w:rPr>
          <w:i/>
          <w:sz w:val="22"/>
          <w:szCs w:val="22"/>
        </w:rPr>
        <w:t xml:space="preserve"> </w:t>
      </w:r>
      <w:r w:rsidRPr="00CA0A00">
        <w:rPr>
          <w:i/>
          <w:sz w:val="22"/>
          <w:szCs w:val="22"/>
        </w:rPr>
        <w:t>between</w:t>
      </w:r>
      <w:r w:rsidR="00594DAB" w:rsidRPr="00CA0A00">
        <w:rPr>
          <w:i/>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author</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reader:</w:t>
      </w:r>
      <w:r w:rsidR="00594DAB" w:rsidRPr="00CA0A00">
        <w:rPr>
          <w:i/>
          <w:sz w:val="22"/>
          <w:szCs w:val="22"/>
        </w:rPr>
        <w:t xml:space="preserve"> </w:t>
      </w:r>
      <w:r w:rsidRPr="00CA0A00">
        <w:rPr>
          <w:i/>
          <w:sz w:val="22"/>
          <w:szCs w:val="22"/>
        </w:rPr>
        <w:t>A</w:t>
      </w:r>
      <w:r w:rsidR="00594DAB" w:rsidRPr="00CA0A00">
        <w:rPr>
          <w:i/>
          <w:sz w:val="22"/>
          <w:szCs w:val="22"/>
        </w:rPr>
        <w:t xml:space="preserve"> </w:t>
      </w:r>
      <w:r w:rsidRPr="00CA0A00">
        <w:rPr>
          <w:i/>
          <w:sz w:val="22"/>
          <w:szCs w:val="22"/>
        </w:rPr>
        <w:t>driving</w:t>
      </w:r>
      <w:r w:rsidR="00594DAB" w:rsidRPr="00CA0A00">
        <w:rPr>
          <w:i/>
          <w:sz w:val="22"/>
          <w:szCs w:val="22"/>
        </w:rPr>
        <w:t xml:space="preserve"> </w:t>
      </w:r>
      <w:r w:rsidRPr="00CA0A00">
        <w:rPr>
          <w:i/>
          <w:sz w:val="22"/>
          <w:szCs w:val="22"/>
        </w:rPr>
        <w:t>force</w:t>
      </w:r>
      <w:r w:rsidR="00594DAB" w:rsidRPr="00CA0A00">
        <w:rPr>
          <w:i/>
          <w:sz w:val="22"/>
          <w:szCs w:val="22"/>
        </w:rPr>
        <w:t xml:space="preserve"> </w:t>
      </w:r>
      <w:r w:rsidRPr="00CA0A00">
        <w:rPr>
          <w:i/>
          <w:sz w:val="22"/>
          <w:szCs w:val="22"/>
        </w:rPr>
        <w:t>in</w:t>
      </w:r>
      <w:r w:rsidR="00594DAB" w:rsidRPr="00CA0A00">
        <w:rPr>
          <w:i/>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cohesion</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writing</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International</w:t>
      </w:r>
      <w:r w:rsidR="00594DAB" w:rsidRPr="00CA0A00">
        <w:rPr>
          <w:sz w:val="22"/>
          <w:szCs w:val="22"/>
        </w:rPr>
        <w:t xml:space="preserve"> </w:t>
      </w:r>
      <w:r w:rsidRPr="00CA0A00">
        <w:rPr>
          <w:sz w:val="22"/>
          <w:szCs w:val="22"/>
        </w:rPr>
        <w:t>Symposium</w:t>
      </w:r>
      <w:r w:rsidR="00594DAB" w:rsidRPr="00CA0A00">
        <w:rPr>
          <w:sz w:val="22"/>
          <w:szCs w:val="22"/>
        </w:rPr>
        <w:t xml:space="preserve"> </w:t>
      </w:r>
      <w:r w:rsidRPr="00CA0A00">
        <w:rPr>
          <w:sz w:val="22"/>
          <w:szCs w:val="22"/>
        </w:rPr>
        <w:t>on</w:t>
      </w:r>
      <w:r w:rsidR="00594DAB" w:rsidRPr="00CA0A00">
        <w:rPr>
          <w:sz w:val="22"/>
          <w:szCs w:val="22"/>
        </w:rPr>
        <w:t xml:space="preserve"> </w:t>
      </w:r>
      <w:r w:rsidRPr="00CA0A00">
        <w:rPr>
          <w:sz w:val="22"/>
          <w:szCs w:val="22"/>
        </w:rPr>
        <w:t>Knowledge</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Discourse,</w:t>
      </w:r>
      <w:r w:rsidR="00594DAB" w:rsidRPr="00CA0A00">
        <w:rPr>
          <w:sz w:val="22"/>
          <w:szCs w:val="22"/>
        </w:rPr>
        <w:t xml:space="preserve"> </w:t>
      </w:r>
      <w:r w:rsidRPr="00CA0A00">
        <w:rPr>
          <w:sz w:val="22"/>
          <w:szCs w:val="22"/>
        </w:rPr>
        <w:t>Barcelona,</w:t>
      </w:r>
      <w:r w:rsidR="00594DAB" w:rsidRPr="00CA0A00">
        <w:rPr>
          <w:sz w:val="22"/>
          <w:szCs w:val="22"/>
        </w:rPr>
        <w:t xml:space="preserve"> </w:t>
      </w:r>
      <w:r w:rsidRPr="00CA0A00">
        <w:rPr>
          <w:sz w:val="22"/>
          <w:szCs w:val="22"/>
        </w:rPr>
        <w:t>Spain.</w:t>
      </w:r>
    </w:p>
    <w:p w14:paraId="6D9931FC"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lang w:val="es-419"/>
        </w:rPr>
        <w:t>Higgs,</w:t>
      </w:r>
      <w:r w:rsidR="00594DAB" w:rsidRPr="00CA0A00">
        <w:rPr>
          <w:sz w:val="22"/>
          <w:szCs w:val="22"/>
          <w:lang w:val="es-419"/>
        </w:rPr>
        <w:t xml:space="preserve"> </w:t>
      </w:r>
      <w:r w:rsidRPr="00CA0A00">
        <w:rPr>
          <w:sz w:val="22"/>
          <w:szCs w:val="22"/>
          <w:lang w:val="es-419"/>
        </w:rPr>
        <w:t>K.,</w:t>
      </w:r>
      <w:r w:rsidR="00594DAB" w:rsidRPr="00CA0A00">
        <w:rPr>
          <w:sz w:val="22"/>
          <w:szCs w:val="22"/>
          <w:lang w:val="es-419"/>
        </w:rPr>
        <w:t xml:space="preserve"> </w:t>
      </w:r>
      <w:r w:rsidRPr="00CA0A00">
        <w:rPr>
          <w:sz w:val="22"/>
          <w:szCs w:val="22"/>
          <w:lang w:val="es-419"/>
        </w:rPr>
        <w:t>Magliano,</w:t>
      </w:r>
      <w:r w:rsidR="00594DAB" w:rsidRPr="00CA0A00">
        <w:rPr>
          <w:sz w:val="22"/>
          <w:szCs w:val="22"/>
          <w:lang w:val="es-419"/>
        </w:rPr>
        <w:t xml:space="preserve"> </w:t>
      </w:r>
      <w:r w:rsidRPr="00CA0A00">
        <w:rPr>
          <w:sz w:val="22"/>
          <w:szCs w:val="22"/>
          <w:lang w:val="es-419"/>
        </w:rPr>
        <w:t>J.,</w:t>
      </w:r>
      <w:r w:rsidR="00594DAB" w:rsidRPr="00CA0A00">
        <w:rPr>
          <w:sz w:val="22"/>
          <w:szCs w:val="22"/>
          <w:lang w:val="es-419"/>
        </w:rPr>
        <w:t xml:space="preserve"> </w:t>
      </w:r>
      <w:r w:rsidRPr="00CA0A00">
        <w:rPr>
          <w:sz w:val="22"/>
          <w:szCs w:val="22"/>
          <w:lang w:val="es-419"/>
        </w:rPr>
        <w:t>Vidal-Abarca,</w:t>
      </w:r>
      <w:r w:rsidR="00594DAB" w:rsidRPr="00CA0A00">
        <w:rPr>
          <w:sz w:val="22"/>
          <w:szCs w:val="22"/>
          <w:lang w:val="es-419"/>
        </w:rPr>
        <w:t xml:space="preserve"> </w:t>
      </w:r>
      <w:r w:rsidRPr="00CA0A00">
        <w:rPr>
          <w:sz w:val="22"/>
          <w:szCs w:val="22"/>
          <w:lang w:val="es-419"/>
        </w:rPr>
        <w:t>E.,</w:t>
      </w:r>
      <w:r w:rsidR="00594DAB" w:rsidRPr="00CA0A00">
        <w:rPr>
          <w:sz w:val="22"/>
          <w:szCs w:val="22"/>
          <w:lang w:val="es-419"/>
        </w:rPr>
        <w:t xml:space="preserve"> </w:t>
      </w:r>
      <w:r w:rsidRPr="00CA0A00">
        <w:rPr>
          <w:b/>
          <w:sz w:val="22"/>
          <w:szCs w:val="22"/>
          <w:lang w:val="es-419"/>
        </w:rPr>
        <w:t>McNamara</w:t>
      </w:r>
      <w:r w:rsidRPr="00CA0A00">
        <w:rPr>
          <w:sz w:val="22"/>
          <w:szCs w:val="22"/>
          <w:lang w:val="es-419"/>
        </w:rPr>
        <w:t>,</w:t>
      </w:r>
      <w:r w:rsidR="00594DAB" w:rsidRPr="00CA0A00">
        <w:rPr>
          <w:sz w:val="22"/>
          <w:szCs w:val="22"/>
          <w:lang w:val="es-419"/>
        </w:rPr>
        <w:t xml:space="preserve"> </w:t>
      </w:r>
      <w:r w:rsidRPr="00CA0A00">
        <w:rPr>
          <w:sz w:val="22"/>
          <w:szCs w:val="22"/>
          <w:lang w:val="es-419"/>
        </w:rPr>
        <w:t>D.</w:t>
      </w:r>
      <w:r w:rsidR="00594DAB" w:rsidRPr="00CA0A00">
        <w:rPr>
          <w:sz w:val="22"/>
          <w:szCs w:val="22"/>
          <w:lang w:val="es-419"/>
        </w:rPr>
        <w:t xml:space="preserve"> </w:t>
      </w:r>
      <w:r w:rsidRPr="00CA0A00">
        <w:rPr>
          <w:sz w:val="22"/>
          <w:szCs w:val="22"/>
          <w:lang w:val="es-419"/>
        </w:rPr>
        <w:t>S.,</w:t>
      </w:r>
      <w:r w:rsidR="00594DAB" w:rsidRPr="00CA0A00">
        <w:rPr>
          <w:sz w:val="22"/>
          <w:szCs w:val="22"/>
          <w:lang w:val="es-419"/>
        </w:rPr>
        <w:t xml:space="preserve"> </w:t>
      </w:r>
      <w:r w:rsidR="00AC0174" w:rsidRPr="00CA0A00">
        <w:rPr>
          <w:sz w:val="22"/>
          <w:szCs w:val="22"/>
          <w:lang w:val="es-419"/>
        </w:rPr>
        <w:t xml:space="preserve">&amp; </w:t>
      </w:r>
      <w:proofErr w:type="spellStart"/>
      <w:r w:rsidRPr="00CA0A00">
        <w:rPr>
          <w:sz w:val="22"/>
          <w:szCs w:val="22"/>
          <w:lang w:val="es-419"/>
        </w:rPr>
        <w:t>Martinez</w:t>
      </w:r>
      <w:proofErr w:type="spellEnd"/>
      <w:r w:rsidRPr="00CA0A00">
        <w:rPr>
          <w:sz w:val="22"/>
          <w:szCs w:val="22"/>
          <w:lang w:val="es-419"/>
        </w:rPr>
        <w:t>,</w:t>
      </w:r>
      <w:r w:rsidR="00594DAB" w:rsidRPr="00CA0A00">
        <w:rPr>
          <w:sz w:val="22"/>
          <w:szCs w:val="22"/>
          <w:lang w:val="es-419"/>
        </w:rPr>
        <w:t xml:space="preserve"> </w:t>
      </w:r>
      <w:r w:rsidRPr="00CA0A00">
        <w:rPr>
          <w:sz w:val="22"/>
          <w:szCs w:val="22"/>
          <w:lang w:val="es-419"/>
        </w:rPr>
        <w:t>T.</w:t>
      </w:r>
      <w:r w:rsidR="00594DAB" w:rsidRPr="00CA0A00">
        <w:rPr>
          <w:sz w:val="22"/>
          <w:szCs w:val="22"/>
          <w:lang w:val="es-419"/>
        </w:rPr>
        <w:t xml:space="preserve"> </w:t>
      </w:r>
      <w:r w:rsidRPr="00CA0A00">
        <w:rPr>
          <w:sz w:val="22"/>
          <w:szCs w:val="22"/>
          <w:lang w:val="es-419"/>
        </w:rPr>
        <w:t>(2012,</w:t>
      </w:r>
      <w:r w:rsidR="00594DAB" w:rsidRPr="00CA0A00">
        <w:rPr>
          <w:sz w:val="22"/>
          <w:szCs w:val="22"/>
          <w:lang w:val="es-419"/>
        </w:rPr>
        <w:t xml:space="preserve"> </w:t>
      </w:r>
      <w:proofErr w:type="spellStart"/>
      <w:r w:rsidRPr="00CA0A00">
        <w:rPr>
          <w:sz w:val="22"/>
          <w:szCs w:val="22"/>
          <w:lang w:val="es-419"/>
        </w:rPr>
        <w:t>July</w:t>
      </w:r>
      <w:proofErr w:type="spellEnd"/>
      <w:r w:rsidRPr="00CA0A00">
        <w:rPr>
          <w:sz w:val="22"/>
          <w:szCs w:val="22"/>
          <w:lang w:val="es-419"/>
        </w:rPr>
        <w:t>).</w:t>
      </w:r>
      <w:r w:rsidR="00594DAB" w:rsidRPr="00CA0A00">
        <w:rPr>
          <w:sz w:val="22"/>
          <w:szCs w:val="22"/>
          <w:lang w:val="es-419"/>
        </w:rPr>
        <w:t xml:space="preserve"> </w:t>
      </w:r>
      <w:r w:rsidRPr="00CA0A00">
        <w:rPr>
          <w:i/>
          <w:sz w:val="22"/>
          <w:szCs w:val="22"/>
        </w:rPr>
        <w:t>Using</w:t>
      </w:r>
      <w:r w:rsidR="00594DAB" w:rsidRPr="00CA0A00">
        <w:rPr>
          <w:i/>
          <w:sz w:val="22"/>
          <w:szCs w:val="22"/>
        </w:rPr>
        <w:t xml:space="preserve"> </w:t>
      </w:r>
      <w:r w:rsidRPr="00CA0A00">
        <w:rPr>
          <w:i/>
          <w:sz w:val="22"/>
          <w:szCs w:val="22"/>
        </w:rPr>
        <w:t>technology</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study</w:t>
      </w:r>
      <w:r w:rsidR="00594DAB" w:rsidRPr="00CA0A00">
        <w:rPr>
          <w:i/>
          <w:sz w:val="22"/>
          <w:szCs w:val="22"/>
        </w:rPr>
        <w:t xml:space="preserve"> </w:t>
      </w:r>
      <w:r w:rsidRPr="00CA0A00">
        <w:rPr>
          <w:i/>
          <w:sz w:val="22"/>
          <w:szCs w:val="22"/>
        </w:rPr>
        <w:t>task-oriented</w:t>
      </w:r>
      <w:r w:rsidR="00594DAB" w:rsidRPr="00CA0A00">
        <w:rPr>
          <w:i/>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comprehension</w:t>
      </w:r>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19</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Scientific</w:t>
      </w:r>
      <w:r w:rsidR="00594DAB" w:rsidRPr="00CA0A00">
        <w:rPr>
          <w:sz w:val="22"/>
          <w:szCs w:val="22"/>
        </w:rPr>
        <w:t xml:space="preserve"> </w:t>
      </w:r>
      <w:r w:rsidRPr="00CA0A00">
        <w:rPr>
          <w:sz w:val="22"/>
          <w:szCs w:val="22"/>
        </w:rPr>
        <w:t>Study</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Reading</w:t>
      </w:r>
      <w:r w:rsidR="00AE767D" w:rsidRPr="00CA0A00">
        <w:rPr>
          <w:sz w:val="22"/>
          <w:szCs w:val="22"/>
        </w:rPr>
        <w:t>, Montreal, Canada</w:t>
      </w:r>
      <w:r w:rsidRPr="00CA0A00">
        <w:rPr>
          <w:sz w:val="22"/>
          <w:szCs w:val="22"/>
        </w:rPr>
        <w:t>.</w:t>
      </w:r>
      <w:r w:rsidR="00594DAB" w:rsidRPr="00CA0A00">
        <w:rPr>
          <w:sz w:val="22"/>
          <w:szCs w:val="22"/>
        </w:rPr>
        <w:t xml:space="preserve"> </w:t>
      </w:r>
    </w:p>
    <w:p w14:paraId="291F86B6"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sz w:val="22"/>
          <w:szCs w:val="22"/>
        </w:rPr>
        <w:t>Graesser,</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C.</w:t>
      </w:r>
      <w:r w:rsidR="00594DAB" w:rsidRPr="00CA0A00">
        <w:rPr>
          <w:sz w:val="22"/>
          <w:szCs w:val="22"/>
        </w:rPr>
        <w:t xml:space="preserve"> </w:t>
      </w:r>
      <w:r w:rsidRPr="00CA0A00">
        <w:rPr>
          <w:sz w:val="22"/>
          <w:szCs w:val="22"/>
        </w:rPr>
        <w:t>(2012,</w:t>
      </w:r>
      <w:r w:rsidR="00594DAB" w:rsidRPr="00CA0A00">
        <w:rPr>
          <w:sz w:val="22"/>
          <w:szCs w:val="22"/>
        </w:rPr>
        <w:t xml:space="preserve"> </w:t>
      </w:r>
      <w:r w:rsidRPr="00CA0A00">
        <w:rPr>
          <w:sz w:val="22"/>
          <w:szCs w:val="22"/>
        </w:rPr>
        <w:t>July).</w:t>
      </w:r>
      <w:r w:rsidR="00594DAB" w:rsidRPr="00CA0A00">
        <w:rPr>
          <w:sz w:val="22"/>
          <w:szCs w:val="22"/>
        </w:rPr>
        <w:t xml:space="preserve"> </w:t>
      </w:r>
      <w:r w:rsidRPr="00CA0A00">
        <w:rPr>
          <w:i/>
          <w:sz w:val="22"/>
          <w:szCs w:val="22"/>
        </w:rPr>
        <w:t>Coh-Metrix,</w:t>
      </w:r>
      <w:r w:rsidR="00594DAB" w:rsidRPr="00CA0A00">
        <w:rPr>
          <w:i/>
          <w:sz w:val="22"/>
          <w:szCs w:val="22"/>
        </w:rPr>
        <w:t xml:space="preserve"> </w:t>
      </w:r>
      <w:r w:rsidRPr="00CA0A00">
        <w:rPr>
          <w:i/>
          <w:sz w:val="22"/>
          <w:szCs w:val="22"/>
        </w:rPr>
        <w:t>Text</w:t>
      </w:r>
      <w:r w:rsidR="00594DAB" w:rsidRPr="00CA0A00">
        <w:rPr>
          <w:i/>
          <w:sz w:val="22"/>
          <w:szCs w:val="22"/>
        </w:rPr>
        <w:t xml:space="preserve"> </w:t>
      </w:r>
      <w:proofErr w:type="spellStart"/>
      <w:r w:rsidRPr="00CA0A00">
        <w:rPr>
          <w:i/>
          <w:sz w:val="22"/>
          <w:szCs w:val="22"/>
        </w:rPr>
        <w:t>Easability</w:t>
      </w:r>
      <w:proofErr w:type="spellEnd"/>
      <w:r w:rsidR="00594DAB" w:rsidRPr="00CA0A00">
        <w:rPr>
          <w:i/>
          <w:sz w:val="22"/>
          <w:szCs w:val="22"/>
        </w:rPr>
        <w:t xml:space="preserve"> </w:t>
      </w:r>
      <w:r w:rsidRPr="00CA0A00">
        <w:rPr>
          <w:i/>
          <w:sz w:val="22"/>
          <w:szCs w:val="22"/>
        </w:rPr>
        <w:t>Assessor</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assessments</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Common</w:t>
      </w:r>
      <w:r w:rsidR="00594DAB" w:rsidRPr="00CA0A00">
        <w:rPr>
          <w:i/>
          <w:sz w:val="22"/>
          <w:szCs w:val="22"/>
        </w:rPr>
        <w:t xml:space="preserve"> </w:t>
      </w:r>
      <w:r w:rsidRPr="00CA0A00">
        <w:rPr>
          <w:i/>
          <w:sz w:val="22"/>
          <w:szCs w:val="22"/>
        </w:rPr>
        <w:t>Core</w:t>
      </w:r>
      <w:r w:rsidR="00594DAB" w:rsidRPr="00CA0A00">
        <w:rPr>
          <w:i/>
          <w:sz w:val="22"/>
          <w:szCs w:val="22"/>
        </w:rPr>
        <w:t xml:space="preserve"> </w:t>
      </w:r>
      <w:r w:rsidRPr="00CA0A00">
        <w:rPr>
          <w:i/>
          <w:sz w:val="22"/>
          <w:szCs w:val="22"/>
        </w:rPr>
        <w:t>Standards</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00833849"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19</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Scientific</w:t>
      </w:r>
      <w:r w:rsidR="00594DAB" w:rsidRPr="00CA0A00">
        <w:rPr>
          <w:sz w:val="22"/>
          <w:szCs w:val="22"/>
        </w:rPr>
        <w:t xml:space="preserve"> </w:t>
      </w:r>
      <w:r w:rsidRPr="00CA0A00">
        <w:rPr>
          <w:sz w:val="22"/>
          <w:szCs w:val="22"/>
        </w:rPr>
        <w:t>Study</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Reading</w:t>
      </w:r>
      <w:r w:rsidR="00EF4B47" w:rsidRPr="00CA0A00">
        <w:rPr>
          <w:sz w:val="22"/>
          <w:szCs w:val="22"/>
        </w:rPr>
        <w:t>, Montreal, Canada</w:t>
      </w:r>
      <w:r w:rsidRPr="00CA0A00">
        <w:rPr>
          <w:sz w:val="22"/>
          <w:szCs w:val="22"/>
        </w:rPr>
        <w:t>.</w:t>
      </w:r>
      <w:r w:rsidR="00594DAB" w:rsidRPr="00CA0A00">
        <w:rPr>
          <w:sz w:val="22"/>
          <w:szCs w:val="22"/>
        </w:rPr>
        <w:t xml:space="preserve"> </w:t>
      </w:r>
    </w:p>
    <w:p w14:paraId="397FB8D4"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He,</w:t>
      </w:r>
      <w:r w:rsidR="00594DAB" w:rsidRPr="00CA0A00">
        <w:rPr>
          <w:sz w:val="22"/>
          <w:szCs w:val="22"/>
        </w:rPr>
        <w:t xml:space="preserve"> </w:t>
      </w:r>
      <w:r w:rsidRPr="00CA0A00">
        <w:rPr>
          <w:sz w:val="22"/>
          <w:szCs w:val="22"/>
        </w:rPr>
        <w:t>X.,</w:t>
      </w:r>
      <w:r w:rsidR="00594DAB" w:rsidRPr="00CA0A00">
        <w:rPr>
          <w:sz w:val="22"/>
          <w:szCs w:val="22"/>
        </w:rPr>
        <w:t xml:space="preserve"> </w:t>
      </w:r>
      <w:r w:rsidRPr="00CA0A00">
        <w:rPr>
          <w:sz w:val="22"/>
          <w:szCs w:val="22"/>
        </w:rPr>
        <w:t>Li,</w:t>
      </w:r>
      <w:r w:rsidR="00594DAB" w:rsidRPr="00CA0A00">
        <w:rPr>
          <w:sz w:val="22"/>
          <w:szCs w:val="22"/>
        </w:rPr>
        <w:t xml:space="preserve"> </w:t>
      </w:r>
      <w:r w:rsidRPr="00CA0A00">
        <w:rPr>
          <w:sz w:val="22"/>
          <w:szCs w:val="22"/>
        </w:rPr>
        <w:t>H.,</w:t>
      </w:r>
      <w:r w:rsidR="00594DAB" w:rsidRPr="00CA0A00">
        <w:rPr>
          <w:sz w:val="22"/>
          <w:szCs w:val="22"/>
        </w:rPr>
        <w:t xml:space="preserve"> </w:t>
      </w:r>
      <w:r w:rsidRPr="00CA0A00">
        <w:rPr>
          <w:sz w:val="22"/>
          <w:szCs w:val="22"/>
        </w:rPr>
        <w:t>Wei,</w:t>
      </w:r>
      <w:r w:rsidR="00594DAB" w:rsidRPr="00CA0A00">
        <w:rPr>
          <w:sz w:val="22"/>
          <w:szCs w:val="22"/>
        </w:rPr>
        <w:t xml:space="preserve"> </w:t>
      </w:r>
      <w:r w:rsidRPr="00CA0A00">
        <w:rPr>
          <w:sz w:val="22"/>
          <w:szCs w:val="22"/>
        </w:rPr>
        <w:t>Y.,</w:t>
      </w:r>
      <w:r w:rsidR="00D26E7A" w:rsidRPr="00CA0A00">
        <w:rPr>
          <w:sz w:val="22"/>
          <w:szCs w:val="22"/>
        </w:rPr>
        <w:t xml:space="preserve"> &amp;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(2012,</w:t>
      </w:r>
      <w:r w:rsidR="00594DAB" w:rsidRPr="00CA0A00">
        <w:rPr>
          <w:sz w:val="22"/>
          <w:szCs w:val="22"/>
        </w:rPr>
        <w:t xml:space="preserve"> </w:t>
      </w:r>
      <w:r w:rsidRPr="00CA0A00">
        <w:rPr>
          <w:sz w:val="22"/>
          <w:szCs w:val="22"/>
        </w:rPr>
        <w:t>July).</w:t>
      </w:r>
      <w:r w:rsidR="00594DAB" w:rsidRPr="00CA0A00">
        <w:rPr>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two-phase</w:t>
      </w:r>
      <w:r w:rsidR="00594DAB" w:rsidRPr="00CA0A00">
        <w:rPr>
          <w:i/>
          <w:sz w:val="22"/>
          <w:szCs w:val="22"/>
        </w:rPr>
        <w:t xml:space="preserve"> </w:t>
      </w:r>
      <w:r w:rsidRPr="00CA0A00">
        <w:rPr>
          <w:i/>
          <w:sz w:val="22"/>
          <w:szCs w:val="22"/>
        </w:rPr>
        <w:t>model</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processing</w:t>
      </w:r>
      <w:r w:rsidR="00594DAB" w:rsidRPr="00CA0A00">
        <w:rPr>
          <w:i/>
          <w:sz w:val="22"/>
          <w:szCs w:val="22"/>
        </w:rPr>
        <w:t xml:space="preserve"> </w:t>
      </w:r>
      <w:r w:rsidRPr="00CA0A00">
        <w:rPr>
          <w:i/>
          <w:sz w:val="22"/>
          <w:szCs w:val="22"/>
        </w:rPr>
        <w:t>time</w:t>
      </w:r>
      <w:r w:rsidR="00594DAB" w:rsidRPr="00CA0A00">
        <w:rPr>
          <w:i/>
          <w:sz w:val="22"/>
          <w:szCs w:val="22"/>
        </w:rPr>
        <w:t xml:space="preserve"> </w:t>
      </w:r>
      <w:r w:rsidRPr="00CA0A00">
        <w:rPr>
          <w:i/>
          <w:sz w:val="22"/>
          <w:szCs w:val="22"/>
        </w:rPr>
        <w:t>shifts</w:t>
      </w:r>
      <w:r w:rsidR="00594DAB" w:rsidRPr="00CA0A00">
        <w:rPr>
          <w:i/>
          <w:sz w:val="22"/>
          <w:szCs w:val="22"/>
        </w:rPr>
        <w:t xml:space="preserve"> </w:t>
      </w:r>
      <w:r w:rsidRPr="00CA0A00">
        <w:rPr>
          <w:i/>
          <w:sz w:val="22"/>
          <w:szCs w:val="22"/>
        </w:rPr>
        <w:t>in</w:t>
      </w:r>
      <w:r w:rsidR="00594DAB" w:rsidRPr="00CA0A00">
        <w:rPr>
          <w:i/>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Evidence</w:t>
      </w:r>
      <w:r w:rsidR="00594DAB" w:rsidRPr="00CA0A00">
        <w:rPr>
          <w:i/>
          <w:sz w:val="22"/>
          <w:szCs w:val="22"/>
        </w:rPr>
        <w:t xml:space="preserve"> </w:t>
      </w:r>
      <w:r w:rsidRPr="00CA0A00">
        <w:rPr>
          <w:i/>
          <w:sz w:val="22"/>
          <w:szCs w:val="22"/>
        </w:rPr>
        <w:t>from</w:t>
      </w:r>
      <w:r w:rsidR="00594DAB" w:rsidRPr="00CA0A00">
        <w:rPr>
          <w:i/>
          <w:sz w:val="22"/>
          <w:szCs w:val="22"/>
        </w:rPr>
        <w:t xml:space="preserve"> </w:t>
      </w:r>
      <w:r w:rsidRPr="00CA0A00">
        <w:rPr>
          <w:i/>
          <w:sz w:val="22"/>
          <w:szCs w:val="22"/>
        </w:rPr>
        <w:t>behavioral</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eye</w:t>
      </w:r>
      <w:r w:rsidR="00594DAB" w:rsidRPr="00CA0A00">
        <w:rPr>
          <w:i/>
          <w:sz w:val="22"/>
          <w:szCs w:val="22"/>
        </w:rPr>
        <w:t xml:space="preserve"> </w:t>
      </w:r>
      <w:r w:rsidRPr="00CA0A00">
        <w:rPr>
          <w:i/>
          <w:sz w:val="22"/>
          <w:szCs w:val="22"/>
        </w:rPr>
        <w:t>movement</w:t>
      </w:r>
      <w:r w:rsidR="00594DAB" w:rsidRPr="00CA0A00">
        <w:rPr>
          <w:i/>
          <w:sz w:val="22"/>
          <w:szCs w:val="22"/>
        </w:rPr>
        <w:t xml:space="preserve"> </w:t>
      </w:r>
      <w:r w:rsidRPr="00CA0A00">
        <w:rPr>
          <w:i/>
          <w:sz w:val="22"/>
          <w:szCs w:val="22"/>
        </w:rPr>
        <w:t>experiments</w:t>
      </w:r>
      <w:r w:rsidRPr="00CA0A00">
        <w:rPr>
          <w:sz w:val="22"/>
          <w:szCs w:val="22"/>
        </w:rPr>
        <w:t>.</w:t>
      </w:r>
      <w:r w:rsidR="00594DAB" w:rsidRPr="00CA0A00">
        <w:rPr>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22</w:t>
      </w:r>
      <w:r w:rsidRPr="00CA0A00">
        <w:rPr>
          <w:sz w:val="22"/>
          <w:szCs w:val="22"/>
          <w:vertAlign w:val="superscript"/>
        </w:rPr>
        <w:t>nd</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Text</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Discourse</w:t>
      </w:r>
      <w:r w:rsidR="004636CE" w:rsidRPr="00CA0A00">
        <w:rPr>
          <w:sz w:val="22"/>
          <w:szCs w:val="22"/>
        </w:rPr>
        <w:t>, Montreal, Canada</w:t>
      </w:r>
      <w:r w:rsidRPr="00CA0A00">
        <w:rPr>
          <w:sz w:val="22"/>
          <w:szCs w:val="22"/>
        </w:rPr>
        <w:t>.</w:t>
      </w:r>
    </w:p>
    <w:p w14:paraId="73E26625" w14:textId="77777777" w:rsidR="00F9115C" w:rsidRPr="00CA0A00" w:rsidRDefault="00F9115C" w:rsidP="00C24755">
      <w:pPr>
        <w:pStyle w:val="NormalWeb"/>
        <w:spacing w:beforeLines="40" w:before="96" w:beforeAutospacing="0" w:afterLines="40" w:after="96" w:afterAutospacing="0"/>
        <w:ind w:left="360" w:hanging="360"/>
        <w:rPr>
          <w:sz w:val="22"/>
          <w:szCs w:val="22"/>
        </w:rPr>
      </w:pPr>
      <w:r w:rsidRPr="00CA0A00">
        <w:rPr>
          <w:sz w:val="22"/>
          <w:szCs w:val="22"/>
        </w:rPr>
        <w:t>Crossley,</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(2012,</w:t>
      </w:r>
      <w:r w:rsidR="00594DAB" w:rsidRPr="00CA0A00">
        <w:rPr>
          <w:sz w:val="22"/>
          <w:szCs w:val="22"/>
        </w:rPr>
        <w:t xml:space="preserve"> </w:t>
      </w:r>
      <w:r w:rsidRPr="00CA0A00">
        <w:rPr>
          <w:sz w:val="22"/>
          <w:szCs w:val="22"/>
        </w:rPr>
        <w:t>September).</w:t>
      </w:r>
      <w:r w:rsidR="00594DAB" w:rsidRPr="00CA0A00">
        <w:rPr>
          <w:sz w:val="22"/>
          <w:szCs w:val="22"/>
        </w:rPr>
        <w:t xml:space="preserve"> </w:t>
      </w:r>
      <w:r w:rsidRPr="00CA0A00">
        <w:rPr>
          <w:i/>
          <w:sz w:val="22"/>
          <w:szCs w:val="22"/>
        </w:rPr>
        <w:t>Using</w:t>
      </w:r>
      <w:r w:rsidR="00594DAB" w:rsidRPr="00CA0A00">
        <w:rPr>
          <w:i/>
          <w:sz w:val="22"/>
          <w:szCs w:val="22"/>
        </w:rPr>
        <w:t xml:space="preserve"> </w:t>
      </w:r>
      <w:r w:rsidRPr="00CA0A00">
        <w:rPr>
          <w:i/>
          <w:sz w:val="22"/>
          <w:szCs w:val="22"/>
        </w:rPr>
        <w:t>rhetorical,</w:t>
      </w:r>
      <w:r w:rsidR="00594DAB" w:rsidRPr="00CA0A00">
        <w:rPr>
          <w:i/>
          <w:sz w:val="22"/>
          <w:szCs w:val="22"/>
        </w:rPr>
        <w:t xml:space="preserve"> </w:t>
      </w:r>
      <w:r w:rsidRPr="00CA0A00">
        <w:rPr>
          <w:i/>
          <w:sz w:val="22"/>
          <w:szCs w:val="22"/>
        </w:rPr>
        <w:t>contextual,</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linguistic</w:t>
      </w:r>
      <w:r w:rsidR="00594DAB" w:rsidRPr="00CA0A00">
        <w:rPr>
          <w:i/>
          <w:sz w:val="22"/>
          <w:szCs w:val="22"/>
        </w:rPr>
        <w:t xml:space="preserve"> </w:t>
      </w:r>
      <w:r w:rsidRPr="00CA0A00">
        <w:rPr>
          <w:i/>
          <w:sz w:val="22"/>
          <w:szCs w:val="22"/>
        </w:rPr>
        <w:t>indices</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predict</w:t>
      </w:r>
      <w:r w:rsidR="00594DAB" w:rsidRPr="00CA0A00">
        <w:rPr>
          <w:i/>
          <w:sz w:val="22"/>
          <w:szCs w:val="22"/>
        </w:rPr>
        <w:t xml:space="preserve"> </w:t>
      </w:r>
      <w:r w:rsidRPr="00CA0A00">
        <w:rPr>
          <w:i/>
          <w:sz w:val="22"/>
          <w:szCs w:val="22"/>
        </w:rPr>
        <w:t>writing</w:t>
      </w:r>
      <w:r w:rsidR="00594DAB" w:rsidRPr="00CA0A00">
        <w:rPr>
          <w:i/>
          <w:sz w:val="22"/>
          <w:szCs w:val="22"/>
        </w:rPr>
        <w:t xml:space="preserve"> </w:t>
      </w:r>
      <w:r w:rsidRPr="00CA0A00">
        <w:rPr>
          <w:i/>
          <w:sz w:val="22"/>
          <w:szCs w:val="22"/>
        </w:rPr>
        <w:t>quality</w:t>
      </w:r>
      <w:r w:rsidRPr="00CA0A00">
        <w:rPr>
          <w:sz w:val="22"/>
          <w:szCs w:val="22"/>
        </w:rPr>
        <w:t>.</w:t>
      </w:r>
      <w:r w:rsidR="00594DAB" w:rsidRPr="00CA0A00">
        <w:rPr>
          <w:sz w:val="22"/>
          <w:szCs w:val="22"/>
        </w:rPr>
        <w:t xml:space="preserve"> </w:t>
      </w:r>
      <w:r w:rsidRPr="00CA0A00">
        <w:rPr>
          <w:sz w:val="22"/>
          <w:szCs w:val="22"/>
        </w:rPr>
        <w:t>Presentation</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10</w:t>
      </w:r>
      <w:r w:rsidRPr="00CA0A00">
        <w:rPr>
          <w:sz w:val="22"/>
          <w:szCs w:val="22"/>
          <w:vertAlign w:val="superscript"/>
        </w:rPr>
        <w:t>th</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Conference</w:t>
      </w:r>
      <w:r w:rsidR="00594DAB" w:rsidRPr="00CA0A00">
        <w:rPr>
          <w:sz w:val="22"/>
          <w:szCs w:val="22"/>
        </w:rPr>
        <w:t xml:space="preserve"> </w:t>
      </w:r>
      <w:r w:rsidRPr="00CA0A00">
        <w:rPr>
          <w:sz w:val="22"/>
          <w:szCs w:val="22"/>
        </w:rPr>
        <w:t>on</w:t>
      </w:r>
      <w:r w:rsidR="00594DAB" w:rsidRPr="00CA0A00">
        <w:rPr>
          <w:sz w:val="22"/>
          <w:szCs w:val="22"/>
        </w:rPr>
        <w:t xml:space="preserve"> </w:t>
      </w:r>
      <w:r w:rsidRPr="00CA0A00">
        <w:rPr>
          <w:sz w:val="22"/>
          <w:szCs w:val="22"/>
        </w:rPr>
        <w:t>Technology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Second</w:t>
      </w:r>
      <w:r w:rsidR="00594DAB" w:rsidRPr="00CA0A00">
        <w:rPr>
          <w:sz w:val="22"/>
          <w:szCs w:val="22"/>
        </w:rPr>
        <w:t xml:space="preserve"> </w:t>
      </w:r>
      <w:r w:rsidRPr="00CA0A00">
        <w:rPr>
          <w:sz w:val="22"/>
          <w:szCs w:val="22"/>
        </w:rPr>
        <w:t>Language</w:t>
      </w:r>
      <w:r w:rsidR="00594DAB" w:rsidRPr="00CA0A00">
        <w:rPr>
          <w:sz w:val="22"/>
          <w:szCs w:val="22"/>
        </w:rPr>
        <w:t xml:space="preserve"> </w:t>
      </w:r>
      <w:r w:rsidRPr="00CA0A00">
        <w:rPr>
          <w:sz w:val="22"/>
          <w:szCs w:val="22"/>
        </w:rPr>
        <w:t>Learning</w:t>
      </w:r>
      <w:r w:rsidR="00594DAB" w:rsidRPr="00CA0A00">
        <w:rPr>
          <w:sz w:val="22"/>
          <w:szCs w:val="22"/>
        </w:rPr>
        <w:t xml:space="preserve"> </w:t>
      </w:r>
      <w:r w:rsidRPr="00CA0A00">
        <w:rPr>
          <w:sz w:val="22"/>
          <w:szCs w:val="22"/>
        </w:rPr>
        <w:t>(TSLL),</w:t>
      </w:r>
      <w:r w:rsidR="00594DAB" w:rsidRPr="00CA0A00">
        <w:rPr>
          <w:sz w:val="22"/>
          <w:szCs w:val="22"/>
        </w:rPr>
        <w:t xml:space="preserve"> </w:t>
      </w:r>
      <w:r w:rsidRPr="00CA0A00">
        <w:rPr>
          <w:sz w:val="22"/>
          <w:szCs w:val="22"/>
        </w:rPr>
        <w:t>Aimes,</w:t>
      </w:r>
      <w:r w:rsidR="00594DAB" w:rsidRPr="00CA0A00">
        <w:rPr>
          <w:sz w:val="22"/>
          <w:szCs w:val="22"/>
        </w:rPr>
        <w:t xml:space="preserve"> </w:t>
      </w:r>
      <w:r w:rsidRPr="00CA0A00">
        <w:rPr>
          <w:sz w:val="22"/>
          <w:szCs w:val="22"/>
        </w:rPr>
        <w:t>IA.</w:t>
      </w:r>
      <w:r w:rsidR="00594DAB" w:rsidRPr="00CA0A00">
        <w:rPr>
          <w:sz w:val="22"/>
          <w:szCs w:val="22"/>
        </w:rPr>
        <w:t xml:space="preserve"> </w:t>
      </w:r>
    </w:p>
    <w:p w14:paraId="4F757E12" w14:textId="77777777" w:rsidR="00E57A55" w:rsidRPr="00CA0A00" w:rsidRDefault="00E57A55" w:rsidP="00E57A55">
      <w:pPr>
        <w:pStyle w:val="NormalWeb"/>
        <w:spacing w:beforeLines="40" w:before="96" w:beforeAutospacing="0" w:afterLines="40" w:after="96" w:afterAutospacing="0"/>
        <w:ind w:left="360" w:hanging="360"/>
        <w:rPr>
          <w:sz w:val="22"/>
          <w:szCs w:val="22"/>
        </w:rPr>
      </w:pPr>
      <w:r w:rsidRPr="00CA0A00">
        <w:rPr>
          <w:sz w:val="22"/>
          <w:szCs w:val="22"/>
        </w:rPr>
        <w:t xml:space="preserve">Snow, E. L., Jackson, G. T., &amp; </w:t>
      </w:r>
      <w:r w:rsidRPr="00CA0A00">
        <w:rPr>
          <w:b/>
          <w:sz w:val="22"/>
          <w:szCs w:val="22"/>
        </w:rPr>
        <w:t>McNamara</w:t>
      </w:r>
      <w:r w:rsidRPr="00CA0A00">
        <w:rPr>
          <w:sz w:val="22"/>
          <w:szCs w:val="22"/>
        </w:rPr>
        <w:t xml:space="preserve">, D. S. (2013, January). </w:t>
      </w:r>
      <w:r w:rsidRPr="00CA0A00">
        <w:rPr>
          <w:i/>
          <w:sz w:val="22"/>
          <w:szCs w:val="22"/>
        </w:rPr>
        <w:t xml:space="preserve">Interactive features impact on student attention and performance within </w:t>
      </w:r>
      <w:proofErr w:type="gramStart"/>
      <w:r w:rsidRPr="00CA0A00">
        <w:rPr>
          <w:i/>
          <w:sz w:val="22"/>
          <w:szCs w:val="22"/>
        </w:rPr>
        <w:t>an ITS</w:t>
      </w:r>
      <w:proofErr w:type="gramEnd"/>
      <w:r w:rsidRPr="00CA0A00">
        <w:rPr>
          <w:i/>
          <w:sz w:val="22"/>
          <w:szCs w:val="22"/>
        </w:rPr>
        <w:t xml:space="preserve">. </w:t>
      </w:r>
      <w:r w:rsidRPr="00CA0A00">
        <w:rPr>
          <w:sz w:val="22"/>
          <w:szCs w:val="22"/>
        </w:rPr>
        <w:t>Paper presented at the 38</w:t>
      </w:r>
      <w:r w:rsidRPr="00CA0A00">
        <w:rPr>
          <w:sz w:val="22"/>
          <w:szCs w:val="22"/>
          <w:vertAlign w:val="superscript"/>
        </w:rPr>
        <w:t>th</w:t>
      </w:r>
      <w:r w:rsidRPr="00CA0A00">
        <w:rPr>
          <w:sz w:val="22"/>
          <w:szCs w:val="22"/>
        </w:rPr>
        <w:t xml:space="preserve"> Annual Interdisciplinary Conference, Jackson Hole, WY.</w:t>
      </w:r>
    </w:p>
    <w:p w14:paraId="69725047" w14:textId="77777777" w:rsidR="001026BE" w:rsidRPr="00CA0A00" w:rsidRDefault="001026BE" w:rsidP="00C24755">
      <w:pPr>
        <w:pStyle w:val="NormalWeb"/>
        <w:spacing w:beforeLines="40" w:before="96" w:beforeAutospacing="0" w:afterLines="40" w:after="96" w:afterAutospacing="0"/>
        <w:ind w:left="360" w:hanging="360"/>
        <w:rPr>
          <w:sz w:val="22"/>
          <w:szCs w:val="22"/>
        </w:rPr>
      </w:pPr>
      <w:r w:rsidRPr="00CA0A00">
        <w:rPr>
          <w:sz w:val="22"/>
          <w:szCs w:val="22"/>
        </w:rPr>
        <w:t>Crossley,</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Yang,</w:t>
      </w:r>
      <w:r w:rsidR="00594DAB" w:rsidRPr="00CA0A00">
        <w:rPr>
          <w:sz w:val="22"/>
          <w:szCs w:val="22"/>
        </w:rPr>
        <w:t xml:space="preserve"> </w:t>
      </w:r>
      <w:r w:rsidRPr="00CA0A00">
        <w:rPr>
          <w:sz w:val="22"/>
          <w:szCs w:val="22"/>
        </w:rPr>
        <w:t>H.</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w:t>
      </w:r>
      <w:r w:rsidR="00107554" w:rsidRPr="00CA0A00">
        <w:rPr>
          <w:sz w:val="22"/>
          <w:szCs w:val="22"/>
        </w:rPr>
        <w:t>2013,</w:t>
      </w:r>
      <w:r w:rsidR="00594DAB" w:rsidRPr="00CA0A00">
        <w:rPr>
          <w:sz w:val="22"/>
          <w:szCs w:val="22"/>
        </w:rPr>
        <w:t xml:space="preserve"> </w:t>
      </w:r>
      <w:r w:rsidR="00107554" w:rsidRPr="00CA0A00">
        <w:rPr>
          <w:sz w:val="22"/>
          <w:szCs w:val="22"/>
        </w:rPr>
        <w:t>March</w:t>
      </w:r>
      <w:r w:rsidRPr="00CA0A00">
        <w:rPr>
          <w:sz w:val="22"/>
          <w:szCs w:val="22"/>
        </w:rPr>
        <w:t>).</w:t>
      </w:r>
      <w:r w:rsidR="00594DAB" w:rsidRPr="00CA0A00">
        <w:rPr>
          <w:sz w:val="22"/>
          <w:szCs w:val="22"/>
        </w:rPr>
        <w:t xml:space="preserve"> </w:t>
      </w:r>
      <w:r w:rsidRPr="00CA0A00">
        <w:rPr>
          <w:i/>
          <w:sz w:val="22"/>
          <w:szCs w:val="22"/>
        </w:rPr>
        <w:t>What’s</w:t>
      </w:r>
      <w:r w:rsidR="00594DAB" w:rsidRPr="00CA0A00">
        <w:rPr>
          <w:i/>
          <w:sz w:val="22"/>
          <w:szCs w:val="22"/>
        </w:rPr>
        <w:t xml:space="preserve"> </w:t>
      </w:r>
      <w:r w:rsidRPr="00CA0A00">
        <w:rPr>
          <w:i/>
          <w:sz w:val="22"/>
          <w:szCs w:val="22"/>
        </w:rPr>
        <w:t>simple</w:t>
      </w:r>
      <w:r w:rsidR="00594DAB" w:rsidRPr="00CA0A00">
        <w:rPr>
          <w:i/>
          <w:sz w:val="22"/>
          <w:szCs w:val="22"/>
        </w:rPr>
        <w:t xml:space="preserve"> </w:t>
      </w:r>
      <w:r w:rsidRPr="00CA0A00">
        <w:rPr>
          <w:i/>
          <w:sz w:val="22"/>
          <w:szCs w:val="22"/>
        </w:rPr>
        <w:t>about</w:t>
      </w:r>
      <w:r w:rsidR="00594DAB" w:rsidRPr="00CA0A00">
        <w:rPr>
          <w:i/>
          <w:sz w:val="22"/>
          <w:szCs w:val="22"/>
        </w:rPr>
        <w:t xml:space="preserve"> </w:t>
      </w:r>
      <w:r w:rsidRPr="00CA0A00">
        <w:rPr>
          <w:i/>
          <w:sz w:val="22"/>
          <w:szCs w:val="22"/>
        </w:rPr>
        <w:t>simplified</w:t>
      </w:r>
      <w:r w:rsidR="00594DAB" w:rsidRPr="00CA0A00">
        <w:rPr>
          <w:i/>
          <w:sz w:val="22"/>
          <w:szCs w:val="22"/>
        </w:rPr>
        <w:t xml:space="preserve"> </w:t>
      </w:r>
      <w:r w:rsidRPr="00CA0A00">
        <w:rPr>
          <w:i/>
          <w:sz w:val="22"/>
          <w:szCs w:val="22"/>
        </w:rPr>
        <w:t>texts?</w:t>
      </w:r>
      <w:r w:rsidR="00594DAB" w:rsidRPr="00CA0A00">
        <w:rPr>
          <w:i/>
          <w:sz w:val="22"/>
          <w:szCs w:val="22"/>
        </w:rPr>
        <w:t xml:space="preserve"> </w:t>
      </w:r>
      <w:r w:rsidRPr="00CA0A00">
        <w:rPr>
          <w:i/>
          <w:sz w:val="22"/>
          <w:szCs w:val="22"/>
        </w:rPr>
        <w:t>What</w:t>
      </w:r>
      <w:r w:rsidR="00594DAB" w:rsidRPr="00CA0A00">
        <w:rPr>
          <w:i/>
          <w:sz w:val="22"/>
          <w:szCs w:val="22"/>
        </w:rPr>
        <w:t xml:space="preserve"> </w:t>
      </w:r>
      <w:r w:rsidRPr="00CA0A00">
        <w:rPr>
          <w:i/>
          <w:sz w:val="22"/>
          <w:szCs w:val="22"/>
        </w:rPr>
        <w:t>computational</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ps</w:t>
      </w:r>
      <w:r w:rsidR="00F176F2" w:rsidRPr="00CA0A00">
        <w:rPr>
          <w:i/>
          <w:sz w:val="22"/>
          <w:szCs w:val="22"/>
        </w:rPr>
        <w:t>ycholinguistic</w:t>
      </w:r>
      <w:r w:rsidR="00594DAB" w:rsidRPr="00CA0A00">
        <w:rPr>
          <w:i/>
          <w:sz w:val="22"/>
          <w:szCs w:val="22"/>
        </w:rPr>
        <w:t xml:space="preserve"> </w:t>
      </w:r>
      <w:r w:rsidR="00F176F2" w:rsidRPr="00CA0A00">
        <w:rPr>
          <w:i/>
          <w:sz w:val="22"/>
          <w:szCs w:val="22"/>
        </w:rPr>
        <w:t>experiments</w:t>
      </w:r>
      <w:r w:rsidR="00594DAB" w:rsidRPr="00CA0A00">
        <w:rPr>
          <w:i/>
          <w:sz w:val="22"/>
          <w:szCs w:val="22"/>
        </w:rPr>
        <w:t xml:space="preserve"> </w:t>
      </w:r>
      <w:r w:rsidR="00F176F2" w:rsidRPr="00CA0A00">
        <w:rPr>
          <w:i/>
          <w:sz w:val="22"/>
          <w:szCs w:val="22"/>
        </w:rPr>
        <w:t>tell</w:t>
      </w:r>
      <w:r w:rsidR="00594DAB" w:rsidRPr="00CA0A00">
        <w:rPr>
          <w:i/>
          <w:sz w:val="22"/>
          <w:szCs w:val="22"/>
        </w:rPr>
        <w:t xml:space="preserve"> </w:t>
      </w:r>
      <w:r w:rsidRPr="00CA0A00">
        <w:rPr>
          <w:i/>
          <w:sz w:val="22"/>
          <w:szCs w:val="22"/>
        </w:rPr>
        <w:t>us</w:t>
      </w:r>
      <w:r w:rsidR="00594DAB" w:rsidRPr="00CA0A00">
        <w:rPr>
          <w:i/>
          <w:sz w:val="22"/>
          <w:szCs w:val="22"/>
        </w:rPr>
        <w:t xml:space="preserve"> </w:t>
      </w:r>
      <w:r w:rsidRPr="00CA0A00">
        <w:rPr>
          <w:i/>
          <w:sz w:val="22"/>
          <w:szCs w:val="22"/>
        </w:rPr>
        <w:t>about</w:t>
      </w:r>
      <w:r w:rsidR="00594DAB" w:rsidRPr="00CA0A00">
        <w:rPr>
          <w:i/>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comprehension</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text</w:t>
      </w:r>
      <w:r w:rsidR="00594DAB" w:rsidRPr="00CA0A00">
        <w:rPr>
          <w:i/>
          <w:sz w:val="22"/>
          <w:szCs w:val="22"/>
        </w:rPr>
        <w:t xml:space="preserve"> </w:t>
      </w:r>
      <w:r w:rsidRPr="00CA0A00">
        <w:rPr>
          <w:i/>
          <w:sz w:val="22"/>
          <w:szCs w:val="22"/>
        </w:rPr>
        <w:t>processing.</w:t>
      </w:r>
      <w:r w:rsidR="00594DAB" w:rsidRPr="00CA0A00">
        <w:rPr>
          <w:i/>
          <w:sz w:val="22"/>
          <w:szCs w:val="22"/>
        </w:rPr>
        <w:t xml:space="preserve"> </w:t>
      </w:r>
      <w:r w:rsidR="00F176F2" w:rsidRPr="00CA0A00">
        <w:rPr>
          <w:sz w:val="22"/>
          <w:szCs w:val="22"/>
        </w:rPr>
        <w:t>Presentation</w:t>
      </w:r>
      <w:r w:rsidR="00594DAB" w:rsidRPr="00CA0A00">
        <w:rPr>
          <w:sz w:val="22"/>
          <w:szCs w:val="22"/>
        </w:rPr>
        <w:t xml:space="preserve"> </w:t>
      </w:r>
      <w:r w:rsidR="00F176F2" w:rsidRPr="00CA0A00">
        <w:rPr>
          <w:sz w:val="22"/>
          <w:szCs w:val="22"/>
        </w:rPr>
        <w:t>at</w:t>
      </w:r>
      <w:r w:rsidR="00594DAB" w:rsidRPr="00CA0A00">
        <w:rPr>
          <w:sz w:val="22"/>
          <w:szCs w:val="22"/>
        </w:rPr>
        <w:t xml:space="preserve"> </w:t>
      </w:r>
      <w:r w:rsidR="00F176F2" w:rsidRPr="00CA0A00">
        <w:rPr>
          <w:sz w:val="22"/>
          <w:szCs w:val="22"/>
        </w:rPr>
        <w:t>the</w:t>
      </w:r>
      <w:r w:rsidR="00594DAB" w:rsidRPr="00CA0A00">
        <w:rPr>
          <w:sz w:val="22"/>
          <w:szCs w:val="22"/>
        </w:rPr>
        <w:t xml:space="preserve"> </w:t>
      </w:r>
      <w:r w:rsidR="00F176F2" w:rsidRPr="00CA0A00">
        <w:rPr>
          <w:sz w:val="22"/>
          <w:szCs w:val="22"/>
        </w:rPr>
        <w:t>Annual</w:t>
      </w:r>
      <w:r w:rsidR="00594DAB" w:rsidRPr="00CA0A00">
        <w:rPr>
          <w:sz w:val="22"/>
          <w:szCs w:val="22"/>
        </w:rPr>
        <w:t xml:space="preserve"> </w:t>
      </w:r>
      <w:r w:rsidR="00F176F2" w:rsidRPr="00CA0A00">
        <w:rPr>
          <w:sz w:val="22"/>
          <w:szCs w:val="22"/>
        </w:rPr>
        <w:t>American</w:t>
      </w:r>
      <w:r w:rsidR="00594DAB" w:rsidRPr="00CA0A00">
        <w:rPr>
          <w:sz w:val="22"/>
          <w:szCs w:val="22"/>
        </w:rPr>
        <w:t xml:space="preserve"> </w:t>
      </w:r>
      <w:r w:rsidR="00F176F2" w:rsidRPr="00CA0A00">
        <w:rPr>
          <w:sz w:val="22"/>
          <w:szCs w:val="22"/>
        </w:rPr>
        <w:t>Association</w:t>
      </w:r>
      <w:r w:rsidR="00594DAB" w:rsidRPr="00CA0A00">
        <w:rPr>
          <w:sz w:val="22"/>
          <w:szCs w:val="22"/>
        </w:rPr>
        <w:t xml:space="preserve"> </w:t>
      </w:r>
      <w:r w:rsidR="00F176F2" w:rsidRPr="00CA0A00">
        <w:rPr>
          <w:sz w:val="22"/>
          <w:szCs w:val="22"/>
        </w:rPr>
        <w:t>for</w:t>
      </w:r>
      <w:r w:rsidR="00594DAB" w:rsidRPr="00CA0A00">
        <w:rPr>
          <w:sz w:val="22"/>
          <w:szCs w:val="22"/>
        </w:rPr>
        <w:t xml:space="preserve"> </w:t>
      </w:r>
      <w:r w:rsidR="00F176F2" w:rsidRPr="00CA0A00">
        <w:rPr>
          <w:sz w:val="22"/>
          <w:szCs w:val="22"/>
        </w:rPr>
        <w:t>Applied</w:t>
      </w:r>
      <w:r w:rsidR="00594DAB" w:rsidRPr="00CA0A00">
        <w:rPr>
          <w:sz w:val="22"/>
          <w:szCs w:val="22"/>
        </w:rPr>
        <w:t xml:space="preserve"> </w:t>
      </w:r>
      <w:r w:rsidR="00F176F2" w:rsidRPr="00CA0A00">
        <w:rPr>
          <w:sz w:val="22"/>
          <w:szCs w:val="22"/>
        </w:rPr>
        <w:t>Linguistics,</w:t>
      </w:r>
      <w:r w:rsidR="00594DAB" w:rsidRPr="00CA0A00">
        <w:rPr>
          <w:sz w:val="22"/>
          <w:szCs w:val="22"/>
        </w:rPr>
        <w:t xml:space="preserve"> </w:t>
      </w:r>
      <w:r w:rsidR="00F176F2" w:rsidRPr="00CA0A00">
        <w:rPr>
          <w:sz w:val="22"/>
          <w:szCs w:val="22"/>
        </w:rPr>
        <w:t>Dallas,</w:t>
      </w:r>
      <w:r w:rsidR="00594DAB" w:rsidRPr="00CA0A00">
        <w:rPr>
          <w:sz w:val="22"/>
          <w:szCs w:val="22"/>
        </w:rPr>
        <w:t xml:space="preserve"> </w:t>
      </w:r>
      <w:r w:rsidR="00F176F2" w:rsidRPr="00CA0A00">
        <w:rPr>
          <w:sz w:val="22"/>
          <w:szCs w:val="22"/>
        </w:rPr>
        <w:t>TX.</w:t>
      </w:r>
    </w:p>
    <w:p w14:paraId="617EA888" w14:textId="77777777" w:rsidR="00133320" w:rsidRPr="00CA0A00" w:rsidRDefault="00133320" w:rsidP="00C24755">
      <w:pPr>
        <w:pStyle w:val="NormalWeb"/>
        <w:spacing w:beforeLines="40" w:before="96" w:beforeAutospacing="0" w:afterLines="40" w:after="96" w:afterAutospacing="0"/>
        <w:ind w:left="360" w:hanging="360"/>
        <w:rPr>
          <w:sz w:val="22"/>
          <w:szCs w:val="22"/>
        </w:rPr>
      </w:pPr>
      <w:r w:rsidRPr="00CA0A00">
        <w:rPr>
          <w:sz w:val="22"/>
          <w:szCs w:val="22"/>
        </w:rPr>
        <w:t>Brandon,</w:t>
      </w:r>
      <w:r w:rsidR="00594DAB" w:rsidRPr="00CA0A00">
        <w:rPr>
          <w:sz w:val="22"/>
          <w:szCs w:val="22"/>
        </w:rPr>
        <w:t xml:space="preserve"> </w:t>
      </w:r>
      <w:r w:rsidRPr="00CA0A00">
        <w:rPr>
          <w:sz w:val="22"/>
          <w:szCs w:val="22"/>
        </w:rPr>
        <w:t>R.</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Roscoe,</w:t>
      </w:r>
      <w:r w:rsidR="00594DAB" w:rsidRPr="00CA0A00">
        <w:rPr>
          <w:sz w:val="22"/>
          <w:szCs w:val="22"/>
        </w:rPr>
        <w:t xml:space="preserve"> </w:t>
      </w:r>
      <w:r w:rsidRPr="00CA0A00">
        <w:rPr>
          <w:sz w:val="22"/>
          <w:szCs w:val="22"/>
        </w:rPr>
        <w:t>R.</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Jackson,</w:t>
      </w:r>
      <w:r w:rsidR="00594DAB" w:rsidRPr="00CA0A00">
        <w:rPr>
          <w:sz w:val="22"/>
          <w:szCs w:val="22"/>
        </w:rPr>
        <w:t xml:space="preserve"> </w:t>
      </w:r>
      <w:r w:rsidRPr="00CA0A00">
        <w:rPr>
          <w:sz w:val="22"/>
          <w:szCs w:val="22"/>
        </w:rPr>
        <w:t>G.</w:t>
      </w:r>
      <w:r w:rsidR="00594DAB" w:rsidRPr="00CA0A00">
        <w:rPr>
          <w:sz w:val="22"/>
          <w:szCs w:val="22"/>
        </w:rPr>
        <w:t xml:space="preserve"> </w:t>
      </w:r>
      <w:r w:rsidRPr="00CA0A00">
        <w:rPr>
          <w:sz w:val="22"/>
          <w:szCs w:val="22"/>
        </w:rPr>
        <w:t>T.,</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(2013,</w:t>
      </w:r>
      <w:r w:rsidR="00594DAB" w:rsidRPr="00CA0A00">
        <w:rPr>
          <w:sz w:val="22"/>
          <w:szCs w:val="22"/>
        </w:rPr>
        <w:t xml:space="preserve"> </w:t>
      </w:r>
      <w:r w:rsidRPr="00CA0A00">
        <w:rPr>
          <w:sz w:val="22"/>
          <w:szCs w:val="22"/>
        </w:rPr>
        <w:t>April).</w:t>
      </w:r>
      <w:r w:rsidR="00594DAB" w:rsidRPr="00CA0A00">
        <w:rPr>
          <w:sz w:val="22"/>
          <w:szCs w:val="22"/>
        </w:rPr>
        <w:t xml:space="preserve"> </w:t>
      </w:r>
      <w:r w:rsidRPr="00CA0A00">
        <w:rPr>
          <w:i/>
          <w:sz w:val="22"/>
          <w:szCs w:val="22"/>
        </w:rPr>
        <w:t>What’s</w:t>
      </w:r>
      <w:r w:rsidR="00594DAB" w:rsidRPr="00CA0A00">
        <w:rPr>
          <w:i/>
          <w:sz w:val="22"/>
          <w:szCs w:val="22"/>
        </w:rPr>
        <w:t xml:space="preserve"> </w:t>
      </w:r>
      <w:r w:rsidRPr="00CA0A00">
        <w:rPr>
          <w:i/>
          <w:sz w:val="22"/>
          <w:szCs w:val="22"/>
        </w:rPr>
        <w:t>in</w:t>
      </w:r>
      <w:r w:rsidR="00594DAB" w:rsidRPr="00CA0A00">
        <w:rPr>
          <w:i/>
          <w:sz w:val="22"/>
          <w:szCs w:val="22"/>
        </w:rPr>
        <w:t xml:space="preserve"> </w:t>
      </w:r>
      <w:r w:rsidRPr="00CA0A00">
        <w:rPr>
          <w:i/>
          <w:sz w:val="22"/>
          <w:szCs w:val="22"/>
        </w:rPr>
        <w:t>a</w:t>
      </w:r>
      <w:r w:rsidR="00594DAB" w:rsidRPr="00CA0A00">
        <w:rPr>
          <w:i/>
          <w:sz w:val="22"/>
          <w:szCs w:val="22"/>
        </w:rPr>
        <w:t xml:space="preserve"> </w:t>
      </w:r>
      <w:r w:rsidRPr="00CA0A00">
        <w:rPr>
          <w:i/>
          <w:sz w:val="22"/>
          <w:szCs w:val="22"/>
        </w:rPr>
        <w:t>game’s</w:t>
      </w:r>
      <w:r w:rsidR="00594DAB" w:rsidRPr="00CA0A00">
        <w:rPr>
          <w:i/>
          <w:sz w:val="22"/>
          <w:szCs w:val="22"/>
        </w:rPr>
        <w:t xml:space="preserve"> </w:t>
      </w:r>
      <w:r w:rsidRPr="00CA0A00">
        <w:rPr>
          <w:i/>
          <w:sz w:val="22"/>
          <w:szCs w:val="22"/>
        </w:rPr>
        <w:t>name?</w:t>
      </w:r>
      <w:r w:rsidR="00594DAB" w:rsidRPr="00CA0A00">
        <w:rPr>
          <w:i/>
          <w:sz w:val="22"/>
          <w:szCs w:val="22"/>
        </w:rPr>
        <w:t xml:space="preserve"> </w:t>
      </w:r>
      <w:r w:rsidRPr="00CA0A00">
        <w:rPr>
          <w:i/>
          <w:sz w:val="22"/>
          <w:szCs w:val="22"/>
        </w:rPr>
        <w:t>Task</w:t>
      </w:r>
      <w:r w:rsidR="00594DAB" w:rsidRPr="00CA0A00">
        <w:rPr>
          <w:i/>
          <w:sz w:val="22"/>
          <w:szCs w:val="22"/>
        </w:rPr>
        <w:t xml:space="preserve"> </w:t>
      </w:r>
      <w:r w:rsidRPr="00CA0A00">
        <w:rPr>
          <w:i/>
          <w:sz w:val="22"/>
          <w:szCs w:val="22"/>
        </w:rPr>
        <w:t>framing,</w:t>
      </w:r>
      <w:r w:rsidR="00594DAB" w:rsidRPr="00CA0A00">
        <w:rPr>
          <w:i/>
          <w:sz w:val="22"/>
          <w:szCs w:val="22"/>
        </w:rPr>
        <w:t xml:space="preserve"> </w:t>
      </w:r>
      <w:r w:rsidRPr="00CA0A00">
        <w:rPr>
          <w:i/>
          <w:sz w:val="22"/>
          <w:szCs w:val="22"/>
        </w:rPr>
        <w:t>learning,</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enjoyment</w:t>
      </w:r>
      <w:r w:rsidR="00594DAB" w:rsidRPr="00CA0A00">
        <w:rPr>
          <w:i/>
          <w:sz w:val="22"/>
          <w:szCs w:val="22"/>
        </w:rPr>
        <w:t xml:space="preserve"> </w:t>
      </w:r>
      <w:r w:rsidRPr="00CA0A00">
        <w:rPr>
          <w:i/>
          <w:sz w:val="22"/>
          <w:szCs w:val="22"/>
        </w:rPr>
        <w:t>in</w:t>
      </w:r>
      <w:r w:rsidR="00594DAB" w:rsidRPr="00CA0A00">
        <w:rPr>
          <w:i/>
          <w:sz w:val="22"/>
          <w:szCs w:val="22"/>
        </w:rPr>
        <w:t xml:space="preserve"> </w:t>
      </w:r>
      <w:r w:rsidRPr="00CA0A00">
        <w:rPr>
          <w:i/>
          <w:sz w:val="22"/>
          <w:szCs w:val="22"/>
        </w:rPr>
        <w:t>an</w:t>
      </w:r>
      <w:r w:rsidR="00594DAB" w:rsidRPr="00CA0A00">
        <w:rPr>
          <w:i/>
          <w:sz w:val="22"/>
          <w:szCs w:val="22"/>
        </w:rPr>
        <w:t xml:space="preserve"> </w:t>
      </w:r>
      <w:r w:rsidRPr="00CA0A00">
        <w:rPr>
          <w:i/>
          <w:sz w:val="22"/>
          <w:szCs w:val="22"/>
        </w:rPr>
        <w:t>educational</w:t>
      </w:r>
      <w:r w:rsidR="00594DAB" w:rsidRPr="00CA0A00">
        <w:rPr>
          <w:i/>
          <w:sz w:val="22"/>
          <w:szCs w:val="22"/>
        </w:rPr>
        <w:t xml:space="preserve"> </w:t>
      </w:r>
      <w:r w:rsidRPr="00CA0A00">
        <w:rPr>
          <w:i/>
          <w:sz w:val="22"/>
          <w:szCs w:val="22"/>
        </w:rPr>
        <w:t>game.</w:t>
      </w:r>
      <w:r w:rsidR="00594DAB" w:rsidRPr="00CA0A00">
        <w:rPr>
          <w:i/>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2013</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American</w:t>
      </w:r>
      <w:r w:rsidR="00594DAB" w:rsidRPr="00CA0A00">
        <w:rPr>
          <w:sz w:val="22"/>
          <w:szCs w:val="22"/>
        </w:rPr>
        <w:t xml:space="preserve"> </w:t>
      </w:r>
      <w:r w:rsidRPr="00CA0A00">
        <w:rPr>
          <w:sz w:val="22"/>
          <w:szCs w:val="22"/>
        </w:rPr>
        <w:t>Educational</w:t>
      </w:r>
      <w:r w:rsidR="00594DAB" w:rsidRPr="00CA0A00">
        <w:rPr>
          <w:sz w:val="22"/>
          <w:szCs w:val="22"/>
        </w:rPr>
        <w:t xml:space="preserve"> </w:t>
      </w:r>
      <w:r w:rsidRPr="00CA0A00">
        <w:rPr>
          <w:sz w:val="22"/>
          <w:szCs w:val="22"/>
        </w:rPr>
        <w:t>Research</w:t>
      </w:r>
      <w:r w:rsidR="00594DAB" w:rsidRPr="00CA0A00">
        <w:rPr>
          <w:sz w:val="22"/>
          <w:szCs w:val="22"/>
        </w:rPr>
        <w:t xml:space="preserve"> </w:t>
      </w:r>
      <w:r w:rsidRPr="00CA0A00">
        <w:rPr>
          <w:sz w:val="22"/>
          <w:szCs w:val="22"/>
        </w:rPr>
        <w:t>Association,</w:t>
      </w:r>
      <w:r w:rsidR="00594DAB" w:rsidRPr="00CA0A00">
        <w:rPr>
          <w:sz w:val="22"/>
          <w:szCs w:val="22"/>
        </w:rPr>
        <w:t xml:space="preserve"> </w:t>
      </w:r>
      <w:r w:rsidRPr="00CA0A00">
        <w:rPr>
          <w:sz w:val="22"/>
          <w:szCs w:val="22"/>
        </w:rPr>
        <w:t>San</w:t>
      </w:r>
      <w:r w:rsidR="00594DAB" w:rsidRPr="00CA0A00">
        <w:rPr>
          <w:sz w:val="22"/>
          <w:szCs w:val="22"/>
        </w:rPr>
        <w:t xml:space="preserve"> </w:t>
      </w:r>
      <w:r w:rsidRPr="00CA0A00">
        <w:rPr>
          <w:sz w:val="22"/>
          <w:szCs w:val="22"/>
        </w:rPr>
        <w:t>Francisco,</w:t>
      </w:r>
      <w:r w:rsidR="00594DAB" w:rsidRPr="00CA0A00">
        <w:rPr>
          <w:sz w:val="22"/>
          <w:szCs w:val="22"/>
        </w:rPr>
        <w:t xml:space="preserve"> </w:t>
      </w:r>
      <w:r w:rsidRPr="00CA0A00">
        <w:rPr>
          <w:sz w:val="22"/>
          <w:szCs w:val="22"/>
        </w:rPr>
        <w:t>CA.</w:t>
      </w:r>
      <w:r w:rsidR="00793892" w:rsidRPr="00CA0A00">
        <w:rPr>
          <w:sz w:val="22"/>
          <w:szCs w:val="22"/>
        </w:rPr>
        <w:t xml:space="preserve"> </w:t>
      </w:r>
    </w:p>
    <w:p w14:paraId="53144318" w14:textId="77777777" w:rsidR="00E57A55" w:rsidRPr="00CA0A00" w:rsidRDefault="00E57A55" w:rsidP="00E57A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 xml:space="preserve">, D. S., Kulikowich, J. M., &amp; Graesser, A. C. (2013, April). </w:t>
      </w:r>
      <w:r w:rsidRPr="00CA0A00">
        <w:rPr>
          <w:i/>
          <w:sz w:val="22"/>
          <w:szCs w:val="22"/>
        </w:rPr>
        <w:t xml:space="preserve">Text complexity: The importance of theory and dimensionality in reading assessment. </w:t>
      </w:r>
      <w:r w:rsidRPr="00CA0A00">
        <w:rPr>
          <w:sz w:val="22"/>
          <w:szCs w:val="22"/>
        </w:rPr>
        <w:t>Roundtable discussion at the Annual Conference of the American Education Research Association (AERA), San Francisco, CA.</w:t>
      </w:r>
    </w:p>
    <w:p w14:paraId="4B5ED9D1" w14:textId="77777777" w:rsidR="007E1137" w:rsidRPr="00CA0A00" w:rsidRDefault="007E1137"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Roscoe,</w:t>
      </w:r>
      <w:r w:rsidR="00594DAB" w:rsidRPr="00CA0A00">
        <w:rPr>
          <w:sz w:val="22"/>
          <w:szCs w:val="22"/>
        </w:rPr>
        <w:t xml:space="preserve"> </w:t>
      </w:r>
      <w:r w:rsidRPr="00CA0A00">
        <w:rPr>
          <w:sz w:val="22"/>
          <w:szCs w:val="22"/>
        </w:rPr>
        <w:t>R.</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sz w:val="22"/>
          <w:szCs w:val="22"/>
        </w:rPr>
        <w:t>Crossley,</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(2013,</w:t>
      </w:r>
      <w:r w:rsidR="00594DAB" w:rsidRPr="00CA0A00">
        <w:rPr>
          <w:sz w:val="22"/>
          <w:szCs w:val="22"/>
        </w:rPr>
        <w:t xml:space="preserve"> </w:t>
      </w:r>
      <w:r w:rsidRPr="00CA0A00">
        <w:rPr>
          <w:sz w:val="22"/>
          <w:szCs w:val="22"/>
        </w:rPr>
        <w:t>April).</w:t>
      </w:r>
      <w:r w:rsidR="00594DAB" w:rsidRPr="00CA0A00">
        <w:rPr>
          <w:sz w:val="22"/>
          <w:szCs w:val="22"/>
        </w:rPr>
        <w:t xml:space="preserve"> </w:t>
      </w:r>
      <w:r w:rsidRPr="00CA0A00">
        <w:rPr>
          <w:i/>
          <w:sz w:val="22"/>
          <w:szCs w:val="22"/>
        </w:rPr>
        <w:t>Automated</w:t>
      </w:r>
      <w:r w:rsidR="00594DAB" w:rsidRPr="00CA0A00">
        <w:rPr>
          <w:i/>
          <w:sz w:val="22"/>
          <w:szCs w:val="22"/>
        </w:rPr>
        <w:t xml:space="preserve"> </w:t>
      </w:r>
      <w:r w:rsidRPr="00CA0A00">
        <w:rPr>
          <w:i/>
          <w:sz w:val="22"/>
          <w:szCs w:val="22"/>
        </w:rPr>
        <w:t>scoring</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feedback</w:t>
      </w:r>
      <w:r w:rsidR="00594DAB" w:rsidRPr="00CA0A00">
        <w:rPr>
          <w:i/>
          <w:sz w:val="22"/>
          <w:szCs w:val="22"/>
        </w:rPr>
        <w:t xml:space="preserve"> </w:t>
      </w:r>
      <w:r w:rsidRPr="00CA0A00">
        <w:rPr>
          <w:i/>
          <w:sz w:val="22"/>
          <w:szCs w:val="22"/>
        </w:rPr>
        <w:t>in</w:t>
      </w:r>
      <w:r w:rsidR="00594DAB" w:rsidRPr="00CA0A00">
        <w:rPr>
          <w:i/>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Writing</w:t>
      </w:r>
      <w:r w:rsidR="00594DAB" w:rsidRPr="00CA0A00">
        <w:rPr>
          <w:i/>
          <w:sz w:val="22"/>
          <w:szCs w:val="22"/>
        </w:rPr>
        <w:t xml:space="preserve"> </w:t>
      </w:r>
      <w:r w:rsidRPr="00CA0A00">
        <w:rPr>
          <w:i/>
          <w:sz w:val="22"/>
          <w:szCs w:val="22"/>
        </w:rPr>
        <w:t>Pal:</w:t>
      </w:r>
      <w:r w:rsidR="00594DAB" w:rsidRPr="00CA0A00">
        <w:rPr>
          <w:i/>
          <w:sz w:val="22"/>
          <w:szCs w:val="22"/>
        </w:rPr>
        <w:t xml:space="preserve"> </w:t>
      </w:r>
      <w:r w:rsidRPr="00CA0A00">
        <w:rPr>
          <w:i/>
          <w:sz w:val="22"/>
          <w:szCs w:val="22"/>
        </w:rPr>
        <w:t>An</w:t>
      </w:r>
      <w:r w:rsidR="00594DAB" w:rsidRPr="00CA0A00">
        <w:rPr>
          <w:i/>
          <w:sz w:val="22"/>
          <w:szCs w:val="22"/>
        </w:rPr>
        <w:t xml:space="preserve"> </w:t>
      </w:r>
      <w:r w:rsidRPr="00CA0A00">
        <w:rPr>
          <w:i/>
          <w:sz w:val="22"/>
          <w:szCs w:val="22"/>
        </w:rPr>
        <w:t>intelligent,</w:t>
      </w:r>
      <w:r w:rsidR="00594DAB" w:rsidRPr="00CA0A00">
        <w:rPr>
          <w:i/>
          <w:sz w:val="22"/>
          <w:szCs w:val="22"/>
        </w:rPr>
        <w:t xml:space="preserve"> </w:t>
      </w:r>
      <w:r w:rsidRPr="00CA0A00">
        <w:rPr>
          <w:i/>
          <w:sz w:val="22"/>
          <w:szCs w:val="22"/>
        </w:rPr>
        <w:t>game-based,</w:t>
      </w:r>
      <w:r w:rsidR="00594DAB" w:rsidRPr="00CA0A00">
        <w:rPr>
          <w:i/>
          <w:sz w:val="22"/>
          <w:szCs w:val="22"/>
        </w:rPr>
        <w:t xml:space="preserve"> </w:t>
      </w:r>
      <w:r w:rsidRPr="00CA0A00">
        <w:rPr>
          <w:i/>
          <w:sz w:val="22"/>
          <w:szCs w:val="22"/>
        </w:rPr>
        <w:t>writing</w:t>
      </w:r>
      <w:r w:rsidR="00594DAB" w:rsidRPr="00CA0A00">
        <w:rPr>
          <w:i/>
          <w:sz w:val="22"/>
          <w:szCs w:val="22"/>
        </w:rPr>
        <w:t xml:space="preserve"> </w:t>
      </w:r>
      <w:r w:rsidRPr="00CA0A00">
        <w:rPr>
          <w:i/>
          <w:sz w:val="22"/>
          <w:szCs w:val="22"/>
        </w:rPr>
        <w:t>strategy</w:t>
      </w:r>
      <w:r w:rsidR="00594DAB" w:rsidRPr="00CA0A00">
        <w:rPr>
          <w:i/>
          <w:sz w:val="22"/>
          <w:szCs w:val="22"/>
        </w:rPr>
        <w:t xml:space="preserve"> </w:t>
      </w:r>
      <w:r w:rsidRPr="00CA0A00">
        <w:rPr>
          <w:i/>
          <w:sz w:val="22"/>
          <w:szCs w:val="22"/>
        </w:rPr>
        <w:t>tutoring.</w:t>
      </w:r>
      <w:r w:rsidR="00594DAB" w:rsidRPr="00CA0A00">
        <w:rPr>
          <w:i/>
          <w:sz w:val="22"/>
          <w:szCs w:val="22"/>
        </w:rPr>
        <w:t xml:space="preserve"> </w:t>
      </w:r>
      <w:r w:rsidR="00257FF5" w:rsidRPr="00CA0A00">
        <w:rPr>
          <w:sz w:val="22"/>
          <w:szCs w:val="22"/>
        </w:rPr>
        <w:t>Interactive</w:t>
      </w:r>
      <w:r w:rsidR="00594DAB" w:rsidRPr="00CA0A00">
        <w:rPr>
          <w:sz w:val="22"/>
          <w:szCs w:val="22"/>
        </w:rPr>
        <w:t xml:space="preserve"> </w:t>
      </w:r>
      <w:r w:rsidR="00DE043B" w:rsidRPr="00CA0A00">
        <w:rPr>
          <w:sz w:val="22"/>
          <w:szCs w:val="22"/>
        </w:rPr>
        <w:t>poster</w:t>
      </w:r>
      <w:r w:rsidR="00594DAB" w:rsidRPr="00CA0A00">
        <w:rPr>
          <w:sz w:val="22"/>
          <w:szCs w:val="22"/>
        </w:rPr>
        <w:t xml:space="preserve"> </w:t>
      </w:r>
      <w:r w:rsidR="00DE043B" w:rsidRPr="00CA0A00">
        <w:rPr>
          <w:sz w:val="22"/>
          <w:szCs w:val="22"/>
        </w:rPr>
        <w:t>symposium</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Conference</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American</w:t>
      </w:r>
      <w:r w:rsidR="00594DAB" w:rsidRPr="00CA0A00">
        <w:rPr>
          <w:sz w:val="22"/>
          <w:szCs w:val="22"/>
        </w:rPr>
        <w:t xml:space="preserve"> </w:t>
      </w:r>
      <w:r w:rsidRPr="00CA0A00">
        <w:rPr>
          <w:sz w:val="22"/>
          <w:szCs w:val="22"/>
        </w:rPr>
        <w:t>Education</w:t>
      </w:r>
      <w:r w:rsidR="00594DAB" w:rsidRPr="00CA0A00">
        <w:rPr>
          <w:sz w:val="22"/>
          <w:szCs w:val="22"/>
        </w:rPr>
        <w:t xml:space="preserve"> </w:t>
      </w:r>
      <w:r w:rsidRPr="00CA0A00">
        <w:rPr>
          <w:sz w:val="22"/>
          <w:szCs w:val="22"/>
        </w:rPr>
        <w:t>Research</w:t>
      </w:r>
      <w:r w:rsidR="00594DAB" w:rsidRPr="00CA0A00">
        <w:rPr>
          <w:sz w:val="22"/>
          <w:szCs w:val="22"/>
        </w:rPr>
        <w:t xml:space="preserve"> </w:t>
      </w:r>
      <w:r w:rsidRPr="00CA0A00">
        <w:rPr>
          <w:sz w:val="22"/>
          <w:szCs w:val="22"/>
        </w:rPr>
        <w:t>Association</w:t>
      </w:r>
      <w:r w:rsidR="00594DAB" w:rsidRPr="00CA0A00">
        <w:rPr>
          <w:sz w:val="22"/>
          <w:szCs w:val="22"/>
        </w:rPr>
        <w:t xml:space="preserve"> </w:t>
      </w:r>
      <w:r w:rsidRPr="00CA0A00">
        <w:rPr>
          <w:sz w:val="22"/>
          <w:szCs w:val="22"/>
        </w:rPr>
        <w:t>(AERA),</w:t>
      </w:r>
      <w:r w:rsidR="00594DAB" w:rsidRPr="00CA0A00">
        <w:rPr>
          <w:sz w:val="22"/>
          <w:szCs w:val="22"/>
        </w:rPr>
        <w:t xml:space="preserve"> </w:t>
      </w:r>
      <w:r w:rsidRPr="00CA0A00">
        <w:rPr>
          <w:sz w:val="22"/>
          <w:szCs w:val="22"/>
        </w:rPr>
        <w:t>San</w:t>
      </w:r>
      <w:r w:rsidR="00594DAB" w:rsidRPr="00CA0A00">
        <w:rPr>
          <w:sz w:val="22"/>
          <w:szCs w:val="22"/>
        </w:rPr>
        <w:t xml:space="preserve"> </w:t>
      </w:r>
      <w:r w:rsidRPr="00CA0A00">
        <w:rPr>
          <w:sz w:val="22"/>
          <w:szCs w:val="22"/>
        </w:rPr>
        <w:t>Francisco,</w:t>
      </w:r>
      <w:r w:rsidR="00594DAB" w:rsidRPr="00CA0A00">
        <w:rPr>
          <w:sz w:val="22"/>
          <w:szCs w:val="22"/>
        </w:rPr>
        <w:t xml:space="preserve"> </w:t>
      </w:r>
      <w:r w:rsidRPr="00CA0A00">
        <w:rPr>
          <w:sz w:val="22"/>
          <w:szCs w:val="22"/>
        </w:rPr>
        <w:t>CA.</w:t>
      </w:r>
    </w:p>
    <w:p w14:paraId="10D70890" w14:textId="77777777" w:rsidR="00F9115C" w:rsidRPr="00CA0A00" w:rsidRDefault="00B2052B" w:rsidP="00C24755">
      <w:pPr>
        <w:pStyle w:val="NormalWeb"/>
        <w:spacing w:beforeLines="40" w:before="96" w:beforeAutospacing="0" w:afterLines="40" w:after="96" w:afterAutospacing="0"/>
        <w:ind w:left="360" w:hanging="360"/>
        <w:rPr>
          <w:sz w:val="22"/>
          <w:szCs w:val="22"/>
        </w:rPr>
      </w:pPr>
      <w:r w:rsidRPr="00CA0A00">
        <w:rPr>
          <w:sz w:val="22"/>
          <w:szCs w:val="22"/>
        </w:rPr>
        <w:t>Roscoe,</w:t>
      </w:r>
      <w:r w:rsidR="00594DAB" w:rsidRPr="00CA0A00">
        <w:rPr>
          <w:sz w:val="22"/>
          <w:szCs w:val="22"/>
        </w:rPr>
        <w:t xml:space="preserve"> </w:t>
      </w:r>
      <w:r w:rsidRPr="00CA0A00">
        <w:rPr>
          <w:sz w:val="22"/>
          <w:szCs w:val="22"/>
        </w:rPr>
        <w:t>R.</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Snow,</w:t>
      </w:r>
      <w:r w:rsidR="00594DAB" w:rsidRPr="00CA0A00">
        <w:rPr>
          <w:sz w:val="22"/>
          <w:szCs w:val="22"/>
        </w:rPr>
        <w:t xml:space="preserve"> </w:t>
      </w:r>
      <w:r w:rsidRPr="00CA0A00">
        <w:rPr>
          <w:sz w:val="22"/>
          <w:szCs w:val="22"/>
        </w:rPr>
        <w:t>E.</w:t>
      </w:r>
      <w:r w:rsidR="00594DAB" w:rsidRPr="00CA0A00">
        <w:rPr>
          <w:sz w:val="22"/>
          <w:szCs w:val="22"/>
        </w:rPr>
        <w:t xml:space="preserve"> </w:t>
      </w:r>
      <w:r w:rsidRPr="00CA0A00">
        <w:rPr>
          <w:sz w:val="22"/>
          <w:szCs w:val="22"/>
        </w:rPr>
        <w:t>L.,</w:t>
      </w:r>
      <w:r w:rsidR="00594DAB" w:rsidRPr="00CA0A00">
        <w:rPr>
          <w:sz w:val="22"/>
          <w:szCs w:val="22"/>
        </w:rPr>
        <w:t xml:space="preserve"> </w:t>
      </w:r>
      <w:r w:rsidRPr="00CA0A00">
        <w:rPr>
          <w:sz w:val="22"/>
          <w:szCs w:val="22"/>
        </w:rPr>
        <w:t>Long,</w:t>
      </w:r>
      <w:r w:rsidR="00594DAB" w:rsidRPr="00CA0A00">
        <w:rPr>
          <w:sz w:val="22"/>
          <w:szCs w:val="22"/>
        </w:rPr>
        <w:t xml:space="preserve"> </w:t>
      </w:r>
      <w:r w:rsidRPr="00CA0A00">
        <w:rPr>
          <w:sz w:val="22"/>
          <w:szCs w:val="22"/>
        </w:rPr>
        <w:t>K.,</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(2013,</w:t>
      </w:r>
      <w:r w:rsidR="00594DAB" w:rsidRPr="00CA0A00">
        <w:rPr>
          <w:sz w:val="22"/>
          <w:szCs w:val="22"/>
        </w:rPr>
        <w:t xml:space="preserve"> </w:t>
      </w:r>
      <w:r w:rsidRPr="00CA0A00">
        <w:rPr>
          <w:sz w:val="22"/>
          <w:szCs w:val="22"/>
        </w:rPr>
        <w:t>April).</w:t>
      </w:r>
      <w:r w:rsidR="00594DAB" w:rsidRPr="00CA0A00">
        <w:rPr>
          <w:sz w:val="22"/>
          <w:szCs w:val="22"/>
        </w:rPr>
        <w:t xml:space="preserve"> </w:t>
      </w:r>
      <w:r w:rsidRPr="00CA0A00">
        <w:rPr>
          <w:i/>
          <w:sz w:val="22"/>
          <w:szCs w:val="22"/>
        </w:rPr>
        <w:t>Feedback</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revising</w:t>
      </w:r>
      <w:r w:rsidR="00594DAB" w:rsidRPr="00CA0A00">
        <w:rPr>
          <w:i/>
          <w:sz w:val="22"/>
          <w:szCs w:val="22"/>
        </w:rPr>
        <w:t xml:space="preserve"> </w:t>
      </w:r>
      <w:r w:rsidRPr="00CA0A00">
        <w:rPr>
          <w:i/>
          <w:sz w:val="22"/>
          <w:szCs w:val="22"/>
        </w:rPr>
        <w:t>in</w:t>
      </w:r>
      <w:r w:rsidR="00594DAB" w:rsidRPr="00CA0A00">
        <w:rPr>
          <w:i/>
          <w:sz w:val="22"/>
          <w:szCs w:val="22"/>
        </w:rPr>
        <w:t xml:space="preserve"> </w:t>
      </w:r>
      <w:r w:rsidRPr="00CA0A00">
        <w:rPr>
          <w:i/>
          <w:sz w:val="22"/>
          <w:szCs w:val="22"/>
        </w:rPr>
        <w:t>an</w:t>
      </w:r>
      <w:r w:rsidR="00594DAB" w:rsidRPr="00CA0A00">
        <w:rPr>
          <w:i/>
          <w:sz w:val="22"/>
          <w:szCs w:val="22"/>
        </w:rPr>
        <w:t xml:space="preserve"> </w:t>
      </w:r>
      <w:r w:rsidRPr="00CA0A00">
        <w:rPr>
          <w:i/>
          <w:sz w:val="22"/>
          <w:szCs w:val="22"/>
        </w:rPr>
        <w:t>intelligent</w:t>
      </w:r>
      <w:r w:rsidR="00594DAB" w:rsidRPr="00CA0A00">
        <w:rPr>
          <w:i/>
          <w:sz w:val="22"/>
          <w:szCs w:val="22"/>
        </w:rPr>
        <w:t xml:space="preserve"> </w:t>
      </w:r>
      <w:r w:rsidRPr="00CA0A00">
        <w:rPr>
          <w:i/>
          <w:sz w:val="22"/>
          <w:szCs w:val="22"/>
        </w:rPr>
        <w:t>tutoring</w:t>
      </w:r>
      <w:r w:rsidR="00594DAB" w:rsidRPr="00CA0A00">
        <w:rPr>
          <w:i/>
          <w:sz w:val="22"/>
          <w:szCs w:val="22"/>
        </w:rPr>
        <w:t xml:space="preserve"> </w:t>
      </w:r>
      <w:r w:rsidRPr="00CA0A00">
        <w:rPr>
          <w:i/>
          <w:sz w:val="22"/>
          <w:szCs w:val="22"/>
        </w:rPr>
        <w:t>system</w:t>
      </w:r>
      <w:r w:rsidR="00594DAB" w:rsidRPr="00CA0A00">
        <w:rPr>
          <w:i/>
          <w:sz w:val="22"/>
          <w:szCs w:val="22"/>
        </w:rPr>
        <w:t xml:space="preserve"> </w:t>
      </w:r>
      <w:r w:rsidRPr="00CA0A00">
        <w:rPr>
          <w:i/>
          <w:sz w:val="22"/>
          <w:szCs w:val="22"/>
        </w:rPr>
        <w:t>for</w:t>
      </w:r>
      <w:r w:rsidR="00594DAB" w:rsidRPr="00CA0A00">
        <w:rPr>
          <w:i/>
          <w:sz w:val="22"/>
          <w:szCs w:val="22"/>
        </w:rPr>
        <w:t xml:space="preserve"> </w:t>
      </w:r>
      <w:r w:rsidRPr="00CA0A00">
        <w:rPr>
          <w:i/>
          <w:sz w:val="22"/>
          <w:szCs w:val="22"/>
        </w:rPr>
        <w:t>writing</w:t>
      </w:r>
      <w:r w:rsidR="00594DAB" w:rsidRPr="00CA0A00">
        <w:rPr>
          <w:i/>
          <w:sz w:val="22"/>
          <w:szCs w:val="22"/>
        </w:rPr>
        <w:t xml:space="preserve"> </w:t>
      </w:r>
      <w:r w:rsidRPr="00CA0A00">
        <w:rPr>
          <w:i/>
          <w:sz w:val="22"/>
          <w:szCs w:val="22"/>
        </w:rPr>
        <w:t>strategies</w:t>
      </w:r>
      <w:r w:rsidRPr="00CA0A00">
        <w:rPr>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003B1607" w:rsidRPr="00CA0A00">
        <w:rPr>
          <w:sz w:val="22"/>
          <w:szCs w:val="22"/>
        </w:rPr>
        <w:t>presented</w:t>
      </w:r>
      <w:r w:rsidR="00594DAB" w:rsidRPr="00CA0A00">
        <w:rPr>
          <w:sz w:val="22"/>
          <w:szCs w:val="22"/>
        </w:rPr>
        <w:t xml:space="preserve"> </w:t>
      </w:r>
      <w:r w:rsidR="003B1607" w:rsidRPr="00CA0A00">
        <w:rPr>
          <w:sz w:val="22"/>
          <w:szCs w:val="22"/>
        </w:rPr>
        <w:t>at</w:t>
      </w:r>
      <w:r w:rsidR="00594DAB" w:rsidRPr="00CA0A00">
        <w:rPr>
          <w:sz w:val="22"/>
          <w:szCs w:val="22"/>
        </w:rPr>
        <w:t xml:space="preserve"> </w:t>
      </w:r>
      <w:r w:rsidR="003B1607" w:rsidRPr="00CA0A00">
        <w:rPr>
          <w:sz w:val="22"/>
          <w:szCs w:val="22"/>
        </w:rPr>
        <w:t>the</w:t>
      </w:r>
      <w:r w:rsidR="00594DAB" w:rsidRPr="00CA0A00">
        <w:rPr>
          <w:sz w:val="22"/>
          <w:szCs w:val="22"/>
        </w:rPr>
        <w:t xml:space="preserve"> </w:t>
      </w:r>
      <w:r w:rsidR="003B1607" w:rsidRPr="00CA0A00">
        <w:rPr>
          <w:sz w:val="22"/>
          <w:szCs w:val="22"/>
        </w:rPr>
        <w:t>2013</w:t>
      </w:r>
      <w:r w:rsidR="00594DAB" w:rsidRPr="00CA0A00">
        <w:rPr>
          <w:sz w:val="22"/>
          <w:szCs w:val="22"/>
        </w:rPr>
        <w:t xml:space="preserve"> </w:t>
      </w:r>
      <w:r w:rsidR="003B1607" w:rsidRPr="00CA0A00">
        <w:rPr>
          <w:sz w:val="22"/>
          <w:szCs w:val="22"/>
        </w:rPr>
        <w:t>Annual</w:t>
      </w:r>
      <w:r w:rsidR="00594DAB" w:rsidRPr="00CA0A00">
        <w:rPr>
          <w:sz w:val="22"/>
          <w:szCs w:val="22"/>
        </w:rPr>
        <w:t xml:space="preserve"> </w:t>
      </w:r>
      <w:r w:rsidR="003B1607" w:rsidRPr="00CA0A00">
        <w:rPr>
          <w:sz w:val="22"/>
          <w:szCs w:val="22"/>
        </w:rPr>
        <w:t>Meeting</w:t>
      </w:r>
      <w:r w:rsidR="00594DAB" w:rsidRPr="00CA0A00">
        <w:rPr>
          <w:sz w:val="22"/>
          <w:szCs w:val="22"/>
        </w:rPr>
        <w:t xml:space="preserve"> </w:t>
      </w:r>
      <w:r w:rsidR="003B1607" w:rsidRPr="00CA0A00">
        <w:rPr>
          <w:sz w:val="22"/>
          <w:szCs w:val="22"/>
        </w:rPr>
        <w:t>of</w:t>
      </w:r>
      <w:r w:rsidR="00594DAB" w:rsidRPr="00CA0A00">
        <w:rPr>
          <w:sz w:val="22"/>
          <w:szCs w:val="22"/>
        </w:rPr>
        <w:t xml:space="preserve"> </w:t>
      </w:r>
      <w:r w:rsidR="003B1607" w:rsidRPr="00CA0A00">
        <w:rPr>
          <w:sz w:val="22"/>
          <w:szCs w:val="22"/>
        </w:rPr>
        <w:t>the</w:t>
      </w:r>
      <w:r w:rsidR="00594DAB" w:rsidRPr="00CA0A00">
        <w:rPr>
          <w:sz w:val="22"/>
          <w:szCs w:val="22"/>
        </w:rPr>
        <w:t xml:space="preserve"> </w:t>
      </w:r>
      <w:r w:rsidR="003B1607" w:rsidRPr="00CA0A00">
        <w:rPr>
          <w:sz w:val="22"/>
          <w:szCs w:val="22"/>
        </w:rPr>
        <w:t>American</w:t>
      </w:r>
      <w:r w:rsidR="00594DAB" w:rsidRPr="00CA0A00">
        <w:rPr>
          <w:sz w:val="22"/>
          <w:szCs w:val="22"/>
        </w:rPr>
        <w:t xml:space="preserve"> </w:t>
      </w:r>
      <w:r w:rsidR="003B1607" w:rsidRPr="00CA0A00">
        <w:rPr>
          <w:sz w:val="22"/>
          <w:szCs w:val="22"/>
        </w:rPr>
        <w:t>Educational</w:t>
      </w:r>
      <w:r w:rsidR="00594DAB" w:rsidRPr="00CA0A00">
        <w:rPr>
          <w:sz w:val="22"/>
          <w:szCs w:val="22"/>
        </w:rPr>
        <w:t xml:space="preserve"> </w:t>
      </w:r>
      <w:r w:rsidR="003B1607" w:rsidRPr="00CA0A00">
        <w:rPr>
          <w:sz w:val="22"/>
          <w:szCs w:val="22"/>
        </w:rPr>
        <w:t>Research</w:t>
      </w:r>
      <w:r w:rsidR="00594DAB" w:rsidRPr="00CA0A00">
        <w:rPr>
          <w:sz w:val="22"/>
          <w:szCs w:val="22"/>
        </w:rPr>
        <w:t xml:space="preserve"> </w:t>
      </w:r>
      <w:r w:rsidR="003B1607" w:rsidRPr="00CA0A00">
        <w:rPr>
          <w:sz w:val="22"/>
          <w:szCs w:val="22"/>
        </w:rPr>
        <w:t>Association,</w:t>
      </w:r>
      <w:r w:rsidR="00594DAB" w:rsidRPr="00CA0A00">
        <w:rPr>
          <w:sz w:val="22"/>
          <w:szCs w:val="22"/>
        </w:rPr>
        <w:t xml:space="preserve"> </w:t>
      </w:r>
      <w:r w:rsidR="003B1607" w:rsidRPr="00CA0A00">
        <w:rPr>
          <w:sz w:val="22"/>
          <w:szCs w:val="22"/>
        </w:rPr>
        <w:t>San</w:t>
      </w:r>
      <w:r w:rsidR="00594DAB" w:rsidRPr="00CA0A00">
        <w:rPr>
          <w:sz w:val="22"/>
          <w:szCs w:val="22"/>
        </w:rPr>
        <w:t xml:space="preserve"> </w:t>
      </w:r>
      <w:r w:rsidR="003B1607" w:rsidRPr="00CA0A00">
        <w:rPr>
          <w:sz w:val="22"/>
          <w:szCs w:val="22"/>
        </w:rPr>
        <w:t>Francisco,</w:t>
      </w:r>
      <w:r w:rsidR="00594DAB" w:rsidRPr="00CA0A00">
        <w:rPr>
          <w:sz w:val="22"/>
          <w:szCs w:val="22"/>
        </w:rPr>
        <w:t xml:space="preserve"> </w:t>
      </w:r>
      <w:r w:rsidR="003B1607" w:rsidRPr="00CA0A00">
        <w:rPr>
          <w:sz w:val="22"/>
          <w:szCs w:val="22"/>
        </w:rPr>
        <w:t>CA.</w:t>
      </w:r>
      <w:r w:rsidR="00594DAB" w:rsidRPr="00CA0A00">
        <w:rPr>
          <w:sz w:val="22"/>
          <w:szCs w:val="22"/>
        </w:rPr>
        <w:t xml:space="preserve"> </w:t>
      </w:r>
    </w:p>
    <w:p w14:paraId="2470236D" w14:textId="77777777" w:rsidR="00F82E7C" w:rsidRPr="00CA0A00" w:rsidRDefault="00F82E7C" w:rsidP="00C24755">
      <w:pPr>
        <w:pStyle w:val="NormalWeb"/>
        <w:spacing w:beforeLines="40" w:before="96" w:beforeAutospacing="0" w:afterLines="40" w:after="96" w:afterAutospacing="0"/>
        <w:ind w:left="360" w:hanging="360"/>
        <w:rPr>
          <w:sz w:val="22"/>
          <w:szCs w:val="22"/>
        </w:rPr>
      </w:pPr>
      <w:r w:rsidRPr="00CA0A00">
        <w:rPr>
          <w:sz w:val="22"/>
          <w:szCs w:val="22"/>
        </w:rPr>
        <w:t>Snow,</w:t>
      </w:r>
      <w:r w:rsidR="00594DAB" w:rsidRPr="00CA0A00">
        <w:rPr>
          <w:sz w:val="22"/>
          <w:szCs w:val="22"/>
        </w:rPr>
        <w:t xml:space="preserve"> </w:t>
      </w:r>
      <w:r w:rsidRPr="00CA0A00">
        <w:rPr>
          <w:sz w:val="22"/>
          <w:szCs w:val="22"/>
        </w:rPr>
        <w:t>E.</w:t>
      </w:r>
      <w:r w:rsidR="00594DAB" w:rsidRPr="00CA0A00">
        <w:rPr>
          <w:sz w:val="22"/>
          <w:szCs w:val="22"/>
        </w:rPr>
        <w:t xml:space="preserve"> </w:t>
      </w:r>
      <w:r w:rsidRPr="00CA0A00">
        <w:rPr>
          <w:sz w:val="22"/>
          <w:szCs w:val="22"/>
        </w:rPr>
        <w:t>L.,</w:t>
      </w:r>
      <w:r w:rsidR="00594DAB" w:rsidRPr="00CA0A00">
        <w:rPr>
          <w:sz w:val="22"/>
          <w:szCs w:val="22"/>
        </w:rPr>
        <w:t xml:space="preserve"> </w:t>
      </w:r>
      <w:r w:rsidRPr="00CA0A00">
        <w:rPr>
          <w:sz w:val="22"/>
          <w:szCs w:val="22"/>
        </w:rPr>
        <w:t>Jackson,</w:t>
      </w:r>
      <w:r w:rsidR="00594DAB" w:rsidRPr="00CA0A00">
        <w:rPr>
          <w:sz w:val="22"/>
          <w:szCs w:val="22"/>
        </w:rPr>
        <w:t xml:space="preserve"> </w:t>
      </w:r>
      <w:r w:rsidRPr="00CA0A00">
        <w:rPr>
          <w:sz w:val="22"/>
          <w:szCs w:val="22"/>
        </w:rPr>
        <w:t>G.</w:t>
      </w:r>
      <w:r w:rsidR="00594DAB" w:rsidRPr="00CA0A00">
        <w:rPr>
          <w:sz w:val="22"/>
          <w:szCs w:val="22"/>
        </w:rPr>
        <w:t xml:space="preserve"> </w:t>
      </w:r>
      <w:r w:rsidRPr="00CA0A00">
        <w:rPr>
          <w:sz w:val="22"/>
          <w:szCs w:val="22"/>
        </w:rPr>
        <w:t>T.,</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(2013,</w:t>
      </w:r>
      <w:r w:rsidR="00594DAB" w:rsidRPr="00CA0A00">
        <w:rPr>
          <w:sz w:val="22"/>
          <w:szCs w:val="22"/>
        </w:rPr>
        <w:t xml:space="preserve"> </w:t>
      </w:r>
      <w:r w:rsidRPr="00CA0A00">
        <w:rPr>
          <w:sz w:val="22"/>
          <w:szCs w:val="22"/>
        </w:rPr>
        <w:t>April).</w:t>
      </w:r>
      <w:r w:rsidR="00594DAB" w:rsidRPr="00CA0A00">
        <w:rPr>
          <w:sz w:val="22"/>
          <w:szCs w:val="22"/>
        </w:rPr>
        <w:t xml:space="preserve"> </w:t>
      </w:r>
      <w:r w:rsidRPr="00CA0A00">
        <w:rPr>
          <w:i/>
          <w:sz w:val="22"/>
          <w:szCs w:val="22"/>
        </w:rPr>
        <w:t>Positive</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negative</w:t>
      </w:r>
      <w:r w:rsidR="00594DAB" w:rsidRPr="00CA0A00">
        <w:rPr>
          <w:i/>
          <w:sz w:val="22"/>
          <w:szCs w:val="22"/>
        </w:rPr>
        <w:t xml:space="preserve"> </w:t>
      </w:r>
      <w:r w:rsidRPr="00CA0A00">
        <w:rPr>
          <w:i/>
          <w:sz w:val="22"/>
          <w:szCs w:val="22"/>
        </w:rPr>
        <w:t>consequences</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off-task</w:t>
      </w:r>
      <w:r w:rsidR="00594DAB" w:rsidRPr="00CA0A00">
        <w:rPr>
          <w:i/>
          <w:sz w:val="22"/>
          <w:szCs w:val="22"/>
        </w:rPr>
        <w:t xml:space="preserve"> </w:t>
      </w:r>
      <w:r w:rsidRPr="00CA0A00">
        <w:rPr>
          <w:i/>
          <w:sz w:val="22"/>
          <w:szCs w:val="22"/>
        </w:rPr>
        <w:t>avatar</w:t>
      </w:r>
      <w:r w:rsidR="00594DAB" w:rsidRPr="00CA0A00">
        <w:rPr>
          <w:i/>
          <w:sz w:val="22"/>
          <w:szCs w:val="22"/>
        </w:rPr>
        <w:t xml:space="preserve"> </w:t>
      </w:r>
      <w:r w:rsidRPr="00CA0A00">
        <w:rPr>
          <w:i/>
          <w:sz w:val="22"/>
          <w:szCs w:val="22"/>
        </w:rPr>
        <w:t>personalization</w:t>
      </w:r>
      <w:r w:rsidR="00594DAB" w:rsidRPr="00CA0A00">
        <w:rPr>
          <w:i/>
          <w:sz w:val="22"/>
          <w:szCs w:val="22"/>
        </w:rPr>
        <w:t xml:space="preserve"> </w:t>
      </w:r>
      <w:r w:rsidRPr="00CA0A00">
        <w:rPr>
          <w:i/>
          <w:sz w:val="22"/>
          <w:szCs w:val="22"/>
        </w:rPr>
        <w:t>within</w:t>
      </w:r>
      <w:r w:rsidR="00594DAB" w:rsidRPr="00CA0A00">
        <w:rPr>
          <w:i/>
          <w:sz w:val="22"/>
          <w:szCs w:val="22"/>
        </w:rPr>
        <w:t xml:space="preserve"> </w:t>
      </w:r>
      <w:r w:rsidRPr="00CA0A00">
        <w:rPr>
          <w:i/>
          <w:sz w:val="22"/>
          <w:szCs w:val="22"/>
        </w:rPr>
        <w:t>an</w:t>
      </w:r>
      <w:r w:rsidR="00594DAB" w:rsidRPr="00CA0A00">
        <w:rPr>
          <w:i/>
          <w:sz w:val="22"/>
          <w:szCs w:val="22"/>
        </w:rPr>
        <w:t xml:space="preserve"> </w:t>
      </w:r>
      <w:r w:rsidRPr="00CA0A00">
        <w:rPr>
          <w:i/>
          <w:sz w:val="22"/>
          <w:szCs w:val="22"/>
        </w:rPr>
        <w:t>educational</w:t>
      </w:r>
      <w:r w:rsidR="00594DAB" w:rsidRPr="00CA0A00">
        <w:rPr>
          <w:i/>
          <w:sz w:val="22"/>
          <w:szCs w:val="22"/>
        </w:rPr>
        <w:t xml:space="preserve"> </w:t>
      </w:r>
      <w:r w:rsidRPr="00CA0A00">
        <w:rPr>
          <w:i/>
          <w:sz w:val="22"/>
          <w:szCs w:val="22"/>
        </w:rPr>
        <w:t>game.</w:t>
      </w:r>
      <w:r w:rsidR="00594DAB" w:rsidRPr="00CA0A00">
        <w:rPr>
          <w:i/>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2013</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American</w:t>
      </w:r>
      <w:r w:rsidR="00594DAB" w:rsidRPr="00CA0A00">
        <w:rPr>
          <w:sz w:val="22"/>
          <w:szCs w:val="22"/>
        </w:rPr>
        <w:t xml:space="preserve"> </w:t>
      </w:r>
      <w:r w:rsidRPr="00CA0A00">
        <w:rPr>
          <w:sz w:val="22"/>
          <w:szCs w:val="22"/>
        </w:rPr>
        <w:t>Educational</w:t>
      </w:r>
      <w:r w:rsidR="00594DAB" w:rsidRPr="00CA0A00">
        <w:rPr>
          <w:sz w:val="22"/>
          <w:szCs w:val="22"/>
        </w:rPr>
        <w:t xml:space="preserve"> </w:t>
      </w:r>
      <w:r w:rsidRPr="00CA0A00">
        <w:rPr>
          <w:sz w:val="22"/>
          <w:szCs w:val="22"/>
        </w:rPr>
        <w:t>Research</w:t>
      </w:r>
      <w:r w:rsidR="00594DAB" w:rsidRPr="00CA0A00">
        <w:rPr>
          <w:sz w:val="22"/>
          <w:szCs w:val="22"/>
        </w:rPr>
        <w:t xml:space="preserve"> </w:t>
      </w:r>
      <w:r w:rsidRPr="00CA0A00">
        <w:rPr>
          <w:sz w:val="22"/>
          <w:szCs w:val="22"/>
        </w:rPr>
        <w:t>Association,</w:t>
      </w:r>
      <w:r w:rsidR="00594DAB" w:rsidRPr="00CA0A00">
        <w:rPr>
          <w:sz w:val="22"/>
          <w:szCs w:val="22"/>
        </w:rPr>
        <w:t xml:space="preserve"> </w:t>
      </w:r>
      <w:r w:rsidRPr="00CA0A00">
        <w:rPr>
          <w:sz w:val="22"/>
          <w:szCs w:val="22"/>
        </w:rPr>
        <w:t>San</w:t>
      </w:r>
      <w:r w:rsidR="00594DAB" w:rsidRPr="00CA0A00">
        <w:rPr>
          <w:sz w:val="22"/>
          <w:szCs w:val="22"/>
        </w:rPr>
        <w:t xml:space="preserve"> </w:t>
      </w:r>
      <w:r w:rsidRPr="00CA0A00">
        <w:rPr>
          <w:sz w:val="22"/>
          <w:szCs w:val="22"/>
        </w:rPr>
        <w:t>Francisco,</w:t>
      </w:r>
      <w:r w:rsidR="00594DAB" w:rsidRPr="00CA0A00">
        <w:rPr>
          <w:sz w:val="22"/>
          <w:szCs w:val="22"/>
        </w:rPr>
        <w:t xml:space="preserve"> </w:t>
      </w:r>
      <w:r w:rsidRPr="00CA0A00">
        <w:rPr>
          <w:sz w:val="22"/>
          <w:szCs w:val="22"/>
        </w:rPr>
        <w:t>CA.</w:t>
      </w:r>
      <w:r w:rsidR="00594DAB" w:rsidRPr="00CA0A00">
        <w:rPr>
          <w:sz w:val="22"/>
          <w:szCs w:val="22"/>
        </w:rPr>
        <w:t xml:space="preserve"> </w:t>
      </w:r>
    </w:p>
    <w:p w14:paraId="7D0BDF64" w14:textId="77777777" w:rsidR="009B5368" w:rsidRPr="00CA0A00" w:rsidRDefault="009B5368" w:rsidP="00C24755">
      <w:pPr>
        <w:pStyle w:val="NormalWeb"/>
        <w:spacing w:beforeLines="40" w:before="96" w:beforeAutospacing="0" w:afterLines="40" w:after="96" w:afterAutospacing="0"/>
        <w:ind w:left="360" w:hanging="360"/>
        <w:rPr>
          <w:sz w:val="22"/>
          <w:szCs w:val="22"/>
        </w:rPr>
      </w:pPr>
      <w:r w:rsidRPr="00CA0A00">
        <w:rPr>
          <w:sz w:val="22"/>
          <w:szCs w:val="22"/>
        </w:rPr>
        <w:lastRenderedPageBreak/>
        <w:t>Weston,</w:t>
      </w:r>
      <w:r w:rsidR="00594DAB" w:rsidRPr="00CA0A00">
        <w:rPr>
          <w:sz w:val="22"/>
          <w:szCs w:val="22"/>
        </w:rPr>
        <w:t xml:space="preserve"> </w:t>
      </w:r>
      <w:r w:rsidRPr="00CA0A00">
        <w:rPr>
          <w:sz w:val="22"/>
          <w:szCs w:val="22"/>
        </w:rPr>
        <w:t>J.</w:t>
      </w:r>
      <w:r w:rsidR="00594DAB" w:rsidRPr="00CA0A00">
        <w:rPr>
          <w:sz w:val="22"/>
          <w:szCs w:val="22"/>
        </w:rPr>
        <w:t xml:space="preserve"> </w:t>
      </w:r>
      <w:r w:rsidRPr="00CA0A00">
        <w:rPr>
          <w:sz w:val="22"/>
          <w:szCs w:val="22"/>
        </w:rPr>
        <w:t>L.,</w:t>
      </w:r>
      <w:r w:rsidR="00594DAB" w:rsidRPr="00CA0A00">
        <w:rPr>
          <w:sz w:val="22"/>
          <w:szCs w:val="22"/>
        </w:rPr>
        <w:t xml:space="preserve"> </w:t>
      </w:r>
      <w:r w:rsidRPr="00CA0A00">
        <w:rPr>
          <w:sz w:val="22"/>
          <w:szCs w:val="22"/>
        </w:rPr>
        <w:t>Roscoe,</w:t>
      </w:r>
      <w:r w:rsidR="00594DAB" w:rsidRPr="00CA0A00">
        <w:rPr>
          <w:sz w:val="22"/>
          <w:szCs w:val="22"/>
        </w:rPr>
        <w:t xml:space="preserve"> </w:t>
      </w:r>
      <w:r w:rsidRPr="00CA0A00">
        <w:rPr>
          <w:sz w:val="22"/>
          <w:szCs w:val="22"/>
        </w:rPr>
        <w:t>R.,</w:t>
      </w:r>
      <w:r w:rsidR="00594DAB" w:rsidRPr="00CA0A00">
        <w:rPr>
          <w:sz w:val="22"/>
          <w:szCs w:val="22"/>
        </w:rPr>
        <w:t xml:space="preserve"> </w:t>
      </w:r>
      <w:r w:rsidRPr="00CA0A00">
        <w:rPr>
          <w:sz w:val="22"/>
          <w:szCs w:val="22"/>
        </w:rPr>
        <w:t>Floyd,</w:t>
      </w:r>
      <w:r w:rsidR="00594DAB" w:rsidRPr="00CA0A00">
        <w:rPr>
          <w:sz w:val="22"/>
          <w:szCs w:val="22"/>
        </w:rPr>
        <w:t xml:space="preserve"> </w:t>
      </w:r>
      <w:r w:rsidRPr="00CA0A00">
        <w:rPr>
          <w:sz w:val="22"/>
          <w:szCs w:val="22"/>
        </w:rPr>
        <w:t>R.</w:t>
      </w:r>
      <w:r w:rsidR="00594DAB" w:rsidRPr="00CA0A00">
        <w:rPr>
          <w:sz w:val="22"/>
          <w:szCs w:val="22"/>
        </w:rPr>
        <w:t xml:space="preserve"> </w:t>
      </w:r>
      <w:r w:rsidRPr="00CA0A00">
        <w:rPr>
          <w:sz w:val="22"/>
          <w:szCs w:val="22"/>
        </w:rPr>
        <w:t>G.,</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(2013,</w:t>
      </w:r>
      <w:r w:rsidR="00594DAB" w:rsidRPr="00CA0A00">
        <w:rPr>
          <w:sz w:val="22"/>
          <w:szCs w:val="22"/>
        </w:rPr>
        <w:t xml:space="preserve"> </w:t>
      </w:r>
      <w:r w:rsidRPr="00CA0A00">
        <w:rPr>
          <w:sz w:val="22"/>
          <w:szCs w:val="22"/>
        </w:rPr>
        <w:t>April).</w:t>
      </w:r>
      <w:r w:rsidR="00594DAB" w:rsidRPr="00CA0A00">
        <w:rPr>
          <w:sz w:val="22"/>
          <w:szCs w:val="22"/>
        </w:rPr>
        <w:t xml:space="preserve"> </w:t>
      </w:r>
      <w:r w:rsidRPr="00CA0A00">
        <w:rPr>
          <w:i/>
          <w:iCs/>
          <w:sz w:val="22"/>
          <w:szCs w:val="22"/>
        </w:rPr>
        <w:t>The</w:t>
      </w:r>
      <w:r w:rsidR="00594DAB" w:rsidRPr="00CA0A00">
        <w:rPr>
          <w:i/>
          <w:iCs/>
          <w:sz w:val="22"/>
          <w:szCs w:val="22"/>
        </w:rPr>
        <w:t xml:space="preserve"> </w:t>
      </w:r>
      <w:r w:rsidRPr="00CA0A00">
        <w:rPr>
          <w:i/>
          <w:iCs/>
          <w:sz w:val="22"/>
          <w:szCs w:val="22"/>
        </w:rPr>
        <w:t>WASSI</w:t>
      </w:r>
      <w:r w:rsidR="00594DAB" w:rsidRPr="00CA0A00">
        <w:rPr>
          <w:i/>
          <w:iCs/>
          <w:sz w:val="22"/>
          <w:szCs w:val="22"/>
        </w:rPr>
        <w:t xml:space="preserve"> </w:t>
      </w:r>
      <w:r w:rsidRPr="00CA0A00">
        <w:rPr>
          <w:i/>
          <w:iCs/>
          <w:sz w:val="22"/>
          <w:szCs w:val="22"/>
        </w:rPr>
        <w:t>(Writing</w:t>
      </w:r>
      <w:r w:rsidR="00594DAB" w:rsidRPr="00CA0A00">
        <w:rPr>
          <w:i/>
          <w:iCs/>
          <w:sz w:val="22"/>
          <w:szCs w:val="22"/>
        </w:rPr>
        <w:t xml:space="preserve"> </w:t>
      </w:r>
      <w:r w:rsidRPr="00CA0A00">
        <w:rPr>
          <w:i/>
          <w:iCs/>
          <w:sz w:val="22"/>
          <w:szCs w:val="22"/>
        </w:rPr>
        <w:t>Attitudes</w:t>
      </w:r>
      <w:r w:rsidR="00594DAB" w:rsidRPr="00CA0A00">
        <w:rPr>
          <w:i/>
          <w:iCs/>
          <w:sz w:val="22"/>
          <w:szCs w:val="22"/>
        </w:rPr>
        <w:t xml:space="preserve"> </w:t>
      </w:r>
      <w:r w:rsidRPr="00CA0A00">
        <w:rPr>
          <w:i/>
          <w:iCs/>
          <w:sz w:val="22"/>
          <w:szCs w:val="22"/>
        </w:rPr>
        <w:t>and</w:t>
      </w:r>
      <w:r w:rsidR="00594DAB" w:rsidRPr="00CA0A00">
        <w:rPr>
          <w:i/>
          <w:iCs/>
          <w:sz w:val="22"/>
          <w:szCs w:val="22"/>
        </w:rPr>
        <w:t xml:space="preserve"> </w:t>
      </w:r>
      <w:r w:rsidRPr="00CA0A00">
        <w:rPr>
          <w:i/>
          <w:iCs/>
          <w:sz w:val="22"/>
          <w:szCs w:val="22"/>
        </w:rPr>
        <w:t>Strategies</w:t>
      </w:r>
      <w:r w:rsidR="00594DAB" w:rsidRPr="00CA0A00">
        <w:rPr>
          <w:i/>
          <w:iCs/>
          <w:sz w:val="22"/>
          <w:szCs w:val="22"/>
        </w:rPr>
        <w:t xml:space="preserve"> </w:t>
      </w:r>
      <w:r w:rsidRPr="00CA0A00">
        <w:rPr>
          <w:i/>
          <w:iCs/>
          <w:sz w:val="22"/>
          <w:szCs w:val="22"/>
        </w:rPr>
        <w:t>Self-Report</w:t>
      </w:r>
      <w:r w:rsidR="00594DAB" w:rsidRPr="00CA0A00">
        <w:rPr>
          <w:i/>
          <w:iCs/>
          <w:sz w:val="22"/>
          <w:szCs w:val="22"/>
        </w:rPr>
        <w:t xml:space="preserve"> </w:t>
      </w:r>
      <w:r w:rsidRPr="00CA0A00">
        <w:rPr>
          <w:i/>
          <w:iCs/>
          <w:sz w:val="22"/>
          <w:szCs w:val="22"/>
        </w:rPr>
        <w:t>Inventory):</w:t>
      </w:r>
      <w:r w:rsidR="00594DAB" w:rsidRPr="00CA0A00">
        <w:rPr>
          <w:i/>
          <w:iCs/>
          <w:sz w:val="22"/>
          <w:szCs w:val="22"/>
        </w:rPr>
        <w:t xml:space="preserve"> </w:t>
      </w:r>
      <w:r w:rsidRPr="00CA0A00">
        <w:rPr>
          <w:i/>
          <w:iCs/>
          <w:sz w:val="22"/>
          <w:szCs w:val="22"/>
        </w:rPr>
        <w:t>Reliability</w:t>
      </w:r>
      <w:r w:rsidR="00594DAB" w:rsidRPr="00CA0A00">
        <w:rPr>
          <w:i/>
          <w:iCs/>
          <w:sz w:val="22"/>
          <w:szCs w:val="22"/>
        </w:rPr>
        <w:t xml:space="preserve"> </w:t>
      </w:r>
      <w:r w:rsidRPr="00CA0A00">
        <w:rPr>
          <w:i/>
          <w:iCs/>
          <w:sz w:val="22"/>
          <w:szCs w:val="22"/>
        </w:rPr>
        <w:t>and</w:t>
      </w:r>
      <w:r w:rsidR="00594DAB" w:rsidRPr="00CA0A00">
        <w:rPr>
          <w:i/>
          <w:iCs/>
          <w:sz w:val="22"/>
          <w:szCs w:val="22"/>
        </w:rPr>
        <w:t xml:space="preserve"> </w:t>
      </w:r>
      <w:r w:rsidRPr="00CA0A00">
        <w:rPr>
          <w:i/>
          <w:iCs/>
          <w:sz w:val="22"/>
          <w:szCs w:val="22"/>
        </w:rPr>
        <w:t>validity</w:t>
      </w:r>
      <w:r w:rsidR="00594DAB" w:rsidRPr="00CA0A00">
        <w:rPr>
          <w:i/>
          <w:iCs/>
          <w:sz w:val="22"/>
          <w:szCs w:val="22"/>
        </w:rPr>
        <w:t xml:space="preserve"> </w:t>
      </w:r>
      <w:r w:rsidRPr="00CA0A00">
        <w:rPr>
          <w:i/>
          <w:iCs/>
          <w:sz w:val="22"/>
          <w:szCs w:val="22"/>
        </w:rPr>
        <w:t>of</w:t>
      </w:r>
      <w:r w:rsidR="00594DAB" w:rsidRPr="00CA0A00">
        <w:rPr>
          <w:i/>
          <w:iCs/>
          <w:sz w:val="22"/>
          <w:szCs w:val="22"/>
        </w:rPr>
        <w:t xml:space="preserve"> </w:t>
      </w:r>
      <w:r w:rsidRPr="00CA0A00">
        <w:rPr>
          <w:i/>
          <w:iCs/>
          <w:sz w:val="22"/>
          <w:szCs w:val="22"/>
        </w:rPr>
        <w:t>a</w:t>
      </w:r>
      <w:r w:rsidR="00594DAB" w:rsidRPr="00CA0A00">
        <w:rPr>
          <w:i/>
          <w:iCs/>
          <w:sz w:val="22"/>
          <w:szCs w:val="22"/>
        </w:rPr>
        <w:t xml:space="preserve"> </w:t>
      </w:r>
      <w:r w:rsidRPr="00CA0A00">
        <w:rPr>
          <w:i/>
          <w:iCs/>
          <w:sz w:val="22"/>
          <w:szCs w:val="22"/>
        </w:rPr>
        <w:t>new</w:t>
      </w:r>
      <w:r w:rsidR="00594DAB" w:rsidRPr="00CA0A00">
        <w:rPr>
          <w:i/>
          <w:iCs/>
          <w:sz w:val="22"/>
          <w:szCs w:val="22"/>
        </w:rPr>
        <w:t xml:space="preserve"> </w:t>
      </w:r>
      <w:r w:rsidRPr="00CA0A00">
        <w:rPr>
          <w:i/>
          <w:iCs/>
          <w:sz w:val="22"/>
          <w:szCs w:val="22"/>
        </w:rPr>
        <w:t>self-report</w:t>
      </w:r>
      <w:r w:rsidR="00594DAB" w:rsidRPr="00CA0A00">
        <w:rPr>
          <w:i/>
          <w:iCs/>
          <w:sz w:val="22"/>
          <w:szCs w:val="22"/>
        </w:rPr>
        <w:t xml:space="preserve"> </w:t>
      </w:r>
      <w:r w:rsidRPr="00CA0A00">
        <w:rPr>
          <w:i/>
          <w:iCs/>
          <w:sz w:val="22"/>
          <w:szCs w:val="22"/>
        </w:rPr>
        <w:t>writing</w:t>
      </w:r>
      <w:r w:rsidR="00594DAB" w:rsidRPr="00CA0A00">
        <w:rPr>
          <w:i/>
          <w:iCs/>
          <w:sz w:val="22"/>
          <w:szCs w:val="22"/>
        </w:rPr>
        <w:t xml:space="preserve"> </w:t>
      </w:r>
      <w:r w:rsidRPr="00CA0A00">
        <w:rPr>
          <w:i/>
          <w:iCs/>
          <w:sz w:val="22"/>
          <w:szCs w:val="22"/>
        </w:rPr>
        <w:t>inventory.</w:t>
      </w:r>
      <w:r w:rsidR="00594DAB" w:rsidRPr="00CA0A00">
        <w:rPr>
          <w:i/>
          <w:iCs/>
          <w:sz w:val="22"/>
          <w:szCs w:val="22"/>
        </w:rPr>
        <w:t xml:space="preserve"> </w:t>
      </w:r>
      <w:r w:rsidRPr="00CA0A00">
        <w:rPr>
          <w:sz w:val="22"/>
          <w:szCs w:val="22"/>
        </w:rPr>
        <w:t>Poster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2013</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American</w:t>
      </w:r>
      <w:r w:rsidR="00594DAB" w:rsidRPr="00CA0A00">
        <w:rPr>
          <w:sz w:val="22"/>
          <w:szCs w:val="22"/>
        </w:rPr>
        <w:t xml:space="preserve"> </w:t>
      </w:r>
      <w:r w:rsidRPr="00CA0A00">
        <w:rPr>
          <w:sz w:val="22"/>
          <w:szCs w:val="22"/>
        </w:rPr>
        <w:t>Educational</w:t>
      </w:r>
      <w:r w:rsidR="00594DAB" w:rsidRPr="00CA0A00">
        <w:rPr>
          <w:sz w:val="22"/>
          <w:szCs w:val="22"/>
        </w:rPr>
        <w:t xml:space="preserve"> </w:t>
      </w:r>
      <w:r w:rsidRPr="00CA0A00">
        <w:rPr>
          <w:sz w:val="22"/>
          <w:szCs w:val="22"/>
        </w:rPr>
        <w:t>Research</w:t>
      </w:r>
      <w:r w:rsidR="00594DAB" w:rsidRPr="00CA0A00">
        <w:rPr>
          <w:sz w:val="22"/>
          <w:szCs w:val="22"/>
        </w:rPr>
        <w:t xml:space="preserve"> </w:t>
      </w:r>
      <w:r w:rsidRPr="00CA0A00">
        <w:rPr>
          <w:sz w:val="22"/>
          <w:szCs w:val="22"/>
        </w:rPr>
        <w:t>Association,</w:t>
      </w:r>
      <w:r w:rsidR="00594DAB" w:rsidRPr="00CA0A00">
        <w:rPr>
          <w:sz w:val="22"/>
          <w:szCs w:val="22"/>
        </w:rPr>
        <w:t xml:space="preserve"> </w:t>
      </w:r>
      <w:r w:rsidRPr="00CA0A00">
        <w:rPr>
          <w:sz w:val="22"/>
          <w:szCs w:val="22"/>
        </w:rPr>
        <w:t>San</w:t>
      </w:r>
      <w:r w:rsidR="00594DAB" w:rsidRPr="00CA0A00">
        <w:rPr>
          <w:sz w:val="22"/>
          <w:szCs w:val="22"/>
        </w:rPr>
        <w:t xml:space="preserve"> </w:t>
      </w:r>
      <w:r w:rsidRPr="00CA0A00">
        <w:rPr>
          <w:sz w:val="22"/>
          <w:szCs w:val="22"/>
        </w:rPr>
        <w:t>Francisco,</w:t>
      </w:r>
      <w:r w:rsidR="00594DAB" w:rsidRPr="00CA0A00">
        <w:rPr>
          <w:sz w:val="22"/>
          <w:szCs w:val="22"/>
        </w:rPr>
        <w:t xml:space="preserve"> </w:t>
      </w:r>
      <w:r w:rsidRPr="00CA0A00">
        <w:rPr>
          <w:sz w:val="22"/>
          <w:szCs w:val="22"/>
        </w:rPr>
        <w:t>CA.</w:t>
      </w:r>
      <w:r w:rsidR="00594DAB" w:rsidRPr="00CA0A00">
        <w:rPr>
          <w:sz w:val="22"/>
          <w:szCs w:val="22"/>
        </w:rPr>
        <w:t xml:space="preserve"> </w:t>
      </w:r>
    </w:p>
    <w:p w14:paraId="4B85F484" w14:textId="77777777" w:rsidR="0085519A" w:rsidRPr="00CA0A00" w:rsidRDefault="0085519A" w:rsidP="00C24755">
      <w:pPr>
        <w:pStyle w:val="NormalWeb"/>
        <w:spacing w:beforeLines="40" w:before="96" w:beforeAutospacing="0" w:afterLines="40" w:after="96" w:afterAutospacing="0"/>
        <w:ind w:left="360" w:hanging="360"/>
        <w:rPr>
          <w:sz w:val="22"/>
          <w:szCs w:val="22"/>
        </w:rPr>
      </w:pP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(2013,</w:t>
      </w:r>
      <w:r w:rsidR="00594DAB" w:rsidRPr="00CA0A00">
        <w:rPr>
          <w:sz w:val="22"/>
          <w:szCs w:val="22"/>
        </w:rPr>
        <w:t xml:space="preserve"> </w:t>
      </w:r>
      <w:r w:rsidRPr="00CA0A00">
        <w:rPr>
          <w:sz w:val="22"/>
          <w:szCs w:val="22"/>
        </w:rPr>
        <w:t>May).</w:t>
      </w:r>
      <w:r w:rsidR="00594DAB" w:rsidRPr="00CA0A00">
        <w:rPr>
          <w:sz w:val="22"/>
          <w:szCs w:val="22"/>
        </w:rPr>
        <w:t xml:space="preserve"> </w:t>
      </w:r>
      <w:r w:rsidRPr="00CA0A00">
        <w:rPr>
          <w:i/>
          <w:sz w:val="22"/>
          <w:szCs w:val="22"/>
        </w:rPr>
        <w:t>Training</w:t>
      </w:r>
      <w:r w:rsidR="00594DAB" w:rsidRPr="00CA0A00">
        <w:rPr>
          <w:i/>
          <w:sz w:val="22"/>
          <w:szCs w:val="22"/>
        </w:rPr>
        <w:t xml:space="preserve"> </w:t>
      </w:r>
      <w:r w:rsidRPr="00CA0A00">
        <w:rPr>
          <w:i/>
          <w:sz w:val="22"/>
          <w:szCs w:val="22"/>
        </w:rPr>
        <w:t>students</w:t>
      </w:r>
      <w:r w:rsidR="00594DAB" w:rsidRPr="00CA0A00">
        <w:rPr>
          <w:i/>
          <w:sz w:val="22"/>
          <w:szCs w:val="22"/>
        </w:rPr>
        <w:t xml:space="preserve"> </w:t>
      </w:r>
      <w:r w:rsidRPr="00CA0A00">
        <w:rPr>
          <w:i/>
          <w:sz w:val="22"/>
          <w:szCs w:val="22"/>
        </w:rPr>
        <w:t>in</w:t>
      </w:r>
      <w:r w:rsidR="00594DAB" w:rsidRPr="00CA0A00">
        <w:rPr>
          <w:i/>
          <w:sz w:val="22"/>
          <w:szCs w:val="22"/>
        </w:rPr>
        <w:t xml:space="preserve"> </w:t>
      </w:r>
      <w:r w:rsidRPr="00CA0A00">
        <w:rPr>
          <w:i/>
          <w:sz w:val="22"/>
          <w:szCs w:val="22"/>
        </w:rPr>
        <w:t>generating</w:t>
      </w:r>
      <w:r w:rsidR="00594DAB" w:rsidRPr="00CA0A00">
        <w:rPr>
          <w:i/>
          <w:sz w:val="22"/>
          <w:szCs w:val="22"/>
        </w:rPr>
        <w:t xml:space="preserve"> </w:t>
      </w:r>
      <w:r w:rsidRPr="00CA0A00">
        <w:rPr>
          <w:i/>
          <w:sz w:val="22"/>
          <w:szCs w:val="22"/>
        </w:rPr>
        <w:t>explanations.</w:t>
      </w:r>
      <w:r w:rsidR="00594DAB" w:rsidRPr="00CA0A00">
        <w:rPr>
          <w:i/>
          <w:sz w:val="22"/>
          <w:szCs w:val="22"/>
        </w:rPr>
        <w:t xml:space="preserve"> </w:t>
      </w:r>
      <w:r w:rsidRPr="00CA0A00">
        <w:rPr>
          <w:sz w:val="22"/>
          <w:szCs w:val="22"/>
        </w:rPr>
        <w:t>In</w:t>
      </w:r>
      <w:r w:rsidR="00594DAB" w:rsidRPr="00CA0A00">
        <w:rPr>
          <w:sz w:val="22"/>
          <w:szCs w:val="22"/>
        </w:rPr>
        <w:t xml:space="preserve"> </w:t>
      </w:r>
      <w:r w:rsidRPr="00CA0A00">
        <w:rPr>
          <w:sz w:val="22"/>
          <w:szCs w:val="22"/>
        </w:rPr>
        <w:t>J.</w:t>
      </w:r>
      <w:r w:rsidR="00594DAB" w:rsidRPr="00CA0A00">
        <w:rPr>
          <w:sz w:val="22"/>
          <w:szCs w:val="22"/>
        </w:rPr>
        <w:t xml:space="preserve"> </w:t>
      </w:r>
      <w:r w:rsidRPr="00CA0A00">
        <w:rPr>
          <w:sz w:val="22"/>
          <w:szCs w:val="22"/>
        </w:rPr>
        <w:t>J.</w:t>
      </w:r>
      <w:r w:rsidR="00594DAB" w:rsidRPr="00CA0A00">
        <w:rPr>
          <w:sz w:val="22"/>
          <w:szCs w:val="22"/>
        </w:rPr>
        <w:t xml:space="preserve"> </w:t>
      </w:r>
      <w:r w:rsidRPr="00CA0A00">
        <w:rPr>
          <w:sz w:val="22"/>
          <w:szCs w:val="22"/>
        </w:rPr>
        <w:t>Williams</w:t>
      </w:r>
      <w:r w:rsidR="00594DAB" w:rsidRPr="00CA0A00">
        <w:rPr>
          <w:sz w:val="22"/>
          <w:szCs w:val="22"/>
        </w:rPr>
        <w:t xml:space="preserve"> </w:t>
      </w:r>
      <w:r w:rsidRPr="00CA0A00">
        <w:rPr>
          <w:sz w:val="22"/>
          <w:szCs w:val="22"/>
        </w:rPr>
        <w:t>(chair),</w:t>
      </w:r>
      <w:r w:rsidR="00594DAB" w:rsidRPr="00CA0A00">
        <w:rPr>
          <w:sz w:val="22"/>
          <w:szCs w:val="22"/>
        </w:rPr>
        <w:t xml:space="preserve"> </w:t>
      </w:r>
      <w:r w:rsidRPr="00CA0A00">
        <w:rPr>
          <w:i/>
          <w:iCs/>
          <w:sz w:val="22"/>
          <w:szCs w:val="22"/>
        </w:rPr>
        <w:t>Enhancing</w:t>
      </w:r>
      <w:r w:rsidR="00594DAB" w:rsidRPr="00CA0A00">
        <w:rPr>
          <w:i/>
          <w:iCs/>
          <w:sz w:val="22"/>
          <w:szCs w:val="22"/>
        </w:rPr>
        <w:t xml:space="preserve"> </w:t>
      </w:r>
      <w:r w:rsidRPr="00CA0A00">
        <w:rPr>
          <w:i/>
          <w:iCs/>
          <w:sz w:val="22"/>
          <w:szCs w:val="22"/>
        </w:rPr>
        <w:t>education:</w:t>
      </w:r>
      <w:r w:rsidR="00594DAB" w:rsidRPr="00CA0A00">
        <w:rPr>
          <w:i/>
          <w:iCs/>
          <w:sz w:val="22"/>
          <w:szCs w:val="22"/>
        </w:rPr>
        <w:t xml:space="preserve"> </w:t>
      </w:r>
      <w:r w:rsidRPr="00CA0A00">
        <w:rPr>
          <w:i/>
          <w:iCs/>
          <w:sz w:val="22"/>
          <w:szCs w:val="22"/>
        </w:rPr>
        <w:t>The</w:t>
      </w:r>
      <w:r w:rsidR="00594DAB" w:rsidRPr="00CA0A00">
        <w:rPr>
          <w:i/>
          <w:iCs/>
          <w:sz w:val="22"/>
          <w:szCs w:val="22"/>
        </w:rPr>
        <w:t xml:space="preserve"> </w:t>
      </w:r>
      <w:r w:rsidRPr="00CA0A00">
        <w:rPr>
          <w:i/>
          <w:iCs/>
          <w:sz w:val="22"/>
          <w:szCs w:val="22"/>
        </w:rPr>
        <w:t>role</w:t>
      </w:r>
      <w:r w:rsidR="00594DAB" w:rsidRPr="00CA0A00">
        <w:rPr>
          <w:i/>
          <w:iCs/>
          <w:sz w:val="22"/>
          <w:szCs w:val="22"/>
        </w:rPr>
        <w:t xml:space="preserve"> </w:t>
      </w:r>
      <w:r w:rsidRPr="00CA0A00">
        <w:rPr>
          <w:i/>
          <w:iCs/>
          <w:sz w:val="22"/>
          <w:szCs w:val="22"/>
        </w:rPr>
        <w:t>of</w:t>
      </w:r>
      <w:r w:rsidR="00594DAB" w:rsidRPr="00CA0A00">
        <w:rPr>
          <w:i/>
          <w:iCs/>
          <w:sz w:val="22"/>
          <w:szCs w:val="22"/>
        </w:rPr>
        <w:t xml:space="preserve"> </w:t>
      </w:r>
      <w:r w:rsidRPr="00CA0A00">
        <w:rPr>
          <w:i/>
          <w:iCs/>
          <w:sz w:val="22"/>
          <w:szCs w:val="22"/>
        </w:rPr>
        <w:t>comparing</w:t>
      </w:r>
      <w:r w:rsidR="00594DAB" w:rsidRPr="00CA0A00">
        <w:rPr>
          <w:i/>
          <w:iCs/>
          <w:sz w:val="22"/>
          <w:szCs w:val="22"/>
        </w:rPr>
        <w:t xml:space="preserve"> </w:t>
      </w:r>
      <w:r w:rsidRPr="00CA0A00">
        <w:rPr>
          <w:i/>
          <w:iCs/>
          <w:sz w:val="22"/>
          <w:szCs w:val="22"/>
        </w:rPr>
        <w:t>and</w:t>
      </w:r>
      <w:r w:rsidR="00594DAB" w:rsidRPr="00CA0A00">
        <w:rPr>
          <w:i/>
          <w:iCs/>
          <w:sz w:val="22"/>
          <w:szCs w:val="22"/>
        </w:rPr>
        <w:t xml:space="preserve"> </w:t>
      </w:r>
      <w:r w:rsidRPr="00CA0A00">
        <w:rPr>
          <w:i/>
          <w:iCs/>
          <w:sz w:val="22"/>
          <w:szCs w:val="22"/>
        </w:rPr>
        <w:t>explaining</w:t>
      </w:r>
      <w:r w:rsidR="00594DAB" w:rsidRPr="00CA0A00">
        <w:rPr>
          <w:i/>
          <w:iCs/>
          <w:sz w:val="22"/>
          <w:szCs w:val="22"/>
        </w:rPr>
        <w:t xml:space="preserve"> </w:t>
      </w:r>
      <w:r w:rsidRPr="00CA0A00">
        <w:rPr>
          <w:i/>
          <w:iCs/>
          <w:sz w:val="22"/>
          <w:szCs w:val="22"/>
        </w:rPr>
        <w:t>examples</w:t>
      </w:r>
      <w:r w:rsidR="00594DAB" w:rsidRPr="00CA0A00">
        <w:rPr>
          <w:i/>
          <w:iCs/>
          <w:sz w:val="22"/>
          <w:szCs w:val="22"/>
        </w:rPr>
        <w:t xml:space="preserve"> </w:t>
      </w:r>
      <w:r w:rsidRPr="00CA0A00">
        <w:rPr>
          <w:i/>
          <w:iCs/>
          <w:sz w:val="22"/>
          <w:szCs w:val="22"/>
        </w:rPr>
        <w:t>in</w:t>
      </w:r>
      <w:r w:rsidR="00594DAB" w:rsidRPr="00CA0A00">
        <w:rPr>
          <w:i/>
          <w:iCs/>
          <w:sz w:val="22"/>
          <w:szCs w:val="22"/>
        </w:rPr>
        <w:t xml:space="preserve"> </w:t>
      </w:r>
      <w:r w:rsidRPr="00CA0A00">
        <w:rPr>
          <w:i/>
          <w:iCs/>
          <w:sz w:val="22"/>
          <w:szCs w:val="22"/>
        </w:rPr>
        <w:t>promoting</w:t>
      </w:r>
      <w:r w:rsidR="00594DAB" w:rsidRPr="00CA0A00">
        <w:rPr>
          <w:i/>
          <w:iCs/>
          <w:sz w:val="22"/>
          <w:szCs w:val="22"/>
        </w:rPr>
        <w:t xml:space="preserve"> </w:t>
      </w:r>
      <w:r w:rsidRPr="00CA0A00">
        <w:rPr>
          <w:i/>
          <w:iCs/>
          <w:sz w:val="22"/>
          <w:szCs w:val="22"/>
        </w:rPr>
        <w:t>abstraction</w:t>
      </w:r>
      <w:r w:rsidR="00594DAB" w:rsidRPr="00CA0A00">
        <w:rPr>
          <w:i/>
          <w:iCs/>
          <w:sz w:val="22"/>
          <w:szCs w:val="22"/>
        </w:rPr>
        <w:t xml:space="preserve"> </w:t>
      </w:r>
      <w:r w:rsidRPr="00CA0A00">
        <w:rPr>
          <w:i/>
          <w:iCs/>
          <w:sz w:val="22"/>
          <w:szCs w:val="22"/>
        </w:rPr>
        <w:t>and</w:t>
      </w:r>
      <w:r w:rsidR="00594DAB" w:rsidRPr="00CA0A00">
        <w:rPr>
          <w:i/>
          <w:iCs/>
          <w:sz w:val="22"/>
          <w:szCs w:val="22"/>
        </w:rPr>
        <w:t xml:space="preserve"> </w:t>
      </w:r>
      <w:r w:rsidRPr="00CA0A00">
        <w:rPr>
          <w:i/>
          <w:iCs/>
          <w:sz w:val="22"/>
          <w:szCs w:val="22"/>
        </w:rPr>
        <w:t>transfer</w:t>
      </w:r>
      <w:r w:rsidRPr="00CA0A00">
        <w:rPr>
          <w:iCs/>
          <w:sz w:val="22"/>
          <w:szCs w:val="22"/>
        </w:rPr>
        <w:t>.</w:t>
      </w:r>
      <w:r w:rsidR="00594DAB" w:rsidRPr="00CA0A00">
        <w:rPr>
          <w:iCs/>
          <w:sz w:val="22"/>
          <w:szCs w:val="22"/>
        </w:rPr>
        <w:t xml:space="preserve"> </w:t>
      </w:r>
      <w:r w:rsidRPr="00CA0A00">
        <w:rPr>
          <w:sz w:val="22"/>
          <w:szCs w:val="22"/>
        </w:rPr>
        <w:t>Symposium</w:t>
      </w:r>
      <w:r w:rsidR="00594DAB" w:rsidRPr="00CA0A00">
        <w:rPr>
          <w:sz w:val="22"/>
          <w:szCs w:val="22"/>
        </w:rPr>
        <w:t xml:space="preserve"> </w:t>
      </w:r>
      <w:r w:rsidRPr="00CA0A00">
        <w:rPr>
          <w:sz w:val="22"/>
          <w:szCs w:val="22"/>
        </w:rPr>
        <w:t>conducted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convention</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Association</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Psychological</w:t>
      </w:r>
      <w:r w:rsidR="00594DAB" w:rsidRPr="00CA0A00">
        <w:rPr>
          <w:sz w:val="22"/>
          <w:szCs w:val="22"/>
        </w:rPr>
        <w:t xml:space="preserve"> </w:t>
      </w:r>
      <w:r w:rsidRPr="00CA0A00">
        <w:rPr>
          <w:sz w:val="22"/>
          <w:szCs w:val="22"/>
        </w:rPr>
        <w:t>Science</w:t>
      </w:r>
      <w:r w:rsidR="0025225E" w:rsidRPr="00CA0A00">
        <w:rPr>
          <w:sz w:val="22"/>
          <w:szCs w:val="22"/>
        </w:rPr>
        <w:t>, Washington, D.C</w:t>
      </w:r>
      <w:r w:rsidRPr="00CA0A00">
        <w:rPr>
          <w:sz w:val="22"/>
          <w:szCs w:val="22"/>
        </w:rPr>
        <w:t>.</w:t>
      </w:r>
    </w:p>
    <w:p w14:paraId="6D024916" w14:textId="77777777" w:rsidR="002F67FF" w:rsidRPr="00CA0A00" w:rsidRDefault="002F67FF" w:rsidP="00C24755">
      <w:pPr>
        <w:pStyle w:val="NormalWeb"/>
        <w:spacing w:beforeLines="40" w:before="96" w:beforeAutospacing="0" w:afterLines="40" w:after="96" w:afterAutospacing="0"/>
        <w:ind w:left="360" w:hanging="360"/>
        <w:rPr>
          <w:sz w:val="22"/>
          <w:szCs w:val="22"/>
        </w:rPr>
      </w:pPr>
      <w:r w:rsidRPr="00CA0A00">
        <w:rPr>
          <w:sz w:val="22"/>
          <w:szCs w:val="22"/>
        </w:rPr>
        <w:t>Crossley,</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A.,</w:t>
      </w:r>
      <w:r w:rsidR="00594DAB" w:rsidRPr="00CA0A00">
        <w:rPr>
          <w:sz w:val="22"/>
          <w:szCs w:val="22"/>
        </w:rPr>
        <w:t xml:space="preserve"> </w:t>
      </w:r>
      <w:r w:rsidRPr="00CA0A00">
        <w:rPr>
          <w:sz w:val="22"/>
          <w:szCs w:val="22"/>
        </w:rPr>
        <w:t>Varner</w:t>
      </w:r>
      <w:r w:rsidR="000C78CF" w:rsidRPr="00CA0A00">
        <w:rPr>
          <w:sz w:val="22"/>
          <w:szCs w:val="22"/>
        </w:rPr>
        <w:t xml:space="preserve"> (Allen)</w:t>
      </w:r>
      <w:r w:rsidRPr="00CA0A00">
        <w:rPr>
          <w:sz w:val="22"/>
          <w:szCs w:val="22"/>
        </w:rPr>
        <w:t>,</w:t>
      </w:r>
      <w:r w:rsidR="00594DAB" w:rsidRPr="00CA0A00">
        <w:rPr>
          <w:sz w:val="22"/>
          <w:szCs w:val="22"/>
        </w:rPr>
        <w:t xml:space="preserve"> </w:t>
      </w:r>
      <w:r w:rsidRPr="00CA0A00">
        <w:rPr>
          <w:sz w:val="22"/>
          <w:szCs w:val="22"/>
        </w:rPr>
        <w:t>L.</w:t>
      </w:r>
      <w:r w:rsidR="00594DAB" w:rsidRPr="00CA0A00">
        <w:rPr>
          <w:sz w:val="22"/>
          <w:szCs w:val="22"/>
        </w:rPr>
        <w:t xml:space="preserve"> </w:t>
      </w:r>
      <w:r w:rsidRPr="00CA0A00">
        <w:rPr>
          <w:sz w:val="22"/>
          <w:szCs w:val="22"/>
        </w:rPr>
        <w:t>K.,</w:t>
      </w:r>
      <w:r w:rsidR="00594DAB" w:rsidRPr="00CA0A00">
        <w:rPr>
          <w:sz w:val="22"/>
          <w:szCs w:val="22"/>
        </w:rPr>
        <w:t xml:space="preserve"> </w:t>
      </w:r>
      <w:r w:rsidRPr="00CA0A00">
        <w:rPr>
          <w:sz w:val="22"/>
          <w:szCs w:val="22"/>
        </w:rPr>
        <w:t>&amp;</w:t>
      </w:r>
      <w:r w:rsidR="00594DAB" w:rsidRPr="00CA0A00">
        <w:rPr>
          <w:sz w:val="22"/>
          <w:szCs w:val="22"/>
        </w:rPr>
        <w:t xml:space="preserve">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(2013,</w:t>
      </w:r>
      <w:r w:rsidR="00594DAB" w:rsidRPr="00CA0A00">
        <w:rPr>
          <w:sz w:val="22"/>
          <w:szCs w:val="22"/>
        </w:rPr>
        <w:t xml:space="preserve"> </w:t>
      </w:r>
      <w:r w:rsidRPr="00CA0A00">
        <w:rPr>
          <w:sz w:val="22"/>
          <w:szCs w:val="22"/>
        </w:rPr>
        <w:t>July).</w:t>
      </w:r>
      <w:r w:rsidR="00594DAB" w:rsidRPr="00CA0A00">
        <w:rPr>
          <w:sz w:val="22"/>
          <w:szCs w:val="22"/>
        </w:rPr>
        <w:t xml:space="preserve"> </w:t>
      </w:r>
      <w:r w:rsidRPr="00CA0A00">
        <w:rPr>
          <w:i/>
          <w:sz w:val="22"/>
          <w:szCs w:val="22"/>
        </w:rPr>
        <w:t>How</w:t>
      </w:r>
      <w:r w:rsidR="00594DAB" w:rsidRPr="00CA0A00">
        <w:rPr>
          <w:i/>
          <w:sz w:val="22"/>
          <w:szCs w:val="22"/>
        </w:rPr>
        <w:t xml:space="preserve"> </w:t>
      </w:r>
      <w:r w:rsidRPr="00CA0A00">
        <w:rPr>
          <w:i/>
          <w:sz w:val="22"/>
          <w:szCs w:val="22"/>
        </w:rPr>
        <w:t>important</w:t>
      </w:r>
      <w:r w:rsidR="00594DAB" w:rsidRPr="00CA0A00">
        <w:rPr>
          <w:i/>
          <w:sz w:val="22"/>
          <w:szCs w:val="22"/>
        </w:rPr>
        <w:t xml:space="preserve"> </w:t>
      </w:r>
      <w:r w:rsidRPr="00CA0A00">
        <w:rPr>
          <w:i/>
          <w:sz w:val="22"/>
          <w:szCs w:val="22"/>
        </w:rPr>
        <w:t>is</w:t>
      </w:r>
      <w:r w:rsidR="00594DAB" w:rsidRPr="00CA0A00">
        <w:rPr>
          <w:i/>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prompt?</w:t>
      </w:r>
      <w:r w:rsidR="00594DAB" w:rsidRPr="00CA0A00">
        <w:rPr>
          <w:i/>
          <w:sz w:val="22"/>
          <w:szCs w:val="22"/>
        </w:rPr>
        <w:t xml:space="preserve"> </w:t>
      </w:r>
      <w:r w:rsidRPr="00CA0A00">
        <w:rPr>
          <w:i/>
          <w:sz w:val="22"/>
          <w:szCs w:val="22"/>
        </w:rPr>
        <w:t>A</w:t>
      </w:r>
      <w:r w:rsidR="00594DAB" w:rsidRPr="00CA0A00">
        <w:rPr>
          <w:i/>
          <w:sz w:val="22"/>
          <w:szCs w:val="22"/>
        </w:rPr>
        <w:t xml:space="preserve"> </w:t>
      </w:r>
      <w:r w:rsidRPr="00CA0A00">
        <w:rPr>
          <w:i/>
          <w:sz w:val="22"/>
          <w:szCs w:val="22"/>
        </w:rPr>
        <w:t>study</w:t>
      </w:r>
      <w:r w:rsidR="00594DAB" w:rsidRPr="00CA0A00">
        <w:rPr>
          <w:i/>
          <w:sz w:val="22"/>
          <w:szCs w:val="22"/>
        </w:rPr>
        <w:t xml:space="preserve"> </w:t>
      </w:r>
      <w:r w:rsidRPr="00CA0A00">
        <w:rPr>
          <w:i/>
          <w:sz w:val="22"/>
          <w:szCs w:val="22"/>
        </w:rPr>
        <w:t>of</w:t>
      </w:r>
      <w:r w:rsidR="00594DAB" w:rsidRPr="00CA0A00">
        <w:rPr>
          <w:i/>
          <w:sz w:val="22"/>
          <w:szCs w:val="22"/>
        </w:rPr>
        <w:t xml:space="preserve"> </w:t>
      </w:r>
      <w:r w:rsidRPr="00CA0A00">
        <w:rPr>
          <w:i/>
          <w:sz w:val="22"/>
          <w:szCs w:val="22"/>
        </w:rPr>
        <w:t>prompt-based</w:t>
      </w:r>
      <w:r w:rsidR="00594DAB" w:rsidRPr="00CA0A00">
        <w:rPr>
          <w:i/>
          <w:sz w:val="22"/>
          <w:szCs w:val="22"/>
        </w:rPr>
        <w:t xml:space="preserve"> </w:t>
      </w:r>
      <w:r w:rsidRPr="00CA0A00">
        <w:rPr>
          <w:i/>
          <w:sz w:val="22"/>
          <w:szCs w:val="22"/>
        </w:rPr>
        <w:t>cohesion</w:t>
      </w:r>
      <w:r w:rsidR="00594DAB" w:rsidRPr="00CA0A00">
        <w:rPr>
          <w:i/>
          <w:sz w:val="22"/>
          <w:szCs w:val="22"/>
        </w:rPr>
        <w:t xml:space="preserve"> </w:t>
      </w:r>
      <w:r w:rsidRPr="00CA0A00">
        <w:rPr>
          <w:i/>
          <w:sz w:val="22"/>
          <w:szCs w:val="22"/>
        </w:rPr>
        <w:t>effects</w:t>
      </w:r>
      <w:r w:rsidR="00594DAB" w:rsidRPr="00CA0A00">
        <w:rPr>
          <w:i/>
          <w:sz w:val="22"/>
          <w:szCs w:val="22"/>
        </w:rPr>
        <w:t xml:space="preserve"> </w:t>
      </w:r>
      <w:r w:rsidRPr="00CA0A00">
        <w:rPr>
          <w:i/>
          <w:sz w:val="22"/>
          <w:szCs w:val="22"/>
        </w:rPr>
        <w:t>in</w:t>
      </w:r>
      <w:r w:rsidR="00594DAB" w:rsidRPr="00CA0A00">
        <w:rPr>
          <w:i/>
          <w:sz w:val="22"/>
          <w:szCs w:val="22"/>
        </w:rPr>
        <w:t xml:space="preserve"> </w:t>
      </w:r>
      <w:r w:rsidRPr="00CA0A00">
        <w:rPr>
          <w:i/>
          <w:sz w:val="22"/>
          <w:szCs w:val="22"/>
        </w:rPr>
        <w:t>essay</w:t>
      </w:r>
      <w:r w:rsidR="00594DAB" w:rsidRPr="00CA0A00">
        <w:rPr>
          <w:i/>
          <w:sz w:val="22"/>
          <w:szCs w:val="22"/>
        </w:rPr>
        <w:t xml:space="preserve"> </w:t>
      </w:r>
      <w:r w:rsidRPr="00CA0A00">
        <w:rPr>
          <w:i/>
          <w:sz w:val="22"/>
          <w:szCs w:val="22"/>
        </w:rPr>
        <w:t>writing.</w:t>
      </w:r>
      <w:r w:rsidR="00594DAB" w:rsidRPr="00CA0A00">
        <w:rPr>
          <w:i/>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23</w:t>
      </w:r>
      <w:r w:rsidRPr="00CA0A00">
        <w:rPr>
          <w:sz w:val="22"/>
          <w:szCs w:val="22"/>
          <w:vertAlign w:val="superscript"/>
        </w:rPr>
        <w:t>rd</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Text</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Discourse,</w:t>
      </w:r>
      <w:r w:rsidR="00594DAB" w:rsidRPr="00CA0A00">
        <w:rPr>
          <w:sz w:val="22"/>
          <w:szCs w:val="22"/>
        </w:rPr>
        <w:t xml:space="preserve"> </w:t>
      </w:r>
      <w:r w:rsidRPr="00CA0A00">
        <w:rPr>
          <w:sz w:val="22"/>
          <w:szCs w:val="22"/>
        </w:rPr>
        <w:t>Valencia,</w:t>
      </w:r>
      <w:r w:rsidR="00594DAB" w:rsidRPr="00CA0A00">
        <w:rPr>
          <w:sz w:val="22"/>
          <w:szCs w:val="22"/>
        </w:rPr>
        <w:t xml:space="preserve"> </w:t>
      </w:r>
      <w:r w:rsidRPr="00CA0A00">
        <w:rPr>
          <w:sz w:val="22"/>
          <w:szCs w:val="22"/>
        </w:rPr>
        <w:t>Spain.</w:t>
      </w:r>
    </w:p>
    <w:p w14:paraId="0BBAC8BB" w14:textId="77777777" w:rsidR="00E74D15" w:rsidRPr="00CA0A00" w:rsidRDefault="00E74D15" w:rsidP="00C24755">
      <w:pPr>
        <w:pStyle w:val="NormalWeb"/>
        <w:spacing w:beforeLines="40" w:before="96" w:beforeAutospacing="0" w:afterLines="40" w:after="96" w:afterAutospacing="0"/>
        <w:ind w:left="360" w:hanging="360"/>
        <w:rPr>
          <w:sz w:val="22"/>
          <w:szCs w:val="22"/>
        </w:rPr>
      </w:pPr>
      <w:r w:rsidRPr="00CA0A00">
        <w:rPr>
          <w:sz w:val="22"/>
          <w:szCs w:val="22"/>
        </w:rPr>
        <w:t>Varner</w:t>
      </w:r>
      <w:r w:rsidR="008E1E0B" w:rsidRPr="00CA0A00">
        <w:rPr>
          <w:sz w:val="22"/>
          <w:szCs w:val="22"/>
        </w:rPr>
        <w:t xml:space="preserve"> (Allen)</w:t>
      </w:r>
      <w:r w:rsidRPr="00CA0A00">
        <w:rPr>
          <w:sz w:val="22"/>
          <w:szCs w:val="22"/>
        </w:rPr>
        <w:t>,</w:t>
      </w:r>
      <w:r w:rsidR="00594DAB" w:rsidRPr="00CA0A00">
        <w:rPr>
          <w:sz w:val="22"/>
          <w:szCs w:val="22"/>
        </w:rPr>
        <w:t xml:space="preserve"> </w:t>
      </w:r>
      <w:r w:rsidRPr="00CA0A00">
        <w:rPr>
          <w:sz w:val="22"/>
          <w:szCs w:val="22"/>
        </w:rPr>
        <w:t>L.</w:t>
      </w:r>
      <w:r w:rsidR="00594DAB" w:rsidRPr="00CA0A00">
        <w:rPr>
          <w:sz w:val="22"/>
          <w:szCs w:val="22"/>
        </w:rPr>
        <w:t xml:space="preserve"> </w:t>
      </w:r>
      <w:r w:rsidRPr="00CA0A00">
        <w:rPr>
          <w:sz w:val="22"/>
          <w:szCs w:val="22"/>
        </w:rPr>
        <w:t>K.,</w:t>
      </w:r>
      <w:r w:rsidR="00594DAB" w:rsidRPr="00CA0A00">
        <w:rPr>
          <w:sz w:val="22"/>
          <w:szCs w:val="22"/>
        </w:rPr>
        <w:t xml:space="preserve"> </w:t>
      </w:r>
      <w:r w:rsidRPr="00CA0A00">
        <w:rPr>
          <w:sz w:val="22"/>
          <w:szCs w:val="22"/>
        </w:rPr>
        <w:t>Jackson,</w:t>
      </w:r>
      <w:r w:rsidR="00594DAB" w:rsidRPr="00CA0A00">
        <w:rPr>
          <w:sz w:val="22"/>
          <w:szCs w:val="22"/>
        </w:rPr>
        <w:t xml:space="preserve"> </w:t>
      </w:r>
      <w:r w:rsidRPr="00CA0A00">
        <w:rPr>
          <w:sz w:val="22"/>
          <w:szCs w:val="22"/>
        </w:rPr>
        <w:t>G.</w:t>
      </w:r>
      <w:r w:rsidR="00594DAB" w:rsidRPr="00CA0A00">
        <w:rPr>
          <w:sz w:val="22"/>
          <w:szCs w:val="22"/>
        </w:rPr>
        <w:t xml:space="preserve"> </w:t>
      </w:r>
      <w:r w:rsidRPr="00CA0A00">
        <w:rPr>
          <w:sz w:val="22"/>
          <w:szCs w:val="22"/>
        </w:rPr>
        <w:t>T.,</w:t>
      </w:r>
      <w:r w:rsidR="00594DAB" w:rsidRPr="00CA0A00">
        <w:rPr>
          <w:sz w:val="22"/>
          <w:szCs w:val="22"/>
        </w:rPr>
        <w:t xml:space="preserve"> </w:t>
      </w:r>
      <w:r w:rsidRPr="00CA0A00">
        <w:rPr>
          <w:sz w:val="22"/>
          <w:szCs w:val="22"/>
        </w:rPr>
        <w:t>Snow,</w:t>
      </w:r>
      <w:r w:rsidR="00594DAB" w:rsidRPr="00CA0A00">
        <w:rPr>
          <w:sz w:val="22"/>
          <w:szCs w:val="22"/>
        </w:rPr>
        <w:t xml:space="preserve"> </w:t>
      </w:r>
      <w:r w:rsidRPr="00CA0A00">
        <w:rPr>
          <w:sz w:val="22"/>
          <w:szCs w:val="22"/>
        </w:rPr>
        <w:t>E.</w:t>
      </w:r>
      <w:r w:rsidR="00594DAB" w:rsidRPr="00CA0A00">
        <w:rPr>
          <w:sz w:val="22"/>
          <w:szCs w:val="22"/>
        </w:rPr>
        <w:t xml:space="preserve"> </w:t>
      </w:r>
      <w:r w:rsidRPr="00CA0A00">
        <w:rPr>
          <w:sz w:val="22"/>
          <w:szCs w:val="22"/>
        </w:rPr>
        <w:t>L.,</w:t>
      </w:r>
      <w:r w:rsidR="00594DAB" w:rsidRPr="00CA0A00">
        <w:rPr>
          <w:sz w:val="22"/>
          <w:szCs w:val="22"/>
        </w:rPr>
        <w:t xml:space="preserve"> </w:t>
      </w:r>
      <w:r w:rsidR="009B4BC0" w:rsidRPr="00CA0A00">
        <w:rPr>
          <w:sz w:val="22"/>
          <w:szCs w:val="22"/>
        </w:rPr>
        <w:t xml:space="preserve">&amp; </w:t>
      </w:r>
      <w:r w:rsidRPr="00CA0A00">
        <w:rPr>
          <w:b/>
          <w:sz w:val="22"/>
          <w:szCs w:val="22"/>
        </w:rPr>
        <w:t>McNamara</w:t>
      </w:r>
      <w:r w:rsidRPr="00CA0A00">
        <w:rPr>
          <w:sz w:val="22"/>
          <w:szCs w:val="22"/>
        </w:rPr>
        <w:t>,</w:t>
      </w:r>
      <w:r w:rsidR="00594DAB" w:rsidRPr="00CA0A00">
        <w:rPr>
          <w:sz w:val="22"/>
          <w:szCs w:val="22"/>
        </w:rPr>
        <w:t xml:space="preserve"> </w:t>
      </w:r>
      <w:r w:rsidRPr="00CA0A00">
        <w:rPr>
          <w:sz w:val="22"/>
          <w:szCs w:val="22"/>
        </w:rPr>
        <w:t>D.</w:t>
      </w:r>
      <w:r w:rsidR="00594DAB" w:rsidRPr="00CA0A00">
        <w:rPr>
          <w:sz w:val="22"/>
          <w:szCs w:val="22"/>
        </w:rPr>
        <w:t xml:space="preserve"> </w:t>
      </w:r>
      <w:r w:rsidRPr="00CA0A00">
        <w:rPr>
          <w:sz w:val="22"/>
          <w:szCs w:val="22"/>
        </w:rPr>
        <w:t>S.</w:t>
      </w:r>
      <w:r w:rsidR="00594DAB" w:rsidRPr="00CA0A00">
        <w:rPr>
          <w:sz w:val="22"/>
          <w:szCs w:val="22"/>
        </w:rPr>
        <w:t xml:space="preserve"> </w:t>
      </w:r>
      <w:r w:rsidRPr="00CA0A00">
        <w:rPr>
          <w:sz w:val="22"/>
          <w:szCs w:val="22"/>
        </w:rPr>
        <w:t>(</w:t>
      </w:r>
      <w:r w:rsidR="00C11716" w:rsidRPr="00CA0A00">
        <w:rPr>
          <w:sz w:val="22"/>
          <w:szCs w:val="22"/>
        </w:rPr>
        <w:t>2013, July</w:t>
      </w:r>
      <w:r w:rsidRPr="00CA0A00">
        <w:rPr>
          <w:sz w:val="22"/>
          <w:szCs w:val="22"/>
        </w:rPr>
        <w:t>).</w:t>
      </w:r>
      <w:r w:rsidR="00594DAB" w:rsidRPr="00CA0A00">
        <w:rPr>
          <w:sz w:val="22"/>
          <w:szCs w:val="22"/>
        </w:rPr>
        <w:t xml:space="preserve"> </w:t>
      </w:r>
      <w:r w:rsidRPr="00CA0A00">
        <w:rPr>
          <w:i/>
          <w:sz w:val="22"/>
          <w:szCs w:val="22"/>
        </w:rPr>
        <w:t>Reading</w:t>
      </w:r>
      <w:r w:rsidR="00594DAB" w:rsidRPr="00CA0A00">
        <w:rPr>
          <w:i/>
          <w:sz w:val="22"/>
          <w:szCs w:val="22"/>
        </w:rPr>
        <w:t xml:space="preserve"> </w:t>
      </w:r>
      <w:r w:rsidRPr="00CA0A00">
        <w:rPr>
          <w:i/>
          <w:sz w:val="22"/>
          <w:szCs w:val="22"/>
        </w:rPr>
        <w:t>components</w:t>
      </w:r>
      <w:r w:rsidR="00594DAB" w:rsidRPr="00CA0A00">
        <w:rPr>
          <w:i/>
          <w:sz w:val="22"/>
          <w:szCs w:val="22"/>
        </w:rPr>
        <w:t xml:space="preserve"> </w:t>
      </w:r>
      <w:r w:rsidRPr="00CA0A00">
        <w:rPr>
          <w:i/>
          <w:sz w:val="22"/>
          <w:szCs w:val="22"/>
        </w:rPr>
        <w:t>and</w:t>
      </w:r>
      <w:r w:rsidR="00594DAB" w:rsidRPr="00CA0A00">
        <w:rPr>
          <w:i/>
          <w:sz w:val="22"/>
          <w:szCs w:val="22"/>
        </w:rPr>
        <w:t xml:space="preserve"> </w:t>
      </w:r>
      <w:r w:rsidRPr="00CA0A00">
        <w:rPr>
          <w:i/>
          <w:sz w:val="22"/>
          <w:szCs w:val="22"/>
        </w:rPr>
        <w:t>their</w:t>
      </w:r>
      <w:r w:rsidR="00594DAB" w:rsidRPr="00CA0A00">
        <w:rPr>
          <w:i/>
          <w:sz w:val="22"/>
          <w:szCs w:val="22"/>
        </w:rPr>
        <w:t xml:space="preserve"> </w:t>
      </w:r>
      <w:r w:rsidRPr="00CA0A00">
        <w:rPr>
          <w:i/>
          <w:sz w:val="22"/>
          <w:szCs w:val="22"/>
        </w:rPr>
        <w:t>relation</w:t>
      </w:r>
      <w:r w:rsidR="00594DAB" w:rsidRPr="00CA0A00">
        <w:rPr>
          <w:i/>
          <w:sz w:val="22"/>
          <w:szCs w:val="22"/>
        </w:rPr>
        <w:t xml:space="preserve"> </w:t>
      </w:r>
      <w:r w:rsidRPr="00CA0A00">
        <w:rPr>
          <w:i/>
          <w:sz w:val="22"/>
          <w:szCs w:val="22"/>
        </w:rPr>
        <w:t>to</w:t>
      </w:r>
      <w:r w:rsidR="00594DAB" w:rsidRPr="00CA0A00">
        <w:rPr>
          <w:i/>
          <w:sz w:val="22"/>
          <w:szCs w:val="22"/>
        </w:rPr>
        <w:t xml:space="preserve"> </w:t>
      </w:r>
      <w:r w:rsidRPr="00CA0A00">
        <w:rPr>
          <w:i/>
          <w:sz w:val="22"/>
          <w:szCs w:val="22"/>
        </w:rPr>
        <w:t>the</w:t>
      </w:r>
      <w:r w:rsidR="00594DAB" w:rsidRPr="00CA0A00">
        <w:rPr>
          <w:i/>
          <w:sz w:val="22"/>
          <w:szCs w:val="22"/>
        </w:rPr>
        <w:t xml:space="preserve"> </w:t>
      </w:r>
      <w:r w:rsidRPr="00CA0A00">
        <w:rPr>
          <w:i/>
          <w:sz w:val="22"/>
          <w:szCs w:val="22"/>
        </w:rPr>
        <w:t>writing</w:t>
      </w:r>
      <w:r w:rsidR="00594DAB" w:rsidRPr="00CA0A00">
        <w:rPr>
          <w:i/>
          <w:sz w:val="22"/>
          <w:szCs w:val="22"/>
        </w:rPr>
        <w:t xml:space="preserve"> </w:t>
      </w:r>
      <w:r w:rsidRPr="00CA0A00">
        <w:rPr>
          <w:i/>
          <w:sz w:val="22"/>
          <w:szCs w:val="22"/>
        </w:rPr>
        <w:t>process</w:t>
      </w:r>
      <w:r w:rsidRPr="00CA0A00">
        <w:rPr>
          <w:i/>
          <w:iCs/>
          <w:sz w:val="22"/>
          <w:szCs w:val="22"/>
        </w:rPr>
        <w:t>.</w:t>
      </w:r>
      <w:r w:rsidR="00594DAB" w:rsidRPr="00CA0A00">
        <w:rPr>
          <w:sz w:val="22"/>
          <w:szCs w:val="22"/>
        </w:rPr>
        <w:t xml:space="preserve"> </w:t>
      </w:r>
      <w:r w:rsidRPr="00CA0A00">
        <w:rPr>
          <w:sz w:val="22"/>
          <w:szCs w:val="22"/>
        </w:rPr>
        <w:t>Paper</w:t>
      </w:r>
      <w:r w:rsidR="00594DAB" w:rsidRPr="00CA0A00">
        <w:rPr>
          <w:sz w:val="22"/>
          <w:szCs w:val="22"/>
        </w:rPr>
        <w:t xml:space="preserve"> </w:t>
      </w:r>
      <w:r w:rsidRPr="00CA0A00">
        <w:rPr>
          <w:sz w:val="22"/>
          <w:szCs w:val="22"/>
        </w:rPr>
        <w:t>presented</w:t>
      </w:r>
      <w:r w:rsidR="00594DAB" w:rsidRPr="00CA0A00">
        <w:rPr>
          <w:sz w:val="22"/>
          <w:szCs w:val="22"/>
        </w:rPr>
        <w:t xml:space="preserve"> </w:t>
      </w:r>
      <w:r w:rsidRPr="00CA0A00">
        <w:rPr>
          <w:sz w:val="22"/>
          <w:szCs w:val="22"/>
        </w:rPr>
        <w:t>at</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23</w:t>
      </w:r>
      <w:r w:rsidRPr="00CA0A00">
        <w:rPr>
          <w:sz w:val="22"/>
          <w:szCs w:val="22"/>
          <w:vertAlign w:val="superscript"/>
        </w:rPr>
        <w:t>rd</w:t>
      </w:r>
      <w:r w:rsidR="00594DAB" w:rsidRPr="00CA0A00">
        <w:rPr>
          <w:sz w:val="22"/>
          <w:szCs w:val="22"/>
        </w:rPr>
        <w:t xml:space="preserve"> </w:t>
      </w:r>
      <w:r w:rsidRPr="00CA0A00">
        <w:rPr>
          <w:sz w:val="22"/>
          <w:szCs w:val="22"/>
        </w:rPr>
        <w:t>Annual</w:t>
      </w:r>
      <w:r w:rsidR="00594DAB" w:rsidRPr="00CA0A00">
        <w:rPr>
          <w:sz w:val="22"/>
          <w:szCs w:val="22"/>
        </w:rPr>
        <w:t xml:space="preserve"> </w:t>
      </w:r>
      <w:r w:rsidRPr="00CA0A00">
        <w:rPr>
          <w:sz w:val="22"/>
          <w:szCs w:val="22"/>
        </w:rPr>
        <w:t>Meeting</w:t>
      </w:r>
      <w:r w:rsidR="00594DAB" w:rsidRPr="00CA0A00">
        <w:rPr>
          <w:sz w:val="22"/>
          <w:szCs w:val="22"/>
        </w:rPr>
        <w:t xml:space="preserve"> </w:t>
      </w:r>
      <w:r w:rsidRPr="00CA0A00">
        <w:rPr>
          <w:sz w:val="22"/>
          <w:szCs w:val="22"/>
        </w:rPr>
        <w:t>of</w:t>
      </w:r>
      <w:r w:rsidR="00594DAB" w:rsidRPr="00CA0A00">
        <w:rPr>
          <w:sz w:val="22"/>
          <w:szCs w:val="22"/>
        </w:rPr>
        <w:t xml:space="preserve"> </w:t>
      </w:r>
      <w:r w:rsidRPr="00CA0A00">
        <w:rPr>
          <w:sz w:val="22"/>
          <w:szCs w:val="22"/>
        </w:rPr>
        <w:t>the</w:t>
      </w:r>
      <w:r w:rsidR="00594DAB" w:rsidRPr="00CA0A00">
        <w:rPr>
          <w:sz w:val="22"/>
          <w:szCs w:val="22"/>
        </w:rPr>
        <w:t xml:space="preserve"> </w:t>
      </w:r>
      <w:r w:rsidRPr="00CA0A00">
        <w:rPr>
          <w:sz w:val="22"/>
          <w:szCs w:val="22"/>
        </w:rPr>
        <w:t>Society</w:t>
      </w:r>
      <w:r w:rsidR="00594DAB" w:rsidRPr="00CA0A00">
        <w:rPr>
          <w:sz w:val="22"/>
          <w:szCs w:val="22"/>
        </w:rPr>
        <w:t xml:space="preserve"> </w:t>
      </w:r>
      <w:r w:rsidRPr="00CA0A00">
        <w:rPr>
          <w:sz w:val="22"/>
          <w:szCs w:val="22"/>
        </w:rPr>
        <w:t>for</w:t>
      </w:r>
      <w:r w:rsidR="00594DAB" w:rsidRPr="00CA0A00">
        <w:rPr>
          <w:sz w:val="22"/>
          <w:szCs w:val="22"/>
        </w:rPr>
        <w:t xml:space="preserve"> </w:t>
      </w:r>
      <w:r w:rsidRPr="00CA0A00">
        <w:rPr>
          <w:sz w:val="22"/>
          <w:szCs w:val="22"/>
        </w:rPr>
        <w:t>Text</w:t>
      </w:r>
      <w:r w:rsidR="00594DAB" w:rsidRPr="00CA0A00">
        <w:rPr>
          <w:sz w:val="22"/>
          <w:szCs w:val="22"/>
        </w:rPr>
        <w:t xml:space="preserve"> </w:t>
      </w:r>
      <w:r w:rsidRPr="00CA0A00">
        <w:rPr>
          <w:sz w:val="22"/>
          <w:szCs w:val="22"/>
        </w:rPr>
        <w:t>and</w:t>
      </w:r>
      <w:r w:rsidR="00594DAB" w:rsidRPr="00CA0A00">
        <w:rPr>
          <w:sz w:val="22"/>
          <w:szCs w:val="22"/>
        </w:rPr>
        <w:t xml:space="preserve"> </w:t>
      </w:r>
      <w:r w:rsidRPr="00CA0A00">
        <w:rPr>
          <w:sz w:val="22"/>
          <w:szCs w:val="22"/>
        </w:rPr>
        <w:t>Discourse,</w:t>
      </w:r>
      <w:r w:rsidR="00594DAB" w:rsidRPr="00CA0A00">
        <w:rPr>
          <w:sz w:val="22"/>
          <w:szCs w:val="22"/>
        </w:rPr>
        <w:t xml:space="preserve"> </w:t>
      </w:r>
      <w:r w:rsidRPr="00CA0A00">
        <w:rPr>
          <w:sz w:val="22"/>
          <w:szCs w:val="22"/>
        </w:rPr>
        <w:t>Valencia,</w:t>
      </w:r>
      <w:r w:rsidR="00594DAB" w:rsidRPr="00CA0A00">
        <w:rPr>
          <w:sz w:val="22"/>
          <w:szCs w:val="22"/>
        </w:rPr>
        <w:t xml:space="preserve"> </w:t>
      </w:r>
      <w:r w:rsidRPr="00CA0A00">
        <w:rPr>
          <w:sz w:val="22"/>
          <w:szCs w:val="22"/>
        </w:rPr>
        <w:t>Spain.</w:t>
      </w:r>
    </w:p>
    <w:p w14:paraId="17B36B9A" w14:textId="77777777" w:rsidR="00E74D15" w:rsidRPr="00CA0A00" w:rsidRDefault="00152797" w:rsidP="00C24755">
      <w:pPr>
        <w:pStyle w:val="NormalWeb"/>
        <w:spacing w:beforeLines="40" w:before="96" w:beforeAutospacing="0" w:afterLines="40" w:after="96" w:afterAutospacing="0"/>
        <w:ind w:left="360" w:hanging="360"/>
        <w:rPr>
          <w:sz w:val="22"/>
          <w:szCs w:val="22"/>
        </w:rPr>
      </w:pPr>
      <w:r w:rsidRPr="00CA0A00">
        <w:rPr>
          <w:sz w:val="22"/>
          <w:szCs w:val="22"/>
        </w:rPr>
        <w:t>Varner (Allen)</w:t>
      </w:r>
      <w:r w:rsidR="00604447" w:rsidRPr="00CA0A00">
        <w:rPr>
          <w:sz w:val="22"/>
          <w:szCs w:val="22"/>
        </w:rPr>
        <w:t>,</w:t>
      </w:r>
      <w:r w:rsidR="00594DAB" w:rsidRPr="00CA0A00">
        <w:rPr>
          <w:sz w:val="22"/>
          <w:szCs w:val="22"/>
        </w:rPr>
        <w:t xml:space="preserve"> </w:t>
      </w:r>
      <w:r w:rsidR="00604447" w:rsidRPr="00CA0A00">
        <w:rPr>
          <w:sz w:val="22"/>
          <w:szCs w:val="22"/>
        </w:rPr>
        <w:t>L.</w:t>
      </w:r>
      <w:r w:rsidR="00594DAB" w:rsidRPr="00CA0A00">
        <w:rPr>
          <w:sz w:val="22"/>
          <w:szCs w:val="22"/>
        </w:rPr>
        <w:t xml:space="preserve"> </w:t>
      </w:r>
      <w:r w:rsidR="00604447" w:rsidRPr="00CA0A00">
        <w:rPr>
          <w:sz w:val="22"/>
          <w:szCs w:val="22"/>
        </w:rPr>
        <w:t>K.,</w:t>
      </w:r>
      <w:r w:rsidR="00594DAB" w:rsidRPr="00CA0A00">
        <w:rPr>
          <w:sz w:val="22"/>
          <w:szCs w:val="22"/>
        </w:rPr>
        <w:t xml:space="preserve"> </w:t>
      </w:r>
      <w:r w:rsidR="00604447" w:rsidRPr="00CA0A00">
        <w:rPr>
          <w:sz w:val="22"/>
          <w:szCs w:val="22"/>
        </w:rPr>
        <w:t>Roscoe,</w:t>
      </w:r>
      <w:r w:rsidR="00594DAB" w:rsidRPr="00CA0A00">
        <w:rPr>
          <w:sz w:val="22"/>
          <w:szCs w:val="22"/>
        </w:rPr>
        <w:t xml:space="preserve"> </w:t>
      </w:r>
      <w:r w:rsidR="00604447" w:rsidRPr="00CA0A00">
        <w:rPr>
          <w:sz w:val="22"/>
          <w:szCs w:val="22"/>
        </w:rPr>
        <w:t>R.</w:t>
      </w:r>
      <w:r w:rsidR="00594DAB" w:rsidRPr="00CA0A00">
        <w:rPr>
          <w:sz w:val="22"/>
          <w:szCs w:val="22"/>
        </w:rPr>
        <w:t xml:space="preserve"> </w:t>
      </w:r>
      <w:r w:rsidR="00604447" w:rsidRPr="00CA0A00">
        <w:rPr>
          <w:sz w:val="22"/>
          <w:szCs w:val="22"/>
        </w:rPr>
        <w:t>D.,</w:t>
      </w:r>
      <w:r w:rsidR="00594DAB" w:rsidRPr="00CA0A00">
        <w:rPr>
          <w:sz w:val="22"/>
          <w:szCs w:val="22"/>
        </w:rPr>
        <w:t xml:space="preserve"> </w:t>
      </w:r>
      <w:r w:rsidR="00604447" w:rsidRPr="00CA0A00">
        <w:rPr>
          <w:sz w:val="22"/>
          <w:szCs w:val="22"/>
        </w:rPr>
        <w:t>Crossley,</w:t>
      </w:r>
      <w:r w:rsidR="00594DAB" w:rsidRPr="00CA0A00">
        <w:rPr>
          <w:sz w:val="22"/>
          <w:szCs w:val="22"/>
        </w:rPr>
        <w:t xml:space="preserve"> </w:t>
      </w:r>
      <w:r w:rsidR="00604447" w:rsidRPr="00CA0A00">
        <w:rPr>
          <w:sz w:val="22"/>
          <w:szCs w:val="22"/>
        </w:rPr>
        <w:t>S.</w:t>
      </w:r>
      <w:r w:rsidR="00594DAB" w:rsidRPr="00CA0A00">
        <w:rPr>
          <w:sz w:val="22"/>
          <w:szCs w:val="22"/>
        </w:rPr>
        <w:t xml:space="preserve"> </w:t>
      </w:r>
      <w:r w:rsidR="00604447" w:rsidRPr="00CA0A00">
        <w:rPr>
          <w:sz w:val="22"/>
          <w:szCs w:val="22"/>
        </w:rPr>
        <w:t>A.,</w:t>
      </w:r>
      <w:r w:rsidR="00594DAB" w:rsidRPr="00CA0A00">
        <w:rPr>
          <w:sz w:val="22"/>
          <w:szCs w:val="22"/>
        </w:rPr>
        <w:t xml:space="preserve"> </w:t>
      </w:r>
      <w:r w:rsidR="00604447" w:rsidRPr="00CA0A00">
        <w:rPr>
          <w:sz w:val="22"/>
          <w:szCs w:val="22"/>
        </w:rPr>
        <w:t>&amp;</w:t>
      </w:r>
      <w:r w:rsidR="00594DAB" w:rsidRPr="00CA0A00">
        <w:rPr>
          <w:sz w:val="22"/>
          <w:szCs w:val="22"/>
        </w:rPr>
        <w:t xml:space="preserve"> </w:t>
      </w:r>
      <w:r w:rsidR="00604447" w:rsidRPr="00CA0A00">
        <w:rPr>
          <w:b/>
          <w:sz w:val="22"/>
          <w:szCs w:val="22"/>
        </w:rPr>
        <w:t>McNamara</w:t>
      </w:r>
      <w:r w:rsidR="00604447" w:rsidRPr="00CA0A00">
        <w:rPr>
          <w:sz w:val="22"/>
          <w:szCs w:val="22"/>
        </w:rPr>
        <w:t>,</w:t>
      </w:r>
      <w:r w:rsidR="00594DAB" w:rsidRPr="00CA0A00">
        <w:rPr>
          <w:sz w:val="22"/>
          <w:szCs w:val="22"/>
        </w:rPr>
        <w:t xml:space="preserve"> </w:t>
      </w:r>
      <w:r w:rsidR="00604447" w:rsidRPr="00CA0A00">
        <w:rPr>
          <w:sz w:val="22"/>
          <w:szCs w:val="22"/>
        </w:rPr>
        <w:t>D.</w:t>
      </w:r>
      <w:r w:rsidR="00594DAB" w:rsidRPr="00CA0A00">
        <w:rPr>
          <w:sz w:val="22"/>
          <w:szCs w:val="22"/>
        </w:rPr>
        <w:t xml:space="preserve"> </w:t>
      </w:r>
      <w:r w:rsidR="00604447" w:rsidRPr="00CA0A00">
        <w:rPr>
          <w:sz w:val="22"/>
          <w:szCs w:val="22"/>
        </w:rPr>
        <w:t>S.</w:t>
      </w:r>
      <w:r w:rsidR="00594DAB" w:rsidRPr="00CA0A00">
        <w:rPr>
          <w:sz w:val="22"/>
          <w:szCs w:val="22"/>
        </w:rPr>
        <w:t xml:space="preserve"> </w:t>
      </w:r>
      <w:r w:rsidR="00604447" w:rsidRPr="00CA0A00">
        <w:rPr>
          <w:sz w:val="22"/>
          <w:szCs w:val="22"/>
        </w:rPr>
        <w:t>(</w:t>
      </w:r>
      <w:r w:rsidR="00C11716" w:rsidRPr="00CA0A00">
        <w:rPr>
          <w:sz w:val="22"/>
          <w:szCs w:val="22"/>
        </w:rPr>
        <w:t>2013, July</w:t>
      </w:r>
      <w:r w:rsidR="00604447" w:rsidRPr="00CA0A00">
        <w:rPr>
          <w:sz w:val="22"/>
          <w:szCs w:val="22"/>
        </w:rPr>
        <w:t>).</w:t>
      </w:r>
      <w:r w:rsidR="00594DAB" w:rsidRPr="00CA0A00">
        <w:rPr>
          <w:sz w:val="22"/>
          <w:szCs w:val="22"/>
        </w:rPr>
        <w:t xml:space="preserve"> </w:t>
      </w:r>
      <w:r w:rsidR="00604447" w:rsidRPr="00CA0A00">
        <w:rPr>
          <w:i/>
          <w:iCs/>
          <w:sz w:val="22"/>
          <w:szCs w:val="22"/>
        </w:rPr>
        <w:t>Developing</w:t>
      </w:r>
      <w:r w:rsidR="00594DAB" w:rsidRPr="00CA0A00">
        <w:rPr>
          <w:i/>
          <w:iCs/>
          <w:sz w:val="22"/>
          <w:szCs w:val="22"/>
        </w:rPr>
        <w:t xml:space="preserve"> </w:t>
      </w:r>
      <w:proofErr w:type="gramStart"/>
      <w:r w:rsidR="00604447" w:rsidRPr="00CA0A00">
        <w:rPr>
          <w:i/>
          <w:iCs/>
          <w:sz w:val="22"/>
          <w:szCs w:val="22"/>
        </w:rPr>
        <w:t>pedagogically-guided</w:t>
      </w:r>
      <w:proofErr w:type="gramEnd"/>
      <w:r w:rsidR="00594DAB" w:rsidRPr="00CA0A00">
        <w:rPr>
          <w:i/>
          <w:iCs/>
          <w:sz w:val="22"/>
          <w:szCs w:val="22"/>
        </w:rPr>
        <w:t xml:space="preserve"> </w:t>
      </w:r>
      <w:r w:rsidR="00604447" w:rsidRPr="00CA0A00">
        <w:rPr>
          <w:i/>
          <w:iCs/>
          <w:sz w:val="22"/>
          <w:szCs w:val="22"/>
        </w:rPr>
        <w:t>threshold</w:t>
      </w:r>
      <w:r w:rsidR="00594DAB" w:rsidRPr="00CA0A00">
        <w:rPr>
          <w:i/>
          <w:iCs/>
          <w:sz w:val="22"/>
          <w:szCs w:val="22"/>
        </w:rPr>
        <w:t xml:space="preserve"> </w:t>
      </w:r>
      <w:r w:rsidR="00604447" w:rsidRPr="00CA0A00">
        <w:rPr>
          <w:i/>
          <w:iCs/>
          <w:sz w:val="22"/>
          <w:szCs w:val="22"/>
        </w:rPr>
        <w:t>algorithms</w:t>
      </w:r>
      <w:r w:rsidR="00594DAB" w:rsidRPr="00CA0A00">
        <w:rPr>
          <w:i/>
          <w:iCs/>
          <w:sz w:val="22"/>
          <w:szCs w:val="22"/>
        </w:rPr>
        <w:t xml:space="preserve"> </w:t>
      </w:r>
      <w:r w:rsidR="00604447" w:rsidRPr="00CA0A00">
        <w:rPr>
          <w:i/>
          <w:iCs/>
          <w:sz w:val="22"/>
          <w:szCs w:val="22"/>
        </w:rPr>
        <w:t>for</w:t>
      </w:r>
      <w:r w:rsidR="00594DAB" w:rsidRPr="00CA0A00">
        <w:rPr>
          <w:i/>
          <w:iCs/>
          <w:sz w:val="22"/>
          <w:szCs w:val="22"/>
        </w:rPr>
        <w:t xml:space="preserve"> </w:t>
      </w:r>
      <w:r w:rsidR="00604447" w:rsidRPr="00CA0A00">
        <w:rPr>
          <w:i/>
          <w:iCs/>
          <w:sz w:val="22"/>
          <w:szCs w:val="22"/>
        </w:rPr>
        <w:t>intelligent</w:t>
      </w:r>
      <w:r w:rsidR="00594DAB" w:rsidRPr="00CA0A00">
        <w:rPr>
          <w:i/>
          <w:iCs/>
          <w:sz w:val="22"/>
          <w:szCs w:val="22"/>
        </w:rPr>
        <w:t xml:space="preserve"> </w:t>
      </w:r>
      <w:r w:rsidR="00604447" w:rsidRPr="00CA0A00">
        <w:rPr>
          <w:i/>
          <w:iCs/>
          <w:sz w:val="22"/>
          <w:szCs w:val="22"/>
        </w:rPr>
        <w:t>automated</w:t>
      </w:r>
      <w:r w:rsidR="00594DAB" w:rsidRPr="00CA0A00">
        <w:rPr>
          <w:i/>
          <w:iCs/>
          <w:sz w:val="22"/>
          <w:szCs w:val="22"/>
        </w:rPr>
        <w:t xml:space="preserve"> </w:t>
      </w:r>
      <w:r w:rsidR="00604447" w:rsidRPr="00CA0A00">
        <w:rPr>
          <w:i/>
          <w:iCs/>
          <w:sz w:val="22"/>
          <w:szCs w:val="22"/>
        </w:rPr>
        <w:t>essay</w:t>
      </w:r>
      <w:r w:rsidR="00594DAB" w:rsidRPr="00CA0A00">
        <w:rPr>
          <w:i/>
          <w:iCs/>
          <w:sz w:val="22"/>
          <w:szCs w:val="22"/>
        </w:rPr>
        <w:t xml:space="preserve"> </w:t>
      </w:r>
      <w:r w:rsidR="00604447" w:rsidRPr="00CA0A00">
        <w:rPr>
          <w:i/>
          <w:iCs/>
          <w:sz w:val="22"/>
          <w:szCs w:val="22"/>
        </w:rPr>
        <w:t>feedback.</w:t>
      </w:r>
      <w:r w:rsidR="00594DAB" w:rsidRPr="00CA0A00">
        <w:rPr>
          <w:sz w:val="22"/>
          <w:szCs w:val="22"/>
        </w:rPr>
        <w:t xml:space="preserve"> </w:t>
      </w:r>
      <w:r w:rsidR="00604447" w:rsidRPr="00CA0A00">
        <w:rPr>
          <w:sz w:val="22"/>
          <w:szCs w:val="22"/>
        </w:rPr>
        <w:t>Poster</w:t>
      </w:r>
      <w:r w:rsidR="00594DAB" w:rsidRPr="00CA0A00">
        <w:rPr>
          <w:sz w:val="22"/>
          <w:szCs w:val="22"/>
        </w:rPr>
        <w:t xml:space="preserve"> </w:t>
      </w:r>
      <w:r w:rsidR="00604447" w:rsidRPr="00CA0A00">
        <w:rPr>
          <w:sz w:val="22"/>
          <w:szCs w:val="22"/>
        </w:rPr>
        <w:t>presented</w:t>
      </w:r>
      <w:r w:rsidR="00594DAB" w:rsidRPr="00CA0A00">
        <w:rPr>
          <w:sz w:val="22"/>
          <w:szCs w:val="22"/>
        </w:rPr>
        <w:t xml:space="preserve"> </w:t>
      </w:r>
      <w:r w:rsidR="00604447" w:rsidRPr="00CA0A00">
        <w:rPr>
          <w:sz w:val="22"/>
          <w:szCs w:val="22"/>
        </w:rPr>
        <w:t>at</w:t>
      </w:r>
      <w:r w:rsidR="00594DAB" w:rsidRPr="00CA0A00">
        <w:rPr>
          <w:sz w:val="22"/>
          <w:szCs w:val="22"/>
        </w:rPr>
        <w:t xml:space="preserve"> </w:t>
      </w:r>
      <w:r w:rsidR="00604447" w:rsidRPr="00CA0A00">
        <w:rPr>
          <w:sz w:val="22"/>
          <w:szCs w:val="22"/>
        </w:rPr>
        <w:t>the</w:t>
      </w:r>
      <w:r w:rsidR="00594DAB" w:rsidRPr="00CA0A00">
        <w:rPr>
          <w:sz w:val="22"/>
          <w:szCs w:val="22"/>
        </w:rPr>
        <w:t xml:space="preserve"> </w:t>
      </w:r>
      <w:r w:rsidR="00604447" w:rsidRPr="00CA0A00">
        <w:rPr>
          <w:sz w:val="22"/>
          <w:szCs w:val="22"/>
        </w:rPr>
        <w:t>23</w:t>
      </w:r>
      <w:r w:rsidR="00604447" w:rsidRPr="00CA0A00">
        <w:rPr>
          <w:sz w:val="22"/>
          <w:szCs w:val="22"/>
          <w:vertAlign w:val="superscript"/>
        </w:rPr>
        <w:t>rd</w:t>
      </w:r>
      <w:r w:rsidR="00594DAB" w:rsidRPr="00CA0A00">
        <w:rPr>
          <w:sz w:val="22"/>
          <w:szCs w:val="22"/>
        </w:rPr>
        <w:t xml:space="preserve"> </w:t>
      </w:r>
      <w:r w:rsidR="00604447" w:rsidRPr="00CA0A00">
        <w:rPr>
          <w:sz w:val="22"/>
          <w:szCs w:val="22"/>
        </w:rPr>
        <w:t>Annual</w:t>
      </w:r>
      <w:r w:rsidR="00594DAB" w:rsidRPr="00CA0A00">
        <w:rPr>
          <w:sz w:val="22"/>
          <w:szCs w:val="22"/>
        </w:rPr>
        <w:t xml:space="preserve"> </w:t>
      </w:r>
      <w:r w:rsidR="00604447" w:rsidRPr="00CA0A00">
        <w:rPr>
          <w:sz w:val="22"/>
          <w:szCs w:val="22"/>
        </w:rPr>
        <w:t>Meeting</w:t>
      </w:r>
      <w:r w:rsidR="00594DAB" w:rsidRPr="00CA0A00">
        <w:rPr>
          <w:sz w:val="22"/>
          <w:szCs w:val="22"/>
        </w:rPr>
        <w:t xml:space="preserve"> </w:t>
      </w:r>
      <w:r w:rsidR="00604447" w:rsidRPr="00CA0A00">
        <w:rPr>
          <w:sz w:val="22"/>
          <w:szCs w:val="22"/>
        </w:rPr>
        <w:t>of</w:t>
      </w:r>
      <w:r w:rsidR="00594DAB" w:rsidRPr="00CA0A00">
        <w:rPr>
          <w:sz w:val="22"/>
          <w:szCs w:val="22"/>
        </w:rPr>
        <w:t xml:space="preserve"> </w:t>
      </w:r>
      <w:r w:rsidR="00604447" w:rsidRPr="00CA0A00">
        <w:rPr>
          <w:sz w:val="22"/>
          <w:szCs w:val="22"/>
        </w:rPr>
        <w:t>the</w:t>
      </w:r>
      <w:r w:rsidR="00594DAB" w:rsidRPr="00CA0A00">
        <w:rPr>
          <w:sz w:val="22"/>
          <w:szCs w:val="22"/>
        </w:rPr>
        <w:t xml:space="preserve"> </w:t>
      </w:r>
      <w:r w:rsidR="00604447" w:rsidRPr="00CA0A00">
        <w:rPr>
          <w:sz w:val="22"/>
          <w:szCs w:val="22"/>
        </w:rPr>
        <w:t>Society</w:t>
      </w:r>
      <w:r w:rsidR="00594DAB" w:rsidRPr="00CA0A00">
        <w:rPr>
          <w:sz w:val="22"/>
          <w:szCs w:val="22"/>
        </w:rPr>
        <w:t xml:space="preserve"> </w:t>
      </w:r>
      <w:r w:rsidR="00604447" w:rsidRPr="00CA0A00">
        <w:rPr>
          <w:sz w:val="22"/>
          <w:szCs w:val="22"/>
        </w:rPr>
        <w:t>for</w:t>
      </w:r>
      <w:r w:rsidR="00594DAB" w:rsidRPr="00CA0A00">
        <w:rPr>
          <w:sz w:val="22"/>
          <w:szCs w:val="22"/>
        </w:rPr>
        <w:t xml:space="preserve"> </w:t>
      </w:r>
      <w:r w:rsidR="00604447" w:rsidRPr="00CA0A00">
        <w:rPr>
          <w:sz w:val="22"/>
          <w:szCs w:val="22"/>
        </w:rPr>
        <w:t>Text</w:t>
      </w:r>
      <w:r w:rsidR="00594DAB" w:rsidRPr="00CA0A00">
        <w:rPr>
          <w:sz w:val="22"/>
          <w:szCs w:val="22"/>
        </w:rPr>
        <w:t xml:space="preserve"> </w:t>
      </w:r>
      <w:r w:rsidR="00604447" w:rsidRPr="00CA0A00">
        <w:rPr>
          <w:sz w:val="22"/>
          <w:szCs w:val="22"/>
        </w:rPr>
        <w:t>and</w:t>
      </w:r>
      <w:r w:rsidR="00594DAB" w:rsidRPr="00CA0A00">
        <w:rPr>
          <w:sz w:val="22"/>
          <w:szCs w:val="22"/>
        </w:rPr>
        <w:t xml:space="preserve"> </w:t>
      </w:r>
      <w:r w:rsidR="00604447" w:rsidRPr="00CA0A00">
        <w:rPr>
          <w:sz w:val="22"/>
          <w:szCs w:val="22"/>
        </w:rPr>
        <w:t>Discourse,</w:t>
      </w:r>
      <w:r w:rsidR="00594DAB" w:rsidRPr="00CA0A00">
        <w:rPr>
          <w:sz w:val="22"/>
          <w:szCs w:val="22"/>
        </w:rPr>
        <w:t xml:space="preserve"> </w:t>
      </w:r>
      <w:r w:rsidR="00604447" w:rsidRPr="00CA0A00">
        <w:rPr>
          <w:sz w:val="22"/>
          <w:szCs w:val="22"/>
        </w:rPr>
        <w:t>Valencia,</w:t>
      </w:r>
      <w:r w:rsidR="00594DAB" w:rsidRPr="00CA0A00">
        <w:rPr>
          <w:sz w:val="22"/>
          <w:szCs w:val="22"/>
        </w:rPr>
        <w:t xml:space="preserve"> </w:t>
      </w:r>
      <w:r w:rsidR="00604447" w:rsidRPr="00CA0A00">
        <w:rPr>
          <w:sz w:val="22"/>
          <w:szCs w:val="22"/>
        </w:rPr>
        <w:t>Spain.</w:t>
      </w:r>
    </w:p>
    <w:p w14:paraId="5933B93A" w14:textId="77777777" w:rsidR="00054D49" w:rsidRPr="00CA0A00" w:rsidRDefault="00152797" w:rsidP="00C24755">
      <w:pPr>
        <w:pStyle w:val="NormalWeb"/>
        <w:spacing w:beforeLines="40" w:before="96" w:beforeAutospacing="0" w:afterLines="40" w:after="96" w:afterAutospacing="0"/>
        <w:ind w:left="360" w:hanging="360"/>
        <w:rPr>
          <w:sz w:val="22"/>
          <w:szCs w:val="22"/>
        </w:rPr>
      </w:pPr>
      <w:r w:rsidRPr="00CA0A00">
        <w:rPr>
          <w:sz w:val="22"/>
          <w:szCs w:val="22"/>
        </w:rPr>
        <w:t>Varner (Allen)</w:t>
      </w:r>
      <w:r w:rsidR="00054D49" w:rsidRPr="00CA0A00">
        <w:rPr>
          <w:sz w:val="22"/>
          <w:szCs w:val="22"/>
        </w:rPr>
        <w:t>,</w:t>
      </w:r>
      <w:r w:rsidR="00594DAB" w:rsidRPr="00CA0A00">
        <w:rPr>
          <w:sz w:val="22"/>
          <w:szCs w:val="22"/>
        </w:rPr>
        <w:t xml:space="preserve"> </w:t>
      </w:r>
      <w:r w:rsidR="00054D49" w:rsidRPr="00CA0A00">
        <w:rPr>
          <w:sz w:val="22"/>
          <w:szCs w:val="22"/>
        </w:rPr>
        <w:t>L.</w:t>
      </w:r>
      <w:r w:rsidR="00594DAB" w:rsidRPr="00CA0A00">
        <w:rPr>
          <w:sz w:val="22"/>
          <w:szCs w:val="22"/>
        </w:rPr>
        <w:t xml:space="preserve"> </w:t>
      </w:r>
      <w:r w:rsidR="00054D49" w:rsidRPr="00CA0A00">
        <w:rPr>
          <w:sz w:val="22"/>
          <w:szCs w:val="22"/>
        </w:rPr>
        <w:t>K.,</w:t>
      </w:r>
      <w:r w:rsidR="00594DAB" w:rsidRPr="00CA0A00">
        <w:rPr>
          <w:sz w:val="22"/>
          <w:szCs w:val="22"/>
        </w:rPr>
        <w:t xml:space="preserve"> </w:t>
      </w:r>
      <w:r w:rsidR="00054D49" w:rsidRPr="00CA0A00">
        <w:rPr>
          <w:sz w:val="22"/>
          <w:szCs w:val="22"/>
        </w:rPr>
        <w:t>Roscoe,</w:t>
      </w:r>
      <w:r w:rsidR="00594DAB" w:rsidRPr="00CA0A00">
        <w:rPr>
          <w:sz w:val="22"/>
          <w:szCs w:val="22"/>
        </w:rPr>
        <w:t xml:space="preserve"> </w:t>
      </w:r>
      <w:r w:rsidR="00054D49" w:rsidRPr="00CA0A00">
        <w:rPr>
          <w:sz w:val="22"/>
          <w:szCs w:val="22"/>
        </w:rPr>
        <w:t>R.</w:t>
      </w:r>
      <w:r w:rsidR="00594DAB" w:rsidRPr="00CA0A00">
        <w:rPr>
          <w:sz w:val="22"/>
          <w:szCs w:val="22"/>
        </w:rPr>
        <w:t xml:space="preserve"> </w:t>
      </w:r>
      <w:r w:rsidR="00054D49" w:rsidRPr="00CA0A00">
        <w:rPr>
          <w:sz w:val="22"/>
          <w:szCs w:val="22"/>
        </w:rPr>
        <w:t>D.,</w:t>
      </w:r>
      <w:r w:rsidR="00594DAB" w:rsidRPr="00CA0A00">
        <w:rPr>
          <w:sz w:val="22"/>
          <w:szCs w:val="22"/>
        </w:rPr>
        <w:t xml:space="preserve"> </w:t>
      </w:r>
      <w:r w:rsidR="00054D49" w:rsidRPr="00CA0A00">
        <w:rPr>
          <w:sz w:val="22"/>
          <w:szCs w:val="22"/>
        </w:rPr>
        <w:t>&amp;</w:t>
      </w:r>
      <w:r w:rsidR="00594DAB" w:rsidRPr="00CA0A00">
        <w:rPr>
          <w:sz w:val="22"/>
          <w:szCs w:val="22"/>
        </w:rPr>
        <w:t xml:space="preserve"> </w:t>
      </w:r>
      <w:r w:rsidR="00054D49" w:rsidRPr="00CA0A00">
        <w:rPr>
          <w:b/>
          <w:sz w:val="22"/>
          <w:szCs w:val="22"/>
        </w:rPr>
        <w:t>McNamara</w:t>
      </w:r>
      <w:r w:rsidR="00054D49" w:rsidRPr="00CA0A00">
        <w:rPr>
          <w:sz w:val="22"/>
          <w:szCs w:val="22"/>
        </w:rPr>
        <w:t>,</w:t>
      </w:r>
      <w:r w:rsidR="00594DAB" w:rsidRPr="00CA0A00">
        <w:rPr>
          <w:sz w:val="22"/>
          <w:szCs w:val="22"/>
        </w:rPr>
        <w:t xml:space="preserve"> </w:t>
      </w:r>
      <w:r w:rsidR="00054D49" w:rsidRPr="00CA0A00">
        <w:rPr>
          <w:sz w:val="22"/>
          <w:szCs w:val="22"/>
        </w:rPr>
        <w:t>D.</w:t>
      </w:r>
      <w:r w:rsidR="00594DAB" w:rsidRPr="00CA0A00">
        <w:rPr>
          <w:sz w:val="22"/>
          <w:szCs w:val="22"/>
        </w:rPr>
        <w:t xml:space="preserve"> </w:t>
      </w:r>
      <w:r w:rsidR="00054D49" w:rsidRPr="00CA0A00">
        <w:rPr>
          <w:sz w:val="22"/>
          <w:szCs w:val="22"/>
        </w:rPr>
        <w:t>S.</w:t>
      </w:r>
      <w:r w:rsidR="00594DAB" w:rsidRPr="00CA0A00">
        <w:rPr>
          <w:sz w:val="22"/>
          <w:szCs w:val="22"/>
        </w:rPr>
        <w:t xml:space="preserve"> </w:t>
      </w:r>
      <w:r w:rsidR="00054D49" w:rsidRPr="00CA0A00">
        <w:rPr>
          <w:sz w:val="22"/>
          <w:szCs w:val="22"/>
        </w:rPr>
        <w:t>(</w:t>
      </w:r>
      <w:r w:rsidR="00C11716" w:rsidRPr="00CA0A00">
        <w:rPr>
          <w:sz w:val="22"/>
          <w:szCs w:val="22"/>
        </w:rPr>
        <w:t>2013, July</w:t>
      </w:r>
      <w:r w:rsidR="00054D49" w:rsidRPr="00CA0A00">
        <w:rPr>
          <w:sz w:val="22"/>
          <w:szCs w:val="22"/>
        </w:rPr>
        <w:t>).</w:t>
      </w:r>
      <w:r w:rsidR="00594DAB" w:rsidRPr="00CA0A00">
        <w:rPr>
          <w:sz w:val="22"/>
          <w:szCs w:val="22"/>
        </w:rPr>
        <w:t xml:space="preserve"> </w:t>
      </w:r>
      <w:r w:rsidR="00054D49" w:rsidRPr="00CA0A00">
        <w:rPr>
          <w:i/>
          <w:sz w:val="22"/>
          <w:szCs w:val="22"/>
        </w:rPr>
        <w:t>Evaluative</w:t>
      </w:r>
      <w:r w:rsidR="00594DAB" w:rsidRPr="00CA0A00">
        <w:rPr>
          <w:i/>
          <w:sz w:val="22"/>
          <w:szCs w:val="22"/>
        </w:rPr>
        <w:t xml:space="preserve"> </w:t>
      </w:r>
      <w:r w:rsidR="00054D49" w:rsidRPr="00CA0A00">
        <w:rPr>
          <w:i/>
          <w:sz w:val="22"/>
          <w:szCs w:val="22"/>
        </w:rPr>
        <w:t>misalignment</w:t>
      </w:r>
      <w:r w:rsidR="00594DAB" w:rsidRPr="00CA0A00">
        <w:rPr>
          <w:i/>
          <w:sz w:val="22"/>
          <w:szCs w:val="22"/>
        </w:rPr>
        <w:t xml:space="preserve"> </w:t>
      </w:r>
      <w:r w:rsidR="00054D49" w:rsidRPr="00CA0A00">
        <w:rPr>
          <w:i/>
          <w:sz w:val="22"/>
          <w:szCs w:val="22"/>
        </w:rPr>
        <w:t>of</w:t>
      </w:r>
      <w:r w:rsidR="00594DAB" w:rsidRPr="00CA0A00">
        <w:rPr>
          <w:i/>
          <w:sz w:val="22"/>
          <w:szCs w:val="22"/>
        </w:rPr>
        <w:t xml:space="preserve"> </w:t>
      </w:r>
      <w:r w:rsidR="00054D49" w:rsidRPr="00CA0A00">
        <w:rPr>
          <w:i/>
          <w:sz w:val="22"/>
          <w:szCs w:val="22"/>
        </w:rPr>
        <w:t>student</w:t>
      </w:r>
      <w:r w:rsidR="00594DAB" w:rsidRPr="00CA0A00">
        <w:rPr>
          <w:i/>
          <w:sz w:val="22"/>
          <w:szCs w:val="22"/>
        </w:rPr>
        <w:t xml:space="preserve"> </w:t>
      </w:r>
      <w:r w:rsidR="00054D49" w:rsidRPr="00CA0A00">
        <w:rPr>
          <w:i/>
          <w:sz w:val="22"/>
          <w:szCs w:val="22"/>
        </w:rPr>
        <w:t>and</w:t>
      </w:r>
      <w:r w:rsidR="00594DAB" w:rsidRPr="00CA0A00">
        <w:rPr>
          <w:i/>
          <w:sz w:val="22"/>
          <w:szCs w:val="22"/>
        </w:rPr>
        <w:t xml:space="preserve"> </w:t>
      </w:r>
      <w:r w:rsidR="00054D49" w:rsidRPr="00CA0A00">
        <w:rPr>
          <w:i/>
          <w:sz w:val="22"/>
          <w:szCs w:val="22"/>
        </w:rPr>
        <w:t>teacher</w:t>
      </w:r>
      <w:r w:rsidR="00594DAB" w:rsidRPr="00CA0A00">
        <w:rPr>
          <w:i/>
          <w:sz w:val="22"/>
          <w:szCs w:val="22"/>
        </w:rPr>
        <w:t xml:space="preserve"> </w:t>
      </w:r>
      <w:r w:rsidR="00054D49" w:rsidRPr="00CA0A00">
        <w:rPr>
          <w:i/>
          <w:sz w:val="22"/>
          <w:szCs w:val="22"/>
        </w:rPr>
        <w:t>criteria</w:t>
      </w:r>
      <w:r w:rsidR="00594DAB" w:rsidRPr="00CA0A00">
        <w:rPr>
          <w:i/>
          <w:sz w:val="22"/>
          <w:szCs w:val="22"/>
        </w:rPr>
        <w:t xml:space="preserve"> </w:t>
      </w:r>
      <w:r w:rsidR="00054D49" w:rsidRPr="00CA0A00">
        <w:rPr>
          <w:i/>
          <w:sz w:val="22"/>
          <w:szCs w:val="22"/>
        </w:rPr>
        <w:t>for</w:t>
      </w:r>
      <w:r w:rsidR="00594DAB" w:rsidRPr="00CA0A00">
        <w:rPr>
          <w:i/>
          <w:sz w:val="22"/>
          <w:szCs w:val="22"/>
        </w:rPr>
        <w:t xml:space="preserve"> </w:t>
      </w:r>
      <w:r w:rsidR="00054D49" w:rsidRPr="00CA0A00">
        <w:rPr>
          <w:i/>
          <w:sz w:val="22"/>
          <w:szCs w:val="22"/>
        </w:rPr>
        <w:t>essay</w:t>
      </w:r>
      <w:r w:rsidR="00594DAB" w:rsidRPr="00CA0A00">
        <w:rPr>
          <w:i/>
          <w:sz w:val="22"/>
          <w:szCs w:val="22"/>
        </w:rPr>
        <w:t xml:space="preserve"> </w:t>
      </w:r>
      <w:r w:rsidR="00054D49" w:rsidRPr="00CA0A00">
        <w:rPr>
          <w:i/>
          <w:sz w:val="22"/>
          <w:szCs w:val="22"/>
        </w:rPr>
        <w:t>quality:</w:t>
      </w:r>
      <w:r w:rsidR="00594DAB" w:rsidRPr="00CA0A00">
        <w:rPr>
          <w:i/>
          <w:sz w:val="22"/>
          <w:szCs w:val="22"/>
        </w:rPr>
        <w:t xml:space="preserve"> </w:t>
      </w:r>
      <w:r w:rsidR="00054D49" w:rsidRPr="00CA0A00">
        <w:rPr>
          <w:i/>
          <w:sz w:val="22"/>
          <w:szCs w:val="22"/>
        </w:rPr>
        <w:t>An</w:t>
      </w:r>
      <w:r w:rsidR="00594DAB" w:rsidRPr="00CA0A00">
        <w:rPr>
          <w:i/>
          <w:sz w:val="22"/>
          <w:szCs w:val="22"/>
        </w:rPr>
        <w:t xml:space="preserve"> </w:t>
      </w:r>
      <w:r w:rsidR="00054D49" w:rsidRPr="00CA0A00">
        <w:rPr>
          <w:i/>
          <w:sz w:val="22"/>
          <w:szCs w:val="22"/>
        </w:rPr>
        <w:t>automated</w:t>
      </w:r>
      <w:r w:rsidR="00594DAB" w:rsidRPr="00CA0A00">
        <w:rPr>
          <w:i/>
          <w:sz w:val="22"/>
          <w:szCs w:val="22"/>
        </w:rPr>
        <w:t xml:space="preserve"> </w:t>
      </w:r>
      <w:r w:rsidR="00054D49" w:rsidRPr="00CA0A00">
        <w:rPr>
          <w:i/>
          <w:sz w:val="22"/>
          <w:szCs w:val="22"/>
        </w:rPr>
        <w:t>textual</w:t>
      </w:r>
      <w:r w:rsidR="00594DAB" w:rsidRPr="00CA0A00">
        <w:rPr>
          <w:i/>
          <w:sz w:val="22"/>
          <w:szCs w:val="22"/>
        </w:rPr>
        <w:t xml:space="preserve"> </w:t>
      </w:r>
      <w:r w:rsidR="00054D49" w:rsidRPr="00CA0A00">
        <w:rPr>
          <w:i/>
          <w:sz w:val="22"/>
          <w:szCs w:val="22"/>
        </w:rPr>
        <w:t>analysis</w:t>
      </w:r>
      <w:r w:rsidR="00054D49" w:rsidRPr="00CA0A00">
        <w:rPr>
          <w:i/>
          <w:iCs/>
          <w:sz w:val="22"/>
          <w:szCs w:val="22"/>
        </w:rPr>
        <w:t>.</w:t>
      </w:r>
      <w:r w:rsidR="00594DAB" w:rsidRPr="00CA0A00">
        <w:rPr>
          <w:sz w:val="22"/>
          <w:szCs w:val="22"/>
        </w:rPr>
        <w:t xml:space="preserve"> </w:t>
      </w:r>
      <w:r w:rsidR="00054D49" w:rsidRPr="00CA0A00">
        <w:rPr>
          <w:sz w:val="22"/>
          <w:szCs w:val="22"/>
        </w:rPr>
        <w:t>Paper</w:t>
      </w:r>
      <w:r w:rsidR="00594DAB" w:rsidRPr="00CA0A00">
        <w:rPr>
          <w:sz w:val="22"/>
          <w:szCs w:val="22"/>
        </w:rPr>
        <w:t xml:space="preserve"> </w:t>
      </w:r>
      <w:r w:rsidR="00054D49" w:rsidRPr="00CA0A00">
        <w:rPr>
          <w:sz w:val="22"/>
          <w:szCs w:val="22"/>
        </w:rPr>
        <w:t>presented</w:t>
      </w:r>
      <w:r w:rsidR="00594DAB" w:rsidRPr="00CA0A00">
        <w:rPr>
          <w:sz w:val="22"/>
          <w:szCs w:val="22"/>
        </w:rPr>
        <w:t xml:space="preserve"> </w:t>
      </w:r>
      <w:r w:rsidR="00054D49" w:rsidRPr="00CA0A00">
        <w:rPr>
          <w:sz w:val="22"/>
          <w:szCs w:val="22"/>
        </w:rPr>
        <w:t>at</w:t>
      </w:r>
      <w:r w:rsidR="00594DAB" w:rsidRPr="00CA0A00">
        <w:rPr>
          <w:sz w:val="22"/>
          <w:szCs w:val="22"/>
        </w:rPr>
        <w:t xml:space="preserve"> </w:t>
      </w:r>
      <w:r w:rsidR="00054D49" w:rsidRPr="00CA0A00">
        <w:rPr>
          <w:sz w:val="22"/>
          <w:szCs w:val="22"/>
        </w:rPr>
        <w:t>the</w:t>
      </w:r>
      <w:r w:rsidR="00594DAB" w:rsidRPr="00CA0A00">
        <w:rPr>
          <w:sz w:val="22"/>
          <w:szCs w:val="22"/>
        </w:rPr>
        <w:t xml:space="preserve"> </w:t>
      </w:r>
      <w:r w:rsidR="00054D49" w:rsidRPr="00CA0A00">
        <w:rPr>
          <w:sz w:val="22"/>
          <w:szCs w:val="22"/>
        </w:rPr>
        <w:t>23</w:t>
      </w:r>
      <w:r w:rsidR="00054D49" w:rsidRPr="00CA0A00">
        <w:rPr>
          <w:sz w:val="22"/>
          <w:szCs w:val="22"/>
          <w:vertAlign w:val="superscript"/>
        </w:rPr>
        <w:t>rd</w:t>
      </w:r>
      <w:r w:rsidR="00594DAB" w:rsidRPr="00CA0A00">
        <w:rPr>
          <w:sz w:val="22"/>
          <w:szCs w:val="22"/>
        </w:rPr>
        <w:t xml:space="preserve"> </w:t>
      </w:r>
      <w:r w:rsidR="00054D49" w:rsidRPr="00CA0A00">
        <w:rPr>
          <w:sz w:val="22"/>
          <w:szCs w:val="22"/>
        </w:rPr>
        <w:t>Annual</w:t>
      </w:r>
      <w:r w:rsidR="00594DAB" w:rsidRPr="00CA0A00">
        <w:rPr>
          <w:sz w:val="22"/>
          <w:szCs w:val="22"/>
        </w:rPr>
        <w:t xml:space="preserve"> </w:t>
      </w:r>
      <w:r w:rsidR="00054D49" w:rsidRPr="00CA0A00">
        <w:rPr>
          <w:sz w:val="22"/>
          <w:szCs w:val="22"/>
        </w:rPr>
        <w:t>Meeting</w:t>
      </w:r>
      <w:r w:rsidR="00594DAB" w:rsidRPr="00CA0A00">
        <w:rPr>
          <w:sz w:val="22"/>
          <w:szCs w:val="22"/>
        </w:rPr>
        <w:t xml:space="preserve"> </w:t>
      </w:r>
      <w:r w:rsidR="00054D49" w:rsidRPr="00CA0A00">
        <w:rPr>
          <w:sz w:val="22"/>
          <w:szCs w:val="22"/>
        </w:rPr>
        <w:t>of</w:t>
      </w:r>
      <w:r w:rsidR="00594DAB" w:rsidRPr="00CA0A00">
        <w:rPr>
          <w:sz w:val="22"/>
          <w:szCs w:val="22"/>
        </w:rPr>
        <w:t xml:space="preserve"> </w:t>
      </w:r>
      <w:r w:rsidR="00054D49" w:rsidRPr="00CA0A00">
        <w:rPr>
          <w:sz w:val="22"/>
          <w:szCs w:val="22"/>
        </w:rPr>
        <w:t>the</w:t>
      </w:r>
      <w:r w:rsidR="00594DAB" w:rsidRPr="00CA0A00">
        <w:rPr>
          <w:sz w:val="22"/>
          <w:szCs w:val="22"/>
        </w:rPr>
        <w:t xml:space="preserve"> </w:t>
      </w:r>
      <w:r w:rsidR="00054D49" w:rsidRPr="00CA0A00">
        <w:rPr>
          <w:sz w:val="22"/>
          <w:szCs w:val="22"/>
        </w:rPr>
        <w:t>Society</w:t>
      </w:r>
      <w:r w:rsidR="00594DAB" w:rsidRPr="00CA0A00">
        <w:rPr>
          <w:sz w:val="22"/>
          <w:szCs w:val="22"/>
        </w:rPr>
        <w:t xml:space="preserve"> </w:t>
      </w:r>
      <w:r w:rsidR="00054D49" w:rsidRPr="00CA0A00">
        <w:rPr>
          <w:sz w:val="22"/>
          <w:szCs w:val="22"/>
        </w:rPr>
        <w:t>for</w:t>
      </w:r>
      <w:r w:rsidR="00594DAB" w:rsidRPr="00CA0A00">
        <w:rPr>
          <w:sz w:val="22"/>
          <w:szCs w:val="22"/>
        </w:rPr>
        <w:t xml:space="preserve"> </w:t>
      </w:r>
      <w:r w:rsidR="00054D49" w:rsidRPr="00CA0A00">
        <w:rPr>
          <w:sz w:val="22"/>
          <w:szCs w:val="22"/>
        </w:rPr>
        <w:t>Text</w:t>
      </w:r>
      <w:r w:rsidR="00594DAB" w:rsidRPr="00CA0A00">
        <w:rPr>
          <w:sz w:val="22"/>
          <w:szCs w:val="22"/>
        </w:rPr>
        <w:t xml:space="preserve"> </w:t>
      </w:r>
      <w:r w:rsidR="00054D49" w:rsidRPr="00CA0A00">
        <w:rPr>
          <w:sz w:val="22"/>
          <w:szCs w:val="22"/>
        </w:rPr>
        <w:t>and</w:t>
      </w:r>
      <w:r w:rsidR="00594DAB" w:rsidRPr="00CA0A00">
        <w:rPr>
          <w:sz w:val="22"/>
          <w:szCs w:val="22"/>
        </w:rPr>
        <w:t xml:space="preserve"> </w:t>
      </w:r>
      <w:r w:rsidR="00054D49" w:rsidRPr="00CA0A00">
        <w:rPr>
          <w:sz w:val="22"/>
          <w:szCs w:val="22"/>
        </w:rPr>
        <w:t>Discourse,</w:t>
      </w:r>
      <w:r w:rsidR="00594DAB" w:rsidRPr="00CA0A00">
        <w:rPr>
          <w:sz w:val="22"/>
          <w:szCs w:val="22"/>
        </w:rPr>
        <w:t xml:space="preserve"> </w:t>
      </w:r>
      <w:r w:rsidR="00054D49" w:rsidRPr="00CA0A00">
        <w:rPr>
          <w:sz w:val="22"/>
          <w:szCs w:val="22"/>
        </w:rPr>
        <w:t>Valencia,</w:t>
      </w:r>
      <w:r w:rsidR="00594DAB" w:rsidRPr="00CA0A00">
        <w:rPr>
          <w:sz w:val="22"/>
          <w:szCs w:val="22"/>
        </w:rPr>
        <w:t xml:space="preserve"> </w:t>
      </w:r>
      <w:r w:rsidR="00054D49" w:rsidRPr="00CA0A00">
        <w:rPr>
          <w:sz w:val="22"/>
          <w:szCs w:val="22"/>
        </w:rPr>
        <w:t>Spain.</w:t>
      </w:r>
    </w:p>
    <w:p w14:paraId="3055CE72" w14:textId="77777777" w:rsidR="00F16D76" w:rsidRPr="00CA0A00" w:rsidRDefault="00F16D76" w:rsidP="00C24755">
      <w:pPr>
        <w:pStyle w:val="NormalWeb"/>
        <w:spacing w:beforeLines="40" w:before="96" w:beforeAutospacing="0" w:afterLines="40" w:after="96" w:afterAutospacing="0"/>
        <w:ind w:left="360" w:hanging="360"/>
        <w:rPr>
          <w:sz w:val="22"/>
          <w:szCs w:val="22"/>
        </w:rPr>
      </w:pPr>
      <w:r w:rsidRPr="00CA0A00">
        <w:rPr>
          <w:sz w:val="22"/>
          <w:szCs w:val="22"/>
        </w:rPr>
        <w:t xml:space="preserve">Snow, E. L., Jackson, G. T., </w:t>
      </w:r>
      <w:r w:rsidR="00152797" w:rsidRPr="00CA0A00">
        <w:rPr>
          <w:sz w:val="22"/>
          <w:szCs w:val="22"/>
        </w:rPr>
        <w:t>Varner (Allen)</w:t>
      </w:r>
      <w:r w:rsidRPr="00CA0A00">
        <w:rPr>
          <w:sz w:val="22"/>
          <w:szCs w:val="22"/>
        </w:rPr>
        <w:t xml:space="preserve">, L. K., &amp; </w:t>
      </w:r>
      <w:r w:rsidRPr="00CA0A00">
        <w:rPr>
          <w:b/>
          <w:sz w:val="22"/>
          <w:szCs w:val="22"/>
        </w:rPr>
        <w:t>McNamara</w:t>
      </w:r>
      <w:r w:rsidRPr="00CA0A00">
        <w:rPr>
          <w:sz w:val="22"/>
          <w:szCs w:val="22"/>
        </w:rPr>
        <w:t xml:space="preserve">, D. S. (2013, November). </w:t>
      </w:r>
      <w:r w:rsidRPr="00CA0A00">
        <w:rPr>
          <w:i/>
          <w:sz w:val="22"/>
          <w:szCs w:val="22"/>
        </w:rPr>
        <w:t xml:space="preserve">Learning isn’t random: Assessing how students’ expectations moderate </w:t>
      </w:r>
      <w:proofErr w:type="gramStart"/>
      <w:r w:rsidRPr="00CA0A00">
        <w:rPr>
          <w:i/>
          <w:sz w:val="22"/>
          <w:szCs w:val="22"/>
        </w:rPr>
        <w:t>behaviors that</w:t>
      </w:r>
      <w:proofErr w:type="gramEnd"/>
      <w:r w:rsidRPr="00CA0A00">
        <w:rPr>
          <w:i/>
          <w:sz w:val="22"/>
          <w:szCs w:val="22"/>
        </w:rPr>
        <w:t xml:space="preserve"> affect learning.</w:t>
      </w:r>
      <w:r w:rsidRPr="00CA0A00">
        <w:rPr>
          <w:sz w:val="22"/>
          <w:szCs w:val="22"/>
        </w:rPr>
        <w:t xml:space="preserve"> Poster presented at the Annual Meeting of the Psychonomic Society, Toronto, Canada.</w:t>
      </w:r>
    </w:p>
    <w:p w14:paraId="66DDC63A" w14:textId="77777777" w:rsidR="00F16D76" w:rsidRPr="00CA0A00" w:rsidRDefault="00F16D76" w:rsidP="00C24755">
      <w:pPr>
        <w:pStyle w:val="NormalWeb"/>
        <w:spacing w:beforeLines="40" w:before="96" w:beforeAutospacing="0" w:afterLines="40" w:after="96" w:afterAutospacing="0"/>
        <w:ind w:left="360" w:hanging="360"/>
        <w:rPr>
          <w:bCs/>
          <w:sz w:val="22"/>
          <w:szCs w:val="22"/>
        </w:rPr>
      </w:pPr>
      <w:r w:rsidRPr="00CA0A00">
        <w:rPr>
          <w:bCs/>
          <w:sz w:val="22"/>
          <w:szCs w:val="22"/>
        </w:rPr>
        <w:t xml:space="preserve">Snow, E. L., </w:t>
      </w:r>
      <w:r w:rsidR="00152797" w:rsidRPr="00CA0A00">
        <w:rPr>
          <w:sz w:val="22"/>
          <w:szCs w:val="22"/>
        </w:rPr>
        <w:t xml:space="preserve">Varner (Allen), </w:t>
      </w:r>
      <w:r w:rsidRPr="00CA0A00">
        <w:rPr>
          <w:bCs/>
          <w:sz w:val="22"/>
          <w:szCs w:val="22"/>
        </w:rPr>
        <w:t xml:space="preserve">L. K., Jackson, G. T., &amp; </w:t>
      </w:r>
      <w:r w:rsidRPr="00CA0A00">
        <w:rPr>
          <w:b/>
          <w:bCs/>
          <w:sz w:val="22"/>
          <w:szCs w:val="22"/>
        </w:rPr>
        <w:t>McNamara</w:t>
      </w:r>
      <w:r w:rsidRPr="00CA0A00">
        <w:rPr>
          <w:bCs/>
          <w:sz w:val="22"/>
          <w:szCs w:val="22"/>
        </w:rPr>
        <w:t xml:space="preserve">, D. S. (2013, November). </w:t>
      </w:r>
      <w:r w:rsidRPr="00CA0A00">
        <w:rPr>
          <w:bCs/>
          <w:i/>
          <w:sz w:val="22"/>
          <w:szCs w:val="22"/>
        </w:rPr>
        <w:t>We're watching you: Using random walks and probability trajectories to profile system users</w:t>
      </w:r>
      <w:r w:rsidRPr="00CA0A00">
        <w:rPr>
          <w:bCs/>
          <w:sz w:val="22"/>
          <w:szCs w:val="22"/>
        </w:rPr>
        <w:t>. Paper presented at the 43</w:t>
      </w:r>
      <w:r w:rsidRPr="00CA0A00">
        <w:rPr>
          <w:bCs/>
          <w:sz w:val="22"/>
          <w:szCs w:val="22"/>
          <w:vertAlign w:val="superscript"/>
        </w:rPr>
        <w:t>rd</w:t>
      </w:r>
      <w:r w:rsidRPr="00CA0A00">
        <w:rPr>
          <w:bCs/>
          <w:sz w:val="22"/>
          <w:szCs w:val="22"/>
        </w:rPr>
        <w:t xml:space="preserve"> Annual Meeting of the Society for Computers in Psychology, Toronto, Canada.</w:t>
      </w:r>
    </w:p>
    <w:p w14:paraId="650A7E9A" w14:textId="77777777" w:rsidR="00E57A55" w:rsidRPr="00CA0A00" w:rsidRDefault="00E57A55" w:rsidP="00E57A55">
      <w:pPr>
        <w:pStyle w:val="NormalWeb"/>
        <w:spacing w:beforeLines="40" w:before="96" w:beforeAutospacing="0" w:afterLines="40" w:after="96" w:afterAutospacing="0"/>
        <w:ind w:left="360" w:hanging="360"/>
        <w:rPr>
          <w:sz w:val="22"/>
          <w:szCs w:val="22"/>
        </w:rPr>
      </w:pPr>
      <w:r w:rsidRPr="00CA0A00">
        <w:rPr>
          <w:sz w:val="22"/>
          <w:szCs w:val="22"/>
        </w:rPr>
        <w:t xml:space="preserve">Varner (Allen), L. K., </w:t>
      </w:r>
      <w:proofErr w:type="gramStart"/>
      <w:r w:rsidRPr="00CA0A00">
        <w:rPr>
          <w:sz w:val="22"/>
          <w:szCs w:val="22"/>
        </w:rPr>
        <w:t>Crossley</w:t>
      </w:r>
      <w:proofErr w:type="gramEnd"/>
      <w:r w:rsidRPr="00CA0A00">
        <w:rPr>
          <w:sz w:val="22"/>
          <w:szCs w:val="22"/>
        </w:rPr>
        <w:t xml:space="preserve">, S., Snow, E. L., &amp; </w:t>
      </w:r>
      <w:r w:rsidRPr="00CA0A00">
        <w:rPr>
          <w:b/>
          <w:sz w:val="22"/>
          <w:szCs w:val="22"/>
        </w:rPr>
        <w:t>McNamara</w:t>
      </w:r>
      <w:r w:rsidRPr="00CA0A00">
        <w:rPr>
          <w:sz w:val="22"/>
          <w:szCs w:val="22"/>
        </w:rPr>
        <w:t xml:space="preserve">, D. S. (2013, November). </w:t>
      </w:r>
      <w:r w:rsidRPr="00CA0A00">
        <w:rPr>
          <w:i/>
          <w:sz w:val="22"/>
          <w:szCs w:val="22"/>
        </w:rPr>
        <w:t xml:space="preserve">You are your words: Linguistic </w:t>
      </w:r>
      <w:proofErr w:type="gramStart"/>
      <w:r w:rsidRPr="00CA0A00">
        <w:rPr>
          <w:i/>
          <w:sz w:val="22"/>
          <w:szCs w:val="22"/>
        </w:rPr>
        <w:t>correlates</w:t>
      </w:r>
      <w:proofErr w:type="gramEnd"/>
      <w:r w:rsidRPr="00CA0A00">
        <w:rPr>
          <w:i/>
          <w:sz w:val="22"/>
          <w:szCs w:val="22"/>
        </w:rPr>
        <w:t xml:space="preserve"> of cognitive task performance</w:t>
      </w:r>
      <w:r w:rsidRPr="00CA0A00">
        <w:rPr>
          <w:sz w:val="22"/>
          <w:szCs w:val="22"/>
        </w:rPr>
        <w:t>. Poster presented at the Annual Meeting of the Psychonomic Society, Toronto, Canada.</w:t>
      </w:r>
    </w:p>
    <w:p w14:paraId="5EA7CA7C" w14:textId="77777777" w:rsidR="00F16D76" w:rsidRPr="00CA0A00" w:rsidRDefault="00152797" w:rsidP="00C24755">
      <w:pPr>
        <w:pStyle w:val="NormalWeb"/>
        <w:spacing w:beforeLines="40" w:before="96" w:beforeAutospacing="0" w:afterLines="40" w:after="96" w:afterAutospacing="0"/>
        <w:ind w:left="360" w:hanging="360"/>
        <w:rPr>
          <w:bCs/>
          <w:sz w:val="22"/>
          <w:szCs w:val="22"/>
        </w:rPr>
      </w:pPr>
      <w:r w:rsidRPr="00CA0A00">
        <w:rPr>
          <w:sz w:val="22"/>
          <w:szCs w:val="22"/>
        </w:rPr>
        <w:t xml:space="preserve">Varner (Allen), </w:t>
      </w:r>
      <w:r w:rsidR="00F16D76" w:rsidRPr="00CA0A00">
        <w:rPr>
          <w:bCs/>
          <w:sz w:val="22"/>
          <w:szCs w:val="22"/>
        </w:rPr>
        <w:t xml:space="preserve">L. K., Snow, E. L., Crossley, S., &amp; </w:t>
      </w:r>
      <w:r w:rsidR="00F16D76" w:rsidRPr="00CA0A00">
        <w:rPr>
          <w:b/>
          <w:bCs/>
          <w:sz w:val="22"/>
          <w:szCs w:val="22"/>
        </w:rPr>
        <w:t>McNamara</w:t>
      </w:r>
      <w:r w:rsidR="00F16D76" w:rsidRPr="00CA0A00">
        <w:rPr>
          <w:bCs/>
          <w:sz w:val="22"/>
          <w:szCs w:val="22"/>
        </w:rPr>
        <w:t xml:space="preserve">, D. S. (2013, November). </w:t>
      </w:r>
      <w:proofErr w:type="spellStart"/>
      <w:r w:rsidR="00F16D76" w:rsidRPr="00CA0A00">
        <w:rPr>
          <w:bCs/>
          <w:i/>
          <w:sz w:val="22"/>
          <w:szCs w:val="22"/>
        </w:rPr>
        <w:t>Whad’ya</w:t>
      </w:r>
      <w:proofErr w:type="spellEnd"/>
      <w:r w:rsidR="00F16D76" w:rsidRPr="00CA0A00">
        <w:rPr>
          <w:bCs/>
          <w:i/>
          <w:sz w:val="22"/>
          <w:szCs w:val="22"/>
        </w:rPr>
        <w:t xml:space="preserve"> say? Examining linguistic </w:t>
      </w:r>
      <w:proofErr w:type="gramStart"/>
      <w:r w:rsidR="00F16D76" w:rsidRPr="00CA0A00">
        <w:rPr>
          <w:bCs/>
          <w:i/>
          <w:sz w:val="22"/>
          <w:szCs w:val="22"/>
        </w:rPr>
        <w:t>correlates</w:t>
      </w:r>
      <w:proofErr w:type="gramEnd"/>
      <w:r w:rsidR="00F16D76" w:rsidRPr="00CA0A00">
        <w:rPr>
          <w:bCs/>
          <w:i/>
          <w:sz w:val="22"/>
          <w:szCs w:val="22"/>
        </w:rPr>
        <w:t xml:space="preserve"> of student’s abilities</w:t>
      </w:r>
      <w:r w:rsidR="00F16D76" w:rsidRPr="00CA0A00">
        <w:rPr>
          <w:bCs/>
          <w:sz w:val="22"/>
          <w:szCs w:val="22"/>
        </w:rPr>
        <w:t>. Paper presented at the 43</w:t>
      </w:r>
      <w:r w:rsidR="00F16D76" w:rsidRPr="00CA0A00">
        <w:rPr>
          <w:bCs/>
          <w:sz w:val="22"/>
          <w:szCs w:val="22"/>
          <w:vertAlign w:val="superscript"/>
        </w:rPr>
        <w:t>rd</w:t>
      </w:r>
      <w:r w:rsidR="00F16D76" w:rsidRPr="00CA0A00">
        <w:rPr>
          <w:bCs/>
          <w:sz w:val="22"/>
          <w:szCs w:val="22"/>
        </w:rPr>
        <w:t xml:space="preserve"> Annual Meeting of the Society for Computers in Psychology, Toronto, Canada.</w:t>
      </w:r>
    </w:p>
    <w:p w14:paraId="660FF081" w14:textId="77777777" w:rsidR="00DF383A" w:rsidRPr="00CA0A00" w:rsidRDefault="00DF383A" w:rsidP="00C24755">
      <w:pPr>
        <w:pStyle w:val="NormalWeb"/>
        <w:spacing w:beforeLines="40" w:before="96" w:beforeAutospacing="0" w:afterLines="40" w:after="96" w:afterAutospacing="0"/>
        <w:ind w:left="360" w:hanging="360"/>
        <w:rPr>
          <w:sz w:val="22"/>
          <w:szCs w:val="22"/>
        </w:rPr>
      </w:pPr>
      <w:r w:rsidRPr="00CA0A00">
        <w:rPr>
          <w:sz w:val="22"/>
          <w:szCs w:val="22"/>
        </w:rPr>
        <w:t xml:space="preserve">Jung, Y. J., Crossley, S. A., &amp; </w:t>
      </w:r>
      <w:r w:rsidRPr="00CA0A00">
        <w:rPr>
          <w:b/>
          <w:sz w:val="22"/>
          <w:szCs w:val="22"/>
        </w:rPr>
        <w:t>McNamara</w:t>
      </w:r>
      <w:r w:rsidR="00062087" w:rsidRPr="00CA0A00">
        <w:rPr>
          <w:sz w:val="22"/>
          <w:szCs w:val="22"/>
        </w:rPr>
        <w:t>, D. S. (2014, March).</w:t>
      </w:r>
      <w:r w:rsidRPr="00CA0A00">
        <w:rPr>
          <w:sz w:val="22"/>
          <w:szCs w:val="22"/>
        </w:rPr>
        <w:t xml:space="preserve"> </w:t>
      </w:r>
      <w:r w:rsidRPr="00CA0A00">
        <w:rPr>
          <w:i/>
          <w:sz w:val="22"/>
          <w:szCs w:val="22"/>
        </w:rPr>
        <w:t xml:space="preserve">Linguistic features in MELAB writing task performances. </w:t>
      </w:r>
      <w:r w:rsidRPr="00CA0A00">
        <w:rPr>
          <w:sz w:val="22"/>
          <w:szCs w:val="22"/>
        </w:rPr>
        <w:t>Poster presented at the Annual American Association for Applied Linguistics Conference, Portland, OR.</w:t>
      </w:r>
    </w:p>
    <w:p w14:paraId="0C8A6F91" w14:textId="77777777" w:rsidR="007829F4" w:rsidRPr="00CA0A00" w:rsidRDefault="007829F4" w:rsidP="00C24755">
      <w:pPr>
        <w:pStyle w:val="NormalWeb"/>
        <w:spacing w:beforeLines="40" w:before="96" w:beforeAutospacing="0" w:afterLines="40" w:after="96" w:afterAutospacing="0"/>
        <w:ind w:left="360" w:hanging="360"/>
        <w:rPr>
          <w:sz w:val="22"/>
          <w:szCs w:val="22"/>
        </w:rPr>
      </w:pPr>
      <w:r w:rsidRPr="00CA0A00">
        <w:rPr>
          <w:sz w:val="22"/>
          <w:szCs w:val="22"/>
        </w:rPr>
        <w:t xml:space="preserve">Jung, Y. J., Crossley, S. A., &amp; </w:t>
      </w:r>
      <w:r w:rsidRPr="00CA0A00">
        <w:rPr>
          <w:b/>
          <w:sz w:val="22"/>
          <w:szCs w:val="22"/>
        </w:rPr>
        <w:t>McNamara</w:t>
      </w:r>
      <w:r w:rsidRPr="00CA0A00">
        <w:rPr>
          <w:sz w:val="22"/>
          <w:szCs w:val="22"/>
        </w:rPr>
        <w:t>, D. S. (2014, July</w:t>
      </w:r>
      <w:r w:rsidR="00062087" w:rsidRPr="00CA0A00">
        <w:rPr>
          <w:sz w:val="22"/>
          <w:szCs w:val="22"/>
        </w:rPr>
        <w:t xml:space="preserve">). </w:t>
      </w:r>
      <w:r w:rsidRPr="00CA0A00">
        <w:rPr>
          <w:i/>
          <w:iCs/>
          <w:sz w:val="22"/>
          <w:szCs w:val="22"/>
        </w:rPr>
        <w:t>Linguistic features in MELAB writing task performances</w:t>
      </w:r>
      <w:r w:rsidRPr="00CA0A00">
        <w:rPr>
          <w:sz w:val="22"/>
          <w:szCs w:val="22"/>
        </w:rPr>
        <w:t xml:space="preserve">. Paper presented at the Korea Association of Teachers of English (KATE) 2014 international conference, hosted by Seoul National University, Seoul, </w:t>
      </w:r>
      <w:r w:rsidR="0085616C" w:rsidRPr="00CA0A00">
        <w:rPr>
          <w:sz w:val="22"/>
          <w:szCs w:val="22"/>
        </w:rPr>
        <w:t xml:space="preserve">South </w:t>
      </w:r>
      <w:r w:rsidRPr="00CA0A00">
        <w:rPr>
          <w:sz w:val="22"/>
          <w:szCs w:val="22"/>
        </w:rPr>
        <w:t>Korea.</w:t>
      </w:r>
    </w:p>
    <w:p w14:paraId="35E6B3F7" w14:textId="77777777" w:rsidR="00E57A55" w:rsidRPr="00CA0A00" w:rsidRDefault="00E57A55" w:rsidP="00E57A55">
      <w:pPr>
        <w:spacing w:beforeLines="40" w:before="96" w:afterLines="40" w:after="96"/>
        <w:ind w:left="720" w:hanging="720"/>
        <w:rPr>
          <w:bCs/>
          <w:i/>
          <w:sz w:val="22"/>
          <w:szCs w:val="22"/>
        </w:rPr>
      </w:pPr>
      <w:r w:rsidRPr="00EC28C2">
        <w:rPr>
          <w:bCs/>
          <w:sz w:val="22"/>
          <w:szCs w:val="22"/>
          <w:lang w:val="nl-NL"/>
        </w:rPr>
        <w:t xml:space="preserve">Allen, L. K., Snow, E. L., &amp; </w:t>
      </w:r>
      <w:r w:rsidRPr="00EC28C2">
        <w:rPr>
          <w:b/>
          <w:bCs/>
          <w:sz w:val="22"/>
          <w:szCs w:val="22"/>
          <w:lang w:val="nl-NL"/>
        </w:rPr>
        <w:t>McNamara</w:t>
      </w:r>
      <w:r w:rsidRPr="00EC28C2">
        <w:rPr>
          <w:bCs/>
          <w:sz w:val="22"/>
          <w:szCs w:val="22"/>
          <w:lang w:val="nl-NL"/>
        </w:rPr>
        <w:t>, D. S. (2014, August).</w:t>
      </w:r>
      <w:r w:rsidRPr="00EC28C2">
        <w:rPr>
          <w:sz w:val="22"/>
          <w:szCs w:val="22"/>
          <w:lang w:val="nl-NL"/>
        </w:rPr>
        <w:t xml:space="preserve"> </w:t>
      </w:r>
      <w:r w:rsidRPr="00CA0A00">
        <w:rPr>
          <w:bCs/>
          <w:i/>
          <w:sz w:val="22"/>
          <w:szCs w:val="22"/>
        </w:rPr>
        <w:t>In other words: Investigating the role of lower and higher-level cognitive skills in the properties of written essays</w:t>
      </w:r>
      <w:r w:rsidRPr="00CA0A00">
        <w:rPr>
          <w:bCs/>
          <w:sz w:val="22"/>
          <w:szCs w:val="22"/>
        </w:rPr>
        <w:t>. Paper presented at the annual meeting of the Society for Text and Discourse. Chicago, I</w:t>
      </w:r>
      <w:r w:rsidR="0085616C" w:rsidRPr="00CA0A00">
        <w:rPr>
          <w:bCs/>
          <w:sz w:val="22"/>
          <w:szCs w:val="22"/>
        </w:rPr>
        <w:t>L</w:t>
      </w:r>
      <w:r w:rsidRPr="00CA0A00">
        <w:rPr>
          <w:bCs/>
          <w:sz w:val="22"/>
          <w:szCs w:val="22"/>
        </w:rPr>
        <w:t>.</w:t>
      </w:r>
    </w:p>
    <w:p w14:paraId="6E92DD99" w14:textId="77777777" w:rsidR="00E57A55" w:rsidRPr="00CA0A00" w:rsidRDefault="00E57A55" w:rsidP="00E57A55">
      <w:pPr>
        <w:spacing w:beforeLines="40" w:before="96" w:afterLines="40" w:after="96"/>
        <w:ind w:left="720" w:hanging="720"/>
        <w:rPr>
          <w:bCs/>
          <w:sz w:val="22"/>
          <w:szCs w:val="22"/>
        </w:rPr>
      </w:pPr>
      <w:r w:rsidRPr="00CA0A00">
        <w:rPr>
          <w:bCs/>
          <w:sz w:val="22"/>
          <w:szCs w:val="22"/>
        </w:rPr>
        <w:t xml:space="preserve">Allen, L. K., Snow, E. L., &amp; </w:t>
      </w:r>
      <w:r w:rsidRPr="00CA0A00">
        <w:rPr>
          <w:b/>
          <w:bCs/>
          <w:sz w:val="22"/>
          <w:szCs w:val="22"/>
        </w:rPr>
        <w:t>McNamara</w:t>
      </w:r>
      <w:r w:rsidRPr="00CA0A00">
        <w:rPr>
          <w:bCs/>
          <w:sz w:val="22"/>
          <w:szCs w:val="22"/>
        </w:rPr>
        <w:t xml:space="preserve">, D. S. (2014, August). </w:t>
      </w:r>
      <w:r w:rsidRPr="00CA0A00">
        <w:rPr>
          <w:bCs/>
          <w:i/>
          <w:sz w:val="22"/>
          <w:szCs w:val="22"/>
        </w:rPr>
        <w:t>Let's take a walk: An investigation into the role of flexibility in the relation between cohesion and essay quality</w:t>
      </w:r>
      <w:r w:rsidRPr="00CA0A00">
        <w:rPr>
          <w:bCs/>
          <w:sz w:val="22"/>
          <w:szCs w:val="22"/>
        </w:rPr>
        <w:t xml:space="preserve">. Paper presented at the annual meeting of the Society for Text and Discourse. Chicago, </w:t>
      </w:r>
      <w:r w:rsidR="00A42AEC" w:rsidRPr="00CA0A00">
        <w:rPr>
          <w:bCs/>
          <w:sz w:val="22"/>
          <w:szCs w:val="22"/>
        </w:rPr>
        <w:t>IL</w:t>
      </w:r>
      <w:r w:rsidRPr="00CA0A00">
        <w:rPr>
          <w:bCs/>
          <w:sz w:val="22"/>
          <w:szCs w:val="22"/>
        </w:rPr>
        <w:t>.</w:t>
      </w:r>
    </w:p>
    <w:p w14:paraId="134C32BE" w14:textId="77777777" w:rsidR="00593204" w:rsidRPr="00CA0A00" w:rsidRDefault="00593204" w:rsidP="00C24755">
      <w:pPr>
        <w:spacing w:beforeLines="40" w:before="96" w:afterLines="40" w:after="96"/>
        <w:ind w:left="720" w:hanging="720"/>
        <w:rPr>
          <w:bCs/>
          <w:sz w:val="22"/>
          <w:szCs w:val="22"/>
        </w:rPr>
      </w:pPr>
      <w:r w:rsidRPr="00CA0A00">
        <w:rPr>
          <w:bCs/>
          <w:sz w:val="22"/>
          <w:szCs w:val="22"/>
        </w:rPr>
        <w:lastRenderedPageBreak/>
        <w:t xml:space="preserve">Allen, L. K., Snow, E. L., &amp; </w:t>
      </w:r>
      <w:r w:rsidRPr="00CA0A00">
        <w:rPr>
          <w:b/>
          <w:bCs/>
          <w:sz w:val="22"/>
          <w:szCs w:val="22"/>
        </w:rPr>
        <w:t>McNamara</w:t>
      </w:r>
      <w:r w:rsidR="00062087" w:rsidRPr="00CA0A00">
        <w:rPr>
          <w:bCs/>
          <w:sz w:val="22"/>
          <w:szCs w:val="22"/>
        </w:rPr>
        <w:t>, D. S. (2014, August).</w:t>
      </w:r>
      <w:r w:rsidRPr="00CA0A00">
        <w:rPr>
          <w:bCs/>
          <w:sz w:val="22"/>
          <w:szCs w:val="22"/>
        </w:rPr>
        <w:t xml:space="preserve"> </w:t>
      </w:r>
      <w:r w:rsidRPr="00CA0A00">
        <w:rPr>
          <w:i/>
          <w:sz w:val="22"/>
          <w:szCs w:val="22"/>
        </w:rPr>
        <w:t>You've got style: Examining the links between writing flexibility and creativity</w:t>
      </w:r>
      <w:r w:rsidRPr="00CA0A00">
        <w:rPr>
          <w:sz w:val="22"/>
          <w:szCs w:val="22"/>
        </w:rPr>
        <w:t xml:space="preserve">. </w:t>
      </w:r>
      <w:r w:rsidRPr="00CA0A00">
        <w:rPr>
          <w:bCs/>
          <w:sz w:val="22"/>
          <w:szCs w:val="22"/>
        </w:rPr>
        <w:t xml:space="preserve">Paper presented </w:t>
      </w:r>
      <w:r w:rsidRPr="00CA0A00">
        <w:rPr>
          <w:rFonts w:eastAsia="MS Mincho"/>
          <w:sz w:val="22"/>
          <w:szCs w:val="22"/>
        </w:rPr>
        <w:t xml:space="preserve">at the Society for Text and Discourse. Chicago, </w:t>
      </w:r>
      <w:r w:rsidR="00A42AEC" w:rsidRPr="00CA0A00">
        <w:rPr>
          <w:rFonts w:eastAsia="MS Mincho"/>
          <w:sz w:val="22"/>
          <w:szCs w:val="22"/>
        </w:rPr>
        <w:t>IL</w:t>
      </w:r>
      <w:r w:rsidRPr="00CA0A00">
        <w:rPr>
          <w:rFonts w:eastAsia="MS Mincho"/>
          <w:sz w:val="22"/>
          <w:szCs w:val="22"/>
        </w:rPr>
        <w:t>.</w:t>
      </w:r>
    </w:p>
    <w:p w14:paraId="6D4355BF" w14:textId="77777777" w:rsidR="0036459B" w:rsidRPr="00CA0A00" w:rsidRDefault="0036459B" w:rsidP="00C24755">
      <w:pPr>
        <w:spacing w:beforeLines="40" w:before="96" w:afterLines="40" w:after="96"/>
        <w:ind w:left="360" w:hanging="360"/>
        <w:rPr>
          <w:bCs/>
          <w:sz w:val="22"/>
          <w:szCs w:val="22"/>
        </w:rPr>
      </w:pPr>
      <w:proofErr w:type="spellStart"/>
      <w:r w:rsidRPr="00CA0A00">
        <w:rPr>
          <w:bCs/>
          <w:sz w:val="22"/>
          <w:szCs w:val="22"/>
        </w:rPr>
        <w:t>Jacovina</w:t>
      </w:r>
      <w:proofErr w:type="spellEnd"/>
      <w:r w:rsidR="00CC1AAC" w:rsidRPr="00CA0A00">
        <w:rPr>
          <w:bCs/>
          <w:sz w:val="22"/>
          <w:szCs w:val="22"/>
        </w:rPr>
        <w:t>,</w:t>
      </w:r>
      <w:r w:rsidRPr="00CA0A00">
        <w:rPr>
          <w:bCs/>
          <w:sz w:val="22"/>
          <w:szCs w:val="22"/>
        </w:rPr>
        <w:t xml:space="preserve"> M., Snow, E. L., &amp; </w:t>
      </w:r>
      <w:r w:rsidRPr="00CA0A00">
        <w:rPr>
          <w:b/>
          <w:bCs/>
          <w:sz w:val="22"/>
          <w:szCs w:val="22"/>
        </w:rPr>
        <w:t>McNamara</w:t>
      </w:r>
      <w:r w:rsidRPr="00CA0A00">
        <w:rPr>
          <w:bCs/>
          <w:sz w:val="22"/>
          <w:szCs w:val="22"/>
        </w:rPr>
        <w:t>, D. S. (2014, August).</w:t>
      </w:r>
      <w:r w:rsidRPr="00CA0A00">
        <w:rPr>
          <w:sz w:val="22"/>
          <w:szCs w:val="22"/>
        </w:rPr>
        <w:t xml:space="preserve"> </w:t>
      </w:r>
      <w:r w:rsidRPr="00CA0A00">
        <w:rPr>
          <w:i/>
          <w:sz w:val="22"/>
          <w:szCs w:val="22"/>
        </w:rPr>
        <w:t>Cognitive reflection as a predictor of reading strategy acquisition</w:t>
      </w:r>
      <w:r w:rsidRPr="00CA0A00">
        <w:rPr>
          <w:bCs/>
          <w:sz w:val="22"/>
          <w:szCs w:val="22"/>
        </w:rPr>
        <w:t xml:space="preserve">. Paper presented at the annual meeting of the Society for Text and Discourse. Chicago, </w:t>
      </w:r>
      <w:r w:rsidR="00A42AEC" w:rsidRPr="00CA0A00">
        <w:rPr>
          <w:bCs/>
          <w:sz w:val="22"/>
          <w:szCs w:val="22"/>
        </w:rPr>
        <w:t>IL</w:t>
      </w:r>
      <w:r w:rsidRPr="00CA0A00">
        <w:rPr>
          <w:bCs/>
          <w:sz w:val="22"/>
          <w:szCs w:val="22"/>
        </w:rPr>
        <w:t>.</w:t>
      </w:r>
    </w:p>
    <w:p w14:paraId="4B3D7F77" w14:textId="77777777" w:rsidR="00E57A55" w:rsidRPr="00CA0A00" w:rsidRDefault="00E57A55" w:rsidP="00E57A55">
      <w:pPr>
        <w:spacing w:beforeLines="40" w:before="96" w:afterLines="40" w:after="96"/>
        <w:ind w:left="360" w:hanging="360"/>
        <w:rPr>
          <w:bCs/>
          <w:sz w:val="22"/>
          <w:szCs w:val="22"/>
        </w:rPr>
      </w:pPr>
      <w:r w:rsidRPr="00CA0A00">
        <w:rPr>
          <w:bCs/>
          <w:sz w:val="22"/>
          <w:szCs w:val="22"/>
        </w:rPr>
        <w:t xml:space="preserve">Snow, E. L., Allen, L. K., &amp; </w:t>
      </w:r>
      <w:r w:rsidRPr="00CA0A00">
        <w:rPr>
          <w:b/>
          <w:bCs/>
          <w:sz w:val="22"/>
          <w:szCs w:val="22"/>
        </w:rPr>
        <w:t>McNamara</w:t>
      </w:r>
      <w:r w:rsidRPr="00CA0A00">
        <w:rPr>
          <w:bCs/>
          <w:sz w:val="22"/>
          <w:szCs w:val="22"/>
        </w:rPr>
        <w:t>, D. S. (2014, August).</w:t>
      </w:r>
      <w:r w:rsidRPr="00CA0A00">
        <w:rPr>
          <w:sz w:val="22"/>
          <w:szCs w:val="22"/>
        </w:rPr>
        <w:t xml:space="preserve"> </w:t>
      </w:r>
      <w:r w:rsidRPr="00CA0A00">
        <w:rPr>
          <w:i/>
          <w:sz w:val="22"/>
          <w:szCs w:val="22"/>
        </w:rPr>
        <w:t>The dynamic use of narrative in writing: Assessing writing flexibility using entropy</w:t>
      </w:r>
      <w:r w:rsidRPr="00CA0A00">
        <w:rPr>
          <w:bCs/>
          <w:sz w:val="22"/>
          <w:szCs w:val="22"/>
        </w:rPr>
        <w:t xml:space="preserve">. Paper presented at the annual meeting of the Society for Text and Discourse. Chicago, </w:t>
      </w:r>
      <w:r w:rsidR="00F6031F" w:rsidRPr="00CA0A00">
        <w:rPr>
          <w:bCs/>
          <w:sz w:val="22"/>
          <w:szCs w:val="22"/>
        </w:rPr>
        <w:t>IL</w:t>
      </w:r>
      <w:r w:rsidRPr="00CA0A00">
        <w:rPr>
          <w:bCs/>
          <w:sz w:val="22"/>
          <w:szCs w:val="22"/>
        </w:rPr>
        <w:t>.</w:t>
      </w:r>
    </w:p>
    <w:p w14:paraId="114FD478" w14:textId="77777777" w:rsidR="00B22F52" w:rsidRPr="00CA0A00" w:rsidRDefault="00B22F52" w:rsidP="00C24755">
      <w:pPr>
        <w:spacing w:beforeLines="40" w:before="96" w:afterLines="40" w:after="96"/>
        <w:ind w:left="360" w:hanging="360"/>
        <w:rPr>
          <w:bCs/>
          <w:sz w:val="22"/>
          <w:szCs w:val="22"/>
        </w:rPr>
      </w:pPr>
      <w:r w:rsidRPr="00CA0A00">
        <w:rPr>
          <w:bCs/>
          <w:sz w:val="22"/>
          <w:szCs w:val="22"/>
        </w:rPr>
        <w:t xml:space="preserve">Snow, E. L., Allen, L. K., &amp; </w:t>
      </w:r>
      <w:r w:rsidRPr="00CA0A00">
        <w:rPr>
          <w:b/>
          <w:bCs/>
          <w:sz w:val="22"/>
          <w:szCs w:val="22"/>
        </w:rPr>
        <w:t>McNamara</w:t>
      </w:r>
      <w:r w:rsidRPr="00CA0A00">
        <w:rPr>
          <w:bCs/>
          <w:sz w:val="22"/>
          <w:szCs w:val="22"/>
        </w:rPr>
        <w:t>, D. S. (2014, August).</w:t>
      </w:r>
      <w:r w:rsidRPr="00CA0A00">
        <w:rPr>
          <w:sz w:val="22"/>
          <w:szCs w:val="22"/>
        </w:rPr>
        <w:t xml:space="preserve"> </w:t>
      </w:r>
      <w:r w:rsidR="001B2CEE" w:rsidRPr="00CA0A00">
        <w:rPr>
          <w:i/>
          <w:sz w:val="22"/>
          <w:szCs w:val="22"/>
        </w:rPr>
        <w:t xml:space="preserve">Who’s in </w:t>
      </w:r>
      <w:proofErr w:type="gramStart"/>
      <w:r w:rsidR="001B2CEE" w:rsidRPr="00CA0A00">
        <w:rPr>
          <w:i/>
          <w:sz w:val="22"/>
          <w:szCs w:val="22"/>
        </w:rPr>
        <w:t>c</w:t>
      </w:r>
      <w:r w:rsidR="00EE2423" w:rsidRPr="00CA0A00">
        <w:rPr>
          <w:i/>
          <w:sz w:val="22"/>
          <w:szCs w:val="22"/>
        </w:rPr>
        <w:t>ontrol?:</w:t>
      </w:r>
      <w:proofErr w:type="gramEnd"/>
      <w:r w:rsidR="00EE2423" w:rsidRPr="00CA0A00">
        <w:rPr>
          <w:i/>
          <w:sz w:val="22"/>
          <w:szCs w:val="22"/>
        </w:rPr>
        <w:t xml:space="preserve"> Self-</w:t>
      </w:r>
      <w:r w:rsidR="001B2CEE" w:rsidRPr="00CA0A00">
        <w:rPr>
          <w:i/>
          <w:sz w:val="22"/>
          <w:szCs w:val="22"/>
        </w:rPr>
        <w:t>regulated behaviors and self-e</w:t>
      </w:r>
      <w:r w:rsidR="00EE2423" w:rsidRPr="00CA0A00">
        <w:rPr>
          <w:i/>
          <w:sz w:val="22"/>
          <w:szCs w:val="22"/>
        </w:rPr>
        <w:t>xplanation q</w:t>
      </w:r>
      <w:r w:rsidRPr="00CA0A00">
        <w:rPr>
          <w:i/>
          <w:sz w:val="22"/>
          <w:szCs w:val="22"/>
        </w:rPr>
        <w:t>uality</w:t>
      </w:r>
      <w:r w:rsidRPr="00CA0A00">
        <w:rPr>
          <w:sz w:val="22"/>
          <w:szCs w:val="22"/>
        </w:rPr>
        <w:t xml:space="preserve">. </w:t>
      </w:r>
      <w:r w:rsidRPr="00CA0A00">
        <w:rPr>
          <w:bCs/>
          <w:sz w:val="22"/>
          <w:szCs w:val="22"/>
        </w:rPr>
        <w:t xml:space="preserve">Paper </w:t>
      </w:r>
      <w:r w:rsidR="00965037" w:rsidRPr="00CA0A00">
        <w:rPr>
          <w:bCs/>
          <w:sz w:val="22"/>
          <w:szCs w:val="22"/>
        </w:rPr>
        <w:t>p</w:t>
      </w:r>
      <w:r w:rsidRPr="00CA0A00">
        <w:rPr>
          <w:bCs/>
          <w:sz w:val="22"/>
          <w:szCs w:val="22"/>
        </w:rPr>
        <w:t xml:space="preserve">resented at the annual meeting of the Society for Text and Discourse. Chicago, </w:t>
      </w:r>
      <w:r w:rsidR="00F6031F" w:rsidRPr="00CA0A00">
        <w:rPr>
          <w:bCs/>
          <w:sz w:val="22"/>
          <w:szCs w:val="22"/>
        </w:rPr>
        <w:t>IL</w:t>
      </w:r>
      <w:r w:rsidRPr="00CA0A00">
        <w:rPr>
          <w:bCs/>
          <w:sz w:val="22"/>
          <w:szCs w:val="22"/>
        </w:rPr>
        <w:t>.</w:t>
      </w:r>
    </w:p>
    <w:p w14:paraId="3E96CA13" w14:textId="77777777" w:rsidR="009E1CBB" w:rsidRPr="00CA0A00" w:rsidRDefault="009E1CBB" w:rsidP="00C24755">
      <w:pPr>
        <w:pStyle w:val="NormalWeb"/>
        <w:spacing w:beforeLines="40" w:before="96" w:beforeAutospacing="0" w:afterLines="40" w:after="96" w:afterAutospacing="0"/>
        <w:ind w:left="360" w:hanging="360"/>
        <w:rPr>
          <w:bCs/>
          <w:sz w:val="22"/>
          <w:szCs w:val="22"/>
        </w:rPr>
      </w:pPr>
      <w:r w:rsidRPr="00CA0A00">
        <w:rPr>
          <w:sz w:val="22"/>
          <w:szCs w:val="22"/>
        </w:rPr>
        <w:t xml:space="preserve">Allen, </w:t>
      </w:r>
      <w:r w:rsidRPr="00CA0A00">
        <w:rPr>
          <w:bCs/>
          <w:sz w:val="22"/>
          <w:szCs w:val="22"/>
        </w:rPr>
        <w:t xml:space="preserve">L. K., </w:t>
      </w:r>
      <w:r w:rsidRPr="00CA0A00">
        <w:rPr>
          <w:sz w:val="22"/>
          <w:szCs w:val="22"/>
        </w:rPr>
        <w:t>Roscoe, R. D.,</w:t>
      </w:r>
      <w:r w:rsidRPr="00CA0A00">
        <w:rPr>
          <w:bCs/>
          <w:sz w:val="22"/>
          <w:szCs w:val="22"/>
        </w:rPr>
        <w:t xml:space="preserve"> Snow, E. L., &amp; </w:t>
      </w:r>
      <w:r w:rsidRPr="00CA0A00">
        <w:rPr>
          <w:b/>
          <w:bCs/>
          <w:sz w:val="22"/>
          <w:szCs w:val="22"/>
        </w:rPr>
        <w:t>McNamara</w:t>
      </w:r>
      <w:r w:rsidRPr="00CA0A00">
        <w:rPr>
          <w:bCs/>
          <w:sz w:val="22"/>
          <w:szCs w:val="22"/>
        </w:rPr>
        <w:t xml:space="preserve">, D. S. (2014, November). </w:t>
      </w:r>
      <w:r w:rsidRPr="00CA0A00">
        <w:rPr>
          <w:bCs/>
          <w:i/>
          <w:sz w:val="22"/>
          <w:szCs w:val="22"/>
        </w:rPr>
        <w:t>Gains in metacognitive awareness and writing proficiency in an intelligent tutoring system for writing.</w:t>
      </w:r>
      <w:r w:rsidRPr="00CA0A00">
        <w:rPr>
          <w:bCs/>
          <w:sz w:val="22"/>
          <w:szCs w:val="22"/>
        </w:rPr>
        <w:t xml:space="preserve"> Paper presented at the 44th Annual Meeting of the Society for Computers in Psychology, Long Beach, </w:t>
      </w:r>
      <w:r w:rsidR="00AF5529" w:rsidRPr="00CA0A00">
        <w:rPr>
          <w:bCs/>
          <w:sz w:val="22"/>
          <w:szCs w:val="22"/>
        </w:rPr>
        <w:t>CA</w:t>
      </w:r>
      <w:r w:rsidRPr="00CA0A00">
        <w:rPr>
          <w:bCs/>
          <w:sz w:val="22"/>
          <w:szCs w:val="22"/>
        </w:rPr>
        <w:t>.</w:t>
      </w:r>
    </w:p>
    <w:p w14:paraId="39D30382" w14:textId="77777777" w:rsidR="009E1CBB" w:rsidRPr="00CA0A00" w:rsidRDefault="009E1CBB" w:rsidP="00C24755">
      <w:pPr>
        <w:pStyle w:val="NormalWeb"/>
        <w:spacing w:beforeLines="40" w:before="96" w:beforeAutospacing="0" w:afterLines="40" w:after="96" w:afterAutospacing="0"/>
        <w:ind w:left="360" w:hanging="360"/>
        <w:rPr>
          <w:bCs/>
          <w:sz w:val="22"/>
          <w:szCs w:val="22"/>
        </w:rPr>
      </w:pPr>
      <w:r w:rsidRPr="00EC28C2">
        <w:rPr>
          <w:sz w:val="22"/>
          <w:szCs w:val="22"/>
          <w:lang w:val="nl-NL"/>
        </w:rPr>
        <w:t xml:space="preserve">Allen, L. K., Snow, E. L., &amp; </w:t>
      </w:r>
      <w:r w:rsidRPr="00EC28C2">
        <w:rPr>
          <w:b/>
          <w:sz w:val="22"/>
          <w:szCs w:val="22"/>
          <w:lang w:val="nl-NL"/>
        </w:rPr>
        <w:t>McNamara</w:t>
      </w:r>
      <w:r w:rsidRPr="00EC28C2">
        <w:rPr>
          <w:sz w:val="22"/>
          <w:szCs w:val="22"/>
          <w:lang w:val="nl-NL"/>
        </w:rPr>
        <w:t xml:space="preserve">, D. S. (2014, November). </w:t>
      </w:r>
      <w:r w:rsidRPr="00CA0A00">
        <w:rPr>
          <w:i/>
          <w:sz w:val="22"/>
          <w:szCs w:val="22"/>
        </w:rPr>
        <w:t>Let’s take a walk: An investigation into the role of flexibility in the relation between cohesion and essay quality.</w:t>
      </w:r>
      <w:r w:rsidRPr="00CA0A00">
        <w:rPr>
          <w:sz w:val="22"/>
          <w:szCs w:val="22"/>
        </w:rPr>
        <w:t xml:space="preserve"> Poster presented at the Annual Meeting of the Psychonomic Society, </w:t>
      </w:r>
      <w:r w:rsidRPr="00CA0A00">
        <w:rPr>
          <w:bCs/>
          <w:sz w:val="22"/>
          <w:szCs w:val="22"/>
        </w:rPr>
        <w:t xml:space="preserve">Long Beach, </w:t>
      </w:r>
      <w:r w:rsidR="00AF5529" w:rsidRPr="00CA0A00">
        <w:rPr>
          <w:bCs/>
          <w:sz w:val="22"/>
          <w:szCs w:val="22"/>
        </w:rPr>
        <w:t>CA</w:t>
      </w:r>
      <w:r w:rsidR="00833849" w:rsidRPr="00CA0A00">
        <w:rPr>
          <w:bCs/>
          <w:sz w:val="22"/>
          <w:szCs w:val="22"/>
        </w:rPr>
        <w:t>.</w:t>
      </w:r>
    </w:p>
    <w:p w14:paraId="6F3A6C70" w14:textId="77777777" w:rsidR="009E1CBB" w:rsidRPr="00CA0A00" w:rsidRDefault="009E1CBB" w:rsidP="00C24755">
      <w:pPr>
        <w:pStyle w:val="NormalWeb"/>
        <w:spacing w:beforeLines="40" w:before="96" w:beforeAutospacing="0" w:afterLines="40" w:after="96" w:afterAutospacing="0"/>
        <w:ind w:left="360" w:hanging="360"/>
        <w:rPr>
          <w:bCs/>
          <w:sz w:val="22"/>
          <w:szCs w:val="22"/>
        </w:rPr>
      </w:pPr>
      <w:proofErr w:type="spellStart"/>
      <w:r w:rsidRPr="00CA0A00">
        <w:rPr>
          <w:sz w:val="22"/>
          <w:szCs w:val="22"/>
        </w:rPr>
        <w:t>Jacovina</w:t>
      </w:r>
      <w:proofErr w:type="spellEnd"/>
      <w:r w:rsidRPr="00CA0A00">
        <w:rPr>
          <w:sz w:val="22"/>
          <w:szCs w:val="22"/>
        </w:rPr>
        <w:t>, M. E</w:t>
      </w:r>
      <w:r w:rsidRPr="00CA0A00">
        <w:rPr>
          <w:bCs/>
          <w:sz w:val="22"/>
          <w:szCs w:val="22"/>
        </w:rPr>
        <w:t xml:space="preserve">., Snow, E. L., </w:t>
      </w:r>
      <w:r w:rsidRPr="00CA0A00">
        <w:rPr>
          <w:sz w:val="22"/>
          <w:szCs w:val="22"/>
        </w:rPr>
        <w:t xml:space="preserve">Allen, </w:t>
      </w:r>
      <w:r w:rsidRPr="00CA0A00">
        <w:rPr>
          <w:bCs/>
          <w:sz w:val="22"/>
          <w:szCs w:val="22"/>
        </w:rPr>
        <w:t xml:space="preserve">L. K., </w:t>
      </w:r>
      <w:r w:rsidRPr="00CA0A00">
        <w:rPr>
          <w:sz w:val="22"/>
          <w:szCs w:val="22"/>
        </w:rPr>
        <w:t>Roscoe, R. D.,</w:t>
      </w:r>
      <w:r w:rsidRPr="00CA0A00">
        <w:rPr>
          <w:bCs/>
          <w:sz w:val="22"/>
          <w:szCs w:val="22"/>
        </w:rPr>
        <w:t xml:space="preserve"> &amp; </w:t>
      </w:r>
      <w:r w:rsidRPr="00CA0A00">
        <w:rPr>
          <w:b/>
          <w:bCs/>
          <w:sz w:val="22"/>
          <w:szCs w:val="22"/>
        </w:rPr>
        <w:t>McNamara</w:t>
      </w:r>
      <w:r w:rsidRPr="00CA0A00">
        <w:rPr>
          <w:bCs/>
          <w:sz w:val="22"/>
          <w:szCs w:val="22"/>
        </w:rPr>
        <w:t xml:space="preserve">, D. S. (2014, November). </w:t>
      </w:r>
      <w:r w:rsidRPr="00CA0A00">
        <w:rPr>
          <w:bCs/>
          <w:i/>
          <w:sz w:val="22"/>
          <w:szCs w:val="22"/>
        </w:rPr>
        <w:t>Classroom implementation of Writing Pal: Linking system interactions and individual differences.</w:t>
      </w:r>
      <w:r w:rsidRPr="00CA0A00">
        <w:rPr>
          <w:bCs/>
          <w:sz w:val="22"/>
          <w:szCs w:val="22"/>
        </w:rPr>
        <w:t xml:space="preserve"> Paper presented at the 44th Annual Meeting of the Society for Computers in Psychology, Long Beach, </w:t>
      </w:r>
      <w:r w:rsidR="00AF5529" w:rsidRPr="00CA0A00">
        <w:rPr>
          <w:bCs/>
          <w:sz w:val="22"/>
          <w:szCs w:val="22"/>
        </w:rPr>
        <w:t>CA</w:t>
      </w:r>
      <w:r w:rsidRPr="00CA0A00">
        <w:rPr>
          <w:bCs/>
          <w:sz w:val="22"/>
          <w:szCs w:val="22"/>
        </w:rPr>
        <w:t>.</w:t>
      </w:r>
    </w:p>
    <w:p w14:paraId="2F5EF934" w14:textId="77777777" w:rsidR="00CC1AAC" w:rsidRPr="00CA0A00" w:rsidRDefault="00CC1AAC" w:rsidP="00C24755">
      <w:pPr>
        <w:pStyle w:val="NormalWeb"/>
        <w:spacing w:beforeLines="40" w:before="96" w:beforeAutospacing="0" w:afterLines="40" w:after="96" w:afterAutospacing="0"/>
        <w:ind w:left="360" w:hanging="360"/>
        <w:rPr>
          <w:bCs/>
          <w:sz w:val="22"/>
          <w:szCs w:val="22"/>
        </w:rPr>
      </w:pPr>
      <w:proofErr w:type="spellStart"/>
      <w:r w:rsidRPr="00CA0A00">
        <w:rPr>
          <w:sz w:val="22"/>
          <w:szCs w:val="22"/>
        </w:rPr>
        <w:t>Jacovina</w:t>
      </w:r>
      <w:proofErr w:type="spellEnd"/>
      <w:r w:rsidRPr="00CA0A00">
        <w:rPr>
          <w:sz w:val="22"/>
          <w:szCs w:val="22"/>
        </w:rPr>
        <w:t xml:space="preserve">, M. E., Snow, E. L., Allen, L. K., Roscoe, R. D., &amp; </w:t>
      </w:r>
      <w:r w:rsidRPr="00CA0A00">
        <w:rPr>
          <w:b/>
          <w:sz w:val="22"/>
          <w:szCs w:val="22"/>
        </w:rPr>
        <w:t>McNamara</w:t>
      </w:r>
      <w:r w:rsidRPr="00CA0A00">
        <w:rPr>
          <w:sz w:val="22"/>
          <w:szCs w:val="22"/>
        </w:rPr>
        <w:t xml:space="preserve">, D. S. (2014, November). </w:t>
      </w:r>
      <w:r w:rsidRPr="00CA0A00">
        <w:rPr>
          <w:i/>
          <w:sz w:val="22"/>
          <w:szCs w:val="22"/>
        </w:rPr>
        <w:t>Educational lesson formats: The appeal of animated videos versus illustrated texts.</w:t>
      </w:r>
      <w:r w:rsidRPr="00CA0A00">
        <w:rPr>
          <w:sz w:val="22"/>
          <w:szCs w:val="22"/>
        </w:rPr>
        <w:t xml:space="preserve"> Poster presented at the Annual Meeting of the Psychonomic Society, </w:t>
      </w:r>
      <w:r w:rsidRPr="00CA0A00">
        <w:rPr>
          <w:bCs/>
          <w:sz w:val="22"/>
          <w:szCs w:val="22"/>
        </w:rPr>
        <w:t xml:space="preserve">Long Beach, </w:t>
      </w:r>
      <w:r w:rsidR="00AF5529" w:rsidRPr="00CA0A00">
        <w:rPr>
          <w:bCs/>
          <w:sz w:val="22"/>
          <w:szCs w:val="22"/>
        </w:rPr>
        <w:t>CA</w:t>
      </w:r>
      <w:r w:rsidRPr="00CA0A00">
        <w:rPr>
          <w:bCs/>
          <w:sz w:val="22"/>
          <w:szCs w:val="22"/>
        </w:rPr>
        <w:t>.</w:t>
      </w:r>
    </w:p>
    <w:p w14:paraId="698B04BF" w14:textId="77777777" w:rsidR="009E1CBB" w:rsidRPr="00CA0A00" w:rsidRDefault="009E1CBB" w:rsidP="00C24755">
      <w:pPr>
        <w:pStyle w:val="NormalWeb"/>
        <w:spacing w:beforeLines="40" w:before="96" w:beforeAutospacing="0" w:afterLines="40" w:after="96" w:afterAutospacing="0"/>
        <w:ind w:left="360" w:hanging="360"/>
        <w:rPr>
          <w:bCs/>
          <w:sz w:val="22"/>
          <w:szCs w:val="22"/>
        </w:rPr>
      </w:pPr>
      <w:r w:rsidRPr="00CA0A00">
        <w:rPr>
          <w:bCs/>
          <w:sz w:val="22"/>
          <w:szCs w:val="22"/>
        </w:rPr>
        <w:t xml:space="preserve">Snow, E. L., </w:t>
      </w:r>
      <w:r w:rsidRPr="00CA0A00">
        <w:rPr>
          <w:sz w:val="22"/>
          <w:szCs w:val="22"/>
        </w:rPr>
        <w:t xml:space="preserve">Allen, </w:t>
      </w:r>
      <w:r w:rsidRPr="00CA0A00">
        <w:rPr>
          <w:bCs/>
          <w:sz w:val="22"/>
          <w:szCs w:val="22"/>
        </w:rPr>
        <w:t xml:space="preserve">L. K., </w:t>
      </w:r>
      <w:proofErr w:type="spellStart"/>
      <w:r w:rsidRPr="00CA0A00">
        <w:rPr>
          <w:sz w:val="22"/>
          <w:szCs w:val="22"/>
        </w:rPr>
        <w:t>Jacovina</w:t>
      </w:r>
      <w:proofErr w:type="spellEnd"/>
      <w:r w:rsidRPr="00CA0A00">
        <w:rPr>
          <w:sz w:val="22"/>
          <w:szCs w:val="22"/>
        </w:rPr>
        <w:t>, M. E</w:t>
      </w:r>
      <w:r w:rsidRPr="00CA0A00">
        <w:rPr>
          <w:bCs/>
          <w:sz w:val="22"/>
          <w:szCs w:val="22"/>
        </w:rPr>
        <w:t xml:space="preserve">., &amp; </w:t>
      </w:r>
      <w:r w:rsidRPr="00CA0A00">
        <w:rPr>
          <w:b/>
          <w:bCs/>
          <w:sz w:val="22"/>
          <w:szCs w:val="22"/>
        </w:rPr>
        <w:t>McNamara</w:t>
      </w:r>
      <w:r w:rsidRPr="00CA0A00">
        <w:rPr>
          <w:bCs/>
          <w:sz w:val="22"/>
          <w:szCs w:val="22"/>
        </w:rPr>
        <w:t xml:space="preserve">, D. S. (2014, November). </w:t>
      </w:r>
      <w:r w:rsidRPr="00CA0A00">
        <w:rPr>
          <w:bCs/>
          <w:i/>
          <w:sz w:val="22"/>
          <w:szCs w:val="22"/>
        </w:rPr>
        <w:t xml:space="preserve">Does agency </w:t>
      </w:r>
      <w:proofErr w:type="gramStart"/>
      <w:r w:rsidRPr="00CA0A00">
        <w:rPr>
          <w:bCs/>
          <w:i/>
          <w:sz w:val="22"/>
          <w:szCs w:val="22"/>
        </w:rPr>
        <w:t>matter?:</w:t>
      </w:r>
      <w:proofErr w:type="gramEnd"/>
      <w:r w:rsidRPr="00CA0A00">
        <w:rPr>
          <w:bCs/>
          <w:i/>
          <w:sz w:val="22"/>
          <w:szCs w:val="22"/>
        </w:rPr>
        <w:t xml:space="preserve"> Path analysis within a game-based system</w:t>
      </w:r>
      <w:r w:rsidRPr="00CA0A00">
        <w:rPr>
          <w:bCs/>
          <w:sz w:val="22"/>
          <w:szCs w:val="22"/>
        </w:rPr>
        <w:t xml:space="preserve">. Paper presented at the 44th Annual Meeting of the Society for Computers in Psychology, Long Beach, </w:t>
      </w:r>
      <w:r w:rsidR="00AF5529" w:rsidRPr="00CA0A00">
        <w:rPr>
          <w:bCs/>
          <w:sz w:val="22"/>
          <w:szCs w:val="22"/>
        </w:rPr>
        <w:t>CA</w:t>
      </w:r>
      <w:r w:rsidRPr="00CA0A00">
        <w:rPr>
          <w:bCs/>
          <w:sz w:val="22"/>
          <w:szCs w:val="22"/>
        </w:rPr>
        <w:t>.</w:t>
      </w:r>
      <w:r w:rsidR="00C86ED4" w:rsidRPr="00CA0A00">
        <w:rPr>
          <w:bCs/>
          <w:sz w:val="22"/>
          <w:szCs w:val="22"/>
        </w:rPr>
        <w:t xml:space="preserve"> </w:t>
      </w:r>
      <w:r w:rsidR="00C86ED4" w:rsidRPr="00CA0A00">
        <w:rPr>
          <w:b/>
          <w:bCs/>
          <w:sz w:val="22"/>
          <w:szCs w:val="22"/>
        </w:rPr>
        <w:t>Winner of 2014 Best Student Paper.</w:t>
      </w:r>
    </w:p>
    <w:p w14:paraId="154210D2" w14:textId="77777777" w:rsidR="00CC1AAC" w:rsidRPr="00CA0A00" w:rsidRDefault="00CC1AAC" w:rsidP="00C24755">
      <w:pPr>
        <w:pStyle w:val="NormalWeb"/>
        <w:spacing w:beforeLines="40" w:before="96" w:beforeAutospacing="0" w:afterLines="40" w:after="96" w:afterAutospacing="0"/>
        <w:ind w:left="360" w:hanging="360"/>
        <w:rPr>
          <w:bCs/>
          <w:sz w:val="22"/>
          <w:szCs w:val="22"/>
        </w:rPr>
      </w:pPr>
      <w:r w:rsidRPr="00CA0A00">
        <w:rPr>
          <w:sz w:val="22"/>
          <w:szCs w:val="22"/>
        </w:rPr>
        <w:t xml:space="preserve">Snow, E. L., Allen, L. K., </w:t>
      </w:r>
      <w:proofErr w:type="spellStart"/>
      <w:r w:rsidRPr="00CA0A00">
        <w:rPr>
          <w:sz w:val="22"/>
          <w:szCs w:val="22"/>
        </w:rPr>
        <w:t>Jacovina</w:t>
      </w:r>
      <w:proofErr w:type="spellEnd"/>
      <w:r w:rsidRPr="00CA0A00">
        <w:rPr>
          <w:sz w:val="22"/>
          <w:szCs w:val="22"/>
        </w:rPr>
        <w:t xml:space="preserve">, M. E., &amp; </w:t>
      </w:r>
      <w:r w:rsidRPr="00CA0A00">
        <w:rPr>
          <w:b/>
          <w:sz w:val="22"/>
          <w:szCs w:val="22"/>
        </w:rPr>
        <w:t>McNamara</w:t>
      </w:r>
      <w:r w:rsidRPr="00CA0A00">
        <w:rPr>
          <w:sz w:val="22"/>
          <w:szCs w:val="22"/>
        </w:rPr>
        <w:t xml:space="preserve">, D. S. (2014, November). </w:t>
      </w:r>
      <w:r w:rsidRPr="00CA0A00">
        <w:rPr>
          <w:i/>
          <w:sz w:val="22"/>
          <w:szCs w:val="22"/>
        </w:rPr>
        <w:t xml:space="preserve">Does control </w:t>
      </w:r>
      <w:proofErr w:type="gramStart"/>
      <w:r w:rsidRPr="00CA0A00">
        <w:rPr>
          <w:i/>
          <w:sz w:val="22"/>
          <w:szCs w:val="22"/>
        </w:rPr>
        <w:t>matter?:</w:t>
      </w:r>
      <w:proofErr w:type="gramEnd"/>
      <w:r w:rsidRPr="00CA0A00">
        <w:rPr>
          <w:i/>
          <w:sz w:val="22"/>
          <w:szCs w:val="22"/>
        </w:rPr>
        <w:t xml:space="preserve"> Agency in a game-based Intelligent Tutoring System.</w:t>
      </w:r>
      <w:r w:rsidRPr="00CA0A00">
        <w:rPr>
          <w:sz w:val="22"/>
          <w:szCs w:val="22"/>
        </w:rPr>
        <w:t xml:space="preserve"> Poster presented at the Annual Meeting of the Psychonomic Society, </w:t>
      </w:r>
      <w:r w:rsidRPr="00CA0A00">
        <w:rPr>
          <w:bCs/>
          <w:sz w:val="22"/>
          <w:szCs w:val="22"/>
        </w:rPr>
        <w:t xml:space="preserve">Long Beach, </w:t>
      </w:r>
      <w:r w:rsidR="00AF5529" w:rsidRPr="00CA0A00">
        <w:rPr>
          <w:bCs/>
          <w:sz w:val="22"/>
          <w:szCs w:val="22"/>
        </w:rPr>
        <w:t>CA</w:t>
      </w:r>
      <w:r w:rsidR="00833849" w:rsidRPr="00CA0A00">
        <w:rPr>
          <w:bCs/>
          <w:sz w:val="22"/>
          <w:szCs w:val="22"/>
        </w:rPr>
        <w:t>.</w:t>
      </w:r>
    </w:p>
    <w:p w14:paraId="228BFE51" w14:textId="77777777" w:rsidR="00CC1AAC" w:rsidRPr="00CA0A00" w:rsidRDefault="009E1CBB" w:rsidP="00C24755">
      <w:pPr>
        <w:pStyle w:val="NormalWeb"/>
        <w:spacing w:beforeLines="40" w:before="96" w:beforeAutospacing="0" w:afterLines="40" w:after="96" w:afterAutospacing="0"/>
        <w:ind w:left="360" w:hanging="360"/>
        <w:rPr>
          <w:bCs/>
          <w:sz w:val="22"/>
          <w:szCs w:val="22"/>
        </w:rPr>
      </w:pPr>
      <w:r w:rsidRPr="00EC28C2">
        <w:rPr>
          <w:sz w:val="22"/>
          <w:szCs w:val="22"/>
          <w:lang w:val="nl-NL"/>
        </w:rPr>
        <w:t xml:space="preserve">Russel, D. G., </w:t>
      </w:r>
      <w:r w:rsidRPr="00EC28C2">
        <w:rPr>
          <w:bCs/>
          <w:sz w:val="22"/>
          <w:szCs w:val="22"/>
          <w:lang w:val="nl-NL"/>
        </w:rPr>
        <w:t xml:space="preserve">Snow, E. L., </w:t>
      </w:r>
      <w:r w:rsidRPr="00EC28C2">
        <w:rPr>
          <w:sz w:val="22"/>
          <w:szCs w:val="22"/>
          <w:lang w:val="nl-NL"/>
        </w:rPr>
        <w:t xml:space="preserve">Allen, </w:t>
      </w:r>
      <w:r w:rsidRPr="00EC28C2">
        <w:rPr>
          <w:bCs/>
          <w:sz w:val="22"/>
          <w:szCs w:val="22"/>
          <w:lang w:val="nl-NL"/>
        </w:rPr>
        <w:t>L. K</w:t>
      </w:r>
      <w:r w:rsidRPr="00EC28C2">
        <w:rPr>
          <w:sz w:val="22"/>
          <w:szCs w:val="22"/>
          <w:lang w:val="nl-NL"/>
        </w:rPr>
        <w:t>.,</w:t>
      </w:r>
      <w:r w:rsidRPr="00EC28C2">
        <w:rPr>
          <w:bCs/>
          <w:sz w:val="22"/>
          <w:szCs w:val="22"/>
          <w:lang w:val="nl-NL"/>
        </w:rPr>
        <w:t xml:space="preserve"> &amp; </w:t>
      </w:r>
      <w:r w:rsidRPr="00EC28C2">
        <w:rPr>
          <w:b/>
          <w:bCs/>
          <w:sz w:val="22"/>
          <w:szCs w:val="22"/>
          <w:lang w:val="nl-NL"/>
        </w:rPr>
        <w:t>McNamara</w:t>
      </w:r>
      <w:r w:rsidRPr="00EC28C2">
        <w:rPr>
          <w:bCs/>
          <w:sz w:val="22"/>
          <w:szCs w:val="22"/>
          <w:lang w:val="nl-NL"/>
        </w:rPr>
        <w:t xml:space="preserve">, D. S. (2014, November). </w:t>
      </w:r>
      <w:r w:rsidRPr="00CA0A00">
        <w:rPr>
          <w:bCs/>
          <w:i/>
          <w:sz w:val="22"/>
          <w:szCs w:val="22"/>
        </w:rPr>
        <w:t>Monitoring behavior in a game-based tutoring system.</w:t>
      </w:r>
      <w:r w:rsidRPr="00CA0A00">
        <w:rPr>
          <w:bCs/>
          <w:sz w:val="22"/>
          <w:szCs w:val="22"/>
        </w:rPr>
        <w:t xml:space="preserve"> Paper presented at the 44th Annual Meeting of the Society for Computers in Psychology, Long Beach, California.</w:t>
      </w:r>
    </w:p>
    <w:p w14:paraId="6FA81B7A" w14:textId="77777777" w:rsidR="00585075" w:rsidRPr="00CA0A00" w:rsidRDefault="00585075" w:rsidP="00C24755">
      <w:pPr>
        <w:pStyle w:val="NormalWeb"/>
        <w:spacing w:beforeLines="40" w:before="96" w:beforeAutospacing="0" w:afterLines="40" w:after="96" w:afterAutospacing="0"/>
        <w:ind w:left="360" w:hanging="360"/>
        <w:rPr>
          <w:bCs/>
          <w:sz w:val="22"/>
          <w:szCs w:val="22"/>
        </w:rPr>
      </w:pPr>
      <w:r w:rsidRPr="00CA0A00">
        <w:rPr>
          <w:bCs/>
          <w:sz w:val="22"/>
          <w:szCs w:val="22"/>
        </w:rPr>
        <w:t xml:space="preserve">Allen, L. K., Crossley, S. A., Snow, E. L., </w:t>
      </w:r>
      <w:proofErr w:type="spellStart"/>
      <w:r w:rsidRPr="00CA0A00">
        <w:rPr>
          <w:bCs/>
          <w:sz w:val="22"/>
          <w:szCs w:val="22"/>
        </w:rPr>
        <w:t>Jacovina</w:t>
      </w:r>
      <w:proofErr w:type="spellEnd"/>
      <w:r w:rsidRPr="00CA0A00">
        <w:rPr>
          <w:bCs/>
          <w:sz w:val="22"/>
          <w:szCs w:val="22"/>
        </w:rPr>
        <w:t xml:space="preserve">, M. E., Perret, C. A., &amp; </w:t>
      </w:r>
      <w:r w:rsidRPr="00CA0A00">
        <w:rPr>
          <w:b/>
          <w:bCs/>
          <w:sz w:val="22"/>
          <w:szCs w:val="22"/>
        </w:rPr>
        <w:t>McNamara</w:t>
      </w:r>
      <w:r w:rsidRPr="00CA0A00">
        <w:rPr>
          <w:bCs/>
          <w:sz w:val="22"/>
          <w:szCs w:val="22"/>
        </w:rPr>
        <w:t xml:space="preserve">, D. S. (2015, July). </w:t>
      </w:r>
      <w:r w:rsidRPr="00CA0A00">
        <w:rPr>
          <w:bCs/>
          <w:i/>
          <w:sz w:val="22"/>
          <w:szCs w:val="22"/>
        </w:rPr>
        <w:t>Am I wrong or am I right? Gains in monitoring accuracy in an intelligent tutoring system for writing</w:t>
      </w:r>
      <w:r w:rsidRPr="00CA0A00">
        <w:rPr>
          <w:bCs/>
          <w:sz w:val="22"/>
          <w:szCs w:val="22"/>
        </w:rPr>
        <w:t>. Paper presented at the annual meeting of the Society for Text and Discourse</w:t>
      </w:r>
      <w:r w:rsidR="00544416" w:rsidRPr="00CA0A00">
        <w:rPr>
          <w:bCs/>
          <w:sz w:val="22"/>
          <w:szCs w:val="22"/>
        </w:rPr>
        <w:t>,</w:t>
      </w:r>
      <w:r w:rsidRPr="00CA0A00">
        <w:rPr>
          <w:bCs/>
          <w:sz w:val="22"/>
          <w:szCs w:val="22"/>
        </w:rPr>
        <w:t xml:space="preserve"> Minneapolis, </w:t>
      </w:r>
      <w:r w:rsidR="003B014A" w:rsidRPr="00CA0A00">
        <w:rPr>
          <w:bCs/>
          <w:sz w:val="22"/>
          <w:szCs w:val="22"/>
        </w:rPr>
        <w:t>MN</w:t>
      </w:r>
      <w:r w:rsidRPr="00CA0A00">
        <w:rPr>
          <w:bCs/>
          <w:sz w:val="22"/>
          <w:szCs w:val="22"/>
        </w:rPr>
        <w:t>.</w:t>
      </w:r>
    </w:p>
    <w:p w14:paraId="1F32FE0D" w14:textId="77777777" w:rsidR="00585075" w:rsidRPr="00CA0A00" w:rsidRDefault="00585075" w:rsidP="00C24755">
      <w:pPr>
        <w:pStyle w:val="NormalWeb"/>
        <w:spacing w:beforeLines="40" w:before="96" w:beforeAutospacing="0" w:afterLines="40" w:after="96" w:afterAutospacing="0"/>
        <w:ind w:left="360" w:hanging="360"/>
        <w:rPr>
          <w:bCs/>
          <w:sz w:val="22"/>
          <w:szCs w:val="22"/>
        </w:rPr>
      </w:pPr>
      <w:r w:rsidRPr="00CA0A00">
        <w:rPr>
          <w:bCs/>
          <w:sz w:val="22"/>
          <w:szCs w:val="22"/>
        </w:rPr>
        <w:t xml:space="preserve">Allen, L. K., </w:t>
      </w:r>
      <w:r w:rsidRPr="00CA0A00">
        <w:rPr>
          <w:b/>
          <w:bCs/>
          <w:sz w:val="22"/>
          <w:szCs w:val="22"/>
        </w:rPr>
        <w:t>McNamara</w:t>
      </w:r>
      <w:r w:rsidRPr="00CA0A00">
        <w:rPr>
          <w:bCs/>
          <w:sz w:val="22"/>
          <w:szCs w:val="22"/>
        </w:rPr>
        <w:t xml:space="preserve">, D. S., &amp; McCrudden, M. T. (2015, July). </w:t>
      </w:r>
      <w:r w:rsidRPr="00CA0A00">
        <w:rPr>
          <w:bCs/>
          <w:i/>
          <w:sz w:val="22"/>
          <w:szCs w:val="22"/>
        </w:rPr>
        <w:t>Change your mind: Investigating the effects of self-explanation in the resolution of misconceptions</w:t>
      </w:r>
      <w:r w:rsidRPr="00CA0A00">
        <w:rPr>
          <w:bCs/>
          <w:sz w:val="22"/>
          <w:szCs w:val="22"/>
        </w:rPr>
        <w:t>. Paper presented at the annual meeting of the Society for Text and Discourse</w:t>
      </w:r>
      <w:r w:rsidR="00544416" w:rsidRPr="00CA0A00">
        <w:rPr>
          <w:bCs/>
          <w:sz w:val="22"/>
          <w:szCs w:val="22"/>
        </w:rPr>
        <w:t>,</w:t>
      </w:r>
      <w:r w:rsidRPr="00CA0A00">
        <w:rPr>
          <w:bCs/>
          <w:sz w:val="22"/>
          <w:szCs w:val="22"/>
        </w:rPr>
        <w:t xml:space="preserve"> Minneapolis, </w:t>
      </w:r>
      <w:r w:rsidR="003B014A" w:rsidRPr="00CA0A00">
        <w:rPr>
          <w:bCs/>
          <w:sz w:val="22"/>
          <w:szCs w:val="22"/>
        </w:rPr>
        <w:t>MN</w:t>
      </w:r>
      <w:r w:rsidRPr="00CA0A00">
        <w:rPr>
          <w:bCs/>
          <w:sz w:val="22"/>
          <w:szCs w:val="22"/>
        </w:rPr>
        <w:t>.</w:t>
      </w:r>
    </w:p>
    <w:p w14:paraId="0248ED67" w14:textId="77777777" w:rsidR="00585075" w:rsidRPr="00CA0A00" w:rsidRDefault="00585075" w:rsidP="00C24755">
      <w:pPr>
        <w:pStyle w:val="NormalWeb"/>
        <w:spacing w:beforeLines="40" w:before="96" w:beforeAutospacing="0" w:afterLines="40" w:after="96" w:afterAutospacing="0"/>
        <w:ind w:left="360" w:hanging="360"/>
        <w:rPr>
          <w:bCs/>
          <w:sz w:val="22"/>
          <w:szCs w:val="22"/>
        </w:rPr>
      </w:pPr>
      <w:r w:rsidRPr="00CA0A00">
        <w:rPr>
          <w:bCs/>
          <w:sz w:val="22"/>
          <w:szCs w:val="22"/>
        </w:rPr>
        <w:t xml:space="preserve">Crossley, S. A., Rose, D. F., &amp; </w:t>
      </w:r>
      <w:r w:rsidRPr="00CA0A00">
        <w:rPr>
          <w:b/>
          <w:bCs/>
          <w:sz w:val="22"/>
          <w:szCs w:val="22"/>
        </w:rPr>
        <w:t>McNamara</w:t>
      </w:r>
      <w:r w:rsidRPr="00CA0A00">
        <w:rPr>
          <w:bCs/>
          <w:sz w:val="22"/>
          <w:szCs w:val="22"/>
        </w:rPr>
        <w:t xml:space="preserve">, D. S. (2015, July). </w:t>
      </w:r>
      <w:r w:rsidRPr="00CA0A00">
        <w:rPr>
          <w:bCs/>
          <w:i/>
          <w:sz w:val="22"/>
          <w:szCs w:val="22"/>
        </w:rPr>
        <w:t>That noun phrase is beneficial, but this is not: Discourse cohesion and text processing.</w:t>
      </w:r>
      <w:r w:rsidRPr="00CA0A00">
        <w:rPr>
          <w:bCs/>
          <w:sz w:val="22"/>
          <w:szCs w:val="22"/>
        </w:rPr>
        <w:t xml:space="preserve"> Paper presented at the annual meeting of the Society for Text and Discourse</w:t>
      </w:r>
      <w:r w:rsidR="00544416" w:rsidRPr="00CA0A00">
        <w:rPr>
          <w:bCs/>
          <w:sz w:val="22"/>
          <w:szCs w:val="22"/>
        </w:rPr>
        <w:t>,</w:t>
      </w:r>
      <w:r w:rsidRPr="00CA0A00">
        <w:rPr>
          <w:bCs/>
          <w:sz w:val="22"/>
          <w:szCs w:val="22"/>
        </w:rPr>
        <w:t xml:space="preserve"> Minneapolis, </w:t>
      </w:r>
      <w:r w:rsidR="003B014A" w:rsidRPr="00CA0A00">
        <w:rPr>
          <w:bCs/>
          <w:sz w:val="22"/>
          <w:szCs w:val="22"/>
        </w:rPr>
        <w:t>MN</w:t>
      </w:r>
      <w:r w:rsidRPr="00CA0A00">
        <w:rPr>
          <w:bCs/>
          <w:sz w:val="22"/>
          <w:szCs w:val="22"/>
        </w:rPr>
        <w:t>.</w:t>
      </w:r>
    </w:p>
    <w:p w14:paraId="42C83021" w14:textId="77777777" w:rsidR="00585075" w:rsidRPr="00CA0A00" w:rsidRDefault="00585075" w:rsidP="00C24755">
      <w:pPr>
        <w:pStyle w:val="NormalWeb"/>
        <w:spacing w:beforeLines="40" w:before="96" w:beforeAutospacing="0" w:afterLines="40" w:after="96" w:afterAutospacing="0"/>
        <w:ind w:left="360" w:hanging="360"/>
        <w:rPr>
          <w:bCs/>
          <w:sz w:val="22"/>
          <w:szCs w:val="22"/>
        </w:rPr>
      </w:pPr>
      <w:proofErr w:type="spellStart"/>
      <w:r w:rsidRPr="00CA0A00">
        <w:rPr>
          <w:bCs/>
          <w:sz w:val="22"/>
          <w:szCs w:val="22"/>
        </w:rPr>
        <w:lastRenderedPageBreak/>
        <w:t>Jacovina</w:t>
      </w:r>
      <w:proofErr w:type="spellEnd"/>
      <w:r w:rsidRPr="00CA0A00">
        <w:rPr>
          <w:bCs/>
          <w:sz w:val="22"/>
          <w:szCs w:val="22"/>
        </w:rPr>
        <w:t xml:space="preserve">, M. E., Allen, L. K., Snow, E. L., &amp; </w:t>
      </w:r>
      <w:r w:rsidRPr="00CA0A00">
        <w:rPr>
          <w:b/>
          <w:bCs/>
          <w:sz w:val="22"/>
          <w:szCs w:val="22"/>
        </w:rPr>
        <w:t>McNamara</w:t>
      </w:r>
      <w:r w:rsidRPr="00CA0A00">
        <w:rPr>
          <w:bCs/>
          <w:sz w:val="22"/>
          <w:szCs w:val="22"/>
        </w:rPr>
        <w:t xml:space="preserve">, D. S. (2015, July). </w:t>
      </w:r>
      <w:r w:rsidRPr="00CA0A00">
        <w:rPr>
          <w:bCs/>
          <w:i/>
          <w:sz w:val="22"/>
          <w:szCs w:val="22"/>
        </w:rPr>
        <w:t xml:space="preserve">Capturing the writing process: Keystroke logging </w:t>
      </w:r>
      <w:proofErr w:type="gramStart"/>
      <w:r w:rsidRPr="00CA0A00">
        <w:rPr>
          <w:bCs/>
          <w:i/>
          <w:sz w:val="22"/>
          <w:szCs w:val="22"/>
        </w:rPr>
        <w:t>in</w:t>
      </w:r>
      <w:proofErr w:type="gramEnd"/>
      <w:r w:rsidRPr="00CA0A00">
        <w:rPr>
          <w:bCs/>
          <w:i/>
          <w:sz w:val="22"/>
          <w:szCs w:val="22"/>
        </w:rPr>
        <w:t xml:space="preserve"> a writing tutor</w:t>
      </w:r>
      <w:r w:rsidRPr="00CA0A00">
        <w:rPr>
          <w:bCs/>
          <w:sz w:val="22"/>
          <w:szCs w:val="22"/>
        </w:rPr>
        <w:t>. Paper presented at the annual meeting of the Society for Text and Discourse</w:t>
      </w:r>
      <w:r w:rsidR="00544416" w:rsidRPr="00CA0A00">
        <w:rPr>
          <w:bCs/>
          <w:sz w:val="22"/>
          <w:szCs w:val="22"/>
        </w:rPr>
        <w:t>,</w:t>
      </w:r>
      <w:r w:rsidRPr="00CA0A00">
        <w:rPr>
          <w:bCs/>
          <w:sz w:val="22"/>
          <w:szCs w:val="22"/>
        </w:rPr>
        <w:t xml:space="preserve"> Minneapolis, </w:t>
      </w:r>
      <w:r w:rsidR="003B014A" w:rsidRPr="00CA0A00">
        <w:rPr>
          <w:bCs/>
          <w:sz w:val="22"/>
          <w:szCs w:val="22"/>
        </w:rPr>
        <w:t>MN</w:t>
      </w:r>
      <w:r w:rsidRPr="00CA0A00">
        <w:rPr>
          <w:bCs/>
          <w:sz w:val="22"/>
          <w:szCs w:val="22"/>
        </w:rPr>
        <w:t>.</w:t>
      </w:r>
    </w:p>
    <w:p w14:paraId="14EB462C" w14:textId="77777777" w:rsidR="00FD1399" w:rsidRPr="00CA0A00" w:rsidRDefault="00FD1399" w:rsidP="00FD1399">
      <w:pPr>
        <w:shd w:val="clear" w:color="auto" w:fill="FFFFFF"/>
        <w:tabs>
          <w:tab w:val="left" w:pos="360"/>
        </w:tabs>
        <w:spacing w:beforeLines="40" w:before="96" w:afterLines="40" w:after="96"/>
        <w:ind w:left="360" w:hanging="360"/>
        <w:rPr>
          <w:sz w:val="22"/>
          <w:szCs w:val="22"/>
        </w:rPr>
      </w:pPr>
      <w:r w:rsidRPr="00CA0A00">
        <w:rPr>
          <w:sz w:val="22"/>
          <w:szCs w:val="22"/>
        </w:rPr>
        <w:t xml:space="preserve">Berger, C. M., Skalicky, S., Crossley, S. A., &amp; </w:t>
      </w:r>
      <w:r w:rsidRPr="00CA0A00">
        <w:rPr>
          <w:b/>
          <w:sz w:val="22"/>
          <w:szCs w:val="22"/>
        </w:rPr>
        <w:t>McNamara</w:t>
      </w:r>
      <w:r w:rsidRPr="00CA0A00">
        <w:rPr>
          <w:sz w:val="22"/>
          <w:szCs w:val="22"/>
        </w:rPr>
        <w:t>, D. (2015</w:t>
      </w:r>
      <w:r w:rsidR="00544416" w:rsidRPr="00CA0A00">
        <w:rPr>
          <w:sz w:val="22"/>
          <w:szCs w:val="22"/>
        </w:rPr>
        <w:t>, December</w:t>
      </w:r>
      <w:r w:rsidRPr="00CA0A00">
        <w:rPr>
          <w:sz w:val="22"/>
          <w:szCs w:val="22"/>
        </w:rPr>
        <w:t>).</w:t>
      </w:r>
      <w:r w:rsidR="00D6648C" w:rsidRPr="00CA0A00">
        <w:rPr>
          <w:sz w:val="22"/>
          <w:szCs w:val="22"/>
        </w:rPr>
        <w:t xml:space="preserve"> </w:t>
      </w:r>
      <w:r w:rsidRPr="00CA0A00">
        <w:rPr>
          <w:i/>
          <w:iCs/>
          <w:sz w:val="22"/>
          <w:szCs w:val="22"/>
        </w:rPr>
        <w:t>Using computational linguistic indices to predict humor in academic writing</w:t>
      </w:r>
      <w:r w:rsidRPr="00CA0A00">
        <w:rPr>
          <w:sz w:val="22"/>
          <w:szCs w:val="22"/>
        </w:rPr>
        <w:t>. Poster presentation at the 2015 Atlanta Computational Social Science Workshop</w:t>
      </w:r>
      <w:r w:rsidR="00544416" w:rsidRPr="00CA0A00">
        <w:rPr>
          <w:sz w:val="22"/>
          <w:szCs w:val="22"/>
        </w:rPr>
        <w:t>,</w:t>
      </w:r>
      <w:r w:rsidRPr="00CA0A00">
        <w:rPr>
          <w:sz w:val="22"/>
          <w:szCs w:val="22"/>
        </w:rPr>
        <w:t xml:space="preserve"> Atlanta, GA.</w:t>
      </w:r>
    </w:p>
    <w:p w14:paraId="20EFCAD8" w14:textId="77777777" w:rsidR="00C61D88" w:rsidRPr="00CA0A00" w:rsidRDefault="00FD1399" w:rsidP="00C61D88">
      <w:pPr>
        <w:tabs>
          <w:tab w:val="left" w:pos="360"/>
        </w:tabs>
        <w:spacing w:beforeLines="40" w:before="96" w:afterLines="40" w:after="96"/>
        <w:ind w:left="360" w:hanging="360"/>
        <w:rPr>
          <w:sz w:val="22"/>
          <w:szCs w:val="22"/>
        </w:rPr>
      </w:pPr>
      <w:r w:rsidRPr="00CA0A00">
        <w:rPr>
          <w:sz w:val="22"/>
          <w:szCs w:val="22"/>
        </w:rPr>
        <w:t xml:space="preserve">Skalicky, S., Crossley, S. A., </w:t>
      </w:r>
      <w:r w:rsidRPr="00CA0A00">
        <w:rPr>
          <w:b/>
          <w:sz w:val="22"/>
          <w:szCs w:val="22"/>
        </w:rPr>
        <w:t>McNamara</w:t>
      </w:r>
      <w:r w:rsidRPr="00CA0A00">
        <w:rPr>
          <w:sz w:val="22"/>
          <w:szCs w:val="22"/>
        </w:rPr>
        <w:t xml:space="preserve">, D., &amp; </w:t>
      </w:r>
      <w:proofErr w:type="spellStart"/>
      <w:r w:rsidRPr="00CA0A00">
        <w:rPr>
          <w:sz w:val="22"/>
          <w:szCs w:val="22"/>
        </w:rPr>
        <w:t>Moulder</w:t>
      </w:r>
      <w:proofErr w:type="spellEnd"/>
      <w:r w:rsidRPr="00CA0A00">
        <w:rPr>
          <w:sz w:val="22"/>
          <w:szCs w:val="22"/>
        </w:rPr>
        <w:t>, K. (</w:t>
      </w:r>
      <w:r w:rsidR="00544416" w:rsidRPr="00CA0A00">
        <w:rPr>
          <w:sz w:val="22"/>
          <w:szCs w:val="22"/>
        </w:rPr>
        <w:t>2015, December</w:t>
      </w:r>
      <w:r w:rsidRPr="00CA0A00">
        <w:rPr>
          <w:sz w:val="22"/>
          <w:szCs w:val="22"/>
        </w:rPr>
        <w:t>).</w:t>
      </w:r>
      <w:r w:rsidR="00D6648C" w:rsidRPr="00CA0A00">
        <w:rPr>
          <w:sz w:val="22"/>
          <w:szCs w:val="22"/>
        </w:rPr>
        <w:t xml:space="preserve"> </w:t>
      </w:r>
      <w:r w:rsidRPr="00CA0A00">
        <w:rPr>
          <w:i/>
          <w:iCs/>
          <w:sz w:val="22"/>
          <w:szCs w:val="22"/>
        </w:rPr>
        <w:t>Linguistic features of</w:t>
      </w:r>
      <w:r w:rsidR="00D6648C" w:rsidRPr="00CA0A00">
        <w:rPr>
          <w:i/>
          <w:iCs/>
          <w:sz w:val="22"/>
          <w:szCs w:val="22"/>
        </w:rPr>
        <w:t xml:space="preserve"> </w:t>
      </w:r>
      <w:r w:rsidRPr="00CA0A00">
        <w:rPr>
          <w:i/>
          <w:iCs/>
          <w:sz w:val="22"/>
          <w:szCs w:val="22"/>
        </w:rPr>
        <w:t>creativity</w:t>
      </w:r>
      <w:r w:rsidR="00D6648C" w:rsidRPr="00CA0A00">
        <w:rPr>
          <w:i/>
          <w:iCs/>
          <w:sz w:val="22"/>
          <w:szCs w:val="22"/>
        </w:rPr>
        <w:t xml:space="preserve"> </w:t>
      </w:r>
      <w:r w:rsidRPr="00CA0A00">
        <w:rPr>
          <w:i/>
          <w:iCs/>
          <w:sz w:val="22"/>
          <w:szCs w:val="22"/>
        </w:rPr>
        <w:t>and elaboration</w:t>
      </w:r>
      <w:r w:rsidRPr="00CA0A00">
        <w:rPr>
          <w:sz w:val="22"/>
          <w:szCs w:val="22"/>
        </w:rPr>
        <w:t>. Poster presented at the 2015 Atlanta Computational Social Science Workshop</w:t>
      </w:r>
      <w:r w:rsidR="00544416" w:rsidRPr="00CA0A00">
        <w:rPr>
          <w:sz w:val="22"/>
          <w:szCs w:val="22"/>
        </w:rPr>
        <w:t>,</w:t>
      </w:r>
      <w:r w:rsidRPr="00CA0A00">
        <w:rPr>
          <w:sz w:val="22"/>
          <w:szCs w:val="22"/>
        </w:rPr>
        <w:t xml:space="preserve"> Atlanta, GA.</w:t>
      </w:r>
    </w:p>
    <w:p w14:paraId="2A459789" w14:textId="77777777" w:rsidR="00E57A55" w:rsidRPr="00CA0A00" w:rsidRDefault="00E57A55" w:rsidP="00E57A55">
      <w:pPr>
        <w:tabs>
          <w:tab w:val="left" w:pos="360"/>
        </w:tabs>
        <w:spacing w:beforeLines="40" w:before="96" w:afterLines="40" w:after="96"/>
        <w:ind w:left="360" w:hanging="360"/>
        <w:rPr>
          <w:sz w:val="22"/>
          <w:szCs w:val="22"/>
        </w:rPr>
      </w:pPr>
      <w:r w:rsidRPr="00CA0A00">
        <w:rPr>
          <w:sz w:val="22"/>
          <w:szCs w:val="22"/>
        </w:rPr>
        <w:t xml:space="preserve">Allen, L. K., Roscoe, R. D., Crossley, S. A., Snow, E. L., </w:t>
      </w:r>
      <w:proofErr w:type="spellStart"/>
      <w:r w:rsidRPr="00CA0A00">
        <w:rPr>
          <w:sz w:val="22"/>
          <w:szCs w:val="22"/>
        </w:rPr>
        <w:t>Jacovina</w:t>
      </w:r>
      <w:proofErr w:type="spellEnd"/>
      <w:r w:rsidRPr="00CA0A00">
        <w:rPr>
          <w:sz w:val="22"/>
          <w:szCs w:val="22"/>
        </w:rPr>
        <w:t xml:space="preserve">, M. E., &amp; </w:t>
      </w:r>
      <w:r w:rsidRPr="00CA0A00">
        <w:rPr>
          <w:b/>
          <w:sz w:val="22"/>
          <w:szCs w:val="22"/>
        </w:rPr>
        <w:t>McNamara</w:t>
      </w:r>
      <w:r w:rsidRPr="00CA0A00">
        <w:rPr>
          <w:sz w:val="22"/>
          <w:szCs w:val="22"/>
        </w:rPr>
        <w:t xml:space="preserve">, D. S. (2016, April). </w:t>
      </w:r>
      <w:r w:rsidRPr="00CA0A00">
        <w:rPr>
          <w:i/>
          <w:sz w:val="22"/>
          <w:szCs w:val="22"/>
        </w:rPr>
        <w:t>The role of computer-based writing instruction on the accuracy of students' performance monitoring</w:t>
      </w:r>
      <w:r w:rsidRPr="00CA0A00">
        <w:rPr>
          <w:sz w:val="22"/>
          <w:szCs w:val="22"/>
        </w:rPr>
        <w:t>. Poster presented at the 2016 Annual Meeting of the American Educational Research Association, Washington, DC.</w:t>
      </w:r>
    </w:p>
    <w:p w14:paraId="4AD33F28" w14:textId="77777777" w:rsidR="00E57A55" w:rsidRPr="00CA0A00" w:rsidRDefault="00E57A55" w:rsidP="00E57A55">
      <w:pPr>
        <w:tabs>
          <w:tab w:val="left" w:pos="360"/>
        </w:tabs>
        <w:spacing w:beforeLines="40" w:before="96" w:afterLines="40" w:after="96"/>
        <w:ind w:left="360" w:hanging="360"/>
        <w:rPr>
          <w:sz w:val="22"/>
          <w:szCs w:val="22"/>
        </w:rPr>
      </w:pPr>
      <w:r w:rsidRPr="00CA0A00">
        <w:rPr>
          <w:sz w:val="22"/>
          <w:szCs w:val="22"/>
        </w:rPr>
        <w:t xml:space="preserve">Fu, H., </w:t>
      </w:r>
      <w:r w:rsidRPr="00CA0A00">
        <w:rPr>
          <w:b/>
          <w:sz w:val="22"/>
          <w:szCs w:val="22"/>
        </w:rPr>
        <w:t>McNamara</w:t>
      </w:r>
      <w:r w:rsidRPr="00CA0A00">
        <w:rPr>
          <w:sz w:val="22"/>
          <w:szCs w:val="22"/>
        </w:rPr>
        <w:t xml:space="preserve">, D. S., Van Eck, R. N., Dai, J., &amp; Snow, E. L. (2016, April). </w:t>
      </w:r>
      <w:r w:rsidRPr="00CA0A00">
        <w:rPr>
          <w:i/>
          <w:sz w:val="22"/>
          <w:szCs w:val="22"/>
        </w:rPr>
        <w:t>Improving nonnative English speakers' reading proficiency using the Intelligent Tutoring System Interactive Strategy Training for Active Reading and Thinking-Motivationally Enhanced (</w:t>
      </w:r>
      <w:proofErr w:type="spellStart"/>
      <w:r w:rsidRPr="00CA0A00">
        <w:rPr>
          <w:i/>
          <w:sz w:val="22"/>
          <w:szCs w:val="22"/>
        </w:rPr>
        <w:t>iSTART</w:t>
      </w:r>
      <w:proofErr w:type="spellEnd"/>
      <w:r w:rsidRPr="00CA0A00">
        <w:rPr>
          <w:i/>
          <w:sz w:val="22"/>
          <w:szCs w:val="22"/>
        </w:rPr>
        <w:t>-ME)</w:t>
      </w:r>
      <w:r w:rsidRPr="00CA0A00">
        <w:rPr>
          <w:sz w:val="22"/>
          <w:szCs w:val="22"/>
        </w:rPr>
        <w:t xml:space="preserve">.  Poster presented at the roundtable session on Exploring Ideas to Work </w:t>
      </w:r>
      <w:proofErr w:type="gramStart"/>
      <w:r w:rsidRPr="00CA0A00">
        <w:rPr>
          <w:sz w:val="22"/>
          <w:szCs w:val="22"/>
        </w:rPr>
        <w:t>With</w:t>
      </w:r>
      <w:proofErr w:type="gramEnd"/>
      <w:r w:rsidRPr="00CA0A00">
        <w:rPr>
          <w:sz w:val="22"/>
          <w:szCs w:val="22"/>
        </w:rPr>
        <w:t xml:space="preserve"> At-Risk Students at the 2016 Annual Meeting of the American Educational Research Association, Washington, D</w:t>
      </w:r>
      <w:r w:rsidR="00094A8E" w:rsidRPr="00CA0A00">
        <w:rPr>
          <w:sz w:val="22"/>
          <w:szCs w:val="22"/>
        </w:rPr>
        <w:t>.</w:t>
      </w:r>
      <w:r w:rsidRPr="00CA0A00">
        <w:rPr>
          <w:sz w:val="22"/>
          <w:szCs w:val="22"/>
        </w:rPr>
        <w:t>C.</w:t>
      </w:r>
    </w:p>
    <w:p w14:paraId="252AB9F3" w14:textId="77777777" w:rsidR="00E57A55" w:rsidRPr="00CA0A00" w:rsidRDefault="00E57A55" w:rsidP="00E57A55">
      <w:pPr>
        <w:tabs>
          <w:tab w:val="left" w:pos="360"/>
        </w:tabs>
        <w:spacing w:beforeLines="40" w:before="96" w:afterLines="40" w:after="96"/>
        <w:ind w:left="360" w:hanging="360"/>
        <w:rPr>
          <w:sz w:val="22"/>
          <w:szCs w:val="22"/>
        </w:rPr>
      </w:pPr>
      <w:r w:rsidRPr="00CA0A00">
        <w:rPr>
          <w:b/>
          <w:sz w:val="22"/>
          <w:szCs w:val="22"/>
          <w:lang w:val="es-419"/>
        </w:rPr>
        <w:t>McNamara</w:t>
      </w:r>
      <w:r w:rsidRPr="00CA0A00">
        <w:rPr>
          <w:sz w:val="22"/>
          <w:szCs w:val="22"/>
          <w:lang w:val="es-419"/>
        </w:rPr>
        <w:t xml:space="preserve">, D. S., </w:t>
      </w:r>
      <w:proofErr w:type="spellStart"/>
      <w:r w:rsidRPr="00CA0A00">
        <w:rPr>
          <w:sz w:val="22"/>
          <w:szCs w:val="22"/>
          <w:lang w:val="es-419"/>
        </w:rPr>
        <w:t>Jacovina</w:t>
      </w:r>
      <w:proofErr w:type="spellEnd"/>
      <w:r w:rsidRPr="00CA0A00">
        <w:rPr>
          <w:sz w:val="22"/>
          <w:szCs w:val="22"/>
          <w:lang w:val="es-419"/>
        </w:rPr>
        <w:t xml:space="preserve">, M. E., &amp; Allen, L. K. (2016, April). </w:t>
      </w:r>
      <w:r w:rsidRPr="00CA0A00">
        <w:rPr>
          <w:i/>
          <w:sz w:val="22"/>
          <w:szCs w:val="22"/>
        </w:rPr>
        <w:t>Individual differences in higher order thinking in reading comprehension</w:t>
      </w:r>
      <w:r w:rsidRPr="00CA0A00">
        <w:rPr>
          <w:sz w:val="22"/>
          <w:szCs w:val="22"/>
        </w:rPr>
        <w:t>. Poster presented at the structured poster session titled Reconceptualizing Individual Differences in Reading at the 2016 Annual Meeting of the American Educational Research Association, Washington, D</w:t>
      </w:r>
      <w:r w:rsidR="00094A8E" w:rsidRPr="00CA0A00">
        <w:rPr>
          <w:sz w:val="22"/>
          <w:szCs w:val="22"/>
        </w:rPr>
        <w:t>.</w:t>
      </w:r>
      <w:r w:rsidRPr="00CA0A00">
        <w:rPr>
          <w:sz w:val="22"/>
          <w:szCs w:val="22"/>
        </w:rPr>
        <w:t>C.</w:t>
      </w:r>
    </w:p>
    <w:p w14:paraId="732C5FA3" w14:textId="77777777" w:rsidR="00E57A55" w:rsidRPr="00CA0A00" w:rsidRDefault="00E57A55" w:rsidP="00E57A55">
      <w:pPr>
        <w:tabs>
          <w:tab w:val="left" w:pos="360"/>
        </w:tabs>
        <w:spacing w:beforeLines="40" w:before="96" w:afterLines="40" w:after="96"/>
        <w:ind w:left="360" w:hanging="360"/>
        <w:rPr>
          <w:sz w:val="22"/>
          <w:szCs w:val="22"/>
        </w:rPr>
      </w:pPr>
      <w:r w:rsidRPr="00CA0A00">
        <w:rPr>
          <w:sz w:val="22"/>
          <w:szCs w:val="22"/>
        </w:rPr>
        <w:t xml:space="preserve">Stamper, J., Lui, R., Davenport, J., Sherin, B., &amp; </w:t>
      </w:r>
      <w:r w:rsidRPr="00CA0A00">
        <w:rPr>
          <w:b/>
          <w:sz w:val="22"/>
          <w:szCs w:val="22"/>
        </w:rPr>
        <w:t>McNamara</w:t>
      </w:r>
      <w:r w:rsidRPr="00CA0A00">
        <w:rPr>
          <w:sz w:val="22"/>
          <w:szCs w:val="22"/>
        </w:rPr>
        <w:t xml:space="preserve">, D. S. (2016, April). </w:t>
      </w:r>
      <w:r w:rsidRPr="00CA0A00">
        <w:rPr>
          <w:i/>
          <w:sz w:val="22"/>
          <w:szCs w:val="22"/>
        </w:rPr>
        <w:t>Beyond Tutor Logs: Exploring Multiple Streams of Data to Identify Self-Regulated Learning.</w:t>
      </w:r>
      <w:r w:rsidRPr="00CA0A00">
        <w:rPr>
          <w:sz w:val="22"/>
          <w:szCs w:val="22"/>
        </w:rPr>
        <w:t xml:space="preserve"> Poster presented at the structured poster session titled Self-Regulated Learning Analytics: Aligning Data and their Treatment to the Assumptions of Theory at the 2016 Annual Meeting of the American Educational Research Association, Washington, D</w:t>
      </w:r>
      <w:r w:rsidR="00094A8E" w:rsidRPr="00CA0A00">
        <w:rPr>
          <w:sz w:val="22"/>
          <w:szCs w:val="22"/>
        </w:rPr>
        <w:t>.</w:t>
      </w:r>
      <w:r w:rsidRPr="00CA0A00">
        <w:rPr>
          <w:sz w:val="22"/>
          <w:szCs w:val="22"/>
        </w:rPr>
        <w:t>C.</w:t>
      </w:r>
    </w:p>
    <w:p w14:paraId="085DF18B" w14:textId="77777777" w:rsidR="00E57A55" w:rsidRPr="00CA0A00" w:rsidRDefault="00E57A55" w:rsidP="00E57A55">
      <w:pPr>
        <w:tabs>
          <w:tab w:val="left" w:pos="360"/>
        </w:tabs>
        <w:spacing w:beforeLines="40" w:before="96" w:afterLines="40" w:after="96"/>
        <w:ind w:left="360" w:hanging="360"/>
        <w:rPr>
          <w:sz w:val="22"/>
          <w:szCs w:val="22"/>
        </w:rPr>
      </w:pPr>
      <w:r w:rsidRPr="00CA0A00">
        <w:rPr>
          <w:sz w:val="22"/>
          <w:szCs w:val="22"/>
        </w:rPr>
        <w:t xml:space="preserve">Sullins, J. R., Neely, D., Acuff, S., </w:t>
      </w:r>
      <w:r w:rsidRPr="00CA0A00">
        <w:rPr>
          <w:b/>
          <w:sz w:val="22"/>
          <w:szCs w:val="22"/>
        </w:rPr>
        <w:t>McNamara</w:t>
      </w:r>
      <w:r w:rsidRPr="00CA0A00">
        <w:rPr>
          <w:sz w:val="22"/>
          <w:szCs w:val="22"/>
        </w:rPr>
        <w:t xml:space="preserve">, D. S., &amp; Hu, X. (2016, April). </w:t>
      </w:r>
      <w:r w:rsidRPr="00CA0A00">
        <w:rPr>
          <w:i/>
          <w:sz w:val="22"/>
          <w:szCs w:val="22"/>
        </w:rPr>
        <w:t xml:space="preserve">Training learners to become efficient question askers using animated agents in </w:t>
      </w:r>
      <w:proofErr w:type="gramStart"/>
      <w:r w:rsidRPr="00CA0A00">
        <w:rPr>
          <w:i/>
          <w:sz w:val="22"/>
          <w:szCs w:val="22"/>
        </w:rPr>
        <w:t>a various</w:t>
      </w:r>
      <w:proofErr w:type="gramEnd"/>
      <w:r w:rsidRPr="00CA0A00">
        <w:rPr>
          <w:i/>
          <w:sz w:val="22"/>
          <w:szCs w:val="22"/>
        </w:rPr>
        <w:t xml:space="preserve"> learning environment</w:t>
      </w:r>
      <w:r w:rsidRPr="00CA0A00">
        <w:rPr>
          <w:sz w:val="22"/>
          <w:szCs w:val="22"/>
        </w:rPr>
        <w:t>. Poster presented at the 2016 Annual Meeting of the American Educational Research Association, Washington, D</w:t>
      </w:r>
      <w:r w:rsidR="00094A8E" w:rsidRPr="00CA0A00">
        <w:rPr>
          <w:sz w:val="22"/>
          <w:szCs w:val="22"/>
        </w:rPr>
        <w:t>.</w:t>
      </w:r>
      <w:r w:rsidRPr="00CA0A00">
        <w:rPr>
          <w:sz w:val="22"/>
          <w:szCs w:val="22"/>
        </w:rPr>
        <w:t>C.</w:t>
      </w:r>
    </w:p>
    <w:p w14:paraId="170828C1" w14:textId="77777777" w:rsidR="00BF5065" w:rsidRPr="00CA0A00" w:rsidRDefault="00BF5065" w:rsidP="00BF5065">
      <w:pPr>
        <w:tabs>
          <w:tab w:val="left" w:pos="360"/>
        </w:tabs>
        <w:spacing w:beforeLines="40" w:before="96" w:afterLines="40" w:after="96"/>
        <w:ind w:left="360" w:hanging="360"/>
        <w:rPr>
          <w:sz w:val="22"/>
          <w:szCs w:val="22"/>
        </w:rPr>
      </w:pPr>
      <w:r w:rsidRPr="00CA0A00">
        <w:rPr>
          <w:sz w:val="22"/>
          <w:szCs w:val="22"/>
        </w:rPr>
        <w:t xml:space="preserve">Allen, L. K., </w:t>
      </w:r>
      <w:proofErr w:type="spellStart"/>
      <w:r w:rsidRPr="00CA0A00">
        <w:rPr>
          <w:sz w:val="22"/>
          <w:szCs w:val="22"/>
        </w:rPr>
        <w:t>Jacovina</w:t>
      </w:r>
      <w:proofErr w:type="spellEnd"/>
      <w:r w:rsidRPr="00CA0A00">
        <w:rPr>
          <w:sz w:val="22"/>
          <w:szCs w:val="22"/>
        </w:rPr>
        <w:t xml:space="preserve">, M. E., Dascalu, M., Roscoe, R., Kent, K. M., Likens, A., &amp; </w:t>
      </w:r>
      <w:r w:rsidRPr="00CA0A00">
        <w:rPr>
          <w:b/>
          <w:sz w:val="22"/>
          <w:szCs w:val="22"/>
        </w:rPr>
        <w:t>McNamara</w:t>
      </w:r>
      <w:r w:rsidRPr="00CA0A00">
        <w:rPr>
          <w:sz w:val="22"/>
          <w:szCs w:val="22"/>
        </w:rPr>
        <w:t>, D. S. (</w:t>
      </w:r>
      <w:r w:rsidR="00C11716" w:rsidRPr="00CA0A00">
        <w:rPr>
          <w:sz w:val="22"/>
          <w:szCs w:val="22"/>
        </w:rPr>
        <w:t>2016, July</w:t>
      </w:r>
      <w:r w:rsidRPr="00CA0A00">
        <w:rPr>
          <w:sz w:val="22"/>
          <w:szCs w:val="22"/>
        </w:rPr>
        <w:t xml:space="preserve">). </w:t>
      </w:r>
      <w:r w:rsidRPr="00CA0A00">
        <w:rPr>
          <w:i/>
          <w:sz w:val="22"/>
          <w:szCs w:val="22"/>
        </w:rPr>
        <w:t xml:space="preserve">Capturing the writing process: Keystroke logging </w:t>
      </w:r>
      <w:proofErr w:type="gramStart"/>
      <w:r w:rsidRPr="00CA0A00">
        <w:rPr>
          <w:i/>
          <w:sz w:val="22"/>
          <w:szCs w:val="22"/>
        </w:rPr>
        <w:t>in</w:t>
      </w:r>
      <w:proofErr w:type="gramEnd"/>
      <w:r w:rsidRPr="00CA0A00">
        <w:rPr>
          <w:i/>
          <w:sz w:val="22"/>
          <w:szCs w:val="22"/>
        </w:rPr>
        <w:t xml:space="preserve"> a writing tutor.</w:t>
      </w:r>
      <w:r w:rsidRPr="00CA0A00">
        <w:rPr>
          <w:sz w:val="22"/>
          <w:szCs w:val="22"/>
        </w:rPr>
        <w:t xml:space="preserve"> Poster presented at the 26th annual meeting of the Society for Text and Discourse, Kassel, Germany. </w:t>
      </w:r>
    </w:p>
    <w:p w14:paraId="2F1043FD" w14:textId="77777777" w:rsidR="00BF5065" w:rsidRPr="00CA0A00" w:rsidRDefault="00BF5065" w:rsidP="00BF5065">
      <w:pPr>
        <w:tabs>
          <w:tab w:val="left" w:pos="360"/>
        </w:tabs>
        <w:spacing w:beforeLines="40" w:before="96" w:afterLines="40" w:after="96"/>
        <w:ind w:left="360" w:hanging="360"/>
        <w:rPr>
          <w:sz w:val="22"/>
          <w:szCs w:val="22"/>
        </w:rPr>
      </w:pPr>
      <w:r w:rsidRPr="00CA0A00">
        <w:rPr>
          <w:sz w:val="22"/>
          <w:szCs w:val="22"/>
          <w:lang w:val="es-419"/>
        </w:rPr>
        <w:t xml:space="preserve">Allen, L. K., </w:t>
      </w:r>
      <w:proofErr w:type="spellStart"/>
      <w:r w:rsidRPr="00CA0A00">
        <w:rPr>
          <w:sz w:val="22"/>
          <w:szCs w:val="22"/>
          <w:lang w:val="es-419"/>
        </w:rPr>
        <w:t>Jacovina</w:t>
      </w:r>
      <w:proofErr w:type="spellEnd"/>
      <w:r w:rsidRPr="00CA0A00">
        <w:rPr>
          <w:sz w:val="22"/>
          <w:szCs w:val="22"/>
          <w:lang w:val="es-419"/>
        </w:rPr>
        <w:t xml:space="preserve">, M. E., &amp; </w:t>
      </w:r>
      <w:r w:rsidRPr="00CA0A00">
        <w:rPr>
          <w:b/>
          <w:sz w:val="22"/>
          <w:szCs w:val="22"/>
          <w:lang w:val="es-419"/>
        </w:rPr>
        <w:t>McNamara</w:t>
      </w:r>
      <w:r w:rsidRPr="00CA0A00">
        <w:rPr>
          <w:sz w:val="22"/>
          <w:szCs w:val="22"/>
          <w:lang w:val="es-419"/>
        </w:rPr>
        <w:t>, D. S. (</w:t>
      </w:r>
      <w:r w:rsidR="00C11716" w:rsidRPr="00CA0A00">
        <w:rPr>
          <w:sz w:val="22"/>
          <w:szCs w:val="22"/>
          <w:lang w:val="es-419"/>
        </w:rPr>
        <w:t xml:space="preserve">2016, </w:t>
      </w:r>
      <w:proofErr w:type="spellStart"/>
      <w:r w:rsidR="00C11716" w:rsidRPr="00CA0A00">
        <w:rPr>
          <w:sz w:val="22"/>
          <w:szCs w:val="22"/>
          <w:lang w:val="es-419"/>
        </w:rPr>
        <w:t>July</w:t>
      </w:r>
      <w:proofErr w:type="spellEnd"/>
      <w:r w:rsidRPr="00CA0A00">
        <w:rPr>
          <w:sz w:val="22"/>
          <w:szCs w:val="22"/>
          <w:lang w:val="es-419"/>
        </w:rPr>
        <w:t xml:space="preserve">). </w:t>
      </w:r>
      <w:r w:rsidRPr="00CA0A00">
        <w:rPr>
          <w:i/>
          <w:sz w:val="22"/>
          <w:szCs w:val="22"/>
        </w:rPr>
        <w:t>Cohesive features of deep text comprehension processes.</w:t>
      </w:r>
      <w:r w:rsidRPr="00CA0A00">
        <w:rPr>
          <w:sz w:val="22"/>
          <w:szCs w:val="22"/>
        </w:rPr>
        <w:t xml:space="preserve"> Poster presented at the 26th annual meeting of the Society for Text and Discourse, Kassel, Germany.</w:t>
      </w:r>
    </w:p>
    <w:p w14:paraId="1E0D0C84" w14:textId="77777777" w:rsidR="00C11716" w:rsidRPr="00CA0A00" w:rsidRDefault="00C11716" w:rsidP="00C11716">
      <w:pPr>
        <w:tabs>
          <w:tab w:val="left" w:pos="360"/>
        </w:tabs>
        <w:spacing w:beforeLines="40" w:before="96" w:afterLines="40" w:after="96"/>
        <w:ind w:left="360" w:hanging="360"/>
        <w:rPr>
          <w:sz w:val="22"/>
          <w:szCs w:val="22"/>
        </w:rPr>
      </w:pPr>
      <w:r w:rsidRPr="00CA0A00">
        <w:rPr>
          <w:sz w:val="22"/>
          <w:szCs w:val="22"/>
        </w:rPr>
        <w:t xml:space="preserve">Allen, L. K., Perret, C. A., &amp; </w:t>
      </w:r>
      <w:r w:rsidRPr="00CA0A00">
        <w:rPr>
          <w:b/>
          <w:sz w:val="22"/>
          <w:szCs w:val="22"/>
        </w:rPr>
        <w:t>McNamara</w:t>
      </w:r>
      <w:r w:rsidRPr="00CA0A00">
        <w:rPr>
          <w:sz w:val="22"/>
          <w:szCs w:val="22"/>
        </w:rPr>
        <w:t xml:space="preserve">, D. S. (2016, July). </w:t>
      </w:r>
      <w:r w:rsidRPr="00CA0A00">
        <w:rPr>
          <w:i/>
          <w:sz w:val="22"/>
          <w:szCs w:val="22"/>
        </w:rPr>
        <w:t>Linguistic signature of cognitive processes during writing.</w:t>
      </w:r>
      <w:r w:rsidRPr="00CA0A00">
        <w:rPr>
          <w:sz w:val="22"/>
          <w:szCs w:val="22"/>
        </w:rPr>
        <w:t xml:space="preserve"> Paper presented at the 26th annual meeting of the Society for Text and Discourse, Kassel, Germany. </w:t>
      </w:r>
    </w:p>
    <w:p w14:paraId="75A5E1FE" w14:textId="77777777" w:rsidR="00E57A55" w:rsidRPr="00CA0A00" w:rsidRDefault="00E57A55" w:rsidP="00E57A55">
      <w:pPr>
        <w:tabs>
          <w:tab w:val="left" w:pos="360"/>
        </w:tabs>
        <w:spacing w:beforeLines="40" w:before="96" w:afterLines="40" w:after="96"/>
        <w:ind w:left="360" w:hanging="360"/>
        <w:rPr>
          <w:sz w:val="22"/>
          <w:szCs w:val="22"/>
        </w:rPr>
      </w:pPr>
      <w:r w:rsidRPr="00CA0A00">
        <w:rPr>
          <w:sz w:val="22"/>
          <w:szCs w:val="22"/>
          <w:lang w:val="es-419"/>
        </w:rPr>
        <w:t xml:space="preserve">Mihai, D., Allen, L. K., </w:t>
      </w:r>
      <w:r w:rsidRPr="00CA0A00">
        <w:rPr>
          <w:b/>
          <w:sz w:val="22"/>
          <w:szCs w:val="22"/>
          <w:lang w:val="es-419"/>
        </w:rPr>
        <w:t>McNamara</w:t>
      </w:r>
      <w:r w:rsidRPr="00CA0A00">
        <w:rPr>
          <w:sz w:val="22"/>
          <w:szCs w:val="22"/>
          <w:lang w:val="es-419"/>
        </w:rPr>
        <w:t xml:space="preserve">, D. S., &amp; </w:t>
      </w:r>
      <w:proofErr w:type="spellStart"/>
      <w:r w:rsidRPr="00CA0A00">
        <w:rPr>
          <w:sz w:val="22"/>
          <w:szCs w:val="22"/>
          <w:lang w:val="es-419"/>
        </w:rPr>
        <w:t>Trausan</w:t>
      </w:r>
      <w:proofErr w:type="spellEnd"/>
      <w:r w:rsidRPr="00CA0A00">
        <w:rPr>
          <w:sz w:val="22"/>
          <w:szCs w:val="22"/>
          <w:lang w:val="es-419"/>
        </w:rPr>
        <w:t xml:space="preserve">-Matu, S. (2016, </w:t>
      </w:r>
      <w:proofErr w:type="spellStart"/>
      <w:r w:rsidRPr="00CA0A00">
        <w:rPr>
          <w:sz w:val="22"/>
          <w:szCs w:val="22"/>
          <w:lang w:val="es-419"/>
        </w:rPr>
        <w:t>July</w:t>
      </w:r>
      <w:proofErr w:type="spellEnd"/>
      <w:r w:rsidRPr="00CA0A00">
        <w:rPr>
          <w:sz w:val="22"/>
          <w:szCs w:val="22"/>
          <w:lang w:val="es-419"/>
        </w:rPr>
        <w:t xml:space="preserve">). </w:t>
      </w:r>
      <w:r w:rsidRPr="00CA0A00">
        <w:rPr>
          <w:i/>
          <w:sz w:val="22"/>
          <w:szCs w:val="22"/>
        </w:rPr>
        <w:t>Modeling comprehension processes via automated analyses of dialogism.</w:t>
      </w:r>
      <w:r w:rsidRPr="00CA0A00">
        <w:rPr>
          <w:sz w:val="22"/>
          <w:szCs w:val="22"/>
        </w:rPr>
        <w:t xml:space="preserve"> Paper presented at the 26th annual meeting of the Society for Text and Discourse, Kassel, Germany. </w:t>
      </w:r>
    </w:p>
    <w:p w14:paraId="77DBB665" w14:textId="77777777" w:rsidR="00E57A55" w:rsidRPr="00CA0A00" w:rsidRDefault="00E57A55" w:rsidP="00E57A55">
      <w:pPr>
        <w:tabs>
          <w:tab w:val="left" w:pos="360"/>
        </w:tabs>
        <w:spacing w:beforeLines="40" w:before="96" w:afterLines="40" w:after="96"/>
        <w:ind w:left="360" w:hanging="360"/>
        <w:rPr>
          <w:sz w:val="22"/>
          <w:szCs w:val="22"/>
        </w:rPr>
      </w:pPr>
      <w:r w:rsidRPr="00CA0A00">
        <w:rPr>
          <w:sz w:val="22"/>
          <w:szCs w:val="22"/>
        </w:rPr>
        <w:t xml:space="preserve">Skalicky, S., Crossley, S. A., </w:t>
      </w:r>
      <w:r w:rsidRPr="00CA0A00">
        <w:rPr>
          <w:b/>
          <w:sz w:val="22"/>
          <w:szCs w:val="22"/>
        </w:rPr>
        <w:t>McNamara</w:t>
      </w:r>
      <w:r w:rsidRPr="00CA0A00">
        <w:rPr>
          <w:sz w:val="22"/>
          <w:szCs w:val="22"/>
        </w:rPr>
        <w:t xml:space="preserve">, D. S., &amp; </w:t>
      </w:r>
      <w:proofErr w:type="spellStart"/>
      <w:r w:rsidRPr="00CA0A00">
        <w:rPr>
          <w:sz w:val="22"/>
          <w:szCs w:val="22"/>
        </w:rPr>
        <w:t>Muldner</w:t>
      </w:r>
      <w:proofErr w:type="spellEnd"/>
      <w:r w:rsidRPr="00CA0A00">
        <w:rPr>
          <w:sz w:val="22"/>
          <w:szCs w:val="22"/>
        </w:rPr>
        <w:t xml:space="preserve">, K. (2016, July). </w:t>
      </w:r>
      <w:r w:rsidRPr="00CA0A00">
        <w:rPr>
          <w:i/>
          <w:sz w:val="22"/>
          <w:szCs w:val="22"/>
        </w:rPr>
        <w:t>Predicting creativity in task-based problem solving using linguistic features.</w:t>
      </w:r>
      <w:r w:rsidRPr="00CA0A00">
        <w:rPr>
          <w:sz w:val="22"/>
          <w:szCs w:val="22"/>
        </w:rPr>
        <w:t xml:space="preserve"> Poster presented at the 26th annual meeting of the Society for Text and Discourse, Kassel, Germany. </w:t>
      </w:r>
    </w:p>
    <w:p w14:paraId="42F13AE6" w14:textId="77777777" w:rsidR="002F1250" w:rsidRPr="00CA0A00" w:rsidRDefault="002F1250" w:rsidP="002F1250">
      <w:pPr>
        <w:tabs>
          <w:tab w:val="left" w:pos="360"/>
        </w:tabs>
        <w:spacing w:beforeLines="40" w:before="96" w:afterLines="40" w:after="96"/>
        <w:ind w:left="360" w:hanging="360"/>
        <w:rPr>
          <w:sz w:val="22"/>
          <w:szCs w:val="22"/>
        </w:rPr>
      </w:pPr>
      <w:r w:rsidRPr="00CA0A00">
        <w:rPr>
          <w:b/>
          <w:sz w:val="22"/>
          <w:szCs w:val="22"/>
          <w:shd w:val="clear" w:color="auto" w:fill="FFFFFF"/>
        </w:rPr>
        <w:lastRenderedPageBreak/>
        <w:t>McNamara</w:t>
      </w:r>
      <w:r w:rsidRPr="00CA0A00">
        <w:rPr>
          <w:sz w:val="22"/>
          <w:szCs w:val="22"/>
          <w:shd w:val="clear" w:color="auto" w:fill="FFFFFF"/>
        </w:rPr>
        <w:t>, D. S. (2016, August).</w:t>
      </w:r>
      <w:r w:rsidRPr="00CA0A00">
        <w:rPr>
          <w:rStyle w:val="apple-converted-space"/>
          <w:sz w:val="22"/>
          <w:szCs w:val="22"/>
          <w:shd w:val="clear" w:color="auto" w:fill="FFFFFF"/>
        </w:rPr>
        <w:t> </w:t>
      </w:r>
      <w:r w:rsidRPr="00CA0A00">
        <w:rPr>
          <w:i/>
          <w:sz w:val="22"/>
          <w:szCs w:val="22"/>
        </w:rPr>
        <w:t>Bridges from brain science to reading: Some key ingredients of a direct translation</w:t>
      </w:r>
      <w:r w:rsidRPr="00CA0A00">
        <w:rPr>
          <w:sz w:val="22"/>
          <w:szCs w:val="22"/>
          <w:shd w:val="clear" w:color="auto" w:fill="FFFFFF"/>
        </w:rPr>
        <w:t xml:space="preserve">. </w:t>
      </w:r>
      <w:r w:rsidRPr="00CA0A00">
        <w:rPr>
          <w:sz w:val="22"/>
          <w:szCs w:val="22"/>
        </w:rPr>
        <w:t>In R. S. Perez (chair)</w:t>
      </w:r>
      <w:r w:rsidR="00B36F20" w:rsidRPr="00CA0A00">
        <w:rPr>
          <w:sz w:val="22"/>
          <w:szCs w:val="22"/>
        </w:rPr>
        <w:t xml:space="preserve">, </w:t>
      </w:r>
      <w:r w:rsidR="00B36F20" w:rsidRPr="00CA0A00">
        <w:rPr>
          <w:i/>
          <w:sz w:val="22"/>
          <w:szCs w:val="22"/>
        </w:rPr>
        <w:t>Brain science and education: Is it still a bridge too far?</w:t>
      </w:r>
      <w:r w:rsidRPr="00CA0A00">
        <w:rPr>
          <w:sz w:val="22"/>
          <w:szCs w:val="22"/>
        </w:rPr>
        <w:t xml:space="preserve"> Symposium conducted at the 38th Annual Meeting of the Cognitive Science Society. Philadelphia, PA.</w:t>
      </w:r>
    </w:p>
    <w:p w14:paraId="3B6D6D49" w14:textId="77777777" w:rsidR="00C61D88" w:rsidRPr="00CA0A00" w:rsidRDefault="00C61D88" w:rsidP="00C61D88">
      <w:pPr>
        <w:tabs>
          <w:tab w:val="left" w:pos="360"/>
        </w:tabs>
        <w:spacing w:beforeLines="40" w:before="96" w:afterLines="40" w:after="96"/>
        <w:ind w:left="360" w:hanging="360"/>
        <w:rPr>
          <w:sz w:val="22"/>
          <w:szCs w:val="22"/>
        </w:rPr>
      </w:pPr>
      <w:r w:rsidRPr="00CA0A00">
        <w:rPr>
          <w:sz w:val="22"/>
          <w:szCs w:val="22"/>
        </w:rPr>
        <w:t xml:space="preserve">Allen, L. K., </w:t>
      </w:r>
      <w:proofErr w:type="spellStart"/>
      <w:r w:rsidRPr="00CA0A00">
        <w:rPr>
          <w:sz w:val="22"/>
          <w:szCs w:val="22"/>
        </w:rPr>
        <w:t>Jacovina</w:t>
      </w:r>
      <w:proofErr w:type="spellEnd"/>
      <w:r w:rsidRPr="00CA0A00">
        <w:rPr>
          <w:sz w:val="22"/>
          <w:szCs w:val="22"/>
        </w:rPr>
        <w:t xml:space="preserve">, M. E., Dascalu, M., Roscoe, R., Kent, K. M., &amp; </w:t>
      </w:r>
      <w:r w:rsidRPr="00CA0A00">
        <w:rPr>
          <w:b/>
          <w:sz w:val="22"/>
          <w:szCs w:val="22"/>
        </w:rPr>
        <w:t>McNamara</w:t>
      </w:r>
      <w:r w:rsidRPr="00CA0A00">
        <w:rPr>
          <w:sz w:val="22"/>
          <w:szCs w:val="22"/>
        </w:rPr>
        <w:t xml:space="preserve">, D. S. (2016, November). </w:t>
      </w:r>
      <w:r w:rsidRPr="00CA0A00">
        <w:rPr>
          <w:i/>
          <w:sz w:val="22"/>
          <w:szCs w:val="22"/>
        </w:rPr>
        <w:t xml:space="preserve">Capturing the writing process: Keystroke logging </w:t>
      </w:r>
      <w:proofErr w:type="gramStart"/>
      <w:r w:rsidRPr="00CA0A00">
        <w:rPr>
          <w:i/>
          <w:sz w:val="22"/>
          <w:szCs w:val="22"/>
        </w:rPr>
        <w:t>in</w:t>
      </w:r>
      <w:proofErr w:type="gramEnd"/>
      <w:r w:rsidRPr="00CA0A00">
        <w:rPr>
          <w:i/>
          <w:sz w:val="22"/>
          <w:szCs w:val="22"/>
        </w:rPr>
        <w:t xml:space="preserve"> a writing tutor</w:t>
      </w:r>
      <w:r w:rsidRPr="00CA0A00">
        <w:rPr>
          <w:sz w:val="22"/>
          <w:szCs w:val="22"/>
        </w:rPr>
        <w:t>. Paper presented at 46th Annual Meeting of the Society for Computers in Psychology (SCiP). Boston, MA.</w:t>
      </w:r>
    </w:p>
    <w:p w14:paraId="70065A4A" w14:textId="77777777" w:rsidR="00FE5344" w:rsidRPr="00CA0A00" w:rsidRDefault="00FE5344" w:rsidP="00FE5344">
      <w:pPr>
        <w:tabs>
          <w:tab w:val="left" w:pos="360"/>
        </w:tabs>
        <w:spacing w:beforeLines="40" w:before="96" w:afterLines="40" w:after="96"/>
        <w:ind w:left="360" w:hanging="360"/>
        <w:rPr>
          <w:sz w:val="22"/>
          <w:szCs w:val="22"/>
        </w:rPr>
      </w:pPr>
      <w:r w:rsidRPr="00CA0A00">
        <w:rPr>
          <w:sz w:val="22"/>
          <w:szCs w:val="22"/>
          <w:shd w:val="clear" w:color="auto" w:fill="FFFFFF"/>
        </w:rPr>
        <w:t xml:space="preserve">Magliano, J. P., Allen, L., Feller, D., Millis, K. K., &amp; </w:t>
      </w:r>
      <w:r w:rsidRPr="00CA0A00">
        <w:rPr>
          <w:b/>
          <w:sz w:val="22"/>
          <w:szCs w:val="22"/>
          <w:shd w:val="clear" w:color="auto" w:fill="FFFFFF"/>
        </w:rPr>
        <w:t>McNamara</w:t>
      </w:r>
      <w:r w:rsidRPr="00CA0A00">
        <w:rPr>
          <w:sz w:val="22"/>
          <w:szCs w:val="22"/>
          <w:shd w:val="clear" w:color="auto" w:fill="FFFFFF"/>
        </w:rPr>
        <w:t>, D. S. (2016, November).</w:t>
      </w:r>
      <w:r w:rsidRPr="00CA0A00">
        <w:rPr>
          <w:rStyle w:val="apple-converted-space"/>
          <w:sz w:val="22"/>
          <w:szCs w:val="22"/>
          <w:shd w:val="clear" w:color="auto" w:fill="FFFFFF"/>
        </w:rPr>
        <w:t> </w:t>
      </w:r>
      <w:r w:rsidRPr="00CA0A00">
        <w:rPr>
          <w:i/>
          <w:iCs/>
          <w:sz w:val="22"/>
          <w:szCs w:val="22"/>
          <w:shd w:val="clear" w:color="auto" w:fill="FFFFFF"/>
        </w:rPr>
        <w:t>Rethinking RSAT: Exploring the relationships between reading strategies and cohesion in think-aloud protocols</w:t>
      </w:r>
      <w:r w:rsidRPr="00CA0A00">
        <w:rPr>
          <w:sz w:val="22"/>
          <w:szCs w:val="22"/>
          <w:shd w:val="clear" w:color="auto" w:fill="FFFFFF"/>
        </w:rPr>
        <w:t xml:space="preserve">. </w:t>
      </w:r>
      <w:r w:rsidR="00C61D88" w:rsidRPr="00CA0A00">
        <w:rPr>
          <w:sz w:val="22"/>
          <w:szCs w:val="22"/>
        </w:rPr>
        <w:t>In X. Hu (chair),</w:t>
      </w:r>
      <w:r w:rsidR="00C61D88" w:rsidRPr="00CA0A00">
        <w:rPr>
          <w:i/>
          <w:sz w:val="22"/>
          <w:szCs w:val="22"/>
        </w:rPr>
        <w:t xml:space="preserve"> </w:t>
      </w:r>
      <w:proofErr w:type="spellStart"/>
      <w:r w:rsidR="00C61D88" w:rsidRPr="00CA0A00">
        <w:rPr>
          <w:i/>
          <w:sz w:val="22"/>
          <w:szCs w:val="22"/>
        </w:rPr>
        <w:t>Autotutor</w:t>
      </w:r>
      <w:proofErr w:type="spellEnd"/>
      <w:r w:rsidR="00C61D88" w:rsidRPr="00CA0A00">
        <w:rPr>
          <w:sz w:val="22"/>
          <w:szCs w:val="22"/>
        </w:rPr>
        <w:t>. Symposium conducted at the 46th Annual Meeting of the Society for Computers in Psychology (SCiP). Boston, MA.</w:t>
      </w:r>
    </w:p>
    <w:p w14:paraId="3EC2C1BE" w14:textId="77777777" w:rsidR="00BB363C" w:rsidRPr="00CA0A00" w:rsidRDefault="00FE5344" w:rsidP="00BB363C">
      <w:pPr>
        <w:tabs>
          <w:tab w:val="left" w:pos="360"/>
        </w:tabs>
        <w:spacing w:beforeLines="40" w:before="96" w:afterLines="40" w:after="96"/>
        <w:ind w:left="360" w:hanging="360"/>
        <w:rPr>
          <w:sz w:val="22"/>
          <w:szCs w:val="22"/>
        </w:rPr>
      </w:pPr>
      <w:r w:rsidRPr="00CA0A00">
        <w:rPr>
          <w:b/>
          <w:sz w:val="22"/>
          <w:szCs w:val="22"/>
        </w:rPr>
        <w:t>McNamara</w:t>
      </w:r>
      <w:r w:rsidRPr="00CA0A00">
        <w:rPr>
          <w:sz w:val="22"/>
          <w:szCs w:val="22"/>
        </w:rPr>
        <w:t>, D. S. (2016</w:t>
      </w:r>
      <w:r w:rsidR="00E57A55" w:rsidRPr="00CA0A00">
        <w:rPr>
          <w:sz w:val="22"/>
          <w:szCs w:val="22"/>
        </w:rPr>
        <w:t>, November</w:t>
      </w:r>
      <w:r w:rsidRPr="00CA0A00">
        <w:rPr>
          <w:sz w:val="22"/>
          <w:szCs w:val="22"/>
        </w:rPr>
        <w:t xml:space="preserve">) </w:t>
      </w:r>
      <w:r w:rsidRPr="00CA0A00">
        <w:rPr>
          <w:i/>
          <w:sz w:val="22"/>
          <w:szCs w:val="22"/>
        </w:rPr>
        <w:t xml:space="preserve">Art history. </w:t>
      </w:r>
      <w:r w:rsidRPr="00CA0A00">
        <w:rPr>
          <w:sz w:val="22"/>
          <w:szCs w:val="22"/>
        </w:rPr>
        <w:t>In X. Hu (chair),</w:t>
      </w:r>
      <w:r w:rsidRPr="00CA0A00">
        <w:rPr>
          <w:i/>
          <w:sz w:val="22"/>
          <w:szCs w:val="22"/>
        </w:rPr>
        <w:t xml:space="preserve"> </w:t>
      </w:r>
      <w:proofErr w:type="spellStart"/>
      <w:r w:rsidRPr="00CA0A00">
        <w:rPr>
          <w:i/>
          <w:sz w:val="22"/>
          <w:szCs w:val="22"/>
        </w:rPr>
        <w:t>Autotutor</w:t>
      </w:r>
      <w:proofErr w:type="spellEnd"/>
      <w:r w:rsidRPr="00CA0A00">
        <w:rPr>
          <w:sz w:val="22"/>
          <w:szCs w:val="22"/>
        </w:rPr>
        <w:t>. Symposium conducted at the 46th Annual Meeting of the Society for Computers in Psychology (SCiP). Boston, MA.</w:t>
      </w:r>
    </w:p>
    <w:p w14:paraId="508F6F6A" w14:textId="77777777" w:rsidR="00C01940" w:rsidRPr="00CA0A00" w:rsidRDefault="00C01940" w:rsidP="00C01940">
      <w:pPr>
        <w:tabs>
          <w:tab w:val="left" w:pos="360"/>
        </w:tabs>
        <w:spacing w:beforeLines="40" w:before="96" w:afterLines="40" w:after="96"/>
        <w:ind w:left="360" w:hanging="360"/>
        <w:rPr>
          <w:sz w:val="22"/>
          <w:szCs w:val="22"/>
        </w:rPr>
      </w:pPr>
      <w:r w:rsidRPr="00CA0A00">
        <w:rPr>
          <w:sz w:val="22"/>
          <w:szCs w:val="22"/>
        </w:rPr>
        <w:t xml:space="preserve">Johnson, A. M., Tighe, E., </w:t>
      </w:r>
      <w:proofErr w:type="spellStart"/>
      <w:r w:rsidRPr="00CA0A00">
        <w:rPr>
          <w:sz w:val="22"/>
          <w:szCs w:val="22"/>
        </w:rPr>
        <w:t>Jacovina</w:t>
      </w:r>
      <w:proofErr w:type="spellEnd"/>
      <w:r w:rsidRPr="00CA0A00">
        <w:rPr>
          <w:sz w:val="22"/>
          <w:szCs w:val="22"/>
        </w:rPr>
        <w:t xml:space="preserve">, M. E., &amp; </w:t>
      </w:r>
      <w:r w:rsidRPr="00CA0A00">
        <w:rPr>
          <w:b/>
          <w:sz w:val="22"/>
          <w:szCs w:val="22"/>
        </w:rPr>
        <w:t>McNamara</w:t>
      </w:r>
      <w:r w:rsidRPr="00CA0A00">
        <w:rPr>
          <w:sz w:val="22"/>
          <w:szCs w:val="22"/>
        </w:rPr>
        <w:t xml:space="preserve">, D. S. (2017, April). </w:t>
      </w:r>
      <w:r w:rsidRPr="00CA0A00">
        <w:rPr>
          <w:i/>
          <w:sz w:val="22"/>
          <w:szCs w:val="22"/>
        </w:rPr>
        <w:t>Where do we go from here? An interactive narrative for adult literacy learners.</w:t>
      </w:r>
      <w:r w:rsidRPr="00CA0A00">
        <w:rPr>
          <w:sz w:val="22"/>
          <w:szCs w:val="22"/>
        </w:rPr>
        <w:t xml:space="preserve"> Poster presented at the 2017 Annual Meeting of the American Educational Research Association, San Antonio, TX.</w:t>
      </w:r>
    </w:p>
    <w:p w14:paraId="29B203BC" w14:textId="77777777" w:rsidR="00C01940" w:rsidRPr="00CA0A00" w:rsidRDefault="00C01940" w:rsidP="00C01940">
      <w:pPr>
        <w:tabs>
          <w:tab w:val="left" w:pos="360"/>
        </w:tabs>
        <w:spacing w:beforeLines="40" w:before="96" w:afterLines="40" w:after="96"/>
        <w:ind w:left="360" w:hanging="360"/>
        <w:rPr>
          <w:sz w:val="22"/>
          <w:szCs w:val="22"/>
        </w:rPr>
      </w:pPr>
      <w:r w:rsidRPr="00CA0A00">
        <w:rPr>
          <w:sz w:val="22"/>
          <w:szCs w:val="22"/>
        </w:rPr>
        <w:t xml:space="preserve">Tighe, E., Johnson, A. M., &amp; </w:t>
      </w:r>
      <w:r w:rsidRPr="00CA0A00">
        <w:rPr>
          <w:b/>
          <w:sz w:val="22"/>
          <w:szCs w:val="22"/>
        </w:rPr>
        <w:t>McNamara</w:t>
      </w:r>
      <w:r w:rsidRPr="00CA0A00">
        <w:rPr>
          <w:sz w:val="22"/>
          <w:szCs w:val="22"/>
        </w:rPr>
        <w:t xml:space="preserve">, D. S. (2017, April). </w:t>
      </w:r>
      <w:r w:rsidRPr="00CA0A00">
        <w:rPr>
          <w:i/>
          <w:sz w:val="22"/>
          <w:szCs w:val="22"/>
        </w:rPr>
        <w:t xml:space="preserve">Predicting adult literacy students' reading comprehension: Variations by assessment type. </w:t>
      </w:r>
      <w:r w:rsidRPr="00CA0A00">
        <w:rPr>
          <w:sz w:val="22"/>
          <w:szCs w:val="22"/>
        </w:rPr>
        <w:t xml:space="preserve">Paper presented at the 2017 Annual Meeting of the American Educational Research Association, San Antonio, TX. </w:t>
      </w:r>
      <w:r w:rsidRPr="00CA0A00">
        <w:rPr>
          <w:b/>
          <w:bCs/>
          <w:sz w:val="22"/>
          <w:szCs w:val="22"/>
          <w:shd w:val="clear" w:color="auto" w:fill="FFFFFF"/>
        </w:rPr>
        <w:t>Exemplary Paper Award at the Adult Literacy and Adult Education SIG</w:t>
      </w:r>
    </w:p>
    <w:p w14:paraId="2D460F0D" w14:textId="77777777" w:rsidR="00BB363C" w:rsidRPr="00CA0A00" w:rsidRDefault="00BB363C" w:rsidP="00BB363C">
      <w:pPr>
        <w:tabs>
          <w:tab w:val="left" w:pos="360"/>
        </w:tabs>
        <w:spacing w:beforeLines="40" w:before="96" w:afterLines="40" w:after="96"/>
        <w:ind w:left="360" w:hanging="360"/>
        <w:rPr>
          <w:sz w:val="22"/>
          <w:szCs w:val="22"/>
        </w:rPr>
      </w:pPr>
      <w:r w:rsidRPr="00CA0A00">
        <w:rPr>
          <w:sz w:val="22"/>
          <w:szCs w:val="22"/>
          <w:lang w:val="es-419"/>
        </w:rPr>
        <w:t xml:space="preserve">Allen, L. K., Perret, C. A., Guerrero, T., &amp; </w:t>
      </w:r>
      <w:r w:rsidRPr="00CA0A00">
        <w:rPr>
          <w:b/>
          <w:sz w:val="22"/>
          <w:szCs w:val="22"/>
          <w:lang w:val="es-419"/>
        </w:rPr>
        <w:t>McNamara</w:t>
      </w:r>
      <w:r w:rsidRPr="00CA0A00">
        <w:rPr>
          <w:sz w:val="22"/>
          <w:szCs w:val="22"/>
          <w:lang w:val="es-419"/>
        </w:rPr>
        <w:t xml:space="preserve">, D. S. (2017, </w:t>
      </w:r>
      <w:proofErr w:type="spellStart"/>
      <w:r w:rsidRPr="00CA0A00">
        <w:rPr>
          <w:sz w:val="22"/>
          <w:szCs w:val="22"/>
          <w:lang w:val="es-419"/>
        </w:rPr>
        <w:t>July</w:t>
      </w:r>
      <w:proofErr w:type="spellEnd"/>
      <w:r w:rsidRPr="00CA0A00">
        <w:rPr>
          <w:sz w:val="22"/>
          <w:szCs w:val="22"/>
          <w:lang w:val="es-419"/>
        </w:rPr>
        <w:t xml:space="preserve">). </w:t>
      </w:r>
      <w:r w:rsidRPr="00CA0A00">
        <w:rPr>
          <w:i/>
          <w:sz w:val="22"/>
          <w:szCs w:val="22"/>
          <w:shd w:val="clear" w:color="auto" w:fill="FFFFFF"/>
        </w:rPr>
        <w:t xml:space="preserve">You </w:t>
      </w:r>
      <w:proofErr w:type="spellStart"/>
      <w:r w:rsidRPr="00CA0A00">
        <w:rPr>
          <w:i/>
          <w:sz w:val="22"/>
          <w:szCs w:val="22"/>
          <w:shd w:val="clear" w:color="auto" w:fill="FFFFFF"/>
        </w:rPr>
        <w:t>talkin</w:t>
      </w:r>
      <w:proofErr w:type="spellEnd"/>
      <w:r w:rsidRPr="00CA0A00">
        <w:rPr>
          <w:i/>
          <w:sz w:val="22"/>
          <w:szCs w:val="22"/>
          <w:shd w:val="clear" w:color="auto" w:fill="FFFFFF"/>
        </w:rPr>
        <w:t>' to me? The role of audience in the generation of explanations</w:t>
      </w:r>
      <w:r w:rsidRPr="00CA0A00">
        <w:rPr>
          <w:i/>
          <w:sz w:val="22"/>
          <w:szCs w:val="22"/>
        </w:rPr>
        <w:t xml:space="preserve">. </w:t>
      </w:r>
      <w:r w:rsidRPr="00CA0A00">
        <w:rPr>
          <w:sz w:val="22"/>
          <w:szCs w:val="22"/>
        </w:rPr>
        <w:t xml:space="preserve">Poster presented at the 27th Annual Meeting of the Society for Text and Discourse, </w:t>
      </w:r>
      <w:r w:rsidRPr="00CA0A00">
        <w:rPr>
          <w:sz w:val="22"/>
          <w:szCs w:val="22"/>
          <w:shd w:val="clear" w:color="auto" w:fill="FFFFFF"/>
        </w:rPr>
        <w:t>Philadelphia, PA</w:t>
      </w:r>
      <w:r w:rsidRPr="00CA0A00">
        <w:rPr>
          <w:i/>
          <w:sz w:val="22"/>
          <w:szCs w:val="22"/>
        </w:rPr>
        <w:t>.</w:t>
      </w:r>
    </w:p>
    <w:p w14:paraId="73BC31B2" w14:textId="77777777" w:rsidR="00BB363C" w:rsidRPr="00CA0A00" w:rsidRDefault="00BB363C" w:rsidP="00BB363C">
      <w:pPr>
        <w:spacing w:before="120" w:after="120"/>
        <w:ind w:left="360" w:hanging="360"/>
        <w:rPr>
          <w:i/>
          <w:sz w:val="22"/>
          <w:szCs w:val="22"/>
        </w:rPr>
      </w:pPr>
      <w:r w:rsidRPr="00CA0A00">
        <w:rPr>
          <w:sz w:val="22"/>
          <w:szCs w:val="22"/>
        </w:rPr>
        <w:t xml:space="preserve">Allen, L. K., Perret, C. A., Likens, A., &amp; </w:t>
      </w:r>
      <w:r w:rsidRPr="00CA0A00">
        <w:rPr>
          <w:b/>
          <w:sz w:val="22"/>
          <w:szCs w:val="22"/>
        </w:rPr>
        <w:t>McNamara</w:t>
      </w:r>
      <w:r w:rsidRPr="00CA0A00">
        <w:rPr>
          <w:sz w:val="22"/>
          <w:szCs w:val="22"/>
        </w:rPr>
        <w:t xml:space="preserve">, D. S. (2017, July). </w:t>
      </w:r>
      <w:r w:rsidRPr="00CA0A00">
        <w:rPr>
          <w:i/>
          <w:sz w:val="22"/>
          <w:szCs w:val="22"/>
          <w:shd w:val="clear" w:color="auto" w:fill="FFFFFF"/>
        </w:rPr>
        <w:t>Recurrence quantification analysis as a method for analyzing comprehension dynamics</w:t>
      </w:r>
      <w:r w:rsidRPr="00CA0A00">
        <w:rPr>
          <w:i/>
          <w:sz w:val="22"/>
          <w:szCs w:val="22"/>
        </w:rPr>
        <w:t>.</w:t>
      </w:r>
      <w:r w:rsidRPr="00CA0A00">
        <w:rPr>
          <w:sz w:val="22"/>
          <w:szCs w:val="22"/>
        </w:rPr>
        <w:t xml:space="preserve"> Paper presented at the 27th Annual Meeting of the Society for Text and Discourse, </w:t>
      </w:r>
      <w:r w:rsidRPr="00CA0A00">
        <w:rPr>
          <w:sz w:val="22"/>
          <w:szCs w:val="22"/>
          <w:shd w:val="clear" w:color="auto" w:fill="FFFFFF"/>
        </w:rPr>
        <w:t>Philadelphia, PA</w:t>
      </w:r>
      <w:r w:rsidRPr="00CA0A00">
        <w:rPr>
          <w:i/>
          <w:sz w:val="22"/>
          <w:szCs w:val="22"/>
        </w:rPr>
        <w:t>.</w:t>
      </w:r>
    </w:p>
    <w:p w14:paraId="15CB80EA" w14:textId="77777777" w:rsidR="00BB363C" w:rsidRPr="00CA0A00" w:rsidRDefault="00BB363C" w:rsidP="00BB363C">
      <w:pPr>
        <w:tabs>
          <w:tab w:val="left" w:pos="360"/>
        </w:tabs>
        <w:spacing w:beforeLines="40" w:before="96" w:afterLines="40" w:after="96"/>
        <w:ind w:left="360" w:hanging="360"/>
        <w:rPr>
          <w:sz w:val="22"/>
          <w:szCs w:val="22"/>
        </w:rPr>
      </w:pPr>
      <w:r w:rsidRPr="00CA0A00">
        <w:rPr>
          <w:sz w:val="22"/>
          <w:szCs w:val="22"/>
          <w:shd w:val="clear" w:color="auto" w:fill="FFFFFF"/>
        </w:rPr>
        <w:t xml:space="preserve">Kopp, K. J., Johnson, A. M., Crossley, S. A., &amp; </w:t>
      </w:r>
      <w:r w:rsidRPr="00CA0A00">
        <w:rPr>
          <w:b/>
          <w:sz w:val="22"/>
          <w:szCs w:val="22"/>
          <w:shd w:val="clear" w:color="auto" w:fill="FFFFFF"/>
        </w:rPr>
        <w:t>McNamara</w:t>
      </w:r>
      <w:r w:rsidRPr="00CA0A00">
        <w:rPr>
          <w:sz w:val="22"/>
          <w:szCs w:val="22"/>
          <w:shd w:val="clear" w:color="auto" w:fill="FFFFFF"/>
        </w:rPr>
        <w:t>, D. S. (</w:t>
      </w:r>
      <w:r w:rsidRPr="00CA0A00">
        <w:rPr>
          <w:sz w:val="22"/>
          <w:szCs w:val="22"/>
        </w:rPr>
        <w:t>2017, July</w:t>
      </w:r>
      <w:r w:rsidRPr="00CA0A00">
        <w:rPr>
          <w:sz w:val="22"/>
          <w:szCs w:val="22"/>
          <w:shd w:val="clear" w:color="auto" w:fill="FFFFFF"/>
        </w:rPr>
        <w:t>). </w:t>
      </w:r>
      <w:r w:rsidRPr="00CA0A00">
        <w:rPr>
          <w:i/>
          <w:sz w:val="22"/>
          <w:szCs w:val="22"/>
          <w:shd w:val="clear" w:color="auto" w:fill="FFFFFF"/>
        </w:rPr>
        <w:t>Ask the right questions: Natural language processing indices to predict question quality</w:t>
      </w:r>
      <w:r w:rsidRPr="00CA0A00">
        <w:rPr>
          <w:sz w:val="22"/>
          <w:szCs w:val="22"/>
          <w:shd w:val="clear" w:color="auto" w:fill="FFFFFF"/>
        </w:rPr>
        <w:t>. Poster presented at the 27th annual meeting of the Society for Text and Discourse. Philadelphia, PA</w:t>
      </w:r>
      <w:r w:rsidRPr="00CA0A00">
        <w:rPr>
          <w:i/>
          <w:iCs/>
          <w:sz w:val="22"/>
          <w:szCs w:val="22"/>
          <w:shd w:val="clear" w:color="auto" w:fill="FFFFFF"/>
        </w:rPr>
        <w:t>.</w:t>
      </w:r>
    </w:p>
    <w:p w14:paraId="3B1D3F3D" w14:textId="77777777" w:rsidR="00836BEE" w:rsidRPr="00CA0A00" w:rsidRDefault="00836BEE" w:rsidP="00836BEE">
      <w:pPr>
        <w:spacing w:before="120" w:after="120"/>
        <w:ind w:left="360" w:hanging="360"/>
        <w:rPr>
          <w:sz w:val="22"/>
          <w:szCs w:val="22"/>
        </w:rPr>
      </w:pPr>
      <w:r w:rsidRPr="00CA0A00">
        <w:rPr>
          <w:sz w:val="22"/>
          <w:szCs w:val="22"/>
        </w:rPr>
        <w:t xml:space="preserve">Likens, A. D., McCarthy, K. S., Allen, L. K., &amp; </w:t>
      </w:r>
      <w:r w:rsidRPr="00CA0A00">
        <w:rPr>
          <w:b/>
          <w:sz w:val="22"/>
          <w:szCs w:val="22"/>
        </w:rPr>
        <w:t>McNamara</w:t>
      </w:r>
      <w:r w:rsidRPr="00CA0A00">
        <w:rPr>
          <w:sz w:val="22"/>
          <w:szCs w:val="22"/>
        </w:rPr>
        <w:t xml:space="preserve">, D. S. (2017, November). </w:t>
      </w:r>
      <w:r w:rsidRPr="00CA0A00">
        <w:rPr>
          <w:i/>
          <w:sz w:val="22"/>
          <w:szCs w:val="22"/>
        </w:rPr>
        <w:t xml:space="preserve">Let’s </w:t>
      </w:r>
      <w:proofErr w:type="spellStart"/>
      <w:proofErr w:type="gramStart"/>
      <w:r w:rsidRPr="00CA0A00">
        <w:rPr>
          <w:i/>
          <w:sz w:val="22"/>
          <w:szCs w:val="22"/>
        </w:rPr>
        <w:t>walk</w:t>
      </w:r>
      <w:proofErr w:type="spellEnd"/>
      <w:proofErr w:type="gramEnd"/>
      <w:r w:rsidRPr="00CA0A00">
        <w:rPr>
          <w:i/>
          <w:sz w:val="22"/>
          <w:szCs w:val="22"/>
        </w:rPr>
        <w:t xml:space="preserve"> about that: Random walk analyses </w:t>
      </w:r>
      <w:proofErr w:type="gramStart"/>
      <w:r w:rsidRPr="00CA0A00">
        <w:rPr>
          <w:i/>
          <w:sz w:val="22"/>
          <w:szCs w:val="22"/>
        </w:rPr>
        <w:t>contextualize</w:t>
      </w:r>
      <w:proofErr w:type="gramEnd"/>
      <w:r w:rsidRPr="00CA0A00">
        <w:rPr>
          <w:i/>
          <w:sz w:val="22"/>
          <w:szCs w:val="22"/>
        </w:rPr>
        <w:t xml:space="preserve"> performance in an intelligent tutoring system</w:t>
      </w:r>
      <w:r w:rsidR="007031A2" w:rsidRPr="00CA0A00">
        <w:rPr>
          <w:sz w:val="22"/>
          <w:szCs w:val="22"/>
        </w:rPr>
        <w:t xml:space="preserve">. Paper </w:t>
      </w:r>
      <w:r w:rsidRPr="00CA0A00">
        <w:rPr>
          <w:sz w:val="22"/>
          <w:szCs w:val="22"/>
        </w:rPr>
        <w:t xml:space="preserve">presented at the Meeting for the Society for Computers in Technology (SCiP), Vancouver, </w:t>
      </w:r>
      <w:r w:rsidR="00256BC2" w:rsidRPr="00CA0A00">
        <w:rPr>
          <w:sz w:val="22"/>
          <w:szCs w:val="22"/>
        </w:rPr>
        <w:t>Canada</w:t>
      </w:r>
      <w:r w:rsidRPr="00CA0A00">
        <w:rPr>
          <w:sz w:val="22"/>
          <w:szCs w:val="22"/>
        </w:rPr>
        <w:t>.</w:t>
      </w:r>
    </w:p>
    <w:p w14:paraId="6C0FE3C5" w14:textId="77777777" w:rsidR="00C01940" w:rsidRPr="00CA0A00" w:rsidRDefault="00C01940" w:rsidP="00C01940">
      <w:pPr>
        <w:spacing w:before="120" w:after="120"/>
        <w:ind w:left="360" w:hanging="360"/>
        <w:rPr>
          <w:sz w:val="22"/>
          <w:szCs w:val="22"/>
        </w:rPr>
      </w:pPr>
      <w:r w:rsidRPr="00CA0A00">
        <w:rPr>
          <w:sz w:val="22"/>
          <w:szCs w:val="22"/>
        </w:rPr>
        <w:t xml:space="preserve">McCarthy, K. S., Balyan, R., &amp; </w:t>
      </w:r>
      <w:r w:rsidRPr="00CA0A00">
        <w:rPr>
          <w:b/>
          <w:sz w:val="22"/>
          <w:szCs w:val="22"/>
        </w:rPr>
        <w:t>McNamara</w:t>
      </w:r>
      <w:r w:rsidRPr="00CA0A00">
        <w:rPr>
          <w:sz w:val="22"/>
          <w:szCs w:val="22"/>
        </w:rPr>
        <w:t xml:space="preserve">, D. S. (2017, July). </w:t>
      </w:r>
      <w:r w:rsidRPr="00CA0A00">
        <w:rPr>
          <w:i/>
          <w:sz w:val="22"/>
          <w:szCs w:val="22"/>
        </w:rPr>
        <w:t xml:space="preserve">A successful marriage of machine learning and natural language processing to assess literary text comprehension. </w:t>
      </w:r>
      <w:r w:rsidRPr="00CA0A00">
        <w:rPr>
          <w:sz w:val="22"/>
          <w:szCs w:val="22"/>
        </w:rPr>
        <w:t>Poster presented at the 27th annual meeting of the Society for Text and Discourse. Philadelphia, PA.</w:t>
      </w:r>
    </w:p>
    <w:p w14:paraId="38A1E9E3" w14:textId="77777777" w:rsidR="00BB363C" w:rsidRPr="00CA0A00" w:rsidRDefault="00BB363C" w:rsidP="00BB363C">
      <w:pPr>
        <w:spacing w:before="120" w:after="120"/>
        <w:ind w:left="360" w:hanging="360"/>
        <w:rPr>
          <w:sz w:val="22"/>
          <w:szCs w:val="22"/>
        </w:rPr>
      </w:pPr>
      <w:r w:rsidRPr="00CA0A00">
        <w:rPr>
          <w:sz w:val="22"/>
          <w:szCs w:val="22"/>
        </w:rPr>
        <w:t xml:space="preserve">McCarthy, K. S., Guerrero, T. A., Kent, K. M., Allen, L. K., </w:t>
      </w:r>
      <w:r w:rsidRPr="00CA0A00">
        <w:rPr>
          <w:b/>
          <w:sz w:val="22"/>
          <w:szCs w:val="22"/>
        </w:rPr>
        <w:t>McNamara</w:t>
      </w:r>
      <w:r w:rsidRPr="00CA0A00">
        <w:rPr>
          <w:sz w:val="22"/>
          <w:szCs w:val="22"/>
        </w:rPr>
        <w:t xml:space="preserve">, D. S., Chao, S., Steinberg, J., O'Reilly, T., &amp; Sabatini, J. (2017, July). </w:t>
      </w:r>
      <w:r w:rsidRPr="00CA0A00">
        <w:rPr>
          <w:i/>
          <w:sz w:val="22"/>
          <w:szCs w:val="22"/>
        </w:rPr>
        <w:t>Learning from texts in a scenario-based assessment</w:t>
      </w:r>
      <w:proofErr w:type="gramStart"/>
      <w:r w:rsidRPr="00CA0A00">
        <w:rPr>
          <w:i/>
          <w:sz w:val="22"/>
          <w:szCs w:val="22"/>
        </w:rPr>
        <w:t>:  General</w:t>
      </w:r>
      <w:proofErr w:type="gramEnd"/>
      <w:r w:rsidRPr="00CA0A00">
        <w:rPr>
          <w:i/>
          <w:sz w:val="22"/>
          <w:szCs w:val="22"/>
        </w:rPr>
        <w:t xml:space="preserve"> and topic-specific background knowledge</w:t>
      </w:r>
      <w:r w:rsidRPr="00CA0A00">
        <w:rPr>
          <w:sz w:val="22"/>
          <w:szCs w:val="22"/>
        </w:rPr>
        <w:t>. Paper presented at the 27th annual meeting of the Society for Text and Discourse. Philadelphia, PA.</w:t>
      </w:r>
    </w:p>
    <w:p w14:paraId="369683E7" w14:textId="77777777" w:rsidR="00836BEE" w:rsidRPr="00CA0A00" w:rsidRDefault="00836BEE" w:rsidP="00836BEE">
      <w:pPr>
        <w:spacing w:before="120" w:after="120"/>
        <w:ind w:left="360" w:hanging="360"/>
        <w:rPr>
          <w:sz w:val="22"/>
          <w:szCs w:val="22"/>
        </w:rPr>
      </w:pPr>
      <w:r w:rsidRPr="00CA0A00">
        <w:rPr>
          <w:sz w:val="22"/>
          <w:szCs w:val="22"/>
        </w:rPr>
        <w:t xml:space="preserve">McCarthy, K. S., Hinze, S. R., &amp; </w:t>
      </w:r>
      <w:r w:rsidRPr="00CA0A00">
        <w:rPr>
          <w:b/>
          <w:sz w:val="22"/>
          <w:szCs w:val="22"/>
        </w:rPr>
        <w:t>McNamara</w:t>
      </w:r>
      <w:r w:rsidRPr="00CA0A00">
        <w:rPr>
          <w:sz w:val="22"/>
          <w:szCs w:val="22"/>
        </w:rPr>
        <w:t xml:space="preserve">, D. S. (2017, November). </w:t>
      </w:r>
      <w:r w:rsidRPr="00CA0A00">
        <w:rPr>
          <w:i/>
          <w:sz w:val="22"/>
          <w:szCs w:val="22"/>
        </w:rPr>
        <w:t>Self-explanation enhances retrieval practice effects</w:t>
      </w:r>
      <w:r w:rsidR="007031A2" w:rsidRPr="00CA0A00">
        <w:rPr>
          <w:sz w:val="22"/>
          <w:szCs w:val="22"/>
        </w:rPr>
        <w:t xml:space="preserve">. Poster </w:t>
      </w:r>
      <w:r w:rsidRPr="00CA0A00">
        <w:rPr>
          <w:sz w:val="22"/>
          <w:szCs w:val="22"/>
        </w:rPr>
        <w:t xml:space="preserve">presented at the Annual Meeting of the Psychonomic Society, Vancouver, </w:t>
      </w:r>
      <w:r w:rsidR="00A37BA7" w:rsidRPr="00CA0A00">
        <w:rPr>
          <w:sz w:val="22"/>
          <w:szCs w:val="22"/>
        </w:rPr>
        <w:t>Canada</w:t>
      </w:r>
      <w:r w:rsidRPr="00CA0A00">
        <w:rPr>
          <w:sz w:val="22"/>
          <w:szCs w:val="22"/>
        </w:rPr>
        <w:t>.</w:t>
      </w:r>
    </w:p>
    <w:p w14:paraId="474F17F9" w14:textId="77777777" w:rsidR="00836BEE" w:rsidRPr="00CA0A00" w:rsidRDefault="00836BEE" w:rsidP="00836BEE">
      <w:pPr>
        <w:spacing w:before="120" w:after="120"/>
        <w:ind w:left="360" w:hanging="360"/>
        <w:rPr>
          <w:sz w:val="22"/>
          <w:szCs w:val="22"/>
        </w:rPr>
      </w:pPr>
      <w:r w:rsidRPr="00CA0A00">
        <w:rPr>
          <w:sz w:val="22"/>
          <w:szCs w:val="22"/>
        </w:rPr>
        <w:t xml:space="preserve">McCarthy, K. S., Perret, C. A., Likens, A. D., Johnson, A. M., Guerrero, T. A., &amp; </w:t>
      </w:r>
      <w:r w:rsidRPr="00CA0A00">
        <w:rPr>
          <w:b/>
          <w:sz w:val="22"/>
          <w:szCs w:val="22"/>
        </w:rPr>
        <w:t>McNamara</w:t>
      </w:r>
      <w:r w:rsidRPr="00CA0A00">
        <w:rPr>
          <w:sz w:val="22"/>
          <w:szCs w:val="22"/>
        </w:rPr>
        <w:t xml:space="preserve">, D. S. (2017, November). </w:t>
      </w:r>
      <w:proofErr w:type="spellStart"/>
      <w:r w:rsidRPr="00CA0A00">
        <w:rPr>
          <w:i/>
          <w:sz w:val="22"/>
          <w:szCs w:val="22"/>
        </w:rPr>
        <w:t>Stairstepper</w:t>
      </w:r>
      <w:proofErr w:type="spellEnd"/>
      <w:r w:rsidRPr="00CA0A00">
        <w:rPr>
          <w:i/>
          <w:sz w:val="22"/>
          <w:szCs w:val="22"/>
        </w:rPr>
        <w:t xml:space="preserve">: Adapting </w:t>
      </w:r>
      <w:proofErr w:type="spellStart"/>
      <w:r w:rsidRPr="00CA0A00">
        <w:rPr>
          <w:i/>
          <w:sz w:val="22"/>
          <w:szCs w:val="22"/>
        </w:rPr>
        <w:t>iSTART</w:t>
      </w:r>
      <w:proofErr w:type="spellEnd"/>
      <w:r w:rsidRPr="00CA0A00">
        <w:rPr>
          <w:i/>
          <w:sz w:val="22"/>
          <w:szCs w:val="22"/>
        </w:rPr>
        <w:t xml:space="preserve"> for adult literacy learners</w:t>
      </w:r>
      <w:r w:rsidR="007031A2" w:rsidRPr="00CA0A00">
        <w:rPr>
          <w:sz w:val="22"/>
          <w:szCs w:val="22"/>
        </w:rPr>
        <w:t xml:space="preserve">. Paper </w:t>
      </w:r>
      <w:r w:rsidRPr="00CA0A00">
        <w:rPr>
          <w:sz w:val="22"/>
          <w:szCs w:val="22"/>
        </w:rPr>
        <w:t xml:space="preserve">presented at the Meeting for the Society for Computers in Technology (SCiP), Vancouver, </w:t>
      </w:r>
      <w:r w:rsidR="000C067B" w:rsidRPr="00CA0A00">
        <w:rPr>
          <w:sz w:val="22"/>
          <w:szCs w:val="22"/>
        </w:rPr>
        <w:t>Canada</w:t>
      </w:r>
      <w:r w:rsidRPr="00CA0A00">
        <w:rPr>
          <w:sz w:val="22"/>
          <w:szCs w:val="22"/>
        </w:rPr>
        <w:t>.</w:t>
      </w:r>
    </w:p>
    <w:p w14:paraId="40578A3E" w14:textId="77777777" w:rsidR="00836BEE" w:rsidRPr="00CA0A00" w:rsidRDefault="00836BEE" w:rsidP="00836BEE">
      <w:pPr>
        <w:spacing w:before="120" w:after="120"/>
        <w:ind w:left="360" w:hanging="360"/>
        <w:rPr>
          <w:sz w:val="22"/>
          <w:szCs w:val="22"/>
        </w:rPr>
      </w:pPr>
      <w:r w:rsidRPr="00CA0A00">
        <w:rPr>
          <w:sz w:val="22"/>
          <w:szCs w:val="22"/>
        </w:rPr>
        <w:lastRenderedPageBreak/>
        <w:t xml:space="preserve">Perret, C. A., McCarthy, K. S., &amp; </w:t>
      </w:r>
      <w:r w:rsidRPr="00CA0A00">
        <w:rPr>
          <w:b/>
          <w:sz w:val="22"/>
          <w:szCs w:val="22"/>
        </w:rPr>
        <w:t>McNamara</w:t>
      </w:r>
      <w:r w:rsidRPr="00CA0A00">
        <w:rPr>
          <w:sz w:val="22"/>
          <w:szCs w:val="22"/>
        </w:rPr>
        <w:t xml:space="preserve">, D. S. (2017, September). </w:t>
      </w:r>
      <w:proofErr w:type="spellStart"/>
      <w:r w:rsidRPr="00CA0A00">
        <w:rPr>
          <w:i/>
          <w:sz w:val="22"/>
          <w:szCs w:val="22"/>
        </w:rPr>
        <w:t>StairStepper</w:t>
      </w:r>
      <w:proofErr w:type="spellEnd"/>
      <w:r w:rsidRPr="00CA0A00">
        <w:rPr>
          <w:i/>
          <w:sz w:val="22"/>
          <w:szCs w:val="22"/>
        </w:rPr>
        <w:t xml:space="preserve">: Self-explanation training for standardized test practice in </w:t>
      </w:r>
      <w:proofErr w:type="spellStart"/>
      <w:r w:rsidRPr="00CA0A00">
        <w:rPr>
          <w:i/>
          <w:sz w:val="22"/>
          <w:szCs w:val="22"/>
        </w:rPr>
        <w:t>iSTART</w:t>
      </w:r>
      <w:proofErr w:type="spellEnd"/>
      <w:r w:rsidR="007031A2" w:rsidRPr="00CA0A00">
        <w:rPr>
          <w:sz w:val="22"/>
          <w:szCs w:val="22"/>
        </w:rPr>
        <w:t xml:space="preserve">. Paper </w:t>
      </w:r>
      <w:r w:rsidRPr="00CA0A00">
        <w:rPr>
          <w:sz w:val="22"/>
          <w:szCs w:val="22"/>
        </w:rPr>
        <w:t>presented at Connecting Language, Interaction, and Education in Digital Environments (CLIEDE 2017) Workshop, Philadelphia, PA.</w:t>
      </w:r>
    </w:p>
    <w:p w14:paraId="795F3DBE" w14:textId="77777777" w:rsidR="00BB363C" w:rsidRPr="00CA0A00" w:rsidRDefault="00BB363C" w:rsidP="00BB363C">
      <w:pPr>
        <w:tabs>
          <w:tab w:val="left" w:pos="360"/>
        </w:tabs>
        <w:spacing w:beforeLines="40" w:before="96" w:afterLines="40" w:after="96"/>
        <w:ind w:left="360" w:hanging="360"/>
        <w:rPr>
          <w:i/>
          <w:iCs/>
          <w:sz w:val="22"/>
          <w:szCs w:val="22"/>
          <w:shd w:val="clear" w:color="auto" w:fill="FFFFFF"/>
        </w:rPr>
      </w:pPr>
      <w:r w:rsidRPr="00CA0A00">
        <w:rPr>
          <w:sz w:val="22"/>
          <w:szCs w:val="22"/>
          <w:shd w:val="clear" w:color="auto" w:fill="FFFFFF"/>
        </w:rPr>
        <w:t xml:space="preserve">Skalicky, S., Crossley, S. A., Dascalu, M., </w:t>
      </w:r>
      <w:r w:rsidRPr="00CA0A00">
        <w:rPr>
          <w:b/>
          <w:sz w:val="22"/>
          <w:szCs w:val="22"/>
          <w:shd w:val="clear" w:color="auto" w:fill="FFFFFF"/>
        </w:rPr>
        <w:t>McNamara</w:t>
      </w:r>
      <w:r w:rsidRPr="00CA0A00">
        <w:rPr>
          <w:sz w:val="22"/>
          <w:szCs w:val="22"/>
          <w:shd w:val="clear" w:color="auto" w:fill="FFFFFF"/>
        </w:rPr>
        <w:t xml:space="preserve">, D. S., &amp; </w:t>
      </w:r>
      <w:proofErr w:type="spellStart"/>
      <w:r w:rsidRPr="00CA0A00">
        <w:rPr>
          <w:sz w:val="22"/>
          <w:szCs w:val="22"/>
          <w:shd w:val="clear" w:color="auto" w:fill="FFFFFF"/>
        </w:rPr>
        <w:t>Muldner</w:t>
      </w:r>
      <w:proofErr w:type="spellEnd"/>
      <w:r w:rsidRPr="00CA0A00">
        <w:rPr>
          <w:sz w:val="22"/>
          <w:szCs w:val="22"/>
          <w:shd w:val="clear" w:color="auto" w:fill="FFFFFF"/>
        </w:rPr>
        <w:t>, K. (</w:t>
      </w:r>
      <w:r w:rsidRPr="00CA0A00">
        <w:rPr>
          <w:sz w:val="22"/>
          <w:szCs w:val="22"/>
        </w:rPr>
        <w:t>2017, July</w:t>
      </w:r>
      <w:r w:rsidRPr="00CA0A00">
        <w:rPr>
          <w:sz w:val="22"/>
          <w:szCs w:val="22"/>
          <w:shd w:val="clear" w:color="auto" w:fill="FFFFFF"/>
        </w:rPr>
        <w:t>). </w:t>
      </w:r>
      <w:r w:rsidRPr="00CA0A00">
        <w:rPr>
          <w:i/>
          <w:sz w:val="22"/>
          <w:szCs w:val="22"/>
          <w:shd w:val="clear" w:color="auto" w:fill="FFFFFF"/>
        </w:rPr>
        <w:t>Measuring collaboration during creative problem solving using linguistic features</w:t>
      </w:r>
      <w:r w:rsidR="007031A2" w:rsidRPr="00CA0A00">
        <w:rPr>
          <w:sz w:val="22"/>
          <w:szCs w:val="22"/>
          <w:shd w:val="clear" w:color="auto" w:fill="FFFFFF"/>
        </w:rPr>
        <w:t>. Poster</w:t>
      </w:r>
      <w:r w:rsidR="003A56F9" w:rsidRPr="00CA0A00">
        <w:rPr>
          <w:sz w:val="22"/>
          <w:szCs w:val="22"/>
          <w:shd w:val="clear" w:color="auto" w:fill="FFFFFF"/>
        </w:rPr>
        <w:t xml:space="preserve"> </w:t>
      </w:r>
      <w:r w:rsidRPr="00CA0A00">
        <w:rPr>
          <w:sz w:val="22"/>
          <w:szCs w:val="22"/>
          <w:shd w:val="clear" w:color="auto" w:fill="FFFFFF"/>
        </w:rPr>
        <w:t>presented at the 27th annual meeting of the Society for Text and Discourse. Philadelphia, PA</w:t>
      </w:r>
      <w:r w:rsidRPr="00CA0A00">
        <w:rPr>
          <w:i/>
          <w:iCs/>
          <w:sz w:val="22"/>
          <w:szCs w:val="22"/>
          <w:shd w:val="clear" w:color="auto" w:fill="FFFFFF"/>
        </w:rPr>
        <w:t>.</w:t>
      </w:r>
    </w:p>
    <w:p w14:paraId="55D09E54" w14:textId="77777777" w:rsidR="006E2904" w:rsidRPr="00CA0A00" w:rsidRDefault="006E2904" w:rsidP="00BB363C">
      <w:pPr>
        <w:tabs>
          <w:tab w:val="left" w:pos="360"/>
        </w:tabs>
        <w:spacing w:beforeLines="40" w:before="96" w:afterLines="40" w:after="96"/>
        <w:ind w:left="360" w:hanging="360"/>
        <w:rPr>
          <w:iCs/>
          <w:sz w:val="22"/>
          <w:szCs w:val="22"/>
          <w:shd w:val="clear" w:color="auto" w:fill="FFFFFF"/>
        </w:rPr>
      </w:pPr>
      <w:r w:rsidRPr="00CA0A00">
        <w:rPr>
          <w:iCs/>
          <w:sz w:val="22"/>
          <w:szCs w:val="22"/>
          <w:shd w:val="clear" w:color="auto" w:fill="FFFFFF"/>
        </w:rPr>
        <w:t xml:space="preserve">Semere, W., Crossley, S., Karter, A. J., Lyles, C., </w:t>
      </w:r>
      <w:r w:rsidRPr="00CA0A00">
        <w:rPr>
          <w:b/>
          <w:iCs/>
          <w:sz w:val="22"/>
          <w:szCs w:val="22"/>
          <w:shd w:val="clear" w:color="auto" w:fill="FFFFFF"/>
        </w:rPr>
        <w:t>McNamara</w:t>
      </w:r>
      <w:r w:rsidRPr="00CA0A00">
        <w:rPr>
          <w:iCs/>
          <w:sz w:val="22"/>
          <w:szCs w:val="22"/>
          <w:shd w:val="clear" w:color="auto" w:fill="FFFFFF"/>
        </w:rPr>
        <w:t>, D., Liu, J., &amp; Schillinger, D. (</w:t>
      </w:r>
      <w:proofErr w:type="gramStart"/>
      <w:r w:rsidRPr="00CA0A00">
        <w:rPr>
          <w:iCs/>
          <w:sz w:val="22"/>
          <w:szCs w:val="22"/>
          <w:shd w:val="clear" w:color="auto" w:fill="FFFFFF"/>
        </w:rPr>
        <w:t>April,</w:t>
      </w:r>
      <w:proofErr w:type="gramEnd"/>
      <w:r w:rsidRPr="00CA0A00">
        <w:rPr>
          <w:iCs/>
          <w:sz w:val="22"/>
          <w:szCs w:val="22"/>
          <w:shd w:val="clear" w:color="auto" w:fill="FFFFFF"/>
        </w:rPr>
        <w:t xml:space="preserve"> 2018). </w:t>
      </w:r>
      <w:r w:rsidRPr="00CA0A00">
        <w:rPr>
          <w:i/>
          <w:iCs/>
          <w:sz w:val="22"/>
          <w:szCs w:val="22"/>
          <w:shd w:val="clear" w:color="auto" w:fill="FFFFFF"/>
        </w:rPr>
        <w:t>Caregiving for patients with diabetes in the era of online patient portals: findings from the ECLIPPSE study</w:t>
      </w:r>
      <w:r w:rsidRPr="00CA0A00">
        <w:rPr>
          <w:iCs/>
          <w:sz w:val="22"/>
          <w:szCs w:val="22"/>
          <w:shd w:val="clear" w:color="auto" w:fill="FFFFFF"/>
        </w:rPr>
        <w:t>. Poster presented at the Society of General Internal Medicine Annual Meeting. Denver, CO.</w:t>
      </w:r>
    </w:p>
    <w:p w14:paraId="3F56E38B" w14:textId="77777777" w:rsidR="00DB6794" w:rsidRPr="00CA0A00" w:rsidRDefault="00DB6794" w:rsidP="00DB6794">
      <w:pPr>
        <w:tabs>
          <w:tab w:val="left" w:pos="360"/>
        </w:tabs>
        <w:spacing w:beforeLines="40" w:before="96" w:afterLines="40" w:after="96"/>
        <w:ind w:left="360" w:hanging="360"/>
        <w:rPr>
          <w:iCs/>
          <w:sz w:val="22"/>
          <w:szCs w:val="22"/>
          <w:shd w:val="clear" w:color="auto" w:fill="FFFFFF"/>
        </w:rPr>
      </w:pPr>
      <w:proofErr w:type="spellStart"/>
      <w:r w:rsidRPr="00CA0A00">
        <w:rPr>
          <w:iCs/>
          <w:sz w:val="22"/>
          <w:szCs w:val="22"/>
          <w:shd w:val="clear" w:color="auto" w:fill="FFFFFF"/>
        </w:rPr>
        <w:t>Malbran</w:t>
      </w:r>
      <w:proofErr w:type="spellEnd"/>
      <w:r w:rsidRPr="00CA0A00">
        <w:rPr>
          <w:iCs/>
          <w:sz w:val="22"/>
          <w:szCs w:val="22"/>
          <w:shd w:val="clear" w:color="auto" w:fill="FFFFFF"/>
        </w:rPr>
        <w:t xml:space="preserve">, C., Soto, C., McCarthy, K. S., </w:t>
      </w:r>
      <w:proofErr w:type="spellStart"/>
      <w:r w:rsidRPr="00CA0A00">
        <w:rPr>
          <w:iCs/>
          <w:sz w:val="22"/>
          <w:szCs w:val="22"/>
          <w:shd w:val="clear" w:color="auto" w:fill="FFFFFF"/>
        </w:rPr>
        <w:t>Barreyro</w:t>
      </w:r>
      <w:proofErr w:type="spellEnd"/>
      <w:r w:rsidRPr="00CA0A00">
        <w:rPr>
          <w:iCs/>
          <w:sz w:val="22"/>
          <w:szCs w:val="22"/>
          <w:shd w:val="clear" w:color="auto" w:fill="FFFFFF"/>
        </w:rPr>
        <w:t xml:space="preserve">, J. P., Olmos, R., Fonseca, L., </w:t>
      </w:r>
      <w:r w:rsidRPr="00CA0A00">
        <w:rPr>
          <w:b/>
          <w:iCs/>
          <w:sz w:val="22"/>
          <w:szCs w:val="22"/>
          <w:shd w:val="clear" w:color="auto" w:fill="FFFFFF"/>
        </w:rPr>
        <w:t>McNamara</w:t>
      </w:r>
      <w:r w:rsidRPr="00CA0A00">
        <w:rPr>
          <w:iCs/>
          <w:sz w:val="22"/>
          <w:szCs w:val="22"/>
          <w:shd w:val="clear" w:color="auto" w:fill="FFFFFF"/>
        </w:rPr>
        <w:t xml:space="preserve">, D. S., &amp; Simian, M. (2018, July). </w:t>
      </w:r>
      <w:proofErr w:type="spellStart"/>
      <w:r w:rsidRPr="00CA0A00">
        <w:rPr>
          <w:i/>
          <w:iCs/>
          <w:sz w:val="22"/>
          <w:szCs w:val="22"/>
          <w:shd w:val="clear" w:color="auto" w:fill="FFFFFF"/>
        </w:rPr>
        <w:t>iSTART</w:t>
      </w:r>
      <w:proofErr w:type="spellEnd"/>
      <w:r w:rsidRPr="00CA0A00">
        <w:rPr>
          <w:i/>
          <w:iCs/>
          <w:sz w:val="22"/>
          <w:szCs w:val="22"/>
          <w:shd w:val="clear" w:color="auto" w:fill="FFFFFF"/>
        </w:rPr>
        <w:t>-E: A Spanish web-based reading comprehension strategy trainer</w:t>
      </w:r>
      <w:r w:rsidRPr="00CA0A00">
        <w:rPr>
          <w:iCs/>
          <w:sz w:val="22"/>
          <w:szCs w:val="22"/>
          <w:shd w:val="clear" w:color="auto" w:fill="FFFFFF"/>
        </w:rPr>
        <w:t xml:space="preserve">. </w:t>
      </w:r>
      <w:r w:rsidR="007031A2" w:rsidRPr="00CA0A00">
        <w:rPr>
          <w:iCs/>
          <w:sz w:val="22"/>
          <w:szCs w:val="22"/>
          <w:shd w:val="clear" w:color="auto" w:fill="FFFFFF"/>
        </w:rPr>
        <w:t xml:space="preserve">Presented </w:t>
      </w:r>
      <w:r w:rsidRPr="00CA0A00">
        <w:rPr>
          <w:iCs/>
          <w:sz w:val="22"/>
          <w:szCs w:val="22"/>
          <w:shd w:val="clear" w:color="auto" w:fill="FFFFFF"/>
        </w:rPr>
        <w:t>at the Annual Meeting of the Society for the Scientific Study of Reading (SSSR), Brighton, U</w:t>
      </w:r>
      <w:r w:rsidR="003C7B31" w:rsidRPr="00CA0A00">
        <w:rPr>
          <w:iCs/>
          <w:sz w:val="22"/>
          <w:szCs w:val="22"/>
          <w:shd w:val="clear" w:color="auto" w:fill="FFFFFF"/>
        </w:rPr>
        <w:t>.</w:t>
      </w:r>
      <w:r w:rsidRPr="00CA0A00">
        <w:rPr>
          <w:iCs/>
          <w:sz w:val="22"/>
          <w:szCs w:val="22"/>
          <w:shd w:val="clear" w:color="auto" w:fill="FFFFFF"/>
        </w:rPr>
        <w:t xml:space="preserve">K. </w:t>
      </w:r>
    </w:p>
    <w:p w14:paraId="03641BF9" w14:textId="77777777" w:rsidR="00DB6794" w:rsidRPr="00CA0A00" w:rsidRDefault="00DB6794" w:rsidP="00DB6794">
      <w:pPr>
        <w:tabs>
          <w:tab w:val="left" w:pos="360"/>
        </w:tabs>
        <w:spacing w:beforeLines="40" w:before="96" w:afterLines="40" w:after="96"/>
        <w:ind w:left="360" w:hanging="360"/>
        <w:rPr>
          <w:iCs/>
          <w:sz w:val="22"/>
          <w:szCs w:val="22"/>
          <w:shd w:val="clear" w:color="auto" w:fill="FFFFFF"/>
        </w:rPr>
      </w:pPr>
      <w:r w:rsidRPr="00CA0A00">
        <w:rPr>
          <w:iCs/>
          <w:sz w:val="22"/>
          <w:szCs w:val="22"/>
          <w:shd w:val="clear" w:color="auto" w:fill="FFFFFF"/>
        </w:rPr>
        <w:t xml:space="preserve">McCarthy, K. S., Johnson, A. M., Watanabe, M., &amp; </w:t>
      </w:r>
      <w:r w:rsidRPr="00CA0A00">
        <w:rPr>
          <w:b/>
          <w:iCs/>
          <w:sz w:val="22"/>
          <w:szCs w:val="22"/>
          <w:shd w:val="clear" w:color="auto" w:fill="FFFFFF"/>
        </w:rPr>
        <w:t>McNamara</w:t>
      </w:r>
      <w:r w:rsidRPr="00CA0A00">
        <w:rPr>
          <w:iCs/>
          <w:sz w:val="22"/>
          <w:szCs w:val="22"/>
          <w:shd w:val="clear" w:color="auto" w:fill="FFFFFF"/>
        </w:rPr>
        <w:t xml:space="preserve">, D. S. (2018, July). </w:t>
      </w:r>
      <w:r w:rsidRPr="00CA0A00">
        <w:rPr>
          <w:i/>
          <w:iCs/>
          <w:sz w:val="22"/>
          <w:szCs w:val="22"/>
          <w:shd w:val="clear" w:color="auto" w:fill="FFFFFF"/>
        </w:rPr>
        <w:t xml:space="preserve">Adapting text </w:t>
      </w:r>
      <w:proofErr w:type="gramStart"/>
      <w:r w:rsidRPr="00CA0A00">
        <w:rPr>
          <w:i/>
          <w:iCs/>
          <w:sz w:val="22"/>
          <w:szCs w:val="22"/>
          <w:shd w:val="clear" w:color="auto" w:fill="FFFFFF"/>
        </w:rPr>
        <w:t>difficulty</w:t>
      </w:r>
      <w:proofErr w:type="gramEnd"/>
      <w:r w:rsidRPr="00CA0A00">
        <w:rPr>
          <w:i/>
          <w:iCs/>
          <w:sz w:val="22"/>
          <w:szCs w:val="22"/>
          <w:shd w:val="clear" w:color="auto" w:fill="FFFFFF"/>
        </w:rPr>
        <w:t xml:space="preserve"> to support reading comprehension in an intelligent tutoring system</w:t>
      </w:r>
      <w:r w:rsidRPr="00CA0A00">
        <w:rPr>
          <w:iCs/>
          <w:sz w:val="22"/>
          <w:szCs w:val="22"/>
          <w:shd w:val="clear" w:color="auto" w:fill="FFFFFF"/>
        </w:rPr>
        <w:t xml:space="preserve">. </w:t>
      </w:r>
      <w:r w:rsidR="007031A2" w:rsidRPr="00CA0A00">
        <w:rPr>
          <w:iCs/>
          <w:sz w:val="22"/>
          <w:szCs w:val="22"/>
          <w:shd w:val="clear" w:color="auto" w:fill="FFFFFF"/>
        </w:rPr>
        <w:t xml:space="preserve">Presented </w:t>
      </w:r>
      <w:r w:rsidRPr="00CA0A00">
        <w:rPr>
          <w:iCs/>
          <w:sz w:val="22"/>
          <w:szCs w:val="22"/>
          <w:shd w:val="clear" w:color="auto" w:fill="FFFFFF"/>
        </w:rPr>
        <w:t>at the Annual Meeting of the Society for the Scientific Study of Reading (SSSR), Brighton, U</w:t>
      </w:r>
      <w:r w:rsidR="003C7B31" w:rsidRPr="00CA0A00">
        <w:rPr>
          <w:iCs/>
          <w:sz w:val="22"/>
          <w:szCs w:val="22"/>
          <w:shd w:val="clear" w:color="auto" w:fill="FFFFFF"/>
        </w:rPr>
        <w:t>.</w:t>
      </w:r>
      <w:r w:rsidRPr="00CA0A00">
        <w:rPr>
          <w:iCs/>
          <w:sz w:val="22"/>
          <w:szCs w:val="22"/>
          <w:shd w:val="clear" w:color="auto" w:fill="FFFFFF"/>
        </w:rPr>
        <w:t>K.</w:t>
      </w:r>
    </w:p>
    <w:p w14:paraId="3291D615" w14:textId="77777777" w:rsidR="00DB6794" w:rsidRPr="00CA0A00" w:rsidRDefault="00AD4EAB" w:rsidP="00DB6794">
      <w:pPr>
        <w:tabs>
          <w:tab w:val="left" w:pos="360"/>
        </w:tabs>
        <w:spacing w:beforeLines="40" w:before="96" w:afterLines="40" w:after="96"/>
        <w:ind w:left="360" w:hanging="360"/>
        <w:rPr>
          <w:iCs/>
          <w:sz w:val="22"/>
          <w:szCs w:val="22"/>
          <w:shd w:val="clear" w:color="auto" w:fill="FFFFFF"/>
        </w:rPr>
      </w:pPr>
      <w:r w:rsidRPr="00CA0A00">
        <w:rPr>
          <w:iCs/>
          <w:sz w:val="22"/>
          <w:szCs w:val="22"/>
          <w:shd w:val="clear" w:color="auto" w:fill="FFFFFF"/>
          <w:lang w:val="es-419"/>
        </w:rPr>
        <w:t xml:space="preserve">Paraschiv, I. C., Dascalu, M., </w:t>
      </w:r>
      <w:r w:rsidRPr="00CA0A00">
        <w:rPr>
          <w:b/>
          <w:iCs/>
          <w:sz w:val="22"/>
          <w:szCs w:val="22"/>
          <w:shd w:val="clear" w:color="auto" w:fill="FFFFFF"/>
          <w:lang w:val="es-419"/>
        </w:rPr>
        <w:t>McNamara</w:t>
      </w:r>
      <w:r w:rsidRPr="00CA0A00">
        <w:rPr>
          <w:iCs/>
          <w:sz w:val="22"/>
          <w:szCs w:val="22"/>
          <w:shd w:val="clear" w:color="auto" w:fill="FFFFFF"/>
          <w:lang w:val="es-419"/>
        </w:rPr>
        <w:t xml:space="preserve">, D. S., &amp; </w:t>
      </w:r>
      <w:proofErr w:type="spellStart"/>
      <w:r w:rsidRPr="00CA0A00">
        <w:rPr>
          <w:iCs/>
          <w:sz w:val="22"/>
          <w:szCs w:val="22"/>
          <w:shd w:val="clear" w:color="auto" w:fill="FFFFFF"/>
          <w:lang w:val="es-419"/>
        </w:rPr>
        <w:t>Trausan</w:t>
      </w:r>
      <w:proofErr w:type="spellEnd"/>
      <w:r w:rsidRPr="00CA0A00">
        <w:rPr>
          <w:iCs/>
          <w:sz w:val="22"/>
          <w:szCs w:val="22"/>
          <w:shd w:val="clear" w:color="auto" w:fill="FFFFFF"/>
          <w:lang w:val="es-419"/>
        </w:rPr>
        <w:t>-Matu, S. (2018</w:t>
      </w:r>
      <w:r w:rsidR="00DB6794" w:rsidRPr="00CA0A00">
        <w:rPr>
          <w:iCs/>
          <w:sz w:val="22"/>
          <w:szCs w:val="22"/>
          <w:shd w:val="clear" w:color="auto" w:fill="FFFFFF"/>
          <w:lang w:val="es-419"/>
        </w:rPr>
        <w:t xml:space="preserve">, </w:t>
      </w:r>
      <w:proofErr w:type="spellStart"/>
      <w:r w:rsidR="00DB6794" w:rsidRPr="00CA0A00">
        <w:rPr>
          <w:iCs/>
          <w:sz w:val="22"/>
          <w:szCs w:val="22"/>
          <w:shd w:val="clear" w:color="auto" w:fill="FFFFFF"/>
          <w:lang w:val="es-419"/>
        </w:rPr>
        <w:t>July</w:t>
      </w:r>
      <w:proofErr w:type="spellEnd"/>
      <w:r w:rsidRPr="00CA0A00">
        <w:rPr>
          <w:iCs/>
          <w:sz w:val="22"/>
          <w:szCs w:val="22"/>
          <w:shd w:val="clear" w:color="auto" w:fill="FFFFFF"/>
          <w:lang w:val="es-419"/>
        </w:rPr>
        <w:t>).</w:t>
      </w:r>
      <w:r w:rsidRPr="00CA0A00">
        <w:rPr>
          <w:i/>
          <w:iCs/>
          <w:sz w:val="22"/>
          <w:szCs w:val="22"/>
          <w:shd w:val="clear" w:color="auto" w:fill="FFFFFF"/>
          <w:lang w:val="es-419"/>
        </w:rPr>
        <w:t xml:space="preserve"> </w:t>
      </w:r>
      <w:r w:rsidRPr="00CA0A00">
        <w:rPr>
          <w:i/>
          <w:iCs/>
          <w:sz w:val="22"/>
          <w:szCs w:val="22"/>
          <w:shd w:val="clear" w:color="auto" w:fill="FFFFFF"/>
        </w:rPr>
        <w:t xml:space="preserve">Towards a comprehensive automated model of comprehension. </w:t>
      </w:r>
      <w:r w:rsidRPr="00CA0A00">
        <w:rPr>
          <w:iCs/>
          <w:sz w:val="22"/>
          <w:szCs w:val="22"/>
          <w:shd w:val="clear" w:color="auto" w:fill="FFFFFF"/>
        </w:rPr>
        <w:t>Paper presented at the 28th Annual Meeting of the Society for Text &amp; Discourse, Brighton, U</w:t>
      </w:r>
      <w:r w:rsidR="003C7B31" w:rsidRPr="00CA0A00">
        <w:rPr>
          <w:iCs/>
          <w:sz w:val="22"/>
          <w:szCs w:val="22"/>
          <w:shd w:val="clear" w:color="auto" w:fill="FFFFFF"/>
        </w:rPr>
        <w:t>.</w:t>
      </w:r>
      <w:r w:rsidRPr="00CA0A00">
        <w:rPr>
          <w:iCs/>
          <w:sz w:val="22"/>
          <w:szCs w:val="22"/>
          <w:shd w:val="clear" w:color="auto" w:fill="FFFFFF"/>
        </w:rPr>
        <w:t>K.</w:t>
      </w:r>
    </w:p>
    <w:p w14:paraId="1FCEA711" w14:textId="77777777" w:rsidR="00DB6794" w:rsidRPr="00CA0A00" w:rsidRDefault="00DB6794" w:rsidP="00DB6794">
      <w:pPr>
        <w:tabs>
          <w:tab w:val="left" w:pos="360"/>
        </w:tabs>
        <w:spacing w:beforeLines="40" w:before="96" w:afterLines="40" w:after="96"/>
        <w:ind w:left="360" w:hanging="360"/>
        <w:rPr>
          <w:iCs/>
          <w:sz w:val="22"/>
          <w:szCs w:val="22"/>
          <w:shd w:val="clear" w:color="auto" w:fill="FFFFFF"/>
        </w:rPr>
      </w:pPr>
      <w:r w:rsidRPr="00CA0A00">
        <w:rPr>
          <w:iCs/>
          <w:sz w:val="22"/>
          <w:szCs w:val="22"/>
          <w:shd w:val="clear" w:color="auto" w:fill="FFFFFF"/>
        </w:rPr>
        <w:t xml:space="preserve">Watanabe, M., McCarthy, K. S., &amp; </w:t>
      </w:r>
      <w:r w:rsidRPr="00CA0A00">
        <w:rPr>
          <w:b/>
          <w:iCs/>
          <w:sz w:val="22"/>
          <w:szCs w:val="22"/>
          <w:shd w:val="clear" w:color="auto" w:fill="FFFFFF"/>
        </w:rPr>
        <w:t>McNamara</w:t>
      </w:r>
      <w:r w:rsidRPr="00CA0A00">
        <w:rPr>
          <w:iCs/>
          <w:sz w:val="22"/>
          <w:szCs w:val="22"/>
          <w:shd w:val="clear" w:color="auto" w:fill="FFFFFF"/>
        </w:rPr>
        <w:t xml:space="preserve">, D. S. (2018, July). </w:t>
      </w:r>
      <w:r w:rsidRPr="00CA0A00">
        <w:rPr>
          <w:i/>
          <w:iCs/>
          <w:sz w:val="22"/>
          <w:szCs w:val="22"/>
          <w:shd w:val="clear" w:color="auto" w:fill="FFFFFF"/>
        </w:rPr>
        <w:t>Combating misconceptions about natural selection with self-explanation</w:t>
      </w:r>
      <w:r w:rsidRPr="00CA0A00">
        <w:rPr>
          <w:iCs/>
          <w:sz w:val="22"/>
          <w:szCs w:val="22"/>
          <w:shd w:val="clear" w:color="auto" w:fill="FFFFFF"/>
        </w:rPr>
        <w:t xml:space="preserve">. </w:t>
      </w:r>
      <w:r w:rsidR="00BB109D" w:rsidRPr="00CA0A00">
        <w:rPr>
          <w:iCs/>
          <w:sz w:val="22"/>
          <w:szCs w:val="22"/>
          <w:shd w:val="clear" w:color="auto" w:fill="FFFFFF"/>
        </w:rPr>
        <w:t>Poster</w:t>
      </w:r>
      <w:r w:rsidRPr="00CA0A00">
        <w:rPr>
          <w:iCs/>
          <w:sz w:val="22"/>
          <w:szCs w:val="22"/>
          <w:shd w:val="clear" w:color="auto" w:fill="FFFFFF"/>
        </w:rPr>
        <w:t xml:space="preserve"> presented at the Annual Meeting of the Society for Text and Discourse (ST&amp;D), Brighton, U</w:t>
      </w:r>
      <w:r w:rsidR="003C7B31" w:rsidRPr="00CA0A00">
        <w:rPr>
          <w:iCs/>
          <w:sz w:val="22"/>
          <w:szCs w:val="22"/>
          <w:shd w:val="clear" w:color="auto" w:fill="FFFFFF"/>
        </w:rPr>
        <w:t>.</w:t>
      </w:r>
      <w:r w:rsidRPr="00CA0A00">
        <w:rPr>
          <w:iCs/>
          <w:sz w:val="22"/>
          <w:szCs w:val="22"/>
          <w:shd w:val="clear" w:color="auto" w:fill="FFFFFF"/>
        </w:rPr>
        <w:t xml:space="preserve">K. </w:t>
      </w:r>
    </w:p>
    <w:p w14:paraId="55EBFCEF" w14:textId="77777777" w:rsidR="00DB6794" w:rsidRPr="00CA0A00" w:rsidRDefault="00DB6794" w:rsidP="00DB6794">
      <w:pPr>
        <w:tabs>
          <w:tab w:val="left" w:pos="360"/>
        </w:tabs>
        <w:spacing w:beforeLines="40" w:before="96" w:afterLines="40" w:after="96"/>
        <w:ind w:left="360" w:hanging="360"/>
        <w:rPr>
          <w:iCs/>
          <w:sz w:val="22"/>
          <w:szCs w:val="22"/>
          <w:shd w:val="clear" w:color="auto" w:fill="FFFFFF"/>
        </w:rPr>
      </w:pPr>
      <w:r w:rsidRPr="00CA0A00">
        <w:rPr>
          <w:iCs/>
          <w:sz w:val="22"/>
          <w:szCs w:val="22"/>
          <w:shd w:val="clear" w:color="auto" w:fill="FFFFFF"/>
        </w:rPr>
        <w:t xml:space="preserve">Soto, C., McCarthy, K. S., Dai, J., &amp; </w:t>
      </w:r>
      <w:r w:rsidRPr="00CA0A00">
        <w:rPr>
          <w:b/>
          <w:iCs/>
          <w:sz w:val="22"/>
          <w:szCs w:val="22"/>
          <w:shd w:val="clear" w:color="auto" w:fill="FFFFFF"/>
        </w:rPr>
        <w:t>McNamara</w:t>
      </w:r>
      <w:r w:rsidRPr="00CA0A00">
        <w:rPr>
          <w:iCs/>
          <w:sz w:val="22"/>
          <w:szCs w:val="22"/>
          <w:shd w:val="clear" w:color="auto" w:fill="FFFFFF"/>
        </w:rPr>
        <w:t xml:space="preserve">, D. S. (2018, November). </w:t>
      </w:r>
      <w:r w:rsidRPr="00CA0A00">
        <w:rPr>
          <w:i/>
          <w:iCs/>
          <w:sz w:val="22"/>
          <w:szCs w:val="22"/>
          <w:shd w:val="clear" w:color="auto" w:fill="FFFFFF"/>
        </w:rPr>
        <w:t xml:space="preserve">Improving reading comprehension in </w:t>
      </w:r>
      <w:r w:rsidR="001A7292" w:rsidRPr="00CA0A00">
        <w:rPr>
          <w:i/>
          <w:iCs/>
          <w:sz w:val="22"/>
          <w:szCs w:val="22"/>
          <w:shd w:val="clear" w:color="auto" w:fill="FFFFFF"/>
        </w:rPr>
        <w:t>Spanish</w:t>
      </w:r>
      <w:r w:rsidRPr="00CA0A00">
        <w:rPr>
          <w:i/>
          <w:iCs/>
          <w:sz w:val="22"/>
          <w:szCs w:val="22"/>
          <w:shd w:val="clear" w:color="auto" w:fill="FFFFFF"/>
        </w:rPr>
        <w:t xml:space="preserve"> using </w:t>
      </w:r>
      <w:proofErr w:type="spellStart"/>
      <w:r w:rsidRPr="00CA0A00">
        <w:rPr>
          <w:i/>
          <w:iCs/>
          <w:sz w:val="22"/>
          <w:szCs w:val="22"/>
          <w:shd w:val="clear" w:color="auto" w:fill="FFFFFF"/>
        </w:rPr>
        <w:t>iSTART</w:t>
      </w:r>
      <w:proofErr w:type="spellEnd"/>
      <w:r w:rsidRPr="00CA0A00">
        <w:rPr>
          <w:i/>
          <w:iCs/>
          <w:sz w:val="22"/>
          <w:szCs w:val="22"/>
          <w:shd w:val="clear" w:color="auto" w:fill="FFFFFF"/>
        </w:rPr>
        <w:t>-E</w:t>
      </w:r>
      <w:r w:rsidRPr="00CA0A00">
        <w:rPr>
          <w:iCs/>
          <w:sz w:val="22"/>
          <w:szCs w:val="22"/>
          <w:shd w:val="clear" w:color="auto" w:fill="FFFFFF"/>
        </w:rPr>
        <w:t xml:space="preserve">. </w:t>
      </w:r>
      <w:r w:rsidR="001A7292" w:rsidRPr="00CA0A00">
        <w:rPr>
          <w:iCs/>
          <w:sz w:val="22"/>
          <w:szCs w:val="22"/>
          <w:shd w:val="clear" w:color="auto" w:fill="FFFFFF"/>
        </w:rPr>
        <w:t>Paper p</w:t>
      </w:r>
      <w:r w:rsidRPr="00CA0A00">
        <w:rPr>
          <w:iCs/>
          <w:sz w:val="22"/>
          <w:szCs w:val="22"/>
          <w:shd w:val="clear" w:color="auto" w:fill="FFFFFF"/>
        </w:rPr>
        <w:t>resented at the World Conference of Computer Assisted Language Learning (</w:t>
      </w:r>
      <w:proofErr w:type="spellStart"/>
      <w:r w:rsidRPr="00CA0A00">
        <w:rPr>
          <w:iCs/>
          <w:sz w:val="22"/>
          <w:szCs w:val="22"/>
          <w:shd w:val="clear" w:color="auto" w:fill="FFFFFF"/>
        </w:rPr>
        <w:t>WorldCALL</w:t>
      </w:r>
      <w:proofErr w:type="spellEnd"/>
      <w:r w:rsidRPr="00CA0A00">
        <w:rPr>
          <w:iCs/>
          <w:sz w:val="22"/>
          <w:szCs w:val="22"/>
          <w:shd w:val="clear" w:color="auto" w:fill="FFFFFF"/>
        </w:rPr>
        <w:t xml:space="preserve">), Concepcion, Chile. </w:t>
      </w:r>
    </w:p>
    <w:p w14:paraId="59533AC8" w14:textId="77777777" w:rsidR="004F68E9" w:rsidRPr="00CA0A00" w:rsidRDefault="004F68E9" w:rsidP="004F68E9">
      <w:pPr>
        <w:spacing w:before="120" w:after="120"/>
        <w:ind w:left="360" w:hanging="360"/>
        <w:rPr>
          <w:sz w:val="22"/>
          <w:szCs w:val="22"/>
        </w:rPr>
      </w:pPr>
      <w:r w:rsidRPr="00EC28C2">
        <w:rPr>
          <w:sz w:val="22"/>
          <w:szCs w:val="22"/>
          <w:lang w:val="nl-NL"/>
        </w:rPr>
        <w:t xml:space="preserve">Allen, L. K., Likens, A. D., &amp; </w:t>
      </w:r>
      <w:r w:rsidRPr="00EC28C2">
        <w:rPr>
          <w:b/>
          <w:sz w:val="22"/>
          <w:szCs w:val="22"/>
          <w:lang w:val="nl-NL"/>
        </w:rPr>
        <w:t>McNamara</w:t>
      </w:r>
      <w:r w:rsidRPr="00EC28C2">
        <w:rPr>
          <w:sz w:val="22"/>
          <w:szCs w:val="22"/>
          <w:lang w:val="nl-NL"/>
        </w:rPr>
        <w:t xml:space="preserve">, D. S. (2018, November). </w:t>
      </w:r>
      <w:r w:rsidRPr="00CA0A00">
        <w:rPr>
          <w:i/>
          <w:sz w:val="22"/>
          <w:szCs w:val="22"/>
        </w:rPr>
        <w:t xml:space="preserve">A </w:t>
      </w:r>
      <w:proofErr w:type="gramStart"/>
      <w:r w:rsidRPr="00CA0A00">
        <w:rPr>
          <w:i/>
          <w:sz w:val="22"/>
          <w:szCs w:val="22"/>
        </w:rPr>
        <w:t>Multi-dimensional</w:t>
      </w:r>
      <w:proofErr w:type="gramEnd"/>
      <w:r w:rsidRPr="00CA0A00">
        <w:rPr>
          <w:i/>
          <w:sz w:val="22"/>
          <w:szCs w:val="22"/>
        </w:rPr>
        <w:t xml:space="preserve"> analysis of students’ writing flexibility</w:t>
      </w:r>
      <w:r w:rsidRPr="00CA0A00">
        <w:rPr>
          <w:sz w:val="22"/>
          <w:szCs w:val="22"/>
        </w:rPr>
        <w:t>. Poster presented at the Annual Meeting of the Psychonomic Society, New Orleans, LA.</w:t>
      </w:r>
    </w:p>
    <w:p w14:paraId="69030251" w14:textId="77777777" w:rsidR="004F68E9" w:rsidRPr="00CA0A00" w:rsidRDefault="004F68E9" w:rsidP="00CD30F5">
      <w:pPr>
        <w:spacing w:before="120" w:after="120"/>
        <w:ind w:left="360" w:hanging="360"/>
        <w:rPr>
          <w:sz w:val="22"/>
          <w:szCs w:val="22"/>
        </w:rPr>
      </w:pPr>
      <w:r w:rsidRPr="00CA0A00">
        <w:rPr>
          <w:sz w:val="22"/>
          <w:szCs w:val="22"/>
        </w:rPr>
        <w:t>McCarthy, K. S., Hinze, S. R.,</w:t>
      </w:r>
      <w:r w:rsidR="00CD30F5" w:rsidRPr="00CA0A00">
        <w:rPr>
          <w:sz w:val="22"/>
          <w:szCs w:val="22"/>
        </w:rPr>
        <w:t xml:space="preserve"> McCrudden, M. T.,</w:t>
      </w:r>
      <w:r w:rsidRPr="00CA0A00">
        <w:rPr>
          <w:sz w:val="22"/>
          <w:szCs w:val="22"/>
        </w:rPr>
        <w:t xml:space="preserve"> &amp; </w:t>
      </w:r>
      <w:r w:rsidRPr="00CA0A00">
        <w:rPr>
          <w:b/>
          <w:sz w:val="22"/>
          <w:szCs w:val="22"/>
        </w:rPr>
        <w:t>McNamara</w:t>
      </w:r>
      <w:r w:rsidRPr="00CA0A00">
        <w:rPr>
          <w:sz w:val="22"/>
          <w:szCs w:val="22"/>
        </w:rPr>
        <w:t xml:space="preserve">, D. S. (2018, November). </w:t>
      </w:r>
      <w:r w:rsidR="00CD30F5" w:rsidRPr="00CA0A00">
        <w:rPr>
          <w:sz w:val="22"/>
          <w:szCs w:val="22"/>
        </w:rPr>
        <w:t>E</w:t>
      </w:r>
      <w:r w:rsidR="00CD30F5" w:rsidRPr="00CA0A00">
        <w:rPr>
          <w:i/>
          <w:sz w:val="22"/>
          <w:szCs w:val="22"/>
        </w:rPr>
        <w:t>ffects of online and offline explanation strategies in the comprehension of scientific texts</w:t>
      </w:r>
      <w:r w:rsidRPr="00CA0A00">
        <w:rPr>
          <w:sz w:val="22"/>
          <w:szCs w:val="22"/>
        </w:rPr>
        <w:t>. Poster presented at the Annual Meeting of the Psychonomic Society, New Orleans, LA.</w:t>
      </w:r>
    </w:p>
    <w:p w14:paraId="337CBA57" w14:textId="77777777" w:rsidR="00CD30F5" w:rsidRPr="00CA0A00" w:rsidRDefault="00CD30F5" w:rsidP="00CD30F5">
      <w:pPr>
        <w:spacing w:before="120" w:after="120"/>
        <w:ind w:left="360" w:hanging="360"/>
        <w:rPr>
          <w:sz w:val="22"/>
          <w:szCs w:val="22"/>
        </w:rPr>
      </w:pPr>
      <w:r w:rsidRPr="00CA0A00">
        <w:rPr>
          <w:sz w:val="22"/>
          <w:szCs w:val="22"/>
        </w:rPr>
        <w:t xml:space="preserve">McCarthy, K. S., Johnson, A. M., Watanabe, M., &amp; </w:t>
      </w:r>
      <w:r w:rsidRPr="00CA0A00">
        <w:rPr>
          <w:b/>
          <w:sz w:val="22"/>
          <w:szCs w:val="22"/>
        </w:rPr>
        <w:t>McNamara</w:t>
      </w:r>
      <w:r w:rsidRPr="00CA0A00">
        <w:rPr>
          <w:sz w:val="22"/>
          <w:szCs w:val="22"/>
        </w:rPr>
        <w:t xml:space="preserve">, D. S. (2018, November). </w:t>
      </w:r>
      <w:r w:rsidRPr="00CA0A00">
        <w:rPr>
          <w:i/>
          <w:sz w:val="22"/>
          <w:szCs w:val="22"/>
        </w:rPr>
        <w:t xml:space="preserve">Implementing the outer loop in </w:t>
      </w:r>
      <w:proofErr w:type="spellStart"/>
      <w:r w:rsidRPr="00CA0A00">
        <w:rPr>
          <w:i/>
          <w:sz w:val="22"/>
          <w:szCs w:val="22"/>
        </w:rPr>
        <w:t>iSTART</w:t>
      </w:r>
      <w:proofErr w:type="spellEnd"/>
      <w:r w:rsidRPr="00CA0A00">
        <w:rPr>
          <w:i/>
          <w:sz w:val="22"/>
          <w:szCs w:val="22"/>
        </w:rPr>
        <w:t>: Adapting text difficulty as feedback</w:t>
      </w:r>
      <w:r w:rsidRPr="00CA0A00">
        <w:rPr>
          <w:sz w:val="22"/>
          <w:szCs w:val="22"/>
        </w:rPr>
        <w:t>. Poster presented at the Meeting for the Society for Computers in Technology (SCiP), New Orleans, LA.</w:t>
      </w:r>
    </w:p>
    <w:p w14:paraId="53055812" w14:textId="77777777" w:rsidR="004F68E9" w:rsidRPr="00CA0A00" w:rsidRDefault="00CD30F5" w:rsidP="00CD30F5">
      <w:pPr>
        <w:spacing w:before="120" w:after="120"/>
        <w:ind w:left="360" w:hanging="360"/>
        <w:rPr>
          <w:sz w:val="22"/>
          <w:szCs w:val="22"/>
        </w:rPr>
      </w:pPr>
      <w:r w:rsidRPr="00EC28C2">
        <w:rPr>
          <w:sz w:val="22"/>
          <w:szCs w:val="22"/>
          <w:lang w:val="nl-NL"/>
        </w:rPr>
        <w:t>Perret</w:t>
      </w:r>
      <w:r w:rsidR="004F68E9" w:rsidRPr="00EC28C2">
        <w:rPr>
          <w:sz w:val="22"/>
          <w:szCs w:val="22"/>
          <w:lang w:val="nl-NL"/>
        </w:rPr>
        <w:t xml:space="preserve">, </w:t>
      </w:r>
      <w:r w:rsidRPr="00EC28C2">
        <w:rPr>
          <w:sz w:val="22"/>
          <w:szCs w:val="22"/>
          <w:lang w:val="nl-NL"/>
        </w:rPr>
        <w:t>C</w:t>
      </w:r>
      <w:r w:rsidR="004F68E9" w:rsidRPr="00EC28C2">
        <w:rPr>
          <w:sz w:val="22"/>
          <w:szCs w:val="22"/>
          <w:lang w:val="nl-NL"/>
        </w:rPr>
        <w:t xml:space="preserve">. </w:t>
      </w:r>
      <w:r w:rsidRPr="00EC28C2">
        <w:rPr>
          <w:sz w:val="22"/>
          <w:szCs w:val="22"/>
          <w:lang w:val="nl-NL"/>
        </w:rPr>
        <w:t>P</w:t>
      </w:r>
      <w:r w:rsidR="004F68E9" w:rsidRPr="00EC28C2">
        <w:rPr>
          <w:sz w:val="22"/>
          <w:szCs w:val="22"/>
          <w:lang w:val="nl-NL"/>
        </w:rPr>
        <w:t xml:space="preserve">., Likens, A. D., &amp; </w:t>
      </w:r>
      <w:r w:rsidR="004F68E9" w:rsidRPr="00EC28C2">
        <w:rPr>
          <w:b/>
          <w:sz w:val="22"/>
          <w:szCs w:val="22"/>
          <w:lang w:val="nl-NL"/>
        </w:rPr>
        <w:t>McNamara</w:t>
      </w:r>
      <w:r w:rsidR="004F68E9" w:rsidRPr="00EC28C2">
        <w:rPr>
          <w:sz w:val="22"/>
          <w:szCs w:val="22"/>
          <w:lang w:val="nl-NL"/>
        </w:rPr>
        <w:t xml:space="preserve">, D. S. (2018, November). </w:t>
      </w:r>
      <w:r w:rsidRPr="00CA0A00">
        <w:rPr>
          <w:i/>
          <w:sz w:val="22"/>
          <w:szCs w:val="22"/>
        </w:rPr>
        <w:t>Text availability in comprehension and integration of multiple texts</w:t>
      </w:r>
      <w:r w:rsidR="004F68E9" w:rsidRPr="00CA0A00">
        <w:rPr>
          <w:sz w:val="22"/>
          <w:szCs w:val="22"/>
        </w:rPr>
        <w:t>. Poster presented at the Annual Meeting of the Psychonomic Society, New Orleans, LA.</w:t>
      </w:r>
    </w:p>
    <w:p w14:paraId="0F109AC9" w14:textId="77777777" w:rsidR="003B42B1" w:rsidRPr="00CA0A00" w:rsidRDefault="003B42B1" w:rsidP="00D93A0E">
      <w:pPr>
        <w:spacing w:before="120" w:after="120"/>
        <w:ind w:left="360" w:hanging="360"/>
        <w:rPr>
          <w:sz w:val="22"/>
          <w:szCs w:val="22"/>
        </w:rPr>
      </w:pPr>
      <w:r w:rsidRPr="00CA0A00">
        <w:rPr>
          <w:sz w:val="22"/>
          <w:szCs w:val="22"/>
        </w:rPr>
        <w:t xml:space="preserve">Allen, L. K., McCarthy, K., Perret, C. A., Magliano, J., &amp; </w:t>
      </w:r>
      <w:r w:rsidRPr="00CA0A00">
        <w:rPr>
          <w:b/>
          <w:sz w:val="22"/>
          <w:szCs w:val="22"/>
        </w:rPr>
        <w:t>McNamara</w:t>
      </w:r>
      <w:r w:rsidRPr="00CA0A00">
        <w:rPr>
          <w:sz w:val="22"/>
          <w:szCs w:val="22"/>
        </w:rPr>
        <w:t xml:space="preserve">, D. S. (2019, July) </w:t>
      </w:r>
      <w:r w:rsidRPr="00CA0A00">
        <w:rPr>
          <w:i/>
          <w:sz w:val="22"/>
          <w:szCs w:val="22"/>
        </w:rPr>
        <w:t xml:space="preserve">Argue </w:t>
      </w:r>
      <w:r w:rsidR="00D93A0E" w:rsidRPr="00CA0A00">
        <w:rPr>
          <w:i/>
          <w:sz w:val="22"/>
          <w:szCs w:val="22"/>
        </w:rPr>
        <w:t>me sophisticated; describe me coherently</w:t>
      </w:r>
      <w:r w:rsidRPr="00CA0A00">
        <w:rPr>
          <w:i/>
          <w:sz w:val="22"/>
          <w:szCs w:val="22"/>
        </w:rPr>
        <w:t xml:space="preserve">: A </w:t>
      </w:r>
      <w:r w:rsidR="00D93A0E" w:rsidRPr="00CA0A00">
        <w:rPr>
          <w:i/>
          <w:sz w:val="22"/>
          <w:szCs w:val="22"/>
        </w:rPr>
        <w:t xml:space="preserve">computational linguistic analysis of prompt differences </w:t>
      </w:r>
      <w:r w:rsidRPr="00CA0A00">
        <w:rPr>
          <w:i/>
          <w:sz w:val="22"/>
          <w:szCs w:val="22"/>
        </w:rPr>
        <w:t xml:space="preserve">in </w:t>
      </w:r>
      <w:r w:rsidR="00D93A0E" w:rsidRPr="00CA0A00">
        <w:rPr>
          <w:i/>
          <w:sz w:val="22"/>
          <w:szCs w:val="22"/>
        </w:rPr>
        <w:t>source</w:t>
      </w:r>
      <w:r w:rsidRPr="00CA0A00">
        <w:rPr>
          <w:i/>
          <w:sz w:val="22"/>
          <w:szCs w:val="22"/>
        </w:rPr>
        <w:t xml:space="preserve">-based </w:t>
      </w:r>
      <w:r w:rsidR="00D93A0E" w:rsidRPr="00CA0A00">
        <w:rPr>
          <w:i/>
          <w:sz w:val="22"/>
          <w:szCs w:val="22"/>
        </w:rPr>
        <w:t>writing</w:t>
      </w:r>
      <w:r w:rsidRPr="00CA0A00">
        <w:rPr>
          <w:sz w:val="22"/>
          <w:szCs w:val="22"/>
        </w:rPr>
        <w:t>.</w:t>
      </w:r>
      <w:r w:rsidR="00D93A0E" w:rsidRPr="00CA0A00">
        <w:rPr>
          <w:sz w:val="22"/>
          <w:szCs w:val="22"/>
        </w:rPr>
        <w:t xml:space="preserve"> Paper presented at the</w:t>
      </w:r>
      <w:r w:rsidR="00240BCE" w:rsidRPr="00CA0A00">
        <w:rPr>
          <w:sz w:val="22"/>
          <w:szCs w:val="22"/>
        </w:rPr>
        <w:t xml:space="preserve"> 29</w:t>
      </w:r>
      <w:r w:rsidR="00240BCE" w:rsidRPr="00CA0A00">
        <w:rPr>
          <w:sz w:val="22"/>
          <w:szCs w:val="22"/>
          <w:vertAlign w:val="superscript"/>
        </w:rPr>
        <w:t>th</w:t>
      </w:r>
      <w:r w:rsidR="00D93A0E" w:rsidRPr="00CA0A00">
        <w:rPr>
          <w:sz w:val="22"/>
          <w:szCs w:val="22"/>
        </w:rPr>
        <w:t xml:space="preserve"> Annual Meeting of the Society for Text and Discourse (ST&amp;D), New York, NY.</w:t>
      </w:r>
    </w:p>
    <w:p w14:paraId="0B0EC83F" w14:textId="77777777" w:rsidR="003B42B1" w:rsidRPr="00CA0A00" w:rsidRDefault="003B42B1" w:rsidP="003B42B1">
      <w:pPr>
        <w:spacing w:before="120" w:after="120"/>
        <w:ind w:left="360" w:hanging="360"/>
        <w:rPr>
          <w:sz w:val="22"/>
          <w:szCs w:val="22"/>
        </w:rPr>
      </w:pPr>
      <w:r w:rsidRPr="00CA0A00">
        <w:rPr>
          <w:sz w:val="22"/>
          <w:szCs w:val="22"/>
        </w:rPr>
        <w:t>McCarthy, K.</w:t>
      </w:r>
      <w:r w:rsidR="00826DD3" w:rsidRPr="00CA0A00">
        <w:rPr>
          <w:sz w:val="22"/>
          <w:szCs w:val="22"/>
        </w:rPr>
        <w:t>,</w:t>
      </w:r>
      <w:r w:rsidRPr="00CA0A00">
        <w:rPr>
          <w:sz w:val="22"/>
          <w:szCs w:val="22"/>
        </w:rPr>
        <w:t xml:space="preserve"> &amp; </w:t>
      </w:r>
      <w:r w:rsidRPr="00CA0A00">
        <w:rPr>
          <w:b/>
          <w:sz w:val="22"/>
          <w:szCs w:val="22"/>
        </w:rPr>
        <w:t>McNamara</w:t>
      </w:r>
      <w:r w:rsidRPr="00CA0A00">
        <w:rPr>
          <w:sz w:val="22"/>
          <w:szCs w:val="22"/>
        </w:rPr>
        <w:t xml:space="preserve">, D. S. (2019, July). </w:t>
      </w:r>
      <w:r w:rsidRPr="00CA0A00">
        <w:rPr>
          <w:i/>
          <w:sz w:val="22"/>
          <w:szCs w:val="22"/>
        </w:rPr>
        <w:t xml:space="preserve">Multidimensional </w:t>
      </w:r>
      <w:r w:rsidR="00D93A0E" w:rsidRPr="00CA0A00">
        <w:rPr>
          <w:i/>
          <w:sz w:val="22"/>
          <w:szCs w:val="22"/>
        </w:rPr>
        <w:t xml:space="preserve">Knowledge </w:t>
      </w:r>
      <w:r w:rsidRPr="00CA0A00">
        <w:rPr>
          <w:i/>
          <w:sz w:val="22"/>
          <w:szCs w:val="22"/>
        </w:rPr>
        <w:t xml:space="preserve">(MDK): A </w:t>
      </w:r>
      <w:r w:rsidR="00D93A0E" w:rsidRPr="00CA0A00">
        <w:rPr>
          <w:i/>
          <w:sz w:val="22"/>
          <w:szCs w:val="22"/>
        </w:rPr>
        <w:t>prior knowledge framework</w:t>
      </w:r>
      <w:r w:rsidRPr="00CA0A00">
        <w:rPr>
          <w:sz w:val="22"/>
          <w:szCs w:val="22"/>
        </w:rPr>
        <w:t>. Poster presented at the</w:t>
      </w:r>
      <w:r w:rsidR="00240BCE" w:rsidRPr="00CA0A00">
        <w:rPr>
          <w:sz w:val="22"/>
          <w:szCs w:val="22"/>
        </w:rPr>
        <w:t xml:space="preserve"> 29</w:t>
      </w:r>
      <w:r w:rsidR="00240BCE" w:rsidRPr="00CA0A00">
        <w:rPr>
          <w:sz w:val="22"/>
          <w:szCs w:val="22"/>
          <w:vertAlign w:val="superscript"/>
        </w:rPr>
        <w:t>th</w:t>
      </w:r>
      <w:r w:rsidRPr="00CA0A00">
        <w:rPr>
          <w:sz w:val="22"/>
          <w:szCs w:val="22"/>
        </w:rPr>
        <w:t xml:space="preserve"> Annual Meeting of the Society for Text and Discourse (ST&amp;D), New York, NY. </w:t>
      </w:r>
    </w:p>
    <w:p w14:paraId="5124C757" w14:textId="77777777" w:rsidR="003B42B1" w:rsidRPr="00CA0A00" w:rsidRDefault="003B42B1" w:rsidP="003B42B1">
      <w:pPr>
        <w:spacing w:before="120" w:after="120"/>
        <w:ind w:left="360" w:hanging="360"/>
        <w:rPr>
          <w:sz w:val="22"/>
          <w:szCs w:val="22"/>
        </w:rPr>
      </w:pPr>
      <w:r w:rsidRPr="00CA0A00">
        <w:rPr>
          <w:sz w:val="22"/>
          <w:szCs w:val="22"/>
        </w:rPr>
        <w:lastRenderedPageBreak/>
        <w:t xml:space="preserve">McCarthy, K., </w:t>
      </w:r>
      <w:r w:rsidRPr="00CA0A00">
        <w:rPr>
          <w:b/>
          <w:sz w:val="22"/>
          <w:szCs w:val="22"/>
        </w:rPr>
        <w:t>McNamara</w:t>
      </w:r>
      <w:r w:rsidRPr="00CA0A00">
        <w:rPr>
          <w:sz w:val="22"/>
          <w:szCs w:val="22"/>
        </w:rPr>
        <w:t xml:space="preserve">, D. S., </w:t>
      </w:r>
      <w:proofErr w:type="spellStart"/>
      <w:r w:rsidRPr="00CA0A00">
        <w:rPr>
          <w:sz w:val="22"/>
          <w:szCs w:val="22"/>
        </w:rPr>
        <w:t>Solnyshkina</w:t>
      </w:r>
      <w:proofErr w:type="spellEnd"/>
      <w:r w:rsidRPr="00CA0A00">
        <w:rPr>
          <w:sz w:val="22"/>
          <w:szCs w:val="22"/>
        </w:rPr>
        <w:t xml:space="preserve">, M., Tarasova, F., &amp; Kuprivanov, R. (2019, July). </w:t>
      </w:r>
      <w:r w:rsidRPr="00CA0A00">
        <w:rPr>
          <w:i/>
          <w:sz w:val="22"/>
          <w:szCs w:val="22"/>
        </w:rPr>
        <w:t xml:space="preserve">The </w:t>
      </w:r>
      <w:r w:rsidR="00D93A0E" w:rsidRPr="00CA0A00">
        <w:rPr>
          <w:i/>
          <w:sz w:val="22"/>
          <w:szCs w:val="22"/>
        </w:rPr>
        <w:t>Russian language test</w:t>
      </w:r>
      <w:r w:rsidRPr="00CA0A00">
        <w:rPr>
          <w:i/>
          <w:sz w:val="22"/>
          <w:szCs w:val="22"/>
        </w:rPr>
        <w:t xml:space="preserve">: Towards </w:t>
      </w:r>
      <w:r w:rsidR="00D93A0E" w:rsidRPr="00CA0A00">
        <w:rPr>
          <w:i/>
          <w:sz w:val="22"/>
          <w:szCs w:val="22"/>
        </w:rPr>
        <w:t xml:space="preserve">assessing comprehension </w:t>
      </w:r>
      <w:r w:rsidRPr="00CA0A00">
        <w:rPr>
          <w:i/>
          <w:sz w:val="22"/>
          <w:szCs w:val="22"/>
        </w:rPr>
        <w:t>in Russian</w:t>
      </w:r>
      <w:r w:rsidRPr="00CA0A00">
        <w:rPr>
          <w:sz w:val="22"/>
          <w:szCs w:val="22"/>
        </w:rPr>
        <w:t xml:space="preserve">. Poster presented at the </w:t>
      </w:r>
      <w:r w:rsidR="00240BCE" w:rsidRPr="00CA0A00">
        <w:rPr>
          <w:sz w:val="22"/>
          <w:szCs w:val="22"/>
        </w:rPr>
        <w:t>29</w:t>
      </w:r>
      <w:proofErr w:type="gramStart"/>
      <w:r w:rsidR="00240BCE" w:rsidRPr="00CA0A00">
        <w:rPr>
          <w:sz w:val="22"/>
          <w:szCs w:val="22"/>
          <w:vertAlign w:val="superscript"/>
        </w:rPr>
        <w:t>th</w:t>
      </w:r>
      <w:r w:rsidR="00240BCE" w:rsidRPr="00CA0A00">
        <w:rPr>
          <w:sz w:val="22"/>
          <w:szCs w:val="22"/>
        </w:rPr>
        <w:t xml:space="preserve">  </w:t>
      </w:r>
      <w:r w:rsidRPr="00CA0A00">
        <w:rPr>
          <w:sz w:val="22"/>
          <w:szCs w:val="22"/>
        </w:rPr>
        <w:t>Annual</w:t>
      </w:r>
      <w:proofErr w:type="gramEnd"/>
      <w:r w:rsidRPr="00CA0A00">
        <w:rPr>
          <w:sz w:val="22"/>
          <w:szCs w:val="22"/>
        </w:rPr>
        <w:t xml:space="preserve"> Meeting of the Society for Text and Discourse (ST&amp;D), New York, NY. </w:t>
      </w:r>
    </w:p>
    <w:p w14:paraId="0B004620" w14:textId="77777777" w:rsidR="003B42B1" w:rsidRPr="00CA0A00" w:rsidRDefault="003B42B1" w:rsidP="003B42B1">
      <w:pPr>
        <w:spacing w:before="120" w:after="120"/>
        <w:ind w:left="360" w:hanging="360"/>
        <w:rPr>
          <w:sz w:val="22"/>
          <w:szCs w:val="22"/>
        </w:rPr>
      </w:pPr>
      <w:r w:rsidRPr="00CA0A00">
        <w:rPr>
          <w:sz w:val="22"/>
          <w:szCs w:val="22"/>
        </w:rPr>
        <w:t xml:space="preserve">McCarthy, K., Watanabe, M., Perret, C. A., </w:t>
      </w:r>
      <w:r w:rsidRPr="00CA0A00">
        <w:rPr>
          <w:b/>
          <w:sz w:val="22"/>
          <w:szCs w:val="22"/>
        </w:rPr>
        <w:t>McNamara</w:t>
      </w:r>
      <w:r w:rsidRPr="00CA0A00">
        <w:rPr>
          <w:sz w:val="22"/>
          <w:szCs w:val="22"/>
        </w:rPr>
        <w:t xml:space="preserve">, D. S., Steinberg, J., Dreier, K., O'Reilly, T., &amp; Sabatini, J. (2019, July). </w:t>
      </w:r>
      <w:r w:rsidRPr="00CA0A00">
        <w:rPr>
          <w:i/>
          <w:sz w:val="22"/>
          <w:szCs w:val="22"/>
        </w:rPr>
        <w:t xml:space="preserve">Multiple </w:t>
      </w:r>
      <w:r w:rsidR="00D93A0E" w:rsidRPr="00CA0A00">
        <w:rPr>
          <w:i/>
          <w:sz w:val="22"/>
          <w:szCs w:val="22"/>
        </w:rPr>
        <w:t>dimensions of background knowledge in a scenario-based assessm</w:t>
      </w:r>
      <w:r w:rsidRPr="00CA0A00">
        <w:rPr>
          <w:i/>
          <w:sz w:val="22"/>
          <w:szCs w:val="22"/>
        </w:rPr>
        <w:t>ent</w:t>
      </w:r>
      <w:r w:rsidRPr="00CA0A00">
        <w:rPr>
          <w:sz w:val="22"/>
          <w:szCs w:val="22"/>
        </w:rPr>
        <w:t xml:space="preserve">. Poster presented at the </w:t>
      </w:r>
      <w:r w:rsidR="00240BCE" w:rsidRPr="00CA0A00">
        <w:rPr>
          <w:sz w:val="22"/>
          <w:szCs w:val="22"/>
        </w:rPr>
        <w:t>29</w:t>
      </w:r>
      <w:proofErr w:type="gramStart"/>
      <w:r w:rsidR="00240BCE" w:rsidRPr="00CA0A00">
        <w:rPr>
          <w:sz w:val="22"/>
          <w:szCs w:val="22"/>
          <w:vertAlign w:val="superscript"/>
        </w:rPr>
        <w:t>th</w:t>
      </w:r>
      <w:r w:rsidR="00240BCE" w:rsidRPr="00CA0A00">
        <w:rPr>
          <w:sz w:val="22"/>
          <w:szCs w:val="22"/>
        </w:rPr>
        <w:t xml:space="preserve">  </w:t>
      </w:r>
      <w:r w:rsidRPr="00CA0A00">
        <w:rPr>
          <w:sz w:val="22"/>
          <w:szCs w:val="22"/>
        </w:rPr>
        <w:t>Annual</w:t>
      </w:r>
      <w:proofErr w:type="gramEnd"/>
      <w:r w:rsidRPr="00CA0A00">
        <w:rPr>
          <w:sz w:val="22"/>
          <w:szCs w:val="22"/>
        </w:rPr>
        <w:t xml:space="preserve"> Meeting of the Society for Text and Discourse (ST&amp;D), New York, NY. </w:t>
      </w:r>
    </w:p>
    <w:p w14:paraId="248EF439" w14:textId="77777777" w:rsidR="003B42B1" w:rsidRPr="00CA0A00" w:rsidRDefault="003B42B1" w:rsidP="003B42B1">
      <w:pPr>
        <w:spacing w:before="120" w:after="120"/>
        <w:ind w:left="360" w:hanging="360"/>
        <w:rPr>
          <w:sz w:val="22"/>
          <w:szCs w:val="22"/>
        </w:rPr>
      </w:pPr>
      <w:r w:rsidRPr="00CA0A00">
        <w:rPr>
          <w:sz w:val="22"/>
          <w:szCs w:val="22"/>
        </w:rPr>
        <w:t xml:space="preserve">Perret, C. A., Likens, A., &amp; </w:t>
      </w:r>
      <w:r w:rsidRPr="00CA0A00">
        <w:rPr>
          <w:b/>
          <w:sz w:val="22"/>
          <w:szCs w:val="22"/>
        </w:rPr>
        <w:t>McNamara</w:t>
      </w:r>
      <w:r w:rsidRPr="00CA0A00">
        <w:rPr>
          <w:sz w:val="22"/>
          <w:szCs w:val="22"/>
        </w:rPr>
        <w:t xml:space="preserve"> (2019, July). </w:t>
      </w:r>
      <w:r w:rsidRPr="00CA0A00">
        <w:rPr>
          <w:i/>
          <w:sz w:val="22"/>
          <w:szCs w:val="22"/>
        </w:rPr>
        <w:t xml:space="preserve">Integrating across </w:t>
      </w:r>
      <w:r w:rsidR="00D93A0E" w:rsidRPr="00CA0A00">
        <w:rPr>
          <w:i/>
          <w:sz w:val="22"/>
          <w:szCs w:val="22"/>
        </w:rPr>
        <w:t>texts</w:t>
      </w:r>
      <w:r w:rsidRPr="00CA0A00">
        <w:rPr>
          <w:i/>
          <w:sz w:val="22"/>
          <w:szCs w:val="22"/>
        </w:rPr>
        <w:t xml:space="preserve">: Availability </w:t>
      </w:r>
      <w:r w:rsidR="00D93A0E" w:rsidRPr="00CA0A00">
        <w:rPr>
          <w:i/>
          <w:sz w:val="22"/>
          <w:szCs w:val="22"/>
        </w:rPr>
        <w:t>matters</w:t>
      </w:r>
      <w:r w:rsidRPr="00CA0A00">
        <w:rPr>
          <w:sz w:val="22"/>
          <w:szCs w:val="22"/>
        </w:rPr>
        <w:t xml:space="preserve">. Paper presented at the </w:t>
      </w:r>
      <w:r w:rsidR="00240BCE" w:rsidRPr="00CA0A00">
        <w:rPr>
          <w:sz w:val="22"/>
          <w:szCs w:val="22"/>
        </w:rPr>
        <w:t>29</w:t>
      </w:r>
      <w:r w:rsidR="00240BCE" w:rsidRPr="00CA0A00">
        <w:rPr>
          <w:sz w:val="22"/>
          <w:szCs w:val="22"/>
          <w:vertAlign w:val="superscript"/>
        </w:rPr>
        <w:t>th</w:t>
      </w:r>
      <w:r w:rsidR="00240BCE" w:rsidRPr="00CA0A00">
        <w:rPr>
          <w:sz w:val="22"/>
          <w:szCs w:val="22"/>
        </w:rPr>
        <w:t xml:space="preserve"> </w:t>
      </w:r>
      <w:r w:rsidRPr="00CA0A00">
        <w:rPr>
          <w:sz w:val="22"/>
          <w:szCs w:val="22"/>
        </w:rPr>
        <w:t xml:space="preserve">Annual Meeting of the Society for Text and Discourse (ST&amp;D), New York, NY. </w:t>
      </w:r>
    </w:p>
    <w:p w14:paraId="1B3BE3D5" w14:textId="77777777" w:rsidR="004F68E9" w:rsidRPr="00CA0A00" w:rsidRDefault="003B42B1" w:rsidP="001A7292">
      <w:pPr>
        <w:spacing w:before="120" w:after="120"/>
        <w:ind w:left="360" w:hanging="360"/>
        <w:rPr>
          <w:sz w:val="22"/>
          <w:szCs w:val="22"/>
        </w:rPr>
      </w:pPr>
      <w:r w:rsidRPr="00CA0A00">
        <w:rPr>
          <w:sz w:val="22"/>
          <w:szCs w:val="22"/>
          <w:lang w:val="es-419"/>
        </w:rPr>
        <w:t>Watanabe, M.</w:t>
      </w:r>
      <w:r w:rsidR="00836CF6" w:rsidRPr="00CA0A00">
        <w:rPr>
          <w:sz w:val="22"/>
          <w:szCs w:val="22"/>
          <w:lang w:val="es-419"/>
        </w:rPr>
        <w:t>,</w:t>
      </w:r>
      <w:r w:rsidRPr="00CA0A00">
        <w:rPr>
          <w:sz w:val="22"/>
          <w:szCs w:val="22"/>
          <w:lang w:val="es-419"/>
        </w:rPr>
        <w:t xml:space="preserve"> &amp; </w:t>
      </w:r>
      <w:r w:rsidRPr="00CA0A00">
        <w:rPr>
          <w:b/>
          <w:sz w:val="22"/>
          <w:szCs w:val="22"/>
          <w:lang w:val="es-419"/>
        </w:rPr>
        <w:t>M</w:t>
      </w:r>
      <w:r w:rsidR="00D93A0E" w:rsidRPr="00CA0A00">
        <w:rPr>
          <w:b/>
          <w:sz w:val="22"/>
          <w:szCs w:val="22"/>
          <w:lang w:val="es-419"/>
        </w:rPr>
        <w:t>cNamara</w:t>
      </w:r>
      <w:r w:rsidR="00D93A0E" w:rsidRPr="00CA0A00">
        <w:rPr>
          <w:sz w:val="22"/>
          <w:szCs w:val="22"/>
          <w:lang w:val="es-419"/>
        </w:rPr>
        <w:t xml:space="preserve">, D.S. (2019, </w:t>
      </w:r>
      <w:proofErr w:type="spellStart"/>
      <w:r w:rsidR="00D93A0E" w:rsidRPr="00CA0A00">
        <w:rPr>
          <w:sz w:val="22"/>
          <w:szCs w:val="22"/>
          <w:lang w:val="es-419"/>
        </w:rPr>
        <w:t>July</w:t>
      </w:r>
      <w:proofErr w:type="spellEnd"/>
      <w:r w:rsidR="00D93A0E" w:rsidRPr="00CA0A00">
        <w:rPr>
          <w:sz w:val="22"/>
          <w:szCs w:val="22"/>
          <w:lang w:val="es-419"/>
        </w:rPr>
        <w:t xml:space="preserve">). </w:t>
      </w:r>
      <w:r w:rsidR="00D93A0E" w:rsidRPr="00CA0A00">
        <w:rPr>
          <w:i/>
          <w:sz w:val="22"/>
          <w:szCs w:val="22"/>
        </w:rPr>
        <w:t>Com</w:t>
      </w:r>
      <w:r w:rsidRPr="00CA0A00">
        <w:rPr>
          <w:i/>
          <w:sz w:val="22"/>
          <w:szCs w:val="22"/>
        </w:rPr>
        <w:t>b</w:t>
      </w:r>
      <w:r w:rsidR="00D93A0E" w:rsidRPr="00CA0A00">
        <w:rPr>
          <w:i/>
          <w:sz w:val="22"/>
          <w:szCs w:val="22"/>
        </w:rPr>
        <w:t>a</w:t>
      </w:r>
      <w:r w:rsidRPr="00CA0A00">
        <w:rPr>
          <w:i/>
          <w:sz w:val="22"/>
          <w:szCs w:val="22"/>
        </w:rPr>
        <w:t>ting Mi</w:t>
      </w:r>
      <w:r w:rsidR="00D93A0E" w:rsidRPr="00CA0A00">
        <w:rPr>
          <w:i/>
          <w:sz w:val="22"/>
          <w:szCs w:val="22"/>
        </w:rPr>
        <w:t>sconceptions about Natural Sele</w:t>
      </w:r>
      <w:r w:rsidRPr="00CA0A00">
        <w:rPr>
          <w:i/>
          <w:sz w:val="22"/>
          <w:szCs w:val="22"/>
        </w:rPr>
        <w:t>ction with Self-Explanation</w:t>
      </w:r>
      <w:r w:rsidR="00240BCE" w:rsidRPr="00CA0A00">
        <w:rPr>
          <w:sz w:val="22"/>
          <w:szCs w:val="22"/>
        </w:rPr>
        <w:t xml:space="preserve">. Poster </w:t>
      </w:r>
      <w:r w:rsidRPr="00CA0A00">
        <w:rPr>
          <w:sz w:val="22"/>
          <w:szCs w:val="22"/>
        </w:rPr>
        <w:t xml:space="preserve">presented at the </w:t>
      </w:r>
      <w:r w:rsidR="00240BCE" w:rsidRPr="00CA0A00">
        <w:rPr>
          <w:sz w:val="22"/>
          <w:szCs w:val="22"/>
        </w:rPr>
        <w:t>29</w:t>
      </w:r>
      <w:r w:rsidR="00240BCE" w:rsidRPr="00CA0A00">
        <w:rPr>
          <w:sz w:val="22"/>
          <w:szCs w:val="22"/>
          <w:vertAlign w:val="superscript"/>
        </w:rPr>
        <w:t>th</w:t>
      </w:r>
      <w:r w:rsidR="00240BCE" w:rsidRPr="00CA0A00">
        <w:rPr>
          <w:sz w:val="22"/>
          <w:szCs w:val="22"/>
        </w:rPr>
        <w:t xml:space="preserve"> </w:t>
      </w:r>
      <w:r w:rsidRPr="00CA0A00">
        <w:rPr>
          <w:sz w:val="22"/>
          <w:szCs w:val="22"/>
        </w:rPr>
        <w:t xml:space="preserve">Annual Meeting of the Society for Text and </w:t>
      </w:r>
      <w:r w:rsidR="001A7292" w:rsidRPr="00CA0A00">
        <w:rPr>
          <w:sz w:val="22"/>
          <w:szCs w:val="22"/>
        </w:rPr>
        <w:t>Discourse (ST&amp;D), New York, NY.</w:t>
      </w:r>
    </w:p>
    <w:p w14:paraId="63A033E6" w14:textId="77777777" w:rsidR="00EA668A" w:rsidRPr="00CA0A00" w:rsidRDefault="00EA668A" w:rsidP="001A7292">
      <w:pPr>
        <w:spacing w:before="120" w:after="120"/>
        <w:ind w:left="360" w:hanging="360"/>
        <w:rPr>
          <w:sz w:val="22"/>
          <w:szCs w:val="22"/>
        </w:rPr>
      </w:pPr>
      <w:r w:rsidRPr="00CA0A00">
        <w:rPr>
          <w:sz w:val="22"/>
          <w:szCs w:val="22"/>
        </w:rPr>
        <w:t xml:space="preserve">Proske, A., McCarthy, K., Hinze, S., Narciss, S., &amp; </w:t>
      </w:r>
      <w:r w:rsidRPr="00CA0A00">
        <w:rPr>
          <w:b/>
          <w:sz w:val="22"/>
          <w:szCs w:val="22"/>
        </w:rPr>
        <w:t>McNamara</w:t>
      </w:r>
      <w:r w:rsidRPr="00CA0A00">
        <w:rPr>
          <w:sz w:val="22"/>
          <w:szCs w:val="22"/>
        </w:rPr>
        <w:t xml:space="preserve">, D.S. (2019, September). </w:t>
      </w:r>
      <w:r w:rsidRPr="00CA0A00">
        <w:rPr>
          <w:i/>
          <w:sz w:val="22"/>
          <w:szCs w:val="22"/>
        </w:rPr>
        <w:t>Retrieve, self-explain, or just re-read? Conditions and effects of prompting specific learning activities in text learning</w:t>
      </w:r>
      <w:r w:rsidRPr="00CA0A00">
        <w:rPr>
          <w:sz w:val="22"/>
          <w:szCs w:val="22"/>
        </w:rPr>
        <w:t xml:space="preserve">. Poster presented at the </w:t>
      </w:r>
      <w:proofErr w:type="spellStart"/>
      <w:r w:rsidRPr="00CA0A00">
        <w:rPr>
          <w:sz w:val="22"/>
          <w:szCs w:val="22"/>
        </w:rPr>
        <w:t>paEpsy</w:t>
      </w:r>
      <w:proofErr w:type="spellEnd"/>
      <w:r w:rsidRPr="00CA0A00">
        <w:rPr>
          <w:sz w:val="22"/>
          <w:szCs w:val="22"/>
        </w:rPr>
        <w:t xml:space="preserve"> 2019 conference, </w:t>
      </w:r>
      <w:proofErr w:type="spellStart"/>
      <w:r w:rsidRPr="00CA0A00">
        <w:rPr>
          <w:sz w:val="22"/>
          <w:szCs w:val="22"/>
        </w:rPr>
        <w:t>Leipzi</w:t>
      </w:r>
      <w:proofErr w:type="spellEnd"/>
      <w:r w:rsidRPr="00CA0A00">
        <w:rPr>
          <w:sz w:val="22"/>
          <w:szCs w:val="22"/>
        </w:rPr>
        <w:t>, Germany.</w:t>
      </w:r>
    </w:p>
    <w:p w14:paraId="13F3F060" w14:textId="77777777" w:rsidR="00A9783B" w:rsidRPr="00CA0A00" w:rsidRDefault="00A9783B" w:rsidP="00A9783B">
      <w:pPr>
        <w:spacing w:before="120" w:after="120"/>
        <w:ind w:left="360" w:hanging="360"/>
        <w:rPr>
          <w:sz w:val="22"/>
          <w:szCs w:val="22"/>
        </w:rPr>
      </w:pPr>
      <w:r w:rsidRPr="00CA0A00">
        <w:rPr>
          <w:sz w:val="22"/>
          <w:szCs w:val="22"/>
        </w:rPr>
        <w:t xml:space="preserve">Balyan, R., McCarthy, K. S., Allen, L. K., Crossley, S. A., &amp; </w:t>
      </w:r>
      <w:r w:rsidRPr="00CA0A00">
        <w:rPr>
          <w:b/>
          <w:sz w:val="22"/>
          <w:szCs w:val="22"/>
        </w:rPr>
        <w:t>McNamara</w:t>
      </w:r>
      <w:r w:rsidRPr="00CA0A00">
        <w:rPr>
          <w:sz w:val="22"/>
          <w:szCs w:val="22"/>
        </w:rPr>
        <w:t xml:space="preserve">, D. S. (2019, November).  </w:t>
      </w:r>
      <w:r w:rsidRPr="00CA0A00">
        <w:rPr>
          <w:i/>
          <w:sz w:val="22"/>
          <w:szCs w:val="22"/>
        </w:rPr>
        <w:t>Toward automated assessment of source-based essays</w:t>
      </w:r>
      <w:r w:rsidRPr="00CA0A00">
        <w:rPr>
          <w:sz w:val="22"/>
          <w:szCs w:val="22"/>
        </w:rPr>
        <w:t xml:space="preserve">.  Paper presented at the Annual Meeting of the Society for Computers in Psychology (SCiP), Montreal, Canada.  </w:t>
      </w:r>
    </w:p>
    <w:p w14:paraId="105942FB" w14:textId="77777777" w:rsidR="00A9783B" w:rsidRPr="00CA0A00" w:rsidRDefault="00A9783B" w:rsidP="00A9783B">
      <w:pPr>
        <w:spacing w:before="120" w:after="120"/>
        <w:ind w:left="360" w:hanging="360"/>
        <w:rPr>
          <w:sz w:val="22"/>
          <w:szCs w:val="22"/>
        </w:rPr>
      </w:pPr>
      <w:r w:rsidRPr="00CA0A00">
        <w:rPr>
          <w:sz w:val="22"/>
          <w:szCs w:val="22"/>
        </w:rPr>
        <w:t xml:space="preserve">McCarthy, K. S., Allen, L. K., </w:t>
      </w:r>
      <w:r w:rsidRPr="00CA0A00">
        <w:rPr>
          <w:b/>
          <w:sz w:val="22"/>
          <w:szCs w:val="22"/>
        </w:rPr>
        <w:t>McNamara</w:t>
      </w:r>
      <w:r w:rsidRPr="00CA0A00">
        <w:rPr>
          <w:sz w:val="22"/>
          <w:szCs w:val="22"/>
        </w:rPr>
        <w:t xml:space="preserve">, D. S., &amp; Magliano, J. P. (2019, November). </w:t>
      </w:r>
      <w:r w:rsidRPr="00CA0A00">
        <w:rPr>
          <w:i/>
          <w:sz w:val="22"/>
          <w:szCs w:val="22"/>
        </w:rPr>
        <w:t>Effect of relevancy and importance judgments on a multiple document writing task</w:t>
      </w:r>
      <w:r w:rsidRPr="00CA0A00">
        <w:rPr>
          <w:sz w:val="22"/>
          <w:szCs w:val="22"/>
        </w:rPr>
        <w:t>. Poster presented at the Annual Meeting of the Psychonomics Society, Montreal, Canada.</w:t>
      </w:r>
    </w:p>
    <w:p w14:paraId="4B6B6230" w14:textId="77777777" w:rsidR="00A9783B" w:rsidRPr="00CA0A00" w:rsidRDefault="00A9783B" w:rsidP="00A9783B">
      <w:pPr>
        <w:spacing w:before="120" w:after="120"/>
        <w:ind w:left="360" w:hanging="360"/>
        <w:rPr>
          <w:sz w:val="22"/>
          <w:szCs w:val="22"/>
        </w:rPr>
      </w:pPr>
      <w:r w:rsidRPr="00CA0A00">
        <w:rPr>
          <w:b/>
          <w:sz w:val="22"/>
          <w:szCs w:val="22"/>
        </w:rPr>
        <w:t>McNamara</w:t>
      </w:r>
      <w:r w:rsidRPr="00CA0A00">
        <w:rPr>
          <w:sz w:val="22"/>
          <w:szCs w:val="22"/>
        </w:rPr>
        <w:t xml:space="preserve">, D. S. (2019, November).  </w:t>
      </w:r>
      <w:r w:rsidRPr="00CA0A00">
        <w:rPr>
          <w:i/>
          <w:sz w:val="22"/>
          <w:szCs w:val="22"/>
        </w:rPr>
        <w:t>The new APA open-source journal: Technology, mind, and behavior.</w:t>
      </w:r>
      <w:r w:rsidRPr="00CA0A00">
        <w:rPr>
          <w:sz w:val="22"/>
          <w:szCs w:val="22"/>
        </w:rPr>
        <w:t xml:space="preserve">  Poster presented at the Annual Meeting of the Society for Computers in Psychology (SCiP), Montreal, Canada.  </w:t>
      </w:r>
    </w:p>
    <w:p w14:paraId="71A29E75" w14:textId="77777777" w:rsidR="00A9783B" w:rsidRPr="00CA0A00" w:rsidRDefault="00A9783B" w:rsidP="00A9783B">
      <w:pPr>
        <w:spacing w:before="120" w:after="120"/>
        <w:ind w:left="360" w:hanging="360"/>
        <w:rPr>
          <w:sz w:val="22"/>
          <w:szCs w:val="22"/>
        </w:rPr>
      </w:pPr>
      <w:r w:rsidRPr="00CA0A00">
        <w:rPr>
          <w:sz w:val="22"/>
          <w:szCs w:val="22"/>
        </w:rPr>
        <w:t xml:space="preserve">Perret, C. A., Balyan, R., &amp; </w:t>
      </w:r>
      <w:r w:rsidRPr="00CA0A00">
        <w:rPr>
          <w:b/>
          <w:sz w:val="22"/>
          <w:szCs w:val="22"/>
        </w:rPr>
        <w:t>McNamara</w:t>
      </w:r>
      <w:r w:rsidRPr="00CA0A00">
        <w:rPr>
          <w:sz w:val="22"/>
          <w:szCs w:val="22"/>
        </w:rPr>
        <w:t xml:space="preserve">, D. S. (2019, November). </w:t>
      </w:r>
      <w:r w:rsidRPr="00CA0A00">
        <w:rPr>
          <w:i/>
          <w:sz w:val="22"/>
          <w:szCs w:val="22"/>
        </w:rPr>
        <w:t>Predicting argumentation sentence types of source-based essays using natural language processing and machine learning techniques</w:t>
      </w:r>
      <w:r w:rsidRPr="00CA0A00">
        <w:rPr>
          <w:sz w:val="22"/>
          <w:szCs w:val="22"/>
        </w:rPr>
        <w:t xml:space="preserve">. Poster presented at the Annual Meeting of the Society for Computers in Psychology (SCiP), Montreal, Canada.  </w:t>
      </w:r>
    </w:p>
    <w:p w14:paraId="06A5D23D" w14:textId="77777777" w:rsidR="00856EF2" w:rsidRPr="00CA0A00" w:rsidRDefault="00856EF2" w:rsidP="00856EF2">
      <w:pPr>
        <w:spacing w:before="120" w:after="120"/>
        <w:ind w:left="360" w:hanging="360"/>
        <w:rPr>
          <w:sz w:val="22"/>
          <w:szCs w:val="22"/>
        </w:rPr>
      </w:pPr>
      <w:r w:rsidRPr="00CA0A00">
        <w:rPr>
          <w:sz w:val="22"/>
          <w:szCs w:val="22"/>
        </w:rPr>
        <w:t xml:space="preserve">Perret, C. A., Balyan, R., &amp; </w:t>
      </w:r>
      <w:r w:rsidRPr="00CA0A00">
        <w:rPr>
          <w:b/>
          <w:sz w:val="22"/>
          <w:szCs w:val="22"/>
        </w:rPr>
        <w:t>McNamara</w:t>
      </w:r>
      <w:r w:rsidRPr="00CA0A00">
        <w:rPr>
          <w:sz w:val="22"/>
          <w:szCs w:val="22"/>
        </w:rPr>
        <w:t xml:space="preserve">, D. S. (2019, November). </w:t>
      </w:r>
      <w:r w:rsidRPr="00CA0A00">
        <w:rPr>
          <w:i/>
          <w:iCs/>
          <w:sz w:val="22"/>
          <w:szCs w:val="22"/>
        </w:rPr>
        <w:t>Predicting different sentence types of source-based essays using Natural Language Processing and Machine Learning techniques.</w:t>
      </w:r>
      <w:r w:rsidRPr="00CA0A00">
        <w:rPr>
          <w:sz w:val="22"/>
          <w:szCs w:val="22"/>
        </w:rPr>
        <w:t xml:space="preserve"> Poster presented at the Annual Meeting for the Society of Computers in Psychology (SCiP), Montreal, QC.</w:t>
      </w:r>
    </w:p>
    <w:p w14:paraId="227F18A6" w14:textId="77777777" w:rsidR="00C57C66" w:rsidRPr="00CA0A00" w:rsidRDefault="00A9783B" w:rsidP="00DE2EB4">
      <w:pPr>
        <w:spacing w:before="120" w:after="120"/>
        <w:ind w:left="360" w:hanging="360"/>
        <w:rPr>
          <w:sz w:val="22"/>
          <w:szCs w:val="22"/>
        </w:rPr>
      </w:pPr>
      <w:r w:rsidRPr="00CA0A00">
        <w:rPr>
          <w:sz w:val="22"/>
          <w:szCs w:val="22"/>
        </w:rPr>
        <w:t xml:space="preserve">Watanabe, M., Perret, C. A., Dai, J., &amp; </w:t>
      </w:r>
      <w:r w:rsidRPr="00CA0A00">
        <w:rPr>
          <w:b/>
          <w:sz w:val="22"/>
          <w:szCs w:val="22"/>
        </w:rPr>
        <w:t>McNamara</w:t>
      </w:r>
      <w:r w:rsidRPr="00CA0A00">
        <w:rPr>
          <w:sz w:val="22"/>
          <w:szCs w:val="22"/>
        </w:rPr>
        <w:t xml:space="preserve">, D. S. (2019, November).  </w:t>
      </w:r>
      <w:r w:rsidRPr="00CA0A00">
        <w:rPr>
          <w:i/>
          <w:sz w:val="22"/>
          <w:szCs w:val="22"/>
        </w:rPr>
        <w:t xml:space="preserve">Creating a </w:t>
      </w:r>
      <w:proofErr w:type="gramStart"/>
      <w:r w:rsidRPr="00CA0A00">
        <w:rPr>
          <w:i/>
          <w:sz w:val="22"/>
          <w:szCs w:val="22"/>
        </w:rPr>
        <w:t>multiple-document</w:t>
      </w:r>
      <w:proofErr w:type="gramEnd"/>
      <w:r w:rsidRPr="00CA0A00">
        <w:rPr>
          <w:i/>
          <w:sz w:val="22"/>
          <w:szCs w:val="22"/>
        </w:rPr>
        <w:t xml:space="preserve"> reading module for </w:t>
      </w:r>
      <w:proofErr w:type="spellStart"/>
      <w:r w:rsidRPr="00CA0A00">
        <w:rPr>
          <w:i/>
          <w:sz w:val="22"/>
          <w:szCs w:val="22"/>
        </w:rPr>
        <w:t>iSTART</w:t>
      </w:r>
      <w:proofErr w:type="spellEnd"/>
      <w:r w:rsidRPr="00CA0A00">
        <w:rPr>
          <w:sz w:val="22"/>
          <w:szCs w:val="22"/>
        </w:rPr>
        <w:t xml:space="preserve">.  Poster presented at the Annual Meeting of the Society for Computers in Psychology (SCiP), Montreal, Canada.  </w:t>
      </w:r>
    </w:p>
    <w:p w14:paraId="00E14B69" w14:textId="77777777" w:rsidR="002D5D40" w:rsidRPr="00CA0A00" w:rsidRDefault="002D5D40" w:rsidP="002D5D40">
      <w:pPr>
        <w:spacing w:before="120" w:after="120"/>
        <w:ind w:left="360" w:hanging="360"/>
        <w:rPr>
          <w:sz w:val="22"/>
          <w:szCs w:val="22"/>
        </w:rPr>
      </w:pPr>
      <w:r w:rsidRPr="00CA0A00">
        <w:rPr>
          <w:sz w:val="22"/>
          <w:szCs w:val="22"/>
        </w:rPr>
        <w:t xml:space="preserve">Allen, L. K., Watanabe, M., &amp; </w:t>
      </w:r>
      <w:r w:rsidRPr="00CA0A00">
        <w:rPr>
          <w:b/>
          <w:sz w:val="22"/>
          <w:szCs w:val="22"/>
        </w:rPr>
        <w:t>McNamara</w:t>
      </w:r>
      <w:r w:rsidRPr="00CA0A00">
        <w:rPr>
          <w:sz w:val="22"/>
          <w:szCs w:val="22"/>
        </w:rPr>
        <w:t xml:space="preserve">, D. S. (2020, July).  </w:t>
      </w:r>
      <w:r w:rsidRPr="00CA0A00">
        <w:rPr>
          <w:i/>
          <w:sz w:val="22"/>
          <w:szCs w:val="22"/>
        </w:rPr>
        <w:t>Exploring individual differences in adult discourse comprehension and production</w:t>
      </w:r>
      <w:r w:rsidRPr="00CA0A00">
        <w:rPr>
          <w:sz w:val="22"/>
          <w:szCs w:val="22"/>
        </w:rPr>
        <w:t xml:space="preserve">.  Poster presented at the Annual Meeting of the Society for Text and Discourse (ST&amp;D). Virtual Conference, Atlanta, GA.  </w:t>
      </w:r>
    </w:p>
    <w:p w14:paraId="5E16A9F9" w14:textId="77777777" w:rsidR="00145B9D" w:rsidRPr="00CA0A00" w:rsidRDefault="00145B9D" w:rsidP="00145B9D">
      <w:pPr>
        <w:spacing w:before="120" w:after="120"/>
        <w:ind w:left="360" w:hanging="360"/>
        <w:rPr>
          <w:sz w:val="22"/>
          <w:szCs w:val="22"/>
        </w:rPr>
      </w:pPr>
      <w:r w:rsidRPr="00CA0A00">
        <w:rPr>
          <w:sz w:val="22"/>
          <w:szCs w:val="22"/>
        </w:rPr>
        <w:t xml:space="preserve">Creer, S. D., McCarthy, K. S., Magliano, J. P., </w:t>
      </w:r>
      <w:r w:rsidRPr="00CA0A00">
        <w:rPr>
          <w:b/>
          <w:sz w:val="22"/>
          <w:szCs w:val="22"/>
        </w:rPr>
        <w:t>McNamara</w:t>
      </w:r>
      <w:r w:rsidRPr="00CA0A00">
        <w:rPr>
          <w:sz w:val="22"/>
          <w:szCs w:val="22"/>
        </w:rPr>
        <w:t xml:space="preserve">, D. S., &amp; Allen, L. K. (2020, July).  </w:t>
      </w:r>
      <w:r w:rsidRPr="00CA0A00">
        <w:rPr>
          <w:i/>
          <w:sz w:val="22"/>
          <w:szCs w:val="22"/>
        </w:rPr>
        <w:t xml:space="preserve">Self-explanation vs. </w:t>
      </w:r>
      <w:proofErr w:type="gramStart"/>
      <w:r w:rsidRPr="00CA0A00">
        <w:rPr>
          <w:i/>
          <w:sz w:val="22"/>
          <w:szCs w:val="22"/>
        </w:rPr>
        <w:t>think</w:t>
      </w:r>
      <w:proofErr w:type="gramEnd"/>
      <w:r w:rsidRPr="00CA0A00">
        <w:rPr>
          <w:i/>
          <w:sz w:val="22"/>
          <w:szCs w:val="22"/>
        </w:rPr>
        <w:t xml:space="preserve"> aloud: What natural language processing can tell us</w:t>
      </w:r>
      <w:r w:rsidRPr="00CA0A00">
        <w:rPr>
          <w:sz w:val="22"/>
          <w:szCs w:val="22"/>
        </w:rPr>
        <w:t xml:space="preserve">.  </w:t>
      </w:r>
      <w:r w:rsidR="008776DB" w:rsidRPr="00CA0A00">
        <w:rPr>
          <w:sz w:val="22"/>
          <w:szCs w:val="22"/>
        </w:rPr>
        <w:t>Paper</w:t>
      </w:r>
      <w:r w:rsidR="00EA4F13" w:rsidRPr="00CA0A00">
        <w:rPr>
          <w:sz w:val="22"/>
          <w:szCs w:val="22"/>
        </w:rPr>
        <w:t xml:space="preserve"> </w:t>
      </w:r>
      <w:r w:rsidR="008776DB" w:rsidRPr="00CA0A00">
        <w:rPr>
          <w:sz w:val="22"/>
          <w:szCs w:val="22"/>
        </w:rPr>
        <w:t>presented</w:t>
      </w:r>
      <w:r w:rsidRPr="00CA0A00">
        <w:rPr>
          <w:sz w:val="22"/>
          <w:szCs w:val="22"/>
        </w:rPr>
        <w:t xml:space="preserve"> at the Annual Meeting for the Society for Text and Discourse (ST&amp;D), </w:t>
      </w:r>
      <w:r w:rsidR="00EA4F13" w:rsidRPr="00CA0A00">
        <w:rPr>
          <w:sz w:val="22"/>
          <w:szCs w:val="22"/>
        </w:rPr>
        <w:t>Virtual Conference, Atlanta, GA.</w:t>
      </w:r>
    </w:p>
    <w:p w14:paraId="2683A374" w14:textId="77777777" w:rsidR="004E48E2" w:rsidRPr="00CA0A00" w:rsidRDefault="004E48E2" w:rsidP="004E48E2">
      <w:pPr>
        <w:spacing w:before="120" w:after="120"/>
        <w:ind w:left="360" w:hanging="360"/>
        <w:rPr>
          <w:sz w:val="22"/>
          <w:szCs w:val="22"/>
        </w:rPr>
      </w:pPr>
      <w:proofErr w:type="spellStart"/>
      <w:r w:rsidRPr="00CA0A00">
        <w:rPr>
          <w:sz w:val="22"/>
          <w:szCs w:val="22"/>
        </w:rPr>
        <w:t>Kaldes</w:t>
      </w:r>
      <w:proofErr w:type="spellEnd"/>
      <w:r w:rsidRPr="00CA0A00">
        <w:rPr>
          <w:sz w:val="22"/>
          <w:szCs w:val="22"/>
        </w:rPr>
        <w:t xml:space="preserve">, G., Tighe, E., Johnson, A., &amp; </w:t>
      </w:r>
      <w:r w:rsidRPr="00CA0A00">
        <w:rPr>
          <w:b/>
          <w:sz w:val="22"/>
          <w:szCs w:val="22"/>
        </w:rPr>
        <w:t>McNamara</w:t>
      </w:r>
      <w:r w:rsidRPr="00CA0A00">
        <w:rPr>
          <w:sz w:val="22"/>
          <w:szCs w:val="22"/>
        </w:rPr>
        <w:t xml:space="preserve">, D. S. (2020, July). </w:t>
      </w:r>
      <w:r w:rsidRPr="00CA0A00">
        <w:rPr>
          <w:i/>
          <w:sz w:val="22"/>
          <w:szCs w:val="22"/>
        </w:rPr>
        <w:t>Mediating effects of inferencing on the relation between component skills and reading comprehension of struggling adult readers: Variations by assessment type.</w:t>
      </w:r>
      <w:r w:rsidRPr="00CA0A00">
        <w:rPr>
          <w:sz w:val="22"/>
          <w:szCs w:val="22"/>
        </w:rPr>
        <w:t xml:space="preserve"> </w:t>
      </w:r>
      <w:r w:rsidR="002D5D40" w:rsidRPr="00CA0A00">
        <w:rPr>
          <w:sz w:val="22"/>
          <w:szCs w:val="22"/>
        </w:rPr>
        <w:t>Paper presented</w:t>
      </w:r>
      <w:r w:rsidRPr="00CA0A00">
        <w:rPr>
          <w:sz w:val="22"/>
          <w:szCs w:val="22"/>
        </w:rPr>
        <w:t xml:space="preserve"> at the Annual Meeting for the Society for Text and Discourse (ST&amp;D). Virtual Conference, Atlanta, GA.</w:t>
      </w:r>
    </w:p>
    <w:p w14:paraId="232270F5" w14:textId="77777777" w:rsidR="00EA4F13" w:rsidRPr="00CA0A00" w:rsidRDefault="00EA4F13" w:rsidP="00EA4F13">
      <w:pPr>
        <w:spacing w:before="120" w:after="120"/>
        <w:ind w:left="360" w:hanging="360"/>
        <w:rPr>
          <w:sz w:val="22"/>
          <w:szCs w:val="22"/>
        </w:rPr>
      </w:pPr>
      <w:r w:rsidRPr="00CA0A00">
        <w:rPr>
          <w:sz w:val="22"/>
          <w:szCs w:val="22"/>
        </w:rPr>
        <w:lastRenderedPageBreak/>
        <w:t xml:space="preserve">McCarthy, K. S., Steinberg, J., Dreier, K., O’Reilly, T., Sabatini, J., &amp; </w:t>
      </w:r>
      <w:r w:rsidRPr="00CA0A00">
        <w:rPr>
          <w:b/>
          <w:sz w:val="22"/>
          <w:szCs w:val="22"/>
        </w:rPr>
        <w:t>McNamara</w:t>
      </w:r>
      <w:r w:rsidRPr="00CA0A00">
        <w:rPr>
          <w:sz w:val="22"/>
          <w:szCs w:val="22"/>
        </w:rPr>
        <w:t xml:space="preserve">, D. S. (2020, July). </w:t>
      </w:r>
      <w:r w:rsidRPr="00CA0A00">
        <w:rPr>
          <w:i/>
          <w:sz w:val="22"/>
          <w:szCs w:val="22"/>
        </w:rPr>
        <w:t>Revisiting the reverse cohesion effect: Influences of text cohesion, prior knowledge, and foundational reading skill on scenario-based comprehension</w:t>
      </w:r>
      <w:r w:rsidRPr="00CA0A00">
        <w:rPr>
          <w:sz w:val="22"/>
          <w:szCs w:val="22"/>
        </w:rPr>
        <w:t xml:space="preserve">.  </w:t>
      </w:r>
      <w:r w:rsidR="002D5D40" w:rsidRPr="00CA0A00">
        <w:rPr>
          <w:sz w:val="22"/>
          <w:szCs w:val="22"/>
        </w:rPr>
        <w:t>Paper presented</w:t>
      </w:r>
      <w:r w:rsidRPr="00CA0A00">
        <w:rPr>
          <w:sz w:val="22"/>
          <w:szCs w:val="22"/>
        </w:rPr>
        <w:t xml:space="preserve"> at the Annual Meeting for the Society for Text and Discourse (ST&amp;D), Virtual Conference, Atlanta, GA.</w:t>
      </w:r>
    </w:p>
    <w:p w14:paraId="7B543C58" w14:textId="77777777" w:rsidR="00416706" w:rsidRPr="00CA0A00" w:rsidRDefault="00416706" w:rsidP="002D5D40">
      <w:pPr>
        <w:spacing w:before="120" w:after="120"/>
        <w:ind w:left="360" w:hanging="360"/>
        <w:rPr>
          <w:sz w:val="22"/>
          <w:szCs w:val="22"/>
        </w:rPr>
      </w:pPr>
      <w:proofErr w:type="spellStart"/>
      <w:r w:rsidRPr="00CA0A00">
        <w:rPr>
          <w:sz w:val="22"/>
          <w:szCs w:val="22"/>
        </w:rPr>
        <w:t>Solnyshkina</w:t>
      </w:r>
      <w:proofErr w:type="spellEnd"/>
      <w:r w:rsidRPr="00CA0A00">
        <w:rPr>
          <w:sz w:val="22"/>
          <w:szCs w:val="22"/>
        </w:rPr>
        <w:t xml:space="preserve">, M., McCarthy, K. S., </w:t>
      </w:r>
      <w:proofErr w:type="spellStart"/>
      <w:r w:rsidRPr="00CA0A00">
        <w:rPr>
          <w:sz w:val="22"/>
          <w:szCs w:val="22"/>
        </w:rPr>
        <w:t>Zaikin</w:t>
      </w:r>
      <w:proofErr w:type="spellEnd"/>
      <w:r w:rsidRPr="00CA0A00">
        <w:rPr>
          <w:sz w:val="22"/>
          <w:szCs w:val="22"/>
        </w:rPr>
        <w:t xml:space="preserve">, A., Solovyev, V., Andreeva, M., &amp; </w:t>
      </w:r>
      <w:r w:rsidRPr="00CA0A00">
        <w:rPr>
          <w:b/>
          <w:sz w:val="22"/>
          <w:szCs w:val="22"/>
        </w:rPr>
        <w:t>McNamara</w:t>
      </w:r>
      <w:r w:rsidRPr="00CA0A00">
        <w:rPr>
          <w:sz w:val="22"/>
          <w:szCs w:val="22"/>
        </w:rPr>
        <w:t xml:space="preserve">, D. S. (2020, July).  </w:t>
      </w:r>
      <w:r w:rsidRPr="00CA0A00">
        <w:rPr>
          <w:i/>
          <w:sz w:val="22"/>
          <w:szCs w:val="22"/>
        </w:rPr>
        <w:t>The effects of text cohesion on Russian students’ recall performance.</w:t>
      </w:r>
      <w:r w:rsidRPr="00CA0A00">
        <w:rPr>
          <w:sz w:val="22"/>
          <w:szCs w:val="22"/>
        </w:rPr>
        <w:t xml:space="preserve">  Poster presented at the Annual Meeting for the Society for Text and Discourse (ST&amp;D), Virtual Conference, Atlanta, GA.</w:t>
      </w:r>
    </w:p>
    <w:p w14:paraId="699BF7E6" w14:textId="77777777" w:rsidR="004E48E2" w:rsidRPr="00CA0A00" w:rsidRDefault="004E48E2" w:rsidP="00416706">
      <w:pPr>
        <w:spacing w:before="120" w:after="120"/>
        <w:ind w:left="360" w:hanging="360"/>
        <w:rPr>
          <w:sz w:val="22"/>
          <w:szCs w:val="22"/>
        </w:rPr>
      </w:pPr>
      <w:r w:rsidRPr="00CA0A00">
        <w:rPr>
          <w:sz w:val="22"/>
          <w:szCs w:val="22"/>
        </w:rPr>
        <w:t xml:space="preserve">Wan, Q., Crossley, S., Allen, L. K., &amp; </w:t>
      </w:r>
      <w:r w:rsidRPr="00CA0A00">
        <w:rPr>
          <w:b/>
          <w:sz w:val="22"/>
          <w:szCs w:val="22"/>
        </w:rPr>
        <w:t>McNamara</w:t>
      </w:r>
      <w:r w:rsidRPr="00CA0A00">
        <w:rPr>
          <w:sz w:val="22"/>
          <w:szCs w:val="22"/>
        </w:rPr>
        <w:t xml:space="preserve">, D. S. (2020, July).  </w:t>
      </w:r>
      <w:r w:rsidRPr="00CA0A00">
        <w:rPr>
          <w:i/>
          <w:sz w:val="22"/>
          <w:szCs w:val="22"/>
        </w:rPr>
        <w:t>Automated claim detection in argumentative essays and their relationship with writing quality</w:t>
      </w:r>
      <w:r w:rsidRPr="00CA0A00">
        <w:rPr>
          <w:sz w:val="22"/>
          <w:szCs w:val="22"/>
        </w:rPr>
        <w:t xml:space="preserve">.  Paper presented at the Annual Meeting of the Society for Text and Discourse (ST&amp;D), </w:t>
      </w:r>
      <w:r w:rsidR="00416706" w:rsidRPr="00CA0A00">
        <w:rPr>
          <w:sz w:val="22"/>
          <w:szCs w:val="22"/>
        </w:rPr>
        <w:t>Virtual Conference, Atlanta, GA.</w:t>
      </w:r>
    </w:p>
    <w:p w14:paraId="1F821D2E" w14:textId="77777777" w:rsidR="004E48E2" w:rsidRPr="00CA0A00" w:rsidRDefault="004E48E2" w:rsidP="002D5D40">
      <w:pPr>
        <w:spacing w:before="120" w:after="120"/>
        <w:ind w:left="360" w:hanging="360"/>
        <w:rPr>
          <w:sz w:val="22"/>
          <w:szCs w:val="22"/>
        </w:rPr>
      </w:pPr>
      <w:r w:rsidRPr="00CA0A00">
        <w:rPr>
          <w:sz w:val="22"/>
          <w:szCs w:val="22"/>
        </w:rPr>
        <w:t xml:space="preserve">Watanabe, M., &amp; </w:t>
      </w:r>
      <w:r w:rsidRPr="00CA0A00">
        <w:rPr>
          <w:b/>
          <w:sz w:val="22"/>
          <w:szCs w:val="22"/>
        </w:rPr>
        <w:t>McNamara</w:t>
      </w:r>
      <w:r w:rsidRPr="00CA0A00">
        <w:rPr>
          <w:sz w:val="22"/>
          <w:szCs w:val="22"/>
        </w:rPr>
        <w:t xml:space="preserve">, D. S. (2020, July).  </w:t>
      </w:r>
      <w:r w:rsidRPr="00CA0A00">
        <w:rPr>
          <w:i/>
          <w:sz w:val="22"/>
          <w:szCs w:val="22"/>
        </w:rPr>
        <w:t>Enhancing students’ ability to correct misconceptions in natural selection with refutational texts and self-explanation training.</w:t>
      </w:r>
      <w:r w:rsidRPr="00CA0A00">
        <w:rPr>
          <w:sz w:val="22"/>
          <w:szCs w:val="22"/>
        </w:rPr>
        <w:t xml:space="preserve">  </w:t>
      </w:r>
      <w:r w:rsidR="002D5D40" w:rsidRPr="00CA0A00">
        <w:rPr>
          <w:sz w:val="22"/>
          <w:szCs w:val="22"/>
        </w:rPr>
        <w:t>Poster presented</w:t>
      </w:r>
      <w:r w:rsidRPr="00CA0A00">
        <w:rPr>
          <w:sz w:val="22"/>
          <w:szCs w:val="22"/>
        </w:rPr>
        <w:t xml:space="preserve"> at the Annual Meeting for the Society for Text and Discourse (ST&amp;D), Virtual Conference, Atlanta, GA.</w:t>
      </w:r>
    </w:p>
    <w:p w14:paraId="5DA63365" w14:textId="77777777" w:rsidR="00145E5B" w:rsidRPr="00CA0A00" w:rsidRDefault="00145E5B" w:rsidP="00145E5B">
      <w:pPr>
        <w:spacing w:before="120" w:after="120"/>
        <w:ind w:left="360" w:hanging="360"/>
        <w:rPr>
          <w:sz w:val="22"/>
          <w:szCs w:val="22"/>
        </w:rPr>
      </w:pPr>
      <w:r w:rsidRPr="00EC28C2">
        <w:rPr>
          <w:b/>
          <w:bCs/>
          <w:sz w:val="22"/>
          <w:szCs w:val="22"/>
          <w:lang w:val="nl-NL"/>
        </w:rPr>
        <w:t>McNamara</w:t>
      </w:r>
      <w:r w:rsidRPr="00EC28C2">
        <w:rPr>
          <w:sz w:val="22"/>
          <w:szCs w:val="22"/>
          <w:lang w:val="nl-NL"/>
        </w:rPr>
        <w:t>, D. S., &amp; Kurtzman, H. (2020, August).  </w:t>
      </w:r>
      <w:r w:rsidRPr="00CA0A00">
        <w:rPr>
          <w:i/>
          <w:iCs/>
          <w:sz w:val="22"/>
          <w:szCs w:val="22"/>
        </w:rPr>
        <w:t>Behind the scenes of Technology, mind, and behavior (TMB) journal.</w:t>
      </w:r>
      <w:r w:rsidRPr="00CA0A00">
        <w:rPr>
          <w:sz w:val="22"/>
          <w:szCs w:val="22"/>
        </w:rPr>
        <w:t>  Presented at the American Psychological Association 2020 Virtual Convention, Virtual Conference.</w:t>
      </w:r>
    </w:p>
    <w:p w14:paraId="4C0E80AF" w14:textId="77777777" w:rsidR="0098004A" w:rsidRPr="00CA0A00" w:rsidRDefault="0098004A" w:rsidP="002D5D40">
      <w:pPr>
        <w:spacing w:before="120" w:after="120"/>
        <w:ind w:left="360" w:hanging="360"/>
        <w:rPr>
          <w:sz w:val="22"/>
          <w:szCs w:val="22"/>
        </w:rPr>
      </w:pPr>
      <w:r w:rsidRPr="00CA0A00">
        <w:rPr>
          <w:b/>
          <w:sz w:val="22"/>
          <w:szCs w:val="22"/>
        </w:rPr>
        <w:t>McNamara</w:t>
      </w:r>
      <w:r w:rsidRPr="00CA0A00">
        <w:rPr>
          <w:sz w:val="22"/>
          <w:szCs w:val="22"/>
        </w:rPr>
        <w:t xml:space="preserve">, D. S. (2020, October).  </w:t>
      </w:r>
      <w:r w:rsidRPr="00CA0A00">
        <w:rPr>
          <w:i/>
          <w:sz w:val="22"/>
          <w:szCs w:val="22"/>
        </w:rPr>
        <w:t>Delivering transformational teaching and research in a new world.</w:t>
      </w:r>
      <w:r w:rsidRPr="00CA0A00">
        <w:rPr>
          <w:sz w:val="22"/>
          <w:szCs w:val="22"/>
        </w:rPr>
        <w:t xml:space="preserve">  Presented at the Digital Transformation Forum, </w:t>
      </w:r>
      <w:r w:rsidR="00004340" w:rsidRPr="00CA0A00">
        <w:rPr>
          <w:sz w:val="22"/>
          <w:szCs w:val="22"/>
        </w:rPr>
        <w:t>Virtual Conference: Kazan, Russia.</w:t>
      </w:r>
    </w:p>
    <w:p w14:paraId="636B8EFE" w14:textId="77777777" w:rsidR="00FE3B53" w:rsidRPr="00CA0A00" w:rsidRDefault="00FE3B53" w:rsidP="00FE3B53">
      <w:pPr>
        <w:spacing w:before="120" w:after="120"/>
        <w:ind w:left="360" w:hanging="360"/>
        <w:rPr>
          <w:bCs/>
          <w:sz w:val="22"/>
          <w:szCs w:val="22"/>
        </w:rPr>
      </w:pPr>
      <w:r w:rsidRPr="00CA0A00">
        <w:rPr>
          <w:bCs/>
          <w:sz w:val="22"/>
          <w:szCs w:val="22"/>
        </w:rPr>
        <w:t>Schillinger, D., Balyan, R., Crossley, S.</w:t>
      </w:r>
      <w:r w:rsidR="00DA297B" w:rsidRPr="00CA0A00">
        <w:rPr>
          <w:bCs/>
          <w:sz w:val="22"/>
          <w:szCs w:val="22"/>
        </w:rPr>
        <w:t xml:space="preserve"> A.</w:t>
      </w:r>
      <w:r w:rsidRPr="00CA0A00">
        <w:rPr>
          <w:bCs/>
          <w:sz w:val="22"/>
          <w:szCs w:val="22"/>
        </w:rPr>
        <w:t xml:space="preserve">, </w:t>
      </w:r>
      <w:r w:rsidRPr="00CA0A00">
        <w:rPr>
          <w:b/>
          <w:sz w:val="22"/>
          <w:szCs w:val="22"/>
        </w:rPr>
        <w:t>McNamara</w:t>
      </w:r>
      <w:r w:rsidRPr="00CA0A00">
        <w:rPr>
          <w:bCs/>
          <w:sz w:val="22"/>
          <w:szCs w:val="22"/>
        </w:rPr>
        <w:t xml:space="preserve">, D. S., &amp; Karter, A. J. (2020, October).  </w:t>
      </w:r>
      <w:r w:rsidRPr="00CA0A00">
        <w:rPr>
          <w:bCs/>
          <w:i/>
          <w:iCs/>
          <w:sz w:val="22"/>
          <w:szCs w:val="22"/>
        </w:rPr>
        <w:t>Validity of a computational linguistics-derived automated health literacy measure across race / ethnicity: Findings from the ECLIPPSE project</w:t>
      </w:r>
      <w:r w:rsidRPr="00CA0A00">
        <w:rPr>
          <w:bCs/>
          <w:sz w:val="22"/>
          <w:szCs w:val="22"/>
        </w:rPr>
        <w:t xml:space="preserve">.  Paper presented at the Health Literacy Research Conference (HARC).  Virtual Conference.  </w:t>
      </w:r>
    </w:p>
    <w:p w14:paraId="305982D0" w14:textId="77777777" w:rsidR="00FE3B53" w:rsidRPr="00CA0A00" w:rsidRDefault="00004340" w:rsidP="00FE3B53">
      <w:pPr>
        <w:spacing w:before="120" w:after="120"/>
        <w:ind w:left="360" w:hanging="360"/>
        <w:rPr>
          <w:sz w:val="22"/>
          <w:szCs w:val="22"/>
        </w:rPr>
      </w:pPr>
      <w:r w:rsidRPr="00CA0A00">
        <w:rPr>
          <w:b/>
          <w:sz w:val="22"/>
          <w:szCs w:val="22"/>
        </w:rPr>
        <w:t>McNamara</w:t>
      </w:r>
      <w:r w:rsidRPr="00CA0A00">
        <w:rPr>
          <w:sz w:val="22"/>
          <w:szCs w:val="22"/>
        </w:rPr>
        <w:t xml:space="preserve">, D. S. (2020, November).  </w:t>
      </w:r>
      <w:r w:rsidRPr="00CA0A00">
        <w:rPr>
          <w:i/>
          <w:sz w:val="22"/>
          <w:szCs w:val="22"/>
        </w:rPr>
        <w:t>A conversation with Dr. Danielle McNamara, editor of Technology, Mind, and Behavior</w:t>
      </w:r>
      <w:r w:rsidRPr="00CA0A00">
        <w:rPr>
          <w:sz w:val="22"/>
          <w:szCs w:val="22"/>
        </w:rPr>
        <w:t>.  Presented at the Technology, Mind, &amp; Society Showcase, Virtual Conference</w:t>
      </w:r>
      <w:r w:rsidR="00583851" w:rsidRPr="00CA0A00">
        <w:rPr>
          <w:sz w:val="22"/>
          <w:szCs w:val="22"/>
        </w:rPr>
        <w:t>.</w:t>
      </w:r>
    </w:p>
    <w:p w14:paraId="74FC258C" w14:textId="77777777" w:rsidR="00DE2EB4" w:rsidRPr="00CA0A00" w:rsidRDefault="00DA297B" w:rsidP="00DA297B">
      <w:pPr>
        <w:spacing w:before="120" w:after="120"/>
        <w:ind w:left="360" w:hanging="360"/>
        <w:rPr>
          <w:sz w:val="22"/>
          <w:szCs w:val="22"/>
        </w:rPr>
      </w:pPr>
      <w:r w:rsidRPr="00CA0A00">
        <w:rPr>
          <w:sz w:val="22"/>
          <w:szCs w:val="22"/>
        </w:rPr>
        <w:t xml:space="preserve">Balyan, R., </w:t>
      </w:r>
      <w:r w:rsidRPr="00CA0A00">
        <w:rPr>
          <w:b/>
          <w:bCs/>
          <w:sz w:val="22"/>
          <w:szCs w:val="22"/>
        </w:rPr>
        <w:t>McNamara</w:t>
      </w:r>
      <w:r w:rsidRPr="00CA0A00">
        <w:rPr>
          <w:sz w:val="22"/>
          <w:szCs w:val="22"/>
        </w:rPr>
        <w:t xml:space="preserve">, D. S., Crossley, S. A., Liu, J. Y., Karter, A. J., &amp; Schillinger, D. (2020, November).  </w:t>
      </w:r>
      <w:r w:rsidRPr="00CA0A00">
        <w:rPr>
          <w:i/>
          <w:iCs/>
          <w:sz w:val="22"/>
          <w:szCs w:val="22"/>
        </w:rPr>
        <w:t>Reducing computational complexity and enhancing transportability in machine learning: Findings from the ECLIPPSE project.</w:t>
      </w:r>
      <w:r w:rsidRPr="00CA0A00">
        <w:rPr>
          <w:sz w:val="22"/>
          <w:szCs w:val="22"/>
        </w:rPr>
        <w:t xml:space="preserve">  Paper presented at the Annual Meeting of the Society for Computation in Psychology (SCiP), Virtual Conference.  </w:t>
      </w:r>
    </w:p>
    <w:p w14:paraId="083970B6" w14:textId="77777777" w:rsidR="00DA297B" w:rsidRPr="00CA0A00" w:rsidRDefault="00DA297B" w:rsidP="00E93B4F">
      <w:pPr>
        <w:spacing w:before="120" w:after="120"/>
        <w:ind w:left="360" w:hanging="360"/>
        <w:rPr>
          <w:bCs/>
          <w:sz w:val="22"/>
          <w:szCs w:val="22"/>
        </w:rPr>
      </w:pPr>
      <w:r w:rsidRPr="00CA0A00">
        <w:rPr>
          <w:bCs/>
          <w:sz w:val="22"/>
          <w:szCs w:val="22"/>
        </w:rPr>
        <w:t xml:space="preserve">Banawan, M., Perret, C. A., </w:t>
      </w:r>
      <w:proofErr w:type="spellStart"/>
      <w:r w:rsidRPr="00CA0A00">
        <w:rPr>
          <w:bCs/>
          <w:sz w:val="22"/>
          <w:szCs w:val="22"/>
        </w:rPr>
        <w:t>Oncel</w:t>
      </w:r>
      <w:proofErr w:type="spellEnd"/>
      <w:r w:rsidRPr="00CA0A00">
        <w:rPr>
          <w:bCs/>
          <w:sz w:val="22"/>
          <w:szCs w:val="22"/>
        </w:rPr>
        <w:t xml:space="preserve">, P., Creer, S., </w:t>
      </w:r>
      <w:r w:rsidRPr="00CA0A00">
        <w:rPr>
          <w:b/>
          <w:sz w:val="22"/>
          <w:szCs w:val="22"/>
        </w:rPr>
        <w:t>McNamara</w:t>
      </w:r>
      <w:r w:rsidRPr="00CA0A00">
        <w:rPr>
          <w:bCs/>
          <w:sz w:val="22"/>
          <w:szCs w:val="22"/>
        </w:rPr>
        <w:t xml:space="preserve">, D. S., &amp; Allen, L. K. (2020, November).  </w:t>
      </w:r>
      <w:r w:rsidRPr="00CA0A00">
        <w:rPr>
          <w:bCs/>
          <w:i/>
          <w:iCs/>
          <w:sz w:val="22"/>
          <w:szCs w:val="22"/>
        </w:rPr>
        <w:t>Cohesion and action: NLP reveals principal components of COVID-19 tweets</w:t>
      </w:r>
      <w:r w:rsidRPr="00CA0A00">
        <w:rPr>
          <w:bCs/>
          <w:sz w:val="22"/>
          <w:szCs w:val="22"/>
        </w:rPr>
        <w:t xml:space="preserve">.  Paper presented at the Annual Meeting of the Society for Computation in Psychology (SCiP), Virtual Conference.   </w:t>
      </w:r>
    </w:p>
    <w:p w14:paraId="1EA5AB8B" w14:textId="77777777" w:rsidR="00C32882" w:rsidRPr="00CA0A00" w:rsidRDefault="00C32882" w:rsidP="00E93B4F">
      <w:pPr>
        <w:spacing w:before="120" w:after="120"/>
        <w:ind w:left="360" w:hanging="360"/>
        <w:rPr>
          <w:bCs/>
          <w:sz w:val="22"/>
          <w:szCs w:val="22"/>
        </w:rPr>
      </w:pPr>
      <w:r w:rsidRPr="00CA0A00">
        <w:rPr>
          <w:bCs/>
          <w:sz w:val="22"/>
          <w:szCs w:val="22"/>
        </w:rPr>
        <w:t xml:space="preserve">Creer, S. D., McCarthy, K. S., Perret, C. A., </w:t>
      </w:r>
      <w:r w:rsidRPr="00CA0A00">
        <w:rPr>
          <w:b/>
          <w:sz w:val="22"/>
          <w:szCs w:val="22"/>
        </w:rPr>
        <w:t>McNamara</w:t>
      </w:r>
      <w:r w:rsidRPr="00CA0A00">
        <w:rPr>
          <w:bCs/>
          <w:sz w:val="22"/>
          <w:szCs w:val="22"/>
        </w:rPr>
        <w:t xml:space="preserve">, D. S., Magliano, J. P., &amp; Allen, L. K. (2020, November).  </w:t>
      </w:r>
      <w:r w:rsidRPr="00CA0A00">
        <w:rPr>
          <w:bCs/>
          <w:i/>
          <w:iCs/>
          <w:sz w:val="22"/>
          <w:szCs w:val="22"/>
        </w:rPr>
        <w:t>Cohesion and coherence: Using natural language processing techniques to examine successful comprehension processes</w:t>
      </w:r>
      <w:r w:rsidRPr="00CA0A00">
        <w:rPr>
          <w:bCs/>
          <w:sz w:val="22"/>
          <w:szCs w:val="22"/>
        </w:rPr>
        <w:t xml:space="preserve">.  Paper presented at the Annual Meeting of the Society for Computation in Psychology (SCiP), Virtual Conference.  </w:t>
      </w:r>
    </w:p>
    <w:p w14:paraId="54B2BA87" w14:textId="77777777" w:rsidR="00B34CE5" w:rsidRPr="00CA0A00" w:rsidRDefault="00B34CE5" w:rsidP="00E93B4F">
      <w:pPr>
        <w:spacing w:before="120" w:after="120"/>
        <w:ind w:left="360" w:hanging="360"/>
        <w:rPr>
          <w:bCs/>
          <w:sz w:val="22"/>
          <w:szCs w:val="22"/>
        </w:rPr>
      </w:pPr>
      <w:r w:rsidRPr="00CA0A00">
        <w:rPr>
          <w:bCs/>
          <w:sz w:val="22"/>
          <w:szCs w:val="22"/>
        </w:rPr>
        <w:t xml:space="preserve">Shin, J., Balyan, R., Banawan, M., Leite, W. L., &amp; </w:t>
      </w:r>
      <w:r w:rsidRPr="00CA0A00">
        <w:rPr>
          <w:b/>
          <w:sz w:val="22"/>
          <w:szCs w:val="22"/>
        </w:rPr>
        <w:t>McNamara</w:t>
      </w:r>
      <w:r w:rsidRPr="00CA0A00">
        <w:rPr>
          <w:bCs/>
          <w:sz w:val="22"/>
          <w:szCs w:val="22"/>
        </w:rPr>
        <w:t xml:space="preserve">, D. S. (2020, November).  </w:t>
      </w:r>
      <w:r w:rsidRPr="00CA0A00">
        <w:rPr>
          <w:bCs/>
          <w:i/>
          <w:iCs/>
          <w:sz w:val="22"/>
          <w:szCs w:val="22"/>
        </w:rPr>
        <w:t>Combining discourse analysis and natural language processing: Revealing patterns of pedagogical communication in algebra tutoring</w:t>
      </w:r>
      <w:r w:rsidRPr="00CA0A00">
        <w:rPr>
          <w:bCs/>
          <w:sz w:val="22"/>
          <w:szCs w:val="22"/>
        </w:rPr>
        <w:t xml:space="preserve">.  Paper presented at the Annual Meeting of the Society for Computation in Psychology (SCiP), Virtual Conference.  </w:t>
      </w:r>
    </w:p>
    <w:p w14:paraId="67AAAE5F" w14:textId="77777777" w:rsidR="00822D49" w:rsidRPr="00CA0A00" w:rsidRDefault="00822D49" w:rsidP="00E93B4F">
      <w:pPr>
        <w:spacing w:before="120" w:after="120"/>
        <w:ind w:left="360" w:hanging="360"/>
        <w:rPr>
          <w:bCs/>
          <w:sz w:val="22"/>
          <w:szCs w:val="22"/>
        </w:rPr>
      </w:pPr>
      <w:r w:rsidRPr="00CA0A00">
        <w:rPr>
          <w:bCs/>
          <w:sz w:val="22"/>
          <w:szCs w:val="22"/>
        </w:rPr>
        <w:t xml:space="preserve">Sonia, A. N., McCarthy, K. S., Magliano, J. P., </w:t>
      </w:r>
      <w:r w:rsidRPr="00CA0A00">
        <w:rPr>
          <w:b/>
          <w:sz w:val="22"/>
          <w:szCs w:val="22"/>
        </w:rPr>
        <w:t>McNamara</w:t>
      </w:r>
      <w:r w:rsidRPr="00CA0A00">
        <w:rPr>
          <w:bCs/>
          <w:sz w:val="22"/>
          <w:szCs w:val="22"/>
        </w:rPr>
        <w:t xml:space="preserve">, D. S., &amp; Allen, L. K. (2020, November).  </w:t>
      </w:r>
      <w:r w:rsidRPr="00CA0A00">
        <w:rPr>
          <w:bCs/>
          <w:i/>
          <w:iCs/>
          <w:sz w:val="22"/>
          <w:szCs w:val="22"/>
        </w:rPr>
        <w:t xml:space="preserve">Natural language processing </w:t>
      </w:r>
      <w:proofErr w:type="gramStart"/>
      <w:r w:rsidRPr="00CA0A00">
        <w:rPr>
          <w:bCs/>
          <w:i/>
          <w:iCs/>
          <w:sz w:val="22"/>
          <w:szCs w:val="22"/>
        </w:rPr>
        <w:t>as</w:t>
      </w:r>
      <w:proofErr w:type="gramEnd"/>
      <w:r w:rsidRPr="00CA0A00">
        <w:rPr>
          <w:bCs/>
          <w:i/>
          <w:iCs/>
          <w:sz w:val="22"/>
          <w:szCs w:val="22"/>
        </w:rPr>
        <w:t xml:space="preserve"> a tool for examining </w:t>
      </w:r>
      <w:proofErr w:type="gramStart"/>
      <w:r w:rsidRPr="00CA0A00">
        <w:rPr>
          <w:bCs/>
          <w:i/>
          <w:iCs/>
          <w:sz w:val="22"/>
          <w:szCs w:val="22"/>
        </w:rPr>
        <w:t>task</w:t>
      </w:r>
      <w:proofErr w:type="gramEnd"/>
      <w:r w:rsidRPr="00CA0A00">
        <w:rPr>
          <w:bCs/>
          <w:i/>
          <w:iCs/>
          <w:sz w:val="22"/>
          <w:szCs w:val="22"/>
        </w:rPr>
        <w:t xml:space="preserve"> and learner effects in source-based writing.</w:t>
      </w:r>
      <w:r w:rsidRPr="00CA0A00">
        <w:rPr>
          <w:bCs/>
          <w:sz w:val="22"/>
          <w:szCs w:val="22"/>
        </w:rPr>
        <w:t xml:space="preserve"> Paper presented at the Annual Meeting of the Society for Computation in Psychology (SCiP), Virtual Conference.  </w:t>
      </w:r>
    </w:p>
    <w:p w14:paraId="19F070D8" w14:textId="77777777" w:rsidR="00E93B4F" w:rsidRPr="00CA0A00" w:rsidRDefault="00E93B4F" w:rsidP="00E93B4F">
      <w:pPr>
        <w:spacing w:before="120" w:after="120"/>
        <w:ind w:left="360" w:hanging="360"/>
        <w:rPr>
          <w:bCs/>
          <w:sz w:val="22"/>
          <w:szCs w:val="22"/>
        </w:rPr>
      </w:pPr>
      <w:r w:rsidRPr="00CA0A00">
        <w:rPr>
          <w:bCs/>
          <w:sz w:val="22"/>
          <w:szCs w:val="22"/>
        </w:rPr>
        <w:lastRenderedPageBreak/>
        <w:t xml:space="preserve">Wan, Q., Crossley, S. A., Allen, L, K., </w:t>
      </w:r>
      <w:r w:rsidRPr="00CA0A00">
        <w:rPr>
          <w:b/>
          <w:sz w:val="22"/>
          <w:szCs w:val="22"/>
        </w:rPr>
        <w:t>McNamara</w:t>
      </w:r>
      <w:r w:rsidRPr="00CA0A00">
        <w:rPr>
          <w:bCs/>
          <w:sz w:val="22"/>
          <w:szCs w:val="22"/>
        </w:rPr>
        <w:t xml:space="preserve">, D. S. (2020, November).  </w:t>
      </w:r>
      <w:r w:rsidRPr="00CA0A00">
        <w:rPr>
          <w:bCs/>
          <w:i/>
          <w:iCs/>
          <w:sz w:val="22"/>
          <w:szCs w:val="22"/>
        </w:rPr>
        <w:t>Predicting the quality of source-based essays using citation- and quotation-related features</w:t>
      </w:r>
      <w:r w:rsidRPr="00CA0A00">
        <w:rPr>
          <w:bCs/>
          <w:sz w:val="22"/>
          <w:szCs w:val="22"/>
        </w:rPr>
        <w:t xml:space="preserve">.  Paper presented at the Annual Meeting of the Society for Computation in Psychology (SCiP), Virtual Conference.   </w:t>
      </w:r>
    </w:p>
    <w:p w14:paraId="3825CB63" w14:textId="77777777" w:rsidR="00DB493A" w:rsidRPr="00CA0A00" w:rsidRDefault="00DB493A" w:rsidP="00E93B4F">
      <w:pPr>
        <w:spacing w:before="120" w:after="120"/>
        <w:ind w:left="360" w:hanging="360"/>
        <w:rPr>
          <w:bCs/>
          <w:sz w:val="22"/>
          <w:szCs w:val="22"/>
        </w:rPr>
      </w:pPr>
      <w:r w:rsidRPr="00EC28C2">
        <w:rPr>
          <w:bCs/>
          <w:sz w:val="22"/>
          <w:szCs w:val="22"/>
          <w:lang w:val="nl-NL"/>
        </w:rPr>
        <w:t xml:space="preserve">Watanabe, M., </w:t>
      </w:r>
      <w:r w:rsidRPr="00EC28C2">
        <w:rPr>
          <w:b/>
          <w:sz w:val="22"/>
          <w:szCs w:val="22"/>
          <w:lang w:val="nl-NL"/>
        </w:rPr>
        <w:t>McNamara</w:t>
      </w:r>
      <w:r w:rsidRPr="00EC28C2">
        <w:rPr>
          <w:bCs/>
          <w:sz w:val="22"/>
          <w:szCs w:val="22"/>
          <w:lang w:val="nl-NL"/>
        </w:rPr>
        <w:t xml:space="preserve">, D. S., &amp; Allen, L. K. (2020, November).  </w:t>
      </w:r>
      <w:r w:rsidRPr="00CA0A00">
        <w:rPr>
          <w:bCs/>
          <w:i/>
          <w:iCs/>
          <w:sz w:val="22"/>
          <w:szCs w:val="22"/>
        </w:rPr>
        <w:t>Unveiling causal reasoning to refute misconceptions with NLP</w:t>
      </w:r>
      <w:r w:rsidRPr="00CA0A00">
        <w:rPr>
          <w:bCs/>
          <w:sz w:val="22"/>
          <w:szCs w:val="22"/>
        </w:rPr>
        <w:t xml:space="preserve">.  Paper presented at the Annual Meeting of the Society for Computation in Psychology (SCiP), Virtual Conference.  </w:t>
      </w:r>
    </w:p>
    <w:p w14:paraId="1CF8624B" w14:textId="77777777" w:rsidR="00DE428A" w:rsidRPr="00CA0A00" w:rsidRDefault="00DE428A" w:rsidP="00DE428A">
      <w:pPr>
        <w:spacing w:before="120" w:after="120"/>
        <w:ind w:left="360" w:hanging="360"/>
        <w:rPr>
          <w:bCs/>
          <w:sz w:val="22"/>
          <w:szCs w:val="22"/>
        </w:rPr>
      </w:pPr>
      <w:proofErr w:type="spellStart"/>
      <w:r w:rsidRPr="00CA0A00">
        <w:rPr>
          <w:bCs/>
          <w:sz w:val="22"/>
          <w:szCs w:val="22"/>
        </w:rPr>
        <w:t>Butterfuss</w:t>
      </w:r>
      <w:proofErr w:type="spellEnd"/>
      <w:r w:rsidRPr="00CA0A00">
        <w:rPr>
          <w:bCs/>
          <w:sz w:val="22"/>
          <w:szCs w:val="22"/>
        </w:rPr>
        <w:t xml:space="preserve">, R., Orcutt, E., Fang, Y., </w:t>
      </w:r>
      <w:proofErr w:type="spellStart"/>
      <w:r w:rsidRPr="00CA0A00">
        <w:rPr>
          <w:bCs/>
          <w:sz w:val="22"/>
          <w:szCs w:val="22"/>
        </w:rPr>
        <w:t>Kendeou</w:t>
      </w:r>
      <w:proofErr w:type="spellEnd"/>
      <w:r w:rsidRPr="00CA0A00">
        <w:rPr>
          <w:bCs/>
          <w:sz w:val="22"/>
          <w:szCs w:val="22"/>
        </w:rPr>
        <w:t xml:space="preserve">, P., &amp; </w:t>
      </w:r>
      <w:r w:rsidRPr="00CA0A00">
        <w:rPr>
          <w:b/>
          <w:sz w:val="22"/>
          <w:szCs w:val="22"/>
        </w:rPr>
        <w:t>McNamara</w:t>
      </w:r>
      <w:r w:rsidRPr="00CA0A00">
        <w:rPr>
          <w:bCs/>
          <w:sz w:val="22"/>
          <w:szCs w:val="22"/>
        </w:rPr>
        <w:t xml:space="preserve">, D. S. (2021, April).  </w:t>
      </w:r>
      <w:r w:rsidRPr="00CA0A00">
        <w:rPr>
          <w:bCs/>
          <w:i/>
          <w:iCs/>
          <w:sz w:val="22"/>
          <w:szCs w:val="22"/>
        </w:rPr>
        <w:t xml:space="preserve">You </w:t>
      </w:r>
      <w:proofErr w:type="spellStart"/>
      <w:r w:rsidRPr="00CA0A00">
        <w:rPr>
          <w:bCs/>
          <w:i/>
          <w:iCs/>
          <w:sz w:val="22"/>
          <w:szCs w:val="22"/>
        </w:rPr>
        <w:t>pick’em</w:t>
      </w:r>
      <w:proofErr w:type="spellEnd"/>
      <w:r w:rsidRPr="00CA0A00">
        <w:rPr>
          <w:bCs/>
          <w:i/>
          <w:iCs/>
          <w:sz w:val="22"/>
          <w:szCs w:val="22"/>
        </w:rPr>
        <w:t>: Selecting main ideas versus deleting details.</w:t>
      </w:r>
      <w:r w:rsidRPr="00CA0A00">
        <w:rPr>
          <w:bCs/>
          <w:sz w:val="22"/>
          <w:szCs w:val="22"/>
        </w:rPr>
        <w:t xml:space="preserve">  Paper presented at roundtable session for Motivational Processes at the Annual Meeting of the American Educational Research Association (AERA), Virtual Conference.</w:t>
      </w:r>
    </w:p>
    <w:p w14:paraId="7FDF9C1A" w14:textId="77777777" w:rsidR="009C4992" w:rsidRPr="00CA0A00" w:rsidRDefault="009C4992" w:rsidP="009C4992">
      <w:pPr>
        <w:spacing w:before="120" w:after="120"/>
        <w:ind w:left="360" w:hanging="360"/>
        <w:rPr>
          <w:bCs/>
          <w:sz w:val="22"/>
          <w:szCs w:val="22"/>
        </w:rPr>
      </w:pPr>
      <w:r w:rsidRPr="00CA0A00">
        <w:rPr>
          <w:b/>
          <w:sz w:val="22"/>
          <w:szCs w:val="22"/>
        </w:rPr>
        <w:t>McNamara</w:t>
      </w:r>
      <w:r w:rsidRPr="00CA0A00">
        <w:rPr>
          <w:bCs/>
          <w:sz w:val="22"/>
          <w:szCs w:val="22"/>
        </w:rPr>
        <w:t xml:space="preserve">, D. S. (2021, April).  </w:t>
      </w:r>
      <w:r w:rsidRPr="00CA0A00">
        <w:rPr>
          <w:bCs/>
          <w:i/>
          <w:iCs/>
          <w:sz w:val="22"/>
          <w:szCs w:val="22"/>
        </w:rPr>
        <w:t xml:space="preserve">What we know about the dance between reader, text, and task in reading comprehension.  </w:t>
      </w:r>
      <w:r w:rsidRPr="00CA0A00">
        <w:rPr>
          <w:bCs/>
          <w:sz w:val="22"/>
          <w:szCs w:val="22"/>
        </w:rPr>
        <w:t xml:space="preserve">Symposium at the Annual Meeting of the American Educational Research Association (AERA), Virtual Conference (Discussant).  </w:t>
      </w:r>
    </w:p>
    <w:p w14:paraId="40748EE0" w14:textId="77777777" w:rsidR="00DD3CB6" w:rsidRPr="00CA0A00" w:rsidRDefault="00DD3CB6" w:rsidP="00DD3CB6">
      <w:pPr>
        <w:spacing w:before="120" w:after="120"/>
        <w:ind w:left="360" w:hanging="360"/>
        <w:rPr>
          <w:bCs/>
          <w:sz w:val="22"/>
          <w:szCs w:val="22"/>
        </w:rPr>
      </w:pPr>
      <w:r w:rsidRPr="00CA0A00">
        <w:rPr>
          <w:bCs/>
          <w:sz w:val="22"/>
          <w:szCs w:val="22"/>
        </w:rPr>
        <w:t>Leite, W. L, Michailidis, G., Xing, W., Cavanaugh, C., </w:t>
      </w:r>
      <w:r w:rsidRPr="00CA0A00">
        <w:rPr>
          <w:b/>
          <w:bCs/>
          <w:sz w:val="22"/>
          <w:szCs w:val="22"/>
        </w:rPr>
        <w:t>McNamara</w:t>
      </w:r>
      <w:r w:rsidRPr="00CA0A00">
        <w:rPr>
          <w:bCs/>
          <w:sz w:val="22"/>
          <w:szCs w:val="22"/>
        </w:rPr>
        <w:t xml:space="preserve">, D. S., D'Mello, S. K., &amp; Huggins-Manley, A. C. (2021, April).  </w:t>
      </w:r>
      <w:r w:rsidRPr="00CA0A00">
        <w:rPr>
          <w:bCs/>
          <w:i/>
          <w:iCs/>
          <w:sz w:val="22"/>
          <w:szCs w:val="22"/>
        </w:rPr>
        <w:t xml:space="preserve">Precision education: Experiences of the virtual learning lab.  </w:t>
      </w:r>
      <w:r w:rsidRPr="00CA0A00">
        <w:rPr>
          <w:bCs/>
          <w:sz w:val="22"/>
          <w:szCs w:val="22"/>
        </w:rPr>
        <w:t>Presentation at the Annual Meeting of the American Educational Research Association (AERA), Virtual Conference.  </w:t>
      </w:r>
    </w:p>
    <w:p w14:paraId="529A03E9" w14:textId="77777777" w:rsidR="00E93B4F" w:rsidRPr="00CA0A00" w:rsidRDefault="00DE428A" w:rsidP="00DE428A">
      <w:pPr>
        <w:spacing w:before="120" w:after="120"/>
        <w:ind w:left="360" w:hanging="360"/>
        <w:rPr>
          <w:bCs/>
          <w:sz w:val="22"/>
          <w:szCs w:val="22"/>
        </w:rPr>
      </w:pPr>
      <w:r w:rsidRPr="00CA0A00">
        <w:rPr>
          <w:bCs/>
          <w:sz w:val="22"/>
          <w:szCs w:val="22"/>
        </w:rPr>
        <w:t xml:space="preserve">Shin, J., Balyan, R., Banawan, M., Leite, W. L., &amp; </w:t>
      </w:r>
      <w:r w:rsidRPr="00CA0A00">
        <w:rPr>
          <w:b/>
          <w:sz w:val="22"/>
          <w:szCs w:val="22"/>
        </w:rPr>
        <w:t>McNamara</w:t>
      </w:r>
      <w:r w:rsidRPr="00CA0A00">
        <w:rPr>
          <w:bCs/>
          <w:sz w:val="22"/>
          <w:szCs w:val="22"/>
        </w:rPr>
        <w:t xml:space="preserve">, D. S. (2021, April).  </w:t>
      </w:r>
      <w:r w:rsidRPr="00CA0A00">
        <w:rPr>
          <w:bCs/>
          <w:i/>
          <w:iCs/>
          <w:sz w:val="22"/>
          <w:szCs w:val="22"/>
        </w:rPr>
        <w:t xml:space="preserve">Theory-driven natural language processing: Revealing distinct </w:t>
      </w:r>
      <w:r w:rsidR="0060752D" w:rsidRPr="00CA0A00">
        <w:rPr>
          <w:bCs/>
          <w:i/>
          <w:iCs/>
          <w:sz w:val="22"/>
          <w:szCs w:val="22"/>
        </w:rPr>
        <w:t>patterns</w:t>
      </w:r>
      <w:r w:rsidRPr="00CA0A00">
        <w:rPr>
          <w:bCs/>
          <w:i/>
          <w:iCs/>
          <w:sz w:val="22"/>
          <w:szCs w:val="22"/>
        </w:rPr>
        <w:t xml:space="preserve"> of pedagogical communication in algebra tutoring. </w:t>
      </w:r>
      <w:r w:rsidRPr="00CA0A00">
        <w:rPr>
          <w:bCs/>
          <w:sz w:val="22"/>
          <w:szCs w:val="22"/>
        </w:rPr>
        <w:t xml:space="preserve"> Poster presented at the Annual Meeting of the American Educational Research Association (AERA), Virtual Conference.  </w:t>
      </w:r>
    </w:p>
    <w:p w14:paraId="7994E7FE" w14:textId="77777777" w:rsidR="006F2C61" w:rsidRPr="00CA0A00" w:rsidRDefault="00C850DC" w:rsidP="006F2C61">
      <w:pPr>
        <w:spacing w:before="120" w:after="120"/>
        <w:ind w:left="360" w:hanging="360"/>
        <w:rPr>
          <w:bCs/>
          <w:sz w:val="22"/>
          <w:szCs w:val="22"/>
        </w:rPr>
      </w:pPr>
      <w:r w:rsidRPr="00CA0A00">
        <w:rPr>
          <w:bCs/>
          <w:sz w:val="22"/>
          <w:szCs w:val="22"/>
        </w:rPr>
        <w:t xml:space="preserve">Banawan, M., Balyan, R., Shin, J., Leite, W., &amp; </w:t>
      </w:r>
      <w:r w:rsidRPr="00CA0A00">
        <w:rPr>
          <w:b/>
          <w:sz w:val="22"/>
          <w:szCs w:val="22"/>
        </w:rPr>
        <w:t>McNamara</w:t>
      </w:r>
      <w:r w:rsidRPr="00CA0A00">
        <w:rPr>
          <w:bCs/>
          <w:sz w:val="22"/>
          <w:szCs w:val="22"/>
        </w:rPr>
        <w:t xml:space="preserve">, D. S. (2021, June).  </w:t>
      </w:r>
      <w:r w:rsidRPr="00CA0A00">
        <w:rPr>
          <w:bCs/>
          <w:i/>
          <w:iCs/>
          <w:sz w:val="22"/>
          <w:szCs w:val="22"/>
        </w:rPr>
        <w:t>Linguistic features of discourse within an Algebra Online discussion board</w:t>
      </w:r>
      <w:r w:rsidRPr="00CA0A00">
        <w:rPr>
          <w:bCs/>
          <w:sz w:val="22"/>
          <w:szCs w:val="22"/>
        </w:rPr>
        <w:t xml:space="preserve">.  Poster presented at the Annual Meeting of Educational Data Mining (EDM), Paris, France.  </w:t>
      </w:r>
    </w:p>
    <w:p w14:paraId="6095001F" w14:textId="77777777" w:rsidR="00AA2512" w:rsidRPr="00CA0A00" w:rsidRDefault="006F2C61" w:rsidP="00AA2512">
      <w:pPr>
        <w:spacing w:before="120" w:after="120"/>
        <w:ind w:left="360" w:hanging="360"/>
        <w:rPr>
          <w:bCs/>
          <w:sz w:val="22"/>
          <w:szCs w:val="22"/>
        </w:rPr>
      </w:pPr>
      <w:proofErr w:type="spellStart"/>
      <w:r w:rsidRPr="00CA0A00">
        <w:rPr>
          <w:bCs/>
          <w:sz w:val="22"/>
          <w:szCs w:val="22"/>
        </w:rPr>
        <w:t>Butterfuss</w:t>
      </w:r>
      <w:proofErr w:type="spellEnd"/>
      <w:r w:rsidRPr="00CA0A00">
        <w:rPr>
          <w:bCs/>
          <w:sz w:val="22"/>
          <w:szCs w:val="22"/>
        </w:rPr>
        <w:t xml:space="preserve">, R., Arner, T., Hsu, C., O’Loughlin, C., </w:t>
      </w:r>
      <w:r w:rsidRPr="00CA0A00">
        <w:rPr>
          <w:b/>
          <w:sz w:val="22"/>
          <w:szCs w:val="22"/>
        </w:rPr>
        <w:t>McNamara</w:t>
      </w:r>
      <w:r w:rsidRPr="00CA0A00">
        <w:rPr>
          <w:bCs/>
          <w:sz w:val="22"/>
          <w:szCs w:val="22"/>
        </w:rPr>
        <w:t xml:space="preserve">, D. S., &amp; Allen, L. (2021, August).  </w:t>
      </w:r>
      <w:r w:rsidRPr="00CA0A00">
        <w:rPr>
          <w:bCs/>
          <w:i/>
          <w:iCs/>
          <w:sz w:val="22"/>
          <w:szCs w:val="22"/>
        </w:rPr>
        <w:t>Attitude-inconsistent tweets reduce memory for subsequent information</w:t>
      </w:r>
      <w:r w:rsidRPr="00CA0A00">
        <w:rPr>
          <w:bCs/>
          <w:sz w:val="22"/>
          <w:szCs w:val="22"/>
        </w:rPr>
        <w:t xml:space="preserve">.  </w:t>
      </w:r>
      <w:r w:rsidR="00D53726" w:rsidRPr="00CA0A00">
        <w:rPr>
          <w:bCs/>
          <w:sz w:val="22"/>
          <w:szCs w:val="22"/>
        </w:rPr>
        <w:t>Poster</w:t>
      </w:r>
      <w:r w:rsidRPr="00CA0A00">
        <w:rPr>
          <w:bCs/>
          <w:sz w:val="22"/>
          <w:szCs w:val="22"/>
        </w:rPr>
        <w:t xml:space="preserve"> presented at the Annual Meeting of the Society for Text and Discourse (ST&amp;D), Virtual Conference.  </w:t>
      </w:r>
      <w:hyperlink r:id="rId261" w:anchor="talk:176320" w:history="1">
        <w:r w:rsidR="003C1BB6" w:rsidRPr="00CA0A00">
          <w:rPr>
            <w:rStyle w:val="Hyperlink"/>
            <w:bCs/>
            <w:sz w:val="22"/>
            <w:szCs w:val="22"/>
          </w:rPr>
          <w:t>https://easychair.org/smart-program/STD2021/2021-08-03.html#talk:176320</w:t>
        </w:r>
      </w:hyperlink>
      <w:r w:rsidR="003C1BB6" w:rsidRPr="00CA0A00">
        <w:rPr>
          <w:bCs/>
          <w:sz w:val="22"/>
          <w:szCs w:val="22"/>
        </w:rPr>
        <w:t xml:space="preserve"> </w:t>
      </w:r>
    </w:p>
    <w:p w14:paraId="4F32810C" w14:textId="77777777" w:rsidR="00D53726" w:rsidRPr="00CA0A00" w:rsidRDefault="00D53726" w:rsidP="006F2C61">
      <w:pPr>
        <w:spacing w:before="120" w:after="120"/>
        <w:ind w:left="360" w:hanging="360"/>
        <w:rPr>
          <w:bCs/>
          <w:sz w:val="22"/>
          <w:szCs w:val="22"/>
        </w:rPr>
      </w:pPr>
      <w:r w:rsidRPr="00CA0A00">
        <w:rPr>
          <w:bCs/>
          <w:sz w:val="22"/>
          <w:szCs w:val="22"/>
        </w:rPr>
        <w:t xml:space="preserve">Flynn, L., Magliano, J., McCarthy, K., </w:t>
      </w:r>
      <w:r w:rsidRPr="00CA0A00">
        <w:rPr>
          <w:b/>
          <w:sz w:val="22"/>
          <w:szCs w:val="22"/>
        </w:rPr>
        <w:t>McNamara</w:t>
      </w:r>
      <w:r w:rsidRPr="00CA0A00">
        <w:rPr>
          <w:bCs/>
          <w:sz w:val="22"/>
          <w:szCs w:val="22"/>
        </w:rPr>
        <w:t xml:space="preserve">, D. S., &amp; Allen, L. (2021, August).  </w:t>
      </w:r>
      <w:r w:rsidRPr="00CA0A00">
        <w:rPr>
          <w:bCs/>
          <w:i/>
          <w:iCs/>
          <w:sz w:val="22"/>
          <w:szCs w:val="22"/>
        </w:rPr>
        <w:t>Predicting cohesive comprehension based on individual differences and genre effects</w:t>
      </w:r>
      <w:r w:rsidRPr="00CA0A00">
        <w:rPr>
          <w:bCs/>
          <w:sz w:val="22"/>
          <w:szCs w:val="22"/>
        </w:rPr>
        <w:t xml:space="preserve">.  Paper presented at the Annual Meeting of the Society for Text and Discourse (ST&amp;D), Virtual Conference.  </w:t>
      </w:r>
    </w:p>
    <w:p w14:paraId="5F8D96C1" w14:textId="77777777" w:rsidR="00891C59" w:rsidRPr="00CA0A00" w:rsidRDefault="00891C59" w:rsidP="006F2C61">
      <w:pPr>
        <w:spacing w:before="120" w:after="120"/>
        <w:ind w:left="360" w:hanging="360"/>
        <w:rPr>
          <w:bCs/>
          <w:sz w:val="22"/>
          <w:szCs w:val="22"/>
        </w:rPr>
      </w:pPr>
      <w:r w:rsidRPr="00EC28C2">
        <w:rPr>
          <w:bCs/>
          <w:sz w:val="22"/>
          <w:szCs w:val="22"/>
          <w:lang w:val="nl-NL"/>
        </w:rPr>
        <w:t xml:space="preserve">Harsch, R., Kendeou, P., &amp; </w:t>
      </w:r>
      <w:r w:rsidRPr="00EC28C2">
        <w:rPr>
          <w:b/>
          <w:bCs/>
          <w:sz w:val="22"/>
          <w:szCs w:val="22"/>
          <w:lang w:val="nl-NL"/>
        </w:rPr>
        <w:t>McNamara</w:t>
      </w:r>
      <w:r w:rsidRPr="00EC28C2">
        <w:rPr>
          <w:bCs/>
          <w:sz w:val="22"/>
          <w:szCs w:val="22"/>
          <w:lang w:val="nl-NL"/>
        </w:rPr>
        <w:t xml:space="preserve">, D. (2021, August).  </w:t>
      </w:r>
      <w:r w:rsidRPr="00CA0A00">
        <w:rPr>
          <w:bCs/>
          <w:i/>
          <w:iCs/>
          <w:sz w:val="22"/>
          <w:szCs w:val="22"/>
        </w:rPr>
        <w:t>Adult categorization of questions about a text by source of answer and importance to main ideas</w:t>
      </w:r>
      <w:r w:rsidRPr="00CA0A00">
        <w:rPr>
          <w:bCs/>
          <w:sz w:val="22"/>
          <w:szCs w:val="22"/>
        </w:rPr>
        <w:t>.  Poster presented at the Annual Meeting of the Society for Text and Discourse (ST&amp;D), Virtual Conference.</w:t>
      </w:r>
      <w:r w:rsidR="00697F5A" w:rsidRPr="00CA0A00">
        <w:rPr>
          <w:bCs/>
          <w:sz w:val="22"/>
          <w:szCs w:val="22"/>
        </w:rPr>
        <w:t xml:space="preserve"> </w:t>
      </w:r>
      <w:hyperlink r:id="rId262" w:anchor="talk:176348" w:history="1">
        <w:r w:rsidR="00697F5A" w:rsidRPr="00CA0A00">
          <w:rPr>
            <w:rStyle w:val="Hyperlink"/>
            <w:bCs/>
            <w:sz w:val="22"/>
            <w:szCs w:val="22"/>
          </w:rPr>
          <w:t>https://easychair.org/smart-program/STD2021/2021-08-05.html#talk:176348</w:t>
        </w:r>
      </w:hyperlink>
      <w:r w:rsidR="00697F5A" w:rsidRPr="00CA0A00">
        <w:rPr>
          <w:bCs/>
          <w:sz w:val="22"/>
          <w:szCs w:val="22"/>
        </w:rPr>
        <w:t xml:space="preserve"> </w:t>
      </w:r>
    </w:p>
    <w:p w14:paraId="55DD4B72" w14:textId="77777777" w:rsidR="00D53726" w:rsidRPr="00CA0A00" w:rsidRDefault="00D53726" w:rsidP="006F2C61">
      <w:pPr>
        <w:spacing w:before="120" w:after="120"/>
        <w:ind w:left="360" w:hanging="360"/>
        <w:rPr>
          <w:bCs/>
          <w:sz w:val="22"/>
          <w:szCs w:val="22"/>
        </w:rPr>
      </w:pPr>
      <w:r w:rsidRPr="00CA0A00">
        <w:rPr>
          <w:bCs/>
          <w:sz w:val="22"/>
          <w:szCs w:val="22"/>
        </w:rPr>
        <w:t xml:space="preserve">Sonia, A. N., Magliano, J. P., McCarthy, K. S., Creer, S. D., </w:t>
      </w:r>
      <w:r w:rsidRPr="00CA0A00">
        <w:rPr>
          <w:b/>
          <w:sz w:val="22"/>
          <w:szCs w:val="22"/>
        </w:rPr>
        <w:t>McNamara</w:t>
      </w:r>
      <w:r w:rsidRPr="00CA0A00">
        <w:rPr>
          <w:bCs/>
          <w:sz w:val="22"/>
          <w:szCs w:val="22"/>
        </w:rPr>
        <w:t xml:space="preserve">, </w:t>
      </w:r>
      <w:proofErr w:type="gramStart"/>
      <w:r w:rsidRPr="00CA0A00">
        <w:rPr>
          <w:bCs/>
          <w:sz w:val="22"/>
          <w:szCs w:val="22"/>
        </w:rPr>
        <w:t>D. S</w:t>
      </w:r>
      <w:proofErr w:type="gramEnd"/>
      <w:r w:rsidRPr="00CA0A00">
        <w:rPr>
          <w:bCs/>
          <w:sz w:val="22"/>
          <w:szCs w:val="22"/>
        </w:rPr>
        <w:t xml:space="preserve">., &amp; Allen, L. K. (2021, August).  </w:t>
      </w:r>
      <w:r w:rsidRPr="00CA0A00">
        <w:rPr>
          <w:bCs/>
          <w:i/>
          <w:iCs/>
          <w:sz w:val="22"/>
          <w:szCs w:val="22"/>
        </w:rPr>
        <w:t>Cohesion and coherence-building in multiple document comprehension</w:t>
      </w:r>
      <w:r w:rsidRPr="00CA0A00">
        <w:rPr>
          <w:bCs/>
          <w:sz w:val="22"/>
          <w:szCs w:val="22"/>
        </w:rPr>
        <w:t xml:space="preserve">.  Paper presented at the Annual Meeting of the Society for Text and Discourse (ST&amp;D), Virtual Conference.  </w:t>
      </w:r>
    </w:p>
    <w:p w14:paraId="25A42C62" w14:textId="77777777" w:rsidR="006F2C61" w:rsidRPr="00CA0A00" w:rsidRDefault="006F2C61" w:rsidP="00D53726">
      <w:pPr>
        <w:spacing w:before="120" w:after="120"/>
        <w:ind w:left="360" w:hanging="360"/>
        <w:rPr>
          <w:bCs/>
          <w:sz w:val="22"/>
          <w:szCs w:val="22"/>
        </w:rPr>
      </w:pPr>
      <w:r w:rsidRPr="00CA0A00">
        <w:rPr>
          <w:bCs/>
          <w:sz w:val="22"/>
          <w:szCs w:val="22"/>
        </w:rPr>
        <w:t xml:space="preserve">Wan, Q., Crossley, S., Allen, L., &amp; </w:t>
      </w:r>
      <w:r w:rsidRPr="00CA0A00">
        <w:rPr>
          <w:b/>
          <w:sz w:val="22"/>
          <w:szCs w:val="22"/>
        </w:rPr>
        <w:t>McNamara</w:t>
      </w:r>
      <w:r w:rsidRPr="00CA0A00">
        <w:rPr>
          <w:bCs/>
          <w:sz w:val="22"/>
          <w:szCs w:val="22"/>
        </w:rPr>
        <w:t xml:space="preserve">, D. S. (2021, August).  </w:t>
      </w:r>
      <w:r w:rsidRPr="00CA0A00">
        <w:rPr>
          <w:bCs/>
          <w:i/>
          <w:iCs/>
          <w:sz w:val="22"/>
          <w:szCs w:val="22"/>
        </w:rPr>
        <w:t>A differential N-gram use measure for automated essay scoring</w:t>
      </w:r>
      <w:r w:rsidRPr="00CA0A00">
        <w:rPr>
          <w:bCs/>
          <w:sz w:val="22"/>
          <w:szCs w:val="22"/>
        </w:rPr>
        <w:t xml:space="preserve">.  </w:t>
      </w:r>
      <w:r w:rsidR="00D53726" w:rsidRPr="00CA0A00">
        <w:rPr>
          <w:bCs/>
          <w:sz w:val="22"/>
          <w:szCs w:val="22"/>
        </w:rPr>
        <w:t>Poster</w:t>
      </w:r>
      <w:r w:rsidRPr="00CA0A00">
        <w:rPr>
          <w:bCs/>
          <w:sz w:val="22"/>
          <w:szCs w:val="22"/>
        </w:rPr>
        <w:t xml:space="preserve"> presented at the Annual Meeting of the Society for Text and Discourse (ST&amp;D), Virtual Conference.  </w:t>
      </w:r>
      <w:hyperlink r:id="rId263" w:anchor="talk:176351" w:history="1">
        <w:r w:rsidR="006B6D51" w:rsidRPr="00CA0A00">
          <w:rPr>
            <w:rStyle w:val="Hyperlink"/>
            <w:bCs/>
            <w:sz w:val="22"/>
            <w:szCs w:val="22"/>
          </w:rPr>
          <w:t>https://easychair.org/smart-program/STD2021/2021-08-05.html#talk:176351</w:t>
        </w:r>
      </w:hyperlink>
      <w:r w:rsidR="006B6D51" w:rsidRPr="00CA0A00">
        <w:rPr>
          <w:bCs/>
          <w:sz w:val="22"/>
          <w:szCs w:val="22"/>
        </w:rPr>
        <w:t xml:space="preserve"> </w:t>
      </w:r>
    </w:p>
    <w:p w14:paraId="26476885" w14:textId="77777777" w:rsidR="00D53726" w:rsidRPr="00CA0A00" w:rsidRDefault="00D53726" w:rsidP="00D53726">
      <w:pPr>
        <w:spacing w:before="120" w:after="120"/>
        <w:ind w:left="360" w:hanging="360"/>
        <w:rPr>
          <w:bCs/>
          <w:sz w:val="22"/>
          <w:szCs w:val="22"/>
        </w:rPr>
      </w:pPr>
      <w:r w:rsidRPr="00CA0A00">
        <w:rPr>
          <w:bCs/>
          <w:sz w:val="22"/>
          <w:szCs w:val="22"/>
        </w:rPr>
        <w:t xml:space="preserve">Watanabe, M., &amp; </w:t>
      </w:r>
      <w:r w:rsidRPr="00CA0A00">
        <w:rPr>
          <w:b/>
          <w:bCs/>
          <w:sz w:val="22"/>
          <w:szCs w:val="22"/>
        </w:rPr>
        <w:t>McNamara</w:t>
      </w:r>
      <w:r w:rsidRPr="00CA0A00">
        <w:rPr>
          <w:bCs/>
          <w:sz w:val="22"/>
          <w:szCs w:val="22"/>
        </w:rPr>
        <w:t xml:space="preserve">, D. (2021, August).  </w:t>
      </w:r>
      <w:r w:rsidRPr="00CA0A00">
        <w:rPr>
          <w:bCs/>
          <w:i/>
          <w:iCs/>
          <w:sz w:val="22"/>
          <w:szCs w:val="22"/>
        </w:rPr>
        <w:t>Examining the effects of self-explanation on students’ inference generation and conceptual change</w:t>
      </w:r>
      <w:r w:rsidRPr="00CA0A00">
        <w:rPr>
          <w:bCs/>
          <w:sz w:val="22"/>
          <w:szCs w:val="22"/>
        </w:rPr>
        <w:t xml:space="preserve">.  Poster presented at the Annual Meeting of the Society </w:t>
      </w:r>
      <w:r w:rsidRPr="00CA0A00">
        <w:rPr>
          <w:bCs/>
          <w:sz w:val="22"/>
          <w:szCs w:val="22"/>
        </w:rPr>
        <w:lastRenderedPageBreak/>
        <w:t xml:space="preserve">for Text and Discourse (ST&amp;D), Virtual Conference.  </w:t>
      </w:r>
      <w:hyperlink r:id="rId264" w:anchor="talk:176345" w:history="1">
        <w:r w:rsidR="00AA2512" w:rsidRPr="00CA0A00">
          <w:rPr>
            <w:rStyle w:val="Hyperlink"/>
            <w:bCs/>
            <w:sz w:val="22"/>
            <w:szCs w:val="22"/>
          </w:rPr>
          <w:t>https://easychair.org/smart-program/STD2021/2021-08-05.html#talk:176345</w:t>
        </w:r>
      </w:hyperlink>
      <w:r w:rsidR="00AA2512" w:rsidRPr="00CA0A00">
        <w:rPr>
          <w:bCs/>
          <w:sz w:val="22"/>
          <w:szCs w:val="22"/>
        </w:rPr>
        <w:t xml:space="preserve"> </w:t>
      </w:r>
    </w:p>
    <w:p w14:paraId="1C8183A5" w14:textId="77777777" w:rsidR="000A5535" w:rsidRPr="00CA0A00" w:rsidRDefault="000A5535" w:rsidP="00D53726">
      <w:pPr>
        <w:spacing w:before="120" w:after="120"/>
        <w:ind w:left="360" w:hanging="360"/>
        <w:rPr>
          <w:bCs/>
          <w:sz w:val="22"/>
          <w:szCs w:val="22"/>
        </w:rPr>
      </w:pPr>
      <w:proofErr w:type="spellStart"/>
      <w:r w:rsidRPr="00CA0A00">
        <w:rPr>
          <w:bCs/>
          <w:sz w:val="22"/>
          <w:szCs w:val="22"/>
        </w:rPr>
        <w:t>Butterfuss</w:t>
      </w:r>
      <w:proofErr w:type="spellEnd"/>
      <w:r w:rsidRPr="00CA0A00">
        <w:rPr>
          <w:bCs/>
          <w:sz w:val="22"/>
          <w:szCs w:val="22"/>
        </w:rPr>
        <w:t xml:space="preserve">, R., Fang, Y., Orcutt, E., Arner, T., </w:t>
      </w:r>
      <w:proofErr w:type="spellStart"/>
      <w:r w:rsidRPr="00CA0A00">
        <w:rPr>
          <w:bCs/>
          <w:sz w:val="22"/>
          <w:szCs w:val="22"/>
        </w:rPr>
        <w:t>Kendeou</w:t>
      </w:r>
      <w:proofErr w:type="spellEnd"/>
      <w:r w:rsidRPr="00CA0A00">
        <w:rPr>
          <w:bCs/>
          <w:sz w:val="22"/>
          <w:szCs w:val="22"/>
        </w:rPr>
        <w:t xml:space="preserve">, P., &amp; </w:t>
      </w:r>
      <w:r w:rsidRPr="00CA0A00">
        <w:rPr>
          <w:b/>
          <w:bCs/>
          <w:sz w:val="22"/>
          <w:szCs w:val="22"/>
        </w:rPr>
        <w:t>McNamara</w:t>
      </w:r>
      <w:r w:rsidRPr="00CA0A00">
        <w:rPr>
          <w:bCs/>
          <w:sz w:val="22"/>
          <w:szCs w:val="22"/>
        </w:rPr>
        <w:t xml:space="preserve">, D. S. (2022, April). </w:t>
      </w:r>
      <w:r w:rsidRPr="00CA0A00">
        <w:rPr>
          <w:bCs/>
          <w:i/>
          <w:sz w:val="22"/>
          <w:szCs w:val="22"/>
        </w:rPr>
        <w:t>Supporting summary quality: Rereading versus selecting main ideas</w:t>
      </w:r>
      <w:r w:rsidRPr="00CA0A00">
        <w:rPr>
          <w:bCs/>
          <w:sz w:val="22"/>
          <w:szCs w:val="22"/>
        </w:rPr>
        <w:t xml:space="preserve">. Poster presented at the Annual Meeting of the American Educational Research Association (AERA), San Diego, CA. </w:t>
      </w:r>
    </w:p>
    <w:p w14:paraId="2FA415CD" w14:textId="77777777" w:rsidR="000A5535" w:rsidRPr="00CA0A00" w:rsidRDefault="000A5535" w:rsidP="00D53726">
      <w:pPr>
        <w:spacing w:before="120" w:after="120"/>
        <w:ind w:left="360" w:hanging="360"/>
        <w:rPr>
          <w:bCs/>
          <w:sz w:val="22"/>
          <w:szCs w:val="22"/>
        </w:rPr>
      </w:pPr>
      <w:r w:rsidRPr="00CA0A00">
        <w:rPr>
          <w:bCs/>
          <w:sz w:val="22"/>
          <w:szCs w:val="22"/>
        </w:rPr>
        <w:t xml:space="preserve">Goblirsch, E., Perret, C., Butterfuss, R., &amp; </w:t>
      </w:r>
      <w:r w:rsidRPr="00CA0A00">
        <w:rPr>
          <w:b/>
          <w:bCs/>
          <w:sz w:val="22"/>
          <w:szCs w:val="22"/>
        </w:rPr>
        <w:t>McNamara</w:t>
      </w:r>
      <w:r w:rsidRPr="00CA0A00">
        <w:rPr>
          <w:bCs/>
          <w:sz w:val="22"/>
          <w:szCs w:val="22"/>
        </w:rPr>
        <w:t xml:space="preserve">, D. S. (2022, April). </w:t>
      </w:r>
      <w:r w:rsidRPr="00CA0A00">
        <w:rPr>
          <w:bCs/>
          <w:i/>
          <w:sz w:val="22"/>
          <w:szCs w:val="22"/>
        </w:rPr>
        <w:t xml:space="preserve">Science text comprehension: </w:t>
      </w:r>
      <w:proofErr w:type="gramStart"/>
      <w:r w:rsidRPr="00CA0A00">
        <w:rPr>
          <w:bCs/>
          <w:i/>
          <w:sz w:val="22"/>
          <w:szCs w:val="22"/>
        </w:rPr>
        <w:t>Note-taking</w:t>
      </w:r>
      <w:proofErr w:type="gramEnd"/>
      <w:r w:rsidRPr="00CA0A00">
        <w:rPr>
          <w:bCs/>
          <w:i/>
          <w:sz w:val="22"/>
          <w:szCs w:val="22"/>
        </w:rPr>
        <w:t xml:space="preserve"> versus self-explanation</w:t>
      </w:r>
      <w:r w:rsidRPr="00CA0A00">
        <w:rPr>
          <w:bCs/>
          <w:sz w:val="22"/>
          <w:szCs w:val="22"/>
        </w:rPr>
        <w:t xml:space="preserve">. Poster presented at the Annual Meeting of the American Educational Research Association (AERA), San Diego, CA. </w:t>
      </w:r>
    </w:p>
    <w:p w14:paraId="44E5308A" w14:textId="77777777" w:rsidR="007A3C74" w:rsidRPr="00CA0A00" w:rsidRDefault="007A3C74" w:rsidP="00D53726">
      <w:pPr>
        <w:spacing w:before="120" w:after="120"/>
        <w:ind w:left="360" w:hanging="360"/>
        <w:rPr>
          <w:bCs/>
          <w:sz w:val="22"/>
          <w:szCs w:val="22"/>
        </w:rPr>
      </w:pPr>
      <w:r w:rsidRPr="00CA0A00">
        <w:rPr>
          <w:bCs/>
          <w:sz w:val="22"/>
          <w:szCs w:val="22"/>
        </w:rPr>
        <w:t xml:space="preserve">Huynh, L. T., McCrudden, M. T., </w:t>
      </w:r>
      <w:r w:rsidRPr="00CA0A00">
        <w:rPr>
          <w:b/>
          <w:bCs/>
          <w:sz w:val="22"/>
          <w:szCs w:val="22"/>
        </w:rPr>
        <w:t>McNamara</w:t>
      </w:r>
      <w:r w:rsidRPr="00CA0A00">
        <w:rPr>
          <w:bCs/>
          <w:sz w:val="22"/>
          <w:szCs w:val="22"/>
        </w:rPr>
        <w:t xml:space="preserve">, D. S. (2022, April). </w:t>
      </w:r>
      <w:r w:rsidRPr="00CA0A00">
        <w:rPr>
          <w:bCs/>
          <w:i/>
          <w:sz w:val="22"/>
          <w:szCs w:val="22"/>
        </w:rPr>
        <w:t>Self-explanation: Supporting comprehension of multiple complementary texts</w:t>
      </w:r>
      <w:r w:rsidRPr="00CA0A00">
        <w:rPr>
          <w:bCs/>
          <w:sz w:val="22"/>
          <w:szCs w:val="22"/>
        </w:rPr>
        <w:t xml:space="preserve">. Paper presented at the Annual Meeting of the American Educational Research Association (AERA), San Diego, CA. </w:t>
      </w:r>
    </w:p>
    <w:p w14:paraId="2783FA85" w14:textId="77777777" w:rsidR="001B31B2" w:rsidRPr="00CA0A00" w:rsidRDefault="001B31B2" w:rsidP="00D53726">
      <w:pPr>
        <w:spacing w:before="120" w:after="120"/>
        <w:ind w:left="360" w:hanging="360"/>
        <w:rPr>
          <w:bCs/>
          <w:sz w:val="22"/>
          <w:szCs w:val="22"/>
        </w:rPr>
      </w:pPr>
      <w:r w:rsidRPr="00CA0A00">
        <w:rPr>
          <w:bCs/>
          <w:sz w:val="22"/>
          <w:szCs w:val="22"/>
        </w:rPr>
        <w:t xml:space="preserve">Perret, C., Butterfuss, R., &amp; </w:t>
      </w:r>
      <w:r w:rsidRPr="00CA0A00">
        <w:rPr>
          <w:b/>
          <w:bCs/>
          <w:sz w:val="22"/>
          <w:szCs w:val="22"/>
        </w:rPr>
        <w:t xml:space="preserve">McNamara, </w:t>
      </w:r>
      <w:r w:rsidRPr="00CA0A00">
        <w:rPr>
          <w:bCs/>
          <w:sz w:val="22"/>
          <w:szCs w:val="22"/>
        </w:rPr>
        <w:t xml:space="preserve">D. S. (2022, April).  </w:t>
      </w:r>
      <w:r w:rsidR="007A3C74" w:rsidRPr="00CA0A00">
        <w:rPr>
          <w:bCs/>
          <w:i/>
          <w:sz w:val="22"/>
          <w:szCs w:val="22"/>
        </w:rPr>
        <w:t>Processing strategies to support understanding of multiple texts.</w:t>
      </w:r>
      <w:r w:rsidR="007A3C74" w:rsidRPr="00CA0A00">
        <w:rPr>
          <w:bCs/>
          <w:sz w:val="22"/>
          <w:szCs w:val="22"/>
        </w:rPr>
        <w:t xml:space="preserve"> Paper presented at the Annual Meeting of the American Educational Research Association (AERA), San Diego, CA. </w:t>
      </w:r>
    </w:p>
    <w:p w14:paraId="0D2E98BC" w14:textId="77777777" w:rsidR="00896FE3" w:rsidRDefault="00896FE3" w:rsidP="00896FE3">
      <w:pPr>
        <w:spacing w:beforeLines="40" w:before="96" w:afterLines="40" w:after="96"/>
        <w:ind w:left="360" w:hanging="360"/>
        <w:rPr>
          <w:sz w:val="22"/>
          <w:szCs w:val="22"/>
        </w:rPr>
      </w:pPr>
      <w:proofErr w:type="spellStart"/>
      <w:r w:rsidRPr="00CA0A00">
        <w:rPr>
          <w:sz w:val="22"/>
          <w:szCs w:val="22"/>
        </w:rPr>
        <w:t>Kendeou</w:t>
      </w:r>
      <w:proofErr w:type="spellEnd"/>
      <w:r w:rsidRPr="00CA0A00">
        <w:rPr>
          <w:sz w:val="22"/>
          <w:szCs w:val="22"/>
        </w:rPr>
        <w:t xml:space="preserve">, P., Orcutt, E., Arner, T., Li, T., Balyan, R., </w:t>
      </w:r>
      <w:proofErr w:type="spellStart"/>
      <w:r w:rsidRPr="00CA0A00">
        <w:rPr>
          <w:sz w:val="22"/>
          <w:szCs w:val="22"/>
        </w:rPr>
        <w:t>Butterfuss</w:t>
      </w:r>
      <w:proofErr w:type="spellEnd"/>
      <w:r w:rsidRPr="00CA0A00">
        <w:rPr>
          <w:sz w:val="22"/>
          <w:szCs w:val="22"/>
        </w:rPr>
        <w:t xml:space="preserve">, R., Watanabe, M., &amp; </w:t>
      </w:r>
      <w:r w:rsidRPr="00CA0A00">
        <w:rPr>
          <w:b/>
          <w:bCs/>
          <w:sz w:val="22"/>
          <w:szCs w:val="22"/>
        </w:rPr>
        <w:t>McNamara</w:t>
      </w:r>
      <w:r w:rsidRPr="00CA0A00">
        <w:rPr>
          <w:sz w:val="22"/>
          <w:szCs w:val="22"/>
        </w:rPr>
        <w:t xml:space="preserve">, D. S. (2022, June). </w:t>
      </w:r>
      <w:proofErr w:type="spellStart"/>
      <w:r w:rsidRPr="00CA0A00">
        <w:rPr>
          <w:i/>
          <w:iCs/>
          <w:sz w:val="22"/>
          <w:szCs w:val="22"/>
        </w:rPr>
        <w:t>iSTART</w:t>
      </w:r>
      <w:proofErr w:type="spellEnd"/>
      <w:r w:rsidRPr="00CA0A00">
        <w:rPr>
          <w:i/>
          <w:iCs/>
          <w:sz w:val="22"/>
          <w:szCs w:val="22"/>
        </w:rPr>
        <w:t xml:space="preserve">-Early: Interactive strategy training for early readers. </w:t>
      </w:r>
      <w:r w:rsidRPr="00CA0A00">
        <w:rPr>
          <w:sz w:val="22"/>
          <w:szCs w:val="22"/>
        </w:rPr>
        <w:t xml:space="preserve">Poster presented at the18th International Conference on Intelligent Tutoring Systems (ITS 2022), Bucharest, Romania. </w:t>
      </w:r>
    </w:p>
    <w:p w14:paraId="4FA624A9" w14:textId="77777777" w:rsidR="00246E3F" w:rsidRPr="00246E3F" w:rsidRDefault="00246E3F" w:rsidP="00896FE3">
      <w:pPr>
        <w:spacing w:beforeLines="40" w:before="96" w:afterLines="40" w:after="96"/>
        <w:ind w:left="360" w:hanging="360"/>
        <w:rPr>
          <w:sz w:val="22"/>
          <w:szCs w:val="22"/>
        </w:rPr>
      </w:pPr>
      <w:r w:rsidRPr="00EC28C2">
        <w:rPr>
          <w:sz w:val="22"/>
          <w:szCs w:val="22"/>
          <w:lang w:val="nl-NL"/>
        </w:rPr>
        <w:t xml:space="preserve">Lee, J., Balyan, R., </w:t>
      </w:r>
      <w:r w:rsidRPr="00EC28C2">
        <w:rPr>
          <w:b/>
          <w:bCs/>
          <w:sz w:val="22"/>
          <w:szCs w:val="22"/>
          <w:lang w:val="nl-NL"/>
        </w:rPr>
        <w:t>McNamara</w:t>
      </w:r>
      <w:r w:rsidRPr="00EC28C2">
        <w:rPr>
          <w:sz w:val="22"/>
          <w:szCs w:val="22"/>
          <w:lang w:val="nl-NL"/>
        </w:rPr>
        <w:t xml:space="preserve">, D. S., &amp; Schillinger, D. (2022, June). </w:t>
      </w:r>
      <w:r>
        <w:rPr>
          <w:i/>
          <w:iCs/>
          <w:sz w:val="22"/>
          <w:szCs w:val="22"/>
        </w:rPr>
        <w:t>Acceptability and feasibility of an automated, EHR-based intervention to decrease the complexity of physicians’ secure messages.</w:t>
      </w:r>
      <w:r>
        <w:rPr>
          <w:sz w:val="22"/>
          <w:szCs w:val="22"/>
        </w:rPr>
        <w:t xml:space="preserve"> 2023 </w:t>
      </w:r>
      <w:proofErr w:type="spellStart"/>
      <w:r>
        <w:rPr>
          <w:sz w:val="22"/>
          <w:szCs w:val="22"/>
        </w:rPr>
        <w:t>AcademyHealth</w:t>
      </w:r>
      <w:proofErr w:type="spellEnd"/>
      <w:r>
        <w:rPr>
          <w:sz w:val="22"/>
          <w:szCs w:val="22"/>
        </w:rPr>
        <w:t xml:space="preserve"> Annual Research Meeting (ARM), Seattle, WA. </w:t>
      </w:r>
    </w:p>
    <w:p w14:paraId="33D9425C" w14:textId="77777777" w:rsidR="00DB44DE" w:rsidRPr="00CA0A00" w:rsidRDefault="00DB44DE" w:rsidP="00D53726">
      <w:pPr>
        <w:spacing w:before="120" w:after="120"/>
        <w:ind w:left="360" w:hanging="360"/>
        <w:rPr>
          <w:bCs/>
          <w:sz w:val="22"/>
          <w:szCs w:val="22"/>
        </w:rPr>
      </w:pPr>
      <w:r w:rsidRPr="00CA0A00">
        <w:rPr>
          <w:bCs/>
          <w:sz w:val="22"/>
          <w:szCs w:val="22"/>
        </w:rPr>
        <w:t xml:space="preserve">Banawan, M., McCarthy, K., Allen, L., Magliano, J., &amp; </w:t>
      </w:r>
      <w:r w:rsidRPr="00CA0A00">
        <w:rPr>
          <w:b/>
          <w:bCs/>
          <w:sz w:val="22"/>
          <w:szCs w:val="22"/>
        </w:rPr>
        <w:t>McNamara</w:t>
      </w:r>
      <w:r w:rsidRPr="00CA0A00">
        <w:rPr>
          <w:bCs/>
          <w:sz w:val="22"/>
          <w:szCs w:val="22"/>
        </w:rPr>
        <w:t xml:space="preserve">, D. S. (2022, July).  </w:t>
      </w:r>
      <w:r w:rsidRPr="00CA0A00">
        <w:rPr>
          <w:bCs/>
          <w:i/>
          <w:sz w:val="22"/>
          <w:szCs w:val="22"/>
        </w:rPr>
        <w:t xml:space="preserve">Linguistic indicators of sourcing strategies in </w:t>
      </w:r>
      <w:proofErr w:type="gramStart"/>
      <w:r w:rsidRPr="00CA0A00">
        <w:rPr>
          <w:bCs/>
          <w:i/>
          <w:sz w:val="22"/>
          <w:szCs w:val="22"/>
        </w:rPr>
        <w:t>students’</w:t>
      </w:r>
      <w:proofErr w:type="gramEnd"/>
      <w:r w:rsidRPr="00CA0A00">
        <w:rPr>
          <w:bCs/>
          <w:i/>
          <w:sz w:val="22"/>
          <w:szCs w:val="22"/>
        </w:rPr>
        <w:t xml:space="preserve"> constructed responses</w:t>
      </w:r>
      <w:r w:rsidRPr="00CA0A00">
        <w:rPr>
          <w:bCs/>
          <w:sz w:val="22"/>
          <w:szCs w:val="22"/>
        </w:rPr>
        <w:t xml:space="preserve">. Poster presentation for the Annual Meeting of the Society for Text and Discourse (ST&amp;D), Virtual Conference. </w:t>
      </w:r>
    </w:p>
    <w:p w14:paraId="30D38A88" w14:textId="77777777" w:rsidR="00B81B48" w:rsidRPr="00CA0A00" w:rsidRDefault="00B81B48" w:rsidP="00D53726">
      <w:pPr>
        <w:spacing w:before="120" w:after="120"/>
        <w:ind w:left="360" w:hanging="360"/>
        <w:rPr>
          <w:bCs/>
          <w:sz w:val="22"/>
          <w:szCs w:val="22"/>
        </w:rPr>
      </w:pPr>
      <w:proofErr w:type="spellStart"/>
      <w:r w:rsidRPr="00CA0A00">
        <w:rPr>
          <w:bCs/>
          <w:sz w:val="22"/>
          <w:szCs w:val="22"/>
        </w:rPr>
        <w:t>Butterfuss</w:t>
      </w:r>
      <w:proofErr w:type="spellEnd"/>
      <w:r w:rsidRPr="00CA0A00">
        <w:rPr>
          <w:bCs/>
          <w:sz w:val="22"/>
          <w:szCs w:val="22"/>
        </w:rPr>
        <w:t xml:space="preserve">, R., </w:t>
      </w:r>
      <w:proofErr w:type="spellStart"/>
      <w:r w:rsidRPr="00CA0A00">
        <w:rPr>
          <w:bCs/>
          <w:sz w:val="22"/>
          <w:szCs w:val="22"/>
        </w:rPr>
        <w:t>Christhilf</w:t>
      </w:r>
      <w:proofErr w:type="spellEnd"/>
      <w:r w:rsidRPr="00CA0A00">
        <w:rPr>
          <w:bCs/>
          <w:sz w:val="22"/>
          <w:szCs w:val="22"/>
        </w:rPr>
        <w:t xml:space="preserve">, K., Newton, N. N., McCarthy, K. S., Magliano, J. P., Allen, </w:t>
      </w:r>
      <w:r w:rsidR="000164B9" w:rsidRPr="00CA0A00">
        <w:rPr>
          <w:bCs/>
          <w:sz w:val="22"/>
          <w:szCs w:val="22"/>
        </w:rPr>
        <w:t xml:space="preserve">L. K., &amp; </w:t>
      </w:r>
      <w:r w:rsidR="000164B9" w:rsidRPr="00CA0A00">
        <w:rPr>
          <w:b/>
          <w:bCs/>
          <w:sz w:val="22"/>
          <w:szCs w:val="22"/>
        </w:rPr>
        <w:t>McNamara</w:t>
      </w:r>
      <w:r w:rsidR="000164B9" w:rsidRPr="00CA0A00">
        <w:rPr>
          <w:bCs/>
          <w:sz w:val="22"/>
          <w:szCs w:val="22"/>
        </w:rPr>
        <w:t>, D. S. (</w:t>
      </w:r>
      <w:r w:rsidR="009933D7" w:rsidRPr="00CA0A00">
        <w:rPr>
          <w:bCs/>
          <w:sz w:val="22"/>
          <w:szCs w:val="22"/>
        </w:rPr>
        <w:t>2022, July</w:t>
      </w:r>
      <w:r w:rsidR="000164B9" w:rsidRPr="00CA0A00">
        <w:rPr>
          <w:bCs/>
          <w:sz w:val="22"/>
          <w:szCs w:val="22"/>
        </w:rPr>
        <w:t xml:space="preserve">).  </w:t>
      </w:r>
      <w:r w:rsidR="000164B9" w:rsidRPr="00CA0A00">
        <w:rPr>
          <w:bCs/>
          <w:i/>
          <w:sz w:val="22"/>
          <w:szCs w:val="22"/>
        </w:rPr>
        <w:t>Understanding flexible use of comprehension strategies: A cluster approach</w:t>
      </w:r>
      <w:r w:rsidR="000164B9" w:rsidRPr="00CA0A00">
        <w:rPr>
          <w:bCs/>
          <w:sz w:val="22"/>
          <w:szCs w:val="22"/>
        </w:rPr>
        <w:t xml:space="preserve">. Poster presentation for the Annual Meeting of the Society for Text and Discourse (ST&amp;D), Virtual Conference. </w:t>
      </w:r>
    </w:p>
    <w:p w14:paraId="3E764558" w14:textId="77777777" w:rsidR="00E93B4F" w:rsidRPr="00CA0A00" w:rsidRDefault="009A413E" w:rsidP="005B40AB">
      <w:pPr>
        <w:spacing w:before="120" w:after="120"/>
        <w:ind w:left="360" w:hanging="360"/>
        <w:rPr>
          <w:bCs/>
          <w:sz w:val="22"/>
          <w:szCs w:val="22"/>
        </w:rPr>
      </w:pPr>
      <w:r w:rsidRPr="00CA0A00">
        <w:rPr>
          <w:bCs/>
          <w:sz w:val="22"/>
          <w:szCs w:val="22"/>
        </w:rPr>
        <w:t xml:space="preserve">Newton, N. N., </w:t>
      </w:r>
      <w:proofErr w:type="spellStart"/>
      <w:r w:rsidRPr="00CA0A00">
        <w:rPr>
          <w:bCs/>
          <w:sz w:val="22"/>
          <w:szCs w:val="22"/>
        </w:rPr>
        <w:t>Christhilf</w:t>
      </w:r>
      <w:proofErr w:type="spellEnd"/>
      <w:r w:rsidRPr="00CA0A00">
        <w:rPr>
          <w:bCs/>
          <w:sz w:val="22"/>
          <w:szCs w:val="22"/>
        </w:rPr>
        <w:t xml:space="preserve">, K., </w:t>
      </w:r>
      <w:proofErr w:type="spellStart"/>
      <w:r w:rsidRPr="00CA0A00">
        <w:rPr>
          <w:bCs/>
          <w:sz w:val="22"/>
          <w:szCs w:val="22"/>
        </w:rPr>
        <w:t>Butterfuss</w:t>
      </w:r>
      <w:proofErr w:type="spellEnd"/>
      <w:r w:rsidRPr="00CA0A00">
        <w:rPr>
          <w:bCs/>
          <w:sz w:val="22"/>
          <w:szCs w:val="22"/>
        </w:rPr>
        <w:t xml:space="preserve">, R., McCarthy, K., Allen, L., Magliano, J., &amp; </w:t>
      </w:r>
      <w:r w:rsidRPr="00CA0A00">
        <w:rPr>
          <w:b/>
          <w:bCs/>
          <w:sz w:val="22"/>
          <w:szCs w:val="22"/>
        </w:rPr>
        <w:t>McNamara</w:t>
      </w:r>
      <w:r w:rsidRPr="00CA0A00">
        <w:rPr>
          <w:bCs/>
          <w:sz w:val="22"/>
          <w:szCs w:val="22"/>
        </w:rPr>
        <w:t>, D. S. (</w:t>
      </w:r>
      <w:r w:rsidR="009933D7" w:rsidRPr="00CA0A00">
        <w:rPr>
          <w:bCs/>
          <w:sz w:val="22"/>
          <w:szCs w:val="22"/>
        </w:rPr>
        <w:t>2022, July</w:t>
      </w:r>
      <w:r w:rsidRPr="00CA0A00">
        <w:rPr>
          <w:bCs/>
          <w:sz w:val="22"/>
          <w:szCs w:val="22"/>
        </w:rPr>
        <w:t xml:space="preserve">). </w:t>
      </w:r>
      <w:r w:rsidRPr="00CA0A00">
        <w:rPr>
          <w:bCs/>
          <w:i/>
          <w:sz w:val="22"/>
          <w:szCs w:val="22"/>
        </w:rPr>
        <w:t>Comprehension strategy use: Differences across instructional prompts and education levels</w:t>
      </w:r>
      <w:r w:rsidRPr="00CA0A00">
        <w:rPr>
          <w:bCs/>
          <w:sz w:val="22"/>
          <w:szCs w:val="22"/>
        </w:rPr>
        <w:t xml:space="preserve">. Poster presentation for the Annual Meeting of the Society for Text and Discourse (ST&amp;D), Virtual Conference. </w:t>
      </w:r>
    </w:p>
    <w:p w14:paraId="5A4F14D0" w14:textId="77777777" w:rsidR="00085C47" w:rsidRPr="00CA0A00" w:rsidRDefault="00085C47" w:rsidP="00085C47">
      <w:pPr>
        <w:spacing w:before="120" w:after="120"/>
        <w:ind w:left="360" w:hanging="360"/>
        <w:rPr>
          <w:bCs/>
          <w:sz w:val="22"/>
          <w:szCs w:val="22"/>
        </w:rPr>
      </w:pPr>
      <w:proofErr w:type="spellStart"/>
      <w:r w:rsidRPr="00CA0A00">
        <w:rPr>
          <w:bCs/>
          <w:sz w:val="22"/>
          <w:szCs w:val="22"/>
        </w:rPr>
        <w:t>Christhilf</w:t>
      </w:r>
      <w:proofErr w:type="spellEnd"/>
      <w:r w:rsidRPr="00CA0A00">
        <w:rPr>
          <w:bCs/>
          <w:sz w:val="22"/>
          <w:szCs w:val="22"/>
        </w:rPr>
        <w:t xml:space="preserve">, K., Newton, N. N., McCarthy, K. S., Allen, L. K., Magliano, J. P., &amp; </w:t>
      </w:r>
      <w:r w:rsidRPr="00CA0A00">
        <w:rPr>
          <w:b/>
          <w:sz w:val="22"/>
          <w:szCs w:val="22"/>
        </w:rPr>
        <w:t>McNamara</w:t>
      </w:r>
      <w:r w:rsidRPr="00CA0A00">
        <w:rPr>
          <w:bCs/>
          <w:sz w:val="22"/>
          <w:szCs w:val="22"/>
        </w:rPr>
        <w:t xml:space="preserve">, D. S. (2022, November).  </w:t>
      </w:r>
      <w:r w:rsidRPr="00CA0A00">
        <w:rPr>
          <w:bCs/>
          <w:i/>
          <w:iCs/>
          <w:sz w:val="22"/>
          <w:szCs w:val="22"/>
        </w:rPr>
        <w:t>Examining profiles of strategy use in self-explanations</w:t>
      </w:r>
      <w:r w:rsidRPr="00CA0A00">
        <w:rPr>
          <w:bCs/>
          <w:sz w:val="22"/>
          <w:szCs w:val="22"/>
        </w:rPr>
        <w:t xml:space="preserve">.  </w:t>
      </w:r>
      <w:r w:rsidR="009E37FC">
        <w:rPr>
          <w:bCs/>
          <w:sz w:val="22"/>
          <w:szCs w:val="22"/>
        </w:rPr>
        <w:t>Presented</w:t>
      </w:r>
      <w:r w:rsidRPr="00CA0A00">
        <w:rPr>
          <w:bCs/>
          <w:sz w:val="22"/>
          <w:szCs w:val="22"/>
        </w:rPr>
        <w:t xml:space="preserve"> </w:t>
      </w:r>
      <w:r w:rsidR="009E37FC">
        <w:rPr>
          <w:bCs/>
          <w:sz w:val="22"/>
          <w:szCs w:val="22"/>
        </w:rPr>
        <w:t>at</w:t>
      </w:r>
      <w:r w:rsidRPr="00CA0A00">
        <w:rPr>
          <w:bCs/>
          <w:sz w:val="22"/>
          <w:szCs w:val="22"/>
        </w:rPr>
        <w:t xml:space="preserve"> the 52</w:t>
      </w:r>
      <w:r w:rsidRPr="00CA0A00">
        <w:rPr>
          <w:bCs/>
          <w:sz w:val="22"/>
          <w:szCs w:val="22"/>
          <w:vertAlign w:val="superscript"/>
        </w:rPr>
        <w:t>nd</w:t>
      </w:r>
      <w:r w:rsidRPr="00CA0A00">
        <w:rPr>
          <w:bCs/>
          <w:sz w:val="22"/>
          <w:szCs w:val="22"/>
        </w:rPr>
        <w:t xml:space="preserve"> Annual Meeting of the Society for Computation in Psychology (SCiP 2022), Boston, MA. </w:t>
      </w:r>
    </w:p>
    <w:p w14:paraId="26DE5338" w14:textId="77777777" w:rsidR="00E41843" w:rsidRPr="000B2267" w:rsidRDefault="00E41843" w:rsidP="00085C47">
      <w:pPr>
        <w:spacing w:before="120" w:after="120"/>
        <w:ind w:left="360" w:hanging="360"/>
        <w:rPr>
          <w:bCs/>
          <w:sz w:val="22"/>
          <w:szCs w:val="22"/>
        </w:rPr>
      </w:pPr>
      <w:r w:rsidRPr="000B2267">
        <w:rPr>
          <w:bCs/>
          <w:sz w:val="22"/>
          <w:szCs w:val="22"/>
        </w:rPr>
        <w:t xml:space="preserve">Flynn, L. E., Magliano, J. P. McCarthy, K. S., </w:t>
      </w:r>
      <w:r w:rsidRPr="000B2267">
        <w:rPr>
          <w:b/>
          <w:sz w:val="22"/>
          <w:szCs w:val="22"/>
        </w:rPr>
        <w:t>McNamara</w:t>
      </w:r>
      <w:r w:rsidRPr="000B2267">
        <w:rPr>
          <w:bCs/>
          <w:sz w:val="22"/>
          <w:szCs w:val="22"/>
        </w:rPr>
        <w:t xml:space="preserve">, D. S., &amp; Allen, L. K. (2022, November).  How linguistics of mental model construction </w:t>
      </w:r>
      <w:proofErr w:type="gramStart"/>
      <w:r w:rsidRPr="000B2267">
        <w:rPr>
          <w:bCs/>
          <w:sz w:val="22"/>
          <w:szCs w:val="22"/>
        </w:rPr>
        <w:t>predict</w:t>
      </w:r>
      <w:proofErr w:type="gramEnd"/>
      <w:r w:rsidRPr="000B2267">
        <w:rPr>
          <w:bCs/>
          <w:sz w:val="22"/>
          <w:szCs w:val="22"/>
        </w:rPr>
        <w:t xml:space="preserve"> overall text comprehension. </w:t>
      </w:r>
      <w:r w:rsidR="00F97CBB" w:rsidRPr="000B2267">
        <w:rPr>
          <w:bCs/>
          <w:sz w:val="22"/>
          <w:szCs w:val="22"/>
        </w:rPr>
        <w:t>Presented</w:t>
      </w:r>
      <w:r w:rsidRPr="000B2267">
        <w:rPr>
          <w:bCs/>
          <w:sz w:val="22"/>
          <w:szCs w:val="22"/>
        </w:rPr>
        <w:t xml:space="preserve"> </w:t>
      </w:r>
      <w:r w:rsidR="000163ED" w:rsidRPr="000B2267">
        <w:rPr>
          <w:bCs/>
          <w:sz w:val="22"/>
          <w:szCs w:val="22"/>
        </w:rPr>
        <w:t>at</w:t>
      </w:r>
      <w:r w:rsidRPr="000B2267">
        <w:rPr>
          <w:bCs/>
          <w:sz w:val="22"/>
          <w:szCs w:val="22"/>
        </w:rPr>
        <w:t xml:space="preserve"> the 52</w:t>
      </w:r>
      <w:r w:rsidRPr="000B2267">
        <w:rPr>
          <w:bCs/>
          <w:sz w:val="22"/>
          <w:szCs w:val="22"/>
          <w:vertAlign w:val="superscript"/>
        </w:rPr>
        <w:t>nd</w:t>
      </w:r>
      <w:r w:rsidRPr="000B2267">
        <w:rPr>
          <w:bCs/>
          <w:sz w:val="22"/>
          <w:szCs w:val="22"/>
        </w:rPr>
        <w:t xml:space="preserve"> Annual Meeting of the Society for Computation in Psychology</w:t>
      </w:r>
      <w:r w:rsidR="00360397" w:rsidRPr="000B2267">
        <w:rPr>
          <w:bCs/>
          <w:sz w:val="22"/>
          <w:szCs w:val="22"/>
        </w:rPr>
        <w:t xml:space="preserve"> (SCiP 2022), Boston MA.</w:t>
      </w:r>
    </w:p>
    <w:p w14:paraId="3A2B5526" w14:textId="77777777" w:rsidR="00360397" w:rsidRPr="000B2267" w:rsidRDefault="00360397" w:rsidP="00360397">
      <w:pPr>
        <w:spacing w:before="120" w:after="120"/>
        <w:ind w:left="360" w:hanging="360"/>
        <w:rPr>
          <w:bCs/>
          <w:sz w:val="22"/>
          <w:szCs w:val="22"/>
        </w:rPr>
      </w:pPr>
      <w:r w:rsidRPr="000B2267">
        <w:rPr>
          <w:bCs/>
          <w:sz w:val="22"/>
          <w:szCs w:val="22"/>
        </w:rPr>
        <w:t xml:space="preserve">Flynn, L. E., Magliano, J. P., McCarthy, K. S., </w:t>
      </w:r>
      <w:r w:rsidRPr="000B2267">
        <w:rPr>
          <w:b/>
          <w:sz w:val="22"/>
          <w:szCs w:val="22"/>
        </w:rPr>
        <w:t>McNamara</w:t>
      </w:r>
      <w:r w:rsidRPr="000B2267">
        <w:rPr>
          <w:bCs/>
          <w:sz w:val="22"/>
          <w:szCs w:val="22"/>
        </w:rPr>
        <w:t xml:space="preserve">, D. S., &amp; Allen, L. K. (2022, November). </w:t>
      </w:r>
      <w:r w:rsidRPr="000B2267">
        <w:rPr>
          <w:bCs/>
          <w:i/>
          <w:iCs/>
          <w:sz w:val="22"/>
          <w:szCs w:val="22"/>
        </w:rPr>
        <w:t xml:space="preserve">Leveraging a multidimensional linguistics analysis of constructed responses produced by college readers.  </w:t>
      </w:r>
      <w:r w:rsidR="00E86D0E" w:rsidRPr="000B2267">
        <w:rPr>
          <w:bCs/>
          <w:sz w:val="22"/>
          <w:szCs w:val="22"/>
        </w:rPr>
        <w:t xml:space="preserve">Poster presented at the </w:t>
      </w:r>
      <w:r w:rsidRPr="000B2267">
        <w:rPr>
          <w:bCs/>
          <w:sz w:val="22"/>
          <w:szCs w:val="22"/>
        </w:rPr>
        <w:t>63</w:t>
      </w:r>
      <w:r w:rsidRPr="000B2267">
        <w:rPr>
          <w:bCs/>
          <w:sz w:val="22"/>
          <w:szCs w:val="22"/>
          <w:vertAlign w:val="superscript"/>
        </w:rPr>
        <w:t>rd</w:t>
      </w:r>
      <w:r w:rsidRPr="000B2267">
        <w:rPr>
          <w:bCs/>
          <w:sz w:val="22"/>
          <w:szCs w:val="22"/>
        </w:rPr>
        <w:t xml:space="preserve"> Annual Meeting of the Psychonomic Society, Boston, MA.  </w:t>
      </w:r>
    </w:p>
    <w:p w14:paraId="2B6E696C" w14:textId="77777777" w:rsidR="00F173FC" w:rsidRPr="000B2267" w:rsidRDefault="00F173FC" w:rsidP="00F173FC">
      <w:pPr>
        <w:spacing w:before="120" w:after="120"/>
        <w:ind w:left="360" w:hanging="360"/>
        <w:rPr>
          <w:bCs/>
          <w:sz w:val="22"/>
          <w:szCs w:val="22"/>
        </w:rPr>
      </w:pPr>
      <w:r w:rsidRPr="000B2267">
        <w:rPr>
          <w:bCs/>
          <w:sz w:val="22"/>
          <w:szCs w:val="22"/>
        </w:rPr>
        <w:t xml:space="preserve">Newton, N. N., </w:t>
      </w:r>
      <w:proofErr w:type="spellStart"/>
      <w:r w:rsidRPr="000B2267">
        <w:rPr>
          <w:bCs/>
          <w:sz w:val="22"/>
          <w:szCs w:val="22"/>
        </w:rPr>
        <w:t>Christhilf</w:t>
      </w:r>
      <w:proofErr w:type="spellEnd"/>
      <w:r w:rsidRPr="000B2267">
        <w:rPr>
          <w:bCs/>
          <w:sz w:val="22"/>
          <w:szCs w:val="22"/>
        </w:rPr>
        <w:t xml:space="preserve">, K., McCarthy, K. S., Allen, L. K., Magliano, J. P., &amp; </w:t>
      </w:r>
      <w:r w:rsidRPr="000B2267">
        <w:rPr>
          <w:b/>
          <w:sz w:val="22"/>
          <w:szCs w:val="22"/>
        </w:rPr>
        <w:t>McNamara</w:t>
      </w:r>
      <w:r w:rsidRPr="000B2267">
        <w:rPr>
          <w:bCs/>
          <w:sz w:val="22"/>
          <w:szCs w:val="22"/>
        </w:rPr>
        <w:t xml:space="preserve">, D. S. (2022, November).  </w:t>
      </w:r>
      <w:r w:rsidRPr="000B2267">
        <w:rPr>
          <w:bCs/>
          <w:i/>
          <w:iCs/>
          <w:sz w:val="22"/>
          <w:szCs w:val="22"/>
        </w:rPr>
        <w:t>Combinations of comprehension strategy use in constructed responses</w:t>
      </w:r>
      <w:r w:rsidRPr="000B2267">
        <w:rPr>
          <w:bCs/>
          <w:sz w:val="22"/>
          <w:szCs w:val="22"/>
        </w:rPr>
        <w:t>. P</w:t>
      </w:r>
      <w:r w:rsidR="00F0558C" w:rsidRPr="000B2267">
        <w:rPr>
          <w:bCs/>
          <w:sz w:val="22"/>
          <w:szCs w:val="22"/>
        </w:rPr>
        <w:t>resented at</w:t>
      </w:r>
      <w:r w:rsidRPr="000B2267">
        <w:rPr>
          <w:bCs/>
          <w:sz w:val="22"/>
          <w:szCs w:val="22"/>
        </w:rPr>
        <w:t xml:space="preserve"> the 52</w:t>
      </w:r>
      <w:r w:rsidRPr="000B2267">
        <w:rPr>
          <w:bCs/>
          <w:sz w:val="22"/>
          <w:szCs w:val="22"/>
          <w:vertAlign w:val="superscript"/>
        </w:rPr>
        <w:t>nd</w:t>
      </w:r>
      <w:r w:rsidRPr="000B2267">
        <w:rPr>
          <w:bCs/>
          <w:sz w:val="22"/>
          <w:szCs w:val="22"/>
        </w:rPr>
        <w:t xml:space="preserve"> Annual Meeting of the Society for Computation in Psychology (SCiP 2022), Boston, MA.  </w:t>
      </w:r>
    </w:p>
    <w:p w14:paraId="45CF2D2D" w14:textId="77777777" w:rsidR="00C447BC" w:rsidRPr="000B2267" w:rsidRDefault="00C447BC" w:rsidP="00C447BC">
      <w:pPr>
        <w:spacing w:before="120" w:after="120"/>
        <w:ind w:left="360" w:hanging="360"/>
        <w:rPr>
          <w:sz w:val="22"/>
          <w:szCs w:val="22"/>
          <w:highlight w:val="white"/>
        </w:rPr>
      </w:pPr>
      <w:r w:rsidRPr="000B2267">
        <w:rPr>
          <w:sz w:val="22"/>
          <w:szCs w:val="22"/>
          <w:highlight w:val="white"/>
        </w:rPr>
        <w:lastRenderedPageBreak/>
        <w:t xml:space="preserve">Allen, L. K., Flynn, L., &amp; </w:t>
      </w:r>
      <w:r w:rsidRPr="000B2267">
        <w:rPr>
          <w:b/>
          <w:sz w:val="22"/>
          <w:szCs w:val="22"/>
          <w:highlight w:val="white"/>
        </w:rPr>
        <w:t>McNamara</w:t>
      </w:r>
      <w:r w:rsidRPr="000B2267">
        <w:rPr>
          <w:sz w:val="22"/>
          <w:szCs w:val="22"/>
          <w:highlight w:val="white"/>
        </w:rPr>
        <w:t xml:space="preserve">, D. S. (2023, April). </w:t>
      </w:r>
      <w:r w:rsidRPr="000B2267">
        <w:rPr>
          <w:i/>
          <w:sz w:val="22"/>
          <w:szCs w:val="22"/>
          <w:highlight w:val="white"/>
        </w:rPr>
        <w:t xml:space="preserve">Leveraging natural language processing to uncover comprehension processes in constructed responses. </w:t>
      </w:r>
      <w:r w:rsidRPr="000B2267">
        <w:rPr>
          <w:sz w:val="22"/>
          <w:szCs w:val="22"/>
          <w:highlight w:val="white"/>
        </w:rPr>
        <w:t>Poster accepted to the 2023 American Educational Research Association (AERA 2023), Chicago, IL.</w:t>
      </w:r>
    </w:p>
    <w:p w14:paraId="3804E220" w14:textId="77777777" w:rsidR="00C447BC" w:rsidRPr="000B2267" w:rsidRDefault="00C447BC" w:rsidP="00C447BC">
      <w:pPr>
        <w:spacing w:before="120" w:after="120"/>
        <w:ind w:left="360" w:hanging="360"/>
        <w:rPr>
          <w:sz w:val="22"/>
          <w:szCs w:val="22"/>
          <w:highlight w:val="white"/>
        </w:rPr>
      </w:pPr>
      <w:r w:rsidRPr="000B2267">
        <w:rPr>
          <w:sz w:val="22"/>
          <w:szCs w:val="22"/>
          <w:highlight w:val="white"/>
        </w:rPr>
        <w:t xml:space="preserve">Banawan, M., McCarthy, K., Allen, L. K., Magliano, J. P., &amp; </w:t>
      </w:r>
      <w:r w:rsidRPr="000B2267">
        <w:rPr>
          <w:b/>
          <w:sz w:val="22"/>
          <w:szCs w:val="22"/>
          <w:highlight w:val="white"/>
        </w:rPr>
        <w:t>McNamara</w:t>
      </w:r>
      <w:r w:rsidRPr="000B2267">
        <w:rPr>
          <w:sz w:val="22"/>
          <w:szCs w:val="22"/>
          <w:highlight w:val="white"/>
        </w:rPr>
        <w:t xml:space="preserve">, D. S. (2023, April). </w:t>
      </w:r>
      <w:r w:rsidRPr="000B2267">
        <w:rPr>
          <w:i/>
          <w:sz w:val="22"/>
          <w:szCs w:val="22"/>
          <w:highlight w:val="white"/>
        </w:rPr>
        <w:t xml:space="preserve">Sourcing strategy </w:t>
      </w:r>
      <w:proofErr w:type="gramStart"/>
      <w:r w:rsidRPr="000B2267">
        <w:rPr>
          <w:i/>
          <w:sz w:val="22"/>
          <w:szCs w:val="22"/>
          <w:highlight w:val="white"/>
        </w:rPr>
        <w:t>use</w:t>
      </w:r>
      <w:proofErr w:type="gramEnd"/>
      <w:r w:rsidRPr="000B2267">
        <w:rPr>
          <w:i/>
          <w:sz w:val="22"/>
          <w:szCs w:val="22"/>
          <w:highlight w:val="white"/>
        </w:rPr>
        <w:t xml:space="preserve"> in constructed responses within multiple document integrated reading and writing tasks. </w:t>
      </w:r>
      <w:r w:rsidRPr="000B2267">
        <w:rPr>
          <w:sz w:val="22"/>
          <w:szCs w:val="22"/>
          <w:highlight w:val="white"/>
        </w:rPr>
        <w:t>Poster accepted to the 2023 American Educational Research Association (AERA 2023), Chicago, IL.</w:t>
      </w:r>
    </w:p>
    <w:p w14:paraId="2E63CA1B" w14:textId="77777777" w:rsidR="00C447BC" w:rsidRPr="000B2267" w:rsidRDefault="00C447BC" w:rsidP="00C447BC">
      <w:pPr>
        <w:spacing w:before="120" w:after="120"/>
        <w:ind w:left="360" w:hanging="360"/>
        <w:rPr>
          <w:sz w:val="22"/>
          <w:szCs w:val="22"/>
          <w:highlight w:val="white"/>
        </w:rPr>
      </w:pPr>
      <w:proofErr w:type="spellStart"/>
      <w:r w:rsidRPr="000B2267">
        <w:rPr>
          <w:sz w:val="22"/>
          <w:szCs w:val="22"/>
          <w:highlight w:val="white"/>
        </w:rPr>
        <w:t>Christhiff</w:t>
      </w:r>
      <w:proofErr w:type="spellEnd"/>
      <w:r w:rsidRPr="000B2267">
        <w:rPr>
          <w:sz w:val="22"/>
          <w:szCs w:val="22"/>
          <w:highlight w:val="white"/>
        </w:rPr>
        <w:t xml:space="preserve">, K., Newton, N. N., &amp; </w:t>
      </w:r>
      <w:r w:rsidRPr="000B2267">
        <w:rPr>
          <w:b/>
          <w:sz w:val="22"/>
          <w:szCs w:val="22"/>
          <w:highlight w:val="white"/>
        </w:rPr>
        <w:t>McNamara</w:t>
      </w:r>
      <w:r w:rsidRPr="000B2267">
        <w:rPr>
          <w:sz w:val="22"/>
          <w:szCs w:val="22"/>
          <w:highlight w:val="white"/>
        </w:rPr>
        <w:t xml:space="preserve">, D. S. (2023, April). </w:t>
      </w:r>
      <w:r w:rsidRPr="000B2267">
        <w:rPr>
          <w:i/>
          <w:sz w:val="22"/>
          <w:szCs w:val="22"/>
          <w:highlight w:val="white"/>
        </w:rPr>
        <w:t xml:space="preserve">Patterns of strategy </w:t>
      </w:r>
      <w:proofErr w:type="gramStart"/>
      <w:r w:rsidRPr="000B2267">
        <w:rPr>
          <w:i/>
          <w:sz w:val="22"/>
          <w:szCs w:val="22"/>
          <w:highlight w:val="white"/>
        </w:rPr>
        <w:t>use</w:t>
      </w:r>
      <w:proofErr w:type="gramEnd"/>
      <w:r w:rsidRPr="000B2267">
        <w:rPr>
          <w:i/>
          <w:sz w:val="22"/>
          <w:szCs w:val="22"/>
          <w:highlight w:val="white"/>
        </w:rPr>
        <w:t xml:space="preserve"> when understanding scientific texts. </w:t>
      </w:r>
      <w:r w:rsidRPr="000B2267">
        <w:rPr>
          <w:sz w:val="22"/>
          <w:szCs w:val="22"/>
          <w:highlight w:val="white"/>
        </w:rPr>
        <w:t>Poster accepted to the 2023 American Educational Research Association (AERA 2023), Chicago, IL.</w:t>
      </w:r>
    </w:p>
    <w:p w14:paraId="454D378A" w14:textId="77777777" w:rsidR="00C447BC" w:rsidRPr="000B2267" w:rsidRDefault="00C447BC" w:rsidP="00C447BC">
      <w:pPr>
        <w:spacing w:before="120" w:after="120"/>
        <w:ind w:left="360" w:hanging="360"/>
        <w:rPr>
          <w:sz w:val="22"/>
          <w:szCs w:val="22"/>
          <w:highlight w:val="white"/>
        </w:rPr>
      </w:pPr>
      <w:r w:rsidRPr="000B2267">
        <w:rPr>
          <w:sz w:val="22"/>
          <w:szCs w:val="22"/>
          <w:highlight w:val="white"/>
        </w:rPr>
        <w:t xml:space="preserve">Flynn, L., Magliano, J. P., Allen, L. K., McCarthy, K., &amp; </w:t>
      </w:r>
      <w:r w:rsidRPr="000B2267">
        <w:rPr>
          <w:b/>
          <w:sz w:val="22"/>
          <w:szCs w:val="22"/>
          <w:highlight w:val="white"/>
        </w:rPr>
        <w:t>McNamara</w:t>
      </w:r>
      <w:r w:rsidRPr="000B2267">
        <w:rPr>
          <w:sz w:val="22"/>
          <w:szCs w:val="22"/>
          <w:highlight w:val="white"/>
        </w:rPr>
        <w:t xml:space="preserve">, D. S. (2023, April). </w:t>
      </w:r>
      <w:r w:rsidRPr="000B2267">
        <w:rPr>
          <w:i/>
          <w:sz w:val="22"/>
          <w:szCs w:val="22"/>
          <w:highlight w:val="white"/>
        </w:rPr>
        <w:t xml:space="preserve">Relations between cohesion in constructed responses and individual differences in reading literacy skills. </w:t>
      </w:r>
      <w:r w:rsidRPr="000B2267">
        <w:rPr>
          <w:sz w:val="22"/>
          <w:szCs w:val="22"/>
          <w:highlight w:val="white"/>
        </w:rPr>
        <w:t>Poster accepted to the 2023 American Educational Research Association (AERA 2023), Chicago, IL.</w:t>
      </w:r>
    </w:p>
    <w:p w14:paraId="3E5878C8" w14:textId="77777777" w:rsidR="00C447BC" w:rsidRPr="000B2267" w:rsidRDefault="00C447BC" w:rsidP="00C447BC">
      <w:pPr>
        <w:spacing w:before="120" w:after="120"/>
        <w:ind w:left="360" w:hanging="360"/>
        <w:rPr>
          <w:sz w:val="22"/>
          <w:szCs w:val="22"/>
          <w:highlight w:val="white"/>
        </w:rPr>
      </w:pPr>
      <w:r w:rsidRPr="000B2267">
        <w:rPr>
          <w:sz w:val="22"/>
          <w:szCs w:val="22"/>
          <w:highlight w:val="white"/>
        </w:rPr>
        <w:t xml:space="preserve">Flynn, L., </w:t>
      </w:r>
      <w:r w:rsidRPr="000B2267">
        <w:rPr>
          <w:b/>
          <w:sz w:val="22"/>
          <w:szCs w:val="22"/>
          <w:highlight w:val="white"/>
        </w:rPr>
        <w:t>McNamara</w:t>
      </w:r>
      <w:r w:rsidRPr="000B2267">
        <w:rPr>
          <w:sz w:val="22"/>
          <w:szCs w:val="22"/>
          <w:highlight w:val="white"/>
        </w:rPr>
        <w:t xml:space="preserve">, D. S., &amp; Allen, L. K. (2023, April). </w:t>
      </w:r>
      <w:r w:rsidRPr="000B2267">
        <w:rPr>
          <w:i/>
          <w:sz w:val="22"/>
          <w:szCs w:val="22"/>
          <w:highlight w:val="white"/>
        </w:rPr>
        <w:t xml:space="preserve">Analytic methods for analyzing expert coded and computationally processed data from constructed responses. </w:t>
      </w:r>
      <w:r w:rsidRPr="000B2267">
        <w:rPr>
          <w:sz w:val="22"/>
          <w:szCs w:val="22"/>
          <w:highlight w:val="white"/>
        </w:rPr>
        <w:t xml:space="preserve"> Poster accepted to the 2023 American Educational Research Association (AERA 2023), Chicago, IL.</w:t>
      </w:r>
    </w:p>
    <w:p w14:paraId="631E6DB7" w14:textId="77777777" w:rsidR="00C447BC" w:rsidRPr="000B2267" w:rsidRDefault="00C447BC" w:rsidP="00C447BC">
      <w:pPr>
        <w:spacing w:before="120" w:after="120"/>
        <w:ind w:left="360" w:hanging="360"/>
        <w:rPr>
          <w:sz w:val="22"/>
          <w:szCs w:val="22"/>
          <w:highlight w:val="white"/>
        </w:rPr>
      </w:pPr>
      <w:r w:rsidRPr="000B2267">
        <w:rPr>
          <w:sz w:val="22"/>
          <w:szCs w:val="22"/>
          <w:highlight w:val="white"/>
        </w:rPr>
        <w:t xml:space="preserve">McGrath, C., Braasch, J., Hong, X., Kessler, E., Allen, L. K., &amp; </w:t>
      </w:r>
      <w:r w:rsidRPr="000B2267">
        <w:rPr>
          <w:b/>
          <w:sz w:val="22"/>
          <w:szCs w:val="22"/>
          <w:highlight w:val="white"/>
        </w:rPr>
        <w:t>McNamara</w:t>
      </w:r>
      <w:r w:rsidRPr="000B2267">
        <w:rPr>
          <w:sz w:val="22"/>
          <w:szCs w:val="22"/>
          <w:highlight w:val="white"/>
        </w:rPr>
        <w:t xml:space="preserve">, D. S. (2023, April). </w:t>
      </w:r>
      <w:r w:rsidRPr="000B2267">
        <w:rPr>
          <w:i/>
          <w:sz w:val="22"/>
          <w:szCs w:val="22"/>
          <w:highlight w:val="white"/>
        </w:rPr>
        <w:t xml:space="preserve">The role of reader characteristics and depth of engagement in understanding controversial information about vaccines. </w:t>
      </w:r>
      <w:r w:rsidRPr="000B2267">
        <w:rPr>
          <w:sz w:val="22"/>
          <w:szCs w:val="22"/>
          <w:highlight w:val="white"/>
        </w:rPr>
        <w:t>Poster accepted to the 2023 American Educational Research Association (AERA 2023), Chicago, IL.</w:t>
      </w:r>
    </w:p>
    <w:p w14:paraId="2163F640" w14:textId="77777777" w:rsidR="00A572C4" w:rsidRDefault="00A97926" w:rsidP="00873DF8">
      <w:pPr>
        <w:spacing w:before="120" w:after="120"/>
        <w:ind w:left="360" w:hanging="360"/>
        <w:rPr>
          <w:sz w:val="22"/>
          <w:szCs w:val="22"/>
          <w:highlight w:val="white"/>
        </w:rPr>
      </w:pPr>
      <w:r w:rsidRPr="000B2267">
        <w:rPr>
          <w:sz w:val="22"/>
          <w:szCs w:val="22"/>
          <w:highlight w:val="white"/>
        </w:rPr>
        <w:t>Arner, T., Potter, A., Tro</w:t>
      </w:r>
      <w:r w:rsidR="008D5F26" w:rsidRPr="000B2267">
        <w:rPr>
          <w:sz w:val="22"/>
          <w:szCs w:val="22"/>
          <w:highlight w:val="white"/>
        </w:rPr>
        <w:t>e</w:t>
      </w:r>
      <w:r w:rsidRPr="000B2267">
        <w:rPr>
          <w:sz w:val="22"/>
          <w:szCs w:val="22"/>
          <w:highlight w:val="white"/>
        </w:rPr>
        <w:t xml:space="preserve">mel, V., McCarthy, K. S., &amp; </w:t>
      </w:r>
      <w:r w:rsidRPr="000B2267">
        <w:rPr>
          <w:b/>
          <w:sz w:val="22"/>
          <w:szCs w:val="22"/>
          <w:highlight w:val="white"/>
        </w:rPr>
        <w:t>McNamara</w:t>
      </w:r>
      <w:r w:rsidRPr="000B2267">
        <w:rPr>
          <w:sz w:val="22"/>
          <w:szCs w:val="22"/>
          <w:highlight w:val="white"/>
        </w:rPr>
        <w:t xml:space="preserve">, D. S. (2023, June). </w:t>
      </w:r>
      <w:r w:rsidRPr="000B2267">
        <w:rPr>
          <w:i/>
          <w:sz w:val="22"/>
          <w:szCs w:val="22"/>
          <w:highlight w:val="white"/>
        </w:rPr>
        <w:t xml:space="preserve">Collaborative design of professional development for multiple document comprehension: A teacher </w:t>
      </w:r>
      <w:proofErr w:type="gramStart"/>
      <w:r w:rsidRPr="000B2267">
        <w:rPr>
          <w:i/>
          <w:sz w:val="22"/>
          <w:szCs w:val="22"/>
          <w:highlight w:val="white"/>
        </w:rPr>
        <w:t>focus</w:t>
      </w:r>
      <w:proofErr w:type="gramEnd"/>
      <w:r w:rsidRPr="000B2267">
        <w:rPr>
          <w:i/>
          <w:sz w:val="22"/>
          <w:szCs w:val="22"/>
          <w:highlight w:val="white"/>
        </w:rPr>
        <w:t xml:space="preserve"> group study. </w:t>
      </w:r>
      <w:r w:rsidRPr="000B2267">
        <w:rPr>
          <w:bCs/>
          <w:sz w:val="22"/>
          <w:szCs w:val="22"/>
        </w:rPr>
        <w:t xml:space="preserve">Poster </w:t>
      </w:r>
      <w:r w:rsidR="00A8673B">
        <w:rPr>
          <w:bCs/>
          <w:sz w:val="22"/>
          <w:szCs w:val="22"/>
        </w:rPr>
        <w:t>presented at</w:t>
      </w:r>
      <w:r w:rsidRPr="000B2267">
        <w:rPr>
          <w:bCs/>
          <w:sz w:val="22"/>
          <w:szCs w:val="22"/>
        </w:rPr>
        <w:t xml:space="preserve"> the </w:t>
      </w:r>
      <w:r w:rsidRPr="000B2267">
        <w:rPr>
          <w:sz w:val="22"/>
          <w:szCs w:val="22"/>
          <w:highlight w:val="white"/>
        </w:rPr>
        <w:t>33</w:t>
      </w:r>
      <w:r w:rsidRPr="000B2267">
        <w:rPr>
          <w:sz w:val="22"/>
          <w:szCs w:val="22"/>
          <w:highlight w:val="white"/>
          <w:vertAlign w:val="superscript"/>
        </w:rPr>
        <w:t>rd</w:t>
      </w:r>
      <w:r w:rsidRPr="000B2267">
        <w:rPr>
          <w:sz w:val="22"/>
          <w:szCs w:val="22"/>
          <w:highlight w:val="white"/>
        </w:rPr>
        <w:t xml:space="preserve"> Annual Meeting of the Society for Text and Discourse (ST&amp;D 2023), Oslo, Norway.</w:t>
      </w:r>
    </w:p>
    <w:p w14:paraId="12EAB6E4" w14:textId="77777777" w:rsidR="00A97926" w:rsidRPr="000B2267" w:rsidRDefault="00A97926" w:rsidP="00A97926">
      <w:pPr>
        <w:spacing w:before="120" w:after="120"/>
        <w:ind w:left="360" w:hanging="360"/>
        <w:rPr>
          <w:sz w:val="22"/>
          <w:szCs w:val="22"/>
          <w:highlight w:val="white"/>
        </w:rPr>
      </w:pPr>
      <w:r w:rsidRPr="000B2267">
        <w:rPr>
          <w:sz w:val="22"/>
          <w:szCs w:val="22"/>
          <w:highlight w:val="white"/>
        </w:rPr>
        <w:t xml:space="preserve">Flynn, L., Allen, L. K., McCarthy, K. S., Magliano, J. P., &amp; </w:t>
      </w:r>
      <w:r w:rsidRPr="000B2267">
        <w:rPr>
          <w:b/>
          <w:sz w:val="22"/>
          <w:szCs w:val="22"/>
          <w:highlight w:val="white"/>
        </w:rPr>
        <w:t>McNamara</w:t>
      </w:r>
      <w:r w:rsidRPr="000B2267">
        <w:rPr>
          <w:sz w:val="22"/>
          <w:szCs w:val="22"/>
          <w:highlight w:val="white"/>
        </w:rPr>
        <w:t xml:space="preserve">, D. S. (2023, June). </w:t>
      </w:r>
      <w:proofErr w:type="gramStart"/>
      <w:r w:rsidRPr="000B2267">
        <w:rPr>
          <w:i/>
          <w:sz w:val="22"/>
          <w:szCs w:val="22"/>
        </w:rPr>
        <w:t>Triangulating</w:t>
      </w:r>
      <w:proofErr w:type="gramEnd"/>
      <w:r w:rsidRPr="000B2267">
        <w:rPr>
          <w:i/>
          <w:sz w:val="22"/>
          <w:szCs w:val="22"/>
        </w:rPr>
        <w:t xml:space="preserve"> data sources in multiple document comprehension tasks. </w:t>
      </w:r>
      <w:r w:rsidRPr="000B2267">
        <w:rPr>
          <w:bCs/>
          <w:sz w:val="22"/>
          <w:szCs w:val="22"/>
        </w:rPr>
        <w:t xml:space="preserve">Poster </w:t>
      </w:r>
      <w:r w:rsidR="00E51765">
        <w:rPr>
          <w:bCs/>
          <w:sz w:val="22"/>
          <w:szCs w:val="22"/>
        </w:rPr>
        <w:t>presented at</w:t>
      </w:r>
      <w:r w:rsidRPr="000B2267">
        <w:rPr>
          <w:bCs/>
          <w:sz w:val="22"/>
          <w:szCs w:val="22"/>
        </w:rPr>
        <w:t xml:space="preserve"> the </w:t>
      </w:r>
      <w:r w:rsidRPr="000B2267">
        <w:rPr>
          <w:sz w:val="22"/>
          <w:szCs w:val="22"/>
          <w:highlight w:val="white"/>
        </w:rPr>
        <w:t>33</w:t>
      </w:r>
      <w:r w:rsidRPr="000B2267">
        <w:rPr>
          <w:sz w:val="22"/>
          <w:szCs w:val="22"/>
          <w:highlight w:val="white"/>
          <w:vertAlign w:val="superscript"/>
        </w:rPr>
        <w:t>rd</w:t>
      </w:r>
      <w:r w:rsidRPr="000B2267">
        <w:rPr>
          <w:sz w:val="22"/>
          <w:szCs w:val="22"/>
          <w:highlight w:val="white"/>
        </w:rPr>
        <w:t xml:space="preserve"> Annual Meeting of the Society for Text and Discourse (ST&amp;D 2023), Oslo, Norway.</w:t>
      </w:r>
    </w:p>
    <w:p w14:paraId="517700CC" w14:textId="77777777" w:rsidR="00A97926" w:rsidRPr="000B2267" w:rsidRDefault="00A97926" w:rsidP="00A97926">
      <w:pPr>
        <w:spacing w:before="120" w:after="120"/>
        <w:ind w:left="360" w:hanging="360"/>
        <w:rPr>
          <w:sz w:val="22"/>
          <w:szCs w:val="22"/>
          <w:highlight w:val="white"/>
        </w:rPr>
      </w:pPr>
      <w:r w:rsidRPr="000B2267">
        <w:rPr>
          <w:sz w:val="22"/>
          <w:szCs w:val="22"/>
          <w:highlight w:val="white"/>
        </w:rPr>
        <w:t xml:space="preserve">Kulikowich, J., Lyu, B., &amp; </w:t>
      </w:r>
      <w:r w:rsidRPr="000B2267">
        <w:rPr>
          <w:b/>
          <w:sz w:val="22"/>
          <w:szCs w:val="22"/>
          <w:highlight w:val="white"/>
        </w:rPr>
        <w:t>McNamara</w:t>
      </w:r>
      <w:r w:rsidRPr="000B2267">
        <w:rPr>
          <w:sz w:val="22"/>
          <w:szCs w:val="22"/>
          <w:highlight w:val="white"/>
        </w:rPr>
        <w:t xml:space="preserve">, D. S. (2023, June). </w:t>
      </w:r>
      <w:r w:rsidRPr="000B2267">
        <w:rPr>
          <w:i/>
          <w:sz w:val="22"/>
          <w:szCs w:val="22"/>
        </w:rPr>
        <w:t xml:space="preserve">Statistical effects of prior knowledge in multiple document comprehension: Methodological considerations. </w:t>
      </w:r>
      <w:r w:rsidRPr="000B2267">
        <w:rPr>
          <w:bCs/>
          <w:sz w:val="22"/>
          <w:szCs w:val="22"/>
        </w:rPr>
        <w:t xml:space="preserve">Poster </w:t>
      </w:r>
      <w:r w:rsidR="00BC1F87">
        <w:rPr>
          <w:bCs/>
          <w:sz w:val="22"/>
          <w:szCs w:val="22"/>
        </w:rPr>
        <w:t>presented at</w:t>
      </w:r>
      <w:r w:rsidRPr="000B2267">
        <w:rPr>
          <w:bCs/>
          <w:sz w:val="22"/>
          <w:szCs w:val="22"/>
        </w:rPr>
        <w:t xml:space="preserve"> the </w:t>
      </w:r>
      <w:r w:rsidRPr="000B2267">
        <w:rPr>
          <w:sz w:val="22"/>
          <w:szCs w:val="22"/>
          <w:highlight w:val="white"/>
        </w:rPr>
        <w:t>33</w:t>
      </w:r>
      <w:r w:rsidRPr="000B2267">
        <w:rPr>
          <w:sz w:val="22"/>
          <w:szCs w:val="22"/>
          <w:highlight w:val="white"/>
          <w:vertAlign w:val="superscript"/>
        </w:rPr>
        <w:t>rd</w:t>
      </w:r>
      <w:r w:rsidRPr="000B2267">
        <w:rPr>
          <w:sz w:val="22"/>
          <w:szCs w:val="22"/>
          <w:highlight w:val="white"/>
        </w:rPr>
        <w:t xml:space="preserve"> Annual Meeting of the Society for Text and Discourse (ST&amp;D 2023), Oslo, Norway.</w:t>
      </w:r>
    </w:p>
    <w:p w14:paraId="5D66863F" w14:textId="77777777" w:rsidR="00A97926" w:rsidRPr="000B2267" w:rsidRDefault="00A97926" w:rsidP="00A97926">
      <w:pPr>
        <w:spacing w:before="120" w:after="120"/>
        <w:ind w:left="360" w:hanging="360"/>
        <w:rPr>
          <w:sz w:val="22"/>
          <w:szCs w:val="22"/>
          <w:highlight w:val="white"/>
        </w:rPr>
      </w:pPr>
      <w:r w:rsidRPr="000B2267">
        <w:rPr>
          <w:bCs/>
          <w:sz w:val="22"/>
          <w:szCs w:val="22"/>
        </w:rPr>
        <w:t xml:space="preserve">McCarthy, K. S., Watanabe, M., Huynh, L., Magliano, J. P., Allen, L. K., &amp; </w:t>
      </w:r>
      <w:r w:rsidRPr="000B2267">
        <w:rPr>
          <w:b/>
          <w:bCs/>
          <w:sz w:val="22"/>
          <w:szCs w:val="22"/>
        </w:rPr>
        <w:t>McNamara</w:t>
      </w:r>
      <w:r w:rsidRPr="000B2267">
        <w:rPr>
          <w:bCs/>
          <w:sz w:val="22"/>
          <w:szCs w:val="22"/>
        </w:rPr>
        <w:t xml:space="preserve">, D. S. (2023, June). </w:t>
      </w:r>
      <w:r w:rsidRPr="000B2267">
        <w:rPr>
          <w:bCs/>
          <w:i/>
          <w:sz w:val="22"/>
          <w:szCs w:val="22"/>
        </w:rPr>
        <w:t>Examining summarization as a tool for supporting multiple document comprehension: Summarizing versus rereading multiple documents.</w:t>
      </w:r>
      <w:r w:rsidRPr="000B2267">
        <w:rPr>
          <w:bCs/>
          <w:sz w:val="22"/>
          <w:szCs w:val="22"/>
        </w:rPr>
        <w:t xml:space="preserve"> Poster </w:t>
      </w:r>
      <w:r w:rsidR="005C37D4">
        <w:rPr>
          <w:bCs/>
          <w:sz w:val="22"/>
          <w:szCs w:val="22"/>
        </w:rPr>
        <w:t>presented at</w:t>
      </w:r>
      <w:r w:rsidRPr="000B2267">
        <w:rPr>
          <w:bCs/>
          <w:sz w:val="22"/>
          <w:szCs w:val="22"/>
        </w:rPr>
        <w:t xml:space="preserve"> the </w:t>
      </w:r>
      <w:r w:rsidRPr="000B2267">
        <w:rPr>
          <w:sz w:val="22"/>
          <w:szCs w:val="22"/>
          <w:highlight w:val="white"/>
        </w:rPr>
        <w:t>33</w:t>
      </w:r>
      <w:r w:rsidRPr="000B2267">
        <w:rPr>
          <w:sz w:val="22"/>
          <w:szCs w:val="22"/>
          <w:highlight w:val="white"/>
          <w:vertAlign w:val="superscript"/>
        </w:rPr>
        <w:t>rd</w:t>
      </w:r>
      <w:r w:rsidRPr="000B2267">
        <w:rPr>
          <w:sz w:val="22"/>
          <w:szCs w:val="22"/>
          <w:highlight w:val="white"/>
        </w:rPr>
        <w:t xml:space="preserve"> Annual Meeting of the Society for Text and Discourse (ST&amp;D 2023), Oslo, Norway.</w:t>
      </w:r>
    </w:p>
    <w:p w14:paraId="41390D8E" w14:textId="77777777" w:rsidR="00A97926" w:rsidRPr="000B2267" w:rsidRDefault="00A97926" w:rsidP="00A97926">
      <w:pPr>
        <w:spacing w:before="120" w:after="120"/>
        <w:ind w:left="360" w:hanging="360"/>
        <w:rPr>
          <w:sz w:val="22"/>
          <w:szCs w:val="22"/>
          <w:highlight w:val="white"/>
        </w:rPr>
      </w:pPr>
      <w:r w:rsidRPr="000B2267">
        <w:rPr>
          <w:b/>
          <w:bCs/>
          <w:sz w:val="22"/>
          <w:szCs w:val="22"/>
        </w:rPr>
        <w:t xml:space="preserve">McNamara, </w:t>
      </w:r>
      <w:r w:rsidRPr="000B2267">
        <w:rPr>
          <w:bCs/>
          <w:sz w:val="22"/>
          <w:szCs w:val="22"/>
        </w:rPr>
        <w:t>D. S.</w:t>
      </w:r>
      <w:r w:rsidRPr="000B2267">
        <w:rPr>
          <w:b/>
          <w:bCs/>
          <w:sz w:val="22"/>
          <w:szCs w:val="22"/>
        </w:rPr>
        <w:t xml:space="preserve">, </w:t>
      </w:r>
      <w:r w:rsidRPr="000B2267">
        <w:rPr>
          <w:bCs/>
          <w:sz w:val="22"/>
          <w:szCs w:val="22"/>
        </w:rPr>
        <w:t xml:space="preserve">McCarthy, K. S., Allen, L. K., &amp; Magliano, J. P. (2023, June). </w:t>
      </w:r>
      <w:r w:rsidRPr="000B2267">
        <w:rPr>
          <w:i/>
          <w:sz w:val="22"/>
          <w:szCs w:val="22"/>
          <w:highlight w:val="white"/>
        </w:rPr>
        <w:t xml:space="preserve">Supporting students’ multiple document comprehension: What we have learned about multiple document interventions. </w:t>
      </w:r>
      <w:r w:rsidR="00D94E1B">
        <w:rPr>
          <w:sz w:val="22"/>
          <w:szCs w:val="22"/>
          <w:highlight w:val="white"/>
        </w:rPr>
        <w:t>Presented</w:t>
      </w:r>
      <w:r w:rsidRPr="000B2267">
        <w:rPr>
          <w:sz w:val="22"/>
          <w:szCs w:val="22"/>
          <w:highlight w:val="white"/>
        </w:rPr>
        <w:t xml:space="preserve"> </w:t>
      </w:r>
      <w:r w:rsidR="002A3B1E">
        <w:rPr>
          <w:sz w:val="22"/>
          <w:szCs w:val="22"/>
          <w:highlight w:val="white"/>
        </w:rPr>
        <w:t>at</w:t>
      </w:r>
      <w:r w:rsidRPr="000B2267">
        <w:rPr>
          <w:sz w:val="22"/>
          <w:szCs w:val="22"/>
          <w:highlight w:val="white"/>
        </w:rPr>
        <w:t xml:space="preserve"> the 33</w:t>
      </w:r>
      <w:r w:rsidRPr="000B2267">
        <w:rPr>
          <w:sz w:val="22"/>
          <w:szCs w:val="22"/>
          <w:highlight w:val="white"/>
          <w:vertAlign w:val="superscript"/>
        </w:rPr>
        <w:t>rd</w:t>
      </w:r>
      <w:r w:rsidRPr="000B2267">
        <w:rPr>
          <w:sz w:val="22"/>
          <w:szCs w:val="22"/>
          <w:highlight w:val="white"/>
        </w:rPr>
        <w:t xml:space="preserve"> Annual Meeting of the Society for Text and Discourse (ST&amp;D 2023), Oslo, Norway.</w:t>
      </w:r>
    </w:p>
    <w:p w14:paraId="44C9E54A" w14:textId="77777777" w:rsidR="00A97926" w:rsidRPr="000B2267" w:rsidRDefault="00A97926" w:rsidP="00A97926">
      <w:pPr>
        <w:spacing w:before="120" w:after="120"/>
        <w:ind w:left="360" w:hanging="360"/>
        <w:rPr>
          <w:sz w:val="22"/>
          <w:szCs w:val="22"/>
          <w:highlight w:val="white"/>
        </w:rPr>
      </w:pPr>
      <w:r w:rsidRPr="000B2267">
        <w:rPr>
          <w:sz w:val="22"/>
          <w:szCs w:val="22"/>
        </w:rPr>
        <w:t xml:space="preserve">Öncel, P., Allen, L. K., McCarthy, K. S., Magliano, J. P., &amp; </w:t>
      </w:r>
      <w:r w:rsidRPr="000B2267">
        <w:rPr>
          <w:b/>
          <w:sz w:val="22"/>
          <w:szCs w:val="22"/>
        </w:rPr>
        <w:t>McNamara</w:t>
      </w:r>
      <w:r w:rsidRPr="000B2267">
        <w:rPr>
          <w:sz w:val="22"/>
          <w:szCs w:val="22"/>
        </w:rPr>
        <w:t xml:space="preserve">, D. S. (2023, June). </w:t>
      </w:r>
      <w:r w:rsidRPr="000B2267">
        <w:rPr>
          <w:i/>
          <w:sz w:val="22"/>
          <w:szCs w:val="22"/>
        </w:rPr>
        <w:t xml:space="preserve">Self-explanation and think-aloud in multiple document contexts. </w:t>
      </w:r>
      <w:r w:rsidRPr="000B2267">
        <w:rPr>
          <w:bCs/>
          <w:sz w:val="22"/>
          <w:szCs w:val="22"/>
        </w:rPr>
        <w:t xml:space="preserve">Poster </w:t>
      </w:r>
      <w:r w:rsidR="00D94E1B">
        <w:rPr>
          <w:bCs/>
          <w:sz w:val="22"/>
          <w:szCs w:val="22"/>
        </w:rPr>
        <w:t>presented at</w:t>
      </w:r>
      <w:r w:rsidRPr="000B2267">
        <w:rPr>
          <w:bCs/>
          <w:sz w:val="22"/>
          <w:szCs w:val="22"/>
        </w:rPr>
        <w:t xml:space="preserve"> the </w:t>
      </w:r>
      <w:r w:rsidRPr="000B2267">
        <w:rPr>
          <w:sz w:val="22"/>
          <w:szCs w:val="22"/>
          <w:highlight w:val="white"/>
        </w:rPr>
        <w:t>33</w:t>
      </w:r>
      <w:r w:rsidRPr="000B2267">
        <w:rPr>
          <w:sz w:val="22"/>
          <w:szCs w:val="22"/>
          <w:highlight w:val="white"/>
          <w:vertAlign w:val="superscript"/>
        </w:rPr>
        <w:t>rd</w:t>
      </w:r>
      <w:r w:rsidRPr="000B2267">
        <w:rPr>
          <w:sz w:val="22"/>
          <w:szCs w:val="22"/>
          <w:highlight w:val="white"/>
        </w:rPr>
        <w:t xml:space="preserve"> Annual Meeting of the Society for Text and Discourse (ST&amp;D 2023), Oslo, Norway.</w:t>
      </w:r>
    </w:p>
    <w:p w14:paraId="106E2685" w14:textId="77777777" w:rsidR="00936A95" w:rsidRPr="000B2267" w:rsidRDefault="00A30214" w:rsidP="00936A95">
      <w:pPr>
        <w:spacing w:before="120" w:after="120"/>
        <w:ind w:left="360" w:hanging="360"/>
        <w:rPr>
          <w:bCs/>
          <w:sz w:val="22"/>
          <w:szCs w:val="22"/>
        </w:rPr>
      </w:pPr>
      <w:r w:rsidRPr="000B2267">
        <w:rPr>
          <w:bCs/>
          <w:sz w:val="22"/>
          <w:szCs w:val="22"/>
        </w:rPr>
        <w:t xml:space="preserve">Potter, A., Newell, M., Huynh, L., Newton, N., Troemel, V., McCarthy, K., Allen, L., Magliano, J., &amp; </w:t>
      </w:r>
      <w:r w:rsidRPr="000B2267">
        <w:rPr>
          <w:b/>
          <w:sz w:val="22"/>
          <w:szCs w:val="22"/>
        </w:rPr>
        <w:t>McNamara</w:t>
      </w:r>
      <w:r w:rsidRPr="000B2267">
        <w:rPr>
          <w:bCs/>
          <w:sz w:val="22"/>
          <w:szCs w:val="22"/>
        </w:rPr>
        <w:t xml:space="preserve">, D. S. (2023, June). </w:t>
      </w:r>
      <w:r w:rsidRPr="000B2267">
        <w:rPr>
          <w:bCs/>
          <w:i/>
          <w:iCs/>
          <w:sz w:val="22"/>
          <w:szCs w:val="22"/>
        </w:rPr>
        <w:t xml:space="preserve">Constructed response prompt effects in multiple document comprehension. </w:t>
      </w:r>
      <w:r w:rsidRPr="000B2267">
        <w:rPr>
          <w:bCs/>
          <w:sz w:val="22"/>
          <w:szCs w:val="22"/>
        </w:rPr>
        <w:t xml:space="preserve">Poster </w:t>
      </w:r>
      <w:r w:rsidR="00D94E1B">
        <w:rPr>
          <w:bCs/>
          <w:sz w:val="22"/>
          <w:szCs w:val="22"/>
        </w:rPr>
        <w:t>presented at</w:t>
      </w:r>
      <w:r w:rsidRPr="000B2267">
        <w:rPr>
          <w:bCs/>
          <w:sz w:val="22"/>
          <w:szCs w:val="22"/>
        </w:rPr>
        <w:t xml:space="preserve"> the 33</w:t>
      </w:r>
      <w:r w:rsidRPr="000B2267">
        <w:rPr>
          <w:bCs/>
          <w:sz w:val="22"/>
          <w:szCs w:val="22"/>
          <w:vertAlign w:val="superscript"/>
        </w:rPr>
        <w:t>rd</w:t>
      </w:r>
      <w:r w:rsidRPr="000B2267">
        <w:rPr>
          <w:bCs/>
          <w:sz w:val="22"/>
          <w:szCs w:val="22"/>
        </w:rPr>
        <w:t xml:space="preserve"> Annual Meeting of the Society for Text and Discourse (ST&amp;D 2023), Oslo, Norway.  </w:t>
      </w:r>
    </w:p>
    <w:p w14:paraId="6CC87F99" w14:textId="77777777" w:rsidR="00E6318E" w:rsidRPr="000B2267" w:rsidRDefault="00E6318E" w:rsidP="00E6318E">
      <w:pPr>
        <w:spacing w:before="120" w:after="120"/>
        <w:ind w:left="360" w:hanging="360"/>
        <w:rPr>
          <w:sz w:val="22"/>
          <w:szCs w:val="22"/>
          <w:highlight w:val="white"/>
        </w:rPr>
      </w:pPr>
      <w:r w:rsidRPr="000B2267">
        <w:rPr>
          <w:sz w:val="22"/>
          <w:szCs w:val="22"/>
          <w:highlight w:val="white"/>
        </w:rPr>
        <w:lastRenderedPageBreak/>
        <w:t xml:space="preserve">Watanabe, M., &amp; </w:t>
      </w:r>
      <w:r w:rsidRPr="000B2267">
        <w:rPr>
          <w:b/>
          <w:sz w:val="22"/>
          <w:szCs w:val="22"/>
          <w:highlight w:val="white"/>
        </w:rPr>
        <w:t>McNamara</w:t>
      </w:r>
      <w:r w:rsidRPr="000B2267">
        <w:rPr>
          <w:sz w:val="22"/>
          <w:szCs w:val="22"/>
          <w:highlight w:val="white"/>
        </w:rPr>
        <w:t xml:space="preserve">, D. S. (2023, June). </w:t>
      </w:r>
      <w:r w:rsidRPr="000B2267">
        <w:rPr>
          <w:i/>
          <w:sz w:val="22"/>
          <w:szCs w:val="22"/>
        </w:rPr>
        <w:t>Skill vs. belief: Does reading skill moderate the text-belief consistency effect?</w:t>
      </w:r>
      <w:r w:rsidRPr="000B2267">
        <w:rPr>
          <w:bCs/>
          <w:sz w:val="22"/>
          <w:szCs w:val="22"/>
        </w:rPr>
        <w:t xml:space="preserve"> Poster accepted to the </w:t>
      </w:r>
      <w:r w:rsidRPr="000B2267">
        <w:rPr>
          <w:sz w:val="22"/>
          <w:szCs w:val="22"/>
          <w:highlight w:val="white"/>
        </w:rPr>
        <w:t>33</w:t>
      </w:r>
      <w:r w:rsidRPr="000B2267">
        <w:rPr>
          <w:sz w:val="22"/>
          <w:szCs w:val="22"/>
          <w:highlight w:val="white"/>
          <w:vertAlign w:val="superscript"/>
        </w:rPr>
        <w:t>rd</w:t>
      </w:r>
      <w:r w:rsidRPr="000B2267">
        <w:rPr>
          <w:sz w:val="22"/>
          <w:szCs w:val="22"/>
          <w:highlight w:val="white"/>
        </w:rPr>
        <w:t xml:space="preserve"> Annual Meeting of the Society for Text and Discourse (ST&amp;D 2023), Oslo, Norway.</w:t>
      </w:r>
    </w:p>
    <w:p w14:paraId="62D41521" w14:textId="77777777" w:rsidR="00873DF8" w:rsidRPr="00ED1A6F" w:rsidRDefault="00873DF8" w:rsidP="00873DF8">
      <w:pPr>
        <w:spacing w:before="120" w:after="120"/>
        <w:ind w:left="360" w:hanging="360"/>
        <w:rPr>
          <w:sz w:val="22"/>
          <w:szCs w:val="22"/>
          <w:highlight w:val="white"/>
        </w:rPr>
      </w:pPr>
      <w:r>
        <w:rPr>
          <w:sz w:val="22"/>
          <w:szCs w:val="22"/>
          <w:highlight w:val="white"/>
        </w:rPr>
        <w:t xml:space="preserve">Arner, T., Roscoe, R., Craig, S.D., &amp; </w:t>
      </w:r>
      <w:r w:rsidRPr="00ED1A6F">
        <w:rPr>
          <w:b/>
          <w:bCs/>
          <w:sz w:val="22"/>
          <w:szCs w:val="22"/>
          <w:highlight w:val="white"/>
        </w:rPr>
        <w:t>McNamara</w:t>
      </w:r>
      <w:r>
        <w:rPr>
          <w:sz w:val="22"/>
          <w:szCs w:val="22"/>
          <w:highlight w:val="white"/>
        </w:rPr>
        <w:t xml:space="preserve">, D.S. (2023, July 24-26). </w:t>
      </w:r>
      <w:r>
        <w:rPr>
          <w:i/>
          <w:iCs/>
          <w:sz w:val="22"/>
          <w:szCs w:val="22"/>
          <w:highlight w:val="white"/>
        </w:rPr>
        <w:t>Exploring big data through a learning engineering lens: A game-based approach</w:t>
      </w:r>
      <w:r>
        <w:rPr>
          <w:sz w:val="22"/>
          <w:szCs w:val="22"/>
          <w:highlight w:val="white"/>
        </w:rPr>
        <w:t xml:space="preserve"> [Conference presentation]. ICICLE 2023, Pittsburgh, PA, USA.</w:t>
      </w:r>
    </w:p>
    <w:p w14:paraId="7D3B7943" w14:textId="77777777" w:rsidR="00873DF8" w:rsidRDefault="00873DF8" w:rsidP="00873DF8">
      <w:pPr>
        <w:spacing w:before="120" w:after="120"/>
        <w:ind w:left="360" w:hanging="360"/>
        <w:rPr>
          <w:sz w:val="22"/>
          <w:szCs w:val="22"/>
          <w:highlight w:val="white"/>
        </w:rPr>
      </w:pPr>
      <w:r w:rsidRPr="00A572C4">
        <w:rPr>
          <w:sz w:val="22"/>
          <w:szCs w:val="22"/>
          <w:highlight w:val="white"/>
        </w:rPr>
        <w:t xml:space="preserve">DeFalco, J.A., Van </w:t>
      </w:r>
      <w:proofErr w:type="spellStart"/>
      <w:r w:rsidRPr="00A572C4">
        <w:rPr>
          <w:sz w:val="22"/>
          <w:szCs w:val="22"/>
          <w:highlight w:val="white"/>
        </w:rPr>
        <w:t>Campenhout</w:t>
      </w:r>
      <w:proofErr w:type="spellEnd"/>
      <w:r w:rsidRPr="00A572C4">
        <w:rPr>
          <w:sz w:val="22"/>
          <w:szCs w:val="22"/>
          <w:highlight w:val="white"/>
        </w:rPr>
        <w:t>, R., &amp; McNamara, D. S. (2023, July 24-26).</w:t>
      </w:r>
      <w:r w:rsidRPr="00A572C4">
        <w:rPr>
          <w:i/>
          <w:iCs/>
          <w:sz w:val="22"/>
          <w:szCs w:val="22"/>
          <w:highlight w:val="white"/>
        </w:rPr>
        <w:t> Ethics in Learning Engineering </w:t>
      </w:r>
      <w:r w:rsidRPr="00A572C4">
        <w:rPr>
          <w:sz w:val="22"/>
          <w:szCs w:val="22"/>
          <w:highlight w:val="white"/>
        </w:rPr>
        <w:t>[Panel Discussion]. ICICLE 2023, Pittsburgh, PA, USA.</w:t>
      </w:r>
    </w:p>
    <w:p w14:paraId="6DA7FD38" w14:textId="77777777" w:rsidR="000B2267" w:rsidRDefault="000B2267" w:rsidP="00E6318E">
      <w:pPr>
        <w:spacing w:before="120" w:after="120"/>
        <w:ind w:left="360" w:hanging="360"/>
        <w:rPr>
          <w:sz w:val="22"/>
          <w:szCs w:val="22"/>
          <w:highlight w:val="white"/>
        </w:rPr>
      </w:pPr>
      <w:r w:rsidRPr="000B2267">
        <w:rPr>
          <w:sz w:val="22"/>
          <w:szCs w:val="22"/>
          <w:highlight w:val="white"/>
        </w:rPr>
        <w:t xml:space="preserve">Morris, W., Crossley, S., Holmes, L., Ou, C., </w:t>
      </w:r>
      <w:r w:rsidRPr="000B2267">
        <w:rPr>
          <w:b/>
          <w:bCs/>
          <w:sz w:val="22"/>
          <w:szCs w:val="22"/>
          <w:highlight w:val="white"/>
        </w:rPr>
        <w:t>McNamara</w:t>
      </w:r>
      <w:r w:rsidRPr="000B2267">
        <w:rPr>
          <w:sz w:val="22"/>
          <w:szCs w:val="22"/>
          <w:highlight w:val="white"/>
        </w:rPr>
        <w:t xml:space="preserve">, D. S., &amp; Dascalu, M. (2023, July). </w:t>
      </w:r>
      <w:r w:rsidRPr="000B2267">
        <w:rPr>
          <w:i/>
          <w:iCs/>
          <w:sz w:val="22"/>
          <w:szCs w:val="22"/>
          <w:highlight w:val="white"/>
        </w:rPr>
        <w:t>Using transformer language models to provide formative feedback in intelligent textbooks.</w:t>
      </w:r>
      <w:r w:rsidRPr="000B2267">
        <w:rPr>
          <w:sz w:val="22"/>
          <w:szCs w:val="22"/>
          <w:highlight w:val="white"/>
        </w:rPr>
        <w:t xml:space="preserve"> Poster presented at the 24</w:t>
      </w:r>
      <w:r w:rsidRPr="000B2267">
        <w:rPr>
          <w:sz w:val="22"/>
          <w:szCs w:val="22"/>
          <w:highlight w:val="white"/>
          <w:vertAlign w:val="superscript"/>
        </w:rPr>
        <w:t>th</w:t>
      </w:r>
      <w:r w:rsidRPr="000B2267">
        <w:rPr>
          <w:sz w:val="22"/>
          <w:szCs w:val="22"/>
          <w:highlight w:val="white"/>
        </w:rPr>
        <w:t xml:space="preserve"> International Conference on Artificial Intelligence in Education (AIED 2023), Tokyo, Japan. </w:t>
      </w:r>
    </w:p>
    <w:p w14:paraId="60AA2D2D" w14:textId="77777777" w:rsidR="007A210E" w:rsidRDefault="007A210E" w:rsidP="00E6318E">
      <w:pPr>
        <w:spacing w:before="120" w:after="120"/>
        <w:ind w:left="360" w:hanging="360"/>
        <w:rPr>
          <w:sz w:val="22"/>
          <w:szCs w:val="22"/>
          <w:highlight w:val="white"/>
        </w:rPr>
      </w:pPr>
      <w:r>
        <w:rPr>
          <w:sz w:val="22"/>
          <w:szCs w:val="22"/>
          <w:highlight w:val="white"/>
        </w:rPr>
        <w:t xml:space="preserve">Nicula, B., Panaite, M., Arner, T., Balyan, R., Dascalu, M., &amp; </w:t>
      </w:r>
      <w:r>
        <w:rPr>
          <w:b/>
          <w:bCs/>
          <w:sz w:val="22"/>
          <w:szCs w:val="22"/>
          <w:highlight w:val="white"/>
        </w:rPr>
        <w:t>McNamara</w:t>
      </w:r>
      <w:r>
        <w:rPr>
          <w:sz w:val="22"/>
          <w:szCs w:val="22"/>
          <w:highlight w:val="white"/>
        </w:rPr>
        <w:t xml:space="preserve">, D. S. (2023, July). </w:t>
      </w:r>
      <w:r>
        <w:rPr>
          <w:i/>
          <w:iCs/>
          <w:sz w:val="22"/>
          <w:szCs w:val="22"/>
          <w:highlight w:val="white"/>
        </w:rPr>
        <w:t xml:space="preserve">Automatic assessment of comprehension strategies from self-explanations using transformers and multi-task learning. </w:t>
      </w:r>
      <w:r>
        <w:rPr>
          <w:sz w:val="22"/>
          <w:szCs w:val="22"/>
          <w:highlight w:val="white"/>
        </w:rPr>
        <w:t>Poster presented at the 24</w:t>
      </w:r>
      <w:r w:rsidRPr="007A210E">
        <w:rPr>
          <w:sz w:val="22"/>
          <w:szCs w:val="22"/>
          <w:highlight w:val="white"/>
          <w:vertAlign w:val="superscript"/>
        </w:rPr>
        <w:t>th</w:t>
      </w:r>
      <w:r>
        <w:rPr>
          <w:sz w:val="22"/>
          <w:szCs w:val="22"/>
          <w:highlight w:val="white"/>
        </w:rPr>
        <w:t xml:space="preserve"> International Conference on Artificial Intelligence in Education (AIED 2023), Tokyo, Japan. </w:t>
      </w:r>
    </w:p>
    <w:p w14:paraId="7B93FD79" w14:textId="77777777" w:rsidR="00532795" w:rsidRDefault="00532795" w:rsidP="00E6318E">
      <w:pPr>
        <w:spacing w:before="120" w:after="120"/>
        <w:ind w:left="360" w:hanging="360"/>
        <w:rPr>
          <w:sz w:val="22"/>
          <w:szCs w:val="22"/>
          <w:highlight w:val="white"/>
        </w:rPr>
      </w:pPr>
      <w:r w:rsidRPr="00532795">
        <w:rPr>
          <w:sz w:val="22"/>
          <w:szCs w:val="22"/>
          <w:highlight w:val="white"/>
        </w:rPr>
        <w:t xml:space="preserve">Flynn, L. E., Allen, L. K., McCarthy, K. S., Magliano, J. P., &amp; </w:t>
      </w:r>
      <w:r w:rsidRPr="009819FD">
        <w:rPr>
          <w:b/>
          <w:bCs/>
          <w:sz w:val="22"/>
          <w:szCs w:val="22"/>
          <w:highlight w:val="white"/>
        </w:rPr>
        <w:t>McNamara</w:t>
      </w:r>
      <w:r w:rsidRPr="00532795">
        <w:rPr>
          <w:sz w:val="22"/>
          <w:szCs w:val="22"/>
          <w:highlight w:val="white"/>
        </w:rPr>
        <w:t>, D. S. (2023, November</w:t>
      </w:r>
      <w:r>
        <w:rPr>
          <w:sz w:val="22"/>
          <w:szCs w:val="22"/>
          <w:highlight w:val="white"/>
        </w:rPr>
        <w:t xml:space="preserve"> 16-19</w:t>
      </w:r>
      <w:r w:rsidRPr="00532795">
        <w:rPr>
          <w:sz w:val="22"/>
          <w:szCs w:val="22"/>
          <w:highlight w:val="white"/>
        </w:rPr>
        <w:t>). </w:t>
      </w:r>
      <w:r w:rsidRPr="00532795">
        <w:rPr>
          <w:i/>
          <w:iCs/>
          <w:sz w:val="22"/>
          <w:szCs w:val="22"/>
          <w:highlight w:val="white"/>
        </w:rPr>
        <w:t xml:space="preserve">Source </w:t>
      </w:r>
      <w:r w:rsidR="00B8725E">
        <w:rPr>
          <w:i/>
          <w:iCs/>
          <w:sz w:val="22"/>
          <w:szCs w:val="22"/>
          <w:highlight w:val="white"/>
        </w:rPr>
        <w:t>u</w:t>
      </w:r>
      <w:r w:rsidRPr="00532795">
        <w:rPr>
          <w:i/>
          <w:iCs/>
          <w:sz w:val="22"/>
          <w:szCs w:val="22"/>
          <w:highlight w:val="white"/>
        </w:rPr>
        <w:t xml:space="preserve">se in </w:t>
      </w:r>
      <w:r w:rsidR="00B8725E">
        <w:rPr>
          <w:i/>
          <w:iCs/>
          <w:sz w:val="22"/>
          <w:szCs w:val="22"/>
          <w:highlight w:val="white"/>
        </w:rPr>
        <w:t>m</w:t>
      </w:r>
      <w:r w:rsidRPr="00532795">
        <w:rPr>
          <w:i/>
          <w:iCs/>
          <w:sz w:val="22"/>
          <w:szCs w:val="22"/>
          <w:highlight w:val="white"/>
        </w:rPr>
        <w:t xml:space="preserve">ultiple </w:t>
      </w:r>
      <w:r w:rsidR="00B8725E">
        <w:rPr>
          <w:i/>
          <w:iCs/>
          <w:sz w:val="22"/>
          <w:szCs w:val="22"/>
          <w:highlight w:val="white"/>
        </w:rPr>
        <w:t>d</w:t>
      </w:r>
      <w:r w:rsidRPr="00532795">
        <w:rPr>
          <w:i/>
          <w:iCs/>
          <w:sz w:val="22"/>
          <w:szCs w:val="22"/>
          <w:highlight w:val="white"/>
        </w:rPr>
        <w:t xml:space="preserve">ocument </w:t>
      </w:r>
      <w:r w:rsidR="00B8725E">
        <w:rPr>
          <w:i/>
          <w:iCs/>
          <w:sz w:val="22"/>
          <w:szCs w:val="22"/>
          <w:highlight w:val="white"/>
        </w:rPr>
        <w:t>c</w:t>
      </w:r>
      <w:r w:rsidRPr="00532795">
        <w:rPr>
          <w:i/>
          <w:iCs/>
          <w:sz w:val="22"/>
          <w:szCs w:val="22"/>
          <w:highlight w:val="white"/>
        </w:rPr>
        <w:t xml:space="preserve">omprehension </w:t>
      </w:r>
      <w:r w:rsidR="00B8725E">
        <w:rPr>
          <w:i/>
          <w:iCs/>
          <w:sz w:val="22"/>
          <w:szCs w:val="22"/>
          <w:highlight w:val="white"/>
        </w:rPr>
        <w:t>c</w:t>
      </w:r>
      <w:r w:rsidRPr="00532795">
        <w:rPr>
          <w:i/>
          <w:iCs/>
          <w:sz w:val="22"/>
          <w:szCs w:val="22"/>
          <w:highlight w:val="white"/>
        </w:rPr>
        <w:t>ontexts</w:t>
      </w:r>
      <w:r w:rsidRPr="00532795">
        <w:rPr>
          <w:sz w:val="22"/>
          <w:szCs w:val="22"/>
          <w:highlight w:val="white"/>
        </w:rPr>
        <w:t> [Poster presentation]. Psychonomic Society’s 64th Annual Meeting, San Francisco, CA</w:t>
      </w:r>
      <w:r>
        <w:rPr>
          <w:sz w:val="22"/>
          <w:szCs w:val="22"/>
          <w:highlight w:val="white"/>
        </w:rPr>
        <w:t>, United States</w:t>
      </w:r>
      <w:r w:rsidRPr="00532795">
        <w:rPr>
          <w:sz w:val="22"/>
          <w:szCs w:val="22"/>
          <w:highlight w:val="white"/>
        </w:rPr>
        <w:t>.</w:t>
      </w:r>
    </w:p>
    <w:p w14:paraId="776FFAE6" w14:textId="77777777" w:rsidR="00873DF8" w:rsidRDefault="00873DF8" w:rsidP="003723FA">
      <w:pPr>
        <w:spacing w:before="120" w:after="120"/>
        <w:ind w:left="360" w:hanging="360"/>
        <w:rPr>
          <w:sz w:val="22"/>
          <w:szCs w:val="22"/>
          <w:highlight w:val="white"/>
        </w:rPr>
      </w:pPr>
      <w:r w:rsidRPr="00873DF8">
        <w:rPr>
          <w:b/>
          <w:bCs/>
          <w:sz w:val="22"/>
          <w:szCs w:val="22"/>
          <w:highlight w:val="white"/>
        </w:rPr>
        <w:t>McNamara</w:t>
      </w:r>
      <w:r>
        <w:rPr>
          <w:sz w:val="22"/>
          <w:szCs w:val="22"/>
          <w:highlight w:val="white"/>
        </w:rPr>
        <w:t xml:space="preserve">, D.S. (2023, December 5-7). </w:t>
      </w:r>
      <w:r>
        <w:rPr>
          <w:i/>
          <w:iCs/>
          <w:sz w:val="22"/>
          <w:szCs w:val="22"/>
          <w:highlight w:val="white"/>
        </w:rPr>
        <w:t>Empowering education: Unleashing the potential of generative AI in teaching and learning</w:t>
      </w:r>
      <w:r>
        <w:rPr>
          <w:sz w:val="22"/>
          <w:szCs w:val="22"/>
          <w:highlight w:val="white"/>
        </w:rPr>
        <w:t xml:space="preserve"> [Panel moderator]. Empowering Learners for the Age of AI (ELAI), Tempe, AZ, USA.</w:t>
      </w:r>
    </w:p>
    <w:p w14:paraId="1DF931C8" w14:textId="77777777" w:rsidR="00873DF8" w:rsidRDefault="00873DF8" w:rsidP="00873DF8">
      <w:pPr>
        <w:spacing w:before="120" w:after="120"/>
        <w:ind w:left="360" w:hanging="360"/>
        <w:rPr>
          <w:sz w:val="22"/>
          <w:szCs w:val="22"/>
          <w:highlight w:val="white"/>
        </w:rPr>
      </w:pPr>
      <w:r w:rsidRPr="00EC28C2">
        <w:rPr>
          <w:sz w:val="22"/>
          <w:szCs w:val="22"/>
          <w:highlight w:val="white"/>
          <w:lang w:val="nl-NL"/>
        </w:rPr>
        <w:t xml:space="preserve">McNamara, D. S., &amp; Siemens, G. (2023, December 5-7). </w:t>
      </w:r>
      <w:r w:rsidRPr="00873DF8">
        <w:rPr>
          <w:i/>
          <w:iCs/>
          <w:sz w:val="22"/>
          <w:szCs w:val="22"/>
          <w:highlight w:val="white"/>
        </w:rPr>
        <w:t>AI 101 and Learning Sciences</w:t>
      </w:r>
      <w:r>
        <w:rPr>
          <w:sz w:val="22"/>
          <w:szCs w:val="22"/>
          <w:highlight w:val="white"/>
        </w:rPr>
        <w:t xml:space="preserve"> [Conference </w:t>
      </w:r>
      <w:r w:rsidR="00575B3B">
        <w:rPr>
          <w:sz w:val="22"/>
          <w:szCs w:val="22"/>
          <w:highlight w:val="white"/>
        </w:rPr>
        <w:t>p</w:t>
      </w:r>
      <w:r>
        <w:rPr>
          <w:sz w:val="22"/>
          <w:szCs w:val="22"/>
          <w:highlight w:val="white"/>
        </w:rPr>
        <w:t>resentation]. Empowering Learners for the Age of AI (ELAI), Tempe, AZ, USA.</w:t>
      </w:r>
    </w:p>
    <w:p w14:paraId="7BF7929B" w14:textId="77777777" w:rsidR="00115C98" w:rsidRDefault="00115C98" w:rsidP="00E6318E">
      <w:pPr>
        <w:spacing w:before="120" w:after="120"/>
        <w:ind w:left="360" w:hanging="360"/>
        <w:rPr>
          <w:sz w:val="22"/>
          <w:szCs w:val="22"/>
          <w:highlight w:val="white"/>
        </w:rPr>
      </w:pPr>
      <w:r w:rsidRPr="00115C98">
        <w:rPr>
          <w:b/>
          <w:bCs/>
          <w:sz w:val="22"/>
          <w:szCs w:val="22"/>
          <w:highlight w:val="white"/>
        </w:rPr>
        <w:t>McNamara</w:t>
      </w:r>
      <w:r>
        <w:rPr>
          <w:sz w:val="22"/>
          <w:szCs w:val="22"/>
          <w:highlight w:val="white"/>
        </w:rPr>
        <w:t xml:space="preserve">, D. S. (2024, March 15). </w:t>
      </w:r>
      <w:r>
        <w:rPr>
          <w:i/>
          <w:iCs/>
          <w:sz w:val="22"/>
          <w:szCs w:val="22"/>
          <w:highlight w:val="white"/>
        </w:rPr>
        <w:t>ASU leadership panel: The future of learning at ASU</w:t>
      </w:r>
      <w:r>
        <w:rPr>
          <w:sz w:val="22"/>
          <w:szCs w:val="22"/>
          <w:highlight w:val="white"/>
        </w:rPr>
        <w:t xml:space="preserve"> [Panel </w:t>
      </w:r>
      <w:r w:rsidR="00B8725E">
        <w:rPr>
          <w:sz w:val="22"/>
          <w:szCs w:val="22"/>
          <w:highlight w:val="white"/>
        </w:rPr>
        <w:t>m</w:t>
      </w:r>
      <w:r>
        <w:rPr>
          <w:sz w:val="22"/>
          <w:szCs w:val="22"/>
          <w:highlight w:val="white"/>
        </w:rPr>
        <w:t>oderator]</w:t>
      </w:r>
      <w:r>
        <w:rPr>
          <w:i/>
          <w:iCs/>
          <w:sz w:val="22"/>
          <w:szCs w:val="22"/>
          <w:highlight w:val="white"/>
        </w:rPr>
        <w:t>.</w:t>
      </w:r>
      <w:r>
        <w:rPr>
          <w:sz w:val="22"/>
          <w:szCs w:val="22"/>
          <w:highlight w:val="white"/>
        </w:rPr>
        <w:t xml:space="preserve"> Future of Learning Community (FOLC) Fest</w:t>
      </w:r>
      <w:r w:rsidR="00D420DE">
        <w:rPr>
          <w:sz w:val="22"/>
          <w:szCs w:val="22"/>
          <w:highlight w:val="white"/>
        </w:rPr>
        <w:t>, Tempe, AZ, USA</w:t>
      </w:r>
      <w:r>
        <w:rPr>
          <w:sz w:val="22"/>
          <w:szCs w:val="22"/>
          <w:highlight w:val="white"/>
        </w:rPr>
        <w:t>.</w:t>
      </w:r>
    </w:p>
    <w:p w14:paraId="63C0330D" w14:textId="77777777" w:rsidR="006232D5" w:rsidRDefault="006232D5" w:rsidP="00E6318E">
      <w:pPr>
        <w:spacing w:before="120" w:after="120"/>
        <w:ind w:left="360" w:hanging="360"/>
        <w:rPr>
          <w:sz w:val="22"/>
          <w:szCs w:val="22"/>
          <w:highlight w:val="white"/>
        </w:rPr>
      </w:pPr>
      <w:proofErr w:type="spellStart"/>
      <w:r w:rsidRPr="006232D5">
        <w:rPr>
          <w:sz w:val="22"/>
          <w:szCs w:val="22"/>
          <w:highlight w:val="white"/>
        </w:rPr>
        <w:t>Christhilf</w:t>
      </w:r>
      <w:proofErr w:type="spellEnd"/>
      <w:r w:rsidRPr="006232D5">
        <w:rPr>
          <w:sz w:val="22"/>
          <w:szCs w:val="22"/>
          <w:highlight w:val="white"/>
        </w:rPr>
        <w:t xml:space="preserve">, K., Potter, A., McCarthy, K. S., Magliano, J. P., Allen, L. K., &amp; </w:t>
      </w:r>
      <w:r w:rsidRPr="006232D5">
        <w:rPr>
          <w:b/>
          <w:bCs/>
          <w:sz w:val="22"/>
          <w:szCs w:val="22"/>
          <w:highlight w:val="white"/>
        </w:rPr>
        <w:t>McNamara</w:t>
      </w:r>
      <w:r w:rsidRPr="006232D5">
        <w:rPr>
          <w:sz w:val="22"/>
          <w:szCs w:val="22"/>
          <w:highlight w:val="white"/>
        </w:rPr>
        <w:t>, D. S., (</w:t>
      </w:r>
      <w:r w:rsidR="00AF178C">
        <w:rPr>
          <w:sz w:val="22"/>
          <w:szCs w:val="22"/>
          <w:highlight w:val="white"/>
        </w:rPr>
        <w:t xml:space="preserve">2024, </w:t>
      </w:r>
      <w:r w:rsidRPr="006232D5">
        <w:rPr>
          <w:sz w:val="22"/>
          <w:szCs w:val="22"/>
          <w:highlight w:val="white"/>
        </w:rPr>
        <w:t xml:space="preserve">July 17-19). </w:t>
      </w:r>
      <w:r w:rsidRPr="006232D5">
        <w:rPr>
          <w:i/>
          <w:iCs/>
          <w:sz w:val="22"/>
          <w:szCs w:val="22"/>
          <w:highlight w:val="white"/>
        </w:rPr>
        <w:t xml:space="preserve">Different paths to quality: How prompts affect </w:t>
      </w:r>
      <w:proofErr w:type="gramStart"/>
      <w:r w:rsidRPr="006232D5">
        <w:rPr>
          <w:i/>
          <w:iCs/>
          <w:sz w:val="22"/>
          <w:szCs w:val="22"/>
          <w:highlight w:val="white"/>
        </w:rPr>
        <w:t>readers’</w:t>
      </w:r>
      <w:proofErr w:type="gramEnd"/>
      <w:r w:rsidRPr="006232D5">
        <w:rPr>
          <w:i/>
          <w:iCs/>
          <w:sz w:val="22"/>
          <w:szCs w:val="22"/>
          <w:highlight w:val="white"/>
        </w:rPr>
        <w:t xml:space="preserve"> constructed responses</w:t>
      </w:r>
      <w:r w:rsidRPr="006232D5">
        <w:rPr>
          <w:sz w:val="22"/>
          <w:szCs w:val="22"/>
          <w:highlight w:val="white"/>
        </w:rPr>
        <w:t xml:space="preserve"> [Paper presentation]. Annual Meeting of the Society of Text and Discourse 2024, Chicago, IL, USA.</w:t>
      </w:r>
    </w:p>
    <w:p w14:paraId="5F73658B" w14:textId="77777777" w:rsidR="00B8725E" w:rsidRDefault="00B8725E" w:rsidP="00E6318E">
      <w:pPr>
        <w:spacing w:before="120" w:after="120"/>
        <w:ind w:left="360" w:hanging="360"/>
        <w:rPr>
          <w:sz w:val="22"/>
          <w:szCs w:val="22"/>
        </w:rPr>
      </w:pPr>
      <w:proofErr w:type="spellStart"/>
      <w:r w:rsidRPr="00B8725E">
        <w:rPr>
          <w:sz w:val="22"/>
          <w:szCs w:val="22"/>
          <w:highlight w:val="white"/>
        </w:rPr>
        <w:t>Christhilf</w:t>
      </w:r>
      <w:proofErr w:type="spellEnd"/>
      <w:r w:rsidRPr="00B8725E">
        <w:rPr>
          <w:sz w:val="22"/>
          <w:szCs w:val="22"/>
          <w:highlight w:val="white"/>
        </w:rPr>
        <w:t>, K.</w:t>
      </w:r>
      <w:r>
        <w:rPr>
          <w:sz w:val="22"/>
          <w:szCs w:val="22"/>
          <w:highlight w:val="white"/>
        </w:rPr>
        <w:t xml:space="preserve">, Roscoe, R. D., </w:t>
      </w:r>
      <w:r>
        <w:rPr>
          <w:b/>
          <w:bCs/>
          <w:sz w:val="22"/>
          <w:szCs w:val="22"/>
          <w:highlight w:val="white"/>
        </w:rPr>
        <w:t>McNamara</w:t>
      </w:r>
      <w:r>
        <w:rPr>
          <w:sz w:val="22"/>
          <w:szCs w:val="22"/>
          <w:highlight w:val="white"/>
        </w:rPr>
        <w:t xml:space="preserve">, D. S. (2024, June 10-13). </w:t>
      </w:r>
      <w:r w:rsidRPr="00B8725E">
        <w:rPr>
          <w:i/>
          <w:iCs/>
          <w:sz w:val="22"/>
          <w:szCs w:val="22"/>
        </w:rPr>
        <w:t>Profiles of performance: Game-based assessment of reading comprehension skill</w:t>
      </w:r>
      <w:r>
        <w:rPr>
          <w:sz w:val="22"/>
          <w:szCs w:val="22"/>
        </w:rPr>
        <w:t xml:space="preserve"> [Paper presentation]. 20</w:t>
      </w:r>
      <w:r w:rsidRPr="00B8725E">
        <w:rPr>
          <w:sz w:val="22"/>
          <w:szCs w:val="22"/>
          <w:vertAlign w:val="superscript"/>
        </w:rPr>
        <w:t>th</w:t>
      </w:r>
      <w:r>
        <w:rPr>
          <w:sz w:val="22"/>
          <w:szCs w:val="22"/>
        </w:rPr>
        <w:t xml:space="preserve"> International Conference on Intelligent Tutoring Systems “Generative Intelligence and ITS,” Thessaloniki, Greece.</w:t>
      </w:r>
    </w:p>
    <w:p w14:paraId="690B6DF2" w14:textId="77777777" w:rsidR="004671A9" w:rsidRDefault="004671A9" w:rsidP="004671A9">
      <w:pPr>
        <w:pStyle w:val="NormalWeb"/>
        <w:spacing w:before="120" w:beforeAutospacing="0" w:after="120" w:afterAutospacing="0"/>
        <w:ind w:left="360" w:hanging="360"/>
        <w:rPr>
          <w:sz w:val="22"/>
          <w:szCs w:val="22"/>
        </w:rPr>
      </w:pPr>
      <w:proofErr w:type="spellStart"/>
      <w:r w:rsidRPr="004671A9">
        <w:rPr>
          <w:sz w:val="22"/>
          <w:szCs w:val="22"/>
        </w:rPr>
        <w:t>Christhilf</w:t>
      </w:r>
      <w:proofErr w:type="spellEnd"/>
      <w:r w:rsidRPr="004671A9">
        <w:rPr>
          <w:sz w:val="22"/>
          <w:szCs w:val="22"/>
        </w:rPr>
        <w:t xml:space="preserve">, K., Roscoe, R., &amp; </w:t>
      </w:r>
      <w:r w:rsidRPr="004671A9">
        <w:rPr>
          <w:b/>
          <w:bCs/>
          <w:sz w:val="22"/>
          <w:szCs w:val="22"/>
        </w:rPr>
        <w:t>McNamara</w:t>
      </w:r>
      <w:r w:rsidRPr="004671A9">
        <w:rPr>
          <w:sz w:val="22"/>
          <w:szCs w:val="22"/>
        </w:rPr>
        <w:t>, D. S.</w:t>
      </w:r>
      <w:r>
        <w:rPr>
          <w:sz w:val="22"/>
          <w:szCs w:val="22"/>
        </w:rPr>
        <w:t xml:space="preserve"> (2024, July 22-24). </w:t>
      </w:r>
      <w:r w:rsidRPr="004671A9">
        <w:rPr>
          <w:i/>
          <w:iCs/>
          <w:sz w:val="22"/>
          <w:szCs w:val="22"/>
        </w:rPr>
        <w:t>Designing enjoyable reading games: Lessons learned</w:t>
      </w:r>
      <w:r>
        <w:rPr>
          <w:i/>
          <w:iCs/>
          <w:sz w:val="22"/>
          <w:szCs w:val="22"/>
        </w:rPr>
        <w:t xml:space="preserve"> </w:t>
      </w:r>
      <w:r>
        <w:rPr>
          <w:sz w:val="22"/>
          <w:szCs w:val="22"/>
        </w:rPr>
        <w:t xml:space="preserve">[Lightning talk]. </w:t>
      </w:r>
      <w:r w:rsidRPr="004671A9">
        <w:rPr>
          <w:sz w:val="22"/>
          <w:szCs w:val="22"/>
        </w:rPr>
        <w:t>International Consortium for Innovation and Collaboration in Learning Engineering (ICICLE) 2024 Learning Engineering Conference</w:t>
      </w:r>
      <w:r>
        <w:rPr>
          <w:sz w:val="22"/>
          <w:szCs w:val="22"/>
        </w:rPr>
        <w:t>. Tempe, AZ, USA.</w:t>
      </w:r>
    </w:p>
    <w:p w14:paraId="7685BEB1" w14:textId="77777777" w:rsidR="00AF178C" w:rsidRPr="004671A9" w:rsidRDefault="00AF178C" w:rsidP="004671A9">
      <w:pPr>
        <w:pStyle w:val="NormalWeb"/>
        <w:spacing w:before="120" w:beforeAutospacing="0" w:after="120" w:afterAutospacing="0"/>
        <w:ind w:left="360" w:hanging="360"/>
        <w:rPr>
          <w:sz w:val="22"/>
          <w:szCs w:val="22"/>
        </w:rPr>
      </w:pPr>
      <w:proofErr w:type="spellStart"/>
      <w:r w:rsidRPr="00AF178C">
        <w:rPr>
          <w:sz w:val="22"/>
          <w:szCs w:val="22"/>
        </w:rPr>
        <w:t>Christhilf</w:t>
      </w:r>
      <w:proofErr w:type="spellEnd"/>
      <w:r w:rsidRPr="00AF178C">
        <w:rPr>
          <w:sz w:val="22"/>
          <w:szCs w:val="22"/>
        </w:rPr>
        <w:t xml:space="preserve">, K., Watanabe, M., </w:t>
      </w:r>
      <w:proofErr w:type="spellStart"/>
      <w:r w:rsidRPr="00AF178C">
        <w:rPr>
          <w:sz w:val="22"/>
          <w:szCs w:val="22"/>
        </w:rPr>
        <w:t>Imundo</w:t>
      </w:r>
      <w:proofErr w:type="spellEnd"/>
      <w:r w:rsidRPr="00AF178C">
        <w:rPr>
          <w:sz w:val="22"/>
          <w:szCs w:val="22"/>
        </w:rPr>
        <w:t xml:space="preserve">, M., Arner, T., &amp; McNamara, D.S. (2024, July 17-19). </w:t>
      </w:r>
      <w:r w:rsidRPr="00AF178C">
        <w:rPr>
          <w:i/>
          <w:iCs/>
          <w:sz w:val="22"/>
          <w:szCs w:val="22"/>
        </w:rPr>
        <w:t>Exploring dimensions of knowledge and relations to reading skill and course grades</w:t>
      </w:r>
      <w:r w:rsidRPr="00AF178C">
        <w:rPr>
          <w:sz w:val="22"/>
          <w:szCs w:val="22"/>
        </w:rPr>
        <w:t xml:space="preserve"> [Paper presentation]. Annual Meeting of the Society of Text and Discourse 2024, Chicago, IL, USA.</w:t>
      </w:r>
    </w:p>
    <w:p w14:paraId="03F18E15" w14:textId="77777777" w:rsidR="00CC308F" w:rsidRDefault="00CC308F" w:rsidP="00D420DE">
      <w:pPr>
        <w:pStyle w:val="NormalWeb"/>
        <w:spacing w:before="120" w:beforeAutospacing="0" w:after="120" w:afterAutospacing="0"/>
        <w:ind w:left="360" w:hanging="360"/>
        <w:rPr>
          <w:sz w:val="22"/>
          <w:szCs w:val="22"/>
        </w:rPr>
      </w:pPr>
      <w:proofErr w:type="spellStart"/>
      <w:r w:rsidRPr="00CC308F">
        <w:rPr>
          <w:sz w:val="22"/>
          <w:szCs w:val="22"/>
        </w:rPr>
        <w:t>Dutulesc</w:t>
      </w:r>
      <w:r>
        <w:rPr>
          <w:sz w:val="22"/>
          <w:szCs w:val="22"/>
        </w:rPr>
        <w:t>u</w:t>
      </w:r>
      <w:proofErr w:type="spellEnd"/>
      <w:r w:rsidRPr="00CC308F">
        <w:rPr>
          <w:sz w:val="22"/>
          <w:szCs w:val="22"/>
        </w:rPr>
        <w:t xml:space="preserve">, A., </w:t>
      </w:r>
      <w:proofErr w:type="spellStart"/>
      <w:r w:rsidRPr="00CC308F">
        <w:rPr>
          <w:sz w:val="22"/>
          <w:szCs w:val="22"/>
        </w:rPr>
        <w:t>Ruseti</w:t>
      </w:r>
      <w:proofErr w:type="spellEnd"/>
      <w:r w:rsidRPr="00CC308F">
        <w:rPr>
          <w:sz w:val="22"/>
          <w:szCs w:val="22"/>
        </w:rPr>
        <w:t xml:space="preserve">, S., Iorga, D., Dascalu, M., &amp; </w:t>
      </w:r>
      <w:r w:rsidRPr="00CC308F">
        <w:rPr>
          <w:b/>
          <w:bCs/>
          <w:sz w:val="22"/>
          <w:szCs w:val="22"/>
        </w:rPr>
        <w:t>McNamara</w:t>
      </w:r>
      <w:r w:rsidRPr="00CC308F">
        <w:rPr>
          <w:sz w:val="22"/>
          <w:szCs w:val="22"/>
        </w:rPr>
        <w:t>, D. S. (</w:t>
      </w:r>
      <w:r>
        <w:rPr>
          <w:sz w:val="22"/>
          <w:szCs w:val="22"/>
        </w:rPr>
        <w:t>2024, July 8-12</w:t>
      </w:r>
      <w:r w:rsidRPr="00CC308F">
        <w:rPr>
          <w:sz w:val="22"/>
          <w:szCs w:val="22"/>
        </w:rPr>
        <w:t xml:space="preserve">). </w:t>
      </w:r>
      <w:r w:rsidRPr="00CC308F">
        <w:rPr>
          <w:i/>
          <w:iCs/>
          <w:sz w:val="22"/>
          <w:szCs w:val="22"/>
        </w:rPr>
        <w:t>Beyond the obvious multi-choice options: Introducing a toolkit for distractor generation enhanced with NLI Filtering</w:t>
      </w:r>
      <w:r>
        <w:rPr>
          <w:sz w:val="22"/>
          <w:szCs w:val="22"/>
        </w:rPr>
        <w:t xml:space="preserve"> [Paper presentation]</w:t>
      </w:r>
      <w:r w:rsidRPr="00CC308F">
        <w:rPr>
          <w:sz w:val="22"/>
          <w:szCs w:val="22"/>
        </w:rPr>
        <w:t>. 25th International Conference on Artificial Intelligence in Education (AIED 2024), Recife, Brazil.</w:t>
      </w:r>
    </w:p>
    <w:p w14:paraId="64E45FD1" w14:textId="77777777" w:rsidR="003A5260" w:rsidRDefault="003A5260" w:rsidP="003A5260">
      <w:pPr>
        <w:pStyle w:val="NormalWeb"/>
        <w:spacing w:before="120" w:beforeAutospacing="0" w:after="120" w:afterAutospacing="0"/>
        <w:ind w:left="360" w:hanging="360"/>
        <w:rPr>
          <w:sz w:val="22"/>
          <w:szCs w:val="22"/>
        </w:rPr>
      </w:pPr>
      <w:r w:rsidRPr="003A5260">
        <w:rPr>
          <w:sz w:val="22"/>
          <w:szCs w:val="22"/>
        </w:rPr>
        <w:lastRenderedPageBreak/>
        <w:t xml:space="preserve">Öncel, P., Potter, A., Crossley, S.A., Allen, L. K., Xu, X., &amp; </w:t>
      </w:r>
      <w:r w:rsidRPr="003A5260">
        <w:rPr>
          <w:b/>
          <w:bCs/>
          <w:sz w:val="22"/>
          <w:szCs w:val="22"/>
        </w:rPr>
        <w:t>McNamara</w:t>
      </w:r>
      <w:r w:rsidRPr="003A5260">
        <w:rPr>
          <w:sz w:val="22"/>
          <w:szCs w:val="22"/>
        </w:rPr>
        <w:t xml:space="preserve">, D.S. (2024, July 17-19). </w:t>
      </w:r>
      <w:r w:rsidRPr="003A5260">
        <w:rPr>
          <w:i/>
          <w:iCs/>
          <w:sz w:val="22"/>
          <w:szCs w:val="22"/>
        </w:rPr>
        <w:t xml:space="preserve">Analyzing source-based writing proficiency: A holistic approach using NLP algorithms </w:t>
      </w:r>
      <w:r w:rsidRPr="003A5260">
        <w:rPr>
          <w:sz w:val="22"/>
          <w:szCs w:val="22"/>
        </w:rPr>
        <w:t xml:space="preserve">[Poster presentation]. 2024 Annual Meeting of the Society for Text &amp; Discourse (ST&amp;D), </w:t>
      </w:r>
      <w:proofErr w:type="spellStart"/>
      <w:r w:rsidRPr="003A5260">
        <w:rPr>
          <w:sz w:val="22"/>
          <w:szCs w:val="22"/>
        </w:rPr>
        <w:t>Chicaco</w:t>
      </w:r>
      <w:proofErr w:type="spellEnd"/>
      <w:r w:rsidRPr="003A5260">
        <w:rPr>
          <w:sz w:val="22"/>
          <w:szCs w:val="22"/>
        </w:rPr>
        <w:t>, IL, USA.</w:t>
      </w:r>
    </w:p>
    <w:p w14:paraId="283CCADD" w14:textId="77777777" w:rsidR="003A5260" w:rsidRDefault="003A5260" w:rsidP="003A5260">
      <w:pPr>
        <w:pStyle w:val="NormalWeb"/>
        <w:spacing w:before="120" w:beforeAutospacing="0" w:after="0" w:afterAutospacing="0"/>
        <w:ind w:left="360" w:hanging="360"/>
        <w:rPr>
          <w:sz w:val="22"/>
          <w:szCs w:val="22"/>
        </w:rPr>
      </w:pPr>
      <w:r w:rsidRPr="00F24FDE">
        <w:rPr>
          <w:sz w:val="22"/>
          <w:szCs w:val="22"/>
        </w:rPr>
        <w:t>Watanabe</w:t>
      </w:r>
      <w:r>
        <w:rPr>
          <w:sz w:val="22"/>
          <w:szCs w:val="22"/>
        </w:rPr>
        <w:t>, M.</w:t>
      </w:r>
      <w:r w:rsidRPr="00F24FDE">
        <w:rPr>
          <w:sz w:val="22"/>
          <w:szCs w:val="22"/>
        </w:rPr>
        <w:t>,</w:t>
      </w:r>
      <w:r>
        <w:rPr>
          <w:sz w:val="22"/>
          <w:szCs w:val="22"/>
        </w:rPr>
        <w:t xml:space="preserve"> </w:t>
      </w:r>
      <w:proofErr w:type="spellStart"/>
      <w:r w:rsidRPr="00F24FDE">
        <w:rPr>
          <w:sz w:val="22"/>
          <w:szCs w:val="22"/>
        </w:rPr>
        <w:t>Imundo</w:t>
      </w:r>
      <w:proofErr w:type="spellEnd"/>
      <w:r>
        <w:rPr>
          <w:sz w:val="22"/>
          <w:szCs w:val="22"/>
        </w:rPr>
        <w:t>, M.</w:t>
      </w:r>
      <w:r w:rsidRPr="00F24FDE">
        <w:rPr>
          <w:sz w:val="22"/>
          <w:szCs w:val="22"/>
        </w:rPr>
        <w:t>,</w:t>
      </w:r>
      <w:r>
        <w:rPr>
          <w:sz w:val="22"/>
          <w:szCs w:val="22"/>
        </w:rPr>
        <w:t xml:space="preserve"> </w:t>
      </w:r>
      <w:r w:rsidRPr="00F24FDE">
        <w:rPr>
          <w:sz w:val="22"/>
          <w:szCs w:val="22"/>
        </w:rPr>
        <w:t>Christhilf</w:t>
      </w:r>
      <w:r>
        <w:rPr>
          <w:sz w:val="22"/>
          <w:szCs w:val="22"/>
        </w:rPr>
        <w:t>, K.</w:t>
      </w:r>
      <w:r w:rsidRPr="00F24FDE">
        <w:rPr>
          <w:sz w:val="22"/>
          <w:szCs w:val="22"/>
        </w:rPr>
        <w:t>, Arner</w:t>
      </w:r>
      <w:r>
        <w:rPr>
          <w:sz w:val="22"/>
          <w:szCs w:val="22"/>
        </w:rPr>
        <w:t>, T.</w:t>
      </w:r>
      <w:r w:rsidRPr="00F24FDE">
        <w:rPr>
          <w:sz w:val="22"/>
          <w:szCs w:val="22"/>
        </w:rPr>
        <w:t>,</w:t>
      </w:r>
      <w:r>
        <w:rPr>
          <w:sz w:val="22"/>
          <w:szCs w:val="22"/>
        </w:rPr>
        <w:t xml:space="preserve"> &amp;</w:t>
      </w:r>
      <w:r w:rsidRPr="00F24FDE">
        <w:rPr>
          <w:sz w:val="22"/>
          <w:szCs w:val="22"/>
        </w:rPr>
        <w:t xml:space="preserve"> </w:t>
      </w:r>
      <w:r w:rsidRPr="00F24FDE">
        <w:rPr>
          <w:b/>
          <w:bCs/>
          <w:sz w:val="22"/>
          <w:szCs w:val="22"/>
        </w:rPr>
        <w:t>McNamara</w:t>
      </w:r>
      <w:r>
        <w:rPr>
          <w:sz w:val="22"/>
          <w:szCs w:val="22"/>
        </w:rPr>
        <w:t xml:space="preserve">, D.S. (2024, July 17-19). </w:t>
      </w:r>
      <w:r w:rsidRPr="00873979">
        <w:rPr>
          <w:i/>
          <w:iCs/>
          <w:sz w:val="22"/>
          <w:szCs w:val="22"/>
        </w:rPr>
        <w:t xml:space="preserve">I can read, but when do </w:t>
      </w:r>
      <w:proofErr w:type="spellStart"/>
      <w:r w:rsidRPr="00873979">
        <w:rPr>
          <w:i/>
          <w:iCs/>
          <w:sz w:val="22"/>
          <w:szCs w:val="22"/>
        </w:rPr>
        <w:t>iSTART</w:t>
      </w:r>
      <w:proofErr w:type="spellEnd"/>
      <w:r w:rsidRPr="00873979">
        <w:rPr>
          <w:i/>
          <w:iCs/>
          <w:sz w:val="22"/>
          <w:szCs w:val="22"/>
        </w:rPr>
        <w:t xml:space="preserve"> building knowledge?</w:t>
      </w:r>
      <w:r w:rsidRPr="00F24FDE">
        <w:rPr>
          <w:sz w:val="22"/>
          <w:szCs w:val="22"/>
        </w:rPr>
        <w:t xml:space="preserve"> </w:t>
      </w:r>
      <w:r>
        <w:rPr>
          <w:sz w:val="22"/>
          <w:szCs w:val="22"/>
        </w:rPr>
        <w:t>[Poster Presentation]. Annual Meeting of the Society of Text and Discourse 2024, Chicago, IL, USA.</w:t>
      </w:r>
    </w:p>
    <w:p w14:paraId="3F3F5661" w14:textId="77777777" w:rsidR="008D0B11" w:rsidRPr="008D0B11" w:rsidRDefault="008D0B11" w:rsidP="004671A9">
      <w:pPr>
        <w:spacing w:before="120" w:after="120"/>
        <w:ind w:left="360" w:hanging="360"/>
        <w:rPr>
          <w:sz w:val="22"/>
          <w:szCs w:val="22"/>
          <w:highlight w:val="white"/>
        </w:rPr>
      </w:pPr>
      <w:proofErr w:type="spellStart"/>
      <w:r w:rsidRPr="00830F53">
        <w:rPr>
          <w:sz w:val="22"/>
          <w:szCs w:val="22"/>
          <w:highlight w:val="white"/>
        </w:rPr>
        <w:t>Imundo</w:t>
      </w:r>
      <w:proofErr w:type="spellEnd"/>
      <w:r w:rsidRPr="00830F53">
        <w:rPr>
          <w:sz w:val="22"/>
          <w:szCs w:val="22"/>
          <w:highlight w:val="white"/>
        </w:rPr>
        <w:t>, M., Potter, A., Crosby, D.N., Arner, T., Jensen, K., Workmon, M., Hall, A., &amp; McNamara, D.S. (2024, July 22-24). </w:t>
      </w:r>
      <w:r w:rsidRPr="00830F53">
        <w:rPr>
          <w:i/>
          <w:iCs/>
          <w:sz w:val="22"/>
          <w:szCs w:val="22"/>
          <w:highlight w:val="white"/>
        </w:rPr>
        <w:t>A learning engineering approach to generative AI in writing instruction: Reflections and future directions</w:t>
      </w:r>
      <w:r w:rsidRPr="00830F53">
        <w:rPr>
          <w:sz w:val="22"/>
          <w:szCs w:val="22"/>
          <w:highlight w:val="white"/>
        </w:rPr>
        <w:t> [</w:t>
      </w:r>
      <w:r>
        <w:rPr>
          <w:sz w:val="22"/>
          <w:szCs w:val="22"/>
          <w:highlight w:val="white"/>
        </w:rPr>
        <w:t>Conference Presentation</w:t>
      </w:r>
      <w:r w:rsidRPr="00830F53">
        <w:rPr>
          <w:sz w:val="22"/>
          <w:szCs w:val="22"/>
          <w:highlight w:val="white"/>
        </w:rPr>
        <w:t xml:space="preserve">]. </w:t>
      </w:r>
      <w:r w:rsidR="004671A9" w:rsidRPr="004671A9">
        <w:rPr>
          <w:sz w:val="22"/>
          <w:szCs w:val="22"/>
          <w:highlight w:val="white"/>
        </w:rPr>
        <w:t>International Consortium for Innovation and Collaboration in Learning Engineering (ICICLE) 2024 Learning Engineering</w:t>
      </w:r>
      <w:r w:rsidR="004671A9">
        <w:rPr>
          <w:sz w:val="22"/>
          <w:szCs w:val="22"/>
          <w:highlight w:val="white"/>
        </w:rPr>
        <w:t xml:space="preserve"> </w:t>
      </w:r>
      <w:r w:rsidRPr="00830F53">
        <w:rPr>
          <w:sz w:val="22"/>
          <w:szCs w:val="22"/>
          <w:highlight w:val="white"/>
        </w:rPr>
        <w:t>Conference, Tempe, AZ, USA.</w:t>
      </w:r>
    </w:p>
    <w:p w14:paraId="7BE195C3" w14:textId="77777777" w:rsidR="00D420DE" w:rsidRDefault="00D420DE" w:rsidP="00D420DE">
      <w:pPr>
        <w:pStyle w:val="NormalWeb"/>
        <w:spacing w:before="120" w:beforeAutospacing="0" w:after="0" w:afterAutospacing="0"/>
        <w:ind w:left="360" w:hanging="360"/>
        <w:rPr>
          <w:sz w:val="22"/>
          <w:szCs w:val="22"/>
        </w:rPr>
      </w:pPr>
      <w:r w:rsidRPr="00D420DE">
        <w:rPr>
          <w:sz w:val="22"/>
          <w:szCs w:val="22"/>
        </w:rPr>
        <w:t xml:space="preserve">Watanabe, M., Arner, T., Castellana, M.A., </w:t>
      </w:r>
      <w:proofErr w:type="spellStart"/>
      <w:r w:rsidRPr="00D420DE">
        <w:rPr>
          <w:sz w:val="22"/>
          <w:szCs w:val="22"/>
        </w:rPr>
        <w:t>Fulsher</w:t>
      </w:r>
      <w:proofErr w:type="spellEnd"/>
      <w:r w:rsidRPr="00D420DE">
        <w:rPr>
          <w:sz w:val="22"/>
          <w:szCs w:val="22"/>
        </w:rPr>
        <w:t xml:space="preserve">, A., Jensen, A., Langley, E.B., Serhan, Z., </w:t>
      </w:r>
      <w:proofErr w:type="spellStart"/>
      <w:r w:rsidRPr="00D420DE">
        <w:rPr>
          <w:sz w:val="22"/>
          <w:szCs w:val="22"/>
        </w:rPr>
        <w:t>Kendeou</w:t>
      </w:r>
      <w:proofErr w:type="spellEnd"/>
      <w:r w:rsidRPr="00D420DE">
        <w:rPr>
          <w:sz w:val="22"/>
          <w:szCs w:val="22"/>
        </w:rPr>
        <w:t xml:space="preserve">, P., </w:t>
      </w:r>
      <w:r w:rsidRPr="00D420DE">
        <w:rPr>
          <w:b/>
          <w:bCs/>
          <w:sz w:val="22"/>
          <w:szCs w:val="22"/>
        </w:rPr>
        <w:t>McNamara</w:t>
      </w:r>
      <w:r w:rsidRPr="00D420DE">
        <w:rPr>
          <w:sz w:val="22"/>
          <w:szCs w:val="22"/>
        </w:rPr>
        <w:t>, D.S., (2024</w:t>
      </w:r>
      <w:r w:rsidR="00873DF8">
        <w:rPr>
          <w:sz w:val="22"/>
          <w:szCs w:val="22"/>
        </w:rPr>
        <w:t>, July 22-24</w:t>
      </w:r>
      <w:r w:rsidRPr="00D420DE">
        <w:rPr>
          <w:sz w:val="22"/>
          <w:szCs w:val="22"/>
        </w:rPr>
        <w:t xml:space="preserve">). </w:t>
      </w:r>
      <w:proofErr w:type="spellStart"/>
      <w:r w:rsidRPr="00D420DE">
        <w:rPr>
          <w:i/>
          <w:iCs/>
          <w:sz w:val="22"/>
          <w:szCs w:val="22"/>
        </w:rPr>
        <w:t>iSTART</w:t>
      </w:r>
      <w:proofErr w:type="spellEnd"/>
      <w:r w:rsidRPr="00D420DE">
        <w:rPr>
          <w:i/>
          <w:iCs/>
          <w:sz w:val="22"/>
          <w:szCs w:val="22"/>
        </w:rPr>
        <w:t>-Early: Lessons from adapting an intelligent tutoring system to new grade levels</w:t>
      </w:r>
      <w:r>
        <w:rPr>
          <w:sz w:val="22"/>
          <w:szCs w:val="22"/>
        </w:rPr>
        <w:t xml:space="preserve"> [</w:t>
      </w:r>
      <w:r w:rsidR="00ED1A6F">
        <w:rPr>
          <w:sz w:val="22"/>
          <w:szCs w:val="22"/>
        </w:rPr>
        <w:t>Conference Presentation</w:t>
      </w:r>
      <w:r w:rsidRPr="00D420DE">
        <w:rPr>
          <w:sz w:val="22"/>
          <w:szCs w:val="22"/>
        </w:rPr>
        <w:t xml:space="preserve">].  </w:t>
      </w:r>
      <w:r>
        <w:rPr>
          <w:sz w:val="22"/>
          <w:szCs w:val="22"/>
        </w:rPr>
        <w:t>ICICLE 2024 Learning Engineering Conference, Tempe, AZ, USA.</w:t>
      </w:r>
    </w:p>
    <w:p w14:paraId="183B4178" w14:textId="77777777" w:rsidR="00EC28C2" w:rsidRDefault="00EC28C2" w:rsidP="00F24FDE">
      <w:pPr>
        <w:pStyle w:val="NormalWeb"/>
        <w:spacing w:before="120" w:beforeAutospacing="0" w:after="0" w:afterAutospacing="0"/>
        <w:ind w:left="360" w:hanging="360"/>
        <w:rPr>
          <w:sz w:val="22"/>
          <w:szCs w:val="22"/>
        </w:rPr>
      </w:pPr>
      <w:proofErr w:type="spellStart"/>
      <w:r w:rsidRPr="00EC28C2">
        <w:rPr>
          <w:sz w:val="22"/>
          <w:szCs w:val="22"/>
        </w:rPr>
        <w:t>Imundo</w:t>
      </w:r>
      <w:proofErr w:type="spellEnd"/>
      <w:r w:rsidRPr="00EC28C2">
        <w:rPr>
          <w:sz w:val="22"/>
          <w:szCs w:val="22"/>
        </w:rPr>
        <w:t xml:space="preserve">, M. N., Watanabe, M., Christhilf, K., Arner, T., &amp; </w:t>
      </w:r>
      <w:r w:rsidRPr="00EC28C2">
        <w:rPr>
          <w:b/>
          <w:bCs/>
          <w:sz w:val="22"/>
          <w:szCs w:val="22"/>
        </w:rPr>
        <w:t>McNamara</w:t>
      </w:r>
      <w:r w:rsidRPr="00EC28C2">
        <w:rPr>
          <w:sz w:val="22"/>
          <w:szCs w:val="22"/>
        </w:rPr>
        <w:t xml:space="preserve">, D.S. (2024, July 22-24). </w:t>
      </w:r>
      <w:r w:rsidRPr="00EC28C2">
        <w:rPr>
          <w:i/>
          <w:iCs/>
          <w:sz w:val="22"/>
          <w:szCs w:val="22"/>
        </w:rPr>
        <w:t xml:space="preserve">Evaluating </w:t>
      </w:r>
      <w:proofErr w:type="spellStart"/>
      <w:r w:rsidRPr="00EC28C2">
        <w:rPr>
          <w:i/>
          <w:iCs/>
          <w:sz w:val="22"/>
          <w:szCs w:val="22"/>
        </w:rPr>
        <w:t>iSTART’s</w:t>
      </w:r>
      <w:proofErr w:type="spellEnd"/>
      <w:r w:rsidRPr="00EC28C2">
        <w:rPr>
          <w:i/>
          <w:iCs/>
          <w:sz w:val="22"/>
          <w:szCs w:val="22"/>
        </w:rPr>
        <w:t xml:space="preserve"> effectiveness in enhancing reading comprehension and knowledge acquisition</w:t>
      </w:r>
      <w:r w:rsidRPr="00EC28C2">
        <w:rPr>
          <w:sz w:val="22"/>
          <w:szCs w:val="22"/>
        </w:rPr>
        <w:t xml:space="preserve"> [Conference Presentation]. International Consortium for Innovation and Collaboration in Learning Engineering (ICICLE) 2024 Learning Engineering Conference. Tempe, AZ, USA.</w:t>
      </w:r>
    </w:p>
    <w:p w14:paraId="344B542A" w14:textId="77777777" w:rsidR="00EC28C2" w:rsidRDefault="00EC28C2" w:rsidP="00F24FDE">
      <w:pPr>
        <w:pStyle w:val="NormalWeb"/>
        <w:spacing w:before="120" w:beforeAutospacing="0" w:after="0" w:afterAutospacing="0"/>
        <w:ind w:left="360" w:hanging="360"/>
        <w:rPr>
          <w:sz w:val="22"/>
          <w:szCs w:val="22"/>
        </w:rPr>
      </w:pPr>
      <w:proofErr w:type="spellStart"/>
      <w:r w:rsidRPr="00EC28C2">
        <w:rPr>
          <w:sz w:val="22"/>
          <w:szCs w:val="22"/>
        </w:rPr>
        <w:t>Imundo</w:t>
      </w:r>
      <w:proofErr w:type="spellEnd"/>
      <w:r w:rsidRPr="00EC28C2">
        <w:rPr>
          <w:sz w:val="22"/>
          <w:szCs w:val="22"/>
        </w:rPr>
        <w:t xml:space="preserve">, M. N., </w:t>
      </w:r>
      <w:proofErr w:type="spellStart"/>
      <w:r w:rsidRPr="00EC28C2">
        <w:rPr>
          <w:sz w:val="22"/>
          <w:szCs w:val="22"/>
        </w:rPr>
        <w:t>Goldshtein</w:t>
      </w:r>
      <w:proofErr w:type="spellEnd"/>
      <w:r w:rsidRPr="00EC28C2">
        <w:rPr>
          <w:sz w:val="22"/>
          <w:szCs w:val="22"/>
        </w:rPr>
        <w:t xml:space="preserve">, M., Watanabe, M., Gong, J., Roscoe, R., D., Arner, T., &amp; </w:t>
      </w:r>
      <w:r w:rsidRPr="00EC28C2">
        <w:rPr>
          <w:b/>
          <w:bCs/>
          <w:sz w:val="22"/>
          <w:szCs w:val="22"/>
        </w:rPr>
        <w:t>McNamara</w:t>
      </w:r>
      <w:r w:rsidRPr="00EC28C2">
        <w:rPr>
          <w:sz w:val="22"/>
          <w:szCs w:val="22"/>
        </w:rPr>
        <w:t xml:space="preserve">, D. S. (2024, July 22-24). </w:t>
      </w:r>
      <w:r w:rsidRPr="00EC28C2">
        <w:rPr>
          <w:i/>
          <w:iCs/>
          <w:sz w:val="22"/>
          <w:szCs w:val="22"/>
        </w:rPr>
        <w:t>A learning engineering approach to the investigation of Academic Status Reports to facilitate student success</w:t>
      </w:r>
      <w:r w:rsidRPr="00EC28C2">
        <w:rPr>
          <w:sz w:val="22"/>
          <w:szCs w:val="22"/>
        </w:rPr>
        <w:t xml:space="preserve"> [Conference Presentation]. International Consortium for Innovation and Collaboration in Learning Engineering (ICICLE) 2024 Learning Engineering Conference. Tempe, AZ, USA.</w:t>
      </w:r>
    </w:p>
    <w:p w14:paraId="48E8923E" w14:textId="77777777" w:rsidR="00995089" w:rsidRDefault="00EC28C2" w:rsidP="00995089">
      <w:pPr>
        <w:pStyle w:val="NormalWeb"/>
        <w:spacing w:before="120" w:beforeAutospacing="0" w:after="0" w:afterAutospacing="0"/>
        <w:ind w:left="360" w:hanging="360"/>
        <w:rPr>
          <w:sz w:val="22"/>
          <w:szCs w:val="22"/>
        </w:rPr>
      </w:pPr>
      <w:proofErr w:type="spellStart"/>
      <w:r w:rsidRPr="00EC28C2">
        <w:rPr>
          <w:sz w:val="22"/>
          <w:szCs w:val="22"/>
        </w:rPr>
        <w:t>Imundo</w:t>
      </w:r>
      <w:proofErr w:type="spellEnd"/>
      <w:r w:rsidRPr="00EC28C2">
        <w:rPr>
          <w:sz w:val="22"/>
          <w:szCs w:val="22"/>
        </w:rPr>
        <w:t xml:space="preserve">, M. N., Potter, A., Crosby, D. N., Arner, T., Jensen, K., Workmon, M., Hall, A., &amp; </w:t>
      </w:r>
      <w:r w:rsidRPr="00EC28C2">
        <w:rPr>
          <w:b/>
          <w:bCs/>
          <w:sz w:val="22"/>
          <w:szCs w:val="22"/>
        </w:rPr>
        <w:t>McNamara</w:t>
      </w:r>
      <w:r w:rsidRPr="00EC28C2">
        <w:rPr>
          <w:sz w:val="22"/>
          <w:szCs w:val="22"/>
        </w:rPr>
        <w:t xml:space="preserve">, D. S. (2024, July 22-24). </w:t>
      </w:r>
      <w:r w:rsidRPr="00E2026C">
        <w:rPr>
          <w:i/>
          <w:iCs/>
          <w:sz w:val="22"/>
          <w:szCs w:val="22"/>
        </w:rPr>
        <w:t>A learning engineering approach to generative AI in writing instruction: Reflections and future directions</w:t>
      </w:r>
      <w:r w:rsidRPr="00EC28C2">
        <w:rPr>
          <w:sz w:val="22"/>
          <w:szCs w:val="22"/>
        </w:rPr>
        <w:t xml:space="preserve"> [Conference Presentation]. International Consortium for Innovation and Collaboration in Learning Engineering (ICICLE) 2024 Learning Engineering Conference. Tempe, AZ, USA.</w:t>
      </w:r>
    </w:p>
    <w:p w14:paraId="1D3F3D33" w14:textId="77777777" w:rsidR="00134BDE" w:rsidRDefault="00134BDE" w:rsidP="00995089">
      <w:pPr>
        <w:pStyle w:val="NormalWeb"/>
        <w:spacing w:before="120" w:beforeAutospacing="0" w:after="0" w:afterAutospacing="0"/>
        <w:ind w:left="360" w:hanging="360"/>
        <w:rPr>
          <w:sz w:val="22"/>
          <w:szCs w:val="22"/>
        </w:rPr>
      </w:pPr>
      <w:r w:rsidRPr="00134BDE">
        <w:rPr>
          <w:sz w:val="22"/>
          <w:szCs w:val="22"/>
        </w:rPr>
        <w:t xml:space="preserve">Öncel, P., Potter, A., Crossley, S.A., </w:t>
      </w:r>
      <w:r w:rsidRPr="00134BDE">
        <w:rPr>
          <w:b/>
          <w:bCs/>
          <w:sz w:val="22"/>
          <w:szCs w:val="22"/>
        </w:rPr>
        <w:t>McNamara</w:t>
      </w:r>
      <w:r w:rsidRPr="00134BDE">
        <w:rPr>
          <w:sz w:val="22"/>
          <w:szCs w:val="22"/>
        </w:rPr>
        <w:t>, D.S., &amp; Allen, L.K. (2024, November 21). Examining the cognitive mechanisms of writing: Introducing the writing assessment tool (WAT) [Paper presentation accepted]. Society for Computation in Psychology, New York, NY, USA.</w:t>
      </w:r>
    </w:p>
    <w:p w14:paraId="1E1B9DDA" w14:textId="77777777" w:rsidR="00E2026C" w:rsidRDefault="00E2026C" w:rsidP="00995089">
      <w:pPr>
        <w:pStyle w:val="NormalWeb"/>
        <w:spacing w:before="120" w:beforeAutospacing="0" w:after="0" w:afterAutospacing="0"/>
        <w:ind w:left="360" w:hanging="360"/>
        <w:rPr>
          <w:sz w:val="22"/>
          <w:szCs w:val="22"/>
        </w:rPr>
      </w:pPr>
      <w:r w:rsidRPr="00E2026C">
        <w:rPr>
          <w:sz w:val="22"/>
          <w:szCs w:val="22"/>
        </w:rPr>
        <w:t xml:space="preserve">Castellana, M. A., </w:t>
      </w:r>
      <w:proofErr w:type="spellStart"/>
      <w:r w:rsidRPr="00E2026C">
        <w:rPr>
          <w:sz w:val="22"/>
          <w:szCs w:val="22"/>
        </w:rPr>
        <w:t>Imundo</w:t>
      </w:r>
      <w:proofErr w:type="spellEnd"/>
      <w:r w:rsidRPr="00E2026C">
        <w:rPr>
          <w:sz w:val="22"/>
          <w:szCs w:val="22"/>
        </w:rPr>
        <w:t>, M., Christhilf, K., Szeli, E., Hansen, W., Arner, T., &amp; McNamara, D. S. (2025</w:t>
      </w:r>
      <w:r w:rsidR="003C0130">
        <w:rPr>
          <w:sz w:val="22"/>
          <w:szCs w:val="22"/>
        </w:rPr>
        <w:t>, February 27-28</w:t>
      </w:r>
      <w:r w:rsidRPr="00E2026C">
        <w:rPr>
          <w:sz w:val="22"/>
          <w:szCs w:val="22"/>
        </w:rPr>
        <w:t xml:space="preserve">). </w:t>
      </w:r>
      <w:r w:rsidRPr="00E2026C">
        <w:rPr>
          <w:i/>
          <w:iCs/>
          <w:sz w:val="22"/>
          <w:szCs w:val="22"/>
        </w:rPr>
        <w:t>Implementation of in-class generative artificial intelligence instruction to support student writing</w:t>
      </w:r>
      <w:r w:rsidRPr="00E2026C">
        <w:rPr>
          <w:sz w:val="22"/>
          <w:szCs w:val="22"/>
        </w:rPr>
        <w:t xml:space="preserve"> [Paper Presentation]. FOLC Fest 2025, Tempe, AZ, USA.</w:t>
      </w:r>
    </w:p>
    <w:p w14:paraId="2483833F" w14:textId="77777777" w:rsidR="00B17908" w:rsidRDefault="00B17908" w:rsidP="00B17908">
      <w:pPr>
        <w:pStyle w:val="NormalWeb"/>
        <w:spacing w:before="120" w:beforeAutospacing="0" w:after="0" w:afterAutospacing="0"/>
        <w:ind w:left="360" w:hanging="360"/>
        <w:rPr>
          <w:sz w:val="22"/>
          <w:szCs w:val="22"/>
        </w:rPr>
      </w:pPr>
      <w:proofErr w:type="spellStart"/>
      <w:r w:rsidRPr="00B17908">
        <w:rPr>
          <w:sz w:val="22"/>
          <w:szCs w:val="22"/>
        </w:rPr>
        <w:t>Imundo</w:t>
      </w:r>
      <w:proofErr w:type="spellEnd"/>
      <w:r w:rsidRPr="00B17908">
        <w:rPr>
          <w:sz w:val="22"/>
          <w:szCs w:val="22"/>
        </w:rPr>
        <w:t xml:space="preserve">, M. N., </w:t>
      </w:r>
      <w:proofErr w:type="spellStart"/>
      <w:r w:rsidRPr="00B17908">
        <w:rPr>
          <w:sz w:val="22"/>
          <w:szCs w:val="22"/>
        </w:rPr>
        <w:t>Goldshtein</w:t>
      </w:r>
      <w:proofErr w:type="spellEnd"/>
      <w:r w:rsidRPr="00B17908">
        <w:rPr>
          <w:sz w:val="22"/>
          <w:szCs w:val="22"/>
        </w:rPr>
        <w:t xml:space="preserve">, M., Watanabe, M., Gong, J., Roscoe, R., D., Arner, T., &amp; </w:t>
      </w:r>
      <w:r w:rsidRPr="00B17908">
        <w:rPr>
          <w:b/>
          <w:bCs/>
          <w:sz w:val="22"/>
          <w:szCs w:val="22"/>
        </w:rPr>
        <w:t>McNamara</w:t>
      </w:r>
      <w:r w:rsidRPr="00B17908">
        <w:rPr>
          <w:sz w:val="22"/>
          <w:szCs w:val="22"/>
        </w:rPr>
        <w:t>, D. S.</w:t>
      </w:r>
      <w:r>
        <w:rPr>
          <w:sz w:val="22"/>
          <w:szCs w:val="22"/>
        </w:rPr>
        <w:t xml:space="preserve"> (2025</w:t>
      </w:r>
      <w:r w:rsidR="003C0130">
        <w:rPr>
          <w:sz w:val="22"/>
          <w:szCs w:val="22"/>
        </w:rPr>
        <w:t>, February 27-28</w:t>
      </w:r>
      <w:r>
        <w:rPr>
          <w:sz w:val="22"/>
          <w:szCs w:val="22"/>
        </w:rPr>
        <w:t xml:space="preserve">). </w:t>
      </w:r>
      <w:r w:rsidRPr="00B17908">
        <w:rPr>
          <w:i/>
          <w:iCs/>
          <w:sz w:val="22"/>
          <w:szCs w:val="22"/>
        </w:rPr>
        <w:t xml:space="preserve">Awareness </w:t>
      </w:r>
      <w:proofErr w:type="gramStart"/>
      <w:r w:rsidRPr="00B17908">
        <w:rPr>
          <w:i/>
          <w:iCs/>
          <w:sz w:val="22"/>
          <w:szCs w:val="22"/>
        </w:rPr>
        <w:t>to</w:t>
      </w:r>
      <w:proofErr w:type="gramEnd"/>
      <w:r w:rsidRPr="00B17908">
        <w:rPr>
          <w:i/>
          <w:iCs/>
          <w:sz w:val="22"/>
          <w:szCs w:val="22"/>
        </w:rPr>
        <w:t xml:space="preserve"> action: Student experiences with Academic Status Reports</w:t>
      </w:r>
      <w:r>
        <w:rPr>
          <w:i/>
          <w:iCs/>
          <w:sz w:val="22"/>
          <w:szCs w:val="22"/>
        </w:rPr>
        <w:t xml:space="preserve">. </w:t>
      </w:r>
      <w:r w:rsidRPr="00E2026C">
        <w:rPr>
          <w:sz w:val="22"/>
          <w:szCs w:val="22"/>
        </w:rPr>
        <w:t>[</w:t>
      </w:r>
      <w:r>
        <w:rPr>
          <w:sz w:val="22"/>
          <w:szCs w:val="22"/>
        </w:rPr>
        <w:t xml:space="preserve">Verbal </w:t>
      </w:r>
      <w:r w:rsidRPr="00E2026C">
        <w:rPr>
          <w:sz w:val="22"/>
          <w:szCs w:val="22"/>
        </w:rPr>
        <w:t>Presentation]. FOLC Fest 2025, Tempe, AZ, USA.</w:t>
      </w:r>
    </w:p>
    <w:p w14:paraId="644ED390" w14:textId="77777777" w:rsidR="00B17908" w:rsidRDefault="00B17908" w:rsidP="003C0130">
      <w:pPr>
        <w:pStyle w:val="NormalWeb"/>
        <w:spacing w:before="120" w:beforeAutospacing="0" w:after="0" w:afterAutospacing="0"/>
        <w:ind w:left="360" w:hanging="360"/>
        <w:rPr>
          <w:sz w:val="22"/>
          <w:szCs w:val="22"/>
        </w:rPr>
      </w:pPr>
      <w:proofErr w:type="spellStart"/>
      <w:r w:rsidRPr="00B17908">
        <w:rPr>
          <w:sz w:val="22"/>
          <w:szCs w:val="22"/>
        </w:rPr>
        <w:t>Imundo</w:t>
      </w:r>
      <w:proofErr w:type="spellEnd"/>
      <w:r w:rsidRPr="00B17908">
        <w:rPr>
          <w:sz w:val="22"/>
          <w:szCs w:val="22"/>
        </w:rPr>
        <w:t xml:space="preserve">, M. N., Potter, A., Crosby, D. N., Arner, T., Jensen, K., Workmon, M., Hall, A., &amp; </w:t>
      </w:r>
      <w:r w:rsidRPr="00B17908">
        <w:rPr>
          <w:b/>
          <w:bCs/>
          <w:sz w:val="22"/>
          <w:szCs w:val="22"/>
        </w:rPr>
        <w:t>McNamara</w:t>
      </w:r>
      <w:r w:rsidRPr="00B17908">
        <w:rPr>
          <w:sz w:val="22"/>
          <w:szCs w:val="22"/>
        </w:rPr>
        <w:t>, D. S.</w:t>
      </w:r>
      <w:r>
        <w:rPr>
          <w:sz w:val="22"/>
          <w:szCs w:val="22"/>
        </w:rPr>
        <w:t xml:space="preserve"> (2025</w:t>
      </w:r>
      <w:r w:rsidR="003C0130">
        <w:rPr>
          <w:sz w:val="22"/>
          <w:szCs w:val="22"/>
        </w:rPr>
        <w:t>, February 27-28</w:t>
      </w:r>
      <w:r>
        <w:rPr>
          <w:sz w:val="22"/>
          <w:szCs w:val="22"/>
        </w:rPr>
        <w:t xml:space="preserve">). </w:t>
      </w:r>
      <w:r w:rsidRPr="00B17908">
        <w:rPr>
          <w:i/>
          <w:iCs/>
          <w:sz w:val="22"/>
          <w:szCs w:val="22"/>
        </w:rPr>
        <w:t>Play, creativity, and fuel for change: GenAI in writing instruction</w:t>
      </w:r>
      <w:r>
        <w:rPr>
          <w:sz w:val="22"/>
          <w:szCs w:val="22"/>
        </w:rPr>
        <w:t xml:space="preserve">. </w:t>
      </w:r>
      <w:r w:rsidRPr="00E2026C">
        <w:rPr>
          <w:sz w:val="22"/>
          <w:szCs w:val="22"/>
        </w:rPr>
        <w:t>[</w:t>
      </w:r>
      <w:r>
        <w:rPr>
          <w:sz w:val="22"/>
          <w:szCs w:val="22"/>
        </w:rPr>
        <w:t xml:space="preserve">Poster </w:t>
      </w:r>
      <w:r w:rsidRPr="00E2026C">
        <w:rPr>
          <w:sz w:val="22"/>
          <w:szCs w:val="22"/>
        </w:rPr>
        <w:t>Presentation]. FOLC Fest 2025, Tempe, AZ, USA.</w:t>
      </w:r>
    </w:p>
    <w:p w14:paraId="3F1726AF" w14:textId="77777777" w:rsidR="00155D60" w:rsidRDefault="00155D60" w:rsidP="003C0130">
      <w:pPr>
        <w:pStyle w:val="NormalWeb"/>
        <w:spacing w:before="120" w:beforeAutospacing="0" w:after="0" w:afterAutospacing="0"/>
        <w:ind w:left="360" w:hanging="360"/>
        <w:rPr>
          <w:sz w:val="22"/>
          <w:szCs w:val="22"/>
        </w:rPr>
      </w:pPr>
      <w:r w:rsidRPr="00155D60">
        <w:rPr>
          <w:sz w:val="22"/>
          <w:szCs w:val="22"/>
        </w:rPr>
        <w:t xml:space="preserve">Potter, A., Tian, Y., Balyan, R., Watanabe, M., &amp; </w:t>
      </w:r>
      <w:r w:rsidRPr="00AA4072">
        <w:rPr>
          <w:b/>
          <w:bCs/>
          <w:sz w:val="22"/>
          <w:szCs w:val="22"/>
        </w:rPr>
        <w:t>McNamara</w:t>
      </w:r>
      <w:r w:rsidRPr="00155D60">
        <w:rPr>
          <w:sz w:val="22"/>
          <w:szCs w:val="22"/>
        </w:rPr>
        <w:t xml:space="preserve">, D. S. (2025, October 27-29). </w:t>
      </w:r>
      <w:r w:rsidRPr="00155D60">
        <w:rPr>
          <w:i/>
          <w:iCs/>
          <w:sz w:val="22"/>
          <w:szCs w:val="22"/>
        </w:rPr>
        <w:t>Revising with generative AI to support writing and revising instruction</w:t>
      </w:r>
      <w:r w:rsidRPr="00155D60">
        <w:rPr>
          <w:sz w:val="22"/>
          <w:szCs w:val="22"/>
        </w:rPr>
        <w:t xml:space="preserve"> [Paper presentation]. Artificial Intelligence in Measurement and Education Conference (AIME-Con), Pittsburgh, PA, USA.</w:t>
      </w:r>
    </w:p>
    <w:p w14:paraId="7633EC93" w14:textId="77777777" w:rsidR="00586B45" w:rsidRDefault="00586B45" w:rsidP="003C0130">
      <w:pPr>
        <w:pStyle w:val="NormalWeb"/>
        <w:spacing w:before="120" w:beforeAutospacing="0" w:after="0" w:afterAutospacing="0"/>
        <w:ind w:left="360" w:hanging="360"/>
        <w:rPr>
          <w:sz w:val="22"/>
          <w:szCs w:val="22"/>
        </w:rPr>
      </w:pPr>
      <w:r w:rsidRPr="00586B45">
        <w:rPr>
          <w:sz w:val="22"/>
          <w:szCs w:val="22"/>
        </w:rPr>
        <w:lastRenderedPageBreak/>
        <w:t xml:space="preserve">Wu, Z., Potter, A., &amp; </w:t>
      </w:r>
      <w:r w:rsidRPr="00525919">
        <w:rPr>
          <w:b/>
          <w:bCs/>
          <w:sz w:val="22"/>
          <w:szCs w:val="22"/>
        </w:rPr>
        <w:t>McNamara</w:t>
      </w:r>
      <w:r w:rsidRPr="00586B45">
        <w:rPr>
          <w:sz w:val="22"/>
          <w:szCs w:val="22"/>
        </w:rPr>
        <w:t>, D.S. (202</w:t>
      </w:r>
      <w:r w:rsidR="00525919">
        <w:rPr>
          <w:sz w:val="22"/>
          <w:szCs w:val="22"/>
        </w:rPr>
        <w:t>6</w:t>
      </w:r>
      <w:r w:rsidRPr="00586B45">
        <w:rPr>
          <w:sz w:val="22"/>
          <w:szCs w:val="22"/>
        </w:rPr>
        <w:t xml:space="preserve">, April 8-12). </w:t>
      </w:r>
      <w:r w:rsidRPr="00586B45">
        <w:rPr>
          <w:i/>
          <w:iCs/>
          <w:sz w:val="22"/>
          <w:szCs w:val="22"/>
        </w:rPr>
        <w:t>Understanding how students learn from multiple sources: A latent variable approach to assessing comprehension</w:t>
      </w:r>
      <w:r w:rsidRPr="00586B45">
        <w:rPr>
          <w:sz w:val="22"/>
          <w:szCs w:val="22"/>
        </w:rPr>
        <w:t xml:space="preserve"> [Poster Presentation]. American Educational Research Association (AERA) 2026.</w:t>
      </w:r>
    </w:p>
    <w:p w14:paraId="4107BDE9" w14:textId="77777777" w:rsidR="007A3C74" w:rsidRDefault="00F9115C" w:rsidP="007A3C74">
      <w:pPr>
        <w:pStyle w:val="NormalWeb"/>
        <w:spacing w:beforeLines="40" w:before="96" w:beforeAutospacing="0" w:afterLines="40" w:after="96" w:afterAutospacing="0"/>
        <w:ind w:left="360" w:hanging="360"/>
        <w:rPr>
          <w:b/>
          <w:i/>
          <w:sz w:val="22"/>
          <w:szCs w:val="22"/>
        </w:rPr>
      </w:pPr>
      <w:r w:rsidRPr="0014604F">
        <w:rPr>
          <w:b/>
          <w:i/>
          <w:sz w:val="22"/>
          <w:szCs w:val="22"/>
        </w:rPr>
        <w:t>NOTE:</w:t>
      </w:r>
      <w:r w:rsidR="00594DAB" w:rsidRPr="0014604F">
        <w:rPr>
          <w:b/>
          <w:i/>
          <w:sz w:val="22"/>
          <w:szCs w:val="22"/>
        </w:rPr>
        <w:t xml:space="preserve"> </w:t>
      </w:r>
      <w:r w:rsidRPr="0014604F">
        <w:rPr>
          <w:b/>
          <w:i/>
          <w:sz w:val="22"/>
          <w:szCs w:val="22"/>
        </w:rPr>
        <w:t>Conference</w:t>
      </w:r>
      <w:r w:rsidR="00594DAB" w:rsidRPr="0014604F">
        <w:rPr>
          <w:b/>
          <w:i/>
          <w:sz w:val="22"/>
          <w:szCs w:val="22"/>
        </w:rPr>
        <w:t xml:space="preserve"> </w:t>
      </w:r>
      <w:r w:rsidRPr="0014604F">
        <w:rPr>
          <w:b/>
          <w:i/>
          <w:sz w:val="22"/>
          <w:szCs w:val="22"/>
        </w:rPr>
        <w:t>Presentations</w:t>
      </w:r>
      <w:r w:rsidR="00594DAB" w:rsidRPr="0014604F">
        <w:rPr>
          <w:b/>
          <w:i/>
          <w:sz w:val="22"/>
          <w:szCs w:val="22"/>
        </w:rPr>
        <w:t xml:space="preserve"> </w:t>
      </w:r>
      <w:r w:rsidRPr="0014604F">
        <w:rPr>
          <w:b/>
          <w:i/>
          <w:sz w:val="22"/>
          <w:szCs w:val="22"/>
        </w:rPr>
        <w:t>with</w:t>
      </w:r>
      <w:r w:rsidR="00594DAB" w:rsidRPr="0014604F">
        <w:rPr>
          <w:b/>
          <w:i/>
          <w:sz w:val="22"/>
          <w:szCs w:val="22"/>
        </w:rPr>
        <w:t xml:space="preserve"> </w:t>
      </w:r>
      <w:r w:rsidRPr="0014604F">
        <w:rPr>
          <w:b/>
          <w:i/>
          <w:sz w:val="22"/>
          <w:szCs w:val="22"/>
        </w:rPr>
        <w:t>associated</w:t>
      </w:r>
      <w:r w:rsidR="00594DAB" w:rsidRPr="0014604F">
        <w:rPr>
          <w:b/>
          <w:i/>
          <w:sz w:val="22"/>
          <w:szCs w:val="22"/>
        </w:rPr>
        <w:t xml:space="preserve"> </w:t>
      </w:r>
      <w:r w:rsidRPr="0014604F">
        <w:rPr>
          <w:b/>
          <w:i/>
          <w:sz w:val="22"/>
          <w:szCs w:val="22"/>
        </w:rPr>
        <w:t>refereed</w:t>
      </w:r>
      <w:r w:rsidR="00594DAB" w:rsidRPr="0014604F">
        <w:rPr>
          <w:b/>
          <w:i/>
          <w:sz w:val="22"/>
          <w:szCs w:val="22"/>
        </w:rPr>
        <w:t xml:space="preserve"> </w:t>
      </w:r>
      <w:r w:rsidRPr="0014604F">
        <w:rPr>
          <w:b/>
          <w:i/>
          <w:sz w:val="22"/>
          <w:szCs w:val="22"/>
        </w:rPr>
        <w:t>proceedings</w:t>
      </w:r>
      <w:r w:rsidR="00594DAB" w:rsidRPr="0014604F">
        <w:rPr>
          <w:b/>
          <w:i/>
          <w:sz w:val="22"/>
          <w:szCs w:val="22"/>
        </w:rPr>
        <w:t xml:space="preserve"> </w:t>
      </w:r>
      <w:r w:rsidRPr="0014604F">
        <w:rPr>
          <w:b/>
          <w:i/>
          <w:sz w:val="22"/>
          <w:szCs w:val="22"/>
        </w:rPr>
        <w:t>articles</w:t>
      </w:r>
      <w:r w:rsidR="00594DAB" w:rsidRPr="0014604F">
        <w:rPr>
          <w:b/>
          <w:i/>
          <w:sz w:val="22"/>
          <w:szCs w:val="22"/>
        </w:rPr>
        <w:t xml:space="preserve"> </w:t>
      </w:r>
      <w:r w:rsidRPr="0014604F">
        <w:rPr>
          <w:b/>
          <w:i/>
          <w:sz w:val="22"/>
          <w:szCs w:val="22"/>
        </w:rPr>
        <w:t>are</w:t>
      </w:r>
      <w:r w:rsidR="00594DAB" w:rsidRPr="0014604F">
        <w:rPr>
          <w:b/>
          <w:i/>
          <w:sz w:val="22"/>
          <w:szCs w:val="22"/>
        </w:rPr>
        <w:t xml:space="preserve"> </w:t>
      </w:r>
      <w:r w:rsidRPr="0014604F">
        <w:rPr>
          <w:b/>
          <w:i/>
          <w:sz w:val="22"/>
          <w:szCs w:val="22"/>
        </w:rPr>
        <w:t>not</w:t>
      </w:r>
      <w:r w:rsidR="00594DAB" w:rsidRPr="0014604F">
        <w:rPr>
          <w:b/>
          <w:i/>
          <w:sz w:val="22"/>
          <w:szCs w:val="22"/>
        </w:rPr>
        <w:t xml:space="preserve"> </w:t>
      </w:r>
      <w:r w:rsidRPr="0014604F">
        <w:rPr>
          <w:b/>
          <w:i/>
          <w:sz w:val="22"/>
          <w:szCs w:val="22"/>
        </w:rPr>
        <w:t>cross-</w:t>
      </w:r>
      <w:r w:rsidR="00594DAB" w:rsidRPr="0014604F">
        <w:rPr>
          <w:b/>
          <w:i/>
          <w:sz w:val="22"/>
          <w:szCs w:val="22"/>
        </w:rPr>
        <w:t xml:space="preserve"> </w:t>
      </w:r>
      <w:r w:rsidRPr="0014604F">
        <w:rPr>
          <w:b/>
          <w:i/>
          <w:sz w:val="22"/>
          <w:szCs w:val="22"/>
        </w:rPr>
        <w:t>listed.</w:t>
      </w:r>
      <w:r w:rsidR="00594DAB" w:rsidRPr="0014604F">
        <w:rPr>
          <w:b/>
          <w:i/>
          <w:sz w:val="22"/>
          <w:szCs w:val="22"/>
        </w:rPr>
        <w:t xml:space="preserve"> </w:t>
      </w:r>
      <w:r w:rsidRPr="0014604F">
        <w:rPr>
          <w:b/>
          <w:i/>
          <w:sz w:val="22"/>
          <w:szCs w:val="22"/>
        </w:rPr>
        <w:t>Thus,</w:t>
      </w:r>
      <w:r w:rsidR="00594DAB" w:rsidRPr="0014604F">
        <w:rPr>
          <w:b/>
          <w:i/>
          <w:sz w:val="22"/>
          <w:szCs w:val="22"/>
        </w:rPr>
        <w:t xml:space="preserve"> </w:t>
      </w:r>
      <w:r w:rsidRPr="0014604F">
        <w:rPr>
          <w:b/>
          <w:i/>
          <w:sz w:val="22"/>
          <w:szCs w:val="22"/>
        </w:rPr>
        <w:t>presentations</w:t>
      </w:r>
      <w:r w:rsidR="00594DAB" w:rsidRPr="0014604F">
        <w:rPr>
          <w:b/>
          <w:i/>
          <w:sz w:val="22"/>
          <w:szCs w:val="22"/>
        </w:rPr>
        <w:t xml:space="preserve"> </w:t>
      </w:r>
      <w:r w:rsidRPr="0014604F">
        <w:rPr>
          <w:b/>
          <w:i/>
          <w:sz w:val="22"/>
          <w:szCs w:val="22"/>
        </w:rPr>
        <w:t>at</w:t>
      </w:r>
      <w:r w:rsidR="00594DAB" w:rsidRPr="0014604F">
        <w:rPr>
          <w:b/>
          <w:i/>
          <w:sz w:val="22"/>
          <w:szCs w:val="22"/>
        </w:rPr>
        <w:t xml:space="preserve"> </w:t>
      </w:r>
      <w:r w:rsidRPr="0014604F">
        <w:rPr>
          <w:b/>
          <w:i/>
          <w:sz w:val="22"/>
          <w:szCs w:val="22"/>
        </w:rPr>
        <w:t>conferences</w:t>
      </w:r>
      <w:r w:rsidR="00594DAB" w:rsidRPr="0014604F">
        <w:rPr>
          <w:b/>
          <w:i/>
          <w:sz w:val="22"/>
          <w:szCs w:val="22"/>
        </w:rPr>
        <w:t xml:space="preserve"> </w:t>
      </w:r>
      <w:r w:rsidRPr="0014604F">
        <w:rPr>
          <w:b/>
          <w:i/>
          <w:sz w:val="22"/>
          <w:szCs w:val="22"/>
        </w:rPr>
        <w:t>such</w:t>
      </w:r>
      <w:r w:rsidR="00594DAB" w:rsidRPr="0014604F">
        <w:rPr>
          <w:b/>
          <w:i/>
          <w:sz w:val="22"/>
          <w:szCs w:val="22"/>
        </w:rPr>
        <w:t xml:space="preserve"> </w:t>
      </w:r>
      <w:r w:rsidRPr="0014604F">
        <w:rPr>
          <w:b/>
          <w:i/>
          <w:sz w:val="22"/>
          <w:szCs w:val="22"/>
        </w:rPr>
        <w:t>as</w:t>
      </w:r>
      <w:r w:rsidR="00594DAB" w:rsidRPr="0014604F">
        <w:rPr>
          <w:b/>
          <w:i/>
          <w:sz w:val="22"/>
          <w:szCs w:val="22"/>
        </w:rPr>
        <w:t xml:space="preserve"> </w:t>
      </w:r>
      <w:r w:rsidRPr="0014604F">
        <w:rPr>
          <w:b/>
          <w:i/>
          <w:sz w:val="22"/>
          <w:szCs w:val="22"/>
        </w:rPr>
        <w:t>the</w:t>
      </w:r>
      <w:r w:rsidR="00594DAB" w:rsidRPr="0014604F">
        <w:rPr>
          <w:b/>
          <w:i/>
          <w:sz w:val="22"/>
          <w:szCs w:val="22"/>
        </w:rPr>
        <w:t xml:space="preserve"> </w:t>
      </w:r>
      <w:r w:rsidRPr="0014604F">
        <w:rPr>
          <w:b/>
          <w:i/>
          <w:sz w:val="22"/>
          <w:szCs w:val="22"/>
        </w:rPr>
        <w:t>Cognitive</w:t>
      </w:r>
      <w:r w:rsidR="00594DAB" w:rsidRPr="0014604F">
        <w:rPr>
          <w:b/>
          <w:i/>
          <w:sz w:val="22"/>
          <w:szCs w:val="22"/>
        </w:rPr>
        <w:t xml:space="preserve"> </w:t>
      </w:r>
      <w:r w:rsidRPr="0014604F">
        <w:rPr>
          <w:b/>
          <w:i/>
          <w:sz w:val="22"/>
          <w:szCs w:val="22"/>
        </w:rPr>
        <w:t>Science</w:t>
      </w:r>
      <w:r w:rsidR="00594DAB" w:rsidRPr="0014604F">
        <w:rPr>
          <w:b/>
          <w:i/>
          <w:sz w:val="22"/>
          <w:szCs w:val="22"/>
        </w:rPr>
        <w:t xml:space="preserve"> </w:t>
      </w:r>
      <w:r w:rsidRPr="0014604F">
        <w:rPr>
          <w:b/>
          <w:i/>
          <w:sz w:val="22"/>
          <w:szCs w:val="22"/>
        </w:rPr>
        <w:t>Society,</w:t>
      </w:r>
      <w:r w:rsidR="00594DAB" w:rsidRPr="0014604F">
        <w:rPr>
          <w:b/>
          <w:i/>
          <w:sz w:val="22"/>
          <w:szCs w:val="22"/>
        </w:rPr>
        <w:t xml:space="preserve"> </w:t>
      </w:r>
      <w:r w:rsidRPr="0014604F">
        <w:rPr>
          <w:b/>
          <w:i/>
          <w:sz w:val="22"/>
          <w:szCs w:val="22"/>
        </w:rPr>
        <w:t>AIED,</w:t>
      </w:r>
      <w:r w:rsidR="00594DAB" w:rsidRPr="0014604F">
        <w:rPr>
          <w:b/>
          <w:i/>
          <w:sz w:val="22"/>
          <w:szCs w:val="22"/>
        </w:rPr>
        <w:t xml:space="preserve"> </w:t>
      </w:r>
      <w:r w:rsidR="00B275B8" w:rsidRPr="0014604F">
        <w:rPr>
          <w:b/>
          <w:i/>
          <w:sz w:val="22"/>
          <w:szCs w:val="22"/>
        </w:rPr>
        <w:t xml:space="preserve">EDM, </w:t>
      </w:r>
      <w:r w:rsidR="00383872" w:rsidRPr="0014604F">
        <w:rPr>
          <w:b/>
          <w:i/>
          <w:sz w:val="22"/>
          <w:szCs w:val="22"/>
        </w:rPr>
        <w:t xml:space="preserve">LAK, ECTEL, ICLS, CSCL, </w:t>
      </w:r>
      <w:r w:rsidRPr="0014604F">
        <w:rPr>
          <w:b/>
          <w:i/>
          <w:sz w:val="22"/>
          <w:szCs w:val="22"/>
        </w:rPr>
        <w:t>ITS,</w:t>
      </w:r>
      <w:r w:rsidR="00594DAB" w:rsidRPr="0014604F">
        <w:rPr>
          <w:b/>
          <w:i/>
          <w:sz w:val="22"/>
          <w:szCs w:val="22"/>
        </w:rPr>
        <w:t xml:space="preserve"> </w:t>
      </w:r>
      <w:r w:rsidRPr="0014604F">
        <w:rPr>
          <w:b/>
          <w:i/>
          <w:sz w:val="22"/>
          <w:szCs w:val="22"/>
        </w:rPr>
        <w:t>and</w:t>
      </w:r>
      <w:r w:rsidR="00594DAB" w:rsidRPr="0014604F">
        <w:rPr>
          <w:b/>
          <w:i/>
          <w:sz w:val="22"/>
          <w:szCs w:val="22"/>
        </w:rPr>
        <w:t xml:space="preserve"> </w:t>
      </w:r>
      <w:r w:rsidRPr="0014604F">
        <w:rPr>
          <w:b/>
          <w:i/>
          <w:sz w:val="22"/>
          <w:szCs w:val="22"/>
        </w:rPr>
        <w:t>FLAIRS</w:t>
      </w:r>
      <w:r w:rsidR="00594DAB" w:rsidRPr="0014604F">
        <w:rPr>
          <w:b/>
          <w:i/>
          <w:sz w:val="22"/>
          <w:szCs w:val="22"/>
        </w:rPr>
        <w:t xml:space="preserve"> </w:t>
      </w:r>
      <w:r w:rsidRPr="0014604F">
        <w:rPr>
          <w:b/>
          <w:i/>
          <w:sz w:val="22"/>
          <w:szCs w:val="22"/>
        </w:rPr>
        <w:t>are</w:t>
      </w:r>
      <w:r w:rsidR="00594DAB" w:rsidRPr="0014604F">
        <w:rPr>
          <w:b/>
          <w:i/>
          <w:sz w:val="22"/>
          <w:szCs w:val="22"/>
        </w:rPr>
        <w:t xml:space="preserve"> </w:t>
      </w:r>
      <w:r w:rsidRPr="0014604F">
        <w:rPr>
          <w:b/>
          <w:i/>
          <w:sz w:val="22"/>
          <w:szCs w:val="22"/>
        </w:rPr>
        <w:t>listed</w:t>
      </w:r>
      <w:r w:rsidR="00594DAB" w:rsidRPr="0014604F">
        <w:rPr>
          <w:b/>
          <w:i/>
          <w:sz w:val="22"/>
          <w:szCs w:val="22"/>
        </w:rPr>
        <w:t xml:space="preserve"> </w:t>
      </w:r>
      <w:r w:rsidRPr="0014604F">
        <w:rPr>
          <w:b/>
          <w:i/>
          <w:sz w:val="22"/>
          <w:szCs w:val="22"/>
        </w:rPr>
        <w:t>as</w:t>
      </w:r>
      <w:r w:rsidR="00594DAB" w:rsidRPr="0014604F">
        <w:rPr>
          <w:b/>
          <w:i/>
          <w:sz w:val="22"/>
          <w:szCs w:val="22"/>
        </w:rPr>
        <w:t xml:space="preserve"> </w:t>
      </w:r>
      <w:r w:rsidRPr="0014604F">
        <w:rPr>
          <w:b/>
          <w:i/>
          <w:sz w:val="22"/>
          <w:szCs w:val="22"/>
        </w:rPr>
        <w:t>Proceedings</w:t>
      </w:r>
      <w:r w:rsidR="00594DAB" w:rsidRPr="0014604F">
        <w:rPr>
          <w:b/>
          <w:i/>
          <w:sz w:val="22"/>
          <w:szCs w:val="22"/>
        </w:rPr>
        <w:t xml:space="preserve"> </w:t>
      </w:r>
      <w:r w:rsidRPr="0014604F">
        <w:rPr>
          <w:b/>
          <w:i/>
          <w:sz w:val="22"/>
          <w:szCs w:val="22"/>
        </w:rPr>
        <w:t>Articles:</w:t>
      </w:r>
      <w:r w:rsidR="00594DAB" w:rsidRPr="0014604F">
        <w:rPr>
          <w:b/>
          <w:i/>
          <w:sz w:val="22"/>
          <w:szCs w:val="22"/>
        </w:rPr>
        <w:t xml:space="preserve"> </w:t>
      </w:r>
      <w:r w:rsidRPr="0014604F">
        <w:rPr>
          <w:b/>
          <w:i/>
          <w:sz w:val="22"/>
          <w:szCs w:val="22"/>
        </w:rPr>
        <w:t>Please</w:t>
      </w:r>
      <w:r w:rsidR="00594DAB" w:rsidRPr="0014604F">
        <w:rPr>
          <w:b/>
          <w:i/>
          <w:sz w:val="22"/>
          <w:szCs w:val="22"/>
        </w:rPr>
        <w:t xml:space="preserve"> </w:t>
      </w:r>
      <w:r w:rsidRPr="0014604F">
        <w:rPr>
          <w:b/>
          <w:i/>
          <w:sz w:val="22"/>
          <w:szCs w:val="22"/>
        </w:rPr>
        <w:t>see</w:t>
      </w:r>
      <w:r w:rsidR="00594DAB" w:rsidRPr="0014604F">
        <w:rPr>
          <w:b/>
          <w:i/>
          <w:sz w:val="22"/>
          <w:szCs w:val="22"/>
        </w:rPr>
        <w:t xml:space="preserve"> </w:t>
      </w:r>
      <w:r w:rsidRPr="0014604F">
        <w:rPr>
          <w:b/>
          <w:i/>
          <w:sz w:val="22"/>
          <w:szCs w:val="22"/>
        </w:rPr>
        <w:t>Publications</w:t>
      </w:r>
      <w:r w:rsidR="00594DAB" w:rsidRPr="0014604F">
        <w:rPr>
          <w:b/>
          <w:i/>
          <w:sz w:val="22"/>
          <w:szCs w:val="22"/>
        </w:rPr>
        <w:t xml:space="preserve"> </w:t>
      </w:r>
      <w:r w:rsidRPr="0014604F">
        <w:rPr>
          <w:b/>
          <w:i/>
          <w:sz w:val="22"/>
          <w:szCs w:val="22"/>
        </w:rPr>
        <w:t>for</w:t>
      </w:r>
      <w:r w:rsidR="00594DAB" w:rsidRPr="0014604F">
        <w:rPr>
          <w:b/>
          <w:i/>
          <w:sz w:val="22"/>
          <w:szCs w:val="22"/>
        </w:rPr>
        <w:t xml:space="preserve"> </w:t>
      </w:r>
      <w:r w:rsidRPr="0014604F">
        <w:rPr>
          <w:b/>
          <w:i/>
          <w:sz w:val="22"/>
          <w:szCs w:val="22"/>
        </w:rPr>
        <w:t>additional</w:t>
      </w:r>
      <w:r w:rsidR="00594DAB" w:rsidRPr="0014604F">
        <w:rPr>
          <w:b/>
          <w:i/>
          <w:sz w:val="22"/>
          <w:szCs w:val="22"/>
        </w:rPr>
        <w:t xml:space="preserve"> </w:t>
      </w:r>
      <w:r w:rsidRPr="0014604F">
        <w:rPr>
          <w:b/>
          <w:i/>
          <w:sz w:val="22"/>
          <w:szCs w:val="22"/>
        </w:rPr>
        <w:t>conference</w:t>
      </w:r>
      <w:r w:rsidR="00594DAB" w:rsidRPr="0014604F">
        <w:rPr>
          <w:b/>
          <w:i/>
          <w:sz w:val="22"/>
          <w:szCs w:val="22"/>
        </w:rPr>
        <w:t xml:space="preserve"> </w:t>
      </w:r>
      <w:r w:rsidRPr="0014604F">
        <w:rPr>
          <w:b/>
          <w:i/>
          <w:sz w:val="22"/>
          <w:szCs w:val="22"/>
        </w:rPr>
        <w:t>presentations.</w:t>
      </w:r>
      <w:r w:rsidR="00594DAB" w:rsidRPr="0014604F">
        <w:rPr>
          <w:b/>
          <w:i/>
          <w:sz w:val="22"/>
          <w:szCs w:val="22"/>
        </w:rPr>
        <w:t xml:space="preserve"> </w:t>
      </w:r>
    </w:p>
    <w:p w14:paraId="610D6CE2" w14:textId="77777777" w:rsidR="00995089" w:rsidRDefault="00995089" w:rsidP="00995089">
      <w:pPr>
        <w:pStyle w:val="NormalWeb"/>
        <w:keepNext/>
        <w:spacing w:beforeLines="40" w:before="96" w:beforeAutospacing="0" w:afterLines="40" w:after="96" w:afterAutospacing="0"/>
        <w:rPr>
          <w:b/>
          <w:sz w:val="28"/>
          <w:szCs w:val="28"/>
        </w:rPr>
      </w:pPr>
    </w:p>
    <w:p w14:paraId="5B1700C1" w14:textId="77777777" w:rsidR="00995089" w:rsidRPr="0014604F" w:rsidRDefault="00995089" w:rsidP="00995089">
      <w:pPr>
        <w:pStyle w:val="NormalWeb"/>
        <w:keepNext/>
        <w:spacing w:beforeLines="40" w:before="96" w:beforeAutospacing="0" w:afterLines="40" w:after="96" w:afterAutospacing="0"/>
        <w:rPr>
          <w:b/>
          <w:sz w:val="28"/>
          <w:szCs w:val="28"/>
        </w:rPr>
      </w:pPr>
      <w:r>
        <w:rPr>
          <w:b/>
          <w:sz w:val="28"/>
          <w:szCs w:val="28"/>
        </w:rPr>
        <w:t>Media (Social</w:t>
      </w:r>
      <w:r w:rsidR="00C05DB8">
        <w:rPr>
          <w:b/>
          <w:sz w:val="28"/>
          <w:szCs w:val="28"/>
        </w:rPr>
        <w:t xml:space="preserve"> Media</w:t>
      </w:r>
      <w:r w:rsidR="009041E7">
        <w:rPr>
          <w:b/>
          <w:sz w:val="28"/>
          <w:szCs w:val="28"/>
        </w:rPr>
        <w:t>/</w:t>
      </w:r>
      <w:r>
        <w:rPr>
          <w:b/>
          <w:sz w:val="28"/>
          <w:szCs w:val="28"/>
        </w:rPr>
        <w:t>News Articles)</w:t>
      </w:r>
    </w:p>
    <w:p w14:paraId="1C84C01C" w14:textId="77777777" w:rsidR="005A5636" w:rsidRDefault="005A5636" w:rsidP="005A5636">
      <w:pPr>
        <w:spacing w:before="120" w:after="120"/>
        <w:ind w:left="360" w:hanging="360"/>
        <w:rPr>
          <w:bCs/>
          <w:sz w:val="22"/>
          <w:szCs w:val="22"/>
        </w:rPr>
      </w:pPr>
      <w:r w:rsidRPr="005A5636">
        <w:rPr>
          <w:bCs/>
          <w:sz w:val="22"/>
          <w:szCs w:val="22"/>
        </w:rPr>
        <w:t xml:space="preserve">D’Ardenne, K. (2018, February 21). </w:t>
      </w:r>
      <w:r w:rsidRPr="005A5636">
        <w:rPr>
          <w:bCs/>
          <w:i/>
          <w:iCs/>
          <w:sz w:val="22"/>
          <w:szCs w:val="22"/>
        </w:rPr>
        <w:t>ASU Psychology professor named 2018 fellow of the American Educational Research Association</w:t>
      </w:r>
      <w:r w:rsidRPr="005A5636">
        <w:rPr>
          <w:bCs/>
          <w:sz w:val="22"/>
          <w:szCs w:val="22"/>
        </w:rPr>
        <w:t xml:space="preserve">. ASU psychology professor named 2018 fellow of the American Educational Research Association | ASU News. </w:t>
      </w:r>
      <w:hyperlink r:id="rId265" w:history="1">
        <w:r w:rsidRPr="005A5636">
          <w:rPr>
            <w:rStyle w:val="Hyperlink"/>
            <w:bCs/>
            <w:sz w:val="22"/>
            <w:szCs w:val="22"/>
          </w:rPr>
          <w:t>https://news.asu.edu/20180221-asu-news-danielle-mcnamara-named-AERA-fellow</w:t>
        </w:r>
      </w:hyperlink>
      <w:r>
        <w:rPr>
          <w:bCs/>
          <w:sz w:val="22"/>
          <w:szCs w:val="22"/>
        </w:rPr>
        <w:t xml:space="preserve"> </w:t>
      </w:r>
      <w:r w:rsidRPr="005A5636">
        <w:rPr>
          <w:bCs/>
          <w:sz w:val="22"/>
          <w:szCs w:val="22"/>
        </w:rPr>
        <w:t xml:space="preserve"> </w:t>
      </w:r>
    </w:p>
    <w:p w14:paraId="2BCABD67" w14:textId="77777777" w:rsidR="005A5636" w:rsidRDefault="005A5636" w:rsidP="005A5636">
      <w:pPr>
        <w:spacing w:before="120" w:after="120"/>
        <w:ind w:left="360" w:hanging="360"/>
        <w:rPr>
          <w:bCs/>
          <w:sz w:val="22"/>
          <w:szCs w:val="22"/>
        </w:rPr>
      </w:pPr>
      <w:r w:rsidRPr="005A5636">
        <w:rPr>
          <w:bCs/>
          <w:sz w:val="22"/>
          <w:szCs w:val="22"/>
        </w:rPr>
        <w:t xml:space="preserve">Mills, K. I. (2019, October 2). </w:t>
      </w:r>
      <w:r w:rsidRPr="005A5636">
        <w:rPr>
          <w:bCs/>
          <w:i/>
          <w:iCs/>
          <w:sz w:val="22"/>
          <w:szCs w:val="22"/>
        </w:rPr>
        <w:t>Arizona State’s McNamara first editor of New Open-access APA Journal</w:t>
      </w:r>
      <w:r w:rsidRPr="005A5636">
        <w:rPr>
          <w:bCs/>
          <w:sz w:val="22"/>
          <w:szCs w:val="22"/>
        </w:rPr>
        <w:t xml:space="preserve">. American Psychological Association. </w:t>
      </w:r>
      <w:hyperlink r:id="rId266" w:history="1">
        <w:r w:rsidRPr="005A5636">
          <w:rPr>
            <w:rStyle w:val="Hyperlink"/>
            <w:bCs/>
            <w:sz w:val="22"/>
            <w:szCs w:val="22"/>
          </w:rPr>
          <w:t>https://www.apa.org/news/press/releases/2019/10/editor-open-access-journal</w:t>
        </w:r>
      </w:hyperlink>
      <w:r>
        <w:rPr>
          <w:bCs/>
          <w:sz w:val="22"/>
          <w:szCs w:val="22"/>
        </w:rPr>
        <w:t xml:space="preserve"> </w:t>
      </w:r>
      <w:r w:rsidRPr="005A5636">
        <w:rPr>
          <w:bCs/>
          <w:sz w:val="22"/>
          <w:szCs w:val="22"/>
        </w:rPr>
        <w:t xml:space="preserve"> </w:t>
      </w:r>
    </w:p>
    <w:p w14:paraId="1BD0D9FC" w14:textId="77777777" w:rsidR="005A5636" w:rsidRDefault="005A5636" w:rsidP="005A5636">
      <w:pPr>
        <w:spacing w:before="120" w:after="120"/>
        <w:ind w:left="360" w:hanging="360"/>
        <w:rPr>
          <w:bCs/>
          <w:sz w:val="22"/>
          <w:szCs w:val="22"/>
        </w:rPr>
      </w:pPr>
      <w:r w:rsidRPr="005A5636">
        <w:rPr>
          <w:bCs/>
          <w:sz w:val="22"/>
          <w:szCs w:val="22"/>
        </w:rPr>
        <w:t xml:space="preserve">Ewing, R. (2018, December 17). </w:t>
      </w:r>
      <w:r w:rsidRPr="005A5636">
        <w:rPr>
          <w:bCs/>
          <w:i/>
          <w:iCs/>
          <w:sz w:val="22"/>
          <w:szCs w:val="22"/>
        </w:rPr>
        <w:t>ASU Psychology professor improving global literacy through adaptive training</w:t>
      </w:r>
      <w:r w:rsidRPr="005A5636">
        <w:rPr>
          <w:bCs/>
          <w:sz w:val="22"/>
          <w:szCs w:val="22"/>
        </w:rPr>
        <w:t xml:space="preserve">. ASU psychology professor improving global literacy through adaptive training | ASU News. </w:t>
      </w:r>
      <w:hyperlink r:id="rId267" w:history="1">
        <w:r w:rsidRPr="005A5636">
          <w:rPr>
            <w:rStyle w:val="Hyperlink"/>
            <w:bCs/>
            <w:sz w:val="22"/>
            <w:szCs w:val="22"/>
          </w:rPr>
          <w:t>https://news.asu.edu/20181217-asu-psychology-professor-studies-global-literacy</w:t>
        </w:r>
      </w:hyperlink>
      <w:r>
        <w:rPr>
          <w:bCs/>
          <w:sz w:val="22"/>
          <w:szCs w:val="22"/>
        </w:rPr>
        <w:t xml:space="preserve"> </w:t>
      </w:r>
    </w:p>
    <w:p w14:paraId="3647498D" w14:textId="77777777" w:rsidR="00A748C4" w:rsidRDefault="005A5636" w:rsidP="005A5636">
      <w:pPr>
        <w:spacing w:before="120" w:after="120"/>
        <w:ind w:left="360" w:hanging="360"/>
        <w:rPr>
          <w:bCs/>
          <w:sz w:val="22"/>
          <w:szCs w:val="22"/>
        </w:rPr>
      </w:pPr>
      <w:r w:rsidRPr="005A5636">
        <w:rPr>
          <w:bCs/>
          <w:sz w:val="22"/>
          <w:szCs w:val="22"/>
        </w:rPr>
        <w:t xml:space="preserve">APA Division 15. (2021). </w:t>
      </w:r>
      <w:r w:rsidRPr="005A5636">
        <w:rPr>
          <w:bCs/>
          <w:i/>
          <w:iCs/>
          <w:sz w:val="22"/>
          <w:szCs w:val="22"/>
        </w:rPr>
        <w:t>Dr. Kathryn Soo McCarthy &amp; Dr. Danielle McNamara</w:t>
      </w:r>
      <w:r w:rsidRPr="005A5636">
        <w:rPr>
          <w:bCs/>
          <w:sz w:val="22"/>
          <w:szCs w:val="22"/>
        </w:rPr>
        <w:t xml:space="preserve">. SoundCloud. </w:t>
      </w:r>
      <w:hyperlink r:id="rId268" w:history="1">
        <w:r w:rsidRPr="005A5636">
          <w:rPr>
            <w:rStyle w:val="Hyperlink"/>
            <w:bCs/>
            <w:sz w:val="22"/>
            <w:szCs w:val="22"/>
          </w:rPr>
          <w:t>https://soundcloud.com/user-883650452/dr-kathryn-soo-mccarthy-dr-danielle-mcnamara</w:t>
        </w:r>
      </w:hyperlink>
      <w:r>
        <w:rPr>
          <w:bCs/>
          <w:sz w:val="22"/>
          <w:szCs w:val="22"/>
        </w:rPr>
        <w:t xml:space="preserve"> </w:t>
      </w:r>
    </w:p>
    <w:p w14:paraId="67DD781E" w14:textId="77777777" w:rsidR="005A5636" w:rsidRDefault="00A748C4" w:rsidP="00A748C4">
      <w:pPr>
        <w:spacing w:before="120" w:after="120"/>
        <w:ind w:left="360" w:hanging="360"/>
        <w:rPr>
          <w:bCs/>
          <w:sz w:val="22"/>
          <w:szCs w:val="22"/>
        </w:rPr>
      </w:pPr>
      <w:r w:rsidRPr="00A748C4">
        <w:rPr>
          <w:bCs/>
          <w:sz w:val="22"/>
          <w:szCs w:val="22"/>
        </w:rPr>
        <w:t xml:space="preserve">Business Wire. (2021, September 21). </w:t>
      </w:r>
      <w:r w:rsidRPr="00A748C4">
        <w:rPr>
          <w:bCs/>
          <w:i/>
          <w:iCs/>
          <w:sz w:val="22"/>
          <w:szCs w:val="22"/>
        </w:rPr>
        <w:t>Carnegie Learning Announces New Literacy Advisory Board</w:t>
      </w:r>
      <w:r w:rsidRPr="00A748C4">
        <w:rPr>
          <w:bCs/>
          <w:sz w:val="22"/>
          <w:szCs w:val="22"/>
        </w:rPr>
        <w:t xml:space="preserve">. Business Wire. </w:t>
      </w:r>
      <w:hyperlink r:id="rId269" w:history="1">
        <w:r w:rsidRPr="00A748C4">
          <w:rPr>
            <w:rStyle w:val="Hyperlink"/>
            <w:bCs/>
            <w:sz w:val="22"/>
            <w:szCs w:val="22"/>
          </w:rPr>
          <w:t>https://www.businesswire.com/news/home/20210921005780/en/Carnegie-Learning-Announces-New-Literacy-Advisory-Board</w:t>
        </w:r>
      </w:hyperlink>
      <w:r>
        <w:rPr>
          <w:bCs/>
          <w:sz w:val="22"/>
          <w:szCs w:val="22"/>
        </w:rPr>
        <w:t xml:space="preserve"> </w:t>
      </w:r>
      <w:r w:rsidRPr="00A748C4">
        <w:rPr>
          <w:bCs/>
          <w:sz w:val="22"/>
          <w:szCs w:val="22"/>
        </w:rPr>
        <w:t xml:space="preserve"> </w:t>
      </w:r>
      <w:r w:rsidR="005A5636" w:rsidRPr="005A5636">
        <w:rPr>
          <w:bCs/>
          <w:sz w:val="22"/>
          <w:szCs w:val="22"/>
        </w:rPr>
        <w:t xml:space="preserve">  </w:t>
      </w:r>
    </w:p>
    <w:p w14:paraId="36560532" w14:textId="77777777" w:rsidR="005A5636" w:rsidRDefault="005A5636" w:rsidP="005A5636">
      <w:pPr>
        <w:spacing w:before="120" w:after="120"/>
        <w:ind w:left="360" w:hanging="360"/>
        <w:rPr>
          <w:bCs/>
          <w:sz w:val="22"/>
          <w:szCs w:val="22"/>
        </w:rPr>
      </w:pPr>
      <w:r w:rsidRPr="00995089">
        <w:rPr>
          <w:b/>
          <w:bCs/>
          <w:color w:val="000000"/>
          <w:sz w:val="22"/>
          <w:szCs w:val="22"/>
          <w:shd w:val="clear" w:color="auto" w:fill="FFFFFF"/>
        </w:rPr>
        <w:t>McNamara</w:t>
      </w:r>
      <w:r>
        <w:rPr>
          <w:color w:val="000000"/>
          <w:sz w:val="22"/>
          <w:szCs w:val="22"/>
          <w:shd w:val="clear" w:color="auto" w:fill="FFFFFF"/>
        </w:rPr>
        <w:t xml:space="preserve">, D. S. (2024, April 16-17). </w:t>
      </w:r>
      <w:r>
        <w:rPr>
          <w:i/>
          <w:iCs/>
          <w:color w:val="000000"/>
          <w:sz w:val="22"/>
          <w:szCs w:val="22"/>
          <w:shd w:val="clear" w:color="auto" w:fill="FFFFFF"/>
        </w:rPr>
        <w:t>ASU Folc Fest 2024 Part 1</w:t>
      </w:r>
      <w:r>
        <w:rPr>
          <w:color w:val="000000"/>
          <w:sz w:val="22"/>
          <w:szCs w:val="22"/>
          <w:shd w:val="clear" w:color="auto" w:fill="FFFFFF"/>
        </w:rPr>
        <w:t xml:space="preserve"> [Invited Podcast Interviewee]. </w:t>
      </w:r>
      <w:r>
        <w:rPr>
          <w:sz w:val="22"/>
          <w:szCs w:val="22"/>
          <w:highlight w:val="white"/>
        </w:rPr>
        <w:t>Future of Learning Community (FOLC) Fest.</w:t>
      </w:r>
      <w:r>
        <w:rPr>
          <w:sz w:val="22"/>
          <w:szCs w:val="22"/>
        </w:rPr>
        <w:t xml:space="preserve"> Tempe, AZ, USA. </w:t>
      </w:r>
      <w:hyperlink r:id="rId270" w:history="1">
        <w:r w:rsidRPr="00BD0E45">
          <w:rPr>
            <w:rStyle w:val="Hyperlink"/>
            <w:sz w:val="22"/>
            <w:szCs w:val="22"/>
          </w:rPr>
          <w:t>https://open.spotify.com/episode/1FJuSN7H55BJLKzbDC8k6K</w:t>
        </w:r>
      </w:hyperlink>
    </w:p>
    <w:p w14:paraId="1D121107" w14:textId="77777777" w:rsidR="00BD60FE" w:rsidRPr="007C653E" w:rsidRDefault="00995089" w:rsidP="00C37617">
      <w:pPr>
        <w:spacing w:before="120" w:after="120"/>
        <w:ind w:left="360" w:hanging="360"/>
        <w:rPr>
          <w:bCs/>
          <w:sz w:val="22"/>
          <w:szCs w:val="22"/>
        </w:rPr>
      </w:pPr>
      <w:r w:rsidRPr="00995089">
        <w:rPr>
          <w:bCs/>
          <w:sz w:val="22"/>
          <w:szCs w:val="22"/>
        </w:rPr>
        <w:t>Aka, L. (2024, July 3</w:t>
      </w:r>
      <w:r w:rsidR="00C05DB8">
        <w:rPr>
          <w:bCs/>
          <w:sz w:val="22"/>
          <w:szCs w:val="22"/>
        </w:rPr>
        <w:t>1</w:t>
      </w:r>
      <w:r w:rsidRPr="00995089">
        <w:rPr>
          <w:bCs/>
          <w:sz w:val="22"/>
          <w:szCs w:val="22"/>
        </w:rPr>
        <w:t xml:space="preserve">). </w:t>
      </w:r>
      <w:r w:rsidRPr="00995089">
        <w:rPr>
          <w:bCs/>
          <w:i/>
          <w:iCs/>
          <w:sz w:val="22"/>
          <w:szCs w:val="22"/>
        </w:rPr>
        <w:t>Focus on Tempe, Arizona: Growth is driving opportunity in skilled trades, education, and more.</w:t>
      </w:r>
      <w:r w:rsidRPr="00995089">
        <w:rPr>
          <w:bCs/>
          <w:sz w:val="22"/>
          <w:szCs w:val="22"/>
        </w:rPr>
        <w:t xml:space="preserve"> </w:t>
      </w:r>
      <w:proofErr w:type="spellStart"/>
      <w:r w:rsidRPr="00995089">
        <w:rPr>
          <w:bCs/>
          <w:sz w:val="22"/>
          <w:szCs w:val="22"/>
        </w:rPr>
        <w:t>WorkingNation</w:t>
      </w:r>
      <w:proofErr w:type="spellEnd"/>
      <w:r w:rsidRPr="00995089">
        <w:rPr>
          <w:bCs/>
          <w:sz w:val="22"/>
          <w:szCs w:val="22"/>
        </w:rPr>
        <w:t xml:space="preserve">. </w:t>
      </w:r>
      <w:hyperlink r:id="rId271" w:history="1">
        <w:r w:rsidRPr="00995089">
          <w:rPr>
            <w:rStyle w:val="Hyperlink"/>
            <w:bCs/>
            <w:sz w:val="22"/>
            <w:szCs w:val="22"/>
          </w:rPr>
          <w:t>https://www.workingnation.com/focus-on-tempe-arizona-growth-is-driving-opportunity-in-skilled-trades-education-and-more/</w:t>
        </w:r>
      </w:hyperlink>
    </w:p>
    <w:p w14:paraId="5924066B" w14:textId="77777777" w:rsidR="007A3C74" w:rsidRDefault="007A3C74" w:rsidP="00C37617">
      <w:pPr>
        <w:pStyle w:val="NormalWeb"/>
        <w:spacing w:beforeLines="40" w:before="96" w:beforeAutospacing="0" w:afterLines="40" w:after="96" w:afterAutospacing="0"/>
        <w:rPr>
          <w:b/>
          <w:sz w:val="28"/>
        </w:rPr>
      </w:pPr>
    </w:p>
    <w:p w14:paraId="56171EA5" w14:textId="77777777" w:rsidR="00F9115C" w:rsidRPr="0014604F" w:rsidRDefault="00F9115C" w:rsidP="007A3C74">
      <w:pPr>
        <w:pStyle w:val="NormalWeb"/>
        <w:spacing w:beforeLines="40" w:before="96" w:beforeAutospacing="0" w:afterLines="40" w:after="96" w:afterAutospacing="0"/>
        <w:ind w:left="360" w:hanging="360"/>
        <w:rPr>
          <w:b/>
          <w:i/>
        </w:rPr>
      </w:pPr>
      <w:r w:rsidRPr="0014604F">
        <w:rPr>
          <w:b/>
          <w:sz w:val="28"/>
        </w:rPr>
        <w:t>TEACHING</w:t>
      </w:r>
      <w:r w:rsidR="00594DAB" w:rsidRPr="0014604F">
        <w:rPr>
          <w:b/>
          <w:sz w:val="28"/>
        </w:rPr>
        <w:t xml:space="preserve"> </w:t>
      </w:r>
      <w:r w:rsidRPr="0014604F">
        <w:rPr>
          <w:b/>
          <w:sz w:val="28"/>
        </w:rPr>
        <w:t>EXPERIENCE</w:t>
      </w:r>
    </w:p>
    <w:tbl>
      <w:tblPr>
        <w:tblW w:w="9468" w:type="dxa"/>
        <w:tblLayout w:type="fixed"/>
        <w:tblLook w:val="00A0" w:firstRow="1" w:lastRow="0" w:firstColumn="1" w:lastColumn="0" w:noHBand="0" w:noVBand="0"/>
      </w:tblPr>
      <w:tblGrid>
        <w:gridCol w:w="5688"/>
        <w:gridCol w:w="3780"/>
      </w:tblGrid>
      <w:tr w:rsidR="00F9115C" w:rsidRPr="00A47AF8" w14:paraId="3D2304DF" w14:textId="77777777">
        <w:trPr>
          <w:trHeight w:val="240"/>
        </w:trPr>
        <w:tc>
          <w:tcPr>
            <w:tcW w:w="5688" w:type="dxa"/>
            <w:shd w:val="pct12" w:color="auto" w:fill="auto"/>
          </w:tcPr>
          <w:p w14:paraId="4FFF8FBC" w14:textId="77777777" w:rsidR="00F9115C" w:rsidRPr="00A47AF8" w:rsidRDefault="00F9115C">
            <w:pPr>
              <w:widowControl w:val="0"/>
              <w:rPr>
                <w:b/>
                <w:sz w:val="20"/>
                <w:szCs w:val="20"/>
              </w:rPr>
            </w:pPr>
            <w:r w:rsidRPr="00A47AF8">
              <w:rPr>
                <w:b/>
                <w:sz w:val="20"/>
                <w:szCs w:val="20"/>
              </w:rPr>
              <w:t>SUBJECT</w:t>
            </w:r>
            <w:r w:rsidR="00594DAB" w:rsidRPr="00A47AF8">
              <w:rPr>
                <w:b/>
                <w:sz w:val="20"/>
                <w:szCs w:val="20"/>
              </w:rPr>
              <w:t xml:space="preserve"> </w:t>
            </w:r>
            <w:r w:rsidRPr="00A47AF8">
              <w:rPr>
                <w:i/>
                <w:sz w:val="20"/>
                <w:szCs w:val="20"/>
              </w:rPr>
              <w:t>Undergraduate</w:t>
            </w:r>
            <w:r w:rsidR="00594DAB" w:rsidRPr="00A47AF8">
              <w:rPr>
                <w:i/>
                <w:sz w:val="20"/>
                <w:szCs w:val="20"/>
              </w:rPr>
              <w:t xml:space="preserve"> </w:t>
            </w:r>
            <w:r w:rsidRPr="00A47AF8">
              <w:rPr>
                <w:i/>
                <w:sz w:val="20"/>
                <w:szCs w:val="20"/>
              </w:rPr>
              <w:t>(U),</w:t>
            </w:r>
            <w:r w:rsidR="00594DAB" w:rsidRPr="00A47AF8">
              <w:rPr>
                <w:i/>
                <w:sz w:val="20"/>
                <w:szCs w:val="20"/>
              </w:rPr>
              <w:t xml:space="preserve"> </w:t>
            </w:r>
            <w:r w:rsidRPr="00A47AF8">
              <w:rPr>
                <w:i/>
                <w:sz w:val="20"/>
                <w:szCs w:val="20"/>
              </w:rPr>
              <w:t>Graduate</w:t>
            </w:r>
            <w:r w:rsidR="00594DAB" w:rsidRPr="00A47AF8">
              <w:rPr>
                <w:i/>
                <w:sz w:val="20"/>
                <w:szCs w:val="20"/>
              </w:rPr>
              <w:t xml:space="preserve"> </w:t>
            </w:r>
            <w:r w:rsidRPr="00A47AF8">
              <w:rPr>
                <w:i/>
                <w:sz w:val="20"/>
                <w:szCs w:val="20"/>
              </w:rPr>
              <w:t>(G)</w:t>
            </w:r>
          </w:p>
        </w:tc>
        <w:tc>
          <w:tcPr>
            <w:tcW w:w="3780" w:type="dxa"/>
            <w:shd w:val="pct12" w:color="auto" w:fill="auto"/>
          </w:tcPr>
          <w:p w14:paraId="1A39F970" w14:textId="77777777" w:rsidR="00F9115C" w:rsidRPr="00A47AF8" w:rsidRDefault="00F9115C">
            <w:pPr>
              <w:widowControl w:val="0"/>
              <w:rPr>
                <w:b/>
                <w:sz w:val="20"/>
                <w:szCs w:val="20"/>
              </w:rPr>
            </w:pPr>
            <w:r w:rsidRPr="00A47AF8">
              <w:rPr>
                <w:b/>
                <w:sz w:val="20"/>
                <w:szCs w:val="20"/>
              </w:rPr>
              <w:t>INSTITUTION</w:t>
            </w:r>
          </w:p>
        </w:tc>
      </w:tr>
      <w:tr w:rsidR="00F9115C" w:rsidRPr="00A47AF8" w14:paraId="754926BF" w14:textId="77777777">
        <w:trPr>
          <w:trHeight w:val="153"/>
        </w:trPr>
        <w:tc>
          <w:tcPr>
            <w:tcW w:w="5688" w:type="dxa"/>
            <w:shd w:val="pct5" w:color="auto" w:fill="auto"/>
          </w:tcPr>
          <w:p w14:paraId="037EA7EC" w14:textId="77777777" w:rsidR="00F9115C" w:rsidRPr="00A47AF8" w:rsidRDefault="00F9115C">
            <w:pPr>
              <w:widowControl w:val="0"/>
              <w:rPr>
                <w:sz w:val="20"/>
                <w:szCs w:val="20"/>
              </w:rPr>
            </w:pPr>
            <w:r w:rsidRPr="00A47AF8">
              <w:rPr>
                <w:sz w:val="20"/>
                <w:szCs w:val="20"/>
              </w:rPr>
              <w:t>Cognitive</w:t>
            </w:r>
            <w:r w:rsidR="00594DAB" w:rsidRPr="00A47AF8">
              <w:rPr>
                <w:sz w:val="20"/>
                <w:szCs w:val="20"/>
              </w:rPr>
              <w:t xml:space="preserve"> </w:t>
            </w:r>
            <w:r w:rsidRPr="00A47AF8">
              <w:rPr>
                <w:sz w:val="20"/>
                <w:szCs w:val="20"/>
              </w:rPr>
              <w:t>Psychology</w:t>
            </w:r>
            <w:r w:rsidR="00594DAB" w:rsidRPr="00A47AF8">
              <w:rPr>
                <w:sz w:val="20"/>
                <w:szCs w:val="20"/>
              </w:rPr>
              <w:t xml:space="preserve"> </w:t>
            </w:r>
            <w:r w:rsidRPr="00A47AF8">
              <w:rPr>
                <w:sz w:val="20"/>
                <w:szCs w:val="20"/>
              </w:rPr>
              <w:t>(U)</w:t>
            </w:r>
          </w:p>
        </w:tc>
        <w:tc>
          <w:tcPr>
            <w:tcW w:w="3780" w:type="dxa"/>
            <w:shd w:val="pct5" w:color="auto" w:fill="auto"/>
          </w:tcPr>
          <w:p w14:paraId="2CFCB219" w14:textId="77777777" w:rsidR="00F9115C" w:rsidRPr="00A47AF8" w:rsidRDefault="00F9115C">
            <w:pPr>
              <w:widowControl w:val="0"/>
              <w:rPr>
                <w:sz w:val="20"/>
                <w:szCs w:val="20"/>
              </w:rPr>
            </w:pPr>
            <w:r w:rsidRPr="00A47AF8">
              <w:rPr>
                <w:sz w:val="20"/>
                <w:szCs w:val="20"/>
              </w:rPr>
              <w:t>University</w:t>
            </w:r>
            <w:r w:rsidR="00594DAB" w:rsidRPr="00A47AF8">
              <w:rPr>
                <w:sz w:val="20"/>
                <w:szCs w:val="20"/>
              </w:rPr>
              <w:t xml:space="preserve"> </w:t>
            </w:r>
            <w:r w:rsidRPr="00A47AF8">
              <w:rPr>
                <w:sz w:val="20"/>
                <w:szCs w:val="20"/>
              </w:rPr>
              <w:t>of</w:t>
            </w:r>
            <w:r w:rsidR="00594DAB" w:rsidRPr="00A47AF8">
              <w:rPr>
                <w:sz w:val="20"/>
                <w:szCs w:val="20"/>
              </w:rPr>
              <w:t xml:space="preserve"> </w:t>
            </w:r>
            <w:r w:rsidRPr="00A47AF8">
              <w:rPr>
                <w:sz w:val="20"/>
                <w:szCs w:val="20"/>
              </w:rPr>
              <w:t>Colorado,</w:t>
            </w:r>
            <w:r w:rsidR="00594DAB" w:rsidRPr="00A47AF8">
              <w:rPr>
                <w:sz w:val="20"/>
                <w:szCs w:val="20"/>
              </w:rPr>
              <w:t xml:space="preserve"> </w:t>
            </w:r>
            <w:r w:rsidRPr="00A47AF8">
              <w:rPr>
                <w:sz w:val="20"/>
                <w:szCs w:val="20"/>
              </w:rPr>
              <w:t>Boulder</w:t>
            </w:r>
          </w:p>
        </w:tc>
      </w:tr>
      <w:tr w:rsidR="00F9115C" w:rsidRPr="00A47AF8" w14:paraId="3D57DDB6" w14:textId="77777777">
        <w:trPr>
          <w:trHeight w:val="180"/>
        </w:trPr>
        <w:tc>
          <w:tcPr>
            <w:tcW w:w="5688" w:type="dxa"/>
            <w:shd w:val="pct5" w:color="auto" w:fill="auto"/>
          </w:tcPr>
          <w:p w14:paraId="12605A09" w14:textId="77777777" w:rsidR="00F9115C" w:rsidRPr="00A47AF8" w:rsidRDefault="00F9115C">
            <w:pPr>
              <w:widowControl w:val="0"/>
              <w:rPr>
                <w:sz w:val="20"/>
                <w:szCs w:val="20"/>
              </w:rPr>
            </w:pPr>
            <w:r w:rsidRPr="00A47AF8">
              <w:rPr>
                <w:sz w:val="20"/>
                <w:szCs w:val="20"/>
              </w:rPr>
              <w:t>Human</w:t>
            </w:r>
            <w:r w:rsidR="00594DAB" w:rsidRPr="00A47AF8">
              <w:rPr>
                <w:sz w:val="20"/>
                <w:szCs w:val="20"/>
              </w:rPr>
              <w:t xml:space="preserve"> </w:t>
            </w:r>
            <w:r w:rsidRPr="00A47AF8">
              <w:rPr>
                <w:sz w:val="20"/>
                <w:szCs w:val="20"/>
              </w:rPr>
              <w:t>Cognition</w:t>
            </w:r>
            <w:r w:rsidR="00594DAB" w:rsidRPr="00A47AF8">
              <w:rPr>
                <w:sz w:val="20"/>
                <w:szCs w:val="20"/>
              </w:rPr>
              <w:t xml:space="preserve"> </w:t>
            </w:r>
            <w:r w:rsidRPr="00A47AF8">
              <w:rPr>
                <w:sz w:val="20"/>
                <w:szCs w:val="20"/>
              </w:rPr>
              <w:t>(U)</w:t>
            </w:r>
          </w:p>
        </w:tc>
        <w:tc>
          <w:tcPr>
            <w:tcW w:w="3780" w:type="dxa"/>
            <w:shd w:val="pct5" w:color="auto" w:fill="auto"/>
          </w:tcPr>
          <w:p w14:paraId="156ACD6F" w14:textId="77777777" w:rsidR="00F9115C" w:rsidRPr="00A47AF8" w:rsidRDefault="00F9115C">
            <w:pPr>
              <w:widowControl w:val="0"/>
              <w:rPr>
                <w:sz w:val="20"/>
                <w:szCs w:val="20"/>
              </w:rPr>
            </w:pPr>
            <w:r w:rsidRPr="00A47AF8">
              <w:rPr>
                <w:sz w:val="20"/>
                <w:szCs w:val="20"/>
              </w:rPr>
              <w:t>Old</w:t>
            </w:r>
            <w:r w:rsidR="00594DAB" w:rsidRPr="00A47AF8">
              <w:rPr>
                <w:sz w:val="20"/>
                <w:szCs w:val="20"/>
              </w:rPr>
              <w:t xml:space="preserve"> </w:t>
            </w:r>
            <w:r w:rsidRPr="00A47AF8">
              <w:rPr>
                <w:sz w:val="20"/>
                <w:szCs w:val="20"/>
              </w:rPr>
              <w:t>Dominion</w:t>
            </w:r>
            <w:r w:rsidR="00594DAB" w:rsidRPr="00A47AF8">
              <w:rPr>
                <w:sz w:val="20"/>
                <w:szCs w:val="20"/>
              </w:rPr>
              <w:t xml:space="preserve"> </w:t>
            </w:r>
            <w:r w:rsidRPr="00A47AF8">
              <w:rPr>
                <w:sz w:val="20"/>
                <w:szCs w:val="20"/>
              </w:rPr>
              <w:t>University</w:t>
            </w:r>
          </w:p>
        </w:tc>
      </w:tr>
      <w:tr w:rsidR="00F9115C" w:rsidRPr="00A47AF8" w14:paraId="41BDC5F4" w14:textId="77777777">
        <w:trPr>
          <w:trHeight w:val="135"/>
        </w:trPr>
        <w:tc>
          <w:tcPr>
            <w:tcW w:w="5688" w:type="dxa"/>
            <w:shd w:val="pct5" w:color="auto" w:fill="auto"/>
          </w:tcPr>
          <w:p w14:paraId="6EE16668" w14:textId="77777777" w:rsidR="00F9115C" w:rsidRPr="00A47AF8" w:rsidRDefault="00F9115C">
            <w:pPr>
              <w:widowControl w:val="0"/>
              <w:rPr>
                <w:sz w:val="20"/>
                <w:szCs w:val="20"/>
              </w:rPr>
            </w:pPr>
            <w:r w:rsidRPr="00A47AF8">
              <w:rPr>
                <w:sz w:val="20"/>
                <w:szCs w:val="20"/>
              </w:rPr>
              <w:t>Experimental</w:t>
            </w:r>
            <w:r w:rsidR="00594DAB" w:rsidRPr="00A47AF8">
              <w:rPr>
                <w:sz w:val="20"/>
                <w:szCs w:val="20"/>
              </w:rPr>
              <w:t xml:space="preserve"> </w:t>
            </w:r>
            <w:r w:rsidRPr="00A47AF8">
              <w:rPr>
                <w:sz w:val="20"/>
                <w:szCs w:val="20"/>
              </w:rPr>
              <w:t>Methods</w:t>
            </w:r>
            <w:r w:rsidR="00594DAB" w:rsidRPr="00A47AF8">
              <w:rPr>
                <w:sz w:val="20"/>
                <w:szCs w:val="20"/>
              </w:rPr>
              <w:t xml:space="preserve"> </w:t>
            </w:r>
            <w:r w:rsidRPr="00A47AF8">
              <w:rPr>
                <w:sz w:val="20"/>
                <w:szCs w:val="20"/>
              </w:rPr>
              <w:t>(U)</w:t>
            </w:r>
          </w:p>
        </w:tc>
        <w:tc>
          <w:tcPr>
            <w:tcW w:w="3780" w:type="dxa"/>
            <w:shd w:val="pct5" w:color="auto" w:fill="auto"/>
          </w:tcPr>
          <w:p w14:paraId="58229512" w14:textId="77777777" w:rsidR="00F9115C" w:rsidRPr="00A47AF8" w:rsidRDefault="00F9115C">
            <w:pPr>
              <w:widowControl w:val="0"/>
              <w:rPr>
                <w:sz w:val="20"/>
                <w:szCs w:val="20"/>
              </w:rPr>
            </w:pPr>
            <w:r w:rsidRPr="00A47AF8">
              <w:rPr>
                <w:sz w:val="20"/>
                <w:szCs w:val="20"/>
              </w:rPr>
              <w:t>Old</w:t>
            </w:r>
            <w:r w:rsidR="00594DAB" w:rsidRPr="00A47AF8">
              <w:rPr>
                <w:sz w:val="20"/>
                <w:szCs w:val="20"/>
              </w:rPr>
              <w:t xml:space="preserve"> </w:t>
            </w:r>
            <w:r w:rsidRPr="00A47AF8">
              <w:rPr>
                <w:sz w:val="20"/>
                <w:szCs w:val="20"/>
              </w:rPr>
              <w:t>Dominion</w:t>
            </w:r>
            <w:r w:rsidR="00594DAB" w:rsidRPr="00A47AF8">
              <w:rPr>
                <w:sz w:val="20"/>
                <w:szCs w:val="20"/>
              </w:rPr>
              <w:t xml:space="preserve"> </w:t>
            </w:r>
            <w:r w:rsidRPr="00A47AF8">
              <w:rPr>
                <w:sz w:val="20"/>
                <w:szCs w:val="20"/>
              </w:rPr>
              <w:t>University</w:t>
            </w:r>
          </w:p>
        </w:tc>
      </w:tr>
      <w:tr w:rsidR="00F9115C" w:rsidRPr="00A47AF8" w14:paraId="7B0F2900" w14:textId="77777777">
        <w:trPr>
          <w:trHeight w:val="80"/>
        </w:trPr>
        <w:tc>
          <w:tcPr>
            <w:tcW w:w="5688" w:type="dxa"/>
            <w:shd w:val="pct5" w:color="auto" w:fill="auto"/>
          </w:tcPr>
          <w:p w14:paraId="2860097E" w14:textId="77777777" w:rsidR="00F9115C" w:rsidRPr="00A47AF8" w:rsidRDefault="00F9115C">
            <w:pPr>
              <w:widowControl w:val="0"/>
              <w:rPr>
                <w:sz w:val="20"/>
                <w:szCs w:val="20"/>
              </w:rPr>
            </w:pPr>
            <w:r w:rsidRPr="00A47AF8">
              <w:rPr>
                <w:sz w:val="20"/>
                <w:szCs w:val="20"/>
              </w:rPr>
              <w:t>Learning</w:t>
            </w:r>
            <w:r w:rsidR="00594DAB" w:rsidRPr="00A47AF8">
              <w:rPr>
                <w:sz w:val="20"/>
                <w:szCs w:val="20"/>
              </w:rPr>
              <w:t xml:space="preserve"> </w:t>
            </w:r>
            <w:r w:rsidRPr="00A47AF8">
              <w:rPr>
                <w:sz w:val="20"/>
                <w:szCs w:val="20"/>
              </w:rPr>
              <w:t>and</w:t>
            </w:r>
            <w:r w:rsidR="00594DAB" w:rsidRPr="00A47AF8">
              <w:rPr>
                <w:sz w:val="20"/>
                <w:szCs w:val="20"/>
              </w:rPr>
              <w:t xml:space="preserve"> </w:t>
            </w:r>
            <w:r w:rsidRPr="00A47AF8">
              <w:rPr>
                <w:sz w:val="20"/>
                <w:szCs w:val="20"/>
              </w:rPr>
              <w:t>Memory</w:t>
            </w:r>
            <w:r w:rsidR="00594DAB" w:rsidRPr="00A47AF8">
              <w:rPr>
                <w:sz w:val="20"/>
                <w:szCs w:val="20"/>
              </w:rPr>
              <w:t xml:space="preserve"> </w:t>
            </w:r>
            <w:r w:rsidRPr="00A47AF8">
              <w:rPr>
                <w:sz w:val="20"/>
                <w:szCs w:val="20"/>
              </w:rPr>
              <w:t>(G)</w:t>
            </w:r>
          </w:p>
        </w:tc>
        <w:tc>
          <w:tcPr>
            <w:tcW w:w="3780" w:type="dxa"/>
            <w:shd w:val="pct5" w:color="auto" w:fill="auto"/>
          </w:tcPr>
          <w:p w14:paraId="0758F72D" w14:textId="77777777" w:rsidR="00F9115C" w:rsidRPr="00A47AF8" w:rsidRDefault="00F9115C">
            <w:pPr>
              <w:widowControl w:val="0"/>
              <w:rPr>
                <w:sz w:val="20"/>
                <w:szCs w:val="20"/>
              </w:rPr>
            </w:pPr>
            <w:r w:rsidRPr="00A47AF8">
              <w:rPr>
                <w:sz w:val="20"/>
                <w:szCs w:val="20"/>
              </w:rPr>
              <w:t>Old</w:t>
            </w:r>
            <w:r w:rsidR="00594DAB" w:rsidRPr="00A47AF8">
              <w:rPr>
                <w:sz w:val="20"/>
                <w:szCs w:val="20"/>
              </w:rPr>
              <w:t xml:space="preserve"> </w:t>
            </w:r>
            <w:r w:rsidRPr="00A47AF8">
              <w:rPr>
                <w:sz w:val="20"/>
                <w:szCs w:val="20"/>
              </w:rPr>
              <w:t>Dominion</w:t>
            </w:r>
            <w:r w:rsidR="00594DAB" w:rsidRPr="00A47AF8">
              <w:rPr>
                <w:sz w:val="20"/>
                <w:szCs w:val="20"/>
              </w:rPr>
              <w:t xml:space="preserve"> </w:t>
            </w:r>
            <w:r w:rsidRPr="00A47AF8">
              <w:rPr>
                <w:sz w:val="20"/>
                <w:szCs w:val="20"/>
              </w:rPr>
              <w:t>University</w:t>
            </w:r>
          </w:p>
        </w:tc>
      </w:tr>
      <w:tr w:rsidR="00F9115C" w:rsidRPr="00A47AF8" w14:paraId="4635D940" w14:textId="77777777">
        <w:trPr>
          <w:trHeight w:val="198"/>
        </w:trPr>
        <w:tc>
          <w:tcPr>
            <w:tcW w:w="5688" w:type="dxa"/>
            <w:shd w:val="pct5" w:color="auto" w:fill="auto"/>
          </w:tcPr>
          <w:p w14:paraId="0FA4D2EC" w14:textId="77777777" w:rsidR="00F9115C" w:rsidRPr="00A47AF8" w:rsidRDefault="00F9115C">
            <w:pPr>
              <w:widowControl w:val="0"/>
              <w:rPr>
                <w:sz w:val="20"/>
                <w:szCs w:val="20"/>
              </w:rPr>
            </w:pPr>
            <w:r w:rsidRPr="00A47AF8">
              <w:rPr>
                <w:sz w:val="20"/>
                <w:szCs w:val="20"/>
              </w:rPr>
              <w:t>Thinking</w:t>
            </w:r>
            <w:r w:rsidR="00594DAB" w:rsidRPr="00A47AF8">
              <w:rPr>
                <w:sz w:val="20"/>
                <w:szCs w:val="20"/>
              </w:rPr>
              <w:t xml:space="preserve"> </w:t>
            </w:r>
            <w:r w:rsidRPr="00A47AF8">
              <w:rPr>
                <w:sz w:val="20"/>
                <w:szCs w:val="20"/>
              </w:rPr>
              <w:t>and</w:t>
            </w:r>
            <w:r w:rsidR="00594DAB" w:rsidRPr="00A47AF8">
              <w:rPr>
                <w:sz w:val="20"/>
                <w:szCs w:val="20"/>
              </w:rPr>
              <w:t xml:space="preserve"> </w:t>
            </w:r>
            <w:r w:rsidRPr="00A47AF8">
              <w:rPr>
                <w:sz w:val="20"/>
                <w:szCs w:val="20"/>
              </w:rPr>
              <w:t>Cognitive</w:t>
            </w:r>
            <w:r w:rsidR="00594DAB" w:rsidRPr="00A47AF8">
              <w:rPr>
                <w:sz w:val="20"/>
                <w:szCs w:val="20"/>
              </w:rPr>
              <w:t xml:space="preserve"> </w:t>
            </w:r>
            <w:r w:rsidRPr="00A47AF8">
              <w:rPr>
                <w:sz w:val="20"/>
                <w:szCs w:val="20"/>
              </w:rPr>
              <w:t>Processes</w:t>
            </w:r>
            <w:r w:rsidR="00594DAB" w:rsidRPr="00A47AF8">
              <w:rPr>
                <w:sz w:val="20"/>
                <w:szCs w:val="20"/>
              </w:rPr>
              <w:t xml:space="preserve"> </w:t>
            </w:r>
            <w:r w:rsidRPr="00A47AF8">
              <w:rPr>
                <w:sz w:val="20"/>
                <w:szCs w:val="20"/>
              </w:rPr>
              <w:t>(U)</w:t>
            </w:r>
          </w:p>
        </w:tc>
        <w:tc>
          <w:tcPr>
            <w:tcW w:w="3780" w:type="dxa"/>
            <w:shd w:val="pct5" w:color="auto" w:fill="auto"/>
          </w:tcPr>
          <w:p w14:paraId="413C6D31" w14:textId="77777777" w:rsidR="00F9115C" w:rsidRPr="00A47AF8" w:rsidRDefault="00F9115C">
            <w:pPr>
              <w:widowControl w:val="0"/>
              <w:rPr>
                <w:sz w:val="20"/>
                <w:szCs w:val="20"/>
              </w:rPr>
            </w:pPr>
            <w:r w:rsidRPr="00A47AF8">
              <w:rPr>
                <w:sz w:val="20"/>
                <w:szCs w:val="20"/>
              </w:rPr>
              <w:t>University</w:t>
            </w:r>
            <w:r w:rsidR="00594DAB" w:rsidRPr="00A47AF8">
              <w:rPr>
                <w:sz w:val="20"/>
                <w:szCs w:val="20"/>
              </w:rPr>
              <w:t xml:space="preserve"> </w:t>
            </w:r>
            <w:r w:rsidRPr="00A47AF8">
              <w:rPr>
                <w:sz w:val="20"/>
                <w:szCs w:val="20"/>
              </w:rPr>
              <w:t>of</w:t>
            </w:r>
            <w:r w:rsidR="00594DAB" w:rsidRPr="00A47AF8">
              <w:rPr>
                <w:sz w:val="20"/>
                <w:szCs w:val="20"/>
              </w:rPr>
              <w:t xml:space="preserve"> </w:t>
            </w:r>
            <w:r w:rsidRPr="00A47AF8">
              <w:rPr>
                <w:sz w:val="20"/>
                <w:szCs w:val="20"/>
              </w:rPr>
              <w:t>Memphis</w:t>
            </w:r>
          </w:p>
        </w:tc>
      </w:tr>
      <w:tr w:rsidR="00F9115C" w:rsidRPr="00A47AF8" w14:paraId="73D76857" w14:textId="77777777">
        <w:trPr>
          <w:trHeight w:val="153"/>
        </w:trPr>
        <w:tc>
          <w:tcPr>
            <w:tcW w:w="5688" w:type="dxa"/>
            <w:shd w:val="pct5" w:color="auto" w:fill="auto"/>
          </w:tcPr>
          <w:p w14:paraId="1ADC4E09" w14:textId="77777777" w:rsidR="00F9115C" w:rsidRPr="00A47AF8" w:rsidRDefault="00F9115C">
            <w:pPr>
              <w:widowControl w:val="0"/>
              <w:rPr>
                <w:sz w:val="20"/>
                <w:szCs w:val="20"/>
              </w:rPr>
            </w:pPr>
            <w:r w:rsidRPr="00A47AF8">
              <w:rPr>
                <w:sz w:val="20"/>
                <w:szCs w:val="20"/>
              </w:rPr>
              <w:t>Cognitive</w:t>
            </w:r>
            <w:r w:rsidR="00594DAB" w:rsidRPr="00A47AF8">
              <w:rPr>
                <w:sz w:val="20"/>
                <w:szCs w:val="20"/>
              </w:rPr>
              <w:t xml:space="preserve"> </w:t>
            </w:r>
            <w:r w:rsidRPr="00A47AF8">
              <w:rPr>
                <w:sz w:val="20"/>
                <w:szCs w:val="20"/>
              </w:rPr>
              <w:t>Science</w:t>
            </w:r>
            <w:r w:rsidR="00594DAB" w:rsidRPr="00A47AF8">
              <w:rPr>
                <w:sz w:val="20"/>
                <w:szCs w:val="20"/>
              </w:rPr>
              <w:t xml:space="preserve"> </w:t>
            </w:r>
            <w:r w:rsidRPr="00A47AF8">
              <w:rPr>
                <w:sz w:val="20"/>
                <w:szCs w:val="20"/>
              </w:rPr>
              <w:t>Seminar:</w:t>
            </w:r>
            <w:r w:rsidR="00594DAB" w:rsidRPr="00A47AF8">
              <w:rPr>
                <w:sz w:val="20"/>
                <w:szCs w:val="20"/>
              </w:rPr>
              <w:t xml:space="preserve"> </w:t>
            </w:r>
            <w:r w:rsidRPr="00A47AF8">
              <w:rPr>
                <w:sz w:val="20"/>
                <w:szCs w:val="20"/>
              </w:rPr>
              <w:t>Knowledge</w:t>
            </w:r>
            <w:r w:rsidR="00594DAB" w:rsidRPr="00A47AF8">
              <w:rPr>
                <w:sz w:val="20"/>
                <w:szCs w:val="20"/>
              </w:rPr>
              <w:t xml:space="preserve"> </w:t>
            </w:r>
            <w:r w:rsidRPr="00A47AF8">
              <w:rPr>
                <w:sz w:val="20"/>
                <w:szCs w:val="20"/>
              </w:rPr>
              <w:t>Acquisition</w:t>
            </w:r>
            <w:r w:rsidR="00594DAB" w:rsidRPr="00A47AF8">
              <w:rPr>
                <w:sz w:val="20"/>
                <w:szCs w:val="20"/>
              </w:rPr>
              <w:t xml:space="preserve"> </w:t>
            </w:r>
            <w:r w:rsidRPr="00A47AF8">
              <w:rPr>
                <w:sz w:val="20"/>
                <w:szCs w:val="20"/>
              </w:rPr>
              <w:t>(G)</w:t>
            </w:r>
          </w:p>
        </w:tc>
        <w:tc>
          <w:tcPr>
            <w:tcW w:w="3780" w:type="dxa"/>
            <w:shd w:val="pct5" w:color="auto" w:fill="auto"/>
          </w:tcPr>
          <w:p w14:paraId="10AA6452" w14:textId="77777777" w:rsidR="00F9115C" w:rsidRPr="00A47AF8" w:rsidRDefault="00F9115C">
            <w:pPr>
              <w:widowControl w:val="0"/>
              <w:rPr>
                <w:sz w:val="20"/>
                <w:szCs w:val="20"/>
              </w:rPr>
            </w:pPr>
            <w:r w:rsidRPr="00A47AF8">
              <w:rPr>
                <w:sz w:val="20"/>
                <w:szCs w:val="20"/>
              </w:rPr>
              <w:t>University</w:t>
            </w:r>
            <w:r w:rsidR="00594DAB" w:rsidRPr="00A47AF8">
              <w:rPr>
                <w:sz w:val="20"/>
                <w:szCs w:val="20"/>
              </w:rPr>
              <w:t xml:space="preserve"> </w:t>
            </w:r>
            <w:r w:rsidRPr="00A47AF8">
              <w:rPr>
                <w:sz w:val="20"/>
                <w:szCs w:val="20"/>
              </w:rPr>
              <w:t>of</w:t>
            </w:r>
            <w:r w:rsidR="00594DAB" w:rsidRPr="00A47AF8">
              <w:rPr>
                <w:sz w:val="20"/>
                <w:szCs w:val="20"/>
              </w:rPr>
              <w:t xml:space="preserve"> </w:t>
            </w:r>
            <w:r w:rsidRPr="00A47AF8">
              <w:rPr>
                <w:sz w:val="20"/>
                <w:szCs w:val="20"/>
              </w:rPr>
              <w:t>Memphis</w:t>
            </w:r>
          </w:p>
        </w:tc>
      </w:tr>
      <w:tr w:rsidR="00F9115C" w:rsidRPr="00A47AF8" w14:paraId="73C1301E" w14:textId="77777777">
        <w:trPr>
          <w:trHeight w:val="90"/>
        </w:trPr>
        <w:tc>
          <w:tcPr>
            <w:tcW w:w="5688" w:type="dxa"/>
            <w:shd w:val="pct5" w:color="auto" w:fill="auto"/>
          </w:tcPr>
          <w:p w14:paraId="29CAC78B" w14:textId="77777777" w:rsidR="00F9115C" w:rsidRPr="00A47AF8" w:rsidRDefault="00F9115C">
            <w:pPr>
              <w:widowControl w:val="0"/>
              <w:rPr>
                <w:sz w:val="20"/>
                <w:szCs w:val="20"/>
              </w:rPr>
            </w:pPr>
            <w:r w:rsidRPr="00A47AF8">
              <w:rPr>
                <w:sz w:val="20"/>
                <w:szCs w:val="20"/>
              </w:rPr>
              <w:t>Human</w:t>
            </w:r>
            <w:r w:rsidR="00594DAB" w:rsidRPr="00A47AF8">
              <w:rPr>
                <w:sz w:val="20"/>
                <w:szCs w:val="20"/>
              </w:rPr>
              <w:t xml:space="preserve"> </w:t>
            </w:r>
            <w:r w:rsidRPr="00A47AF8">
              <w:rPr>
                <w:sz w:val="20"/>
                <w:szCs w:val="20"/>
              </w:rPr>
              <w:t>Memory</w:t>
            </w:r>
            <w:r w:rsidR="00594DAB" w:rsidRPr="00A47AF8">
              <w:rPr>
                <w:sz w:val="20"/>
                <w:szCs w:val="20"/>
              </w:rPr>
              <w:t xml:space="preserve"> </w:t>
            </w:r>
            <w:r w:rsidRPr="00A47AF8">
              <w:rPr>
                <w:sz w:val="20"/>
                <w:szCs w:val="20"/>
              </w:rPr>
              <w:t>(G)</w:t>
            </w:r>
          </w:p>
        </w:tc>
        <w:tc>
          <w:tcPr>
            <w:tcW w:w="3780" w:type="dxa"/>
            <w:shd w:val="pct5" w:color="auto" w:fill="auto"/>
          </w:tcPr>
          <w:p w14:paraId="6355F5BD" w14:textId="77777777" w:rsidR="00F9115C" w:rsidRPr="00A47AF8" w:rsidRDefault="00F9115C">
            <w:pPr>
              <w:widowControl w:val="0"/>
              <w:rPr>
                <w:sz w:val="20"/>
                <w:szCs w:val="20"/>
              </w:rPr>
            </w:pPr>
            <w:r w:rsidRPr="00A47AF8">
              <w:rPr>
                <w:sz w:val="20"/>
                <w:szCs w:val="20"/>
              </w:rPr>
              <w:t>University</w:t>
            </w:r>
            <w:r w:rsidR="00594DAB" w:rsidRPr="00A47AF8">
              <w:rPr>
                <w:sz w:val="20"/>
                <w:szCs w:val="20"/>
              </w:rPr>
              <w:t xml:space="preserve"> </w:t>
            </w:r>
            <w:r w:rsidRPr="00A47AF8">
              <w:rPr>
                <w:sz w:val="20"/>
                <w:szCs w:val="20"/>
              </w:rPr>
              <w:t>of</w:t>
            </w:r>
            <w:r w:rsidR="00594DAB" w:rsidRPr="00A47AF8">
              <w:rPr>
                <w:sz w:val="20"/>
                <w:szCs w:val="20"/>
              </w:rPr>
              <w:t xml:space="preserve"> </w:t>
            </w:r>
            <w:r w:rsidRPr="00A47AF8">
              <w:rPr>
                <w:sz w:val="20"/>
                <w:szCs w:val="20"/>
              </w:rPr>
              <w:t>Memphis</w:t>
            </w:r>
          </w:p>
        </w:tc>
      </w:tr>
      <w:tr w:rsidR="00F9115C" w:rsidRPr="00A47AF8" w14:paraId="7870F611" w14:textId="77777777">
        <w:trPr>
          <w:trHeight w:val="117"/>
        </w:trPr>
        <w:tc>
          <w:tcPr>
            <w:tcW w:w="5688" w:type="dxa"/>
            <w:shd w:val="pct5" w:color="auto" w:fill="auto"/>
          </w:tcPr>
          <w:p w14:paraId="555FF4A5" w14:textId="77777777" w:rsidR="00F9115C" w:rsidRPr="00A47AF8" w:rsidRDefault="00F9115C">
            <w:pPr>
              <w:widowControl w:val="0"/>
              <w:rPr>
                <w:sz w:val="20"/>
                <w:szCs w:val="20"/>
              </w:rPr>
            </w:pPr>
            <w:r w:rsidRPr="00A47AF8">
              <w:rPr>
                <w:sz w:val="20"/>
                <w:szCs w:val="20"/>
              </w:rPr>
              <w:t>Cognitive</w:t>
            </w:r>
            <w:r w:rsidR="00594DAB" w:rsidRPr="00A47AF8">
              <w:rPr>
                <w:sz w:val="20"/>
                <w:szCs w:val="20"/>
              </w:rPr>
              <w:t xml:space="preserve"> </w:t>
            </w:r>
            <w:r w:rsidRPr="00A47AF8">
              <w:rPr>
                <w:sz w:val="20"/>
                <w:szCs w:val="20"/>
              </w:rPr>
              <w:t>Science</w:t>
            </w:r>
            <w:r w:rsidR="00594DAB" w:rsidRPr="00A47AF8">
              <w:rPr>
                <w:sz w:val="20"/>
                <w:szCs w:val="20"/>
              </w:rPr>
              <w:t xml:space="preserve"> </w:t>
            </w:r>
            <w:r w:rsidRPr="00A47AF8">
              <w:rPr>
                <w:sz w:val="20"/>
                <w:szCs w:val="20"/>
              </w:rPr>
              <w:t>Seminar:</w:t>
            </w:r>
            <w:r w:rsidR="00594DAB" w:rsidRPr="00A47AF8">
              <w:rPr>
                <w:sz w:val="20"/>
                <w:szCs w:val="20"/>
              </w:rPr>
              <w:t xml:space="preserve"> </w:t>
            </w:r>
            <w:r w:rsidRPr="00A47AF8">
              <w:rPr>
                <w:sz w:val="20"/>
                <w:szCs w:val="20"/>
              </w:rPr>
              <w:t>Reading</w:t>
            </w:r>
            <w:r w:rsidR="00594DAB" w:rsidRPr="00A47AF8">
              <w:rPr>
                <w:sz w:val="20"/>
                <w:szCs w:val="20"/>
              </w:rPr>
              <w:t xml:space="preserve"> </w:t>
            </w:r>
            <w:r w:rsidRPr="00A47AF8">
              <w:rPr>
                <w:sz w:val="20"/>
                <w:szCs w:val="20"/>
              </w:rPr>
              <w:t>Strategies</w:t>
            </w:r>
            <w:r w:rsidR="00594DAB" w:rsidRPr="00A47AF8">
              <w:rPr>
                <w:sz w:val="20"/>
                <w:szCs w:val="20"/>
              </w:rPr>
              <w:t xml:space="preserve"> </w:t>
            </w:r>
            <w:r w:rsidRPr="00A47AF8">
              <w:rPr>
                <w:sz w:val="20"/>
                <w:szCs w:val="20"/>
              </w:rPr>
              <w:t>(G)</w:t>
            </w:r>
          </w:p>
        </w:tc>
        <w:tc>
          <w:tcPr>
            <w:tcW w:w="3780" w:type="dxa"/>
            <w:shd w:val="pct5" w:color="auto" w:fill="auto"/>
          </w:tcPr>
          <w:p w14:paraId="5D39409F" w14:textId="77777777" w:rsidR="00F9115C" w:rsidRPr="00A47AF8" w:rsidRDefault="00F9115C">
            <w:pPr>
              <w:widowControl w:val="0"/>
              <w:rPr>
                <w:sz w:val="20"/>
                <w:szCs w:val="20"/>
              </w:rPr>
            </w:pPr>
            <w:r w:rsidRPr="00A47AF8">
              <w:rPr>
                <w:sz w:val="20"/>
                <w:szCs w:val="20"/>
              </w:rPr>
              <w:t>University</w:t>
            </w:r>
            <w:r w:rsidR="00594DAB" w:rsidRPr="00A47AF8">
              <w:rPr>
                <w:sz w:val="20"/>
                <w:szCs w:val="20"/>
              </w:rPr>
              <w:t xml:space="preserve"> </w:t>
            </w:r>
            <w:r w:rsidRPr="00A47AF8">
              <w:rPr>
                <w:sz w:val="20"/>
                <w:szCs w:val="20"/>
              </w:rPr>
              <w:t>of</w:t>
            </w:r>
            <w:r w:rsidR="00594DAB" w:rsidRPr="00A47AF8">
              <w:rPr>
                <w:sz w:val="20"/>
                <w:szCs w:val="20"/>
              </w:rPr>
              <w:t xml:space="preserve"> </w:t>
            </w:r>
            <w:r w:rsidRPr="00A47AF8">
              <w:rPr>
                <w:sz w:val="20"/>
                <w:szCs w:val="20"/>
              </w:rPr>
              <w:t>Memphis</w:t>
            </w:r>
          </w:p>
        </w:tc>
      </w:tr>
      <w:tr w:rsidR="00F9115C" w:rsidRPr="00A47AF8" w14:paraId="6CA27664" w14:textId="77777777">
        <w:trPr>
          <w:trHeight w:val="80"/>
        </w:trPr>
        <w:tc>
          <w:tcPr>
            <w:tcW w:w="5688" w:type="dxa"/>
            <w:shd w:val="pct5" w:color="auto" w:fill="auto"/>
          </w:tcPr>
          <w:p w14:paraId="209CD001" w14:textId="77777777" w:rsidR="00F9115C" w:rsidRPr="00A47AF8" w:rsidRDefault="00F9115C">
            <w:pPr>
              <w:widowControl w:val="0"/>
              <w:rPr>
                <w:sz w:val="20"/>
                <w:szCs w:val="20"/>
              </w:rPr>
            </w:pPr>
            <w:r w:rsidRPr="00A47AF8">
              <w:rPr>
                <w:sz w:val="20"/>
                <w:szCs w:val="20"/>
              </w:rPr>
              <w:t>Mind,</w:t>
            </w:r>
            <w:r w:rsidR="00594DAB" w:rsidRPr="00A47AF8">
              <w:rPr>
                <w:sz w:val="20"/>
                <w:szCs w:val="20"/>
              </w:rPr>
              <w:t xml:space="preserve"> </w:t>
            </w:r>
            <w:r w:rsidRPr="00A47AF8">
              <w:rPr>
                <w:sz w:val="20"/>
                <w:szCs w:val="20"/>
              </w:rPr>
              <w:t>Brain,</w:t>
            </w:r>
            <w:r w:rsidR="00594DAB" w:rsidRPr="00A47AF8">
              <w:rPr>
                <w:sz w:val="20"/>
                <w:szCs w:val="20"/>
              </w:rPr>
              <w:t xml:space="preserve"> </w:t>
            </w:r>
            <w:r w:rsidRPr="00A47AF8">
              <w:rPr>
                <w:sz w:val="20"/>
                <w:szCs w:val="20"/>
              </w:rPr>
              <w:t>and</w:t>
            </w:r>
            <w:r w:rsidR="00594DAB" w:rsidRPr="00A47AF8">
              <w:rPr>
                <w:sz w:val="20"/>
                <w:szCs w:val="20"/>
              </w:rPr>
              <w:t xml:space="preserve"> </w:t>
            </w:r>
            <w:r w:rsidRPr="00A47AF8">
              <w:rPr>
                <w:sz w:val="20"/>
                <w:szCs w:val="20"/>
              </w:rPr>
              <w:t>Intelligence</w:t>
            </w:r>
            <w:r w:rsidR="00594DAB" w:rsidRPr="00A47AF8">
              <w:rPr>
                <w:sz w:val="20"/>
                <w:szCs w:val="20"/>
              </w:rPr>
              <w:t xml:space="preserve"> </w:t>
            </w:r>
            <w:r w:rsidRPr="00A47AF8">
              <w:rPr>
                <w:sz w:val="20"/>
                <w:szCs w:val="20"/>
              </w:rPr>
              <w:t>(U)</w:t>
            </w:r>
          </w:p>
        </w:tc>
        <w:tc>
          <w:tcPr>
            <w:tcW w:w="3780" w:type="dxa"/>
            <w:shd w:val="pct5" w:color="auto" w:fill="auto"/>
          </w:tcPr>
          <w:p w14:paraId="3AE48A82" w14:textId="77777777" w:rsidR="00F9115C" w:rsidRPr="00A47AF8" w:rsidRDefault="00F9115C">
            <w:pPr>
              <w:widowControl w:val="0"/>
              <w:rPr>
                <w:sz w:val="20"/>
                <w:szCs w:val="20"/>
              </w:rPr>
            </w:pPr>
            <w:r w:rsidRPr="00A47AF8">
              <w:rPr>
                <w:sz w:val="20"/>
                <w:szCs w:val="20"/>
              </w:rPr>
              <w:t>University</w:t>
            </w:r>
            <w:r w:rsidR="00594DAB" w:rsidRPr="00A47AF8">
              <w:rPr>
                <w:sz w:val="20"/>
                <w:szCs w:val="20"/>
              </w:rPr>
              <w:t xml:space="preserve"> </w:t>
            </w:r>
            <w:r w:rsidRPr="00A47AF8">
              <w:rPr>
                <w:sz w:val="20"/>
                <w:szCs w:val="20"/>
              </w:rPr>
              <w:t>of</w:t>
            </w:r>
            <w:r w:rsidR="00594DAB" w:rsidRPr="00A47AF8">
              <w:rPr>
                <w:sz w:val="20"/>
                <w:szCs w:val="20"/>
              </w:rPr>
              <w:t xml:space="preserve"> </w:t>
            </w:r>
            <w:r w:rsidRPr="00A47AF8">
              <w:rPr>
                <w:sz w:val="20"/>
                <w:szCs w:val="20"/>
              </w:rPr>
              <w:t>Memphis</w:t>
            </w:r>
          </w:p>
        </w:tc>
      </w:tr>
      <w:tr w:rsidR="00F9115C" w:rsidRPr="00A47AF8" w14:paraId="33B5E4FB" w14:textId="77777777">
        <w:trPr>
          <w:trHeight w:val="108"/>
        </w:trPr>
        <w:tc>
          <w:tcPr>
            <w:tcW w:w="5688" w:type="dxa"/>
            <w:shd w:val="pct5" w:color="auto" w:fill="auto"/>
          </w:tcPr>
          <w:p w14:paraId="2FA4BA03" w14:textId="77777777" w:rsidR="00F9115C" w:rsidRPr="00A47AF8" w:rsidRDefault="00F9115C">
            <w:pPr>
              <w:widowControl w:val="0"/>
              <w:rPr>
                <w:sz w:val="20"/>
                <w:szCs w:val="20"/>
              </w:rPr>
            </w:pPr>
            <w:r w:rsidRPr="00A47AF8">
              <w:rPr>
                <w:sz w:val="20"/>
                <w:szCs w:val="20"/>
              </w:rPr>
              <w:t>Graduate</w:t>
            </w:r>
            <w:r w:rsidR="00594DAB" w:rsidRPr="00A47AF8">
              <w:rPr>
                <w:sz w:val="20"/>
                <w:szCs w:val="20"/>
              </w:rPr>
              <w:t xml:space="preserve"> </w:t>
            </w:r>
            <w:r w:rsidRPr="00A47AF8">
              <w:rPr>
                <w:sz w:val="20"/>
                <w:szCs w:val="20"/>
              </w:rPr>
              <w:t>Experimental</w:t>
            </w:r>
            <w:r w:rsidR="00594DAB" w:rsidRPr="00A47AF8">
              <w:rPr>
                <w:sz w:val="20"/>
                <w:szCs w:val="20"/>
              </w:rPr>
              <w:t xml:space="preserve"> </w:t>
            </w:r>
            <w:r w:rsidRPr="00A47AF8">
              <w:rPr>
                <w:sz w:val="20"/>
                <w:szCs w:val="20"/>
              </w:rPr>
              <w:t>Design</w:t>
            </w:r>
            <w:r w:rsidR="00594DAB" w:rsidRPr="00A47AF8">
              <w:rPr>
                <w:sz w:val="20"/>
                <w:szCs w:val="20"/>
              </w:rPr>
              <w:t xml:space="preserve"> </w:t>
            </w:r>
            <w:r w:rsidRPr="00A47AF8">
              <w:rPr>
                <w:sz w:val="20"/>
                <w:szCs w:val="20"/>
              </w:rPr>
              <w:t>and</w:t>
            </w:r>
            <w:r w:rsidR="00594DAB" w:rsidRPr="00A47AF8">
              <w:rPr>
                <w:sz w:val="20"/>
                <w:szCs w:val="20"/>
              </w:rPr>
              <w:t xml:space="preserve"> </w:t>
            </w:r>
            <w:r w:rsidRPr="00A47AF8">
              <w:rPr>
                <w:sz w:val="20"/>
                <w:szCs w:val="20"/>
              </w:rPr>
              <w:t>Methods</w:t>
            </w:r>
            <w:r w:rsidR="00594DAB" w:rsidRPr="00A47AF8">
              <w:rPr>
                <w:sz w:val="20"/>
                <w:szCs w:val="20"/>
              </w:rPr>
              <w:t xml:space="preserve"> </w:t>
            </w:r>
            <w:r w:rsidRPr="00A47AF8">
              <w:rPr>
                <w:sz w:val="20"/>
                <w:szCs w:val="20"/>
              </w:rPr>
              <w:t>(G)</w:t>
            </w:r>
          </w:p>
        </w:tc>
        <w:tc>
          <w:tcPr>
            <w:tcW w:w="3780" w:type="dxa"/>
            <w:shd w:val="pct5" w:color="auto" w:fill="auto"/>
          </w:tcPr>
          <w:p w14:paraId="5D80DD47" w14:textId="77777777" w:rsidR="00F9115C" w:rsidRPr="00A47AF8" w:rsidRDefault="00F9115C">
            <w:pPr>
              <w:widowControl w:val="0"/>
              <w:rPr>
                <w:sz w:val="20"/>
                <w:szCs w:val="20"/>
              </w:rPr>
            </w:pPr>
            <w:r w:rsidRPr="00A47AF8">
              <w:rPr>
                <w:sz w:val="20"/>
                <w:szCs w:val="20"/>
              </w:rPr>
              <w:t>University</w:t>
            </w:r>
            <w:r w:rsidR="00594DAB" w:rsidRPr="00A47AF8">
              <w:rPr>
                <w:sz w:val="20"/>
                <w:szCs w:val="20"/>
              </w:rPr>
              <w:t xml:space="preserve"> </w:t>
            </w:r>
            <w:r w:rsidRPr="00A47AF8">
              <w:rPr>
                <w:sz w:val="20"/>
                <w:szCs w:val="20"/>
              </w:rPr>
              <w:t>of</w:t>
            </w:r>
            <w:r w:rsidR="00594DAB" w:rsidRPr="00A47AF8">
              <w:rPr>
                <w:sz w:val="20"/>
                <w:szCs w:val="20"/>
              </w:rPr>
              <w:t xml:space="preserve"> </w:t>
            </w:r>
            <w:r w:rsidRPr="00A47AF8">
              <w:rPr>
                <w:sz w:val="20"/>
                <w:szCs w:val="20"/>
              </w:rPr>
              <w:t>Memphis</w:t>
            </w:r>
          </w:p>
        </w:tc>
      </w:tr>
      <w:tr w:rsidR="00F9115C" w:rsidRPr="00A47AF8" w14:paraId="63298EE2" w14:textId="77777777">
        <w:trPr>
          <w:trHeight w:val="108"/>
        </w:trPr>
        <w:tc>
          <w:tcPr>
            <w:tcW w:w="5688" w:type="dxa"/>
            <w:shd w:val="pct5" w:color="auto" w:fill="auto"/>
          </w:tcPr>
          <w:p w14:paraId="641E3225" w14:textId="77777777" w:rsidR="00F9115C" w:rsidRPr="00A47AF8" w:rsidRDefault="00F9115C">
            <w:pPr>
              <w:widowControl w:val="0"/>
              <w:rPr>
                <w:sz w:val="20"/>
                <w:szCs w:val="20"/>
              </w:rPr>
            </w:pPr>
            <w:r w:rsidRPr="00A47AF8">
              <w:rPr>
                <w:sz w:val="20"/>
                <w:szCs w:val="20"/>
              </w:rPr>
              <w:t>Cognitive</w:t>
            </w:r>
            <w:r w:rsidR="00594DAB" w:rsidRPr="00A47AF8">
              <w:rPr>
                <w:sz w:val="20"/>
                <w:szCs w:val="20"/>
              </w:rPr>
              <w:t xml:space="preserve"> </w:t>
            </w:r>
            <w:r w:rsidRPr="00A47AF8">
              <w:rPr>
                <w:sz w:val="20"/>
                <w:szCs w:val="20"/>
              </w:rPr>
              <w:t>Science</w:t>
            </w:r>
            <w:r w:rsidR="00594DAB" w:rsidRPr="00A47AF8">
              <w:rPr>
                <w:sz w:val="20"/>
                <w:szCs w:val="20"/>
              </w:rPr>
              <w:t xml:space="preserve"> </w:t>
            </w:r>
            <w:r w:rsidRPr="00A47AF8">
              <w:rPr>
                <w:sz w:val="20"/>
                <w:szCs w:val="20"/>
              </w:rPr>
              <w:t>Seminar:</w:t>
            </w:r>
            <w:r w:rsidR="00594DAB" w:rsidRPr="00A47AF8">
              <w:rPr>
                <w:sz w:val="20"/>
                <w:szCs w:val="20"/>
              </w:rPr>
              <w:t xml:space="preserve"> </w:t>
            </w:r>
            <w:r w:rsidRPr="00A47AF8">
              <w:rPr>
                <w:sz w:val="20"/>
                <w:szCs w:val="20"/>
              </w:rPr>
              <w:t>Cognitive</w:t>
            </w:r>
            <w:r w:rsidR="00594DAB" w:rsidRPr="00A47AF8">
              <w:rPr>
                <w:sz w:val="20"/>
                <w:szCs w:val="20"/>
              </w:rPr>
              <w:t xml:space="preserve"> </w:t>
            </w:r>
            <w:r w:rsidRPr="00A47AF8">
              <w:rPr>
                <w:sz w:val="20"/>
                <w:szCs w:val="20"/>
              </w:rPr>
              <w:t>Science</w:t>
            </w:r>
            <w:r w:rsidR="00594DAB" w:rsidRPr="00A47AF8">
              <w:rPr>
                <w:sz w:val="20"/>
                <w:szCs w:val="20"/>
              </w:rPr>
              <w:t xml:space="preserve"> </w:t>
            </w:r>
            <w:r w:rsidRPr="00A47AF8">
              <w:rPr>
                <w:sz w:val="20"/>
                <w:szCs w:val="20"/>
              </w:rPr>
              <w:t>(G)</w:t>
            </w:r>
          </w:p>
        </w:tc>
        <w:tc>
          <w:tcPr>
            <w:tcW w:w="3780" w:type="dxa"/>
            <w:shd w:val="pct5" w:color="auto" w:fill="auto"/>
          </w:tcPr>
          <w:p w14:paraId="7576A1C9" w14:textId="77777777" w:rsidR="00F9115C" w:rsidRPr="00A47AF8" w:rsidRDefault="00F9115C">
            <w:pPr>
              <w:widowControl w:val="0"/>
              <w:rPr>
                <w:sz w:val="20"/>
                <w:szCs w:val="20"/>
              </w:rPr>
            </w:pPr>
            <w:r w:rsidRPr="00A47AF8">
              <w:rPr>
                <w:sz w:val="20"/>
                <w:szCs w:val="20"/>
              </w:rPr>
              <w:t>University</w:t>
            </w:r>
            <w:r w:rsidR="00594DAB" w:rsidRPr="00A47AF8">
              <w:rPr>
                <w:sz w:val="20"/>
                <w:szCs w:val="20"/>
              </w:rPr>
              <w:t xml:space="preserve"> </w:t>
            </w:r>
            <w:r w:rsidRPr="00A47AF8">
              <w:rPr>
                <w:sz w:val="20"/>
                <w:szCs w:val="20"/>
              </w:rPr>
              <w:t>of</w:t>
            </w:r>
            <w:r w:rsidR="00594DAB" w:rsidRPr="00A47AF8">
              <w:rPr>
                <w:sz w:val="20"/>
                <w:szCs w:val="20"/>
              </w:rPr>
              <w:t xml:space="preserve"> </w:t>
            </w:r>
            <w:r w:rsidRPr="00A47AF8">
              <w:rPr>
                <w:sz w:val="20"/>
                <w:szCs w:val="20"/>
              </w:rPr>
              <w:t>Memphis</w:t>
            </w:r>
          </w:p>
        </w:tc>
      </w:tr>
      <w:tr w:rsidR="00B275B8" w:rsidRPr="00A47AF8" w14:paraId="5A3B7683" w14:textId="77777777">
        <w:trPr>
          <w:trHeight w:val="108"/>
        </w:trPr>
        <w:tc>
          <w:tcPr>
            <w:tcW w:w="5688" w:type="dxa"/>
            <w:shd w:val="pct5" w:color="auto" w:fill="auto"/>
          </w:tcPr>
          <w:p w14:paraId="4C5B5F79" w14:textId="77777777" w:rsidR="00B275B8" w:rsidRPr="00A47AF8" w:rsidRDefault="00B275B8">
            <w:pPr>
              <w:widowControl w:val="0"/>
              <w:rPr>
                <w:sz w:val="20"/>
                <w:szCs w:val="20"/>
              </w:rPr>
            </w:pPr>
            <w:r w:rsidRPr="00A47AF8">
              <w:rPr>
                <w:sz w:val="20"/>
                <w:szCs w:val="20"/>
              </w:rPr>
              <w:t>Memory and Cognition (U)</w:t>
            </w:r>
          </w:p>
        </w:tc>
        <w:tc>
          <w:tcPr>
            <w:tcW w:w="3780" w:type="dxa"/>
            <w:shd w:val="pct5" w:color="auto" w:fill="auto"/>
          </w:tcPr>
          <w:p w14:paraId="686A89F5" w14:textId="77777777" w:rsidR="00B275B8" w:rsidRPr="00A47AF8" w:rsidRDefault="00B275B8">
            <w:pPr>
              <w:widowControl w:val="0"/>
              <w:rPr>
                <w:sz w:val="20"/>
                <w:szCs w:val="20"/>
              </w:rPr>
            </w:pPr>
            <w:r w:rsidRPr="00A47AF8">
              <w:rPr>
                <w:sz w:val="20"/>
                <w:szCs w:val="20"/>
              </w:rPr>
              <w:t>Arizona State University</w:t>
            </w:r>
          </w:p>
        </w:tc>
      </w:tr>
      <w:tr w:rsidR="00B651B8" w:rsidRPr="00A47AF8" w14:paraId="73674139" w14:textId="77777777" w:rsidTr="00965C19">
        <w:trPr>
          <w:trHeight w:val="108"/>
        </w:trPr>
        <w:tc>
          <w:tcPr>
            <w:tcW w:w="5688" w:type="dxa"/>
            <w:shd w:val="pct5" w:color="auto" w:fill="auto"/>
          </w:tcPr>
          <w:p w14:paraId="363E58C1" w14:textId="77777777" w:rsidR="00B651B8" w:rsidRPr="00A47AF8" w:rsidRDefault="00B651B8" w:rsidP="00965C19">
            <w:pPr>
              <w:widowControl w:val="0"/>
              <w:rPr>
                <w:sz w:val="20"/>
                <w:szCs w:val="20"/>
              </w:rPr>
            </w:pPr>
            <w:r w:rsidRPr="00A47AF8">
              <w:rPr>
                <w:sz w:val="20"/>
                <w:szCs w:val="20"/>
              </w:rPr>
              <w:t>Text and Discourse Comprehension (G)</w:t>
            </w:r>
          </w:p>
        </w:tc>
        <w:tc>
          <w:tcPr>
            <w:tcW w:w="3780" w:type="dxa"/>
            <w:shd w:val="pct5" w:color="auto" w:fill="auto"/>
          </w:tcPr>
          <w:p w14:paraId="10DFC3CD" w14:textId="77777777" w:rsidR="00B651B8" w:rsidRPr="00A47AF8" w:rsidRDefault="00B651B8" w:rsidP="00965C19">
            <w:pPr>
              <w:widowControl w:val="0"/>
              <w:rPr>
                <w:sz w:val="20"/>
                <w:szCs w:val="20"/>
              </w:rPr>
            </w:pPr>
            <w:r w:rsidRPr="00A47AF8">
              <w:rPr>
                <w:sz w:val="20"/>
                <w:szCs w:val="20"/>
              </w:rPr>
              <w:t>Arizona State University</w:t>
            </w:r>
          </w:p>
        </w:tc>
      </w:tr>
      <w:tr w:rsidR="00B651B8" w:rsidRPr="00A47AF8" w14:paraId="09F00D8F" w14:textId="77777777">
        <w:trPr>
          <w:trHeight w:val="108"/>
        </w:trPr>
        <w:tc>
          <w:tcPr>
            <w:tcW w:w="5688" w:type="dxa"/>
            <w:shd w:val="pct5" w:color="auto" w:fill="auto"/>
          </w:tcPr>
          <w:p w14:paraId="5B3E18EC" w14:textId="77777777" w:rsidR="00B651B8" w:rsidRPr="00A47AF8" w:rsidRDefault="00B651B8">
            <w:pPr>
              <w:widowControl w:val="0"/>
              <w:rPr>
                <w:sz w:val="20"/>
                <w:szCs w:val="20"/>
              </w:rPr>
            </w:pPr>
            <w:r w:rsidRPr="00A47AF8">
              <w:rPr>
                <w:sz w:val="20"/>
                <w:szCs w:val="20"/>
              </w:rPr>
              <w:lastRenderedPageBreak/>
              <w:t>Educational Technologies for Reading and Writing (G)</w:t>
            </w:r>
          </w:p>
        </w:tc>
        <w:tc>
          <w:tcPr>
            <w:tcW w:w="3780" w:type="dxa"/>
            <w:shd w:val="pct5" w:color="auto" w:fill="auto"/>
          </w:tcPr>
          <w:p w14:paraId="784F0141" w14:textId="77777777" w:rsidR="00B651B8" w:rsidRPr="00A47AF8" w:rsidRDefault="00B651B8">
            <w:pPr>
              <w:widowControl w:val="0"/>
              <w:rPr>
                <w:sz w:val="20"/>
                <w:szCs w:val="20"/>
              </w:rPr>
            </w:pPr>
            <w:r w:rsidRPr="00A47AF8">
              <w:rPr>
                <w:sz w:val="20"/>
                <w:szCs w:val="20"/>
              </w:rPr>
              <w:t>Arizona State University</w:t>
            </w:r>
          </w:p>
        </w:tc>
      </w:tr>
      <w:tr w:rsidR="00B651B8" w:rsidRPr="00A47AF8" w14:paraId="34BBD079" w14:textId="77777777">
        <w:trPr>
          <w:trHeight w:val="108"/>
        </w:trPr>
        <w:tc>
          <w:tcPr>
            <w:tcW w:w="5688" w:type="dxa"/>
            <w:shd w:val="pct5" w:color="auto" w:fill="auto"/>
          </w:tcPr>
          <w:p w14:paraId="5944CCA3" w14:textId="77777777" w:rsidR="00B651B8" w:rsidRPr="00A47AF8" w:rsidRDefault="00B651B8">
            <w:pPr>
              <w:widowControl w:val="0"/>
              <w:rPr>
                <w:sz w:val="20"/>
                <w:szCs w:val="20"/>
              </w:rPr>
            </w:pPr>
            <w:r w:rsidRPr="00A47AF8">
              <w:rPr>
                <w:sz w:val="20"/>
                <w:szCs w:val="20"/>
              </w:rPr>
              <w:t>Achieving Academic Success (U)</w:t>
            </w:r>
          </w:p>
          <w:p w14:paraId="3F6B7111" w14:textId="77777777" w:rsidR="002A3E92" w:rsidRDefault="002A3E92">
            <w:pPr>
              <w:widowControl w:val="0"/>
              <w:rPr>
                <w:sz w:val="20"/>
                <w:szCs w:val="20"/>
              </w:rPr>
            </w:pPr>
            <w:r w:rsidRPr="00A47AF8">
              <w:rPr>
                <w:sz w:val="20"/>
                <w:szCs w:val="20"/>
              </w:rPr>
              <w:t>Current Issues in Cognitive Science (G)</w:t>
            </w:r>
          </w:p>
          <w:p w14:paraId="17DD6994" w14:textId="77777777" w:rsidR="00C37617" w:rsidRPr="00A47AF8" w:rsidRDefault="00C37617">
            <w:pPr>
              <w:widowControl w:val="0"/>
              <w:rPr>
                <w:sz w:val="20"/>
                <w:szCs w:val="20"/>
              </w:rPr>
            </w:pPr>
            <w:r>
              <w:rPr>
                <w:sz w:val="20"/>
                <w:szCs w:val="20"/>
              </w:rPr>
              <w:t>Learning Engineering Seminar (G)</w:t>
            </w:r>
          </w:p>
        </w:tc>
        <w:tc>
          <w:tcPr>
            <w:tcW w:w="3780" w:type="dxa"/>
            <w:shd w:val="pct5" w:color="auto" w:fill="auto"/>
          </w:tcPr>
          <w:p w14:paraId="2428026C" w14:textId="77777777" w:rsidR="002A3E92" w:rsidRPr="00A47AF8" w:rsidRDefault="00B651B8">
            <w:pPr>
              <w:widowControl w:val="0"/>
              <w:rPr>
                <w:sz w:val="20"/>
                <w:szCs w:val="20"/>
              </w:rPr>
            </w:pPr>
            <w:r w:rsidRPr="00A47AF8">
              <w:rPr>
                <w:sz w:val="20"/>
                <w:szCs w:val="20"/>
              </w:rPr>
              <w:t>Arizona State University</w:t>
            </w:r>
          </w:p>
          <w:p w14:paraId="2DF1B0CB" w14:textId="77777777" w:rsidR="002A3E92" w:rsidRDefault="002A3E92">
            <w:pPr>
              <w:widowControl w:val="0"/>
              <w:rPr>
                <w:sz w:val="20"/>
                <w:szCs w:val="20"/>
              </w:rPr>
            </w:pPr>
            <w:r w:rsidRPr="00A47AF8">
              <w:rPr>
                <w:sz w:val="20"/>
                <w:szCs w:val="20"/>
              </w:rPr>
              <w:t>Arizona State University</w:t>
            </w:r>
          </w:p>
          <w:p w14:paraId="2C182122" w14:textId="77777777" w:rsidR="00C37617" w:rsidRPr="00A47AF8" w:rsidRDefault="00C37617">
            <w:pPr>
              <w:widowControl w:val="0"/>
              <w:rPr>
                <w:sz w:val="20"/>
                <w:szCs w:val="20"/>
              </w:rPr>
            </w:pPr>
            <w:r>
              <w:rPr>
                <w:sz w:val="20"/>
                <w:szCs w:val="20"/>
              </w:rPr>
              <w:t>Arizona State University</w:t>
            </w:r>
          </w:p>
        </w:tc>
      </w:tr>
    </w:tbl>
    <w:p w14:paraId="24397180" w14:textId="77777777" w:rsidR="00621514" w:rsidRDefault="00621514" w:rsidP="00621514">
      <w:pPr>
        <w:spacing w:before="40" w:after="40"/>
        <w:rPr>
          <w:b/>
          <w:sz w:val="28"/>
        </w:rPr>
      </w:pPr>
    </w:p>
    <w:p w14:paraId="4AC3F02D" w14:textId="77777777" w:rsidR="00F9115C" w:rsidRPr="00621514" w:rsidRDefault="00F9115C" w:rsidP="00621514">
      <w:pPr>
        <w:spacing w:before="40" w:after="40"/>
        <w:rPr>
          <w:b/>
          <w:sz w:val="28"/>
        </w:rPr>
      </w:pPr>
      <w:r w:rsidRPr="0014604F">
        <w:rPr>
          <w:b/>
          <w:bCs/>
          <w:sz w:val="28"/>
          <w:szCs w:val="28"/>
        </w:rPr>
        <w:t>UNIVERSITY</w:t>
      </w:r>
      <w:r w:rsidR="00594DAB" w:rsidRPr="0014604F">
        <w:rPr>
          <w:b/>
          <w:bCs/>
          <w:sz w:val="28"/>
          <w:szCs w:val="28"/>
        </w:rPr>
        <w:t xml:space="preserve"> </w:t>
      </w:r>
      <w:r w:rsidRPr="0014604F">
        <w:rPr>
          <w:b/>
          <w:bCs/>
          <w:sz w:val="28"/>
          <w:szCs w:val="28"/>
        </w:rPr>
        <w:t>SERVICE</w:t>
      </w:r>
    </w:p>
    <w:tbl>
      <w:tblPr>
        <w:tblW w:w="9455" w:type="dxa"/>
        <w:tblCellSpacing w:w="0" w:type="dxa"/>
        <w:tblLayout w:type="fixed"/>
        <w:tblCellMar>
          <w:left w:w="0" w:type="dxa"/>
          <w:right w:w="0" w:type="dxa"/>
        </w:tblCellMar>
        <w:tblLook w:val="0000" w:firstRow="0" w:lastRow="0" w:firstColumn="0" w:lastColumn="0" w:noHBand="0" w:noVBand="0"/>
      </w:tblPr>
      <w:tblGrid>
        <w:gridCol w:w="2430"/>
        <w:gridCol w:w="5760"/>
        <w:gridCol w:w="1265"/>
      </w:tblGrid>
      <w:tr w:rsidR="00F9115C" w:rsidRPr="00A47AF8" w14:paraId="35BE74B4" w14:textId="77777777">
        <w:trPr>
          <w:tblCellSpacing w:w="0" w:type="dxa"/>
        </w:trPr>
        <w:tc>
          <w:tcPr>
            <w:tcW w:w="2430" w:type="dxa"/>
            <w:shd w:val="clear" w:color="auto" w:fill="DFDFDF"/>
            <w:tcMar>
              <w:top w:w="0" w:type="dxa"/>
              <w:left w:w="90" w:type="dxa"/>
              <w:bottom w:w="0" w:type="dxa"/>
              <w:right w:w="90" w:type="dxa"/>
            </w:tcMar>
            <w:vAlign w:val="center"/>
          </w:tcPr>
          <w:p w14:paraId="59E1BC6C" w14:textId="77777777" w:rsidR="00F9115C" w:rsidRPr="00A47AF8" w:rsidRDefault="00F9115C">
            <w:pPr>
              <w:keepNext/>
              <w:rPr>
                <w:b/>
                <w:bCs/>
                <w:sz w:val="20"/>
                <w:szCs w:val="20"/>
              </w:rPr>
            </w:pPr>
            <w:r w:rsidRPr="00A47AF8">
              <w:rPr>
                <w:b/>
                <w:bCs/>
                <w:sz w:val="20"/>
                <w:szCs w:val="20"/>
              </w:rPr>
              <w:t>UNIVERSITY</w:t>
            </w:r>
          </w:p>
        </w:tc>
        <w:tc>
          <w:tcPr>
            <w:tcW w:w="5760" w:type="dxa"/>
            <w:shd w:val="clear" w:color="auto" w:fill="DFDFDF"/>
            <w:tcMar>
              <w:top w:w="0" w:type="dxa"/>
              <w:left w:w="90" w:type="dxa"/>
              <w:bottom w:w="0" w:type="dxa"/>
              <w:right w:w="90" w:type="dxa"/>
            </w:tcMar>
            <w:vAlign w:val="center"/>
          </w:tcPr>
          <w:p w14:paraId="44065F6A" w14:textId="77777777" w:rsidR="00F9115C" w:rsidRPr="00A47AF8" w:rsidRDefault="00F9115C">
            <w:pPr>
              <w:keepNext/>
              <w:rPr>
                <w:b/>
                <w:bCs/>
                <w:sz w:val="20"/>
                <w:szCs w:val="20"/>
              </w:rPr>
            </w:pPr>
            <w:r w:rsidRPr="00A47AF8">
              <w:rPr>
                <w:b/>
                <w:bCs/>
                <w:sz w:val="20"/>
                <w:szCs w:val="20"/>
              </w:rPr>
              <w:t>COMMITTEE/ACTIVITY</w:t>
            </w:r>
          </w:p>
        </w:tc>
        <w:tc>
          <w:tcPr>
            <w:tcW w:w="1265" w:type="dxa"/>
            <w:shd w:val="clear" w:color="auto" w:fill="DFDFDF"/>
            <w:tcMar>
              <w:top w:w="0" w:type="dxa"/>
              <w:left w:w="90" w:type="dxa"/>
              <w:bottom w:w="0" w:type="dxa"/>
              <w:right w:w="90" w:type="dxa"/>
            </w:tcMar>
            <w:vAlign w:val="center"/>
          </w:tcPr>
          <w:p w14:paraId="438739BA" w14:textId="77777777" w:rsidR="00F9115C" w:rsidRPr="00A47AF8" w:rsidRDefault="00F9115C">
            <w:pPr>
              <w:keepNext/>
              <w:rPr>
                <w:b/>
                <w:bCs/>
                <w:sz w:val="20"/>
                <w:szCs w:val="20"/>
              </w:rPr>
            </w:pPr>
            <w:r w:rsidRPr="00A47AF8">
              <w:rPr>
                <w:b/>
                <w:bCs/>
                <w:sz w:val="20"/>
                <w:szCs w:val="20"/>
              </w:rPr>
              <w:t>PERIOD</w:t>
            </w:r>
          </w:p>
        </w:tc>
      </w:tr>
      <w:tr w:rsidR="00F9115C" w:rsidRPr="00A47AF8" w14:paraId="259F5C6B" w14:textId="77777777">
        <w:trPr>
          <w:tblCellSpacing w:w="0" w:type="dxa"/>
        </w:trPr>
        <w:tc>
          <w:tcPr>
            <w:tcW w:w="2430" w:type="dxa"/>
            <w:shd w:val="clear" w:color="auto" w:fill="F1F1F1"/>
            <w:tcMar>
              <w:top w:w="0" w:type="dxa"/>
              <w:left w:w="90" w:type="dxa"/>
              <w:bottom w:w="0" w:type="dxa"/>
              <w:right w:w="90" w:type="dxa"/>
            </w:tcMar>
          </w:tcPr>
          <w:p w14:paraId="668FF8F3" w14:textId="77777777" w:rsidR="00F9115C" w:rsidRPr="00A47AF8" w:rsidRDefault="00F9115C">
            <w:pPr>
              <w:keepNext/>
              <w:rPr>
                <w:sz w:val="20"/>
                <w:szCs w:val="20"/>
              </w:rPr>
            </w:pPr>
            <w:r w:rsidRPr="00A47AF8">
              <w:rPr>
                <w:sz w:val="20"/>
                <w:szCs w:val="20"/>
              </w:rPr>
              <w:t>Old</w:t>
            </w:r>
            <w:r w:rsidR="00594DAB" w:rsidRPr="00A47AF8">
              <w:rPr>
                <w:sz w:val="20"/>
                <w:szCs w:val="20"/>
              </w:rPr>
              <w:t xml:space="preserve"> </w:t>
            </w:r>
            <w:r w:rsidRPr="00A47AF8">
              <w:rPr>
                <w:sz w:val="20"/>
                <w:szCs w:val="20"/>
              </w:rPr>
              <w:t>Dominion</w:t>
            </w:r>
            <w:r w:rsidR="00594DAB" w:rsidRPr="00A47AF8">
              <w:rPr>
                <w:sz w:val="20"/>
                <w:szCs w:val="20"/>
              </w:rPr>
              <w:t xml:space="preserve"> </w:t>
            </w:r>
            <w:r w:rsidRPr="00A47AF8">
              <w:rPr>
                <w:sz w:val="20"/>
                <w:szCs w:val="20"/>
              </w:rPr>
              <w:t>University</w:t>
            </w:r>
          </w:p>
        </w:tc>
        <w:tc>
          <w:tcPr>
            <w:tcW w:w="5760" w:type="dxa"/>
            <w:shd w:val="clear" w:color="auto" w:fill="F1F1F1"/>
            <w:tcMar>
              <w:top w:w="0" w:type="dxa"/>
              <w:left w:w="90" w:type="dxa"/>
              <w:bottom w:w="0" w:type="dxa"/>
              <w:right w:w="90" w:type="dxa"/>
            </w:tcMar>
          </w:tcPr>
          <w:p w14:paraId="3C4E8122" w14:textId="77777777" w:rsidR="00F9115C" w:rsidRPr="00A47AF8" w:rsidRDefault="00F9115C">
            <w:pPr>
              <w:keepNext/>
              <w:rPr>
                <w:sz w:val="20"/>
                <w:szCs w:val="20"/>
              </w:rPr>
            </w:pPr>
            <w:r w:rsidRPr="00A47AF8">
              <w:rPr>
                <w:sz w:val="20"/>
                <w:szCs w:val="20"/>
              </w:rPr>
              <w:t>Master’s</w:t>
            </w:r>
            <w:r w:rsidR="00594DAB" w:rsidRPr="00A47AF8">
              <w:rPr>
                <w:sz w:val="20"/>
                <w:szCs w:val="20"/>
              </w:rPr>
              <w:t xml:space="preserve"> </w:t>
            </w:r>
            <w:r w:rsidRPr="00A47AF8">
              <w:rPr>
                <w:sz w:val="20"/>
                <w:szCs w:val="20"/>
              </w:rPr>
              <w:t>Program</w:t>
            </w:r>
            <w:r w:rsidR="00594DAB" w:rsidRPr="00A47AF8">
              <w:rPr>
                <w:sz w:val="20"/>
                <w:szCs w:val="20"/>
              </w:rPr>
              <w:t xml:space="preserve"> </w:t>
            </w:r>
            <w:r w:rsidRPr="00A47AF8">
              <w:rPr>
                <w:sz w:val="20"/>
                <w:szCs w:val="20"/>
              </w:rPr>
              <w:t>Committee</w:t>
            </w:r>
          </w:p>
        </w:tc>
        <w:tc>
          <w:tcPr>
            <w:tcW w:w="1265" w:type="dxa"/>
            <w:shd w:val="clear" w:color="auto" w:fill="F1F1F1"/>
            <w:tcMar>
              <w:top w:w="0" w:type="dxa"/>
              <w:left w:w="90" w:type="dxa"/>
              <w:bottom w:w="0" w:type="dxa"/>
              <w:right w:w="90" w:type="dxa"/>
            </w:tcMar>
          </w:tcPr>
          <w:p w14:paraId="2ABCBCAF" w14:textId="77777777" w:rsidR="00F9115C" w:rsidRPr="00A47AF8" w:rsidRDefault="00F9115C">
            <w:pPr>
              <w:keepNext/>
              <w:rPr>
                <w:sz w:val="20"/>
                <w:szCs w:val="20"/>
              </w:rPr>
            </w:pPr>
            <w:r w:rsidRPr="00A47AF8">
              <w:rPr>
                <w:sz w:val="20"/>
                <w:szCs w:val="20"/>
              </w:rPr>
              <w:t>1996–1999</w:t>
            </w:r>
          </w:p>
        </w:tc>
      </w:tr>
      <w:tr w:rsidR="00F9115C" w:rsidRPr="00A47AF8" w14:paraId="7FF61358" w14:textId="77777777">
        <w:trPr>
          <w:tblCellSpacing w:w="0" w:type="dxa"/>
        </w:trPr>
        <w:tc>
          <w:tcPr>
            <w:tcW w:w="2430" w:type="dxa"/>
            <w:shd w:val="clear" w:color="auto" w:fill="F1F1F1"/>
            <w:tcMar>
              <w:top w:w="0" w:type="dxa"/>
              <w:left w:w="90" w:type="dxa"/>
              <w:bottom w:w="0" w:type="dxa"/>
              <w:right w:w="90" w:type="dxa"/>
            </w:tcMar>
          </w:tcPr>
          <w:p w14:paraId="6DA93C5A" w14:textId="77777777" w:rsidR="00F9115C" w:rsidRPr="00A47AF8" w:rsidRDefault="00F9115C">
            <w:pPr>
              <w:keepNext/>
              <w:rPr>
                <w:sz w:val="20"/>
                <w:szCs w:val="20"/>
              </w:rPr>
            </w:pPr>
            <w:r w:rsidRPr="00A47AF8">
              <w:rPr>
                <w:sz w:val="20"/>
                <w:szCs w:val="20"/>
              </w:rPr>
              <w:t>Old</w:t>
            </w:r>
            <w:r w:rsidR="00594DAB" w:rsidRPr="00A47AF8">
              <w:rPr>
                <w:sz w:val="20"/>
                <w:szCs w:val="20"/>
              </w:rPr>
              <w:t xml:space="preserve"> </w:t>
            </w:r>
            <w:r w:rsidRPr="00A47AF8">
              <w:rPr>
                <w:sz w:val="20"/>
                <w:szCs w:val="20"/>
              </w:rPr>
              <w:t>Dominion</w:t>
            </w:r>
            <w:r w:rsidR="00594DAB" w:rsidRPr="00A47AF8">
              <w:rPr>
                <w:sz w:val="20"/>
                <w:szCs w:val="20"/>
              </w:rPr>
              <w:t xml:space="preserve"> </w:t>
            </w:r>
            <w:r w:rsidRPr="00A47AF8">
              <w:rPr>
                <w:sz w:val="20"/>
                <w:szCs w:val="20"/>
              </w:rPr>
              <w:t>University</w:t>
            </w:r>
          </w:p>
        </w:tc>
        <w:tc>
          <w:tcPr>
            <w:tcW w:w="5760" w:type="dxa"/>
            <w:shd w:val="clear" w:color="auto" w:fill="F1F1F1"/>
            <w:tcMar>
              <w:top w:w="0" w:type="dxa"/>
              <w:left w:w="90" w:type="dxa"/>
              <w:bottom w:w="0" w:type="dxa"/>
              <w:right w:w="90" w:type="dxa"/>
            </w:tcMar>
          </w:tcPr>
          <w:p w14:paraId="107D2D7A" w14:textId="77777777" w:rsidR="00F9115C" w:rsidRPr="00A47AF8" w:rsidRDefault="00F9115C">
            <w:pPr>
              <w:keepNext/>
              <w:rPr>
                <w:sz w:val="20"/>
                <w:szCs w:val="20"/>
              </w:rPr>
            </w:pPr>
            <w:r w:rsidRPr="00A47AF8">
              <w:rPr>
                <w:sz w:val="20"/>
                <w:szCs w:val="20"/>
              </w:rPr>
              <w:t>Human</w:t>
            </w:r>
            <w:r w:rsidR="00594DAB" w:rsidRPr="00A47AF8">
              <w:rPr>
                <w:sz w:val="20"/>
                <w:szCs w:val="20"/>
              </w:rPr>
              <w:t xml:space="preserve"> </w:t>
            </w:r>
            <w:r w:rsidRPr="00A47AF8">
              <w:rPr>
                <w:sz w:val="20"/>
                <w:szCs w:val="20"/>
              </w:rPr>
              <w:t>Factors</w:t>
            </w:r>
            <w:r w:rsidR="00594DAB" w:rsidRPr="00A47AF8">
              <w:rPr>
                <w:sz w:val="20"/>
                <w:szCs w:val="20"/>
              </w:rPr>
              <w:t xml:space="preserve"> </w:t>
            </w:r>
            <w:r w:rsidRPr="00A47AF8">
              <w:rPr>
                <w:sz w:val="20"/>
                <w:szCs w:val="20"/>
              </w:rPr>
              <w:t>Faculty</w:t>
            </w:r>
            <w:r w:rsidR="00594DAB" w:rsidRPr="00A47AF8">
              <w:rPr>
                <w:sz w:val="20"/>
                <w:szCs w:val="20"/>
              </w:rPr>
              <w:t xml:space="preserve"> </w:t>
            </w:r>
            <w:r w:rsidRPr="00A47AF8">
              <w:rPr>
                <w:sz w:val="20"/>
                <w:szCs w:val="20"/>
              </w:rPr>
              <w:t>Search</w:t>
            </w:r>
            <w:r w:rsidR="00594DAB" w:rsidRPr="00A47AF8">
              <w:rPr>
                <w:sz w:val="20"/>
                <w:szCs w:val="20"/>
              </w:rPr>
              <w:t xml:space="preserve"> </w:t>
            </w:r>
            <w:r w:rsidRPr="00A47AF8">
              <w:rPr>
                <w:sz w:val="20"/>
                <w:szCs w:val="20"/>
              </w:rPr>
              <w:t>Committee</w:t>
            </w:r>
            <w:r w:rsidR="00594DAB" w:rsidRPr="00A47AF8">
              <w:rPr>
                <w:sz w:val="20"/>
                <w:szCs w:val="20"/>
              </w:rPr>
              <w:t xml:space="preserve"> </w:t>
            </w:r>
            <w:r w:rsidRPr="00A47AF8">
              <w:rPr>
                <w:sz w:val="20"/>
                <w:szCs w:val="20"/>
              </w:rPr>
              <w:t>(ODU)</w:t>
            </w:r>
          </w:p>
        </w:tc>
        <w:tc>
          <w:tcPr>
            <w:tcW w:w="1265" w:type="dxa"/>
            <w:shd w:val="clear" w:color="auto" w:fill="F1F1F1"/>
            <w:tcMar>
              <w:top w:w="0" w:type="dxa"/>
              <w:left w:w="90" w:type="dxa"/>
              <w:bottom w:w="0" w:type="dxa"/>
              <w:right w:w="90" w:type="dxa"/>
            </w:tcMar>
          </w:tcPr>
          <w:p w14:paraId="2D4660A3" w14:textId="77777777" w:rsidR="00F9115C" w:rsidRPr="00A47AF8" w:rsidRDefault="00F9115C">
            <w:pPr>
              <w:keepNext/>
              <w:rPr>
                <w:sz w:val="20"/>
                <w:szCs w:val="20"/>
              </w:rPr>
            </w:pPr>
            <w:r w:rsidRPr="00A47AF8">
              <w:rPr>
                <w:sz w:val="20"/>
                <w:szCs w:val="20"/>
              </w:rPr>
              <w:t>1998,</w:t>
            </w:r>
            <w:r w:rsidR="00594DAB" w:rsidRPr="00A47AF8">
              <w:rPr>
                <w:sz w:val="20"/>
                <w:szCs w:val="20"/>
              </w:rPr>
              <w:t xml:space="preserve"> </w:t>
            </w:r>
            <w:r w:rsidRPr="00A47AF8">
              <w:rPr>
                <w:sz w:val="20"/>
                <w:szCs w:val="20"/>
              </w:rPr>
              <w:t>2001</w:t>
            </w:r>
          </w:p>
        </w:tc>
      </w:tr>
      <w:tr w:rsidR="00F9115C" w:rsidRPr="00A47AF8" w14:paraId="79C9FAF8" w14:textId="77777777">
        <w:trPr>
          <w:tblCellSpacing w:w="0" w:type="dxa"/>
        </w:trPr>
        <w:tc>
          <w:tcPr>
            <w:tcW w:w="2430" w:type="dxa"/>
            <w:shd w:val="clear" w:color="auto" w:fill="F1F1F1"/>
            <w:tcMar>
              <w:top w:w="0" w:type="dxa"/>
              <w:left w:w="90" w:type="dxa"/>
              <w:bottom w:w="0" w:type="dxa"/>
              <w:right w:w="90" w:type="dxa"/>
            </w:tcMar>
          </w:tcPr>
          <w:p w14:paraId="1E5117C6" w14:textId="77777777" w:rsidR="00F9115C" w:rsidRPr="00A47AF8" w:rsidRDefault="00F9115C">
            <w:pPr>
              <w:keepNext/>
              <w:rPr>
                <w:sz w:val="20"/>
                <w:szCs w:val="20"/>
              </w:rPr>
            </w:pPr>
            <w:r w:rsidRPr="00A47AF8">
              <w:rPr>
                <w:sz w:val="20"/>
                <w:szCs w:val="20"/>
              </w:rPr>
              <w:t>Old</w:t>
            </w:r>
            <w:r w:rsidR="00594DAB" w:rsidRPr="00A47AF8">
              <w:rPr>
                <w:sz w:val="20"/>
                <w:szCs w:val="20"/>
              </w:rPr>
              <w:t xml:space="preserve"> </w:t>
            </w:r>
            <w:r w:rsidRPr="00A47AF8">
              <w:rPr>
                <w:sz w:val="20"/>
                <w:szCs w:val="20"/>
              </w:rPr>
              <w:t>Dominion</w:t>
            </w:r>
            <w:r w:rsidR="00594DAB" w:rsidRPr="00A47AF8">
              <w:rPr>
                <w:sz w:val="20"/>
                <w:szCs w:val="20"/>
              </w:rPr>
              <w:t xml:space="preserve"> </w:t>
            </w:r>
            <w:r w:rsidRPr="00A47AF8">
              <w:rPr>
                <w:sz w:val="20"/>
                <w:szCs w:val="20"/>
              </w:rPr>
              <w:t>University</w:t>
            </w:r>
          </w:p>
        </w:tc>
        <w:tc>
          <w:tcPr>
            <w:tcW w:w="5760" w:type="dxa"/>
            <w:shd w:val="clear" w:color="auto" w:fill="F1F1F1"/>
            <w:tcMar>
              <w:top w:w="0" w:type="dxa"/>
              <w:left w:w="90" w:type="dxa"/>
              <w:bottom w:w="0" w:type="dxa"/>
              <w:right w:w="90" w:type="dxa"/>
            </w:tcMar>
          </w:tcPr>
          <w:p w14:paraId="2809C3B3" w14:textId="77777777" w:rsidR="00F9115C" w:rsidRPr="00A47AF8" w:rsidRDefault="00F9115C">
            <w:pPr>
              <w:keepNext/>
              <w:rPr>
                <w:sz w:val="20"/>
                <w:szCs w:val="20"/>
              </w:rPr>
            </w:pPr>
            <w:r w:rsidRPr="00A47AF8">
              <w:rPr>
                <w:sz w:val="20"/>
                <w:szCs w:val="20"/>
              </w:rPr>
              <w:t>Modeling</w:t>
            </w:r>
            <w:r w:rsidR="00594DAB" w:rsidRPr="00A47AF8">
              <w:rPr>
                <w:sz w:val="20"/>
                <w:szCs w:val="20"/>
              </w:rPr>
              <w:t xml:space="preserve"> </w:t>
            </w:r>
            <w:r w:rsidRPr="00A47AF8">
              <w:rPr>
                <w:sz w:val="20"/>
                <w:szCs w:val="20"/>
              </w:rPr>
              <w:t>and</w:t>
            </w:r>
            <w:r w:rsidR="00594DAB" w:rsidRPr="00A47AF8">
              <w:rPr>
                <w:sz w:val="20"/>
                <w:szCs w:val="20"/>
              </w:rPr>
              <w:t xml:space="preserve"> </w:t>
            </w:r>
            <w:r w:rsidRPr="00A47AF8">
              <w:rPr>
                <w:sz w:val="20"/>
                <w:szCs w:val="20"/>
              </w:rPr>
              <w:t>Simulation</w:t>
            </w:r>
            <w:r w:rsidR="00594DAB" w:rsidRPr="00A47AF8">
              <w:rPr>
                <w:sz w:val="20"/>
                <w:szCs w:val="20"/>
              </w:rPr>
              <w:t xml:space="preserve"> </w:t>
            </w:r>
            <w:r w:rsidRPr="00A47AF8">
              <w:rPr>
                <w:sz w:val="20"/>
                <w:szCs w:val="20"/>
              </w:rPr>
              <w:t>Faculty</w:t>
            </w:r>
            <w:r w:rsidR="00594DAB" w:rsidRPr="00A47AF8">
              <w:rPr>
                <w:sz w:val="20"/>
                <w:szCs w:val="20"/>
              </w:rPr>
              <w:t xml:space="preserve"> </w:t>
            </w:r>
            <w:r w:rsidRPr="00A47AF8">
              <w:rPr>
                <w:sz w:val="20"/>
                <w:szCs w:val="20"/>
              </w:rPr>
              <w:t>Committee</w:t>
            </w:r>
            <w:r w:rsidR="00594DAB" w:rsidRPr="00A47AF8">
              <w:rPr>
                <w:sz w:val="20"/>
                <w:szCs w:val="20"/>
              </w:rPr>
              <w:t xml:space="preserve"> </w:t>
            </w:r>
          </w:p>
        </w:tc>
        <w:tc>
          <w:tcPr>
            <w:tcW w:w="1265" w:type="dxa"/>
            <w:shd w:val="clear" w:color="auto" w:fill="F1F1F1"/>
            <w:tcMar>
              <w:top w:w="0" w:type="dxa"/>
              <w:left w:w="90" w:type="dxa"/>
              <w:bottom w:w="0" w:type="dxa"/>
              <w:right w:w="90" w:type="dxa"/>
            </w:tcMar>
          </w:tcPr>
          <w:p w14:paraId="19A5696B" w14:textId="77777777" w:rsidR="00F9115C" w:rsidRPr="00A47AF8" w:rsidRDefault="00F9115C">
            <w:pPr>
              <w:keepNext/>
              <w:rPr>
                <w:sz w:val="20"/>
                <w:szCs w:val="20"/>
              </w:rPr>
            </w:pPr>
            <w:r w:rsidRPr="00A47AF8">
              <w:rPr>
                <w:sz w:val="20"/>
                <w:szCs w:val="20"/>
              </w:rPr>
              <w:t>1998–1999</w:t>
            </w:r>
          </w:p>
        </w:tc>
      </w:tr>
      <w:tr w:rsidR="00F9115C" w:rsidRPr="00A47AF8" w14:paraId="524FCF8E" w14:textId="77777777">
        <w:trPr>
          <w:tblCellSpacing w:w="0" w:type="dxa"/>
        </w:trPr>
        <w:tc>
          <w:tcPr>
            <w:tcW w:w="2430" w:type="dxa"/>
            <w:shd w:val="clear" w:color="auto" w:fill="F1F1F1"/>
            <w:tcMar>
              <w:top w:w="0" w:type="dxa"/>
              <w:left w:w="90" w:type="dxa"/>
              <w:bottom w:w="0" w:type="dxa"/>
              <w:right w:w="90" w:type="dxa"/>
            </w:tcMar>
          </w:tcPr>
          <w:p w14:paraId="54ADF8C6" w14:textId="77777777" w:rsidR="00F9115C" w:rsidRPr="00A47AF8" w:rsidRDefault="00F9115C">
            <w:pPr>
              <w:keepNext/>
              <w:rPr>
                <w:sz w:val="20"/>
                <w:szCs w:val="20"/>
              </w:rPr>
            </w:pPr>
            <w:r w:rsidRPr="00A47AF8">
              <w:rPr>
                <w:sz w:val="20"/>
                <w:szCs w:val="20"/>
              </w:rPr>
              <w:t>Old</w:t>
            </w:r>
            <w:r w:rsidR="00594DAB" w:rsidRPr="00A47AF8">
              <w:rPr>
                <w:sz w:val="20"/>
                <w:szCs w:val="20"/>
              </w:rPr>
              <w:t xml:space="preserve"> </w:t>
            </w:r>
            <w:r w:rsidRPr="00A47AF8">
              <w:rPr>
                <w:sz w:val="20"/>
                <w:szCs w:val="20"/>
              </w:rPr>
              <w:t>Dominion</w:t>
            </w:r>
            <w:r w:rsidR="00594DAB" w:rsidRPr="00A47AF8">
              <w:rPr>
                <w:sz w:val="20"/>
                <w:szCs w:val="20"/>
              </w:rPr>
              <w:t xml:space="preserve"> </w:t>
            </w:r>
            <w:r w:rsidRPr="00A47AF8">
              <w:rPr>
                <w:sz w:val="20"/>
                <w:szCs w:val="20"/>
              </w:rPr>
              <w:t>University</w:t>
            </w:r>
          </w:p>
        </w:tc>
        <w:tc>
          <w:tcPr>
            <w:tcW w:w="5760" w:type="dxa"/>
            <w:shd w:val="clear" w:color="auto" w:fill="F1F1F1"/>
            <w:tcMar>
              <w:top w:w="0" w:type="dxa"/>
              <w:left w:w="90" w:type="dxa"/>
              <w:bottom w:w="0" w:type="dxa"/>
              <w:right w:w="90" w:type="dxa"/>
            </w:tcMar>
          </w:tcPr>
          <w:p w14:paraId="312DA75C" w14:textId="77777777" w:rsidR="00F9115C" w:rsidRPr="00A47AF8" w:rsidRDefault="00F9115C">
            <w:pPr>
              <w:keepNext/>
              <w:rPr>
                <w:sz w:val="20"/>
                <w:szCs w:val="20"/>
              </w:rPr>
            </w:pPr>
            <w:r w:rsidRPr="00A47AF8">
              <w:rPr>
                <w:sz w:val="20"/>
                <w:szCs w:val="20"/>
              </w:rPr>
              <w:t>Undergraduate</w:t>
            </w:r>
            <w:r w:rsidR="00594DAB" w:rsidRPr="00A47AF8">
              <w:rPr>
                <w:sz w:val="20"/>
                <w:szCs w:val="20"/>
              </w:rPr>
              <w:t xml:space="preserve"> </w:t>
            </w:r>
            <w:r w:rsidRPr="00A47AF8">
              <w:rPr>
                <w:sz w:val="20"/>
                <w:szCs w:val="20"/>
              </w:rPr>
              <w:t>Retention</w:t>
            </w:r>
            <w:r w:rsidR="00594DAB" w:rsidRPr="00A47AF8">
              <w:rPr>
                <w:sz w:val="20"/>
                <w:szCs w:val="20"/>
              </w:rPr>
              <w:t xml:space="preserve"> </w:t>
            </w:r>
            <w:r w:rsidRPr="00A47AF8">
              <w:rPr>
                <w:sz w:val="20"/>
                <w:szCs w:val="20"/>
              </w:rPr>
              <w:t>Committee</w:t>
            </w:r>
            <w:r w:rsidR="00594DAB" w:rsidRPr="00A47AF8">
              <w:rPr>
                <w:sz w:val="20"/>
                <w:szCs w:val="20"/>
              </w:rPr>
              <w:t xml:space="preserve"> </w:t>
            </w:r>
          </w:p>
        </w:tc>
        <w:tc>
          <w:tcPr>
            <w:tcW w:w="1265" w:type="dxa"/>
            <w:shd w:val="clear" w:color="auto" w:fill="F1F1F1"/>
            <w:tcMar>
              <w:top w:w="0" w:type="dxa"/>
              <w:left w:w="90" w:type="dxa"/>
              <w:bottom w:w="0" w:type="dxa"/>
              <w:right w:w="90" w:type="dxa"/>
            </w:tcMar>
          </w:tcPr>
          <w:p w14:paraId="3F7A4FAF" w14:textId="77777777" w:rsidR="00F9115C" w:rsidRPr="00A47AF8" w:rsidRDefault="00F9115C">
            <w:pPr>
              <w:keepNext/>
              <w:rPr>
                <w:sz w:val="20"/>
                <w:szCs w:val="20"/>
              </w:rPr>
            </w:pPr>
            <w:r w:rsidRPr="00A47AF8">
              <w:rPr>
                <w:sz w:val="20"/>
                <w:szCs w:val="20"/>
              </w:rPr>
              <w:t>1998–1999</w:t>
            </w:r>
          </w:p>
        </w:tc>
      </w:tr>
      <w:tr w:rsidR="00F9115C" w:rsidRPr="00A47AF8" w14:paraId="07309442" w14:textId="77777777">
        <w:trPr>
          <w:tblCellSpacing w:w="0" w:type="dxa"/>
        </w:trPr>
        <w:tc>
          <w:tcPr>
            <w:tcW w:w="2430" w:type="dxa"/>
            <w:shd w:val="clear" w:color="auto" w:fill="F1F1F1"/>
            <w:tcMar>
              <w:top w:w="0" w:type="dxa"/>
              <w:left w:w="90" w:type="dxa"/>
              <w:bottom w:w="0" w:type="dxa"/>
              <w:right w:w="90" w:type="dxa"/>
            </w:tcMar>
          </w:tcPr>
          <w:p w14:paraId="5ADA5267" w14:textId="77777777" w:rsidR="00F9115C" w:rsidRPr="00A47AF8" w:rsidRDefault="00F9115C">
            <w:pPr>
              <w:keepNext/>
              <w:rPr>
                <w:sz w:val="20"/>
                <w:szCs w:val="20"/>
              </w:rPr>
            </w:pPr>
            <w:r w:rsidRPr="00A47AF8">
              <w:rPr>
                <w:sz w:val="20"/>
                <w:szCs w:val="20"/>
              </w:rPr>
              <w:t>Old</w:t>
            </w:r>
            <w:r w:rsidR="00594DAB" w:rsidRPr="00A47AF8">
              <w:rPr>
                <w:sz w:val="20"/>
                <w:szCs w:val="20"/>
              </w:rPr>
              <w:t xml:space="preserve"> </w:t>
            </w:r>
            <w:r w:rsidRPr="00A47AF8">
              <w:rPr>
                <w:sz w:val="20"/>
                <w:szCs w:val="20"/>
              </w:rPr>
              <w:t>Dominion</w:t>
            </w:r>
            <w:r w:rsidR="00594DAB" w:rsidRPr="00A47AF8">
              <w:rPr>
                <w:sz w:val="20"/>
                <w:szCs w:val="20"/>
              </w:rPr>
              <w:t xml:space="preserve"> </w:t>
            </w:r>
            <w:r w:rsidRPr="00A47AF8">
              <w:rPr>
                <w:sz w:val="20"/>
                <w:szCs w:val="20"/>
              </w:rPr>
              <w:t>University</w:t>
            </w:r>
          </w:p>
        </w:tc>
        <w:tc>
          <w:tcPr>
            <w:tcW w:w="5760" w:type="dxa"/>
            <w:shd w:val="clear" w:color="auto" w:fill="F1F1F1"/>
            <w:tcMar>
              <w:top w:w="0" w:type="dxa"/>
              <w:left w:w="90" w:type="dxa"/>
              <w:bottom w:w="0" w:type="dxa"/>
              <w:right w:w="90" w:type="dxa"/>
            </w:tcMar>
          </w:tcPr>
          <w:p w14:paraId="04980EC4" w14:textId="77777777" w:rsidR="00F9115C" w:rsidRPr="00A47AF8" w:rsidRDefault="00F9115C">
            <w:pPr>
              <w:keepNext/>
              <w:rPr>
                <w:sz w:val="20"/>
                <w:szCs w:val="20"/>
              </w:rPr>
            </w:pPr>
            <w:r w:rsidRPr="00A47AF8">
              <w:rPr>
                <w:sz w:val="20"/>
                <w:szCs w:val="20"/>
              </w:rPr>
              <w:t>Faculty</w:t>
            </w:r>
            <w:r w:rsidR="00594DAB" w:rsidRPr="00A47AF8">
              <w:rPr>
                <w:sz w:val="20"/>
                <w:szCs w:val="20"/>
              </w:rPr>
              <w:t xml:space="preserve"> </w:t>
            </w:r>
            <w:r w:rsidRPr="00A47AF8">
              <w:rPr>
                <w:sz w:val="20"/>
                <w:szCs w:val="20"/>
              </w:rPr>
              <w:t>Affairs</w:t>
            </w:r>
            <w:r w:rsidR="00594DAB" w:rsidRPr="00A47AF8">
              <w:rPr>
                <w:sz w:val="20"/>
                <w:szCs w:val="20"/>
              </w:rPr>
              <w:t xml:space="preserve"> </w:t>
            </w:r>
            <w:r w:rsidRPr="00A47AF8">
              <w:rPr>
                <w:sz w:val="20"/>
                <w:szCs w:val="20"/>
              </w:rPr>
              <w:t>Committee</w:t>
            </w:r>
            <w:r w:rsidR="00594DAB" w:rsidRPr="00A47AF8">
              <w:rPr>
                <w:sz w:val="20"/>
                <w:szCs w:val="20"/>
              </w:rPr>
              <w:t xml:space="preserve"> </w:t>
            </w:r>
          </w:p>
        </w:tc>
        <w:tc>
          <w:tcPr>
            <w:tcW w:w="1265" w:type="dxa"/>
            <w:shd w:val="clear" w:color="auto" w:fill="F1F1F1"/>
            <w:tcMar>
              <w:top w:w="0" w:type="dxa"/>
              <w:left w:w="90" w:type="dxa"/>
              <w:bottom w:w="0" w:type="dxa"/>
              <w:right w:w="90" w:type="dxa"/>
            </w:tcMar>
          </w:tcPr>
          <w:p w14:paraId="587B2468" w14:textId="77777777" w:rsidR="00F9115C" w:rsidRPr="00A47AF8" w:rsidRDefault="00F9115C">
            <w:pPr>
              <w:keepNext/>
              <w:rPr>
                <w:sz w:val="20"/>
                <w:szCs w:val="20"/>
              </w:rPr>
            </w:pPr>
            <w:r w:rsidRPr="00A47AF8">
              <w:rPr>
                <w:sz w:val="20"/>
                <w:szCs w:val="20"/>
              </w:rPr>
              <w:t>1998–2000</w:t>
            </w:r>
          </w:p>
        </w:tc>
      </w:tr>
      <w:tr w:rsidR="00F9115C" w:rsidRPr="00A47AF8" w14:paraId="6EC2604B" w14:textId="77777777">
        <w:trPr>
          <w:tblCellSpacing w:w="0" w:type="dxa"/>
        </w:trPr>
        <w:tc>
          <w:tcPr>
            <w:tcW w:w="2430" w:type="dxa"/>
            <w:shd w:val="clear" w:color="auto" w:fill="F1F1F1"/>
            <w:tcMar>
              <w:top w:w="0" w:type="dxa"/>
              <w:left w:w="90" w:type="dxa"/>
              <w:bottom w:w="0" w:type="dxa"/>
              <w:right w:w="90" w:type="dxa"/>
            </w:tcMar>
          </w:tcPr>
          <w:p w14:paraId="6DB45FB9" w14:textId="77777777" w:rsidR="00F9115C" w:rsidRPr="00A47AF8" w:rsidRDefault="00F9115C">
            <w:pPr>
              <w:keepNext/>
              <w:rPr>
                <w:sz w:val="20"/>
                <w:szCs w:val="20"/>
              </w:rPr>
            </w:pPr>
            <w:r w:rsidRPr="00A47AF8">
              <w:rPr>
                <w:sz w:val="20"/>
                <w:szCs w:val="20"/>
              </w:rPr>
              <w:t>Old</w:t>
            </w:r>
            <w:r w:rsidR="00594DAB" w:rsidRPr="00A47AF8">
              <w:rPr>
                <w:sz w:val="20"/>
                <w:szCs w:val="20"/>
              </w:rPr>
              <w:t xml:space="preserve"> </w:t>
            </w:r>
            <w:r w:rsidRPr="00A47AF8">
              <w:rPr>
                <w:sz w:val="20"/>
                <w:szCs w:val="20"/>
              </w:rPr>
              <w:t>Dominion</w:t>
            </w:r>
            <w:r w:rsidR="00594DAB" w:rsidRPr="00A47AF8">
              <w:rPr>
                <w:sz w:val="20"/>
                <w:szCs w:val="20"/>
              </w:rPr>
              <w:t xml:space="preserve"> </w:t>
            </w:r>
            <w:r w:rsidRPr="00A47AF8">
              <w:rPr>
                <w:sz w:val="20"/>
                <w:szCs w:val="20"/>
              </w:rPr>
              <w:t>University</w:t>
            </w:r>
          </w:p>
        </w:tc>
        <w:tc>
          <w:tcPr>
            <w:tcW w:w="5760" w:type="dxa"/>
            <w:shd w:val="clear" w:color="auto" w:fill="F1F1F1"/>
            <w:tcMar>
              <w:top w:w="0" w:type="dxa"/>
              <w:left w:w="90" w:type="dxa"/>
              <w:bottom w:w="0" w:type="dxa"/>
              <w:right w:w="90" w:type="dxa"/>
            </w:tcMar>
          </w:tcPr>
          <w:p w14:paraId="3BC91B71" w14:textId="77777777" w:rsidR="00F9115C" w:rsidRPr="00A47AF8" w:rsidRDefault="00F9115C">
            <w:pPr>
              <w:keepNext/>
              <w:rPr>
                <w:sz w:val="20"/>
                <w:szCs w:val="20"/>
              </w:rPr>
            </w:pPr>
            <w:r w:rsidRPr="00A47AF8">
              <w:rPr>
                <w:sz w:val="20"/>
                <w:szCs w:val="20"/>
              </w:rPr>
              <w:t>Strategic</w:t>
            </w:r>
            <w:r w:rsidR="00594DAB" w:rsidRPr="00A47AF8">
              <w:rPr>
                <w:sz w:val="20"/>
                <w:szCs w:val="20"/>
              </w:rPr>
              <w:t xml:space="preserve"> </w:t>
            </w:r>
            <w:r w:rsidRPr="00A47AF8">
              <w:rPr>
                <w:sz w:val="20"/>
                <w:szCs w:val="20"/>
              </w:rPr>
              <w:t>Planning</w:t>
            </w:r>
            <w:r w:rsidR="00594DAB" w:rsidRPr="00A47AF8">
              <w:rPr>
                <w:sz w:val="20"/>
                <w:szCs w:val="20"/>
              </w:rPr>
              <w:t xml:space="preserve"> </w:t>
            </w:r>
            <w:r w:rsidRPr="00A47AF8">
              <w:rPr>
                <w:sz w:val="20"/>
                <w:szCs w:val="20"/>
              </w:rPr>
              <w:t>Committee</w:t>
            </w:r>
            <w:r w:rsidR="00594DAB" w:rsidRPr="00A47AF8">
              <w:rPr>
                <w:sz w:val="20"/>
                <w:szCs w:val="20"/>
              </w:rPr>
              <w:t xml:space="preserve"> </w:t>
            </w:r>
          </w:p>
        </w:tc>
        <w:tc>
          <w:tcPr>
            <w:tcW w:w="1265" w:type="dxa"/>
            <w:shd w:val="clear" w:color="auto" w:fill="F1F1F1"/>
            <w:tcMar>
              <w:top w:w="0" w:type="dxa"/>
              <w:left w:w="90" w:type="dxa"/>
              <w:bottom w:w="0" w:type="dxa"/>
              <w:right w:w="90" w:type="dxa"/>
            </w:tcMar>
          </w:tcPr>
          <w:p w14:paraId="2D2E92CC" w14:textId="77777777" w:rsidR="00F9115C" w:rsidRPr="00A47AF8" w:rsidRDefault="00F9115C">
            <w:pPr>
              <w:keepNext/>
              <w:rPr>
                <w:sz w:val="20"/>
                <w:szCs w:val="20"/>
              </w:rPr>
            </w:pPr>
            <w:r w:rsidRPr="00A47AF8">
              <w:rPr>
                <w:sz w:val="20"/>
                <w:szCs w:val="20"/>
              </w:rPr>
              <w:t>1999</w:t>
            </w:r>
          </w:p>
        </w:tc>
      </w:tr>
      <w:tr w:rsidR="00F9115C" w:rsidRPr="00A47AF8" w14:paraId="3D1EA756" w14:textId="77777777">
        <w:trPr>
          <w:tblCellSpacing w:w="0" w:type="dxa"/>
        </w:trPr>
        <w:tc>
          <w:tcPr>
            <w:tcW w:w="2430" w:type="dxa"/>
            <w:shd w:val="clear" w:color="auto" w:fill="F1F1F1"/>
            <w:tcMar>
              <w:top w:w="0" w:type="dxa"/>
              <w:left w:w="90" w:type="dxa"/>
              <w:bottom w:w="0" w:type="dxa"/>
              <w:right w:w="90" w:type="dxa"/>
            </w:tcMar>
          </w:tcPr>
          <w:p w14:paraId="31F50253" w14:textId="77777777" w:rsidR="00F9115C" w:rsidRPr="00A47AF8" w:rsidRDefault="00F9115C">
            <w:pPr>
              <w:keepNext/>
              <w:rPr>
                <w:sz w:val="20"/>
                <w:szCs w:val="20"/>
              </w:rPr>
            </w:pPr>
            <w:r w:rsidRPr="00A47AF8">
              <w:rPr>
                <w:sz w:val="20"/>
                <w:szCs w:val="20"/>
              </w:rPr>
              <w:t>Old</w:t>
            </w:r>
            <w:r w:rsidR="00594DAB" w:rsidRPr="00A47AF8">
              <w:rPr>
                <w:sz w:val="20"/>
                <w:szCs w:val="20"/>
              </w:rPr>
              <w:t xml:space="preserve"> </w:t>
            </w:r>
            <w:r w:rsidRPr="00A47AF8">
              <w:rPr>
                <w:sz w:val="20"/>
                <w:szCs w:val="20"/>
              </w:rPr>
              <w:t>Dominion</w:t>
            </w:r>
            <w:r w:rsidR="00594DAB" w:rsidRPr="00A47AF8">
              <w:rPr>
                <w:sz w:val="20"/>
                <w:szCs w:val="20"/>
              </w:rPr>
              <w:t xml:space="preserve"> </w:t>
            </w:r>
            <w:r w:rsidRPr="00A47AF8">
              <w:rPr>
                <w:sz w:val="20"/>
                <w:szCs w:val="20"/>
              </w:rPr>
              <w:t>University</w:t>
            </w:r>
          </w:p>
        </w:tc>
        <w:tc>
          <w:tcPr>
            <w:tcW w:w="5760" w:type="dxa"/>
            <w:shd w:val="clear" w:color="auto" w:fill="F1F1F1"/>
            <w:tcMar>
              <w:top w:w="0" w:type="dxa"/>
              <w:left w:w="90" w:type="dxa"/>
              <w:bottom w:w="0" w:type="dxa"/>
              <w:right w:w="90" w:type="dxa"/>
            </w:tcMar>
          </w:tcPr>
          <w:p w14:paraId="1F670558" w14:textId="77777777" w:rsidR="00F9115C" w:rsidRPr="00A47AF8" w:rsidRDefault="00F9115C">
            <w:pPr>
              <w:keepNext/>
              <w:rPr>
                <w:sz w:val="20"/>
                <w:szCs w:val="20"/>
              </w:rPr>
            </w:pPr>
            <w:r w:rsidRPr="00A47AF8">
              <w:rPr>
                <w:sz w:val="20"/>
                <w:szCs w:val="20"/>
              </w:rPr>
              <w:t>Annual</w:t>
            </w:r>
            <w:r w:rsidR="00594DAB" w:rsidRPr="00A47AF8">
              <w:rPr>
                <w:sz w:val="20"/>
                <w:szCs w:val="20"/>
              </w:rPr>
              <w:t xml:space="preserve"> </w:t>
            </w:r>
            <w:r w:rsidRPr="00A47AF8">
              <w:rPr>
                <w:sz w:val="20"/>
                <w:szCs w:val="20"/>
              </w:rPr>
              <w:t>Funds</w:t>
            </w:r>
            <w:r w:rsidR="00594DAB" w:rsidRPr="00A47AF8">
              <w:rPr>
                <w:sz w:val="20"/>
                <w:szCs w:val="20"/>
              </w:rPr>
              <w:t xml:space="preserve"> </w:t>
            </w:r>
            <w:r w:rsidRPr="00A47AF8">
              <w:rPr>
                <w:sz w:val="20"/>
                <w:szCs w:val="20"/>
              </w:rPr>
              <w:t>Committee</w:t>
            </w:r>
          </w:p>
        </w:tc>
        <w:tc>
          <w:tcPr>
            <w:tcW w:w="1265" w:type="dxa"/>
            <w:shd w:val="clear" w:color="auto" w:fill="F1F1F1"/>
            <w:tcMar>
              <w:top w:w="0" w:type="dxa"/>
              <w:left w:w="90" w:type="dxa"/>
              <w:bottom w:w="0" w:type="dxa"/>
              <w:right w:w="90" w:type="dxa"/>
            </w:tcMar>
          </w:tcPr>
          <w:p w14:paraId="4E44B69E" w14:textId="77777777" w:rsidR="00F9115C" w:rsidRPr="00A47AF8" w:rsidRDefault="00F9115C">
            <w:pPr>
              <w:keepNext/>
              <w:rPr>
                <w:sz w:val="20"/>
                <w:szCs w:val="20"/>
              </w:rPr>
            </w:pPr>
            <w:r w:rsidRPr="00A47AF8">
              <w:rPr>
                <w:sz w:val="20"/>
                <w:szCs w:val="20"/>
              </w:rPr>
              <w:t>1999</w:t>
            </w:r>
          </w:p>
        </w:tc>
      </w:tr>
      <w:tr w:rsidR="00F9115C" w:rsidRPr="00A47AF8" w14:paraId="128C4ED5" w14:textId="77777777">
        <w:trPr>
          <w:tblCellSpacing w:w="0" w:type="dxa"/>
        </w:trPr>
        <w:tc>
          <w:tcPr>
            <w:tcW w:w="2430" w:type="dxa"/>
            <w:shd w:val="clear" w:color="auto" w:fill="F1F1F1"/>
            <w:tcMar>
              <w:top w:w="0" w:type="dxa"/>
              <w:left w:w="90" w:type="dxa"/>
              <w:bottom w:w="0" w:type="dxa"/>
              <w:right w:w="90" w:type="dxa"/>
            </w:tcMar>
          </w:tcPr>
          <w:p w14:paraId="5C066336" w14:textId="77777777" w:rsidR="00F9115C" w:rsidRPr="00A47AF8" w:rsidRDefault="00F9115C">
            <w:pPr>
              <w:keepNext/>
              <w:rPr>
                <w:sz w:val="20"/>
                <w:szCs w:val="20"/>
              </w:rPr>
            </w:pPr>
            <w:r w:rsidRPr="00A47AF8">
              <w:rPr>
                <w:sz w:val="20"/>
                <w:szCs w:val="20"/>
              </w:rPr>
              <w:t>Old</w:t>
            </w:r>
            <w:r w:rsidR="00594DAB" w:rsidRPr="00A47AF8">
              <w:rPr>
                <w:sz w:val="20"/>
                <w:szCs w:val="20"/>
              </w:rPr>
              <w:t xml:space="preserve"> </w:t>
            </w:r>
            <w:r w:rsidRPr="00A47AF8">
              <w:rPr>
                <w:sz w:val="20"/>
                <w:szCs w:val="20"/>
              </w:rPr>
              <w:t>Dominion</w:t>
            </w:r>
            <w:r w:rsidR="00594DAB" w:rsidRPr="00A47AF8">
              <w:rPr>
                <w:sz w:val="20"/>
                <w:szCs w:val="20"/>
              </w:rPr>
              <w:t xml:space="preserve"> </w:t>
            </w:r>
            <w:r w:rsidRPr="00A47AF8">
              <w:rPr>
                <w:sz w:val="20"/>
                <w:szCs w:val="20"/>
              </w:rPr>
              <w:t>University</w:t>
            </w:r>
          </w:p>
        </w:tc>
        <w:tc>
          <w:tcPr>
            <w:tcW w:w="5760" w:type="dxa"/>
            <w:shd w:val="clear" w:color="auto" w:fill="F1F1F1"/>
            <w:tcMar>
              <w:top w:w="0" w:type="dxa"/>
              <w:left w:w="90" w:type="dxa"/>
              <w:bottom w:w="0" w:type="dxa"/>
              <w:right w:w="90" w:type="dxa"/>
            </w:tcMar>
          </w:tcPr>
          <w:p w14:paraId="7C18E7B4" w14:textId="77777777" w:rsidR="00F9115C" w:rsidRPr="00A47AF8" w:rsidRDefault="00F9115C">
            <w:pPr>
              <w:keepNext/>
              <w:rPr>
                <w:sz w:val="20"/>
                <w:szCs w:val="20"/>
              </w:rPr>
            </w:pPr>
            <w:r w:rsidRPr="00A47AF8">
              <w:rPr>
                <w:sz w:val="20"/>
                <w:szCs w:val="20"/>
              </w:rPr>
              <w:t>Executive</w:t>
            </w:r>
            <w:r w:rsidR="00594DAB" w:rsidRPr="00A47AF8">
              <w:rPr>
                <w:sz w:val="20"/>
                <w:szCs w:val="20"/>
              </w:rPr>
              <w:t xml:space="preserve"> </w:t>
            </w:r>
            <w:r w:rsidRPr="00A47AF8">
              <w:rPr>
                <w:sz w:val="20"/>
                <w:szCs w:val="20"/>
              </w:rPr>
              <w:t>Committee</w:t>
            </w:r>
          </w:p>
        </w:tc>
        <w:tc>
          <w:tcPr>
            <w:tcW w:w="1265" w:type="dxa"/>
            <w:shd w:val="clear" w:color="auto" w:fill="F1F1F1"/>
            <w:tcMar>
              <w:top w:w="0" w:type="dxa"/>
              <w:left w:w="90" w:type="dxa"/>
              <w:bottom w:w="0" w:type="dxa"/>
              <w:right w:w="90" w:type="dxa"/>
            </w:tcMar>
          </w:tcPr>
          <w:p w14:paraId="627DE378" w14:textId="77777777" w:rsidR="00F9115C" w:rsidRPr="00A47AF8" w:rsidRDefault="00F9115C">
            <w:pPr>
              <w:keepNext/>
              <w:rPr>
                <w:sz w:val="20"/>
                <w:szCs w:val="20"/>
              </w:rPr>
            </w:pPr>
            <w:r w:rsidRPr="00A47AF8">
              <w:rPr>
                <w:sz w:val="20"/>
                <w:szCs w:val="20"/>
              </w:rPr>
              <w:t>1999–2001</w:t>
            </w:r>
          </w:p>
        </w:tc>
      </w:tr>
      <w:tr w:rsidR="00F9115C" w:rsidRPr="00A47AF8" w14:paraId="391A4A21" w14:textId="77777777">
        <w:trPr>
          <w:tblCellSpacing w:w="0" w:type="dxa"/>
        </w:trPr>
        <w:tc>
          <w:tcPr>
            <w:tcW w:w="2430" w:type="dxa"/>
            <w:shd w:val="clear" w:color="auto" w:fill="F1F1F1"/>
            <w:tcMar>
              <w:top w:w="0" w:type="dxa"/>
              <w:left w:w="90" w:type="dxa"/>
              <w:bottom w:w="0" w:type="dxa"/>
              <w:right w:w="90" w:type="dxa"/>
            </w:tcMar>
          </w:tcPr>
          <w:p w14:paraId="2BB90BDC" w14:textId="77777777" w:rsidR="00F9115C" w:rsidRPr="00A47AF8" w:rsidRDefault="00F9115C">
            <w:pPr>
              <w:keepNext/>
              <w:rPr>
                <w:sz w:val="20"/>
                <w:szCs w:val="20"/>
              </w:rPr>
            </w:pPr>
            <w:r w:rsidRPr="00A47AF8">
              <w:rPr>
                <w:sz w:val="20"/>
                <w:szCs w:val="20"/>
              </w:rPr>
              <w:t>Old</w:t>
            </w:r>
            <w:r w:rsidR="00594DAB" w:rsidRPr="00A47AF8">
              <w:rPr>
                <w:sz w:val="20"/>
                <w:szCs w:val="20"/>
              </w:rPr>
              <w:t xml:space="preserve"> </w:t>
            </w:r>
            <w:r w:rsidRPr="00A47AF8">
              <w:rPr>
                <w:sz w:val="20"/>
                <w:szCs w:val="20"/>
              </w:rPr>
              <w:t>Dominion</w:t>
            </w:r>
            <w:r w:rsidR="00594DAB" w:rsidRPr="00A47AF8">
              <w:rPr>
                <w:sz w:val="20"/>
                <w:szCs w:val="20"/>
              </w:rPr>
              <w:t xml:space="preserve"> </w:t>
            </w:r>
            <w:r w:rsidRPr="00A47AF8">
              <w:rPr>
                <w:sz w:val="20"/>
                <w:szCs w:val="20"/>
              </w:rPr>
              <w:t>University</w:t>
            </w:r>
          </w:p>
        </w:tc>
        <w:tc>
          <w:tcPr>
            <w:tcW w:w="5760" w:type="dxa"/>
            <w:shd w:val="clear" w:color="auto" w:fill="F1F1F1"/>
            <w:tcMar>
              <w:top w:w="0" w:type="dxa"/>
              <w:left w:w="90" w:type="dxa"/>
              <w:bottom w:w="0" w:type="dxa"/>
              <w:right w:w="90" w:type="dxa"/>
            </w:tcMar>
          </w:tcPr>
          <w:p w14:paraId="7508BF86" w14:textId="77777777" w:rsidR="00F9115C" w:rsidRPr="00A47AF8" w:rsidRDefault="00F9115C">
            <w:pPr>
              <w:keepNext/>
              <w:rPr>
                <w:sz w:val="20"/>
                <w:szCs w:val="20"/>
              </w:rPr>
            </w:pPr>
            <w:r w:rsidRPr="00A47AF8">
              <w:rPr>
                <w:sz w:val="20"/>
                <w:szCs w:val="20"/>
              </w:rPr>
              <w:t>Graduate</w:t>
            </w:r>
            <w:r w:rsidR="00594DAB" w:rsidRPr="00A47AF8">
              <w:rPr>
                <w:sz w:val="20"/>
                <w:szCs w:val="20"/>
              </w:rPr>
              <w:t xml:space="preserve"> </w:t>
            </w:r>
            <w:r w:rsidRPr="00A47AF8">
              <w:rPr>
                <w:sz w:val="20"/>
                <w:szCs w:val="20"/>
              </w:rPr>
              <w:t>Program</w:t>
            </w:r>
            <w:r w:rsidR="00594DAB" w:rsidRPr="00A47AF8">
              <w:rPr>
                <w:sz w:val="20"/>
                <w:szCs w:val="20"/>
              </w:rPr>
              <w:t xml:space="preserve"> </w:t>
            </w:r>
            <w:r w:rsidRPr="00A47AF8">
              <w:rPr>
                <w:sz w:val="20"/>
                <w:szCs w:val="20"/>
              </w:rPr>
              <w:t>Directors</w:t>
            </w:r>
            <w:r w:rsidR="00594DAB" w:rsidRPr="00A47AF8">
              <w:rPr>
                <w:sz w:val="20"/>
                <w:szCs w:val="20"/>
              </w:rPr>
              <w:t xml:space="preserve"> </w:t>
            </w:r>
            <w:r w:rsidRPr="00A47AF8">
              <w:rPr>
                <w:sz w:val="20"/>
                <w:szCs w:val="20"/>
              </w:rPr>
              <w:t>Committee</w:t>
            </w:r>
            <w:r w:rsidR="00594DAB" w:rsidRPr="00A47AF8">
              <w:rPr>
                <w:sz w:val="20"/>
                <w:szCs w:val="20"/>
              </w:rPr>
              <w:t xml:space="preserve"> </w:t>
            </w:r>
          </w:p>
        </w:tc>
        <w:tc>
          <w:tcPr>
            <w:tcW w:w="1265" w:type="dxa"/>
            <w:shd w:val="clear" w:color="auto" w:fill="F1F1F1"/>
            <w:tcMar>
              <w:top w:w="0" w:type="dxa"/>
              <w:left w:w="90" w:type="dxa"/>
              <w:bottom w:w="0" w:type="dxa"/>
              <w:right w:w="90" w:type="dxa"/>
            </w:tcMar>
          </w:tcPr>
          <w:p w14:paraId="6BA87841" w14:textId="77777777" w:rsidR="00F9115C" w:rsidRPr="00A47AF8" w:rsidRDefault="00F9115C">
            <w:pPr>
              <w:keepNext/>
              <w:rPr>
                <w:sz w:val="20"/>
                <w:szCs w:val="20"/>
              </w:rPr>
            </w:pPr>
            <w:r w:rsidRPr="00A47AF8">
              <w:rPr>
                <w:sz w:val="20"/>
                <w:szCs w:val="20"/>
              </w:rPr>
              <w:t>1999–2001</w:t>
            </w:r>
          </w:p>
        </w:tc>
      </w:tr>
      <w:tr w:rsidR="00F9115C" w:rsidRPr="00A47AF8" w14:paraId="0B4487F8" w14:textId="77777777">
        <w:trPr>
          <w:tblCellSpacing w:w="0" w:type="dxa"/>
        </w:trPr>
        <w:tc>
          <w:tcPr>
            <w:tcW w:w="2430" w:type="dxa"/>
            <w:shd w:val="clear" w:color="auto" w:fill="F1F1F1"/>
            <w:tcMar>
              <w:top w:w="0" w:type="dxa"/>
              <w:left w:w="90" w:type="dxa"/>
              <w:bottom w:w="0" w:type="dxa"/>
              <w:right w:w="90" w:type="dxa"/>
            </w:tcMar>
          </w:tcPr>
          <w:p w14:paraId="409A98D9" w14:textId="77777777" w:rsidR="00F9115C" w:rsidRPr="00A47AF8" w:rsidRDefault="00F9115C">
            <w:pPr>
              <w:keepNext/>
              <w:rPr>
                <w:sz w:val="20"/>
                <w:szCs w:val="20"/>
              </w:rPr>
            </w:pPr>
            <w:r w:rsidRPr="00A47AF8">
              <w:rPr>
                <w:sz w:val="20"/>
                <w:szCs w:val="20"/>
              </w:rPr>
              <w:t>Old</w:t>
            </w:r>
            <w:r w:rsidR="00594DAB" w:rsidRPr="00A47AF8">
              <w:rPr>
                <w:sz w:val="20"/>
                <w:szCs w:val="20"/>
              </w:rPr>
              <w:t xml:space="preserve"> </w:t>
            </w:r>
            <w:r w:rsidRPr="00A47AF8">
              <w:rPr>
                <w:sz w:val="20"/>
                <w:szCs w:val="20"/>
              </w:rPr>
              <w:t>Dominion</w:t>
            </w:r>
            <w:r w:rsidR="00594DAB" w:rsidRPr="00A47AF8">
              <w:rPr>
                <w:sz w:val="20"/>
                <w:szCs w:val="20"/>
              </w:rPr>
              <w:t xml:space="preserve"> </w:t>
            </w:r>
            <w:r w:rsidRPr="00A47AF8">
              <w:rPr>
                <w:sz w:val="20"/>
                <w:szCs w:val="20"/>
              </w:rPr>
              <w:t>University</w:t>
            </w:r>
          </w:p>
        </w:tc>
        <w:tc>
          <w:tcPr>
            <w:tcW w:w="5760" w:type="dxa"/>
            <w:shd w:val="clear" w:color="auto" w:fill="F1F1F1"/>
            <w:tcMar>
              <w:top w:w="0" w:type="dxa"/>
              <w:left w:w="90" w:type="dxa"/>
              <w:bottom w:w="0" w:type="dxa"/>
              <w:right w:w="90" w:type="dxa"/>
            </w:tcMar>
          </w:tcPr>
          <w:p w14:paraId="05E693E7" w14:textId="77777777" w:rsidR="00F9115C" w:rsidRPr="00A47AF8" w:rsidRDefault="00F9115C">
            <w:pPr>
              <w:keepNext/>
              <w:rPr>
                <w:sz w:val="20"/>
                <w:szCs w:val="20"/>
              </w:rPr>
            </w:pPr>
            <w:r w:rsidRPr="00A47AF8">
              <w:rPr>
                <w:sz w:val="20"/>
                <w:szCs w:val="20"/>
              </w:rPr>
              <w:t>Graduate</w:t>
            </w:r>
            <w:r w:rsidR="00594DAB" w:rsidRPr="00A47AF8">
              <w:rPr>
                <w:sz w:val="20"/>
                <w:szCs w:val="20"/>
              </w:rPr>
              <w:t xml:space="preserve"> </w:t>
            </w:r>
            <w:r w:rsidRPr="00A47AF8">
              <w:rPr>
                <w:sz w:val="20"/>
                <w:szCs w:val="20"/>
              </w:rPr>
              <w:t>Program</w:t>
            </w:r>
            <w:r w:rsidR="00594DAB" w:rsidRPr="00A47AF8">
              <w:rPr>
                <w:sz w:val="20"/>
                <w:szCs w:val="20"/>
              </w:rPr>
              <w:t xml:space="preserve"> </w:t>
            </w:r>
            <w:r w:rsidRPr="00A47AF8">
              <w:rPr>
                <w:sz w:val="20"/>
                <w:szCs w:val="20"/>
              </w:rPr>
              <w:t>Committee</w:t>
            </w:r>
            <w:r w:rsidR="00594DAB" w:rsidRPr="00A47AF8">
              <w:rPr>
                <w:sz w:val="20"/>
                <w:szCs w:val="20"/>
              </w:rPr>
              <w:t xml:space="preserve"> </w:t>
            </w:r>
          </w:p>
        </w:tc>
        <w:tc>
          <w:tcPr>
            <w:tcW w:w="1265" w:type="dxa"/>
            <w:shd w:val="clear" w:color="auto" w:fill="F1F1F1"/>
            <w:tcMar>
              <w:top w:w="0" w:type="dxa"/>
              <w:left w:w="90" w:type="dxa"/>
              <w:bottom w:w="0" w:type="dxa"/>
              <w:right w:w="90" w:type="dxa"/>
            </w:tcMar>
          </w:tcPr>
          <w:p w14:paraId="79C4BAF0" w14:textId="77777777" w:rsidR="00F9115C" w:rsidRPr="00A47AF8" w:rsidRDefault="00F9115C">
            <w:pPr>
              <w:keepNext/>
              <w:rPr>
                <w:sz w:val="20"/>
                <w:szCs w:val="20"/>
              </w:rPr>
            </w:pPr>
            <w:r w:rsidRPr="00A47AF8">
              <w:rPr>
                <w:sz w:val="20"/>
                <w:szCs w:val="20"/>
              </w:rPr>
              <w:t>1999–2001</w:t>
            </w:r>
          </w:p>
        </w:tc>
      </w:tr>
      <w:tr w:rsidR="00F9115C" w:rsidRPr="00A47AF8" w14:paraId="271FB954" w14:textId="77777777">
        <w:trPr>
          <w:tblCellSpacing w:w="0" w:type="dxa"/>
        </w:trPr>
        <w:tc>
          <w:tcPr>
            <w:tcW w:w="2430" w:type="dxa"/>
            <w:shd w:val="clear" w:color="auto" w:fill="F1F1F1"/>
            <w:tcMar>
              <w:top w:w="0" w:type="dxa"/>
              <w:left w:w="90" w:type="dxa"/>
              <w:bottom w:w="0" w:type="dxa"/>
              <w:right w:w="90" w:type="dxa"/>
            </w:tcMar>
          </w:tcPr>
          <w:p w14:paraId="5F20F575" w14:textId="77777777" w:rsidR="00F9115C" w:rsidRPr="00A47AF8" w:rsidRDefault="00F9115C">
            <w:pPr>
              <w:keepNext/>
              <w:rPr>
                <w:sz w:val="20"/>
                <w:szCs w:val="20"/>
              </w:rPr>
            </w:pPr>
            <w:r w:rsidRPr="00A47AF8">
              <w:rPr>
                <w:sz w:val="20"/>
                <w:szCs w:val="20"/>
              </w:rPr>
              <w:t>Old</w:t>
            </w:r>
            <w:r w:rsidR="00594DAB" w:rsidRPr="00A47AF8">
              <w:rPr>
                <w:sz w:val="20"/>
                <w:szCs w:val="20"/>
              </w:rPr>
              <w:t xml:space="preserve"> </w:t>
            </w:r>
            <w:r w:rsidRPr="00A47AF8">
              <w:rPr>
                <w:sz w:val="20"/>
                <w:szCs w:val="20"/>
              </w:rPr>
              <w:t>Dominion</w:t>
            </w:r>
            <w:r w:rsidR="00594DAB" w:rsidRPr="00A47AF8">
              <w:rPr>
                <w:sz w:val="20"/>
                <w:szCs w:val="20"/>
              </w:rPr>
              <w:t xml:space="preserve"> </w:t>
            </w:r>
            <w:r w:rsidRPr="00A47AF8">
              <w:rPr>
                <w:sz w:val="20"/>
                <w:szCs w:val="20"/>
              </w:rPr>
              <w:t>University</w:t>
            </w:r>
          </w:p>
        </w:tc>
        <w:tc>
          <w:tcPr>
            <w:tcW w:w="5760" w:type="dxa"/>
            <w:shd w:val="clear" w:color="auto" w:fill="F1F1F1"/>
            <w:tcMar>
              <w:top w:w="0" w:type="dxa"/>
              <w:left w:w="90" w:type="dxa"/>
              <w:bottom w:w="0" w:type="dxa"/>
              <w:right w:w="90" w:type="dxa"/>
            </w:tcMar>
          </w:tcPr>
          <w:p w14:paraId="0E756478" w14:textId="77777777" w:rsidR="00F9115C" w:rsidRPr="00A47AF8" w:rsidRDefault="00F9115C">
            <w:pPr>
              <w:keepNext/>
              <w:rPr>
                <w:sz w:val="20"/>
                <w:szCs w:val="20"/>
              </w:rPr>
            </w:pPr>
            <w:r w:rsidRPr="00A47AF8">
              <w:rPr>
                <w:sz w:val="20"/>
                <w:szCs w:val="20"/>
              </w:rPr>
              <w:t>Chair,</w:t>
            </w:r>
            <w:r w:rsidR="00594DAB" w:rsidRPr="00A47AF8">
              <w:rPr>
                <w:sz w:val="20"/>
                <w:szCs w:val="20"/>
              </w:rPr>
              <w:t xml:space="preserve"> </w:t>
            </w:r>
            <w:proofErr w:type="gramStart"/>
            <w:r w:rsidRPr="00A47AF8">
              <w:rPr>
                <w:sz w:val="20"/>
                <w:szCs w:val="20"/>
              </w:rPr>
              <w:t>Master’s</w:t>
            </w:r>
            <w:proofErr w:type="gramEnd"/>
            <w:r w:rsidR="00594DAB" w:rsidRPr="00A47AF8">
              <w:rPr>
                <w:sz w:val="20"/>
                <w:szCs w:val="20"/>
              </w:rPr>
              <w:t xml:space="preserve"> </w:t>
            </w:r>
            <w:r w:rsidRPr="00A47AF8">
              <w:rPr>
                <w:sz w:val="20"/>
                <w:szCs w:val="20"/>
              </w:rPr>
              <w:t>Program</w:t>
            </w:r>
          </w:p>
        </w:tc>
        <w:tc>
          <w:tcPr>
            <w:tcW w:w="1265" w:type="dxa"/>
            <w:shd w:val="clear" w:color="auto" w:fill="F1F1F1"/>
            <w:tcMar>
              <w:top w:w="0" w:type="dxa"/>
              <w:left w:w="90" w:type="dxa"/>
              <w:bottom w:w="0" w:type="dxa"/>
              <w:right w:w="90" w:type="dxa"/>
            </w:tcMar>
          </w:tcPr>
          <w:p w14:paraId="489C16B3" w14:textId="77777777" w:rsidR="00F9115C" w:rsidRPr="00A47AF8" w:rsidRDefault="00F9115C">
            <w:pPr>
              <w:keepNext/>
              <w:rPr>
                <w:sz w:val="20"/>
                <w:szCs w:val="20"/>
              </w:rPr>
            </w:pPr>
            <w:r w:rsidRPr="00A47AF8">
              <w:rPr>
                <w:sz w:val="20"/>
                <w:szCs w:val="20"/>
              </w:rPr>
              <w:t>1999–2001</w:t>
            </w:r>
          </w:p>
        </w:tc>
      </w:tr>
      <w:tr w:rsidR="00F9115C" w:rsidRPr="00A47AF8" w14:paraId="68F07E27" w14:textId="77777777">
        <w:trPr>
          <w:tblCellSpacing w:w="0" w:type="dxa"/>
        </w:trPr>
        <w:tc>
          <w:tcPr>
            <w:tcW w:w="2430" w:type="dxa"/>
            <w:shd w:val="clear" w:color="auto" w:fill="F1F1F1"/>
            <w:tcMar>
              <w:top w:w="0" w:type="dxa"/>
              <w:left w:w="90" w:type="dxa"/>
              <w:bottom w:w="0" w:type="dxa"/>
              <w:right w:w="90" w:type="dxa"/>
            </w:tcMar>
          </w:tcPr>
          <w:p w14:paraId="07159F5D" w14:textId="77777777" w:rsidR="00F9115C" w:rsidRPr="00A47AF8" w:rsidRDefault="00F9115C">
            <w:pPr>
              <w:keepNext/>
              <w:rPr>
                <w:sz w:val="20"/>
                <w:szCs w:val="20"/>
              </w:rPr>
            </w:pPr>
            <w:r w:rsidRPr="00A47AF8">
              <w:rPr>
                <w:sz w:val="20"/>
                <w:szCs w:val="20"/>
              </w:rPr>
              <w:t>Old</w:t>
            </w:r>
            <w:r w:rsidR="00594DAB" w:rsidRPr="00A47AF8">
              <w:rPr>
                <w:sz w:val="20"/>
                <w:szCs w:val="20"/>
              </w:rPr>
              <w:t xml:space="preserve"> </w:t>
            </w:r>
            <w:r w:rsidRPr="00A47AF8">
              <w:rPr>
                <w:sz w:val="20"/>
                <w:szCs w:val="20"/>
              </w:rPr>
              <w:t>Dominion</w:t>
            </w:r>
            <w:r w:rsidR="00594DAB" w:rsidRPr="00A47AF8">
              <w:rPr>
                <w:sz w:val="20"/>
                <w:szCs w:val="20"/>
              </w:rPr>
              <w:t xml:space="preserve"> </w:t>
            </w:r>
            <w:r w:rsidRPr="00A47AF8">
              <w:rPr>
                <w:sz w:val="20"/>
                <w:szCs w:val="20"/>
              </w:rPr>
              <w:t>University</w:t>
            </w:r>
          </w:p>
        </w:tc>
        <w:tc>
          <w:tcPr>
            <w:tcW w:w="5760" w:type="dxa"/>
            <w:shd w:val="clear" w:color="auto" w:fill="F1F1F1"/>
            <w:tcMar>
              <w:top w:w="0" w:type="dxa"/>
              <w:left w:w="90" w:type="dxa"/>
              <w:bottom w:w="0" w:type="dxa"/>
              <w:right w:w="90" w:type="dxa"/>
            </w:tcMar>
          </w:tcPr>
          <w:p w14:paraId="638F7013" w14:textId="77777777" w:rsidR="00F9115C" w:rsidRPr="00A47AF8" w:rsidRDefault="00F9115C">
            <w:pPr>
              <w:keepNext/>
              <w:rPr>
                <w:sz w:val="20"/>
                <w:szCs w:val="20"/>
              </w:rPr>
            </w:pPr>
            <w:r w:rsidRPr="00A47AF8">
              <w:rPr>
                <w:sz w:val="20"/>
                <w:szCs w:val="20"/>
              </w:rPr>
              <w:t>I/O</w:t>
            </w:r>
            <w:r w:rsidR="00594DAB" w:rsidRPr="00A47AF8">
              <w:rPr>
                <w:sz w:val="20"/>
                <w:szCs w:val="20"/>
              </w:rPr>
              <w:t xml:space="preserve"> </w:t>
            </w:r>
            <w:r w:rsidRPr="00A47AF8">
              <w:rPr>
                <w:sz w:val="20"/>
                <w:szCs w:val="20"/>
              </w:rPr>
              <w:t>Committee</w:t>
            </w:r>
            <w:r w:rsidR="00594DAB" w:rsidRPr="00A47AF8">
              <w:rPr>
                <w:sz w:val="20"/>
                <w:szCs w:val="20"/>
              </w:rPr>
              <w:t xml:space="preserve"> </w:t>
            </w:r>
          </w:p>
        </w:tc>
        <w:tc>
          <w:tcPr>
            <w:tcW w:w="1265" w:type="dxa"/>
            <w:shd w:val="clear" w:color="auto" w:fill="F1F1F1"/>
            <w:tcMar>
              <w:top w:w="0" w:type="dxa"/>
              <w:left w:w="90" w:type="dxa"/>
              <w:bottom w:w="0" w:type="dxa"/>
              <w:right w:w="90" w:type="dxa"/>
            </w:tcMar>
          </w:tcPr>
          <w:p w14:paraId="10CB7913" w14:textId="77777777" w:rsidR="00F9115C" w:rsidRPr="00A47AF8" w:rsidRDefault="00F9115C">
            <w:pPr>
              <w:keepNext/>
              <w:rPr>
                <w:sz w:val="20"/>
                <w:szCs w:val="20"/>
              </w:rPr>
            </w:pPr>
            <w:r w:rsidRPr="00A47AF8">
              <w:rPr>
                <w:sz w:val="20"/>
                <w:szCs w:val="20"/>
              </w:rPr>
              <w:t>2001–2002</w:t>
            </w:r>
          </w:p>
        </w:tc>
      </w:tr>
      <w:tr w:rsidR="00F9115C" w:rsidRPr="00A47AF8" w14:paraId="685D88C3" w14:textId="77777777">
        <w:trPr>
          <w:tblCellSpacing w:w="0" w:type="dxa"/>
        </w:trPr>
        <w:tc>
          <w:tcPr>
            <w:tcW w:w="2430" w:type="dxa"/>
            <w:shd w:val="clear" w:color="auto" w:fill="F1F1F1"/>
            <w:tcMar>
              <w:top w:w="0" w:type="dxa"/>
              <w:left w:w="90" w:type="dxa"/>
              <w:bottom w:w="0" w:type="dxa"/>
              <w:right w:w="90" w:type="dxa"/>
            </w:tcMar>
          </w:tcPr>
          <w:p w14:paraId="6D249D78" w14:textId="77777777" w:rsidR="00F9115C" w:rsidRPr="00A47AF8" w:rsidRDefault="00F9115C">
            <w:pPr>
              <w:keepNext/>
              <w:rPr>
                <w:sz w:val="20"/>
                <w:szCs w:val="20"/>
              </w:rPr>
            </w:pPr>
            <w:r w:rsidRPr="00A47AF8">
              <w:rPr>
                <w:sz w:val="20"/>
                <w:szCs w:val="20"/>
              </w:rPr>
              <w:t>Old</w:t>
            </w:r>
            <w:r w:rsidR="00594DAB" w:rsidRPr="00A47AF8">
              <w:rPr>
                <w:sz w:val="20"/>
                <w:szCs w:val="20"/>
              </w:rPr>
              <w:t xml:space="preserve"> </w:t>
            </w:r>
            <w:r w:rsidRPr="00A47AF8">
              <w:rPr>
                <w:sz w:val="20"/>
                <w:szCs w:val="20"/>
              </w:rPr>
              <w:t>Dominion</w:t>
            </w:r>
            <w:r w:rsidR="00594DAB" w:rsidRPr="00A47AF8">
              <w:rPr>
                <w:sz w:val="20"/>
                <w:szCs w:val="20"/>
              </w:rPr>
              <w:t xml:space="preserve"> </w:t>
            </w:r>
            <w:r w:rsidRPr="00A47AF8">
              <w:rPr>
                <w:sz w:val="20"/>
                <w:szCs w:val="20"/>
              </w:rPr>
              <w:t>University</w:t>
            </w:r>
          </w:p>
        </w:tc>
        <w:tc>
          <w:tcPr>
            <w:tcW w:w="5760" w:type="dxa"/>
            <w:shd w:val="clear" w:color="auto" w:fill="F1F1F1"/>
            <w:tcMar>
              <w:top w:w="0" w:type="dxa"/>
              <w:left w:w="90" w:type="dxa"/>
              <w:bottom w:w="0" w:type="dxa"/>
              <w:right w:w="90" w:type="dxa"/>
            </w:tcMar>
          </w:tcPr>
          <w:p w14:paraId="30B9F5BD" w14:textId="77777777" w:rsidR="00F9115C" w:rsidRPr="00A47AF8" w:rsidRDefault="00F9115C">
            <w:pPr>
              <w:keepNext/>
              <w:rPr>
                <w:sz w:val="20"/>
                <w:szCs w:val="20"/>
              </w:rPr>
            </w:pPr>
            <w:r w:rsidRPr="00A47AF8">
              <w:rPr>
                <w:sz w:val="20"/>
                <w:szCs w:val="20"/>
              </w:rPr>
              <w:t>Chair,</w:t>
            </w:r>
            <w:r w:rsidR="00594DAB" w:rsidRPr="00A47AF8">
              <w:rPr>
                <w:sz w:val="20"/>
                <w:szCs w:val="20"/>
              </w:rPr>
              <w:t xml:space="preserve"> </w:t>
            </w:r>
            <w:r w:rsidRPr="00A47AF8">
              <w:rPr>
                <w:sz w:val="20"/>
                <w:szCs w:val="20"/>
              </w:rPr>
              <w:t>I/O</w:t>
            </w:r>
            <w:r w:rsidR="00594DAB" w:rsidRPr="00A47AF8">
              <w:rPr>
                <w:sz w:val="20"/>
                <w:szCs w:val="20"/>
              </w:rPr>
              <w:t xml:space="preserve"> </w:t>
            </w:r>
            <w:r w:rsidRPr="00A47AF8">
              <w:rPr>
                <w:sz w:val="20"/>
                <w:szCs w:val="20"/>
              </w:rPr>
              <w:t>Marketing</w:t>
            </w:r>
            <w:r w:rsidR="00594DAB" w:rsidRPr="00A47AF8">
              <w:rPr>
                <w:sz w:val="20"/>
                <w:szCs w:val="20"/>
              </w:rPr>
              <w:t xml:space="preserve"> </w:t>
            </w:r>
            <w:r w:rsidRPr="00A47AF8">
              <w:rPr>
                <w:sz w:val="20"/>
                <w:szCs w:val="20"/>
              </w:rPr>
              <w:t>Committee</w:t>
            </w:r>
            <w:r w:rsidR="00594DAB" w:rsidRPr="00A47AF8">
              <w:rPr>
                <w:sz w:val="20"/>
                <w:szCs w:val="20"/>
              </w:rPr>
              <w:t xml:space="preserve"> </w:t>
            </w:r>
          </w:p>
        </w:tc>
        <w:tc>
          <w:tcPr>
            <w:tcW w:w="1265" w:type="dxa"/>
            <w:shd w:val="clear" w:color="auto" w:fill="F1F1F1"/>
            <w:tcMar>
              <w:top w:w="0" w:type="dxa"/>
              <w:left w:w="90" w:type="dxa"/>
              <w:bottom w:w="0" w:type="dxa"/>
              <w:right w:w="90" w:type="dxa"/>
            </w:tcMar>
          </w:tcPr>
          <w:p w14:paraId="691511EC" w14:textId="77777777" w:rsidR="00F9115C" w:rsidRPr="00A47AF8" w:rsidRDefault="00F9115C">
            <w:pPr>
              <w:keepNext/>
              <w:rPr>
                <w:sz w:val="20"/>
                <w:szCs w:val="20"/>
              </w:rPr>
            </w:pPr>
            <w:r w:rsidRPr="00A47AF8">
              <w:rPr>
                <w:sz w:val="20"/>
                <w:szCs w:val="20"/>
              </w:rPr>
              <w:t>2001–2002</w:t>
            </w:r>
          </w:p>
        </w:tc>
      </w:tr>
      <w:tr w:rsidR="00F9115C" w:rsidRPr="00A47AF8" w14:paraId="0D60E6F0" w14:textId="77777777">
        <w:trPr>
          <w:tblCellSpacing w:w="0" w:type="dxa"/>
        </w:trPr>
        <w:tc>
          <w:tcPr>
            <w:tcW w:w="2430" w:type="dxa"/>
            <w:shd w:val="clear" w:color="auto" w:fill="F1F1F1"/>
            <w:tcMar>
              <w:top w:w="0" w:type="dxa"/>
              <w:left w:w="90" w:type="dxa"/>
              <w:bottom w:w="0" w:type="dxa"/>
              <w:right w:w="90" w:type="dxa"/>
            </w:tcMar>
          </w:tcPr>
          <w:p w14:paraId="67548E9C" w14:textId="77777777" w:rsidR="00F9115C" w:rsidRPr="00A47AF8" w:rsidRDefault="00F9115C">
            <w:pPr>
              <w:keepNext/>
              <w:rPr>
                <w:sz w:val="20"/>
                <w:szCs w:val="20"/>
              </w:rPr>
            </w:pPr>
            <w:r w:rsidRPr="00A47AF8">
              <w:rPr>
                <w:sz w:val="20"/>
                <w:szCs w:val="20"/>
              </w:rPr>
              <w:t>University</w:t>
            </w:r>
            <w:r w:rsidR="00594DAB" w:rsidRPr="00A47AF8">
              <w:rPr>
                <w:sz w:val="20"/>
                <w:szCs w:val="20"/>
              </w:rPr>
              <w:t xml:space="preserve"> </w:t>
            </w:r>
            <w:r w:rsidRPr="00A47AF8">
              <w:rPr>
                <w:sz w:val="20"/>
                <w:szCs w:val="20"/>
              </w:rPr>
              <w:t>of</w:t>
            </w:r>
            <w:r w:rsidR="00594DAB" w:rsidRPr="00A47AF8">
              <w:rPr>
                <w:sz w:val="20"/>
                <w:szCs w:val="20"/>
              </w:rPr>
              <w:t xml:space="preserve"> </w:t>
            </w:r>
            <w:r w:rsidRPr="00A47AF8">
              <w:rPr>
                <w:sz w:val="20"/>
                <w:szCs w:val="20"/>
              </w:rPr>
              <w:t>Memphis</w:t>
            </w:r>
          </w:p>
        </w:tc>
        <w:tc>
          <w:tcPr>
            <w:tcW w:w="5760" w:type="dxa"/>
            <w:shd w:val="clear" w:color="auto" w:fill="F1F1F1"/>
            <w:tcMar>
              <w:top w:w="0" w:type="dxa"/>
              <w:left w:w="90" w:type="dxa"/>
              <w:bottom w:w="0" w:type="dxa"/>
              <w:right w:w="90" w:type="dxa"/>
            </w:tcMar>
          </w:tcPr>
          <w:p w14:paraId="31EFD47C" w14:textId="77777777" w:rsidR="00F9115C" w:rsidRPr="00A47AF8" w:rsidRDefault="00F9115C">
            <w:pPr>
              <w:keepNext/>
              <w:rPr>
                <w:sz w:val="20"/>
                <w:szCs w:val="20"/>
              </w:rPr>
            </w:pPr>
            <w:r w:rsidRPr="00A47AF8">
              <w:rPr>
                <w:sz w:val="20"/>
                <w:szCs w:val="20"/>
              </w:rPr>
              <w:t>Member,</w:t>
            </w:r>
            <w:r w:rsidR="00594DAB" w:rsidRPr="00A47AF8">
              <w:rPr>
                <w:sz w:val="20"/>
                <w:szCs w:val="20"/>
              </w:rPr>
              <w:t xml:space="preserve"> </w:t>
            </w:r>
            <w:r w:rsidRPr="00A47AF8">
              <w:rPr>
                <w:sz w:val="20"/>
                <w:szCs w:val="20"/>
              </w:rPr>
              <w:t>IIS</w:t>
            </w:r>
            <w:r w:rsidR="00594DAB" w:rsidRPr="00A47AF8">
              <w:rPr>
                <w:sz w:val="20"/>
                <w:szCs w:val="20"/>
              </w:rPr>
              <w:t xml:space="preserve"> </w:t>
            </w:r>
            <w:r w:rsidRPr="00A47AF8">
              <w:rPr>
                <w:sz w:val="20"/>
                <w:szCs w:val="20"/>
              </w:rPr>
              <w:t>Faculty</w:t>
            </w:r>
            <w:r w:rsidR="00594DAB" w:rsidRPr="00A47AF8">
              <w:rPr>
                <w:sz w:val="20"/>
                <w:szCs w:val="20"/>
              </w:rPr>
              <w:t xml:space="preserve"> </w:t>
            </w:r>
            <w:r w:rsidRPr="00A47AF8">
              <w:rPr>
                <w:sz w:val="20"/>
                <w:szCs w:val="20"/>
              </w:rPr>
              <w:t>Search</w:t>
            </w:r>
            <w:r w:rsidR="00594DAB" w:rsidRPr="00A47AF8">
              <w:rPr>
                <w:sz w:val="20"/>
                <w:szCs w:val="20"/>
              </w:rPr>
              <w:t xml:space="preserve"> </w:t>
            </w:r>
            <w:r w:rsidRPr="00A47AF8">
              <w:rPr>
                <w:sz w:val="20"/>
                <w:szCs w:val="20"/>
              </w:rPr>
              <w:t>Committee</w:t>
            </w:r>
            <w:r w:rsidR="00594DAB" w:rsidRPr="00A47AF8">
              <w:rPr>
                <w:sz w:val="20"/>
                <w:szCs w:val="20"/>
              </w:rPr>
              <w:t xml:space="preserve"> </w:t>
            </w:r>
          </w:p>
        </w:tc>
        <w:tc>
          <w:tcPr>
            <w:tcW w:w="1265" w:type="dxa"/>
            <w:shd w:val="clear" w:color="auto" w:fill="F1F1F1"/>
            <w:tcMar>
              <w:top w:w="0" w:type="dxa"/>
              <w:left w:w="90" w:type="dxa"/>
              <w:bottom w:w="0" w:type="dxa"/>
              <w:right w:w="90" w:type="dxa"/>
            </w:tcMar>
          </w:tcPr>
          <w:p w14:paraId="58B75C68" w14:textId="77777777" w:rsidR="00F9115C" w:rsidRPr="00A47AF8" w:rsidRDefault="00F9115C">
            <w:pPr>
              <w:keepNext/>
              <w:rPr>
                <w:sz w:val="20"/>
                <w:szCs w:val="20"/>
              </w:rPr>
            </w:pPr>
            <w:r w:rsidRPr="00A47AF8">
              <w:rPr>
                <w:sz w:val="20"/>
                <w:szCs w:val="20"/>
              </w:rPr>
              <w:t>2002–2003</w:t>
            </w:r>
          </w:p>
        </w:tc>
      </w:tr>
      <w:tr w:rsidR="00F9115C" w:rsidRPr="00A47AF8" w14:paraId="19039D3A" w14:textId="77777777">
        <w:trPr>
          <w:tblCellSpacing w:w="0" w:type="dxa"/>
        </w:trPr>
        <w:tc>
          <w:tcPr>
            <w:tcW w:w="2430" w:type="dxa"/>
            <w:shd w:val="clear" w:color="auto" w:fill="F1F1F1"/>
            <w:tcMar>
              <w:top w:w="0" w:type="dxa"/>
              <w:left w:w="90" w:type="dxa"/>
              <w:bottom w:w="0" w:type="dxa"/>
              <w:right w:w="90" w:type="dxa"/>
            </w:tcMar>
          </w:tcPr>
          <w:p w14:paraId="598840E7" w14:textId="77777777" w:rsidR="00F9115C" w:rsidRPr="00A47AF8" w:rsidRDefault="00F9115C">
            <w:pPr>
              <w:keepNext/>
              <w:rPr>
                <w:sz w:val="20"/>
                <w:szCs w:val="20"/>
              </w:rPr>
            </w:pPr>
            <w:r w:rsidRPr="00A47AF8">
              <w:rPr>
                <w:sz w:val="20"/>
                <w:szCs w:val="20"/>
              </w:rPr>
              <w:t>University</w:t>
            </w:r>
            <w:r w:rsidR="00594DAB" w:rsidRPr="00A47AF8">
              <w:rPr>
                <w:sz w:val="20"/>
                <w:szCs w:val="20"/>
              </w:rPr>
              <w:t xml:space="preserve"> </w:t>
            </w:r>
            <w:r w:rsidRPr="00A47AF8">
              <w:rPr>
                <w:sz w:val="20"/>
                <w:szCs w:val="20"/>
              </w:rPr>
              <w:t>of</w:t>
            </w:r>
            <w:r w:rsidR="00594DAB" w:rsidRPr="00A47AF8">
              <w:rPr>
                <w:sz w:val="20"/>
                <w:szCs w:val="20"/>
              </w:rPr>
              <w:t xml:space="preserve"> </w:t>
            </w:r>
            <w:r w:rsidRPr="00A47AF8">
              <w:rPr>
                <w:sz w:val="20"/>
                <w:szCs w:val="20"/>
              </w:rPr>
              <w:t>Memphis</w:t>
            </w:r>
          </w:p>
        </w:tc>
        <w:tc>
          <w:tcPr>
            <w:tcW w:w="5760" w:type="dxa"/>
            <w:shd w:val="clear" w:color="auto" w:fill="F1F1F1"/>
            <w:tcMar>
              <w:top w:w="0" w:type="dxa"/>
              <w:left w:w="90" w:type="dxa"/>
              <w:bottom w:w="0" w:type="dxa"/>
              <w:right w:w="90" w:type="dxa"/>
            </w:tcMar>
          </w:tcPr>
          <w:p w14:paraId="5B2ED534" w14:textId="77777777" w:rsidR="00F9115C" w:rsidRPr="00A47AF8" w:rsidRDefault="00F9115C">
            <w:pPr>
              <w:keepNext/>
              <w:rPr>
                <w:sz w:val="20"/>
                <w:szCs w:val="20"/>
              </w:rPr>
            </w:pPr>
            <w:r w:rsidRPr="00A47AF8">
              <w:rPr>
                <w:sz w:val="20"/>
                <w:szCs w:val="20"/>
              </w:rPr>
              <w:t>Chair,</w:t>
            </w:r>
            <w:r w:rsidR="00594DAB" w:rsidRPr="00A47AF8">
              <w:rPr>
                <w:sz w:val="20"/>
                <w:szCs w:val="20"/>
              </w:rPr>
              <w:t xml:space="preserve"> </w:t>
            </w:r>
            <w:r w:rsidRPr="00A47AF8">
              <w:rPr>
                <w:sz w:val="20"/>
                <w:szCs w:val="20"/>
              </w:rPr>
              <w:t>Cognitive</w:t>
            </w:r>
            <w:r w:rsidR="00594DAB" w:rsidRPr="00A47AF8">
              <w:rPr>
                <w:sz w:val="20"/>
                <w:szCs w:val="20"/>
              </w:rPr>
              <w:t xml:space="preserve"> </w:t>
            </w:r>
            <w:r w:rsidRPr="00A47AF8">
              <w:rPr>
                <w:sz w:val="20"/>
                <w:szCs w:val="20"/>
              </w:rPr>
              <w:t>Psychology</w:t>
            </w:r>
            <w:r w:rsidR="00594DAB" w:rsidRPr="00A47AF8">
              <w:rPr>
                <w:sz w:val="20"/>
                <w:szCs w:val="20"/>
              </w:rPr>
              <w:t xml:space="preserve"> </w:t>
            </w:r>
            <w:r w:rsidRPr="00A47AF8">
              <w:rPr>
                <w:sz w:val="20"/>
                <w:szCs w:val="20"/>
              </w:rPr>
              <w:t>Search</w:t>
            </w:r>
            <w:r w:rsidR="00594DAB" w:rsidRPr="00A47AF8">
              <w:rPr>
                <w:sz w:val="20"/>
                <w:szCs w:val="20"/>
              </w:rPr>
              <w:t xml:space="preserve"> </w:t>
            </w:r>
            <w:r w:rsidRPr="00A47AF8">
              <w:rPr>
                <w:sz w:val="20"/>
                <w:szCs w:val="20"/>
              </w:rPr>
              <w:t>Committee</w:t>
            </w:r>
          </w:p>
        </w:tc>
        <w:tc>
          <w:tcPr>
            <w:tcW w:w="1265" w:type="dxa"/>
            <w:shd w:val="clear" w:color="auto" w:fill="F1F1F1"/>
            <w:tcMar>
              <w:top w:w="0" w:type="dxa"/>
              <w:left w:w="90" w:type="dxa"/>
              <w:bottom w:w="0" w:type="dxa"/>
              <w:right w:w="90" w:type="dxa"/>
            </w:tcMar>
          </w:tcPr>
          <w:p w14:paraId="2EB60C53" w14:textId="77777777" w:rsidR="00F9115C" w:rsidRPr="00A47AF8" w:rsidRDefault="00F9115C">
            <w:pPr>
              <w:keepNext/>
              <w:rPr>
                <w:sz w:val="20"/>
                <w:szCs w:val="20"/>
              </w:rPr>
            </w:pPr>
            <w:r w:rsidRPr="00A47AF8">
              <w:rPr>
                <w:sz w:val="20"/>
                <w:szCs w:val="20"/>
              </w:rPr>
              <w:t>2004–2006</w:t>
            </w:r>
          </w:p>
        </w:tc>
      </w:tr>
      <w:tr w:rsidR="00F9115C" w:rsidRPr="00A47AF8" w14:paraId="0B5596E5" w14:textId="77777777">
        <w:trPr>
          <w:tblCellSpacing w:w="0" w:type="dxa"/>
        </w:trPr>
        <w:tc>
          <w:tcPr>
            <w:tcW w:w="2430" w:type="dxa"/>
            <w:shd w:val="clear" w:color="auto" w:fill="F1F1F1"/>
            <w:tcMar>
              <w:top w:w="0" w:type="dxa"/>
              <w:left w:w="90" w:type="dxa"/>
              <w:bottom w:w="0" w:type="dxa"/>
              <w:right w:w="90" w:type="dxa"/>
            </w:tcMar>
          </w:tcPr>
          <w:p w14:paraId="3AB38214" w14:textId="77777777" w:rsidR="00F9115C" w:rsidRPr="00A47AF8" w:rsidRDefault="00F9115C">
            <w:pPr>
              <w:keepNext/>
              <w:rPr>
                <w:sz w:val="20"/>
                <w:szCs w:val="20"/>
              </w:rPr>
            </w:pPr>
            <w:r w:rsidRPr="00A47AF8">
              <w:rPr>
                <w:sz w:val="20"/>
                <w:szCs w:val="20"/>
              </w:rPr>
              <w:t>University</w:t>
            </w:r>
            <w:r w:rsidR="00594DAB" w:rsidRPr="00A47AF8">
              <w:rPr>
                <w:sz w:val="20"/>
                <w:szCs w:val="20"/>
              </w:rPr>
              <w:t xml:space="preserve"> </w:t>
            </w:r>
            <w:r w:rsidRPr="00A47AF8">
              <w:rPr>
                <w:sz w:val="20"/>
                <w:szCs w:val="20"/>
              </w:rPr>
              <w:t>of</w:t>
            </w:r>
            <w:r w:rsidR="00594DAB" w:rsidRPr="00A47AF8">
              <w:rPr>
                <w:sz w:val="20"/>
                <w:szCs w:val="20"/>
              </w:rPr>
              <w:t xml:space="preserve"> </w:t>
            </w:r>
            <w:r w:rsidRPr="00A47AF8">
              <w:rPr>
                <w:sz w:val="20"/>
                <w:szCs w:val="20"/>
              </w:rPr>
              <w:t>Memphis</w:t>
            </w:r>
          </w:p>
        </w:tc>
        <w:tc>
          <w:tcPr>
            <w:tcW w:w="5760" w:type="dxa"/>
            <w:shd w:val="clear" w:color="auto" w:fill="F1F1F1"/>
            <w:tcMar>
              <w:top w:w="0" w:type="dxa"/>
              <w:left w:w="90" w:type="dxa"/>
              <w:bottom w:w="0" w:type="dxa"/>
              <w:right w:w="90" w:type="dxa"/>
            </w:tcMar>
          </w:tcPr>
          <w:p w14:paraId="13920219" w14:textId="77777777" w:rsidR="00F9115C" w:rsidRPr="00A47AF8" w:rsidRDefault="00F9115C">
            <w:pPr>
              <w:keepNext/>
              <w:rPr>
                <w:sz w:val="20"/>
                <w:szCs w:val="20"/>
              </w:rPr>
            </w:pPr>
            <w:r w:rsidRPr="00A47AF8">
              <w:rPr>
                <w:sz w:val="20"/>
                <w:szCs w:val="20"/>
              </w:rPr>
              <w:t>Cognitive</w:t>
            </w:r>
            <w:r w:rsidR="00594DAB" w:rsidRPr="00A47AF8">
              <w:rPr>
                <w:sz w:val="20"/>
                <w:szCs w:val="20"/>
              </w:rPr>
              <w:t xml:space="preserve"> </w:t>
            </w:r>
            <w:r w:rsidRPr="00A47AF8">
              <w:rPr>
                <w:sz w:val="20"/>
                <w:szCs w:val="20"/>
              </w:rPr>
              <w:t>Area</w:t>
            </w:r>
            <w:r w:rsidR="00594DAB" w:rsidRPr="00A47AF8">
              <w:rPr>
                <w:sz w:val="20"/>
                <w:szCs w:val="20"/>
              </w:rPr>
              <w:t xml:space="preserve"> </w:t>
            </w:r>
            <w:r w:rsidRPr="00A47AF8">
              <w:rPr>
                <w:sz w:val="20"/>
                <w:szCs w:val="20"/>
              </w:rPr>
              <w:t>Director</w:t>
            </w:r>
          </w:p>
        </w:tc>
        <w:tc>
          <w:tcPr>
            <w:tcW w:w="1265" w:type="dxa"/>
            <w:shd w:val="clear" w:color="auto" w:fill="F1F1F1"/>
            <w:tcMar>
              <w:top w:w="0" w:type="dxa"/>
              <w:left w:w="90" w:type="dxa"/>
              <w:bottom w:w="0" w:type="dxa"/>
              <w:right w:w="90" w:type="dxa"/>
            </w:tcMar>
          </w:tcPr>
          <w:p w14:paraId="636741D6" w14:textId="77777777" w:rsidR="00F9115C" w:rsidRPr="00A47AF8" w:rsidRDefault="00F9115C">
            <w:pPr>
              <w:keepNext/>
              <w:rPr>
                <w:sz w:val="20"/>
                <w:szCs w:val="20"/>
              </w:rPr>
            </w:pPr>
            <w:r w:rsidRPr="00A47AF8">
              <w:rPr>
                <w:sz w:val="20"/>
                <w:szCs w:val="20"/>
              </w:rPr>
              <w:t>2004–</w:t>
            </w:r>
            <w:r w:rsidR="00062087" w:rsidRPr="00A47AF8">
              <w:rPr>
                <w:sz w:val="20"/>
                <w:szCs w:val="20"/>
              </w:rPr>
              <w:t>2008</w:t>
            </w:r>
          </w:p>
        </w:tc>
      </w:tr>
      <w:tr w:rsidR="00F9115C" w:rsidRPr="00A47AF8" w14:paraId="123D72E6" w14:textId="77777777">
        <w:trPr>
          <w:tblCellSpacing w:w="0" w:type="dxa"/>
        </w:trPr>
        <w:tc>
          <w:tcPr>
            <w:tcW w:w="2430" w:type="dxa"/>
            <w:shd w:val="clear" w:color="auto" w:fill="F1F1F1"/>
            <w:tcMar>
              <w:top w:w="0" w:type="dxa"/>
              <w:left w:w="90" w:type="dxa"/>
              <w:bottom w:w="0" w:type="dxa"/>
              <w:right w:w="90" w:type="dxa"/>
            </w:tcMar>
          </w:tcPr>
          <w:p w14:paraId="6D8A9519" w14:textId="77777777" w:rsidR="00F9115C" w:rsidRPr="00A47AF8" w:rsidRDefault="00F9115C">
            <w:pPr>
              <w:keepNext/>
              <w:rPr>
                <w:sz w:val="20"/>
                <w:szCs w:val="20"/>
              </w:rPr>
            </w:pPr>
            <w:r w:rsidRPr="00A47AF8">
              <w:rPr>
                <w:sz w:val="20"/>
                <w:szCs w:val="20"/>
              </w:rPr>
              <w:t>University</w:t>
            </w:r>
            <w:r w:rsidR="00594DAB" w:rsidRPr="00A47AF8">
              <w:rPr>
                <w:sz w:val="20"/>
                <w:szCs w:val="20"/>
              </w:rPr>
              <w:t xml:space="preserve"> </w:t>
            </w:r>
            <w:r w:rsidRPr="00A47AF8">
              <w:rPr>
                <w:sz w:val="20"/>
                <w:szCs w:val="20"/>
              </w:rPr>
              <w:t>of</w:t>
            </w:r>
            <w:r w:rsidR="00594DAB" w:rsidRPr="00A47AF8">
              <w:rPr>
                <w:sz w:val="20"/>
                <w:szCs w:val="20"/>
              </w:rPr>
              <w:t xml:space="preserve"> </w:t>
            </w:r>
            <w:r w:rsidRPr="00A47AF8">
              <w:rPr>
                <w:sz w:val="20"/>
                <w:szCs w:val="20"/>
              </w:rPr>
              <w:t>Memphis</w:t>
            </w:r>
          </w:p>
        </w:tc>
        <w:tc>
          <w:tcPr>
            <w:tcW w:w="5760" w:type="dxa"/>
            <w:shd w:val="clear" w:color="auto" w:fill="F1F1F1"/>
            <w:tcMar>
              <w:top w:w="0" w:type="dxa"/>
              <w:left w:w="90" w:type="dxa"/>
              <w:bottom w:w="0" w:type="dxa"/>
              <w:right w:w="90" w:type="dxa"/>
            </w:tcMar>
          </w:tcPr>
          <w:p w14:paraId="7886CBFA" w14:textId="77777777" w:rsidR="00F9115C" w:rsidRPr="00A47AF8" w:rsidRDefault="00F9115C">
            <w:pPr>
              <w:keepNext/>
              <w:rPr>
                <w:sz w:val="20"/>
                <w:szCs w:val="20"/>
              </w:rPr>
            </w:pPr>
            <w:r w:rsidRPr="00A47AF8">
              <w:rPr>
                <w:sz w:val="20"/>
                <w:szCs w:val="20"/>
              </w:rPr>
              <w:t>Member,</w:t>
            </w:r>
            <w:r w:rsidR="00594DAB" w:rsidRPr="00A47AF8">
              <w:rPr>
                <w:sz w:val="20"/>
                <w:szCs w:val="20"/>
              </w:rPr>
              <w:t xml:space="preserve"> </w:t>
            </w:r>
            <w:r w:rsidRPr="00A47AF8">
              <w:rPr>
                <w:sz w:val="20"/>
                <w:szCs w:val="20"/>
              </w:rPr>
              <w:t>Chair</w:t>
            </w:r>
            <w:r w:rsidR="00594DAB" w:rsidRPr="00A47AF8">
              <w:rPr>
                <w:sz w:val="20"/>
                <w:szCs w:val="20"/>
              </w:rPr>
              <w:t xml:space="preserve"> </w:t>
            </w:r>
            <w:r w:rsidRPr="00A47AF8">
              <w:rPr>
                <w:sz w:val="20"/>
                <w:szCs w:val="20"/>
              </w:rPr>
              <w:t>of</w:t>
            </w:r>
            <w:r w:rsidR="00594DAB" w:rsidRPr="00A47AF8">
              <w:rPr>
                <w:sz w:val="20"/>
                <w:szCs w:val="20"/>
              </w:rPr>
              <w:t xml:space="preserve"> </w:t>
            </w:r>
            <w:r w:rsidRPr="00A47AF8">
              <w:rPr>
                <w:sz w:val="20"/>
                <w:szCs w:val="20"/>
              </w:rPr>
              <w:t>Excellence</w:t>
            </w:r>
            <w:r w:rsidR="00594DAB" w:rsidRPr="00A47AF8">
              <w:rPr>
                <w:sz w:val="20"/>
                <w:szCs w:val="20"/>
              </w:rPr>
              <w:t xml:space="preserve"> </w:t>
            </w:r>
            <w:r w:rsidRPr="00A47AF8">
              <w:rPr>
                <w:sz w:val="20"/>
                <w:szCs w:val="20"/>
              </w:rPr>
              <w:t>Search</w:t>
            </w:r>
            <w:r w:rsidR="00594DAB" w:rsidRPr="00A47AF8">
              <w:rPr>
                <w:sz w:val="20"/>
                <w:szCs w:val="20"/>
              </w:rPr>
              <w:t xml:space="preserve"> </w:t>
            </w:r>
            <w:r w:rsidRPr="00A47AF8">
              <w:rPr>
                <w:sz w:val="20"/>
                <w:szCs w:val="20"/>
              </w:rPr>
              <w:t>Committee</w:t>
            </w:r>
          </w:p>
        </w:tc>
        <w:tc>
          <w:tcPr>
            <w:tcW w:w="1265" w:type="dxa"/>
            <w:shd w:val="clear" w:color="auto" w:fill="F1F1F1"/>
            <w:tcMar>
              <w:top w:w="0" w:type="dxa"/>
              <w:left w:w="90" w:type="dxa"/>
              <w:bottom w:w="0" w:type="dxa"/>
              <w:right w:w="90" w:type="dxa"/>
            </w:tcMar>
          </w:tcPr>
          <w:p w14:paraId="664C253D" w14:textId="77777777" w:rsidR="00F9115C" w:rsidRPr="00A47AF8" w:rsidRDefault="00F9115C">
            <w:pPr>
              <w:keepNext/>
              <w:rPr>
                <w:sz w:val="20"/>
                <w:szCs w:val="20"/>
              </w:rPr>
            </w:pPr>
            <w:r w:rsidRPr="00A47AF8">
              <w:rPr>
                <w:sz w:val="20"/>
                <w:szCs w:val="20"/>
              </w:rPr>
              <w:t>2006–2007</w:t>
            </w:r>
          </w:p>
        </w:tc>
      </w:tr>
      <w:tr w:rsidR="00F9115C" w:rsidRPr="00A47AF8" w14:paraId="74D0ACE2" w14:textId="77777777">
        <w:trPr>
          <w:tblCellSpacing w:w="0" w:type="dxa"/>
        </w:trPr>
        <w:tc>
          <w:tcPr>
            <w:tcW w:w="2430" w:type="dxa"/>
            <w:shd w:val="clear" w:color="auto" w:fill="F1F1F1"/>
            <w:tcMar>
              <w:top w:w="0" w:type="dxa"/>
              <w:left w:w="90" w:type="dxa"/>
              <w:bottom w:w="0" w:type="dxa"/>
              <w:right w:w="90" w:type="dxa"/>
            </w:tcMar>
          </w:tcPr>
          <w:p w14:paraId="5A6D9DF2" w14:textId="77777777" w:rsidR="00F9115C" w:rsidRPr="00A47AF8" w:rsidRDefault="00F9115C">
            <w:pPr>
              <w:keepNext/>
              <w:rPr>
                <w:sz w:val="20"/>
                <w:szCs w:val="20"/>
              </w:rPr>
            </w:pPr>
            <w:r w:rsidRPr="00A47AF8">
              <w:rPr>
                <w:sz w:val="20"/>
                <w:szCs w:val="20"/>
              </w:rPr>
              <w:t>University</w:t>
            </w:r>
            <w:r w:rsidR="00594DAB" w:rsidRPr="00A47AF8">
              <w:rPr>
                <w:sz w:val="20"/>
                <w:szCs w:val="20"/>
              </w:rPr>
              <w:t xml:space="preserve"> </w:t>
            </w:r>
            <w:r w:rsidRPr="00A47AF8">
              <w:rPr>
                <w:sz w:val="20"/>
                <w:szCs w:val="20"/>
              </w:rPr>
              <w:t>of</w:t>
            </w:r>
            <w:r w:rsidR="00594DAB" w:rsidRPr="00A47AF8">
              <w:rPr>
                <w:sz w:val="20"/>
                <w:szCs w:val="20"/>
              </w:rPr>
              <w:t xml:space="preserve"> </w:t>
            </w:r>
            <w:r w:rsidRPr="00A47AF8">
              <w:rPr>
                <w:sz w:val="20"/>
                <w:szCs w:val="20"/>
              </w:rPr>
              <w:t>Memphis</w:t>
            </w:r>
          </w:p>
        </w:tc>
        <w:tc>
          <w:tcPr>
            <w:tcW w:w="5760" w:type="dxa"/>
            <w:shd w:val="clear" w:color="auto" w:fill="F1F1F1"/>
            <w:tcMar>
              <w:top w:w="0" w:type="dxa"/>
              <w:left w:w="90" w:type="dxa"/>
              <w:bottom w:w="0" w:type="dxa"/>
              <w:right w:w="90" w:type="dxa"/>
            </w:tcMar>
          </w:tcPr>
          <w:p w14:paraId="3A513630" w14:textId="77777777" w:rsidR="00F9115C" w:rsidRPr="00A47AF8" w:rsidRDefault="00F9115C">
            <w:pPr>
              <w:keepNext/>
              <w:rPr>
                <w:sz w:val="20"/>
                <w:szCs w:val="20"/>
              </w:rPr>
            </w:pPr>
            <w:r w:rsidRPr="00A47AF8">
              <w:rPr>
                <w:sz w:val="20"/>
                <w:szCs w:val="20"/>
              </w:rPr>
              <w:t>Member,</w:t>
            </w:r>
            <w:r w:rsidR="00594DAB" w:rsidRPr="00A47AF8">
              <w:rPr>
                <w:sz w:val="20"/>
                <w:szCs w:val="20"/>
              </w:rPr>
              <w:t xml:space="preserve"> </w:t>
            </w:r>
            <w:r w:rsidRPr="00A47AF8">
              <w:rPr>
                <w:sz w:val="20"/>
                <w:szCs w:val="20"/>
              </w:rPr>
              <w:t>IIS</w:t>
            </w:r>
            <w:r w:rsidR="00594DAB" w:rsidRPr="00A47AF8">
              <w:rPr>
                <w:sz w:val="20"/>
                <w:szCs w:val="20"/>
              </w:rPr>
              <w:t xml:space="preserve"> </w:t>
            </w:r>
            <w:r w:rsidRPr="00A47AF8">
              <w:rPr>
                <w:sz w:val="20"/>
                <w:szCs w:val="20"/>
              </w:rPr>
              <w:t>Associate</w:t>
            </w:r>
            <w:r w:rsidR="00594DAB" w:rsidRPr="00A47AF8">
              <w:rPr>
                <w:sz w:val="20"/>
                <w:szCs w:val="20"/>
              </w:rPr>
              <w:t xml:space="preserve"> </w:t>
            </w:r>
            <w:r w:rsidRPr="00A47AF8">
              <w:rPr>
                <w:sz w:val="20"/>
                <w:szCs w:val="20"/>
              </w:rPr>
              <w:t>Director</w:t>
            </w:r>
            <w:r w:rsidR="00594DAB" w:rsidRPr="00A47AF8">
              <w:rPr>
                <w:sz w:val="20"/>
                <w:szCs w:val="20"/>
              </w:rPr>
              <w:t xml:space="preserve"> </w:t>
            </w:r>
            <w:r w:rsidRPr="00A47AF8">
              <w:rPr>
                <w:sz w:val="20"/>
                <w:szCs w:val="20"/>
              </w:rPr>
              <w:t>Search</w:t>
            </w:r>
            <w:r w:rsidR="00594DAB" w:rsidRPr="00A47AF8">
              <w:rPr>
                <w:sz w:val="20"/>
                <w:szCs w:val="20"/>
              </w:rPr>
              <w:t xml:space="preserve"> </w:t>
            </w:r>
            <w:r w:rsidRPr="00A47AF8">
              <w:rPr>
                <w:sz w:val="20"/>
                <w:szCs w:val="20"/>
              </w:rPr>
              <w:t>Committee</w:t>
            </w:r>
            <w:r w:rsidR="00594DAB" w:rsidRPr="00A47AF8">
              <w:rPr>
                <w:sz w:val="20"/>
                <w:szCs w:val="20"/>
              </w:rPr>
              <w:t xml:space="preserve"> </w:t>
            </w:r>
          </w:p>
        </w:tc>
        <w:tc>
          <w:tcPr>
            <w:tcW w:w="1265" w:type="dxa"/>
            <w:shd w:val="clear" w:color="auto" w:fill="F1F1F1"/>
            <w:tcMar>
              <w:top w:w="0" w:type="dxa"/>
              <w:left w:w="90" w:type="dxa"/>
              <w:bottom w:w="0" w:type="dxa"/>
              <w:right w:w="90" w:type="dxa"/>
            </w:tcMar>
          </w:tcPr>
          <w:p w14:paraId="5898B125" w14:textId="77777777" w:rsidR="00F9115C" w:rsidRPr="00A47AF8" w:rsidRDefault="00F9115C">
            <w:pPr>
              <w:keepNext/>
              <w:rPr>
                <w:sz w:val="20"/>
                <w:szCs w:val="20"/>
              </w:rPr>
            </w:pPr>
            <w:r w:rsidRPr="00A47AF8">
              <w:rPr>
                <w:sz w:val="20"/>
                <w:szCs w:val="20"/>
              </w:rPr>
              <w:t>2006–2007</w:t>
            </w:r>
          </w:p>
        </w:tc>
      </w:tr>
      <w:tr w:rsidR="00F9115C" w:rsidRPr="00A47AF8" w14:paraId="22C114B2" w14:textId="77777777">
        <w:trPr>
          <w:tblCellSpacing w:w="0" w:type="dxa"/>
        </w:trPr>
        <w:tc>
          <w:tcPr>
            <w:tcW w:w="2430" w:type="dxa"/>
            <w:shd w:val="clear" w:color="auto" w:fill="F1F1F1"/>
            <w:tcMar>
              <w:top w:w="0" w:type="dxa"/>
              <w:left w:w="90" w:type="dxa"/>
              <w:bottom w:w="0" w:type="dxa"/>
              <w:right w:w="90" w:type="dxa"/>
            </w:tcMar>
          </w:tcPr>
          <w:p w14:paraId="04854F25" w14:textId="77777777" w:rsidR="00F9115C" w:rsidRPr="00A47AF8" w:rsidRDefault="00F9115C">
            <w:pPr>
              <w:keepNext/>
              <w:rPr>
                <w:sz w:val="20"/>
                <w:szCs w:val="20"/>
              </w:rPr>
            </w:pPr>
            <w:r w:rsidRPr="00A47AF8">
              <w:rPr>
                <w:sz w:val="20"/>
                <w:szCs w:val="20"/>
              </w:rPr>
              <w:t>University</w:t>
            </w:r>
            <w:r w:rsidR="00594DAB" w:rsidRPr="00A47AF8">
              <w:rPr>
                <w:sz w:val="20"/>
                <w:szCs w:val="20"/>
              </w:rPr>
              <w:t xml:space="preserve"> </w:t>
            </w:r>
            <w:r w:rsidRPr="00A47AF8">
              <w:rPr>
                <w:sz w:val="20"/>
                <w:szCs w:val="20"/>
              </w:rPr>
              <w:t>of</w:t>
            </w:r>
            <w:r w:rsidR="00594DAB" w:rsidRPr="00A47AF8">
              <w:rPr>
                <w:sz w:val="20"/>
                <w:szCs w:val="20"/>
              </w:rPr>
              <w:t xml:space="preserve"> </w:t>
            </w:r>
            <w:r w:rsidRPr="00A47AF8">
              <w:rPr>
                <w:sz w:val="20"/>
                <w:szCs w:val="20"/>
              </w:rPr>
              <w:t>Memphis</w:t>
            </w:r>
          </w:p>
        </w:tc>
        <w:tc>
          <w:tcPr>
            <w:tcW w:w="5760" w:type="dxa"/>
            <w:shd w:val="clear" w:color="auto" w:fill="F1F1F1"/>
            <w:tcMar>
              <w:top w:w="0" w:type="dxa"/>
              <w:left w:w="90" w:type="dxa"/>
              <w:bottom w:w="0" w:type="dxa"/>
              <w:right w:w="90" w:type="dxa"/>
            </w:tcMar>
          </w:tcPr>
          <w:p w14:paraId="0939E76E" w14:textId="77777777" w:rsidR="00F9115C" w:rsidRPr="00A47AF8" w:rsidRDefault="00F9115C">
            <w:pPr>
              <w:keepNext/>
              <w:rPr>
                <w:sz w:val="20"/>
                <w:szCs w:val="20"/>
              </w:rPr>
            </w:pPr>
            <w:r w:rsidRPr="00A47AF8">
              <w:rPr>
                <w:sz w:val="20"/>
                <w:szCs w:val="20"/>
              </w:rPr>
              <w:t>University</w:t>
            </w:r>
            <w:r w:rsidR="00594DAB" w:rsidRPr="00A47AF8">
              <w:rPr>
                <w:sz w:val="20"/>
                <w:szCs w:val="20"/>
              </w:rPr>
              <w:t xml:space="preserve"> </w:t>
            </w:r>
            <w:r w:rsidRPr="00A47AF8">
              <w:rPr>
                <w:sz w:val="20"/>
                <w:szCs w:val="20"/>
              </w:rPr>
              <w:t>Writing</w:t>
            </w:r>
            <w:r w:rsidR="00594DAB" w:rsidRPr="00A47AF8">
              <w:rPr>
                <w:sz w:val="20"/>
                <w:szCs w:val="20"/>
              </w:rPr>
              <w:t xml:space="preserve"> </w:t>
            </w:r>
            <w:r w:rsidRPr="00A47AF8">
              <w:rPr>
                <w:sz w:val="20"/>
                <w:szCs w:val="20"/>
              </w:rPr>
              <w:t>and</w:t>
            </w:r>
            <w:r w:rsidR="00594DAB" w:rsidRPr="00A47AF8">
              <w:rPr>
                <w:sz w:val="20"/>
                <w:szCs w:val="20"/>
              </w:rPr>
              <w:t xml:space="preserve"> </w:t>
            </w:r>
            <w:r w:rsidRPr="00A47AF8">
              <w:rPr>
                <w:sz w:val="20"/>
                <w:szCs w:val="20"/>
              </w:rPr>
              <w:t>Learning</w:t>
            </w:r>
            <w:r w:rsidR="00594DAB" w:rsidRPr="00A47AF8">
              <w:rPr>
                <w:sz w:val="20"/>
                <w:szCs w:val="20"/>
              </w:rPr>
              <w:t xml:space="preserve"> </w:t>
            </w:r>
            <w:r w:rsidRPr="00A47AF8">
              <w:rPr>
                <w:sz w:val="20"/>
                <w:szCs w:val="20"/>
              </w:rPr>
              <w:t>Focus</w:t>
            </w:r>
            <w:r w:rsidR="00594DAB" w:rsidRPr="00A47AF8">
              <w:rPr>
                <w:sz w:val="20"/>
                <w:szCs w:val="20"/>
              </w:rPr>
              <w:t xml:space="preserve"> </w:t>
            </w:r>
            <w:r w:rsidRPr="00A47AF8">
              <w:rPr>
                <w:sz w:val="20"/>
                <w:szCs w:val="20"/>
              </w:rPr>
              <w:t>Area</w:t>
            </w:r>
            <w:r w:rsidR="00594DAB" w:rsidRPr="00A47AF8">
              <w:rPr>
                <w:sz w:val="20"/>
                <w:szCs w:val="20"/>
              </w:rPr>
              <w:t xml:space="preserve"> </w:t>
            </w:r>
            <w:r w:rsidRPr="00A47AF8">
              <w:rPr>
                <w:sz w:val="20"/>
                <w:szCs w:val="20"/>
              </w:rPr>
              <w:t>Group</w:t>
            </w:r>
          </w:p>
        </w:tc>
        <w:tc>
          <w:tcPr>
            <w:tcW w:w="1265" w:type="dxa"/>
            <w:shd w:val="clear" w:color="auto" w:fill="F1F1F1"/>
            <w:tcMar>
              <w:top w:w="0" w:type="dxa"/>
              <w:left w:w="90" w:type="dxa"/>
              <w:bottom w:w="0" w:type="dxa"/>
              <w:right w:w="90" w:type="dxa"/>
            </w:tcMar>
          </w:tcPr>
          <w:p w14:paraId="0D702827" w14:textId="77777777" w:rsidR="00F9115C" w:rsidRPr="00A47AF8" w:rsidRDefault="00F9115C">
            <w:pPr>
              <w:keepNext/>
              <w:rPr>
                <w:sz w:val="20"/>
                <w:szCs w:val="20"/>
              </w:rPr>
            </w:pPr>
            <w:r w:rsidRPr="00A47AF8">
              <w:rPr>
                <w:sz w:val="20"/>
                <w:szCs w:val="20"/>
              </w:rPr>
              <w:t>2004</w:t>
            </w:r>
          </w:p>
        </w:tc>
      </w:tr>
      <w:tr w:rsidR="00F9115C" w:rsidRPr="00A47AF8" w14:paraId="4AC88292" w14:textId="77777777">
        <w:trPr>
          <w:tblCellSpacing w:w="0" w:type="dxa"/>
        </w:trPr>
        <w:tc>
          <w:tcPr>
            <w:tcW w:w="2430" w:type="dxa"/>
            <w:shd w:val="clear" w:color="auto" w:fill="F1F1F1"/>
            <w:tcMar>
              <w:top w:w="0" w:type="dxa"/>
              <w:left w:w="90" w:type="dxa"/>
              <w:bottom w:w="0" w:type="dxa"/>
              <w:right w:w="90" w:type="dxa"/>
            </w:tcMar>
          </w:tcPr>
          <w:p w14:paraId="6443B0CD" w14:textId="77777777" w:rsidR="00F9115C" w:rsidRPr="00A47AF8" w:rsidRDefault="00F9115C">
            <w:pPr>
              <w:keepNext/>
              <w:rPr>
                <w:sz w:val="20"/>
                <w:szCs w:val="20"/>
              </w:rPr>
            </w:pPr>
            <w:r w:rsidRPr="00A47AF8">
              <w:rPr>
                <w:sz w:val="20"/>
                <w:szCs w:val="20"/>
              </w:rPr>
              <w:t>University</w:t>
            </w:r>
            <w:r w:rsidR="00594DAB" w:rsidRPr="00A47AF8">
              <w:rPr>
                <w:sz w:val="20"/>
                <w:szCs w:val="20"/>
              </w:rPr>
              <w:t xml:space="preserve"> </w:t>
            </w:r>
            <w:r w:rsidRPr="00A47AF8">
              <w:rPr>
                <w:sz w:val="20"/>
                <w:szCs w:val="20"/>
              </w:rPr>
              <w:t>of</w:t>
            </w:r>
            <w:r w:rsidR="00594DAB" w:rsidRPr="00A47AF8">
              <w:rPr>
                <w:sz w:val="20"/>
                <w:szCs w:val="20"/>
              </w:rPr>
              <w:t xml:space="preserve"> </w:t>
            </w:r>
            <w:r w:rsidRPr="00A47AF8">
              <w:rPr>
                <w:sz w:val="20"/>
                <w:szCs w:val="20"/>
              </w:rPr>
              <w:t>Memphis</w:t>
            </w:r>
          </w:p>
        </w:tc>
        <w:tc>
          <w:tcPr>
            <w:tcW w:w="5760" w:type="dxa"/>
            <w:shd w:val="clear" w:color="auto" w:fill="F1F1F1"/>
            <w:tcMar>
              <w:top w:w="0" w:type="dxa"/>
              <w:left w:w="90" w:type="dxa"/>
              <w:bottom w:w="0" w:type="dxa"/>
              <w:right w:w="90" w:type="dxa"/>
            </w:tcMar>
          </w:tcPr>
          <w:p w14:paraId="13E294E6" w14:textId="77777777" w:rsidR="00F9115C" w:rsidRPr="00A47AF8" w:rsidRDefault="00F9115C">
            <w:pPr>
              <w:keepNext/>
              <w:rPr>
                <w:sz w:val="20"/>
                <w:szCs w:val="20"/>
              </w:rPr>
            </w:pPr>
            <w:r w:rsidRPr="00A47AF8">
              <w:rPr>
                <w:sz w:val="20"/>
                <w:szCs w:val="20"/>
              </w:rPr>
              <w:t>University</w:t>
            </w:r>
            <w:r w:rsidR="00594DAB" w:rsidRPr="00A47AF8">
              <w:rPr>
                <w:sz w:val="20"/>
                <w:szCs w:val="20"/>
              </w:rPr>
              <w:t xml:space="preserve"> </w:t>
            </w:r>
            <w:r w:rsidRPr="00A47AF8">
              <w:rPr>
                <w:sz w:val="20"/>
                <w:szCs w:val="20"/>
              </w:rPr>
              <w:t>Learning</w:t>
            </w:r>
            <w:r w:rsidR="00594DAB" w:rsidRPr="00A47AF8">
              <w:rPr>
                <w:sz w:val="20"/>
                <w:szCs w:val="20"/>
              </w:rPr>
              <w:t xml:space="preserve"> </w:t>
            </w:r>
            <w:r w:rsidRPr="00A47AF8">
              <w:rPr>
                <w:sz w:val="20"/>
                <w:szCs w:val="20"/>
              </w:rPr>
              <w:t>Technologies</w:t>
            </w:r>
            <w:r w:rsidR="00594DAB" w:rsidRPr="00A47AF8">
              <w:rPr>
                <w:sz w:val="20"/>
                <w:szCs w:val="20"/>
              </w:rPr>
              <w:t xml:space="preserve"> </w:t>
            </w:r>
            <w:r w:rsidRPr="00A47AF8">
              <w:rPr>
                <w:sz w:val="20"/>
                <w:szCs w:val="20"/>
              </w:rPr>
              <w:t>Focus</w:t>
            </w:r>
            <w:r w:rsidR="00594DAB" w:rsidRPr="00A47AF8">
              <w:rPr>
                <w:sz w:val="20"/>
                <w:szCs w:val="20"/>
              </w:rPr>
              <w:t xml:space="preserve"> </w:t>
            </w:r>
            <w:r w:rsidRPr="00A47AF8">
              <w:rPr>
                <w:sz w:val="20"/>
                <w:szCs w:val="20"/>
              </w:rPr>
              <w:t>Area</w:t>
            </w:r>
            <w:r w:rsidR="00594DAB" w:rsidRPr="00A47AF8">
              <w:rPr>
                <w:sz w:val="20"/>
                <w:szCs w:val="20"/>
              </w:rPr>
              <w:t xml:space="preserve"> </w:t>
            </w:r>
            <w:r w:rsidRPr="00A47AF8">
              <w:rPr>
                <w:sz w:val="20"/>
                <w:szCs w:val="20"/>
              </w:rPr>
              <w:t>Group</w:t>
            </w:r>
          </w:p>
        </w:tc>
        <w:tc>
          <w:tcPr>
            <w:tcW w:w="1265" w:type="dxa"/>
            <w:shd w:val="clear" w:color="auto" w:fill="F1F1F1"/>
            <w:tcMar>
              <w:top w:w="0" w:type="dxa"/>
              <w:left w:w="90" w:type="dxa"/>
              <w:bottom w:w="0" w:type="dxa"/>
              <w:right w:w="90" w:type="dxa"/>
            </w:tcMar>
          </w:tcPr>
          <w:p w14:paraId="7676E8A9" w14:textId="77777777" w:rsidR="00F9115C" w:rsidRPr="00A47AF8" w:rsidRDefault="00F9115C">
            <w:pPr>
              <w:keepNext/>
              <w:rPr>
                <w:sz w:val="20"/>
                <w:szCs w:val="20"/>
              </w:rPr>
            </w:pPr>
            <w:r w:rsidRPr="00A47AF8">
              <w:rPr>
                <w:sz w:val="20"/>
                <w:szCs w:val="20"/>
              </w:rPr>
              <w:t>2005–2006</w:t>
            </w:r>
          </w:p>
        </w:tc>
      </w:tr>
      <w:tr w:rsidR="00F9115C" w:rsidRPr="00A47AF8" w14:paraId="59C93891" w14:textId="77777777">
        <w:trPr>
          <w:tblCellSpacing w:w="0" w:type="dxa"/>
        </w:trPr>
        <w:tc>
          <w:tcPr>
            <w:tcW w:w="2430" w:type="dxa"/>
            <w:shd w:val="clear" w:color="auto" w:fill="F1F1F1"/>
            <w:tcMar>
              <w:top w:w="0" w:type="dxa"/>
              <w:left w:w="90" w:type="dxa"/>
              <w:bottom w:w="0" w:type="dxa"/>
              <w:right w:w="90" w:type="dxa"/>
            </w:tcMar>
          </w:tcPr>
          <w:p w14:paraId="0945F987" w14:textId="77777777" w:rsidR="00F9115C" w:rsidRPr="00A47AF8" w:rsidRDefault="00F9115C">
            <w:pPr>
              <w:keepNext/>
              <w:rPr>
                <w:sz w:val="20"/>
                <w:szCs w:val="20"/>
              </w:rPr>
            </w:pPr>
            <w:r w:rsidRPr="00A47AF8">
              <w:rPr>
                <w:sz w:val="20"/>
                <w:szCs w:val="20"/>
              </w:rPr>
              <w:t>University</w:t>
            </w:r>
            <w:r w:rsidR="00594DAB" w:rsidRPr="00A47AF8">
              <w:rPr>
                <w:sz w:val="20"/>
                <w:szCs w:val="20"/>
              </w:rPr>
              <w:t xml:space="preserve"> </w:t>
            </w:r>
            <w:r w:rsidRPr="00A47AF8">
              <w:rPr>
                <w:sz w:val="20"/>
                <w:szCs w:val="20"/>
              </w:rPr>
              <w:t>of</w:t>
            </w:r>
            <w:r w:rsidR="00594DAB" w:rsidRPr="00A47AF8">
              <w:rPr>
                <w:sz w:val="20"/>
                <w:szCs w:val="20"/>
              </w:rPr>
              <w:t xml:space="preserve"> </w:t>
            </w:r>
            <w:r w:rsidRPr="00A47AF8">
              <w:rPr>
                <w:sz w:val="20"/>
                <w:szCs w:val="20"/>
              </w:rPr>
              <w:t>Memphis</w:t>
            </w:r>
          </w:p>
        </w:tc>
        <w:tc>
          <w:tcPr>
            <w:tcW w:w="5760" w:type="dxa"/>
            <w:shd w:val="clear" w:color="auto" w:fill="F1F1F1"/>
            <w:tcMar>
              <w:top w:w="0" w:type="dxa"/>
              <w:left w:w="90" w:type="dxa"/>
              <w:bottom w:w="0" w:type="dxa"/>
              <w:right w:w="90" w:type="dxa"/>
            </w:tcMar>
          </w:tcPr>
          <w:p w14:paraId="5C826564" w14:textId="77777777" w:rsidR="00F9115C" w:rsidRPr="00A47AF8" w:rsidRDefault="00F9115C">
            <w:pPr>
              <w:keepNext/>
              <w:rPr>
                <w:sz w:val="20"/>
                <w:szCs w:val="20"/>
              </w:rPr>
            </w:pPr>
            <w:r w:rsidRPr="00A47AF8">
              <w:rPr>
                <w:sz w:val="20"/>
                <w:szCs w:val="20"/>
              </w:rPr>
              <w:t>University</w:t>
            </w:r>
            <w:r w:rsidR="00594DAB" w:rsidRPr="00A47AF8">
              <w:rPr>
                <w:sz w:val="20"/>
                <w:szCs w:val="20"/>
              </w:rPr>
              <w:t xml:space="preserve"> </w:t>
            </w:r>
            <w:r w:rsidRPr="00A47AF8">
              <w:rPr>
                <w:sz w:val="20"/>
                <w:szCs w:val="20"/>
              </w:rPr>
              <w:t>Standing</w:t>
            </w:r>
            <w:r w:rsidR="00594DAB" w:rsidRPr="00A47AF8">
              <w:rPr>
                <w:sz w:val="20"/>
                <w:szCs w:val="20"/>
              </w:rPr>
              <w:t xml:space="preserve"> </w:t>
            </w:r>
            <w:r w:rsidRPr="00A47AF8">
              <w:rPr>
                <w:sz w:val="20"/>
                <w:szCs w:val="20"/>
              </w:rPr>
              <w:t>Committee</w:t>
            </w:r>
            <w:r w:rsidR="00594DAB" w:rsidRPr="00A47AF8">
              <w:rPr>
                <w:sz w:val="20"/>
                <w:szCs w:val="20"/>
              </w:rPr>
              <w:t xml:space="preserve"> </w:t>
            </w:r>
            <w:r w:rsidRPr="00A47AF8">
              <w:rPr>
                <w:sz w:val="20"/>
                <w:szCs w:val="20"/>
              </w:rPr>
              <w:t>on</w:t>
            </w:r>
            <w:r w:rsidR="00594DAB" w:rsidRPr="00A47AF8">
              <w:rPr>
                <w:sz w:val="20"/>
                <w:szCs w:val="20"/>
              </w:rPr>
              <w:t xml:space="preserve"> </w:t>
            </w:r>
            <w:r w:rsidRPr="00A47AF8">
              <w:rPr>
                <w:sz w:val="20"/>
                <w:szCs w:val="20"/>
              </w:rPr>
              <w:t>Program</w:t>
            </w:r>
            <w:r w:rsidR="00594DAB" w:rsidRPr="00A47AF8">
              <w:rPr>
                <w:sz w:val="20"/>
                <w:szCs w:val="20"/>
              </w:rPr>
              <w:t xml:space="preserve"> </w:t>
            </w:r>
            <w:r w:rsidRPr="00A47AF8">
              <w:rPr>
                <w:sz w:val="20"/>
                <w:szCs w:val="20"/>
              </w:rPr>
              <w:t>Assessment</w:t>
            </w:r>
          </w:p>
        </w:tc>
        <w:tc>
          <w:tcPr>
            <w:tcW w:w="1265" w:type="dxa"/>
            <w:shd w:val="clear" w:color="auto" w:fill="F1F1F1"/>
            <w:tcMar>
              <w:top w:w="0" w:type="dxa"/>
              <w:left w:w="90" w:type="dxa"/>
              <w:bottom w:w="0" w:type="dxa"/>
              <w:right w:w="90" w:type="dxa"/>
            </w:tcMar>
          </w:tcPr>
          <w:p w14:paraId="117893C2" w14:textId="77777777" w:rsidR="00F9115C" w:rsidRPr="00A47AF8" w:rsidRDefault="00F9115C">
            <w:pPr>
              <w:keepNext/>
              <w:rPr>
                <w:sz w:val="20"/>
                <w:szCs w:val="20"/>
              </w:rPr>
            </w:pPr>
            <w:r w:rsidRPr="00A47AF8">
              <w:rPr>
                <w:sz w:val="20"/>
                <w:szCs w:val="20"/>
              </w:rPr>
              <w:t>2006–2009</w:t>
            </w:r>
          </w:p>
        </w:tc>
      </w:tr>
      <w:tr w:rsidR="00F9115C" w:rsidRPr="00A47AF8" w14:paraId="5A8A942B" w14:textId="77777777">
        <w:trPr>
          <w:tblCellSpacing w:w="0" w:type="dxa"/>
        </w:trPr>
        <w:tc>
          <w:tcPr>
            <w:tcW w:w="2430" w:type="dxa"/>
            <w:shd w:val="clear" w:color="auto" w:fill="F1F1F1"/>
            <w:tcMar>
              <w:top w:w="0" w:type="dxa"/>
              <w:left w:w="90" w:type="dxa"/>
              <w:bottom w:w="0" w:type="dxa"/>
              <w:right w:w="90" w:type="dxa"/>
            </w:tcMar>
          </w:tcPr>
          <w:p w14:paraId="178BEA45" w14:textId="77777777" w:rsidR="00F9115C" w:rsidRPr="00A47AF8" w:rsidRDefault="00F9115C">
            <w:pPr>
              <w:keepNext/>
              <w:rPr>
                <w:sz w:val="20"/>
                <w:szCs w:val="20"/>
              </w:rPr>
            </w:pPr>
            <w:r w:rsidRPr="00A47AF8">
              <w:rPr>
                <w:sz w:val="20"/>
                <w:szCs w:val="20"/>
              </w:rPr>
              <w:t>University</w:t>
            </w:r>
            <w:r w:rsidR="00594DAB" w:rsidRPr="00A47AF8">
              <w:rPr>
                <w:sz w:val="20"/>
                <w:szCs w:val="20"/>
              </w:rPr>
              <w:t xml:space="preserve"> </w:t>
            </w:r>
            <w:r w:rsidRPr="00A47AF8">
              <w:rPr>
                <w:sz w:val="20"/>
                <w:szCs w:val="20"/>
              </w:rPr>
              <w:t>of</w:t>
            </w:r>
            <w:r w:rsidR="00594DAB" w:rsidRPr="00A47AF8">
              <w:rPr>
                <w:sz w:val="20"/>
                <w:szCs w:val="20"/>
              </w:rPr>
              <w:t xml:space="preserve"> </w:t>
            </w:r>
            <w:r w:rsidRPr="00A47AF8">
              <w:rPr>
                <w:sz w:val="20"/>
                <w:szCs w:val="20"/>
              </w:rPr>
              <w:t>Memphis</w:t>
            </w:r>
          </w:p>
        </w:tc>
        <w:tc>
          <w:tcPr>
            <w:tcW w:w="5760" w:type="dxa"/>
            <w:shd w:val="clear" w:color="auto" w:fill="F1F1F1"/>
            <w:tcMar>
              <w:top w:w="0" w:type="dxa"/>
              <w:left w:w="90" w:type="dxa"/>
              <w:bottom w:w="0" w:type="dxa"/>
              <w:right w:w="90" w:type="dxa"/>
            </w:tcMar>
          </w:tcPr>
          <w:p w14:paraId="6DA71981" w14:textId="77777777" w:rsidR="00F9115C" w:rsidRPr="00A47AF8" w:rsidRDefault="00F9115C">
            <w:pPr>
              <w:keepNext/>
              <w:rPr>
                <w:sz w:val="20"/>
                <w:szCs w:val="20"/>
              </w:rPr>
            </w:pPr>
            <w:r w:rsidRPr="00A47AF8">
              <w:rPr>
                <w:sz w:val="20"/>
                <w:szCs w:val="20"/>
              </w:rPr>
              <w:t>University</w:t>
            </w:r>
            <w:r w:rsidR="00594DAB" w:rsidRPr="00A47AF8">
              <w:rPr>
                <w:sz w:val="20"/>
                <w:szCs w:val="20"/>
              </w:rPr>
              <w:t xml:space="preserve"> </w:t>
            </w:r>
            <w:r w:rsidRPr="00A47AF8">
              <w:rPr>
                <w:sz w:val="20"/>
                <w:szCs w:val="20"/>
              </w:rPr>
              <w:t>Faculty</w:t>
            </w:r>
            <w:r w:rsidR="00594DAB" w:rsidRPr="00A47AF8">
              <w:rPr>
                <w:sz w:val="20"/>
                <w:szCs w:val="20"/>
              </w:rPr>
              <w:t xml:space="preserve"> </w:t>
            </w:r>
            <w:r w:rsidRPr="00A47AF8">
              <w:rPr>
                <w:sz w:val="20"/>
                <w:szCs w:val="20"/>
              </w:rPr>
              <w:t>Mentorship</w:t>
            </w:r>
            <w:r w:rsidR="00594DAB" w:rsidRPr="00A47AF8">
              <w:rPr>
                <w:sz w:val="20"/>
                <w:szCs w:val="20"/>
              </w:rPr>
              <w:t xml:space="preserve"> </w:t>
            </w:r>
            <w:r w:rsidRPr="00A47AF8">
              <w:rPr>
                <w:sz w:val="20"/>
                <w:szCs w:val="20"/>
              </w:rPr>
              <w:t>Program</w:t>
            </w:r>
          </w:p>
        </w:tc>
        <w:tc>
          <w:tcPr>
            <w:tcW w:w="1265" w:type="dxa"/>
            <w:shd w:val="clear" w:color="auto" w:fill="F1F1F1"/>
            <w:tcMar>
              <w:top w:w="0" w:type="dxa"/>
              <w:left w:w="90" w:type="dxa"/>
              <w:bottom w:w="0" w:type="dxa"/>
              <w:right w:w="90" w:type="dxa"/>
            </w:tcMar>
          </w:tcPr>
          <w:p w14:paraId="3E8A4BCC" w14:textId="77777777" w:rsidR="00F9115C" w:rsidRPr="00A47AF8" w:rsidRDefault="00F9115C">
            <w:pPr>
              <w:keepNext/>
              <w:rPr>
                <w:sz w:val="20"/>
                <w:szCs w:val="20"/>
              </w:rPr>
            </w:pPr>
            <w:r w:rsidRPr="00A47AF8">
              <w:rPr>
                <w:sz w:val="20"/>
                <w:szCs w:val="20"/>
              </w:rPr>
              <w:t>2006–</w:t>
            </w:r>
            <w:r w:rsidR="00062087" w:rsidRPr="00A47AF8">
              <w:rPr>
                <w:sz w:val="20"/>
                <w:szCs w:val="20"/>
              </w:rPr>
              <w:t>2011</w:t>
            </w:r>
          </w:p>
        </w:tc>
      </w:tr>
      <w:tr w:rsidR="00F9115C" w:rsidRPr="00A47AF8" w14:paraId="1731E3EA" w14:textId="77777777">
        <w:trPr>
          <w:tblCellSpacing w:w="0" w:type="dxa"/>
        </w:trPr>
        <w:tc>
          <w:tcPr>
            <w:tcW w:w="2430" w:type="dxa"/>
            <w:shd w:val="clear" w:color="auto" w:fill="F1F1F1"/>
            <w:tcMar>
              <w:top w:w="0" w:type="dxa"/>
              <w:left w:w="90" w:type="dxa"/>
              <w:bottom w:w="0" w:type="dxa"/>
              <w:right w:w="90" w:type="dxa"/>
            </w:tcMar>
          </w:tcPr>
          <w:p w14:paraId="11632544" w14:textId="77777777" w:rsidR="00F9115C" w:rsidRPr="00A47AF8" w:rsidRDefault="00F9115C">
            <w:pPr>
              <w:rPr>
                <w:sz w:val="20"/>
                <w:szCs w:val="20"/>
              </w:rPr>
            </w:pPr>
            <w:r w:rsidRPr="00A47AF8">
              <w:rPr>
                <w:sz w:val="20"/>
                <w:szCs w:val="20"/>
              </w:rPr>
              <w:t>University</w:t>
            </w:r>
            <w:r w:rsidR="00594DAB" w:rsidRPr="00A47AF8">
              <w:rPr>
                <w:sz w:val="20"/>
                <w:szCs w:val="20"/>
              </w:rPr>
              <w:t xml:space="preserve"> </w:t>
            </w:r>
            <w:r w:rsidRPr="00A47AF8">
              <w:rPr>
                <w:sz w:val="20"/>
                <w:szCs w:val="20"/>
              </w:rPr>
              <w:t>of</w:t>
            </w:r>
            <w:r w:rsidR="00594DAB" w:rsidRPr="00A47AF8">
              <w:rPr>
                <w:sz w:val="20"/>
                <w:szCs w:val="20"/>
              </w:rPr>
              <w:t xml:space="preserve"> </w:t>
            </w:r>
            <w:r w:rsidRPr="00A47AF8">
              <w:rPr>
                <w:sz w:val="20"/>
                <w:szCs w:val="20"/>
              </w:rPr>
              <w:t>Memphis</w:t>
            </w:r>
          </w:p>
        </w:tc>
        <w:tc>
          <w:tcPr>
            <w:tcW w:w="5760" w:type="dxa"/>
            <w:shd w:val="clear" w:color="auto" w:fill="F1F1F1"/>
            <w:tcMar>
              <w:top w:w="0" w:type="dxa"/>
              <w:left w:w="90" w:type="dxa"/>
              <w:bottom w:w="0" w:type="dxa"/>
              <w:right w:w="90" w:type="dxa"/>
            </w:tcMar>
          </w:tcPr>
          <w:p w14:paraId="23996DE8" w14:textId="77777777" w:rsidR="00F9115C" w:rsidRPr="00A47AF8" w:rsidRDefault="00F9115C">
            <w:pPr>
              <w:rPr>
                <w:sz w:val="20"/>
                <w:szCs w:val="20"/>
              </w:rPr>
            </w:pPr>
            <w:r w:rsidRPr="00A47AF8">
              <w:rPr>
                <w:sz w:val="20"/>
                <w:szCs w:val="20"/>
              </w:rPr>
              <w:t>University</w:t>
            </w:r>
            <w:r w:rsidR="00594DAB" w:rsidRPr="00A47AF8">
              <w:rPr>
                <w:sz w:val="20"/>
                <w:szCs w:val="20"/>
              </w:rPr>
              <w:t xml:space="preserve"> </w:t>
            </w:r>
            <w:r w:rsidRPr="00A47AF8">
              <w:rPr>
                <w:sz w:val="20"/>
                <w:szCs w:val="20"/>
              </w:rPr>
              <w:t>Standing</w:t>
            </w:r>
            <w:r w:rsidR="00594DAB" w:rsidRPr="00A47AF8">
              <w:rPr>
                <w:sz w:val="20"/>
                <w:szCs w:val="20"/>
              </w:rPr>
              <w:t xml:space="preserve"> </w:t>
            </w:r>
            <w:r w:rsidRPr="00A47AF8">
              <w:rPr>
                <w:sz w:val="20"/>
                <w:szCs w:val="20"/>
              </w:rPr>
              <w:t>Committee</w:t>
            </w:r>
            <w:r w:rsidR="00594DAB" w:rsidRPr="00A47AF8">
              <w:rPr>
                <w:sz w:val="20"/>
                <w:szCs w:val="20"/>
              </w:rPr>
              <w:t xml:space="preserve"> </w:t>
            </w:r>
            <w:r w:rsidRPr="00A47AF8">
              <w:rPr>
                <w:sz w:val="20"/>
                <w:szCs w:val="20"/>
              </w:rPr>
              <w:t>for</w:t>
            </w:r>
            <w:r w:rsidR="00594DAB" w:rsidRPr="00A47AF8">
              <w:rPr>
                <w:sz w:val="20"/>
                <w:szCs w:val="20"/>
              </w:rPr>
              <w:t xml:space="preserve"> </w:t>
            </w:r>
            <w:r w:rsidRPr="00A47AF8">
              <w:rPr>
                <w:sz w:val="20"/>
                <w:szCs w:val="20"/>
              </w:rPr>
              <w:t>Awarding</w:t>
            </w:r>
            <w:r w:rsidR="00594DAB" w:rsidRPr="00A47AF8">
              <w:rPr>
                <w:sz w:val="20"/>
                <w:szCs w:val="20"/>
              </w:rPr>
              <w:t xml:space="preserve"> </w:t>
            </w:r>
            <w:r w:rsidRPr="00A47AF8">
              <w:rPr>
                <w:sz w:val="20"/>
                <w:szCs w:val="20"/>
              </w:rPr>
              <w:t>the</w:t>
            </w:r>
            <w:r w:rsidR="00594DAB" w:rsidRPr="00A47AF8">
              <w:rPr>
                <w:sz w:val="20"/>
                <w:szCs w:val="20"/>
              </w:rPr>
              <w:t xml:space="preserve"> </w:t>
            </w:r>
            <w:r w:rsidRPr="00A47AF8">
              <w:rPr>
                <w:sz w:val="20"/>
                <w:szCs w:val="20"/>
              </w:rPr>
              <w:t>Honorary</w:t>
            </w:r>
            <w:r w:rsidR="00594DAB" w:rsidRPr="00A47AF8">
              <w:rPr>
                <w:sz w:val="20"/>
                <w:szCs w:val="20"/>
              </w:rPr>
              <w:t xml:space="preserve"> </w:t>
            </w:r>
            <w:r w:rsidRPr="00A47AF8">
              <w:rPr>
                <w:sz w:val="20"/>
                <w:szCs w:val="20"/>
              </w:rPr>
              <w:t>Degree</w:t>
            </w:r>
          </w:p>
        </w:tc>
        <w:tc>
          <w:tcPr>
            <w:tcW w:w="1265" w:type="dxa"/>
            <w:shd w:val="clear" w:color="auto" w:fill="F1F1F1"/>
            <w:tcMar>
              <w:top w:w="0" w:type="dxa"/>
              <w:left w:w="90" w:type="dxa"/>
              <w:bottom w:w="0" w:type="dxa"/>
              <w:right w:w="90" w:type="dxa"/>
            </w:tcMar>
          </w:tcPr>
          <w:p w14:paraId="501A2CB4" w14:textId="77777777" w:rsidR="00F9115C" w:rsidRPr="00A47AF8" w:rsidRDefault="00F9115C">
            <w:pPr>
              <w:rPr>
                <w:sz w:val="20"/>
                <w:szCs w:val="20"/>
              </w:rPr>
            </w:pPr>
            <w:r w:rsidRPr="00A47AF8">
              <w:rPr>
                <w:sz w:val="20"/>
                <w:szCs w:val="20"/>
              </w:rPr>
              <w:t>2007–2009</w:t>
            </w:r>
          </w:p>
        </w:tc>
      </w:tr>
      <w:tr w:rsidR="00F9115C" w:rsidRPr="00A47AF8" w14:paraId="4CAA4CA7" w14:textId="77777777">
        <w:trPr>
          <w:tblCellSpacing w:w="0" w:type="dxa"/>
        </w:trPr>
        <w:tc>
          <w:tcPr>
            <w:tcW w:w="2430" w:type="dxa"/>
            <w:shd w:val="clear" w:color="auto" w:fill="F1F1F1"/>
            <w:tcMar>
              <w:top w:w="0" w:type="dxa"/>
              <w:left w:w="90" w:type="dxa"/>
              <w:bottom w:w="0" w:type="dxa"/>
              <w:right w:w="90" w:type="dxa"/>
            </w:tcMar>
          </w:tcPr>
          <w:p w14:paraId="70013869" w14:textId="77777777" w:rsidR="00F9115C" w:rsidRPr="00A47AF8" w:rsidRDefault="00F9115C">
            <w:pPr>
              <w:rPr>
                <w:sz w:val="20"/>
                <w:szCs w:val="20"/>
              </w:rPr>
            </w:pPr>
            <w:r w:rsidRPr="00A47AF8">
              <w:rPr>
                <w:sz w:val="20"/>
                <w:szCs w:val="20"/>
              </w:rPr>
              <w:t>University</w:t>
            </w:r>
            <w:r w:rsidR="00594DAB" w:rsidRPr="00A47AF8">
              <w:rPr>
                <w:sz w:val="20"/>
                <w:szCs w:val="20"/>
              </w:rPr>
              <w:t xml:space="preserve"> </w:t>
            </w:r>
            <w:r w:rsidRPr="00A47AF8">
              <w:rPr>
                <w:sz w:val="20"/>
                <w:szCs w:val="20"/>
              </w:rPr>
              <w:t>of</w:t>
            </w:r>
            <w:r w:rsidR="00594DAB" w:rsidRPr="00A47AF8">
              <w:rPr>
                <w:sz w:val="20"/>
                <w:szCs w:val="20"/>
              </w:rPr>
              <w:t xml:space="preserve"> </w:t>
            </w:r>
            <w:r w:rsidRPr="00A47AF8">
              <w:rPr>
                <w:sz w:val="20"/>
                <w:szCs w:val="20"/>
              </w:rPr>
              <w:t>Memphis</w:t>
            </w:r>
          </w:p>
        </w:tc>
        <w:tc>
          <w:tcPr>
            <w:tcW w:w="5760" w:type="dxa"/>
            <w:shd w:val="clear" w:color="auto" w:fill="F1F1F1"/>
            <w:tcMar>
              <w:top w:w="0" w:type="dxa"/>
              <w:left w:w="90" w:type="dxa"/>
              <w:bottom w:w="0" w:type="dxa"/>
              <w:right w:w="90" w:type="dxa"/>
            </w:tcMar>
          </w:tcPr>
          <w:p w14:paraId="79DDFB05" w14:textId="77777777" w:rsidR="00F9115C" w:rsidRPr="00A47AF8" w:rsidRDefault="00F9115C">
            <w:pPr>
              <w:rPr>
                <w:sz w:val="20"/>
                <w:szCs w:val="20"/>
              </w:rPr>
            </w:pPr>
            <w:r w:rsidRPr="00A47AF8">
              <w:rPr>
                <w:sz w:val="20"/>
                <w:szCs w:val="20"/>
              </w:rPr>
              <w:t>Director</w:t>
            </w:r>
            <w:r w:rsidR="00594DAB" w:rsidRPr="00A47AF8">
              <w:rPr>
                <w:sz w:val="20"/>
                <w:szCs w:val="20"/>
              </w:rPr>
              <w:t xml:space="preserve"> </w:t>
            </w:r>
            <w:r w:rsidRPr="00A47AF8">
              <w:rPr>
                <w:sz w:val="20"/>
                <w:szCs w:val="20"/>
              </w:rPr>
              <w:t>of</w:t>
            </w:r>
            <w:r w:rsidR="00594DAB" w:rsidRPr="00A47AF8">
              <w:rPr>
                <w:sz w:val="20"/>
                <w:szCs w:val="20"/>
              </w:rPr>
              <w:t xml:space="preserve"> </w:t>
            </w:r>
            <w:r w:rsidRPr="00A47AF8">
              <w:rPr>
                <w:sz w:val="20"/>
                <w:szCs w:val="20"/>
              </w:rPr>
              <w:t>Institute</w:t>
            </w:r>
            <w:r w:rsidR="00594DAB" w:rsidRPr="00A47AF8">
              <w:rPr>
                <w:sz w:val="20"/>
                <w:szCs w:val="20"/>
              </w:rPr>
              <w:t xml:space="preserve"> </w:t>
            </w:r>
            <w:r w:rsidRPr="00A47AF8">
              <w:rPr>
                <w:sz w:val="20"/>
                <w:szCs w:val="20"/>
              </w:rPr>
              <w:t>for</w:t>
            </w:r>
            <w:r w:rsidR="00594DAB" w:rsidRPr="00A47AF8">
              <w:rPr>
                <w:sz w:val="20"/>
                <w:szCs w:val="20"/>
              </w:rPr>
              <w:t xml:space="preserve"> </w:t>
            </w:r>
            <w:r w:rsidRPr="00A47AF8">
              <w:rPr>
                <w:sz w:val="20"/>
                <w:szCs w:val="20"/>
              </w:rPr>
              <w:t>Intelligent</w:t>
            </w:r>
            <w:r w:rsidR="00594DAB" w:rsidRPr="00A47AF8">
              <w:rPr>
                <w:sz w:val="20"/>
                <w:szCs w:val="20"/>
              </w:rPr>
              <w:t xml:space="preserve"> </w:t>
            </w:r>
            <w:r w:rsidRPr="00A47AF8">
              <w:rPr>
                <w:sz w:val="20"/>
                <w:szCs w:val="20"/>
              </w:rPr>
              <w:t>Systems</w:t>
            </w:r>
          </w:p>
        </w:tc>
        <w:tc>
          <w:tcPr>
            <w:tcW w:w="1265" w:type="dxa"/>
            <w:shd w:val="clear" w:color="auto" w:fill="F1F1F1"/>
            <w:tcMar>
              <w:top w:w="0" w:type="dxa"/>
              <w:left w:w="90" w:type="dxa"/>
              <w:bottom w:w="0" w:type="dxa"/>
              <w:right w:w="90" w:type="dxa"/>
            </w:tcMar>
          </w:tcPr>
          <w:p w14:paraId="53F3D7CA" w14:textId="77777777" w:rsidR="00F9115C" w:rsidRPr="00A47AF8" w:rsidRDefault="00F9115C">
            <w:pPr>
              <w:rPr>
                <w:sz w:val="20"/>
                <w:szCs w:val="20"/>
              </w:rPr>
            </w:pPr>
            <w:r w:rsidRPr="00A47AF8">
              <w:rPr>
                <w:sz w:val="20"/>
                <w:szCs w:val="20"/>
              </w:rPr>
              <w:t>2009</w:t>
            </w:r>
            <w:r w:rsidR="00062087" w:rsidRPr="00A47AF8">
              <w:rPr>
                <w:sz w:val="20"/>
                <w:szCs w:val="20"/>
              </w:rPr>
              <w:t>–</w:t>
            </w:r>
            <w:r w:rsidRPr="00A47AF8">
              <w:rPr>
                <w:sz w:val="20"/>
                <w:szCs w:val="20"/>
              </w:rPr>
              <w:t>2011</w:t>
            </w:r>
            <w:r w:rsidR="00062087" w:rsidRPr="00A47AF8">
              <w:rPr>
                <w:sz w:val="20"/>
                <w:szCs w:val="20"/>
              </w:rPr>
              <w:t xml:space="preserve"> </w:t>
            </w:r>
          </w:p>
        </w:tc>
      </w:tr>
      <w:tr w:rsidR="003559E4" w:rsidRPr="00A47AF8" w14:paraId="4EE9BB01" w14:textId="77777777" w:rsidTr="0021145C">
        <w:trPr>
          <w:tblCellSpacing w:w="0" w:type="dxa"/>
        </w:trPr>
        <w:tc>
          <w:tcPr>
            <w:tcW w:w="2430" w:type="dxa"/>
            <w:shd w:val="clear" w:color="auto" w:fill="F1F1F1"/>
            <w:tcMar>
              <w:top w:w="0" w:type="dxa"/>
              <w:left w:w="90" w:type="dxa"/>
              <w:bottom w:w="0" w:type="dxa"/>
              <w:right w:w="90" w:type="dxa"/>
            </w:tcMar>
          </w:tcPr>
          <w:p w14:paraId="3C4B8E91" w14:textId="77777777" w:rsidR="003559E4" w:rsidRPr="00A47AF8" w:rsidRDefault="003559E4" w:rsidP="0021145C">
            <w:pPr>
              <w:rPr>
                <w:sz w:val="20"/>
                <w:szCs w:val="20"/>
              </w:rPr>
            </w:pPr>
            <w:r w:rsidRPr="00A47AF8">
              <w:rPr>
                <w:sz w:val="20"/>
                <w:szCs w:val="20"/>
              </w:rPr>
              <w:t>Arizona State University</w:t>
            </w:r>
          </w:p>
        </w:tc>
        <w:tc>
          <w:tcPr>
            <w:tcW w:w="5760" w:type="dxa"/>
            <w:shd w:val="clear" w:color="auto" w:fill="F1F1F1"/>
            <w:tcMar>
              <w:top w:w="0" w:type="dxa"/>
              <w:left w:w="90" w:type="dxa"/>
              <w:bottom w:w="0" w:type="dxa"/>
              <w:right w:w="90" w:type="dxa"/>
            </w:tcMar>
          </w:tcPr>
          <w:p w14:paraId="39A919BB" w14:textId="77777777" w:rsidR="003559E4" w:rsidRPr="00A47AF8" w:rsidRDefault="003559E4" w:rsidP="0021145C">
            <w:pPr>
              <w:rPr>
                <w:sz w:val="20"/>
                <w:szCs w:val="20"/>
              </w:rPr>
            </w:pPr>
            <w:r w:rsidRPr="00A47AF8">
              <w:rPr>
                <w:sz w:val="20"/>
                <w:szCs w:val="20"/>
              </w:rPr>
              <w:t>LSI</w:t>
            </w:r>
            <w:r w:rsidR="00CA0A00">
              <w:rPr>
                <w:sz w:val="20"/>
                <w:szCs w:val="20"/>
              </w:rPr>
              <w:t>/ISTL</w:t>
            </w:r>
            <w:r w:rsidRPr="00A47AF8">
              <w:rPr>
                <w:sz w:val="20"/>
                <w:szCs w:val="20"/>
              </w:rPr>
              <w:t xml:space="preserve"> Search Committee</w:t>
            </w:r>
            <w:r w:rsidR="00CA0A00">
              <w:rPr>
                <w:sz w:val="20"/>
                <w:szCs w:val="20"/>
              </w:rPr>
              <w:t>s</w:t>
            </w:r>
          </w:p>
        </w:tc>
        <w:tc>
          <w:tcPr>
            <w:tcW w:w="1265" w:type="dxa"/>
            <w:shd w:val="clear" w:color="auto" w:fill="F1F1F1"/>
            <w:tcMar>
              <w:top w:w="0" w:type="dxa"/>
              <w:left w:w="90" w:type="dxa"/>
              <w:bottom w:w="0" w:type="dxa"/>
              <w:right w:w="90" w:type="dxa"/>
            </w:tcMar>
          </w:tcPr>
          <w:p w14:paraId="274CF899" w14:textId="77777777" w:rsidR="003559E4" w:rsidRPr="00A47AF8" w:rsidRDefault="003559E4" w:rsidP="0021145C">
            <w:pPr>
              <w:rPr>
                <w:sz w:val="20"/>
                <w:szCs w:val="20"/>
              </w:rPr>
            </w:pPr>
            <w:r w:rsidRPr="00A47AF8">
              <w:rPr>
                <w:sz w:val="20"/>
                <w:szCs w:val="20"/>
              </w:rPr>
              <w:t>2011–201</w:t>
            </w:r>
            <w:r w:rsidR="00CA0A00">
              <w:rPr>
                <w:sz w:val="20"/>
                <w:szCs w:val="20"/>
              </w:rPr>
              <w:t>7</w:t>
            </w:r>
          </w:p>
        </w:tc>
      </w:tr>
      <w:tr w:rsidR="003559E4" w:rsidRPr="00A47AF8" w14:paraId="54522C68" w14:textId="77777777" w:rsidTr="0021145C">
        <w:trPr>
          <w:tblCellSpacing w:w="0" w:type="dxa"/>
        </w:trPr>
        <w:tc>
          <w:tcPr>
            <w:tcW w:w="2430" w:type="dxa"/>
            <w:shd w:val="clear" w:color="auto" w:fill="F1F1F1"/>
            <w:tcMar>
              <w:top w:w="0" w:type="dxa"/>
              <w:left w:w="90" w:type="dxa"/>
              <w:bottom w:w="0" w:type="dxa"/>
              <w:right w:w="90" w:type="dxa"/>
            </w:tcMar>
          </w:tcPr>
          <w:p w14:paraId="77B802C1" w14:textId="77777777" w:rsidR="003559E4" w:rsidRPr="00A47AF8" w:rsidRDefault="003559E4" w:rsidP="0021145C">
            <w:pPr>
              <w:rPr>
                <w:sz w:val="20"/>
                <w:szCs w:val="20"/>
              </w:rPr>
            </w:pPr>
            <w:r w:rsidRPr="00A47AF8">
              <w:rPr>
                <w:sz w:val="20"/>
                <w:szCs w:val="20"/>
              </w:rPr>
              <w:t>Arizona State University</w:t>
            </w:r>
          </w:p>
        </w:tc>
        <w:tc>
          <w:tcPr>
            <w:tcW w:w="5760" w:type="dxa"/>
            <w:shd w:val="clear" w:color="auto" w:fill="F1F1F1"/>
            <w:tcMar>
              <w:top w:w="0" w:type="dxa"/>
              <w:left w:w="90" w:type="dxa"/>
              <w:bottom w:w="0" w:type="dxa"/>
              <w:right w:w="90" w:type="dxa"/>
            </w:tcMar>
          </w:tcPr>
          <w:p w14:paraId="694EADCE" w14:textId="77777777" w:rsidR="003559E4" w:rsidRPr="00A47AF8" w:rsidRDefault="003559E4" w:rsidP="0021145C">
            <w:pPr>
              <w:rPr>
                <w:sz w:val="20"/>
                <w:szCs w:val="20"/>
              </w:rPr>
            </w:pPr>
            <w:r w:rsidRPr="00A47AF8">
              <w:rPr>
                <w:sz w:val="20"/>
                <w:szCs w:val="20"/>
              </w:rPr>
              <w:t>Barrett, Honors College Faculty</w:t>
            </w:r>
          </w:p>
        </w:tc>
        <w:tc>
          <w:tcPr>
            <w:tcW w:w="1265" w:type="dxa"/>
            <w:shd w:val="clear" w:color="auto" w:fill="F1F1F1"/>
            <w:tcMar>
              <w:top w:w="0" w:type="dxa"/>
              <w:left w:w="90" w:type="dxa"/>
              <w:bottom w:w="0" w:type="dxa"/>
              <w:right w:w="90" w:type="dxa"/>
            </w:tcMar>
          </w:tcPr>
          <w:p w14:paraId="0A6EB63E" w14:textId="77777777" w:rsidR="003559E4" w:rsidRPr="00A47AF8" w:rsidRDefault="003559E4" w:rsidP="0021145C">
            <w:pPr>
              <w:rPr>
                <w:sz w:val="20"/>
                <w:szCs w:val="20"/>
              </w:rPr>
            </w:pPr>
            <w:r w:rsidRPr="00A47AF8">
              <w:rPr>
                <w:sz w:val="20"/>
                <w:szCs w:val="20"/>
              </w:rPr>
              <w:t>2012–</w:t>
            </w:r>
          </w:p>
        </w:tc>
      </w:tr>
      <w:tr w:rsidR="00DB6D1B" w:rsidRPr="00A47AF8" w14:paraId="51B96791" w14:textId="77777777">
        <w:trPr>
          <w:tblCellSpacing w:w="0" w:type="dxa"/>
        </w:trPr>
        <w:tc>
          <w:tcPr>
            <w:tcW w:w="2430" w:type="dxa"/>
            <w:shd w:val="clear" w:color="auto" w:fill="F1F1F1"/>
            <w:tcMar>
              <w:top w:w="0" w:type="dxa"/>
              <w:left w:w="90" w:type="dxa"/>
              <w:bottom w:w="0" w:type="dxa"/>
              <w:right w:w="90" w:type="dxa"/>
            </w:tcMar>
          </w:tcPr>
          <w:p w14:paraId="6F7E8159" w14:textId="77777777" w:rsidR="00062087" w:rsidRDefault="00062087">
            <w:pPr>
              <w:rPr>
                <w:sz w:val="20"/>
                <w:szCs w:val="20"/>
              </w:rPr>
            </w:pPr>
            <w:r w:rsidRPr="00A47AF8">
              <w:rPr>
                <w:sz w:val="20"/>
                <w:szCs w:val="20"/>
              </w:rPr>
              <w:t>Arizona State University</w:t>
            </w:r>
          </w:p>
          <w:p w14:paraId="63351EED" w14:textId="77777777" w:rsidR="00CA57EC" w:rsidRPr="00A47AF8" w:rsidRDefault="00CA57EC">
            <w:pPr>
              <w:rPr>
                <w:sz w:val="20"/>
                <w:szCs w:val="20"/>
              </w:rPr>
            </w:pPr>
            <w:r>
              <w:rPr>
                <w:sz w:val="20"/>
                <w:szCs w:val="20"/>
              </w:rPr>
              <w:t>Arizona State University</w:t>
            </w:r>
          </w:p>
        </w:tc>
        <w:tc>
          <w:tcPr>
            <w:tcW w:w="5760" w:type="dxa"/>
            <w:shd w:val="clear" w:color="auto" w:fill="F1F1F1"/>
            <w:tcMar>
              <w:top w:w="0" w:type="dxa"/>
              <w:left w:w="90" w:type="dxa"/>
              <w:bottom w:w="0" w:type="dxa"/>
              <w:right w:w="90" w:type="dxa"/>
            </w:tcMar>
          </w:tcPr>
          <w:p w14:paraId="07F06402" w14:textId="77777777" w:rsidR="00062087" w:rsidRDefault="00924A85">
            <w:pPr>
              <w:rPr>
                <w:sz w:val="20"/>
                <w:szCs w:val="20"/>
              </w:rPr>
            </w:pPr>
            <w:r w:rsidRPr="00A47AF8">
              <w:rPr>
                <w:sz w:val="20"/>
                <w:szCs w:val="20"/>
              </w:rPr>
              <w:t>LSI/ISTL Advisory Board Committee Member</w:t>
            </w:r>
          </w:p>
          <w:p w14:paraId="2C396882" w14:textId="77777777" w:rsidR="00CA57EC" w:rsidRPr="00A47AF8" w:rsidRDefault="00CA57EC">
            <w:pPr>
              <w:rPr>
                <w:sz w:val="20"/>
                <w:szCs w:val="20"/>
              </w:rPr>
            </w:pPr>
            <w:r w:rsidRPr="00CA57EC">
              <w:rPr>
                <w:sz w:val="20"/>
                <w:szCs w:val="20"/>
              </w:rPr>
              <w:t>Regents Professor Selection Committee</w:t>
            </w:r>
          </w:p>
        </w:tc>
        <w:tc>
          <w:tcPr>
            <w:tcW w:w="1265" w:type="dxa"/>
            <w:shd w:val="clear" w:color="auto" w:fill="F1F1F1"/>
            <w:tcMar>
              <w:top w:w="0" w:type="dxa"/>
              <w:left w:w="90" w:type="dxa"/>
              <w:bottom w:w="0" w:type="dxa"/>
              <w:right w:w="90" w:type="dxa"/>
            </w:tcMar>
          </w:tcPr>
          <w:p w14:paraId="316B1D84" w14:textId="77777777" w:rsidR="00DB6D1B" w:rsidRDefault="00062087">
            <w:pPr>
              <w:rPr>
                <w:sz w:val="20"/>
                <w:szCs w:val="20"/>
              </w:rPr>
            </w:pPr>
            <w:r w:rsidRPr="00A47AF8">
              <w:rPr>
                <w:sz w:val="20"/>
                <w:szCs w:val="20"/>
              </w:rPr>
              <w:t>2014</w:t>
            </w:r>
            <w:r w:rsidR="007B6D48" w:rsidRPr="00A47AF8">
              <w:rPr>
                <w:sz w:val="20"/>
                <w:szCs w:val="20"/>
              </w:rPr>
              <w:t>–</w:t>
            </w:r>
            <w:r w:rsidR="00C44966" w:rsidRPr="00A47AF8">
              <w:rPr>
                <w:sz w:val="20"/>
                <w:szCs w:val="20"/>
              </w:rPr>
              <w:t>2018</w:t>
            </w:r>
          </w:p>
          <w:p w14:paraId="75582612" w14:textId="77777777" w:rsidR="00CA57EC" w:rsidRPr="00A47AF8" w:rsidRDefault="00CA57EC">
            <w:pPr>
              <w:rPr>
                <w:sz w:val="20"/>
                <w:szCs w:val="20"/>
              </w:rPr>
            </w:pPr>
            <w:r>
              <w:rPr>
                <w:sz w:val="20"/>
                <w:szCs w:val="20"/>
              </w:rPr>
              <w:t>2020-2022</w:t>
            </w:r>
          </w:p>
        </w:tc>
      </w:tr>
      <w:tr w:rsidR="0078457E" w:rsidRPr="00A47AF8" w14:paraId="1284801D" w14:textId="77777777">
        <w:trPr>
          <w:tblCellSpacing w:w="0" w:type="dxa"/>
        </w:trPr>
        <w:tc>
          <w:tcPr>
            <w:tcW w:w="2430" w:type="dxa"/>
            <w:shd w:val="clear" w:color="auto" w:fill="F1F1F1"/>
            <w:tcMar>
              <w:top w:w="0" w:type="dxa"/>
              <w:left w:w="90" w:type="dxa"/>
              <w:bottom w:w="0" w:type="dxa"/>
              <w:right w:w="90" w:type="dxa"/>
            </w:tcMar>
          </w:tcPr>
          <w:p w14:paraId="50C6F639" w14:textId="77777777" w:rsidR="0078457E" w:rsidRPr="00A47AF8" w:rsidRDefault="0078457E">
            <w:pPr>
              <w:rPr>
                <w:sz w:val="20"/>
                <w:szCs w:val="20"/>
              </w:rPr>
            </w:pPr>
            <w:r>
              <w:rPr>
                <w:sz w:val="20"/>
                <w:szCs w:val="20"/>
              </w:rPr>
              <w:t>Arizona State University</w:t>
            </w:r>
          </w:p>
        </w:tc>
        <w:tc>
          <w:tcPr>
            <w:tcW w:w="5760" w:type="dxa"/>
            <w:shd w:val="clear" w:color="auto" w:fill="F1F1F1"/>
            <w:tcMar>
              <w:top w:w="0" w:type="dxa"/>
              <w:left w:w="90" w:type="dxa"/>
              <w:bottom w:w="0" w:type="dxa"/>
              <w:right w:w="90" w:type="dxa"/>
            </w:tcMar>
          </w:tcPr>
          <w:p w14:paraId="7BE0CCA8" w14:textId="77777777" w:rsidR="0078457E" w:rsidRPr="00A47AF8" w:rsidRDefault="00C37617">
            <w:pPr>
              <w:rPr>
                <w:sz w:val="20"/>
                <w:szCs w:val="20"/>
              </w:rPr>
            </w:pPr>
            <w:r>
              <w:rPr>
                <w:sz w:val="20"/>
                <w:szCs w:val="20"/>
              </w:rPr>
              <w:t xml:space="preserve">Psychology Department </w:t>
            </w:r>
            <w:r w:rsidR="0078457E">
              <w:rPr>
                <w:sz w:val="20"/>
                <w:szCs w:val="20"/>
              </w:rPr>
              <w:t>Planning and Advisory Committee</w:t>
            </w:r>
          </w:p>
        </w:tc>
        <w:tc>
          <w:tcPr>
            <w:tcW w:w="1265" w:type="dxa"/>
            <w:shd w:val="clear" w:color="auto" w:fill="F1F1F1"/>
            <w:tcMar>
              <w:top w:w="0" w:type="dxa"/>
              <w:left w:w="90" w:type="dxa"/>
              <w:bottom w:w="0" w:type="dxa"/>
              <w:right w:w="90" w:type="dxa"/>
            </w:tcMar>
          </w:tcPr>
          <w:p w14:paraId="7A185512" w14:textId="77777777" w:rsidR="0078457E" w:rsidRPr="00A47AF8" w:rsidRDefault="0078457E">
            <w:pPr>
              <w:rPr>
                <w:sz w:val="20"/>
                <w:szCs w:val="20"/>
              </w:rPr>
            </w:pPr>
            <w:r>
              <w:rPr>
                <w:sz w:val="20"/>
                <w:szCs w:val="20"/>
              </w:rPr>
              <w:t>2022–</w:t>
            </w:r>
            <w:r w:rsidR="00C37617">
              <w:rPr>
                <w:sz w:val="20"/>
                <w:szCs w:val="20"/>
              </w:rPr>
              <w:t>2023</w:t>
            </w:r>
          </w:p>
        </w:tc>
      </w:tr>
    </w:tbl>
    <w:p w14:paraId="003393A8" w14:textId="77777777" w:rsidR="00C37617" w:rsidRDefault="00C37617" w:rsidP="00C37617">
      <w:pPr>
        <w:spacing w:before="40" w:after="40"/>
        <w:rPr>
          <w:b/>
          <w:sz w:val="28"/>
          <w:szCs w:val="28"/>
        </w:rPr>
      </w:pPr>
    </w:p>
    <w:p w14:paraId="55B45392" w14:textId="77777777" w:rsidR="00F9115C" w:rsidRPr="0014604F" w:rsidRDefault="00F9115C" w:rsidP="00C37617">
      <w:pPr>
        <w:spacing w:before="40" w:after="40"/>
        <w:rPr>
          <w:b/>
          <w:sz w:val="28"/>
          <w:szCs w:val="28"/>
        </w:rPr>
      </w:pPr>
      <w:r w:rsidRPr="0014604F">
        <w:rPr>
          <w:b/>
          <w:sz w:val="28"/>
          <w:szCs w:val="28"/>
        </w:rPr>
        <w:t>PROFESSIONAL</w:t>
      </w:r>
      <w:r w:rsidR="00594DAB" w:rsidRPr="0014604F">
        <w:rPr>
          <w:b/>
          <w:sz w:val="28"/>
          <w:szCs w:val="28"/>
        </w:rPr>
        <w:t xml:space="preserve"> </w:t>
      </w:r>
      <w:r w:rsidRPr="0014604F">
        <w:rPr>
          <w:b/>
          <w:sz w:val="28"/>
          <w:szCs w:val="28"/>
        </w:rPr>
        <w:t>SERVICE</w:t>
      </w:r>
    </w:p>
    <w:tbl>
      <w:tblPr>
        <w:tblW w:w="9468" w:type="dxa"/>
        <w:tblLayout w:type="fixed"/>
        <w:tblLook w:val="00A0" w:firstRow="1" w:lastRow="0" w:firstColumn="1" w:lastColumn="0" w:noHBand="0" w:noVBand="0"/>
      </w:tblPr>
      <w:tblGrid>
        <w:gridCol w:w="2898"/>
        <w:gridCol w:w="5130"/>
        <w:gridCol w:w="1440"/>
      </w:tblGrid>
      <w:tr w:rsidR="00F9115C" w:rsidRPr="00A47AF8" w14:paraId="627EF23F" w14:textId="77777777" w:rsidTr="00FC4024">
        <w:trPr>
          <w:trHeight w:val="144"/>
        </w:trPr>
        <w:tc>
          <w:tcPr>
            <w:tcW w:w="2898" w:type="dxa"/>
            <w:shd w:val="clear" w:color="auto" w:fill="DFDFDF"/>
          </w:tcPr>
          <w:p w14:paraId="01F6E315" w14:textId="77777777" w:rsidR="00F9115C" w:rsidRPr="00A47AF8" w:rsidRDefault="00F9115C" w:rsidP="00C37617">
            <w:pPr>
              <w:rPr>
                <w:sz w:val="20"/>
                <w:szCs w:val="20"/>
              </w:rPr>
            </w:pPr>
            <w:r w:rsidRPr="00A47AF8">
              <w:rPr>
                <w:b/>
                <w:sz w:val="20"/>
                <w:szCs w:val="20"/>
              </w:rPr>
              <w:br w:type="page"/>
              <w:t>Society/Organization/Journal</w:t>
            </w:r>
          </w:p>
        </w:tc>
        <w:tc>
          <w:tcPr>
            <w:tcW w:w="5130" w:type="dxa"/>
            <w:shd w:val="clear" w:color="auto" w:fill="DFDFDF"/>
          </w:tcPr>
          <w:p w14:paraId="777252B9" w14:textId="77777777" w:rsidR="00F9115C" w:rsidRPr="00A47AF8" w:rsidRDefault="00F9115C" w:rsidP="00C37617">
            <w:pPr>
              <w:rPr>
                <w:sz w:val="20"/>
                <w:szCs w:val="20"/>
              </w:rPr>
            </w:pPr>
            <w:r w:rsidRPr="00A47AF8">
              <w:rPr>
                <w:b/>
                <w:sz w:val="20"/>
                <w:szCs w:val="20"/>
              </w:rPr>
              <w:t>COMMITTEE/EDITORIAL</w:t>
            </w:r>
            <w:r w:rsidR="00594DAB" w:rsidRPr="00A47AF8">
              <w:rPr>
                <w:b/>
                <w:sz w:val="20"/>
                <w:szCs w:val="20"/>
              </w:rPr>
              <w:t xml:space="preserve"> </w:t>
            </w:r>
            <w:r w:rsidRPr="00A47AF8">
              <w:rPr>
                <w:b/>
                <w:sz w:val="20"/>
                <w:szCs w:val="20"/>
              </w:rPr>
              <w:t>BOARD/OFFICE</w:t>
            </w:r>
          </w:p>
        </w:tc>
        <w:tc>
          <w:tcPr>
            <w:tcW w:w="1440" w:type="dxa"/>
            <w:shd w:val="clear" w:color="auto" w:fill="DFDFDF"/>
          </w:tcPr>
          <w:p w14:paraId="77DC88F4" w14:textId="77777777" w:rsidR="00F9115C" w:rsidRPr="00A47AF8" w:rsidRDefault="00F9115C" w:rsidP="00C37617">
            <w:pPr>
              <w:rPr>
                <w:sz w:val="20"/>
                <w:szCs w:val="20"/>
              </w:rPr>
            </w:pPr>
            <w:r w:rsidRPr="00A47AF8">
              <w:rPr>
                <w:b/>
                <w:sz w:val="20"/>
                <w:szCs w:val="20"/>
              </w:rPr>
              <w:t>PERIOD</w:t>
            </w:r>
          </w:p>
        </w:tc>
      </w:tr>
      <w:tr w:rsidR="003B054C" w:rsidRPr="00A47AF8" w14:paraId="231EA6C6" w14:textId="77777777" w:rsidTr="007B6D48">
        <w:trPr>
          <w:trHeight w:val="144"/>
        </w:trPr>
        <w:tc>
          <w:tcPr>
            <w:tcW w:w="2898" w:type="dxa"/>
            <w:shd w:val="pct10" w:color="auto" w:fill="auto"/>
            <w:vAlign w:val="center"/>
          </w:tcPr>
          <w:p w14:paraId="3B205399" w14:textId="77777777" w:rsidR="003B054C" w:rsidRPr="00A47AF8" w:rsidRDefault="003B054C" w:rsidP="00C37617">
            <w:pPr>
              <w:rPr>
                <w:sz w:val="20"/>
                <w:szCs w:val="20"/>
              </w:rPr>
            </w:pPr>
            <w:r w:rsidRPr="00A47AF8">
              <w:rPr>
                <w:sz w:val="20"/>
                <w:szCs w:val="20"/>
              </w:rPr>
              <w:t>Technology, Mind, and Behavior</w:t>
            </w:r>
          </w:p>
        </w:tc>
        <w:tc>
          <w:tcPr>
            <w:tcW w:w="5130" w:type="dxa"/>
            <w:shd w:val="pct5" w:color="auto" w:fill="auto"/>
            <w:vAlign w:val="center"/>
          </w:tcPr>
          <w:p w14:paraId="6233DFF5" w14:textId="77777777" w:rsidR="003B054C" w:rsidRPr="00A47AF8" w:rsidRDefault="003B054C" w:rsidP="00C37617">
            <w:pPr>
              <w:rPr>
                <w:sz w:val="20"/>
                <w:szCs w:val="20"/>
              </w:rPr>
            </w:pPr>
            <w:r w:rsidRPr="00A47AF8">
              <w:rPr>
                <w:sz w:val="20"/>
                <w:szCs w:val="20"/>
              </w:rPr>
              <w:t>Founding Editor</w:t>
            </w:r>
          </w:p>
        </w:tc>
        <w:tc>
          <w:tcPr>
            <w:tcW w:w="1440" w:type="dxa"/>
            <w:shd w:val="pct5" w:color="auto" w:fill="auto"/>
            <w:vAlign w:val="center"/>
          </w:tcPr>
          <w:p w14:paraId="7B23AFDD" w14:textId="77777777" w:rsidR="003B054C" w:rsidRPr="00A47AF8" w:rsidRDefault="003B054C" w:rsidP="00C37617">
            <w:pPr>
              <w:rPr>
                <w:sz w:val="20"/>
                <w:szCs w:val="20"/>
              </w:rPr>
            </w:pPr>
            <w:r w:rsidRPr="00A47AF8">
              <w:rPr>
                <w:sz w:val="20"/>
                <w:szCs w:val="20"/>
              </w:rPr>
              <w:t>2019</w:t>
            </w:r>
            <w:r w:rsidR="00237030" w:rsidRPr="00A47AF8">
              <w:rPr>
                <w:sz w:val="20"/>
                <w:szCs w:val="20"/>
              </w:rPr>
              <w:t>-</w:t>
            </w:r>
          </w:p>
        </w:tc>
      </w:tr>
      <w:tr w:rsidR="00F43B2B" w:rsidRPr="00A47AF8" w14:paraId="181432FC" w14:textId="77777777" w:rsidTr="007B6D48">
        <w:trPr>
          <w:trHeight w:val="144"/>
        </w:trPr>
        <w:tc>
          <w:tcPr>
            <w:tcW w:w="2898" w:type="dxa"/>
            <w:shd w:val="pct10" w:color="auto" w:fill="auto"/>
            <w:vAlign w:val="center"/>
          </w:tcPr>
          <w:p w14:paraId="69F0CC93" w14:textId="77777777" w:rsidR="00F43B2B" w:rsidRPr="00A47AF8" w:rsidRDefault="00F43B2B" w:rsidP="00C37617">
            <w:pPr>
              <w:rPr>
                <w:sz w:val="20"/>
                <w:szCs w:val="20"/>
              </w:rPr>
            </w:pPr>
            <w:r w:rsidRPr="00A47AF8">
              <w:rPr>
                <w:sz w:val="20"/>
                <w:szCs w:val="20"/>
              </w:rPr>
              <w:t>Journal of Educational Psych</w:t>
            </w:r>
          </w:p>
        </w:tc>
        <w:tc>
          <w:tcPr>
            <w:tcW w:w="5130" w:type="dxa"/>
            <w:shd w:val="pct5" w:color="auto" w:fill="auto"/>
            <w:vAlign w:val="center"/>
          </w:tcPr>
          <w:p w14:paraId="55E50AA7" w14:textId="77777777" w:rsidR="00F43B2B" w:rsidRPr="00A47AF8" w:rsidRDefault="00F43B2B" w:rsidP="00C37617">
            <w:pPr>
              <w:rPr>
                <w:sz w:val="20"/>
                <w:szCs w:val="20"/>
              </w:rPr>
            </w:pPr>
            <w:r w:rsidRPr="00A47AF8">
              <w:rPr>
                <w:sz w:val="20"/>
                <w:szCs w:val="20"/>
              </w:rPr>
              <w:t>Associate Editor</w:t>
            </w:r>
          </w:p>
        </w:tc>
        <w:tc>
          <w:tcPr>
            <w:tcW w:w="1440" w:type="dxa"/>
            <w:shd w:val="pct5" w:color="auto" w:fill="auto"/>
            <w:vAlign w:val="center"/>
          </w:tcPr>
          <w:p w14:paraId="4ED68E0C" w14:textId="77777777" w:rsidR="00F43B2B" w:rsidRPr="00A47AF8" w:rsidRDefault="00F43B2B" w:rsidP="00C37617">
            <w:pPr>
              <w:rPr>
                <w:sz w:val="20"/>
                <w:szCs w:val="20"/>
              </w:rPr>
            </w:pPr>
            <w:r w:rsidRPr="00A47AF8">
              <w:rPr>
                <w:sz w:val="20"/>
                <w:szCs w:val="20"/>
              </w:rPr>
              <w:t>2008-2011</w:t>
            </w:r>
          </w:p>
        </w:tc>
      </w:tr>
      <w:tr w:rsidR="00F43B2B" w:rsidRPr="00A47AF8" w14:paraId="25AA7EF3" w14:textId="77777777" w:rsidTr="007B6D48">
        <w:trPr>
          <w:trHeight w:val="144"/>
        </w:trPr>
        <w:tc>
          <w:tcPr>
            <w:tcW w:w="2898" w:type="dxa"/>
            <w:shd w:val="pct10" w:color="auto" w:fill="auto"/>
            <w:vAlign w:val="center"/>
          </w:tcPr>
          <w:p w14:paraId="59F4B21B" w14:textId="77777777" w:rsidR="00F43B2B" w:rsidRPr="00A47AF8" w:rsidRDefault="00F43B2B" w:rsidP="00C37617">
            <w:pPr>
              <w:rPr>
                <w:sz w:val="20"/>
                <w:szCs w:val="20"/>
              </w:rPr>
            </w:pPr>
            <w:proofErr w:type="spellStart"/>
            <w:r w:rsidRPr="00A47AF8">
              <w:rPr>
                <w:sz w:val="20"/>
                <w:szCs w:val="20"/>
              </w:rPr>
              <w:t>TopiCS</w:t>
            </w:r>
            <w:proofErr w:type="spellEnd"/>
            <w:r w:rsidRPr="00A47AF8">
              <w:rPr>
                <w:sz w:val="20"/>
                <w:szCs w:val="20"/>
              </w:rPr>
              <w:t xml:space="preserve"> (</w:t>
            </w:r>
            <w:proofErr w:type="spellStart"/>
            <w:r w:rsidRPr="00A47AF8">
              <w:rPr>
                <w:sz w:val="20"/>
                <w:szCs w:val="20"/>
              </w:rPr>
              <w:t>CogSci</w:t>
            </w:r>
            <w:proofErr w:type="spellEnd"/>
            <w:r w:rsidRPr="00A47AF8">
              <w:rPr>
                <w:sz w:val="20"/>
                <w:szCs w:val="20"/>
              </w:rPr>
              <w:t xml:space="preserve"> Journal)</w:t>
            </w:r>
          </w:p>
        </w:tc>
        <w:tc>
          <w:tcPr>
            <w:tcW w:w="5130" w:type="dxa"/>
            <w:shd w:val="pct5" w:color="auto" w:fill="auto"/>
            <w:vAlign w:val="center"/>
          </w:tcPr>
          <w:p w14:paraId="1B61975E" w14:textId="77777777" w:rsidR="00F43B2B" w:rsidRPr="00A47AF8" w:rsidRDefault="00E13EC1" w:rsidP="00C37617">
            <w:pPr>
              <w:rPr>
                <w:sz w:val="20"/>
                <w:szCs w:val="20"/>
              </w:rPr>
            </w:pPr>
            <w:r>
              <w:rPr>
                <w:sz w:val="20"/>
                <w:szCs w:val="20"/>
              </w:rPr>
              <w:t xml:space="preserve">Founding </w:t>
            </w:r>
            <w:r w:rsidR="00F43B2B" w:rsidRPr="00A47AF8">
              <w:rPr>
                <w:sz w:val="20"/>
                <w:szCs w:val="20"/>
              </w:rPr>
              <w:t>Associate Editor</w:t>
            </w:r>
          </w:p>
        </w:tc>
        <w:tc>
          <w:tcPr>
            <w:tcW w:w="1440" w:type="dxa"/>
            <w:shd w:val="pct5" w:color="auto" w:fill="auto"/>
            <w:vAlign w:val="center"/>
          </w:tcPr>
          <w:p w14:paraId="09F8B7A9" w14:textId="77777777" w:rsidR="00F43B2B" w:rsidRPr="00A47AF8" w:rsidRDefault="00F43B2B" w:rsidP="00307A71">
            <w:pPr>
              <w:rPr>
                <w:sz w:val="20"/>
                <w:szCs w:val="20"/>
              </w:rPr>
            </w:pPr>
            <w:r w:rsidRPr="00A47AF8">
              <w:rPr>
                <w:sz w:val="20"/>
                <w:szCs w:val="20"/>
              </w:rPr>
              <w:t>2008-</w:t>
            </w:r>
            <w:r w:rsidR="00F566DF" w:rsidRPr="00A47AF8">
              <w:rPr>
                <w:sz w:val="20"/>
                <w:szCs w:val="20"/>
              </w:rPr>
              <w:t>2016</w:t>
            </w:r>
          </w:p>
        </w:tc>
      </w:tr>
      <w:tr w:rsidR="00CE3E82" w:rsidRPr="00A47AF8" w14:paraId="0BA83F5E" w14:textId="77777777" w:rsidTr="007B6D48">
        <w:trPr>
          <w:trHeight w:val="144"/>
        </w:trPr>
        <w:tc>
          <w:tcPr>
            <w:tcW w:w="2898" w:type="dxa"/>
            <w:shd w:val="pct10" w:color="auto" w:fill="auto"/>
            <w:vAlign w:val="center"/>
          </w:tcPr>
          <w:p w14:paraId="18D4FEBB" w14:textId="77777777" w:rsidR="00CE3E82" w:rsidRPr="00A47AF8" w:rsidRDefault="00CE3E82" w:rsidP="00C37617">
            <w:pPr>
              <w:rPr>
                <w:sz w:val="20"/>
                <w:szCs w:val="20"/>
              </w:rPr>
            </w:pPr>
            <w:r w:rsidRPr="00A47AF8">
              <w:rPr>
                <w:sz w:val="20"/>
                <w:szCs w:val="20"/>
              </w:rPr>
              <w:t>Cognitive Science Journal</w:t>
            </w:r>
          </w:p>
        </w:tc>
        <w:tc>
          <w:tcPr>
            <w:tcW w:w="5130" w:type="dxa"/>
            <w:shd w:val="pct5" w:color="auto" w:fill="auto"/>
            <w:vAlign w:val="center"/>
          </w:tcPr>
          <w:p w14:paraId="3E3D063A" w14:textId="77777777" w:rsidR="00CE3E82" w:rsidRPr="00A47AF8" w:rsidRDefault="00CE3E82" w:rsidP="00C37617">
            <w:pPr>
              <w:rPr>
                <w:sz w:val="20"/>
                <w:szCs w:val="20"/>
              </w:rPr>
            </w:pPr>
            <w:r w:rsidRPr="00A47AF8">
              <w:rPr>
                <w:sz w:val="20"/>
                <w:szCs w:val="20"/>
              </w:rPr>
              <w:t>Associate Editor</w:t>
            </w:r>
          </w:p>
        </w:tc>
        <w:tc>
          <w:tcPr>
            <w:tcW w:w="1440" w:type="dxa"/>
            <w:shd w:val="pct5" w:color="auto" w:fill="auto"/>
            <w:vAlign w:val="center"/>
          </w:tcPr>
          <w:p w14:paraId="4624C50C" w14:textId="77777777" w:rsidR="00CE3E82" w:rsidRPr="00A47AF8" w:rsidRDefault="00CE3E82">
            <w:pPr>
              <w:keepNext/>
              <w:rPr>
                <w:sz w:val="20"/>
                <w:szCs w:val="20"/>
              </w:rPr>
            </w:pPr>
            <w:r w:rsidRPr="00A47AF8">
              <w:rPr>
                <w:sz w:val="20"/>
                <w:szCs w:val="20"/>
              </w:rPr>
              <w:t>2006–2011</w:t>
            </w:r>
          </w:p>
        </w:tc>
      </w:tr>
      <w:tr w:rsidR="00CE3E82" w:rsidRPr="00A47AF8" w14:paraId="6D3A978D" w14:textId="77777777" w:rsidTr="007B6D48">
        <w:trPr>
          <w:trHeight w:val="144"/>
        </w:trPr>
        <w:tc>
          <w:tcPr>
            <w:tcW w:w="2898" w:type="dxa"/>
            <w:shd w:val="pct10" w:color="auto" w:fill="auto"/>
            <w:vAlign w:val="center"/>
          </w:tcPr>
          <w:p w14:paraId="5093C31A" w14:textId="77777777" w:rsidR="00CE3E82" w:rsidRPr="00A47AF8" w:rsidRDefault="00CE3E82" w:rsidP="00C37617">
            <w:pPr>
              <w:rPr>
                <w:sz w:val="20"/>
                <w:szCs w:val="20"/>
              </w:rPr>
            </w:pPr>
            <w:r w:rsidRPr="00A47AF8">
              <w:rPr>
                <w:sz w:val="20"/>
                <w:szCs w:val="20"/>
              </w:rPr>
              <w:t xml:space="preserve">International </w:t>
            </w:r>
            <w:proofErr w:type="spellStart"/>
            <w:r w:rsidRPr="00A47AF8">
              <w:rPr>
                <w:sz w:val="20"/>
                <w:szCs w:val="20"/>
              </w:rPr>
              <w:t>Jrnl</w:t>
            </w:r>
            <w:proofErr w:type="spellEnd"/>
            <w:r w:rsidRPr="00A47AF8">
              <w:rPr>
                <w:sz w:val="20"/>
                <w:szCs w:val="20"/>
              </w:rPr>
              <w:t xml:space="preserve"> of Art</w:t>
            </w:r>
            <w:r w:rsidR="00C37617">
              <w:rPr>
                <w:sz w:val="20"/>
                <w:szCs w:val="20"/>
              </w:rPr>
              <w:t>ificial</w:t>
            </w:r>
            <w:r w:rsidRPr="00A47AF8">
              <w:rPr>
                <w:sz w:val="20"/>
                <w:szCs w:val="20"/>
              </w:rPr>
              <w:t xml:space="preserve"> Intell</w:t>
            </w:r>
            <w:r w:rsidR="00C37617">
              <w:rPr>
                <w:sz w:val="20"/>
                <w:szCs w:val="20"/>
              </w:rPr>
              <w:t>.</w:t>
            </w:r>
            <w:r w:rsidRPr="00A47AF8">
              <w:rPr>
                <w:sz w:val="20"/>
                <w:szCs w:val="20"/>
              </w:rPr>
              <w:t xml:space="preserve"> in Education (IJAIED)</w:t>
            </w:r>
          </w:p>
        </w:tc>
        <w:tc>
          <w:tcPr>
            <w:tcW w:w="5130" w:type="dxa"/>
            <w:shd w:val="pct5" w:color="auto" w:fill="auto"/>
            <w:vAlign w:val="center"/>
          </w:tcPr>
          <w:p w14:paraId="4FB0A100" w14:textId="77777777" w:rsidR="00CE3E82" w:rsidRPr="00A47AF8" w:rsidRDefault="00CE3E82" w:rsidP="00C37617">
            <w:pPr>
              <w:rPr>
                <w:sz w:val="20"/>
                <w:szCs w:val="20"/>
              </w:rPr>
            </w:pPr>
            <w:r w:rsidRPr="00A47AF8">
              <w:rPr>
                <w:sz w:val="20"/>
                <w:szCs w:val="20"/>
              </w:rPr>
              <w:t>Associate Editor</w:t>
            </w:r>
          </w:p>
        </w:tc>
        <w:tc>
          <w:tcPr>
            <w:tcW w:w="1440" w:type="dxa"/>
            <w:shd w:val="pct5" w:color="auto" w:fill="auto"/>
            <w:vAlign w:val="center"/>
          </w:tcPr>
          <w:p w14:paraId="461D4DB3" w14:textId="77777777" w:rsidR="00CE3E82" w:rsidRPr="00A47AF8" w:rsidRDefault="003559E4">
            <w:pPr>
              <w:keepNext/>
              <w:rPr>
                <w:sz w:val="20"/>
                <w:szCs w:val="20"/>
              </w:rPr>
            </w:pPr>
            <w:r w:rsidRPr="00A47AF8">
              <w:rPr>
                <w:sz w:val="20"/>
                <w:szCs w:val="20"/>
              </w:rPr>
              <w:t>2013</w:t>
            </w:r>
            <w:r w:rsidR="00A968AE" w:rsidRPr="00A47AF8">
              <w:rPr>
                <w:sz w:val="20"/>
                <w:szCs w:val="20"/>
              </w:rPr>
              <w:t>-</w:t>
            </w:r>
            <w:r w:rsidR="006A5A87" w:rsidRPr="00A47AF8">
              <w:rPr>
                <w:sz w:val="20"/>
                <w:szCs w:val="20"/>
              </w:rPr>
              <w:t>2020</w:t>
            </w:r>
          </w:p>
        </w:tc>
      </w:tr>
      <w:tr w:rsidR="00F514AF" w:rsidRPr="00A47AF8" w14:paraId="5CFAA539" w14:textId="77777777" w:rsidTr="007B6D48">
        <w:trPr>
          <w:trHeight w:val="144"/>
        </w:trPr>
        <w:tc>
          <w:tcPr>
            <w:tcW w:w="2898" w:type="dxa"/>
            <w:shd w:val="pct10" w:color="auto" w:fill="auto"/>
            <w:vAlign w:val="center"/>
          </w:tcPr>
          <w:p w14:paraId="7BD50005" w14:textId="77777777" w:rsidR="00F514AF" w:rsidRPr="00A47AF8" w:rsidRDefault="00DF08C0" w:rsidP="00C37617">
            <w:pPr>
              <w:rPr>
                <w:sz w:val="20"/>
                <w:szCs w:val="20"/>
              </w:rPr>
            </w:pPr>
            <w:proofErr w:type="spellStart"/>
            <w:r w:rsidRPr="00A47AF8">
              <w:rPr>
                <w:sz w:val="20"/>
                <w:szCs w:val="20"/>
              </w:rPr>
              <w:t>Jr</w:t>
            </w:r>
            <w:r w:rsidR="00C37617">
              <w:rPr>
                <w:sz w:val="20"/>
                <w:szCs w:val="20"/>
              </w:rPr>
              <w:t>n</w:t>
            </w:r>
            <w:r w:rsidRPr="00A47AF8">
              <w:rPr>
                <w:sz w:val="20"/>
                <w:szCs w:val="20"/>
              </w:rPr>
              <w:t>l</w:t>
            </w:r>
            <w:proofErr w:type="spellEnd"/>
            <w:r w:rsidRPr="00A47AF8">
              <w:rPr>
                <w:sz w:val="20"/>
                <w:szCs w:val="20"/>
              </w:rPr>
              <w:t xml:space="preserve"> of </w:t>
            </w:r>
            <w:r w:rsidR="00F514AF" w:rsidRPr="00A47AF8">
              <w:rPr>
                <w:sz w:val="20"/>
                <w:szCs w:val="20"/>
              </w:rPr>
              <w:t xml:space="preserve">Learning </w:t>
            </w:r>
            <w:r w:rsidR="00C37617">
              <w:rPr>
                <w:sz w:val="20"/>
                <w:szCs w:val="20"/>
              </w:rPr>
              <w:t>&amp;</w:t>
            </w:r>
            <w:r w:rsidR="00F514AF" w:rsidRPr="00A47AF8">
              <w:rPr>
                <w:sz w:val="20"/>
                <w:szCs w:val="20"/>
              </w:rPr>
              <w:t xml:space="preserve"> Instruction</w:t>
            </w:r>
          </w:p>
        </w:tc>
        <w:tc>
          <w:tcPr>
            <w:tcW w:w="5130" w:type="dxa"/>
            <w:shd w:val="pct5" w:color="auto" w:fill="auto"/>
            <w:vAlign w:val="center"/>
          </w:tcPr>
          <w:p w14:paraId="356EAD23" w14:textId="77777777" w:rsidR="00F514AF" w:rsidRPr="00A47AF8" w:rsidRDefault="00F514AF" w:rsidP="00C37617">
            <w:pPr>
              <w:rPr>
                <w:sz w:val="20"/>
                <w:szCs w:val="20"/>
              </w:rPr>
            </w:pPr>
            <w:r w:rsidRPr="00A47AF8">
              <w:rPr>
                <w:sz w:val="20"/>
                <w:szCs w:val="20"/>
              </w:rPr>
              <w:t>Associate Editor</w:t>
            </w:r>
          </w:p>
        </w:tc>
        <w:tc>
          <w:tcPr>
            <w:tcW w:w="1440" w:type="dxa"/>
            <w:shd w:val="pct5" w:color="auto" w:fill="auto"/>
            <w:vAlign w:val="center"/>
          </w:tcPr>
          <w:p w14:paraId="71F4F227" w14:textId="77777777" w:rsidR="00F514AF" w:rsidRPr="00A47AF8" w:rsidRDefault="00F514AF">
            <w:pPr>
              <w:keepNext/>
              <w:rPr>
                <w:sz w:val="20"/>
                <w:szCs w:val="20"/>
              </w:rPr>
            </w:pPr>
            <w:r w:rsidRPr="00A47AF8">
              <w:rPr>
                <w:sz w:val="20"/>
                <w:szCs w:val="20"/>
              </w:rPr>
              <w:t>2017</w:t>
            </w:r>
            <w:r w:rsidR="00DF08C0" w:rsidRPr="00A47AF8">
              <w:rPr>
                <w:sz w:val="20"/>
                <w:szCs w:val="20"/>
              </w:rPr>
              <w:t>-</w:t>
            </w:r>
            <w:r w:rsidR="006A5A87" w:rsidRPr="00A47AF8">
              <w:rPr>
                <w:sz w:val="20"/>
                <w:szCs w:val="20"/>
              </w:rPr>
              <w:t>2020</w:t>
            </w:r>
          </w:p>
        </w:tc>
      </w:tr>
      <w:tr w:rsidR="00F43B2B" w:rsidRPr="00A47AF8" w14:paraId="44D2951F" w14:textId="77777777" w:rsidTr="007B6D48">
        <w:trPr>
          <w:trHeight w:val="144"/>
        </w:trPr>
        <w:tc>
          <w:tcPr>
            <w:tcW w:w="2898" w:type="dxa"/>
            <w:shd w:val="pct10" w:color="auto" w:fill="auto"/>
            <w:vAlign w:val="center"/>
          </w:tcPr>
          <w:p w14:paraId="16A15AA5" w14:textId="77777777" w:rsidR="00F43B2B" w:rsidRPr="00A47AF8" w:rsidRDefault="00F43B2B" w:rsidP="00C37617">
            <w:pPr>
              <w:rPr>
                <w:sz w:val="20"/>
                <w:szCs w:val="20"/>
              </w:rPr>
            </w:pPr>
            <w:r w:rsidRPr="00A47AF8">
              <w:rPr>
                <w:sz w:val="20"/>
                <w:szCs w:val="20"/>
              </w:rPr>
              <w:t>American Educational Research Association</w:t>
            </w:r>
          </w:p>
        </w:tc>
        <w:tc>
          <w:tcPr>
            <w:tcW w:w="5130" w:type="dxa"/>
            <w:shd w:val="pct5" w:color="auto" w:fill="auto"/>
            <w:vAlign w:val="center"/>
          </w:tcPr>
          <w:p w14:paraId="471F24BD" w14:textId="77777777" w:rsidR="00F43B2B" w:rsidRPr="00A47AF8" w:rsidRDefault="00F43B2B" w:rsidP="00C37617">
            <w:pPr>
              <w:rPr>
                <w:sz w:val="20"/>
                <w:szCs w:val="20"/>
              </w:rPr>
            </w:pPr>
            <w:r w:rsidRPr="00A47AF8">
              <w:rPr>
                <w:sz w:val="20"/>
                <w:szCs w:val="20"/>
              </w:rPr>
              <w:t>Conference: AERA 2013 Conference Division C Section 3b Co-Chair</w:t>
            </w:r>
          </w:p>
        </w:tc>
        <w:tc>
          <w:tcPr>
            <w:tcW w:w="1440" w:type="dxa"/>
            <w:shd w:val="pct5" w:color="auto" w:fill="auto"/>
            <w:vAlign w:val="center"/>
          </w:tcPr>
          <w:p w14:paraId="10D1345D" w14:textId="77777777" w:rsidR="00F43B2B" w:rsidRPr="00A47AF8" w:rsidRDefault="00F43B2B" w:rsidP="00307A71">
            <w:pPr>
              <w:keepNext/>
              <w:rPr>
                <w:sz w:val="20"/>
                <w:szCs w:val="20"/>
              </w:rPr>
            </w:pPr>
            <w:r w:rsidRPr="00A47AF8">
              <w:rPr>
                <w:sz w:val="20"/>
                <w:szCs w:val="20"/>
              </w:rPr>
              <w:t>2005-2006</w:t>
            </w:r>
          </w:p>
        </w:tc>
      </w:tr>
      <w:tr w:rsidR="00CE3E82" w:rsidRPr="00A47AF8" w14:paraId="20BC54AA" w14:textId="77777777" w:rsidTr="007B6D48">
        <w:trPr>
          <w:trHeight w:val="144"/>
        </w:trPr>
        <w:tc>
          <w:tcPr>
            <w:tcW w:w="2898" w:type="dxa"/>
            <w:shd w:val="pct10" w:color="auto" w:fill="auto"/>
            <w:vAlign w:val="center"/>
          </w:tcPr>
          <w:p w14:paraId="5DAFAF16" w14:textId="77777777" w:rsidR="00CE3E82" w:rsidRPr="00A47AF8" w:rsidRDefault="00CE3E82" w:rsidP="00C37617">
            <w:pPr>
              <w:rPr>
                <w:sz w:val="20"/>
                <w:szCs w:val="20"/>
              </w:rPr>
            </w:pPr>
            <w:r w:rsidRPr="00A47AF8">
              <w:rPr>
                <w:sz w:val="20"/>
                <w:szCs w:val="20"/>
              </w:rPr>
              <w:t>American Educational Research Association</w:t>
            </w:r>
          </w:p>
        </w:tc>
        <w:tc>
          <w:tcPr>
            <w:tcW w:w="5130" w:type="dxa"/>
            <w:shd w:val="pct5" w:color="auto" w:fill="auto"/>
            <w:vAlign w:val="center"/>
          </w:tcPr>
          <w:p w14:paraId="37DCBD41" w14:textId="77777777" w:rsidR="00CE3E82" w:rsidRPr="00A47AF8" w:rsidRDefault="00CE3E82" w:rsidP="00C37617">
            <w:pPr>
              <w:rPr>
                <w:sz w:val="20"/>
                <w:szCs w:val="20"/>
              </w:rPr>
            </w:pPr>
            <w:r w:rsidRPr="00A47AF8">
              <w:rPr>
                <w:sz w:val="20"/>
                <w:szCs w:val="20"/>
              </w:rPr>
              <w:t xml:space="preserve">Conference: AERA 2013 Conference Division C Section 2a Chair </w:t>
            </w:r>
          </w:p>
        </w:tc>
        <w:tc>
          <w:tcPr>
            <w:tcW w:w="1440" w:type="dxa"/>
            <w:shd w:val="pct5" w:color="auto" w:fill="auto"/>
            <w:vAlign w:val="center"/>
          </w:tcPr>
          <w:p w14:paraId="2A552D6C" w14:textId="77777777" w:rsidR="00CE3E82" w:rsidRPr="00A47AF8" w:rsidRDefault="00CE3E82">
            <w:pPr>
              <w:keepNext/>
              <w:rPr>
                <w:sz w:val="20"/>
                <w:szCs w:val="20"/>
              </w:rPr>
            </w:pPr>
            <w:r w:rsidRPr="00A47AF8">
              <w:rPr>
                <w:sz w:val="20"/>
                <w:szCs w:val="20"/>
              </w:rPr>
              <w:t>2012-2013</w:t>
            </w:r>
          </w:p>
        </w:tc>
      </w:tr>
      <w:tr w:rsidR="00CE3E82" w:rsidRPr="00A47AF8" w14:paraId="17052DE7" w14:textId="77777777" w:rsidTr="007B6D48">
        <w:trPr>
          <w:trHeight w:val="144"/>
        </w:trPr>
        <w:tc>
          <w:tcPr>
            <w:tcW w:w="2898" w:type="dxa"/>
            <w:shd w:val="pct10" w:color="auto" w:fill="auto"/>
            <w:vAlign w:val="center"/>
          </w:tcPr>
          <w:p w14:paraId="7408BBB8" w14:textId="77777777" w:rsidR="00CE3E82" w:rsidRPr="00A47AF8" w:rsidRDefault="00CE3E82" w:rsidP="00C37617">
            <w:pPr>
              <w:rPr>
                <w:sz w:val="20"/>
                <w:szCs w:val="20"/>
              </w:rPr>
            </w:pPr>
            <w:r w:rsidRPr="00A47AF8">
              <w:rPr>
                <w:sz w:val="20"/>
                <w:szCs w:val="20"/>
              </w:rPr>
              <w:t>American Educational Research Association</w:t>
            </w:r>
          </w:p>
        </w:tc>
        <w:tc>
          <w:tcPr>
            <w:tcW w:w="5130" w:type="dxa"/>
            <w:shd w:val="pct5" w:color="auto" w:fill="auto"/>
            <w:vAlign w:val="center"/>
          </w:tcPr>
          <w:p w14:paraId="0E168A5E" w14:textId="77777777" w:rsidR="00CE3E82" w:rsidRPr="00A47AF8" w:rsidRDefault="00CE3E82" w:rsidP="00C37617">
            <w:pPr>
              <w:rPr>
                <w:sz w:val="20"/>
                <w:szCs w:val="20"/>
              </w:rPr>
            </w:pPr>
            <w:r w:rsidRPr="00A47AF8">
              <w:rPr>
                <w:sz w:val="20"/>
                <w:szCs w:val="20"/>
              </w:rPr>
              <w:t>Conference: AERA 2013 Division C Graduate Student Mentor</w:t>
            </w:r>
          </w:p>
        </w:tc>
        <w:tc>
          <w:tcPr>
            <w:tcW w:w="1440" w:type="dxa"/>
            <w:shd w:val="pct5" w:color="auto" w:fill="auto"/>
            <w:vAlign w:val="center"/>
          </w:tcPr>
          <w:p w14:paraId="11C6E9D4" w14:textId="77777777" w:rsidR="00CE3E82" w:rsidRPr="00A47AF8" w:rsidRDefault="00CE3E82">
            <w:pPr>
              <w:keepNext/>
              <w:rPr>
                <w:sz w:val="20"/>
                <w:szCs w:val="20"/>
              </w:rPr>
            </w:pPr>
            <w:r w:rsidRPr="00A47AF8">
              <w:rPr>
                <w:sz w:val="20"/>
                <w:szCs w:val="20"/>
              </w:rPr>
              <w:t>2013</w:t>
            </w:r>
          </w:p>
        </w:tc>
      </w:tr>
      <w:tr w:rsidR="0067671C" w:rsidRPr="00A47AF8" w14:paraId="64B75273" w14:textId="77777777" w:rsidTr="007B6D48">
        <w:trPr>
          <w:trHeight w:val="144"/>
        </w:trPr>
        <w:tc>
          <w:tcPr>
            <w:tcW w:w="2898" w:type="dxa"/>
            <w:shd w:val="pct10" w:color="auto" w:fill="auto"/>
            <w:vAlign w:val="center"/>
          </w:tcPr>
          <w:p w14:paraId="3CBEC020" w14:textId="77777777" w:rsidR="0067671C" w:rsidRPr="00A47AF8" w:rsidRDefault="0067671C" w:rsidP="00C37617">
            <w:pPr>
              <w:rPr>
                <w:sz w:val="20"/>
                <w:szCs w:val="20"/>
              </w:rPr>
            </w:pPr>
            <w:r>
              <w:rPr>
                <w:sz w:val="20"/>
                <w:szCs w:val="20"/>
              </w:rPr>
              <w:t>American Education Research Association</w:t>
            </w:r>
          </w:p>
        </w:tc>
        <w:tc>
          <w:tcPr>
            <w:tcW w:w="5130" w:type="dxa"/>
            <w:shd w:val="pct5" w:color="auto" w:fill="auto"/>
            <w:vAlign w:val="center"/>
          </w:tcPr>
          <w:p w14:paraId="7CDD50DB" w14:textId="77777777" w:rsidR="0067671C" w:rsidRPr="00A47AF8" w:rsidRDefault="0067671C" w:rsidP="00C37617">
            <w:pPr>
              <w:rPr>
                <w:sz w:val="20"/>
                <w:szCs w:val="20"/>
              </w:rPr>
            </w:pPr>
            <w:r>
              <w:rPr>
                <w:sz w:val="20"/>
                <w:szCs w:val="20"/>
              </w:rPr>
              <w:t>Fellows Committee Member</w:t>
            </w:r>
          </w:p>
        </w:tc>
        <w:tc>
          <w:tcPr>
            <w:tcW w:w="1440" w:type="dxa"/>
            <w:shd w:val="pct5" w:color="auto" w:fill="auto"/>
            <w:vAlign w:val="center"/>
          </w:tcPr>
          <w:p w14:paraId="5173DB77" w14:textId="77777777" w:rsidR="0067671C" w:rsidRPr="00A47AF8" w:rsidRDefault="0067671C">
            <w:pPr>
              <w:keepNext/>
              <w:rPr>
                <w:sz w:val="20"/>
                <w:szCs w:val="20"/>
              </w:rPr>
            </w:pPr>
            <w:r>
              <w:rPr>
                <w:sz w:val="20"/>
                <w:szCs w:val="20"/>
              </w:rPr>
              <w:t>2019-2022</w:t>
            </w:r>
          </w:p>
        </w:tc>
      </w:tr>
      <w:tr w:rsidR="00CE3E82" w:rsidRPr="00A47AF8" w14:paraId="1A0C0DC3" w14:textId="77777777" w:rsidTr="007B6D48">
        <w:trPr>
          <w:trHeight w:val="144"/>
        </w:trPr>
        <w:tc>
          <w:tcPr>
            <w:tcW w:w="2898" w:type="dxa"/>
            <w:shd w:val="pct10" w:color="auto" w:fill="auto"/>
            <w:vAlign w:val="center"/>
          </w:tcPr>
          <w:p w14:paraId="67E2E708" w14:textId="77777777" w:rsidR="00CE3E82" w:rsidRPr="00A47AF8" w:rsidRDefault="00CE3E82" w:rsidP="00C37617">
            <w:pPr>
              <w:rPr>
                <w:sz w:val="20"/>
                <w:szCs w:val="20"/>
              </w:rPr>
            </w:pPr>
            <w:r w:rsidRPr="00A47AF8">
              <w:rPr>
                <w:sz w:val="20"/>
                <w:szCs w:val="20"/>
              </w:rPr>
              <w:lastRenderedPageBreak/>
              <w:t>Cognitive Science Conference</w:t>
            </w:r>
          </w:p>
        </w:tc>
        <w:tc>
          <w:tcPr>
            <w:tcW w:w="5130" w:type="dxa"/>
            <w:shd w:val="pct5" w:color="auto" w:fill="auto"/>
            <w:vAlign w:val="center"/>
          </w:tcPr>
          <w:p w14:paraId="06C61545" w14:textId="77777777" w:rsidR="00CE3E82" w:rsidRPr="00A47AF8" w:rsidRDefault="00CE3E82" w:rsidP="00C37617">
            <w:pPr>
              <w:rPr>
                <w:sz w:val="20"/>
                <w:szCs w:val="20"/>
              </w:rPr>
            </w:pPr>
            <w:r w:rsidRPr="00A47AF8">
              <w:rPr>
                <w:sz w:val="20"/>
                <w:szCs w:val="20"/>
              </w:rPr>
              <w:t xml:space="preserve">Conference: </w:t>
            </w:r>
            <w:proofErr w:type="spellStart"/>
            <w:r w:rsidRPr="00A47AF8">
              <w:rPr>
                <w:sz w:val="20"/>
                <w:szCs w:val="20"/>
              </w:rPr>
              <w:t>CogSci</w:t>
            </w:r>
            <w:proofErr w:type="spellEnd"/>
            <w:r w:rsidRPr="00A47AF8">
              <w:rPr>
                <w:sz w:val="20"/>
                <w:szCs w:val="20"/>
              </w:rPr>
              <w:t xml:space="preserve"> 2007 Conference Chair</w:t>
            </w:r>
          </w:p>
        </w:tc>
        <w:tc>
          <w:tcPr>
            <w:tcW w:w="1440" w:type="dxa"/>
            <w:shd w:val="pct5" w:color="auto" w:fill="auto"/>
            <w:vAlign w:val="center"/>
          </w:tcPr>
          <w:p w14:paraId="782AB91A" w14:textId="77777777" w:rsidR="00CE3E82" w:rsidRPr="00A47AF8" w:rsidRDefault="00CE3E82">
            <w:pPr>
              <w:keepNext/>
              <w:rPr>
                <w:sz w:val="20"/>
                <w:szCs w:val="20"/>
              </w:rPr>
            </w:pPr>
            <w:r w:rsidRPr="00A47AF8">
              <w:rPr>
                <w:sz w:val="20"/>
                <w:szCs w:val="20"/>
              </w:rPr>
              <w:t>2006–2007</w:t>
            </w:r>
          </w:p>
        </w:tc>
      </w:tr>
      <w:tr w:rsidR="00F43B2B" w:rsidRPr="00A47AF8" w14:paraId="09EA76F6" w14:textId="77777777" w:rsidTr="007B6D48">
        <w:trPr>
          <w:trHeight w:val="144"/>
        </w:trPr>
        <w:tc>
          <w:tcPr>
            <w:tcW w:w="2898" w:type="dxa"/>
            <w:shd w:val="pct10" w:color="auto" w:fill="auto"/>
            <w:vAlign w:val="center"/>
          </w:tcPr>
          <w:p w14:paraId="5B78BA4B" w14:textId="77777777" w:rsidR="00F43B2B" w:rsidRPr="00A47AF8" w:rsidRDefault="00F43B2B" w:rsidP="00C37617">
            <w:pPr>
              <w:rPr>
                <w:sz w:val="20"/>
                <w:szCs w:val="20"/>
              </w:rPr>
            </w:pPr>
            <w:r w:rsidRPr="00A47AF8">
              <w:rPr>
                <w:sz w:val="20"/>
                <w:szCs w:val="20"/>
              </w:rPr>
              <w:t>Memory &amp; Cognition Journal</w:t>
            </w:r>
          </w:p>
        </w:tc>
        <w:tc>
          <w:tcPr>
            <w:tcW w:w="5130" w:type="dxa"/>
            <w:shd w:val="pct5" w:color="auto" w:fill="auto"/>
            <w:vAlign w:val="center"/>
          </w:tcPr>
          <w:p w14:paraId="418FC1E3" w14:textId="77777777" w:rsidR="00F43B2B" w:rsidRPr="00A47AF8" w:rsidRDefault="00F43B2B" w:rsidP="00C37617">
            <w:pPr>
              <w:rPr>
                <w:sz w:val="20"/>
                <w:szCs w:val="20"/>
              </w:rPr>
            </w:pPr>
            <w:r w:rsidRPr="00A47AF8">
              <w:rPr>
                <w:sz w:val="20"/>
                <w:szCs w:val="20"/>
              </w:rPr>
              <w:t>Consulting Editor (previously served as Ad-hoc Reviewer)</w:t>
            </w:r>
          </w:p>
        </w:tc>
        <w:tc>
          <w:tcPr>
            <w:tcW w:w="1440" w:type="dxa"/>
            <w:shd w:val="pct5" w:color="auto" w:fill="auto"/>
            <w:vAlign w:val="center"/>
          </w:tcPr>
          <w:p w14:paraId="430DF7DB" w14:textId="77777777" w:rsidR="00F43B2B" w:rsidRPr="00A47AF8" w:rsidRDefault="00F43B2B" w:rsidP="00307A71">
            <w:pPr>
              <w:keepNext/>
              <w:rPr>
                <w:sz w:val="20"/>
                <w:szCs w:val="20"/>
              </w:rPr>
            </w:pPr>
            <w:r w:rsidRPr="00A47AF8">
              <w:rPr>
                <w:sz w:val="20"/>
                <w:szCs w:val="20"/>
              </w:rPr>
              <w:t>1999–2005</w:t>
            </w:r>
          </w:p>
        </w:tc>
      </w:tr>
      <w:tr w:rsidR="00CE3E82" w:rsidRPr="00A47AF8" w14:paraId="507EF586" w14:textId="77777777" w:rsidTr="007B6D48">
        <w:trPr>
          <w:trHeight w:val="144"/>
        </w:trPr>
        <w:tc>
          <w:tcPr>
            <w:tcW w:w="2898" w:type="dxa"/>
            <w:shd w:val="pct10" w:color="auto" w:fill="auto"/>
            <w:vAlign w:val="center"/>
          </w:tcPr>
          <w:p w14:paraId="02E26C26" w14:textId="77777777" w:rsidR="00CE3E82" w:rsidRPr="00A47AF8" w:rsidRDefault="00CE3E82" w:rsidP="00C37617">
            <w:pPr>
              <w:rPr>
                <w:sz w:val="20"/>
                <w:szCs w:val="20"/>
              </w:rPr>
            </w:pPr>
            <w:r w:rsidRPr="00A47AF8">
              <w:rPr>
                <w:sz w:val="20"/>
                <w:szCs w:val="20"/>
              </w:rPr>
              <w:t>Discourse Processes Journal</w:t>
            </w:r>
          </w:p>
        </w:tc>
        <w:tc>
          <w:tcPr>
            <w:tcW w:w="5130" w:type="dxa"/>
            <w:shd w:val="pct5" w:color="auto" w:fill="auto"/>
            <w:vAlign w:val="center"/>
          </w:tcPr>
          <w:p w14:paraId="435BAACC" w14:textId="77777777" w:rsidR="00CE3E82" w:rsidRPr="00A47AF8" w:rsidRDefault="00F566DF" w:rsidP="00C37617">
            <w:pPr>
              <w:rPr>
                <w:sz w:val="20"/>
                <w:szCs w:val="20"/>
              </w:rPr>
            </w:pPr>
            <w:r w:rsidRPr="00A47AF8">
              <w:rPr>
                <w:sz w:val="20"/>
                <w:szCs w:val="20"/>
              </w:rPr>
              <w:t>Editorial Board</w:t>
            </w:r>
          </w:p>
        </w:tc>
        <w:tc>
          <w:tcPr>
            <w:tcW w:w="1440" w:type="dxa"/>
            <w:shd w:val="pct5" w:color="auto" w:fill="auto"/>
            <w:vAlign w:val="center"/>
          </w:tcPr>
          <w:p w14:paraId="2EB42868" w14:textId="77777777" w:rsidR="00CE3E82" w:rsidRPr="00A47AF8" w:rsidRDefault="00CE3E82">
            <w:pPr>
              <w:keepNext/>
              <w:rPr>
                <w:sz w:val="20"/>
                <w:szCs w:val="20"/>
              </w:rPr>
            </w:pPr>
            <w:r w:rsidRPr="00A47AF8">
              <w:rPr>
                <w:sz w:val="20"/>
                <w:szCs w:val="20"/>
              </w:rPr>
              <w:t>2002–</w:t>
            </w:r>
          </w:p>
        </w:tc>
      </w:tr>
      <w:tr w:rsidR="00CE3E82" w:rsidRPr="00A47AF8" w14:paraId="5F65E22C" w14:textId="77777777" w:rsidTr="007B6D48">
        <w:trPr>
          <w:trHeight w:val="144"/>
        </w:trPr>
        <w:tc>
          <w:tcPr>
            <w:tcW w:w="2898" w:type="dxa"/>
            <w:shd w:val="pct10" w:color="auto" w:fill="auto"/>
            <w:vAlign w:val="center"/>
          </w:tcPr>
          <w:p w14:paraId="319DE40E" w14:textId="77777777" w:rsidR="00CE3E82" w:rsidRPr="00A47AF8" w:rsidRDefault="00CE3E82" w:rsidP="00C37617">
            <w:pPr>
              <w:rPr>
                <w:sz w:val="20"/>
                <w:szCs w:val="20"/>
              </w:rPr>
            </w:pPr>
            <w:proofErr w:type="gramStart"/>
            <w:r w:rsidRPr="00A47AF8">
              <w:rPr>
                <w:sz w:val="20"/>
                <w:szCs w:val="20"/>
              </w:rPr>
              <w:t>JEP:LMC</w:t>
            </w:r>
            <w:proofErr w:type="gramEnd"/>
            <w:r w:rsidRPr="00A47AF8">
              <w:rPr>
                <w:sz w:val="20"/>
                <w:szCs w:val="20"/>
              </w:rPr>
              <w:t xml:space="preserve"> (Journal)</w:t>
            </w:r>
          </w:p>
        </w:tc>
        <w:tc>
          <w:tcPr>
            <w:tcW w:w="5130" w:type="dxa"/>
            <w:shd w:val="pct5" w:color="auto" w:fill="auto"/>
            <w:vAlign w:val="center"/>
          </w:tcPr>
          <w:p w14:paraId="1142C6C7" w14:textId="77777777" w:rsidR="00CE3E82" w:rsidRPr="00A47AF8" w:rsidRDefault="00CE3E82" w:rsidP="00C37617">
            <w:pPr>
              <w:rPr>
                <w:sz w:val="20"/>
                <w:szCs w:val="20"/>
              </w:rPr>
            </w:pPr>
            <w:r w:rsidRPr="00A47AF8">
              <w:rPr>
                <w:sz w:val="20"/>
                <w:szCs w:val="20"/>
              </w:rPr>
              <w:t>Consulting Editor (previously served as Ad-hoc Reviewer)</w:t>
            </w:r>
          </w:p>
        </w:tc>
        <w:tc>
          <w:tcPr>
            <w:tcW w:w="1440" w:type="dxa"/>
            <w:shd w:val="pct5" w:color="auto" w:fill="auto"/>
            <w:vAlign w:val="center"/>
          </w:tcPr>
          <w:p w14:paraId="49D08407" w14:textId="77777777" w:rsidR="00CE3E82" w:rsidRPr="00A47AF8" w:rsidRDefault="00CE3E82">
            <w:pPr>
              <w:keepNext/>
              <w:rPr>
                <w:sz w:val="20"/>
                <w:szCs w:val="20"/>
              </w:rPr>
            </w:pPr>
            <w:r w:rsidRPr="00A47AF8">
              <w:rPr>
                <w:sz w:val="20"/>
                <w:szCs w:val="20"/>
              </w:rPr>
              <w:t>2002–2008</w:t>
            </w:r>
          </w:p>
        </w:tc>
      </w:tr>
      <w:tr w:rsidR="00F43B2B" w:rsidRPr="00A47AF8" w14:paraId="5BF08514" w14:textId="77777777" w:rsidTr="007B6D48">
        <w:trPr>
          <w:trHeight w:val="144"/>
        </w:trPr>
        <w:tc>
          <w:tcPr>
            <w:tcW w:w="2898" w:type="dxa"/>
            <w:shd w:val="pct10" w:color="auto" w:fill="auto"/>
            <w:vAlign w:val="center"/>
          </w:tcPr>
          <w:p w14:paraId="62A2A5D2" w14:textId="77777777" w:rsidR="00F43B2B" w:rsidRPr="00A47AF8" w:rsidRDefault="00F43B2B" w:rsidP="00C37617">
            <w:pPr>
              <w:rPr>
                <w:sz w:val="20"/>
                <w:szCs w:val="20"/>
              </w:rPr>
            </w:pPr>
            <w:r w:rsidRPr="00A47AF8">
              <w:rPr>
                <w:sz w:val="20"/>
                <w:szCs w:val="20"/>
              </w:rPr>
              <w:t>Society for Text and Discourse</w:t>
            </w:r>
          </w:p>
        </w:tc>
        <w:tc>
          <w:tcPr>
            <w:tcW w:w="5130" w:type="dxa"/>
            <w:shd w:val="pct5" w:color="auto" w:fill="auto"/>
            <w:vAlign w:val="center"/>
          </w:tcPr>
          <w:p w14:paraId="14C06273" w14:textId="77777777" w:rsidR="00F43B2B" w:rsidRPr="00A47AF8" w:rsidRDefault="00F43B2B" w:rsidP="00C37617">
            <w:pPr>
              <w:rPr>
                <w:sz w:val="20"/>
                <w:szCs w:val="20"/>
              </w:rPr>
            </w:pPr>
            <w:r w:rsidRPr="00A47AF8">
              <w:rPr>
                <w:sz w:val="20"/>
                <w:szCs w:val="20"/>
              </w:rPr>
              <w:t>Governing Board Member</w:t>
            </w:r>
          </w:p>
        </w:tc>
        <w:tc>
          <w:tcPr>
            <w:tcW w:w="1440" w:type="dxa"/>
            <w:shd w:val="pct5" w:color="auto" w:fill="auto"/>
            <w:vAlign w:val="center"/>
          </w:tcPr>
          <w:p w14:paraId="338DA49A" w14:textId="77777777" w:rsidR="00F43B2B" w:rsidRPr="00A47AF8" w:rsidRDefault="00F43B2B" w:rsidP="00307A71">
            <w:pPr>
              <w:keepNext/>
              <w:rPr>
                <w:sz w:val="20"/>
                <w:szCs w:val="20"/>
              </w:rPr>
            </w:pPr>
            <w:r w:rsidRPr="00A47AF8">
              <w:rPr>
                <w:sz w:val="20"/>
                <w:szCs w:val="20"/>
              </w:rPr>
              <w:t>2012</w:t>
            </w:r>
          </w:p>
        </w:tc>
      </w:tr>
      <w:tr w:rsidR="00CE3E82" w:rsidRPr="00A47AF8" w14:paraId="0D2B2709" w14:textId="77777777" w:rsidTr="007B6D48">
        <w:trPr>
          <w:trHeight w:val="144"/>
        </w:trPr>
        <w:tc>
          <w:tcPr>
            <w:tcW w:w="2898" w:type="dxa"/>
            <w:shd w:val="pct10" w:color="auto" w:fill="auto"/>
            <w:vAlign w:val="center"/>
          </w:tcPr>
          <w:p w14:paraId="352E4801" w14:textId="77777777" w:rsidR="00CE3E82" w:rsidRPr="00A47AF8" w:rsidRDefault="00CE3E82" w:rsidP="00C37617">
            <w:pPr>
              <w:rPr>
                <w:sz w:val="20"/>
                <w:szCs w:val="20"/>
              </w:rPr>
            </w:pPr>
            <w:r w:rsidRPr="00A47AF8">
              <w:rPr>
                <w:sz w:val="20"/>
                <w:szCs w:val="20"/>
              </w:rPr>
              <w:t>Cognitive Science Society</w:t>
            </w:r>
          </w:p>
        </w:tc>
        <w:tc>
          <w:tcPr>
            <w:tcW w:w="5130" w:type="dxa"/>
            <w:shd w:val="pct5" w:color="auto" w:fill="auto"/>
            <w:vAlign w:val="center"/>
          </w:tcPr>
          <w:p w14:paraId="4B8D0BE1" w14:textId="77777777" w:rsidR="00CE3E82" w:rsidRPr="00A47AF8" w:rsidRDefault="00CE3E82" w:rsidP="00C37617">
            <w:pPr>
              <w:rPr>
                <w:sz w:val="20"/>
                <w:szCs w:val="20"/>
              </w:rPr>
            </w:pPr>
            <w:r w:rsidRPr="00A47AF8">
              <w:rPr>
                <w:sz w:val="20"/>
                <w:szCs w:val="20"/>
              </w:rPr>
              <w:t>Governing Board Member</w:t>
            </w:r>
          </w:p>
        </w:tc>
        <w:tc>
          <w:tcPr>
            <w:tcW w:w="1440" w:type="dxa"/>
            <w:shd w:val="pct5" w:color="auto" w:fill="auto"/>
            <w:vAlign w:val="center"/>
          </w:tcPr>
          <w:p w14:paraId="7D0D9572" w14:textId="77777777" w:rsidR="00CE3E82" w:rsidRPr="00A47AF8" w:rsidRDefault="00CE3E82">
            <w:pPr>
              <w:keepNext/>
              <w:rPr>
                <w:sz w:val="20"/>
                <w:szCs w:val="20"/>
              </w:rPr>
            </w:pPr>
            <w:r w:rsidRPr="00A47AF8">
              <w:rPr>
                <w:sz w:val="20"/>
                <w:szCs w:val="20"/>
              </w:rPr>
              <w:t>2006–2011</w:t>
            </w:r>
          </w:p>
        </w:tc>
      </w:tr>
      <w:tr w:rsidR="00CE3E82" w:rsidRPr="00A47AF8" w14:paraId="56F2CB24" w14:textId="77777777" w:rsidTr="007B6D48">
        <w:trPr>
          <w:trHeight w:val="144"/>
        </w:trPr>
        <w:tc>
          <w:tcPr>
            <w:tcW w:w="2898" w:type="dxa"/>
            <w:shd w:val="pct10" w:color="auto" w:fill="auto"/>
            <w:vAlign w:val="center"/>
          </w:tcPr>
          <w:p w14:paraId="4B85380B" w14:textId="77777777" w:rsidR="00CE3E82" w:rsidRPr="00A47AF8" w:rsidRDefault="00CE3E82" w:rsidP="00C37617">
            <w:pPr>
              <w:rPr>
                <w:sz w:val="20"/>
                <w:szCs w:val="20"/>
              </w:rPr>
            </w:pPr>
            <w:r w:rsidRPr="00A47AF8">
              <w:rPr>
                <w:sz w:val="20"/>
                <w:szCs w:val="20"/>
              </w:rPr>
              <w:t>Society for Computers in Psychology (SCIP)</w:t>
            </w:r>
          </w:p>
        </w:tc>
        <w:tc>
          <w:tcPr>
            <w:tcW w:w="5130" w:type="dxa"/>
            <w:shd w:val="pct5" w:color="auto" w:fill="auto"/>
            <w:vAlign w:val="center"/>
          </w:tcPr>
          <w:p w14:paraId="50C3EB8A" w14:textId="77777777" w:rsidR="00CE3E82" w:rsidRPr="00A47AF8" w:rsidRDefault="00CE3E82" w:rsidP="00C37617">
            <w:pPr>
              <w:rPr>
                <w:sz w:val="20"/>
                <w:szCs w:val="20"/>
              </w:rPr>
            </w:pPr>
            <w:r w:rsidRPr="00A47AF8">
              <w:rPr>
                <w:sz w:val="20"/>
                <w:szCs w:val="20"/>
              </w:rPr>
              <w:t>Governing Board Member</w:t>
            </w:r>
          </w:p>
        </w:tc>
        <w:tc>
          <w:tcPr>
            <w:tcW w:w="1440" w:type="dxa"/>
            <w:shd w:val="pct5" w:color="auto" w:fill="auto"/>
            <w:vAlign w:val="center"/>
          </w:tcPr>
          <w:p w14:paraId="072FFC68" w14:textId="77777777" w:rsidR="00CE3E82" w:rsidRPr="00A47AF8" w:rsidRDefault="00CE3E82">
            <w:pPr>
              <w:keepNext/>
              <w:rPr>
                <w:sz w:val="20"/>
                <w:szCs w:val="20"/>
              </w:rPr>
            </w:pPr>
            <w:r w:rsidRPr="00A47AF8">
              <w:rPr>
                <w:sz w:val="20"/>
                <w:szCs w:val="20"/>
              </w:rPr>
              <w:t>2009-</w:t>
            </w:r>
            <w:r w:rsidR="00F566DF" w:rsidRPr="00A47AF8">
              <w:rPr>
                <w:sz w:val="20"/>
                <w:szCs w:val="20"/>
              </w:rPr>
              <w:t>2011</w:t>
            </w:r>
          </w:p>
        </w:tc>
      </w:tr>
      <w:tr w:rsidR="00CE3E82" w:rsidRPr="00A47AF8" w14:paraId="4AD064C4" w14:textId="77777777" w:rsidTr="007B6D48">
        <w:trPr>
          <w:trHeight w:val="144"/>
        </w:trPr>
        <w:tc>
          <w:tcPr>
            <w:tcW w:w="2898" w:type="dxa"/>
            <w:shd w:val="pct10" w:color="auto" w:fill="auto"/>
            <w:vAlign w:val="center"/>
          </w:tcPr>
          <w:p w14:paraId="3B68081C" w14:textId="77777777" w:rsidR="00CE3E82" w:rsidRPr="00A47AF8" w:rsidRDefault="00CE3E82" w:rsidP="00C37617">
            <w:pPr>
              <w:rPr>
                <w:sz w:val="20"/>
                <w:szCs w:val="20"/>
              </w:rPr>
            </w:pPr>
            <w:r w:rsidRPr="00A47AF8">
              <w:rPr>
                <w:sz w:val="20"/>
                <w:szCs w:val="20"/>
              </w:rPr>
              <w:t>Society for Text and Discourse</w:t>
            </w:r>
          </w:p>
        </w:tc>
        <w:tc>
          <w:tcPr>
            <w:tcW w:w="5130" w:type="dxa"/>
            <w:shd w:val="pct5" w:color="auto" w:fill="auto"/>
            <w:vAlign w:val="center"/>
          </w:tcPr>
          <w:p w14:paraId="210BE075" w14:textId="77777777" w:rsidR="00CE3E82" w:rsidRPr="00A47AF8" w:rsidRDefault="00CE3E82" w:rsidP="00C37617">
            <w:pPr>
              <w:rPr>
                <w:sz w:val="20"/>
                <w:szCs w:val="20"/>
              </w:rPr>
            </w:pPr>
            <w:r w:rsidRPr="00A47AF8">
              <w:rPr>
                <w:sz w:val="20"/>
                <w:szCs w:val="20"/>
              </w:rPr>
              <w:t>Governing Board Member (President)</w:t>
            </w:r>
          </w:p>
        </w:tc>
        <w:tc>
          <w:tcPr>
            <w:tcW w:w="1440" w:type="dxa"/>
            <w:shd w:val="pct5" w:color="auto" w:fill="auto"/>
            <w:vAlign w:val="center"/>
          </w:tcPr>
          <w:p w14:paraId="5FAEAA84" w14:textId="77777777" w:rsidR="00CE3E82" w:rsidRPr="00A47AF8" w:rsidRDefault="00CE3E82" w:rsidP="00C76A2B">
            <w:pPr>
              <w:keepNext/>
              <w:rPr>
                <w:sz w:val="20"/>
                <w:szCs w:val="20"/>
              </w:rPr>
            </w:pPr>
            <w:r w:rsidRPr="00A47AF8">
              <w:rPr>
                <w:sz w:val="20"/>
                <w:szCs w:val="20"/>
              </w:rPr>
              <w:t>2013-</w:t>
            </w:r>
            <w:r w:rsidR="00EE43E3">
              <w:rPr>
                <w:sz w:val="20"/>
                <w:szCs w:val="20"/>
              </w:rPr>
              <w:t>2020</w:t>
            </w:r>
          </w:p>
        </w:tc>
      </w:tr>
      <w:tr w:rsidR="00F514AF" w:rsidRPr="00A47AF8" w14:paraId="49A7644D" w14:textId="77777777" w:rsidTr="007B6D48">
        <w:trPr>
          <w:trHeight w:val="144"/>
        </w:trPr>
        <w:tc>
          <w:tcPr>
            <w:tcW w:w="2898" w:type="dxa"/>
            <w:shd w:val="pct10" w:color="auto" w:fill="auto"/>
            <w:vAlign w:val="center"/>
          </w:tcPr>
          <w:p w14:paraId="37B692BD" w14:textId="77777777" w:rsidR="00F514AF" w:rsidRPr="00A47AF8" w:rsidRDefault="00F514AF" w:rsidP="00C37617">
            <w:pPr>
              <w:rPr>
                <w:sz w:val="20"/>
                <w:szCs w:val="20"/>
              </w:rPr>
            </w:pPr>
            <w:r w:rsidRPr="00A47AF8">
              <w:rPr>
                <w:sz w:val="20"/>
                <w:szCs w:val="20"/>
              </w:rPr>
              <w:t>Society for Computers in Psychology</w:t>
            </w:r>
            <w:r w:rsidR="00EF78A2">
              <w:rPr>
                <w:sz w:val="20"/>
                <w:szCs w:val="20"/>
              </w:rPr>
              <w:t xml:space="preserve"> (SCiP)</w:t>
            </w:r>
          </w:p>
        </w:tc>
        <w:tc>
          <w:tcPr>
            <w:tcW w:w="5130" w:type="dxa"/>
            <w:shd w:val="pct5" w:color="auto" w:fill="auto"/>
            <w:vAlign w:val="center"/>
          </w:tcPr>
          <w:p w14:paraId="722826D6" w14:textId="77777777" w:rsidR="00F514AF" w:rsidRPr="00A47AF8" w:rsidRDefault="00F514AF" w:rsidP="00C37617">
            <w:pPr>
              <w:rPr>
                <w:sz w:val="20"/>
                <w:szCs w:val="20"/>
              </w:rPr>
            </w:pPr>
            <w:r w:rsidRPr="00A47AF8">
              <w:rPr>
                <w:sz w:val="20"/>
                <w:szCs w:val="20"/>
              </w:rPr>
              <w:t>Governing Board Member (President)</w:t>
            </w:r>
          </w:p>
        </w:tc>
        <w:tc>
          <w:tcPr>
            <w:tcW w:w="1440" w:type="dxa"/>
            <w:shd w:val="pct5" w:color="auto" w:fill="auto"/>
            <w:vAlign w:val="center"/>
          </w:tcPr>
          <w:p w14:paraId="0966D934" w14:textId="77777777" w:rsidR="00F514AF" w:rsidRPr="00A47AF8" w:rsidRDefault="00F514AF" w:rsidP="00C76A2B">
            <w:pPr>
              <w:keepNext/>
              <w:rPr>
                <w:sz w:val="20"/>
                <w:szCs w:val="20"/>
              </w:rPr>
            </w:pPr>
            <w:r w:rsidRPr="00A47AF8">
              <w:rPr>
                <w:sz w:val="20"/>
                <w:szCs w:val="20"/>
              </w:rPr>
              <w:t>2</w:t>
            </w:r>
            <w:r w:rsidR="0052491D" w:rsidRPr="00A47AF8">
              <w:rPr>
                <w:sz w:val="20"/>
                <w:szCs w:val="20"/>
              </w:rPr>
              <w:t>018-</w:t>
            </w:r>
            <w:r w:rsidR="00D835AC">
              <w:rPr>
                <w:sz w:val="20"/>
                <w:szCs w:val="20"/>
              </w:rPr>
              <w:t>2019</w:t>
            </w:r>
          </w:p>
        </w:tc>
      </w:tr>
      <w:tr w:rsidR="00F514AF" w:rsidRPr="00A47AF8" w14:paraId="593851D5" w14:textId="77777777" w:rsidTr="007B6D48">
        <w:trPr>
          <w:trHeight w:val="144"/>
        </w:trPr>
        <w:tc>
          <w:tcPr>
            <w:tcW w:w="2898" w:type="dxa"/>
            <w:shd w:val="pct10" w:color="auto" w:fill="auto"/>
            <w:vAlign w:val="center"/>
          </w:tcPr>
          <w:p w14:paraId="35BFB198" w14:textId="77777777" w:rsidR="00F514AF" w:rsidRPr="00A47AF8" w:rsidRDefault="00F514AF" w:rsidP="00C37617">
            <w:pPr>
              <w:rPr>
                <w:sz w:val="20"/>
                <w:szCs w:val="20"/>
              </w:rPr>
            </w:pPr>
            <w:r w:rsidRPr="00A47AF8">
              <w:rPr>
                <w:sz w:val="20"/>
                <w:szCs w:val="20"/>
              </w:rPr>
              <w:t>International Alliance to Advance Learning in the Digital Era</w:t>
            </w:r>
          </w:p>
        </w:tc>
        <w:tc>
          <w:tcPr>
            <w:tcW w:w="5130" w:type="dxa"/>
            <w:shd w:val="pct5" w:color="auto" w:fill="auto"/>
            <w:vAlign w:val="center"/>
          </w:tcPr>
          <w:p w14:paraId="160CE2F9" w14:textId="77777777" w:rsidR="00F514AF" w:rsidRPr="00A47AF8" w:rsidRDefault="00F514AF" w:rsidP="00C37617">
            <w:pPr>
              <w:rPr>
                <w:sz w:val="20"/>
                <w:szCs w:val="20"/>
              </w:rPr>
            </w:pPr>
            <w:r w:rsidRPr="00A47AF8">
              <w:rPr>
                <w:sz w:val="20"/>
                <w:szCs w:val="20"/>
              </w:rPr>
              <w:t>Governing Board and Founding Member</w:t>
            </w:r>
          </w:p>
        </w:tc>
        <w:tc>
          <w:tcPr>
            <w:tcW w:w="1440" w:type="dxa"/>
            <w:shd w:val="pct5" w:color="auto" w:fill="auto"/>
            <w:vAlign w:val="center"/>
          </w:tcPr>
          <w:p w14:paraId="076C1A44" w14:textId="77777777" w:rsidR="00F514AF" w:rsidRPr="00A47AF8" w:rsidRDefault="00F514AF" w:rsidP="00C76A2B">
            <w:pPr>
              <w:keepNext/>
              <w:rPr>
                <w:sz w:val="20"/>
                <w:szCs w:val="20"/>
              </w:rPr>
            </w:pPr>
            <w:r w:rsidRPr="00A47AF8">
              <w:rPr>
                <w:sz w:val="20"/>
                <w:szCs w:val="20"/>
              </w:rPr>
              <w:t>2017</w:t>
            </w:r>
            <w:r w:rsidR="0052491D" w:rsidRPr="00A47AF8">
              <w:rPr>
                <w:sz w:val="20"/>
                <w:szCs w:val="20"/>
              </w:rPr>
              <w:t>-</w:t>
            </w:r>
            <w:r w:rsidR="00D835AC">
              <w:rPr>
                <w:sz w:val="20"/>
                <w:szCs w:val="20"/>
              </w:rPr>
              <w:t>2020</w:t>
            </w:r>
          </w:p>
        </w:tc>
      </w:tr>
      <w:tr w:rsidR="00D93A0E" w:rsidRPr="00A47AF8" w14:paraId="4E4E60DA" w14:textId="77777777" w:rsidTr="007B6D48">
        <w:trPr>
          <w:trHeight w:val="144"/>
        </w:trPr>
        <w:tc>
          <w:tcPr>
            <w:tcW w:w="2898" w:type="dxa"/>
            <w:shd w:val="pct10" w:color="auto" w:fill="auto"/>
            <w:vAlign w:val="center"/>
          </w:tcPr>
          <w:p w14:paraId="60A83BE2" w14:textId="77777777" w:rsidR="00D93A0E" w:rsidRPr="00A47AF8" w:rsidRDefault="00D93A0E" w:rsidP="00C37617">
            <w:pPr>
              <w:rPr>
                <w:sz w:val="20"/>
                <w:szCs w:val="20"/>
              </w:rPr>
            </w:pPr>
            <w:r w:rsidRPr="00A47AF8">
              <w:rPr>
                <w:sz w:val="20"/>
                <w:szCs w:val="20"/>
              </w:rPr>
              <w:t xml:space="preserve">Behavioral Research Methods Editor Search </w:t>
            </w:r>
          </w:p>
        </w:tc>
        <w:tc>
          <w:tcPr>
            <w:tcW w:w="5130" w:type="dxa"/>
            <w:shd w:val="pct5" w:color="auto" w:fill="auto"/>
            <w:vAlign w:val="center"/>
          </w:tcPr>
          <w:p w14:paraId="310E2F55" w14:textId="77777777" w:rsidR="00D93A0E" w:rsidRPr="00A47AF8" w:rsidRDefault="00D93A0E" w:rsidP="00C37617">
            <w:pPr>
              <w:rPr>
                <w:sz w:val="20"/>
                <w:szCs w:val="20"/>
              </w:rPr>
            </w:pPr>
            <w:r w:rsidRPr="00A47AF8">
              <w:rPr>
                <w:sz w:val="20"/>
                <w:szCs w:val="20"/>
              </w:rPr>
              <w:t>Search Committee Member</w:t>
            </w:r>
          </w:p>
        </w:tc>
        <w:tc>
          <w:tcPr>
            <w:tcW w:w="1440" w:type="dxa"/>
            <w:shd w:val="pct5" w:color="auto" w:fill="auto"/>
            <w:vAlign w:val="center"/>
          </w:tcPr>
          <w:p w14:paraId="083AAEBE" w14:textId="77777777" w:rsidR="00D93A0E" w:rsidRPr="00A47AF8" w:rsidRDefault="00D93A0E" w:rsidP="00C76A2B">
            <w:pPr>
              <w:keepNext/>
              <w:rPr>
                <w:sz w:val="20"/>
                <w:szCs w:val="20"/>
              </w:rPr>
            </w:pPr>
            <w:r w:rsidRPr="00A47AF8">
              <w:rPr>
                <w:sz w:val="20"/>
                <w:szCs w:val="20"/>
              </w:rPr>
              <w:t>2018</w:t>
            </w:r>
          </w:p>
        </w:tc>
      </w:tr>
      <w:tr w:rsidR="00896EBC" w:rsidRPr="00A47AF8" w14:paraId="1621B715" w14:textId="77777777" w:rsidTr="007B6D48">
        <w:trPr>
          <w:trHeight w:val="144"/>
        </w:trPr>
        <w:tc>
          <w:tcPr>
            <w:tcW w:w="2898" w:type="dxa"/>
            <w:shd w:val="pct10" w:color="auto" w:fill="auto"/>
            <w:vAlign w:val="center"/>
          </w:tcPr>
          <w:p w14:paraId="2FE65D05" w14:textId="77777777" w:rsidR="00896EBC" w:rsidRPr="00A47AF8" w:rsidRDefault="00896EBC" w:rsidP="00C37617">
            <w:pPr>
              <w:rPr>
                <w:sz w:val="20"/>
                <w:szCs w:val="20"/>
              </w:rPr>
            </w:pPr>
            <w:r w:rsidRPr="00A47AF8">
              <w:rPr>
                <w:sz w:val="20"/>
                <w:szCs w:val="20"/>
              </w:rPr>
              <w:t>Fellows Selection Committee for AERA</w:t>
            </w:r>
          </w:p>
        </w:tc>
        <w:tc>
          <w:tcPr>
            <w:tcW w:w="5130" w:type="dxa"/>
            <w:shd w:val="pct5" w:color="auto" w:fill="auto"/>
            <w:vAlign w:val="center"/>
          </w:tcPr>
          <w:p w14:paraId="338B49C8" w14:textId="77777777" w:rsidR="00896EBC" w:rsidRPr="00A47AF8" w:rsidRDefault="00896EBC" w:rsidP="00C37617">
            <w:pPr>
              <w:rPr>
                <w:sz w:val="20"/>
                <w:szCs w:val="20"/>
              </w:rPr>
            </w:pPr>
            <w:r w:rsidRPr="00A47AF8">
              <w:rPr>
                <w:sz w:val="20"/>
                <w:szCs w:val="20"/>
              </w:rPr>
              <w:t>Committee Member</w:t>
            </w:r>
          </w:p>
        </w:tc>
        <w:tc>
          <w:tcPr>
            <w:tcW w:w="1440" w:type="dxa"/>
            <w:shd w:val="pct5" w:color="auto" w:fill="auto"/>
            <w:vAlign w:val="center"/>
          </w:tcPr>
          <w:p w14:paraId="019A43A5" w14:textId="77777777" w:rsidR="00896EBC" w:rsidRPr="00A47AF8" w:rsidRDefault="00896EBC" w:rsidP="00C76A2B">
            <w:pPr>
              <w:keepNext/>
              <w:rPr>
                <w:sz w:val="20"/>
                <w:szCs w:val="20"/>
              </w:rPr>
            </w:pPr>
            <w:r w:rsidRPr="00A47AF8">
              <w:rPr>
                <w:sz w:val="20"/>
                <w:szCs w:val="20"/>
              </w:rPr>
              <w:t>2019</w:t>
            </w:r>
            <w:r w:rsidR="00D835AC">
              <w:rPr>
                <w:sz w:val="20"/>
                <w:szCs w:val="20"/>
              </w:rPr>
              <w:t>-2022</w:t>
            </w:r>
          </w:p>
        </w:tc>
      </w:tr>
      <w:tr w:rsidR="0052491D" w:rsidRPr="00A47AF8" w14:paraId="79521E46" w14:textId="77777777" w:rsidTr="007B6D48">
        <w:trPr>
          <w:trHeight w:val="144"/>
        </w:trPr>
        <w:tc>
          <w:tcPr>
            <w:tcW w:w="2898" w:type="dxa"/>
            <w:shd w:val="pct10" w:color="auto" w:fill="auto"/>
            <w:vAlign w:val="center"/>
          </w:tcPr>
          <w:p w14:paraId="26796591" w14:textId="77777777" w:rsidR="00D835AC" w:rsidRPr="00A47AF8" w:rsidRDefault="0052491D" w:rsidP="00C37617">
            <w:pPr>
              <w:rPr>
                <w:sz w:val="20"/>
                <w:szCs w:val="20"/>
              </w:rPr>
            </w:pPr>
            <w:r w:rsidRPr="00A47AF8">
              <w:rPr>
                <w:sz w:val="20"/>
                <w:szCs w:val="20"/>
              </w:rPr>
              <w:t>LRDC, University of Pittsburgh</w:t>
            </w:r>
          </w:p>
        </w:tc>
        <w:tc>
          <w:tcPr>
            <w:tcW w:w="5130" w:type="dxa"/>
            <w:shd w:val="pct5" w:color="auto" w:fill="auto"/>
            <w:vAlign w:val="center"/>
          </w:tcPr>
          <w:p w14:paraId="1A3A2EDA" w14:textId="77777777" w:rsidR="0052491D" w:rsidRDefault="0052491D" w:rsidP="00C37617">
            <w:pPr>
              <w:rPr>
                <w:sz w:val="20"/>
                <w:szCs w:val="20"/>
              </w:rPr>
            </w:pPr>
            <w:r w:rsidRPr="00A47AF8">
              <w:rPr>
                <w:sz w:val="20"/>
                <w:szCs w:val="20"/>
              </w:rPr>
              <w:t>Board of Visitors</w:t>
            </w:r>
          </w:p>
          <w:p w14:paraId="452421BF" w14:textId="77777777" w:rsidR="00D835AC" w:rsidRPr="00A47AF8" w:rsidRDefault="00D835AC" w:rsidP="00C37617">
            <w:pPr>
              <w:rPr>
                <w:sz w:val="20"/>
                <w:szCs w:val="20"/>
              </w:rPr>
            </w:pPr>
          </w:p>
        </w:tc>
        <w:tc>
          <w:tcPr>
            <w:tcW w:w="1440" w:type="dxa"/>
            <w:shd w:val="pct5" w:color="auto" w:fill="auto"/>
            <w:vAlign w:val="center"/>
          </w:tcPr>
          <w:p w14:paraId="162F7597" w14:textId="77777777" w:rsidR="0052491D" w:rsidRDefault="0052491D" w:rsidP="00C76A2B">
            <w:pPr>
              <w:keepNext/>
              <w:rPr>
                <w:sz w:val="20"/>
                <w:szCs w:val="20"/>
              </w:rPr>
            </w:pPr>
            <w:r w:rsidRPr="00A47AF8">
              <w:rPr>
                <w:sz w:val="20"/>
                <w:szCs w:val="20"/>
              </w:rPr>
              <w:t>2018-</w:t>
            </w:r>
          </w:p>
          <w:p w14:paraId="35BEF1E1" w14:textId="77777777" w:rsidR="00D835AC" w:rsidRPr="00A47AF8" w:rsidRDefault="00D835AC" w:rsidP="00C76A2B">
            <w:pPr>
              <w:keepNext/>
              <w:rPr>
                <w:sz w:val="20"/>
                <w:szCs w:val="20"/>
              </w:rPr>
            </w:pPr>
          </w:p>
        </w:tc>
      </w:tr>
      <w:tr w:rsidR="00D835AC" w:rsidRPr="00A47AF8" w14:paraId="3E6E88E0" w14:textId="77777777" w:rsidTr="00A00A14">
        <w:trPr>
          <w:trHeight w:val="144"/>
        </w:trPr>
        <w:tc>
          <w:tcPr>
            <w:tcW w:w="2898" w:type="dxa"/>
            <w:shd w:val="pct10" w:color="auto" w:fill="auto"/>
            <w:vAlign w:val="center"/>
          </w:tcPr>
          <w:p w14:paraId="5E6065F4" w14:textId="77777777" w:rsidR="00D835AC" w:rsidRPr="00A47AF8" w:rsidRDefault="00D835AC" w:rsidP="00C37617">
            <w:pPr>
              <w:rPr>
                <w:sz w:val="20"/>
                <w:szCs w:val="20"/>
              </w:rPr>
            </w:pPr>
            <w:r>
              <w:rPr>
                <w:sz w:val="20"/>
                <w:szCs w:val="20"/>
              </w:rPr>
              <w:t>Educational Testing Services (ETS)</w:t>
            </w:r>
          </w:p>
        </w:tc>
        <w:tc>
          <w:tcPr>
            <w:tcW w:w="5130" w:type="dxa"/>
            <w:shd w:val="pct5" w:color="auto" w:fill="auto"/>
            <w:vAlign w:val="center"/>
          </w:tcPr>
          <w:p w14:paraId="33342BAA" w14:textId="77777777" w:rsidR="00D835AC" w:rsidRPr="00A47AF8" w:rsidRDefault="00D835AC" w:rsidP="00C37617">
            <w:pPr>
              <w:rPr>
                <w:sz w:val="20"/>
                <w:szCs w:val="20"/>
              </w:rPr>
            </w:pPr>
            <w:r w:rsidRPr="00A47AF8">
              <w:rPr>
                <w:sz w:val="20"/>
                <w:szCs w:val="20"/>
              </w:rPr>
              <w:t>Board of Visitor</w:t>
            </w:r>
            <w:r w:rsidR="00372D0F">
              <w:rPr>
                <w:sz w:val="20"/>
                <w:szCs w:val="20"/>
              </w:rPr>
              <w:t>s</w:t>
            </w:r>
          </w:p>
        </w:tc>
        <w:tc>
          <w:tcPr>
            <w:tcW w:w="1440" w:type="dxa"/>
            <w:shd w:val="pct5" w:color="auto" w:fill="auto"/>
            <w:vAlign w:val="center"/>
          </w:tcPr>
          <w:p w14:paraId="737BF36B" w14:textId="77777777" w:rsidR="00D835AC" w:rsidRDefault="00D835AC" w:rsidP="00A00A14">
            <w:pPr>
              <w:keepNext/>
              <w:rPr>
                <w:sz w:val="20"/>
                <w:szCs w:val="20"/>
              </w:rPr>
            </w:pPr>
            <w:r w:rsidRPr="00A47AF8">
              <w:rPr>
                <w:sz w:val="20"/>
                <w:szCs w:val="20"/>
              </w:rPr>
              <w:t>20</w:t>
            </w:r>
            <w:r>
              <w:rPr>
                <w:sz w:val="20"/>
                <w:szCs w:val="20"/>
              </w:rPr>
              <w:t>21</w:t>
            </w:r>
            <w:r w:rsidRPr="00A47AF8">
              <w:rPr>
                <w:sz w:val="20"/>
                <w:szCs w:val="20"/>
              </w:rPr>
              <w:t>-</w:t>
            </w:r>
          </w:p>
          <w:p w14:paraId="753647D4" w14:textId="77777777" w:rsidR="00D835AC" w:rsidRPr="00A47AF8" w:rsidRDefault="00D835AC" w:rsidP="00A00A14">
            <w:pPr>
              <w:keepNext/>
              <w:rPr>
                <w:sz w:val="20"/>
                <w:szCs w:val="20"/>
              </w:rPr>
            </w:pPr>
          </w:p>
        </w:tc>
      </w:tr>
      <w:tr w:rsidR="00F43B2B" w:rsidRPr="00A47AF8" w14:paraId="71587288" w14:textId="77777777" w:rsidTr="007B6D48">
        <w:trPr>
          <w:trHeight w:val="144"/>
        </w:trPr>
        <w:tc>
          <w:tcPr>
            <w:tcW w:w="2898" w:type="dxa"/>
            <w:shd w:val="pct10" w:color="auto" w:fill="auto"/>
            <w:vAlign w:val="center"/>
          </w:tcPr>
          <w:p w14:paraId="3185D2C4" w14:textId="77777777" w:rsidR="00F43B2B" w:rsidRPr="00A47AF8" w:rsidRDefault="00F43B2B" w:rsidP="00C37617">
            <w:pPr>
              <w:rPr>
                <w:sz w:val="20"/>
                <w:szCs w:val="20"/>
              </w:rPr>
            </w:pPr>
            <w:r w:rsidRPr="00A47AF8">
              <w:rPr>
                <w:sz w:val="20"/>
                <w:szCs w:val="20"/>
              </w:rPr>
              <w:t>Institute of Education Sciences</w:t>
            </w:r>
          </w:p>
        </w:tc>
        <w:tc>
          <w:tcPr>
            <w:tcW w:w="5130" w:type="dxa"/>
            <w:shd w:val="pct5" w:color="auto" w:fill="auto"/>
            <w:vAlign w:val="center"/>
          </w:tcPr>
          <w:p w14:paraId="75F3776D" w14:textId="77777777" w:rsidR="00F43B2B" w:rsidRPr="00A47AF8" w:rsidRDefault="00F43B2B" w:rsidP="00C37617">
            <w:pPr>
              <w:rPr>
                <w:sz w:val="20"/>
                <w:szCs w:val="20"/>
              </w:rPr>
            </w:pPr>
            <w:r w:rsidRPr="00A47AF8">
              <w:rPr>
                <w:sz w:val="20"/>
                <w:szCs w:val="20"/>
              </w:rPr>
              <w:t>Grant Proposal Reviewer (Ad-hoc &amp; Standing Committee)</w:t>
            </w:r>
          </w:p>
        </w:tc>
        <w:tc>
          <w:tcPr>
            <w:tcW w:w="1440" w:type="dxa"/>
            <w:shd w:val="pct5" w:color="auto" w:fill="auto"/>
            <w:vAlign w:val="center"/>
          </w:tcPr>
          <w:p w14:paraId="183982B7" w14:textId="77777777" w:rsidR="00F43B2B" w:rsidRPr="00A47AF8" w:rsidRDefault="00F43B2B" w:rsidP="00307A71">
            <w:pPr>
              <w:keepNext/>
              <w:rPr>
                <w:sz w:val="20"/>
                <w:szCs w:val="20"/>
              </w:rPr>
            </w:pPr>
            <w:r w:rsidRPr="00A47AF8">
              <w:rPr>
                <w:sz w:val="20"/>
                <w:szCs w:val="20"/>
              </w:rPr>
              <w:t>2002–2009</w:t>
            </w:r>
          </w:p>
        </w:tc>
      </w:tr>
      <w:tr w:rsidR="00F43B2B" w:rsidRPr="00A47AF8" w14:paraId="41681788" w14:textId="77777777" w:rsidTr="007B6D48">
        <w:trPr>
          <w:trHeight w:val="144"/>
        </w:trPr>
        <w:tc>
          <w:tcPr>
            <w:tcW w:w="2898" w:type="dxa"/>
            <w:shd w:val="pct10" w:color="auto" w:fill="auto"/>
            <w:vAlign w:val="center"/>
          </w:tcPr>
          <w:p w14:paraId="692EB341" w14:textId="77777777" w:rsidR="00F43B2B" w:rsidRPr="00A47AF8" w:rsidRDefault="00F43B2B" w:rsidP="00C37617">
            <w:pPr>
              <w:rPr>
                <w:sz w:val="20"/>
                <w:szCs w:val="20"/>
              </w:rPr>
            </w:pPr>
            <w:r w:rsidRPr="00A47AF8">
              <w:rPr>
                <w:sz w:val="20"/>
                <w:szCs w:val="20"/>
              </w:rPr>
              <w:t>United Kingdom ESRC</w:t>
            </w:r>
          </w:p>
        </w:tc>
        <w:tc>
          <w:tcPr>
            <w:tcW w:w="5130" w:type="dxa"/>
            <w:shd w:val="pct5" w:color="auto" w:fill="auto"/>
            <w:vAlign w:val="center"/>
          </w:tcPr>
          <w:p w14:paraId="3F9FBB86" w14:textId="77777777" w:rsidR="00F43B2B" w:rsidRPr="00A47AF8" w:rsidRDefault="00F43B2B" w:rsidP="00C37617">
            <w:pPr>
              <w:rPr>
                <w:sz w:val="20"/>
                <w:szCs w:val="20"/>
              </w:rPr>
            </w:pPr>
            <w:r w:rsidRPr="00A47AF8">
              <w:rPr>
                <w:sz w:val="20"/>
                <w:szCs w:val="20"/>
              </w:rPr>
              <w:t>Grant Proposal Reviewer</w:t>
            </w:r>
          </w:p>
        </w:tc>
        <w:tc>
          <w:tcPr>
            <w:tcW w:w="1440" w:type="dxa"/>
            <w:shd w:val="pct5" w:color="auto" w:fill="auto"/>
            <w:vAlign w:val="center"/>
          </w:tcPr>
          <w:p w14:paraId="6DE9E7A2" w14:textId="77777777" w:rsidR="00F43B2B" w:rsidRPr="00A47AF8" w:rsidRDefault="00F43B2B" w:rsidP="00307A71">
            <w:pPr>
              <w:rPr>
                <w:sz w:val="20"/>
                <w:szCs w:val="20"/>
              </w:rPr>
            </w:pPr>
            <w:r w:rsidRPr="00A47AF8">
              <w:rPr>
                <w:sz w:val="20"/>
                <w:szCs w:val="20"/>
              </w:rPr>
              <w:t>2004</w:t>
            </w:r>
          </w:p>
        </w:tc>
      </w:tr>
      <w:tr w:rsidR="00CE3E82" w:rsidRPr="00A47AF8" w14:paraId="642B4DB4" w14:textId="77777777" w:rsidTr="007B6D48">
        <w:trPr>
          <w:trHeight w:val="144"/>
        </w:trPr>
        <w:tc>
          <w:tcPr>
            <w:tcW w:w="2898" w:type="dxa"/>
            <w:shd w:val="pct10" w:color="auto" w:fill="auto"/>
            <w:vAlign w:val="center"/>
          </w:tcPr>
          <w:p w14:paraId="515B829D" w14:textId="77777777" w:rsidR="00CE3E82" w:rsidRPr="00A47AF8" w:rsidRDefault="00CE3E82" w:rsidP="00C37617">
            <w:pPr>
              <w:rPr>
                <w:sz w:val="20"/>
                <w:szCs w:val="20"/>
              </w:rPr>
            </w:pPr>
            <w:r w:rsidRPr="00A47AF8">
              <w:rPr>
                <w:sz w:val="20"/>
                <w:szCs w:val="20"/>
              </w:rPr>
              <w:t>Israel Science Foundation</w:t>
            </w:r>
          </w:p>
        </w:tc>
        <w:tc>
          <w:tcPr>
            <w:tcW w:w="5130" w:type="dxa"/>
            <w:shd w:val="pct5" w:color="auto" w:fill="auto"/>
            <w:vAlign w:val="center"/>
          </w:tcPr>
          <w:p w14:paraId="3EAEA271" w14:textId="77777777" w:rsidR="00CE3E82" w:rsidRPr="00A47AF8" w:rsidRDefault="00CE3E82" w:rsidP="00C37617">
            <w:pPr>
              <w:rPr>
                <w:sz w:val="20"/>
                <w:szCs w:val="20"/>
              </w:rPr>
            </w:pPr>
            <w:r w:rsidRPr="00A47AF8">
              <w:rPr>
                <w:sz w:val="20"/>
                <w:szCs w:val="20"/>
              </w:rPr>
              <w:t>Grant Proposal Reviewer</w:t>
            </w:r>
          </w:p>
        </w:tc>
        <w:tc>
          <w:tcPr>
            <w:tcW w:w="1440" w:type="dxa"/>
            <w:shd w:val="pct5" w:color="auto" w:fill="auto"/>
            <w:vAlign w:val="center"/>
          </w:tcPr>
          <w:p w14:paraId="4C9AA7FC" w14:textId="77777777" w:rsidR="00CE3E82" w:rsidRPr="00A47AF8" w:rsidRDefault="00CE3E82">
            <w:pPr>
              <w:keepNext/>
              <w:rPr>
                <w:sz w:val="20"/>
                <w:szCs w:val="20"/>
              </w:rPr>
            </w:pPr>
            <w:r w:rsidRPr="00A47AF8">
              <w:rPr>
                <w:sz w:val="20"/>
                <w:szCs w:val="20"/>
              </w:rPr>
              <w:t>2005</w:t>
            </w:r>
          </w:p>
        </w:tc>
      </w:tr>
      <w:tr w:rsidR="00CE3E82" w:rsidRPr="00A47AF8" w14:paraId="2E45F7CC" w14:textId="77777777" w:rsidTr="007B6D48">
        <w:trPr>
          <w:trHeight w:val="144"/>
        </w:trPr>
        <w:tc>
          <w:tcPr>
            <w:tcW w:w="2898" w:type="dxa"/>
            <w:shd w:val="pct10" w:color="auto" w:fill="auto"/>
            <w:vAlign w:val="center"/>
          </w:tcPr>
          <w:p w14:paraId="6C50E674" w14:textId="77777777" w:rsidR="00CE3E82" w:rsidRPr="00A47AF8" w:rsidRDefault="00CE3E82" w:rsidP="00C37617">
            <w:pPr>
              <w:rPr>
                <w:sz w:val="20"/>
                <w:szCs w:val="20"/>
              </w:rPr>
            </w:pPr>
            <w:r w:rsidRPr="00A47AF8">
              <w:rPr>
                <w:sz w:val="20"/>
                <w:szCs w:val="20"/>
              </w:rPr>
              <w:t>James S. McDonnell Foundation</w:t>
            </w:r>
          </w:p>
        </w:tc>
        <w:tc>
          <w:tcPr>
            <w:tcW w:w="5130" w:type="dxa"/>
            <w:shd w:val="pct5" w:color="auto" w:fill="auto"/>
            <w:vAlign w:val="center"/>
          </w:tcPr>
          <w:p w14:paraId="76A5D7D7" w14:textId="77777777" w:rsidR="00CE3E82" w:rsidRPr="00A47AF8" w:rsidRDefault="00CE3E82" w:rsidP="00C37617">
            <w:pPr>
              <w:rPr>
                <w:sz w:val="20"/>
                <w:szCs w:val="20"/>
              </w:rPr>
            </w:pPr>
            <w:r w:rsidRPr="00A47AF8">
              <w:rPr>
                <w:sz w:val="20"/>
                <w:szCs w:val="20"/>
              </w:rPr>
              <w:t>Grant Proposal Reviewer</w:t>
            </w:r>
          </w:p>
        </w:tc>
        <w:tc>
          <w:tcPr>
            <w:tcW w:w="1440" w:type="dxa"/>
            <w:shd w:val="pct5" w:color="auto" w:fill="auto"/>
            <w:vAlign w:val="center"/>
          </w:tcPr>
          <w:p w14:paraId="53563BEE" w14:textId="77777777" w:rsidR="00CE3E82" w:rsidRPr="00A47AF8" w:rsidRDefault="00CE3E82">
            <w:pPr>
              <w:keepNext/>
              <w:rPr>
                <w:sz w:val="20"/>
                <w:szCs w:val="20"/>
              </w:rPr>
            </w:pPr>
          </w:p>
        </w:tc>
      </w:tr>
      <w:tr w:rsidR="00CE3E82" w:rsidRPr="00A47AF8" w14:paraId="622665B3" w14:textId="77777777" w:rsidTr="007B6D48">
        <w:trPr>
          <w:trHeight w:val="144"/>
        </w:trPr>
        <w:tc>
          <w:tcPr>
            <w:tcW w:w="2898" w:type="dxa"/>
            <w:shd w:val="pct10" w:color="auto" w:fill="auto"/>
            <w:vAlign w:val="center"/>
          </w:tcPr>
          <w:p w14:paraId="4D401AE2" w14:textId="77777777" w:rsidR="00CE3E82" w:rsidRPr="00A47AF8" w:rsidRDefault="00CE3E82" w:rsidP="00C37617">
            <w:pPr>
              <w:rPr>
                <w:sz w:val="20"/>
                <w:szCs w:val="20"/>
              </w:rPr>
            </w:pPr>
            <w:r w:rsidRPr="00A47AF8">
              <w:rPr>
                <w:sz w:val="20"/>
                <w:szCs w:val="20"/>
              </w:rPr>
              <w:t xml:space="preserve">National Science Foundation </w:t>
            </w:r>
          </w:p>
        </w:tc>
        <w:tc>
          <w:tcPr>
            <w:tcW w:w="5130" w:type="dxa"/>
            <w:shd w:val="pct5" w:color="auto" w:fill="auto"/>
            <w:vAlign w:val="center"/>
          </w:tcPr>
          <w:p w14:paraId="2F543EC6" w14:textId="77777777" w:rsidR="00CE3E82" w:rsidRPr="00A47AF8" w:rsidRDefault="00CE3E82" w:rsidP="00C37617">
            <w:pPr>
              <w:rPr>
                <w:sz w:val="20"/>
                <w:szCs w:val="20"/>
              </w:rPr>
            </w:pPr>
            <w:r w:rsidRPr="00A47AF8">
              <w:rPr>
                <w:sz w:val="20"/>
                <w:szCs w:val="20"/>
              </w:rPr>
              <w:t>Grant Proposal Reviewer</w:t>
            </w:r>
          </w:p>
        </w:tc>
        <w:tc>
          <w:tcPr>
            <w:tcW w:w="1440" w:type="dxa"/>
            <w:shd w:val="pct5" w:color="auto" w:fill="auto"/>
            <w:vAlign w:val="center"/>
          </w:tcPr>
          <w:p w14:paraId="4DF8F045" w14:textId="77777777" w:rsidR="00CE3E82" w:rsidRPr="00A47AF8" w:rsidRDefault="00CE3E82">
            <w:pPr>
              <w:keepNext/>
              <w:rPr>
                <w:sz w:val="20"/>
                <w:szCs w:val="20"/>
              </w:rPr>
            </w:pPr>
          </w:p>
        </w:tc>
      </w:tr>
      <w:tr w:rsidR="00CE3E82" w:rsidRPr="00A47AF8" w14:paraId="2589CAE3" w14:textId="77777777" w:rsidTr="007B6D48">
        <w:trPr>
          <w:trHeight w:val="144"/>
        </w:trPr>
        <w:tc>
          <w:tcPr>
            <w:tcW w:w="2898" w:type="dxa"/>
            <w:shd w:val="pct10" w:color="auto" w:fill="auto"/>
            <w:vAlign w:val="center"/>
          </w:tcPr>
          <w:p w14:paraId="76186DAC" w14:textId="77777777" w:rsidR="00CE3E82" w:rsidRPr="00A47AF8" w:rsidRDefault="00CE3E82" w:rsidP="00C37617">
            <w:pPr>
              <w:rPr>
                <w:sz w:val="20"/>
                <w:szCs w:val="20"/>
              </w:rPr>
            </w:pPr>
            <w:r w:rsidRPr="00A47AF8">
              <w:rPr>
                <w:sz w:val="20"/>
                <w:szCs w:val="20"/>
              </w:rPr>
              <w:t xml:space="preserve">NICHD </w:t>
            </w:r>
          </w:p>
          <w:p w14:paraId="22346409" w14:textId="77777777" w:rsidR="00047BA0" w:rsidRPr="00A47AF8" w:rsidRDefault="00047BA0" w:rsidP="00C37617">
            <w:pPr>
              <w:rPr>
                <w:sz w:val="20"/>
                <w:szCs w:val="20"/>
              </w:rPr>
            </w:pPr>
            <w:r w:rsidRPr="00A47AF8">
              <w:rPr>
                <w:sz w:val="20"/>
                <w:szCs w:val="20"/>
              </w:rPr>
              <w:t>Spencer Foundation</w:t>
            </w:r>
          </w:p>
        </w:tc>
        <w:tc>
          <w:tcPr>
            <w:tcW w:w="5130" w:type="dxa"/>
            <w:shd w:val="pct5" w:color="auto" w:fill="auto"/>
            <w:vAlign w:val="center"/>
          </w:tcPr>
          <w:p w14:paraId="4EEE6D2F" w14:textId="77777777" w:rsidR="00CE3E82" w:rsidRPr="00A47AF8" w:rsidRDefault="00CE3E82" w:rsidP="00C37617">
            <w:pPr>
              <w:rPr>
                <w:sz w:val="20"/>
                <w:szCs w:val="20"/>
              </w:rPr>
            </w:pPr>
            <w:r w:rsidRPr="00A47AF8">
              <w:rPr>
                <w:sz w:val="20"/>
                <w:szCs w:val="20"/>
              </w:rPr>
              <w:t>Grant Proposal Reviewer</w:t>
            </w:r>
          </w:p>
          <w:p w14:paraId="2BDF7B98" w14:textId="77777777" w:rsidR="00047BA0" w:rsidRPr="00A47AF8" w:rsidRDefault="00047BA0" w:rsidP="00C37617">
            <w:pPr>
              <w:rPr>
                <w:sz w:val="20"/>
                <w:szCs w:val="20"/>
              </w:rPr>
            </w:pPr>
            <w:r w:rsidRPr="00A47AF8">
              <w:rPr>
                <w:sz w:val="20"/>
                <w:szCs w:val="20"/>
              </w:rPr>
              <w:t>Grant Proposal Reviewer</w:t>
            </w:r>
          </w:p>
        </w:tc>
        <w:tc>
          <w:tcPr>
            <w:tcW w:w="1440" w:type="dxa"/>
            <w:shd w:val="pct5" w:color="auto" w:fill="auto"/>
            <w:vAlign w:val="center"/>
          </w:tcPr>
          <w:p w14:paraId="37952FB1" w14:textId="77777777" w:rsidR="00CE3E82" w:rsidRPr="00A47AF8" w:rsidRDefault="00CE3E82">
            <w:pPr>
              <w:keepNext/>
              <w:rPr>
                <w:sz w:val="20"/>
                <w:szCs w:val="20"/>
              </w:rPr>
            </w:pPr>
          </w:p>
          <w:p w14:paraId="715358FD" w14:textId="77777777" w:rsidR="00047BA0" w:rsidRPr="00A47AF8" w:rsidRDefault="00047BA0">
            <w:pPr>
              <w:keepNext/>
              <w:rPr>
                <w:sz w:val="20"/>
                <w:szCs w:val="20"/>
              </w:rPr>
            </w:pPr>
            <w:r w:rsidRPr="00A47AF8">
              <w:rPr>
                <w:sz w:val="20"/>
                <w:szCs w:val="20"/>
              </w:rPr>
              <w:t>2019</w:t>
            </w:r>
          </w:p>
        </w:tc>
      </w:tr>
      <w:tr w:rsidR="00CE3E82" w:rsidRPr="00A47AF8" w14:paraId="46871730" w14:textId="77777777" w:rsidTr="007B6D48">
        <w:trPr>
          <w:trHeight w:val="144"/>
        </w:trPr>
        <w:tc>
          <w:tcPr>
            <w:tcW w:w="2898" w:type="dxa"/>
            <w:shd w:val="pct10" w:color="auto" w:fill="auto"/>
            <w:vAlign w:val="center"/>
          </w:tcPr>
          <w:p w14:paraId="32392C60" w14:textId="77777777" w:rsidR="00CE3E82" w:rsidRPr="00A47AF8" w:rsidRDefault="00CE3E82" w:rsidP="00C37617">
            <w:pPr>
              <w:rPr>
                <w:sz w:val="20"/>
                <w:szCs w:val="20"/>
              </w:rPr>
            </w:pPr>
            <w:r w:rsidRPr="00A47AF8">
              <w:rPr>
                <w:sz w:val="20"/>
                <w:szCs w:val="20"/>
              </w:rPr>
              <w:t>National Institute of Health NIH</w:t>
            </w:r>
          </w:p>
        </w:tc>
        <w:tc>
          <w:tcPr>
            <w:tcW w:w="5130" w:type="dxa"/>
            <w:shd w:val="pct5" w:color="auto" w:fill="auto"/>
            <w:vAlign w:val="center"/>
          </w:tcPr>
          <w:p w14:paraId="56682468" w14:textId="77777777" w:rsidR="00CE3E82" w:rsidRPr="00A47AF8" w:rsidRDefault="00CE3E82" w:rsidP="00C37617">
            <w:pPr>
              <w:rPr>
                <w:sz w:val="20"/>
                <w:szCs w:val="20"/>
              </w:rPr>
            </w:pPr>
            <w:r w:rsidRPr="00A47AF8">
              <w:rPr>
                <w:sz w:val="20"/>
                <w:szCs w:val="20"/>
              </w:rPr>
              <w:t>Grant Proposal Reviewer (Panel Member, CAP)</w:t>
            </w:r>
          </w:p>
        </w:tc>
        <w:tc>
          <w:tcPr>
            <w:tcW w:w="1440" w:type="dxa"/>
            <w:shd w:val="pct5" w:color="auto" w:fill="auto"/>
            <w:vAlign w:val="center"/>
          </w:tcPr>
          <w:p w14:paraId="74499932" w14:textId="77777777" w:rsidR="00CE3E82" w:rsidRPr="00A47AF8" w:rsidRDefault="00CE3E82">
            <w:pPr>
              <w:keepNext/>
              <w:rPr>
                <w:sz w:val="20"/>
                <w:szCs w:val="20"/>
              </w:rPr>
            </w:pPr>
            <w:r w:rsidRPr="00A47AF8">
              <w:rPr>
                <w:sz w:val="20"/>
                <w:szCs w:val="20"/>
              </w:rPr>
              <w:t>2007, 2010-11</w:t>
            </w:r>
          </w:p>
        </w:tc>
      </w:tr>
      <w:tr w:rsidR="00670D8A" w:rsidRPr="00A47AF8" w14:paraId="50C978AA" w14:textId="77777777" w:rsidTr="00A64022">
        <w:trPr>
          <w:trHeight w:val="144"/>
        </w:trPr>
        <w:tc>
          <w:tcPr>
            <w:tcW w:w="2898" w:type="dxa"/>
            <w:shd w:val="pct10" w:color="auto" w:fill="auto"/>
            <w:vAlign w:val="center"/>
          </w:tcPr>
          <w:p w14:paraId="47916860" w14:textId="77777777" w:rsidR="00670D8A" w:rsidRPr="00A47AF8" w:rsidRDefault="00670D8A" w:rsidP="00C37617">
            <w:pPr>
              <w:rPr>
                <w:sz w:val="20"/>
                <w:szCs w:val="20"/>
              </w:rPr>
            </w:pPr>
            <w:r w:rsidRPr="00A47AF8">
              <w:rPr>
                <w:sz w:val="20"/>
                <w:szCs w:val="20"/>
              </w:rPr>
              <w:t>AERA Division C's New Faculty Mentorship Program (NFMP)</w:t>
            </w:r>
          </w:p>
        </w:tc>
        <w:tc>
          <w:tcPr>
            <w:tcW w:w="5130" w:type="dxa"/>
            <w:shd w:val="pct5" w:color="auto" w:fill="auto"/>
            <w:vAlign w:val="center"/>
          </w:tcPr>
          <w:p w14:paraId="305DFFD8" w14:textId="77777777" w:rsidR="00670D8A" w:rsidRPr="00A47AF8" w:rsidRDefault="007C042D" w:rsidP="00C37617">
            <w:pPr>
              <w:rPr>
                <w:sz w:val="20"/>
                <w:szCs w:val="20"/>
              </w:rPr>
            </w:pPr>
            <w:r w:rsidRPr="00A47AF8">
              <w:rPr>
                <w:sz w:val="20"/>
                <w:szCs w:val="20"/>
              </w:rPr>
              <w:t>Graduate Student</w:t>
            </w:r>
            <w:r w:rsidR="00670D8A" w:rsidRPr="00A47AF8">
              <w:rPr>
                <w:sz w:val="20"/>
                <w:szCs w:val="20"/>
              </w:rPr>
              <w:t xml:space="preserve"> Mentor</w:t>
            </w:r>
          </w:p>
        </w:tc>
        <w:tc>
          <w:tcPr>
            <w:tcW w:w="1440" w:type="dxa"/>
            <w:shd w:val="pct5" w:color="auto" w:fill="auto"/>
            <w:vAlign w:val="center"/>
          </w:tcPr>
          <w:p w14:paraId="212CDA90" w14:textId="77777777" w:rsidR="00670D8A" w:rsidRPr="00A47AF8" w:rsidRDefault="00670D8A" w:rsidP="007C042D">
            <w:pPr>
              <w:keepNext/>
              <w:rPr>
                <w:sz w:val="20"/>
                <w:szCs w:val="20"/>
              </w:rPr>
            </w:pPr>
            <w:r w:rsidRPr="00A47AF8">
              <w:rPr>
                <w:sz w:val="20"/>
                <w:szCs w:val="20"/>
              </w:rPr>
              <w:t>201</w:t>
            </w:r>
            <w:r w:rsidR="007C042D" w:rsidRPr="00A47AF8">
              <w:rPr>
                <w:sz w:val="20"/>
                <w:szCs w:val="20"/>
              </w:rPr>
              <w:t>3, 2015</w:t>
            </w:r>
          </w:p>
        </w:tc>
      </w:tr>
      <w:tr w:rsidR="00670D8A" w:rsidRPr="00A47AF8" w14:paraId="4FA46414" w14:textId="77777777" w:rsidTr="00A64022">
        <w:trPr>
          <w:trHeight w:val="144"/>
        </w:trPr>
        <w:tc>
          <w:tcPr>
            <w:tcW w:w="2898" w:type="dxa"/>
            <w:shd w:val="pct10" w:color="auto" w:fill="auto"/>
            <w:vAlign w:val="center"/>
          </w:tcPr>
          <w:p w14:paraId="5C26EDFE" w14:textId="77777777" w:rsidR="00670D8A" w:rsidRPr="00A47AF8" w:rsidRDefault="00670D8A" w:rsidP="00C37617">
            <w:pPr>
              <w:rPr>
                <w:sz w:val="20"/>
                <w:szCs w:val="20"/>
              </w:rPr>
            </w:pPr>
            <w:r w:rsidRPr="00A47AF8">
              <w:rPr>
                <w:sz w:val="20"/>
                <w:szCs w:val="20"/>
              </w:rPr>
              <w:t xml:space="preserve">AERA Division C's </w:t>
            </w:r>
            <w:r w:rsidR="007C042D" w:rsidRPr="00A47AF8">
              <w:rPr>
                <w:sz w:val="20"/>
                <w:szCs w:val="20"/>
              </w:rPr>
              <w:t>SSRL SIG Graduate Student Mentor</w:t>
            </w:r>
          </w:p>
        </w:tc>
        <w:tc>
          <w:tcPr>
            <w:tcW w:w="5130" w:type="dxa"/>
            <w:shd w:val="pct5" w:color="auto" w:fill="auto"/>
            <w:vAlign w:val="center"/>
          </w:tcPr>
          <w:p w14:paraId="5C851A1D" w14:textId="77777777" w:rsidR="00670D8A" w:rsidRPr="00A47AF8" w:rsidRDefault="007C042D" w:rsidP="00C37617">
            <w:pPr>
              <w:rPr>
                <w:sz w:val="20"/>
                <w:szCs w:val="20"/>
              </w:rPr>
            </w:pPr>
            <w:r w:rsidRPr="00A47AF8">
              <w:rPr>
                <w:sz w:val="20"/>
                <w:szCs w:val="20"/>
              </w:rPr>
              <w:t>Graduate Student</w:t>
            </w:r>
            <w:r w:rsidR="00670D8A" w:rsidRPr="00A47AF8">
              <w:rPr>
                <w:sz w:val="20"/>
                <w:szCs w:val="20"/>
              </w:rPr>
              <w:t xml:space="preserve"> Mentor</w:t>
            </w:r>
          </w:p>
        </w:tc>
        <w:tc>
          <w:tcPr>
            <w:tcW w:w="1440" w:type="dxa"/>
            <w:shd w:val="pct5" w:color="auto" w:fill="auto"/>
            <w:vAlign w:val="center"/>
          </w:tcPr>
          <w:p w14:paraId="7947B980" w14:textId="77777777" w:rsidR="00670D8A" w:rsidRPr="00A47AF8" w:rsidRDefault="00670D8A" w:rsidP="007C042D">
            <w:pPr>
              <w:keepNext/>
              <w:rPr>
                <w:sz w:val="20"/>
                <w:szCs w:val="20"/>
              </w:rPr>
            </w:pPr>
            <w:r w:rsidRPr="00A47AF8">
              <w:rPr>
                <w:sz w:val="20"/>
                <w:szCs w:val="20"/>
              </w:rPr>
              <w:t>201</w:t>
            </w:r>
            <w:r w:rsidR="007C042D" w:rsidRPr="00A47AF8">
              <w:rPr>
                <w:sz w:val="20"/>
                <w:szCs w:val="20"/>
              </w:rPr>
              <w:t>6</w:t>
            </w:r>
          </w:p>
        </w:tc>
      </w:tr>
      <w:tr w:rsidR="005B510E" w:rsidRPr="00A47AF8" w14:paraId="1B51153D" w14:textId="77777777" w:rsidTr="00A64022">
        <w:trPr>
          <w:trHeight w:val="144"/>
        </w:trPr>
        <w:tc>
          <w:tcPr>
            <w:tcW w:w="2898" w:type="dxa"/>
            <w:shd w:val="pct10" w:color="auto" w:fill="auto"/>
            <w:vAlign w:val="center"/>
          </w:tcPr>
          <w:p w14:paraId="70A0216A" w14:textId="77777777" w:rsidR="005B510E" w:rsidRPr="00A47AF8" w:rsidRDefault="00186C3F" w:rsidP="00C37617">
            <w:pPr>
              <w:rPr>
                <w:sz w:val="20"/>
                <w:szCs w:val="20"/>
              </w:rPr>
            </w:pPr>
            <w:r w:rsidRPr="00A47AF8">
              <w:rPr>
                <w:sz w:val="20"/>
                <w:szCs w:val="20"/>
              </w:rPr>
              <w:t>AERA 2018 Youth Conference</w:t>
            </w:r>
          </w:p>
        </w:tc>
        <w:tc>
          <w:tcPr>
            <w:tcW w:w="5130" w:type="dxa"/>
            <w:shd w:val="pct5" w:color="auto" w:fill="auto"/>
            <w:vAlign w:val="center"/>
          </w:tcPr>
          <w:p w14:paraId="4A2ECAA8" w14:textId="77777777" w:rsidR="005B510E" w:rsidRPr="00A47AF8" w:rsidRDefault="00186C3F" w:rsidP="00C37617">
            <w:pPr>
              <w:rPr>
                <w:sz w:val="20"/>
                <w:szCs w:val="20"/>
              </w:rPr>
            </w:pPr>
            <w:r w:rsidRPr="00A47AF8">
              <w:rPr>
                <w:sz w:val="20"/>
                <w:szCs w:val="20"/>
              </w:rPr>
              <w:t>Mentor and Presenter</w:t>
            </w:r>
          </w:p>
        </w:tc>
        <w:tc>
          <w:tcPr>
            <w:tcW w:w="1440" w:type="dxa"/>
            <w:shd w:val="pct5" w:color="auto" w:fill="auto"/>
            <w:vAlign w:val="center"/>
          </w:tcPr>
          <w:p w14:paraId="00215F49" w14:textId="77777777" w:rsidR="005B510E" w:rsidRPr="00A47AF8" w:rsidRDefault="00186C3F" w:rsidP="007C042D">
            <w:pPr>
              <w:keepNext/>
              <w:rPr>
                <w:sz w:val="20"/>
                <w:szCs w:val="20"/>
              </w:rPr>
            </w:pPr>
            <w:r w:rsidRPr="00A47AF8">
              <w:rPr>
                <w:sz w:val="20"/>
                <w:szCs w:val="20"/>
              </w:rPr>
              <w:t>2018</w:t>
            </w:r>
          </w:p>
        </w:tc>
      </w:tr>
      <w:tr w:rsidR="00363E2F" w:rsidRPr="00A47AF8" w14:paraId="6D8DC66F" w14:textId="77777777" w:rsidTr="007B6D48">
        <w:trPr>
          <w:trHeight w:val="144"/>
        </w:trPr>
        <w:tc>
          <w:tcPr>
            <w:tcW w:w="2898" w:type="dxa"/>
            <w:shd w:val="pct10" w:color="auto" w:fill="auto"/>
            <w:vAlign w:val="center"/>
          </w:tcPr>
          <w:p w14:paraId="10A894F7" w14:textId="77777777" w:rsidR="00363E2F" w:rsidRPr="00A47AF8" w:rsidRDefault="00363E2F" w:rsidP="00C37617">
            <w:pPr>
              <w:rPr>
                <w:sz w:val="20"/>
                <w:szCs w:val="20"/>
              </w:rPr>
            </w:pPr>
            <w:r w:rsidRPr="00A47AF8">
              <w:rPr>
                <w:sz w:val="20"/>
                <w:szCs w:val="20"/>
              </w:rPr>
              <w:t>AERA Division C's New Faculty Mentorship Program (NFMP)</w:t>
            </w:r>
          </w:p>
        </w:tc>
        <w:tc>
          <w:tcPr>
            <w:tcW w:w="5130" w:type="dxa"/>
            <w:shd w:val="pct5" w:color="auto" w:fill="auto"/>
            <w:vAlign w:val="center"/>
          </w:tcPr>
          <w:p w14:paraId="2E677464" w14:textId="77777777" w:rsidR="00363E2F" w:rsidRPr="00A47AF8" w:rsidRDefault="00363E2F" w:rsidP="00C37617">
            <w:pPr>
              <w:rPr>
                <w:sz w:val="20"/>
                <w:szCs w:val="20"/>
              </w:rPr>
            </w:pPr>
            <w:r w:rsidRPr="00A47AF8">
              <w:rPr>
                <w:sz w:val="20"/>
                <w:szCs w:val="20"/>
              </w:rPr>
              <w:t>NFMP Mentor</w:t>
            </w:r>
          </w:p>
        </w:tc>
        <w:tc>
          <w:tcPr>
            <w:tcW w:w="1440" w:type="dxa"/>
            <w:shd w:val="pct5" w:color="auto" w:fill="auto"/>
            <w:vAlign w:val="center"/>
          </w:tcPr>
          <w:p w14:paraId="51E8DDB2" w14:textId="77777777" w:rsidR="00363E2F" w:rsidRPr="00A47AF8" w:rsidRDefault="007C042D" w:rsidP="007C042D">
            <w:pPr>
              <w:keepNext/>
              <w:rPr>
                <w:sz w:val="20"/>
                <w:szCs w:val="20"/>
              </w:rPr>
            </w:pPr>
            <w:r w:rsidRPr="00A47AF8">
              <w:rPr>
                <w:sz w:val="20"/>
                <w:szCs w:val="20"/>
              </w:rPr>
              <w:t>2016–</w:t>
            </w:r>
            <w:r w:rsidR="00363E2F" w:rsidRPr="00A47AF8">
              <w:rPr>
                <w:sz w:val="20"/>
                <w:szCs w:val="20"/>
              </w:rPr>
              <w:t>201</w:t>
            </w:r>
            <w:r w:rsidR="00372D0F">
              <w:rPr>
                <w:sz w:val="20"/>
                <w:szCs w:val="20"/>
              </w:rPr>
              <w:t>8</w:t>
            </w:r>
          </w:p>
        </w:tc>
      </w:tr>
      <w:tr w:rsidR="00115233" w:rsidRPr="00A47AF8" w14:paraId="347B1C21" w14:textId="77777777" w:rsidTr="007B6D48">
        <w:trPr>
          <w:trHeight w:val="144"/>
        </w:trPr>
        <w:tc>
          <w:tcPr>
            <w:tcW w:w="2898" w:type="dxa"/>
            <w:shd w:val="pct10" w:color="auto" w:fill="auto"/>
            <w:vAlign w:val="center"/>
          </w:tcPr>
          <w:p w14:paraId="7302892E" w14:textId="77777777" w:rsidR="00115233" w:rsidRPr="00A47AF8" w:rsidRDefault="00115233" w:rsidP="00C37617">
            <w:pPr>
              <w:rPr>
                <w:sz w:val="20"/>
                <w:szCs w:val="20"/>
              </w:rPr>
            </w:pPr>
            <w:r w:rsidRPr="00A47AF8">
              <w:rPr>
                <w:sz w:val="20"/>
                <w:szCs w:val="20"/>
              </w:rPr>
              <w:t>American Journal of Psychology</w:t>
            </w:r>
          </w:p>
        </w:tc>
        <w:tc>
          <w:tcPr>
            <w:tcW w:w="5130" w:type="dxa"/>
            <w:shd w:val="pct5" w:color="auto" w:fill="auto"/>
            <w:vAlign w:val="center"/>
          </w:tcPr>
          <w:p w14:paraId="4355A977" w14:textId="77777777" w:rsidR="00115233" w:rsidRPr="00A47AF8" w:rsidRDefault="00115233" w:rsidP="00C37617">
            <w:pPr>
              <w:rPr>
                <w:sz w:val="20"/>
                <w:szCs w:val="20"/>
              </w:rPr>
            </w:pPr>
            <w:r w:rsidRPr="00A47AF8">
              <w:rPr>
                <w:sz w:val="20"/>
                <w:szCs w:val="20"/>
              </w:rPr>
              <w:t>Ad-hoc Reviewer</w:t>
            </w:r>
          </w:p>
        </w:tc>
        <w:tc>
          <w:tcPr>
            <w:tcW w:w="1440" w:type="dxa"/>
            <w:shd w:val="pct5" w:color="auto" w:fill="auto"/>
            <w:vAlign w:val="center"/>
          </w:tcPr>
          <w:p w14:paraId="48530888" w14:textId="77777777" w:rsidR="00115233" w:rsidRPr="00A47AF8" w:rsidRDefault="00115233">
            <w:pPr>
              <w:keepNext/>
              <w:rPr>
                <w:sz w:val="20"/>
                <w:szCs w:val="20"/>
              </w:rPr>
            </w:pPr>
          </w:p>
        </w:tc>
      </w:tr>
      <w:tr w:rsidR="00115233" w:rsidRPr="00A47AF8" w14:paraId="7DC041D1" w14:textId="77777777" w:rsidTr="007B6D48">
        <w:trPr>
          <w:trHeight w:val="144"/>
        </w:trPr>
        <w:tc>
          <w:tcPr>
            <w:tcW w:w="2898" w:type="dxa"/>
            <w:shd w:val="pct10" w:color="auto" w:fill="auto"/>
            <w:vAlign w:val="center"/>
          </w:tcPr>
          <w:p w14:paraId="71F2E5D7" w14:textId="77777777" w:rsidR="00115233" w:rsidRPr="00A47AF8" w:rsidRDefault="00115233" w:rsidP="00C37617">
            <w:pPr>
              <w:rPr>
                <w:sz w:val="20"/>
                <w:szCs w:val="20"/>
              </w:rPr>
            </w:pPr>
            <w:r w:rsidRPr="00A47AF8">
              <w:rPr>
                <w:sz w:val="20"/>
                <w:szCs w:val="20"/>
              </w:rPr>
              <w:t>Cognition and Instruction</w:t>
            </w:r>
          </w:p>
        </w:tc>
        <w:tc>
          <w:tcPr>
            <w:tcW w:w="5130" w:type="dxa"/>
            <w:shd w:val="pct5" w:color="auto" w:fill="auto"/>
            <w:vAlign w:val="center"/>
          </w:tcPr>
          <w:p w14:paraId="0E6870BB" w14:textId="77777777" w:rsidR="00115233" w:rsidRPr="00A47AF8" w:rsidRDefault="00115233" w:rsidP="00C37617">
            <w:pPr>
              <w:rPr>
                <w:sz w:val="20"/>
                <w:szCs w:val="20"/>
              </w:rPr>
            </w:pPr>
            <w:r w:rsidRPr="00A47AF8">
              <w:rPr>
                <w:sz w:val="20"/>
                <w:szCs w:val="20"/>
              </w:rPr>
              <w:t>Ad-hoc Reviewer</w:t>
            </w:r>
          </w:p>
        </w:tc>
        <w:tc>
          <w:tcPr>
            <w:tcW w:w="1440" w:type="dxa"/>
            <w:shd w:val="pct5" w:color="auto" w:fill="auto"/>
            <w:vAlign w:val="center"/>
          </w:tcPr>
          <w:p w14:paraId="57B960B7" w14:textId="77777777" w:rsidR="00115233" w:rsidRPr="00A47AF8" w:rsidRDefault="00115233">
            <w:pPr>
              <w:keepNext/>
              <w:rPr>
                <w:sz w:val="20"/>
                <w:szCs w:val="20"/>
              </w:rPr>
            </w:pPr>
          </w:p>
        </w:tc>
      </w:tr>
      <w:tr w:rsidR="00115233" w:rsidRPr="00A47AF8" w14:paraId="2BB9BFF5" w14:textId="77777777" w:rsidTr="007B6D48">
        <w:trPr>
          <w:trHeight w:val="144"/>
        </w:trPr>
        <w:tc>
          <w:tcPr>
            <w:tcW w:w="2898" w:type="dxa"/>
            <w:shd w:val="pct10" w:color="auto" w:fill="auto"/>
            <w:vAlign w:val="center"/>
          </w:tcPr>
          <w:p w14:paraId="53A9D9FF" w14:textId="77777777" w:rsidR="00115233" w:rsidRPr="00A47AF8" w:rsidRDefault="00115233" w:rsidP="00C37617">
            <w:pPr>
              <w:rPr>
                <w:sz w:val="20"/>
                <w:szCs w:val="20"/>
              </w:rPr>
            </w:pPr>
            <w:r w:rsidRPr="00A47AF8">
              <w:rPr>
                <w:sz w:val="20"/>
                <w:szCs w:val="20"/>
              </w:rPr>
              <w:t>Cognitive Psychology Journal</w:t>
            </w:r>
          </w:p>
        </w:tc>
        <w:tc>
          <w:tcPr>
            <w:tcW w:w="5130" w:type="dxa"/>
            <w:shd w:val="pct5" w:color="auto" w:fill="auto"/>
            <w:vAlign w:val="center"/>
          </w:tcPr>
          <w:p w14:paraId="361CFB35" w14:textId="77777777" w:rsidR="00115233" w:rsidRPr="00A47AF8" w:rsidRDefault="00115233" w:rsidP="00C37617">
            <w:pPr>
              <w:rPr>
                <w:sz w:val="20"/>
                <w:szCs w:val="20"/>
              </w:rPr>
            </w:pPr>
            <w:r w:rsidRPr="00A47AF8">
              <w:rPr>
                <w:sz w:val="20"/>
                <w:szCs w:val="20"/>
              </w:rPr>
              <w:t>Ad-hoc Reviewer</w:t>
            </w:r>
          </w:p>
        </w:tc>
        <w:tc>
          <w:tcPr>
            <w:tcW w:w="1440" w:type="dxa"/>
            <w:shd w:val="pct5" w:color="auto" w:fill="auto"/>
            <w:vAlign w:val="center"/>
          </w:tcPr>
          <w:p w14:paraId="10DDE57E" w14:textId="77777777" w:rsidR="00115233" w:rsidRPr="00A47AF8" w:rsidRDefault="00115233">
            <w:pPr>
              <w:keepNext/>
              <w:rPr>
                <w:sz w:val="20"/>
                <w:szCs w:val="20"/>
              </w:rPr>
            </w:pPr>
          </w:p>
        </w:tc>
      </w:tr>
      <w:tr w:rsidR="00115233" w:rsidRPr="00A47AF8" w14:paraId="4CFC3DF4" w14:textId="77777777" w:rsidTr="007B6D48">
        <w:trPr>
          <w:trHeight w:val="144"/>
        </w:trPr>
        <w:tc>
          <w:tcPr>
            <w:tcW w:w="2898" w:type="dxa"/>
            <w:shd w:val="pct10" w:color="auto" w:fill="auto"/>
            <w:vAlign w:val="center"/>
          </w:tcPr>
          <w:p w14:paraId="1005E1CA" w14:textId="77777777" w:rsidR="00115233" w:rsidRPr="00A47AF8" w:rsidRDefault="00115233" w:rsidP="00C37617">
            <w:pPr>
              <w:rPr>
                <w:sz w:val="20"/>
                <w:szCs w:val="20"/>
              </w:rPr>
            </w:pPr>
            <w:r w:rsidRPr="00A47AF8">
              <w:rPr>
                <w:sz w:val="20"/>
                <w:szCs w:val="20"/>
              </w:rPr>
              <w:t>Human Computer Interaction</w:t>
            </w:r>
          </w:p>
        </w:tc>
        <w:tc>
          <w:tcPr>
            <w:tcW w:w="5130" w:type="dxa"/>
            <w:shd w:val="pct5" w:color="auto" w:fill="auto"/>
            <w:vAlign w:val="center"/>
          </w:tcPr>
          <w:p w14:paraId="4CB3B64F" w14:textId="77777777" w:rsidR="00115233" w:rsidRPr="00A47AF8" w:rsidRDefault="00115233" w:rsidP="00C37617">
            <w:pPr>
              <w:rPr>
                <w:sz w:val="20"/>
                <w:szCs w:val="20"/>
              </w:rPr>
            </w:pPr>
            <w:r w:rsidRPr="00A47AF8">
              <w:rPr>
                <w:sz w:val="20"/>
                <w:szCs w:val="20"/>
              </w:rPr>
              <w:t>Ad-hoc Reviewer</w:t>
            </w:r>
          </w:p>
        </w:tc>
        <w:tc>
          <w:tcPr>
            <w:tcW w:w="1440" w:type="dxa"/>
            <w:shd w:val="pct5" w:color="auto" w:fill="auto"/>
            <w:vAlign w:val="center"/>
          </w:tcPr>
          <w:p w14:paraId="2565C9D2" w14:textId="77777777" w:rsidR="00115233" w:rsidRPr="00A47AF8" w:rsidRDefault="00115233">
            <w:pPr>
              <w:keepNext/>
              <w:rPr>
                <w:sz w:val="20"/>
                <w:szCs w:val="20"/>
              </w:rPr>
            </w:pPr>
          </w:p>
        </w:tc>
      </w:tr>
      <w:tr w:rsidR="00115233" w:rsidRPr="00A47AF8" w14:paraId="5AEB0BA8" w14:textId="77777777" w:rsidTr="007B6D48">
        <w:trPr>
          <w:trHeight w:val="144"/>
        </w:trPr>
        <w:tc>
          <w:tcPr>
            <w:tcW w:w="2898" w:type="dxa"/>
            <w:shd w:val="pct10" w:color="auto" w:fill="auto"/>
            <w:vAlign w:val="center"/>
          </w:tcPr>
          <w:p w14:paraId="03E18A1E" w14:textId="77777777" w:rsidR="00115233" w:rsidRPr="00A47AF8" w:rsidRDefault="00115233" w:rsidP="00C37617">
            <w:pPr>
              <w:rPr>
                <w:sz w:val="20"/>
                <w:szCs w:val="20"/>
              </w:rPr>
            </w:pPr>
            <w:r w:rsidRPr="00A47AF8">
              <w:rPr>
                <w:sz w:val="20"/>
                <w:szCs w:val="20"/>
              </w:rPr>
              <w:t>IEEE Transactions Journal</w:t>
            </w:r>
          </w:p>
        </w:tc>
        <w:tc>
          <w:tcPr>
            <w:tcW w:w="5130" w:type="dxa"/>
            <w:shd w:val="pct5" w:color="auto" w:fill="auto"/>
            <w:vAlign w:val="center"/>
          </w:tcPr>
          <w:p w14:paraId="7E7C5785" w14:textId="77777777" w:rsidR="00115233" w:rsidRPr="00A47AF8" w:rsidRDefault="00115233" w:rsidP="00C37617">
            <w:pPr>
              <w:rPr>
                <w:sz w:val="20"/>
                <w:szCs w:val="20"/>
              </w:rPr>
            </w:pPr>
            <w:r w:rsidRPr="00A47AF8">
              <w:rPr>
                <w:sz w:val="20"/>
                <w:szCs w:val="20"/>
              </w:rPr>
              <w:t>Ad-hoc Reviewer</w:t>
            </w:r>
          </w:p>
        </w:tc>
        <w:tc>
          <w:tcPr>
            <w:tcW w:w="1440" w:type="dxa"/>
            <w:shd w:val="pct5" w:color="auto" w:fill="auto"/>
            <w:vAlign w:val="center"/>
          </w:tcPr>
          <w:p w14:paraId="0336731F" w14:textId="77777777" w:rsidR="00115233" w:rsidRPr="00A47AF8" w:rsidRDefault="00115233">
            <w:pPr>
              <w:keepNext/>
              <w:rPr>
                <w:sz w:val="20"/>
                <w:szCs w:val="20"/>
              </w:rPr>
            </w:pPr>
          </w:p>
        </w:tc>
      </w:tr>
      <w:tr w:rsidR="00115233" w:rsidRPr="00A47AF8" w14:paraId="503DC88A" w14:textId="77777777" w:rsidTr="007B6D48">
        <w:trPr>
          <w:trHeight w:val="144"/>
        </w:trPr>
        <w:tc>
          <w:tcPr>
            <w:tcW w:w="2898" w:type="dxa"/>
            <w:shd w:val="pct10" w:color="auto" w:fill="auto"/>
            <w:vAlign w:val="center"/>
          </w:tcPr>
          <w:p w14:paraId="062B09FF" w14:textId="77777777" w:rsidR="00115233" w:rsidRPr="00A47AF8" w:rsidRDefault="00115233" w:rsidP="00C37617">
            <w:pPr>
              <w:rPr>
                <w:sz w:val="20"/>
                <w:szCs w:val="20"/>
              </w:rPr>
            </w:pPr>
            <w:r w:rsidRPr="00A47AF8">
              <w:rPr>
                <w:sz w:val="20"/>
                <w:szCs w:val="20"/>
              </w:rPr>
              <w:t>JEP: General</w:t>
            </w:r>
          </w:p>
        </w:tc>
        <w:tc>
          <w:tcPr>
            <w:tcW w:w="5130" w:type="dxa"/>
            <w:shd w:val="pct5" w:color="auto" w:fill="auto"/>
            <w:vAlign w:val="center"/>
          </w:tcPr>
          <w:p w14:paraId="3C2B3D93" w14:textId="77777777" w:rsidR="00115233" w:rsidRPr="00A47AF8" w:rsidRDefault="00115233" w:rsidP="00C37617">
            <w:pPr>
              <w:rPr>
                <w:sz w:val="20"/>
                <w:szCs w:val="20"/>
              </w:rPr>
            </w:pPr>
            <w:r w:rsidRPr="00A47AF8">
              <w:rPr>
                <w:sz w:val="20"/>
                <w:szCs w:val="20"/>
              </w:rPr>
              <w:t>Ad-hoc Reviewer</w:t>
            </w:r>
          </w:p>
        </w:tc>
        <w:tc>
          <w:tcPr>
            <w:tcW w:w="1440" w:type="dxa"/>
            <w:shd w:val="pct5" w:color="auto" w:fill="auto"/>
            <w:vAlign w:val="center"/>
          </w:tcPr>
          <w:p w14:paraId="61E6043F" w14:textId="77777777" w:rsidR="00115233" w:rsidRPr="00A47AF8" w:rsidRDefault="00115233">
            <w:pPr>
              <w:keepNext/>
              <w:rPr>
                <w:sz w:val="20"/>
                <w:szCs w:val="20"/>
              </w:rPr>
            </w:pPr>
          </w:p>
        </w:tc>
      </w:tr>
      <w:tr w:rsidR="00115233" w:rsidRPr="00A47AF8" w14:paraId="03080FE4" w14:textId="77777777" w:rsidTr="007B6D48">
        <w:trPr>
          <w:trHeight w:val="144"/>
        </w:trPr>
        <w:tc>
          <w:tcPr>
            <w:tcW w:w="2898" w:type="dxa"/>
            <w:shd w:val="pct10" w:color="auto" w:fill="auto"/>
            <w:vAlign w:val="center"/>
          </w:tcPr>
          <w:p w14:paraId="6D43464C" w14:textId="77777777" w:rsidR="00115233" w:rsidRPr="00A47AF8" w:rsidRDefault="00115233">
            <w:pPr>
              <w:keepNext/>
              <w:rPr>
                <w:sz w:val="20"/>
                <w:szCs w:val="20"/>
              </w:rPr>
            </w:pPr>
            <w:r w:rsidRPr="00A47AF8">
              <w:rPr>
                <w:sz w:val="20"/>
                <w:szCs w:val="20"/>
              </w:rPr>
              <w:t>Journal of Memory &amp; Language</w:t>
            </w:r>
          </w:p>
        </w:tc>
        <w:tc>
          <w:tcPr>
            <w:tcW w:w="5130" w:type="dxa"/>
            <w:shd w:val="pct5" w:color="auto" w:fill="auto"/>
            <w:vAlign w:val="center"/>
          </w:tcPr>
          <w:p w14:paraId="48ECCE97" w14:textId="77777777" w:rsidR="00115233" w:rsidRPr="00A47AF8" w:rsidRDefault="00115233">
            <w:pPr>
              <w:keepNext/>
              <w:rPr>
                <w:sz w:val="20"/>
                <w:szCs w:val="20"/>
              </w:rPr>
            </w:pPr>
            <w:r w:rsidRPr="00A47AF8">
              <w:rPr>
                <w:sz w:val="20"/>
                <w:szCs w:val="20"/>
              </w:rPr>
              <w:t>Ad-hoc Reviewer</w:t>
            </w:r>
          </w:p>
        </w:tc>
        <w:tc>
          <w:tcPr>
            <w:tcW w:w="1440" w:type="dxa"/>
            <w:shd w:val="pct5" w:color="auto" w:fill="auto"/>
            <w:vAlign w:val="center"/>
          </w:tcPr>
          <w:p w14:paraId="3FBE4FCC" w14:textId="77777777" w:rsidR="00115233" w:rsidRPr="00A47AF8" w:rsidRDefault="00115233">
            <w:pPr>
              <w:keepNext/>
              <w:rPr>
                <w:sz w:val="20"/>
                <w:szCs w:val="20"/>
              </w:rPr>
            </w:pPr>
          </w:p>
        </w:tc>
      </w:tr>
      <w:tr w:rsidR="00115233" w:rsidRPr="00A47AF8" w14:paraId="4D72B75D" w14:textId="77777777" w:rsidTr="007B6D48">
        <w:trPr>
          <w:trHeight w:val="144"/>
        </w:trPr>
        <w:tc>
          <w:tcPr>
            <w:tcW w:w="2898" w:type="dxa"/>
            <w:shd w:val="pct10" w:color="auto" w:fill="auto"/>
            <w:vAlign w:val="center"/>
          </w:tcPr>
          <w:p w14:paraId="67565BF1" w14:textId="77777777" w:rsidR="00115233" w:rsidRPr="00A47AF8" w:rsidRDefault="00115233">
            <w:pPr>
              <w:keepNext/>
              <w:rPr>
                <w:sz w:val="20"/>
                <w:szCs w:val="20"/>
              </w:rPr>
            </w:pPr>
            <w:r w:rsidRPr="00A47AF8">
              <w:rPr>
                <w:sz w:val="20"/>
                <w:szCs w:val="20"/>
              </w:rPr>
              <w:t>Learning and Instruction</w:t>
            </w:r>
          </w:p>
        </w:tc>
        <w:tc>
          <w:tcPr>
            <w:tcW w:w="5130" w:type="dxa"/>
            <w:shd w:val="pct5" w:color="auto" w:fill="auto"/>
            <w:vAlign w:val="center"/>
          </w:tcPr>
          <w:p w14:paraId="77121CA5" w14:textId="77777777" w:rsidR="00115233" w:rsidRPr="00A47AF8" w:rsidRDefault="00115233">
            <w:pPr>
              <w:keepNext/>
              <w:rPr>
                <w:sz w:val="20"/>
                <w:szCs w:val="20"/>
              </w:rPr>
            </w:pPr>
            <w:r w:rsidRPr="00A47AF8">
              <w:rPr>
                <w:sz w:val="20"/>
                <w:szCs w:val="20"/>
              </w:rPr>
              <w:t>Ad-hoc Reviewer</w:t>
            </w:r>
          </w:p>
        </w:tc>
        <w:tc>
          <w:tcPr>
            <w:tcW w:w="1440" w:type="dxa"/>
            <w:shd w:val="pct5" w:color="auto" w:fill="auto"/>
            <w:vAlign w:val="center"/>
          </w:tcPr>
          <w:p w14:paraId="0CE1CC99" w14:textId="77777777" w:rsidR="00115233" w:rsidRPr="00A47AF8" w:rsidRDefault="00115233">
            <w:pPr>
              <w:keepNext/>
              <w:rPr>
                <w:sz w:val="20"/>
                <w:szCs w:val="20"/>
              </w:rPr>
            </w:pPr>
          </w:p>
        </w:tc>
      </w:tr>
      <w:tr w:rsidR="00115233" w:rsidRPr="00A47AF8" w14:paraId="1EB1C0E7" w14:textId="77777777" w:rsidTr="007B6D48">
        <w:trPr>
          <w:trHeight w:val="144"/>
        </w:trPr>
        <w:tc>
          <w:tcPr>
            <w:tcW w:w="2898" w:type="dxa"/>
            <w:shd w:val="pct10" w:color="auto" w:fill="auto"/>
            <w:vAlign w:val="center"/>
          </w:tcPr>
          <w:p w14:paraId="44F143F3" w14:textId="77777777" w:rsidR="00115233" w:rsidRPr="00A47AF8" w:rsidRDefault="00115233">
            <w:pPr>
              <w:keepNext/>
              <w:rPr>
                <w:sz w:val="20"/>
                <w:szCs w:val="20"/>
              </w:rPr>
            </w:pPr>
            <w:r w:rsidRPr="00A47AF8">
              <w:rPr>
                <w:sz w:val="20"/>
                <w:szCs w:val="20"/>
              </w:rPr>
              <w:t>Memory (Journal)</w:t>
            </w:r>
          </w:p>
        </w:tc>
        <w:tc>
          <w:tcPr>
            <w:tcW w:w="5130" w:type="dxa"/>
            <w:shd w:val="pct5" w:color="auto" w:fill="auto"/>
            <w:vAlign w:val="center"/>
          </w:tcPr>
          <w:p w14:paraId="76C8A0F5" w14:textId="77777777" w:rsidR="00115233" w:rsidRPr="00A47AF8" w:rsidRDefault="00115233">
            <w:pPr>
              <w:keepNext/>
              <w:rPr>
                <w:sz w:val="20"/>
                <w:szCs w:val="20"/>
              </w:rPr>
            </w:pPr>
            <w:r w:rsidRPr="00A47AF8">
              <w:rPr>
                <w:sz w:val="20"/>
                <w:szCs w:val="20"/>
              </w:rPr>
              <w:t>Ad-hoc Reviewer</w:t>
            </w:r>
          </w:p>
        </w:tc>
        <w:tc>
          <w:tcPr>
            <w:tcW w:w="1440" w:type="dxa"/>
            <w:shd w:val="pct5" w:color="auto" w:fill="auto"/>
            <w:vAlign w:val="center"/>
          </w:tcPr>
          <w:p w14:paraId="09D3D57D" w14:textId="77777777" w:rsidR="00115233" w:rsidRPr="00A47AF8" w:rsidRDefault="00115233">
            <w:pPr>
              <w:keepNext/>
              <w:rPr>
                <w:sz w:val="20"/>
                <w:szCs w:val="20"/>
              </w:rPr>
            </w:pPr>
          </w:p>
        </w:tc>
      </w:tr>
      <w:tr w:rsidR="00115233" w:rsidRPr="00A47AF8" w14:paraId="425B1A39" w14:textId="77777777" w:rsidTr="007B6D48">
        <w:trPr>
          <w:trHeight w:val="144"/>
        </w:trPr>
        <w:tc>
          <w:tcPr>
            <w:tcW w:w="2898" w:type="dxa"/>
            <w:shd w:val="pct10" w:color="auto" w:fill="auto"/>
            <w:vAlign w:val="center"/>
          </w:tcPr>
          <w:p w14:paraId="24422301" w14:textId="77777777" w:rsidR="00115233" w:rsidRPr="00A47AF8" w:rsidRDefault="00115233">
            <w:pPr>
              <w:keepNext/>
              <w:rPr>
                <w:sz w:val="20"/>
                <w:szCs w:val="20"/>
              </w:rPr>
            </w:pPr>
            <w:r w:rsidRPr="00A47AF8">
              <w:rPr>
                <w:sz w:val="20"/>
                <w:szCs w:val="20"/>
              </w:rPr>
              <w:t>Prentice Hall</w:t>
            </w:r>
          </w:p>
        </w:tc>
        <w:tc>
          <w:tcPr>
            <w:tcW w:w="5130" w:type="dxa"/>
            <w:shd w:val="pct5" w:color="auto" w:fill="auto"/>
            <w:vAlign w:val="center"/>
          </w:tcPr>
          <w:p w14:paraId="1845A2F9" w14:textId="77777777" w:rsidR="00115233" w:rsidRPr="00A47AF8" w:rsidRDefault="00115233">
            <w:pPr>
              <w:keepNext/>
              <w:rPr>
                <w:sz w:val="20"/>
                <w:szCs w:val="20"/>
              </w:rPr>
            </w:pPr>
            <w:r w:rsidRPr="00A47AF8">
              <w:rPr>
                <w:sz w:val="20"/>
                <w:szCs w:val="20"/>
              </w:rPr>
              <w:t>Ad-hoc Reviewer</w:t>
            </w:r>
          </w:p>
        </w:tc>
        <w:tc>
          <w:tcPr>
            <w:tcW w:w="1440" w:type="dxa"/>
            <w:shd w:val="pct5" w:color="auto" w:fill="auto"/>
            <w:vAlign w:val="center"/>
          </w:tcPr>
          <w:p w14:paraId="4289FA7B" w14:textId="77777777" w:rsidR="00115233" w:rsidRPr="00A47AF8" w:rsidRDefault="00115233">
            <w:pPr>
              <w:keepNext/>
              <w:rPr>
                <w:sz w:val="20"/>
                <w:szCs w:val="20"/>
              </w:rPr>
            </w:pPr>
          </w:p>
        </w:tc>
      </w:tr>
      <w:tr w:rsidR="00115233" w:rsidRPr="00A47AF8" w14:paraId="7D9D829E" w14:textId="77777777" w:rsidTr="007B6D48">
        <w:trPr>
          <w:trHeight w:val="144"/>
        </w:trPr>
        <w:tc>
          <w:tcPr>
            <w:tcW w:w="2898" w:type="dxa"/>
            <w:shd w:val="pct10" w:color="auto" w:fill="auto"/>
            <w:vAlign w:val="center"/>
          </w:tcPr>
          <w:p w14:paraId="3C09D8DF" w14:textId="77777777" w:rsidR="00115233" w:rsidRPr="00A47AF8" w:rsidRDefault="00115233">
            <w:pPr>
              <w:keepNext/>
              <w:rPr>
                <w:sz w:val="20"/>
                <w:szCs w:val="20"/>
              </w:rPr>
            </w:pPr>
            <w:r w:rsidRPr="00A47AF8">
              <w:rPr>
                <w:sz w:val="20"/>
                <w:szCs w:val="20"/>
              </w:rPr>
              <w:t>Psychological Review Journal</w:t>
            </w:r>
          </w:p>
        </w:tc>
        <w:tc>
          <w:tcPr>
            <w:tcW w:w="5130" w:type="dxa"/>
            <w:shd w:val="pct5" w:color="auto" w:fill="auto"/>
            <w:vAlign w:val="center"/>
          </w:tcPr>
          <w:p w14:paraId="60D1A685" w14:textId="77777777" w:rsidR="00115233" w:rsidRPr="00A47AF8" w:rsidRDefault="00115233">
            <w:pPr>
              <w:keepNext/>
              <w:rPr>
                <w:sz w:val="20"/>
                <w:szCs w:val="20"/>
              </w:rPr>
            </w:pPr>
            <w:r w:rsidRPr="00A47AF8">
              <w:rPr>
                <w:sz w:val="20"/>
                <w:szCs w:val="20"/>
              </w:rPr>
              <w:t>Ad-hoc Reviewer</w:t>
            </w:r>
          </w:p>
        </w:tc>
        <w:tc>
          <w:tcPr>
            <w:tcW w:w="1440" w:type="dxa"/>
            <w:shd w:val="pct5" w:color="auto" w:fill="auto"/>
            <w:vAlign w:val="center"/>
          </w:tcPr>
          <w:p w14:paraId="65EE2F67" w14:textId="77777777" w:rsidR="00115233" w:rsidRPr="00A47AF8" w:rsidRDefault="00115233">
            <w:pPr>
              <w:keepNext/>
              <w:rPr>
                <w:sz w:val="20"/>
                <w:szCs w:val="20"/>
              </w:rPr>
            </w:pPr>
          </w:p>
        </w:tc>
      </w:tr>
      <w:tr w:rsidR="00115233" w:rsidRPr="00A47AF8" w14:paraId="7566BF49" w14:textId="77777777" w:rsidTr="00D671DA">
        <w:trPr>
          <w:trHeight w:val="288"/>
        </w:trPr>
        <w:tc>
          <w:tcPr>
            <w:tcW w:w="2898" w:type="dxa"/>
            <w:shd w:val="pct10" w:color="auto" w:fill="auto"/>
            <w:vAlign w:val="center"/>
          </w:tcPr>
          <w:p w14:paraId="1EA8DF70" w14:textId="77777777" w:rsidR="001D2750" w:rsidRPr="00A47AF8" w:rsidRDefault="00D671DA">
            <w:pPr>
              <w:keepNext/>
              <w:rPr>
                <w:sz w:val="20"/>
                <w:szCs w:val="20"/>
              </w:rPr>
            </w:pPr>
            <w:r w:rsidRPr="00A47AF8">
              <w:rPr>
                <w:sz w:val="20"/>
                <w:szCs w:val="20"/>
              </w:rPr>
              <w:t>Psychonomic Bulletin &amp; Review</w:t>
            </w:r>
          </w:p>
        </w:tc>
        <w:tc>
          <w:tcPr>
            <w:tcW w:w="5130" w:type="dxa"/>
            <w:shd w:val="pct5" w:color="auto" w:fill="auto"/>
            <w:vAlign w:val="center"/>
          </w:tcPr>
          <w:p w14:paraId="4F907EDD" w14:textId="77777777" w:rsidR="00115233" w:rsidRPr="00A47AF8" w:rsidRDefault="00115233">
            <w:pPr>
              <w:keepNext/>
              <w:rPr>
                <w:sz w:val="20"/>
                <w:szCs w:val="20"/>
              </w:rPr>
            </w:pPr>
            <w:r w:rsidRPr="00A47AF8">
              <w:rPr>
                <w:sz w:val="20"/>
                <w:szCs w:val="20"/>
              </w:rPr>
              <w:t>Ad-hoc Reviewer</w:t>
            </w:r>
          </w:p>
        </w:tc>
        <w:tc>
          <w:tcPr>
            <w:tcW w:w="1440" w:type="dxa"/>
            <w:shd w:val="pct5" w:color="auto" w:fill="auto"/>
            <w:vAlign w:val="center"/>
          </w:tcPr>
          <w:p w14:paraId="755FC072" w14:textId="77777777" w:rsidR="00115233" w:rsidRPr="00A47AF8" w:rsidRDefault="00115233">
            <w:pPr>
              <w:keepNext/>
              <w:rPr>
                <w:sz w:val="20"/>
                <w:szCs w:val="20"/>
              </w:rPr>
            </w:pPr>
          </w:p>
        </w:tc>
      </w:tr>
      <w:tr w:rsidR="001D2750" w:rsidRPr="00A47AF8" w14:paraId="665363D0" w14:textId="77777777" w:rsidTr="007B6D48">
        <w:trPr>
          <w:trHeight w:val="144"/>
        </w:trPr>
        <w:tc>
          <w:tcPr>
            <w:tcW w:w="2898" w:type="dxa"/>
            <w:shd w:val="pct10" w:color="auto" w:fill="auto"/>
            <w:vAlign w:val="center"/>
          </w:tcPr>
          <w:p w14:paraId="01C546B0" w14:textId="77777777" w:rsidR="001D2750" w:rsidRPr="00A47AF8" w:rsidRDefault="001D2750">
            <w:pPr>
              <w:keepNext/>
              <w:rPr>
                <w:sz w:val="20"/>
                <w:szCs w:val="20"/>
              </w:rPr>
            </w:pPr>
            <w:r w:rsidRPr="00A47AF8">
              <w:rPr>
                <w:sz w:val="20"/>
                <w:szCs w:val="20"/>
              </w:rPr>
              <w:t>Journal of Learning Analytics</w:t>
            </w:r>
          </w:p>
        </w:tc>
        <w:tc>
          <w:tcPr>
            <w:tcW w:w="5130" w:type="dxa"/>
            <w:shd w:val="pct5" w:color="auto" w:fill="auto"/>
            <w:vAlign w:val="center"/>
          </w:tcPr>
          <w:p w14:paraId="08358876" w14:textId="77777777" w:rsidR="001D2750" w:rsidRPr="00A47AF8" w:rsidRDefault="001D2750">
            <w:pPr>
              <w:keepNext/>
              <w:rPr>
                <w:sz w:val="20"/>
                <w:szCs w:val="20"/>
              </w:rPr>
            </w:pPr>
            <w:r w:rsidRPr="00A47AF8">
              <w:rPr>
                <w:sz w:val="20"/>
                <w:szCs w:val="20"/>
              </w:rPr>
              <w:t>Ad-hoc Reviewer</w:t>
            </w:r>
          </w:p>
        </w:tc>
        <w:tc>
          <w:tcPr>
            <w:tcW w:w="1440" w:type="dxa"/>
            <w:shd w:val="pct5" w:color="auto" w:fill="auto"/>
            <w:vAlign w:val="center"/>
          </w:tcPr>
          <w:p w14:paraId="08C0C507" w14:textId="77777777" w:rsidR="001D2750" w:rsidRPr="00A47AF8" w:rsidRDefault="001D2750">
            <w:pPr>
              <w:keepNext/>
              <w:rPr>
                <w:sz w:val="20"/>
                <w:szCs w:val="20"/>
              </w:rPr>
            </w:pPr>
          </w:p>
        </w:tc>
      </w:tr>
      <w:tr w:rsidR="00D671DA" w:rsidRPr="00A47AF8" w14:paraId="77BA52B6" w14:textId="77777777" w:rsidTr="007B6D48">
        <w:trPr>
          <w:trHeight w:val="144"/>
        </w:trPr>
        <w:tc>
          <w:tcPr>
            <w:tcW w:w="2898" w:type="dxa"/>
            <w:shd w:val="pct10" w:color="auto" w:fill="auto"/>
            <w:vAlign w:val="center"/>
          </w:tcPr>
          <w:p w14:paraId="2829220C" w14:textId="77777777" w:rsidR="006A5A87" w:rsidRPr="00A47AF8" w:rsidRDefault="00D671DA">
            <w:pPr>
              <w:keepNext/>
              <w:rPr>
                <w:sz w:val="20"/>
                <w:szCs w:val="20"/>
              </w:rPr>
            </w:pPr>
            <w:r w:rsidRPr="00A47AF8">
              <w:rPr>
                <w:sz w:val="20"/>
                <w:szCs w:val="20"/>
              </w:rPr>
              <w:t>Cognitive Science Conference</w:t>
            </w:r>
          </w:p>
        </w:tc>
        <w:tc>
          <w:tcPr>
            <w:tcW w:w="5130" w:type="dxa"/>
            <w:shd w:val="pct5" w:color="auto" w:fill="auto"/>
            <w:vAlign w:val="center"/>
          </w:tcPr>
          <w:p w14:paraId="4D0BE021" w14:textId="77777777" w:rsidR="006A5A87" w:rsidRPr="00A47AF8" w:rsidRDefault="00D671DA">
            <w:pPr>
              <w:keepNext/>
              <w:rPr>
                <w:sz w:val="20"/>
                <w:szCs w:val="20"/>
              </w:rPr>
            </w:pPr>
            <w:r w:rsidRPr="00A47AF8">
              <w:rPr>
                <w:sz w:val="20"/>
                <w:szCs w:val="20"/>
              </w:rPr>
              <w:t>Program Committee</w:t>
            </w:r>
          </w:p>
        </w:tc>
        <w:tc>
          <w:tcPr>
            <w:tcW w:w="1440" w:type="dxa"/>
            <w:shd w:val="pct5" w:color="auto" w:fill="auto"/>
            <w:vAlign w:val="center"/>
          </w:tcPr>
          <w:p w14:paraId="5BA22D8D" w14:textId="77777777" w:rsidR="006A5A87" w:rsidRPr="00A47AF8" w:rsidRDefault="00D671DA" w:rsidP="00D671DA">
            <w:pPr>
              <w:keepNext/>
              <w:rPr>
                <w:sz w:val="20"/>
                <w:szCs w:val="20"/>
              </w:rPr>
            </w:pPr>
            <w:r w:rsidRPr="00A47AF8">
              <w:rPr>
                <w:sz w:val="20"/>
                <w:szCs w:val="20"/>
              </w:rPr>
              <w:t>2017</w:t>
            </w:r>
          </w:p>
        </w:tc>
      </w:tr>
      <w:tr w:rsidR="000403F5" w:rsidRPr="00A47AF8" w14:paraId="69F63B1E" w14:textId="77777777" w:rsidTr="007B6D48">
        <w:trPr>
          <w:trHeight w:val="144"/>
        </w:trPr>
        <w:tc>
          <w:tcPr>
            <w:tcW w:w="2898" w:type="dxa"/>
            <w:shd w:val="pct10" w:color="auto" w:fill="auto"/>
            <w:vAlign w:val="center"/>
          </w:tcPr>
          <w:p w14:paraId="4203FDD0" w14:textId="77777777" w:rsidR="000403F5" w:rsidRPr="00A47AF8" w:rsidRDefault="000403F5">
            <w:pPr>
              <w:keepNext/>
              <w:rPr>
                <w:sz w:val="20"/>
                <w:szCs w:val="20"/>
              </w:rPr>
            </w:pPr>
            <w:r>
              <w:rPr>
                <w:sz w:val="20"/>
                <w:szCs w:val="20"/>
              </w:rPr>
              <w:t>AIED Annual Conference</w:t>
            </w:r>
          </w:p>
        </w:tc>
        <w:tc>
          <w:tcPr>
            <w:tcW w:w="5130" w:type="dxa"/>
            <w:shd w:val="pct5" w:color="auto" w:fill="auto"/>
            <w:vAlign w:val="center"/>
          </w:tcPr>
          <w:p w14:paraId="2E2CEB68" w14:textId="77777777" w:rsidR="000403F5" w:rsidRPr="00A47AF8" w:rsidRDefault="000403F5">
            <w:pPr>
              <w:keepNext/>
              <w:rPr>
                <w:sz w:val="20"/>
                <w:szCs w:val="20"/>
              </w:rPr>
            </w:pPr>
            <w:r>
              <w:rPr>
                <w:sz w:val="20"/>
                <w:szCs w:val="20"/>
              </w:rPr>
              <w:t>Advisory Board</w:t>
            </w:r>
          </w:p>
        </w:tc>
        <w:tc>
          <w:tcPr>
            <w:tcW w:w="1440" w:type="dxa"/>
            <w:shd w:val="pct5" w:color="auto" w:fill="auto"/>
            <w:vAlign w:val="center"/>
          </w:tcPr>
          <w:p w14:paraId="0C4FBC44" w14:textId="77777777" w:rsidR="000403F5" w:rsidRPr="00A47AF8" w:rsidRDefault="000403F5" w:rsidP="00D671DA">
            <w:pPr>
              <w:keepNext/>
              <w:rPr>
                <w:sz w:val="20"/>
                <w:szCs w:val="20"/>
              </w:rPr>
            </w:pPr>
            <w:r>
              <w:rPr>
                <w:sz w:val="20"/>
                <w:szCs w:val="20"/>
              </w:rPr>
              <w:t>2019-2020</w:t>
            </w:r>
          </w:p>
        </w:tc>
      </w:tr>
      <w:tr w:rsidR="000403F5" w:rsidRPr="00A47AF8" w14:paraId="642EFA20" w14:textId="77777777" w:rsidTr="007B6D48">
        <w:trPr>
          <w:trHeight w:val="144"/>
        </w:trPr>
        <w:tc>
          <w:tcPr>
            <w:tcW w:w="2898" w:type="dxa"/>
            <w:shd w:val="pct10" w:color="auto" w:fill="auto"/>
            <w:vAlign w:val="center"/>
          </w:tcPr>
          <w:p w14:paraId="2646D381" w14:textId="77777777" w:rsidR="000403F5" w:rsidRDefault="000403F5">
            <w:pPr>
              <w:keepNext/>
              <w:rPr>
                <w:sz w:val="20"/>
                <w:szCs w:val="20"/>
              </w:rPr>
            </w:pPr>
            <w:r>
              <w:rPr>
                <w:sz w:val="20"/>
                <w:szCs w:val="20"/>
              </w:rPr>
              <w:t>Empowering Learners for the Age of AI</w:t>
            </w:r>
          </w:p>
        </w:tc>
        <w:tc>
          <w:tcPr>
            <w:tcW w:w="5130" w:type="dxa"/>
            <w:shd w:val="pct5" w:color="auto" w:fill="auto"/>
            <w:vAlign w:val="center"/>
          </w:tcPr>
          <w:p w14:paraId="062CBB08" w14:textId="77777777" w:rsidR="000403F5" w:rsidRDefault="000403F5">
            <w:pPr>
              <w:keepNext/>
              <w:rPr>
                <w:sz w:val="20"/>
                <w:szCs w:val="20"/>
              </w:rPr>
            </w:pPr>
            <w:r>
              <w:rPr>
                <w:sz w:val="20"/>
                <w:szCs w:val="20"/>
              </w:rPr>
              <w:t>Program Committee</w:t>
            </w:r>
          </w:p>
        </w:tc>
        <w:tc>
          <w:tcPr>
            <w:tcW w:w="1440" w:type="dxa"/>
            <w:shd w:val="pct5" w:color="auto" w:fill="auto"/>
            <w:vAlign w:val="center"/>
          </w:tcPr>
          <w:p w14:paraId="7D0FDA19" w14:textId="77777777" w:rsidR="000403F5" w:rsidRDefault="000403F5" w:rsidP="00D671DA">
            <w:pPr>
              <w:keepNext/>
              <w:rPr>
                <w:sz w:val="20"/>
                <w:szCs w:val="20"/>
              </w:rPr>
            </w:pPr>
            <w:r>
              <w:rPr>
                <w:sz w:val="20"/>
                <w:szCs w:val="20"/>
              </w:rPr>
              <w:t>2023-</w:t>
            </w:r>
          </w:p>
        </w:tc>
      </w:tr>
      <w:tr w:rsidR="000403F5" w:rsidRPr="00A47AF8" w14:paraId="04CB401E" w14:textId="77777777" w:rsidTr="007B6D48">
        <w:trPr>
          <w:trHeight w:val="144"/>
        </w:trPr>
        <w:tc>
          <w:tcPr>
            <w:tcW w:w="2898" w:type="dxa"/>
            <w:shd w:val="pct10" w:color="auto" w:fill="auto"/>
            <w:vAlign w:val="center"/>
          </w:tcPr>
          <w:p w14:paraId="793E8001" w14:textId="77777777" w:rsidR="000403F5" w:rsidRDefault="000403F5">
            <w:pPr>
              <w:keepNext/>
              <w:rPr>
                <w:sz w:val="20"/>
                <w:szCs w:val="20"/>
              </w:rPr>
            </w:pPr>
            <w:r>
              <w:rPr>
                <w:sz w:val="20"/>
                <w:szCs w:val="20"/>
              </w:rPr>
              <w:t>Educational Data Mining</w:t>
            </w:r>
          </w:p>
        </w:tc>
        <w:tc>
          <w:tcPr>
            <w:tcW w:w="5130" w:type="dxa"/>
            <w:shd w:val="pct5" w:color="auto" w:fill="auto"/>
            <w:vAlign w:val="center"/>
          </w:tcPr>
          <w:p w14:paraId="6DC19328" w14:textId="77777777" w:rsidR="000403F5" w:rsidRDefault="000403F5">
            <w:pPr>
              <w:keepNext/>
              <w:rPr>
                <w:sz w:val="20"/>
                <w:szCs w:val="20"/>
              </w:rPr>
            </w:pPr>
            <w:r>
              <w:rPr>
                <w:sz w:val="20"/>
                <w:szCs w:val="20"/>
              </w:rPr>
              <w:t>Awards Chair</w:t>
            </w:r>
          </w:p>
        </w:tc>
        <w:tc>
          <w:tcPr>
            <w:tcW w:w="1440" w:type="dxa"/>
            <w:shd w:val="pct5" w:color="auto" w:fill="auto"/>
            <w:vAlign w:val="center"/>
          </w:tcPr>
          <w:p w14:paraId="36375BD8" w14:textId="77777777" w:rsidR="000403F5" w:rsidRDefault="000403F5" w:rsidP="00D671DA">
            <w:pPr>
              <w:keepNext/>
              <w:rPr>
                <w:sz w:val="20"/>
                <w:szCs w:val="20"/>
              </w:rPr>
            </w:pPr>
            <w:r>
              <w:rPr>
                <w:sz w:val="20"/>
                <w:szCs w:val="20"/>
              </w:rPr>
              <w:t>2024</w:t>
            </w:r>
          </w:p>
        </w:tc>
      </w:tr>
    </w:tbl>
    <w:p w14:paraId="04677FCA" w14:textId="77777777" w:rsidR="005F540D" w:rsidRPr="0014604F" w:rsidRDefault="005F540D" w:rsidP="00753420">
      <w:pPr>
        <w:keepNext/>
        <w:spacing w:before="40" w:after="40"/>
        <w:rPr>
          <w:b/>
          <w:sz w:val="28"/>
          <w:szCs w:val="28"/>
        </w:rPr>
      </w:pPr>
    </w:p>
    <w:p w14:paraId="119E2767" w14:textId="77777777" w:rsidR="00753420" w:rsidRPr="0014604F" w:rsidRDefault="00753420" w:rsidP="00753420">
      <w:pPr>
        <w:keepNext/>
        <w:spacing w:before="40" w:after="40"/>
        <w:rPr>
          <w:b/>
          <w:sz w:val="28"/>
          <w:szCs w:val="28"/>
        </w:rPr>
      </w:pPr>
      <w:r w:rsidRPr="0014604F">
        <w:rPr>
          <w:b/>
          <w:sz w:val="28"/>
          <w:szCs w:val="28"/>
        </w:rPr>
        <w:t>CONSULTING</w:t>
      </w:r>
    </w:p>
    <w:tbl>
      <w:tblPr>
        <w:tblW w:w="9468" w:type="dxa"/>
        <w:tblCellSpacing w:w="0" w:type="dxa"/>
        <w:tblLayout w:type="fixed"/>
        <w:tblCellMar>
          <w:left w:w="0" w:type="dxa"/>
          <w:right w:w="0" w:type="dxa"/>
        </w:tblCellMar>
        <w:tblLook w:val="0000" w:firstRow="0" w:lastRow="0" w:firstColumn="0" w:lastColumn="0" w:noHBand="0" w:noVBand="0"/>
      </w:tblPr>
      <w:tblGrid>
        <w:gridCol w:w="8298"/>
        <w:gridCol w:w="1170"/>
      </w:tblGrid>
      <w:tr w:rsidR="00F9115C" w:rsidRPr="00A47AF8" w14:paraId="7643E632" w14:textId="77777777" w:rsidTr="007B6D48">
        <w:trPr>
          <w:trHeight w:val="267"/>
          <w:tblCellSpacing w:w="0" w:type="dxa"/>
        </w:trPr>
        <w:tc>
          <w:tcPr>
            <w:tcW w:w="8298" w:type="dxa"/>
            <w:shd w:val="clear" w:color="auto" w:fill="DFDFDF"/>
            <w:tcMar>
              <w:top w:w="0" w:type="dxa"/>
              <w:left w:w="108" w:type="dxa"/>
              <w:bottom w:w="0" w:type="dxa"/>
              <w:right w:w="108" w:type="dxa"/>
            </w:tcMar>
          </w:tcPr>
          <w:p w14:paraId="7B5A44AD" w14:textId="77777777" w:rsidR="00F9115C" w:rsidRPr="00A47AF8" w:rsidRDefault="00F9115C">
            <w:pPr>
              <w:keepNext/>
              <w:rPr>
                <w:b/>
                <w:sz w:val="20"/>
                <w:szCs w:val="20"/>
              </w:rPr>
            </w:pPr>
            <w:r w:rsidRPr="00A47AF8">
              <w:rPr>
                <w:b/>
                <w:sz w:val="20"/>
                <w:szCs w:val="20"/>
              </w:rPr>
              <w:t>ORGANIZATION/COMPANY</w:t>
            </w:r>
          </w:p>
        </w:tc>
        <w:tc>
          <w:tcPr>
            <w:tcW w:w="1170" w:type="dxa"/>
            <w:shd w:val="clear" w:color="auto" w:fill="DFDFDF"/>
            <w:tcMar>
              <w:top w:w="0" w:type="dxa"/>
              <w:left w:w="108" w:type="dxa"/>
              <w:bottom w:w="0" w:type="dxa"/>
              <w:right w:w="108" w:type="dxa"/>
            </w:tcMar>
          </w:tcPr>
          <w:p w14:paraId="51098BC5" w14:textId="77777777" w:rsidR="00F9115C" w:rsidRPr="00A47AF8" w:rsidRDefault="00F9115C">
            <w:pPr>
              <w:keepNext/>
              <w:rPr>
                <w:b/>
                <w:sz w:val="20"/>
                <w:szCs w:val="20"/>
              </w:rPr>
            </w:pPr>
            <w:r w:rsidRPr="00A47AF8">
              <w:rPr>
                <w:b/>
                <w:sz w:val="20"/>
                <w:szCs w:val="20"/>
              </w:rPr>
              <w:t>PERIOD</w:t>
            </w:r>
          </w:p>
        </w:tc>
      </w:tr>
      <w:tr w:rsidR="00F9115C" w:rsidRPr="00A47AF8" w14:paraId="32002876" w14:textId="77777777" w:rsidTr="007B6D48">
        <w:trPr>
          <w:trHeight w:val="248"/>
          <w:tblCellSpacing w:w="0" w:type="dxa"/>
        </w:trPr>
        <w:tc>
          <w:tcPr>
            <w:tcW w:w="8298" w:type="dxa"/>
            <w:shd w:val="clear" w:color="auto" w:fill="F2F2F2"/>
            <w:tcMar>
              <w:top w:w="0" w:type="dxa"/>
              <w:left w:w="108" w:type="dxa"/>
              <w:bottom w:w="0" w:type="dxa"/>
              <w:right w:w="108" w:type="dxa"/>
            </w:tcMar>
          </w:tcPr>
          <w:p w14:paraId="25E30001" w14:textId="77777777" w:rsidR="00F9115C" w:rsidRPr="00A47AF8" w:rsidRDefault="00F9115C">
            <w:pPr>
              <w:keepNext/>
              <w:rPr>
                <w:sz w:val="20"/>
                <w:szCs w:val="20"/>
              </w:rPr>
            </w:pPr>
            <w:r w:rsidRPr="00A47AF8">
              <w:rPr>
                <w:sz w:val="20"/>
                <w:szCs w:val="20"/>
              </w:rPr>
              <w:t>IES</w:t>
            </w:r>
            <w:r w:rsidR="00594DAB" w:rsidRPr="00A47AF8">
              <w:rPr>
                <w:sz w:val="20"/>
                <w:szCs w:val="20"/>
              </w:rPr>
              <w:t xml:space="preserve"> </w:t>
            </w:r>
            <w:r w:rsidRPr="00A47AF8">
              <w:rPr>
                <w:sz w:val="20"/>
                <w:szCs w:val="20"/>
              </w:rPr>
              <w:t>Project,</w:t>
            </w:r>
            <w:r w:rsidR="00594DAB" w:rsidRPr="00A47AF8">
              <w:rPr>
                <w:sz w:val="20"/>
                <w:szCs w:val="20"/>
              </w:rPr>
              <w:t xml:space="preserve"> </w:t>
            </w:r>
            <w:r w:rsidRPr="00A47AF8">
              <w:rPr>
                <w:sz w:val="20"/>
                <w:szCs w:val="20"/>
              </w:rPr>
              <w:t>Vitale</w:t>
            </w:r>
            <w:r w:rsidR="00594DAB" w:rsidRPr="00A47AF8">
              <w:rPr>
                <w:sz w:val="20"/>
                <w:szCs w:val="20"/>
              </w:rPr>
              <w:t xml:space="preserve"> </w:t>
            </w:r>
            <w:r w:rsidRPr="00A47AF8">
              <w:rPr>
                <w:sz w:val="20"/>
                <w:szCs w:val="20"/>
              </w:rPr>
              <w:t>&amp;</w:t>
            </w:r>
            <w:r w:rsidR="00594DAB" w:rsidRPr="00A47AF8">
              <w:rPr>
                <w:sz w:val="20"/>
                <w:szCs w:val="20"/>
              </w:rPr>
              <w:t xml:space="preserve"> </w:t>
            </w:r>
            <w:r w:rsidRPr="00A47AF8">
              <w:rPr>
                <w:sz w:val="20"/>
                <w:szCs w:val="20"/>
              </w:rPr>
              <w:t>Romance,</w:t>
            </w:r>
            <w:r w:rsidR="00594DAB" w:rsidRPr="00A47AF8">
              <w:rPr>
                <w:sz w:val="20"/>
                <w:szCs w:val="20"/>
              </w:rPr>
              <w:t xml:space="preserve"> </w:t>
            </w:r>
            <w:r w:rsidRPr="00A47AF8">
              <w:rPr>
                <w:sz w:val="20"/>
                <w:szCs w:val="20"/>
              </w:rPr>
              <w:t>East</w:t>
            </w:r>
            <w:r w:rsidR="00594DAB" w:rsidRPr="00A47AF8">
              <w:rPr>
                <w:sz w:val="20"/>
                <w:szCs w:val="20"/>
              </w:rPr>
              <w:t xml:space="preserve"> </w:t>
            </w:r>
            <w:r w:rsidRPr="00A47AF8">
              <w:rPr>
                <w:sz w:val="20"/>
                <w:szCs w:val="20"/>
              </w:rPr>
              <w:t>Carolina</w:t>
            </w:r>
            <w:r w:rsidR="00594DAB" w:rsidRPr="00A47AF8">
              <w:rPr>
                <w:sz w:val="20"/>
                <w:szCs w:val="20"/>
              </w:rPr>
              <w:t xml:space="preserve"> </w:t>
            </w:r>
            <w:r w:rsidRPr="00A47AF8">
              <w:rPr>
                <w:sz w:val="20"/>
                <w:szCs w:val="20"/>
              </w:rPr>
              <w:t>and</w:t>
            </w:r>
            <w:r w:rsidR="00594DAB" w:rsidRPr="00A47AF8">
              <w:rPr>
                <w:sz w:val="20"/>
                <w:szCs w:val="20"/>
              </w:rPr>
              <w:t xml:space="preserve"> </w:t>
            </w:r>
            <w:r w:rsidRPr="00A47AF8">
              <w:rPr>
                <w:sz w:val="20"/>
                <w:szCs w:val="20"/>
              </w:rPr>
              <w:t>Florida</w:t>
            </w:r>
            <w:r w:rsidR="00594DAB" w:rsidRPr="00A47AF8">
              <w:rPr>
                <w:sz w:val="20"/>
                <w:szCs w:val="20"/>
              </w:rPr>
              <w:t xml:space="preserve"> </w:t>
            </w:r>
            <w:r w:rsidRPr="00A47AF8">
              <w:rPr>
                <w:sz w:val="20"/>
                <w:szCs w:val="20"/>
              </w:rPr>
              <w:t>Atlantic</w:t>
            </w:r>
            <w:r w:rsidR="00594DAB" w:rsidRPr="00A47AF8">
              <w:rPr>
                <w:sz w:val="20"/>
                <w:szCs w:val="20"/>
              </w:rPr>
              <w:t xml:space="preserve"> </w:t>
            </w:r>
            <w:r w:rsidRPr="00A47AF8">
              <w:rPr>
                <w:sz w:val="20"/>
                <w:szCs w:val="20"/>
              </w:rPr>
              <w:t>Universities</w:t>
            </w:r>
          </w:p>
        </w:tc>
        <w:tc>
          <w:tcPr>
            <w:tcW w:w="1170" w:type="dxa"/>
            <w:shd w:val="clear" w:color="auto" w:fill="F2F2F2"/>
            <w:tcMar>
              <w:top w:w="0" w:type="dxa"/>
              <w:left w:w="108" w:type="dxa"/>
              <w:bottom w:w="0" w:type="dxa"/>
              <w:right w:w="108" w:type="dxa"/>
            </w:tcMar>
          </w:tcPr>
          <w:p w14:paraId="1083F950" w14:textId="77777777" w:rsidR="00F9115C" w:rsidRPr="00A47AF8" w:rsidRDefault="00F9115C">
            <w:pPr>
              <w:keepNext/>
              <w:rPr>
                <w:sz w:val="20"/>
                <w:szCs w:val="20"/>
              </w:rPr>
            </w:pPr>
            <w:r w:rsidRPr="00A47AF8">
              <w:rPr>
                <w:sz w:val="20"/>
                <w:szCs w:val="20"/>
              </w:rPr>
              <w:t>2004–2007</w:t>
            </w:r>
          </w:p>
        </w:tc>
      </w:tr>
      <w:tr w:rsidR="00F9115C" w:rsidRPr="00A47AF8" w14:paraId="56DFFF34" w14:textId="77777777" w:rsidTr="007B6D48">
        <w:trPr>
          <w:trHeight w:val="267"/>
          <w:tblCellSpacing w:w="0" w:type="dxa"/>
        </w:trPr>
        <w:tc>
          <w:tcPr>
            <w:tcW w:w="8298" w:type="dxa"/>
            <w:shd w:val="clear" w:color="auto" w:fill="F2F2F2"/>
            <w:tcMar>
              <w:top w:w="0" w:type="dxa"/>
              <w:left w:w="108" w:type="dxa"/>
              <w:bottom w:w="0" w:type="dxa"/>
              <w:right w:w="108" w:type="dxa"/>
            </w:tcMar>
          </w:tcPr>
          <w:p w14:paraId="4B1D0BC3" w14:textId="77777777" w:rsidR="00F9115C" w:rsidRPr="00A47AF8" w:rsidRDefault="00F9115C">
            <w:pPr>
              <w:keepNext/>
              <w:rPr>
                <w:sz w:val="20"/>
                <w:szCs w:val="20"/>
              </w:rPr>
            </w:pPr>
            <w:r w:rsidRPr="00A47AF8">
              <w:rPr>
                <w:sz w:val="20"/>
                <w:szCs w:val="20"/>
              </w:rPr>
              <w:t>College</w:t>
            </w:r>
            <w:r w:rsidR="00594DAB" w:rsidRPr="00A47AF8">
              <w:rPr>
                <w:sz w:val="20"/>
                <w:szCs w:val="20"/>
              </w:rPr>
              <w:t xml:space="preserve"> </w:t>
            </w:r>
            <w:r w:rsidRPr="00A47AF8">
              <w:rPr>
                <w:sz w:val="20"/>
                <w:szCs w:val="20"/>
              </w:rPr>
              <w:t>Board:</w:t>
            </w:r>
            <w:r w:rsidR="00594DAB" w:rsidRPr="00A47AF8">
              <w:rPr>
                <w:sz w:val="20"/>
                <w:szCs w:val="20"/>
              </w:rPr>
              <w:t xml:space="preserve"> </w:t>
            </w:r>
            <w:r w:rsidRPr="00A47AF8">
              <w:rPr>
                <w:sz w:val="20"/>
                <w:szCs w:val="20"/>
              </w:rPr>
              <w:t>SAT</w:t>
            </w:r>
            <w:r w:rsidR="00594DAB" w:rsidRPr="00A47AF8">
              <w:rPr>
                <w:sz w:val="20"/>
                <w:szCs w:val="20"/>
              </w:rPr>
              <w:t xml:space="preserve"> </w:t>
            </w:r>
            <w:r w:rsidRPr="00A47AF8">
              <w:rPr>
                <w:sz w:val="20"/>
                <w:szCs w:val="20"/>
              </w:rPr>
              <w:t>Cognitive</w:t>
            </w:r>
            <w:r w:rsidR="00594DAB" w:rsidRPr="00A47AF8">
              <w:rPr>
                <w:sz w:val="20"/>
                <w:szCs w:val="20"/>
              </w:rPr>
              <w:t xml:space="preserve"> </w:t>
            </w:r>
            <w:r w:rsidRPr="00A47AF8">
              <w:rPr>
                <w:sz w:val="20"/>
                <w:szCs w:val="20"/>
              </w:rPr>
              <w:t>Processes</w:t>
            </w:r>
          </w:p>
        </w:tc>
        <w:tc>
          <w:tcPr>
            <w:tcW w:w="1170" w:type="dxa"/>
            <w:shd w:val="clear" w:color="auto" w:fill="F2F2F2"/>
            <w:tcMar>
              <w:top w:w="0" w:type="dxa"/>
              <w:left w:w="108" w:type="dxa"/>
              <w:bottom w:w="0" w:type="dxa"/>
              <w:right w:w="108" w:type="dxa"/>
            </w:tcMar>
          </w:tcPr>
          <w:p w14:paraId="345909F6" w14:textId="77777777" w:rsidR="00F9115C" w:rsidRPr="00A47AF8" w:rsidRDefault="00A534F7">
            <w:pPr>
              <w:keepNext/>
              <w:rPr>
                <w:sz w:val="20"/>
                <w:szCs w:val="20"/>
              </w:rPr>
            </w:pPr>
            <w:r w:rsidRPr="00A47AF8">
              <w:rPr>
                <w:sz w:val="20"/>
                <w:szCs w:val="20"/>
              </w:rPr>
              <w:t>2004</w:t>
            </w:r>
          </w:p>
        </w:tc>
      </w:tr>
      <w:tr w:rsidR="00F9115C" w:rsidRPr="00A47AF8" w14:paraId="653218BE" w14:textId="77777777" w:rsidTr="007B6D48">
        <w:trPr>
          <w:trHeight w:val="267"/>
          <w:tblCellSpacing w:w="0" w:type="dxa"/>
        </w:trPr>
        <w:tc>
          <w:tcPr>
            <w:tcW w:w="8298" w:type="dxa"/>
            <w:shd w:val="clear" w:color="auto" w:fill="F2F2F2"/>
            <w:tcMar>
              <w:top w:w="0" w:type="dxa"/>
              <w:left w:w="108" w:type="dxa"/>
              <w:bottom w:w="0" w:type="dxa"/>
              <w:right w:w="108" w:type="dxa"/>
            </w:tcMar>
          </w:tcPr>
          <w:p w14:paraId="6A4E49C0" w14:textId="77777777" w:rsidR="00F9115C" w:rsidRPr="00A47AF8" w:rsidRDefault="00F9115C" w:rsidP="004319BE">
            <w:pPr>
              <w:keepNext/>
              <w:rPr>
                <w:sz w:val="20"/>
                <w:szCs w:val="20"/>
                <w:lang w:val="fr-FR"/>
              </w:rPr>
            </w:pPr>
            <w:proofErr w:type="spellStart"/>
            <w:r w:rsidRPr="00A47AF8">
              <w:rPr>
                <w:sz w:val="20"/>
                <w:szCs w:val="20"/>
                <w:lang w:val="fr-FR"/>
              </w:rPr>
              <w:t>External</w:t>
            </w:r>
            <w:proofErr w:type="spellEnd"/>
            <w:r w:rsidR="00594DAB" w:rsidRPr="00A47AF8">
              <w:rPr>
                <w:sz w:val="20"/>
                <w:szCs w:val="20"/>
                <w:lang w:val="fr-FR"/>
              </w:rPr>
              <w:t xml:space="preserve"> </w:t>
            </w:r>
            <w:r w:rsidRPr="00A47AF8">
              <w:rPr>
                <w:sz w:val="20"/>
                <w:szCs w:val="20"/>
                <w:lang w:val="fr-FR"/>
              </w:rPr>
              <w:t>Student</w:t>
            </w:r>
            <w:r w:rsidR="00594DAB" w:rsidRPr="00A47AF8">
              <w:rPr>
                <w:sz w:val="20"/>
                <w:szCs w:val="20"/>
                <w:lang w:val="fr-FR"/>
              </w:rPr>
              <w:t xml:space="preserve"> </w:t>
            </w:r>
            <w:r w:rsidRPr="00A47AF8">
              <w:rPr>
                <w:sz w:val="20"/>
                <w:szCs w:val="20"/>
                <w:lang w:val="fr-FR"/>
              </w:rPr>
              <w:t>Dissertation</w:t>
            </w:r>
            <w:r w:rsidR="00C37617">
              <w:rPr>
                <w:sz w:val="20"/>
                <w:szCs w:val="20"/>
                <w:lang w:val="fr-FR"/>
              </w:rPr>
              <w:t xml:space="preserve"> </w:t>
            </w:r>
            <w:proofErr w:type="spellStart"/>
            <w:proofErr w:type="gramStart"/>
            <w:r w:rsidR="00C37617">
              <w:rPr>
                <w:sz w:val="20"/>
                <w:szCs w:val="20"/>
                <w:lang w:val="fr-FR"/>
              </w:rPr>
              <w:t>Evaluator</w:t>
            </w:r>
            <w:proofErr w:type="spellEnd"/>
            <w:r w:rsidRPr="00A47AF8">
              <w:rPr>
                <w:sz w:val="20"/>
                <w:szCs w:val="20"/>
                <w:lang w:val="fr-FR"/>
              </w:rPr>
              <w:t>:</w:t>
            </w:r>
            <w:proofErr w:type="gramEnd"/>
            <w:r w:rsidR="00594DAB" w:rsidRPr="00A47AF8">
              <w:rPr>
                <w:sz w:val="20"/>
                <w:szCs w:val="20"/>
                <w:lang w:val="fr-FR"/>
              </w:rPr>
              <w:t xml:space="preserve"> </w:t>
            </w:r>
            <w:r w:rsidRPr="00A47AF8">
              <w:rPr>
                <w:sz w:val="20"/>
                <w:szCs w:val="20"/>
                <w:lang w:val="fr-FR"/>
              </w:rPr>
              <w:t>l’Université</w:t>
            </w:r>
            <w:r w:rsidR="00594DAB" w:rsidRPr="00A47AF8">
              <w:rPr>
                <w:sz w:val="20"/>
                <w:szCs w:val="20"/>
                <w:lang w:val="fr-FR"/>
              </w:rPr>
              <w:t xml:space="preserve"> </w:t>
            </w:r>
            <w:r w:rsidRPr="00A47AF8">
              <w:rPr>
                <w:sz w:val="20"/>
                <w:szCs w:val="20"/>
                <w:lang w:val="fr-FR"/>
              </w:rPr>
              <w:t>Paris</w:t>
            </w:r>
            <w:r w:rsidR="00594DAB" w:rsidRPr="00A47AF8">
              <w:rPr>
                <w:sz w:val="20"/>
                <w:szCs w:val="20"/>
                <w:lang w:val="fr-FR"/>
              </w:rPr>
              <w:t xml:space="preserve"> </w:t>
            </w:r>
            <w:r w:rsidRPr="00A47AF8">
              <w:rPr>
                <w:sz w:val="20"/>
                <w:szCs w:val="20"/>
                <w:lang w:val="fr-FR"/>
              </w:rPr>
              <w:t>X</w:t>
            </w:r>
            <w:r w:rsidR="00594DAB" w:rsidRPr="00A47AF8">
              <w:rPr>
                <w:sz w:val="20"/>
                <w:szCs w:val="20"/>
                <w:lang w:val="fr-FR"/>
              </w:rPr>
              <w:t xml:space="preserve"> </w:t>
            </w:r>
            <w:r w:rsidRPr="00A47AF8">
              <w:rPr>
                <w:sz w:val="20"/>
                <w:szCs w:val="20"/>
                <w:lang w:val="fr-FR"/>
              </w:rPr>
              <w:t>–</w:t>
            </w:r>
            <w:r w:rsidR="00594DAB" w:rsidRPr="00A47AF8">
              <w:rPr>
                <w:sz w:val="20"/>
                <w:szCs w:val="20"/>
                <w:lang w:val="fr-FR"/>
              </w:rPr>
              <w:t xml:space="preserve"> </w:t>
            </w:r>
            <w:r w:rsidRPr="00A47AF8">
              <w:rPr>
                <w:sz w:val="20"/>
                <w:szCs w:val="20"/>
                <w:lang w:val="fr-FR"/>
              </w:rPr>
              <w:t>Nanterre,</w:t>
            </w:r>
            <w:r w:rsidR="00594DAB" w:rsidRPr="00A47AF8">
              <w:rPr>
                <w:sz w:val="20"/>
                <w:szCs w:val="20"/>
                <w:lang w:val="fr-FR"/>
              </w:rPr>
              <w:t xml:space="preserve"> </w:t>
            </w:r>
            <w:r w:rsidRPr="00A47AF8">
              <w:rPr>
                <w:sz w:val="20"/>
                <w:szCs w:val="20"/>
                <w:lang w:val="fr-FR"/>
              </w:rPr>
              <w:t>France</w:t>
            </w:r>
          </w:p>
        </w:tc>
        <w:tc>
          <w:tcPr>
            <w:tcW w:w="1170" w:type="dxa"/>
            <w:shd w:val="clear" w:color="auto" w:fill="F2F2F2"/>
            <w:tcMar>
              <w:top w:w="0" w:type="dxa"/>
              <w:left w:w="108" w:type="dxa"/>
              <w:bottom w:w="0" w:type="dxa"/>
              <w:right w:w="108" w:type="dxa"/>
            </w:tcMar>
          </w:tcPr>
          <w:p w14:paraId="58703F1D" w14:textId="77777777" w:rsidR="00F9115C" w:rsidRPr="00A47AF8" w:rsidRDefault="00F9115C">
            <w:pPr>
              <w:keepNext/>
              <w:rPr>
                <w:sz w:val="20"/>
                <w:szCs w:val="20"/>
              </w:rPr>
            </w:pPr>
            <w:r w:rsidRPr="00A47AF8">
              <w:rPr>
                <w:sz w:val="20"/>
                <w:szCs w:val="20"/>
              </w:rPr>
              <w:t>2005</w:t>
            </w:r>
          </w:p>
        </w:tc>
      </w:tr>
      <w:tr w:rsidR="00F9115C" w:rsidRPr="00A47AF8" w14:paraId="2364BF9A" w14:textId="77777777" w:rsidTr="007B6D48">
        <w:trPr>
          <w:trHeight w:val="267"/>
          <w:tblCellSpacing w:w="0" w:type="dxa"/>
        </w:trPr>
        <w:tc>
          <w:tcPr>
            <w:tcW w:w="8298" w:type="dxa"/>
            <w:shd w:val="clear" w:color="auto" w:fill="F2F2F2"/>
            <w:tcMar>
              <w:top w:w="0" w:type="dxa"/>
              <w:left w:w="108" w:type="dxa"/>
              <w:bottom w:w="0" w:type="dxa"/>
              <w:right w:w="108" w:type="dxa"/>
            </w:tcMar>
          </w:tcPr>
          <w:p w14:paraId="4DEC2FBA" w14:textId="77777777" w:rsidR="00F9115C" w:rsidRPr="00A47AF8" w:rsidRDefault="00F9115C">
            <w:pPr>
              <w:keepNext/>
              <w:rPr>
                <w:sz w:val="20"/>
                <w:szCs w:val="20"/>
              </w:rPr>
            </w:pPr>
            <w:r w:rsidRPr="00A47AF8">
              <w:rPr>
                <w:sz w:val="20"/>
                <w:szCs w:val="20"/>
              </w:rPr>
              <w:t>College</w:t>
            </w:r>
            <w:r w:rsidR="00594DAB" w:rsidRPr="00A47AF8">
              <w:rPr>
                <w:sz w:val="20"/>
                <w:szCs w:val="20"/>
              </w:rPr>
              <w:t xml:space="preserve"> </w:t>
            </w:r>
            <w:r w:rsidRPr="00A47AF8">
              <w:rPr>
                <w:sz w:val="20"/>
                <w:szCs w:val="20"/>
              </w:rPr>
              <w:t>Board:</w:t>
            </w:r>
            <w:r w:rsidR="00594DAB" w:rsidRPr="00A47AF8">
              <w:rPr>
                <w:sz w:val="20"/>
                <w:szCs w:val="20"/>
              </w:rPr>
              <w:t xml:space="preserve"> </w:t>
            </w:r>
            <w:r w:rsidRPr="00A47AF8">
              <w:rPr>
                <w:sz w:val="20"/>
                <w:szCs w:val="20"/>
              </w:rPr>
              <w:t>Reading,</w:t>
            </w:r>
            <w:r w:rsidR="00594DAB" w:rsidRPr="00A47AF8">
              <w:rPr>
                <w:sz w:val="20"/>
                <w:szCs w:val="20"/>
              </w:rPr>
              <w:t xml:space="preserve"> </w:t>
            </w:r>
            <w:r w:rsidRPr="00A47AF8">
              <w:rPr>
                <w:sz w:val="20"/>
                <w:szCs w:val="20"/>
              </w:rPr>
              <w:t>Writing,</w:t>
            </w:r>
            <w:r w:rsidR="00594DAB" w:rsidRPr="00A47AF8">
              <w:rPr>
                <w:sz w:val="20"/>
                <w:szCs w:val="20"/>
              </w:rPr>
              <w:t xml:space="preserve"> </w:t>
            </w:r>
            <w:r w:rsidRPr="00A47AF8">
              <w:rPr>
                <w:sz w:val="20"/>
                <w:szCs w:val="20"/>
              </w:rPr>
              <w:t>Speaking,</w:t>
            </w:r>
            <w:r w:rsidR="00594DAB" w:rsidRPr="00A47AF8">
              <w:rPr>
                <w:sz w:val="20"/>
                <w:szCs w:val="20"/>
              </w:rPr>
              <w:t xml:space="preserve"> </w:t>
            </w:r>
            <w:r w:rsidRPr="00A47AF8">
              <w:rPr>
                <w:sz w:val="20"/>
                <w:szCs w:val="20"/>
              </w:rPr>
              <w:t>Listening</w:t>
            </w:r>
            <w:r w:rsidR="00594DAB" w:rsidRPr="00A47AF8">
              <w:rPr>
                <w:sz w:val="20"/>
                <w:szCs w:val="20"/>
              </w:rPr>
              <w:t xml:space="preserve"> </w:t>
            </w:r>
            <w:r w:rsidRPr="00A47AF8">
              <w:rPr>
                <w:sz w:val="20"/>
                <w:szCs w:val="20"/>
              </w:rPr>
              <w:t>and</w:t>
            </w:r>
            <w:r w:rsidR="00594DAB" w:rsidRPr="00A47AF8">
              <w:rPr>
                <w:sz w:val="20"/>
                <w:szCs w:val="20"/>
              </w:rPr>
              <w:t xml:space="preserve"> </w:t>
            </w:r>
            <w:r w:rsidRPr="00A47AF8">
              <w:rPr>
                <w:sz w:val="20"/>
                <w:szCs w:val="20"/>
              </w:rPr>
              <w:t>Media</w:t>
            </w:r>
            <w:r w:rsidR="00594DAB" w:rsidRPr="00A47AF8">
              <w:rPr>
                <w:sz w:val="20"/>
                <w:szCs w:val="20"/>
              </w:rPr>
              <w:t xml:space="preserve"> </w:t>
            </w:r>
            <w:r w:rsidRPr="00A47AF8">
              <w:rPr>
                <w:sz w:val="20"/>
                <w:szCs w:val="20"/>
              </w:rPr>
              <w:t>Standards</w:t>
            </w:r>
            <w:r w:rsidR="00594DAB" w:rsidRPr="00A47AF8">
              <w:rPr>
                <w:sz w:val="20"/>
                <w:szCs w:val="20"/>
              </w:rPr>
              <w:t xml:space="preserve"> </w:t>
            </w:r>
          </w:p>
        </w:tc>
        <w:tc>
          <w:tcPr>
            <w:tcW w:w="1170" w:type="dxa"/>
            <w:shd w:val="clear" w:color="auto" w:fill="F2F2F2"/>
            <w:tcMar>
              <w:top w:w="0" w:type="dxa"/>
              <w:left w:w="108" w:type="dxa"/>
              <w:bottom w:w="0" w:type="dxa"/>
              <w:right w:w="108" w:type="dxa"/>
            </w:tcMar>
          </w:tcPr>
          <w:p w14:paraId="78EFD253" w14:textId="77777777" w:rsidR="00F9115C" w:rsidRPr="00A47AF8" w:rsidRDefault="00A534F7">
            <w:pPr>
              <w:keepNext/>
              <w:rPr>
                <w:sz w:val="20"/>
                <w:szCs w:val="20"/>
              </w:rPr>
            </w:pPr>
            <w:r w:rsidRPr="00A47AF8">
              <w:rPr>
                <w:sz w:val="20"/>
                <w:szCs w:val="20"/>
              </w:rPr>
              <w:t>2005-2006</w:t>
            </w:r>
          </w:p>
        </w:tc>
      </w:tr>
      <w:tr w:rsidR="00F9115C" w:rsidRPr="00A47AF8" w14:paraId="6AE14F76" w14:textId="77777777" w:rsidTr="007B6D48">
        <w:trPr>
          <w:trHeight w:val="248"/>
          <w:tblCellSpacing w:w="0" w:type="dxa"/>
        </w:trPr>
        <w:tc>
          <w:tcPr>
            <w:tcW w:w="8298" w:type="dxa"/>
            <w:shd w:val="clear" w:color="auto" w:fill="F2F2F2"/>
            <w:tcMar>
              <w:top w:w="0" w:type="dxa"/>
              <w:left w:w="108" w:type="dxa"/>
              <w:bottom w:w="0" w:type="dxa"/>
              <w:right w:w="108" w:type="dxa"/>
            </w:tcMar>
          </w:tcPr>
          <w:p w14:paraId="6B173DC0" w14:textId="77777777" w:rsidR="00F9115C" w:rsidRPr="00A47AF8" w:rsidRDefault="00F9115C">
            <w:pPr>
              <w:keepNext/>
              <w:rPr>
                <w:sz w:val="20"/>
                <w:szCs w:val="20"/>
              </w:rPr>
            </w:pPr>
            <w:r w:rsidRPr="00A47AF8">
              <w:rPr>
                <w:sz w:val="20"/>
                <w:szCs w:val="20"/>
              </w:rPr>
              <w:t>College</w:t>
            </w:r>
            <w:r w:rsidR="00594DAB" w:rsidRPr="00A47AF8">
              <w:rPr>
                <w:sz w:val="20"/>
                <w:szCs w:val="20"/>
              </w:rPr>
              <w:t xml:space="preserve"> </w:t>
            </w:r>
            <w:r w:rsidRPr="00A47AF8">
              <w:rPr>
                <w:sz w:val="20"/>
                <w:szCs w:val="20"/>
              </w:rPr>
              <w:t>Board</w:t>
            </w:r>
            <w:r w:rsidR="00594DAB" w:rsidRPr="00A47AF8">
              <w:rPr>
                <w:sz w:val="20"/>
                <w:szCs w:val="20"/>
              </w:rPr>
              <w:t xml:space="preserve"> </w:t>
            </w:r>
            <w:r w:rsidRPr="00A47AF8">
              <w:rPr>
                <w:sz w:val="20"/>
                <w:szCs w:val="20"/>
              </w:rPr>
              <w:t>Standards</w:t>
            </w:r>
            <w:r w:rsidR="00594DAB" w:rsidRPr="00A47AF8">
              <w:rPr>
                <w:sz w:val="20"/>
                <w:szCs w:val="20"/>
              </w:rPr>
              <w:t xml:space="preserve"> </w:t>
            </w:r>
            <w:r w:rsidRPr="00A47AF8">
              <w:rPr>
                <w:sz w:val="20"/>
                <w:szCs w:val="20"/>
              </w:rPr>
              <w:t>Alignment</w:t>
            </w:r>
            <w:r w:rsidR="00594DAB" w:rsidRPr="00A47AF8">
              <w:rPr>
                <w:sz w:val="20"/>
                <w:szCs w:val="20"/>
              </w:rPr>
              <w:t xml:space="preserve"> </w:t>
            </w:r>
            <w:r w:rsidRPr="00A47AF8">
              <w:rPr>
                <w:sz w:val="20"/>
                <w:szCs w:val="20"/>
              </w:rPr>
              <w:t>Project</w:t>
            </w:r>
          </w:p>
        </w:tc>
        <w:tc>
          <w:tcPr>
            <w:tcW w:w="1170" w:type="dxa"/>
            <w:shd w:val="clear" w:color="auto" w:fill="F2F2F2"/>
            <w:tcMar>
              <w:top w:w="0" w:type="dxa"/>
              <w:left w:w="108" w:type="dxa"/>
              <w:bottom w:w="0" w:type="dxa"/>
              <w:right w:w="108" w:type="dxa"/>
            </w:tcMar>
          </w:tcPr>
          <w:p w14:paraId="75A8E18A" w14:textId="77777777" w:rsidR="00F9115C" w:rsidRPr="00A47AF8" w:rsidRDefault="00A534F7">
            <w:pPr>
              <w:keepNext/>
              <w:rPr>
                <w:sz w:val="20"/>
                <w:szCs w:val="20"/>
              </w:rPr>
            </w:pPr>
            <w:r w:rsidRPr="00A47AF8">
              <w:rPr>
                <w:sz w:val="20"/>
                <w:szCs w:val="20"/>
              </w:rPr>
              <w:t>2006-2007</w:t>
            </w:r>
          </w:p>
        </w:tc>
      </w:tr>
      <w:tr w:rsidR="002B7454" w:rsidRPr="00A47AF8" w14:paraId="2BB6429D" w14:textId="77777777" w:rsidTr="007B6D48">
        <w:trPr>
          <w:trHeight w:val="267"/>
          <w:tblCellSpacing w:w="0" w:type="dxa"/>
        </w:trPr>
        <w:tc>
          <w:tcPr>
            <w:tcW w:w="8298" w:type="dxa"/>
            <w:shd w:val="clear" w:color="auto" w:fill="F2F2F2"/>
            <w:tcMar>
              <w:top w:w="0" w:type="dxa"/>
              <w:left w:w="108" w:type="dxa"/>
              <w:bottom w:w="0" w:type="dxa"/>
              <w:right w:w="108" w:type="dxa"/>
            </w:tcMar>
          </w:tcPr>
          <w:p w14:paraId="60B24419" w14:textId="77777777" w:rsidR="002B7454" w:rsidRPr="00A47AF8" w:rsidRDefault="002B7454" w:rsidP="009F5612">
            <w:pPr>
              <w:keepNext/>
              <w:rPr>
                <w:sz w:val="20"/>
                <w:szCs w:val="20"/>
              </w:rPr>
            </w:pPr>
            <w:r w:rsidRPr="00A47AF8">
              <w:rPr>
                <w:sz w:val="20"/>
                <w:szCs w:val="20"/>
              </w:rPr>
              <w:t>R-SAT</w:t>
            </w:r>
            <w:r w:rsidR="00594DAB" w:rsidRPr="00A47AF8">
              <w:rPr>
                <w:sz w:val="20"/>
                <w:szCs w:val="20"/>
              </w:rPr>
              <w:t xml:space="preserve"> </w:t>
            </w:r>
            <w:r w:rsidRPr="00A47AF8">
              <w:rPr>
                <w:sz w:val="20"/>
                <w:szCs w:val="20"/>
              </w:rPr>
              <w:t>Project,</w:t>
            </w:r>
            <w:r w:rsidR="00594DAB" w:rsidRPr="00A47AF8">
              <w:rPr>
                <w:sz w:val="20"/>
                <w:szCs w:val="20"/>
              </w:rPr>
              <w:t xml:space="preserve"> </w:t>
            </w:r>
            <w:r w:rsidRPr="00A47AF8">
              <w:rPr>
                <w:sz w:val="20"/>
                <w:szCs w:val="20"/>
              </w:rPr>
              <w:t>Magliano</w:t>
            </w:r>
            <w:r w:rsidR="00594DAB" w:rsidRPr="00A47AF8">
              <w:rPr>
                <w:sz w:val="20"/>
                <w:szCs w:val="20"/>
              </w:rPr>
              <w:t xml:space="preserve"> </w:t>
            </w:r>
            <w:r w:rsidRPr="00A47AF8">
              <w:rPr>
                <w:sz w:val="20"/>
                <w:szCs w:val="20"/>
              </w:rPr>
              <w:t>&amp;</w:t>
            </w:r>
            <w:r w:rsidR="00594DAB" w:rsidRPr="00A47AF8">
              <w:rPr>
                <w:sz w:val="20"/>
                <w:szCs w:val="20"/>
              </w:rPr>
              <w:t xml:space="preserve"> </w:t>
            </w:r>
            <w:r w:rsidRPr="00A47AF8">
              <w:rPr>
                <w:sz w:val="20"/>
                <w:szCs w:val="20"/>
              </w:rPr>
              <w:t>Millis,</w:t>
            </w:r>
            <w:r w:rsidR="00594DAB" w:rsidRPr="00A47AF8">
              <w:rPr>
                <w:sz w:val="20"/>
                <w:szCs w:val="20"/>
              </w:rPr>
              <w:t xml:space="preserve"> </w:t>
            </w:r>
            <w:r w:rsidRPr="00A47AF8">
              <w:rPr>
                <w:sz w:val="20"/>
                <w:szCs w:val="20"/>
              </w:rPr>
              <w:t>Northern</w:t>
            </w:r>
            <w:r w:rsidR="00594DAB" w:rsidRPr="00A47AF8">
              <w:rPr>
                <w:sz w:val="20"/>
                <w:szCs w:val="20"/>
              </w:rPr>
              <w:t xml:space="preserve"> </w:t>
            </w:r>
            <w:r w:rsidRPr="00A47AF8">
              <w:rPr>
                <w:sz w:val="20"/>
                <w:szCs w:val="20"/>
              </w:rPr>
              <w:t>Illinois</w:t>
            </w:r>
            <w:r w:rsidR="00594DAB" w:rsidRPr="00A47AF8">
              <w:rPr>
                <w:sz w:val="20"/>
                <w:szCs w:val="20"/>
              </w:rPr>
              <w:t xml:space="preserve"> </w:t>
            </w:r>
            <w:r w:rsidRPr="00A47AF8">
              <w:rPr>
                <w:sz w:val="20"/>
                <w:szCs w:val="20"/>
              </w:rPr>
              <w:t>University</w:t>
            </w:r>
          </w:p>
        </w:tc>
        <w:tc>
          <w:tcPr>
            <w:tcW w:w="1170" w:type="dxa"/>
            <w:shd w:val="clear" w:color="auto" w:fill="F2F2F2"/>
            <w:tcMar>
              <w:top w:w="0" w:type="dxa"/>
              <w:left w:w="108" w:type="dxa"/>
              <w:bottom w:w="0" w:type="dxa"/>
              <w:right w:w="108" w:type="dxa"/>
            </w:tcMar>
          </w:tcPr>
          <w:p w14:paraId="31EB5204" w14:textId="77777777" w:rsidR="002B7454" w:rsidRPr="00A47AF8" w:rsidRDefault="002B7454" w:rsidP="009F5612">
            <w:pPr>
              <w:keepNext/>
              <w:rPr>
                <w:sz w:val="20"/>
                <w:szCs w:val="20"/>
              </w:rPr>
            </w:pPr>
            <w:r w:rsidRPr="00A47AF8">
              <w:rPr>
                <w:sz w:val="20"/>
                <w:szCs w:val="20"/>
              </w:rPr>
              <w:t>2006–2007</w:t>
            </w:r>
          </w:p>
        </w:tc>
      </w:tr>
      <w:tr w:rsidR="002B7454" w:rsidRPr="00A47AF8" w14:paraId="039A4477" w14:textId="77777777" w:rsidTr="007B6D48">
        <w:trPr>
          <w:trHeight w:val="267"/>
          <w:tblCellSpacing w:w="0" w:type="dxa"/>
        </w:trPr>
        <w:tc>
          <w:tcPr>
            <w:tcW w:w="8298" w:type="dxa"/>
            <w:shd w:val="clear" w:color="auto" w:fill="F2F2F2"/>
            <w:tcMar>
              <w:top w:w="0" w:type="dxa"/>
              <w:left w:w="108" w:type="dxa"/>
              <w:bottom w:w="0" w:type="dxa"/>
              <w:right w:w="108" w:type="dxa"/>
            </w:tcMar>
          </w:tcPr>
          <w:p w14:paraId="0A264EBD" w14:textId="77777777" w:rsidR="002B7454" w:rsidRPr="00A47AF8" w:rsidRDefault="002B7454">
            <w:pPr>
              <w:rPr>
                <w:sz w:val="20"/>
                <w:szCs w:val="20"/>
              </w:rPr>
            </w:pPr>
            <w:r w:rsidRPr="00A47AF8">
              <w:rPr>
                <w:sz w:val="20"/>
                <w:szCs w:val="20"/>
              </w:rPr>
              <w:t>College</w:t>
            </w:r>
            <w:r w:rsidR="00594DAB" w:rsidRPr="00A47AF8">
              <w:rPr>
                <w:sz w:val="20"/>
                <w:szCs w:val="20"/>
              </w:rPr>
              <w:t xml:space="preserve"> </w:t>
            </w:r>
            <w:r w:rsidRPr="00A47AF8">
              <w:rPr>
                <w:sz w:val="20"/>
                <w:szCs w:val="20"/>
              </w:rPr>
              <w:t>Board</w:t>
            </w:r>
            <w:r w:rsidR="00594DAB" w:rsidRPr="00A47AF8">
              <w:rPr>
                <w:sz w:val="20"/>
                <w:szCs w:val="20"/>
              </w:rPr>
              <w:t xml:space="preserve"> </w:t>
            </w:r>
            <w:r w:rsidRPr="00A47AF8">
              <w:rPr>
                <w:sz w:val="20"/>
                <w:szCs w:val="20"/>
              </w:rPr>
              <w:t>SAT</w:t>
            </w:r>
            <w:r w:rsidR="00594DAB" w:rsidRPr="00A47AF8">
              <w:rPr>
                <w:sz w:val="20"/>
                <w:szCs w:val="20"/>
              </w:rPr>
              <w:t xml:space="preserve"> </w:t>
            </w:r>
            <w:r w:rsidRPr="00A47AF8">
              <w:rPr>
                <w:sz w:val="20"/>
                <w:szCs w:val="20"/>
              </w:rPr>
              <w:t>Alignment</w:t>
            </w:r>
          </w:p>
        </w:tc>
        <w:tc>
          <w:tcPr>
            <w:tcW w:w="1170" w:type="dxa"/>
            <w:shd w:val="clear" w:color="auto" w:fill="F2F2F2"/>
            <w:tcMar>
              <w:top w:w="0" w:type="dxa"/>
              <w:left w:w="108" w:type="dxa"/>
              <w:bottom w:w="0" w:type="dxa"/>
              <w:right w:w="108" w:type="dxa"/>
            </w:tcMar>
          </w:tcPr>
          <w:p w14:paraId="7AA769FF" w14:textId="77777777" w:rsidR="002B7454" w:rsidRPr="00A47AF8" w:rsidRDefault="002B7454">
            <w:pPr>
              <w:rPr>
                <w:sz w:val="20"/>
                <w:szCs w:val="20"/>
              </w:rPr>
            </w:pPr>
            <w:r w:rsidRPr="00A47AF8">
              <w:rPr>
                <w:sz w:val="20"/>
                <w:szCs w:val="20"/>
              </w:rPr>
              <w:t>2007</w:t>
            </w:r>
          </w:p>
        </w:tc>
      </w:tr>
      <w:tr w:rsidR="002B7454" w:rsidRPr="00A47AF8" w14:paraId="2F6AA96E" w14:textId="77777777" w:rsidTr="007B6D48">
        <w:trPr>
          <w:trHeight w:val="267"/>
          <w:tblCellSpacing w:w="0" w:type="dxa"/>
        </w:trPr>
        <w:tc>
          <w:tcPr>
            <w:tcW w:w="8298" w:type="dxa"/>
            <w:shd w:val="clear" w:color="auto" w:fill="F2F2F2"/>
            <w:tcMar>
              <w:top w:w="0" w:type="dxa"/>
              <w:left w:w="108" w:type="dxa"/>
              <w:bottom w:w="0" w:type="dxa"/>
              <w:right w:w="108" w:type="dxa"/>
            </w:tcMar>
          </w:tcPr>
          <w:p w14:paraId="50414134" w14:textId="77777777" w:rsidR="002B7454" w:rsidRPr="00A47AF8" w:rsidRDefault="002B7454">
            <w:pPr>
              <w:rPr>
                <w:sz w:val="20"/>
                <w:szCs w:val="20"/>
              </w:rPr>
            </w:pPr>
            <w:r w:rsidRPr="00A47AF8">
              <w:rPr>
                <w:sz w:val="20"/>
                <w:szCs w:val="20"/>
              </w:rPr>
              <w:t>External</w:t>
            </w:r>
            <w:r w:rsidR="00594DAB" w:rsidRPr="00A47AF8">
              <w:rPr>
                <w:sz w:val="20"/>
                <w:szCs w:val="20"/>
              </w:rPr>
              <w:t xml:space="preserve"> </w:t>
            </w:r>
            <w:r w:rsidRPr="00A47AF8">
              <w:rPr>
                <w:sz w:val="20"/>
                <w:szCs w:val="20"/>
              </w:rPr>
              <w:t>Evaluator</w:t>
            </w:r>
            <w:r w:rsidR="00594DAB" w:rsidRPr="00A47AF8">
              <w:rPr>
                <w:sz w:val="20"/>
                <w:szCs w:val="20"/>
              </w:rPr>
              <w:t xml:space="preserve"> </w:t>
            </w:r>
            <w:r w:rsidRPr="00A47AF8">
              <w:rPr>
                <w:sz w:val="20"/>
                <w:szCs w:val="20"/>
              </w:rPr>
              <w:t>on</w:t>
            </w:r>
            <w:r w:rsidR="00594DAB" w:rsidRPr="00A47AF8">
              <w:rPr>
                <w:sz w:val="20"/>
                <w:szCs w:val="20"/>
              </w:rPr>
              <w:t xml:space="preserve"> </w:t>
            </w:r>
            <w:r w:rsidRPr="00A47AF8">
              <w:rPr>
                <w:sz w:val="20"/>
                <w:szCs w:val="20"/>
              </w:rPr>
              <w:t>Student</w:t>
            </w:r>
            <w:r w:rsidR="00594DAB" w:rsidRPr="00A47AF8">
              <w:rPr>
                <w:sz w:val="20"/>
                <w:szCs w:val="20"/>
              </w:rPr>
              <w:t xml:space="preserve"> </w:t>
            </w:r>
            <w:r w:rsidRPr="00A47AF8">
              <w:rPr>
                <w:sz w:val="20"/>
                <w:szCs w:val="20"/>
              </w:rPr>
              <w:t>Dissertation:</w:t>
            </w:r>
            <w:r w:rsidR="00594DAB" w:rsidRPr="00A47AF8">
              <w:rPr>
                <w:sz w:val="20"/>
                <w:szCs w:val="20"/>
              </w:rPr>
              <w:t xml:space="preserve"> </w:t>
            </w:r>
            <w:bookmarkStart w:id="7" w:name="OLE_LINK3"/>
            <w:bookmarkStart w:id="8" w:name="OLE_LINK4"/>
            <w:r w:rsidRPr="00A47AF8">
              <w:rPr>
                <w:sz w:val="20"/>
                <w:szCs w:val="20"/>
              </w:rPr>
              <w:t>Universiteit</w:t>
            </w:r>
            <w:r w:rsidR="00594DAB" w:rsidRPr="00A47AF8">
              <w:rPr>
                <w:sz w:val="20"/>
                <w:szCs w:val="20"/>
              </w:rPr>
              <w:t xml:space="preserve"> </w:t>
            </w:r>
            <w:r w:rsidRPr="00A47AF8">
              <w:rPr>
                <w:sz w:val="20"/>
                <w:szCs w:val="20"/>
              </w:rPr>
              <w:t>Utrecht</w:t>
            </w:r>
            <w:bookmarkEnd w:id="7"/>
            <w:bookmarkEnd w:id="8"/>
            <w:r w:rsidRPr="00A47AF8">
              <w:rPr>
                <w:sz w:val="20"/>
                <w:szCs w:val="20"/>
              </w:rPr>
              <w:t>,</w:t>
            </w:r>
            <w:r w:rsidR="00594DAB" w:rsidRPr="00A47AF8">
              <w:rPr>
                <w:sz w:val="20"/>
                <w:szCs w:val="20"/>
              </w:rPr>
              <w:t xml:space="preserve"> </w:t>
            </w:r>
            <w:r w:rsidRPr="00A47AF8">
              <w:rPr>
                <w:sz w:val="20"/>
                <w:szCs w:val="20"/>
              </w:rPr>
              <w:t>the</w:t>
            </w:r>
            <w:r w:rsidR="00594DAB" w:rsidRPr="00A47AF8">
              <w:rPr>
                <w:sz w:val="20"/>
                <w:szCs w:val="20"/>
              </w:rPr>
              <w:t xml:space="preserve"> </w:t>
            </w:r>
            <w:r w:rsidRPr="00A47AF8">
              <w:rPr>
                <w:sz w:val="20"/>
                <w:szCs w:val="20"/>
              </w:rPr>
              <w:t>Netherlands</w:t>
            </w:r>
          </w:p>
        </w:tc>
        <w:tc>
          <w:tcPr>
            <w:tcW w:w="1170" w:type="dxa"/>
            <w:shd w:val="clear" w:color="auto" w:fill="F2F2F2"/>
            <w:tcMar>
              <w:top w:w="0" w:type="dxa"/>
              <w:left w:w="108" w:type="dxa"/>
              <w:bottom w:w="0" w:type="dxa"/>
              <w:right w:w="108" w:type="dxa"/>
            </w:tcMar>
          </w:tcPr>
          <w:p w14:paraId="726F35AA" w14:textId="77777777" w:rsidR="002B7454" w:rsidRPr="00A47AF8" w:rsidRDefault="002B7454">
            <w:pPr>
              <w:rPr>
                <w:sz w:val="20"/>
                <w:szCs w:val="20"/>
              </w:rPr>
            </w:pPr>
            <w:r w:rsidRPr="00A47AF8">
              <w:rPr>
                <w:sz w:val="20"/>
                <w:szCs w:val="20"/>
              </w:rPr>
              <w:t>2007</w:t>
            </w:r>
          </w:p>
        </w:tc>
      </w:tr>
      <w:tr w:rsidR="002B7454" w:rsidRPr="00A47AF8" w14:paraId="309A2CD9" w14:textId="77777777" w:rsidTr="007B6D48">
        <w:trPr>
          <w:trHeight w:val="248"/>
          <w:tblCellSpacing w:w="0" w:type="dxa"/>
        </w:trPr>
        <w:tc>
          <w:tcPr>
            <w:tcW w:w="8298" w:type="dxa"/>
            <w:shd w:val="clear" w:color="auto" w:fill="F2F2F2"/>
            <w:tcMar>
              <w:top w:w="0" w:type="dxa"/>
              <w:left w:w="108" w:type="dxa"/>
              <w:bottom w:w="0" w:type="dxa"/>
              <w:right w:w="108" w:type="dxa"/>
            </w:tcMar>
          </w:tcPr>
          <w:p w14:paraId="29F29F61" w14:textId="77777777" w:rsidR="002B7454" w:rsidRPr="00A47AF8" w:rsidRDefault="002B7454">
            <w:pPr>
              <w:rPr>
                <w:sz w:val="20"/>
                <w:szCs w:val="20"/>
              </w:rPr>
            </w:pPr>
            <w:r w:rsidRPr="00A47AF8">
              <w:rPr>
                <w:sz w:val="20"/>
                <w:szCs w:val="20"/>
              </w:rPr>
              <w:t>College</w:t>
            </w:r>
            <w:r w:rsidR="00594DAB" w:rsidRPr="00A47AF8">
              <w:rPr>
                <w:sz w:val="20"/>
                <w:szCs w:val="20"/>
              </w:rPr>
              <w:t xml:space="preserve"> </w:t>
            </w:r>
            <w:r w:rsidRPr="00A47AF8">
              <w:rPr>
                <w:sz w:val="20"/>
                <w:szCs w:val="20"/>
              </w:rPr>
              <w:t>Board</w:t>
            </w:r>
            <w:r w:rsidR="00594DAB" w:rsidRPr="00A47AF8">
              <w:rPr>
                <w:sz w:val="20"/>
                <w:szCs w:val="20"/>
              </w:rPr>
              <w:t xml:space="preserve"> </w:t>
            </w:r>
            <w:r w:rsidRPr="00A47AF8">
              <w:rPr>
                <w:sz w:val="20"/>
                <w:szCs w:val="20"/>
              </w:rPr>
              <w:t>PSAT</w:t>
            </w:r>
            <w:r w:rsidR="00594DAB" w:rsidRPr="00A47AF8">
              <w:rPr>
                <w:sz w:val="20"/>
                <w:szCs w:val="20"/>
              </w:rPr>
              <w:t xml:space="preserve"> </w:t>
            </w:r>
            <w:r w:rsidRPr="00A47AF8">
              <w:rPr>
                <w:sz w:val="20"/>
                <w:szCs w:val="20"/>
              </w:rPr>
              <w:t>Alignment</w:t>
            </w:r>
          </w:p>
        </w:tc>
        <w:tc>
          <w:tcPr>
            <w:tcW w:w="1170" w:type="dxa"/>
            <w:shd w:val="clear" w:color="auto" w:fill="F2F2F2"/>
            <w:tcMar>
              <w:top w:w="0" w:type="dxa"/>
              <w:left w:w="108" w:type="dxa"/>
              <w:bottom w:w="0" w:type="dxa"/>
              <w:right w:w="108" w:type="dxa"/>
            </w:tcMar>
          </w:tcPr>
          <w:p w14:paraId="5BD90B7A" w14:textId="77777777" w:rsidR="002B7454" w:rsidRPr="00A47AF8" w:rsidRDefault="002B7454">
            <w:pPr>
              <w:rPr>
                <w:sz w:val="20"/>
                <w:szCs w:val="20"/>
              </w:rPr>
            </w:pPr>
            <w:r w:rsidRPr="00A47AF8">
              <w:rPr>
                <w:sz w:val="20"/>
                <w:szCs w:val="20"/>
              </w:rPr>
              <w:t>2007–2008</w:t>
            </w:r>
          </w:p>
        </w:tc>
      </w:tr>
      <w:tr w:rsidR="002B7454" w:rsidRPr="00A47AF8" w14:paraId="7663C908" w14:textId="77777777" w:rsidTr="007B6D48">
        <w:trPr>
          <w:trHeight w:val="267"/>
          <w:tblCellSpacing w:w="0" w:type="dxa"/>
        </w:trPr>
        <w:tc>
          <w:tcPr>
            <w:tcW w:w="8298" w:type="dxa"/>
            <w:shd w:val="clear" w:color="auto" w:fill="F2F2F2"/>
            <w:tcMar>
              <w:top w:w="0" w:type="dxa"/>
              <w:left w:w="108" w:type="dxa"/>
              <w:bottom w:w="0" w:type="dxa"/>
              <w:right w:w="108" w:type="dxa"/>
            </w:tcMar>
          </w:tcPr>
          <w:p w14:paraId="25B75F65" w14:textId="77777777" w:rsidR="002B7454" w:rsidRPr="00A47AF8" w:rsidRDefault="002B7454">
            <w:pPr>
              <w:rPr>
                <w:sz w:val="20"/>
                <w:szCs w:val="20"/>
              </w:rPr>
            </w:pPr>
            <w:r w:rsidRPr="00A47AF8">
              <w:rPr>
                <w:sz w:val="20"/>
                <w:szCs w:val="20"/>
              </w:rPr>
              <w:t>Gates</w:t>
            </w:r>
            <w:r w:rsidR="00594DAB" w:rsidRPr="00A47AF8">
              <w:rPr>
                <w:sz w:val="20"/>
                <w:szCs w:val="20"/>
              </w:rPr>
              <w:t xml:space="preserve"> </w:t>
            </w:r>
            <w:r w:rsidRPr="00A47AF8">
              <w:rPr>
                <w:sz w:val="20"/>
                <w:szCs w:val="20"/>
              </w:rPr>
              <w:t>Foundation</w:t>
            </w:r>
          </w:p>
        </w:tc>
        <w:tc>
          <w:tcPr>
            <w:tcW w:w="1170" w:type="dxa"/>
            <w:shd w:val="clear" w:color="auto" w:fill="F2F2F2"/>
            <w:tcMar>
              <w:top w:w="0" w:type="dxa"/>
              <w:left w:w="108" w:type="dxa"/>
              <w:bottom w:w="0" w:type="dxa"/>
              <w:right w:w="108" w:type="dxa"/>
            </w:tcMar>
          </w:tcPr>
          <w:p w14:paraId="06D36203" w14:textId="77777777" w:rsidR="002B7454" w:rsidRPr="00A47AF8" w:rsidRDefault="002B7454">
            <w:pPr>
              <w:rPr>
                <w:sz w:val="20"/>
                <w:szCs w:val="20"/>
              </w:rPr>
            </w:pPr>
            <w:r w:rsidRPr="00A47AF8">
              <w:rPr>
                <w:sz w:val="20"/>
                <w:szCs w:val="20"/>
              </w:rPr>
              <w:t>2009</w:t>
            </w:r>
          </w:p>
        </w:tc>
      </w:tr>
      <w:tr w:rsidR="002B7454" w:rsidRPr="00A47AF8" w14:paraId="0CC68D4B" w14:textId="77777777" w:rsidTr="007B6D48">
        <w:trPr>
          <w:trHeight w:val="267"/>
          <w:tblCellSpacing w:w="0" w:type="dxa"/>
        </w:trPr>
        <w:tc>
          <w:tcPr>
            <w:tcW w:w="8298" w:type="dxa"/>
            <w:shd w:val="clear" w:color="auto" w:fill="F2F2F2"/>
            <w:tcMar>
              <w:top w:w="0" w:type="dxa"/>
              <w:left w:w="108" w:type="dxa"/>
              <w:bottom w:w="0" w:type="dxa"/>
              <w:right w:w="108" w:type="dxa"/>
            </w:tcMar>
          </w:tcPr>
          <w:p w14:paraId="6D241DBB" w14:textId="77777777" w:rsidR="002B7454" w:rsidRPr="00A47AF8" w:rsidRDefault="002B7454">
            <w:pPr>
              <w:keepNext/>
              <w:rPr>
                <w:sz w:val="20"/>
                <w:szCs w:val="20"/>
              </w:rPr>
            </w:pPr>
            <w:r w:rsidRPr="00A47AF8">
              <w:rPr>
                <w:sz w:val="20"/>
                <w:szCs w:val="20"/>
              </w:rPr>
              <w:t>IES</w:t>
            </w:r>
            <w:r w:rsidR="00594DAB" w:rsidRPr="00A47AF8">
              <w:rPr>
                <w:sz w:val="20"/>
                <w:szCs w:val="20"/>
              </w:rPr>
              <w:t xml:space="preserve"> </w:t>
            </w:r>
            <w:r w:rsidRPr="00A47AF8">
              <w:rPr>
                <w:sz w:val="20"/>
                <w:szCs w:val="20"/>
              </w:rPr>
              <w:t>Project,</w:t>
            </w:r>
            <w:r w:rsidR="00594DAB" w:rsidRPr="00A47AF8">
              <w:rPr>
                <w:sz w:val="20"/>
                <w:szCs w:val="20"/>
              </w:rPr>
              <w:t xml:space="preserve"> </w:t>
            </w:r>
            <w:r w:rsidRPr="00A47AF8">
              <w:rPr>
                <w:sz w:val="20"/>
                <w:szCs w:val="20"/>
              </w:rPr>
              <w:t>Vitale</w:t>
            </w:r>
            <w:r w:rsidR="00594DAB" w:rsidRPr="00A47AF8">
              <w:rPr>
                <w:sz w:val="20"/>
                <w:szCs w:val="20"/>
              </w:rPr>
              <w:t xml:space="preserve"> </w:t>
            </w:r>
            <w:r w:rsidRPr="00A47AF8">
              <w:rPr>
                <w:sz w:val="20"/>
                <w:szCs w:val="20"/>
              </w:rPr>
              <w:t>&amp;</w:t>
            </w:r>
            <w:r w:rsidR="00594DAB" w:rsidRPr="00A47AF8">
              <w:rPr>
                <w:sz w:val="20"/>
                <w:szCs w:val="20"/>
              </w:rPr>
              <w:t xml:space="preserve"> </w:t>
            </w:r>
            <w:r w:rsidRPr="00A47AF8">
              <w:rPr>
                <w:sz w:val="20"/>
                <w:szCs w:val="20"/>
              </w:rPr>
              <w:t>Romance,</w:t>
            </w:r>
            <w:r w:rsidR="00594DAB" w:rsidRPr="00A47AF8">
              <w:rPr>
                <w:sz w:val="20"/>
                <w:szCs w:val="20"/>
              </w:rPr>
              <w:t xml:space="preserve"> </w:t>
            </w:r>
            <w:r w:rsidRPr="00A47AF8">
              <w:rPr>
                <w:sz w:val="20"/>
                <w:szCs w:val="20"/>
              </w:rPr>
              <w:t>East</w:t>
            </w:r>
            <w:r w:rsidR="00594DAB" w:rsidRPr="00A47AF8">
              <w:rPr>
                <w:sz w:val="20"/>
                <w:szCs w:val="20"/>
              </w:rPr>
              <w:t xml:space="preserve"> </w:t>
            </w:r>
            <w:r w:rsidRPr="00A47AF8">
              <w:rPr>
                <w:sz w:val="20"/>
                <w:szCs w:val="20"/>
              </w:rPr>
              <w:t>Carolina</w:t>
            </w:r>
            <w:r w:rsidR="00594DAB" w:rsidRPr="00A47AF8">
              <w:rPr>
                <w:sz w:val="20"/>
                <w:szCs w:val="20"/>
              </w:rPr>
              <w:t xml:space="preserve"> </w:t>
            </w:r>
            <w:r w:rsidRPr="00A47AF8">
              <w:rPr>
                <w:sz w:val="20"/>
                <w:szCs w:val="20"/>
              </w:rPr>
              <w:t>and</w:t>
            </w:r>
            <w:r w:rsidR="00594DAB" w:rsidRPr="00A47AF8">
              <w:rPr>
                <w:sz w:val="20"/>
                <w:szCs w:val="20"/>
              </w:rPr>
              <w:t xml:space="preserve"> </w:t>
            </w:r>
            <w:r w:rsidRPr="00A47AF8">
              <w:rPr>
                <w:sz w:val="20"/>
                <w:szCs w:val="20"/>
              </w:rPr>
              <w:t>Florida</w:t>
            </w:r>
            <w:r w:rsidR="00594DAB" w:rsidRPr="00A47AF8">
              <w:rPr>
                <w:sz w:val="20"/>
                <w:szCs w:val="20"/>
              </w:rPr>
              <w:t xml:space="preserve"> </w:t>
            </w:r>
            <w:r w:rsidRPr="00A47AF8">
              <w:rPr>
                <w:sz w:val="20"/>
                <w:szCs w:val="20"/>
              </w:rPr>
              <w:t>Atlantic</w:t>
            </w:r>
            <w:r w:rsidR="00594DAB" w:rsidRPr="00A47AF8">
              <w:rPr>
                <w:sz w:val="20"/>
                <w:szCs w:val="20"/>
              </w:rPr>
              <w:t xml:space="preserve"> </w:t>
            </w:r>
            <w:r w:rsidRPr="00A47AF8">
              <w:rPr>
                <w:sz w:val="20"/>
                <w:szCs w:val="20"/>
              </w:rPr>
              <w:t>Universities</w:t>
            </w:r>
          </w:p>
        </w:tc>
        <w:tc>
          <w:tcPr>
            <w:tcW w:w="1170" w:type="dxa"/>
            <w:shd w:val="clear" w:color="auto" w:fill="F2F2F2"/>
            <w:tcMar>
              <w:top w:w="0" w:type="dxa"/>
              <w:left w:w="108" w:type="dxa"/>
              <w:bottom w:w="0" w:type="dxa"/>
              <w:right w:w="108" w:type="dxa"/>
            </w:tcMar>
          </w:tcPr>
          <w:p w14:paraId="1D958972" w14:textId="77777777" w:rsidR="002B7454" w:rsidRPr="00A47AF8" w:rsidRDefault="002B7454">
            <w:pPr>
              <w:keepNext/>
              <w:rPr>
                <w:sz w:val="20"/>
                <w:szCs w:val="20"/>
              </w:rPr>
            </w:pPr>
            <w:r w:rsidRPr="00A47AF8">
              <w:rPr>
                <w:sz w:val="20"/>
                <w:szCs w:val="20"/>
              </w:rPr>
              <w:t>2009-2012</w:t>
            </w:r>
          </w:p>
        </w:tc>
      </w:tr>
      <w:tr w:rsidR="002B7454" w:rsidRPr="00A47AF8" w14:paraId="3D719F6E" w14:textId="77777777" w:rsidTr="007B6D48">
        <w:trPr>
          <w:trHeight w:val="267"/>
          <w:tblCellSpacing w:w="0" w:type="dxa"/>
        </w:trPr>
        <w:tc>
          <w:tcPr>
            <w:tcW w:w="8298" w:type="dxa"/>
            <w:shd w:val="clear" w:color="auto" w:fill="F2F2F2"/>
            <w:tcMar>
              <w:top w:w="0" w:type="dxa"/>
              <w:left w:w="108" w:type="dxa"/>
              <w:bottom w:w="0" w:type="dxa"/>
              <w:right w:w="108" w:type="dxa"/>
            </w:tcMar>
          </w:tcPr>
          <w:p w14:paraId="38273689" w14:textId="77777777" w:rsidR="002B7454" w:rsidRPr="00A47AF8" w:rsidRDefault="002B7454">
            <w:pPr>
              <w:rPr>
                <w:sz w:val="20"/>
                <w:szCs w:val="20"/>
              </w:rPr>
            </w:pPr>
            <w:r w:rsidRPr="00A47AF8">
              <w:rPr>
                <w:sz w:val="20"/>
                <w:szCs w:val="20"/>
              </w:rPr>
              <w:t>NCEE</w:t>
            </w:r>
            <w:r w:rsidR="00594DAB" w:rsidRPr="00A47AF8">
              <w:rPr>
                <w:sz w:val="20"/>
                <w:szCs w:val="20"/>
              </w:rPr>
              <w:t xml:space="preserve"> </w:t>
            </w:r>
            <w:r w:rsidRPr="00A47AF8">
              <w:rPr>
                <w:sz w:val="20"/>
                <w:szCs w:val="20"/>
              </w:rPr>
              <w:t>English</w:t>
            </w:r>
            <w:r w:rsidR="00594DAB" w:rsidRPr="00A47AF8">
              <w:rPr>
                <w:sz w:val="20"/>
                <w:szCs w:val="20"/>
              </w:rPr>
              <w:t xml:space="preserve"> </w:t>
            </w:r>
            <w:r w:rsidRPr="00A47AF8">
              <w:rPr>
                <w:sz w:val="20"/>
                <w:szCs w:val="20"/>
              </w:rPr>
              <w:t>Panel</w:t>
            </w:r>
          </w:p>
        </w:tc>
        <w:tc>
          <w:tcPr>
            <w:tcW w:w="1170" w:type="dxa"/>
            <w:shd w:val="clear" w:color="auto" w:fill="F2F2F2"/>
            <w:tcMar>
              <w:top w:w="0" w:type="dxa"/>
              <w:left w:w="108" w:type="dxa"/>
              <w:bottom w:w="0" w:type="dxa"/>
              <w:right w:w="108" w:type="dxa"/>
            </w:tcMar>
          </w:tcPr>
          <w:p w14:paraId="5363F9C3" w14:textId="77777777" w:rsidR="002B7454" w:rsidRPr="00A47AF8" w:rsidRDefault="002B7454">
            <w:pPr>
              <w:rPr>
                <w:sz w:val="20"/>
                <w:szCs w:val="20"/>
              </w:rPr>
            </w:pPr>
            <w:r w:rsidRPr="00A47AF8">
              <w:rPr>
                <w:sz w:val="20"/>
                <w:szCs w:val="20"/>
              </w:rPr>
              <w:t>2011-2013</w:t>
            </w:r>
          </w:p>
        </w:tc>
      </w:tr>
      <w:tr w:rsidR="002B7454" w:rsidRPr="00A47AF8" w14:paraId="4D4E2246" w14:textId="77777777" w:rsidTr="007B6D48">
        <w:trPr>
          <w:trHeight w:val="248"/>
          <w:tblCellSpacing w:w="0" w:type="dxa"/>
        </w:trPr>
        <w:tc>
          <w:tcPr>
            <w:tcW w:w="8298" w:type="dxa"/>
            <w:shd w:val="clear" w:color="auto" w:fill="F2F2F2"/>
            <w:tcMar>
              <w:top w:w="0" w:type="dxa"/>
              <w:left w:w="108" w:type="dxa"/>
              <w:bottom w:w="0" w:type="dxa"/>
              <w:right w:w="108" w:type="dxa"/>
            </w:tcMar>
          </w:tcPr>
          <w:p w14:paraId="4AFE26E3" w14:textId="77777777" w:rsidR="002B7454" w:rsidRPr="00A47AF8" w:rsidRDefault="002B7454">
            <w:pPr>
              <w:rPr>
                <w:sz w:val="20"/>
                <w:szCs w:val="20"/>
              </w:rPr>
            </w:pPr>
            <w:r w:rsidRPr="00A47AF8">
              <w:rPr>
                <w:sz w:val="20"/>
                <w:szCs w:val="20"/>
              </w:rPr>
              <w:t>Utrecht</w:t>
            </w:r>
            <w:r w:rsidR="00594DAB" w:rsidRPr="00A47AF8">
              <w:rPr>
                <w:sz w:val="20"/>
                <w:szCs w:val="20"/>
              </w:rPr>
              <w:t xml:space="preserve"> </w:t>
            </w:r>
            <w:r w:rsidRPr="00A47AF8">
              <w:rPr>
                <w:sz w:val="20"/>
                <w:szCs w:val="20"/>
              </w:rPr>
              <w:t>Institute</w:t>
            </w:r>
            <w:r w:rsidR="00594DAB" w:rsidRPr="00A47AF8">
              <w:rPr>
                <w:sz w:val="20"/>
                <w:szCs w:val="20"/>
              </w:rPr>
              <w:t xml:space="preserve"> </w:t>
            </w:r>
            <w:r w:rsidRPr="00A47AF8">
              <w:rPr>
                <w:sz w:val="20"/>
                <w:szCs w:val="20"/>
              </w:rPr>
              <w:t>of</w:t>
            </w:r>
            <w:r w:rsidR="00594DAB" w:rsidRPr="00A47AF8">
              <w:rPr>
                <w:sz w:val="20"/>
                <w:szCs w:val="20"/>
              </w:rPr>
              <w:t xml:space="preserve"> </w:t>
            </w:r>
            <w:r w:rsidRPr="00A47AF8">
              <w:rPr>
                <w:sz w:val="20"/>
                <w:szCs w:val="20"/>
              </w:rPr>
              <w:t>Linguistics</w:t>
            </w:r>
            <w:r w:rsidR="00594DAB" w:rsidRPr="00A47AF8">
              <w:rPr>
                <w:sz w:val="20"/>
                <w:szCs w:val="20"/>
              </w:rPr>
              <w:t xml:space="preserve"> </w:t>
            </w:r>
            <w:r w:rsidRPr="00A47AF8">
              <w:rPr>
                <w:sz w:val="20"/>
                <w:szCs w:val="20"/>
              </w:rPr>
              <w:t>Program</w:t>
            </w:r>
            <w:r w:rsidR="00594DAB" w:rsidRPr="00A47AF8">
              <w:rPr>
                <w:sz w:val="20"/>
                <w:szCs w:val="20"/>
              </w:rPr>
              <w:t xml:space="preserve"> </w:t>
            </w:r>
            <w:r w:rsidRPr="00A47AF8">
              <w:rPr>
                <w:sz w:val="20"/>
                <w:szCs w:val="20"/>
              </w:rPr>
              <w:t>Evaluation</w:t>
            </w:r>
            <w:r w:rsidR="00594DAB" w:rsidRPr="00A47AF8">
              <w:rPr>
                <w:sz w:val="20"/>
                <w:szCs w:val="20"/>
              </w:rPr>
              <w:t xml:space="preserve"> </w:t>
            </w:r>
            <w:r w:rsidRPr="00A47AF8">
              <w:rPr>
                <w:sz w:val="20"/>
                <w:szCs w:val="20"/>
              </w:rPr>
              <w:t>Committee</w:t>
            </w:r>
            <w:r w:rsidR="00594DAB" w:rsidRPr="00A47AF8">
              <w:rPr>
                <w:sz w:val="20"/>
                <w:szCs w:val="20"/>
              </w:rPr>
              <w:t xml:space="preserve"> </w:t>
            </w:r>
            <w:r w:rsidRPr="00A47AF8">
              <w:rPr>
                <w:sz w:val="20"/>
                <w:szCs w:val="20"/>
              </w:rPr>
              <w:t>Member</w:t>
            </w:r>
          </w:p>
        </w:tc>
        <w:tc>
          <w:tcPr>
            <w:tcW w:w="1170" w:type="dxa"/>
            <w:shd w:val="clear" w:color="auto" w:fill="F2F2F2"/>
            <w:tcMar>
              <w:top w:w="0" w:type="dxa"/>
              <w:left w:w="108" w:type="dxa"/>
              <w:bottom w:w="0" w:type="dxa"/>
              <w:right w:w="108" w:type="dxa"/>
            </w:tcMar>
          </w:tcPr>
          <w:p w14:paraId="1326A9D6" w14:textId="77777777" w:rsidR="002B7454" w:rsidRPr="00A47AF8" w:rsidRDefault="002B7454">
            <w:pPr>
              <w:rPr>
                <w:sz w:val="20"/>
                <w:szCs w:val="20"/>
              </w:rPr>
            </w:pPr>
            <w:r w:rsidRPr="00A47AF8">
              <w:rPr>
                <w:sz w:val="20"/>
                <w:szCs w:val="20"/>
              </w:rPr>
              <w:t>2012-2013</w:t>
            </w:r>
          </w:p>
        </w:tc>
      </w:tr>
      <w:tr w:rsidR="00D00EB6" w:rsidRPr="00A47AF8" w14:paraId="783E9933" w14:textId="77777777" w:rsidTr="007B6D48">
        <w:trPr>
          <w:trHeight w:val="267"/>
          <w:tblCellSpacing w:w="0" w:type="dxa"/>
        </w:trPr>
        <w:tc>
          <w:tcPr>
            <w:tcW w:w="8298" w:type="dxa"/>
            <w:shd w:val="clear" w:color="auto" w:fill="F2F2F2"/>
            <w:tcMar>
              <w:top w:w="0" w:type="dxa"/>
              <w:left w:w="108" w:type="dxa"/>
              <w:bottom w:w="0" w:type="dxa"/>
              <w:right w:w="108" w:type="dxa"/>
            </w:tcMar>
          </w:tcPr>
          <w:p w14:paraId="4985C5B9" w14:textId="77777777" w:rsidR="00D00EB6" w:rsidRPr="00A47AF8" w:rsidRDefault="00D00EB6" w:rsidP="00C76A2B">
            <w:pPr>
              <w:rPr>
                <w:sz w:val="20"/>
                <w:szCs w:val="20"/>
              </w:rPr>
            </w:pPr>
            <w:r w:rsidRPr="00A47AF8">
              <w:rPr>
                <w:sz w:val="20"/>
                <w:szCs w:val="20"/>
              </w:rPr>
              <w:t>Advisory Board, Pittsburgh Science of Learning Center</w:t>
            </w:r>
          </w:p>
        </w:tc>
        <w:tc>
          <w:tcPr>
            <w:tcW w:w="1170" w:type="dxa"/>
            <w:shd w:val="clear" w:color="auto" w:fill="F2F2F2"/>
            <w:tcMar>
              <w:top w:w="0" w:type="dxa"/>
              <w:left w:w="108" w:type="dxa"/>
              <w:bottom w:w="0" w:type="dxa"/>
              <w:right w:w="108" w:type="dxa"/>
            </w:tcMar>
          </w:tcPr>
          <w:p w14:paraId="2BFF326F" w14:textId="77777777" w:rsidR="00D00EB6" w:rsidRPr="00A47AF8" w:rsidRDefault="00D00EB6" w:rsidP="00C76A2B">
            <w:pPr>
              <w:rPr>
                <w:sz w:val="20"/>
                <w:szCs w:val="20"/>
              </w:rPr>
            </w:pPr>
            <w:r w:rsidRPr="00A47AF8">
              <w:rPr>
                <w:sz w:val="20"/>
                <w:szCs w:val="20"/>
              </w:rPr>
              <w:t>2011-</w:t>
            </w:r>
            <w:r w:rsidR="00801080" w:rsidRPr="00A47AF8">
              <w:rPr>
                <w:sz w:val="20"/>
                <w:szCs w:val="20"/>
              </w:rPr>
              <w:t>2015</w:t>
            </w:r>
          </w:p>
        </w:tc>
      </w:tr>
      <w:tr w:rsidR="00686D7A" w:rsidRPr="00A47AF8" w14:paraId="621FBB46" w14:textId="77777777" w:rsidTr="007B6D48">
        <w:trPr>
          <w:trHeight w:val="267"/>
          <w:tblCellSpacing w:w="0" w:type="dxa"/>
        </w:trPr>
        <w:tc>
          <w:tcPr>
            <w:tcW w:w="8298" w:type="dxa"/>
            <w:shd w:val="clear" w:color="auto" w:fill="F2F2F2"/>
            <w:tcMar>
              <w:top w:w="0" w:type="dxa"/>
              <w:left w:w="108" w:type="dxa"/>
              <w:bottom w:w="0" w:type="dxa"/>
              <w:right w:w="108" w:type="dxa"/>
            </w:tcMar>
          </w:tcPr>
          <w:p w14:paraId="1488214E" w14:textId="77777777" w:rsidR="00876379" w:rsidRPr="00A47AF8" w:rsidRDefault="00876379" w:rsidP="00876379">
            <w:pPr>
              <w:rPr>
                <w:sz w:val="20"/>
                <w:szCs w:val="20"/>
              </w:rPr>
            </w:pPr>
            <w:r w:rsidRPr="00A47AF8">
              <w:rPr>
                <w:sz w:val="20"/>
                <w:szCs w:val="20"/>
              </w:rPr>
              <w:t>Moderator for the National Symposium on Reading for Understanding   </w:t>
            </w:r>
          </w:p>
          <w:p w14:paraId="457276D7" w14:textId="77777777" w:rsidR="00876379" w:rsidRPr="00A47AF8" w:rsidRDefault="00876379" w:rsidP="00C76A2B">
            <w:pPr>
              <w:rPr>
                <w:sz w:val="20"/>
                <w:szCs w:val="20"/>
              </w:rPr>
            </w:pPr>
            <w:r w:rsidRPr="00A47AF8">
              <w:rPr>
                <w:sz w:val="20"/>
                <w:szCs w:val="20"/>
              </w:rPr>
              <w:t>Scientific Advisory Board, Knowledge Matters Campaign</w:t>
            </w:r>
          </w:p>
        </w:tc>
        <w:tc>
          <w:tcPr>
            <w:tcW w:w="1170" w:type="dxa"/>
            <w:shd w:val="clear" w:color="auto" w:fill="F2F2F2"/>
            <w:tcMar>
              <w:top w:w="0" w:type="dxa"/>
              <w:left w:w="108" w:type="dxa"/>
              <w:bottom w:w="0" w:type="dxa"/>
              <w:right w:w="108" w:type="dxa"/>
            </w:tcMar>
          </w:tcPr>
          <w:p w14:paraId="5345F736" w14:textId="77777777" w:rsidR="00686D7A" w:rsidRPr="00A47AF8" w:rsidRDefault="00686D7A" w:rsidP="00C76A2B">
            <w:pPr>
              <w:rPr>
                <w:sz w:val="20"/>
                <w:szCs w:val="20"/>
              </w:rPr>
            </w:pPr>
            <w:r w:rsidRPr="00A47AF8">
              <w:rPr>
                <w:sz w:val="20"/>
                <w:szCs w:val="20"/>
              </w:rPr>
              <w:t>2016</w:t>
            </w:r>
          </w:p>
          <w:p w14:paraId="3E29BC0B" w14:textId="77777777" w:rsidR="00876379" w:rsidRPr="00A47AF8" w:rsidRDefault="00876379" w:rsidP="00C76A2B">
            <w:pPr>
              <w:rPr>
                <w:sz w:val="20"/>
                <w:szCs w:val="20"/>
              </w:rPr>
            </w:pPr>
            <w:r w:rsidRPr="00A47AF8">
              <w:rPr>
                <w:sz w:val="20"/>
                <w:szCs w:val="20"/>
              </w:rPr>
              <w:t>2016-</w:t>
            </w:r>
          </w:p>
        </w:tc>
      </w:tr>
      <w:tr w:rsidR="00F735B1" w:rsidRPr="00A47AF8" w14:paraId="60FC582A" w14:textId="77777777" w:rsidTr="007B6D48">
        <w:trPr>
          <w:trHeight w:val="267"/>
          <w:tblCellSpacing w:w="0" w:type="dxa"/>
        </w:trPr>
        <w:tc>
          <w:tcPr>
            <w:tcW w:w="8298" w:type="dxa"/>
            <w:shd w:val="clear" w:color="auto" w:fill="F2F2F2"/>
            <w:tcMar>
              <w:top w:w="0" w:type="dxa"/>
              <w:left w:w="108" w:type="dxa"/>
              <w:bottom w:w="0" w:type="dxa"/>
              <w:right w:w="108" w:type="dxa"/>
            </w:tcMar>
          </w:tcPr>
          <w:p w14:paraId="76605EFE" w14:textId="77777777" w:rsidR="00237030" w:rsidRPr="00A47AF8" w:rsidRDefault="00063B71" w:rsidP="00F735B1">
            <w:pPr>
              <w:rPr>
                <w:sz w:val="20"/>
                <w:szCs w:val="20"/>
              </w:rPr>
            </w:pPr>
            <w:r w:rsidRPr="00A47AF8">
              <w:rPr>
                <w:sz w:val="20"/>
                <w:szCs w:val="20"/>
              </w:rPr>
              <w:t xml:space="preserve">Board of </w:t>
            </w:r>
            <w:r w:rsidR="00876379" w:rsidRPr="00A47AF8">
              <w:rPr>
                <w:sz w:val="20"/>
                <w:szCs w:val="20"/>
              </w:rPr>
              <w:t>V</w:t>
            </w:r>
            <w:r w:rsidRPr="00A47AF8">
              <w:rPr>
                <w:sz w:val="20"/>
                <w:szCs w:val="20"/>
              </w:rPr>
              <w:t>isitors</w:t>
            </w:r>
            <w:r w:rsidR="00237030" w:rsidRPr="00A47AF8">
              <w:rPr>
                <w:sz w:val="20"/>
                <w:szCs w:val="20"/>
              </w:rPr>
              <w:t>: L</w:t>
            </w:r>
            <w:r w:rsidRPr="00A47AF8">
              <w:rPr>
                <w:sz w:val="20"/>
                <w:szCs w:val="20"/>
              </w:rPr>
              <w:t xml:space="preserve">earning Research and Development Center (LRDC), </w:t>
            </w:r>
            <w:r w:rsidR="00876379" w:rsidRPr="00A47AF8">
              <w:rPr>
                <w:sz w:val="20"/>
                <w:szCs w:val="20"/>
              </w:rPr>
              <w:t xml:space="preserve">U </w:t>
            </w:r>
            <w:r w:rsidRPr="00A47AF8">
              <w:rPr>
                <w:sz w:val="20"/>
                <w:szCs w:val="20"/>
              </w:rPr>
              <w:t>Pitt</w:t>
            </w:r>
            <w:r w:rsidR="00876379" w:rsidRPr="00A47AF8">
              <w:rPr>
                <w:sz w:val="20"/>
                <w:szCs w:val="20"/>
              </w:rPr>
              <w:t>sburgh</w:t>
            </w:r>
          </w:p>
          <w:p w14:paraId="6A292C0F" w14:textId="77777777" w:rsidR="00876379" w:rsidRDefault="00876379" w:rsidP="00F735B1">
            <w:pPr>
              <w:rPr>
                <w:sz w:val="20"/>
                <w:szCs w:val="20"/>
              </w:rPr>
            </w:pPr>
            <w:r w:rsidRPr="00A47AF8">
              <w:rPr>
                <w:sz w:val="20"/>
                <w:szCs w:val="20"/>
              </w:rPr>
              <w:t xml:space="preserve">AERA Fellows </w:t>
            </w:r>
            <w:r w:rsidR="00B67BB7" w:rsidRPr="00A47AF8">
              <w:rPr>
                <w:sz w:val="20"/>
                <w:szCs w:val="20"/>
              </w:rPr>
              <w:t>Committee</w:t>
            </w:r>
          </w:p>
          <w:p w14:paraId="488C29F8" w14:textId="77777777" w:rsidR="002476F6" w:rsidRDefault="002476F6" w:rsidP="00F735B1">
            <w:pPr>
              <w:rPr>
                <w:sz w:val="20"/>
                <w:szCs w:val="20"/>
              </w:rPr>
            </w:pPr>
            <w:r>
              <w:rPr>
                <w:sz w:val="20"/>
                <w:szCs w:val="20"/>
              </w:rPr>
              <w:t>Educational Testing Service (ETS) Visiting Panel on Research</w:t>
            </w:r>
            <w:r w:rsidR="00833618">
              <w:rPr>
                <w:sz w:val="20"/>
                <w:szCs w:val="20"/>
              </w:rPr>
              <w:t xml:space="preserve"> (Standing Advisory Board)</w:t>
            </w:r>
          </w:p>
          <w:p w14:paraId="4432E5DC" w14:textId="77777777" w:rsidR="00372D0F" w:rsidRDefault="00372D0F" w:rsidP="00372D0F">
            <w:pPr>
              <w:keepNext/>
              <w:rPr>
                <w:sz w:val="20"/>
                <w:szCs w:val="20"/>
              </w:rPr>
            </w:pPr>
            <w:r>
              <w:rPr>
                <w:sz w:val="20"/>
                <w:szCs w:val="20"/>
              </w:rPr>
              <w:t>Carnegie Learning Literacy Advisory Board</w:t>
            </w:r>
          </w:p>
          <w:p w14:paraId="6FA90FCC" w14:textId="77777777" w:rsidR="00372D0F" w:rsidRPr="00A47AF8" w:rsidRDefault="002F2297" w:rsidP="00F735B1">
            <w:pPr>
              <w:rPr>
                <w:sz w:val="20"/>
                <w:szCs w:val="20"/>
              </w:rPr>
            </w:pPr>
            <w:r>
              <w:rPr>
                <w:sz w:val="20"/>
                <w:szCs w:val="20"/>
              </w:rPr>
              <w:t>Educational Testing Service (ETS) Formative Feedback for Writing Advisory Board</w:t>
            </w:r>
          </w:p>
        </w:tc>
        <w:tc>
          <w:tcPr>
            <w:tcW w:w="1170" w:type="dxa"/>
            <w:shd w:val="clear" w:color="auto" w:fill="F2F2F2"/>
            <w:tcMar>
              <w:top w:w="0" w:type="dxa"/>
              <w:left w:w="108" w:type="dxa"/>
              <w:bottom w:w="0" w:type="dxa"/>
              <w:right w:w="108" w:type="dxa"/>
            </w:tcMar>
          </w:tcPr>
          <w:p w14:paraId="43CFEE02" w14:textId="77777777" w:rsidR="00237030" w:rsidRPr="00A47AF8" w:rsidRDefault="00237030" w:rsidP="00C76A2B">
            <w:pPr>
              <w:rPr>
                <w:sz w:val="20"/>
                <w:szCs w:val="20"/>
              </w:rPr>
            </w:pPr>
            <w:r w:rsidRPr="00A47AF8">
              <w:rPr>
                <w:sz w:val="20"/>
                <w:szCs w:val="20"/>
              </w:rPr>
              <w:t>2018</w:t>
            </w:r>
            <w:r w:rsidR="00876379" w:rsidRPr="00A47AF8">
              <w:rPr>
                <w:sz w:val="20"/>
                <w:szCs w:val="20"/>
              </w:rPr>
              <w:t>-</w:t>
            </w:r>
          </w:p>
          <w:p w14:paraId="1AEAA7F5" w14:textId="77777777" w:rsidR="00B67BB7" w:rsidRDefault="00B67BB7" w:rsidP="00C76A2B">
            <w:pPr>
              <w:rPr>
                <w:sz w:val="20"/>
                <w:szCs w:val="20"/>
              </w:rPr>
            </w:pPr>
            <w:r w:rsidRPr="00A47AF8">
              <w:rPr>
                <w:sz w:val="20"/>
                <w:szCs w:val="20"/>
              </w:rPr>
              <w:t>2019-</w:t>
            </w:r>
            <w:r w:rsidR="00372D0F">
              <w:rPr>
                <w:sz w:val="20"/>
                <w:szCs w:val="20"/>
              </w:rPr>
              <w:t>2021</w:t>
            </w:r>
          </w:p>
          <w:p w14:paraId="373A24B1" w14:textId="77777777" w:rsidR="002476F6" w:rsidRDefault="002476F6" w:rsidP="00C76A2B">
            <w:pPr>
              <w:rPr>
                <w:sz w:val="20"/>
                <w:szCs w:val="20"/>
              </w:rPr>
            </w:pPr>
            <w:r>
              <w:rPr>
                <w:sz w:val="20"/>
                <w:szCs w:val="20"/>
              </w:rPr>
              <w:t>2021-</w:t>
            </w:r>
          </w:p>
          <w:p w14:paraId="4C9E671A" w14:textId="77777777" w:rsidR="00372D0F" w:rsidRDefault="00372D0F" w:rsidP="00C76A2B">
            <w:pPr>
              <w:rPr>
                <w:sz w:val="20"/>
                <w:szCs w:val="20"/>
              </w:rPr>
            </w:pPr>
            <w:r>
              <w:rPr>
                <w:sz w:val="20"/>
                <w:szCs w:val="20"/>
              </w:rPr>
              <w:t>2021</w:t>
            </w:r>
            <w:r w:rsidR="002F2297">
              <w:rPr>
                <w:sz w:val="20"/>
                <w:szCs w:val="20"/>
              </w:rPr>
              <w:t>-</w:t>
            </w:r>
          </w:p>
          <w:p w14:paraId="73E63140" w14:textId="77777777" w:rsidR="00833618" w:rsidRPr="00A47AF8" w:rsidRDefault="00833618" w:rsidP="00C76A2B">
            <w:pPr>
              <w:rPr>
                <w:sz w:val="20"/>
                <w:szCs w:val="20"/>
              </w:rPr>
            </w:pPr>
            <w:r>
              <w:rPr>
                <w:sz w:val="20"/>
                <w:szCs w:val="20"/>
              </w:rPr>
              <w:t>2021-</w:t>
            </w:r>
          </w:p>
        </w:tc>
      </w:tr>
    </w:tbl>
    <w:p w14:paraId="4BCF1D19" w14:textId="77777777" w:rsidR="00753420" w:rsidRPr="0014604F" w:rsidRDefault="00753420" w:rsidP="00753420">
      <w:pPr>
        <w:spacing w:before="40" w:after="40"/>
        <w:ind w:left="360" w:hanging="360"/>
        <w:rPr>
          <w:b/>
          <w:sz w:val="28"/>
        </w:rPr>
      </w:pPr>
    </w:p>
    <w:p w14:paraId="639C19C1" w14:textId="77777777" w:rsidR="00F9115C" w:rsidRPr="0014604F" w:rsidRDefault="00594DAB" w:rsidP="00753420">
      <w:pPr>
        <w:spacing w:before="40" w:after="40"/>
        <w:ind w:left="3600" w:hanging="3600"/>
        <w:rPr>
          <w:b/>
          <w:i/>
        </w:rPr>
      </w:pPr>
      <w:r w:rsidRPr="0014604F">
        <w:rPr>
          <w:b/>
          <w:i/>
          <w:sz w:val="8"/>
          <w:szCs w:val="8"/>
        </w:rPr>
        <w:t xml:space="preserve"> </w:t>
      </w:r>
      <w:r w:rsidR="00F9115C" w:rsidRPr="0014604F">
        <w:rPr>
          <w:b/>
          <w:bCs/>
          <w:sz w:val="28"/>
          <w:szCs w:val="28"/>
        </w:rPr>
        <w:t>STUDENT</w:t>
      </w:r>
      <w:r w:rsidRPr="0014604F">
        <w:rPr>
          <w:b/>
          <w:bCs/>
          <w:sz w:val="28"/>
          <w:szCs w:val="28"/>
        </w:rPr>
        <w:t xml:space="preserve"> </w:t>
      </w:r>
      <w:r w:rsidR="00F9115C" w:rsidRPr="0014604F">
        <w:rPr>
          <w:b/>
          <w:bCs/>
          <w:sz w:val="28"/>
          <w:szCs w:val="28"/>
        </w:rPr>
        <w:t>ADVISING/MENTORING</w:t>
      </w:r>
    </w:p>
    <w:tbl>
      <w:tblPr>
        <w:tblW w:w="5000" w:type="pct"/>
        <w:tblCellSpacing w:w="0" w:type="dxa"/>
        <w:tblCellMar>
          <w:left w:w="0" w:type="dxa"/>
          <w:right w:w="0" w:type="dxa"/>
        </w:tblCellMar>
        <w:tblLook w:val="0000" w:firstRow="0" w:lastRow="0" w:firstColumn="0" w:lastColumn="0" w:noHBand="0" w:noVBand="0"/>
      </w:tblPr>
      <w:tblGrid>
        <w:gridCol w:w="2521"/>
        <w:gridCol w:w="2339"/>
        <w:gridCol w:w="4680"/>
      </w:tblGrid>
      <w:tr w:rsidR="00F9115C" w:rsidRPr="00A47AF8" w14:paraId="45764126" w14:textId="77777777" w:rsidTr="00833849">
        <w:trPr>
          <w:tblCellSpacing w:w="0" w:type="dxa"/>
        </w:trPr>
        <w:tc>
          <w:tcPr>
            <w:tcW w:w="1321" w:type="pct"/>
            <w:shd w:val="clear" w:color="auto" w:fill="DFDFDF"/>
            <w:tcMar>
              <w:top w:w="0" w:type="dxa"/>
              <w:left w:w="90" w:type="dxa"/>
              <w:bottom w:w="0" w:type="dxa"/>
              <w:right w:w="90" w:type="dxa"/>
            </w:tcMar>
            <w:vAlign w:val="center"/>
          </w:tcPr>
          <w:p w14:paraId="7694DA80" w14:textId="77777777" w:rsidR="00F9115C" w:rsidRPr="00A47AF8" w:rsidRDefault="00F9115C">
            <w:pPr>
              <w:rPr>
                <w:b/>
                <w:bCs/>
                <w:sz w:val="20"/>
                <w:szCs w:val="20"/>
              </w:rPr>
            </w:pPr>
            <w:r w:rsidRPr="00A47AF8">
              <w:rPr>
                <w:b/>
                <w:bCs/>
                <w:sz w:val="20"/>
                <w:szCs w:val="20"/>
              </w:rPr>
              <w:t>CURRENT</w:t>
            </w:r>
            <w:r w:rsidR="00594DAB" w:rsidRPr="00A47AF8">
              <w:rPr>
                <w:b/>
                <w:bCs/>
                <w:sz w:val="20"/>
                <w:szCs w:val="20"/>
              </w:rPr>
              <w:t xml:space="preserve"> </w:t>
            </w:r>
            <w:r w:rsidRPr="00A47AF8">
              <w:rPr>
                <w:b/>
                <w:bCs/>
                <w:sz w:val="20"/>
                <w:szCs w:val="20"/>
              </w:rPr>
              <w:t>DEGREE</w:t>
            </w:r>
          </w:p>
        </w:tc>
        <w:tc>
          <w:tcPr>
            <w:tcW w:w="1226" w:type="pct"/>
            <w:shd w:val="clear" w:color="auto" w:fill="DFDFDF"/>
            <w:tcMar>
              <w:top w:w="0" w:type="dxa"/>
              <w:left w:w="90" w:type="dxa"/>
              <w:bottom w:w="0" w:type="dxa"/>
              <w:right w:w="90" w:type="dxa"/>
            </w:tcMar>
            <w:vAlign w:val="center"/>
          </w:tcPr>
          <w:p w14:paraId="478F5517" w14:textId="77777777" w:rsidR="00F9115C" w:rsidRPr="00A47AF8" w:rsidRDefault="00F9115C">
            <w:pPr>
              <w:rPr>
                <w:b/>
                <w:bCs/>
                <w:sz w:val="20"/>
                <w:szCs w:val="20"/>
              </w:rPr>
            </w:pPr>
            <w:r w:rsidRPr="00A47AF8">
              <w:rPr>
                <w:b/>
                <w:bCs/>
                <w:sz w:val="20"/>
                <w:szCs w:val="20"/>
              </w:rPr>
              <w:t>NAME</w:t>
            </w:r>
          </w:p>
        </w:tc>
        <w:tc>
          <w:tcPr>
            <w:tcW w:w="2453" w:type="pct"/>
            <w:shd w:val="clear" w:color="auto" w:fill="DFDFDF"/>
            <w:tcMar>
              <w:top w:w="0" w:type="dxa"/>
              <w:left w:w="90" w:type="dxa"/>
              <w:bottom w:w="0" w:type="dxa"/>
              <w:right w:w="90" w:type="dxa"/>
            </w:tcMar>
            <w:vAlign w:val="center"/>
          </w:tcPr>
          <w:p w14:paraId="60C01F1B" w14:textId="77777777" w:rsidR="00F9115C" w:rsidRPr="00A47AF8" w:rsidRDefault="00F9115C">
            <w:pPr>
              <w:rPr>
                <w:b/>
                <w:bCs/>
                <w:sz w:val="20"/>
                <w:szCs w:val="20"/>
              </w:rPr>
            </w:pPr>
            <w:r w:rsidRPr="00A47AF8">
              <w:rPr>
                <w:b/>
                <w:bCs/>
                <w:sz w:val="20"/>
                <w:szCs w:val="20"/>
              </w:rPr>
              <w:t>YEAR</w:t>
            </w:r>
            <w:r w:rsidR="00594DAB" w:rsidRPr="00A47AF8">
              <w:rPr>
                <w:b/>
                <w:bCs/>
                <w:sz w:val="20"/>
                <w:szCs w:val="20"/>
              </w:rPr>
              <w:t xml:space="preserve"> </w:t>
            </w:r>
            <w:r w:rsidRPr="00A47AF8">
              <w:rPr>
                <w:b/>
                <w:bCs/>
                <w:sz w:val="20"/>
                <w:szCs w:val="20"/>
              </w:rPr>
              <w:t>OF</w:t>
            </w:r>
            <w:r w:rsidR="00594DAB" w:rsidRPr="00A47AF8">
              <w:rPr>
                <w:b/>
                <w:bCs/>
                <w:sz w:val="20"/>
                <w:szCs w:val="20"/>
              </w:rPr>
              <w:t xml:space="preserve"> </w:t>
            </w:r>
            <w:r w:rsidRPr="00A47AF8">
              <w:rPr>
                <w:b/>
                <w:bCs/>
                <w:sz w:val="20"/>
                <w:szCs w:val="20"/>
              </w:rPr>
              <w:t>GRADUATION/PLACEMENT</w:t>
            </w:r>
          </w:p>
        </w:tc>
      </w:tr>
      <w:tr w:rsidR="00F9115C" w:rsidRPr="00A47AF8" w14:paraId="4F5961E2" w14:textId="77777777" w:rsidTr="00833849">
        <w:trPr>
          <w:tblCellSpacing w:w="0" w:type="dxa"/>
        </w:trPr>
        <w:tc>
          <w:tcPr>
            <w:tcW w:w="1321" w:type="pct"/>
            <w:shd w:val="clear" w:color="auto" w:fill="F1F1F1"/>
            <w:tcMar>
              <w:top w:w="0" w:type="dxa"/>
              <w:left w:w="90" w:type="dxa"/>
              <w:bottom w:w="0" w:type="dxa"/>
              <w:right w:w="90" w:type="dxa"/>
            </w:tcMar>
          </w:tcPr>
          <w:p w14:paraId="64AE2FAF" w14:textId="77777777" w:rsidR="00F9115C" w:rsidRPr="00A47AF8" w:rsidRDefault="00F9115C">
            <w:pPr>
              <w:rPr>
                <w:sz w:val="20"/>
                <w:szCs w:val="20"/>
              </w:rPr>
            </w:pPr>
            <w:r w:rsidRPr="00A47AF8">
              <w:rPr>
                <w:sz w:val="20"/>
                <w:szCs w:val="20"/>
              </w:rPr>
              <w:t>Postdoctoral</w:t>
            </w:r>
            <w:r w:rsidR="00594DAB" w:rsidRPr="00A47AF8">
              <w:rPr>
                <w:sz w:val="20"/>
                <w:szCs w:val="20"/>
              </w:rPr>
              <w:t xml:space="preserve"> </w:t>
            </w:r>
            <w:r w:rsidRPr="00A47AF8">
              <w:rPr>
                <w:sz w:val="20"/>
                <w:szCs w:val="20"/>
              </w:rPr>
              <w:t>Fellow</w:t>
            </w:r>
            <w:r w:rsidR="00594DAB" w:rsidRPr="00A47AF8">
              <w:rPr>
                <w:sz w:val="20"/>
                <w:szCs w:val="20"/>
              </w:rPr>
              <w:t xml:space="preserve"> </w:t>
            </w:r>
          </w:p>
        </w:tc>
        <w:tc>
          <w:tcPr>
            <w:tcW w:w="1226" w:type="pct"/>
            <w:shd w:val="clear" w:color="auto" w:fill="F1F1F1"/>
            <w:tcMar>
              <w:top w:w="0" w:type="dxa"/>
              <w:left w:w="90" w:type="dxa"/>
              <w:bottom w:w="0" w:type="dxa"/>
              <w:right w:w="90" w:type="dxa"/>
            </w:tcMar>
          </w:tcPr>
          <w:p w14:paraId="09684776" w14:textId="77777777" w:rsidR="00F9115C" w:rsidRPr="00A47AF8" w:rsidRDefault="00F9115C">
            <w:pPr>
              <w:rPr>
                <w:sz w:val="20"/>
                <w:szCs w:val="20"/>
              </w:rPr>
            </w:pPr>
            <w:r w:rsidRPr="00A47AF8">
              <w:rPr>
                <w:sz w:val="20"/>
                <w:szCs w:val="20"/>
              </w:rPr>
              <w:t>Christian</w:t>
            </w:r>
            <w:r w:rsidR="00594DAB" w:rsidRPr="00A47AF8">
              <w:rPr>
                <w:sz w:val="20"/>
                <w:szCs w:val="20"/>
              </w:rPr>
              <w:t xml:space="preserve"> </w:t>
            </w:r>
            <w:r w:rsidRPr="00A47AF8">
              <w:rPr>
                <w:sz w:val="20"/>
                <w:szCs w:val="20"/>
              </w:rPr>
              <w:t>Hempelmann</w:t>
            </w:r>
          </w:p>
        </w:tc>
        <w:tc>
          <w:tcPr>
            <w:tcW w:w="2453" w:type="pct"/>
            <w:shd w:val="clear" w:color="auto" w:fill="F1F1F1"/>
            <w:tcMar>
              <w:top w:w="0" w:type="dxa"/>
              <w:left w:w="90" w:type="dxa"/>
              <w:bottom w:w="0" w:type="dxa"/>
              <w:right w:w="90" w:type="dxa"/>
            </w:tcMar>
          </w:tcPr>
          <w:p w14:paraId="008A2927" w14:textId="77777777" w:rsidR="00F9115C" w:rsidRPr="00A47AF8" w:rsidRDefault="00594DAB">
            <w:pPr>
              <w:rPr>
                <w:sz w:val="20"/>
                <w:szCs w:val="20"/>
              </w:rPr>
            </w:pPr>
            <w:r w:rsidRPr="00A47AF8">
              <w:rPr>
                <w:sz w:val="20"/>
                <w:szCs w:val="20"/>
              </w:rPr>
              <w:t xml:space="preserve"> </w:t>
            </w:r>
            <w:r w:rsidR="00F9115C" w:rsidRPr="00A47AF8">
              <w:rPr>
                <w:sz w:val="20"/>
                <w:szCs w:val="20"/>
              </w:rPr>
              <w:t>2005:</w:t>
            </w:r>
            <w:r w:rsidRPr="00A47AF8">
              <w:rPr>
                <w:sz w:val="20"/>
                <w:szCs w:val="20"/>
              </w:rPr>
              <w:t xml:space="preserve"> </w:t>
            </w:r>
            <w:r w:rsidR="00F9115C" w:rsidRPr="00A47AF8">
              <w:rPr>
                <w:sz w:val="20"/>
                <w:szCs w:val="20"/>
              </w:rPr>
              <w:t>University</w:t>
            </w:r>
            <w:r w:rsidRPr="00A47AF8">
              <w:rPr>
                <w:sz w:val="20"/>
                <w:szCs w:val="20"/>
              </w:rPr>
              <w:t xml:space="preserve"> </w:t>
            </w:r>
            <w:r w:rsidR="00F9115C" w:rsidRPr="00A47AF8">
              <w:rPr>
                <w:sz w:val="20"/>
                <w:szCs w:val="20"/>
              </w:rPr>
              <w:t>of</w:t>
            </w:r>
            <w:r w:rsidRPr="00A47AF8">
              <w:rPr>
                <w:sz w:val="20"/>
                <w:szCs w:val="20"/>
              </w:rPr>
              <w:t xml:space="preserve"> </w:t>
            </w:r>
            <w:r w:rsidR="00F9115C" w:rsidRPr="00A47AF8">
              <w:rPr>
                <w:sz w:val="20"/>
                <w:szCs w:val="20"/>
              </w:rPr>
              <w:t>South</w:t>
            </w:r>
            <w:r w:rsidRPr="00A47AF8">
              <w:rPr>
                <w:sz w:val="20"/>
                <w:szCs w:val="20"/>
              </w:rPr>
              <w:t xml:space="preserve"> </w:t>
            </w:r>
            <w:r w:rsidR="00F9115C" w:rsidRPr="00A47AF8">
              <w:rPr>
                <w:sz w:val="20"/>
                <w:szCs w:val="20"/>
              </w:rPr>
              <w:t>Carolina/Faculty</w:t>
            </w:r>
          </w:p>
        </w:tc>
      </w:tr>
      <w:tr w:rsidR="00F9115C" w:rsidRPr="00A47AF8" w14:paraId="121B35FD" w14:textId="77777777" w:rsidTr="00833849">
        <w:trPr>
          <w:tblCellSpacing w:w="0" w:type="dxa"/>
        </w:trPr>
        <w:tc>
          <w:tcPr>
            <w:tcW w:w="1321" w:type="pct"/>
            <w:shd w:val="clear" w:color="auto" w:fill="F1F1F1"/>
            <w:tcMar>
              <w:top w:w="0" w:type="dxa"/>
              <w:left w:w="90" w:type="dxa"/>
              <w:bottom w:w="0" w:type="dxa"/>
              <w:right w:w="90" w:type="dxa"/>
            </w:tcMar>
          </w:tcPr>
          <w:p w14:paraId="330CF518" w14:textId="77777777" w:rsidR="00F9115C" w:rsidRPr="00A47AF8" w:rsidRDefault="00F9115C">
            <w:pPr>
              <w:rPr>
                <w:sz w:val="20"/>
                <w:szCs w:val="20"/>
              </w:rPr>
            </w:pPr>
            <w:r w:rsidRPr="00A47AF8">
              <w:rPr>
                <w:sz w:val="20"/>
                <w:szCs w:val="20"/>
              </w:rPr>
              <w:t>Postdoctoral</w:t>
            </w:r>
            <w:r w:rsidR="00594DAB" w:rsidRPr="00A47AF8">
              <w:rPr>
                <w:sz w:val="20"/>
                <w:szCs w:val="20"/>
              </w:rPr>
              <w:t xml:space="preserve"> </w:t>
            </w:r>
            <w:r w:rsidRPr="00A47AF8">
              <w:rPr>
                <w:sz w:val="20"/>
                <w:szCs w:val="20"/>
              </w:rPr>
              <w:t>Fellow</w:t>
            </w:r>
            <w:r w:rsidR="00594DAB" w:rsidRPr="00A47AF8">
              <w:rPr>
                <w:sz w:val="20"/>
                <w:szCs w:val="20"/>
              </w:rPr>
              <w:t xml:space="preserve"> </w:t>
            </w:r>
          </w:p>
        </w:tc>
        <w:tc>
          <w:tcPr>
            <w:tcW w:w="1226" w:type="pct"/>
            <w:shd w:val="clear" w:color="auto" w:fill="F1F1F1"/>
            <w:tcMar>
              <w:top w:w="0" w:type="dxa"/>
              <w:left w:w="90" w:type="dxa"/>
              <w:bottom w:w="0" w:type="dxa"/>
              <w:right w:w="90" w:type="dxa"/>
            </w:tcMar>
          </w:tcPr>
          <w:p w14:paraId="13235E6E" w14:textId="77777777" w:rsidR="00F9115C" w:rsidRPr="00A47AF8" w:rsidRDefault="00F9115C">
            <w:pPr>
              <w:rPr>
                <w:sz w:val="20"/>
                <w:szCs w:val="20"/>
              </w:rPr>
            </w:pPr>
            <w:r w:rsidRPr="00A47AF8">
              <w:rPr>
                <w:sz w:val="20"/>
                <w:szCs w:val="20"/>
              </w:rPr>
              <w:t>Tenaha</w:t>
            </w:r>
            <w:r w:rsidR="00594DAB" w:rsidRPr="00A47AF8">
              <w:rPr>
                <w:sz w:val="20"/>
                <w:szCs w:val="20"/>
              </w:rPr>
              <w:t xml:space="preserve"> </w:t>
            </w:r>
            <w:r w:rsidRPr="00A47AF8">
              <w:rPr>
                <w:sz w:val="20"/>
                <w:szCs w:val="20"/>
              </w:rPr>
              <w:t>O’Reilly</w:t>
            </w:r>
          </w:p>
        </w:tc>
        <w:tc>
          <w:tcPr>
            <w:tcW w:w="2453" w:type="pct"/>
            <w:shd w:val="clear" w:color="auto" w:fill="F1F1F1"/>
            <w:tcMar>
              <w:top w:w="0" w:type="dxa"/>
              <w:left w:w="90" w:type="dxa"/>
              <w:bottom w:w="0" w:type="dxa"/>
              <w:right w:w="90" w:type="dxa"/>
            </w:tcMar>
          </w:tcPr>
          <w:p w14:paraId="4EEA6B17" w14:textId="77777777" w:rsidR="00F9115C" w:rsidRPr="00A47AF8" w:rsidRDefault="00594DAB">
            <w:pPr>
              <w:rPr>
                <w:sz w:val="20"/>
                <w:szCs w:val="20"/>
              </w:rPr>
            </w:pPr>
            <w:r w:rsidRPr="00A47AF8">
              <w:rPr>
                <w:sz w:val="20"/>
                <w:szCs w:val="20"/>
              </w:rPr>
              <w:t xml:space="preserve"> </w:t>
            </w:r>
            <w:r w:rsidR="00F9115C" w:rsidRPr="00A47AF8">
              <w:rPr>
                <w:sz w:val="20"/>
                <w:szCs w:val="20"/>
              </w:rPr>
              <w:t>2006:</w:t>
            </w:r>
            <w:r w:rsidRPr="00A47AF8">
              <w:rPr>
                <w:sz w:val="20"/>
                <w:szCs w:val="20"/>
              </w:rPr>
              <w:t xml:space="preserve"> </w:t>
            </w:r>
            <w:r w:rsidR="00F9115C" w:rsidRPr="00A47AF8">
              <w:rPr>
                <w:sz w:val="20"/>
                <w:szCs w:val="20"/>
              </w:rPr>
              <w:t>Educational</w:t>
            </w:r>
            <w:r w:rsidRPr="00A47AF8">
              <w:rPr>
                <w:sz w:val="20"/>
                <w:szCs w:val="20"/>
              </w:rPr>
              <w:t xml:space="preserve"> </w:t>
            </w:r>
            <w:r w:rsidR="00F9115C" w:rsidRPr="00A47AF8">
              <w:rPr>
                <w:sz w:val="20"/>
                <w:szCs w:val="20"/>
              </w:rPr>
              <w:t>Testing</w:t>
            </w:r>
            <w:r w:rsidRPr="00A47AF8">
              <w:rPr>
                <w:sz w:val="20"/>
                <w:szCs w:val="20"/>
              </w:rPr>
              <w:t xml:space="preserve"> </w:t>
            </w:r>
            <w:r w:rsidR="00F9115C" w:rsidRPr="00A47AF8">
              <w:rPr>
                <w:sz w:val="20"/>
                <w:szCs w:val="20"/>
              </w:rPr>
              <w:t>Services</w:t>
            </w:r>
          </w:p>
        </w:tc>
      </w:tr>
      <w:tr w:rsidR="00F9115C" w:rsidRPr="00A47AF8" w14:paraId="409CD5A7" w14:textId="77777777" w:rsidTr="00833849">
        <w:trPr>
          <w:tblCellSpacing w:w="0" w:type="dxa"/>
        </w:trPr>
        <w:tc>
          <w:tcPr>
            <w:tcW w:w="1321" w:type="pct"/>
            <w:shd w:val="clear" w:color="auto" w:fill="F1F1F1"/>
            <w:tcMar>
              <w:top w:w="0" w:type="dxa"/>
              <w:left w:w="90" w:type="dxa"/>
              <w:bottom w:w="0" w:type="dxa"/>
              <w:right w:w="90" w:type="dxa"/>
            </w:tcMar>
          </w:tcPr>
          <w:p w14:paraId="38F2DC37" w14:textId="77777777" w:rsidR="00F9115C" w:rsidRPr="00A47AF8" w:rsidRDefault="00F9115C">
            <w:pPr>
              <w:rPr>
                <w:sz w:val="20"/>
                <w:szCs w:val="20"/>
              </w:rPr>
            </w:pPr>
            <w:r w:rsidRPr="00A47AF8">
              <w:rPr>
                <w:sz w:val="20"/>
                <w:szCs w:val="20"/>
              </w:rPr>
              <w:t>Postdoctoral</w:t>
            </w:r>
            <w:r w:rsidR="00594DAB" w:rsidRPr="00A47AF8">
              <w:rPr>
                <w:sz w:val="20"/>
                <w:szCs w:val="20"/>
              </w:rPr>
              <w:t xml:space="preserve"> </w:t>
            </w:r>
            <w:r w:rsidRPr="00A47AF8">
              <w:rPr>
                <w:sz w:val="20"/>
                <w:szCs w:val="20"/>
              </w:rPr>
              <w:t>Fellow</w:t>
            </w:r>
            <w:r w:rsidR="00594DAB" w:rsidRPr="00A47AF8">
              <w:rPr>
                <w:sz w:val="20"/>
                <w:szCs w:val="20"/>
              </w:rPr>
              <w:t xml:space="preserve"> </w:t>
            </w:r>
          </w:p>
        </w:tc>
        <w:tc>
          <w:tcPr>
            <w:tcW w:w="1226" w:type="pct"/>
            <w:shd w:val="clear" w:color="auto" w:fill="F1F1F1"/>
            <w:tcMar>
              <w:top w:w="0" w:type="dxa"/>
              <w:left w:w="90" w:type="dxa"/>
              <w:bottom w:w="0" w:type="dxa"/>
              <w:right w:w="90" w:type="dxa"/>
            </w:tcMar>
          </w:tcPr>
          <w:p w14:paraId="57F6F163" w14:textId="77777777" w:rsidR="00F9115C" w:rsidRPr="00A47AF8" w:rsidRDefault="00F9115C">
            <w:pPr>
              <w:rPr>
                <w:sz w:val="20"/>
                <w:szCs w:val="20"/>
              </w:rPr>
            </w:pPr>
            <w:r w:rsidRPr="00A47AF8">
              <w:rPr>
                <w:sz w:val="20"/>
                <w:szCs w:val="20"/>
              </w:rPr>
              <w:t>Rachel</w:t>
            </w:r>
            <w:r w:rsidR="00594DAB" w:rsidRPr="00A47AF8">
              <w:rPr>
                <w:sz w:val="20"/>
                <w:szCs w:val="20"/>
              </w:rPr>
              <w:t xml:space="preserve"> </w:t>
            </w:r>
            <w:r w:rsidRPr="00A47AF8">
              <w:rPr>
                <w:sz w:val="20"/>
                <w:szCs w:val="20"/>
              </w:rPr>
              <w:t>Best</w:t>
            </w:r>
          </w:p>
        </w:tc>
        <w:tc>
          <w:tcPr>
            <w:tcW w:w="2453" w:type="pct"/>
            <w:shd w:val="clear" w:color="auto" w:fill="F1F1F1"/>
            <w:tcMar>
              <w:top w:w="0" w:type="dxa"/>
              <w:left w:w="90" w:type="dxa"/>
              <w:bottom w:w="0" w:type="dxa"/>
              <w:right w:w="90" w:type="dxa"/>
            </w:tcMar>
          </w:tcPr>
          <w:p w14:paraId="379740C7" w14:textId="77777777" w:rsidR="00F9115C" w:rsidRPr="00A47AF8" w:rsidRDefault="00594DAB">
            <w:pPr>
              <w:rPr>
                <w:sz w:val="20"/>
                <w:szCs w:val="20"/>
              </w:rPr>
            </w:pPr>
            <w:r w:rsidRPr="00A47AF8">
              <w:rPr>
                <w:sz w:val="20"/>
                <w:szCs w:val="20"/>
              </w:rPr>
              <w:t xml:space="preserve"> </w:t>
            </w:r>
            <w:r w:rsidR="00F9115C" w:rsidRPr="00A47AF8">
              <w:rPr>
                <w:sz w:val="20"/>
                <w:szCs w:val="20"/>
              </w:rPr>
              <w:t>2006:</w:t>
            </w:r>
            <w:r w:rsidRPr="00A47AF8">
              <w:rPr>
                <w:sz w:val="20"/>
                <w:szCs w:val="20"/>
              </w:rPr>
              <w:t xml:space="preserve"> </w:t>
            </w:r>
            <w:r w:rsidR="00F9115C" w:rsidRPr="00A47AF8">
              <w:rPr>
                <w:sz w:val="20"/>
                <w:szCs w:val="20"/>
              </w:rPr>
              <w:t>CREP,</w:t>
            </w:r>
            <w:r w:rsidRPr="00A47AF8">
              <w:rPr>
                <w:sz w:val="20"/>
                <w:szCs w:val="20"/>
              </w:rPr>
              <w:t xml:space="preserve"> </w:t>
            </w:r>
            <w:r w:rsidR="00F9115C" w:rsidRPr="00A47AF8">
              <w:rPr>
                <w:sz w:val="20"/>
                <w:szCs w:val="20"/>
              </w:rPr>
              <w:t>Senior</w:t>
            </w:r>
            <w:r w:rsidRPr="00A47AF8">
              <w:rPr>
                <w:sz w:val="20"/>
                <w:szCs w:val="20"/>
              </w:rPr>
              <w:t xml:space="preserve"> </w:t>
            </w:r>
            <w:r w:rsidR="00F9115C" w:rsidRPr="00A47AF8">
              <w:rPr>
                <w:sz w:val="20"/>
                <w:szCs w:val="20"/>
              </w:rPr>
              <w:t>Researcher</w:t>
            </w:r>
          </w:p>
        </w:tc>
      </w:tr>
      <w:tr w:rsidR="00F9115C" w:rsidRPr="00A47AF8" w14:paraId="043661C3" w14:textId="77777777" w:rsidTr="00833849">
        <w:trPr>
          <w:tblCellSpacing w:w="0" w:type="dxa"/>
        </w:trPr>
        <w:tc>
          <w:tcPr>
            <w:tcW w:w="1321" w:type="pct"/>
            <w:shd w:val="clear" w:color="auto" w:fill="F1F1F1"/>
            <w:tcMar>
              <w:top w:w="0" w:type="dxa"/>
              <w:left w:w="90" w:type="dxa"/>
              <w:bottom w:w="0" w:type="dxa"/>
              <w:right w:w="90" w:type="dxa"/>
            </w:tcMar>
          </w:tcPr>
          <w:p w14:paraId="5BBD4CD2" w14:textId="77777777" w:rsidR="00F9115C" w:rsidRPr="00A47AF8" w:rsidRDefault="00F9115C">
            <w:pPr>
              <w:rPr>
                <w:sz w:val="20"/>
                <w:szCs w:val="20"/>
              </w:rPr>
            </w:pPr>
            <w:r w:rsidRPr="00A47AF8">
              <w:rPr>
                <w:sz w:val="20"/>
                <w:szCs w:val="20"/>
              </w:rPr>
              <w:t>Postdoctoral</w:t>
            </w:r>
            <w:r w:rsidR="00594DAB" w:rsidRPr="00A47AF8">
              <w:rPr>
                <w:sz w:val="20"/>
                <w:szCs w:val="20"/>
              </w:rPr>
              <w:t xml:space="preserve"> </w:t>
            </w:r>
            <w:r w:rsidRPr="00A47AF8">
              <w:rPr>
                <w:sz w:val="20"/>
                <w:szCs w:val="20"/>
              </w:rPr>
              <w:t>Fellow</w:t>
            </w:r>
            <w:r w:rsidR="00594DAB" w:rsidRPr="00A47AF8">
              <w:rPr>
                <w:sz w:val="20"/>
                <w:szCs w:val="20"/>
              </w:rPr>
              <w:t xml:space="preserve"> </w:t>
            </w:r>
          </w:p>
        </w:tc>
        <w:tc>
          <w:tcPr>
            <w:tcW w:w="1226" w:type="pct"/>
            <w:shd w:val="clear" w:color="auto" w:fill="F1F1F1"/>
            <w:tcMar>
              <w:top w:w="0" w:type="dxa"/>
              <w:left w:w="90" w:type="dxa"/>
              <w:bottom w:w="0" w:type="dxa"/>
              <w:right w:w="90" w:type="dxa"/>
            </w:tcMar>
          </w:tcPr>
          <w:p w14:paraId="0838F660" w14:textId="77777777" w:rsidR="00F9115C" w:rsidRPr="00A47AF8" w:rsidRDefault="00F9115C">
            <w:pPr>
              <w:rPr>
                <w:sz w:val="20"/>
                <w:szCs w:val="20"/>
              </w:rPr>
            </w:pPr>
            <w:r w:rsidRPr="00A47AF8">
              <w:rPr>
                <w:sz w:val="20"/>
                <w:szCs w:val="20"/>
              </w:rPr>
              <w:t>Yasuhiro</w:t>
            </w:r>
            <w:r w:rsidR="00594DAB" w:rsidRPr="00A47AF8">
              <w:rPr>
                <w:sz w:val="20"/>
                <w:szCs w:val="20"/>
              </w:rPr>
              <w:t xml:space="preserve"> </w:t>
            </w:r>
            <w:r w:rsidRPr="00A47AF8">
              <w:rPr>
                <w:sz w:val="20"/>
                <w:szCs w:val="20"/>
              </w:rPr>
              <w:t>Ozuru</w:t>
            </w:r>
          </w:p>
        </w:tc>
        <w:tc>
          <w:tcPr>
            <w:tcW w:w="2453" w:type="pct"/>
            <w:shd w:val="clear" w:color="auto" w:fill="F1F1F1"/>
            <w:tcMar>
              <w:top w:w="0" w:type="dxa"/>
              <w:left w:w="90" w:type="dxa"/>
              <w:bottom w:w="0" w:type="dxa"/>
              <w:right w:w="90" w:type="dxa"/>
            </w:tcMar>
          </w:tcPr>
          <w:p w14:paraId="0C506B70" w14:textId="77777777" w:rsidR="00F9115C" w:rsidRPr="00A47AF8" w:rsidRDefault="00594DAB">
            <w:pPr>
              <w:rPr>
                <w:sz w:val="20"/>
                <w:szCs w:val="20"/>
              </w:rPr>
            </w:pPr>
            <w:r w:rsidRPr="00A47AF8">
              <w:rPr>
                <w:sz w:val="20"/>
                <w:szCs w:val="20"/>
              </w:rPr>
              <w:t xml:space="preserve"> </w:t>
            </w:r>
            <w:r w:rsidR="00F9115C" w:rsidRPr="00A47AF8">
              <w:rPr>
                <w:sz w:val="20"/>
                <w:szCs w:val="20"/>
              </w:rPr>
              <w:t>2007:</w:t>
            </w:r>
            <w:r w:rsidRPr="00A47AF8">
              <w:rPr>
                <w:sz w:val="20"/>
                <w:szCs w:val="20"/>
              </w:rPr>
              <w:t xml:space="preserve"> </w:t>
            </w:r>
            <w:r w:rsidR="00F9115C" w:rsidRPr="00A47AF8">
              <w:rPr>
                <w:sz w:val="20"/>
                <w:szCs w:val="20"/>
              </w:rPr>
              <w:t>University</w:t>
            </w:r>
            <w:r w:rsidRPr="00A47AF8">
              <w:rPr>
                <w:sz w:val="20"/>
                <w:szCs w:val="20"/>
              </w:rPr>
              <w:t xml:space="preserve"> </w:t>
            </w:r>
            <w:r w:rsidR="00F9115C" w:rsidRPr="00A47AF8">
              <w:rPr>
                <w:sz w:val="20"/>
                <w:szCs w:val="20"/>
              </w:rPr>
              <w:t>of</w:t>
            </w:r>
            <w:r w:rsidRPr="00A47AF8">
              <w:rPr>
                <w:sz w:val="20"/>
                <w:szCs w:val="20"/>
              </w:rPr>
              <w:t xml:space="preserve"> </w:t>
            </w:r>
            <w:r w:rsidR="00F9115C" w:rsidRPr="00A47AF8">
              <w:rPr>
                <w:sz w:val="20"/>
                <w:szCs w:val="20"/>
              </w:rPr>
              <w:t>Alaska,</w:t>
            </w:r>
            <w:r w:rsidRPr="00A47AF8">
              <w:rPr>
                <w:sz w:val="20"/>
                <w:szCs w:val="20"/>
              </w:rPr>
              <w:t xml:space="preserve"> </w:t>
            </w:r>
            <w:r w:rsidR="00F9115C" w:rsidRPr="00A47AF8">
              <w:rPr>
                <w:sz w:val="20"/>
                <w:szCs w:val="20"/>
              </w:rPr>
              <w:t>Faculty</w:t>
            </w:r>
          </w:p>
        </w:tc>
      </w:tr>
      <w:tr w:rsidR="00F9115C" w:rsidRPr="00A47AF8" w14:paraId="20ECAA76" w14:textId="77777777" w:rsidTr="00833849">
        <w:trPr>
          <w:tblCellSpacing w:w="0" w:type="dxa"/>
        </w:trPr>
        <w:tc>
          <w:tcPr>
            <w:tcW w:w="1321" w:type="pct"/>
            <w:shd w:val="clear" w:color="auto" w:fill="F1F1F1"/>
            <w:tcMar>
              <w:top w:w="0" w:type="dxa"/>
              <w:left w:w="90" w:type="dxa"/>
              <w:bottom w:w="0" w:type="dxa"/>
              <w:right w:w="90" w:type="dxa"/>
            </w:tcMar>
          </w:tcPr>
          <w:p w14:paraId="3551208D" w14:textId="77777777" w:rsidR="00F9115C" w:rsidRPr="00A47AF8" w:rsidRDefault="00F9115C">
            <w:pPr>
              <w:rPr>
                <w:sz w:val="20"/>
                <w:szCs w:val="20"/>
              </w:rPr>
            </w:pPr>
            <w:r w:rsidRPr="00A47AF8">
              <w:rPr>
                <w:sz w:val="20"/>
                <w:szCs w:val="20"/>
              </w:rPr>
              <w:t>Postdoctoral</w:t>
            </w:r>
            <w:r w:rsidR="00594DAB" w:rsidRPr="00A47AF8">
              <w:rPr>
                <w:sz w:val="20"/>
                <w:szCs w:val="20"/>
              </w:rPr>
              <w:t xml:space="preserve"> </w:t>
            </w:r>
            <w:r w:rsidRPr="00A47AF8">
              <w:rPr>
                <w:sz w:val="20"/>
                <w:szCs w:val="20"/>
              </w:rPr>
              <w:t>Fellow</w:t>
            </w:r>
            <w:r w:rsidR="00594DAB" w:rsidRPr="00A47AF8">
              <w:rPr>
                <w:sz w:val="20"/>
                <w:szCs w:val="20"/>
              </w:rPr>
              <w:t xml:space="preserve"> </w:t>
            </w:r>
          </w:p>
        </w:tc>
        <w:tc>
          <w:tcPr>
            <w:tcW w:w="1226" w:type="pct"/>
            <w:shd w:val="clear" w:color="auto" w:fill="F1F1F1"/>
            <w:tcMar>
              <w:top w:w="0" w:type="dxa"/>
              <w:left w:w="90" w:type="dxa"/>
              <w:bottom w:w="0" w:type="dxa"/>
              <w:right w:w="90" w:type="dxa"/>
            </w:tcMar>
          </w:tcPr>
          <w:p w14:paraId="045A893C" w14:textId="77777777" w:rsidR="00F9115C" w:rsidRPr="00A47AF8" w:rsidRDefault="00F9115C">
            <w:pPr>
              <w:rPr>
                <w:sz w:val="20"/>
                <w:szCs w:val="20"/>
              </w:rPr>
            </w:pPr>
            <w:r w:rsidRPr="00A47AF8">
              <w:rPr>
                <w:sz w:val="20"/>
                <w:szCs w:val="20"/>
              </w:rPr>
              <w:t>David</w:t>
            </w:r>
            <w:r w:rsidR="00594DAB" w:rsidRPr="00A47AF8">
              <w:rPr>
                <w:sz w:val="20"/>
                <w:szCs w:val="20"/>
              </w:rPr>
              <w:t xml:space="preserve"> </w:t>
            </w:r>
            <w:r w:rsidRPr="00A47AF8">
              <w:rPr>
                <w:sz w:val="20"/>
                <w:szCs w:val="20"/>
              </w:rPr>
              <w:t>Dufty</w:t>
            </w:r>
          </w:p>
        </w:tc>
        <w:tc>
          <w:tcPr>
            <w:tcW w:w="2453" w:type="pct"/>
            <w:shd w:val="clear" w:color="auto" w:fill="F1F1F1"/>
            <w:tcMar>
              <w:top w:w="0" w:type="dxa"/>
              <w:left w:w="90" w:type="dxa"/>
              <w:bottom w:w="0" w:type="dxa"/>
              <w:right w:w="90" w:type="dxa"/>
            </w:tcMar>
          </w:tcPr>
          <w:p w14:paraId="204F6544" w14:textId="77777777" w:rsidR="00F9115C" w:rsidRPr="00A47AF8" w:rsidRDefault="00594DAB">
            <w:pPr>
              <w:rPr>
                <w:sz w:val="20"/>
                <w:szCs w:val="20"/>
              </w:rPr>
            </w:pPr>
            <w:r w:rsidRPr="00A47AF8">
              <w:rPr>
                <w:sz w:val="20"/>
                <w:szCs w:val="20"/>
              </w:rPr>
              <w:t xml:space="preserve"> </w:t>
            </w:r>
            <w:r w:rsidR="00F9115C" w:rsidRPr="00A47AF8">
              <w:rPr>
                <w:sz w:val="20"/>
                <w:szCs w:val="20"/>
              </w:rPr>
              <w:t>2007:</w:t>
            </w:r>
            <w:r w:rsidRPr="00A47AF8">
              <w:rPr>
                <w:sz w:val="20"/>
                <w:szCs w:val="20"/>
              </w:rPr>
              <w:t xml:space="preserve"> </w:t>
            </w:r>
            <w:r w:rsidR="00F9115C" w:rsidRPr="00A47AF8">
              <w:rPr>
                <w:sz w:val="20"/>
                <w:szCs w:val="20"/>
              </w:rPr>
              <w:t>Australia,</w:t>
            </w:r>
            <w:r w:rsidRPr="00A47AF8">
              <w:rPr>
                <w:sz w:val="20"/>
                <w:szCs w:val="20"/>
              </w:rPr>
              <w:t xml:space="preserve"> </w:t>
            </w:r>
            <w:r w:rsidR="00F9115C" w:rsidRPr="00A47AF8">
              <w:rPr>
                <w:sz w:val="20"/>
                <w:szCs w:val="20"/>
              </w:rPr>
              <w:t>Industrial</w:t>
            </w:r>
            <w:r w:rsidRPr="00A47AF8">
              <w:rPr>
                <w:sz w:val="20"/>
                <w:szCs w:val="20"/>
              </w:rPr>
              <w:t xml:space="preserve"> </w:t>
            </w:r>
            <w:r w:rsidR="00F9115C" w:rsidRPr="00A47AF8">
              <w:rPr>
                <w:sz w:val="20"/>
                <w:szCs w:val="20"/>
              </w:rPr>
              <w:t>position</w:t>
            </w:r>
          </w:p>
        </w:tc>
      </w:tr>
      <w:tr w:rsidR="00F9115C" w:rsidRPr="00A47AF8" w14:paraId="18AE880D" w14:textId="77777777" w:rsidTr="00833849">
        <w:trPr>
          <w:tblCellSpacing w:w="0" w:type="dxa"/>
        </w:trPr>
        <w:tc>
          <w:tcPr>
            <w:tcW w:w="1321" w:type="pct"/>
            <w:shd w:val="clear" w:color="auto" w:fill="F1F1F1"/>
            <w:tcMar>
              <w:top w:w="0" w:type="dxa"/>
              <w:left w:w="90" w:type="dxa"/>
              <w:bottom w:w="0" w:type="dxa"/>
              <w:right w:w="90" w:type="dxa"/>
            </w:tcMar>
          </w:tcPr>
          <w:p w14:paraId="325432A8" w14:textId="77777777" w:rsidR="00F9115C" w:rsidRPr="00A47AF8" w:rsidRDefault="00F9115C">
            <w:pPr>
              <w:rPr>
                <w:sz w:val="20"/>
                <w:szCs w:val="20"/>
              </w:rPr>
            </w:pPr>
            <w:r w:rsidRPr="00A47AF8">
              <w:rPr>
                <w:sz w:val="20"/>
                <w:szCs w:val="20"/>
              </w:rPr>
              <w:t>Postdoctoral</w:t>
            </w:r>
            <w:r w:rsidR="00594DAB" w:rsidRPr="00A47AF8">
              <w:rPr>
                <w:sz w:val="20"/>
                <w:szCs w:val="20"/>
              </w:rPr>
              <w:t xml:space="preserve"> </w:t>
            </w:r>
            <w:r w:rsidRPr="00A47AF8">
              <w:rPr>
                <w:sz w:val="20"/>
                <w:szCs w:val="20"/>
              </w:rPr>
              <w:t>Fellow</w:t>
            </w:r>
          </w:p>
        </w:tc>
        <w:tc>
          <w:tcPr>
            <w:tcW w:w="1226" w:type="pct"/>
            <w:shd w:val="clear" w:color="auto" w:fill="F1F1F1"/>
            <w:tcMar>
              <w:top w:w="0" w:type="dxa"/>
              <w:left w:w="90" w:type="dxa"/>
              <w:bottom w:w="0" w:type="dxa"/>
              <w:right w:w="90" w:type="dxa"/>
            </w:tcMar>
          </w:tcPr>
          <w:p w14:paraId="63281CF0" w14:textId="77777777" w:rsidR="00F9115C" w:rsidRPr="00A47AF8" w:rsidRDefault="00F9115C">
            <w:pPr>
              <w:rPr>
                <w:sz w:val="20"/>
                <w:szCs w:val="20"/>
              </w:rPr>
            </w:pPr>
            <w:r w:rsidRPr="00A47AF8">
              <w:rPr>
                <w:sz w:val="20"/>
                <w:szCs w:val="20"/>
              </w:rPr>
              <w:t>Chris</w:t>
            </w:r>
            <w:r w:rsidR="00594DAB" w:rsidRPr="00A47AF8">
              <w:rPr>
                <w:sz w:val="20"/>
                <w:szCs w:val="20"/>
              </w:rPr>
              <w:t xml:space="preserve"> </w:t>
            </w:r>
            <w:r w:rsidRPr="00A47AF8">
              <w:rPr>
                <w:sz w:val="20"/>
                <w:szCs w:val="20"/>
              </w:rPr>
              <w:t>Kurby</w:t>
            </w:r>
          </w:p>
        </w:tc>
        <w:tc>
          <w:tcPr>
            <w:tcW w:w="2453" w:type="pct"/>
            <w:shd w:val="clear" w:color="auto" w:fill="F1F1F1"/>
            <w:tcMar>
              <w:top w:w="0" w:type="dxa"/>
              <w:left w:w="90" w:type="dxa"/>
              <w:bottom w:w="0" w:type="dxa"/>
              <w:right w:w="90" w:type="dxa"/>
            </w:tcMar>
          </w:tcPr>
          <w:p w14:paraId="14EB0F16" w14:textId="77777777" w:rsidR="00F9115C" w:rsidRPr="00A47AF8" w:rsidRDefault="00594DAB">
            <w:pPr>
              <w:rPr>
                <w:sz w:val="20"/>
                <w:szCs w:val="20"/>
              </w:rPr>
            </w:pPr>
            <w:r w:rsidRPr="00A47AF8">
              <w:rPr>
                <w:sz w:val="20"/>
                <w:szCs w:val="20"/>
              </w:rPr>
              <w:t xml:space="preserve"> </w:t>
            </w:r>
            <w:r w:rsidR="00F9115C" w:rsidRPr="00A47AF8">
              <w:rPr>
                <w:sz w:val="20"/>
                <w:szCs w:val="20"/>
              </w:rPr>
              <w:t>2007:</w:t>
            </w:r>
            <w:r w:rsidRPr="00A47AF8">
              <w:rPr>
                <w:sz w:val="20"/>
                <w:szCs w:val="20"/>
              </w:rPr>
              <w:t xml:space="preserve"> </w:t>
            </w:r>
            <w:r w:rsidR="00F9115C" w:rsidRPr="00A47AF8">
              <w:rPr>
                <w:sz w:val="20"/>
                <w:szCs w:val="20"/>
              </w:rPr>
              <w:t>Grand</w:t>
            </w:r>
            <w:r w:rsidRPr="00A47AF8">
              <w:rPr>
                <w:sz w:val="20"/>
                <w:szCs w:val="20"/>
              </w:rPr>
              <w:t xml:space="preserve"> </w:t>
            </w:r>
            <w:r w:rsidR="00F9115C" w:rsidRPr="00A47AF8">
              <w:rPr>
                <w:sz w:val="20"/>
                <w:szCs w:val="20"/>
              </w:rPr>
              <w:t>Valley</w:t>
            </w:r>
            <w:r w:rsidRPr="00A47AF8">
              <w:rPr>
                <w:sz w:val="20"/>
                <w:szCs w:val="20"/>
              </w:rPr>
              <w:t xml:space="preserve"> </w:t>
            </w:r>
            <w:r w:rsidR="00F9115C" w:rsidRPr="00A47AF8">
              <w:rPr>
                <w:sz w:val="20"/>
                <w:szCs w:val="20"/>
              </w:rPr>
              <w:t>State</w:t>
            </w:r>
            <w:r w:rsidRPr="00A47AF8">
              <w:rPr>
                <w:sz w:val="20"/>
                <w:szCs w:val="20"/>
              </w:rPr>
              <w:t xml:space="preserve"> </w:t>
            </w:r>
            <w:r w:rsidR="00F9115C" w:rsidRPr="00A47AF8">
              <w:rPr>
                <w:sz w:val="20"/>
                <w:szCs w:val="20"/>
              </w:rPr>
              <w:t>University,</w:t>
            </w:r>
            <w:r w:rsidRPr="00A47AF8">
              <w:rPr>
                <w:sz w:val="20"/>
                <w:szCs w:val="20"/>
              </w:rPr>
              <w:t xml:space="preserve"> </w:t>
            </w:r>
            <w:r w:rsidR="00F9115C" w:rsidRPr="00A47AF8">
              <w:rPr>
                <w:sz w:val="20"/>
                <w:szCs w:val="20"/>
              </w:rPr>
              <w:t>Faculty</w:t>
            </w:r>
          </w:p>
        </w:tc>
      </w:tr>
      <w:tr w:rsidR="00F9115C" w:rsidRPr="00A47AF8" w14:paraId="36C334CF" w14:textId="77777777" w:rsidTr="00833849">
        <w:trPr>
          <w:tblCellSpacing w:w="0" w:type="dxa"/>
        </w:trPr>
        <w:tc>
          <w:tcPr>
            <w:tcW w:w="1321" w:type="pct"/>
            <w:shd w:val="clear" w:color="auto" w:fill="F1F1F1"/>
            <w:tcMar>
              <w:top w:w="0" w:type="dxa"/>
              <w:left w:w="90" w:type="dxa"/>
              <w:bottom w:w="0" w:type="dxa"/>
              <w:right w:w="90" w:type="dxa"/>
            </w:tcMar>
          </w:tcPr>
          <w:p w14:paraId="7AA61204" w14:textId="77777777" w:rsidR="00F9115C" w:rsidRPr="00A47AF8" w:rsidRDefault="00F9115C">
            <w:pPr>
              <w:rPr>
                <w:sz w:val="20"/>
                <w:szCs w:val="20"/>
              </w:rPr>
            </w:pPr>
            <w:r w:rsidRPr="00A47AF8">
              <w:rPr>
                <w:sz w:val="20"/>
                <w:szCs w:val="20"/>
              </w:rPr>
              <w:t>Postdoctoral</w:t>
            </w:r>
            <w:r w:rsidR="00594DAB" w:rsidRPr="00A47AF8">
              <w:rPr>
                <w:sz w:val="20"/>
                <w:szCs w:val="20"/>
              </w:rPr>
              <w:t xml:space="preserve"> </w:t>
            </w:r>
            <w:r w:rsidRPr="00A47AF8">
              <w:rPr>
                <w:sz w:val="20"/>
                <w:szCs w:val="20"/>
              </w:rPr>
              <w:t>Fellow</w:t>
            </w:r>
            <w:r w:rsidR="00594DAB" w:rsidRPr="00A47AF8">
              <w:rPr>
                <w:sz w:val="20"/>
                <w:szCs w:val="20"/>
              </w:rPr>
              <w:t xml:space="preserve"> </w:t>
            </w:r>
          </w:p>
        </w:tc>
        <w:tc>
          <w:tcPr>
            <w:tcW w:w="1226" w:type="pct"/>
            <w:shd w:val="clear" w:color="auto" w:fill="F1F1F1"/>
            <w:tcMar>
              <w:top w:w="0" w:type="dxa"/>
              <w:left w:w="90" w:type="dxa"/>
              <w:bottom w:w="0" w:type="dxa"/>
              <w:right w:w="90" w:type="dxa"/>
            </w:tcMar>
          </w:tcPr>
          <w:p w14:paraId="500E259A" w14:textId="77777777" w:rsidR="00F9115C" w:rsidRPr="00A47AF8" w:rsidRDefault="00F9115C">
            <w:pPr>
              <w:rPr>
                <w:sz w:val="20"/>
                <w:szCs w:val="20"/>
              </w:rPr>
            </w:pPr>
            <w:r w:rsidRPr="00A47AF8">
              <w:rPr>
                <w:sz w:val="20"/>
                <w:szCs w:val="20"/>
              </w:rPr>
              <w:t>Phil</w:t>
            </w:r>
            <w:r w:rsidR="00594DAB" w:rsidRPr="00A47AF8">
              <w:rPr>
                <w:sz w:val="20"/>
                <w:szCs w:val="20"/>
              </w:rPr>
              <w:t xml:space="preserve"> </w:t>
            </w:r>
            <w:r w:rsidRPr="00A47AF8">
              <w:rPr>
                <w:sz w:val="20"/>
                <w:szCs w:val="20"/>
              </w:rPr>
              <w:t>McCarthy</w:t>
            </w:r>
          </w:p>
        </w:tc>
        <w:tc>
          <w:tcPr>
            <w:tcW w:w="2453" w:type="pct"/>
            <w:shd w:val="clear" w:color="auto" w:fill="F1F1F1"/>
            <w:tcMar>
              <w:top w:w="0" w:type="dxa"/>
              <w:left w:w="90" w:type="dxa"/>
              <w:bottom w:w="0" w:type="dxa"/>
              <w:right w:w="90" w:type="dxa"/>
            </w:tcMar>
          </w:tcPr>
          <w:p w14:paraId="49C5726A" w14:textId="77777777" w:rsidR="00F9115C" w:rsidRPr="00A47AF8" w:rsidRDefault="00594DAB">
            <w:pPr>
              <w:rPr>
                <w:sz w:val="20"/>
                <w:szCs w:val="20"/>
              </w:rPr>
            </w:pPr>
            <w:r w:rsidRPr="00A47AF8">
              <w:rPr>
                <w:sz w:val="20"/>
                <w:szCs w:val="20"/>
              </w:rPr>
              <w:t xml:space="preserve"> </w:t>
            </w:r>
            <w:r w:rsidR="00F9115C" w:rsidRPr="00A47AF8">
              <w:rPr>
                <w:sz w:val="20"/>
                <w:szCs w:val="20"/>
              </w:rPr>
              <w:t>2007:</w:t>
            </w:r>
            <w:r w:rsidRPr="00A47AF8">
              <w:rPr>
                <w:sz w:val="20"/>
                <w:szCs w:val="20"/>
              </w:rPr>
              <w:t xml:space="preserve"> </w:t>
            </w:r>
            <w:r w:rsidR="00F9115C" w:rsidRPr="00A47AF8">
              <w:rPr>
                <w:sz w:val="20"/>
                <w:szCs w:val="20"/>
              </w:rPr>
              <w:t>University</w:t>
            </w:r>
            <w:r w:rsidRPr="00A47AF8">
              <w:rPr>
                <w:sz w:val="20"/>
                <w:szCs w:val="20"/>
              </w:rPr>
              <w:t xml:space="preserve"> </w:t>
            </w:r>
            <w:r w:rsidR="00F9115C" w:rsidRPr="00A47AF8">
              <w:rPr>
                <w:sz w:val="20"/>
                <w:szCs w:val="20"/>
              </w:rPr>
              <w:t>of</w:t>
            </w:r>
            <w:r w:rsidRPr="00A47AF8">
              <w:rPr>
                <w:sz w:val="20"/>
                <w:szCs w:val="20"/>
              </w:rPr>
              <w:t xml:space="preserve"> </w:t>
            </w:r>
            <w:r w:rsidR="00F9115C" w:rsidRPr="00A47AF8">
              <w:rPr>
                <w:sz w:val="20"/>
                <w:szCs w:val="20"/>
              </w:rPr>
              <w:t>Memphis/English</w:t>
            </w:r>
            <w:r w:rsidRPr="00A47AF8">
              <w:rPr>
                <w:sz w:val="20"/>
                <w:szCs w:val="20"/>
              </w:rPr>
              <w:t xml:space="preserve"> </w:t>
            </w:r>
            <w:r w:rsidR="00F9115C" w:rsidRPr="00A47AF8">
              <w:rPr>
                <w:sz w:val="20"/>
                <w:szCs w:val="20"/>
              </w:rPr>
              <w:t>Faculty</w:t>
            </w:r>
          </w:p>
        </w:tc>
      </w:tr>
      <w:tr w:rsidR="00F9115C" w:rsidRPr="00A47AF8" w14:paraId="28FC8A51" w14:textId="77777777" w:rsidTr="00833849">
        <w:trPr>
          <w:tblCellSpacing w:w="0" w:type="dxa"/>
        </w:trPr>
        <w:tc>
          <w:tcPr>
            <w:tcW w:w="1321" w:type="pct"/>
            <w:shd w:val="clear" w:color="auto" w:fill="F1F1F1"/>
            <w:tcMar>
              <w:top w:w="0" w:type="dxa"/>
              <w:left w:w="90" w:type="dxa"/>
              <w:bottom w:w="0" w:type="dxa"/>
              <w:right w:w="90" w:type="dxa"/>
            </w:tcMar>
          </w:tcPr>
          <w:p w14:paraId="79CDBD0A" w14:textId="77777777" w:rsidR="00F9115C" w:rsidRPr="00A47AF8" w:rsidRDefault="00F9115C">
            <w:pPr>
              <w:rPr>
                <w:sz w:val="20"/>
                <w:szCs w:val="20"/>
              </w:rPr>
            </w:pPr>
            <w:r w:rsidRPr="00A47AF8">
              <w:rPr>
                <w:sz w:val="20"/>
                <w:szCs w:val="20"/>
              </w:rPr>
              <w:t>Postdoctoral</w:t>
            </w:r>
            <w:r w:rsidR="00594DAB" w:rsidRPr="00A47AF8">
              <w:rPr>
                <w:sz w:val="20"/>
                <w:szCs w:val="20"/>
              </w:rPr>
              <w:t xml:space="preserve"> </w:t>
            </w:r>
            <w:r w:rsidRPr="00A47AF8">
              <w:rPr>
                <w:sz w:val="20"/>
                <w:szCs w:val="20"/>
              </w:rPr>
              <w:t>Fellow</w:t>
            </w:r>
          </w:p>
        </w:tc>
        <w:tc>
          <w:tcPr>
            <w:tcW w:w="1226" w:type="pct"/>
            <w:shd w:val="clear" w:color="auto" w:fill="F1F1F1"/>
            <w:tcMar>
              <w:top w:w="0" w:type="dxa"/>
              <w:left w:w="90" w:type="dxa"/>
              <w:bottom w:w="0" w:type="dxa"/>
              <w:right w:w="90" w:type="dxa"/>
            </w:tcMar>
          </w:tcPr>
          <w:p w14:paraId="64DA32A6" w14:textId="77777777" w:rsidR="00F9115C" w:rsidRPr="00A47AF8" w:rsidRDefault="00F9115C">
            <w:pPr>
              <w:rPr>
                <w:sz w:val="20"/>
                <w:szCs w:val="20"/>
              </w:rPr>
            </w:pPr>
            <w:r w:rsidRPr="00A47AF8">
              <w:rPr>
                <w:sz w:val="20"/>
                <w:szCs w:val="20"/>
              </w:rPr>
              <w:t>Cedrick</w:t>
            </w:r>
            <w:r w:rsidR="00594DAB" w:rsidRPr="00A47AF8">
              <w:rPr>
                <w:sz w:val="20"/>
                <w:szCs w:val="20"/>
              </w:rPr>
              <w:t xml:space="preserve"> </w:t>
            </w:r>
            <w:proofErr w:type="spellStart"/>
            <w:r w:rsidRPr="00A47AF8">
              <w:rPr>
                <w:sz w:val="20"/>
                <w:szCs w:val="20"/>
              </w:rPr>
              <w:t>Bellissens</w:t>
            </w:r>
            <w:proofErr w:type="spellEnd"/>
            <w:r w:rsidR="00594DAB" w:rsidRPr="00A47AF8">
              <w:rPr>
                <w:sz w:val="20"/>
                <w:szCs w:val="20"/>
              </w:rPr>
              <w:t xml:space="preserve"> </w:t>
            </w:r>
          </w:p>
        </w:tc>
        <w:tc>
          <w:tcPr>
            <w:tcW w:w="2453" w:type="pct"/>
            <w:shd w:val="clear" w:color="auto" w:fill="F1F1F1"/>
            <w:tcMar>
              <w:top w:w="0" w:type="dxa"/>
              <w:left w:w="90" w:type="dxa"/>
              <w:bottom w:w="0" w:type="dxa"/>
              <w:right w:w="90" w:type="dxa"/>
            </w:tcMar>
          </w:tcPr>
          <w:p w14:paraId="21D5FAA0" w14:textId="77777777" w:rsidR="00F9115C" w:rsidRPr="00A47AF8" w:rsidRDefault="00594DAB">
            <w:pPr>
              <w:rPr>
                <w:sz w:val="20"/>
                <w:szCs w:val="20"/>
                <w:lang w:val="fr-FR"/>
              </w:rPr>
            </w:pPr>
            <w:r w:rsidRPr="00A47AF8">
              <w:rPr>
                <w:sz w:val="20"/>
                <w:szCs w:val="20"/>
                <w:lang w:val="fr-FR"/>
              </w:rPr>
              <w:t xml:space="preserve"> </w:t>
            </w:r>
            <w:proofErr w:type="gramStart"/>
            <w:r w:rsidR="00F9115C" w:rsidRPr="00A47AF8">
              <w:rPr>
                <w:sz w:val="20"/>
                <w:szCs w:val="20"/>
                <w:lang w:val="fr-FR"/>
              </w:rPr>
              <w:t>2008:</w:t>
            </w:r>
            <w:proofErr w:type="gramEnd"/>
            <w:r w:rsidRPr="00A47AF8">
              <w:rPr>
                <w:sz w:val="20"/>
                <w:szCs w:val="20"/>
                <w:lang w:val="fr-FR"/>
              </w:rPr>
              <w:t xml:space="preserve"> </w:t>
            </w:r>
            <w:r w:rsidR="00F9115C" w:rsidRPr="00A47AF8">
              <w:rPr>
                <w:sz w:val="20"/>
                <w:szCs w:val="20"/>
                <w:lang w:val="fr-FR"/>
              </w:rPr>
              <w:t>Université</w:t>
            </w:r>
            <w:r w:rsidRPr="00A47AF8">
              <w:rPr>
                <w:sz w:val="20"/>
                <w:szCs w:val="20"/>
                <w:lang w:val="fr-FR"/>
              </w:rPr>
              <w:t xml:space="preserve"> </w:t>
            </w:r>
            <w:r w:rsidR="00F9115C" w:rsidRPr="00A47AF8">
              <w:rPr>
                <w:sz w:val="20"/>
                <w:szCs w:val="20"/>
                <w:lang w:val="fr-FR"/>
              </w:rPr>
              <w:t>de</w:t>
            </w:r>
            <w:r w:rsidRPr="00A47AF8">
              <w:rPr>
                <w:sz w:val="20"/>
                <w:szCs w:val="20"/>
                <w:lang w:val="fr-FR"/>
              </w:rPr>
              <w:t xml:space="preserve"> </w:t>
            </w:r>
            <w:r w:rsidR="00F9115C" w:rsidRPr="00A47AF8">
              <w:rPr>
                <w:sz w:val="20"/>
                <w:szCs w:val="20"/>
                <w:lang w:val="fr-FR"/>
              </w:rPr>
              <w:t>Corse,</w:t>
            </w:r>
            <w:r w:rsidRPr="00A47AF8">
              <w:rPr>
                <w:sz w:val="20"/>
                <w:szCs w:val="20"/>
                <w:lang w:val="fr-FR"/>
              </w:rPr>
              <w:t xml:space="preserve"> </w:t>
            </w:r>
            <w:r w:rsidR="00F9115C" w:rsidRPr="00A47AF8">
              <w:rPr>
                <w:sz w:val="20"/>
                <w:szCs w:val="20"/>
                <w:lang w:val="fr-FR"/>
              </w:rPr>
              <w:t>Corsica</w:t>
            </w:r>
            <w:r w:rsidRPr="00A47AF8">
              <w:rPr>
                <w:sz w:val="20"/>
                <w:szCs w:val="20"/>
                <w:lang w:val="fr-FR"/>
              </w:rPr>
              <w:t xml:space="preserve"> </w:t>
            </w:r>
            <w:r w:rsidR="00F9115C" w:rsidRPr="00A47AF8">
              <w:rPr>
                <w:sz w:val="20"/>
                <w:szCs w:val="20"/>
                <w:lang w:val="fr-FR"/>
              </w:rPr>
              <w:t>France</w:t>
            </w:r>
          </w:p>
        </w:tc>
      </w:tr>
      <w:tr w:rsidR="00F9115C" w:rsidRPr="00A47AF8" w14:paraId="11E7BF32" w14:textId="77777777" w:rsidTr="00833849">
        <w:trPr>
          <w:tblCellSpacing w:w="0" w:type="dxa"/>
        </w:trPr>
        <w:tc>
          <w:tcPr>
            <w:tcW w:w="1321" w:type="pct"/>
            <w:shd w:val="clear" w:color="auto" w:fill="F1F1F1"/>
            <w:tcMar>
              <w:top w:w="0" w:type="dxa"/>
              <w:left w:w="90" w:type="dxa"/>
              <w:bottom w:w="0" w:type="dxa"/>
              <w:right w:w="90" w:type="dxa"/>
            </w:tcMar>
          </w:tcPr>
          <w:p w14:paraId="7B53161F" w14:textId="77777777" w:rsidR="00F9115C" w:rsidRPr="00A47AF8" w:rsidRDefault="00F9115C">
            <w:pPr>
              <w:rPr>
                <w:sz w:val="20"/>
                <w:szCs w:val="20"/>
              </w:rPr>
            </w:pPr>
            <w:r w:rsidRPr="00A47AF8">
              <w:rPr>
                <w:sz w:val="20"/>
                <w:szCs w:val="20"/>
              </w:rPr>
              <w:t>Postdoctoral</w:t>
            </w:r>
            <w:r w:rsidR="00594DAB" w:rsidRPr="00A47AF8">
              <w:rPr>
                <w:sz w:val="20"/>
                <w:szCs w:val="20"/>
              </w:rPr>
              <w:t xml:space="preserve"> </w:t>
            </w:r>
            <w:r w:rsidRPr="00A47AF8">
              <w:rPr>
                <w:sz w:val="20"/>
                <w:szCs w:val="20"/>
              </w:rPr>
              <w:t>Fellow</w:t>
            </w:r>
          </w:p>
        </w:tc>
        <w:tc>
          <w:tcPr>
            <w:tcW w:w="1226" w:type="pct"/>
            <w:shd w:val="clear" w:color="auto" w:fill="F1F1F1"/>
            <w:tcMar>
              <w:top w:w="0" w:type="dxa"/>
              <w:left w:w="90" w:type="dxa"/>
              <w:bottom w:w="0" w:type="dxa"/>
              <w:right w:w="90" w:type="dxa"/>
            </w:tcMar>
          </w:tcPr>
          <w:p w14:paraId="3D849527" w14:textId="77777777" w:rsidR="00F9115C" w:rsidRPr="00A47AF8" w:rsidRDefault="00F9115C">
            <w:pPr>
              <w:rPr>
                <w:sz w:val="20"/>
                <w:szCs w:val="20"/>
              </w:rPr>
            </w:pPr>
            <w:r w:rsidRPr="00A47AF8">
              <w:rPr>
                <w:sz w:val="20"/>
                <w:szCs w:val="20"/>
              </w:rPr>
              <w:t>Mary</w:t>
            </w:r>
            <w:r w:rsidR="00594DAB" w:rsidRPr="00A47AF8">
              <w:rPr>
                <w:sz w:val="20"/>
                <w:szCs w:val="20"/>
              </w:rPr>
              <w:t xml:space="preserve"> </w:t>
            </w:r>
            <w:r w:rsidRPr="00A47AF8">
              <w:rPr>
                <w:sz w:val="20"/>
                <w:szCs w:val="20"/>
              </w:rPr>
              <w:t>Jane</w:t>
            </w:r>
            <w:r w:rsidR="00594DAB" w:rsidRPr="00A47AF8">
              <w:rPr>
                <w:sz w:val="20"/>
                <w:szCs w:val="20"/>
              </w:rPr>
              <w:t xml:space="preserve"> </w:t>
            </w:r>
            <w:r w:rsidRPr="00A47AF8">
              <w:rPr>
                <w:sz w:val="20"/>
                <w:szCs w:val="20"/>
              </w:rPr>
              <w:t>White</w:t>
            </w:r>
          </w:p>
        </w:tc>
        <w:tc>
          <w:tcPr>
            <w:tcW w:w="2453" w:type="pct"/>
            <w:shd w:val="clear" w:color="auto" w:fill="F1F1F1"/>
            <w:tcMar>
              <w:top w:w="0" w:type="dxa"/>
              <w:left w:w="90" w:type="dxa"/>
              <w:bottom w:w="0" w:type="dxa"/>
              <w:right w:w="90" w:type="dxa"/>
            </w:tcMar>
          </w:tcPr>
          <w:p w14:paraId="225AD69B" w14:textId="77777777" w:rsidR="00F9115C" w:rsidRPr="00A47AF8" w:rsidRDefault="00594DAB">
            <w:pPr>
              <w:rPr>
                <w:sz w:val="20"/>
                <w:szCs w:val="20"/>
              </w:rPr>
            </w:pPr>
            <w:r w:rsidRPr="00A47AF8">
              <w:rPr>
                <w:sz w:val="20"/>
                <w:szCs w:val="20"/>
              </w:rPr>
              <w:t xml:space="preserve"> </w:t>
            </w:r>
            <w:r w:rsidR="00F9115C" w:rsidRPr="00A47AF8">
              <w:rPr>
                <w:sz w:val="20"/>
                <w:szCs w:val="20"/>
              </w:rPr>
              <w:t>2009:</w:t>
            </w:r>
            <w:r w:rsidRPr="00A47AF8">
              <w:rPr>
                <w:sz w:val="20"/>
                <w:szCs w:val="20"/>
              </w:rPr>
              <w:t xml:space="preserve"> </w:t>
            </w:r>
            <w:r w:rsidR="00F9115C" w:rsidRPr="00A47AF8">
              <w:rPr>
                <w:sz w:val="20"/>
                <w:szCs w:val="20"/>
              </w:rPr>
              <w:t>University</w:t>
            </w:r>
            <w:r w:rsidRPr="00A47AF8">
              <w:rPr>
                <w:sz w:val="20"/>
                <w:szCs w:val="20"/>
              </w:rPr>
              <w:t xml:space="preserve"> </w:t>
            </w:r>
            <w:r w:rsidR="00F9115C" w:rsidRPr="00A47AF8">
              <w:rPr>
                <w:sz w:val="20"/>
                <w:szCs w:val="20"/>
              </w:rPr>
              <w:t>of</w:t>
            </w:r>
            <w:r w:rsidRPr="00A47AF8">
              <w:rPr>
                <w:sz w:val="20"/>
                <w:szCs w:val="20"/>
              </w:rPr>
              <w:t xml:space="preserve"> </w:t>
            </w:r>
            <w:r w:rsidR="00F9115C" w:rsidRPr="00A47AF8">
              <w:rPr>
                <w:sz w:val="20"/>
                <w:szCs w:val="20"/>
              </w:rPr>
              <w:t>Minnesota</w:t>
            </w:r>
          </w:p>
        </w:tc>
      </w:tr>
      <w:tr w:rsidR="00F9115C" w:rsidRPr="00A47AF8" w14:paraId="5EEF685E" w14:textId="77777777" w:rsidTr="00833849">
        <w:trPr>
          <w:tblCellSpacing w:w="0" w:type="dxa"/>
        </w:trPr>
        <w:tc>
          <w:tcPr>
            <w:tcW w:w="1321" w:type="pct"/>
            <w:shd w:val="clear" w:color="auto" w:fill="F1F1F1"/>
            <w:tcMar>
              <w:top w:w="0" w:type="dxa"/>
              <w:left w:w="90" w:type="dxa"/>
              <w:bottom w:w="0" w:type="dxa"/>
              <w:right w:w="90" w:type="dxa"/>
            </w:tcMar>
          </w:tcPr>
          <w:p w14:paraId="029E8E33" w14:textId="77777777" w:rsidR="00F9115C" w:rsidRPr="00A47AF8" w:rsidRDefault="00F9115C">
            <w:pPr>
              <w:rPr>
                <w:sz w:val="20"/>
                <w:szCs w:val="20"/>
              </w:rPr>
            </w:pPr>
            <w:r w:rsidRPr="00A47AF8">
              <w:rPr>
                <w:sz w:val="20"/>
                <w:szCs w:val="20"/>
              </w:rPr>
              <w:t>Postdoctoral</w:t>
            </w:r>
            <w:r w:rsidR="00594DAB" w:rsidRPr="00A47AF8">
              <w:rPr>
                <w:sz w:val="20"/>
                <w:szCs w:val="20"/>
              </w:rPr>
              <w:t xml:space="preserve"> </w:t>
            </w:r>
            <w:r w:rsidRPr="00A47AF8">
              <w:rPr>
                <w:sz w:val="20"/>
                <w:szCs w:val="20"/>
              </w:rPr>
              <w:t>Fellow</w:t>
            </w:r>
            <w:r w:rsidR="00594DAB" w:rsidRPr="00A47AF8">
              <w:rPr>
                <w:sz w:val="20"/>
                <w:szCs w:val="20"/>
              </w:rPr>
              <w:t xml:space="preserve"> </w:t>
            </w:r>
          </w:p>
        </w:tc>
        <w:tc>
          <w:tcPr>
            <w:tcW w:w="1226" w:type="pct"/>
            <w:shd w:val="clear" w:color="auto" w:fill="F1F1F1"/>
            <w:tcMar>
              <w:top w:w="0" w:type="dxa"/>
              <w:left w:w="90" w:type="dxa"/>
              <w:bottom w:w="0" w:type="dxa"/>
              <w:right w:w="90" w:type="dxa"/>
            </w:tcMar>
          </w:tcPr>
          <w:p w14:paraId="17C1F460" w14:textId="77777777" w:rsidR="00F9115C" w:rsidRPr="00A47AF8" w:rsidRDefault="00F9115C">
            <w:pPr>
              <w:rPr>
                <w:sz w:val="20"/>
                <w:szCs w:val="20"/>
              </w:rPr>
            </w:pPr>
            <w:r w:rsidRPr="00A47AF8">
              <w:rPr>
                <w:sz w:val="20"/>
                <w:szCs w:val="20"/>
              </w:rPr>
              <w:t>Vanja</w:t>
            </w:r>
            <w:r w:rsidR="00594DAB" w:rsidRPr="00A47AF8">
              <w:rPr>
                <w:sz w:val="20"/>
                <w:szCs w:val="20"/>
              </w:rPr>
              <w:t xml:space="preserve"> </w:t>
            </w:r>
            <w:proofErr w:type="spellStart"/>
            <w:r w:rsidRPr="00A47AF8">
              <w:rPr>
                <w:rStyle w:val="gi"/>
                <w:sz w:val="20"/>
                <w:szCs w:val="20"/>
              </w:rPr>
              <w:t>Kljajevic</w:t>
            </w:r>
            <w:proofErr w:type="spellEnd"/>
          </w:p>
        </w:tc>
        <w:tc>
          <w:tcPr>
            <w:tcW w:w="2453" w:type="pct"/>
            <w:shd w:val="clear" w:color="auto" w:fill="F1F1F1"/>
            <w:tcMar>
              <w:top w:w="0" w:type="dxa"/>
              <w:left w:w="90" w:type="dxa"/>
              <w:bottom w:w="0" w:type="dxa"/>
              <w:right w:w="90" w:type="dxa"/>
            </w:tcMar>
          </w:tcPr>
          <w:p w14:paraId="06C8C30C" w14:textId="77777777" w:rsidR="00F9115C" w:rsidRPr="00A47AF8" w:rsidRDefault="00594DAB">
            <w:pPr>
              <w:rPr>
                <w:sz w:val="20"/>
                <w:szCs w:val="20"/>
              </w:rPr>
            </w:pPr>
            <w:r w:rsidRPr="00A47AF8">
              <w:rPr>
                <w:sz w:val="20"/>
                <w:szCs w:val="20"/>
              </w:rPr>
              <w:t xml:space="preserve"> </w:t>
            </w:r>
            <w:r w:rsidR="00F9115C" w:rsidRPr="00A47AF8">
              <w:rPr>
                <w:sz w:val="20"/>
                <w:szCs w:val="20"/>
              </w:rPr>
              <w:t>2009:</w:t>
            </w:r>
            <w:r w:rsidRPr="00A47AF8">
              <w:rPr>
                <w:sz w:val="20"/>
                <w:szCs w:val="20"/>
              </w:rPr>
              <w:t xml:space="preserve"> </w:t>
            </w:r>
            <w:r w:rsidR="00F9115C" w:rsidRPr="00A47AF8">
              <w:rPr>
                <w:sz w:val="20"/>
                <w:szCs w:val="20"/>
              </w:rPr>
              <w:t>Instituto</w:t>
            </w:r>
            <w:r w:rsidRPr="00A47AF8">
              <w:rPr>
                <w:sz w:val="20"/>
                <w:szCs w:val="20"/>
              </w:rPr>
              <w:t xml:space="preserve"> </w:t>
            </w:r>
            <w:proofErr w:type="spellStart"/>
            <w:r w:rsidR="00F9115C" w:rsidRPr="00A47AF8">
              <w:rPr>
                <w:sz w:val="20"/>
                <w:szCs w:val="20"/>
              </w:rPr>
              <w:t>Gerontologico</w:t>
            </w:r>
            <w:proofErr w:type="spellEnd"/>
            <w:r w:rsidRPr="00A47AF8">
              <w:rPr>
                <w:sz w:val="20"/>
                <w:szCs w:val="20"/>
              </w:rPr>
              <w:t xml:space="preserve"> </w:t>
            </w:r>
            <w:r w:rsidR="00F9115C" w:rsidRPr="00A47AF8">
              <w:rPr>
                <w:sz w:val="20"/>
                <w:szCs w:val="20"/>
              </w:rPr>
              <w:t>Matia,</w:t>
            </w:r>
            <w:r w:rsidRPr="00A47AF8">
              <w:rPr>
                <w:sz w:val="20"/>
                <w:szCs w:val="20"/>
              </w:rPr>
              <w:t xml:space="preserve"> </w:t>
            </w:r>
            <w:r w:rsidR="00F9115C" w:rsidRPr="00A47AF8">
              <w:rPr>
                <w:sz w:val="20"/>
                <w:szCs w:val="20"/>
              </w:rPr>
              <w:t>Spain</w:t>
            </w:r>
          </w:p>
        </w:tc>
      </w:tr>
      <w:tr w:rsidR="00100A56" w:rsidRPr="00A47AF8" w14:paraId="526F29C1" w14:textId="77777777" w:rsidTr="00833849">
        <w:trPr>
          <w:tblCellSpacing w:w="0" w:type="dxa"/>
        </w:trPr>
        <w:tc>
          <w:tcPr>
            <w:tcW w:w="1321" w:type="pct"/>
            <w:shd w:val="clear" w:color="auto" w:fill="F1F1F1"/>
            <w:tcMar>
              <w:top w:w="0" w:type="dxa"/>
              <w:left w:w="90" w:type="dxa"/>
              <w:bottom w:w="0" w:type="dxa"/>
              <w:right w:w="90" w:type="dxa"/>
            </w:tcMar>
          </w:tcPr>
          <w:p w14:paraId="2183C327" w14:textId="77777777" w:rsidR="00100A56" w:rsidRPr="00A47AF8" w:rsidRDefault="00100A56" w:rsidP="002E357F">
            <w:pPr>
              <w:rPr>
                <w:sz w:val="20"/>
                <w:szCs w:val="20"/>
              </w:rPr>
            </w:pPr>
            <w:r w:rsidRPr="00A47AF8">
              <w:rPr>
                <w:sz w:val="20"/>
                <w:szCs w:val="20"/>
              </w:rPr>
              <w:t>Postdoctoral Fellow</w:t>
            </w:r>
          </w:p>
        </w:tc>
        <w:tc>
          <w:tcPr>
            <w:tcW w:w="1226" w:type="pct"/>
            <w:shd w:val="clear" w:color="auto" w:fill="F1F1F1"/>
            <w:tcMar>
              <w:top w:w="0" w:type="dxa"/>
              <w:left w:w="90" w:type="dxa"/>
              <w:bottom w:w="0" w:type="dxa"/>
              <w:right w:w="90" w:type="dxa"/>
            </w:tcMar>
          </w:tcPr>
          <w:p w14:paraId="56E28350" w14:textId="77777777" w:rsidR="00100A56" w:rsidRPr="00A47AF8" w:rsidRDefault="00100A56" w:rsidP="002E357F">
            <w:pPr>
              <w:rPr>
                <w:sz w:val="20"/>
                <w:szCs w:val="20"/>
              </w:rPr>
            </w:pPr>
            <w:r w:rsidRPr="00A47AF8">
              <w:rPr>
                <w:sz w:val="20"/>
                <w:szCs w:val="20"/>
              </w:rPr>
              <w:t>Jianmin Dai</w:t>
            </w:r>
          </w:p>
        </w:tc>
        <w:tc>
          <w:tcPr>
            <w:tcW w:w="2453" w:type="pct"/>
            <w:shd w:val="clear" w:color="auto" w:fill="F1F1F1"/>
            <w:tcMar>
              <w:top w:w="0" w:type="dxa"/>
              <w:left w:w="90" w:type="dxa"/>
              <w:bottom w:w="0" w:type="dxa"/>
              <w:right w:w="90" w:type="dxa"/>
            </w:tcMar>
          </w:tcPr>
          <w:p w14:paraId="4AD46D3A" w14:textId="77777777" w:rsidR="00100A56" w:rsidRPr="00A47AF8" w:rsidRDefault="00100A56" w:rsidP="002E357F">
            <w:pPr>
              <w:rPr>
                <w:sz w:val="20"/>
                <w:szCs w:val="20"/>
              </w:rPr>
            </w:pPr>
            <w:r w:rsidRPr="00A47AF8">
              <w:rPr>
                <w:sz w:val="20"/>
                <w:szCs w:val="20"/>
              </w:rPr>
              <w:t xml:space="preserve"> 2011: Arizona State University</w:t>
            </w:r>
            <w:r w:rsidR="00E142BF" w:rsidRPr="00A47AF8">
              <w:rPr>
                <w:sz w:val="20"/>
                <w:szCs w:val="20"/>
              </w:rPr>
              <w:t>, Research Faculty</w:t>
            </w:r>
          </w:p>
        </w:tc>
      </w:tr>
      <w:tr w:rsidR="00100A56" w:rsidRPr="00A47AF8" w14:paraId="7324FDB3" w14:textId="77777777" w:rsidTr="00833849">
        <w:trPr>
          <w:tblCellSpacing w:w="0" w:type="dxa"/>
        </w:trPr>
        <w:tc>
          <w:tcPr>
            <w:tcW w:w="1321" w:type="pct"/>
            <w:shd w:val="clear" w:color="auto" w:fill="F1F1F1"/>
            <w:tcMar>
              <w:top w:w="0" w:type="dxa"/>
              <w:left w:w="90" w:type="dxa"/>
              <w:bottom w:w="0" w:type="dxa"/>
              <w:right w:w="90" w:type="dxa"/>
            </w:tcMar>
          </w:tcPr>
          <w:p w14:paraId="0DA1A93B" w14:textId="77777777" w:rsidR="00100A56" w:rsidRPr="00A47AF8" w:rsidRDefault="00100A56">
            <w:pPr>
              <w:rPr>
                <w:sz w:val="20"/>
                <w:szCs w:val="20"/>
              </w:rPr>
            </w:pPr>
            <w:r w:rsidRPr="00A47AF8">
              <w:rPr>
                <w:sz w:val="20"/>
                <w:szCs w:val="20"/>
              </w:rPr>
              <w:t>Postdoctoral Fellow</w:t>
            </w:r>
          </w:p>
        </w:tc>
        <w:tc>
          <w:tcPr>
            <w:tcW w:w="1226" w:type="pct"/>
            <w:shd w:val="clear" w:color="auto" w:fill="F1F1F1"/>
            <w:tcMar>
              <w:top w:w="0" w:type="dxa"/>
              <w:left w:w="90" w:type="dxa"/>
              <w:bottom w:w="0" w:type="dxa"/>
              <w:right w:w="90" w:type="dxa"/>
            </w:tcMar>
          </w:tcPr>
          <w:p w14:paraId="0DE6074A" w14:textId="77777777" w:rsidR="00100A56" w:rsidRPr="00A47AF8" w:rsidRDefault="00100A56">
            <w:pPr>
              <w:rPr>
                <w:sz w:val="20"/>
                <w:szCs w:val="20"/>
              </w:rPr>
            </w:pPr>
            <w:r w:rsidRPr="00A47AF8">
              <w:rPr>
                <w:sz w:val="20"/>
                <w:szCs w:val="20"/>
              </w:rPr>
              <w:t>Roxanne Raine</w:t>
            </w:r>
          </w:p>
        </w:tc>
        <w:tc>
          <w:tcPr>
            <w:tcW w:w="2453" w:type="pct"/>
            <w:shd w:val="clear" w:color="auto" w:fill="F1F1F1"/>
            <w:tcMar>
              <w:top w:w="0" w:type="dxa"/>
              <w:left w:w="90" w:type="dxa"/>
              <w:bottom w:w="0" w:type="dxa"/>
              <w:right w:w="90" w:type="dxa"/>
            </w:tcMar>
          </w:tcPr>
          <w:p w14:paraId="4CB266F7" w14:textId="77777777" w:rsidR="00100A56" w:rsidRPr="00A47AF8" w:rsidRDefault="00100A56">
            <w:pPr>
              <w:rPr>
                <w:sz w:val="20"/>
                <w:szCs w:val="20"/>
              </w:rPr>
            </w:pPr>
            <w:r w:rsidRPr="00A47AF8">
              <w:rPr>
                <w:sz w:val="20"/>
                <w:szCs w:val="20"/>
              </w:rPr>
              <w:t xml:space="preserve"> 2011: University of Hawaii</w:t>
            </w:r>
            <w:r w:rsidR="00202A8E" w:rsidRPr="00A47AF8">
              <w:rPr>
                <w:sz w:val="20"/>
                <w:szCs w:val="20"/>
              </w:rPr>
              <w:t>, Faculty</w:t>
            </w:r>
          </w:p>
        </w:tc>
      </w:tr>
      <w:tr w:rsidR="00100A56" w:rsidRPr="00A47AF8" w14:paraId="2B8ED610" w14:textId="77777777" w:rsidTr="00833849">
        <w:trPr>
          <w:tblCellSpacing w:w="0" w:type="dxa"/>
        </w:trPr>
        <w:tc>
          <w:tcPr>
            <w:tcW w:w="1321" w:type="pct"/>
            <w:shd w:val="clear" w:color="auto" w:fill="F1F1F1"/>
            <w:tcMar>
              <w:top w:w="0" w:type="dxa"/>
              <w:left w:w="90" w:type="dxa"/>
              <w:bottom w:w="0" w:type="dxa"/>
              <w:right w:w="90" w:type="dxa"/>
            </w:tcMar>
          </w:tcPr>
          <w:p w14:paraId="6D25B269" w14:textId="77777777" w:rsidR="00100A56" w:rsidRPr="00A47AF8" w:rsidRDefault="00100A56" w:rsidP="002E357F">
            <w:pPr>
              <w:rPr>
                <w:sz w:val="20"/>
                <w:szCs w:val="20"/>
              </w:rPr>
            </w:pPr>
            <w:r w:rsidRPr="00A47AF8">
              <w:rPr>
                <w:sz w:val="20"/>
                <w:szCs w:val="20"/>
              </w:rPr>
              <w:t>Postdoctoral Fellow</w:t>
            </w:r>
          </w:p>
        </w:tc>
        <w:tc>
          <w:tcPr>
            <w:tcW w:w="1226" w:type="pct"/>
            <w:shd w:val="clear" w:color="auto" w:fill="F1F1F1"/>
            <w:tcMar>
              <w:top w:w="0" w:type="dxa"/>
              <w:left w:w="90" w:type="dxa"/>
              <w:bottom w:w="0" w:type="dxa"/>
              <w:right w:w="90" w:type="dxa"/>
            </w:tcMar>
          </w:tcPr>
          <w:p w14:paraId="5A3A660C" w14:textId="77777777" w:rsidR="00100A56" w:rsidRPr="00A47AF8" w:rsidRDefault="00100A56" w:rsidP="002E357F">
            <w:pPr>
              <w:rPr>
                <w:sz w:val="20"/>
                <w:szCs w:val="20"/>
              </w:rPr>
            </w:pPr>
            <w:r w:rsidRPr="00A47AF8">
              <w:rPr>
                <w:sz w:val="20"/>
                <w:szCs w:val="20"/>
              </w:rPr>
              <w:t>Tanner Jackson</w:t>
            </w:r>
          </w:p>
        </w:tc>
        <w:tc>
          <w:tcPr>
            <w:tcW w:w="2453" w:type="pct"/>
            <w:shd w:val="clear" w:color="auto" w:fill="F1F1F1"/>
            <w:tcMar>
              <w:top w:w="0" w:type="dxa"/>
              <w:left w:w="90" w:type="dxa"/>
              <w:bottom w:w="0" w:type="dxa"/>
              <w:right w:w="90" w:type="dxa"/>
            </w:tcMar>
          </w:tcPr>
          <w:p w14:paraId="0D69B699" w14:textId="77777777" w:rsidR="00100A56" w:rsidRPr="00A47AF8" w:rsidRDefault="00100A56" w:rsidP="002E357F">
            <w:pPr>
              <w:rPr>
                <w:sz w:val="20"/>
                <w:szCs w:val="20"/>
              </w:rPr>
            </w:pPr>
            <w:r w:rsidRPr="00A47AF8">
              <w:rPr>
                <w:sz w:val="20"/>
                <w:szCs w:val="20"/>
              </w:rPr>
              <w:t xml:space="preserve"> 2013: Educational Testing Service</w:t>
            </w:r>
            <w:r w:rsidR="009533C7" w:rsidRPr="00A47AF8">
              <w:rPr>
                <w:sz w:val="20"/>
                <w:szCs w:val="20"/>
              </w:rPr>
              <w:t>, Research Scientist</w:t>
            </w:r>
          </w:p>
        </w:tc>
      </w:tr>
      <w:tr w:rsidR="00100A56" w:rsidRPr="00A47AF8" w14:paraId="62FF993A" w14:textId="77777777" w:rsidTr="00833849">
        <w:trPr>
          <w:tblCellSpacing w:w="0" w:type="dxa"/>
        </w:trPr>
        <w:tc>
          <w:tcPr>
            <w:tcW w:w="1321" w:type="pct"/>
            <w:shd w:val="clear" w:color="auto" w:fill="F1F1F1"/>
            <w:tcMar>
              <w:top w:w="0" w:type="dxa"/>
              <w:left w:w="90" w:type="dxa"/>
              <w:bottom w:w="0" w:type="dxa"/>
              <w:right w:w="90" w:type="dxa"/>
            </w:tcMar>
          </w:tcPr>
          <w:p w14:paraId="21B6EC6C" w14:textId="77777777" w:rsidR="00100A56" w:rsidRPr="00A47AF8" w:rsidRDefault="00100A56">
            <w:pPr>
              <w:rPr>
                <w:sz w:val="20"/>
                <w:szCs w:val="20"/>
              </w:rPr>
            </w:pPr>
            <w:r w:rsidRPr="00A47AF8">
              <w:rPr>
                <w:sz w:val="20"/>
                <w:szCs w:val="20"/>
              </w:rPr>
              <w:t>Postdoctoral Fellow</w:t>
            </w:r>
          </w:p>
        </w:tc>
        <w:tc>
          <w:tcPr>
            <w:tcW w:w="1226" w:type="pct"/>
            <w:shd w:val="clear" w:color="auto" w:fill="F1F1F1"/>
            <w:tcMar>
              <w:top w:w="0" w:type="dxa"/>
              <w:left w:w="90" w:type="dxa"/>
              <w:bottom w:w="0" w:type="dxa"/>
              <w:right w:w="90" w:type="dxa"/>
            </w:tcMar>
          </w:tcPr>
          <w:p w14:paraId="01989F17" w14:textId="77777777" w:rsidR="00100A56" w:rsidRPr="00A47AF8" w:rsidRDefault="00100A56">
            <w:pPr>
              <w:rPr>
                <w:sz w:val="20"/>
                <w:szCs w:val="20"/>
              </w:rPr>
            </w:pPr>
            <w:r w:rsidRPr="00A47AF8">
              <w:rPr>
                <w:sz w:val="20"/>
                <w:szCs w:val="20"/>
              </w:rPr>
              <w:t>Rod Roscoe</w:t>
            </w:r>
          </w:p>
        </w:tc>
        <w:tc>
          <w:tcPr>
            <w:tcW w:w="2453" w:type="pct"/>
            <w:shd w:val="clear" w:color="auto" w:fill="F1F1F1"/>
            <w:tcMar>
              <w:top w:w="0" w:type="dxa"/>
              <w:left w:w="90" w:type="dxa"/>
              <w:bottom w:w="0" w:type="dxa"/>
              <w:right w:w="90" w:type="dxa"/>
            </w:tcMar>
          </w:tcPr>
          <w:p w14:paraId="571BDD24" w14:textId="77777777" w:rsidR="00100A56" w:rsidRPr="00A47AF8" w:rsidRDefault="00100A56">
            <w:pPr>
              <w:rPr>
                <w:sz w:val="20"/>
                <w:szCs w:val="20"/>
              </w:rPr>
            </w:pPr>
            <w:r w:rsidRPr="00A47AF8">
              <w:rPr>
                <w:sz w:val="20"/>
                <w:szCs w:val="20"/>
              </w:rPr>
              <w:t xml:space="preserve"> 2013: Arizona State University</w:t>
            </w:r>
            <w:r w:rsidR="00E142BF" w:rsidRPr="00A47AF8">
              <w:rPr>
                <w:sz w:val="20"/>
                <w:szCs w:val="20"/>
              </w:rPr>
              <w:t>, Faculty</w:t>
            </w:r>
          </w:p>
        </w:tc>
      </w:tr>
      <w:tr w:rsidR="00EF4FB0" w:rsidRPr="00A47AF8" w14:paraId="31402ED2" w14:textId="77777777" w:rsidTr="00833849">
        <w:trPr>
          <w:tblCellSpacing w:w="0" w:type="dxa"/>
        </w:trPr>
        <w:tc>
          <w:tcPr>
            <w:tcW w:w="1321" w:type="pct"/>
            <w:shd w:val="clear" w:color="auto" w:fill="F1F1F1"/>
            <w:tcMar>
              <w:top w:w="0" w:type="dxa"/>
              <w:left w:w="90" w:type="dxa"/>
              <w:bottom w:w="0" w:type="dxa"/>
              <w:right w:w="90" w:type="dxa"/>
            </w:tcMar>
          </w:tcPr>
          <w:p w14:paraId="02A621A3" w14:textId="77777777" w:rsidR="00EF4FB0" w:rsidRPr="00A47AF8" w:rsidRDefault="00EF4FB0" w:rsidP="00EF4FB0">
            <w:pPr>
              <w:rPr>
                <w:sz w:val="20"/>
                <w:szCs w:val="20"/>
              </w:rPr>
            </w:pPr>
            <w:r w:rsidRPr="00A47AF8">
              <w:rPr>
                <w:sz w:val="20"/>
                <w:szCs w:val="20"/>
              </w:rPr>
              <w:t>Postdoctoral Fellow</w:t>
            </w:r>
          </w:p>
        </w:tc>
        <w:tc>
          <w:tcPr>
            <w:tcW w:w="1226" w:type="pct"/>
            <w:shd w:val="clear" w:color="auto" w:fill="F1F1F1"/>
            <w:tcMar>
              <w:top w:w="0" w:type="dxa"/>
              <w:left w:w="90" w:type="dxa"/>
              <w:bottom w:w="0" w:type="dxa"/>
              <w:right w:w="90" w:type="dxa"/>
            </w:tcMar>
          </w:tcPr>
          <w:p w14:paraId="3A651C58" w14:textId="77777777" w:rsidR="00EF4FB0" w:rsidRPr="00A47AF8" w:rsidRDefault="00EF4FB0" w:rsidP="00EF4FB0">
            <w:pPr>
              <w:rPr>
                <w:sz w:val="20"/>
                <w:szCs w:val="20"/>
              </w:rPr>
            </w:pPr>
            <w:r w:rsidRPr="00A47AF8">
              <w:rPr>
                <w:sz w:val="20"/>
                <w:szCs w:val="20"/>
              </w:rPr>
              <w:t>Kristopher Kopp</w:t>
            </w:r>
          </w:p>
        </w:tc>
        <w:tc>
          <w:tcPr>
            <w:tcW w:w="2453" w:type="pct"/>
            <w:shd w:val="clear" w:color="auto" w:fill="F1F1F1"/>
            <w:tcMar>
              <w:top w:w="0" w:type="dxa"/>
              <w:left w:w="90" w:type="dxa"/>
              <w:bottom w:w="0" w:type="dxa"/>
              <w:right w:w="90" w:type="dxa"/>
            </w:tcMar>
          </w:tcPr>
          <w:p w14:paraId="53FD234D" w14:textId="77777777" w:rsidR="00EF4FB0" w:rsidRPr="00A47AF8" w:rsidRDefault="00DC4162" w:rsidP="00EF4FB0">
            <w:pPr>
              <w:rPr>
                <w:sz w:val="20"/>
                <w:szCs w:val="20"/>
              </w:rPr>
            </w:pPr>
            <w:r w:rsidRPr="00A47AF8">
              <w:rPr>
                <w:sz w:val="20"/>
                <w:szCs w:val="20"/>
              </w:rPr>
              <w:t xml:space="preserve"> 2018: Utah Valley University</w:t>
            </w:r>
            <w:r w:rsidR="00202A8E" w:rsidRPr="00A47AF8">
              <w:rPr>
                <w:sz w:val="20"/>
                <w:szCs w:val="20"/>
              </w:rPr>
              <w:t>, Lecturer</w:t>
            </w:r>
          </w:p>
        </w:tc>
      </w:tr>
      <w:tr w:rsidR="00EF4FB0" w:rsidRPr="00A47AF8" w14:paraId="4C348208" w14:textId="77777777" w:rsidTr="00833849">
        <w:trPr>
          <w:tblCellSpacing w:w="0" w:type="dxa"/>
        </w:trPr>
        <w:tc>
          <w:tcPr>
            <w:tcW w:w="1321" w:type="pct"/>
            <w:shd w:val="clear" w:color="auto" w:fill="F1F1F1"/>
            <w:tcMar>
              <w:top w:w="0" w:type="dxa"/>
              <w:left w:w="90" w:type="dxa"/>
              <w:bottom w:w="0" w:type="dxa"/>
              <w:right w:w="90" w:type="dxa"/>
            </w:tcMar>
          </w:tcPr>
          <w:p w14:paraId="0650ECB5" w14:textId="77777777" w:rsidR="00EF4FB0" w:rsidRPr="00A47AF8" w:rsidRDefault="00EF4FB0" w:rsidP="00EF4FB0">
            <w:pPr>
              <w:rPr>
                <w:sz w:val="20"/>
                <w:szCs w:val="20"/>
              </w:rPr>
            </w:pPr>
            <w:r w:rsidRPr="00A47AF8">
              <w:rPr>
                <w:sz w:val="20"/>
                <w:szCs w:val="20"/>
              </w:rPr>
              <w:t>Postdoctoral Fellow</w:t>
            </w:r>
          </w:p>
        </w:tc>
        <w:tc>
          <w:tcPr>
            <w:tcW w:w="1226" w:type="pct"/>
            <w:shd w:val="clear" w:color="auto" w:fill="F1F1F1"/>
            <w:tcMar>
              <w:top w:w="0" w:type="dxa"/>
              <w:left w:w="90" w:type="dxa"/>
              <w:bottom w:w="0" w:type="dxa"/>
              <w:right w:w="90" w:type="dxa"/>
            </w:tcMar>
          </w:tcPr>
          <w:p w14:paraId="69959AFE" w14:textId="77777777" w:rsidR="00EF4FB0" w:rsidRPr="00A47AF8" w:rsidRDefault="00EF4FB0" w:rsidP="00EF4FB0">
            <w:pPr>
              <w:rPr>
                <w:sz w:val="20"/>
                <w:szCs w:val="20"/>
              </w:rPr>
            </w:pPr>
            <w:r w:rsidRPr="00A47AF8">
              <w:rPr>
                <w:sz w:val="20"/>
                <w:szCs w:val="20"/>
              </w:rPr>
              <w:t>Kathleen Corley</w:t>
            </w:r>
          </w:p>
        </w:tc>
        <w:tc>
          <w:tcPr>
            <w:tcW w:w="2453" w:type="pct"/>
            <w:shd w:val="clear" w:color="auto" w:fill="F1F1F1"/>
            <w:tcMar>
              <w:top w:w="0" w:type="dxa"/>
              <w:left w:w="90" w:type="dxa"/>
              <w:bottom w:w="0" w:type="dxa"/>
              <w:right w:w="90" w:type="dxa"/>
            </w:tcMar>
          </w:tcPr>
          <w:p w14:paraId="2B67E7CE" w14:textId="77777777" w:rsidR="00EF4FB0" w:rsidRPr="00A47AF8" w:rsidRDefault="00DC4162" w:rsidP="00EF4FB0">
            <w:pPr>
              <w:rPr>
                <w:sz w:val="20"/>
                <w:szCs w:val="20"/>
              </w:rPr>
            </w:pPr>
            <w:r w:rsidRPr="00A47AF8">
              <w:rPr>
                <w:sz w:val="20"/>
                <w:szCs w:val="20"/>
              </w:rPr>
              <w:t xml:space="preserve"> </w:t>
            </w:r>
            <w:r w:rsidR="00110779" w:rsidRPr="00A47AF8">
              <w:rPr>
                <w:sz w:val="20"/>
                <w:szCs w:val="20"/>
              </w:rPr>
              <w:t>2017</w:t>
            </w:r>
            <w:r w:rsidRPr="00A47AF8">
              <w:rPr>
                <w:sz w:val="20"/>
                <w:szCs w:val="20"/>
              </w:rPr>
              <w:t>: Arizona State University, Risk Innovation Lab</w:t>
            </w:r>
          </w:p>
        </w:tc>
      </w:tr>
      <w:tr w:rsidR="00EF4FB0" w:rsidRPr="00A47AF8" w14:paraId="692ECD41" w14:textId="77777777" w:rsidTr="00833849">
        <w:trPr>
          <w:tblCellSpacing w:w="0" w:type="dxa"/>
        </w:trPr>
        <w:tc>
          <w:tcPr>
            <w:tcW w:w="1321" w:type="pct"/>
            <w:shd w:val="clear" w:color="auto" w:fill="F1F1F1"/>
            <w:tcMar>
              <w:top w:w="0" w:type="dxa"/>
              <w:left w:w="90" w:type="dxa"/>
              <w:bottom w:w="0" w:type="dxa"/>
              <w:right w:w="90" w:type="dxa"/>
            </w:tcMar>
          </w:tcPr>
          <w:p w14:paraId="156D4F97" w14:textId="77777777" w:rsidR="00EF4FB0" w:rsidRPr="00A47AF8" w:rsidRDefault="00EF4FB0" w:rsidP="00EF4FB0">
            <w:pPr>
              <w:rPr>
                <w:sz w:val="20"/>
                <w:szCs w:val="20"/>
              </w:rPr>
            </w:pPr>
            <w:r w:rsidRPr="00A47AF8">
              <w:rPr>
                <w:sz w:val="20"/>
                <w:szCs w:val="20"/>
              </w:rPr>
              <w:t>Postdoctoral Fellow</w:t>
            </w:r>
          </w:p>
        </w:tc>
        <w:tc>
          <w:tcPr>
            <w:tcW w:w="1226" w:type="pct"/>
            <w:shd w:val="clear" w:color="auto" w:fill="F1F1F1"/>
            <w:tcMar>
              <w:top w:w="0" w:type="dxa"/>
              <w:left w:w="90" w:type="dxa"/>
              <w:bottom w:w="0" w:type="dxa"/>
              <w:right w:w="90" w:type="dxa"/>
            </w:tcMar>
          </w:tcPr>
          <w:p w14:paraId="1D930FCD" w14:textId="77777777" w:rsidR="00EF4FB0" w:rsidRPr="00A47AF8" w:rsidRDefault="00EF4FB0" w:rsidP="00EF4FB0">
            <w:pPr>
              <w:rPr>
                <w:sz w:val="20"/>
                <w:szCs w:val="20"/>
              </w:rPr>
            </w:pPr>
            <w:r w:rsidRPr="00A47AF8">
              <w:rPr>
                <w:sz w:val="20"/>
                <w:szCs w:val="20"/>
              </w:rPr>
              <w:t>Katie McCarthy</w:t>
            </w:r>
          </w:p>
        </w:tc>
        <w:tc>
          <w:tcPr>
            <w:tcW w:w="2453" w:type="pct"/>
            <w:shd w:val="clear" w:color="auto" w:fill="F1F1F1"/>
            <w:tcMar>
              <w:top w:w="0" w:type="dxa"/>
              <w:left w:w="90" w:type="dxa"/>
              <w:bottom w:w="0" w:type="dxa"/>
              <w:right w:w="90" w:type="dxa"/>
            </w:tcMar>
          </w:tcPr>
          <w:p w14:paraId="2DD1EAF0" w14:textId="77777777" w:rsidR="00EF4FB0" w:rsidRPr="00A47AF8" w:rsidRDefault="00DC4162" w:rsidP="00EF4FB0">
            <w:pPr>
              <w:rPr>
                <w:sz w:val="20"/>
                <w:szCs w:val="20"/>
              </w:rPr>
            </w:pPr>
            <w:r w:rsidRPr="00A47AF8">
              <w:rPr>
                <w:sz w:val="20"/>
                <w:szCs w:val="20"/>
              </w:rPr>
              <w:t xml:space="preserve"> 2018: Georgia State University, Faculty</w:t>
            </w:r>
          </w:p>
        </w:tc>
      </w:tr>
      <w:tr w:rsidR="00F1177C" w:rsidRPr="00A47AF8" w14:paraId="6475A100" w14:textId="77777777" w:rsidTr="00833849">
        <w:trPr>
          <w:tblCellSpacing w:w="0" w:type="dxa"/>
        </w:trPr>
        <w:tc>
          <w:tcPr>
            <w:tcW w:w="1321" w:type="pct"/>
            <w:shd w:val="clear" w:color="auto" w:fill="F1F1F1"/>
            <w:tcMar>
              <w:top w:w="0" w:type="dxa"/>
              <w:left w:w="90" w:type="dxa"/>
              <w:bottom w:w="0" w:type="dxa"/>
              <w:right w:w="90" w:type="dxa"/>
            </w:tcMar>
          </w:tcPr>
          <w:p w14:paraId="43852F2C" w14:textId="77777777" w:rsidR="00F1177C" w:rsidRPr="00A47AF8" w:rsidRDefault="00F1177C" w:rsidP="00EF4FB0">
            <w:pPr>
              <w:rPr>
                <w:sz w:val="20"/>
                <w:szCs w:val="20"/>
              </w:rPr>
            </w:pPr>
            <w:r w:rsidRPr="00A47AF8">
              <w:rPr>
                <w:sz w:val="20"/>
                <w:szCs w:val="20"/>
              </w:rPr>
              <w:t>Postdoctoral Fellow</w:t>
            </w:r>
          </w:p>
        </w:tc>
        <w:tc>
          <w:tcPr>
            <w:tcW w:w="1226" w:type="pct"/>
            <w:shd w:val="clear" w:color="auto" w:fill="F1F1F1"/>
            <w:tcMar>
              <w:top w:w="0" w:type="dxa"/>
              <w:left w:w="90" w:type="dxa"/>
              <w:bottom w:w="0" w:type="dxa"/>
              <w:right w:w="90" w:type="dxa"/>
            </w:tcMar>
          </w:tcPr>
          <w:p w14:paraId="676F8EC9" w14:textId="77777777" w:rsidR="00F1177C" w:rsidRPr="00A47AF8" w:rsidRDefault="00F1177C" w:rsidP="00EF4FB0">
            <w:pPr>
              <w:rPr>
                <w:sz w:val="20"/>
                <w:szCs w:val="20"/>
              </w:rPr>
            </w:pPr>
            <w:r w:rsidRPr="00A47AF8">
              <w:rPr>
                <w:sz w:val="20"/>
                <w:szCs w:val="20"/>
              </w:rPr>
              <w:t>Aaron Likens</w:t>
            </w:r>
          </w:p>
        </w:tc>
        <w:tc>
          <w:tcPr>
            <w:tcW w:w="2453" w:type="pct"/>
            <w:shd w:val="clear" w:color="auto" w:fill="F1F1F1"/>
            <w:tcMar>
              <w:top w:w="0" w:type="dxa"/>
              <w:left w:w="90" w:type="dxa"/>
              <w:bottom w:w="0" w:type="dxa"/>
              <w:right w:w="90" w:type="dxa"/>
            </w:tcMar>
          </w:tcPr>
          <w:p w14:paraId="3DC5B320" w14:textId="77777777" w:rsidR="00F1177C" w:rsidRPr="00A47AF8" w:rsidRDefault="00DC4162" w:rsidP="00EF4FB0">
            <w:pPr>
              <w:rPr>
                <w:sz w:val="20"/>
                <w:szCs w:val="20"/>
              </w:rPr>
            </w:pPr>
            <w:r w:rsidRPr="00A47AF8">
              <w:rPr>
                <w:sz w:val="20"/>
                <w:szCs w:val="20"/>
              </w:rPr>
              <w:t xml:space="preserve"> 2018: University of Nebraska, Faculty</w:t>
            </w:r>
          </w:p>
        </w:tc>
      </w:tr>
      <w:tr w:rsidR="00F1177C" w:rsidRPr="00A47AF8" w14:paraId="67EC8B6E" w14:textId="77777777" w:rsidTr="00833849">
        <w:trPr>
          <w:tblCellSpacing w:w="0" w:type="dxa"/>
        </w:trPr>
        <w:tc>
          <w:tcPr>
            <w:tcW w:w="1321" w:type="pct"/>
            <w:shd w:val="clear" w:color="auto" w:fill="F1F1F1"/>
            <w:tcMar>
              <w:top w:w="0" w:type="dxa"/>
              <w:left w:w="90" w:type="dxa"/>
              <w:bottom w:w="0" w:type="dxa"/>
              <w:right w:w="90" w:type="dxa"/>
            </w:tcMar>
          </w:tcPr>
          <w:p w14:paraId="0FAE56B1" w14:textId="77777777" w:rsidR="00F1177C" w:rsidRPr="00A47AF8" w:rsidRDefault="00F1177C" w:rsidP="00EF4FB0">
            <w:pPr>
              <w:rPr>
                <w:sz w:val="20"/>
                <w:szCs w:val="20"/>
              </w:rPr>
            </w:pPr>
            <w:r w:rsidRPr="00A47AF8">
              <w:rPr>
                <w:sz w:val="20"/>
                <w:szCs w:val="20"/>
              </w:rPr>
              <w:t>Postdoctoral Fellow</w:t>
            </w:r>
          </w:p>
          <w:p w14:paraId="2E40880A" w14:textId="77777777" w:rsidR="00E42D87" w:rsidRDefault="00E42D87" w:rsidP="00EF4FB0">
            <w:pPr>
              <w:rPr>
                <w:sz w:val="20"/>
                <w:szCs w:val="20"/>
              </w:rPr>
            </w:pPr>
            <w:r w:rsidRPr="00A47AF8">
              <w:rPr>
                <w:sz w:val="20"/>
                <w:szCs w:val="20"/>
              </w:rPr>
              <w:t>Postdoctoral Fellow</w:t>
            </w:r>
          </w:p>
          <w:p w14:paraId="7CAFA2E6" w14:textId="77777777" w:rsidR="00C017DA" w:rsidRDefault="00C017DA" w:rsidP="00EF4FB0">
            <w:pPr>
              <w:rPr>
                <w:sz w:val="20"/>
                <w:szCs w:val="20"/>
              </w:rPr>
            </w:pPr>
            <w:r>
              <w:rPr>
                <w:sz w:val="20"/>
                <w:szCs w:val="20"/>
              </w:rPr>
              <w:t>Postdoctoral Fellow</w:t>
            </w:r>
          </w:p>
          <w:p w14:paraId="79094564" w14:textId="77777777" w:rsidR="00C017DA" w:rsidRPr="00A47AF8" w:rsidRDefault="00C017DA" w:rsidP="00EF4FB0">
            <w:pPr>
              <w:rPr>
                <w:sz w:val="20"/>
                <w:szCs w:val="20"/>
              </w:rPr>
            </w:pPr>
            <w:r>
              <w:rPr>
                <w:sz w:val="20"/>
                <w:szCs w:val="20"/>
              </w:rPr>
              <w:t>Postdoctoral Fellow</w:t>
            </w:r>
          </w:p>
        </w:tc>
        <w:tc>
          <w:tcPr>
            <w:tcW w:w="1226" w:type="pct"/>
            <w:shd w:val="clear" w:color="auto" w:fill="F1F1F1"/>
            <w:tcMar>
              <w:top w:w="0" w:type="dxa"/>
              <w:left w:w="90" w:type="dxa"/>
              <w:bottom w:w="0" w:type="dxa"/>
              <w:right w:w="90" w:type="dxa"/>
            </w:tcMar>
          </w:tcPr>
          <w:p w14:paraId="73B806A2" w14:textId="77777777" w:rsidR="00F1177C" w:rsidRPr="00A47AF8" w:rsidRDefault="00F1177C" w:rsidP="00EF4FB0">
            <w:pPr>
              <w:rPr>
                <w:sz w:val="20"/>
                <w:szCs w:val="20"/>
              </w:rPr>
            </w:pPr>
            <w:r w:rsidRPr="00A47AF8">
              <w:rPr>
                <w:sz w:val="20"/>
                <w:szCs w:val="20"/>
              </w:rPr>
              <w:t>Renu Balyan</w:t>
            </w:r>
          </w:p>
          <w:p w14:paraId="75E3780C" w14:textId="77777777" w:rsidR="00C017DA" w:rsidRDefault="00C017DA" w:rsidP="00EF4FB0">
            <w:pPr>
              <w:rPr>
                <w:sz w:val="20"/>
                <w:szCs w:val="20"/>
              </w:rPr>
            </w:pPr>
            <w:r w:rsidRPr="00A47AF8">
              <w:rPr>
                <w:sz w:val="20"/>
                <w:szCs w:val="20"/>
              </w:rPr>
              <w:t>Matthew Jacovina</w:t>
            </w:r>
          </w:p>
          <w:p w14:paraId="328166A9" w14:textId="77777777" w:rsidR="00C017DA" w:rsidRDefault="00C017DA" w:rsidP="00EF4FB0">
            <w:pPr>
              <w:rPr>
                <w:sz w:val="20"/>
                <w:szCs w:val="20"/>
              </w:rPr>
            </w:pPr>
            <w:r>
              <w:rPr>
                <w:sz w:val="20"/>
                <w:szCs w:val="20"/>
              </w:rPr>
              <w:t>Ying Fang</w:t>
            </w:r>
          </w:p>
          <w:p w14:paraId="294C3671" w14:textId="77777777" w:rsidR="00E42D87" w:rsidRPr="00A47AF8" w:rsidRDefault="00C017DA" w:rsidP="00EF4FB0">
            <w:pPr>
              <w:rPr>
                <w:sz w:val="20"/>
                <w:szCs w:val="20"/>
              </w:rPr>
            </w:pPr>
            <w:r>
              <w:rPr>
                <w:sz w:val="20"/>
                <w:szCs w:val="20"/>
              </w:rPr>
              <w:t>Reese Butterfuss</w:t>
            </w:r>
          </w:p>
        </w:tc>
        <w:tc>
          <w:tcPr>
            <w:tcW w:w="2453" w:type="pct"/>
            <w:shd w:val="clear" w:color="auto" w:fill="F1F1F1"/>
            <w:tcMar>
              <w:top w:w="0" w:type="dxa"/>
              <w:left w:w="90" w:type="dxa"/>
              <w:bottom w:w="0" w:type="dxa"/>
              <w:right w:w="90" w:type="dxa"/>
            </w:tcMar>
          </w:tcPr>
          <w:p w14:paraId="6BD146BE" w14:textId="77777777" w:rsidR="00F1177C" w:rsidRPr="00A47AF8" w:rsidRDefault="00DC4162" w:rsidP="00EF4FB0">
            <w:pPr>
              <w:rPr>
                <w:sz w:val="20"/>
                <w:szCs w:val="20"/>
              </w:rPr>
            </w:pPr>
            <w:r w:rsidRPr="00A47AF8">
              <w:rPr>
                <w:sz w:val="20"/>
                <w:szCs w:val="20"/>
              </w:rPr>
              <w:t xml:space="preserve"> 2018: Arizona State University, Lecturer</w:t>
            </w:r>
          </w:p>
          <w:p w14:paraId="5693E1FB" w14:textId="77777777" w:rsidR="00C017DA" w:rsidRDefault="00202A8E" w:rsidP="00EF4FB0">
            <w:pPr>
              <w:rPr>
                <w:sz w:val="20"/>
                <w:szCs w:val="20"/>
              </w:rPr>
            </w:pPr>
            <w:r w:rsidRPr="00A47AF8">
              <w:rPr>
                <w:sz w:val="20"/>
                <w:szCs w:val="20"/>
              </w:rPr>
              <w:t xml:space="preserve"> </w:t>
            </w:r>
            <w:r w:rsidR="00C017DA">
              <w:rPr>
                <w:sz w:val="20"/>
                <w:szCs w:val="20"/>
              </w:rPr>
              <w:t>2018: Consultant</w:t>
            </w:r>
          </w:p>
          <w:p w14:paraId="025136E0" w14:textId="77777777" w:rsidR="00C017DA" w:rsidRDefault="00C017DA" w:rsidP="00EF4FB0">
            <w:pPr>
              <w:rPr>
                <w:sz w:val="20"/>
                <w:szCs w:val="20"/>
              </w:rPr>
            </w:pPr>
            <w:r>
              <w:rPr>
                <w:sz w:val="20"/>
                <w:szCs w:val="20"/>
              </w:rPr>
              <w:t xml:space="preserve"> 2021: Central China Normal University, Faculty </w:t>
            </w:r>
          </w:p>
          <w:p w14:paraId="00B2D6F1" w14:textId="77777777" w:rsidR="00202A8E" w:rsidRPr="00A47AF8" w:rsidRDefault="00C017DA" w:rsidP="00EF4FB0">
            <w:pPr>
              <w:rPr>
                <w:sz w:val="20"/>
                <w:szCs w:val="20"/>
              </w:rPr>
            </w:pPr>
            <w:r>
              <w:rPr>
                <w:sz w:val="20"/>
                <w:szCs w:val="20"/>
              </w:rPr>
              <w:t xml:space="preserve"> 2022: </w:t>
            </w:r>
            <w:proofErr w:type="spellStart"/>
            <w:r>
              <w:rPr>
                <w:sz w:val="20"/>
                <w:szCs w:val="20"/>
              </w:rPr>
              <w:t>HumRRO</w:t>
            </w:r>
            <w:proofErr w:type="spellEnd"/>
          </w:p>
        </w:tc>
      </w:tr>
      <w:tr w:rsidR="00EF4FB0" w:rsidRPr="00A47AF8" w14:paraId="28AD9AF3" w14:textId="77777777" w:rsidTr="00833849">
        <w:trPr>
          <w:tblCellSpacing w:w="0" w:type="dxa"/>
        </w:trPr>
        <w:tc>
          <w:tcPr>
            <w:tcW w:w="1321" w:type="pct"/>
            <w:shd w:val="clear" w:color="auto" w:fill="F1F1F1"/>
            <w:tcMar>
              <w:top w:w="0" w:type="dxa"/>
              <w:left w:w="90" w:type="dxa"/>
              <w:bottom w:w="0" w:type="dxa"/>
              <w:right w:w="90" w:type="dxa"/>
            </w:tcMar>
          </w:tcPr>
          <w:p w14:paraId="78ADEE6B" w14:textId="77777777" w:rsidR="00202A8E" w:rsidRDefault="00202A8E" w:rsidP="00EF4FB0">
            <w:pPr>
              <w:rPr>
                <w:sz w:val="20"/>
                <w:szCs w:val="20"/>
              </w:rPr>
            </w:pPr>
            <w:r w:rsidRPr="00A47AF8">
              <w:rPr>
                <w:sz w:val="20"/>
                <w:szCs w:val="20"/>
              </w:rPr>
              <w:t>Postdoctoral Fellow</w:t>
            </w:r>
          </w:p>
          <w:p w14:paraId="43A06872" w14:textId="77777777" w:rsidR="00D16061" w:rsidRDefault="00D16061" w:rsidP="00EF4FB0">
            <w:pPr>
              <w:rPr>
                <w:sz w:val="20"/>
                <w:szCs w:val="20"/>
              </w:rPr>
            </w:pPr>
            <w:r>
              <w:rPr>
                <w:sz w:val="20"/>
                <w:szCs w:val="20"/>
              </w:rPr>
              <w:t>Postdoctoral Fellow</w:t>
            </w:r>
          </w:p>
          <w:p w14:paraId="7BD3B4B4" w14:textId="77777777" w:rsidR="00D16061" w:rsidRDefault="00D16061" w:rsidP="00D16061">
            <w:pPr>
              <w:rPr>
                <w:sz w:val="20"/>
                <w:szCs w:val="20"/>
              </w:rPr>
            </w:pPr>
            <w:r>
              <w:rPr>
                <w:sz w:val="20"/>
                <w:szCs w:val="20"/>
              </w:rPr>
              <w:t>Postdoctoral Fellow</w:t>
            </w:r>
          </w:p>
          <w:p w14:paraId="03C84EB0" w14:textId="77777777" w:rsidR="00D16061" w:rsidRDefault="00D16061" w:rsidP="00EF4FB0">
            <w:pPr>
              <w:rPr>
                <w:sz w:val="20"/>
                <w:szCs w:val="20"/>
              </w:rPr>
            </w:pPr>
            <w:r>
              <w:rPr>
                <w:sz w:val="20"/>
                <w:szCs w:val="20"/>
              </w:rPr>
              <w:lastRenderedPageBreak/>
              <w:t>Postdoctoral Fellow</w:t>
            </w:r>
          </w:p>
          <w:p w14:paraId="367F5BA1" w14:textId="77777777" w:rsidR="00DF4596" w:rsidRPr="00A47AF8" w:rsidRDefault="00DF4596" w:rsidP="00EF4FB0">
            <w:pPr>
              <w:rPr>
                <w:sz w:val="20"/>
                <w:szCs w:val="20"/>
              </w:rPr>
            </w:pPr>
            <w:r>
              <w:rPr>
                <w:sz w:val="20"/>
                <w:szCs w:val="20"/>
              </w:rPr>
              <w:t>Postdoctoral Fellow</w:t>
            </w:r>
          </w:p>
          <w:p w14:paraId="4EEAF0FA" w14:textId="77777777" w:rsidR="006E7B24" w:rsidRPr="00A47AF8" w:rsidRDefault="006E7B24" w:rsidP="006E7B24">
            <w:pPr>
              <w:rPr>
                <w:sz w:val="20"/>
                <w:szCs w:val="20"/>
              </w:rPr>
            </w:pPr>
            <w:r>
              <w:rPr>
                <w:sz w:val="20"/>
                <w:szCs w:val="20"/>
              </w:rPr>
              <w:t>Postdoctoral Fellow</w:t>
            </w:r>
          </w:p>
          <w:p w14:paraId="262B7738" w14:textId="77777777" w:rsidR="00EF4FB0" w:rsidRPr="00A47AF8" w:rsidRDefault="00EF4FB0" w:rsidP="00EF4FB0">
            <w:pPr>
              <w:rPr>
                <w:sz w:val="20"/>
                <w:szCs w:val="20"/>
              </w:rPr>
            </w:pPr>
            <w:r w:rsidRPr="00A47AF8">
              <w:rPr>
                <w:sz w:val="20"/>
                <w:szCs w:val="20"/>
              </w:rPr>
              <w:t xml:space="preserve">Research </w:t>
            </w:r>
            <w:r w:rsidR="00047BA0" w:rsidRPr="00A47AF8">
              <w:rPr>
                <w:sz w:val="20"/>
                <w:szCs w:val="20"/>
              </w:rPr>
              <w:t>Faculty</w:t>
            </w:r>
          </w:p>
        </w:tc>
        <w:tc>
          <w:tcPr>
            <w:tcW w:w="1226" w:type="pct"/>
            <w:shd w:val="clear" w:color="auto" w:fill="F1F1F1"/>
            <w:tcMar>
              <w:top w:w="0" w:type="dxa"/>
              <w:left w:w="90" w:type="dxa"/>
              <w:bottom w:w="0" w:type="dxa"/>
              <w:right w:w="90" w:type="dxa"/>
            </w:tcMar>
          </w:tcPr>
          <w:p w14:paraId="6C89755C" w14:textId="77777777" w:rsidR="00D16061" w:rsidRDefault="00C017DA" w:rsidP="00EF4FB0">
            <w:pPr>
              <w:rPr>
                <w:sz w:val="20"/>
                <w:szCs w:val="20"/>
              </w:rPr>
            </w:pPr>
            <w:r>
              <w:rPr>
                <w:sz w:val="20"/>
                <w:szCs w:val="20"/>
              </w:rPr>
              <w:lastRenderedPageBreak/>
              <w:t>Tong Li</w:t>
            </w:r>
          </w:p>
          <w:p w14:paraId="70683857" w14:textId="77777777" w:rsidR="00D16061" w:rsidRDefault="00C017DA" w:rsidP="00EF4FB0">
            <w:pPr>
              <w:rPr>
                <w:sz w:val="20"/>
                <w:szCs w:val="20"/>
              </w:rPr>
            </w:pPr>
            <w:r>
              <w:rPr>
                <w:sz w:val="20"/>
                <w:szCs w:val="20"/>
              </w:rPr>
              <w:t>Karen Taylor</w:t>
            </w:r>
          </w:p>
          <w:p w14:paraId="69464D6D" w14:textId="77777777" w:rsidR="00D16061" w:rsidRDefault="00C017DA" w:rsidP="00EF4FB0">
            <w:pPr>
              <w:rPr>
                <w:sz w:val="20"/>
                <w:szCs w:val="20"/>
              </w:rPr>
            </w:pPr>
            <w:r>
              <w:rPr>
                <w:sz w:val="20"/>
                <w:szCs w:val="20"/>
              </w:rPr>
              <w:t>Tracy Arner</w:t>
            </w:r>
          </w:p>
          <w:p w14:paraId="4915371F" w14:textId="77777777" w:rsidR="00EF4FB0" w:rsidRDefault="00C017DA" w:rsidP="00EF4FB0">
            <w:pPr>
              <w:rPr>
                <w:sz w:val="20"/>
                <w:szCs w:val="20"/>
              </w:rPr>
            </w:pPr>
            <w:r>
              <w:rPr>
                <w:sz w:val="20"/>
                <w:szCs w:val="20"/>
              </w:rPr>
              <w:lastRenderedPageBreak/>
              <w:t>Michelle Banawan</w:t>
            </w:r>
          </w:p>
          <w:p w14:paraId="4DF08903" w14:textId="77777777" w:rsidR="00C017DA" w:rsidRDefault="00C017DA" w:rsidP="00EF4FB0">
            <w:pPr>
              <w:rPr>
                <w:sz w:val="20"/>
                <w:szCs w:val="20"/>
              </w:rPr>
            </w:pPr>
            <w:r>
              <w:rPr>
                <w:sz w:val="20"/>
                <w:szCs w:val="20"/>
              </w:rPr>
              <w:t>Andrew Potter</w:t>
            </w:r>
          </w:p>
          <w:p w14:paraId="1FC50F62" w14:textId="77777777" w:rsidR="00C017DA" w:rsidRPr="00A47AF8" w:rsidRDefault="00C017DA" w:rsidP="00EF4FB0">
            <w:pPr>
              <w:rPr>
                <w:sz w:val="20"/>
                <w:szCs w:val="20"/>
              </w:rPr>
            </w:pPr>
            <w:r>
              <w:rPr>
                <w:sz w:val="20"/>
                <w:szCs w:val="20"/>
              </w:rPr>
              <w:t>Mitchell Shortt</w:t>
            </w:r>
          </w:p>
          <w:p w14:paraId="65EBED87" w14:textId="77777777" w:rsidR="00EF4FB0" w:rsidRPr="00A47AF8" w:rsidRDefault="00EF4FB0" w:rsidP="00EF4FB0">
            <w:pPr>
              <w:rPr>
                <w:sz w:val="20"/>
                <w:szCs w:val="20"/>
              </w:rPr>
            </w:pPr>
            <w:r w:rsidRPr="00A47AF8">
              <w:rPr>
                <w:sz w:val="20"/>
                <w:szCs w:val="20"/>
              </w:rPr>
              <w:t>Amy Johnson</w:t>
            </w:r>
          </w:p>
        </w:tc>
        <w:tc>
          <w:tcPr>
            <w:tcW w:w="2453" w:type="pct"/>
            <w:shd w:val="clear" w:color="auto" w:fill="F1F1F1"/>
            <w:tcMar>
              <w:top w:w="0" w:type="dxa"/>
              <w:left w:w="90" w:type="dxa"/>
              <w:bottom w:w="0" w:type="dxa"/>
              <w:right w:w="90" w:type="dxa"/>
            </w:tcMar>
          </w:tcPr>
          <w:p w14:paraId="27044676" w14:textId="77777777" w:rsidR="00D16061" w:rsidRDefault="009A591D" w:rsidP="00EF4FB0">
            <w:pPr>
              <w:rPr>
                <w:sz w:val="20"/>
                <w:szCs w:val="20"/>
              </w:rPr>
            </w:pPr>
            <w:r>
              <w:rPr>
                <w:sz w:val="20"/>
                <w:szCs w:val="20"/>
              </w:rPr>
              <w:lastRenderedPageBreak/>
              <w:t xml:space="preserve"> </w:t>
            </w:r>
            <w:r w:rsidR="00C017DA">
              <w:rPr>
                <w:sz w:val="20"/>
                <w:szCs w:val="20"/>
              </w:rPr>
              <w:t>2022: Ball State University, Faculty</w:t>
            </w:r>
          </w:p>
          <w:p w14:paraId="6A0FDE5A" w14:textId="77777777" w:rsidR="00D16061" w:rsidRDefault="00D16061" w:rsidP="00EF4FB0">
            <w:pPr>
              <w:rPr>
                <w:sz w:val="20"/>
                <w:szCs w:val="20"/>
              </w:rPr>
            </w:pPr>
            <w:r>
              <w:rPr>
                <w:sz w:val="20"/>
                <w:szCs w:val="20"/>
              </w:rPr>
              <w:t xml:space="preserve"> </w:t>
            </w:r>
            <w:r w:rsidR="00C017DA">
              <w:rPr>
                <w:sz w:val="20"/>
                <w:szCs w:val="20"/>
              </w:rPr>
              <w:t>2022: American Institutes for Research</w:t>
            </w:r>
          </w:p>
          <w:p w14:paraId="7DD21974" w14:textId="77777777" w:rsidR="00DF4596" w:rsidRDefault="00DF4596" w:rsidP="00EF4FB0">
            <w:pPr>
              <w:rPr>
                <w:sz w:val="20"/>
                <w:szCs w:val="20"/>
              </w:rPr>
            </w:pPr>
            <w:r>
              <w:rPr>
                <w:sz w:val="20"/>
                <w:szCs w:val="20"/>
              </w:rPr>
              <w:t xml:space="preserve"> </w:t>
            </w:r>
            <w:r w:rsidR="00C017DA">
              <w:rPr>
                <w:sz w:val="20"/>
                <w:szCs w:val="20"/>
              </w:rPr>
              <w:t>current</w:t>
            </w:r>
          </w:p>
          <w:p w14:paraId="00277387" w14:textId="77777777" w:rsidR="00EF4FB0" w:rsidRDefault="00DF4596" w:rsidP="00EF4FB0">
            <w:pPr>
              <w:rPr>
                <w:sz w:val="20"/>
                <w:szCs w:val="20"/>
              </w:rPr>
            </w:pPr>
            <w:r>
              <w:rPr>
                <w:sz w:val="20"/>
                <w:szCs w:val="20"/>
              </w:rPr>
              <w:lastRenderedPageBreak/>
              <w:t xml:space="preserve"> </w:t>
            </w:r>
            <w:r w:rsidR="00C017DA">
              <w:rPr>
                <w:sz w:val="20"/>
                <w:szCs w:val="20"/>
              </w:rPr>
              <w:t>current</w:t>
            </w:r>
          </w:p>
          <w:p w14:paraId="0487A33D" w14:textId="77777777" w:rsidR="00C017DA" w:rsidRDefault="006E7B24" w:rsidP="00EF4FB0">
            <w:pPr>
              <w:rPr>
                <w:sz w:val="20"/>
                <w:szCs w:val="20"/>
              </w:rPr>
            </w:pPr>
            <w:r>
              <w:rPr>
                <w:sz w:val="20"/>
                <w:szCs w:val="20"/>
              </w:rPr>
              <w:t xml:space="preserve"> </w:t>
            </w:r>
            <w:r w:rsidR="00C017DA">
              <w:rPr>
                <w:sz w:val="20"/>
                <w:szCs w:val="20"/>
              </w:rPr>
              <w:t>current</w:t>
            </w:r>
          </w:p>
          <w:p w14:paraId="628E208B" w14:textId="77777777" w:rsidR="00C017DA" w:rsidRDefault="00C017DA" w:rsidP="00EF4FB0">
            <w:pPr>
              <w:rPr>
                <w:sz w:val="20"/>
                <w:szCs w:val="20"/>
              </w:rPr>
            </w:pPr>
            <w:r>
              <w:rPr>
                <w:sz w:val="20"/>
                <w:szCs w:val="20"/>
              </w:rPr>
              <w:t xml:space="preserve"> current</w:t>
            </w:r>
          </w:p>
          <w:p w14:paraId="0183645B" w14:textId="77777777" w:rsidR="006E7B24" w:rsidRPr="00A47AF8" w:rsidRDefault="00C017DA" w:rsidP="00EF4FB0">
            <w:pPr>
              <w:rPr>
                <w:sz w:val="20"/>
                <w:szCs w:val="20"/>
              </w:rPr>
            </w:pPr>
            <w:r>
              <w:rPr>
                <w:sz w:val="20"/>
                <w:szCs w:val="20"/>
              </w:rPr>
              <w:t xml:space="preserve"> </w:t>
            </w:r>
            <w:r w:rsidR="006E7B24">
              <w:rPr>
                <w:sz w:val="20"/>
                <w:szCs w:val="20"/>
              </w:rPr>
              <w:t>2018: Consultant</w:t>
            </w:r>
          </w:p>
        </w:tc>
      </w:tr>
      <w:tr w:rsidR="00EF4FB0" w:rsidRPr="00A47AF8" w14:paraId="5FE328F9" w14:textId="77777777" w:rsidTr="00833849">
        <w:trPr>
          <w:tblCellSpacing w:w="0" w:type="dxa"/>
        </w:trPr>
        <w:tc>
          <w:tcPr>
            <w:tcW w:w="1321" w:type="pct"/>
            <w:shd w:val="clear" w:color="auto" w:fill="F1F1F1"/>
            <w:tcMar>
              <w:top w:w="0" w:type="dxa"/>
              <w:left w:w="90" w:type="dxa"/>
              <w:bottom w:w="0" w:type="dxa"/>
              <w:right w:w="90" w:type="dxa"/>
            </w:tcMar>
          </w:tcPr>
          <w:p w14:paraId="271E3658" w14:textId="77777777" w:rsidR="00EF4FB0" w:rsidRPr="00A47AF8" w:rsidRDefault="00EF4FB0" w:rsidP="00EF4FB0">
            <w:pPr>
              <w:rPr>
                <w:sz w:val="20"/>
                <w:szCs w:val="20"/>
              </w:rPr>
            </w:pPr>
            <w:r w:rsidRPr="00A47AF8">
              <w:rPr>
                <w:sz w:val="20"/>
                <w:szCs w:val="20"/>
              </w:rPr>
              <w:lastRenderedPageBreak/>
              <w:t>Graduate Student</w:t>
            </w:r>
          </w:p>
        </w:tc>
        <w:tc>
          <w:tcPr>
            <w:tcW w:w="1226" w:type="pct"/>
            <w:shd w:val="clear" w:color="auto" w:fill="F1F1F1"/>
            <w:tcMar>
              <w:top w:w="0" w:type="dxa"/>
              <w:left w:w="90" w:type="dxa"/>
              <w:bottom w:w="0" w:type="dxa"/>
              <w:right w:w="90" w:type="dxa"/>
            </w:tcMar>
          </w:tcPr>
          <w:p w14:paraId="4D1799AF" w14:textId="77777777" w:rsidR="00EF4FB0" w:rsidRPr="00A47AF8" w:rsidRDefault="00EF4FB0" w:rsidP="00EF4FB0">
            <w:pPr>
              <w:rPr>
                <w:sz w:val="20"/>
                <w:szCs w:val="20"/>
              </w:rPr>
            </w:pPr>
            <w:r w:rsidRPr="00A47AF8">
              <w:rPr>
                <w:sz w:val="20"/>
                <w:szCs w:val="20"/>
              </w:rPr>
              <w:t>Jennifer Scott</w:t>
            </w:r>
          </w:p>
        </w:tc>
        <w:tc>
          <w:tcPr>
            <w:tcW w:w="2453" w:type="pct"/>
            <w:shd w:val="clear" w:color="auto" w:fill="F1F1F1"/>
            <w:tcMar>
              <w:top w:w="0" w:type="dxa"/>
              <w:left w:w="90" w:type="dxa"/>
              <w:bottom w:w="0" w:type="dxa"/>
              <w:right w:w="90" w:type="dxa"/>
            </w:tcMar>
          </w:tcPr>
          <w:p w14:paraId="1D6FAA40" w14:textId="77777777" w:rsidR="00EF4FB0" w:rsidRPr="00A47AF8" w:rsidRDefault="00EF4FB0" w:rsidP="00EF4FB0">
            <w:pPr>
              <w:rPr>
                <w:sz w:val="20"/>
                <w:szCs w:val="20"/>
              </w:rPr>
            </w:pPr>
            <w:r w:rsidRPr="00A47AF8">
              <w:rPr>
                <w:sz w:val="20"/>
                <w:szCs w:val="20"/>
              </w:rPr>
              <w:t xml:space="preserve"> 2001: (MS): Human Resources</w:t>
            </w:r>
          </w:p>
        </w:tc>
      </w:tr>
      <w:tr w:rsidR="00EF4FB0" w:rsidRPr="00A47AF8" w14:paraId="69EDB2A9" w14:textId="77777777" w:rsidTr="00833849">
        <w:trPr>
          <w:tblCellSpacing w:w="0" w:type="dxa"/>
        </w:trPr>
        <w:tc>
          <w:tcPr>
            <w:tcW w:w="1321" w:type="pct"/>
            <w:shd w:val="clear" w:color="auto" w:fill="F1F1F1"/>
            <w:tcMar>
              <w:top w:w="0" w:type="dxa"/>
              <w:left w:w="90" w:type="dxa"/>
              <w:bottom w:w="0" w:type="dxa"/>
              <w:right w:w="90" w:type="dxa"/>
            </w:tcMar>
          </w:tcPr>
          <w:p w14:paraId="28A7BC7D" w14:textId="77777777" w:rsidR="00EF4FB0" w:rsidRPr="00A47AF8" w:rsidRDefault="00EF4FB0" w:rsidP="00EF4FB0">
            <w:pPr>
              <w:rPr>
                <w:sz w:val="20"/>
                <w:szCs w:val="20"/>
              </w:rPr>
            </w:pPr>
            <w:r w:rsidRPr="00A47AF8">
              <w:rPr>
                <w:sz w:val="20"/>
                <w:szCs w:val="20"/>
              </w:rPr>
              <w:t>Graduate Student</w:t>
            </w:r>
          </w:p>
        </w:tc>
        <w:tc>
          <w:tcPr>
            <w:tcW w:w="1226" w:type="pct"/>
            <w:shd w:val="clear" w:color="auto" w:fill="F1F1F1"/>
            <w:tcMar>
              <w:top w:w="0" w:type="dxa"/>
              <w:left w:w="90" w:type="dxa"/>
              <w:bottom w:w="0" w:type="dxa"/>
              <w:right w:w="90" w:type="dxa"/>
            </w:tcMar>
          </w:tcPr>
          <w:p w14:paraId="45F6CDB1" w14:textId="77777777" w:rsidR="00EF4FB0" w:rsidRPr="00A47AF8" w:rsidRDefault="00EF4FB0" w:rsidP="00EF4FB0">
            <w:pPr>
              <w:rPr>
                <w:sz w:val="20"/>
                <w:szCs w:val="20"/>
              </w:rPr>
            </w:pPr>
            <w:r w:rsidRPr="00A47AF8">
              <w:rPr>
                <w:sz w:val="20"/>
                <w:szCs w:val="20"/>
              </w:rPr>
              <w:t>Tamara Bess</w:t>
            </w:r>
          </w:p>
        </w:tc>
        <w:tc>
          <w:tcPr>
            <w:tcW w:w="2453" w:type="pct"/>
            <w:shd w:val="clear" w:color="auto" w:fill="F1F1F1"/>
            <w:tcMar>
              <w:top w:w="0" w:type="dxa"/>
              <w:left w:w="90" w:type="dxa"/>
              <w:bottom w:w="0" w:type="dxa"/>
              <w:right w:w="90" w:type="dxa"/>
            </w:tcMar>
          </w:tcPr>
          <w:p w14:paraId="283DE7AD" w14:textId="77777777" w:rsidR="00EF4FB0" w:rsidRPr="00A47AF8" w:rsidRDefault="00EF4FB0" w:rsidP="00EF4FB0">
            <w:pPr>
              <w:rPr>
                <w:sz w:val="20"/>
                <w:szCs w:val="20"/>
              </w:rPr>
            </w:pPr>
            <w:r w:rsidRPr="00A47AF8">
              <w:rPr>
                <w:sz w:val="20"/>
                <w:szCs w:val="20"/>
              </w:rPr>
              <w:t xml:space="preserve"> 2002: (MS): Virginia Tech University/Ph. D. Program</w:t>
            </w:r>
          </w:p>
        </w:tc>
      </w:tr>
      <w:tr w:rsidR="00EF4FB0" w:rsidRPr="00A47AF8" w14:paraId="220B1F2F" w14:textId="77777777" w:rsidTr="00833849">
        <w:trPr>
          <w:tblCellSpacing w:w="0" w:type="dxa"/>
        </w:trPr>
        <w:tc>
          <w:tcPr>
            <w:tcW w:w="1321" w:type="pct"/>
            <w:shd w:val="clear" w:color="auto" w:fill="F1F1F1"/>
            <w:tcMar>
              <w:top w:w="0" w:type="dxa"/>
              <w:left w:w="90" w:type="dxa"/>
              <w:bottom w:w="0" w:type="dxa"/>
              <w:right w:w="90" w:type="dxa"/>
            </w:tcMar>
          </w:tcPr>
          <w:p w14:paraId="5EEBDCED" w14:textId="77777777" w:rsidR="00EF4FB0" w:rsidRPr="00A47AF8" w:rsidRDefault="00EF4FB0" w:rsidP="00EF4FB0">
            <w:pPr>
              <w:rPr>
                <w:sz w:val="20"/>
                <w:szCs w:val="20"/>
              </w:rPr>
            </w:pPr>
            <w:r w:rsidRPr="00A47AF8">
              <w:rPr>
                <w:sz w:val="20"/>
                <w:szCs w:val="20"/>
              </w:rPr>
              <w:t>Graduate Student</w:t>
            </w:r>
          </w:p>
        </w:tc>
        <w:tc>
          <w:tcPr>
            <w:tcW w:w="1226" w:type="pct"/>
            <w:shd w:val="clear" w:color="auto" w:fill="F1F1F1"/>
            <w:tcMar>
              <w:top w:w="0" w:type="dxa"/>
              <w:left w:w="90" w:type="dxa"/>
              <w:bottom w:w="0" w:type="dxa"/>
              <w:right w:w="90" w:type="dxa"/>
            </w:tcMar>
          </w:tcPr>
          <w:p w14:paraId="198760A5" w14:textId="77777777" w:rsidR="00EF4FB0" w:rsidRPr="00A47AF8" w:rsidRDefault="00EF4FB0" w:rsidP="00EF4FB0">
            <w:pPr>
              <w:rPr>
                <w:sz w:val="20"/>
                <w:szCs w:val="20"/>
              </w:rPr>
            </w:pPr>
            <w:r w:rsidRPr="00A47AF8">
              <w:rPr>
                <w:sz w:val="20"/>
                <w:szCs w:val="20"/>
              </w:rPr>
              <w:t>Kimberly Cottrell</w:t>
            </w:r>
          </w:p>
        </w:tc>
        <w:tc>
          <w:tcPr>
            <w:tcW w:w="2453" w:type="pct"/>
            <w:shd w:val="clear" w:color="auto" w:fill="F1F1F1"/>
            <w:tcMar>
              <w:top w:w="0" w:type="dxa"/>
              <w:left w:w="90" w:type="dxa"/>
              <w:bottom w:w="0" w:type="dxa"/>
              <w:right w:w="90" w:type="dxa"/>
            </w:tcMar>
          </w:tcPr>
          <w:p w14:paraId="799346AC" w14:textId="77777777" w:rsidR="00EF4FB0" w:rsidRPr="00A47AF8" w:rsidRDefault="00EF4FB0" w:rsidP="00EF4FB0">
            <w:pPr>
              <w:rPr>
                <w:sz w:val="20"/>
                <w:szCs w:val="20"/>
              </w:rPr>
            </w:pPr>
            <w:r w:rsidRPr="00A47AF8">
              <w:rPr>
                <w:sz w:val="20"/>
                <w:szCs w:val="20"/>
              </w:rPr>
              <w:t xml:space="preserve"> 2003: (MS): Old Dominion University/Ed. D. Program</w:t>
            </w:r>
          </w:p>
        </w:tc>
      </w:tr>
      <w:tr w:rsidR="00EF4FB0" w:rsidRPr="00A47AF8" w14:paraId="6D5BAF8E" w14:textId="77777777" w:rsidTr="00833849">
        <w:trPr>
          <w:tblCellSpacing w:w="0" w:type="dxa"/>
        </w:trPr>
        <w:tc>
          <w:tcPr>
            <w:tcW w:w="1321" w:type="pct"/>
            <w:shd w:val="clear" w:color="auto" w:fill="F1F1F1"/>
            <w:tcMar>
              <w:top w:w="0" w:type="dxa"/>
              <w:left w:w="90" w:type="dxa"/>
              <w:bottom w:w="0" w:type="dxa"/>
              <w:right w:w="90" w:type="dxa"/>
            </w:tcMar>
          </w:tcPr>
          <w:p w14:paraId="1FB81ABA" w14:textId="77777777" w:rsidR="00EF4FB0" w:rsidRPr="00A47AF8" w:rsidRDefault="00EF4FB0" w:rsidP="00EF4FB0">
            <w:pPr>
              <w:rPr>
                <w:sz w:val="20"/>
                <w:szCs w:val="20"/>
              </w:rPr>
            </w:pPr>
            <w:r w:rsidRPr="00A47AF8">
              <w:rPr>
                <w:sz w:val="20"/>
                <w:szCs w:val="20"/>
              </w:rPr>
              <w:t xml:space="preserve">Graduate Student </w:t>
            </w:r>
          </w:p>
        </w:tc>
        <w:tc>
          <w:tcPr>
            <w:tcW w:w="1226" w:type="pct"/>
            <w:shd w:val="clear" w:color="auto" w:fill="F1F1F1"/>
            <w:tcMar>
              <w:top w:w="0" w:type="dxa"/>
              <w:left w:w="90" w:type="dxa"/>
              <w:bottom w:w="0" w:type="dxa"/>
              <w:right w:w="90" w:type="dxa"/>
            </w:tcMar>
          </w:tcPr>
          <w:p w14:paraId="74E62470" w14:textId="77777777" w:rsidR="00EF4FB0" w:rsidRPr="00A47AF8" w:rsidRDefault="00EF4FB0" w:rsidP="00EF4FB0">
            <w:pPr>
              <w:rPr>
                <w:sz w:val="20"/>
                <w:szCs w:val="20"/>
              </w:rPr>
            </w:pPr>
            <w:r w:rsidRPr="00A47AF8">
              <w:rPr>
                <w:sz w:val="20"/>
                <w:szCs w:val="20"/>
              </w:rPr>
              <w:t xml:space="preserve">Srinivasa Pavan </w:t>
            </w:r>
            <w:proofErr w:type="spellStart"/>
            <w:r w:rsidRPr="00A47AF8">
              <w:rPr>
                <w:sz w:val="20"/>
                <w:szCs w:val="20"/>
              </w:rPr>
              <w:t>Pillarisetti</w:t>
            </w:r>
            <w:proofErr w:type="spellEnd"/>
          </w:p>
        </w:tc>
        <w:tc>
          <w:tcPr>
            <w:tcW w:w="2453" w:type="pct"/>
            <w:shd w:val="clear" w:color="auto" w:fill="F1F1F1"/>
            <w:tcMar>
              <w:top w:w="0" w:type="dxa"/>
              <w:left w:w="90" w:type="dxa"/>
              <w:bottom w:w="0" w:type="dxa"/>
              <w:right w:w="90" w:type="dxa"/>
            </w:tcMar>
          </w:tcPr>
          <w:p w14:paraId="3C10D8D8" w14:textId="77777777" w:rsidR="00EF4FB0" w:rsidRPr="00A47AF8" w:rsidRDefault="00EF4FB0" w:rsidP="00EF4FB0">
            <w:pPr>
              <w:rPr>
                <w:sz w:val="20"/>
                <w:szCs w:val="20"/>
              </w:rPr>
            </w:pPr>
            <w:r w:rsidRPr="00A47AF8">
              <w:rPr>
                <w:sz w:val="20"/>
                <w:szCs w:val="20"/>
              </w:rPr>
              <w:t xml:space="preserve"> 2006: (MS): Educational Testing Service</w:t>
            </w:r>
          </w:p>
        </w:tc>
      </w:tr>
      <w:tr w:rsidR="00EF4FB0" w:rsidRPr="00A47AF8" w14:paraId="23397E60" w14:textId="77777777" w:rsidTr="00833849">
        <w:trPr>
          <w:tblCellSpacing w:w="0" w:type="dxa"/>
        </w:trPr>
        <w:tc>
          <w:tcPr>
            <w:tcW w:w="1321" w:type="pct"/>
            <w:shd w:val="clear" w:color="auto" w:fill="F1F1F1"/>
            <w:tcMar>
              <w:top w:w="0" w:type="dxa"/>
              <w:left w:w="90" w:type="dxa"/>
              <w:bottom w:w="0" w:type="dxa"/>
              <w:right w:w="90" w:type="dxa"/>
            </w:tcMar>
          </w:tcPr>
          <w:p w14:paraId="716AD9A9" w14:textId="77777777" w:rsidR="00EF4FB0" w:rsidRPr="00A47AF8" w:rsidRDefault="00EF4FB0" w:rsidP="00EF4FB0">
            <w:pPr>
              <w:rPr>
                <w:sz w:val="20"/>
                <w:szCs w:val="20"/>
              </w:rPr>
            </w:pPr>
            <w:r w:rsidRPr="00A47AF8">
              <w:rPr>
                <w:sz w:val="20"/>
                <w:szCs w:val="20"/>
              </w:rPr>
              <w:t xml:space="preserve">Graduate Student </w:t>
            </w:r>
          </w:p>
        </w:tc>
        <w:tc>
          <w:tcPr>
            <w:tcW w:w="1226" w:type="pct"/>
            <w:shd w:val="clear" w:color="auto" w:fill="F1F1F1"/>
            <w:tcMar>
              <w:top w:w="0" w:type="dxa"/>
              <w:left w:w="90" w:type="dxa"/>
              <w:bottom w:w="0" w:type="dxa"/>
              <w:right w:w="90" w:type="dxa"/>
            </w:tcMar>
          </w:tcPr>
          <w:p w14:paraId="2B2D2AFF" w14:textId="77777777" w:rsidR="00EF4FB0" w:rsidRPr="00A47AF8" w:rsidRDefault="00EF4FB0" w:rsidP="00EF4FB0">
            <w:pPr>
              <w:rPr>
                <w:sz w:val="20"/>
                <w:szCs w:val="20"/>
              </w:rPr>
            </w:pPr>
            <w:r w:rsidRPr="00A47AF8">
              <w:rPr>
                <w:sz w:val="20"/>
                <w:szCs w:val="20"/>
              </w:rPr>
              <w:t xml:space="preserve">Jasmine </w:t>
            </w:r>
            <w:proofErr w:type="spellStart"/>
            <w:r w:rsidRPr="00A47AF8">
              <w:rPr>
                <w:sz w:val="20"/>
                <w:szCs w:val="20"/>
              </w:rPr>
              <w:t>Sayroo</w:t>
            </w:r>
            <w:proofErr w:type="spellEnd"/>
          </w:p>
        </w:tc>
        <w:tc>
          <w:tcPr>
            <w:tcW w:w="2453" w:type="pct"/>
            <w:shd w:val="clear" w:color="auto" w:fill="F1F1F1"/>
            <w:tcMar>
              <w:top w:w="0" w:type="dxa"/>
              <w:left w:w="90" w:type="dxa"/>
              <w:bottom w:w="0" w:type="dxa"/>
              <w:right w:w="90" w:type="dxa"/>
            </w:tcMar>
          </w:tcPr>
          <w:p w14:paraId="7ED74330" w14:textId="77777777" w:rsidR="00EF4FB0" w:rsidRPr="00A47AF8" w:rsidRDefault="00EF4FB0" w:rsidP="00EF4FB0">
            <w:pPr>
              <w:rPr>
                <w:sz w:val="20"/>
                <w:szCs w:val="20"/>
              </w:rPr>
            </w:pPr>
            <w:r w:rsidRPr="00A47AF8">
              <w:rPr>
                <w:sz w:val="20"/>
                <w:szCs w:val="20"/>
              </w:rPr>
              <w:t xml:space="preserve"> 2006: (MS): Old Dominion University/Ed. D. Program</w:t>
            </w:r>
          </w:p>
        </w:tc>
      </w:tr>
      <w:tr w:rsidR="00EF4FB0" w:rsidRPr="00A47AF8" w14:paraId="4951F72F" w14:textId="77777777" w:rsidTr="00833849">
        <w:trPr>
          <w:tblCellSpacing w:w="0" w:type="dxa"/>
        </w:trPr>
        <w:tc>
          <w:tcPr>
            <w:tcW w:w="1321" w:type="pct"/>
            <w:shd w:val="clear" w:color="auto" w:fill="F1F1F1"/>
            <w:tcMar>
              <w:top w:w="0" w:type="dxa"/>
              <w:left w:w="90" w:type="dxa"/>
              <w:bottom w:w="0" w:type="dxa"/>
              <w:right w:w="90" w:type="dxa"/>
            </w:tcMar>
          </w:tcPr>
          <w:p w14:paraId="6FB1FF1D" w14:textId="77777777" w:rsidR="00EF4FB0" w:rsidRPr="00A47AF8" w:rsidRDefault="00EF4FB0" w:rsidP="00EF4FB0">
            <w:pPr>
              <w:rPr>
                <w:sz w:val="20"/>
                <w:szCs w:val="20"/>
              </w:rPr>
            </w:pPr>
            <w:r w:rsidRPr="00A47AF8">
              <w:rPr>
                <w:sz w:val="20"/>
                <w:szCs w:val="20"/>
              </w:rPr>
              <w:t xml:space="preserve">Graduate Student </w:t>
            </w:r>
          </w:p>
        </w:tc>
        <w:tc>
          <w:tcPr>
            <w:tcW w:w="1226" w:type="pct"/>
            <w:shd w:val="clear" w:color="auto" w:fill="F1F1F1"/>
            <w:tcMar>
              <w:top w:w="0" w:type="dxa"/>
              <w:left w:w="90" w:type="dxa"/>
              <w:bottom w:w="0" w:type="dxa"/>
              <w:right w:w="90" w:type="dxa"/>
            </w:tcMar>
          </w:tcPr>
          <w:p w14:paraId="1A94FE5D" w14:textId="77777777" w:rsidR="00EF4FB0" w:rsidRPr="00A47AF8" w:rsidRDefault="00EF4FB0" w:rsidP="00EF4FB0">
            <w:pPr>
              <w:rPr>
                <w:sz w:val="20"/>
                <w:szCs w:val="20"/>
              </w:rPr>
            </w:pPr>
            <w:r w:rsidRPr="00A47AF8">
              <w:rPr>
                <w:sz w:val="20"/>
                <w:szCs w:val="20"/>
              </w:rPr>
              <w:t>Laura Holt</w:t>
            </w:r>
          </w:p>
        </w:tc>
        <w:tc>
          <w:tcPr>
            <w:tcW w:w="2453" w:type="pct"/>
            <w:shd w:val="clear" w:color="auto" w:fill="F1F1F1"/>
            <w:tcMar>
              <w:top w:w="0" w:type="dxa"/>
              <w:left w:w="90" w:type="dxa"/>
              <w:bottom w:w="0" w:type="dxa"/>
              <w:right w:w="90" w:type="dxa"/>
            </w:tcMar>
          </w:tcPr>
          <w:p w14:paraId="60EEEEF4" w14:textId="77777777" w:rsidR="00EF4FB0" w:rsidRPr="00A47AF8" w:rsidRDefault="00EF4FB0" w:rsidP="00EF4FB0">
            <w:pPr>
              <w:rPr>
                <w:sz w:val="20"/>
                <w:szCs w:val="20"/>
              </w:rPr>
            </w:pPr>
            <w:r w:rsidRPr="00A47AF8">
              <w:rPr>
                <w:sz w:val="20"/>
                <w:szCs w:val="20"/>
              </w:rPr>
              <w:t xml:space="preserve"> 2006: (MS): Graduate Ph.D. Program</w:t>
            </w:r>
          </w:p>
        </w:tc>
      </w:tr>
      <w:tr w:rsidR="00EF4FB0" w:rsidRPr="00A47AF8" w14:paraId="1ABCF8ED" w14:textId="77777777" w:rsidTr="00833849">
        <w:trPr>
          <w:tblCellSpacing w:w="0" w:type="dxa"/>
        </w:trPr>
        <w:tc>
          <w:tcPr>
            <w:tcW w:w="1321" w:type="pct"/>
            <w:shd w:val="clear" w:color="auto" w:fill="F1F1F1"/>
            <w:tcMar>
              <w:top w:w="0" w:type="dxa"/>
              <w:left w:w="90" w:type="dxa"/>
              <w:bottom w:w="0" w:type="dxa"/>
              <w:right w:w="90" w:type="dxa"/>
            </w:tcMar>
          </w:tcPr>
          <w:p w14:paraId="6884992B" w14:textId="77777777" w:rsidR="00EF4FB0" w:rsidRPr="00A47AF8" w:rsidRDefault="00EF4FB0" w:rsidP="00EF4FB0">
            <w:pPr>
              <w:rPr>
                <w:sz w:val="20"/>
                <w:szCs w:val="20"/>
              </w:rPr>
            </w:pPr>
            <w:r w:rsidRPr="00A47AF8">
              <w:rPr>
                <w:sz w:val="20"/>
                <w:szCs w:val="20"/>
              </w:rPr>
              <w:t xml:space="preserve">Graduate Student </w:t>
            </w:r>
          </w:p>
        </w:tc>
        <w:tc>
          <w:tcPr>
            <w:tcW w:w="1226" w:type="pct"/>
            <w:shd w:val="clear" w:color="auto" w:fill="F1F1F1"/>
            <w:tcMar>
              <w:top w:w="0" w:type="dxa"/>
              <w:left w:w="90" w:type="dxa"/>
              <w:bottom w:w="0" w:type="dxa"/>
              <w:right w:w="90" w:type="dxa"/>
            </w:tcMar>
          </w:tcPr>
          <w:p w14:paraId="41F4F152" w14:textId="77777777" w:rsidR="00EF4FB0" w:rsidRPr="00A47AF8" w:rsidRDefault="00EF4FB0" w:rsidP="00EF4FB0">
            <w:pPr>
              <w:rPr>
                <w:sz w:val="20"/>
                <w:szCs w:val="20"/>
              </w:rPr>
            </w:pPr>
            <w:r w:rsidRPr="00A47AF8">
              <w:rPr>
                <w:sz w:val="20"/>
                <w:szCs w:val="20"/>
              </w:rPr>
              <w:t>Stephen Briner</w:t>
            </w:r>
          </w:p>
        </w:tc>
        <w:tc>
          <w:tcPr>
            <w:tcW w:w="2453" w:type="pct"/>
            <w:shd w:val="clear" w:color="auto" w:fill="F1F1F1"/>
            <w:tcMar>
              <w:top w:w="0" w:type="dxa"/>
              <w:left w:w="90" w:type="dxa"/>
              <w:bottom w:w="0" w:type="dxa"/>
              <w:right w:w="90" w:type="dxa"/>
            </w:tcMar>
          </w:tcPr>
          <w:p w14:paraId="6CDAA370" w14:textId="77777777" w:rsidR="00EF4FB0" w:rsidRPr="00A47AF8" w:rsidRDefault="00EF4FB0" w:rsidP="00EF4FB0">
            <w:pPr>
              <w:rPr>
                <w:sz w:val="20"/>
                <w:szCs w:val="20"/>
              </w:rPr>
            </w:pPr>
            <w:r w:rsidRPr="00A47AF8">
              <w:rPr>
                <w:sz w:val="20"/>
                <w:szCs w:val="20"/>
              </w:rPr>
              <w:t xml:space="preserve"> 2007: (MS): Sacred Heart University, Faculty</w:t>
            </w:r>
          </w:p>
        </w:tc>
      </w:tr>
      <w:tr w:rsidR="00EF4FB0" w:rsidRPr="00A47AF8" w14:paraId="6C4056ED" w14:textId="77777777" w:rsidTr="00833849">
        <w:trPr>
          <w:tblCellSpacing w:w="0" w:type="dxa"/>
        </w:trPr>
        <w:tc>
          <w:tcPr>
            <w:tcW w:w="1321" w:type="pct"/>
            <w:shd w:val="clear" w:color="auto" w:fill="F1F1F1"/>
            <w:tcMar>
              <w:top w:w="0" w:type="dxa"/>
              <w:left w:w="90" w:type="dxa"/>
              <w:bottom w:w="0" w:type="dxa"/>
              <w:right w:w="90" w:type="dxa"/>
            </w:tcMar>
          </w:tcPr>
          <w:p w14:paraId="5EA64BAD" w14:textId="77777777" w:rsidR="00EF4FB0" w:rsidRPr="00A47AF8" w:rsidRDefault="00EF4FB0" w:rsidP="00EF4FB0">
            <w:pPr>
              <w:rPr>
                <w:sz w:val="20"/>
                <w:szCs w:val="20"/>
              </w:rPr>
            </w:pPr>
            <w:r w:rsidRPr="00A47AF8">
              <w:rPr>
                <w:sz w:val="20"/>
                <w:szCs w:val="20"/>
              </w:rPr>
              <w:t xml:space="preserve">Graduate Student </w:t>
            </w:r>
          </w:p>
        </w:tc>
        <w:tc>
          <w:tcPr>
            <w:tcW w:w="1226" w:type="pct"/>
            <w:shd w:val="clear" w:color="auto" w:fill="F1F1F1"/>
            <w:tcMar>
              <w:top w:w="0" w:type="dxa"/>
              <w:left w:w="90" w:type="dxa"/>
              <w:bottom w:w="0" w:type="dxa"/>
              <w:right w:w="90" w:type="dxa"/>
            </w:tcMar>
          </w:tcPr>
          <w:p w14:paraId="2CB212CD" w14:textId="77777777" w:rsidR="00EF4FB0" w:rsidRPr="00A47AF8" w:rsidRDefault="00EF4FB0" w:rsidP="00EF4FB0">
            <w:pPr>
              <w:rPr>
                <w:sz w:val="20"/>
                <w:szCs w:val="20"/>
              </w:rPr>
            </w:pPr>
            <w:r w:rsidRPr="00A47AF8">
              <w:rPr>
                <w:sz w:val="20"/>
                <w:szCs w:val="20"/>
              </w:rPr>
              <w:t>Courtney Bell</w:t>
            </w:r>
          </w:p>
        </w:tc>
        <w:tc>
          <w:tcPr>
            <w:tcW w:w="2453" w:type="pct"/>
            <w:shd w:val="clear" w:color="auto" w:fill="F1F1F1"/>
            <w:tcMar>
              <w:top w:w="0" w:type="dxa"/>
              <w:left w:w="90" w:type="dxa"/>
              <w:bottom w:w="0" w:type="dxa"/>
              <w:right w:w="90" w:type="dxa"/>
            </w:tcMar>
          </w:tcPr>
          <w:p w14:paraId="46880BFA" w14:textId="77777777" w:rsidR="00EF4FB0" w:rsidRPr="00A47AF8" w:rsidRDefault="00EF4FB0" w:rsidP="00EF4FB0">
            <w:pPr>
              <w:rPr>
                <w:sz w:val="20"/>
                <w:szCs w:val="20"/>
              </w:rPr>
            </w:pPr>
            <w:r w:rsidRPr="00A47AF8">
              <w:rPr>
                <w:sz w:val="20"/>
                <w:szCs w:val="20"/>
              </w:rPr>
              <w:t xml:space="preserve"> 2007: (MS): MSU/Ph.D. Program</w:t>
            </w:r>
          </w:p>
        </w:tc>
      </w:tr>
      <w:tr w:rsidR="00EF4FB0" w:rsidRPr="00A47AF8" w14:paraId="73BD3B39" w14:textId="77777777" w:rsidTr="00833849">
        <w:trPr>
          <w:tblCellSpacing w:w="0" w:type="dxa"/>
        </w:trPr>
        <w:tc>
          <w:tcPr>
            <w:tcW w:w="1321" w:type="pct"/>
            <w:shd w:val="clear" w:color="auto" w:fill="F1F1F1"/>
            <w:tcMar>
              <w:top w:w="0" w:type="dxa"/>
              <w:left w:w="90" w:type="dxa"/>
              <w:bottom w:w="0" w:type="dxa"/>
              <w:right w:w="90" w:type="dxa"/>
            </w:tcMar>
          </w:tcPr>
          <w:p w14:paraId="7B53AB85" w14:textId="77777777" w:rsidR="00EF4FB0" w:rsidRPr="00A47AF8" w:rsidRDefault="00EF4FB0" w:rsidP="00EF4FB0">
            <w:pPr>
              <w:rPr>
                <w:sz w:val="20"/>
                <w:szCs w:val="20"/>
              </w:rPr>
            </w:pPr>
            <w:r w:rsidRPr="00A47AF8">
              <w:rPr>
                <w:sz w:val="20"/>
                <w:szCs w:val="20"/>
              </w:rPr>
              <w:t xml:space="preserve">Graduate Student </w:t>
            </w:r>
          </w:p>
        </w:tc>
        <w:tc>
          <w:tcPr>
            <w:tcW w:w="1226" w:type="pct"/>
            <w:shd w:val="clear" w:color="auto" w:fill="F1F1F1"/>
            <w:tcMar>
              <w:top w:w="0" w:type="dxa"/>
              <w:left w:w="90" w:type="dxa"/>
              <w:bottom w:w="0" w:type="dxa"/>
              <w:right w:w="90" w:type="dxa"/>
            </w:tcMar>
          </w:tcPr>
          <w:p w14:paraId="53E7FD09" w14:textId="77777777" w:rsidR="00EF4FB0" w:rsidRPr="00A47AF8" w:rsidRDefault="00EF4FB0" w:rsidP="00EF4FB0">
            <w:pPr>
              <w:rPr>
                <w:sz w:val="20"/>
                <w:szCs w:val="20"/>
              </w:rPr>
            </w:pPr>
            <w:r w:rsidRPr="00A47AF8">
              <w:rPr>
                <w:sz w:val="20"/>
                <w:szCs w:val="20"/>
              </w:rPr>
              <w:t>Kyle Dempsey</w:t>
            </w:r>
          </w:p>
        </w:tc>
        <w:tc>
          <w:tcPr>
            <w:tcW w:w="2453" w:type="pct"/>
            <w:shd w:val="clear" w:color="auto" w:fill="F1F1F1"/>
            <w:tcMar>
              <w:top w:w="0" w:type="dxa"/>
              <w:left w:w="90" w:type="dxa"/>
              <w:bottom w:w="0" w:type="dxa"/>
              <w:right w:w="90" w:type="dxa"/>
            </w:tcMar>
          </w:tcPr>
          <w:p w14:paraId="05E31585" w14:textId="77777777" w:rsidR="00EF4FB0" w:rsidRPr="00A47AF8" w:rsidRDefault="00EF4FB0" w:rsidP="00EF4FB0">
            <w:pPr>
              <w:rPr>
                <w:sz w:val="20"/>
                <w:szCs w:val="20"/>
              </w:rPr>
            </w:pPr>
            <w:r w:rsidRPr="00A47AF8">
              <w:rPr>
                <w:sz w:val="20"/>
                <w:szCs w:val="20"/>
              </w:rPr>
              <w:t xml:space="preserve"> 2011: (</w:t>
            </w:r>
            <w:proofErr w:type="spellStart"/>
            <w:proofErr w:type="gramStart"/>
            <w:r w:rsidRPr="00A47AF8">
              <w:rPr>
                <w:sz w:val="20"/>
                <w:szCs w:val="20"/>
              </w:rPr>
              <w:t>Ph.D</w:t>
            </w:r>
            <w:proofErr w:type="spellEnd"/>
            <w:proofErr w:type="gramEnd"/>
            <w:r w:rsidRPr="00A47AF8">
              <w:rPr>
                <w:sz w:val="20"/>
                <w:szCs w:val="20"/>
              </w:rPr>
              <w:t>) Mississippi University for Women</w:t>
            </w:r>
          </w:p>
        </w:tc>
      </w:tr>
      <w:tr w:rsidR="00EF4FB0" w:rsidRPr="00A47AF8" w14:paraId="5B68F50D" w14:textId="77777777" w:rsidTr="00833849">
        <w:trPr>
          <w:tblCellSpacing w:w="0" w:type="dxa"/>
        </w:trPr>
        <w:tc>
          <w:tcPr>
            <w:tcW w:w="1321" w:type="pct"/>
            <w:shd w:val="clear" w:color="auto" w:fill="F1F1F1"/>
            <w:tcMar>
              <w:top w:w="0" w:type="dxa"/>
              <w:left w:w="90" w:type="dxa"/>
              <w:bottom w:w="0" w:type="dxa"/>
              <w:right w:w="90" w:type="dxa"/>
            </w:tcMar>
          </w:tcPr>
          <w:p w14:paraId="3D95E47B" w14:textId="77777777" w:rsidR="00EF4FB0" w:rsidRPr="00A47AF8" w:rsidRDefault="00EF4FB0" w:rsidP="00EF4FB0">
            <w:pPr>
              <w:rPr>
                <w:sz w:val="20"/>
                <w:szCs w:val="20"/>
              </w:rPr>
            </w:pPr>
            <w:r w:rsidRPr="00A47AF8">
              <w:rPr>
                <w:sz w:val="20"/>
                <w:szCs w:val="20"/>
              </w:rPr>
              <w:t xml:space="preserve">Graduate Student </w:t>
            </w:r>
          </w:p>
        </w:tc>
        <w:tc>
          <w:tcPr>
            <w:tcW w:w="1226" w:type="pct"/>
            <w:shd w:val="clear" w:color="auto" w:fill="F1F1F1"/>
            <w:tcMar>
              <w:top w:w="0" w:type="dxa"/>
              <w:left w:w="90" w:type="dxa"/>
              <w:bottom w:w="0" w:type="dxa"/>
              <w:right w:w="90" w:type="dxa"/>
            </w:tcMar>
          </w:tcPr>
          <w:p w14:paraId="3A6B1661" w14:textId="77777777" w:rsidR="00EF4FB0" w:rsidRPr="00A47AF8" w:rsidRDefault="00EF4FB0" w:rsidP="00EF4FB0">
            <w:pPr>
              <w:rPr>
                <w:sz w:val="20"/>
                <w:szCs w:val="20"/>
              </w:rPr>
            </w:pPr>
            <w:r w:rsidRPr="00A47AF8">
              <w:rPr>
                <w:sz w:val="20"/>
                <w:szCs w:val="20"/>
              </w:rPr>
              <w:t>Nick Duran</w:t>
            </w:r>
          </w:p>
        </w:tc>
        <w:tc>
          <w:tcPr>
            <w:tcW w:w="2453" w:type="pct"/>
            <w:shd w:val="clear" w:color="auto" w:fill="F1F1F1"/>
            <w:tcMar>
              <w:top w:w="0" w:type="dxa"/>
              <w:left w:w="90" w:type="dxa"/>
              <w:bottom w:w="0" w:type="dxa"/>
              <w:right w:w="90" w:type="dxa"/>
            </w:tcMar>
          </w:tcPr>
          <w:p w14:paraId="39465CF5" w14:textId="77777777" w:rsidR="00EF4FB0" w:rsidRPr="00A47AF8" w:rsidRDefault="00EF4FB0" w:rsidP="00EF4FB0">
            <w:pPr>
              <w:rPr>
                <w:sz w:val="20"/>
                <w:szCs w:val="20"/>
              </w:rPr>
            </w:pPr>
            <w:r w:rsidRPr="00A47AF8">
              <w:rPr>
                <w:sz w:val="20"/>
                <w:szCs w:val="20"/>
              </w:rPr>
              <w:t xml:space="preserve"> 2011: (</w:t>
            </w:r>
            <w:proofErr w:type="spellStart"/>
            <w:proofErr w:type="gramStart"/>
            <w:r w:rsidRPr="00A47AF8">
              <w:rPr>
                <w:sz w:val="20"/>
                <w:szCs w:val="20"/>
              </w:rPr>
              <w:t>Ph.D</w:t>
            </w:r>
            <w:proofErr w:type="spellEnd"/>
            <w:proofErr w:type="gramEnd"/>
            <w:r w:rsidRPr="00A47AF8">
              <w:rPr>
                <w:sz w:val="20"/>
                <w:szCs w:val="20"/>
              </w:rPr>
              <w:t>) Arizona State University, Faculty</w:t>
            </w:r>
          </w:p>
        </w:tc>
      </w:tr>
      <w:tr w:rsidR="00EF4FB0" w:rsidRPr="00A47AF8" w14:paraId="146E24AB" w14:textId="77777777" w:rsidTr="00833849">
        <w:trPr>
          <w:tblCellSpacing w:w="0" w:type="dxa"/>
        </w:trPr>
        <w:tc>
          <w:tcPr>
            <w:tcW w:w="1321" w:type="pct"/>
            <w:shd w:val="clear" w:color="auto" w:fill="F1F1F1"/>
            <w:tcMar>
              <w:top w:w="0" w:type="dxa"/>
              <w:left w:w="90" w:type="dxa"/>
              <w:bottom w:w="0" w:type="dxa"/>
              <w:right w:w="90" w:type="dxa"/>
            </w:tcMar>
          </w:tcPr>
          <w:p w14:paraId="648DC997" w14:textId="77777777" w:rsidR="00EF4FB0" w:rsidRPr="00A47AF8" w:rsidRDefault="00EF4FB0" w:rsidP="00EF4FB0">
            <w:pPr>
              <w:rPr>
                <w:sz w:val="20"/>
                <w:szCs w:val="20"/>
              </w:rPr>
            </w:pPr>
            <w:r w:rsidRPr="00A47AF8">
              <w:rPr>
                <w:sz w:val="20"/>
                <w:szCs w:val="20"/>
              </w:rPr>
              <w:t xml:space="preserve">Graduate Student </w:t>
            </w:r>
          </w:p>
        </w:tc>
        <w:tc>
          <w:tcPr>
            <w:tcW w:w="1226" w:type="pct"/>
            <w:shd w:val="clear" w:color="auto" w:fill="F1F1F1"/>
            <w:tcMar>
              <w:top w:w="0" w:type="dxa"/>
              <w:left w:w="90" w:type="dxa"/>
              <w:bottom w:w="0" w:type="dxa"/>
              <w:right w:w="90" w:type="dxa"/>
            </w:tcMar>
          </w:tcPr>
          <w:p w14:paraId="2E7B85D7" w14:textId="77777777" w:rsidR="00EF4FB0" w:rsidRPr="00A47AF8" w:rsidRDefault="00EF4FB0" w:rsidP="00EF4FB0">
            <w:pPr>
              <w:rPr>
                <w:sz w:val="20"/>
                <w:szCs w:val="20"/>
              </w:rPr>
            </w:pPr>
            <w:r w:rsidRPr="00A47AF8">
              <w:rPr>
                <w:sz w:val="20"/>
                <w:szCs w:val="20"/>
              </w:rPr>
              <w:t>Mike Rowe</w:t>
            </w:r>
          </w:p>
        </w:tc>
        <w:tc>
          <w:tcPr>
            <w:tcW w:w="2453" w:type="pct"/>
            <w:shd w:val="clear" w:color="auto" w:fill="F1F1F1"/>
            <w:tcMar>
              <w:top w:w="0" w:type="dxa"/>
              <w:left w:w="90" w:type="dxa"/>
              <w:bottom w:w="0" w:type="dxa"/>
              <w:right w:w="90" w:type="dxa"/>
            </w:tcMar>
          </w:tcPr>
          <w:p w14:paraId="53CA56BB" w14:textId="77777777" w:rsidR="00EF4FB0" w:rsidRPr="00A47AF8" w:rsidRDefault="00EF4FB0" w:rsidP="00EF4FB0">
            <w:pPr>
              <w:rPr>
                <w:sz w:val="20"/>
                <w:szCs w:val="20"/>
              </w:rPr>
            </w:pPr>
            <w:r w:rsidRPr="00A47AF8">
              <w:rPr>
                <w:sz w:val="20"/>
                <w:szCs w:val="20"/>
              </w:rPr>
              <w:t xml:space="preserve"> 2008: (</w:t>
            </w:r>
            <w:proofErr w:type="spellStart"/>
            <w:proofErr w:type="gramStart"/>
            <w:r w:rsidRPr="00A47AF8">
              <w:rPr>
                <w:sz w:val="20"/>
                <w:szCs w:val="20"/>
              </w:rPr>
              <w:t>Ph.D</w:t>
            </w:r>
            <w:proofErr w:type="spellEnd"/>
            <w:proofErr w:type="gramEnd"/>
            <w:r w:rsidRPr="00A47AF8">
              <w:rPr>
                <w:sz w:val="20"/>
                <w:szCs w:val="20"/>
              </w:rPr>
              <w:t>) CREP, Senior Researcher</w:t>
            </w:r>
          </w:p>
        </w:tc>
      </w:tr>
      <w:tr w:rsidR="00EF4FB0" w:rsidRPr="00A47AF8" w14:paraId="29C2AD4C" w14:textId="77777777" w:rsidTr="00833849">
        <w:trPr>
          <w:tblCellSpacing w:w="0" w:type="dxa"/>
        </w:trPr>
        <w:tc>
          <w:tcPr>
            <w:tcW w:w="1321" w:type="pct"/>
            <w:shd w:val="clear" w:color="auto" w:fill="F1F1F1"/>
            <w:tcMar>
              <w:top w:w="0" w:type="dxa"/>
              <w:left w:w="90" w:type="dxa"/>
              <w:bottom w:w="0" w:type="dxa"/>
              <w:right w:w="90" w:type="dxa"/>
            </w:tcMar>
          </w:tcPr>
          <w:p w14:paraId="60817AB4" w14:textId="77777777" w:rsidR="00EF4FB0" w:rsidRPr="00A47AF8" w:rsidRDefault="00EF4FB0" w:rsidP="00EF4FB0">
            <w:pPr>
              <w:rPr>
                <w:sz w:val="20"/>
                <w:szCs w:val="20"/>
              </w:rPr>
            </w:pPr>
            <w:r w:rsidRPr="00A47AF8">
              <w:rPr>
                <w:sz w:val="20"/>
                <w:szCs w:val="20"/>
              </w:rPr>
              <w:t>Graduate Student</w:t>
            </w:r>
          </w:p>
        </w:tc>
        <w:tc>
          <w:tcPr>
            <w:tcW w:w="1226" w:type="pct"/>
            <w:shd w:val="clear" w:color="auto" w:fill="F1F1F1"/>
            <w:tcMar>
              <w:top w:w="0" w:type="dxa"/>
              <w:left w:w="90" w:type="dxa"/>
              <w:bottom w:w="0" w:type="dxa"/>
              <w:right w:w="90" w:type="dxa"/>
            </w:tcMar>
          </w:tcPr>
          <w:p w14:paraId="624D2946" w14:textId="77777777" w:rsidR="00EF4FB0" w:rsidRPr="00A47AF8" w:rsidRDefault="00EF4FB0" w:rsidP="00EF4FB0">
            <w:pPr>
              <w:rPr>
                <w:sz w:val="20"/>
                <w:szCs w:val="20"/>
              </w:rPr>
            </w:pPr>
            <w:r w:rsidRPr="00A47AF8">
              <w:rPr>
                <w:sz w:val="20"/>
                <w:szCs w:val="20"/>
              </w:rPr>
              <w:t>Jeremiah Sullins</w:t>
            </w:r>
          </w:p>
        </w:tc>
        <w:tc>
          <w:tcPr>
            <w:tcW w:w="2453" w:type="pct"/>
            <w:shd w:val="clear" w:color="auto" w:fill="F1F1F1"/>
            <w:tcMar>
              <w:top w:w="0" w:type="dxa"/>
              <w:left w:w="90" w:type="dxa"/>
              <w:bottom w:w="0" w:type="dxa"/>
              <w:right w:w="90" w:type="dxa"/>
            </w:tcMar>
          </w:tcPr>
          <w:p w14:paraId="4535531F" w14:textId="77777777" w:rsidR="00EF4FB0" w:rsidRPr="00A47AF8" w:rsidRDefault="00EF4FB0" w:rsidP="00EF4FB0">
            <w:pPr>
              <w:rPr>
                <w:sz w:val="20"/>
                <w:szCs w:val="20"/>
              </w:rPr>
            </w:pPr>
            <w:r w:rsidRPr="00A47AF8">
              <w:rPr>
                <w:sz w:val="20"/>
                <w:szCs w:val="20"/>
              </w:rPr>
              <w:t xml:space="preserve"> 2011: (</w:t>
            </w:r>
            <w:proofErr w:type="spellStart"/>
            <w:proofErr w:type="gramStart"/>
            <w:r w:rsidRPr="00A47AF8">
              <w:rPr>
                <w:sz w:val="20"/>
                <w:szCs w:val="20"/>
              </w:rPr>
              <w:t>Ph.D</w:t>
            </w:r>
            <w:proofErr w:type="spellEnd"/>
            <w:proofErr w:type="gramEnd"/>
            <w:r w:rsidRPr="00A47AF8">
              <w:rPr>
                <w:sz w:val="20"/>
                <w:szCs w:val="20"/>
              </w:rPr>
              <w:t>) University of Mobile</w:t>
            </w:r>
          </w:p>
        </w:tc>
      </w:tr>
      <w:tr w:rsidR="00EF4FB0" w:rsidRPr="00A47AF8" w14:paraId="45A32359" w14:textId="77777777" w:rsidTr="00833849">
        <w:trPr>
          <w:tblCellSpacing w:w="0" w:type="dxa"/>
        </w:trPr>
        <w:tc>
          <w:tcPr>
            <w:tcW w:w="1321" w:type="pct"/>
            <w:shd w:val="clear" w:color="auto" w:fill="F1F1F1"/>
            <w:tcMar>
              <w:top w:w="0" w:type="dxa"/>
              <w:left w:w="90" w:type="dxa"/>
              <w:bottom w:w="0" w:type="dxa"/>
              <w:right w:w="90" w:type="dxa"/>
            </w:tcMar>
          </w:tcPr>
          <w:p w14:paraId="2C7EF8B4" w14:textId="77777777" w:rsidR="00EF4FB0" w:rsidRPr="00A47AF8" w:rsidRDefault="00EF4FB0" w:rsidP="00EF4FB0">
            <w:pPr>
              <w:rPr>
                <w:sz w:val="20"/>
                <w:szCs w:val="20"/>
              </w:rPr>
            </w:pPr>
            <w:r w:rsidRPr="00A47AF8">
              <w:rPr>
                <w:sz w:val="20"/>
                <w:szCs w:val="20"/>
              </w:rPr>
              <w:t>Graduate Student</w:t>
            </w:r>
          </w:p>
        </w:tc>
        <w:tc>
          <w:tcPr>
            <w:tcW w:w="1226" w:type="pct"/>
            <w:shd w:val="clear" w:color="auto" w:fill="F1F1F1"/>
            <w:tcMar>
              <w:top w:w="0" w:type="dxa"/>
              <w:left w:w="90" w:type="dxa"/>
              <w:bottom w:w="0" w:type="dxa"/>
              <w:right w:w="90" w:type="dxa"/>
            </w:tcMar>
          </w:tcPr>
          <w:p w14:paraId="1E17DECB" w14:textId="77777777" w:rsidR="00EF4FB0" w:rsidRPr="00A47AF8" w:rsidRDefault="00EF4FB0" w:rsidP="00EF4FB0">
            <w:pPr>
              <w:rPr>
                <w:sz w:val="20"/>
                <w:szCs w:val="20"/>
              </w:rPr>
            </w:pPr>
            <w:r w:rsidRPr="00A47AF8">
              <w:rPr>
                <w:sz w:val="20"/>
                <w:szCs w:val="20"/>
              </w:rPr>
              <w:t>Adam Renner</w:t>
            </w:r>
          </w:p>
        </w:tc>
        <w:tc>
          <w:tcPr>
            <w:tcW w:w="2453" w:type="pct"/>
            <w:shd w:val="clear" w:color="auto" w:fill="F1F1F1"/>
            <w:tcMar>
              <w:top w:w="0" w:type="dxa"/>
              <w:left w:w="90" w:type="dxa"/>
              <w:bottom w:w="0" w:type="dxa"/>
              <w:right w:w="90" w:type="dxa"/>
            </w:tcMar>
          </w:tcPr>
          <w:p w14:paraId="14CADD94" w14:textId="77777777" w:rsidR="00EF4FB0" w:rsidRPr="00A47AF8" w:rsidRDefault="00EF4FB0" w:rsidP="00EF4FB0">
            <w:pPr>
              <w:rPr>
                <w:sz w:val="20"/>
                <w:szCs w:val="20"/>
              </w:rPr>
            </w:pPr>
            <w:r w:rsidRPr="00A47AF8">
              <w:rPr>
                <w:sz w:val="20"/>
                <w:szCs w:val="20"/>
              </w:rPr>
              <w:t xml:space="preserve"> 2010: (MS) Atlanta</w:t>
            </w:r>
          </w:p>
        </w:tc>
      </w:tr>
      <w:tr w:rsidR="00EF4FB0" w:rsidRPr="00A47AF8" w14:paraId="757B575D" w14:textId="77777777" w:rsidTr="00833849">
        <w:trPr>
          <w:tblCellSpacing w:w="0" w:type="dxa"/>
        </w:trPr>
        <w:tc>
          <w:tcPr>
            <w:tcW w:w="1321" w:type="pct"/>
            <w:shd w:val="clear" w:color="auto" w:fill="F1F1F1"/>
            <w:tcMar>
              <w:top w:w="0" w:type="dxa"/>
              <w:left w:w="90" w:type="dxa"/>
              <w:bottom w:w="0" w:type="dxa"/>
              <w:right w:w="90" w:type="dxa"/>
            </w:tcMar>
          </w:tcPr>
          <w:p w14:paraId="1E8FEA18" w14:textId="77777777" w:rsidR="00EF4FB0" w:rsidRPr="00A47AF8" w:rsidRDefault="00EF4FB0" w:rsidP="00EF4FB0">
            <w:pPr>
              <w:rPr>
                <w:sz w:val="20"/>
                <w:szCs w:val="20"/>
              </w:rPr>
            </w:pPr>
            <w:r w:rsidRPr="00A47AF8">
              <w:rPr>
                <w:sz w:val="20"/>
                <w:szCs w:val="20"/>
              </w:rPr>
              <w:t>Graduate Student</w:t>
            </w:r>
          </w:p>
        </w:tc>
        <w:tc>
          <w:tcPr>
            <w:tcW w:w="1226" w:type="pct"/>
            <w:shd w:val="clear" w:color="auto" w:fill="F1F1F1"/>
            <w:tcMar>
              <w:top w:w="0" w:type="dxa"/>
              <w:left w:w="90" w:type="dxa"/>
              <w:bottom w:w="0" w:type="dxa"/>
              <w:right w:w="90" w:type="dxa"/>
            </w:tcMar>
          </w:tcPr>
          <w:p w14:paraId="12146F9E" w14:textId="77777777" w:rsidR="00EF4FB0" w:rsidRPr="00A47AF8" w:rsidRDefault="00EF4FB0" w:rsidP="00EF4FB0">
            <w:pPr>
              <w:rPr>
                <w:sz w:val="20"/>
                <w:szCs w:val="20"/>
              </w:rPr>
            </w:pPr>
            <w:r w:rsidRPr="00A47AF8">
              <w:rPr>
                <w:sz w:val="20"/>
                <w:szCs w:val="20"/>
              </w:rPr>
              <w:t>Diana Lam</w:t>
            </w:r>
          </w:p>
        </w:tc>
        <w:tc>
          <w:tcPr>
            <w:tcW w:w="2453" w:type="pct"/>
            <w:shd w:val="clear" w:color="auto" w:fill="F1F1F1"/>
            <w:tcMar>
              <w:top w:w="0" w:type="dxa"/>
              <w:left w:w="90" w:type="dxa"/>
              <w:bottom w:w="0" w:type="dxa"/>
              <w:right w:w="90" w:type="dxa"/>
            </w:tcMar>
          </w:tcPr>
          <w:p w14:paraId="350AAC28" w14:textId="77777777" w:rsidR="00EF4FB0" w:rsidRPr="00A47AF8" w:rsidRDefault="00EF4FB0" w:rsidP="00EF4FB0">
            <w:pPr>
              <w:rPr>
                <w:sz w:val="20"/>
                <w:szCs w:val="20"/>
              </w:rPr>
            </w:pPr>
            <w:r w:rsidRPr="00A47AF8">
              <w:rPr>
                <w:sz w:val="20"/>
                <w:szCs w:val="20"/>
              </w:rPr>
              <w:t xml:space="preserve"> 2010: (MS)</w:t>
            </w:r>
          </w:p>
        </w:tc>
      </w:tr>
      <w:tr w:rsidR="00EF4FB0" w:rsidRPr="00A47AF8" w14:paraId="3204E3CC" w14:textId="77777777" w:rsidTr="00833849">
        <w:trPr>
          <w:tblCellSpacing w:w="0" w:type="dxa"/>
        </w:trPr>
        <w:tc>
          <w:tcPr>
            <w:tcW w:w="1321" w:type="pct"/>
            <w:shd w:val="clear" w:color="auto" w:fill="F1F1F1"/>
            <w:tcMar>
              <w:top w:w="0" w:type="dxa"/>
              <w:left w:w="90" w:type="dxa"/>
              <w:bottom w:w="0" w:type="dxa"/>
              <w:right w:w="90" w:type="dxa"/>
            </w:tcMar>
          </w:tcPr>
          <w:p w14:paraId="17D38D03" w14:textId="77777777" w:rsidR="00EF4FB0" w:rsidRPr="00A47AF8" w:rsidRDefault="00EF4FB0" w:rsidP="00EF4FB0">
            <w:pPr>
              <w:rPr>
                <w:sz w:val="20"/>
                <w:szCs w:val="20"/>
              </w:rPr>
            </w:pPr>
            <w:r w:rsidRPr="00A47AF8">
              <w:rPr>
                <w:sz w:val="20"/>
                <w:szCs w:val="20"/>
              </w:rPr>
              <w:t>Graduate Student</w:t>
            </w:r>
          </w:p>
        </w:tc>
        <w:tc>
          <w:tcPr>
            <w:tcW w:w="1226" w:type="pct"/>
            <w:shd w:val="clear" w:color="auto" w:fill="F1F1F1"/>
            <w:tcMar>
              <w:top w:w="0" w:type="dxa"/>
              <w:left w:w="90" w:type="dxa"/>
              <w:bottom w:w="0" w:type="dxa"/>
              <w:right w:w="90" w:type="dxa"/>
            </w:tcMar>
          </w:tcPr>
          <w:p w14:paraId="29D57A3E" w14:textId="77777777" w:rsidR="00EF4FB0" w:rsidRPr="00A47AF8" w:rsidRDefault="00EF4FB0" w:rsidP="00EF4FB0">
            <w:pPr>
              <w:rPr>
                <w:sz w:val="20"/>
                <w:szCs w:val="20"/>
              </w:rPr>
            </w:pPr>
            <w:r w:rsidRPr="00A47AF8">
              <w:rPr>
                <w:sz w:val="20"/>
                <w:szCs w:val="20"/>
              </w:rPr>
              <w:t>Russell Brandon</w:t>
            </w:r>
          </w:p>
        </w:tc>
        <w:tc>
          <w:tcPr>
            <w:tcW w:w="2453" w:type="pct"/>
            <w:shd w:val="clear" w:color="auto" w:fill="F1F1F1"/>
            <w:tcMar>
              <w:top w:w="0" w:type="dxa"/>
              <w:left w:w="90" w:type="dxa"/>
              <w:bottom w:w="0" w:type="dxa"/>
              <w:right w:w="90" w:type="dxa"/>
            </w:tcMar>
          </w:tcPr>
          <w:p w14:paraId="7DBF614E" w14:textId="77777777" w:rsidR="00EF4FB0" w:rsidRPr="00A47AF8" w:rsidRDefault="00EF4FB0" w:rsidP="00EF4FB0">
            <w:pPr>
              <w:rPr>
                <w:sz w:val="20"/>
                <w:szCs w:val="20"/>
              </w:rPr>
            </w:pPr>
            <w:r w:rsidRPr="00A47AF8">
              <w:rPr>
                <w:sz w:val="20"/>
                <w:szCs w:val="20"/>
              </w:rPr>
              <w:t xml:space="preserve"> 2013: (MS) St. Francis Xavier School</w:t>
            </w:r>
          </w:p>
        </w:tc>
      </w:tr>
      <w:tr w:rsidR="00EF4FB0" w:rsidRPr="00A47AF8" w14:paraId="7DCBC018" w14:textId="77777777" w:rsidTr="00833849">
        <w:trPr>
          <w:tblCellSpacing w:w="0" w:type="dxa"/>
        </w:trPr>
        <w:tc>
          <w:tcPr>
            <w:tcW w:w="1321" w:type="pct"/>
            <w:shd w:val="clear" w:color="auto" w:fill="F1F1F1"/>
            <w:tcMar>
              <w:top w:w="0" w:type="dxa"/>
              <w:left w:w="90" w:type="dxa"/>
              <w:bottom w:w="0" w:type="dxa"/>
              <w:right w:w="90" w:type="dxa"/>
            </w:tcMar>
          </w:tcPr>
          <w:p w14:paraId="00A3E9B2" w14:textId="77777777" w:rsidR="00EF4FB0" w:rsidRPr="00A47AF8" w:rsidRDefault="00EF4FB0" w:rsidP="00EF4FB0">
            <w:pPr>
              <w:rPr>
                <w:sz w:val="20"/>
                <w:szCs w:val="20"/>
              </w:rPr>
            </w:pPr>
            <w:r w:rsidRPr="00A47AF8">
              <w:rPr>
                <w:sz w:val="20"/>
                <w:szCs w:val="20"/>
              </w:rPr>
              <w:t>Graduate Student</w:t>
            </w:r>
          </w:p>
        </w:tc>
        <w:tc>
          <w:tcPr>
            <w:tcW w:w="1226" w:type="pct"/>
            <w:shd w:val="clear" w:color="auto" w:fill="F1F1F1"/>
            <w:tcMar>
              <w:top w:w="0" w:type="dxa"/>
              <w:left w:w="90" w:type="dxa"/>
              <w:bottom w:w="0" w:type="dxa"/>
              <w:right w:w="90" w:type="dxa"/>
            </w:tcMar>
          </w:tcPr>
          <w:p w14:paraId="2B490A50" w14:textId="77777777" w:rsidR="00EF4FB0" w:rsidRPr="00A47AF8" w:rsidRDefault="00EF4FB0" w:rsidP="00EF4FB0">
            <w:pPr>
              <w:rPr>
                <w:sz w:val="20"/>
                <w:szCs w:val="20"/>
              </w:rPr>
            </w:pPr>
            <w:r w:rsidRPr="00A47AF8">
              <w:rPr>
                <w:sz w:val="20"/>
                <w:szCs w:val="20"/>
              </w:rPr>
              <w:t>Jennifer Weston</w:t>
            </w:r>
          </w:p>
        </w:tc>
        <w:tc>
          <w:tcPr>
            <w:tcW w:w="2453" w:type="pct"/>
            <w:shd w:val="clear" w:color="auto" w:fill="F1F1F1"/>
            <w:tcMar>
              <w:top w:w="0" w:type="dxa"/>
              <w:left w:w="90" w:type="dxa"/>
              <w:bottom w:w="0" w:type="dxa"/>
              <w:right w:w="90" w:type="dxa"/>
            </w:tcMar>
          </w:tcPr>
          <w:p w14:paraId="2C1D5ED4" w14:textId="77777777" w:rsidR="00EF4FB0" w:rsidRPr="00A47AF8" w:rsidRDefault="00EF4FB0" w:rsidP="00EF4FB0">
            <w:pPr>
              <w:rPr>
                <w:sz w:val="20"/>
                <w:szCs w:val="20"/>
              </w:rPr>
            </w:pPr>
            <w:r w:rsidRPr="00A47AF8">
              <w:rPr>
                <w:sz w:val="20"/>
                <w:szCs w:val="20"/>
              </w:rPr>
              <w:t xml:space="preserve"> 2015: (</w:t>
            </w:r>
            <w:proofErr w:type="spellStart"/>
            <w:proofErr w:type="gramStart"/>
            <w:r w:rsidRPr="00A47AF8">
              <w:rPr>
                <w:sz w:val="20"/>
                <w:szCs w:val="20"/>
              </w:rPr>
              <w:t>Ph.D</w:t>
            </w:r>
            <w:proofErr w:type="spellEnd"/>
            <w:proofErr w:type="gramEnd"/>
            <w:r w:rsidRPr="00A47AF8">
              <w:rPr>
                <w:sz w:val="20"/>
                <w:szCs w:val="20"/>
              </w:rPr>
              <w:t>) RMC Corporation, Research Associate</w:t>
            </w:r>
          </w:p>
        </w:tc>
      </w:tr>
      <w:tr w:rsidR="00EF4FB0" w:rsidRPr="00A47AF8" w14:paraId="61485565" w14:textId="77777777" w:rsidTr="00833849">
        <w:trPr>
          <w:tblCellSpacing w:w="0" w:type="dxa"/>
        </w:trPr>
        <w:tc>
          <w:tcPr>
            <w:tcW w:w="1321" w:type="pct"/>
            <w:shd w:val="clear" w:color="auto" w:fill="F1F1F1"/>
            <w:tcMar>
              <w:top w:w="0" w:type="dxa"/>
              <w:left w:w="90" w:type="dxa"/>
              <w:bottom w:w="0" w:type="dxa"/>
              <w:right w:w="90" w:type="dxa"/>
            </w:tcMar>
          </w:tcPr>
          <w:p w14:paraId="0C954F72" w14:textId="77777777" w:rsidR="00EF4FB0" w:rsidRPr="00A47AF8" w:rsidRDefault="00EF4FB0" w:rsidP="00EF4FB0">
            <w:pPr>
              <w:rPr>
                <w:sz w:val="20"/>
                <w:szCs w:val="20"/>
              </w:rPr>
            </w:pPr>
            <w:r w:rsidRPr="00A47AF8">
              <w:rPr>
                <w:sz w:val="20"/>
                <w:szCs w:val="20"/>
              </w:rPr>
              <w:t>Graduate Student</w:t>
            </w:r>
          </w:p>
        </w:tc>
        <w:tc>
          <w:tcPr>
            <w:tcW w:w="1226" w:type="pct"/>
            <w:shd w:val="clear" w:color="auto" w:fill="F1F1F1"/>
            <w:tcMar>
              <w:top w:w="0" w:type="dxa"/>
              <w:left w:w="90" w:type="dxa"/>
              <w:bottom w:w="0" w:type="dxa"/>
              <w:right w:w="90" w:type="dxa"/>
            </w:tcMar>
          </w:tcPr>
          <w:p w14:paraId="571587E1" w14:textId="77777777" w:rsidR="00EF4FB0" w:rsidRPr="00A47AF8" w:rsidRDefault="00EF4FB0" w:rsidP="00EF4FB0">
            <w:pPr>
              <w:rPr>
                <w:sz w:val="20"/>
                <w:szCs w:val="20"/>
              </w:rPr>
            </w:pPr>
            <w:r w:rsidRPr="00A47AF8">
              <w:rPr>
                <w:sz w:val="20"/>
                <w:szCs w:val="20"/>
              </w:rPr>
              <w:t>Erica Snow</w:t>
            </w:r>
          </w:p>
        </w:tc>
        <w:tc>
          <w:tcPr>
            <w:tcW w:w="2453" w:type="pct"/>
            <w:shd w:val="clear" w:color="auto" w:fill="F1F1F1"/>
            <w:tcMar>
              <w:top w:w="0" w:type="dxa"/>
              <w:left w:w="90" w:type="dxa"/>
              <w:bottom w:w="0" w:type="dxa"/>
              <w:right w:w="90" w:type="dxa"/>
            </w:tcMar>
          </w:tcPr>
          <w:p w14:paraId="700A96CE" w14:textId="77777777" w:rsidR="00EF4FB0" w:rsidRPr="00A47AF8" w:rsidRDefault="00EF4FB0" w:rsidP="00EF4FB0">
            <w:pPr>
              <w:rPr>
                <w:sz w:val="20"/>
                <w:szCs w:val="20"/>
              </w:rPr>
            </w:pPr>
            <w:r w:rsidRPr="00A47AF8">
              <w:rPr>
                <w:sz w:val="20"/>
                <w:szCs w:val="20"/>
              </w:rPr>
              <w:t xml:space="preserve"> 2015: (</w:t>
            </w:r>
            <w:proofErr w:type="spellStart"/>
            <w:proofErr w:type="gramStart"/>
            <w:r w:rsidRPr="00A47AF8">
              <w:rPr>
                <w:sz w:val="20"/>
                <w:szCs w:val="20"/>
              </w:rPr>
              <w:t>Ph.D</w:t>
            </w:r>
            <w:proofErr w:type="spellEnd"/>
            <w:proofErr w:type="gramEnd"/>
            <w:r w:rsidRPr="00A47AF8">
              <w:rPr>
                <w:sz w:val="20"/>
                <w:szCs w:val="20"/>
              </w:rPr>
              <w:t>) SRI international, Lead Scientist</w:t>
            </w:r>
          </w:p>
        </w:tc>
      </w:tr>
      <w:tr w:rsidR="00EF4FB0" w:rsidRPr="00A47AF8" w14:paraId="1F4DCA6E" w14:textId="77777777" w:rsidTr="00833849">
        <w:trPr>
          <w:tblCellSpacing w:w="0" w:type="dxa"/>
        </w:trPr>
        <w:tc>
          <w:tcPr>
            <w:tcW w:w="1321" w:type="pct"/>
            <w:shd w:val="clear" w:color="auto" w:fill="F1F1F1"/>
            <w:tcMar>
              <w:top w:w="0" w:type="dxa"/>
              <w:left w:w="90" w:type="dxa"/>
              <w:bottom w:w="0" w:type="dxa"/>
              <w:right w:w="90" w:type="dxa"/>
            </w:tcMar>
          </w:tcPr>
          <w:p w14:paraId="2F00E792" w14:textId="77777777" w:rsidR="00EF4FB0" w:rsidRPr="00A47AF8" w:rsidRDefault="00EF4FB0" w:rsidP="00EF4FB0">
            <w:pPr>
              <w:rPr>
                <w:sz w:val="20"/>
                <w:szCs w:val="20"/>
              </w:rPr>
            </w:pPr>
            <w:r w:rsidRPr="00A47AF8">
              <w:rPr>
                <w:sz w:val="20"/>
                <w:szCs w:val="20"/>
              </w:rPr>
              <w:t>Graduate Student</w:t>
            </w:r>
          </w:p>
        </w:tc>
        <w:tc>
          <w:tcPr>
            <w:tcW w:w="1226" w:type="pct"/>
            <w:shd w:val="clear" w:color="auto" w:fill="F1F1F1"/>
            <w:tcMar>
              <w:top w:w="0" w:type="dxa"/>
              <w:left w:w="90" w:type="dxa"/>
              <w:bottom w:w="0" w:type="dxa"/>
              <w:right w:w="90" w:type="dxa"/>
            </w:tcMar>
          </w:tcPr>
          <w:p w14:paraId="50C0AABF" w14:textId="77777777" w:rsidR="00EF4FB0" w:rsidRPr="00A47AF8" w:rsidRDefault="00EF4FB0" w:rsidP="00EF4FB0">
            <w:pPr>
              <w:rPr>
                <w:sz w:val="20"/>
                <w:szCs w:val="20"/>
              </w:rPr>
            </w:pPr>
            <w:r w:rsidRPr="00A47AF8">
              <w:rPr>
                <w:sz w:val="20"/>
                <w:szCs w:val="20"/>
              </w:rPr>
              <w:t>Laura Allen (Varner)</w:t>
            </w:r>
          </w:p>
        </w:tc>
        <w:tc>
          <w:tcPr>
            <w:tcW w:w="2453" w:type="pct"/>
            <w:shd w:val="clear" w:color="auto" w:fill="F1F1F1"/>
            <w:tcMar>
              <w:top w:w="0" w:type="dxa"/>
              <w:left w:w="90" w:type="dxa"/>
              <w:bottom w:w="0" w:type="dxa"/>
              <w:right w:w="90" w:type="dxa"/>
            </w:tcMar>
          </w:tcPr>
          <w:p w14:paraId="0A635202" w14:textId="77777777" w:rsidR="00EF4FB0" w:rsidRPr="00A47AF8" w:rsidRDefault="00EF4FB0" w:rsidP="00EF4FB0">
            <w:pPr>
              <w:rPr>
                <w:sz w:val="20"/>
                <w:szCs w:val="20"/>
              </w:rPr>
            </w:pPr>
            <w:r w:rsidRPr="00A47AF8">
              <w:rPr>
                <w:sz w:val="20"/>
                <w:szCs w:val="20"/>
              </w:rPr>
              <w:t xml:space="preserve"> </w:t>
            </w:r>
            <w:r w:rsidR="004404F4" w:rsidRPr="00A47AF8">
              <w:rPr>
                <w:sz w:val="20"/>
                <w:szCs w:val="20"/>
              </w:rPr>
              <w:t>2017: (</w:t>
            </w:r>
            <w:proofErr w:type="spellStart"/>
            <w:proofErr w:type="gramStart"/>
            <w:r w:rsidR="004404F4" w:rsidRPr="00A47AF8">
              <w:rPr>
                <w:sz w:val="20"/>
                <w:szCs w:val="20"/>
              </w:rPr>
              <w:t>Ph.D</w:t>
            </w:r>
            <w:proofErr w:type="spellEnd"/>
            <w:proofErr w:type="gramEnd"/>
            <w:r w:rsidR="004404F4" w:rsidRPr="00A47AF8">
              <w:rPr>
                <w:sz w:val="20"/>
                <w:szCs w:val="20"/>
              </w:rPr>
              <w:t xml:space="preserve">) </w:t>
            </w:r>
            <w:r w:rsidR="00063B71" w:rsidRPr="00A47AF8">
              <w:rPr>
                <w:sz w:val="20"/>
                <w:szCs w:val="20"/>
              </w:rPr>
              <w:t>University of New Hampshire</w:t>
            </w:r>
          </w:p>
        </w:tc>
      </w:tr>
      <w:tr w:rsidR="00EF4FB0" w:rsidRPr="00A47AF8" w14:paraId="4F93D542" w14:textId="77777777" w:rsidTr="00833849">
        <w:trPr>
          <w:tblCellSpacing w:w="0" w:type="dxa"/>
        </w:trPr>
        <w:tc>
          <w:tcPr>
            <w:tcW w:w="1321" w:type="pct"/>
            <w:shd w:val="clear" w:color="auto" w:fill="F1F1F1"/>
            <w:tcMar>
              <w:top w:w="0" w:type="dxa"/>
              <w:left w:w="90" w:type="dxa"/>
              <w:bottom w:w="0" w:type="dxa"/>
              <w:right w:w="90" w:type="dxa"/>
            </w:tcMar>
          </w:tcPr>
          <w:p w14:paraId="065B9E2E" w14:textId="77777777" w:rsidR="00EF4FB0" w:rsidRPr="00A47AF8" w:rsidRDefault="00EF4FB0" w:rsidP="00EF4FB0">
            <w:pPr>
              <w:rPr>
                <w:sz w:val="20"/>
                <w:szCs w:val="20"/>
              </w:rPr>
            </w:pPr>
            <w:r w:rsidRPr="00A47AF8">
              <w:rPr>
                <w:sz w:val="20"/>
                <w:szCs w:val="20"/>
              </w:rPr>
              <w:t>Graduate Student</w:t>
            </w:r>
          </w:p>
        </w:tc>
        <w:tc>
          <w:tcPr>
            <w:tcW w:w="1226" w:type="pct"/>
            <w:shd w:val="clear" w:color="auto" w:fill="F1F1F1"/>
            <w:tcMar>
              <w:top w:w="0" w:type="dxa"/>
              <w:left w:w="90" w:type="dxa"/>
              <w:bottom w:w="0" w:type="dxa"/>
              <w:right w:w="90" w:type="dxa"/>
            </w:tcMar>
          </w:tcPr>
          <w:p w14:paraId="03CFF161" w14:textId="77777777" w:rsidR="00EF4FB0" w:rsidRPr="00A47AF8" w:rsidRDefault="00EF4FB0" w:rsidP="00EF4FB0">
            <w:pPr>
              <w:rPr>
                <w:sz w:val="20"/>
                <w:szCs w:val="20"/>
              </w:rPr>
            </w:pPr>
            <w:r w:rsidRPr="00A47AF8">
              <w:rPr>
                <w:sz w:val="20"/>
                <w:szCs w:val="20"/>
              </w:rPr>
              <w:t>Aaron Likens</w:t>
            </w:r>
          </w:p>
        </w:tc>
        <w:tc>
          <w:tcPr>
            <w:tcW w:w="2453" w:type="pct"/>
            <w:shd w:val="clear" w:color="auto" w:fill="F1F1F1"/>
            <w:tcMar>
              <w:top w:w="0" w:type="dxa"/>
              <w:left w:w="90" w:type="dxa"/>
              <w:bottom w:w="0" w:type="dxa"/>
              <w:right w:w="90" w:type="dxa"/>
            </w:tcMar>
          </w:tcPr>
          <w:p w14:paraId="5B6BBF39" w14:textId="77777777" w:rsidR="00EF4FB0" w:rsidRPr="00A47AF8" w:rsidRDefault="00F1177C" w:rsidP="00EF4FB0">
            <w:pPr>
              <w:rPr>
                <w:sz w:val="20"/>
                <w:szCs w:val="20"/>
              </w:rPr>
            </w:pPr>
            <w:r w:rsidRPr="00A47AF8">
              <w:rPr>
                <w:sz w:val="20"/>
                <w:szCs w:val="20"/>
              </w:rPr>
              <w:t xml:space="preserve"> 2016: (</w:t>
            </w:r>
            <w:proofErr w:type="spellStart"/>
            <w:proofErr w:type="gramStart"/>
            <w:r w:rsidRPr="00A47AF8">
              <w:rPr>
                <w:sz w:val="20"/>
                <w:szCs w:val="20"/>
              </w:rPr>
              <w:t>Ph.D</w:t>
            </w:r>
            <w:proofErr w:type="spellEnd"/>
            <w:proofErr w:type="gramEnd"/>
            <w:r w:rsidRPr="00A47AF8">
              <w:rPr>
                <w:sz w:val="20"/>
                <w:szCs w:val="20"/>
              </w:rPr>
              <w:t>) Arizona State University</w:t>
            </w:r>
          </w:p>
        </w:tc>
      </w:tr>
      <w:tr w:rsidR="003559E4" w:rsidRPr="00A47AF8" w14:paraId="21BD8086" w14:textId="77777777" w:rsidTr="00833849">
        <w:trPr>
          <w:tblCellSpacing w:w="0" w:type="dxa"/>
        </w:trPr>
        <w:tc>
          <w:tcPr>
            <w:tcW w:w="1321" w:type="pct"/>
            <w:shd w:val="clear" w:color="auto" w:fill="F1F1F1"/>
            <w:tcMar>
              <w:top w:w="0" w:type="dxa"/>
              <w:left w:w="90" w:type="dxa"/>
              <w:bottom w:w="0" w:type="dxa"/>
              <w:right w:w="90" w:type="dxa"/>
            </w:tcMar>
          </w:tcPr>
          <w:p w14:paraId="75691FDD" w14:textId="77777777" w:rsidR="003559E4" w:rsidRPr="00A47AF8" w:rsidRDefault="003559E4" w:rsidP="00EF4FB0">
            <w:pPr>
              <w:rPr>
                <w:sz w:val="20"/>
                <w:szCs w:val="20"/>
              </w:rPr>
            </w:pPr>
            <w:r w:rsidRPr="00A47AF8">
              <w:rPr>
                <w:sz w:val="20"/>
                <w:szCs w:val="20"/>
              </w:rPr>
              <w:t>Graduate Student</w:t>
            </w:r>
          </w:p>
        </w:tc>
        <w:tc>
          <w:tcPr>
            <w:tcW w:w="1226" w:type="pct"/>
            <w:shd w:val="clear" w:color="auto" w:fill="F1F1F1"/>
            <w:tcMar>
              <w:top w:w="0" w:type="dxa"/>
              <w:left w:w="90" w:type="dxa"/>
              <w:bottom w:w="0" w:type="dxa"/>
              <w:right w:w="90" w:type="dxa"/>
            </w:tcMar>
          </w:tcPr>
          <w:p w14:paraId="5CF847C9" w14:textId="77777777" w:rsidR="003559E4" w:rsidRPr="00A47AF8" w:rsidRDefault="003559E4" w:rsidP="00EF4FB0">
            <w:pPr>
              <w:rPr>
                <w:sz w:val="20"/>
                <w:szCs w:val="20"/>
              </w:rPr>
            </w:pPr>
            <w:r w:rsidRPr="00A47AF8">
              <w:rPr>
                <w:sz w:val="20"/>
                <w:szCs w:val="20"/>
              </w:rPr>
              <w:t>Cecile Perret</w:t>
            </w:r>
          </w:p>
        </w:tc>
        <w:tc>
          <w:tcPr>
            <w:tcW w:w="2453" w:type="pct"/>
            <w:shd w:val="clear" w:color="auto" w:fill="F1F1F1"/>
            <w:tcMar>
              <w:top w:w="0" w:type="dxa"/>
              <w:left w:w="90" w:type="dxa"/>
              <w:bottom w:w="0" w:type="dxa"/>
              <w:right w:w="90" w:type="dxa"/>
            </w:tcMar>
          </w:tcPr>
          <w:p w14:paraId="3BE6D671" w14:textId="77777777" w:rsidR="003559E4" w:rsidRPr="00A47AF8" w:rsidRDefault="006E7B24" w:rsidP="00EF4FB0">
            <w:pPr>
              <w:rPr>
                <w:sz w:val="20"/>
                <w:szCs w:val="20"/>
              </w:rPr>
            </w:pPr>
            <w:r>
              <w:rPr>
                <w:sz w:val="20"/>
                <w:szCs w:val="20"/>
              </w:rPr>
              <w:t xml:space="preserve"> 202</w:t>
            </w:r>
            <w:r w:rsidR="00145A8D">
              <w:rPr>
                <w:sz w:val="20"/>
                <w:szCs w:val="20"/>
              </w:rPr>
              <w:t>1: (MS)</w:t>
            </w:r>
          </w:p>
        </w:tc>
      </w:tr>
      <w:tr w:rsidR="003559E4" w:rsidRPr="00A47AF8" w14:paraId="076D8F76" w14:textId="77777777" w:rsidTr="00833849">
        <w:trPr>
          <w:tblCellSpacing w:w="0" w:type="dxa"/>
        </w:trPr>
        <w:tc>
          <w:tcPr>
            <w:tcW w:w="1321" w:type="pct"/>
            <w:shd w:val="clear" w:color="auto" w:fill="F1F1F1"/>
            <w:tcMar>
              <w:top w:w="0" w:type="dxa"/>
              <w:left w:w="90" w:type="dxa"/>
              <w:bottom w:w="0" w:type="dxa"/>
              <w:right w:w="90" w:type="dxa"/>
            </w:tcMar>
          </w:tcPr>
          <w:p w14:paraId="7DF8557D" w14:textId="77777777" w:rsidR="003559E4" w:rsidRDefault="003559E4" w:rsidP="00EF4FB0">
            <w:pPr>
              <w:rPr>
                <w:sz w:val="20"/>
                <w:szCs w:val="20"/>
              </w:rPr>
            </w:pPr>
            <w:r w:rsidRPr="00A47AF8">
              <w:rPr>
                <w:sz w:val="20"/>
                <w:szCs w:val="20"/>
              </w:rPr>
              <w:t>Graduate Student</w:t>
            </w:r>
          </w:p>
          <w:p w14:paraId="3AF4A12F" w14:textId="77777777" w:rsidR="00FC3B49" w:rsidRDefault="00FC3B49" w:rsidP="00EF4FB0">
            <w:pPr>
              <w:rPr>
                <w:sz w:val="20"/>
                <w:szCs w:val="20"/>
              </w:rPr>
            </w:pPr>
            <w:r>
              <w:rPr>
                <w:sz w:val="20"/>
                <w:szCs w:val="20"/>
              </w:rPr>
              <w:t>Graduate Student</w:t>
            </w:r>
          </w:p>
          <w:p w14:paraId="55D85CD1" w14:textId="77777777" w:rsidR="00BC2FFE" w:rsidRDefault="00BC2FFE" w:rsidP="00EF4FB0">
            <w:pPr>
              <w:rPr>
                <w:sz w:val="20"/>
                <w:szCs w:val="20"/>
              </w:rPr>
            </w:pPr>
            <w:r>
              <w:rPr>
                <w:sz w:val="20"/>
                <w:szCs w:val="20"/>
              </w:rPr>
              <w:t>Graduate Student</w:t>
            </w:r>
          </w:p>
          <w:p w14:paraId="686DA879" w14:textId="77777777" w:rsidR="00BC2FFE" w:rsidRDefault="00BC2FFE" w:rsidP="00EF4FB0">
            <w:pPr>
              <w:rPr>
                <w:sz w:val="20"/>
                <w:szCs w:val="20"/>
              </w:rPr>
            </w:pPr>
            <w:r>
              <w:rPr>
                <w:sz w:val="20"/>
                <w:szCs w:val="20"/>
              </w:rPr>
              <w:t>Graduate Student</w:t>
            </w:r>
          </w:p>
          <w:p w14:paraId="51E50F09" w14:textId="77777777" w:rsidR="00FB4339" w:rsidRDefault="00FB4339" w:rsidP="00EF4FB0">
            <w:pPr>
              <w:rPr>
                <w:sz w:val="20"/>
                <w:szCs w:val="20"/>
              </w:rPr>
            </w:pPr>
            <w:r>
              <w:rPr>
                <w:sz w:val="20"/>
                <w:szCs w:val="20"/>
              </w:rPr>
              <w:t>Graduate Student</w:t>
            </w:r>
          </w:p>
          <w:p w14:paraId="5B7EA762" w14:textId="77777777" w:rsidR="00AC6C66" w:rsidRPr="00A47AF8" w:rsidRDefault="00FB4339" w:rsidP="00EF4FB0">
            <w:pPr>
              <w:rPr>
                <w:sz w:val="20"/>
                <w:szCs w:val="20"/>
              </w:rPr>
            </w:pPr>
            <w:r>
              <w:rPr>
                <w:sz w:val="20"/>
                <w:szCs w:val="20"/>
              </w:rPr>
              <w:t>Graduate Student</w:t>
            </w:r>
          </w:p>
        </w:tc>
        <w:tc>
          <w:tcPr>
            <w:tcW w:w="1226" w:type="pct"/>
            <w:shd w:val="clear" w:color="auto" w:fill="F1F1F1"/>
            <w:tcMar>
              <w:top w:w="0" w:type="dxa"/>
              <w:left w:w="90" w:type="dxa"/>
              <w:bottom w:w="0" w:type="dxa"/>
              <w:right w:w="90" w:type="dxa"/>
            </w:tcMar>
          </w:tcPr>
          <w:p w14:paraId="24E82FA6" w14:textId="77777777" w:rsidR="003559E4" w:rsidRDefault="003559E4" w:rsidP="00EF4FB0">
            <w:pPr>
              <w:rPr>
                <w:sz w:val="20"/>
                <w:szCs w:val="20"/>
              </w:rPr>
            </w:pPr>
            <w:r w:rsidRPr="00A47AF8">
              <w:rPr>
                <w:sz w:val="20"/>
                <w:szCs w:val="20"/>
              </w:rPr>
              <w:t>Micah Watanabe</w:t>
            </w:r>
          </w:p>
          <w:p w14:paraId="7A78ACFF" w14:textId="77777777" w:rsidR="00FC3B49" w:rsidRDefault="00FC3B49" w:rsidP="00EF4FB0">
            <w:pPr>
              <w:rPr>
                <w:sz w:val="20"/>
                <w:szCs w:val="20"/>
              </w:rPr>
            </w:pPr>
            <w:proofErr w:type="spellStart"/>
            <w:r>
              <w:rPr>
                <w:sz w:val="20"/>
                <w:szCs w:val="20"/>
              </w:rPr>
              <w:t>Zhaocheng</w:t>
            </w:r>
            <w:proofErr w:type="spellEnd"/>
            <w:r>
              <w:rPr>
                <w:sz w:val="20"/>
                <w:szCs w:val="20"/>
              </w:rPr>
              <w:t xml:space="preserve"> Wu</w:t>
            </w:r>
          </w:p>
          <w:p w14:paraId="0291AD99" w14:textId="77777777" w:rsidR="00BC2FFE" w:rsidRDefault="00BC2FFE" w:rsidP="00EF4FB0">
            <w:pPr>
              <w:rPr>
                <w:sz w:val="20"/>
                <w:szCs w:val="20"/>
              </w:rPr>
            </w:pPr>
            <w:r>
              <w:rPr>
                <w:sz w:val="20"/>
                <w:szCs w:val="20"/>
              </w:rPr>
              <w:t>Linh Huynh</w:t>
            </w:r>
          </w:p>
          <w:p w14:paraId="29BD7CE8" w14:textId="77777777" w:rsidR="00BC2FFE" w:rsidRDefault="00BC2FFE" w:rsidP="00EF4FB0">
            <w:pPr>
              <w:rPr>
                <w:sz w:val="20"/>
                <w:szCs w:val="20"/>
              </w:rPr>
            </w:pPr>
            <w:r>
              <w:rPr>
                <w:sz w:val="20"/>
                <w:szCs w:val="20"/>
              </w:rPr>
              <w:t>Katerina Christhilf</w:t>
            </w:r>
          </w:p>
          <w:p w14:paraId="656D9E35" w14:textId="77777777" w:rsidR="00FB4339" w:rsidRDefault="00FB4339" w:rsidP="00EF4FB0">
            <w:pPr>
              <w:rPr>
                <w:sz w:val="20"/>
                <w:szCs w:val="20"/>
              </w:rPr>
            </w:pPr>
            <w:r>
              <w:rPr>
                <w:sz w:val="20"/>
                <w:szCs w:val="20"/>
              </w:rPr>
              <w:t>Marissa Castellana</w:t>
            </w:r>
          </w:p>
          <w:p w14:paraId="395B4480" w14:textId="77777777" w:rsidR="00AC6C66" w:rsidRPr="00A47AF8" w:rsidRDefault="00FB4339" w:rsidP="00EF4FB0">
            <w:pPr>
              <w:rPr>
                <w:sz w:val="20"/>
                <w:szCs w:val="20"/>
              </w:rPr>
            </w:pPr>
            <w:r>
              <w:rPr>
                <w:sz w:val="20"/>
                <w:szCs w:val="20"/>
              </w:rPr>
              <w:t>Erika Langley</w:t>
            </w:r>
          </w:p>
        </w:tc>
        <w:tc>
          <w:tcPr>
            <w:tcW w:w="2453" w:type="pct"/>
            <w:shd w:val="clear" w:color="auto" w:fill="F1F1F1"/>
            <w:tcMar>
              <w:top w:w="0" w:type="dxa"/>
              <w:left w:w="90" w:type="dxa"/>
              <w:bottom w:w="0" w:type="dxa"/>
              <w:right w:w="90" w:type="dxa"/>
            </w:tcMar>
          </w:tcPr>
          <w:p w14:paraId="7D5FB5E4" w14:textId="77777777" w:rsidR="003559E4" w:rsidRDefault="000E0AD0" w:rsidP="00EF4FB0">
            <w:pPr>
              <w:rPr>
                <w:sz w:val="20"/>
                <w:szCs w:val="20"/>
              </w:rPr>
            </w:pPr>
            <w:r>
              <w:rPr>
                <w:sz w:val="20"/>
                <w:szCs w:val="20"/>
              </w:rPr>
              <w:t xml:space="preserve"> </w:t>
            </w:r>
            <w:r w:rsidR="00F1658A">
              <w:rPr>
                <w:sz w:val="20"/>
                <w:szCs w:val="20"/>
              </w:rPr>
              <w:t>2023: (</w:t>
            </w:r>
            <w:proofErr w:type="spellStart"/>
            <w:proofErr w:type="gramStart"/>
            <w:r w:rsidR="00F1658A">
              <w:rPr>
                <w:sz w:val="20"/>
                <w:szCs w:val="20"/>
              </w:rPr>
              <w:t>Ph.D</w:t>
            </w:r>
            <w:proofErr w:type="spellEnd"/>
            <w:proofErr w:type="gramEnd"/>
            <w:r w:rsidR="00F1658A">
              <w:rPr>
                <w:sz w:val="20"/>
                <w:szCs w:val="20"/>
              </w:rPr>
              <w:t>) Arizona State University</w:t>
            </w:r>
          </w:p>
          <w:p w14:paraId="5BD1F266" w14:textId="77777777" w:rsidR="00FC3B49" w:rsidRDefault="00FC3B49" w:rsidP="00EF4FB0">
            <w:pPr>
              <w:rPr>
                <w:sz w:val="20"/>
                <w:szCs w:val="20"/>
              </w:rPr>
            </w:pPr>
            <w:r>
              <w:rPr>
                <w:sz w:val="20"/>
                <w:szCs w:val="20"/>
              </w:rPr>
              <w:t xml:space="preserve"> 2025: (</w:t>
            </w:r>
            <w:proofErr w:type="spellStart"/>
            <w:proofErr w:type="gramStart"/>
            <w:r>
              <w:rPr>
                <w:sz w:val="20"/>
                <w:szCs w:val="20"/>
              </w:rPr>
              <w:t>Ph.D</w:t>
            </w:r>
            <w:proofErr w:type="spellEnd"/>
            <w:proofErr w:type="gramEnd"/>
            <w:r>
              <w:rPr>
                <w:sz w:val="20"/>
                <w:szCs w:val="20"/>
              </w:rPr>
              <w:t>) Mississippi State University</w:t>
            </w:r>
          </w:p>
          <w:p w14:paraId="204D1596" w14:textId="77777777" w:rsidR="00BC2FFE" w:rsidRDefault="000E0AD0" w:rsidP="00EF4FB0">
            <w:pPr>
              <w:rPr>
                <w:sz w:val="20"/>
                <w:szCs w:val="20"/>
              </w:rPr>
            </w:pPr>
            <w:r>
              <w:rPr>
                <w:sz w:val="20"/>
                <w:szCs w:val="20"/>
              </w:rPr>
              <w:t xml:space="preserve"> current</w:t>
            </w:r>
          </w:p>
          <w:p w14:paraId="4841EFDC" w14:textId="77777777" w:rsidR="00BC2FFE" w:rsidRDefault="000E0AD0" w:rsidP="00EF4FB0">
            <w:pPr>
              <w:rPr>
                <w:sz w:val="20"/>
                <w:szCs w:val="20"/>
              </w:rPr>
            </w:pPr>
            <w:r>
              <w:rPr>
                <w:sz w:val="20"/>
                <w:szCs w:val="20"/>
              </w:rPr>
              <w:t xml:space="preserve"> current</w:t>
            </w:r>
          </w:p>
          <w:p w14:paraId="249BB8FE" w14:textId="77777777" w:rsidR="00FB4339" w:rsidRDefault="00FB4339" w:rsidP="00EF4FB0">
            <w:pPr>
              <w:rPr>
                <w:sz w:val="20"/>
                <w:szCs w:val="20"/>
              </w:rPr>
            </w:pPr>
            <w:r>
              <w:rPr>
                <w:sz w:val="20"/>
                <w:szCs w:val="20"/>
              </w:rPr>
              <w:t xml:space="preserve"> current</w:t>
            </w:r>
          </w:p>
          <w:p w14:paraId="0514BB99" w14:textId="77777777" w:rsidR="00AC6C66" w:rsidRPr="00A47AF8" w:rsidRDefault="00FB4339" w:rsidP="00EF4FB0">
            <w:pPr>
              <w:rPr>
                <w:sz w:val="20"/>
                <w:szCs w:val="20"/>
              </w:rPr>
            </w:pPr>
            <w:r>
              <w:rPr>
                <w:sz w:val="20"/>
                <w:szCs w:val="20"/>
              </w:rPr>
              <w:t xml:space="preserve"> current</w:t>
            </w:r>
          </w:p>
        </w:tc>
      </w:tr>
      <w:tr w:rsidR="004404F4" w:rsidRPr="00A47AF8" w14:paraId="021638FF" w14:textId="77777777" w:rsidTr="00833849">
        <w:trPr>
          <w:tblCellSpacing w:w="0" w:type="dxa"/>
        </w:trPr>
        <w:tc>
          <w:tcPr>
            <w:tcW w:w="1321" w:type="pct"/>
            <w:shd w:val="clear" w:color="auto" w:fill="F1F1F1"/>
            <w:tcMar>
              <w:top w:w="0" w:type="dxa"/>
              <w:left w:w="90" w:type="dxa"/>
              <w:bottom w:w="0" w:type="dxa"/>
              <w:right w:w="90" w:type="dxa"/>
            </w:tcMar>
          </w:tcPr>
          <w:p w14:paraId="11256229" w14:textId="77777777" w:rsidR="004404F4" w:rsidRPr="00A47AF8" w:rsidRDefault="004404F4" w:rsidP="00EF4FB0">
            <w:pPr>
              <w:rPr>
                <w:sz w:val="20"/>
                <w:szCs w:val="20"/>
              </w:rPr>
            </w:pPr>
            <w:r w:rsidRPr="00A47AF8">
              <w:rPr>
                <w:sz w:val="20"/>
                <w:szCs w:val="20"/>
              </w:rPr>
              <w:t>Research Specialist</w:t>
            </w:r>
          </w:p>
        </w:tc>
        <w:tc>
          <w:tcPr>
            <w:tcW w:w="1226" w:type="pct"/>
            <w:shd w:val="clear" w:color="auto" w:fill="F1F1F1"/>
            <w:tcMar>
              <w:top w:w="0" w:type="dxa"/>
              <w:left w:w="90" w:type="dxa"/>
              <w:bottom w:w="0" w:type="dxa"/>
              <w:right w:w="90" w:type="dxa"/>
            </w:tcMar>
          </w:tcPr>
          <w:p w14:paraId="62336C86" w14:textId="77777777" w:rsidR="004404F4" w:rsidRPr="00A47AF8" w:rsidRDefault="004404F4" w:rsidP="00EF4FB0">
            <w:pPr>
              <w:rPr>
                <w:sz w:val="20"/>
                <w:szCs w:val="20"/>
              </w:rPr>
            </w:pPr>
            <w:r w:rsidRPr="00A47AF8">
              <w:rPr>
                <w:sz w:val="20"/>
                <w:szCs w:val="20"/>
              </w:rPr>
              <w:t>Cecile Perret</w:t>
            </w:r>
          </w:p>
        </w:tc>
        <w:tc>
          <w:tcPr>
            <w:tcW w:w="2453" w:type="pct"/>
            <w:shd w:val="clear" w:color="auto" w:fill="F1F1F1"/>
            <w:tcMar>
              <w:top w:w="0" w:type="dxa"/>
              <w:left w:w="90" w:type="dxa"/>
              <w:bottom w:w="0" w:type="dxa"/>
              <w:right w:w="90" w:type="dxa"/>
            </w:tcMar>
          </w:tcPr>
          <w:p w14:paraId="69D74245" w14:textId="77777777" w:rsidR="004404F4" w:rsidRPr="00A47AF8" w:rsidRDefault="004404F4" w:rsidP="00EF4FB0">
            <w:pPr>
              <w:rPr>
                <w:sz w:val="20"/>
                <w:szCs w:val="20"/>
              </w:rPr>
            </w:pPr>
            <w:r w:rsidRPr="00A47AF8">
              <w:rPr>
                <w:sz w:val="20"/>
                <w:szCs w:val="20"/>
              </w:rPr>
              <w:t xml:space="preserve"> 2014</w:t>
            </w:r>
          </w:p>
        </w:tc>
      </w:tr>
      <w:tr w:rsidR="004404F4" w:rsidRPr="00A47AF8" w14:paraId="32414FC6" w14:textId="77777777" w:rsidTr="00833849">
        <w:trPr>
          <w:tblCellSpacing w:w="0" w:type="dxa"/>
        </w:trPr>
        <w:tc>
          <w:tcPr>
            <w:tcW w:w="1321" w:type="pct"/>
            <w:shd w:val="clear" w:color="auto" w:fill="F1F1F1"/>
            <w:tcMar>
              <w:top w:w="0" w:type="dxa"/>
              <w:left w:w="90" w:type="dxa"/>
              <w:bottom w:w="0" w:type="dxa"/>
              <w:right w:w="90" w:type="dxa"/>
            </w:tcMar>
          </w:tcPr>
          <w:p w14:paraId="29953FA4" w14:textId="77777777" w:rsidR="004404F4" w:rsidRPr="00A47AF8" w:rsidRDefault="004404F4" w:rsidP="00EF4FB0">
            <w:pPr>
              <w:rPr>
                <w:sz w:val="20"/>
                <w:szCs w:val="20"/>
              </w:rPr>
            </w:pPr>
            <w:r w:rsidRPr="00A47AF8">
              <w:rPr>
                <w:sz w:val="20"/>
                <w:szCs w:val="20"/>
              </w:rPr>
              <w:t>Research Specialist</w:t>
            </w:r>
          </w:p>
        </w:tc>
        <w:tc>
          <w:tcPr>
            <w:tcW w:w="1226" w:type="pct"/>
            <w:shd w:val="clear" w:color="auto" w:fill="F1F1F1"/>
            <w:tcMar>
              <w:top w:w="0" w:type="dxa"/>
              <w:left w:w="90" w:type="dxa"/>
              <w:bottom w:w="0" w:type="dxa"/>
              <w:right w:w="90" w:type="dxa"/>
            </w:tcMar>
          </w:tcPr>
          <w:p w14:paraId="5DB7487A" w14:textId="77777777" w:rsidR="004404F4" w:rsidRPr="00A47AF8" w:rsidRDefault="004404F4" w:rsidP="00EF4FB0">
            <w:pPr>
              <w:rPr>
                <w:sz w:val="20"/>
                <w:szCs w:val="20"/>
              </w:rPr>
            </w:pPr>
            <w:r w:rsidRPr="00A47AF8">
              <w:rPr>
                <w:sz w:val="20"/>
                <w:szCs w:val="20"/>
              </w:rPr>
              <w:t>Kevin Kent</w:t>
            </w:r>
          </w:p>
        </w:tc>
        <w:tc>
          <w:tcPr>
            <w:tcW w:w="2453" w:type="pct"/>
            <w:shd w:val="clear" w:color="auto" w:fill="F1F1F1"/>
            <w:tcMar>
              <w:top w:w="0" w:type="dxa"/>
              <w:left w:w="90" w:type="dxa"/>
              <w:bottom w:w="0" w:type="dxa"/>
              <w:right w:w="90" w:type="dxa"/>
            </w:tcMar>
          </w:tcPr>
          <w:p w14:paraId="5B644F41" w14:textId="77777777" w:rsidR="004404F4" w:rsidRPr="00A47AF8" w:rsidRDefault="004404F4" w:rsidP="00EF4FB0">
            <w:pPr>
              <w:rPr>
                <w:sz w:val="20"/>
                <w:szCs w:val="20"/>
              </w:rPr>
            </w:pPr>
            <w:r w:rsidRPr="00A47AF8">
              <w:rPr>
                <w:sz w:val="20"/>
                <w:szCs w:val="20"/>
              </w:rPr>
              <w:t xml:space="preserve"> 2015</w:t>
            </w:r>
          </w:p>
        </w:tc>
      </w:tr>
      <w:tr w:rsidR="004404F4" w:rsidRPr="00A47AF8" w14:paraId="2BB27E9A" w14:textId="77777777" w:rsidTr="00833849">
        <w:trPr>
          <w:tblCellSpacing w:w="0" w:type="dxa"/>
        </w:trPr>
        <w:tc>
          <w:tcPr>
            <w:tcW w:w="1321" w:type="pct"/>
            <w:shd w:val="clear" w:color="auto" w:fill="F1F1F1"/>
            <w:tcMar>
              <w:top w:w="0" w:type="dxa"/>
              <w:left w:w="90" w:type="dxa"/>
              <w:bottom w:w="0" w:type="dxa"/>
              <w:right w:w="90" w:type="dxa"/>
            </w:tcMar>
          </w:tcPr>
          <w:p w14:paraId="0E9E2CA2" w14:textId="77777777" w:rsidR="004404F4" w:rsidRPr="00A47AF8" w:rsidRDefault="004404F4" w:rsidP="00EF4FB0">
            <w:pPr>
              <w:rPr>
                <w:sz w:val="20"/>
                <w:szCs w:val="20"/>
              </w:rPr>
            </w:pPr>
            <w:r w:rsidRPr="00A47AF8">
              <w:rPr>
                <w:sz w:val="20"/>
                <w:szCs w:val="20"/>
              </w:rPr>
              <w:t>Research Specialist</w:t>
            </w:r>
          </w:p>
        </w:tc>
        <w:tc>
          <w:tcPr>
            <w:tcW w:w="1226" w:type="pct"/>
            <w:shd w:val="clear" w:color="auto" w:fill="F1F1F1"/>
            <w:tcMar>
              <w:top w:w="0" w:type="dxa"/>
              <w:left w:w="90" w:type="dxa"/>
              <w:bottom w:w="0" w:type="dxa"/>
              <w:right w:w="90" w:type="dxa"/>
            </w:tcMar>
          </w:tcPr>
          <w:p w14:paraId="65230430" w14:textId="77777777" w:rsidR="004404F4" w:rsidRPr="00A47AF8" w:rsidRDefault="004404F4" w:rsidP="00EF4FB0">
            <w:pPr>
              <w:rPr>
                <w:sz w:val="20"/>
                <w:szCs w:val="20"/>
              </w:rPr>
            </w:pPr>
            <w:r w:rsidRPr="00A47AF8">
              <w:rPr>
                <w:sz w:val="20"/>
                <w:szCs w:val="20"/>
              </w:rPr>
              <w:t>Tricia Guerrero</w:t>
            </w:r>
          </w:p>
        </w:tc>
        <w:tc>
          <w:tcPr>
            <w:tcW w:w="2453" w:type="pct"/>
            <w:shd w:val="clear" w:color="auto" w:fill="F1F1F1"/>
            <w:tcMar>
              <w:top w:w="0" w:type="dxa"/>
              <w:left w:w="90" w:type="dxa"/>
              <w:bottom w:w="0" w:type="dxa"/>
              <w:right w:w="90" w:type="dxa"/>
            </w:tcMar>
          </w:tcPr>
          <w:p w14:paraId="0B648E44" w14:textId="77777777" w:rsidR="004404F4" w:rsidRPr="00A47AF8" w:rsidRDefault="004404F4" w:rsidP="00EF4FB0">
            <w:pPr>
              <w:rPr>
                <w:sz w:val="20"/>
                <w:szCs w:val="20"/>
              </w:rPr>
            </w:pPr>
            <w:r w:rsidRPr="00A47AF8">
              <w:rPr>
                <w:sz w:val="20"/>
                <w:szCs w:val="20"/>
              </w:rPr>
              <w:t xml:space="preserve"> 2015</w:t>
            </w:r>
          </w:p>
        </w:tc>
      </w:tr>
      <w:tr w:rsidR="004404F4" w:rsidRPr="00A47AF8" w14:paraId="50043306" w14:textId="77777777" w:rsidTr="00833849">
        <w:trPr>
          <w:tblCellSpacing w:w="0" w:type="dxa"/>
        </w:trPr>
        <w:tc>
          <w:tcPr>
            <w:tcW w:w="1321" w:type="pct"/>
            <w:shd w:val="clear" w:color="auto" w:fill="F1F1F1"/>
            <w:tcMar>
              <w:top w:w="0" w:type="dxa"/>
              <w:left w:w="90" w:type="dxa"/>
              <w:bottom w:w="0" w:type="dxa"/>
              <w:right w:w="90" w:type="dxa"/>
            </w:tcMar>
          </w:tcPr>
          <w:p w14:paraId="79AFA0C0" w14:textId="77777777" w:rsidR="004404F4" w:rsidRPr="00A47AF8" w:rsidRDefault="004404F4" w:rsidP="00EF4FB0">
            <w:pPr>
              <w:rPr>
                <w:sz w:val="20"/>
                <w:szCs w:val="20"/>
              </w:rPr>
            </w:pPr>
            <w:r w:rsidRPr="00A47AF8">
              <w:rPr>
                <w:sz w:val="20"/>
                <w:szCs w:val="20"/>
              </w:rPr>
              <w:t>Research Specialist</w:t>
            </w:r>
          </w:p>
        </w:tc>
        <w:tc>
          <w:tcPr>
            <w:tcW w:w="1226" w:type="pct"/>
            <w:shd w:val="clear" w:color="auto" w:fill="F1F1F1"/>
            <w:tcMar>
              <w:top w:w="0" w:type="dxa"/>
              <w:left w:w="90" w:type="dxa"/>
              <w:bottom w:w="0" w:type="dxa"/>
              <w:right w:w="90" w:type="dxa"/>
            </w:tcMar>
          </w:tcPr>
          <w:p w14:paraId="61B6D88A" w14:textId="77777777" w:rsidR="004404F4" w:rsidRPr="00A47AF8" w:rsidRDefault="004404F4" w:rsidP="00EF4FB0">
            <w:pPr>
              <w:rPr>
                <w:sz w:val="20"/>
                <w:szCs w:val="20"/>
              </w:rPr>
            </w:pPr>
            <w:r w:rsidRPr="00A47AF8">
              <w:rPr>
                <w:sz w:val="20"/>
                <w:szCs w:val="20"/>
              </w:rPr>
              <w:t>Melissa Stone</w:t>
            </w:r>
          </w:p>
        </w:tc>
        <w:tc>
          <w:tcPr>
            <w:tcW w:w="2453" w:type="pct"/>
            <w:shd w:val="clear" w:color="auto" w:fill="F1F1F1"/>
            <w:tcMar>
              <w:top w:w="0" w:type="dxa"/>
              <w:left w:w="90" w:type="dxa"/>
              <w:bottom w:w="0" w:type="dxa"/>
              <w:right w:w="90" w:type="dxa"/>
            </w:tcMar>
          </w:tcPr>
          <w:p w14:paraId="3E9E0A76" w14:textId="77777777" w:rsidR="004404F4" w:rsidRPr="00A47AF8" w:rsidRDefault="004404F4" w:rsidP="00EF4FB0">
            <w:pPr>
              <w:rPr>
                <w:sz w:val="20"/>
                <w:szCs w:val="20"/>
              </w:rPr>
            </w:pPr>
            <w:r w:rsidRPr="00A47AF8">
              <w:rPr>
                <w:sz w:val="20"/>
                <w:szCs w:val="20"/>
              </w:rPr>
              <w:t xml:space="preserve"> 2016</w:t>
            </w:r>
          </w:p>
        </w:tc>
      </w:tr>
      <w:tr w:rsidR="00EF4FB0" w:rsidRPr="00A47AF8" w14:paraId="29C76181" w14:textId="77777777" w:rsidTr="00833849">
        <w:trPr>
          <w:tblCellSpacing w:w="0" w:type="dxa"/>
        </w:trPr>
        <w:tc>
          <w:tcPr>
            <w:tcW w:w="1321" w:type="pct"/>
            <w:shd w:val="clear" w:color="auto" w:fill="F1F1F1"/>
            <w:tcMar>
              <w:top w:w="0" w:type="dxa"/>
              <w:left w:w="90" w:type="dxa"/>
              <w:bottom w:w="0" w:type="dxa"/>
              <w:right w:w="90" w:type="dxa"/>
            </w:tcMar>
          </w:tcPr>
          <w:p w14:paraId="4C264512" w14:textId="77777777" w:rsidR="00EF4FB0" w:rsidRPr="00A47AF8" w:rsidRDefault="00EF4FB0" w:rsidP="00EF4FB0">
            <w:pPr>
              <w:rPr>
                <w:sz w:val="20"/>
                <w:szCs w:val="20"/>
              </w:rPr>
            </w:pPr>
            <w:r w:rsidRPr="00A47AF8">
              <w:rPr>
                <w:sz w:val="20"/>
                <w:szCs w:val="20"/>
              </w:rPr>
              <w:t xml:space="preserve">Undergraduate Student </w:t>
            </w:r>
          </w:p>
        </w:tc>
        <w:tc>
          <w:tcPr>
            <w:tcW w:w="1226" w:type="pct"/>
            <w:shd w:val="clear" w:color="auto" w:fill="F1F1F1"/>
            <w:tcMar>
              <w:top w:w="0" w:type="dxa"/>
              <w:left w:w="90" w:type="dxa"/>
              <w:bottom w:w="0" w:type="dxa"/>
              <w:right w:w="90" w:type="dxa"/>
            </w:tcMar>
          </w:tcPr>
          <w:p w14:paraId="73349FD9" w14:textId="77777777" w:rsidR="00EF4FB0" w:rsidRPr="00A47AF8" w:rsidRDefault="00EF4FB0" w:rsidP="00EF4FB0">
            <w:pPr>
              <w:rPr>
                <w:sz w:val="20"/>
                <w:szCs w:val="20"/>
              </w:rPr>
            </w:pPr>
            <w:r w:rsidRPr="00A47AF8">
              <w:rPr>
                <w:sz w:val="20"/>
                <w:szCs w:val="20"/>
              </w:rPr>
              <w:t>Margie Petrowski</w:t>
            </w:r>
          </w:p>
        </w:tc>
        <w:tc>
          <w:tcPr>
            <w:tcW w:w="2453" w:type="pct"/>
            <w:shd w:val="clear" w:color="auto" w:fill="F1F1F1"/>
            <w:tcMar>
              <w:top w:w="0" w:type="dxa"/>
              <w:left w:w="90" w:type="dxa"/>
              <w:bottom w:w="0" w:type="dxa"/>
              <w:right w:w="90" w:type="dxa"/>
            </w:tcMar>
          </w:tcPr>
          <w:p w14:paraId="44E53FA4" w14:textId="77777777" w:rsidR="00EF4FB0" w:rsidRPr="00A47AF8" w:rsidRDefault="00EF4FB0" w:rsidP="00EF4FB0">
            <w:pPr>
              <w:rPr>
                <w:sz w:val="20"/>
                <w:szCs w:val="20"/>
              </w:rPr>
            </w:pPr>
            <w:r w:rsidRPr="00A47AF8">
              <w:rPr>
                <w:sz w:val="20"/>
                <w:szCs w:val="20"/>
              </w:rPr>
              <w:t xml:space="preserve"> 2006</w:t>
            </w:r>
          </w:p>
        </w:tc>
      </w:tr>
      <w:tr w:rsidR="00EF4FB0" w:rsidRPr="00A47AF8" w14:paraId="1F87D330" w14:textId="77777777" w:rsidTr="00833849">
        <w:trPr>
          <w:tblCellSpacing w:w="0" w:type="dxa"/>
        </w:trPr>
        <w:tc>
          <w:tcPr>
            <w:tcW w:w="1321" w:type="pct"/>
            <w:shd w:val="clear" w:color="auto" w:fill="F1F1F1"/>
            <w:tcMar>
              <w:top w:w="0" w:type="dxa"/>
              <w:left w:w="90" w:type="dxa"/>
              <w:bottom w:w="0" w:type="dxa"/>
              <w:right w:w="90" w:type="dxa"/>
            </w:tcMar>
          </w:tcPr>
          <w:p w14:paraId="60F44D0E" w14:textId="77777777" w:rsidR="00EF4FB0" w:rsidRPr="00A47AF8" w:rsidRDefault="00EF4FB0" w:rsidP="00EF4FB0">
            <w:pPr>
              <w:rPr>
                <w:sz w:val="20"/>
                <w:szCs w:val="20"/>
              </w:rPr>
            </w:pPr>
            <w:r w:rsidRPr="00A47AF8">
              <w:rPr>
                <w:sz w:val="20"/>
                <w:szCs w:val="20"/>
              </w:rPr>
              <w:t xml:space="preserve">Undergraduate Student </w:t>
            </w:r>
          </w:p>
        </w:tc>
        <w:tc>
          <w:tcPr>
            <w:tcW w:w="1226" w:type="pct"/>
            <w:shd w:val="clear" w:color="auto" w:fill="F1F1F1"/>
            <w:tcMar>
              <w:top w:w="0" w:type="dxa"/>
              <w:left w:w="90" w:type="dxa"/>
              <w:bottom w:w="0" w:type="dxa"/>
              <w:right w:w="90" w:type="dxa"/>
            </w:tcMar>
          </w:tcPr>
          <w:p w14:paraId="173CFEF6" w14:textId="77777777" w:rsidR="00EF4FB0" w:rsidRPr="00A47AF8" w:rsidRDefault="00EF4FB0" w:rsidP="00EF4FB0">
            <w:pPr>
              <w:rPr>
                <w:sz w:val="20"/>
                <w:szCs w:val="20"/>
              </w:rPr>
            </w:pPr>
            <w:r w:rsidRPr="00A47AF8">
              <w:rPr>
                <w:sz w:val="20"/>
                <w:szCs w:val="20"/>
              </w:rPr>
              <w:t>Danielle Steele</w:t>
            </w:r>
          </w:p>
        </w:tc>
        <w:tc>
          <w:tcPr>
            <w:tcW w:w="2453" w:type="pct"/>
            <w:shd w:val="clear" w:color="auto" w:fill="F1F1F1"/>
            <w:tcMar>
              <w:top w:w="0" w:type="dxa"/>
              <w:left w:w="90" w:type="dxa"/>
              <w:bottom w:w="0" w:type="dxa"/>
              <w:right w:w="90" w:type="dxa"/>
            </w:tcMar>
          </w:tcPr>
          <w:p w14:paraId="1A0DD3EC" w14:textId="77777777" w:rsidR="00EF4FB0" w:rsidRPr="00A47AF8" w:rsidRDefault="00EF4FB0" w:rsidP="00EF4FB0">
            <w:pPr>
              <w:rPr>
                <w:sz w:val="20"/>
                <w:szCs w:val="20"/>
              </w:rPr>
            </w:pPr>
            <w:r w:rsidRPr="00A47AF8">
              <w:rPr>
                <w:sz w:val="20"/>
                <w:szCs w:val="20"/>
              </w:rPr>
              <w:t xml:space="preserve"> 2006</w:t>
            </w:r>
          </w:p>
        </w:tc>
      </w:tr>
      <w:tr w:rsidR="00EF4FB0" w:rsidRPr="00A47AF8" w14:paraId="7D2E499E" w14:textId="77777777" w:rsidTr="00833849">
        <w:trPr>
          <w:tblCellSpacing w:w="0" w:type="dxa"/>
        </w:trPr>
        <w:tc>
          <w:tcPr>
            <w:tcW w:w="1321" w:type="pct"/>
            <w:shd w:val="clear" w:color="auto" w:fill="F1F1F1"/>
            <w:tcMar>
              <w:top w:w="0" w:type="dxa"/>
              <w:left w:w="90" w:type="dxa"/>
              <w:bottom w:w="0" w:type="dxa"/>
              <w:right w:w="90" w:type="dxa"/>
            </w:tcMar>
          </w:tcPr>
          <w:p w14:paraId="38BD92BC" w14:textId="77777777" w:rsidR="00EF4FB0" w:rsidRPr="00A47AF8" w:rsidRDefault="00EF4FB0" w:rsidP="00EF4FB0">
            <w:pPr>
              <w:rPr>
                <w:sz w:val="20"/>
                <w:szCs w:val="20"/>
              </w:rPr>
            </w:pPr>
            <w:r w:rsidRPr="00A47AF8">
              <w:rPr>
                <w:sz w:val="20"/>
                <w:szCs w:val="20"/>
              </w:rPr>
              <w:t xml:space="preserve">Undergraduate Student </w:t>
            </w:r>
          </w:p>
        </w:tc>
        <w:tc>
          <w:tcPr>
            <w:tcW w:w="1226" w:type="pct"/>
            <w:shd w:val="clear" w:color="auto" w:fill="F1F1F1"/>
            <w:tcMar>
              <w:top w:w="0" w:type="dxa"/>
              <w:left w:w="90" w:type="dxa"/>
              <w:bottom w:w="0" w:type="dxa"/>
              <w:right w:w="90" w:type="dxa"/>
            </w:tcMar>
          </w:tcPr>
          <w:p w14:paraId="5BB2F5E9" w14:textId="77777777" w:rsidR="00EF4FB0" w:rsidRPr="00A47AF8" w:rsidRDefault="00EF4FB0" w:rsidP="00EF4FB0">
            <w:pPr>
              <w:rPr>
                <w:sz w:val="20"/>
                <w:szCs w:val="20"/>
              </w:rPr>
            </w:pPr>
            <w:r w:rsidRPr="00A47AF8">
              <w:rPr>
                <w:sz w:val="20"/>
                <w:szCs w:val="20"/>
              </w:rPr>
              <w:t>Erin Lightman</w:t>
            </w:r>
          </w:p>
        </w:tc>
        <w:tc>
          <w:tcPr>
            <w:tcW w:w="2453" w:type="pct"/>
            <w:shd w:val="clear" w:color="auto" w:fill="F1F1F1"/>
            <w:tcMar>
              <w:top w:w="0" w:type="dxa"/>
              <w:left w:w="90" w:type="dxa"/>
              <w:bottom w:w="0" w:type="dxa"/>
              <w:right w:w="90" w:type="dxa"/>
            </w:tcMar>
          </w:tcPr>
          <w:p w14:paraId="7B90CDA6" w14:textId="77777777" w:rsidR="00EF4FB0" w:rsidRPr="00A47AF8" w:rsidRDefault="00EF4FB0" w:rsidP="00EF4FB0">
            <w:pPr>
              <w:rPr>
                <w:sz w:val="20"/>
                <w:szCs w:val="20"/>
              </w:rPr>
            </w:pPr>
            <w:r w:rsidRPr="00A47AF8">
              <w:rPr>
                <w:sz w:val="20"/>
                <w:szCs w:val="20"/>
              </w:rPr>
              <w:t xml:space="preserve"> 2007</w:t>
            </w:r>
          </w:p>
        </w:tc>
      </w:tr>
      <w:tr w:rsidR="00EF4FB0" w:rsidRPr="00A47AF8" w14:paraId="0ED1EF92" w14:textId="77777777" w:rsidTr="00833849">
        <w:trPr>
          <w:tblCellSpacing w:w="0" w:type="dxa"/>
        </w:trPr>
        <w:tc>
          <w:tcPr>
            <w:tcW w:w="1321" w:type="pct"/>
            <w:shd w:val="clear" w:color="auto" w:fill="F1F1F1"/>
            <w:tcMar>
              <w:top w:w="0" w:type="dxa"/>
              <w:left w:w="90" w:type="dxa"/>
              <w:bottom w:w="0" w:type="dxa"/>
              <w:right w:w="90" w:type="dxa"/>
            </w:tcMar>
          </w:tcPr>
          <w:p w14:paraId="73CB3D63" w14:textId="77777777" w:rsidR="00EF4FB0" w:rsidRPr="00A47AF8" w:rsidRDefault="00EF4FB0" w:rsidP="00EF4FB0">
            <w:pPr>
              <w:rPr>
                <w:sz w:val="20"/>
                <w:szCs w:val="20"/>
              </w:rPr>
            </w:pPr>
            <w:r w:rsidRPr="00A47AF8">
              <w:rPr>
                <w:sz w:val="20"/>
                <w:szCs w:val="20"/>
              </w:rPr>
              <w:t xml:space="preserve">Undergraduate Student </w:t>
            </w:r>
          </w:p>
        </w:tc>
        <w:tc>
          <w:tcPr>
            <w:tcW w:w="1226" w:type="pct"/>
            <w:shd w:val="clear" w:color="auto" w:fill="F1F1F1"/>
            <w:tcMar>
              <w:top w:w="0" w:type="dxa"/>
              <w:left w:w="90" w:type="dxa"/>
              <w:bottom w:w="0" w:type="dxa"/>
              <w:right w:w="90" w:type="dxa"/>
            </w:tcMar>
          </w:tcPr>
          <w:p w14:paraId="56FEFD11" w14:textId="77777777" w:rsidR="00EF4FB0" w:rsidRPr="00A47AF8" w:rsidRDefault="00EF4FB0" w:rsidP="00EF4FB0">
            <w:pPr>
              <w:rPr>
                <w:sz w:val="20"/>
                <w:szCs w:val="20"/>
              </w:rPr>
            </w:pPr>
            <w:r w:rsidRPr="00A47AF8">
              <w:rPr>
                <w:sz w:val="20"/>
                <w:szCs w:val="20"/>
              </w:rPr>
              <w:t>Jason Stubblefield</w:t>
            </w:r>
          </w:p>
        </w:tc>
        <w:tc>
          <w:tcPr>
            <w:tcW w:w="2453" w:type="pct"/>
            <w:shd w:val="clear" w:color="auto" w:fill="F1F1F1"/>
            <w:tcMar>
              <w:top w:w="0" w:type="dxa"/>
              <w:left w:w="90" w:type="dxa"/>
              <w:bottom w:w="0" w:type="dxa"/>
              <w:right w:w="90" w:type="dxa"/>
            </w:tcMar>
          </w:tcPr>
          <w:p w14:paraId="0F3F69FE" w14:textId="77777777" w:rsidR="00EF4FB0" w:rsidRPr="00A47AF8" w:rsidRDefault="00EF4FB0" w:rsidP="00EF4FB0">
            <w:pPr>
              <w:rPr>
                <w:sz w:val="20"/>
                <w:szCs w:val="20"/>
              </w:rPr>
            </w:pPr>
            <w:r w:rsidRPr="00A47AF8">
              <w:rPr>
                <w:sz w:val="20"/>
                <w:szCs w:val="20"/>
              </w:rPr>
              <w:t xml:space="preserve"> 2007</w:t>
            </w:r>
          </w:p>
        </w:tc>
      </w:tr>
      <w:tr w:rsidR="00EF4FB0" w:rsidRPr="00A47AF8" w14:paraId="01852208" w14:textId="77777777" w:rsidTr="00833849">
        <w:trPr>
          <w:tblCellSpacing w:w="0" w:type="dxa"/>
        </w:trPr>
        <w:tc>
          <w:tcPr>
            <w:tcW w:w="1321" w:type="pct"/>
            <w:shd w:val="clear" w:color="auto" w:fill="F1F1F1"/>
            <w:tcMar>
              <w:top w:w="0" w:type="dxa"/>
              <w:left w:w="90" w:type="dxa"/>
              <w:bottom w:w="0" w:type="dxa"/>
              <w:right w:w="90" w:type="dxa"/>
            </w:tcMar>
          </w:tcPr>
          <w:p w14:paraId="26E073A8" w14:textId="77777777" w:rsidR="00EF4FB0" w:rsidRPr="00A47AF8" w:rsidRDefault="00EF4FB0" w:rsidP="00EF4FB0">
            <w:pPr>
              <w:rPr>
                <w:sz w:val="20"/>
                <w:szCs w:val="20"/>
              </w:rPr>
            </w:pPr>
            <w:r w:rsidRPr="00A47AF8">
              <w:rPr>
                <w:sz w:val="20"/>
                <w:szCs w:val="20"/>
              </w:rPr>
              <w:t xml:space="preserve">Undergraduate Student </w:t>
            </w:r>
          </w:p>
        </w:tc>
        <w:tc>
          <w:tcPr>
            <w:tcW w:w="1226" w:type="pct"/>
            <w:shd w:val="clear" w:color="auto" w:fill="F1F1F1"/>
            <w:tcMar>
              <w:top w:w="0" w:type="dxa"/>
              <w:left w:w="90" w:type="dxa"/>
              <w:bottom w:w="0" w:type="dxa"/>
              <w:right w:w="90" w:type="dxa"/>
            </w:tcMar>
          </w:tcPr>
          <w:p w14:paraId="0BC1AFAD" w14:textId="77777777" w:rsidR="00EF4FB0" w:rsidRPr="00A47AF8" w:rsidRDefault="00EF4FB0" w:rsidP="00EF4FB0">
            <w:pPr>
              <w:rPr>
                <w:sz w:val="20"/>
                <w:szCs w:val="20"/>
              </w:rPr>
            </w:pPr>
            <w:r w:rsidRPr="00A47AF8">
              <w:rPr>
                <w:sz w:val="20"/>
                <w:szCs w:val="20"/>
              </w:rPr>
              <w:t>Marianne Dieter</w:t>
            </w:r>
          </w:p>
        </w:tc>
        <w:tc>
          <w:tcPr>
            <w:tcW w:w="2453" w:type="pct"/>
            <w:shd w:val="clear" w:color="auto" w:fill="F1F1F1"/>
            <w:tcMar>
              <w:top w:w="0" w:type="dxa"/>
              <w:left w:w="90" w:type="dxa"/>
              <w:bottom w:w="0" w:type="dxa"/>
              <w:right w:w="90" w:type="dxa"/>
            </w:tcMar>
          </w:tcPr>
          <w:p w14:paraId="207D49CE" w14:textId="77777777" w:rsidR="00EF4FB0" w:rsidRPr="00A47AF8" w:rsidRDefault="00EF4FB0" w:rsidP="00EF4FB0">
            <w:pPr>
              <w:rPr>
                <w:sz w:val="20"/>
                <w:szCs w:val="20"/>
              </w:rPr>
            </w:pPr>
            <w:r w:rsidRPr="00A47AF8">
              <w:rPr>
                <w:sz w:val="20"/>
                <w:szCs w:val="20"/>
              </w:rPr>
              <w:t xml:space="preserve"> 2007</w:t>
            </w:r>
          </w:p>
        </w:tc>
      </w:tr>
      <w:tr w:rsidR="00EF4FB0" w:rsidRPr="00A47AF8" w14:paraId="31F080DD" w14:textId="77777777" w:rsidTr="00833849">
        <w:trPr>
          <w:tblCellSpacing w:w="0" w:type="dxa"/>
        </w:trPr>
        <w:tc>
          <w:tcPr>
            <w:tcW w:w="1321" w:type="pct"/>
            <w:shd w:val="clear" w:color="auto" w:fill="F1F1F1"/>
            <w:tcMar>
              <w:top w:w="0" w:type="dxa"/>
              <w:left w:w="90" w:type="dxa"/>
              <w:bottom w:w="0" w:type="dxa"/>
              <w:right w:w="90" w:type="dxa"/>
            </w:tcMar>
          </w:tcPr>
          <w:p w14:paraId="6B77373D" w14:textId="77777777" w:rsidR="00EF4FB0" w:rsidRPr="00A47AF8" w:rsidRDefault="00EF4FB0" w:rsidP="00EF4FB0">
            <w:pPr>
              <w:rPr>
                <w:sz w:val="20"/>
                <w:szCs w:val="20"/>
              </w:rPr>
            </w:pPr>
            <w:r w:rsidRPr="00A47AF8">
              <w:rPr>
                <w:sz w:val="20"/>
                <w:szCs w:val="20"/>
              </w:rPr>
              <w:t xml:space="preserve">Undergraduate Student </w:t>
            </w:r>
          </w:p>
        </w:tc>
        <w:tc>
          <w:tcPr>
            <w:tcW w:w="1226" w:type="pct"/>
            <w:shd w:val="clear" w:color="auto" w:fill="F1F1F1"/>
            <w:tcMar>
              <w:top w:w="0" w:type="dxa"/>
              <w:left w:w="90" w:type="dxa"/>
              <w:bottom w:w="0" w:type="dxa"/>
              <w:right w:w="90" w:type="dxa"/>
            </w:tcMar>
          </w:tcPr>
          <w:p w14:paraId="578F110D" w14:textId="77777777" w:rsidR="00EF4FB0" w:rsidRPr="00A47AF8" w:rsidRDefault="00EF4FB0" w:rsidP="00EF4FB0">
            <w:pPr>
              <w:rPr>
                <w:sz w:val="20"/>
                <w:szCs w:val="20"/>
              </w:rPr>
            </w:pPr>
            <w:r w:rsidRPr="00A47AF8">
              <w:rPr>
                <w:sz w:val="20"/>
                <w:szCs w:val="20"/>
              </w:rPr>
              <w:t>Deborah Girdner</w:t>
            </w:r>
          </w:p>
        </w:tc>
        <w:tc>
          <w:tcPr>
            <w:tcW w:w="2453" w:type="pct"/>
            <w:shd w:val="clear" w:color="auto" w:fill="F1F1F1"/>
            <w:tcMar>
              <w:top w:w="0" w:type="dxa"/>
              <w:left w:w="90" w:type="dxa"/>
              <w:bottom w:w="0" w:type="dxa"/>
              <w:right w:w="90" w:type="dxa"/>
            </w:tcMar>
          </w:tcPr>
          <w:p w14:paraId="268E08B3" w14:textId="77777777" w:rsidR="00EF4FB0" w:rsidRPr="00A47AF8" w:rsidRDefault="00EF4FB0" w:rsidP="00EF4FB0">
            <w:pPr>
              <w:rPr>
                <w:sz w:val="20"/>
                <w:szCs w:val="20"/>
              </w:rPr>
            </w:pPr>
            <w:r w:rsidRPr="00A47AF8">
              <w:rPr>
                <w:sz w:val="20"/>
                <w:szCs w:val="20"/>
              </w:rPr>
              <w:t xml:space="preserve"> 2007</w:t>
            </w:r>
          </w:p>
        </w:tc>
      </w:tr>
      <w:tr w:rsidR="00EF4FB0" w:rsidRPr="00A47AF8" w14:paraId="22A84A29" w14:textId="77777777" w:rsidTr="00833849">
        <w:trPr>
          <w:tblCellSpacing w:w="0" w:type="dxa"/>
        </w:trPr>
        <w:tc>
          <w:tcPr>
            <w:tcW w:w="1321" w:type="pct"/>
            <w:shd w:val="clear" w:color="auto" w:fill="F1F1F1"/>
            <w:tcMar>
              <w:top w:w="0" w:type="dxa"/>
              <w:left w:w="90" w:type="dxa"/>
              <w:bottom w:w="0" w:type="dxa"/>
              <w:right w:w="90" w:type="dxa"/>
            </w:tcMar>
          </w:tcPr>
          <w:p w14:paraId="728C5CD9" w14:textId="77777777" w:rsidR="00EF4FB0" w:rsidRPr="00A47AF8" w:rsidRDefault="00EF4FB0" w:rsidP="00EF4FB0">
            <w:pPr>
              <w:rPr>
                <w:sz w:val="20"/>
                <w:szCs w:val="20"/>
              </w:rPr>
            </w:pPr>
            <w:r w:rsidRPr="00A47AF8">
              <w:rPr>
                <w:sz w:val="20"/>
                <w:szCs w:val="20"/>
              </w:rPr>
              <w:t xml:space="preserve">Undergraduate Student </w:t>
            </w:r>
          </w:p>
        </w:tc>
        <w:tc>
          <w:tcPr>
            <w:tcW w:w="1226" w:type="pct"/>
            <w:shd w:val="clear" w:color="auto" w:fill="F1F1F1"/>
            <w:tcMar>
              <w:top w:w="0" w:type="dxa"/>
              <w:left w:w="90" w:type="dxa"/>
              <w:bottom w:w="0" w:type="dxa"/>
              <w:right w:w="90" w:type="dxa"/>
            </w:tcMar>
          </w:tcPr>
          <w:p w14:paraId="0DD2E460" w14:textId="77777777" w:rsidR="00EF4FB0" w:rsidRPr="00A47AF8" w:rsidRDefault="00EF4FB0" w:rsidP="00EF4FB0">
            <w:pPr>
              <w:rPr>
                <w:sz w:val="20"/>
                <w:szCs w:val="20"/>
              </w:rPr>
            </w:pPr>
            <w:r w:rsidRPr="00A47AF8">
              <w:rPr>
                <w:sz w:val="20"/>
                <w:szCs w:val="20"/>
              </w:rPr>
              <w:t xml:space="preserve">Jessica </w:t>
            </w:r>
            <w:proofErr w:type="spellStart"/>
            <w:r w:rsidRPr="00A47AF8">
              <w:rPr>
                <w:sz w:val="20"/>
                <w:szCs w:val="20"/>
              </w:rPr>
              <w:t>Stozle</w:t>
            </w:r>
            <w:proofErr w:type="spellEnd"/>
          </w:p>
        </w:tc>
        <w:tc>
          <w:tcPr>
            <w:tcW w:w="2453" w:type="pct"/>
            <w:shd w:val="clear" w:color="auto" w:fill="F1F1F1"/>
            <w:tcMar>
              <w:top w:w="0" w:type="dxa"/>
              <w:left w:w="90" w:type="dxa"/>
              <w:bottom w:w="0" w:type="dxa"/>
              <w:right w:w="90" w:type="dxa"/>
            </w:tcMar>
          </w:tcPr>
          <w:p w14:paraId="6E8FEDF2" w14:textId="77777777" w:rsidR="00EF4FB0" w:rsidRPr="00A47AF8" w:rsidRDefault="00EF4FB0" w:rsidP="00EF4FB0">
            <w:pPr>
              <w:rPr>
                <w:sz w:val="20"/>
                <w:szCs w:val="20"/>
              </w:rPr>
            </w:pPr>
            <w:r w:rsidRPr="00A47AF8">
              <w:rPr>
                <w:sz w:val="20"/>
                <w:szCs w:val="20"/>
              </w:rPr>
              <w:t xml:space="preserve"> 2007</w:t>
            </w:r>
          </w:p>
        </w:tc>
      </w:tr>
      <w:tr w:rsidR="00EF4FB0" w:rsidRPr="00A47AF8" w14:paraId="25A32E51" w14:textId="77777777" w:rsidTr="00833849">
        <w:trPr>
          <w:tblCellSpacing w:w="0" w:type="dxa"/>
        </w:trPr>
        <w:tc>
          <w:tcPr>
            <w:tcW w:w="1321" w:type="pct"/>
            <w:shd w:val="clear" w:color="auto" w:fill="F1F1F1"/>
            <w:tcMar>
              <w:top w:w="0" w:type="dxa"/>
              <w:left w:w="90" w:type="dxa"/>
              <w:bottom w:w="0" w:type="dxa"/>
              <w:right w:w="90" w:type="dxa"/>
            </w:tcMar>
          </w:tcPr>
          <w:p w14:paraId="2D31DA71" w14:textId="77777777" w:rsidR="00EF4FB0" w:rsidRPr="00A47AF8" w:rsidRDefault="00EF4FB0" w:rsidP="00EF4FB0">
            <w:pPr>
              <w:rPr>
                <w:sz w:val="20"/>
                <w:szCs w:val="20"/>
              </w:rPr>
            </w:pPr>
            <w:r w:rsidRPr="00A47AF8">
              <w:rPr>
                <w:sz w:val="20"/>
                <w:szCs w:val="20"/>
              </w:rPr>
              <w:t>Undergraduate Student</w:t>
            </w:r>
          </w:p>
        </w:tc>
        <w:tc>
          <w:tcPr>
            <w:tcW w:w="1226" w:type="pct"/>
            <w:shd w:val="clear" w:color="auto" w:fill="F1F1F1"/>
            <w:tcMar>
              <w:top w:w="0" w:type="dxa"/>
              <w:left w:w="90" w:type="dxa"/>
              <w:bottom w:w="0" w:type="dxa"/>
              <w:right w:w="90" w:type="dxa"/>
            </w:tcMar>
          </w:tcPr>
          <w:p w14:paraId="6C95E8D4" w14:textId="77777777" w:rsidR="00EF4FB0" w:rsidRPr="00A47AF8" w:rsidRDefault="00EF4FB0" w:rsidP="00EF4FB0">
            <w:pPr>
              <w:rPr>
                <w:sz w:val="20"/>
                <w:szCs w:val="20"/>
              </w:rPr>
            </w:pPr>
            <w:r w:rsidRPr="00A47AF8">
              <w:rPr>
                <w:sz w:val="20"/>
                <w:szCs w:val="20"/>
              </w:rPr>
              <w:t>Priscilla Titus</w:t>
            </w:r>
          </w:p>
        </w:tc>
        <w:tc>
          <w:tcPr>
            <w:tcW w:w="2453" w:type="pct"/>
            <w:shd w:val="clear" w:color="auto" w:fill="F1F1F1"/>
            <w:tcMar>
              <w:top w:w="0" w:type="dxa"/>
              <w:left w:w="90" w:type="dxa"/>
              <w:bottom w:w="0" w:type="dxa"/>
              <w:right w:w="90" w:type="dxa"/>
            </w:tcMar>
          </w:tcPr>
          <w:p w14:paraId="4E120DAB" w14:textId="77777777" w:rsidR="00EF4FB0" w:rsidRPr="00A47AF8" w:rsidRDefault="00EF4FB0" w:rsidP="00EF4FB0">
            <w:pPr>
              <w:rPr>
                <w:sz w:val="20"/>
                <w:szCs w:val="20"/>
              </w:rPr>
            </w:pPr>
            <w:r w:rsidRPr="00A47AF8">
              <w:rPr>
                <w:sz w:val="20"/>
                <w:szCs w:val="20"/>
              </w:rPr>
              <w:t xml:space="preserve"> 2007</w:t>
            </w:r>
          </w:p>
        </w:tc>
      </w:tr>
      <w:tr w:rsidR="00EF4FB0" w:rsidRPr="00A47AF8" w14:paraId="52DDC90B" w14:textId="77777777" w:rsidTr="00833849">
        <w:trPr>
          <w:tblCellSpacing w:w="0" w:type="dxa"/>
        </w:trPr>
        <w:tc>
          <w:tcPr>
            <w:tcW w:w="1321" w:type="pct"/>
            <w:shd w:val="clear" w:color="auto" w:fill="F1F1F1"/>
            <w:tcMar>
              <w:top w:w="0" w:type="dxa"/>
              <w:left w:w="90" w:type="dxa"/>
              <w:bottom w:w="0" w:type="dxa"/>
              <w:right w:w="90" w:type="dxa"/>
            </w:tcMar>
          </w:tcPr>
          <w:p w14:paraId="0034A110" w14:textId="77777777" w:rsidR="00EF4FB0" w:rsidRPr="00A47AF8" w:rsidRDefault="00EF4FB0" w:rsidP="00EF4FB0">
            <w:pPr>
              <w:rPr>
                <w:sz w:val="20"/>
                <w:szCs w:val="20"/>
              </w:rPr>
            </w:pPr>
            <w:r w:rsidRPr="00A47AF8">
              <w:rPr>
                <w:sz w:val="20"/>
                <w:szCs w:val="20"/>
              </w:rPr>
              <w:t>Undergraduate Student</w:t>
            </w:r>
          </w:p>
        </w:tc>
        <w:tc>
          <w:tcPr>
            <w:tcW w:w="1226" w:type="pct"/>
            <w:shd w:val="clear" w:color="auto" w:fill="F1F1F1"/>
            <w:tcMar>
              <w:top w:w="0" w:type="dxa"/>
              <w:left w:w="90" w:type="dxa"/>
              <w:bottom w:w="0" w:type="dxa"/>
              <w:right w:w="90" w:type="dxa"/>
            </w:tcMar>
          </w:tcPr>
          <w:p w14:paraId="7E1388CC" w14:textId="77777777" w:rsidR="00EF4FB0" w:rsidRPr="00A47AF8" w:rsidRDefault="00EF4FB0" w:rsidP="00EF4FB0">
            <w:pPr>
              <w:rPr>
                <w:sz w:val="20"/>
                <w:szCs w:val="20"/>
              </w:rPr>
            </w:pPr>
            <w:r w:rsidRPr="00A47AF8">
              <w:rPr>
                <w:sz w:val="20"/>
                <w:szCs w:val="20"/>
              </w:rPr>
              <w:t>Peter Kollmeyer (CS)</w:t>
            </w:r>
          </w:p>
        </w:tc>
        <w:tc>
          <w:tcPr>
            <w:tcW w:w="2453" w:type="pct"/>
            <w:shd w:val="clear" w:color="auto" w:fill="F1F1F1"/>
            <w:tcMar>
              <w:top w:w="0" w:type="dxa"/>
              <w:left w:w="90" w:type="dxa"/>
              <w:bottom w:w="0" w:type="dxa"/>
              <w:right w:w="90" w:type="dxa"/>
            </w:tcMar>
          </w:tcPr>
          <w:p w14:paraId="4E73FDD6" w14:textId="77777777" w:rsidR="00EF4FB0" w:rsidRPr="00A47AF8" w:rsidRDefault="00EF4FB0" w:rsidP="00EF4FB0">
            <w:pPr>
              <w:rPr>
                <w:sz w:val="20"/>
                <w:szCs w:val="20"/>
              </w:rPr>
            </w:pPr>
            <w:r w:rsidRPr="00A47AF8">
              <w:rPr>
                <w:sz w:val="20"/>
                <w:szCs w:val="20"/>
              </w:rPr>
              <w:t xml:space="preserve"> 2009</w:t>
            </w:r>
          </w:p>
        </w:tc>
      </w:tr>
      <w:tr w:rsidR="00EF4FB0" w:rsidRPr="00A47AF8" w14:paraId="60554084" w14:textId="77777777" w:rsidTr="00833849">
        <w:trPr>
          <w:tblCellSpacing w:w="0" w:type="dxa"/>
        </w:trPr>
        <w:tc>
          <w:tcPr>
            <w:tcW w:w="1321" w:type="pct"/>
            <w:shd w:val="clear" w:color="auto" w:fill="F1F1F1"/>
            <w:tcMar>
              <w:top w:w="0" w:type="dxa"/>
              <w:left w:w="90" w:type="dxa"/>
              <w:bottom w:w="0" w:type="dxa"/>
              <w:right w:w="90" w:type="dxa"/>
            </w:tcMar>
          </w:tcPr>
          <w:p w14:paraId="21767DB8" w14:textId="77777777" w:rsidR="00EF4FB0" w:rsidRPr="00A47AF8" w:rsidRDefault="00EF4FB0" w:rsidP="00EF4FB0">
            <w:pPr>
              <w:rPr>
                <w:sz w:val="20"/>
                <w:szCs w:val="20"/>
              </w:rPr>
            </w:pPr>
            <w:r w:rsidRPr="00A47AF8">
              <w:rPr>
                <w:sz w:val="20"/>
                <w:szCs w:val="20"/>
              </w:rPr>
              <w:t>Undergraduate Student</w:t>
            </w:r>
          </w:p>
        </w:tc>
        <w:tc>
          <w:tcPr>
            <w:tcW w:w="1226" w:type="pct"/>
            <w:shd w:val="clear" w:color="auto" w:fill="F1F1F1"/>
            <w:tcMar>
              <w:top w:w="0" w:type="dxa"/>
              <w:left w:w="90" w:type="dxa"/>
              <w:bottom w:w="0" w:type="dxa"/>
              <w:right w:w="90" w:type="dxa"/>
            </w:tcMar>
          </w:tcPr>
          <w:p w14:paraId="59C1C3B3" w14:textId="77777777" w:rsidR="00EF4FB0" w:rsidRPr="00A47AF8" w:rsidRDefault="00EF4FB0" w:rsidP="00EF4FB0">
            <w:pPr>
              <w:rPr>
                <w:sz w:val="20"/>
                <w:szCs w:val="20"/>
              </w:rPr>
            </w:pPr>
            <w:r w:rsidRPr="00A47AF8">
              <w:rPr>
                <w:sz w:val="20"/>
                <w:szCs w:val="20"/>
              </w:rPr>
              <w:t>Rebekah Guess (English)</w:t>
            </w:r>
          </w:p>
        </w:tc>
        <w:tc>
          <w:tcPr>
            <w:tcW w:w="2453" w:type="pct"/>
            <w:shd w:val="clear" w:color="auto" w:fill="F1F1F1"/>
            <w:tcMar>
              <w:top w:w="0" w:type="dxa"/>
              <w:left w:w="90" w:type="dxa"/>
              <w:bottom w:w="0" w:type="dxa"/>
              <w:right w:w="90" w:type="dxa"/>
            </w:tcMar>
          </w:tcPr>
          <w:p w14:paraId="797D8B48" w14:textId="77777777" w:rsidR="00EF4FB0" w:rsidRPr="00A47AF8" w:rsidRDefault="00EF4FB0" w:rsidP="00EF4FB0">
            <w:pPr>
              <w:rPr>
                <w:sz w:val="20"/>
                <w:szCs w:val="20"/>
              </w:rPr>
            </w:pPr>
            <w:r w:rsidRPr="00A47AF8">
              <w:rPr>
                <w:sz w:val="20"/>
                <w:szCs w:val="20"/>
              </w:rPr>
              <w:t xml:space="preserve"> 2009</w:t>
            </w:r>
          </w:p>
        </w:tc>
      </w:tr>
      <w:tr w:rsidR="00EF4FB0" w:rsidRPr="00A47AF8" w14:paraId="05224179" w14:textId="77777777" w:rsidTr="00833849">
        <w:trPr>
          <w:tblCellSpacing w:w="0" w:type="dxa"/>
        </w:trPr>
        <w:tc>
          <w:tcPr>
            <w:tcW w:w="1321" w:type="pct"/>
            <w:shd w:val="clear" w:color="auto" w:fill="F1F1F1"/>
            <w:tcMar>
              <w:top w:w="0" w:type="dxa"/>
              <w:left w:w="90" w:type="dxa"/>
              <w:bottom w:w="0" w:type="dxa"/>
              <w:right w:w="90" w:type="dxa"/>
            </w:tcMar>
          </w:tcPr>
          <w:p w14:paraId="4198EF6E" w14:textId="77777777" w:rsidR="00EF4FB0" w:rsidRPr="00A47AF8" w:rsidRDefault="00EF4FB0" w:rsidP="00EF4FB0">
            <w:pPr>
              <w:rPr>
                <w:sz w:val="20"/>
                <w:szCs w:val="20"/>
              </w:rPr>
            </w:pPr>
            <w:r w:rsidRPr="00A47AF8">
              <w:rPr>
                <w:sz w:val="20"/>
                <w:szCs w:val="20"/>
              </w:rPr>
              <w:t>Undergraduate Student</w:t>
            </w:r>
          </w:p>
        </w:tc>
        <w:tc>
          <w:tcPr>
            <w:tcW w:w="1226" w:type="pct"/>
            <w:shd w:val="clear" w:color="auto" w:fill="F1F1F1"/>
            <w:tcMar>
              <w:top w:w="0" w:type="dxa"/>
              <w:left w:w="90" w:type="dxa"/>
              <w:bottom w:w="0" w:type="dxa"/>
              <w:right w:w="90" w:type="dxa"/>
            </w:tcMar>
          </w:tcPr>
          <w:p w14:paraId="232622E2" w14:textId="77777777" w:rsidR="00EF4FB0" w:rsidRPr="00A47AF8" w:rsidRDefault="00EF4FB0" w:rsidP="00EF4FB0">
            <w:pPr>
              <w:rPr>
                <w:sz w:val="20"/>
                <w:szCs w:val="20"/>
              </w:rPr>
            </w:pPr>
            <w:r w:rsidRPr="00A47AF8">
              <w:rPr>
                <w:sz w:val="20"/>
                <w:szCs w:val="20"/>
              </w:rPr>
              <w:t>John Myers</w:t>
            </w:r>
          </w:p>
        </w:tc>
        <w:tc>
          <w:tcPr>
            <w:tcW w:w="2453" w:type="pct"/>
            <w:shd w:val="clear" w:color="auto" w:fill="F1F1F1"/>
            <w:tcMar>
              <w:top w:w="0" w:type="dxa"/>
              <w:left w:w="90" w:type="dxa"/>
              <w:bottom w:w="0" w:type="dxa"/>
              <w:right w:w="90" w:type="dxa"/>
            </w:tcMar>
          </w:tcPr>
          <w:p w14:paraId="0914FC5D" w14:textId="77777777" w:rsidR="00EF4FB0" w:rsidRPr="00A47AF8" w:rsidRDefault="00EF4FB0" w:rsidP="00EF4FB0">
            <w:pPr>
              <w:rPr>
                <w:sz w:val="20"/>
                <w:szCs w:val="20"/>
              </w:rPr>
            </w:pPr>
            <w:r w:rsidRPr="00A47AF8">
              <w:rPr>
                <w:sz w:val="20"/>
                <w:szCs w:val="20"/>
              </w:rPr>
              <w:t xml:space="preserve"> 2010</w:t>
            </w:r>
          </w:p>
        </w:tc>
      </w:tr>
      <w:tr w:rsidR="00EF4FB0" w:rsidRPr="00A47AF8" w14:paraId="2ECD4810" w14:textId="77777777" w:rsidTr="00833849">
        <w:trPr>
          <w:tblCellSpacing w:w="0" w:type="dxa"/>
        </w:trPr>
        <w:tc>
          <w:tcPr>
            <w:tcW w:w="1321" w:type="pct"/>
            <w:shd w:val="clear" w:color="auto" w:fill="F1F1F1"/>
            <w:tcMar>
              <w:top w:w="0" w:type="dxa"/>
              <w:left w:w="90" w:type="dxa"/>
              <w:bottom w:w="0" w:type="dxa"/>
              <w:right w:w="90" w:type="dxa"/>
            </w:tcMar>
          </w:tcPr>
          <w:p w14:paraId="0E366F97" w14:textId="77777777" w:rsidR="00EF4FB0" w:rsidRPr="00A47AF8" w:rsidRDefault="00EF4FB0" w:rsidP="00EF4FB0">
            <w:pPr>
              <w:rPr>
                <w:sz w:val="20"/>
                <w:szCs w:val="20"/>
              </w:rPr>
            </w:pPr>
            <w:r w:rsidRPr="00A47AF8">
              <w:rPr>
                <w:sz w:val="20"/>
                <w:szCs w:val="20"/>
              </w:rPr>
              <w:t>Undergraduate Student</w:t>
            </w:r>
          </w:p>
        </w:tc>
        <w:tc>
          <w:tcPr>
            <w:tcW w:w="1226" w:type="pct"/>
            <w:shd w:val="clear" w:color="auto" w:fill="F1F1F1"/>
            <w:tcMar>
              <w:top w:w="0" w:type="dxa"/>
              <w:left w:w="90" w:type="dxa"/>
              <w:bottom w:w="0" w:type="dxa"/>
              <w:right w:w="90" w:type="dxa"/>
            </w:tcMar>
          </w:tcPr>
          <w:p w14:paraId="5963A2E9" w14:textId="77777777" w:rsidR="00EF4FB0" w:rsidRPr="00A47AF8" w:rsidRDefault="00EF4FB0" w:rsidP="00EF4FB0">
            <w:pPr>
              <w:rPr>
                <w:sz w:val="20"/>
                <w:szCs w:val="20"/>
              </w:rPr>
            </w:pPr>
            <w:r w:rsidRPr="00A47AF8">
              <w:rPr>
                <w:sz w:val="20"/>
                <w:szCs w:val="20"/>
              </w:rPr>
              <w:t>Lisa Mintz</w:t>
            </w:r>
          </w:p>
        </w:tc>
        <w:tc>
          <w:tcPr>
            <w:tcW w:w="2453" w:type="pct"/>
            <w:shd w:val="clear" w:color="auto" w:fill="F1F1F1"/>
            <w:tcMar>
              <w:top w:w="0" w:type="dxa"/>
              <w:left w:w="90" w:type="dxa"/>
              <w:bottom w:w="0" w:type="dxa"/>
              <w:right w:w="90" w:type="dxa"/>
            </w:tcMar>
          </w:tcPr>
          <w:p w14:paraId="5E6DA12E" w14:textId="77777777" w:rsidR="00EF4FB0" w:rsidRPr="00A47AF8" w:rsidRDefault="00EF4FB0" w:rsidP="00EF4FB0">
            <w:pPr>
              <w:rPr>
                <w:sz w:val="20"/>
                <w:szCs w:val="20"/>
              </w:rPr>
            </w:pPr>
            <w:r w:rsidRPr="00A47AF8">
              <w:rPr>
                <w:sz w:val="20"/>
                <w:szCs w:val="20"/>
              </w:rPr>
              <w:t xml:space="preserve"> 2011</w:t>
            </w:r>
          </w:p>
        </w:tc>
      </w:tr>
      <w:tr w:rsidR="00EF4FB0" w:rsidRPr="00A47AF8" w14:paraId="2BE4266F" w14:textId="77777777" w:rsidTr="00833849">
        <w:trPr>
          <w:tblCellSpacing w:w="0" w:type="dxa"/>
        </w:trPr>
        <w:tc>
          <w:tcPr>
            <w:tcW w:w="1321" w:type="pct"/>
            <w:shd w:val="clear" w:color="auto" w:fill="F1F1F1"/>
            <w:tcMar>
              <w:top w:w="0" w:type="dxa"/>
              <w:left w:w="90" w:type="dxa"/>
              <w:bottom w:w="0" w:type="dxa"/>
              <w:right w:w="90" w:type="dxa"/>
            </w:tcMar>
          </w:tcPr>
          <w:p w14:paraId="14526C4D" w14:textId="77777777" w:rsidR="00EF4FB0" w:rsidRPr="00A47AF8" w:rsidRDefault="00EF4FB0" w:rsidP="00EF4FB0">
            <w:pPr>
              <w:rPr>
                <w:sz w:val="20"/>
                <w:szCs w:val="20"/>
              </w:rPr>
            </w:pPr>
            <w:r w:rsidRPr="00A47AF8">
              <w:rPr>
                <w:sz w:val="20"/>
                <w:szCs w:val="20"/>
              </w:rPr>
              <w:t>Undergraduate Student</w:t>
            </w:r>
          </w:p>
        </w:tc>
        <w:tc>
          <w:tcPr>
            <w:tcW w:w="1226" w:type="pct"/>
            <w:shd w:val="clear" w:color="auto" w:fill="F1F1F1"/>
            <w:tcMar>
              <w:top w:w="0" w:type="dxa"/>
              <w:left w:w="90" w:type="dxa"/>
              <w:bottom w:w="0" w:type="dxa"/>
              <w:right w:w="90" w:type="dxa"/>
            </w:tcMar>
          </w:tcPr>
          <w:p w14:paraId="39117B53" w14:textId="77777777" w:rsidR="00EF4FB0" w:rsidRPr="00A47AF8" w:rsidRDefault="00EF4FB0" w:rsidP="00EF4FB0">
            <w:pPr>
              <w:rPr>
                <w:sz w:val="20"/>
                <w:szCs w:val="20"/>
              </w:rPr>
            </w:pPr>
            <w:r w:rsidRPr="00A47AF8">
              <w:rPr>
                <w:sz w:val="20"/>
                <w:szCs w:val="20"/>
              </w:rPr>
              <w:t>Jamal Williams</w:t>
            </w:r>
          </w:p>
        </w:tc>
        <w:tc>
          <w:tcPr>
            <w:tcW w:w="2453" w:type="pct"/>
            <w:shd w:val="clear" w:color="auto" w:fill="F1F1F1"/>
            <w:tcMar>
              <w:top w:w="0" w:type="dxa"/>
              <w:left w:w="90" w:type="dxa"/>
              <w:bottom w:w="0" w:type="dxa"/>
              <w:right w:w="90" w:type="dxa"/>
            </w:tcMar>
          </w:tcPr>
          <w:p w14:paraId="6EB4DF37" w14:textId="77777777" w:rsidR="00EF4FB0" w:rsidRPr="00A47AF8" w:rsidRDefault="00EF4FB0" w:rsidP="00EF4FB0">
            <w:pPr>
              <w:rPr>
                <w:sz w:val="20"/>
                <w:szCs w:val="20"/>
              </w:rPr>
            </w:pPr>
            <w:r w:rsidRPr="00A47AF8">
              <w:rPr>
                <w:sz w:val="20"/>
                <w:szCs w:val="20"/>
              </w:rPr>
              <w:t xml:space="preserve"> 2011</w:t>
            </w:r>
          </w:p>
        </w:tc>
      </w:tr>
      <w:tr w:rsidR="00EF4FB0" w:rsidRPr="00A47AF8" w14:paraId="3993B8BE" w14:textId="77777777" w:rsidTr="00833849">
        <w:trPr>
          <w:tblCellSpacing w:w="0" w:type="dxa"/>
        </w:trPr>
        <w:tc>
          <w:tcPr>
            <w:tcW w:w="1321" w:type="pct"/>
            <w:shd w:val="clear" w:color="auto" w:fill="F1F1F1"/>
            <w:tcMar>
              <w:top w:w="0" w:type="dxa"/>
              <w:left w:w="90" w:type="dxa"/>
              <w:bottom w:w="0" w:type="dxa"/>
              <w:right w:w="90" w:type="dxa"/>
            </w:tcMar>
          </w:tcPr>
          <w:p w14:paraId="6AA34810" w14:textId="77777777" w:rsidR="00EF4FB0" w:rsidRPr="00A47AF8" w:rsidRDefault="00EF4FB0" w:rsidP="00EF4FB0">
            <w:pPr>
              <w:rPr>
                <w:sz w:val="20"/>
                <w:szCs w:val="20"/>
              </w:rPr>
            </w:pPr>
            <w:r w:rsidRPr="00A47AF8">
              <w:rPr>
                <w:sz w:val="20"/>
                <w:szCs w:val="20"/>
              </w:rPr>
              <w:t>Undergraduate Student</w:t>
            </w:r>
          </w:p>
        </w:tc>
        <w:tc>
          <w:tcPr>
            <w:tcW w:w="1226" w:type="pct"/>
            <w:shd w:val="clear" w:color="auto" w:fill="F1F1F1"/>
            <w:tcMar>
              <w:top w:w="0" w:type="dxa"/>
              <w:left w:w="90" w:type="dxa"/>
              <w:bottom w:w="0" w:type="dxa"/>
              <w:right w:w="90" w:type="dxa"/>
            </w:tcMar>
          </w:tcPr>
          <w:p w14:paraId="1510828E" w14:textId="77777777" w:rsidR="00EF4FB0" w:rsidRPr="00A47AF8" w:rsidRDefault="00EF4FB0" w:rsidP="00EF4FB0">
            <w:pPr>
              <w:rPr>
                <w:sz w:val="20"/>
                <w:szCs w:val="20"/>
              </w:rPr>
            </w:pPr>
            <w:r w:rsidRPr="00A47AF8">
              <w:rPr>
                <w:sz w:val="20"/>
                <w:szCs w:val="20"/>
              </w:rPr>
              <w:t>Natalie Davis</w:t>
            </w:r>
          </w:p>
        </w:tc>
        <w:tc>
          <w:tcPr>
            <w:tcW w:w="2453" w:type="pct"/>
            <w:shd w:val="clear" w:color="auto" w:fill="F1F1F1"/>
            <w:tcMar>
              <w:top w:w="0" w:type="dxa"/>
              <w:left w:w="90" w:type="dxa"/>
              <w:bottom w:w="0" w:type="dxa"/>
              <w:right w:w="90" w:type="dxa"/>
            </w:tcMar>
          </w:tcPr>
          <w:p w14:paraId="356D34EA" w14:textId="77777777" w:rsidR="00EF4FB0" w:rsidRPr="00A47AF8" w:rsidRDefault="00EF4FB0" w:rsidP="00EF4FB0">
            <w:pPr>
              <w:rPr>
                <w:sz w:val="20"/>
                <w:szCs w:val="20"/>
              </w:rPr>
            </w:pPr>
            <w:r w:rsidRPr="00A47AF8">
              <w:rPr>
                <w:sz w:val="20"/>
                <w:szCs w:val="20"/>
              </w:rPr>
              <w:t xml:space="preserve"> 2011</w:t>
            </w:r>
          </w:p>
        </w:tc>
      </w:tr>
      <w:tr w:rsidR="00EF4FB0" w:rsidRPr="00A47AF8" w14:paraId="16870EC0" w14:textId="77777777" w:rsidTr="00833849">
        <w:trPr>
          <w:tblCellSpacing w:w="0" w:type="dxa"/>
        </w:trPr>
        <w:tc>
          <w:tcPr>
            <w:tcW w:w="1321" w:type="pct"/>
            <w:shd w:val="clear" w:color="auto" w:fill="F1F1F1"/>
            <w:tcMar>
              <w:top w:w="0" w:type="dxa"/>
              <w:left w:w="90" w:type="dxa"/>
              <w:bottom w:w="0" w:type="dxa"/>
              <w:right w:w="90" w:type="dxa"/>
            </w:tcMar>
          </w:tcPr>
          <w:p w14:paraId="732332A7" w14:textId="77777777" w:rsidR="00EF4FB0" w:rsidRPr="00A47AF8" w:rsidRDefault="00EF4FB0" w:rsidP="00EF4FB0">
            <w:pPr>
              <w:rPr>
                <w:sz w:val="20"/>
                <w:szCs w:val="20"/>
              </w:rPr>
            </w:pPr>
            <w:r w:rsidRPr="00A47AF8">
              <w:rPr>
                <w:sz w:val="20"/>
                <w:szCs w:val="20"/>
              </w:rPr>
              <w:t>Undergraduate Student</w:t>
            </w:r>
          </w:p>
        </w:tc>
        <w:tc>
          <w:tcPr>
            <w:tcW w:w="1226" w:type="pct"/>
            <w:shd w:val="clear" w:color="auto" w:fill="F1F1F1"/>
            <w:tcMar>
              <w:top w:w="0" w:type="dxa"/>
              <w:left w:w="90" w:type="dxa"/>
              <w:bottom w:w="0" w:type="dxa"/>
              <w:right w:w="90" w:type="dxa"/>
            </w:tcMar>
          </w:tcPr>
          <w:p w14:paraId="285B2482" w14:textId="77777777" w:rsidR="00EF4FB0" w:rsidRPr="00A47AF8" w:rsidRDefault="00EF4FB0" w:rsidP="00EF4FB0">
            <w:pPr>
              <w:rPr>
                <w:sz w:val="20"/>
                <w:szCs w:val="20"/>
              </w:rPr>
            </w:pPr>
            <w:r w:rsidRPr="00A47AF8">
              <w:rPr>
                <w:sz w:val="20"/>
                <w:szCs w:val="20"/>
              </w:rPr>
              <w:t>Timothy Galluzzi</w:t>
            </w:r>
          </w:p>
        </w:tc>
        <w:tc>
          <w:tcPr>
            <w:tcW w:w="2453" w:type="pct"/>
            <w:shd w:val="clear" w:color="auto" w:fill="F1F1F1"/>
            <w:tcMar>
              <w:top w:w="0" w:type="dxa"/>
              <w:left w:w="90" w:type="dxa"/>
              <w:bottom w:w="0" w:type="dxa"/>
              <w:right w:w="90" w:type="dxa"/>
            </w:tcMar>
          </w:tcPr>
          <w:p w14:paraId="4B94622C" w14:textId="77777777" w:rsidR="00EF4FB0" w:rsidRPr="00A47AF8" w:rsidRDefault="00EF4FB0" w:rsidP="00EF4FB0">
            <w:pPr>
              <w:rPr>
                <w:sz w:val="20"/>
                <w:szCs w:val="20"/>
              </w:rPr>
            </w:pPr>
            <w:r w:rsidRPr="00A47AF8">
              <w:rPr>
                <w:sz w:val="20"/>
                <w:szCs w:val="20"/>
              </w:rPr>
              <w:t xml:space="preserve"> 2011</w:t>
            </w:r>
          </w:p>
        </w:tc>
      </w:tr>
      <w:tr w:rsidR="00EF4FB0" w:rsidRPr="00A47AF8" w14:paraId="08B7AA6E" w14:textId="77777777" w:rsidTr="00833849">
        <w:trPr>
          <w:tblCellSpacing w:w="0" w:type="dxa"/>
        </w:trPr>
        <w:tc>
          <w:tcPr>
            <w:tcW w:w="1321" w:type="pct"/>
            <w:shd w:val="clear" w:color="auto" w:fill="F1F1F1"/>
            <w:tcMar>
              <w:top w:w="0" w:type="dxa"/>
              <w:left w:w="90" w:type="dxa"/>
              <w:bottom w:w="0" w:type="dxa"/>
              <w:right w:w="90" w:type="dxa"/>
            </w:tcMar>
          </w:tcPr>
          <w:p w14:paraId="564D8A48" w14:textId="77777777" w:rsidR="00EF4FB0" w:rsidRPr="00A47AF8" w:rsidRDefault="00EF4FB0" w:rsidP="00EF4FB0">
            <w:pPr>
              <w:rPr>
                <w:sz w:val="20"/>
                <w:szCs w:val="20"/>
              </w:rPr>
            </w:pPr>
            <w:r w:rsidRPr="00A47AF8">
              <w:rPr>
                <w:sz w:val="20"/>
                <w:szCs w:val="20"/>
              </w:rPr>
              <w:t>Undergraduate Student</w:t>
            </w:r>
          </w:p>
        </w:tc>
        <w:tc>
          <w:tcPr>
            <w:tcW w:w="1226" w:type="pct"/>
            <w:shd w:val="clear" w:color="auto" w:fill="F1F1F1"/>
            <w:tcMar>
              <w:top w:w="0" w:type="dxa"/>
              <w:left w:w="90" w:type="dxa"/>
              <w:bottom w:w="0" w:type="dxa"/>
              <w:right w:w="90" w:type="dxa"/>
            </w:tcMar>
          </w:tcPr>
          <w:p w14:paraId="77BEBE46" w14:textId="77777777" w:rsidR="00EF4FB0" w:rsidRPr="00A47AF8" w:rsidRDefault="00EF4FB0" w:rsidP="00EF4FB0">
            <w:pPr>
              <w:rPr>
                <w:sz w:val="20"/>
                <w:szCs w:val="20"/>
              </w:rPr>
            </w:pPr>
            <w:r w:rsidRPr="00A47AF8">
              <w:rPr>
                <w:sz w:val="20"/>
                <w:szCs w:val="20"/>
              </w:rPr>
              <w:t>Danielle Harry</w:t>
            </w:r>
          </w:p>
        </w:tc>
        <w:tc>
          <w:tcPr>
            <w:tcW w:w="2453" w:type="pct"/>
            <w:shd w:val="clear" w:color="auto" w:fill="F1F1F1"/>
            <w:tcMar>
              <w:top w:w="0" w:type="dxa"/>
              <w:left w:w="90" w:type="dxa"/>
              <w:bottom w:w="0" w:type="dxa"/>
              <w:right w:w="90" w:type="dxa"/>
            </w:tcMar>
          </w:tcPr>
          <w:p w14:paraId="6B9686A0" w14:textId="77777777" w:rsidR="00EF4FB0" w:rsidRPr="00A47AF8" w:rsidRDefault="00EF4FB0" w:rsidP="00EF4FB0">
            <w:pPr>
              <w:rPr>
                <w:sz w:val="20"/>
                <w:szCs w:val="20"/>
              </w:rPr>
            </w:pPr>
            <w:r w:rsidRPr="00A47AF8">
              <w:rPr>
                <w:sz w:val="20"/>
                <w:szCs w:val="20"/>
              </w:rPr>
              <w:t xml:space="preserve"> 2013</w:t>
            </w:r>
          </w:p>
        </w:tc>
      </w:tr>
      <w:tr w:rsidR="00EF4FB0" w:rsidRPr="00A47AF8" w14:paraId="746265CF" w14:textId="77777777" w:rsidTr="00833849">
        <w:trPr>
          <w:tblCellSpacing w:w="0" w:type="dxa"/>
        </w:trPr>
        <w:tc>
          <w:tcPr>
            <w:tcW w:w="1321" w:type="pct"/>
            <w:shd w:val="clear" w:color="auto" w:fill="F1F1F1"/>
            <w:tcMar>
              <w:top w:w="0" w:type="dxa"/>
              <w:left w:w="90" w:type="dxa"/>
              <w:bottom w:w="0" w:type="dxa"/>
              <w:right w:w="90" w:type="dxa"/>
            </w:tcMar>
          </w:tcPr>
          <w:p w14:paraId="0911ECA5" w14:textId="77777777" w:rsidR="00EF4FB0" w:rsidRPr="00A47AF8" w:rsidRDefault="00EF4FB0" w:rsidP="00EF4FB0">
            <w:pPr>
              <w:rPr>
                <w:sz w:val="20"/>
                <w:szCs w:val="20"/>
              </w:rPr>
            </w:pPr>
            <w:r w:rsidRPr="00A47AF8">
              <w:rPr>
                <w:sz w:val="20"/>
                <w:szCs w:val="20"/>
              </w:rPr>
              <w:t>Undergraduate Student</w:t>
            </w:r>
          </w:p>
        </w:tc>
        <w:tc>
          <w:tcPr>
            <w:tcW w:w="1226" w:type="pct"/>
            <w:shd w:val="clear" w:color="auto" w:fill="F1F1F1"/>
            <w:tcMar>
              <w:top w:w="0" w:type="dxa"/>
              <w:left w:w="90" w:type="dxa"/>
              <w:bottom w:w="0" w:type="dxa"/>
              <w:right w:w="90" w:type="dxa"/>
            </w:tcMar>
          </w:tcPr>
          <w:p w14:paraId="0FB02FA4" w14:textId="77777777" w:rsidR="00EF4FB0" w:rsidRPr="00A47AF8" w:rsidRDefault="00EF4FB0" w:rsidP="00EF4FB0">
            <w:pPr>
              <w:rPr>
                <w:sz w:val="20"/>
                <w:szCs w:val="20"/>
              </w:rPr>
            </w:pPr>
            <w:r w:rsidRPr="00A47AF8">
              <w:rPr>
                <w:sz w:val="20"/>
                <w:szCs w:val="20"/>
              </w:rPr>
              <w:t>Cecile Perret</w:t>
            </w:r>
          </w:p>
        </w:tc>
        <w:tc>
          <w:tcPr>
            <w:tcW w:w="2453" w:type="pct"/>
            <w:shd w:val="clear" w:color="auto" w:fill="F1F1F1"/>
            <w:tcMar>
              <w:top w:w="0" w:type="dxa"/>
              <w:left w:w="90" w:type="dxa"/>
              <w:bottom w:w="0" w:type="dxa"/>
              <w:right w:w="90" w:type="dxa"/>
            </w:tcMar>
          </w:tcPr>
          <w:p w14:paraId="752054CE" w14:textId="77777777" w:rsidR="00EF4FB0" w:rsidRPr="00A47AF8" w:rsidRDefault="00EF4FB0" w:rsidP="00EF4FB0">
            <w:pPr>
              <w:rPr>
                <w:sz w:val="20"/>
                <w:szCs w:val="20"/>
              </w:rPr>
            </w:pPr>
            <w:r w:rsidRPr="00A47AF8">
              <w:rPr>
                <w:sz w:val="20"/>
                <w:szCs w:val="20"/>
              </w:rPr>
              <w:t xml:space="preserve"> 2014</w:t>
            </w:r>
          </w:p>
        </w:tc>
      </w:tr>
      <w:tr w:rsidR="00EF4FB0" w:rsidRPr="00A47AF8" w14:paraId="74489A46" w14:textId="77777777" w:rsidTr="00833849">
        <w:trPr>
          <w:tblCellSpacing w:w="0" w:type="dxa"/>
        </w:trPr>
        <w:tc>
          <w:tcPr>
            <w:tcW w:w="1321" w:type="pct"/>
            <w:shd w:val="clear" w:color="auto" w:fill="F1F1F1"/>
            <w:tcMar>
              <w:top w:w="0" w:type="dxa"/>
              <w:left w:w="90" w:type="dxa"/>
              <w:bottom w:w="0" w:type="dxa"/>
              <w:right w:w="90" w:type="dxa"/>
            </w:tcMar>
          </w:tcPr>
          <w:p w14:paraId="7DE8A384" w14:textId="77777777" w:rsidR="00EF4FB0" w:rsidRPr="00A47AF8" w:rsidRDefault="00EF4FB0" w:rsidP="00EF4FB0">
            <w:pPr>
              <w:rPr>
                <w:sz w:val="20"/>
                <w:szCs w:val="20"/>
              </w:rPr>
            </w:pPr>
            <w:r w:rsidRPr="00A47AF8">
              <w:rPr>
                <w:sz w:val="20"/>
                <w:szCs w:val="20"/>
              </w:rPr>
              <w:t>Undergraduate Student</w:t>
            </w:r>
          </w:p>
        </w:tc>
        <w:tc>
          <w:tcPr>
            <w:tcW w:w="1226" w:type="pct"/>
            <w:shd w:val="clear" w:color="auto" w:fill="F1F1F1"/>
            <w:tcMar>
              <w:top w:w="0" w:type="dxa"/>
              <w:left w:w="90" w:type="dxa"/>
              <w:bottom w:w="0" w:type="dxa"/>
              <w:right w:w="90" w:type="dxa"/>
            </w:tcMar>
          </w:tcPr>
          <w:p w14:paraId="60D5FFC1" w14:textId="77777777" w:rsidR="00EF4FB0" w:rsidRPr="00A47AF8" w:rsidRDefault="00EF4FB0" w:rsidP="00EF4FB0">
            <w:pPr>
              <w:rPr>
                <w:sz w:val="20"/>
                <w:szCs w:val="20"/>
              </w:rPr>
            </w:pPr>
            <w:r w:rsidRPr="00A47AF8">
              <w:rPr>
                <w:sz w:val="20"/>
                <w:szCs w:val="20"/>
              </w:rPr>
              <w:t>Kira Iler</w:t>
            </w:r>
          </w:p>
        </w:tc>
        <w:tc>
          <w:tcPr>
            <w:tcW w:w="2453" w:type="pct"/>
            <w:shd w:val="clear" w:color="auto" w:fill="F1F1F1"/>
            <w:tcMar>
              <w:top w:w="0" w:type="dxa"/>
              <w:left w:w="90" w:type="dxa"/>
              <w:bottom w:w="0" w:type="dxa"/>
              <w:right w:w="90" w:type="dxa"/>
            </w:tcMar>
          </w:tcPr>
          <w:p w14:paraId="0CC1723F" w14:textId="77777777" w:rsidR="00EF4FB0" w:rsidRPr="00A47AF8" w:rsidRDefault="00EF4FB0" w:rsidP="00EF4FB0">
            <w:pPr>
              <w:rPr>
                <w:sz w:val="20"/>
                <w:szCs w:val="20"/>
              </w:rPr>
            </w:pPr>
            <w:r w:rsidRPr="00A47AF8">
              <w:rPr>
                <w:sz w:val="20"/>
                <w:szCs w:val="20"/>
              </w:rPr>
              <w:t xml:space="preserve"> 2014</w:t>
            </w:r>
          </w:p>
        </w:tc>
      </w:tr>
      <w:tr w:rsidR="00EF4FB0" w:rsidRPr="00A47AF8" w14:paraId="7F24212E" w14:textId="77777777" w:rsidTr="00833849">
        <w:trPr>
          <w:tblCellSpacing w:w="0" w:type="dxa"/>
        </w:trPr>
        <w:tc>
          <w:tcPr>
            <w:tcW w:w="1321" w:type="pct"/>
            <w:shd w:val="clear" w:color="auto" w:fill="F1F1F1"/>
            <w:tcMar>
              <w:top w:w="0" w:type="dxa"/>
              <w:left w:w="90" w:type="dxa"/>
              <w:bottom w:w="0" w:type="dxa"/>
              <w:right w:w="90" w:type="dxa"/>
            </w:tcMar>
          </w:tcPr>
          <w:p w14:paraId="205362E5" w14:textId="77777777" w:rsidR="00EF4FB0" w:rsidRPr="00A47AF8" w:rsidRDefault="00EF4FB0" w:rsidP="00EF4FB0">
            <w:pPr>
              <w:rPr>
                <w:sz w:val="20"/>
                <w:szCs w:val="20"/>
              </w:rPr>
            </w:pPr>
            <w:r w:rsidRPr="00A47AF8">
              <w:rPr>
                <w:sz w:val="20"/>
                <w:szCs w:val="20"/>
              </w:rPr>
              <w:t>Undergraduate Student</w:t>
            </w:r>
          </w:p>
        </w:tc>
        <w:tc>
          <w:tcPr>
            <w:tcW w:w="1226" w:type="pct"/>
            <w:shd w:val="clear" w:color="auto" w:fill="F1F1F1"/>
            <w:tcMar>
              <w:top w:w="0" w:type="dxa"/>
              <w:left w:w="90" w:type="dxa"/>
              <w:bottom w:w="0" w:type="dxa"/>
              <w:right w:w="90" w:type="dxa"/>
            </w:tcMar>
          </w:tcPr>
          <w:p w14:paraId="3A05C196" w14:textId="77777777" w:rsidR="00EF4FB0" w:rsidRPr="00A47AF8" w:rsidRDefault="00EF4FB0" w:rsidP="00EF4FB0">
            <w:pPr>
              <w:rPr>
                <w:sz w:val="20"/>
                <w:szCs w:val="20"/>
              </w:rPr>
            </w:pPr>
            <w:r w:rsidRPr="00A47AF8">
              <w:rPr>
                <w:sz w:val="20"/>
                <w:szCs w:val="20"/>
              </w:rPr>
              <w:t>Megan Johnson</w:t>
            </w:r>
          </w:p>
        </w:tc>
        <w:tc>
          <w:tcPr>
            <w:tcW w:w="2453" w:type="pct"/>
            <w:shd w:val="clear" w:color="auto" w:fill="F1F1F1"/>
            <w:tcMar>
              <w:top w:w="0" w:type="dxa"/>
              <w:left w:w="90" w:type="dxa"/>
              <w:bottom w:w="0" w:type="dxa"/>
              <w:right w:w="90" w:type="dxa"/>
            </w:tcMar>
          </w:tcPr>
          <w:p w14:paraId="09E05B88" w14:textId="77777777" w:rsidR="00EF4FB0" w:rsidRPr="00A47AF8" w:rsidRDefault="00EF4FB0" w:rsidP="00EF4FB0">
            <w:pPr>
              <w:rPr>
                <w:sz w:val="20"/>
                <w:szCs w:val="20"/>
              </w:rPr>
            </w:pPr>
            <w:r w:rsidRPr="00A47AF8">
              <w:rPr>
                <w:sz w:val="20"/>
                <w:szCs w:val="20"/>
              </w:rPr>
              <w:t xml:space="preserve"> 2014</w:t>
            </w:r>
          </w:p>
        </w:tc>
      </w:tr>
      <w:tr w:rsidR="00EF4FB0" w:rsidRPr="00A47AF8" w14:paraId="027412B5" w14:textId="77777777" w:rsidTr="00833849">
        <w:trPr>
          <w:tblCellSpacing w:w="0" w:type="dxa"/>
        </w:trPr>
        <w:tc>
          <w:tcPr>
            <w:tcW w:w="1321" w:type="pct"/>
            <w:shd w:val="clear" w:color="auto" w:fill="F1F1F1"/>
            <w:tcMar>
              <w:top w:w="0" w:type="dxa"/>
              <w:left w:w="90" w:type="dxa"/>
              <w:bottom w:w="0" w:type="dxa"/>
              <w:right w:w="90" w:type="dxa"/>
            </w:tcMar>
          </w:tcPr>
          <w:p w14:paraId="2819EB6E" w14:textId="77777777" w:rsidR="00EF4FB0" w:rsidRPr="00A47AF8" w:rsidRDefault="00EF4FB0" w:rsidP="00EF4FB0">
            <w:pPr>
              <w:rPr>
                <w:sz w:val="20"/>
                <w:szCs w:val="20"/>
              </w:rPr>
            </w:pPr>
            <w:r w:rsidRPr="00A47AF8">
              <w:rPr>
                <w:sz w:val="20"/>
                <w:szCs w:val="20"/>
              </w:rPr>
              <w:t>Undergraduate Student</w:t>
            </w:r>
          </w:p>
        </w:tc>
        <w:tc>
          <w:tcPr>
            <w:tcW w:w="1226" w:type="pct"/>
            <w:shd w:val="clear" w:color="auto" w:fill="F1F1F1"/>
            <w:tcMar>
              <w:top w:w="0" w:type="dxa"/>
              <w:left w:w="90" w:type="dxa"/>
              <w:bottom w:w="0" w:type="dxa"/>
              <w:right w:w="90" w:type="dxa"/>
            </w:tcMar>
          </w:tcPr>
          <w:p w14:paraId="0569AF69" w14:textId="77777777" w:rsidR="00EF4FB0" w:rsidRPr="00A47AF8" w:rsidRDefault="00EF4FB0" w:rsidP="00EF4FB0">
            <w:pPr>
              <w:rPr>
                <w:sz w:val="20"/>
                <w:szCs w:val="20"/>
              </w:rPr>
            </w:pPr>
            <w:r w:rsidRPr="00A47AF8">
              <w:rPr>
                <w:sz w:val="20"/>
                <w:szCs w:val="20"/>
              </w:rPr>
              <w:t>Melissa Stone</w:t>
            </w:r>
          </w:p>
        </w:tc>
        <w:tc>
          <w:tcPr>
            <w:tcW w:w="2453" w:type="pct"/>
            <w:shd w:val="clear" w:color="auto" w:fill="F1F1F1"/>
            <w:tcMar>
              <w:top w:w="0" w:type="dxa"/>
              <w:left w:w="90" w:type="dxa"/>
              <w:bottom w:w="0" w:type="dxa"/>
              <w:right w:w="90" w:type="dxa"/>
            </w:tcMar>
          </w:tcPr>
          <w:p w14:paraId="427AF775" w14:textId="77777777" w:rsidR="00EF4FB0" w:rsidRPr="00A47AF8" w:rsidRDefault="00EF4FB0" w:rsidP="00EF4FB0">
            <w:pPr>
              <w:rPr>
                <w:sz w:val="20"/>
                <w:szCs w:val="20"/>
              </w:rPr>
            </w:pPr>
            <w:r w:rsidRPr="00A47AF8">
              <w:rPr>
                <w:sz w:val="20"/>
                <w:szCs w:val="20"/>
              </w:rPr>
              <w:t xml:space="preserve"> 2014</w:t>
            </w:r>
          </w:p>
        </w:tc>
      </w:tr>
      <w:tr w:rsidR="00EF4FB0" w:rsidRPr="00A47AF8" w14:paraId="4629AD84" w14:textId="77777777" w:rsidTr="00833849">
        <w:trPr>
          <w:tblCellSpacing w:w="0" w:type="dxa"/>
        </w:trPr>
        <w:tc>
          <w:tcPr>
            <w:tcW w:w="1321" w:type="pct"/>
            <w:shd w:val="clear" w:color="auto" w:fill="F1F1F1"/>
            <w:tcMar>
              <w:top w:w="0" w:type="dxa"/>
              <w:left w:w="90" w:type="dxa"/>
              <w:bottom w:w="0" w:type="dxa"/>
              <w:right w:w="90" w:type="dxa"/>
            </w:tcMar>
          </w:tcPr>
          <w:p w14:paraId="39FE5D01" w14:textId="77777777" w:rsidR="00EF4FB0" w:rsidRPr="00A47AF8" w:rsidRDefault="00EF4FB0" w:rsidP="00EF4FB0">
            <w:pPr>
              <w:rPr>
                <w:sz w:val="20"/>
                <w:szCs w:val="20"/>
              </w:rPr>
            </w:pPr>
            <w:r w:rsidRPr="00A47AF8">
              <w:rPr>
                <w:sz w:val="20"/>
                <w:szCs w:val="20"/>
              </w:rPr>
              <w:t>Undergraduate Student</w:t>
            </w:r>
          </w:p>
        </w:tc>
        <w:tc>
          <w:tcPr>
            <w:tcW w:w="1226" w:type="pct"/>
            <w:shd w:val="clear" w:color="auto" w:fill="F1F1F1"/>
            <w:tcMar>
              <w:top w:w="0" w:type="dxa"/>
              <w:left w:w="90" w:type="dxa"/>
              <w:bottom w:w="0" w:type="dxa"/>
              <w:right w:w="90" w:type="dxa"/>
            </w:tcMar>
          </w:tcPr>
          <w:p w14:paraId="6E42D27E" w14:textId="77777777" w:rsidR="00EF4FB0" w:rsidRPr="00A47AF8" w:rsidRDefault="00EF4FB0" w:rsidP="00EF4FB0">
            <w:pPr>
              <w:rPr>
                <w:sz w:val="20"/>
                <w:szCs w:val="20"/>
              </w:rPr>
            </w:pPr>
            <w:r w:rsidRPr="00A47AF8">
              <w:rPr>
                <w:sz w:val="20"/>
                <w:szCs w:val="20"/>
              </w:rPr>
              <w:t xml:space="preserve">Alli Klassen </w:t>
            </w:r>
          </w:p>
        </w:tc>
        <w:tc>
          <w:tcPr>
            <w:tcW w:w="2453" w:type="pct"/>
            <w:shd w:val="clear" w:color="auto" w:fill="F1F1F1"/>
            <w:tcMar>
              <w:top w:w="0" w:type="dxa"/>
              <w:left w:w="90" w:type="dxa"/>
              <w:bottom w:w="0" w:type="dxa"/>
              <w:right w:w="90" w:type="dxa"/>
            </w:tcMar>
          </w:tcPr>
          <w:p w14:paraId="14922888" w14:textId="77777777" w:rsidR="00EF4FB0" w:rsidRPr="00A47AF8" w:rsidRDefault="00EF4FB0" w:rsidP="00EF4FB0">
            <w:pPr>
              <w:rPr>
                <w:sz w:val="20"/>
                <w:szCs w:val="20"/>
              </w:rPr>
            </w:pPr>
            <w:r w:rsidRPr="00A47AF8">
              <w:rPr>
                <w:sz w:val="20"/>
                <w:szCs w:val="20"/>
              </w:rPr>
              <w:t xml:space="preserve"> 2016</w:t>
            </w:r>
          </w:p>
        </w:tc>
      </w:tr>
      <w:tr w:rsidR="00EF4FB0" w:rsidRPr="00A47AF8" w14:paraId="23271520" w14:textId="77777777" w:rsidTr="00833849">
        <w:trPr>
          <w:tblCellSpacing w:w="0" w:type="dxa"/>
        </w:trPr>
        <w:tc>
          <w:tcPr>
            <w:tcW w:w="1321" w:type="pct"/>
            <w:shd w:val="clear" w:color="auto" w:fill="F1F1F1"/>
            <w:tcMar>
              <w:top w:w="0" w:type="dxa"/>
              <w:left w:w="90" w:type="dxa"/>
              <w:bottom w:w="0" w:type="dxa"/>
              <w:right w:w="90" w:type="dxa"/>
            </w:tcMar>
          </w:tcPr>
          <w:p w14:paraId="47F27F10" w14:textId="77777777" w:rsidR="00EF4FB0" w:rsidRPr="00A47AF8" w:rsidRDefault="00EF4FB0" w:rsidP="00EF4FB0">
            <w:pPr>
              <w:rPr>
                <w:sz w:val="20"/>
                <w:szCs w:val="20"/>
              </w:rPr>
            </w:pPr>
            <w:r w:rsidRPr="00A47AF8">
              <w:rPr>
                <w:sz w:val="20"/>
                <w:szCs w:val="20"/>
              </w:rPr>
              <w:t>Undergraduate Student</w:t>
            </w:r>
          </w:p>
        </w:tc>
        <w:tc>
          <w:tcPr>
            <w:tcW w:w="1226" w:type="pct"/>
            <w:shd w:val="clear" w:color="auto" w:fill="F1F1F1"/>
            <w:tcMar>
              <w:top w:w="0" w:type="dxa"/>
              <w:left w:w="90" w:type="dxa"/>
              <w:bottom w:w="0" w:type="dxa"/>
              <w:right w:w="90" w:type="dxa"/>
            </w:tcMar>
          </w:tcPr>
          <w:p w14:paraId="3D01680C" w14:textId="77777777" w:rsidR="00EF4FB0" w:rsidRPr="00A47AF8" w:rsidRDefault="00EF4FB0" w:rsidP="00EF4FB0">
            <w:pPr>
              <w:rPr>
                <w:sz w:val="20"/>
                <w:szCs w:val="20"/>
              </w:rPr>
            </w:pPr>
            <w:r w:rsidRPr="00A47AF8">
              <w:rPr>
                <w:sz w:val="20"/>
                <w:szCs w:val="20"/>
              </w:rPr>
              <w:t>Tricia Guerrero</w:t>
            </w:r>
          </w:p>
        </w:tc>
        <w:tc>
          <w:tcPr>
            <w:tcW w:w="2453" w:type="pct"/>
            <w:shd w:val="clear" w:color="auto" w:fill="F1F1F1"/>
            <w:tcMar>
              <w:top w:w="0" w:type="dxa"/>
              <w:left w:w="90" w:type="dxa"/>
              <w:bottom w:w="0" w:type="dxa"/>
              <w:right w:w="90" w:type="dxa"/>
            </w:tcMar>
          </w:tcPr>
          <w:p w14:paraId="7A016906" w14:textId="77777777" w:rsidR="00EF4FB0" w:rsidRPr="00A47AF8" w:rsidRDefault="00EF4FB0" w:rsidP="00EF4FB0">
            <w:pPr>
              <w:rPr>
                <w:sz w:val="20"/>
                <w:szCs w:val="20"/>
              </w:rPr>
            </w:pPr>
            <w:r w:rsidRPr="00A47AF8">
              <w:rPr>
                <w:sz w:val="20"/>
                <w:szCs w:val="20"/>
              </w:rPr>
              <w:t xml:space="preserve"> 2016</w:t>
            </w:r>
          </w:p>
        </w:tc>
      </w:tr>
      <w:tr w:rsidR="00EF4FB0" w:rsidRPr="00A47AF8" w14:paraId="3702B5E1" w14:textId="77777777" w:rsidTr="00833849">
        <w:trPr>
          <w:tblCellSpacing w:w="0" w:type="dxa"/>
        </w:trPr>
        <w:tc>
          <w:tcPr>
            <w:tcW w:w="1321" w:type="pct"/>
            <w:shd w:val="clear" w:color="auto" w:fill="F1F1F1"/>
            <w:tcMar>
              <w:top w:w="0" w:type="dxa"/>
              <w:left w:w="90" w:type="dxa"/>
              <w:bottom w:w="0" w:type="dxa"/>
              <w:right w:w="90" w:type="dxa"/>
            </w:tcMar>
          </w:tcPr>
          <w:p w14:paraId="2D622F8A" w14:textId="77777777" w:rsidR="00EF4FB0" w:rsidRPr="00A47AF8" w:rsidRDefault="00EF4FB0" w:rsidP="00EF4FB0">
            <w:pPr>
              <w:rPr>
                <w:sz w:val="20"/>
                <w:szCs w:val="20"/>
              </w:rPr>
            </w:pPr>
            <w:r w:rsidRPr="00A47AF8">
              <w:rPr>
                <w:sz w:val="20"/>
                <w:szCs w:val="20"/>
              </w:rPr>
              <w:lastRenderedPageBreak/>
              <w:t>Undergraduate Student</w:t>
            </w:r>
          </w:p>
        </w:tc>
        <w:tc>
          <w:tcPr>
            <w:tcW w:w="1226" w:type="pct"/>
            <w:shd w:val="clear" w:color="auto" w:fill="F1F1F1"/>
            <w:tcMar>
              <w:top w:w="0" w:type="dxa"/>
              <w:left w:w="90" w:type="dxa"/>
              <w:bottom w:w="0" w:type="dxa"/>
              <w:right w:w="90" w:type="dxa"/>
            </w:tcMar>
          </w:tcPr>
          <w:p w14:paraId="2AC67C7A" w14:textId="77777777" w:rsidR="00EF4FB0" w:rsidRPr="00A47AF8" w:rsidRDefault="00EF4FB0" w:rsidP="00EF4FB0">
            <w:pPr>
              <w:rPr>
                <w:sz w:val="20"/>
                <w:szCs w:val="20"/>
              </w:rPr>
            </w:pPr>
            <w:r w:rsidRPr="00A47AF8">
              <w:rPr>
                <w:sz w:val="20"/>
                <w:szCs w:val="20"/>
              </w:rPr>
              <w:t>Gary Ma</w:t>
            </w:r>
          </w:p>
        </w:tc>
        <w:tc>
          <w:tcPr>
            <w:tcW w:w="2453" w:type="pct"/>
            <w:shd w:val="clear" w:color="auto" w:fill="F1F1F1"/>
            <w:tcMar>
              <w:top w:w="0" w:type="dxa"/>
              <w:left w:w="90" w:type="dxa"/>
              <w:bottom w:w="0" w:type="dxa"/>
              <w:right w:w="90" w:type="dxa"/>
            </w:tcMar>
          </w:tcPr>
          <w:p w14:paraId="1BA228C4" w14:textId="77777777" w:rsidR="00EF4FB0" w:rsidRPr="00A47AF8" w:rsidRDefault="00EF4FB0" w:rsidP="00EF4FB0">
            <w:pPr>
              <w:rPr>
                <w:sz w:val="20"/>
                <w:szCs w:val="20"/>
              </w:rPr>
            </w:pPr>
            <w:r w:rsidRPr="00A47AF8">
              <w:rPr>
                <w:sz w:val="20"/>
                <w:szCs w:val="20"/>
              </w:rPr>
              <w:t xml:space="preserve"> 2016</w:t>
            </w:r>
          </w:p>
        </w:tc>
      </w:tr>
      <w:tr w:rsidR="00EF4FB0" w:rsidRPr="00A47AF8" w14:paraId="7881FBB2" w14:textId="77777777" w:rsidTr="00833849">
        <w:trPr>
          <w:tblCellSpacing w:w="0" w:type="dxa"/>
        </w:trPr>
        <w:tc>
          <w:tcPr>
            <w:tcW w:w="1321" w:type="pct"/>
            <w:shd w:val="clear" w:color="auto" w:fill="F1F1F1"/>
            <w:tcMar>
              <w:top w:w="0" w:type="dxa"/>
              <w:left w:w="90" w:type="dxa"/>
              <w:bottom w:w="0" w:type="dxa"/>
              <w:right w:w="90" w:type="dxa"/>
            </w:tcMar>
          </w:tcPr>
          <w:p w14:paraId="7E0847EF" w14:textId="77777777" w:rsidR="00EF4FB0" w:rsidRPr="00A47AF8" w:rsidRDefault="00EF4FB0" w:rsidP="00EF4FB0">
            <w:pPr>
              <w:rPr>
                <w:sz w:val="20"/>
                <w:szCs w:val="20"/>
              </w:rPr>
            </w:pPr>
            <w:r w:rsidRPr="00A47AF8">
              <w:rPr>
                <w:sz w:val="20"/>
                <w:szCs w:val="20"/>
              </w:rPr>
              <w:t>Undergraduate Student</w:t>
            </w:r>
          </w:p>
        </w:tc>
        <w:tc>
          <w:tcPr>
            <w:tcW w:w="1226" w:type="pct"/>
            <w:shd w:val="clear" w:color="auto" w:fill="F1F1F1"/>
            <w:tcMar>
              <w:top w:w="0" w:type="dxa"/>
              <w:left w:w="90" w:type="dxa"/>
              <w:bottom w:w="0" w:type="dxa"/>
              <w:right w:w="90" w:type="dxa"/>
            </w:tcMar>
          </w:tcPr>
          <w:p w14:paraId="1EBC9BCE" w14:textId="77777777" w:rsidR="00EF4FB0" w:rsidRPr="00A47AF8" w:rsidRDefault="00EF4FB0" w:rsidP="00EF4FB0">
            <w:pPr>
              <w:rPr>
                <w:sz w:val="20"/>
                <w:szCs w:val="20"/>
              </w:rPr>
            </w:pPr>
            <w:r w:rsidRPr="00A47AF8">
              <w:rPr>
                <w:sz w:val="20"/>
                <w:szCs w:val="20"/>
              </w:rPr>
              <w:t>Hailey Adkins</w:t>
            </w:r>
          </w:p>
        </w:tc>
        <w:tc>
          <w:tcPr>
            <w:tcW w:w="2453" w:type="pct"/>
            <w:shd w:val="clear" w:color="auto" w:fill="F1F1F1"/>
            <w:tcMar>
              <w:top w:w="0" w:type="dxa"/>
              <w:left w:w="90" w:type="dxa"/>
              <w:bottom w:w="0" w:type="dxa"/>
              <w:right w:w="90" w:type="dxa"/>
            </w:tcMar>
          </w:tcPr>
          <w:p w14:paraId="44B1EA9A" w14:textId="77777777" w:rsidR="00EF4FB0" w:rsidRPr="00A47AF8" w:rsidRDefault="00EF4FB0" w:rsidP="00EF4FB0">
            <w:pPr>
              <w:rPr>
                <w:sz w:val="20"/>
                <w:szCs w:val="20"/>
              </w:rPr>
            </w:pPr>
            <w:r w:rsidRPr="00A47AF8">
              <w:rPr>
                <w:sz w:val="20"/>
                <w:szCs w:val="20"/>
              </w:rPr>
              <w:t xml:space="preserve"> 2016</w:t>
            </w:r>
          </w:p>
        </w:tc>
      </w:tr>
      <w:tr w:rsidR="00EF4FB0" w:rsidRPr="00A47AF8" w14:paraId="0BAF1E5C" w14:textId="77777777" w:rsidTr="00833849">
        <w:trPr>
          <w:tblCellSpacing w:w="0" w:type="dxa"/>
        </w:trPr>
        <w:tc>
          <w:tcPr>
            <w:tcW w:w="1321" w:type="pct"/>
            <w:shd w:val="clear" w:color="auto" w:fill="F1F1F1"/>
            <w:tcMar>
              <w:top w:w="0" w:type="dxa"/>
              <w:left w:w="90" w:type="dxa"/>
              <w:bottom w:w="0" w:type="dxa"/>
              <w:right w:w="90" w:type="dxa"/>
            </w:tcMar>
          </w:tcPr>
          <w:p w14:paraId="2DA1CF21" w14:textId="77777777" w:rsidR="00EF4FB0" w:rsidRPr="00A47AF8" w:rsidRDefault="00EF4FB0" w:rsidP="00EF4FB0">
            <w:pPr>
              <w:rPr>
                <w:sz w:val="20"/>
                <w:szCs w:val="20"/>
              </w:rPr>
            </w:pPr>
            <w:r w:rsidRPr="00A47AF8">
              <w:rPr>
                <w:sz w:val="20"/>
                <w:szCs w:val="20"/>
              </w:rPr>
              <w:t>Undergraduate Student</w:t>
            </w:r>
          </w:p>
        </w:tc>
        <w:tc>
          <w:tcPr>
            <w:tcW w:w="1226" w:type="pct"/>
            <w:shd w:val="clear" w:color="auto" w:fill="F1F1F1"/>
            <w:tcMar>
              <w:top w:w="0" w:type="dxa"/>
              <w:left w:w="90" w:type="dxa"/>
              <w:bottom w:w="0" w:type="dxa"/>
              <w:right w:w="90" w:type="dxa"/>
            </w:tcMar>
          </w:tcPr>
          <w:p w14:paraId="3393FB62" w14:textId="77777777" w:rsidR="00EF4FB0" w:rsidRPr="00A47AF8" w:rsidRDefault="00EF4FB0" w:rsidP="00EF4FB0">
            <w:pPr>
              <w:rPr>
                <w:sz w:val="20"/>
                <w:szCs w:val="20"/>
              </w:rPr>
            </w:pPr>
            <w:r w:rsidRPr="00A47AF8">
              <w:rPr>
                <w:sz w:val="20"/>
                <w:szCs w:val="20"/>
              </w:rPr>
              <w:t>Gage Manning</w:t>
            </w:r>
          </w:p>
        </w:tc>
        <w:tc>
          <w:tcPr>
            <w:tcW w:w="2453" w:type="pct"/>
            <w:shd w:val="clear" w:color="auto" w:fill="F1F1F1"/>
            <w:tcMar>
              <w:top w:w="0" w:type="dxa"/>
              <w:left w:w="90" w:type="dxa"/>
              <w:bottom w:w="0" w:type="dxa"/>
              <w:right w:w="90" w:type="dxa"/>
            </w:tcMar>
          </w:tcPr>
          <w:p w14:paraId="4F1FA2A3" w14:textId="77777777" w:rsidR="00EF4FB0" w:rsidRPr="00A47AF8" w:rsidRDefault="00A06BFF" w:rsidP="00EF4FB0">
            <w:pPr>
              <w:rPr>
                <w:sz w:val="20"/>
                <w:szCs w:val="20"/>
              </w:rPr>
            </w:pPr>
            <w:r w:rsidRPr="00A47AF8">
              <w:rPr>
                <w:sz w:val="20"/>
                <w:szCs w:val="20"/>
              </w:rPr>
              <w:t xml:space="preserve"> 2016</w:t>
            </w:r>
          </w:p>
        </w:tc>
      </w:tr>
      <w:tr w:rsidR="00EF4FB0" w:rsidRPr="00A47AF8" w14:paraId="2ABCA3D8" w14:textId="77777777" w:rsidTr="00833849">
        <w:trPr>
          <w:tblCellSpacing w:w="0" w:type="dxa"/>
        </w:trPr>
        <w:tc>
          <w:tcPr>
            <w:tcW w:w="1321" w:type="pct"/>
            <w:shd w:val="clear" w:color="auto" w:fill="F1F1F1"/>
            <w:tcMar>
              <w:top w:w="0" w:type="dxa"/>
              <w:left w:w="90" w:type="dxa"/>
              <w:bottom w:w="0" w:type="dxa"/>
              <w:right w:w="90" w:type="dxa"/>
            </w:tcMar>
          </w:tcPr>
          <w:p w14:paraId="582C6C6A" w14:textId="77777777" w:rsidR="00A06BFF" w:rsidRPr="00A47AF8" w:rsidRDefault="00EF4FB0" w:rsidP="00EF4FB0">
            <w:pPr>
              <w:rPr>
                <w:sz w:val="20"/>
                <w:szCs w:val="20"/>
              </w:rPr>
            </w:pPr>
            <w:r w:rsidRPr="00A47AF8">
              <w:rPr>
                <w:sz w:val="20"/>
                <w:szCs w:val="20"/>
              </w:rPr>
              <w:t>Undergraduate Student</w:t>
            </w:r>
          </w:p>
        </w:tc>
        <w:tc>
          <w:tcPr>
            <w:tcW w:w="1226" w:type="pct"/>
            <w:shd w:val="clear" w:color="auto" w:fill="F1F1F1"/>
            <w:tcMar>
              <w:top w:w="0" w:type="dxa"/>
              <w:left w:w="90" w:type="dxa"/>
              <w:bottom w:w="0" w:type="dxa"/>
              <w:right w:w="90" w:type="dxa"/>
            </w:tcMar>
          </w:tcPr>
          <w:p w14:paraId="3B47F2CE" w14:textId="77777777" w:rsidR="00A06BFF" w:rsidRPr="00A47AF8" w:rsidRDefault="00EF4FB0" w:rsidP="00A06BFF">
            <w:pPr>
              <w:rPr>
                <w:sz w:val="20"/>
                <w:szCs w:val="20"/>
              </w:rPr>
            </w:pPr>
            <w:r w:rsidRPr="00A47AF8">
              <w:rPr>
                <w:sz w:val="20"/>
                <w:szCs w:val="20"/>
              </w:rPr>
              <w:t>Richard Yang</w:t>
            </w:r>
          </w:p>
        </w:tc>
        <w:tc>
          <w:tcPr>
            <w:tcW w:w="2453" w:type="pct"/>
            <w:shd w:val="clear" w:color="auto" w:fill="F1F1F1"/>
            <w:tcMar>
              <w:top w:w="0" w:type="dxa"/>
              <w:left w:w="90" w:type="dxa"/>
              <w:bottom w:w="0" w:type="dxa"/>
              <w:right w:w="90" w:type="dxa"/>
            </w:tcMar>
          </w:tcPr>
          <w:p w14:paraId="523A8993" w14:textId="77777777" w:rsidR="00EF4FB0" w:rsidRPr="00A47AF8" w:rsidRDefault="00F1177C" w:rsidP="00EF4FB0">
            <w:pPr>
              <w:rPr>
                <w:sz w:val="20"/>
                <w:szCs w:val="20"/>
              </w:rPr>
            </w:pPr>
            <w:r w:rsidRPr="00A47AF8">
              <w:rPr>
                <w:sz w:val="20"/>
                <w:szCs w:val="20"/>
              </w:rPr>
              <w:t xml:space="preserve"> 2016</w:t>
            </w:r>
          </w:p>
        </w:tc>
      </w:tr>
      <w:tr w:rsidR="00A06BFF" w:rsidRPr="00A47AF8" w14:paraId="4DE00D82" w14:textId="77777777" w:rsidTr="00833849">
        <w:trPr>
          <w:tblCellSpacing w:w="0" w:type="dxa"/>
        </w:trPr>
        <w:tc>
          <w:tcPr>
            <w:tcW w:w="1321" w:type="pct"/>
            <w:shd w:val="clear" w:color="auto" w:fill="F1F1F1"/>
            <w:tcMar>
              <w:top w:w="0" w:type="dxa"/>
              <w:left w:w="90" w:type="dxa"/>
              <w:bottom w:w="0" w:type="dxa"/>
              <w:right w:w="90" w:type="dxa"/>
            </w:tcMar>
          </w:tcPr>
          <w:p w14:paraId="21E66E56" w14:textId="77777777" w:rsidR="00A06BFF" w:rsidRPr="00A47AF8" w:rsidRDefault="00A06BFF" w:rsidP="00EF4FB0">
            <w:pPr>
              <w:rPr>
                <w:sz w:val="20"/>
                <w:szCs w:val="20"/>
              </w:rPr>
            </w:pPr>
            <w:r w:rsidRPr="00A47AF8">
              <w:rPr>
                <w:sz w:val="20"/>
                <w:szCs w:val="20"/>
              </w:rPr>
              <w:t>Undergraduate Student</w:t>
            </w:r>
          </w:p>
        </w:tc>
        <w:tc>
          <w:tcPr>
            <w:tcW w:w="1226" w:type="pct"/>
            <w:shd w:val="clear" w:color="auto" w:fill="F1F1F1"/>
            <w:tcMar>
              <w:top w:w="0" w:type="dxa"/>
              <w:left w:w="90" w:type="dxa"/>
              <w:bottom w:w="0" w:type="dxa"/>
              <w:right w:w="90" w:type="dxa"/>
            </w:tcMar>
          </w:tcPr>
          <w:p w14:paraId="20239D0E" w14:textId="77777777" w:rsidR="00A06BFF" w:rsidRPr="00A47AF8" w:rsidRDefault="00A06BFF" w:rsidP="00A06BFF">
            <w:pPr>
              <w:rPr>
                <w:sz w:val="20"/>
                <w:szCs w:val="20"/>
              </w:rPr>
            </w:pPr>
            <w:r w:rsidRPr="00A47AF8">
              <w:rPr>
                <w:sz w:val="20"/>
                <w:szCs w:val="20"/>
              </w:rPr>
              <w:t>Kaarthik Chandrashaker</w:t>
            </w:r>
          </w:p>
        </w:tc>
        <w:tc>
          <w:tcPr>
            <w:tcW w:w="2453" w:type="pct"/>
            <w:shd w:val="clear" w:color="auto" w:fill="F1F1F1"/>
            <w:tcMar>
              <w:top w:w="0" w:type="dxa"/>
              <w:left w:w="90" w:type="dxa"/>
              <w:bottom w:w="0" w:type="dxa"/>
              <w:right w:w="90" w:type="dxa"/>
            </w:tcMar>
          </w:tcPr>
          <w:p w14:paraId="114CE453" w14:textId="77777777" w:rsidR="00A06BFF" w:rsidRPr="00A47AF8" w:rsidRDefault="00F1177C" w:rsidP="00EF4FB0">
            <w:pPr>
              <w:rPr>
                <w:sz w:val="20"/>
                <w:szCs w:val="20"/>
              </w:rPr>
            </w:pPr>
            <w:r w:rsidRPr="00A47AF8">
              <w:rPr>
                <w:sz w:val="20"/>
                <w:szCs w:val="20"/>
              </w:rPr>
              <w:t xml:space="preserve"> 2016</w:t>
            </w:r>
          </w:p>
        </w:tc>
      </w:tr>
      <w:tr w:rsidR="00A06BFF" w:rsidRPr="00A47AF8" w14:paraId="3CE4E7E4" w14:textId="77777777" w:rsidTr="00833849">
        <w:trPr>
          <w:tblCellSpacing w:w="0" w:type="dxa"/>
        </w:trPr>
        <w:tc>
          <w:tcPr>
            <w:tcW w:w="1321" w:type="pct"/>
            <w:shd w:val="clear" w:color="auto" w:fill="F1F1F1"/>
            <w:tcMar>
              <w:top w:w="0" w:type="dxa"/>
              <w:left w:w="90" w:type="dxa"/>
              <w:bottom w:w="0" w:type="dxa"/>
              <w:right w:w="90" w:type="dxa"/>
            </w:tcMar>
          </w:tcPr>
          <w:p w14:paraId="27730766" w14:textId="77777777" w:rsidR="00A06BFF" w:rsidRPr="00A47AF8" w:rsidRDefault="00A06BFF" w:rsidP="00EF4FB0">
            <w:pPr>
              <w:rPr>
                <w:sz w:val="20"/>
                <w:szCs w:val="20"/>
              </w:rPr>
            </w:pPr>
            <w:r w:rsidRPr="00A47AF8">
              <w:rPr>
                <w:sz w:val="20"/>
                <w:szCs w:val="20"/>
              </w:rPr>
              <w:t>Undergraduate Student</w:t>
            </w:r>
          </w:p>
        </w:tc>
        <w:tc>
          <w:tcPr>
            <w:tcW w:w="1226" w:type="pct"/>
            <w:shd w:val="clear" w:color="auto" w:fill="F1F1F1"/>
            <w:tcMar>
              <w:top w:w="0" w:type="dxa"/>
              <w:left w:w="90" w:type="dxa"/>
              <w:bottom w:w="0" w:type="dxa"/>
              <w:right w:w="90" w:type="dxa"/>
            </w:tcMar>
          </w:tcPr>
          <w:p w14:paraId="02EF9F5D" w14:textId="77777777" w:rsidR="00A06BFF" w:rsidRPr="00A47AF8" w:rsidRDefault="00A06BFF" w:rsidP="00A06BFF">
            <w:pPr>
              <w:rPr>
                <w:sz w:val="20"/>
                <w:szCs w:val="20"/>
              </w:rPr>
            </w:pPr>
            <w:r w:rsidRPr="00A47AF8">
              <w:rPr>
                <w:sz w:val="20"/>
                <w:szCs w:val="20"/>
              </w:rPr>
              <w:t>Larissa Barraza</w:t>
            </w:r>
          </w:p>
        </w:tc>
        <w:tc>
          <w:tcPr>
            <w:tcW w:w="2453" w:type="pct"/>
            <w:shd w:val="clear" w:color="auto" w:fill="F1F1F1"/>
            <w:tcMar>
              <w:top w:w="0" w:type="dxa"/>
              <w:left w:w="90" w:type="dxa"/>
              <w:bottom w:w="0" w:type="dxa"/>
              <w:right w:w="90" w:type="dxa"/>
            </w:tcMar>
          </w:tcPr>
          <w:p w14:paraId="3DC154F4" w14:textId="77777777" w:rsidR="00A06BFF" w:rsidRPr="00A47AF8" w:rsidRDefault="00F1177C" w:rsidP="00EF4FB0">
            <w:pPr>
              <w:rPr>
                <w:sz w:val="20"/>
                <w:szCs w:val="20"/>
              </w:rPr>
            </w:pPr>
            <w:r w:rsidRPr="00A47AF8">
              <w:rPr>
                <w:sz w:val="20"/>
                <w:szCs w:val="20"/>
              </w:rPr>
              <w:t xml:space="preserve"> 2016</w:t>
            </w:r>
          </w:p>
        </w:tc>
      </w:tr>
      <w:tr w:rsidR="00F1177C" w:rsidRPr="00A47AF8" w14:paraId="3548A3E5" w14:textId="77777777" w:rsidTr="006219D2">
        <w:trPr>
          <w:tblCellSpacing w:w="0" w:type="dxa"/>
        </w:trPr>
        <w:tc>
          <w:tcPr>
            <w:tcW w:w="1321" w:type="pct"/>
            <w:shd w:val="clear" w:color="auto" w:fill="F1F1F1"/>
            <w:tcMar>
              <w:top w:w="0" w:type="dxa"/>
              <w:left w:w="90" w:type="dxa"/>
              <w:bottom w:w="0" w:type="dxa"/>
              <w:right w:w="90" w:type="dxa"/>
            </w:tcMar>
          </w:tcPr>
          <w:p w14:paraId="34A0D8BD" w14:textId="77777777" w:rsidR="00F1177C" w:rsidRPr="00A47AF8" w:rsidRDefault="00F1177C" w:rsidP="006219D2">
            <w:pPr>
              <w:rPr>
                <w:sz w:val="20"/>
                <w:szCs w:val="20"/>
              </w:rPr>
            </w:pPr>
            <w:r w:rsidRPr="00A47AF8">
              <w:rPr>
                <w:sz w:val="20"/>
                <w:szCs w:val="20"/>
              </w:rPr>
              <w:t>Undergraduate Student</w:t>
            </w:r>
          </w:p>
        </w:tc>
        <w:tc>
          <w:tcPr>
            <w:tcW w:w="1226" w:type="pct"/>
            <w:shd w:val="clear" w:color="auto" w:fill="F1F1F1"/>
            <w:tcMar>
              <w:top w:w="0" w:type="dxa"/>
              <w:left w:w="90" w:type="dxa"/>
              <w:bottom w:w="0" w:type="dxa"/>
              <w:right w:w="90" w:type="dxa"/>
            </w:tcMar>
          </w:tcPr>
          <w:p w14:paraId="19A7AC5F" w14:textId="77777777" w:rsidR="00F1177C" w:rsidRPr="00A47AF8" w:rsidRDefault="00F1177C" w:rsidP="006219D2">
            <w:pPr>
              <w:rPr>
                <w:sz w:val="20"/>
                <w:szCs w:val="20"/>
              </w:rPr>
            </w:pPr>
            <w:proofErr w:type="spellStart"/>
            <w:r w:rsidRPr="00A47AF8">
              <w:rPr>
                <w:sz w:val="20"/>
                <w:szCs w:val="20"/>
              </w:rPr>
              <w:t>Yinyin</w:t>
            </w:r>
            <w:proofErr w:type="spellEnd"/>
            <w:r w:rsidRPr="00A47AF8">
              <w:rPr>
                <w:sz w:val="20"/>
                <w:szCs w:val="20"/>
              </w:rPr>
              <w:t xml:space="preserve"> Lu</w:t>
            </w:r>
          </w:p>
        </w:tc>
        <w:tc>
          <w:tcPr>
            <w:tcW w:w="2453" w:type="pct"/>
            <w:shd w:val="clear" w:color="auto" w:fill="F1F1F1"/>
            <w:tcMar>
              <w:top w:w="0" w:type="dxa"/>
              <w:left w:w="90" w:type="dxa"/>
              <w:bottom w:w="0" w:type="dxa"/>
              <w:right w:w="90" w:type="dxa"/>
            </w:tcMar>
          </w:tcPr>
          <w:p w14:paraId="508C6698" w14:textId="77777777" w:rsidR="00F1177C" w:rsidRPr="00A47AF8" w:rsidRDefault="00F1177C" w:rsidP="006219D2">
            <w:pPr>
              <w:rPr>
                <w:sz w:val="20"/>
                <w:szCs w:val="20"/>
              </w:rPr>
            </w:pPr>
            <w:r w:rsidRPr="00A47AF8">
              <w:rPr>
                <w:sz w:val="20"/>
                <w:szCs w:val="20"/>
              </w:rPr>
              <w:t xml:space="preserve"> </w:t>
            </w:r>
            <w:r w:rsidR="00BC177E" w:rsidRPr="00A47AF8">
              <w:rPr>
                <w:sz w:val="20"/>
                <w:szCs w:val="20"/>
              </w:rPr>
              <w:t>2017</w:t>
            </w:r>
          </w:p>
        </w:tc>
      </w:tr>
      <w:tr w:rsidR="00BC177E" w:rsidRPr="00A47AF8" w14:paraId="54DCE8F6" w14:textId="77777777" w:rsidTr="006219D2">
        <w:trPr>
          <w:tblCellSpacing w:w="0" w:type="dxa"/>
        </w:trPr>
        <w:tc>
          <w:tcPr>
            <w:tcW w:w="1321" w:type="pct"/>
            <w:shd w:val="clear" w:color="auto" w:fill="F1F1F1"/>
            <w:tcMar>
              <w:top w:w="0" w:type="dxa"/>
              <w:left w:w="90" w:type="dxa"/>
              <w:bottom w:w="0" w:type="dxa"/>
              <w:right w:w="90" w:type="dxa"/>
            </w:tcMar>
          </w:tcPr>
          <w:p w14:paraId="3EC45764" w14:textId="77777777" w:rsidR="00BC177E" w:rsidRPr="00A47AF8" w:rsidRDefault="00BC177E" w:rsidP="00BC177E">
            <w:pPr>
              <w:rPr>
                <w:sz w:val="20"/>
                <w:szCs w:val="20"/>
              </w:rPr>
            </w:pPr>
            <w:r w:rsidRPr="00A47AF8">
              <w:rPr>
                <w:sz w:val="20"/>
                <w:szCs w:val="20"/>
              </w:rPr>
              <w:t>Undergraduate Student</w:t>
            </w:r>
          </w:p>
        </w:tc>
        <w:tc>
          <w:tcPr>
            <w:tcW w:w="1226" w:type="pct"/>
            <w:shd w:val="clear" w:color="auto" w:fill="F1F1F1"/>
            <w:tcMar>
              <w:top w:w="0" w:type="dxa"/>
              <w:left w:w="90" w:type="dxa"/>
              <w:bottom w:w="0" w:type="dxa"/>
              <w:right w:w="90" w:type="dxa"/>
            </w:tcMar>
          </w:tcPr>
          <w:p w14:paraId="0D5970F2" w14:textId="77777777" w:rsidR="00BC177E" w:rsidRPr="00A47AF8" w:rsidRDefault="00BC177E" w:rsidP="00BC177E">
            <w:pPr>
              <w:rPr>
                <w:sz w:val="20"/>
                <w:szCs w:val="20"/>
              </w:rPr>
            </w:pPr>
            <w:r w:rsidRPr="00A47AF8">
              <w:rPr>
                <w:sz w:val="20"/>
                <w:szCs w:val="20"/>
              </w:rPr>
              <w:t>Gabby Goldentyer</w:t>
            </w:r>
          </w:p>
        </w:tc>
        <w:tc>
          <w:tcPr>
            <w:tcW w:w="2453" w:type="pct"/>
            <w:shd w:val="clear" w:color="auto" w:fill="F1F1F1"/>
            <w:tcMar>
              <w:top w:w="0" w:type="dxa"/>
              <w:left w:w="90" w:type="dxa"/>
              <w:bottom w:w="0" w:type="dxa"/>
              <w:right w:w="90" w:type="dxa"/>
            </w:tcMar>
          </w:tcPr>
          <w:p w14:paraId="3B4EB0AE" w14:textId="77777777" w:rsidR="00BC177E" w:rsidRPr="00A47AF8" w:rsidRDefault="00BC177E" w:rsidP="00BC177E">
            <w:pPr>
              <w:rPr>
                <w:sz w:val="20"/>
                <w:szCs w:val="20"/>
              </w:rPr>
            </w:pPr>
            <w:r w:rsidRPr="00A47AF8">
              <w:rPr>
                <w:sz w:val="20"/>
                <w:szCs w:val="20"/>
              </w:rPr>
              <w:t xml:space="preserve"> 2017</w:t>
            </w:r>
          </w:p>
        </w:tc>
      </w:tr>
      <w:tr w:rsidR="00BC177E" w:rsidRPr="00A47AF8" w14:paraId="439AC4FB" w14:textId="77777777" w:rsidTr="006219D2">
        <w:trPr>
          <w:tblCellSpacing w:w="0" w:type="dxa"/>
        </w:trPr>
        <w:tc>
          <w:tcPr>
            <w:tcW w:w="1321" w:type="pct"/>
            <w:shd w:val="clear" w:color="auto" w:fill="F1F1F1"/>
            <w:tcMar>
              <w:top w:w="0" w:type="dxa"/>
              <w:left w:w="90" w:type="dxa"/>
              <w:bottom w:w="0" w:type="dxa"/>
              <w:right w:w="90" w:type="dxa"/>
            </w:tcMar>
          </w:tcPr>
          <w:p w14:paraId="39E218D5" w14:textId="77777777" w:rsidR="00BC177E" w:rsidRPr="00A47AF8" w:rsidRDefault="00BC177E" w:rsidP="00BC177E">
            <w:pPr>
              <w:rPr>
                <w:sz w:val="20"/>
                <w:szCs w:val="20"/>
              </w:rPr>
            </w:pPr>
            <w:r w:rsidRPr="00A47AF8">
              <w:rPr>
                <w:sz w:val="20"/>
                <w:szCs w:val="20"/>
              </w:rPr>
              <w:t>Undergraduate Student</w:t>
            </w:r>
          </w:p>
        </w:tc>
        <w:tc>
          <w:tcPr>
            <w:tcW w:w="1226" w:type="pct"/>
            <w:shd w:val="clear" w:color="auto" w:fill="F1F1F1"/>
            <w:tcMar>
              <w:top w:w="0" w:type="dxa"/>
              <w:left w:w="90" w:type="dxa"/>
              <w:bottom w:w="0" w:type="dxa"/>
              <w:right w:w="90" w:type="dxa"/>
            </w:tcMar>
          </w:tcPr>
          <w:p w14:paraId="31DF79B3" w14:textId="77777777" w:rsidR="00BC177E" w:rsidRPr="00A47AF8" w:rsidRDefault="00BC177E" w:rsidP="00BC177E">
            <w:pPr>
              <w:rPr>
                <w:sz w:val="20"/>
                <w:szCs w:val="20"/>
              </w:rPr>
            </w:pPr>
            <w:r w:rsidRPr="00A47AF8">
              <w:rPr>
                <w:sz w:val="20"/>
                <w:szCs w:val="20"/>
              </w:rPr>
              <w:t>Joseph Aubele</w:t>
            </w:r>
          </w:p>
        </w:tc>
        <w:tc>
          <w:tcPr>
            <w:tcW w:w="2453" w:type="pct"/>
            <w:shd w:val="clear" w:color="auto" w:fill="F1F1F1"/>
            <w:tcMar>
              <w:top w:w="0" w:type="dxa"/>
              <w:left w:w="90" w:type="dxa"/>
              <w:bottom w:w="0" w:type="dxa"/>
              <w:right w:w="90" w:type="dxa"/>
            </w:tcMar>
          </w:tcPr>
          <w:p w14:paraId="654C8518" w14:textId="77777777" w:rsidR="00BC177E" w:rsidRPr="00A47AF8" w:rsidRDefault="00BC177E" w:rsidP="00BC177E">
            <w:pPr>
              <w:rPr>
                <w:sz w:val="20"/>
                <w:szCs w:val="20"/>
              </w:rPr>
            </w:pPr>
            <w:r w:rsidRPr="00A47AF8">
              <w:rPr>
                <w:sz w:val="20"/>
                <w:szCs w:val="20"/>
              </w:rPr>
              <w:t xml:space="preserve"> 2017</w:t>
            </w:r>
          </w:p>
        </w:tc>
      </w:tr>
      <w:tr w:rsidR="00BC177E" w:rsidRPr="00A47AF8" w14:paraId="35AC7B75" w14:textId="77777777" w:rsidTr="006219D2">
        <w:trPr>
          <w:tblCellSpacing w:w="0" w:type="dxa"/>
        </w:trPr>
        <w:tc>
          <w:tcPr>
            <w:tcW w:w="1321" w:type="pct"/>
            <w:shd w:val="clear" w:color="auto" w:fill="F1F1F1"/>
            <w:tcMar>
              <w:top w:w="0" w:type="dxa"/>
              <w:left w:w="90" w:type="dxa"/>
              <w:bottom w:w="0" w:type="dxa"/>
              <w:right w:w="90" w:type="dxa"/>
            </w:tcMar>
          </w:tcPr>
          <w:p w14:paraId="2383B42A" w14:textId="77777777" w:rsidR="00BC177E" w:rsidRPr="00A47AF8" w:rsidRDefault="00BC177E" w:rsidP="00BC177E">
            <w:pPr>
              <w:rPr>
                <w:sz w:val="20"/>
                <w:szCs w:val="20"/>
              </w:rPr>
            </w:pPr>
            <w:r w:rsidRPr="00A47AF8">
              <w:rPr>
                <w:sz w:val="20"/>
                <w:szCs w:val="20"/>
              </w:rPr>
              <w:t>Undergraduate Student</w:t>
            </w:r>
          </w:p>
        </w:tc>
        <w:tc>
          <w:tcPr>
            <w:tcW w:w="1226" w:type="pct"/>
            <w:shd w:val="clear" w:color="auto" w:fill="F1F1F1"/>
            <w:tcMar>
              <w:top w:w="0" w:type="dxa"/>
              <w:left w:w="90" w:type="dxa"/>
              <w:bottom w:w="0" w:type="dxa"/>
              <w:right w:w="90" w:type="dxa"/>
            </w:tcMar>
          </w:tcPr>
          <w:p w14:paraId="0EA38714" w14:textId="77777777" w:rsidR="00BC177E" w:rsidRPr="00A47AF8" w:rsidRDefault="00BC177E" w:rsidP="00BC177E">
            <w:pPr>
              <w:rPr>
                <w:sz w:val="20"/>
                <w:szCs w:val="20"/>
              </w:rPr>
            </w:pPr>
            <w:r w:rsidRPr="00A47AF8">
              <w:rPr>
                <w:sz w:val="20"/>
                <w:szCs w:val="20"/>
              </w:rPr>
              <w:t>Katie Drzewzcki</w:t>
            </w:r>
          </w:p>
        </w:tc>
        <w:tc>
          <w:tcPr>
            <w:tcW w:w="2453" w:type="pct"/>
            <w:shd w:val="clear" w:color="auto" w:fill="F1F1F1"/>
            <w:tcMar>
              <w:top w:w="0" w:type="dxa"/>
              <w:left w:w="90" w:type="dxa"/>
              <w:bottom w:w="0" w:type="dxa"/>
              <w:right w:w="90" w:type="dxa"/>
            </w:tcMar>
          </w:tcPr>
          <w:p w14:paraId="3281B93F" w14:textId="77777777" w:rsidR="00BC177E" w:rsidRPr="00A47AF8" w:rsidRDefault="00BC177E" w:rsidP="00BC177E">
            <w:pPr>
              <w:rPr>
                <w:sz w:val="20"/>
                <w:szCs w:val="20"/>
              </w:rPr>
            </w:pPr>
            <w:r w:rsidRPr="00A47AF8">
              <w:rPr>
                <w:sz w:val="20"/>
                <w:szCs w:val="20"/>
              </w:rPr>
              <w:t xml:space="preserve"> 2017</w:t>
            </w:r>
          </w:p>
        </w:tc>
      </w:tr>
      <w:tr w:rsidR="00BC177E" w:rsidRPr="00A47AF8" w14:paraId="23FC7785" w14:textId="77777777" w:rsidTr="006219D2">
        <w:trPr>
          <w:tblCellSpacing w:w="0" w:type="dxa"/>
        </w:trPr>
        <w:tc>
          <w:tcPr>
            <w:tcW w:w="1321" w:type="pct"/>
            <w:shd w:val="clear" w:color="auto" w:fill="F1F1F1"/>
            <w:tcMar>
              <w:top w:w="0" w:type="dxa"/>
              <w:left w:w="90" w:type="dxa"/>
              <w:bottom w:w="0" w:type="dxa"/>
              <w:right w:w="90" w:type="dxa"/>
            </w:tcMar>
          </w:tcPr>
          <w:p w14:paraId="3508FB9D" w14:textId="77777777" w:rsidR="00BC177E" w:rsidRPr="00A47AF8" w:rsidRDefault="00BC177E" w:rsidP="00BC177E">
            <w:pPr>
              <w:rPr>
                <w:sz w:val="20"/>
                <w:szCs w:val="20"/>
              </w:rPr>
            </w:pPr>
            <w:r w:rsidRPr="00A47AF8">
              <w:rPr>
                <w:sz w:val="20"/>
                <w:szCs w:val="20"/>
              </w:rPr>
              <w:t>Undergraduate Student</w:t>
            </w:r>
          </w:p>
        </w:tc>
        <w:tc>
          <w:tcPr>
            <w:tcW w:w="1226" w:type="pct"/>
            <w:shd w:val="clear" w:color="auto" w:fill="F1F1F1"/>
            <w:tcMar>
              <w:top w:w="0" w:type="dxa"/>
              <w:left w:w="90" w:type="dxa"/>
              <w:bottom w:w="0" w:type="dxa"/>
              <w:right w:w="90" w:type="dxa"/>
            </w:tcMar>
          </w:tcPr>
          <w:p w14:paraId="34A99425" w14:textId="77777777" w:rsidR="00BC177E" w:rsidRPr="00A47AF8" w:rsidRDefault="00BC177E" w:rsidP="00BC177E">
            <w:pPr>
              <w:rPr>
                <w:sz w:val="20"/>
                <w:szCs w:val="20"/>
              </w:rPr>
            </w:pPr>
            <w:r w:rsidRPr="00A47AF8">
              <w:rPr>
                <w:sz w:val="20"/>
                <w:szCs w:val="20"/>
              </w:rPr>
              <w:t>Ashleigh Horowitz</w:t>
            </w:r>
          </w:p>
        </w:tc>
        <w:tc>
          <w:tcPr>
            <w:tcW w:w="2453" w:type="pct"/>
            <w:shd w:val="clear" w:color="auto" w:fill="F1F1F1"/>
            <w:tcMar>
              <w:top w:w="0" w:type="dxa"/>
              <w:left w:w="90" w:type="dxa"/>
              <w:bottom w:w="0" w:type="dxa"/>
              <w:right w:w="90" w:type="dxa"/>
            </w:tcMar>
          </w:tcPr>
          <w:p w14:paraId="68A52EAC" w14:textId="77777777" w:rsidR="00BC177E" w:rsidRPr="00A47AF8" w:rsidRDefault="00BC177E" w:rsidP="00BC177E">
            <w:pPr>
              <w:rPr>
                <w:sz w:val="20"/>
                <w:szCs w:val="20"/>
              </w:rPr>
            </w:pPr>
            <w:r w:rsidRPr="00A47AF8">
              <w:rPr>
                <w:sz w:val="20"/>
                <w:szCs w:val="20"/>
              </w:rPr>
              <w:t xml:space="preserve"> 2017</w:t>
            </w:r>
          </w:p>
        </w:tc>
      </w:tr>
      <w:tr w:rsidR="00BC177E" w:rsidRPr="00A47AF8" w14:paraId="3C46DDED" w14:textId="77777777" w:rsidTr="006219D2">
        <w:trPr>
          <w:tblCellSpacing w:w="0" w:type="dxa"/>
        </w:trPr>
        <w:tc>
          <w:tcPr>
            <w:tcW w:w="1321" w:type="pct"/>
            <w:shd w:val="clear" w:color="auto" w:fill="F1F1F1"/>
            <w:tcMar>
              <w:top w:w="0" w:type="dxa"/>
              <w:left w:w="90" w:type="dxa"/>
              <w:bottom w:w="0" w:type="dxa"/>
              <w:right w:w="90" w:type="dxa"/>
            </w:tcMar>
          </w:tcPr>
          <w:p w14:paraId="2781E689" w14:textId="77777777" w:rsidR="00BC177E" w:rsidRPr="00A47AF8" w:rsidRDefault="00BC177E" w:rsidP="00BC177E">
            <w:pPr>
              <w:rPr>
                <w:sz w:val="20"/>
                <w:szCs w:val="20"/>
              </w:rPr>
            </w:pPr>
            <w:r w:rsidRPr="00A47AF8">
              <w:rPr>
                <w:sz w:val="20"/>
                <w:szCs w:val="20"/>
              </w:rPr>
              <w:t>Undergraduate Student</w:t>
            </w:r>
          </w:p>
        </w:tc>
        <w:tc>
          <w:tcPr>
            <w:tcW w:w="1226" w:type="pct"/>
            <w:shd w:val="clear" w:color="auto" w:fill="F1F1F1"/>
            <w:tcMar>
              <w:top w:w="0" w:type="dxa"/>
              <w:left w:w="90" w:type="dxa"/>
              <w:bottom w:w="0" w:type="dxa"/>
              <w:right w:w="90" w:type="dxa"/>
            </w:tcMar>
          </w:tcPr>
          <w:p w14:paraId="3D75D89B" w14:textId="77777777" w:rsidR="00BC177E" w:rsidRPr="00A47AF8" w:rsidRDefault="00BC177E" w:rsidP="00BC177E">
            <w:pPr>
              <w:rPr>
                <w:sz w:val="20"/>
                <w:szCs w:val="20"/>
              </w:rPr>
            </w:pPr>
            <w:r w:rsidRPr="00A47AF8">
              <w:rPr>
                <w:sz w:val="20"/>
                <w:szCs w:val="20"/>
              </w:rPr>
              <w:t>Ana Cisneros</w:t>
            </w:r>
          </w:p>
        </w:tc>
        <w:tc>
          <w:tcPr>
            <w:tcW w:w="2453" w:type="pct"/>
            <w:shd w:val="clear" w:color="auto" w:fill="F1F1F1"/>
            <w:tcMar>
              <w:top w:w="0" w:type="dxa"/>
              <w:left w:w="90" w:type="dxa"/>
              <w:bottom w:w="0" w:type="dxa"/>
              <w:right w:w="90" w:type="dxa"/>
            </w:tcMar>
          </w:tcPr>
          <w:p w14:paraId="6D038D0B" w14:textId="77777777" w:rsidR="00BC177E" w:rsidRPr="00A47AF8" w:rsidRDefault="00BC177E" w:rsidP="00BC177E">
            <w:pPr>
              <w:rPr>
                <w:sz w:val="20"/>
                <w:szCs w:val="20"/>
              </w:rPr>
            </w:pPr>
            <w:r w:rsidRPr="00A47AF8">
              <w:rPr>
                <w:sz w:val="20"/>
                <w:szCs w:val="20"/>
              </w:rPr>
              <w:t xml:space="preserve"> 2017</w:t>
            </w:r>
          </w:p>
        </w:tc>
      </w:tr>
      <w:tr w:rsidR="00110779" w:rsidRPr="00A47AF8" w14:paraId="37C85F78" w14:textId="77777777" w:rsidTr="006219D2">
        <w:trPr>
          <w:tblCellSpacing w:w="0" w:type="dxa"/>
        </w:trPr>
        <w:tc>
          <w:tcPr>
            <w:tcW w:w="1321" w:type="pct"/>
            <w:shd w:val="clear" w:color="auto" w:fill="F1F1F1"/>
            <w:tcMar>
              <w:top w:w="0" w:type="dxa"/>
              <w:left w:w="90" w:type="dxa"/>
              <w:bottom w:w="0" w:type="dxa"/>
              <w:right w:w="90" w:type="dxa"/>
            </w:tcMar>
          </w:tcPr>
          <w:p w14:paraId="05BC9B8D" w14:textId="77777777" w:rsidR="00110779" w:rsidRPr="00A47AF8" w:rsidRDefault="00110779" w:rsidP="00BC177E">
            <w:pPr>
              <w:rPr>
                <w:sz w:val="20"/>
                <w:szCs w:val="20"/>
              </w:rPr>
            </w:pPr>
            <w:r w:rsidRPr="00A47AF8">
              <w:rPr>
                <w:sz w:val="20"/>
                <w:szCs w:val="20"/>
              </w:rPr>
              <w:t>Undergraduate Student</w:t>
            </w:r>
          </w:p>
        </w:tc>
        <w:tc>
          <w:tcPr>
            <w:tcW w:w="1226" w:type="pct"/>
            <w:shd w:val="clear" w:color="auto" w:fill="F1F1F1"/>
            <w:tcMar>
              <w:top w:w="0" w:type="dxa"/>
              <w:left w:w="90" w:type="dxa"/>
              <w:bottom w:w="0" w:type="dxa"/>
              <w:right w:w="90" w:type="dxa"/>
            </w:tcMar>
          </w:tcPr>
          <w:p w14:paraId="2FA82A85" w14:textId="77777777" w:rsidR="00110779" w:rsidRPr="00A47AF8" w:rsidRDefault="00110779" w:rsidP="00BC177E">
            <w:pPr>
              <w:rPr>
                <w:sz w:val="20"/>
                <w:szCs w:val="20"/>
              </w:rPr>
            </w:pPr>
            <w:r w:rsidRPr="00A47AF8">
              <w:rPr>
                <w:sz w:val="20"/>
                <w:szCs w:val="20"/>
              </w:rPr>
              <w:t>Carson Flood</w:t>
            </w:r>
          </w:p>
        </w:tc>
        <w:tc>
          <w:tcPr>
            <w:tcW w:w="2453" w:type="pct"/>
            <w:shd w:val="clear" w:color="auto" w:fill="F1F1F1"/>
            <w:tcMar>
              <w:top w:w="0" w:type="dxa"/>
              <w:left w:w="90" w:type="dxa"/>
              <w:bottom w:w="0" w:type="dxa"/>
              <w:right w:w="90" w:type="dxa"/>
            </w:tcMar>
          </w:tcPr>
          <w:p w14:paraId="6173EFEE" w14:textId="77777777" w:rsidR="00110779" w:rsidRPr="00A47AF8" w:rsidRDefault="00110779" w:rsidP="00BC177E">
            <w:pPr>
              <w:rPr>
                <w:sz w:val="20"/>
                <w:szCs w:val="20"/>
              </w:rPr>
            </w:pPr>
            <w:r w:rsidRPr="00A47AF8">
              <w:rPr>
                <w:sz w:val="20"/>
                <w:szCs w:val="20"/>
              </w:rPr>
              <w:t xml:space="preserve"> 2018</w:t>
            </w:r>
          </w:p>
        </w:tc>
      </w:tr>
      <w:tr w:rsidR="005B510E" w:rsidRPr="00A47AF8" w14:paraId="609F42C8" w14:textId="77777777" w:rsidTr="006219D2">
        <w:trPr>
          <w:tblCellSpacing w:w="0" w:type="dxa"/>
        </w:trPr>
        <w:tc>
          <w:tcPr>
            <w:tcW w:w="1321" w:type="pct"/>
            <w:shd w:val="clear" w:color="auto" w:fill="F1F1F1"/>
            <w:tcMar>
              <w:top w:w="0" w:type="dxa"/>
              <w:left w:w="90" w:type="dxa"/>
              <w:bottom w:w="0" w:type="dxa"/>
              <w:right w:w="90" w:type="dxa"/>
            </w:tcMar>
          </w:tcPr>
          <w:p w14:paraId="1D03488D" w14:textId="77777777" w:rsidR="005B510E" w:rsidRPr="00A47AF8" w:rsidRDefault="005B510E" w:rsidP="00BC177E">
            <w:pPr>
              <w:rPr>
                <w:sz w:val="20"/>
                <w:szCs w:val="20"/>
              </w:rPr>
            </w:pPr>
            <w:r w:rsidRPr="00A47AF8">
              <w:rPr>
                <w:sz w:val="20"/>
                <w:szCs w:val="20"/>
              </w:rPr>
              <w:t>Undergraduate Student</w:t>
            </w:r>
          </w:p>
        </w:tc>
        <w:tc>
          <w:tcPr>
            <w:tcW w:w="1226" w:type="pct"/>
            <w:shd w:val="clear" w:color="auto" w:fill="F1F1F1"/>
            <w:tcMar>
              <w:top w:w="0" w:type="dxa"/>
              <w:left w:w="90" w:type="dxa"/>
              <w:bottom w:w="0" w:type="dxa"/>
              <w:right w:w="90" w:type="dxa"/>
            </w:tcMar>
          </w:tcPr>
          <w:p w14:paraId="2203076A" w14:textId="77777777" w:rsidR="005B510E" w:rsidRPr="00A47AF8" w:rsidRDefault="005B510E" w:rsidP="00BC177E">
            <w:pPr>
              <w:rPr>
                <w:sz w:val="20"/>
                <w:szCs w:val="20"/>
              </w:rPr>
            </w:pPr>
            <w:r w:rsidRPr="00A47AF8">
              <w:rPr>
                <w:sz w:val="20"/>
                <w:szCs w:val="20"/>
              </w:rPr>
              <w:t xml:space="preserve">Thato </w:t>
            </w:r>
            <w:proofErr w:type="spellStart"/>
            <w:r w:rsidRPr="00A47AF8">
              <w:rPr>
                <w:sz w:val="20"/>
                <w:szCs w:val="20"/>
              </w:rPr>
              <w:t>Seerane</w:t>
            </w:r>
            <w:proofErr w:type="spellEnd"/>
          </w:p>
        </w:tc>
        <w:tc>
          <w:tcPr>
            <w:tcW w:w="2453" w:type="pct"/>
            <w:shd w:val="clear" w:color="auto" w:fill="F1F1F1"/>
            <w:tcMar>
              <w:top w:w="0" w:type="dxa"/>
              <w:left w:w="90" w:type="dxa"/>
              <w:bottom w:w="0" w:type="dxa"/>
              <w:right w:w="90" w:type="dxa"/>
            </w:tcMar>
          </w:tcPr>
          <w:p w14:paraId="69403E34" w14:textId="77777777" w:rsidR="005B510E" w:rsidRPr="00A47AF8" w:rsidRDefault="005B510E" w:rsidP="00BC177E">
            <w:pPr>
              <w:rPr>
                <w:sz w:val="20"/>
                <w:szCs w:val="20"/>
              </w:rPr>
            </w:pPr>
            <w:r w:rsidRPr="00A47AF8">
              <w:rPr>
                <w:sz w:val="20"/>
                <w:szCs w:val="20"/>
              </w:rPr>
              <w:t xml:space="preserve"> 20</w:t>
            </w:r>
            <w:r w:rsidR="00296B03">
              <w:rPr>
                <w:sz w:val="20"/>
                <w:szCs w:val="20"/>
              </w:rPr>
              <w:t>18</w:t>
            </w:r>
          </w:p>
        </w:tc>
      </w:tr>
      <w:tr w:rsidR="0052491D" w:rsidRPr="00A47AF8" w14:paraId="19057BD1" w14:textId="77777777" w:rsidTr="006219D2">
        <w:trPr>
          <w:tblCellSpacing w:w="0" w:type="dxa"/>
        </w:trPr>
        <w:tc>
          <w:tcPr>
            <w:tcW w:w="1321" w:type="pct"/>
            <w:shd w:val="clear" w:color="auto" w:fill="F1F1F1"/>
            <w:tcMar>
              <w:top w:w="0" w:type="dxa"/>
              <w:left w:w="90" w:type="dxa"/>
              <w:bottom w:w="0" w:type="dxa"/>
              <w:right w:w="90" w:type="dxa"/>
            </w:tcMar>
          </w:tcPr>
          <w:p w14:paraId="58D1D017" w14:textId="77777777" w:rsidR="0052491D" w:rsidRPr="00A47AF8" w:rsidRDefault="00C44966" w:rsidP="00BC177E">
            <w:pPr>
              <w:rPr>
                <w:sz w:val="20"/>
                <w:szCs w:val="20"/>
              </w:rPr>
            </w:pPr>
            <w:r w:rsidRPr="00A47AF8">
              <w:rPr>
                <w:sz w:val="20"/>
                <w:szCs w:val="20"/>
              </w:rPr>
              <w:t>Post-</w:t>
            </w:r>
            <w:r w:rsidR="0052491D" w:rsidRPr="00A47AF8">
              <w:rPr>
                <w:sz w:val="20"/>
                <w:szCs w:val="20"/>
              </w:rPr>
              <w:t>Undergraduate Student</w:t>
            </w:r>
          </w:p>
        </w:tc>
        <w:tc>
          <w:tcPr>
            <w:tcW w:w="1226" w:type="pct"/>
            <w:shd w:val="clear" w:color="auto" w:fill="F1F1F1"/>
            <w:tcMar>
              <w:top w:w="0" w:type="dxa"/>
              <w:left w:w="90" w:type="dxa"/>
              <w:bottom w:w="0" w:type="dxa"/>
              <w:right w:w="90" w:type="dxa"/>
            </w:tcMar>
          </w:tcPr>
          <w:p w14:paraId="0428EF9B" w14:textId="77777777" w:rsidR="0052491D" w:rsidRPr="00A47AF8" w:rsidRDefault="0052491D" w:rsidP="00BC177E">
            <w:pPr>
              <w:rPr>
                <w:sz w:val="20"/>
                <w:szCs w:val="20"/>
              </w:rPr>
            </w:pPr>
            <w:r w:rsidRPr="00A47AF8">
              <w:rPr>
                <w:sz w:val="20"/>
                <w:szCs w:val="20"/>
              </w:rPr>
              <w:t>Travis Borkenhagen</w:t>
            </w:r>
          </w:p>
        </w:tc>
        <w:tc>
          <w:tcPr>
            <w:tcW w:w="2453" w:type="pct"/>
            <w:shd w:val="clear" w:color="auto" w:fill="F1F1F1"/>
            <w:tcMar>
              <w:top w:w="0" w:type="dxa"/>
              <w:left w:w="90" w:type="dxa"/>
              <w:bottom w:w="0" w:type="dxa"/>
              <w:right w:w="90" w:type="dxa"/>
            </w:tcMar>
          </w:tcPr>
          <w:p w14:paraId="317CBA57" w14:textId="77777777" w:rsidR="0052491D" w:rsidRPr="00A47AF8" w:rsidRDefault="00A0474D" w:rsidP="00BC177E">
            <w:pPr>
              <w:rPr>
                <w:sz w:val="20"/>
                <w:szCs w:val="20"/>
              </w:rPr>
            </w:pPr>
            <w:r w:rsidRPr="00A47AF8">
              <w:rPr>
                <w:sz w:val="20"/>
                <w:szCs w:val="20"/>
              </w:rPr>
              <w:t xml:space="preserve"> </w:t>
            </w:r>
            <w:r w:rsidR="0052491D" w:rsidRPr="00A47AF8">
              <w:rPr>
                <w:sz w:val="20"/>
                <w:szCs w:val="20"/>
              </w:rPr>
              <w:t>2018</w:t>
            </w:r>
          </w:p>
        </w:tc>
      </w:tr>
      <w:tr w:rsidR="00C44966" w:rsidRPr="00A47AF8" w14:paraId="0AB1A824" w14:textId="77777777" w:rsidTr="00154FEE">
        <w:trPr>
          <w:tblCellSpacing w:w="0" w:type="dxa"/>
        </w:trPr>
        <w:tc>
          <w:tcPr>
            <w:tcW w:w="1321" w:type="pct"/>
            <w:shd w:val="clear" w:color="auto" w:fill="F1F1F1"/>
            <w:tcMar>
              <w:top w:w="0" w:type="dxa"/>
              <w:left w:w="90" w:type="dxa"/>
              <w:bottom w:w="0" w:type="dxa"/>
              <w:right w:w="90" w:type="dxa"/>
            </w:tcMar>
          </w:tcPr>
          <w:p w14:paraId="026BBD19" w14:textId="77777777" w:rsidR="00C44966" w:rsidRPr="00A47AF8" w:rsidRDefault="00C44966" w:rsidP="00154FEE">
            <w:pPr>
              <w:rPr>
                <w:sz w:val="20"/>
                <w:szCs w:val="20"/>
              </w:rPr>
            </w:pPr>
            <w:r w:rsidRPr="00A47AF8">
              <w:rPr>
                <w:sz w:val="20"/>
                <w:szCs w:val="20"/>
              </w:rPr>
              <w:t>Undergraduate Student</w:t>
            </w:r>
          </w:p>
        </w:tc>
        <w:tc>
          <w:tcPr>
            <w:tcW w:w="1226" w:type="pct"/>
            <w:shd w:val="clear" w:color="auto" w:fill="F1F1F1"/>
            <w:tcMar>
              <w:top w:w="0" w:type="dxa"/>
              <w:left w:w="90" w:type="dxa"/>
              <w:bottom w:w="0" w:type="dxa"/>
              <w:right w:w="90" w:type="dxa"/>
            </w:tcMar>
          </w:tcPr>
          <w:p w14:paraId="7A421616" w14:textId="77777777" w:rsidR="00C44966" w:rsidRPr="00A47AF8" w:rsidRDefault="00C44966" w:rsidP="00154FEE">
            <w:pPr>
              <w:rPr>
                <w:sz w:val="20"/>
                <w:szCs w:val="20"/>
              </w:rPr>
            </w:pPr>
            <w:r w:rsidRPr="00A47AF8">
              <w:rPr>
                <w:sz w:val="20"/>
                <w:szCs w:val="20"/>
              </w:rPr>
              <w:t>Paulina Ramos</w:t>
            </w:r>
          </w:p>
        </w:tc>
        <w:tc>
          <w:tcPr>
            <w:tcW w:w="2453" w:type="pct"/>
            <w:shd w:val="clear" w:color="auto" w:fill="F1F1F1"/>
            <w:tcMar>
              <w:top w:w="0" w:type="dxa"/>
              <w:left w:w="90" w:type="dxa"/>
              <w:bottom w:w="0" w:type="dxa"/>
              <w:right w:w="90" w:type="dxa"/>
            </w:tcMar>
          </w:tcPr>
          <w:p w14:paraId="54563810" w14:textId="77777777" w:rsidR="00C44966" w:rsidRPr="00A47AF8" w:rsidRDefault="00A0474D" w:rsidP="00154FEE">
            <w:pPr>
              <w:rPr>
                <w:sz w:val="20"/>
                <w:szCs w:val="20"/>
              </w:rPr>
            </w:pPr>
            <w:r w:rsidRPr="00A47AF8">
              <w:rPr>
                <w:sz w:val="20"/>
                <w:szCs w:val="20"/>
              </w:rPr>
              <w:t xml:space="preserve"> </w:t>
            </w:r>
            <w:r w:rsidR="00C44966" w:rsidRPr="00A47AF8">
              <w:rPr>
                <w:sz w:val="20"/>
                <w:szCs w:val="20"/>
              </w:rPr>
              <w:t>2018</w:t>
            </w:r>
          </w:p>
        </w:tc>
      </w:tr>
      <w:tr w:rsidR="00A0474D" w:rsidRPr="00A47AF8" w14:paraId="71EE6437" w14:textId="77777777" w:rsidTr="00154FEE">
        <w:trPr>
          <w:tblCellSpacing w:w="0" w:type="dxa"/>
        </w:trPr>
        <w:tc>
          <w:tcPr>
            <w:tcW w:w="1321" w:type="pct"/>
            <w:shd w:val="clear" w:color="auto" w:fill="F1F1F1"/>
            <w:tcMar>
              <w:top w:w="0" w:type="dxa"/>
              <w:left w:w="90" w:type="dxa"/>
              <w:bottom w:w="0" w:type="dxa"/>
              <w:right w:w="90" w:type="dxa"/>
            </w:tcMar>
          </w:tcPr>
          <w:p w14:paraId="5C8C16E3" w14:textId="77777777" w:rsidR="00A0474D" w:rsidRPr="00A47AF8" w:rsidRDefault="00A0474D" w:rsidP="00A0474D">
            <w:pPr>
              <w:rPr>
                <w:sz w:val="20"/>
                <w:szCs w:val="20"/>
              </w:rPr>
            </w:pPr>
            <w:r w:rsidRPr="00A47AF8">
              <w:rPr>
                <w:sz w:val="20"/>
                <w:szCs w:val="20"/>
              </w:rPr>
              <w:t>Undergraduate Student</w:t>
            </w:r>
          </w:p>
        </w:tc>
        <w:tc>
          <w:tcPr>
            <w:tcW w:w="1226" w:type="pct"/>
            <w:shd w:val="clear" w:color="auto" w:fill="F1F1F1"/>
            <w:tcMar>
              <w:top w:w="0" w:type="dxa"/>
              <w:left w:w="90" w:type="dxa"/>
              <w:bottom w:w="0" w:type="dxa"/>
              <w:right w:w="90" w:type="dxa"/>
            </w:tcMar>
          </w:tcPr>
          <w:p w14:paraId="0556E9F2" w14:textId="77777777" w:rsidR="00A0474D" w:rsidRPr="00A47AF8" w:rsidRDefault="00A0474D" w:rsidP="00A0474D">
            <w:pPr>
              <w:rPr>
                <w:sz w:val="20"/>
                <w:szCs w:val="20"/>
              </w:rPr>
            </w:pPr>
            <w:r w:rsidRPr="00A47AF8">
              <w:rPr>
                <w:sz w:val="20"/>
                <w:szCs w:val="20"/>
              </w:rPr>
              <w:t>Kristen Viscarra</w:t>
            </w:r>
          </w:p>
        </w:tc>
        <w:tc>
          <w:tcPr>
            <w:tcW w:w="2453" w:type="pct"/>
            <w:shd w:val="clear" w:color="auto" w:fill="F1F1F1"/>
            <w:tcMar>
              <w:top w:w="0" w:type="dxa"/>
              <w:left w:w="90" w:type="dxa"/>
              <w:bottom w:w="0" w:type="dxa"/>
              <w:right w:w="90" w:type="dxa"/>
            </w:tcMar>
          </w:tcPr>
          <w:p w14:paraId="72599678" w14:textId="77777777" w:rsidR="00A0474D" w:rsidRPr="00A47AF8" w:rsidRDefault="00AA2EE2" w:rsidP="00A0474D">
            <w:pPr>
              <w:rPr>
                <w:sz w:val="20"/>
                <w:szCs w:val="20"/>
              </w:rPr>
            </w:pPr>
            <w:r w:rsidRPr="00A47AF8">
              <w:rPr>
                <w:sz w:val="20"/>
                <w:szCs w:val="20"/>
              </w:rPr>
              <w:t xml:space="preserve"> 2020</w:t>
            </w:r>
          </w:p>
        </w:tc>
      </w:tr>
      <w:tr w:rsidR="00A0474D" w:rsidRPr="00A47AF8" w14:paraId="53274211" w14:textId="77777777" w:rsidTr="00154FEE">
        <w:trPr>
          <w:tblCellSpacing w:w="0" w:type="dxa"/>
        </w:trPr>
        <w:tc>
          <w:tcPr>
            <w:tcW w:w="1321" w:type="pct"/>
            <w:shd w:val="clear" w:color="auto" w:fill="F1F1F1"/>
            <w:tcMar>
              <w:top w:w="0" w:type="dxa"/>
              <w:left w:w="90" w:type="dxa"/>
              <w:bottom w:w="0" w:type="dxa"/>
              <w:right w:w="90" w:type="dxa"/>
            </w:tcMar>
          </w:tcPr>
          <w:p w14:paraId="61877E1A" w14:textId="77777777" w:rsidR="00A0474D" w:rsidRPr="00A47AF8" w:rsidRDefault="00A0474D" w:rsidP="00A0474D">
            <w:pPr>
              <w:rPr>
                <w:sz w:val="20"/>
                <w:szCs w:val="20"/>
              </w:rPr>
            </w:pPr>
            <w:r w:rsidRPr="00A47AF8">
              <w:rPr>
                <w:sz w:val="20"/>
                <w:szCs w:val="20"/>
              </w:rPr>
              <w:t>Undergraduate Student</w:t>
            </w:r>
          </w:p>
        </w:tc>
        <w:tc>
          <w:tcPr>
            <w:tcW w:w="1226" w:type="pct"/>
            <w:shd w:val="clear" w:color="auto" w:fill="F1F1F1"/>
            <w:tcMar>
              <w:top w:w="0" w:type="dxa"/>
              <w:left w:w="90" w:type="dxa"/>
              <w:bottom w:w="0" w:type="dxa"/>
              <w:right w:w="90" w:type="dxa"/>
            </w:tcMar>
          </w:tcPr>
          <w:p w14:paraId="25FD897B" w14:textId="77777777" w:rsidR="00A0474D" w:rsidRPr="00A47AF8" w:rsidRDefault="00A0474D" w:rsidP="00A0474D">
            <w:pPr>
              <w:rPr>
                <w:sz w:val="20"/>
                <w:szCs w:val="20"/>
              </w:rPr>
            </w:pPr>
            <w:r w:rsidRPr="00A47AF8">
              <w:rPr>
                <w:sz w:val="20"/>
                <w:szCs w:val="20"/>
              </w:rPr>
              <w:t>Kaede Hattori</w:t>
            </w:r>
          </w:p>
        </w:tc>
        <w:tc>
          <w:tcPr>
            <w:tcW w:w="2453" w:type="pct"/>
            <w:shd w:val="clear" w:color="auto" w:fill="F1F1F1"/>
            <w:tcMar>
              <w:top w:w="0" w:type="dxa"/>
              <w:left w:w="90" w:type="dxa"/>
              <w:bottom w:w="0" w:type="dxa"/>
              <w:right w:w="90" w:type="dxa"/>
            </w:tcMar>
          </w:tcPr>
          <w:p w14:paraId="0A900BF4" w14:textId="77777777" w:rsidR="00A0474D" w:rsidRPr="00A47AF8" w:rsidRDefault="00726BB8" w:rsidP="00A0474D">
            <w:pPr>
              <w:rPr>
                <w:sz w:val="20"/>
                <w:szCs w:val="20"/>
              </w:rPr>
            </w:pPr>
            <w:r w:rsidRPr="00A47AF8">
              <w:rPr>
                <w:sz w:val="20"/>
                <w:szCs w:val="20"/>
              </w:rPr>
              <w:t xml:space="preserve"> 2020</w:t>
            </w:r>
          </w:p>
        </w:tc>
      </w:tr>
      <w:tr w:rsidR="00A0474D" w:rsidRPr="00A47AF8" w14:paraId="32A27418" w14:textId="77777777" w:rsidTr="00154FEE">
        <w:trPr>
          <w:tblCellSpacing w:w="0" w:type="dxa"/>
        </w:trPr>
        <w:tc>
          <w:tcPr>
            <w:tcW w:w="1321" w:type="pct"/>
            <w:shd w:val="clear" w:color="auto" w:fill="F1F1F1"/>
            <w:tcMar>
              <w:top w:w="0" w:type="dxa"/>
              <w:left w:w="90" w:type="dxa"/>
              <w:bottom w:w="0" w:type="dxa"/>
              <w:right w:w="90" w:type="dxa"/>
            </w:tcMar>
          </w:tcPr>
          <w:p w14:paraId="241E6962" w14:textId="77777777" w:rsidR="00A0474D" w:rsidRPr="00A47AF8" w:rsidRDefault="00A0474D" w:rsidP="00A0474D">
            <w:pPr>
              <w:rPr>
                <w:sz w:val="20"/>
                <w:szCs w:val="20"/>
              </w:rPr>
            </w:pPr>
            <w:r w:rsidRPr="00A47AF8">
              <w:rPr>
                <w:sz w:val="20"/>
                <w:szCs w:val="20"/>
              </w:rPr>
              <w:t>Undergraduate Student</w:t>
            </w:r>
          </w:p>
          <w:p w14:paraId="3DBD9AF6" w14:textId="77777777" w:rsidR="00AA2EE2" w:rsidRPr="00A47AF8" w:rsidRDefault="00AA2EE2" w:rsidP="00A0474D">
            <w:pPr>
              <w:rPr>
                <w:sz w:val="20"/>
                <w:szCs w:val="20"/>
              </w:rPr>
            </w:pPr>
            <w:r w:rsidRPr="00A47AF8">
              <w:rPr>
                <w:sz w:val="20"/>
                <w:szCs w:val="20"/>
              </w:rPr>
              <w:t>Undergraduate Student</w:t>
            </w:r>
          </w:p>
          <w:p w14:paraId="2DEE9859" w14:textId="77777777" w:rsidR="00AA2EE2" w:rsidRDefault="00AA2EE2" w:rsidP="00A0474D">
            <w:pPr>
              <w:rPr>
                <w:sz w:val="20"/>
                <w:szCs w:val="20"/>
              </w:rPr>
            </w:pPr>
            <w:r w:rsidRPr="00A47AF8">
              <w:rPr>
                <w:sz w:val="20"/>
                <w:szCs w:val="20"/>
              </w:rPr>
              <w:t>Undergraduate Student</w:t>
            </w:r>
          </w:p>
          <w:p w14:paraId="35576506" w14:textId="77777777" w:rsidR="00DF4596" w:rsidRDefault="00DF4596" w:rsidP="00A0474D">
            <w:pPr>
              <w:rPr>
                <w:sz w:val="20"/>
                <w:szCs w:val="20"/>
              </w:rPr>
            </w:pPr>
            <w:r>
              <w:rPr>
                <w:sz w:val="20"/>
                <w:szCs w:val="20"/>
              </w:rPr>
              <w:t>Undergraduate Student</w:t>
            </w:r>
          </w:p>
          <w:p w14:paraId="74CB7716" w14:textId="77777777" w:rsidR="00DF4596" w:rsidRDefault="00DF4596" w:rsidP="00A0474D">
            <w:pPr>
              <w:rPr>
                <w:sz w:val="20"/>
                <w:szCs w:val="20"/>
              </w:rPr>
            </w:pPr>
            <w:r>
              <w:rPr>
                <w:sz w:val="20"/>
                <w:szCs w:val="20"/>
              </w:rPr>
              <w:t>Undergraduate Student</w:t>
            </w:r>
          </w:p>
          <w:p w14:paraId="3CA47403" w14:textId="77777777" w:rsidR="00DF4596" w:rsidRDefault="00DF4596" w:rsidP="00A0474D">
            <w:pPr>
              <w:rPr>
                <w:sz w:val="20"/>
                <w:szCs w:val="20"/>
              </w:rPr>
            </w:pPr>
            <w:r>
              <w:rPr>
                <w:sz w:val="20"/>
                <w:szCs w:val="20"/>
              </w:rPr>
              <w:t>Undergraduate Student</w:t>
            </w:r>
          </w:p>
          <w:p w14:paraId="0C037C06" w14:textId="77777777" w:rsidR="00234C18" w:rsidRDefault="00234C18" w:rsidP="00A0474D">
            <w:pPr>
              <w:rPr>
                <w:sz w:val="20"/>
                <w:szCs w:val="20"/>
              </w:rPr>
            </w:pPr>
            <w:r>
              <w:rPr>
                <w:sz w:val="20"/>
                <w:szCs w:val="20"/>
              </w:rPr>
              <w:t>Undergraduate Student</w:t>
            </w:r>
          </w:p>
          <w:p w14:paraId="7CB998FD" w14:textId="77777777" w:rsidR="00F704BB" w:rsidRDefault="00F704BB" w:rsidP="00A0474D">
            <w:pPr>
              <w:rPr>
                <w:sz w:val="20"/>
                <w:szCs w:val="20"/>
              </w:rPr>
            </w:pPr>
            <w:r>
              <w:rPr>
                <w:sz w:val="20"/>
                <w:szCs w:val="20"/>
              </w:rPr>
              <w:t>Undergraduate Student</w:t>
            </w:r>
          </w:p>
          <w:p w14:paraId="772F258E" w14:textId="77777777" w:rsidR="00852608" w:rsidRDefault="00852608" w:rsidP="00A0474D">
            <w:pPr>
              <w:rPr>
                <w:sz w:val="20"/>
                <w:szCs w:val="20"/>
              </w:rPr>
            </w:pPr>
            <w:r>
              <w:rPr>
                <w:sz w:val="20"/>
                <w:szCs w:val="20"/>
              </w:rPr>
              <w:t>Undergraduate Student</w:t>
            </w:r>
          </w:p>
          <w:p w14:paraId="66C0BE55" w14:textId="77777777" w:rsidR="00852608" w:rsidRDefault="00852608" w:rsidP="00A0474D">
            <w:pPr>
              <w:rPr>
                <w:sz w:val="20"/>
                <w:szCs w:val="20"/>
              </w:rPr>
            </w:pPr>
            <w:r>
              <w:rPr>
                <w:sz w:val="20"/>
                <w:szCs w:val="20"/>
              </w:rPr>
              <w:t>Undergraduate Student</w:t>
            </w:r>
          </w:p>
          <w:p w14:paraId="0B52A590" w14:textId="77777777" w:rsidR="00C60824" w:rsidRDefault="00C60824" w:rsidP="00A0474D">
            <w:pPr>
              <w:rPr>
                <w:sz w:val="20"/>
                <w:szCs w:val="20"/>
              </w:rPr>
            </w:pPr>
            <w:r>
              <w:rPr>
                <w:sz w:val="20"/>
                <w:szCs w:val="20"/>
              </w:rPr>
              <w:t>Undergraduate Student</w:t>
            </w:r>
          </w:p>
          <w:p w14:paraId="7CA64140" w14:textId="77777777" w:rsidR="00E2026C" w:rsidRDefault="00E2026C" w:rsidP="00A0474D">
            <w:pPr>
              <w:rPr>
                <w:sz w:val="20"/>
                <w:szCs w:val="20"/>
              </w:rPr>
            </w:pPr>
            <w:r>
              <w:rPr>
                <w:sz w:val="20"/>
                <w:szCs w:val="20"/>
              </w:rPr>
              <w:t>Undergraduate Student</w:t>
            </w:r>
          </w:p>
          <w:p w14:paraId="11224072" w14:textId="77777777" w:rsidR="00C60824" w:rsidRDefault="00C60824" w:rsidP="00A0474D">
            <w:pPr>
              <w:rPr>
                <w:sz w:val="20"/>
                <w:szCs w:val="20"/>
              </w:rPr>
            </w:pPr>
            <w:r>
              <w:rPr>
                <w:sz w:val="20"/>
                <w:szCs w:val="20"/>
              </w:rPr>
              <w:t>Undergraduate Student</w:t>
            </w:r>
          </w:p>
          <w:p w14:paraId="6A0F0331" w14:textId="77777777" w:rsidR="00C60824" w:rsidRDefault="00C60824" w:rsidP="00A0474D">
            <w:pPr>
              <w:rPr>
                <w:sz w:val="20"/>
                <w:szCs w:val="20"/>
              </w:rPr>
            </w:pPr>
            <w:r>
              <w:rPr>
                <w:sz w:val="20"/>
                <w:szCs w:val="20"/>
              </w:rPr>
              <w:t>Undergraduate Student</w:t>
            </w:r>
          </w:p>
          <w:p w14:paraId="5CFA6E54" w14:textId="77777777" w:rsidR="00C60824" w:rsidRDefault="00C60824" w:rsidP="00A0474D">
            <w:pPr>
              <w:rPr>
                <w:sz w:val="20"/>
                <w:szCs w:val="20"/>
              </w:rPr>
            </w:pPr>
            <w:r>
              <w:rPr>
                <w:sz w:val="20"/>
                <w:szCs w:val="20"/>
              </w:rPr>
              <w:t>Undergraduate Student</w:t>
            </w:r>
          </w:p>
          <w:p w14:paraId="0E676C34" w14:textId="77777777" w:rsidR="00C60824" w:rsidRPr="00A47AF8" w:rsidRDefault="00C60824" w:rsidP="00A0474D">
            <w:pPr>
              <w:rPr>
                <w:sz w:val="20"/>
                <w:szCs w:val="20"/>
              </w:rPr>
            </w:pPr>
            <w:r>
              <w:rPr>
                <w:sz w:val="20"/>
                <w:szCs w:val="20"/>
              </w:rPr>
              <w:t>Undergraduate Student</w:t>
            </w:r>
          </w:p>
        </w:tc>
        <w:tc>
          <w:tcPr>
            <w:tcW w:w="1226" w:type="pct"/>
            <w:shd w:val="clear" w:color="auto" w:fill="F1F1F1"/>
            <w:tcMar>
              <w:top w:w="0" w:type="dxa"/>
              <w:left w:w="90" w:type="dxa"/>
              <w:bottom w:w="0" w:type="dxa"/>
              <w:right w:w="90" w:type="dxa"/>
            </w:tcMar>
          </w:tcPr>
          <w:p w14:paraId="30AEB8A5" w14:textId="77777777" w:rsidR="00A0474D" w:rsidRPr="00A47AF8" w:rsidRDefault="008D2230" w:rsidP="00A0474D">
            <w:pPr>
              <w:rPr>
                <w:sz w:val="20"/>
                <w:szCs w:val="20"/>
              </w:rPr>
            </w:pPr>
            <w:r w:rsidRPr="00A47AF8">
              <w:rPr>
                <w:sz w:val="20"/>
                <w:szCs w:val="20"/>
              </w:rPr>
              <w:t>Julie Lopez</w:t>
            </w:r>
          </w:p>
          <w:p w14:paraId="39EE5CCC" w14:textId="77777777" w:rsidR="00AA2EE2" w:rsidRPr="00A47AF8" w:rsidRDefault="00AA2EE2" w:rsidP="00A0474D">
            <w:pPr>
              <w:rPr>
                <w:sz w:val="20"/>
                <w:szCs w:val="20"/>
              </w:rPr>
            </w:pPr>
            <w:r w:rsidRPr="00A47AF8">
              <w:rPr>
                <w:sz w:val="20"/>
                <w:szCs w:val="20"/>
              </w:rPr>
              <w:t>Josephine Bucker</w:t>
            </w:r>
          </w:p>
          <w:p w14:paraId="086AC332" w14:textId="77777777" w:rsidR="00AA2EE2" w:rsidRDefault="00AA2EE2" w:rsidP="00A0474D">
            <w:pPr>
              <w:rPr>
                <w:sz w:val="20"/>
                <w:szCs w:val="20"/>
              </w:rPr>
            </w:pPr>
            <w:r w:rsidRPr="00A47AF8">
              <w:rPr>
                <w:sz w:val="20"/>
                <w:szCs w:val="20"/>
              </w:rPr>
              <w:t>Emily Goblirsch</w:t>
            </w:r>
          </w:p>
          <w:p w14:paraId="02CF1AC7" w14:textId="77777777" w:rsidR="00DF4596" w:rsidRDefault="00DF4596" w:rsidP="00A0474D">
            <w:pPr>
              <w:rPr>
                <w:sz w:val="20"/>
                <w:szCs w:val="20"/>
              </w:rPr>
            </w:pPr>
            <w:r>
              <w:rPr>
                <w:sz w:val="20"/>
                <w:szCs w:val="20"/>
              </w:rPr>
              <w:t>Dian Apu</w:t>
            </w:r>
          </w:p>
          <w:p w14:paraId="5E42EDF4" w14:textId="77777777" w:rsidR="00DF4596" w:rsidRDefault="00DF4596" w:rsidP="00A0474D">
            <w:pPr>
              <w:rPr>
                <w:sz w:val="20"/>
                <w:szCs w:val="20"/>
              </w:rPr>
            </w:pPr>
            <w:r>
              <w:rPr>
                <w:sz w:val="20"/>
                <w:szCs w:val="20"/>
              </w:rPr>
              <w:t>Claire Hsu</w:t>
            </w:r>
          </w:p>
          <w:p w14:paraId="48AF832F" w14:textId="77777777" w:rsidR="00DF4596" w:rsidRDefault="00DF4596" w:rsidP="00A0474D">
            <w:pPr>
              <w:rPr>
                <w:sz w:val="20"/>
                <w:szCs w:val="20"/>
              </w:rPr>
            </w:pPr>
            <w:r>
              <w:rPr>
                <w:sz w:val="20"/>
                <w:szCs w:val="20"/>
              </w:rPr>
              <w:t>Connor Oloughlin</w:t>
            </w:r>
          </w:p>
          <w:p w14:paraId="10486EE1" w14:textId="77777777" w:rsidR="00234C18" w:rsidRDefault="00234C18" w:rsidP="00A0474D">
            <w:pPr>
              <w:rPr>
                <w:sz w:val="20"/>
                <w:szCs w:val="20"/>
              </w:rPr>
            </w:pPr>
            <w:r>
              <w:rPr>
                <w:sz w:val="20"/>
                <w:szCs w:val="20"/>
              </w:rPr>
              <w:t>Elizabeth Marks</w:t>
            </w:r>
          </w:p>
          <w:p w14:paraId="45D2682F" w14:textId="77777777" w:rsidR="00F704BB" w:rsidRDefault="00F704BB" w:rsidP="00A0474D">
            <w:pPr>
              <w:rPr>
                <w:sz w:val="20"/>
                <w:szCs w:val="20"/>
              </w:rPr>
            </w:pPr>
            <w:r>
              <w:rPr>
                <w:sz w:val="20"/>
                <w:szCs w:val="20"/>
              </w:rPr>
              <w:t>Shardul Shetye</w:t>
            </w:r>
          </w:p>
          <w:p w14:paraId="33F3A0A0" w14:textId="77777777" w:rsidR="00852608" w:rsidRDefault="00852608" w:rsidP="00A0474D">
            <w:pPr>
              <w:rPr>
                <w:sz w:val="20"/>
                <w:szCs w:val="20"/>
              </w:rPr>
            </w:pPr>
            <w:r>
              <w:rPr>
                <w:sz w:val="20"/>
                <w:szCs w:val="20"/>
              </w:rPr>
              <w:t>Grant Geschke</w:t>
            </w:r>
          </w:p>
          <w:p w14:paraId="2465F3E4" w14:textId="77777777" w:rsidR="00852608" w:rsidRDefault="00852608" w:rsidP="00A0474D">
            <w:pPr>
              <w:rPr>
                <w:sz w:val="20"/>
                <w:szCs w:val="20"/>
              </w:rPr>
            </w:pPr>
            <w:r>
              <w:rPr>
                <w:sz w:val="20"/>
                <w:szCs w:val="20"/>
              </w:rPr>
              <w:t>Gayatri Kapoor Saraya</w:t>
            </w:r>
          </w:p>
          <w:p w14:paraId="764A3C87" w14:textId="77777777" w:rsidR="00C60824" w:rsidRDefault="00C60824" w:rsidP="00A0474D">
            <w:pPr>
              <w:rPr>
                <w:sz w:val="20"/>
                <w:szCs w:val="20"/>
              </w:rPr>
            </w:pPr>
            <w:r>
              <w:rPr>
                <w:sz w:val="20"/>
                <w:szCs w:val="20"/>
              </w:rPr>
              <w:t>Lauryn Dunkley-Goetz</w:t>
            </w:r>
          </w:p>
          <w:p w14:paraId="19010AEB" w14:textId="77777777" w:rsidR="00E2026C" w:rsidRDefault="00E2026C" w:rsidP="00A0474D">
            <w:pPr>
              <w:rPr>
                <w:sz w:val="20"/>
                <w:szCs w:val="20"/>
              </w:rPr>
            </w:pPr>
            <w:r>
              <w:rPr>
                <w:sz w:val="20"/>
                <w:szCs w:val="20"/>
              </w:rPr>
              <w:t>Amber (Niko) Dotson</w:t>
            </w:r>
          </w:p>
          <w:p w14:paraId="580CA738" w14:textId="77777777" w:rsidR="00E2026C" w:rsidRDefault="00E2026C" w:rsidP="00A0474D">
            <w:pPr>
              <w:rPr>
                <w:sz w:val="20"/>
                <w:szCs w:val="20"/>
              </w:rPr>
            </w:pPr>
            <w:r>
              <w:rPr>
                <w:sz w:val="20"/>
                <w:szCs w:val="20"/>
              </w:rPr>
              <w:t>Joanna Pina</w:t>
            </w:r>
          </w:p>
          <w:p w14:paraId="787804FA" w14:textId="77777777" w:rsidR="00E2026C" w:rsidRDefault="00E2026C" w:rsidP="00A0474D">
            <w:pPr>
              <w:rPr>
                <w:sz w:val="20"/>
                <w:szCs w:val="20"/>
              </w:rPr>
            </w:pPr>
            <w:r>
              <w:rPr>
                <w:sz w:val="20"/>
                <w:szCs w:val="20"/>
              </w:rPr>
              <w:t>Alison Nguyen</w:t>
            </w:r>
          </w:p>
          <w:p w14:paraId="2F63F1C4" w14:textId="77777777" w:rsidR="00E2026C" w:rsidRDefault="00E2026C" w:rsidP="00A0474D">
            <w:pPr>
              <w:rPr>
                <w:sz w:val="20"/>
                <w:szCs w:val="20"/>
              </w:rPr>
            </w:pPr>
            <w:r>
              <w:rPr>
                <w:sz w:val="20"/>
                <w:szCs w:val="20"/>
              </w:rPr>
              <w:t>Ania Solek</w:t>
            </w:r>
          </w:p>
          <w:p w14:paraId="283ECB4A" w14:textId="77777777" w:rsidR="00E2026C" w:rsidRPr="00A47AF8" w:rsidRDefault="00E2026C" w:rsidP="00A0474D">
            <w:pPr>
              <w:rPr>
                <w:sz w:val="20"/>
                <w:szCs w:val="20"/>
              </w:rPr>
            </w:pPr>
            <w:r>
              <w:rPr>
                <w:sz w:val="20"/>
                <w:szCs w:val="20"/>
              </w:rPr>
              <w:t>Eric Valenzuela</w:t>
            </w:r>
          </w:p>
        </w:tc>
        <w:tc>
          <w:tcPr>
            <w:tcW w:w="2453" w:type="pct"/>
            <w:shd w:val="clear" w:color="auto" w:fill="F1F1F1"/>
            <w:tcMar>
              <w:top w:w="0" w:type="dxa"/>
              <w:left w:w="90" w:type="dxa"/>
              <w:bottom w:w="0" w:type="dxa"/>
              <w:right w:w="90" w:type="dxa"/>
            </w:tcMar>
          </w:tcPr>
          <w:p w14:paraId="0C099C9E" w14:textId="77777777" w:rsidR="00A0474D" w:rsidRPr="00A47AF8" w:rsidRDefault="00AA2EE2" w:rsidP="00A0474D">
            <w:pPr>
              <w:rPr>
                <w:sz w:val="20"/>
                <w:szCs w:val="20"/>
              </w:rPr>
            </w:pPr>
            <w:r w:rsidRPr="00A47AF8">
              <w:rPr>
                <w:sz w:val="20"/>
                <w:szCs w:val="20"/>
              </w:rPr>
              <w:t xml:space="preserve"> 2020</w:t>
            </w:r>
          </w:p>
          <w:p w14:paraId="67CA1EDB" w14:textId="77777777" w:rsidR="00AA2EE2" w:rsidRDefault="00DF4596" w:rsidP="00A0474D">
            <w:pPr>
              <w:rPr>
                <w:sz w:val="20"/>
                <w:szCs w:val="20"/>
              </w:rPr>
            </w:pPr>
            <w:r>
              <w:rPr>
                <w:sz w:val="20"/>
                <w:szCs w:val="20"/>
              </w:rPr>
              <w:t xml:space="preserve"> 2020</w:t>
            </w:r>
          </w:p>
          <w:p w14:paraId="500EA002" w14:textId="77777777" w:rsidR="00DF4596" w:rsidRDefault="006E7B24" w:rsidP="00A0474D">
            <w:pPr>
              <w:rPr>
                <w:sz w:val="20"/>
                <w:szCs w:val="20"/>
              </w:rPr>
            </w:pPr>
            <w:r>
              <w:rPr>
                <w:sz w:val="20"/>
                <w:szCs w:val="20"/>
              </w:rPr>
              <w:t xml:space="preserve"> 2022</w:t>
            </w:r>
          </w:p>
          <w:p w14:paraId="5C1D4E82" w14:textId="77777777" w:rsidR="00F1658A" w:rsidRDefault="00F1658A" w:rsidP="00A0474D">
            <w:pPr>
              <w:rPr>
                <w:sz w:val="20"/>
                <w:szCs w:val="20"/>
              </w:rPr>
            </w:pPr>
            <w:r>
              <w:rPr>
                <w:sz w:val="20"/>
                <w:szCs w:val="20"/>
              </w:rPr>
              <w:t xml:space="preserve"> 2022</w:t>
            </w:r>
          </w:p>
          <w:p w14:paraId="6B59ACA3" w14:textId="77777777" w:rsidR="00F1658A" w:rsidRDefault="00F1658A" w:rsidP="00A0474D">
            <w:pPr>
              <w:rPr>
                <w:sz w:val="20"/>
                <w:szCs w:val="20"/>
              </w:rPr>
            </w:pPr>
            <w:r>
              <w:rPr>
                <w:sz w:val="20"/>
                <w:szCs w:val="20"/>
              </w:rPr>
              <w:t xml:space="preserve"> 2023</w:t>
            </w:r>
          </w:p>
          <w:p w14:paraId="6A40DA21" w14:textId="77777777" w:rsidR="00F1658A" w:rsidRDefault="00F1658A" w:rsidP="00A0474D">
            <w:pPr>
              <w:rPr>
                <w:sz w:val="20"/>
                <w:szCs w:val="20"/>
              </w:rPr>
            </w:pPr>
            <w:r>
              <w:rPr>
                <w:sz w:val="20"/>
                <w:szCs w:val="20"/>
              </w:rPr>
              <w:t xml:space="preserve"> 2023</w:t>
            </w:r>
          </w:p>
          <w:p w14:paraId="54FD1A00" w14:textId="77777777" w:rsidR="00F1658A" w:rsidRDefault="00F1658A" w:rsidP="00A0474D">
            <w:pPr>
              <w:rPr>
                <w:sz w:val="20"/>
                <w:szCs w:val="20"/>
              </w:rPr>
            </w:pPr>
            <w:r>
              <w:rPr>
                <w:sz w:val="20"/>
                <w:szCs w:val="20"/>
              </w:rPr>
              <w:t xml:space="preserve"> 2023</w:t>
            </w:r>
          </w:p>
          <w:p w14:paraId="0CDB4F10" w14:textId="77777777" w:rsidR="00DF4596" w:rsidRDefault="00F1658A" w:rsidP="00A0474D">
            <w:pPr>
              <w:rPr>
                <w:sz w:val="20"/>
                <w:szCs w:val="20"/>
              </w:rPr>
            </w:pPr>
            <w:r>
              <w:rPr>
                <w:sz w:val="20"/>
                <w:szCs w:val="20"/>
              </w:rPr>
              <w:t xml:space="preserve"> 2023</w:t>
            </w:r>
          </w:p>
          <w:p w14:paraId="5474E337" w14:textId="77777777" w:rsidR="00852608" w:rsidRDefault="00852608" w:rsidP="00A0474D">
            <w:pPr>
              <w:rPr>
                <w:sz w:val="20"/>
                <w:szCs w:val="20"/>
              </w:rPr>
            </w:pPr>
            <w:r>
              <w:rPr>
                <w:sz w:val="20"/>
                <w:szCs w:val="20"/>
              </w:rPr>
              <w:t xml:space="preserve"> 2024</w:t>
            </w:r>
          </w:p>
          <w:p w14:paraId="233D9CFC" w14:textId="77777777" w:rsidR="00852608" w:rsidRDefault="00852608" w:rsidP="00A0474D">
            <w:pPr>
              <w:rPr>
                <w:sz w:val="20"/>
                <w:szCs w:val="20"/>
              </w:rPr>
            </w:pPr>
            <w:r>
              <w:rPr>
                <w:sz w:val="20"/>
                <w:szCs w:val="20"/>
              </w:rPr>
              <w:t xml:space="preserve"> 2024</w:t>
            </w:r>
          </w:p>
          <w:p w14:paraId="0DBC2786" w14:textId="77777777" w:rsidR="00E2026C" w:rsidRDefault="00E2026C" w:rsidP="00A0474D">
            <w:pPr>
              <w:rPr>
                <w:sz w:val="20"/>
                <w:szCs w:val="20"/>
              </w:rPr>
            </w:pPr>
            <w:r>
              <w:rPr>
                <w:sz w:val="20"/>
                <w:szCs w:val="20"/>
              </w:rPr>
              <w:t xml:space="preserve"> 2024</w:t>
            </w:r>
          </w:p>
          <w:p w14:paraId="0644E719" w14:textId="77777777" w:rsidR="00C60824" w:rsidRDefault="00C60824" w:rsidP="00A0474D">
            <w:pPr>
              <w:rPr>
                <w:sz w:val="20"/>
                <w:szCs w:val="20"/>
              </w:rPr>
            </w:pPr>
            <w:r>
              <w:rPr>
                <w:sz w:val="20"/>
                <w:szCs w:val="20"/>
              </w:rPr>
              <w:t xml:space="preserve"> 2024</w:t>
            </w:r>
          </w:p>
          <w:p w14:paraId="1C624C07" w14:textId="77777777" w:rsidR="00E2026C" w:rsidRDefault="00E2026C" w:rsidP="00A0474D">
            <w:pPr>
              <w:rPr>
                <w:sz w:val="20"/>
                <w:szCs w:val="20"/>
              </w:rPr>
            </w:pPr>
            <w:r>
              <w:rPr>
                <w:sz w:val="20"/>
                <w:szCs w:val="20"/>
              </w:rPr>
              <w:t xml:space="preserve"> 2024</w:t>
            </w:r>
          </w:p>
          <w:p w14:paraId="020B66E3" w14:textId="77777777" w:rsidR="00E2026C" w:rsidRDefault="00E2026C" w:rsidP="00A0474D">
            <w:pPr>
              <w:rPr>
                <w:sz w:val="20"/>
                <w:szCs w:val="20"/>
              </w:rPr>
            </w:pPr>
            <w:r>
              <w:rPr>
                <w:sz w:val="20"/>
                <w:szCs w:val="20"/>
              </w:rPr>
              <w:t xml:space="preserve"> 2024</w:t>
            </w:r>
          </w:p>
          <w:p w14:paraId="0A76CABD" w14:textId="77777777" w:rsidR="00E2026C" w:rsidRDefault="00E2026C" w:rsidP="00A0474D">
            <w:pPr>
              <w:rPr>
                <w:sz w:val="20"/>
                <w:szCs w:val="20"/>
              </w:rPr>
            </w:pPr>
            <w:r>
              <w:rPr>
                <w:sz w:val="20"/>
                <w:szCs w:val="20"/>
              </w:rPr>
              <w:t xml:space="preserve"> 2024</w:t>
            </w:r>
          </w:p>
          <w:p w14:paraId="0A4C77F4" w14:textId="77777777" w:rsidR="00E2026C" w:rsidRPr="00A47AF8" w:rsidRDefault="00E2026C" w:rsidP="00A0474D">
            <w:pPr>
              <w:rPr>
                <w:sz w:val="20"/>
                <w:szCs w:val="20"/>
              </w:rPr>
            </w:pPr>
            <w:r>
              <w:rPr>
                <w:sz w:val="20"/>
                <w:szCs w:val="20"/>
              </w:rPr>
              <w:t xml:space="preserve"> 2025</w:t>
            </w:r>
          </w:p>
        </w:tc>
      </w:tr>
    </w:tbl>
    <w:p w14:paraId="1D4C8A9A" w14:textId="77777777" w:rsidR="00F9115C" w:rsidRPr="0014604F" w:rsidRDefault="00F9115C" w:rsidP="00B34B6D">
      <w:pPr>
        <w:pStyle w:val="NormalWeb"/>
        <w:spacing w:before="0" w:beforeAutospacing="0" w:after="0" w:afterAutospacing="0"/>
        <w:rPr>
          <w:b/>
          <w:i/>
          <w:sz w:val="16"/>
          <w:szCs w:val="16"/>
        </w:rPr>
      </w:pPr>
    </w:p>
    <w:sectPr w:rsidR="00F9115C" w:rsidRPr="0014604F" w:rsidSect="001656B9">
      <w:footerReference w:type="even" r:id="rId272"/>
      <w:footerReference w:type="default" r:id="rId273"/>
      <w:pgSz w:w="12240" w:h="15840" w:code="1"/>
      <w:pgMar w:top="1440" w:right="1440" w:bottom="135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68721" w14:textId="77777777" w:rsidR="005A7B94" w:rsidRDefault="005A7B94">
      <w:r>
        <w:separator/>
      </w:r>
    </w:p>
  </w:endnote>
  <w:endnote w:type="continuationSeparator" w:id="0">
    <w:p w14:paraId="1101DA62" w14:textId="77777777" w:rsidR="005A7B94" w:rsidRDefault="005A7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imesNew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B08AA" w14:textId="77777777" w:rsidR="00E35BD9" w:rsidRDefault="00E35B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6820EC" w14:textId="77777777" w:rsidR="00E35BD9" w:rsidRDefault="00E35B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70BEE" w14:textId="77777777" w:rsidR="00E35BD9" w:rsidRDefault="00E35B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2C16568" w14:textId="77777777" w:rsidR="00E35BD9" w:rsidRDefault="00E35B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904EA" w14:textId="77777777" w:rsidR="005A7B94" w:rsidRDefault="005A7B94">
      <w:r>
        <w:separator/>
      </w:r>
    </w:p>
  </w:footnote>
  <w:footnote w:type="continuationSeparator" w:id="0">
    <w:p w14:paraId="53078AFD" w14:textId="77777777" w:rsidR="005A7B94" w:rsidRDefault="005A7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2C206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466E62"/>
    <w:multiLevelType w:val="hybridMultilevel"/>
    <w:tmpl w:val="D5F4A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73D7C"/>
    <w:multiLevelType w:val="hybridMultilevel"/>
    <w:tmpl w:val="791EF7A8"/>
    <w:lvl w:ilvl="0" w:tplc="1A22D164">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0B7D7F14"/>
    <w:multiLevelType w:val="multilevel"/>
    <w:tmpl w:val="0584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25E8F"/>
    <w:multiLevelType w:val="multilevel"/>
    <w:tmpl w:val="96E09E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9E63536"/>
    <w:multiLevelType w:val="hybridMultilevel"/>
    <w:tmpl w:val="0DC6A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E2913"/>
    <w:multiLevelType w:val="multilevel"/>
    <w:tmpl w:val="E7043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D77F15"/>
    <w:multiLevelType w:val="hybridMultilevel"/>
    <w:tmpl w:val="25E04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ED1D05"/>
    <w:multiLevelType w:val="multilevel"/>
    <w:tmpl w:val="EDC2AC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9DF5DD1"/>
    <w:multiLevelType w:val="hybridMultilevel"/>
    <w:tmpl w:val="C1046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DE4FE6"/>
    <w:multiLevelType w:val="hybridMultilevel"/>
    <w:tmpl w:val="E37A6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50127E"/>
    <w:multiLevelType w:val="hybridMultilevel"/>
    <w:tmpl w:val="E93E7A3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E485F75"/>
    <w:multiLevelType w:val="hybridMultilevel"/>
    <w:tmpl w:val="C3C277B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
      <w:lvlJc w:val="left"/>
      <w:pPr>
        <w:tabs>
          <w:tab w:val="num" w:pos="1440"/>
        </w:tabs>
        <w:ind w:left="1440" w:hanging="360"/>
      </w:pPr>
      <w:rPr>
        <w:rFonts w:ascii="Symbol" w:hAnsi="Symbol"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4B6367"/>
    <w:multiLevelType w:val="multilevel"/>
    <w:tmpl w:val="EC7E630E"/>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8B283E"/>
    <w:multiLevelType w:val="hybridMultilevel"/>
    <w:tmpl w:val="278E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193F3F"/>
    <w:multiLevelType w:val="multilevel"/>
    <w:tmpl w:val="32DC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FD5FD7"/>
    <w:multiLevelType w:val="hybridMultilevel"/>
    <w:tmpl w:val="2CD6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0464844">
    <w:abstractNumId w:val="13"/>
  </w:num>
  <w:num w:numId="2" w16cid:durableId="1024863359">
    <w:abstractNumId w:val="11"/>
  </w:num>
  <w:num w:numId="3" w16cid:durableId="1313565548">
    <w:abstractNumId w:val="5"/>
  </w:num>
  <w:num w:numId="4" w16cid:durableId="1310524988">
    <w:abstractNumId w:val="10"/>
  </w:num>
  <w:num w:numId="5" w16cid:durableId="1720124931">
    <w:abstractNumId w:val="0"/>
  </w:num>
  <w:num w:numId="6" w16cid:durableId="1259798801">
    <w:abstractNumId w:val="16"/>
  </w:num>
  <w:num w:numId="7" w16cid:durableId="543568442">
    <w:abstractNumId w:val="12"/>
  </w:num>
  <w:num w:numId="8" w16cid:durableId="660960950">
    <w:abstractNumId w:val="9"/>
  </w:num>
  <w:num w:numId="9" w16cid:durableId="1682006105">
    <w:abstractNumId w:val="1"/>
  </w:num>
  <w:num w:numId="10" w16cid:durableId="264073360">
    <w:abstractNumId w:val="2"/>
  </w:num>
  <w:num w:numId="11" w16cid:durableId="553810599">
    <w:abstractNumId w:val="14"/>
  </w:num>
  <w:num w:numId="12" w16cid:durableId="1018509043">
    <w:abstractNumId w:val="15"/>
  </w:num>
  <w:num w:numId="13" w16cid:durableId="1461342427">
    <w:abstractNumId w:val="6"/>
  </w:num>
  <w:num w:numId="14" w16cid:durableId="905335744">
    <w:abstractNumId w:val="3"/>
  </w:num>
  <w:num w:numId="15" w16cid:durableId="607008344">
    <w:abstractNumId w:val="4"/>
  </w:num>
  <w:num w:numId="16" w16cid:durableId="146015269">
    <w:abstractNumId w:val="8"/>
  </w:num>
  <w:num w:numId="17" w16cid:durableId="826244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nl-NL"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fr-FR" w:vendorID="64" w:dllVersion="0" w:nlCheck="1" w:checkStyle="0"/>
  <w:proofState w:spelling="clean" w:grammar="clean"/>
  <w:doNotTrackMoves/>
  <w:defaultTabStop w:val="720"/>
  <w:characterSpacingControl w:val="doNotCompress"/>
  <w:footnotePr>
    <w:footnote w:id="-1"/>
    <w:footnote w:id="0"/>
  </w:footnotePr>
  <w:endnotePr>
    <w:endnote w:id="-1"/>
    <w:endnote w:id="0"/>
  </w:endnotePr>
  <w:compat>
    <w:selectFldWithFirstOrLastChar/>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7E5"/>
    <w:rsid w:val="00000B0F"/>
    <w:rsid w:val="00000E9B"/>
    <w:rsid w:val="0000130D"/>
    <w:rsid w:val="00001E96"/>
    <w:rsid w:val="00002182"/>
    <w:rsid w:val="00002358"/>
    <w:rsid w:val="00002ADE"/>
    <w:rsid w:val="00003A40"/>
    <w:rsid w:val="00004340"/>
    <w:rsid w:val="00004AB4"/>
    <w:rsid w:val="00005C66"/>
    <w:rsid w:val="000061EC"/>
    <w:rsid w:val="000063CC"/>
    <w:rsid w:val="000064B2"/>
    <w:rsid w:val="000070A7"/>
    <w:rsid w:val="000073A3"/>
    <w:rsid w:val="000076FF"/>
    <w:rsid w:val="00011767"/>
    <w:rsid w:val="0001324B"/>
    <w:rsid w:val="0001324C"/>
    <w:rsid w:val="00013651"/>
    <w:rsid w:val="00013C86"/>
    <w:rsid w:val="00014577"/>
    <w:rsid w:val="00014AC8"/>
    <w:rsid w:val="00014DDA"/>
    <w:rsid w:val="00015A0C"/>
    <w:rsid w:val="000163ED"/>
    <w:rsid w:val="000164B9"/>
    <w:rsid w:val="00016F1D"/>
    <w:rsid w:val="00017214"/>
    <w:rsid w:val="000174F2"/>
    <w:rsid w:val="00020685"/>
    <w:rsid w:val="000225DD"/>
    <w:rsid w:val="00023373"/>
    <w:rsid w:val="00023676"/>
    <w:rsid w:val="00023915"/>
    <w:rsid w:val="00023B38"/>
    <w:rsid w:val="00024739"/>
    <w:rsid w:val="00025346"/>
    <w:rsid w:val="00025DB0"/>
    <w:rsid w:val="0003093A"/>
    <w:rsid w:val="00031547"/>
    <w:rsid w:val="00031D6C"/>
    <w:rsid w:val="00032D4C"/>
    <w:rsid w:val="00032D75"/>
    <w:rsid w:val="000336E3"/>
    <w:rsid w:val="00033BEB"/>
    <w:rsid w:val="00033DCE"/>
    <w:rsid w:val="000347A5"/>
    <w:rsid w:val="00035EBA"/>
    <w:rsid w:val="00036094"/>
    <w:rsid w:val="00036620"/>
    <w:rsid w:val="00036816"/>
    <w:rsid w:val="00037F19"/>
    <w:rsid w:val="000402D4"/>
    <w:rsid w:val="00040334"/>
    <w:rsid w:val="000403F5"/>
    <w:rsid w:val="00042D3F"/>
    <w:rsid w:val="0004359F"/>
    <w:rsid w:val="00043E06"/>
    <w:rsid w:val="00044CE4"/>
    <w:rsid w:val="00046794"/>
    <w:rsid w:val="00047BA0"/>
    <w:rsid w:val="0005067A"/>
    <w:rsid w:val="0005146D"/>
    <w:rsid w:val="00051954"/>
    <w:rsid w:val="00051F87"/>
    <w:rsid w:val="00053B21"/>
    <w:rsid w:val="00053C5C"/>
    <w:rsid w:val="00054B3B"/>
    <w:rsid w:val="00054D49"/>
    <w:rsid w:val="000555AA"/>
    <w:rsid w:val="00055725"/>
    <w:rsid w:val="00060BAC"/>
    <w:rsid w:val="00060D86"/>
    <w:rsid w:val="0006204E"/>
    <w:rsid w:val="00062087"/>
    <w:rsid w:val="0006257D"/>
    <w:rsid w:val="00063158"/>
    <w:rsid w:val="00063B71"/>
    <w:rsid w:val="00064226"/>
    <w:rsid w:val="000661B4"/>
    <w:rsid w:val="0006695E"/>
    <w:rsid w:val="00070655"/>
    <w:rsid w:val="00070E70"/>
    <w:rsid w:val="000719DA"/>
    <w:rsid w:val="000723E4"/>
    <w:rsid w:val="00072E64"/>
    <w:rsid w:val="00073672"/>
    <w:rsid w:val="000737F0"/>
    <w:rsid w:val="00073AE3"/>
    <w:rsid w:val="00073FA9"/>
    <w:rsid w:val="000743F0"/>
    <w:rsid w:val="00074406"/>
    <w:rsid w:val="000744AE"/>
    <w:rsid w:val="00076D8A"/>
    <w:rsid w:val="000770C1"/>
    <w:rsid w:val="00077BE5"/>
    <w:rsid w:val="00080864"/>
    <w:rsid w:val="00083F98"/>
    <w:rsid w:val="00084530"/>
    <w:rsid w:val="00084EF1"/>
    <w:rsid w:val="000853EF"/>
    <w:rsid w:val="00085C47"/>
    <w:rsid w:val="00086077"/>
    <w:rsid w:val="00087962"/>
    <w:rsid w:val="00090109"/>
    <w:rsid w:val="00090A99"/>
    <w:rsid w:val="00091E15"/>
    <w:rsid w:val="00092108"/>
    <w:rsid w:val="0009231C"/>
    <w:rsid w:val="00092693"/>
    <w:rsid w:val="000944D7"/>
    <w:rsid w:val="00094A8E"/>
    <w:rsid w:val="00094E92"/>
    <w:rsid w:val="0009615B"/>
    <w:rsid w:val="00096713"/>
    <w:rsid w:val="00096C71"/>
    <w:rsid w:val="000975EA"/>
    <w:rsid w:val="000979B0"/>
    <w:rsid w:val="00097AF7"/>
    <w:rsid w:val="00097CEA"/>
    <w:rsid w:val="000A031F"/>
    <w:rsid w:val="000A258B"/>
    <w:rsid w:val="000A278F"/>
    <w:rsid w:val="000A2D64"/>
    <w:rsid w:val="000A3E53"/>
    <w:rsid w:val="000A3EBF"/>
    <w:rsid w:val="000A4906"/>
    <w:rsid w:val="000A49C5"/>
    <w:rsid w:val="000A54AD"/>
    <w:rsid w:val="000A5535"/>
    <w:rsid w:val="000A5951"/>
    <w:rsid w:val="000A6F5E"/>
    <w:rsid w:val="000A7BDC"/>
    <w:rsid w:val="000B078D"/>
    <w:rsid w:val="000B0FCF"/>
    <w:rsid w:val="000B1647"/>
    <w:rsid w:val="000B2267"/>
    <w:rsid w:val="000B28A6"/>
    <w:rsid w:val="000B337A"/>
    <w:rsid w:val="000B3EEC"/>
    <w:rsid w:val="000B42B1"/>
    <w:rsid w:val="000B5DAD"/>
    <w:rsid w:val="000B5FB0"/>
    <w:rsid w:val="000B6825"/>
    <w:rsid w:val="000B7BE0"/>
    <w:rsid w:val="000C067B"/>
    <w:rsid w:val="000C2038"/>
    <w:rsid w:val="000C4DC7"/>
    <w:rsid w:val="000C4E91"/>
    <w:rsid w:val="000C5341"/>
    <w:rsid w:val="000C5AE6"/>
    <w:rsid w:val="000C5B0B"/>
    <w:rsid w:val="000C679D"/>
    <w:rsid w:val="000C6875"/>
    <w:rsid w:val="000C78CF"/>
    <w:rsid w:val="000C78E1"/>
    <w:rsid w:val="000C79AA"/>
    <w:rsid w:val="000D0B40"/>
    <w:rsid w:val="000D1468"/>
    <w:rsid w:val="000D16DB"/>
    <w:rsid w:val="000D2263"/>
    <w:rsid w:val="000D2DE2"/>
    <w:rsid w:val="000D380B"/>
    <w:rsid w:val="000D3E69"/>
    <w:rsid w:val="000D41AC"/>
    <w:rsid w:val="000D4468"/>
    <w:rsid w:val="000D44A5"/>
    <w:rsid w:val="000D45CB"/>
    <w:rsid w:val="000D4792"/>
    <w:rsid w:val="000D47BD"/>
    <w:rsid w:val="000D5F2C"/>
    <w:rsid w:val="000D62B2"/>
    <w:rsid w:val="000D6962"/>
    <w:rsid w:val="000D7E6A"/>
    <w:rsid w:val="000E0AAC"/>
    <w:rsid w:val="000E0AD0"/>
    <w:rsid w:val="000E1802"/>
    <w:rsid w:val="000E23FA"/>
    <w:rsid w:val="000E2B9E"/>
    <w:rsid w:val="000E306A"/>
    <w:rsid w:val="000E34C2"/>
    <w:rsid w:val="000E518B"/>
    <w:rsid w:val="000E51A2"/>
    <w:rsid w:val="000E675A"/>
    <w:rsid w:val="000E6C0F"/>
    <w:rsid w:val="000E7021"/>
    <w:rsid w:val="000F00C3"/>
    <w:rsid w:val="000F10DE"/>
    <w:rsid w:val="000F32C9"/>
    <w:rsid w:val="000F3FF1"/>
    <w:rsid w:val="000F4634"/>
    <w:rsid w:val="000F4C3B"/>
    <w:rsid w:val="000F52D4"/>
    <w:rsid w:val="000F5630"/>
    <w:rsid w:val="000F5C56"/>
    <w:rsid w:val="000F5F30"/>
    <w:rsid w:val="000F633C"/>
    <w:rsid w:val="000F6FAB"/>
    <w:rsid w:val="00100A56"/>
    <w:rsid w:val="0010189C"/>
    <w:rsid w:val="001021FA"/>
    <w:rsid w:val="0010247D"/>
    <w:rsid w:val="001026BE"/>
    <w:rsid w:val="00102D08"/>
    <w:rsid w:val="00102E85"/>
    <w:rsid w:val="001043C1"/>
    <w:rsid w:val="00104917"/>
    <w:rsid w:val="00104DAB"/>
    <w:rsid w:val="00105CD9"/>
    <w:rsid w:val="0010681F"/>
    <w:rsid w:val="001068F1"/>
    <w:rsid w:val="00107554"/>
    <w:rsid w:val="00110001"/>
    <w:rsid w:val="00110779"/>
    <w:rsid w:val="001112C5"/>
    <w:rsid w:val="001115FA"/>
    <w:rsid w:val="00111680"/>
    <w:rsid w:val="001126D3"/>
    <w:rsid w:val="0011281D"/>
    <w:rsid w:val="00112EA6"/>
    <w:rsid w:val="001137CC"/>
    <w:rsid w:val="00113A05"/>
    <w:rsid w:val="00115233"/>
    <w:rsid w:val="00115C98"/>
    <w:rsid w:val="00116842"/>
    <w:rsid w:val="00116956"/>
    <w:rsid w:val="00116B33"/>
    <w:rsid w:val="00117226"/>
    <w:rsid w:val="001174CD"/>
    <w:rsid w:val="001205E1"/>
    <w:rsid w:val="00120845"/>
    <w:rsid w:val="00121D7C"/>
    <w:rsid w:val="00121DBF"/>
    <w:rsid w:val="00123DF2"/>
    <w:rsid w:val="00124903"/>
    <w:rsid w:val="00124E53"/>
    <w:rsid w:val="0012524A"/>
    <w:rsid w:val="001259ED"/>
    <w:rsid w:val="001268C5"/>
    <w:rsid w:val="00126E10"/>
    <w:rsid w:val="00127303"/>
    <w:rsid w:val="00127EC0"/>
    <w:rsid w:val="00130560"/>
    <w:rsid w:val="00130BE4"/>
    <w:rsid w:val="00130C39"/>
    <w:rsid w:val="00131098"/>
    <w:rsid w:val="00131329"/>
    <w:rsid w:val="0013192A"/>
    <w:rsid w:val="00133320"/>
    <w:rsid w:val="00134BDE"/>
    <w:rsid w:val="00134E06"/>
    <w:rsid w:val="00135D02"/>
    <w:rsid w:val="001423A9"/>
    <w:rsid w:val="00142EFE"/>
    <w:rsid w:val="001433A0"/>
    <w:rsid w:val="001442B8"/>
    <w:rsid w:val="001446CF"/>
    <w:rsid w:val="00144A9E"/>
    <w:rsid w:val="00144ABD"/>
    <w:rsid w:val="00144F08"/>
    <w:rsid w:val="001454D3"/>
    <w:rsid w:val="00145A8D"/>
    <w:rsid w:val="00145B9D"/>
    <w:rsid w:val="00145DA0"/>
    <w:rsid w:val="00145E01"/>
    <w:rsid w:val="00145E5B"/>
    <w:rsid w:val="0014604F"/>
    <w:rsid w:val="00146483"/>
    <w:rsid w:val="00146C02"/>
    <w:rsid w:val="00146FAE"/>
    <w:rsid w:val="001472FD"/>
    <w:rsid w:val="00147DC0"/>
    <w:rsid w:val="001512F5"/>
    <w:rsid w:val="0015209F"/>
    <w:rsid w:val="00152797"/>
    <w:rsid w:val="00152BB6"/>
    <w:rsid w:val="00152E47"/>
    <w:rsid w:val="00153813"/>
    <w:rsid w:val="0015425A"/>
    <w:rsid w:val="00154FEE"/>
    <w:rsid w:val="00155184"/>
    <w:rsid w:val="00155A13"/>
    <w:rsid w:val="00155D60"/>
    <w:rsid w:val="00155EA9"/>
    <w:rsid w:val="00156A16"/>
    <w:rsid w:val="00156E6C"/>
    <w:rsid w:val="001572D9"/>
    <w:rsid w:val="001574B1"/>
    <w:rsid w:val="00157649"/>
    <w:rsid w:val="00160323"/>
    <w:rsid w:val="00160837"/>
    <w:rsid w:val="00160B01"/>
    <w:rsid w:val="00161941"/>
    <w:rsid w:val="00162C96"/>
    <w:rsid w:val="0016471F"/>
    <w:rsid w:val="0016504B"/>
    <w:rsid w:val="001656B9"/>
    <w:rsid w:val="00165A83"/>
    <w:rsid w:val="00166734"/>
    <w:rsid w:val="0016728B"/>
    <w:rsid w:val="001676B6"/>
    <w:rsid w:val="0016777A"/>
    <w:rsid w:val="00170456"/>
    <w:rsid w:val="00170980"/>
    <w:rsid w:val="00171A73"/>
    <w:rsid w:val="00173D70"/>
    <w:rsid w:val="00174202"/>
    <w:rsid w:val="00174D32"/>
    <w:rsid w:val="001756B9"/>
    <w:rsid w:val="00176C14"/>
    <w:rsid w:val="00177B8F"/>
    <w:rsid w:val="00183DA2"/>
    <w:rsid w:val="00186C3F"/>
    <w:rsid w:val="001900BC"/>
    <w:rsid w:val="001915A6"/>
    <w:rsid w:val="0019235A"/>
    <w:rsid w:val="001932E2"/>
    <w:rsid w:val="001933D5"/>
    <w:rsid w:val="00193E8D"/>
    <w:rsid w:val="001948A2"/>
    <w:rsid w:val="001949CA"/>
    <w:rsid w:val="00194AB9"/>
    <w:rsid w:val="00194DBE"/>
    <w:rsid w:val="00196EA5"/>
    <w:rsid w:val="00197590"/>
    <w:rsid w:val="001A093C"/>
    <w:rsid w:val="001A1271"/>
    <w:rsid w:val="001A1B9C"/>
    <w:rsid w:val="001A2D9E"/>
    <w:rsid w:val="001A39A1"/>
    <w:rsid w:val="001A43E7"/>
    <w:rsid w:val="001A5975"/>
    <w:rsid w:val="001A7292"/>
    <w:rsid w:val="001B0BA1"/>
    <w:rsid w:val="001B0FE6"/>
    <w:rsid w:val="001B21D3"/>
    <w:rsid w:val="001B2614"/>
    <w:rsid w:val="001B2CEE"/>
    <w:rsid w:val="001B31B2"/>
    <w:rsid w:val="001B367B"/>
    <w:rsid w:val="001B40E0"/>
    <w:rsid w:val="001B40E7"/>
    <w:rsid w:val="001B4317"/>
    <w:rsid w:val="001B468C"/>
    <w:rsid w:val="001B5AAE"/>
    <w:rsid w:val="001B5B66"/>
    <w:rsid w:val="001C025C"/>
    <w:rsid w:val="001C2FB3"/>
    <w:rsid w:val="001C3271"/>
    <w:rsid w:val="001C4C55"/>
    <w:rsid w:val="001C50EE"/>
    <w:rsid w:val="001C5189"/>
    <w:rsid w:val="001C63EC"/>
    <w:rsid w:val="001C6717"/>
    <w:rsid w:val="001C69C0"/>
    <w:rsid w:val="001C6FA1"/>
    <w:rsid w:val="001C6FC3"/>
    <w:rsid w:val="001C7C85"/>
    <w:rsid w:val="001D0DFC"/>
    <w:rsid w:val="001D1147"/>
    <w:rsid w:val="001D1F7E"/>
    <w:rsid w:val="001D268C"/>
    <w:rsid w:val="001D2750"/>
    <w:rsid w:val="001D49D1"/>
    <w:rsid w:val="001D4E08"/>
    <w:rsid w:val="001D52F6"/>
    <w:rsid w:val="001D5E61"/>
    <w:rsid w:val="001D6653"/>
    <w:rsid w:val="001D688C"/>
    <w:rsid w:val="001D78B7"/>
    <w:rsid w:val="001D7AA2"/>
    <w:rsid w:val="001D7C17"/>
    <w:rsid w:val="001E026D"/>
    <w:rsid w:val="001E07F7"/>
    <w:rsid w:val="001E17CE"/>
    <w:rsid w:val="001E284E"/>
    <w:rsid w:val="001E3D8A"/>
    <w:rsid w:val="001E3FC3"/>
    <w:rsid w:val="001E4C2E"/>
    <w:rsid w:val="001E650D"/>
    <w:rsid w:val="001E6A8E"/>
    <w:rsid w:val="001E6DF6"/>
    <w:rsid w:val="001E710A"/>
    <w:rsid w:val="001F1B76"/>
    <w:rsid w:val="001F3001"/>
    <w:rsid w:val="001F36C1"/>
    <w:rsid w:val="001F393C"/>
    <w:rsid w:val="001F4B63"/>
    <w:rsid w:val="001F515F"/>
    <w:rsid w:val="001F59A1"/>
    <w:rsid w:val="001F6108"/>
    <w:rsid w:val="001F630B"/>
    <w:rsid w:val="001F6482"/>
    <w:rsid w:val="001F689B"/>
    <w:rsid w:val="001F76DA"/>
    <w:rsid w:val="00200242"/>
    <w:rsid w:val="00201007"/>
    <w:rsid w:val="00201533"/>
    <w:rsid w:val="0020252D"/>
    <w:rsid w:val="0020297E"/>
    <w:rsid w:val="00202A8E"/>
    <w:rsid w:val="0020300D"/>
    <w:rsid w:val="00204587"/>
    <w:rsid w:val="00204FF2"/>
    <w:rsid w:val="00205564"/>
    <w:rsid w:val="00205920"/>
    <w:rsid w:val="00205FBF"/>
    <w:rsid w:val="00206A93"/>
    <w:rsid w:val="00210D1C"/>
    <w:rsid w:val="0021145C"/>
    <w:rsid w:val="00211806"/>
    <w:rsid w:val="00211ADA"/>
    <w:rsid w:val="00212126"/>
    <w:rsid w:val="002133AA"/>
    <w:rsid w:val="00214859"/>
    <w:rsid w:val="002158A7"/>
    <w:rsid w:val="00215E90"/>
    <w:rsid w:val="0022085A"/>
    <w:rsid w:val="002211F1"/>
    <w:rsid w:val="002222E3"/>
    <w:rsid w:val="00222805"/>
    <w:rsid w:val="002236C8"/>
    <w:rsid w:val="0022425C"/>
    <w:rsid w:val="0022570F"/>
    <w:rsid w:val="002269D9"/>
    <w:rsid w:val="00227896"/>
    <w:rsid w:val="002304D1"/>
    <w:rsid w:val="002316F3"/>
    <w:rsid w:val="00231F03"/>
    <w:rsid w:val="0023221F"/>
    <w:rsid w:val="00232D52"/>
    <w:rsid w:val="002339EA"/>
    <w:rsid w:val="00234C18"/>
    <w:rsid w:val="0023568B"/>
    <w:rsid w:val="00236171"/>
    <w:rsid w:val="00237030"/>
    <w:rsid w:val="00237472"/>
    <w:rsid w:val="002377B1"/>
    <w:rsid w:val="00240B14"/>
    <w:rsid w:val="00240BCE"/>
    <w:rsid w:val="00241E62"/>
    <w:rsid w:val="00242C93"/>
    <w:rsid w:val="00243BBB"/>
    <w:rsid w:val="00245A3D"/>
    <w:rsid w:val="00245B88"/>
    <w:rsid w:val="00245D22"/>
    <w:rsid w:val="002463E5"/>
    <w:rsid w:val="00246DD3"/>
    <w:rsid w:val="00246E3F"/>
    <w:rsid w:val="002472C3"/>
    <w:rsid w:val="002476F6"/>
    <w:rsid w:val="00247AD1"/>
    <w:rsid w:val="00250778"/>
    <w:rsid w:val="00250B62"/>
    <w:rsid w:val="00251DFB"/>
    <w:rsid w:val="0025225E"/>
    <w:rsid w:val="0025273C"/>
    <w:rsid w:val="00253847"/>
    <w:rsid w:val="0025406F"/>
    <w:rsid w:val="00254D4D"/>
    <w:rsid w:val="00254EE1"/>
    <w:rsid w:val="0025623C"/>
    <w:rsid w:val="002564AF"/>
    <w:rsid w:val="0025689C"/>
    <w:rsid w:val="00256BC2"/>
    <w:rsid w:val="00257FF5"/>
    <w:rsid w:val="00260530"/>
    <w:rsid w:val="00260CC7"/>
    <w:rsid w:val="0026261F"/>
    <w:rsid w:val="00262F38"/>
    <w:rsid w:val="002635C8"/>
    <w:rsid w:val="002640BC"/>
    <w:rsid w:val="00266C90"/>
    <w:rsid w:val="00267047"/>
    <w:rsid w:val="0026760D"/>
    <w:rsid w:val="00267683"/>
    <w:rsid w:val="00267C92"/>
    <w:rsid w:val="002706CD"/>
    <w:rsid w:val="0027144C"/>
    <w:rsid w:val="0027174D"/>
    <w:rsid w:val="00272247"/>
    <w:rsid w:val="002728B1"/>
    <w:rsid w:val="002749AD"/>
    <w:rsid w:val="002753D5"/>
    <w:rsid w:val="00275DCD"/>
    <w:rsid w:val="00276041"/>
    <w:rsid w:val="00277276"/>
    <w:rsid w:val="00280241"/>
    <w:rsid w:val="0028116A"/>
    <w:rsid w:val="002827E5"/>
    <w:rsid w:val="00283210"/>
    <w:rsid w:val="0028367B"/>
    <w:rsid w:val="002838BB"/>
    <w:rsid w:val="00284822"/>
    <w:rsid w:val="00285236"/>
    <w:rsid w:val="002864C2"/>
    <w:rsid w:val="00287792"/>
    <w:rsid w:val="002879C3"/>
    <w:rsid w:val="0029054E"/>
    <w:rsid w:val="002906BD"/>
    <w:rsid w:val="00290786"/>
    <w:rsid w:val="002908D4"/>
    <w:rsid w:val="00291484"/>
    <w:rsid w:val="00291827"/>
    <w:rsid w:val="00291BE8"/>
    <w:rsid w:val="002932C4"/>
    <w:rsid w:val="00293618"/>
    <w:rsid w:val="002937DF"/>
    <w:rsid w:val="00293F86"/>
    <w:rsid w:val="00296B03"/>
    <w:rsid w:val="00296D07"/>
    <w:rsid w:val="00297F39"/>
    <w:rsid w:val="002A084A"/>
    <w:rsid w:val="002A175D"/>
    <w:rsid w:val="002A17C5"/>
    <w:rsid w:val="002A3067"/>
    <w:rsid w:val="002A3565"/>
    <w:rsid w:val="002A39F6"/>
    <w:rsid w:val="002A3B1E"/>
    <w:rsid w:val="002A3DA4"/>
    <w:rsid w:val="002A3E92"/>
    <w:rsid w:val="002A4801"/>
    <w:rsid w:val="002A48D7"/>
    <w:rsid w:val="002A5C22"/>
    <w:rsid w:val="002A6090"/>
    <w:rsid w:val="002A60F5"/>
    <w:rsid w:val="002A677C"/>
    <w:rsid w:val="002A79FA"/>
    <w:rsid w:val="002B1967"/>
    <w:rsid w:val="002B3E69"/>
    <w:rsid w:val="002B5222"/>
    <w:rsid w:val="002B577F"/>
    <w:rsid w:val="002B592C"/>
    <w:rsid w:val="002B5EA3"/>
    <w:rsid w:val="002B6912"/>
    <w:rsid w:val="002B6BBC"/>
    <w:rsid w:val="002B6E00"/>
    <w:rsid w:val="002B7454"/>
    <w:rsid w:val="002C00FB"/>
    <w:rsid w:val="002C0166"/>
    <w:rsid w:val="002C059F"/>
    <w:rsid w:val="002C0F61"/>
    <w:rsid w:val="002C131F"/>
    <w:rsid w:val="002C1CBD"/>
    <w:rsid w:val="002C25D2"/>
    <w:rsid w:val="002C2877"/>
    <w:rsid w:val="002C2907"/>
    <w:rsid w:val="002C592D"/>
    <w:rsid w:val="002C5C11"/>
    <w:rsid w:val="002C6340"/>
    <w:rsid w:val="002C6B56"/>
    <w:rsid w:val="002C741A"/>
    <w:rsid w:val="002D0096"/>
    <w:rsid w:val="002D03D1"/>
    <w:rsid w:val="002D03EB"/>
    <w:rsid w:val="002D0A49"/>
    <w:rsid w:val="002D15E1"/>
    <w:rsid w:val="002D16ED"/>
    <w:rsid w:val="002D26DC"/>
    <w:rsid w:val="002D2871"/>
    <w:rsid w:val="002D2C25"/>
    <w:rsid w:val="002D2D5D"/>
    <w:rsid w:val="002D39F6"/>
    <w:rsid w:val="002D3DA7"/>
    <w:rsid w:val="002D432A"/>
    <w:rsid w:val="002D54A5"/>
    <w:rsid w:val="002D5A72"/>
    <w:rsid w:val="002D5D40"/>
    <w:rsid w:val="002E1606"/>
    <w:rsid w:val="002E2386"/>
    <w:rsid w:val="002E2550"/>
    <w:rsid w:val="002E3184"/>
    <w:rsid w:val="002E357F"/>
    <w:rsid w:val="002E3E59"/>
    <w:rsid w:val="002E54F6"/>
    <w:rsid w:val="002E61C7"/>
    <w:rsid w:val="002E644C"/>
    <w:rsid w:val="002E78F3"/>
    <w:rsid w:val="002F0EA8"/>
    <w:rsid w:val="002F1250"/>
    <w:rsid w:val="002F1670"/>
    <w:rsid w:val="002F2297"/>
    <w:rsid w:val="002F285D"/>
    <w:rsid w:val="002F2E61"/>
    <w:rsid w:val="002F39B8"/>
    <w:rsid w:val="002F4363"/>
    <w:rsid w:val="002F521C"/>
    <w:rsid w:val="002F585B"/>
    <w:rsid w:val="002F6453"/>
    <w:rsid w:val="002F66BF"/>
    <w:rsid w:val="002F67FF"/>
    <w:rsid w:val="002F6B54"/>
    <w:rsid w:val="002F76E1"/>
    <w:rsid w:val="00301CB4"/>
    <w:rsid w:val="0030323A"/>
    <w:rsid w:val="003033EB"/>
    <w:rsid w:val="0030356A"/>
    <w:rsid w:val="00305440"/>
    <w:rsid w:val="00306678"/>
    <w:rsid w:val="00307A71"/>
    <w:rsid w:val="0031127B"/>
    <w:rsid w:val="00312D8D"/>
    <w:rsid w:val="003133D0"/>
    <w:rsid w:val="0031376A"/>
    <w:rsid w:val="00313B08"/>
    <w:rsid w:val="003141FE"/>
    <w:rsid w:val="00314575"/>
    <w:rsid w:val="00314EA6"/>
    <w:rsid w:val="00315084"/>
    <w:rsid w:val="003153DF"/>
    <w:rsid w:val="00315AFF"/>
    <w:rsid w:val="0031619C"/>
    <w:rsid w:val="00316865"/>
    <w:rsid w:val="00317065"/>
    <w:rsid w:val="00317568"/>
    <w:rsid w:val="003208A0"/>
    <w:rsid w:val="00320A9E"/>
    <w:rsid w:val="003224FE"/>
    <w:rsid w:val="00322BD3"/>
    <w:rsid w:val="00323CEF"/>
    <w:rsid w:val="00323FEB"/>
    <w:rsid w:val="003269F6"/>
    <w:rsid w:val="003278C4"/>
    <w:rsid w:val="00327B0A"/>
    <w:rsid w:val="00327D66"/>
    <w:rsid w:val="00327F4F"/>
    <w:rsid w:val="00330394"/>
    <w:rsid w:val="00331471"/>
    <w:rsid w:val="003370B3"/>
    <w:rsid w:val="0033726A"/>
    <w:rsid w:val="003378BE"/>
    <w:rsid w:val="00337A2F"/>
    <w:rsid w:val="00340706"/>
    <w:rsid w:val="003428B1"/>
    <w:rsid w:val="00343190"/>
    <w:rsid w:val="00343F3C"/>
    <w:rsid w:val="0034674B"/>
    <w:rsid w:val="00346859"/>
    <w:rsid w:val="003524B3"/>
    <w:rsid w:val="00353B86"/>
    <w:rsid w:val="00353F0F"/>
    <w:rsid w:val="0035468B"/>
    <w:rsid w:val="003559E4"/>
    <w:rsid w:val="00356578"/>
    <w:rsid w:val="0035683B"/>
    <w:rsid w:val="00357E36"/>
    <w:rsid w:val="00360397"/>
    <w:rsid w:val="003609E1"/>
    <w:rsid w:val="00360C28"/>
    <w:rsid w:val="00362882"/>
    <w:rsid w:val="00362C0C"/>
    <w:rsid w:val="00362CB4"/>
    <w:rsid w:val="00363E2F"/>
    <w:rsid w:val="00364260"/>
    <w:rsid w:val="00364435"/>
    <w:rsid w:val="0036459B"/>
    <w:rsid w:val="00364BF0"/>
    <w:rsid w:val="0036601E"/>
    <w:rsid w:val="00367A4D"/>
    <w:rsid w:val="00367E3A"/>
    <w:rsid w:val="00367E81"/>
    <w:rsid w:val="00367FED"/>
    <w:rsid w:val="00370426"/>
    <w:rsid w:val="003704A3"/>
    <w:rsid w:val="003704D2"/>
    <w:rsid w:val="003723FA"/>
    <w:rsid w:val="00372D0F"/>
    <w:rsid w:val="00372EBC"/>
    <w:rsid w:val="003739A9"/>
    <w:rsid w:val="00375AAA"/>
    <w:rsid w:val="00376568"/>
    <w:rsid w:val="003765FF"/>
    <w:rsid w:val="00377D9E"/>
    <w:rsid w:val="00380006"/>
    <w:rsid w:val="00380795"/>
    <w:rsid w:val="00380CB0"/>
    <w:rsid w:val="00381235"/>
    <w:rsid w:val="00381901"/>
    <w:rsid w:val="00381D0B"/>
    <w:rsid w:val="00383872"/>
    <w:rsid w:val="00383D3C"/>
    <w:rsid w:val="003864CE"/>
    <w:rsid w:val="00387629"/>
    <w:rsid w:val="00390329"/>
    <w:rsid w:val="003908A1"/>
    <w:rsid w:val="003913FE"/>
    <w:rsid w:val="003915DD"/>
    <w:rsid w:val="00391A2C"/>
    <w:rsid w:val="00391AEB"/>
    <w:rsid w:val="00391D91"/>
    <w:rsid w:val="003920DA"/>
    <w:rsid w:val="00392F3A"/>
    <w:rsid w:val="0039321D"/>
    <w:rsid w:val="003950B7"/>
    <w:rsid w:val="00397750"/>
    <w:rsid w:val="00397A8D"/>
    <w:rsid w:val="003A0B05"/>
    <w:rsid w:val="003A12F4"/>
    <w:rsid w:val="003A26FD"/>
    <w:rsid w:val="003A4A13"/>
    <w:rsid w:val="003A5260"/>
    <w:rsid w:val="003A56F9"/>
    <w:rsid w:val="003A5B7E"/>
    <w:rsid w:val="003A5BB4"/>
    <w:rsid w:val="003A6B93"/>
    <w:rsid w:val="003A6C28"/>
    <w:rsid w:val="003A6E6D"/>
    <w:rsid w:val="003A75C9"/>
    <w:rsid w:val="003B014A"/>
    <w:rsid w:val="003B054C"/>
    <w:rsid w:val="003B1607"/>
    <w:rsid w:val="003B246D"/>
    <w:rsid w:val="003B27E8"/>
    <w:rsid w:val="003B2D3A"/>
    <w:rsid w:val="003B2D97"/>
    <w:rsid w:val="003B2DF6"/>
    <w:rsid w:val="003B3F4B"/>
    <w:rsid w:val="003B3FFA"/>
    <w:rsid w:val="003B4089"/>
    <w:rsid w:val="003B42B1"/>
    <w:rsid w:val="003B44AB"/>
    <w:rsid w:val="003B5A02"/>
    <w:rsid w:val="003B5F26"/>
    <w:rsid w:val="003B628E"/>
    <w:rsid w:val="003B7121"/>
    <w:rsid w:val="003B736B"/>
    <w:rsid w:val="003C0130"/>
    <w:rsid w:val="003C0222"/>
    <w:rsid w:val="003C08A9"/>
    <w:rsid w:val="003C12E9"/>
    <w:rsid w:val="003C1BB6"/>
    <w:rsid w:val="003C283B"/>
    <w:rsid w:val="003C2DAE"/>
    <w:rsid w:val="003C32B3"/>
    <w:rsid w:val="003C4F5F"/>
    <w:rsid w:val="003C4F86"/>
    <w:rsid w:val="003C5614"/>
    <w:rsid w:val="003C5782"/>
    <w:rsid w:val="003C58EC"/>
    <w:rsid w:val="003C7735"/>
    <w:rsid w:val="003C7B31"/>
    <w:rsid w:val="003D0835"/>
    <w:rsid w:val="003D12C4"/>
    <w:rsid w:val="003D1648"/>
    <w:rsid w:val="003D1C94"/>
    <w:rsid w:val="003D2957"/>
    <w:rsid w:val="003D59CE"/>
    <w:rsid w:val="003D61E8"/>
    <w:rsid w:val="003D70B0"/>
    <w:rsid w:val="003D7FAD"/>
    <w:rsid w:val="003E0632"/>
    <w:rsid w:val="003E0A44"/>
    <w:rsid w:val="003E0AD4"/>
    <w:rsid w:val="003E1186"/>
    <w:rsid w:val="003E158B"/>
    <w:rsid w:val="003E194F"/>
    <w:rsid w:val="003E1D8A"/>
    <w:rsid w:val="003E2647"/>
    <w:rsid w:val="003E2CB0"/>
    <w:rsid w:val="003E2D03"/>
    <w:rsid w:val="003E3187"/>
    <w:rsid w:val="003E3571"/>
    <w:rsid w:val="003E3FEF"/>
    <w:rsid w:val="003E4DB9"/>
    <w:rsid w:val="003E55EA"/>
    <w:rsid w:val="003E6178"/>
    <w:rsid w:val="003E68A8"/>
    <w:rsid w:val="003E6935"/>
    <w:rsid w:val="003E7DDA"/>
    <w:rsid w:val="003F0434"/>
    <w:rsid w:val="003F0799"/>
    <w:rsid w:val="003F10E4"/>
    <w:rsid w:val="003F36B2"/>
    <w:rsid w:val="003F3952"/>
    <w:rsid w:val="003F397F"/>
    <w:rsid w:val="003F3BF5"/>
    <w:rsid w:val="003F5F7A"/>
    <w:rsid w:val="003F6141"/>
    <w:rsid w:val="003F661E"/>
    <w:rsid w:val="003F6CA2"/>
    <w:rsid w:val="003F71F1"/>
    <w:rsid w:val="003F7600"/>
    <w:rsid w:val="004007CD"/>
    <w:rsid w:val="00402879"/>
    <w:rsid w:val="00402923"/>
    <w:rsid w:val="00403550"/>
    <w:rsid w:val="0040470A"/>
    <w:rsid w:val="00404A9E"/>
    <w:rsid w:val="004055F4"/>
    <w:rsid w:val="004058B7"/>
    <w:rsid w:val="00405947"/>
    <w:rsid w:val="00405A89"/>
    <w:rsid w:val="00406074"/>
    <w:rsid w:val="00406307"/>
    <w:rsid w:val="00410356"/>
    <w:rsid w:val="00410814"/>
    <w:rsid w:val="0041121D"/>
    <w:rsid w:val="00414A8B"/>
    <w:rsid w:val="00414B31"/>
    <w:rsid w:val="00414BD3"/>
    <w:rsid w:val="004157F6"/>
    <w:rsid w:val="00415976"/>
    <w:rsid w:val="00415DEF"/>
    <w:rsid w:val="00416191"/>
    <w:rsid w:val="0041620A"/>
    <w:rsid w:val="00416270"/>
    <w:rsid w:val="00416410"/>
    <w:rsid w:val="00416706"/>
    <w:rsid w:val="004176CD"/>
    <w:rsid w:val="00417A0F"/>
    <w:rsid w:val="00417D49"/>
    <w:rsid w:val="004224E8"/>
    <w:rsid w:val="004228AE"/>
    <w:rsid w:val="00423C6E"/>
    <w:rsid w:val="00426795"/>
    <w:rsid w:val="00426B4F"/>
    <w:rsid w:val="00427B72"/>
    <w:rsid w:val="00430367"/>
    <w:rsid w:val="00431139"/>
    <w:rsid w:val="004319BE"/>
    <w:rsid w:val="00432618"/>
    <w:rsid w:val="0043265D"/>
    <w:rsid w:val="00432825"/>
    <w:rsid w:val="004336AB"/>
    <w:rsid w:val="0043497B"/>
    <w:rsid w:val="00434B67"/>
    <w:rsid w:val="004350DC"/>
    <w:rsid w:val="004353F5"/>
    <w:rsid w:val="00435945"/>
    <w:rsid w:val="0043597F"/>
    <w:rsid w:val="00436454"/>
    <w:rsid w:val="0043658F"/>
    <w:rsid w:val="0044012F"/>
    <w:rsid w:val="00440314"/>
    <w:rsid w:val="004404F4"/>
    <w:rsid w:val="00441BB4"/>
    <w:rsid w:val="00442652"/>
    <w:rsid w:val="00444E03"/>
    <w:rsid w:val="004453C1"/>
    <w:rsid w:val="00445B32"/>
    <w:rsid w:val="00445C93"/>
    <w:rsid w:val="004461A9"/>
    <w:rsid w:val="00446373"/>
    <w:rsid w:val="004470AB"/>
    <w:rsid w:val="0044766B"/>
    <w:rsid w:val="00447984"/>
    <w:rsid w:val="004503D8"/>
    <w:rsid w:val="00450625"/>
    <w:rsid w:val="00450A9F"/>
    <w:rsid w:val="00451137"/>
    <w:rsid w:val="004518B9"/>
    <w:rsid w:val="0045230B"/>
    <w:rsid w:val="00453BB7"/>
    <w:rsid w:val="00453EDF"/>
    <w:rsid w:val="00453F1C"/>
    <w:rsid w:val="00456221"/>
    <w:rsid w:val="0045672D"/>
    <w:rsid w:val="00456943"/>
    <w:rsid w:val="00456995"/>
    <w:rsid w:val="004572ED"/>
    <w:rsid w:val="004575FB"/>
    <w:rsid w:val="00457ADB"/>
    <w:rsid w:val="00460A60"/>
    <w:rsid w:val="0046107B"/>
    <w:rsid w:val="00462C16"/>
    <w:rsid w:val="004636CE"/>
    <w:rsid w:val="00463D3C"/>
    <w:rsid w:val="004671A9"/>
    <w:rsid w:val="00467563"/>
    <w:rsid w:val="00467645"/>
    <w:rsid w:val="00470FC6"/>
    <w:rsid w:val="00471D68"/>
    <w:rsid w:val="00472A17"/>
    <w:rsid w:val="0047344F"/>
    <w:rsid w:val="00473D0B"/>
    <w:rsid w:val="004751B8"/>
    <w:rsid w:val="004755D9"/>
    <w:rsid w:val="0047645C"/>
    <w:rsid w:val="0047657B"/>
    <w:rsid w:val="00476772"/>
    <w:rsid w:val="00477042"/>
    <w:rsid w:val="00477510"/>
    <w:rsid w:val="00481A56"/>
    <w:rsid w:val="00481C9F"/>
    <w:rsid w:val="00481DBB"/>
    <w:rsid w:val="004828EC"/>
    <w:rsid w:val="00482FF3"/>
    <w:rsid w:val="0048395B"/>
    <w:rsid w:val="00487601"/>
    <w:rsid w:val="004904BE"/>
    <w:rsid w:val="00491E5A"/>
    <w:rsid w:val="004925D2"/>
    <w:rsid w:val="004928C0"/>
    <w:rsid w:val="00493708"/>
    <w:rsid w:val="00493CAF"/>
    <w:rsid w:val="00494306"/>
    <w:rsid w:val="004943C7"/>
    <w:rsid w:val="00494BBB"/>
    <w:rsid w:val="00494F4E"/>
    <w:rsid w:val="00496571"/>
    <w:rsid w:val="00496948"/>
    <w:rsid w:val="00497455"/>
    <w:rsid w:val="00497905"/>
    <w:rsid w:val="004A0349"/>
    <w:rsid w:val="004A061E"/>
    <w:rsid w:val="004A0A0E"/>
    <w:rsid w:val="004A149A"/>
    <w:rsid w:val="004A1661"/>
    <w:rsid w:val="004A1973"/>
    <w:rsid w:val="004A2516"/>
    <w:rsid w:val="004A27D1"/>
    <w:rsid w:val="004A4639"/>
    <w:rsid w:val="004A4A03"/>
    <w:rsid w:val="004A5542"/>
    <w:rsid w:val="004A607B"/>
    <w:rsid w:val="004A61D8"/>
    <w:rsid w:val="004B028A"/>
    <w:rsid w:val="004B321F"/>
    <w:rsid w:val="004B3BD6"/>
    <w:rsid w:val="004B4603"/>
    <w:rsid w:val="004B4D20"/>
    <w:rsid w:val="004C002E"/>
    <w:rsid w:val="004C060E"/>
    <w:rsid w:val="004C1E26"/>
    <w:rsid w:val="004C1F7D"/>
    <w:rsid w:val="004C208F"/>
    <w:rsid w:val="004C3C52"/>
    <w:rsid w:val="004C48BE"/>
    <w:rsid w:val="004C4A74"/>
    <w:rsid w:val="004C5C43"/>
    <w:rsid w:val="004C655A"/>
    <w:rsid w:val="004C6E79"/>
    <w:rsid w:val="004C6F1F"/>
    <w:rsid w:val="004C758A"/>
    <w:rsid w:val="004C7A77"/>
    <w:rsid w:val="004D0132"/>
    <w:rsid w:val="004D08F8"/>
    <w:rsid w:val="004D0C7B"/>
    <w:rsid w:val="004D1030"/>
    <w:rsid w:val="004D233C"/>
    <w:rsid w:val="004D276B"/>
    <w:rsid w:val="004D28D1"/>
    <w:rsid w:val="004D2930"/>
    <w:rsid w:val="004D3069"/>
    <w:rsid w:val="004D306E"/>
    <w:rsid w:val="004D4217"/>
    <w:rsid w:val="004D5A18"/>
    <w:rsid w:val="004D5A64"/>
    <w:rsid w:val="004D5C85"/>
    <w:rsid w:val="004D6531"/>
    <w:rsid w:val="004D750F"/>
    <w:rsid w:val="004D7A77"/>
    <w:rsid w:val="004D7B0B"/>
    <w:rsid w:val="004E0E31"/>
    <w:rsid w:val="004E17D9"/>
    <w:rsid w:val="004E226C"/>
    <w:rsid w:val="004E3438"/>
    <w:rsid w:val="004E48E2"/>
    <w:rsid w:val="004E6315"/>
    <w:rsid w:val="004E6359"/>
    <w:rsid w:val="004F05AE"/>
    <w:rsid w:val="004F0FB4"/>
    <w:rsid w:val="004F0FF3"/>
    <w:rsid w:val="004F13BD"/>
    <w:rsid w:val="004F1833"/>
    <w:rsid w:val="004F2A4D"/>
    <w:rsid w:val="004F2EB8"/>
    <w:rsid w:val="004F3130"/>
    <w:rsid w:val="004F3236"/>
    <w:rsid w:val="004F3CEF"/>
    <w:rsid w:val="004F462E"/>
    <w:rsid w:val="004F4FE5"/>
    <w:rsid w:val="004F546E"/>
    <w:rsid w:val="004F68E9"/>
    <w:rsid w:val="004F742D"/>
    <w:rsid w:val="004F7450"/>
    <w:rsid w:val="005003C1"/>
    <w:rsid w:val="00500D87"/>
    <w:rsid w:val="00501549"/>
    <w:rsid w:val="005023C9"/>
    <w:rsid w:val="005023E1"/>
    <w:rsid w:val="0050471C"/>
    <w:rsid w:val="00504856"/>
    <w:rsid w:val="0050497A"/>
    <w:rsid w:val="005051E0"/>
    <w:rsid w:val="00506027"/>
    <w:rsid w:val="00506F55"/>
    <w:rsid w:val="005077C3"/>
    <w:rsid w:val="00510657"/>
    <w:rsid w:val="00510676"/>
    <w:rsid w:val="00511D23"/>
    <w:rsid w:val="0051347F"/>
    <w:rsid w:val="0051447B"/>
    <w:rsid w:val="00514709"/>
    <w:rsid w:val="005148A5"/>
    <w:rsid w:val="00514E76"/>
    <w:rsid w:val="005150E3"/>
    <w:rsid w:val="00515487"/>
    <w:rsid w:val="005165AF"/>
    <w:rsid w:val="005174F0"/>
    <w:rsid w:val="005177B0"/>
    <w:rsid w:val="00517F62"/>
    <w:rsid w:val="0052001C"/>
    <w:rsid w:val="005218F2"/>
    <w:rsid w:val="0052397D"/>
    <w:rsid w:val="00523A91"/>
    <w:rsid w:val="00523AA6"/>
    <w:rsid w:val="0052491D"/>
    <w:rsid w:val="0052529B"/>
    <w:rsid w:val="00525919"/>
    <w:rsid w:val="005265EC"/>
    <w:rsid w:val="00526692"/>
    <w:rsid w:val="005267BC"/>
    <w:rsid w:val="00526FBC"/>
    <w:rsid w:val="00530DCB"/>
    <w:rsid w:val="005321E4"/>
    <w:rsid w:val="00532267"/>
    <w:rsid w:val="00532795"/>
    <w:rsid w:val="00532B39"/>
    <w:rsid w:val="00532BFC"/>
    <w:rsid w:val="005343A3"/>
    <w:rsid w:val="005347E9"/>
    <w:rsid w:val="00534841"/>
    <w:rsid w:val="00536277"/>
    <w:rsid w:val="00536681"/>
    <w:rsid w:val="0053684D"/>
    <w:rsid w:val="005371A9"/>
    <w:rsid w:val="00540550"/>
    <w:rsid w:val="00540FDB"/>
    <w:rsid w:val="0054130F"/>
    <w:rsid w:val="0054281C"/>
    <w:rsid w:val="00542869"/>
    <w:rsid w:val="00542B0F"/>
    <w:rsid w:val="00542CA8"/>
    <w:rsid w:val="00543390"/>
    <w:rsid w:val="00543536"/>
    <w:rsid w:val="005436EC"/>
    <w:rsid w:val="00543B7D"/>
    <w:rsid w:val="0054440E"/>
    <w:rsid w:val="00544416"/>
    <w:rsid w:val="005449A0"/>
    <w:rsid w:val="00545218"/>
    <w:rsid w:val="005468C7"/>
    <w:rsid w:val="00546BE1"/>
    <w:rsid w:val="00546C2E"/>
    <w:rsid w:val="00547B9F"/>
    <w:rsid w:val="00547C72"/>
    <w:rsid w:val="00550498"/>
    <w:rsid w:val="00552378"/>
    <w:rsid w:val="00552399"/>
    <w:rsid w:val="00553DA8"/>
    <w:rsid w:val="005540AA"/>
    <w:rsid w:val="00556877"/>
    <w:rsid w:val="00556FCB"/>
    <w:rsid w:val="005573E9"/>
    <w:rsid w:val="0055796B"/>
    <w:rsid w:val="0056038D"/>
    <w:rsid w:val="0056125A"/>
    <w:rsid w:val="00561EA5"/>
    <w:rsid w:val="005639D8"/>
    <w:rsid w:val="005645FC"/>
    <w:rsid w:val="00565095"/>
    <w:rsid w:val="0056558C"/>
    <w:rsid w:val="00565EA2"/>
    <w:rsid w:val="005663AE"/>
    <w:rsid w:val="00566DE3"/>
    <w:rsid w:val="00567471"/>
    <w:rsid w:val="00567542"/>
    <w:rsid w:val="005678CB"/>
    <w:rsid w:val="00567AD8"/>
    <w:rsid w:val="005700F8"/>
    <w:rsid w:val="005704C5"/>
    <w:rsid w:val="0057136A"/>
    <w:rsid w:val="005715A0"/>
    <w:rsid w:val="005715FC"/>
    <w:rsid w:val="00572A4C"/>
    <w:rsid w:val="00572C4E"/>
    <w:rsid w:val="005730A4"/>
    <w:rsid w:val="0057328A"/>
    <w:rsid w:val="00573494"/>
    <w:rsid w:val="00573F93"/>
    <w:rsid w:val="005756A9"/>
    <w:rsid w:val="00575AA9"/>
    <w:rsid w:val="00575B3B"/>
    <w:rsid w:val="00576192"/>
    <w:rsid w:val="00576B89"/>
    <w:rsid w:val="005776BA"/>
    <w:rsid w:val="00580208"/>
    <w:rsid w:val="00580A4C"/>
    <w:rsid w:val="00580E75"/>
    <w:rsid w:val="005812F7"/>
    <w:rsid w:val="0058176C"/>
    <w:rsid w:val="00581A7A"/>
    <w:rsid w:val="00583851"/>
    <w:rsid w:val="00584DF2"/>
    <w:rsid w:val="00585075"/>
    <w:rsid w:val="0058527B"/>
    <w:rsid w:val="0058542D"/>
    <w:rsid w:val="00585F68"/>
    <w:rsid w:val="0058652C"/>
    <w:rsid w:val="0058672C"/>
    <w:rsid w:val="00586B45"/>
    <w:rsid w:val="005872F4"/>
    <w:rsid w:val="005875C1"/>
    <w:rsid w:val="00587D68"/>
    <w:rsid w:val="0059064A"/>
    <w:rsid w:val="00590656"/>
    <w:rsid w:val="005913FB"/>
    <w:rsid w:val="005924DB"/>
    <w:rsid w:val="00593204"/>
    <w:rsid w:val="005936A7"/>
    <w:rsid w:val="00594DAB"/>
    <w:rsid w:val="00595075"/>
    <w:rsid w:val="00595A28"/>
    <w:rsid w:val="00595C56"/>
    <w:rsid w:val="00596E4D"/>
    <w:rsid w:val="005A012F"/>
    <w:rsid w:val="005A20F4"/>
    <w:rsid w:val="005A22D8"/>
    <w:rsid w:val="005A284D"/>
    <w:rsid w:val="005A3B73"/>
    <w:rsid w:val="005A452F"/>
    <w:rsid w:val="005A4770"/>
    <w:rsid w:val="005A4C5D"/>
    <w:rsid w:val="005A4C69"/>
    <w:rsid w:val="005A546A"/>
    <w:rsid w:val="005A5636"/>
    <w:rsid w:val="005A5D69"/>
    <w:rsid w:val="005A67E6"/>
    <w:rsid w:val="005A69A8"/>
    <w:rsid w:val="005A782A"/>
    <w:rsid w:val="005A7B84"/>
    <w:rsid w:val="005A7B94"/>
    <w:rsid w:val="005B1469"/>
    <w:rsid w:val="005B17BF"/>
    <w:rsid w:val="005B1B86"/>
    <w:rsid w:val="005B1CBD"/>
    <w:rsid w:val="005B29ED"/>
    <w:rsid w:val="005B35FE"/>
    <w:rsid w:val="005B3E5C"/>
    <w:rsid w:val="005B3ECB"/>
    <w:rsid w:val="005B40AB"/>
    <w:rsid w:val="005B4979"/>
    <w:rsid w:val="005B510E"/>
    <w:rsid w:val="005B5178"/>
    <w:rsid w:val="005B5522"/>
    <w:rsid w:val="005B5582"/>
    <w:rsid w:val="005B58E8"/>
    <w:rsid w:val="005B58ED"/>
    <w:rsid w:val="005B6A65"/>
    <w:rsid w:val="005B7438"/>
    <w:rsid w:val="005B7DD1"/>
    <w:rsid w:val="005C143C"/>
    <w:rsid w:val="005C1662"/>
    <w:rsid w:val="005C1A7A"/>
    <w:rsid w:val="005C31C0"/>
    <w:rsid w:val="005C37D4"/>
    <w:rsid w:val="005C3CA0"/>
    <w:rsid w:val="005C433D"/>
    <w:rsid w:val="005C50B7"/>
    <w:rsid w:val="005C52A0"/>
    <w:rsid w:val="005C5E43"/>
    <w:rsid w:val="005C6942"/>
    <w:rsid w:val="005C75A1"/>
    <w:rsid w:val="005D0BC4"/>
    <w:rsid w:val="005D1137"/>
    <w:rsid w:val="005D119B"/>
    <w:rsid w:val="005D19FB"/>
    <w:rsid w:val="005D23D4"/>
    <w:rsid w:val="005D23DA"/>
    <w:rsid w:val="005D3675"/>
    <w:rsid w:val="005D3F2C"/>
    <w:rsid w:val="005D7F4E"/>
    <w:rsid w:val="005D7F8B"/>
    <w:rsid w:val="005E0196"/>
    <w:rsid w:val="005E0E94"/>
    <w:rsid w:val="005E1140"/>
    <w:rsid w:val="005E2A36"/>
    <w:rsid w:val="005E2FA6"/>
    <w:rsid w:val="005E310A"/>
    <w:rsid w:val="005E5B54"/>
    <w:rsid w:val="005E6994"/>
    <w:rsid w:val="005E72A4"/>
    <w:rsid w:val="005E72CC"/>
    <w:rsid w:val="005E7F03"/>
    <w:rsid w:val="005F18BE"/>
    <w:rsid w:val="005F1F9B"/>
    <w:rsid w:val="005F2021"/>
    <w:rsid w:val="005F3182"/>
    <w:rsid w:val="005F3845"/>
    <w:rsid w:val="005F540D"/>
    <w:rsid w:val="005F5622"/>
    <w:rsid w:val="005F569C"/>
    <w:rsid w:val="005F6480"/>
    <w:rsid w:val="006001F8"/>
    <w:rsid w:val="00600A06"/>
    <w:rsid w:val="00602A5F"/>
    <w:rsid w:val="00602D86"/>
    <w:rsid w:val="00603E3D"/>
    <w:rsid w:val="00604447"/>
    <w:rsid w:val="0060498B"/>
    <w:rsid w:val="00604AF1"/>
    <w:rsid w:val="00604B3D"/>
    <w:rsid w:val="00604DE2"/>
    <w:rsid w:val="00605130"/>
    <w:rsid w:val="00605917"/>
    <w:rsid w:val="00605BE2"/>
    <w:rsid w:val="006066F7"/>
    <w:rsid w:val="0060752D"/>
    <w:rsid w:val="00607581"/>
    <w:rsid w:val="00607EB7"/>
    <w:rsid w:val="006104B1"/>
    <w:rsid w:val="00610B42"/>
    <w:rsid w:val="00610DE8"/>
    <w:rsid w:val="00611564"/>
    <w:rsid w:val="006115A7"/>
    <w:rsid w:val="00611DC6"/>
    <w:rsid w:val="00612743"/>
    <w:rsid w:val="00612DBC"/>
    <w:rsid w:val="00612E8D"/>
    <w:rsid w:val="00613FA9"/>
    <w:rsid w:val="00614257"/>
    <w:rsid w:val="00614CDD"/>
    <w:rsid w:val="00615ADC"/>
    <w:rsid w:val="00616B6B"/>
    <w:rsid w:val="006176C6"/>
    <w:rsid w:val="00617924"/>
    <w:rsid w:val="0062033C"/>
    <w:rsid w:val="00620A77"/>
    <w:rsid w:val="00620D96"/>
    <w:rsid w:val="00620F80"/>
    <w:rsid w:val="00621514"/>
    <w:rsid w:val="006219D2"/>
    <w:rsid w:val="00621DE4"/>
    <w:rsid w:val="006232D5"/>
    <w:rsid w:val="00625A0C"/>
    <w:rsid w:val="00625FCE"/>
    <w:rsid w:val="006262D1"/>
    <w:rsid w:val="00626602"/>
    <w:rsid w:val="00626B7E"/>
    <w:rsid w:val="00626E19"/>
    <w:rsid w:val="00626EAF"/>
    <w:rsid w:val="00630314"/>
    <w:rsid w:val="00630FA9"/>
    <w:rsid w:val="00630FD7"/>
    <w:rsid w:val="0063129D"/>
    <w:rsid w:val="006312D6"/>
    <w:rsid w:val="00631ACF"/>
    <w:rsid w:val="00631CED"/>
    <w:rsid w:val="00631F96"/>
    <w:rsid w:val="00632636"/>
    <w:rsid w:val="00632D1E"/>
    <w:rsid w:val="00633A8B"/>
    <w:rsid w:val="00633B16"/>
    <w:rsid w:val="00634D86"/>
    <w:rsid w:val="00635429"/>
    <w:rsid w:val="00636DDF"/>
    <w:rsid w:val="006371FA"/>
    <w:rsid w:val="0064020B"/>
    <w:rsid w:val="00640AFF"/>
    <w:rsid w:val="00640D91"/>
    <w:rsid w:val="00641157"/>
    <w:rsid w:val="0064227F"/>
    <w:rsid w:val="006440D4"/>
    <w:rsid w:val="006473DC"/>
    <w:rsid w:val="0064790D"/>
    <w:rsid w:val="00650630"/>
    <w:rsid w:val="006510FD"/>
    <w:rsid w:val="00652006"/>
    <w:rsid w:val="00652FDF"/>
    <w:rsid w:val="006544B5"/>
    <w:rsid w:val="00654D9B"/>
    <w:rsid w:val="00657956"/>
    <w:rsid w:val="00660352"/>
    <w:rsid w:val="00660723"/>
    <w:rsid w:val="00661486"/>
    <w:rsid w:val="0066155D"/>
    <w:rsid w:val="00662A30"/>
    <w:rsid w:val="00662F86"/>
    <w:rsid w:val="00664B43"/>
    <w:rsid w:val="00666BDC"/>
    <w:rsid w:val="00666DE1"/>
    <w:rsid w:val="00667988"/>
    <w:rsid w:val="00667B50"/>
    <w:rsid w:val="0067084C"/>
    <w:rsid w:val="00670D8A"/>
    <w:rsid w:val="00670DE1"/>
    <w:rsid w:val="0067182A"/>
    <w:rsid w:val="0067228D"/>
    <w:rsid w:val="0067240B"/>
    <w:rsid w:val="00673847"/>
    <w:rsid w:val="00674D1B"/>
    <w:rsid w:val="006760B7"/>
    <w:rsid w:val="006760EB"/>
    <w:rsid w:val="0067631A"/>
    <w:rsid w:val="0067671C"/>
    <w:rsid w:val="0067711C"/>
    <w:rsid w:val="0067750E"/>
    <w:rsid w:val="00677510"/>
    <w:rsid w:val="00680D81"/>
    <w:rsid w:val="00682018"/>
    <w:rsid w:val="006834A9"/>
    <w:rsid w:val="00684EB2"/>
    <w:rsid w:val="0068566C"/>
    <w:rsid w:val="00685C8E"/>
    <w:rsid w:val="00686CEF"/>
    <w:rsid w:val="00686D7A"/>
    <w:rsid w:val="00687242"/>
    <w:rsid w:val="0068758A"/>
    <w:rsid w:val="006904D9"/>
    <w:rsid w:val="00691EF0"/>
    <w:rsid w:val="006920CC"/>
    <w:rsid w:val="00692C17"/>
    <w:rsid w:val="006936FC"/>
    <w:rsid w:val="00693745"/>
    <w:rsid w:val="00693A47"/>
    <w:rsid w:val="00693D1C"/>
    <w:rsid w:val="00695649"/>
    <w:rsid w:val="00695C89"/>
    <w:rsid w:val="00697F5A"/>
    <w:rsid w:val="006A04F3"/>
    <w:rsid w:val="006A08DB"/>
    <w:rsid w:val="006A0C76"/>
    <w:rsid w:val="006A227C"/>
    <w:rsid w:val="006A25A1"/>
    <w:rsid w:val="006A2F76"/>
    <w:rsid w:val="006A378E"/>
    <w:rsid w:val="006A44A1"/>
    <w:rsid w:val="006A467D"/>
    <w:rsid w:val="006A4CCD"/>
    <w:rsid w:val="006A5A87"/>
    <w:rsid w:val="006A5AFD"/>
    <w:rsid w:val="006A7E5B"/>
    <w:rsid w:val="006B00C6"/>
    <w:rsid w:val="006B0CB8"/>
    <w:rsid w:val="006B1063"/>
    <w:rsid w:val="006B24F3"/>
    <w:rsid w:val="006B2DAF"/>
    <w:rsid w:val="006B3D26"/>
    <w:rsid w:val="006B68DA"/>
    <w:rsid w:val="006B6976"/>
    <w:rsid w:val="006B69F4"/>
    <w:rsid w:val="006B6D51"/>
    <w:rsid w:val="006C0727"/>
    <w:rsid w:val="006C1C03"/>
    <w:rsid w:val="006C20DB"/>
    <w:rsid w:val="006C247F"/>
    <w:rsid w:val="006C27E1"/>
    <w:rsid w:val="006C4FE2"/>
    <w:rsid w:val="006C6A19"/>
    <w:rsid w:val="006C6AE8"/>
    <w:rsid w:val="006C6DFC"/>
    <w:rsid w:val="006C76C9"/>
    <w:rsid w:val="006D0530"/>
    <w:rsid w:val="006D204D"/>
    <w:rsid w:val="006D2CDF"/>
    <w:rsid w:val="006D2DB6"/>
    <w:rsid w:val="006D3F43"/>
    <w:rsid w:val="006D4F18"/>
    <w:rsid w:val="006D50FA"/>
    <w:rsid w:val="006D552E"/>
    <w:rsid w:val="006D5E32"/>
    <w:rsid w:val="006D68A7"/>
    <w:rsid w:val="006D6CBC"/>
    <w:rsid w:val="006D7110"/>
    <w:rsid w:val="006D7ADB"/>
    <w:rsid w:val="006D7AF8"/>
    <w:rsid w:val="006E1621"/>
    <w:rsid w:val="006E1FED"/>
    <w:rsid w:val="006E24F1"/>
    <w:rsid w:val="006E259D"/>
    <w:rsid w:val="006E2904"/>
    <w:rsid w:val="006E29A1"/>
    <w:rsid w:val="006E32CF"/>
    <w:rsid w:val="006E33F0"/>
    <w:rsid w:val="006E4774"/>
    <w:rsid w:val="006E6396"/>
    <w:rsid w:val="006E64DB"/>
    <w:rsid w:val="006E6CD1"/>
    <w:rsid w:val="006E7B24"/>
    <w:rsid w:val="006F05A8"/>
    <w:rsid w:val="006F0FB8"/>
    <w:rsid w:val="006F1051"/>
    <w:rsid w:val="006F1E36"/>
    <w:rsid w:val="006F26EF"/>
    <w:rsid w:val="006F2910"/>
    <w:rsid w:val="006F2C61"/>
    <w:rsid w:val="006F2E6B"/>
    <w:rsid w:val="006F3058"/>
    <w:rsid w:val="006F38F8"/>
    <w:rsid w:val="006F3D8D"/>
    <w:rsid w:val="006F4422"/>
    <w:rsid w:val="006F48AB"/>
    <w:rsid w:val="006F6470"/>
    <w:rsid w:val="006F6836"/>
    <w:rsid w:val="006F6AB7"/>
    <w:rsid w:val="00700C54"/>
    <w:rsid w:val="007011A4"/>
    <w:rsid w:val="00702B8A"/>
    <w:rsid w:val="007031A2"/>
    <w:rsid w:val="00703E1B"/>
    <w:rsid w:val="0070471D"/>
    <w:rsid w:val="0070474A"/>
    <w:rsid w:val="007047A4"/>
    <w:rsid w:val="007064A1"/>
    <w:rsid w:val="00706E91"/>
    <w:rsid w:val="00707CCD"/>
    <w:rsid w:val="00707F04"/>
    <w:rsid w:val="00711362"/>
    <w:rsid w:val="00712241"/>
    <w:rsid w:val="00713136"/>
    <w:rsid w:val="007141BD"/>
    <w:rsid w:val="00714562"/>
    <w:rsid w:val="007146D3"/>
    <w:rsid w:val="007148BA"/>
    <w:rsid w:val="00717027"/>
    <w:rsid w:val="007174E6"/>
    <w:rsid w:val="00717631"/>
    <w:rsid w:val="007177B5"/>
    <w:rsid w:val="007179B7"/>
    <w:rsid w:val="00720B14"/>
    <w:rsid w:val="00720EE1"/>
    <w:rsid w:val="00721176"/>
    <w:rsid w:val="00721AE6"/>
    <w:rsid w:val="00721D1F"/>
    <w:rsid w:val="00721FA2"/>
    <w:rsid w:val="00723D68"/>
    <w:rsid w:val="00723F50"/>
    <w:rsid w:val="00724910"/>
    <w:rsid w:val="0072558B"/>
    <w:rsid w:val="00725C85"/>
    <w:rsid w:val="007267F6"/>
    <w:rsid w:val="00726BB8"/>
    <w:rsid w:val="007277BC"/>
    <w:rsid w:val="00727A55"/>
    <w:rsid w:val="00727A93"/>
    <w:rsid w:val="00727CD9"/>
    <w:rsid w:val="00727FF7"/>
    <w:rsid w:val="00730C2C"/>
    <w:rsid w:val="00731ABB"/>
    <w:rsid w:val="0073275C"/>
    <w:rsid w:val="00732875"/>
    <w:rsid w:val="0073287D"/>
    <w:rsid w:val="007339B3"/>
    <w:rsid w:val="007341AD"/>
    <w:rsid w:val="0073484D"/>
    <w:rsid w:val="00735575"/>
    <w:rsid w:val="007363AB"/>
    <w:rsid w:val="007409FF"/>
    <w:rsid w:val="007414B7"/>
    <w:rsid w:val="0074173E"/>
    <w:rsid w:val="00741EA3"/>
    <w:rsid w:val="00741F0E"/>
    <w:rsid w:val="0074372A"/>
    <w:rsid w:val="00744713"/>
    <w:rsid w:val="00744816"/>
    <w:rsid w:val="0074533F"/>
    <w:rsid w:val="007460D9"/>
    <w:rsid w:val="007463B4"/>
    <w:rsid w:val="00746408"/>
    <w:rsid w:val="00746B56"/>
    <w:rsid w:val="00746BC6"/>
    <w:rsid w:val="007472C8"/>
    <w:rsid w:val="00747F87"/>
    <w:rsid w:val="00750310"/>
    <w:rsid w:val="007532C4"/>
    <w:rsid w:val="00753420"/>
    <w:rsid w:val="00753B48"/>
    <w:rsid w:val="00755279"/>
    <w:rsid w:val="0075590B"/>
    <w:rsid w:val="00756391"/>
    <w:rsid w:val="007565B5"/>
    <w:rsid w:val="007567A3"/>
    <w:rsid w:val="0075785C"/>
    <w:rsid w:val="00757BEC"/>
    <w:rsid w:val="00760492"/>
    <w:rsid w:val="00760B10"/>
    <w:rsid w:val="00763154"/>
    <w:rsid w:val="00764577"/>
    <w:rsid w:val="007664D8"/>
    <w:rsid w:val="0076723D"/>
    <w:rsid w:val="007675C1"/>
    <w:rsid w:val="007703D7"/>
    <w:rsid w:val="00771150"/>
    <w:rsid w:val="00771422"/>
    <w:rsid w:val="00771489"/>
    <w:rsid w:val="007722A3"/>
    <w:rsid w:val="0077296A"/>
    <w:rsid w:val="00772EF4"/>
    <w:rsid w:val="00772F61"/>
    <w:rsid w:val="00773FED"/>
    <w:rsid w:val="007771D6"/>
    <w:rsid w:val="007771DB"/>
    <w:rsid w:val="007814F6"/>
    <w:rsid w:val="00782403"/>
    <w:rsid w:val="007829F4"/>
    <w:rsid w:val="00784533"/>
    <w:rsid w:val="0078457E"/>
    <w:rsid w:val="00785196"/>
    <w:rsid w:val="00785D93"/>
    <w:rsid w:val="0078670B"/>
    <w:rsid w:val="007872F7"/>
    <w:rsid w:val="0079017B"/>
    <w:rsid w:val="007915F3"/>
    <w:rsid w:val="0079199A"/>
    <w:rsid w:val="0079338F"/>
    <w:rsid w:val="00793892"/>
    <w:rsid w:val="00794480"/>
    <w:rsid w:val="007948C6"/>
    <w:rsid w:val="00797086"/>
    <w:rsid w:val="00797AC2"/>
    <w:rsid w:val="007A143A"/>
    <w:rsid w:val="007A210E"/>
    <w:rsid w:val="007A2C7F"/>
    <w:rsid w:val="007A3C74"/>
    <w:rsid w:val="007A3F36"/>
    <w:rsid w:val="007A49D9"/>
    <w:rsid w:val="007A4CDF"/>
    <w:rsid w:val="007A4D2F"/>
    <w:rsid w:val="007A4DB9"/>
    <w:rsid w:val="007A4E5A"/>
    <w:rsid w:val="007A571E"/>
    <w:rsid w:val="007A58B5"/>
    <w:rsid w:val="007A66EB"/>
    <w:rsid w:val="007A71F4"/>
    <w:rsid w:val="007A7364"/>
    <w:rsid w:val="007B049C"/>
    <w:rsid w:val="007B0C21"/>
    <w:rsid w:val="007B103F"/>
    <w:rsid w:val="007B305C"/>
    <w:rsid w:val="007B34EF"/>
    <w:rsid w:val="007B4380"/>
    <w:rsid w:val="007B4559"/>
    <w:rsid w:val="007B5CF5"/>
    <w:rsid w:val="007B5D54"/>
    <w:rsid w:val="007B6CBD"/>
    <w:rsid w:val="007B6D48"/>
    <w:rsid w:val="007B7B76"/>
    <w:rsid w:val="007C042D"/>
    <w:rsid w:val="007C1727"/>
    <w:rsid w:val="007C1F5D"/>
    <w:rsid w:val="007C21D2"/>
    <w:rsid w:val="007C2454"/>
    <w:rsid w:val="007C3342"/>
    <w:rsid w:val="007C344B"/>
    <w:rsid w:val="007C44C9"/>
    <w:rsid w:val="007C49E7"/>
    <w:rsid w:val="007C558A"/>
    <w:rsid w:val="007C5C14"/>
    <w:rsid w:val="007C5D13"/>
    <w:rsid w:val="007C653E"/>
    <w:rsid w:val="007C6B6A"/>
    <w:rsid w:val="007C7792"/>
    <w:rsid w:val="007D02AF"/>
    <w:rsid w:val="007D112A"/>
    <w:rsid w:val="007D13C2"/>
    <w:rsid w:val="007D1C7D"/>
    <w:rsid w:val="007D37DA"/>
    <w:rsid w:val="007D3FFC"/>
    <w:rsid w:val="007D4869"/>
    <w:rsid w:val="007D4E5F"/>
    <w:rsid w:val="007D511B"/>
    <w:rsid w:val="007D52AF"/>
    <w:rsid w:val="007D5FF4"/>
    <w:rsid w:val="007D613D"/>
    <w:rsid w:val="007D6C68"/>
    <w:rsid w:val="007D7488"/>
    <w:rsid w:val="007D768E"/>
    <w:rsid w:val="007E074E"/>
    <w:rsid w:val="007E1137"/>
    <w:rsid w:val="007E1D0D"/>
    <w:rsid w:val="007E2361"/>
    <w:rsid w:val="007E2D4A"/>
    <w:rsid w:val="007E3E07"/>
    <w:rsid w:val="007E3FC9"/>
    <w:rsid w:val="007E42E2"/>
    <w:rsid w:val="007E5C20"/>
    <w:rsid w:val="007E633B"/>
    <w:rsid w:val="007E69CB"/>
    <w:rsid w:val="007F19EA"/>
    <w:rsid w:val="007F1E59"/>
    <w:rsid w:val="007F26FB"/>
    <w:rsid w:val="007F2BF9"/>
    <w:rsid w:val="007F2D8A"/>
    <w:rsid w:val="007F342B"/>
    <w:rsid w:val="007F41DC"/>
    <w:rsid w:val="007F5247"/>
    <w:rsid w:val="007F6082"/>
    <w:rsid w:val="007F61B8"/>
    <w:rsid w:val="007F73F7"/>
    <w:rsid w:val="007F7EB3"/>
    <w:rsid w:val="0080052F"/>
    <w:rsid w:val="00801080"/>
    <w:rsid w:val="0080114C"/>
    <w:rsid w:val="00801E28"/>
    <w:rsid w:val="00803A68"/>
    <w:rsid w:val="008045FE"/>
    <w:rsid w:val="00804885"/>
    <w:rsid w:val="0080630D"/>
    <w:rsid w:val="0080661F"/>
    <w:rsid w:val="0080704B"/>
    <w:rsid w:val="0080714B"/>
    <w:rsid w:val="00807AC2"/>
    <w:rsid w:val="00807D92"/>
    <w:rsid w:val="00811066"/>
    <w:rsid w:val="00812256"/>
    <w:rsid w:val="00812392"/>
    <w:rsid w:val="00812C12"/>
    <w:rsid w:val="00812DBC"/>
    <w:rsid w:val="00813514"/>
    <w:rsid w:val="0081363D"/>
    <w:rsid w:val="008137C7"/>
    <w:rsid w:val="00813A89"/>
    <w:rsid w:val="00814704"/>
    <w:rsid w:val="0081497D"/>
    <w:rsid w:val="00815D8C"/>
    <w:rsid w:val="00815E75"/>
    <w:rsid w:val="00815F53"/>
    <w:rsid w:val="008164CC"/>
    <w:rsid w:val="00816AF1"/>
    <w:rsid w:val="008200A6"/>
    <w:rsid w:val="008200E0"/>
    <w:rsid w:val="00820C39"/>
    <w:rsid w:val="00820C3C"/>
    <w:rsid w:val="00820F04"/>
    <w:rsid w:val="00821157"/>
    <w:rsid w:val="00821227"/>
    <w:rsid w:val="008212DA"/>
    <w:rsid w:val="008219C1"/>
    <w:rsid w:val="008223F4"/>
    <w:rsid w:val="00822D49"/>
    <w:rsid w:val="00822D90"/>
    <w:rsid w:val="00823ABF"/>
    <w:rsid w:val="008247FC"/>
    <w:rsid w:val="00824B95"/>
    <w:rsid w:val="00825735"/>
    <w:rsid w:val="0082693B"/>
    <w:rsid w:val="00826A1C"/>
    <w:rsid w:val="00826A73"/>
    <w:rsid w:val="00826C97"/>
    <w:rsid w:val="00826DD3"/>
    <w:rsid w:val="008277CB"/>
    <w:rsid w:val="00830490"/>
    <w:rsid w:val="00830BFC"/>
    <w:rsid w:val="00830F53"/>
    <w:rsid w:val="008316EA"/>
    <w:rsid w:val="00832FA0"/>
    <w:rsid w:val="00833618"/>
    <w:rsid w:val="00833849"/>
    <w:rsid w:val="008343E2"/>
    <w:rsid w:val="00834784"/>
    <w:rsid w:val="00834D10"/>
    <w:rsid w:val="008357C6"/>
    <w:rsid w:val="0083585B"/>
    <w:rsid w:val="00835E4E"/>
    <w:rsid w:val="008366C3"/>
    <w:rsid w:val="00836BEE"/>
    <w:rsid w:val="00836CF6"/>
    <w:rsid w:val="0083780D"/>
    <w:rsid w:val="00837911"/>
    <w:rsid w:val="0084028A"/>
    <w:rsid w:val="00840FC2"/>
    <w:rsid w:val="0084127C"/>
    <w:rsid w:val="0084217C"/>
    <w:rsid w:val="00842B4D"/>
    <w:rsid w:val="00842B93"/>
    <w:rsid w:val="00843A2C"/>
    <w:rsid w:val="0084545D"/>
    <w:rsid w:val="008468A5"/>
    <w:rsid w:val="00846F73"/>
    <w:rsid w:val="00847D24"/>
    <w:rsid w:val="00847E03"/>
    <w:rsid w:val="00850639"/>
    <w:rsid w:val="00852608"/>
    <w:rsid w:val="008536C7"/>
    <w:rsid w:val="008539A4"/>
    <w:rsid w:val="00853FD3"/>
    <w:rsid w:val="0085455D"/>
    <w:rsid w:val="0085519A"/>
    <w:rsid w:val="0085616C"/>
    <w:rsid w:val="00856EF2"/>
    <w:rsid w:val="008576DB"/>
    <w:rsid w:val="00860C9E"/>
    <w:rsid w:val="00862ACB"/>
    <w:rsid w:val="00862D84"/>
    <w:rsid w:val="008636F8"/>
    <w:rsid w:val="0086378E"/>
    <w:rsid w:val="008647F8"/>
    <w:rsid w:val="008648BA"/>
    <w:rsid w:val="008654FC"/>
    <w:rsid w:val="0086558C"/>
    <w:rsid w:val="00866012"/>
    <w:rsid w:val="008663B4"/>
    <w:rsid w:val="00866FA9"/>
    <w:rsid w:val="008703D6"/>
    <w:rsid w:val="00870E8A"/>
    <w:rsid w:val="00871391"/>
    <w:rsid w:val="00871CCF"/>
    <w:rsid w:val="00872115"/>
    <w:rsid w:val="0087223C"/>
    <w:rsid w:val="00872B1D"/>
    <w:rsid w:val="00873109"/>
    <w:rsid w:val="00873979"/>
    <w:rsid w:val="00873DF8"/>
    <w:rsid w:val="00874060"/>
    <w:rsid w:val="00874241"/>
    <w:rsid w:val="0087484A"/>
    <w:rsid w:val="0087568F"/>
    <w:rsid w:val="00875C25"/>
    <w:rsid w:val="00875FED"/>
    <w:rsid w:val="00876379"/>
    <w:rsid w:val="00876BD5"/>
    <w:rsid w:val="008776DB"/>
    <w:rsid w:val="00877870"/>
    <w:rsid w:val="00880DF8"/>
    <w:rsid w:val="00881B09"/>
    <w:rsid w:val="00881CAC"/>
    <w:rsid w:val="00881E22"/>
    <w:rsid w:val="0088255C"/>
    <w:rsid w:val="00882A09"/>
    <w:rsid w:val="008833C3"/>
    <w:rsid w:val="00884167"/>
    <w:rsid w:val="00884181"/>
    <w:rsid w:val="00884868"/>
    <w:rsid w:val="0088560D"/>
    <w:rsid w:val="008857C4"/>
    <w:rsid w:val="00886281"/>
    <w:rsid w:val="00886282"/>
    <w:rsid w:val="00886B47"/>
    <w:rsid w:val="008879FB"/>
    <w:rsid w:val="00887B31"/>
    <w:rsid w:val="00891C59"/>
    <w:rsid w:val="00893302"/>
    <w:rsid w:val="008954A0"/>
    <w:rsid w:val="00895512"/>
    <w:rsid w:val="008964FD"/>
    <w:rsid w:val="00896518"/>
    <w:rsid w:val="00896EBC"/>
    <w:rsid w:val="00896FB6"/>
    <w:rsid w:val="00896FE3"/>
    <w:rsid w:val="008970F2"/>
    <w:rsid w:val="00897DE8"/>
    <w:rsid w:val="008A0B17"/>
    <w:rsid w:val="008A0D68"/>
    <w:rsid w:val="008A1278"/>
    <w:rsid w:val="008A1644"/>
    <w:rsid w:val="008A2CCA"/>
    <w:rsid w:val="008A4854"/>
    <w:rsid w:val="008A4F01"/>
    <w:rsid w:val="008A5FD3"/>
    <w:rsid w:val="008A6A18"/>
    <w:rsid w:val="008A6C33"/>
    <w:rsid w:val="008A7315"/>
    <w:rsid w:val="008B0132"/>
    <w:rsid w:val="008B0499"/>
    <w:rsid w:val="008B056C"/>
    <w:rsid w:val="008B0A47"/>
    <w:rsid w:val="008B0E90"/>
    <w:rsid w:val="008B2F70"/>
    <w:rsid w:val="008B335F"/>
    <w:rsid w:val="008B3424"/>
    <w:rsid w:val="008B4AEB"/>
    <w:rsid w:val="008B4E5E"/>
    <w:rsid w:val="008B590D"/>
    <w:rsid w:val="008B5A5F"/>
    <w:rsid w:val="008B6B26"/>
    <w:rsid w:val="008B76EF"/>
    <w:rsid w:val="008B77B0"/>
    <w:rsid w:val="008B78ED"/>
    <w:rsid w:val="008C00C3"/>
    <w:rsid w:val="008C07D5"/>
    <w:rsid w:val="008C097D"/>
    <w:rsid w:val="008C1889"/>
    <w:rsid w:val="008C1F29"/>
    <w:rsid w:val="008C2457"/>
    <w:rsid w:val="008C6128"/>
    <w:rsid w:val="008C7856"/>
    <w:rsid w:val="008D01B3"/>
    <w:rsid w:val="008D083E"/>
    <w:rsid w:val="008D0A40"/>
    <w:rsid w:val="008D0B11"/>
    <w:rsid w:val="008D2230"/>
    <w:rsid w:val="008D2A3A"/>
    <w:rsid w:val="008D2A9E"/>
    <w:rsid w:val="008D2D79"/>
    <w:rsid w:val="008D3084"/>
    <w:rsid w:val="008D3826"/>
    <w:rsid w:val="008D41E7"/>
    <w:rsid w:val="008D4436"/>
    <w:rsid w:val="008D5017"/>
    <w:rsid w:val="008D5F26"/>
    <w:rsid w:val="008D6840"/>
    <w:rsid w:val="008D7025"/>
    <w:rsid w:val="008D74D9"/>
    <w:rsid w:val="008D7645"/>
    <w:rsid w:val="008E0027"/>
    <w:rsid w:val="008E01CD"/>
    <w:rsid w:val="008E0646"/>
    <w:rsid w:val="008E0662"/>
    <w:rsid w:val="008E0BE3"/>
    <w:rsid w:val="008E1E0B"/>
    <w:rsid w:val="008E2288"/>
    <w:rsid w:val="008E2B8F"/>
    <w:rsid w:val="008E3747"/>
    <w:rsid w:val="008E48EB"/>
    <w:rsid w:val="008E4A91"/>
    <w:rsid w:val="008E57DA"/>
    <w:rsid w:val="008E57FE"/>
    <w:rsid w:val="008E5F52"/>
    <w:rsid w:val="008E6C10"/>
    <w:rsid w:val="008E7157"/>
    <w:rsid w:val="008E7200"/>
    <w:rsid w:val="008F0863"/>
    <w:rsid w:val="008F0EE2"/>
    <w:rsid w:val="008F24B3"/>
    <w:rsid w:val="008F2BFB"/>
    <w:rsid w:val="008F45B7"/>
    <w:rsid w:val="008F5CC2"/>
    <w:rsid w:val="008F5FFD"/>
    <w:rsid w:val="008F75EA"/>
    <w:rsid w:val="008F7AD9"/>
    <w:rsid w:val="008F7D86"/>
    <w:rsid w:val="008F7EED"/>
    <w:rsid w:val="00900427"/>
    <w:rsid w:val="009006D4"/>
    <w:rsid w:val="009008EA"/>
    <w:rsid w:val="009014CD"/>
    <w:rsid w:val="00901F43"/>
    <w:rsid w:val="00902436"/>
    <w:rsid w:val="00902D9E"/>
    <w:rsid w:val="00903C60"/>
    <w:rsid w:val="00903DE3"/>
    <w:rsid w:val="009041E7"/>
    <w:rsid w:val="0090515C"/>
    <w:rsid w:val="00907585"/>
    <w:rsid w:val="009113B3"/>
    <w:rsid w:val="009120BF"/>
    <w:rsid w:val="009128A4"/>
    <w:rsid w:val="009131C9"/>
    <w:rsid w:val="00913DD3"/>
    <w:rsid w:val="00914A2A"/>
    <w:rsid w:val="00914B0A"/>
    <w:rsid w:val="00914DF2"/>
    <w:rsid w:val="009153AA"/>
    <w:rsid w:val="00916462"/>
    <w:rsid w:val="00917BF9"/>
    <w:rsid w:val="00917ECC"/>
    <w:rsid w:val="00920B50"/>
    <w:rsid w:val="00920C29"/>
    <w:rsid w:val="00921F5A"/>
    <w:rsid w:val="00922ACA"/>
    <w:rsid w:val="00922BC3"/>
    <w:rsid w:val="00922CDB"/>
    <w:rsid w:val="00922D39"/>
    <w:rsid w:val="00924A85"/>
    <w:rsid w:val="009250CF"/>
    <w:rsid w:val="00925D99"/>
    <w:rsid w:val="009266B3"/>
    <w:rsid w:val="00926A06"/>
    <w:rsid w:val="00927F29"/>
    <w:rsid w:val="009329B5"/>
    <w:rsid w:val="00932E03"/>
    <w:rsid w:val="0093352D"/>
    <w:rsid w:val="009335CB"/>
    <w:rsid w:val="0093389B"/>
    <w:rsid w:val="00933B25"/>
    <w:rsid w:val="00934629"/>
    <w:rsid w:val="00935054"/>
    <w:rsid w:val="009352AE"/>
    <w:rsid w:val="00936A95"/>
    <w:rsid w:val="00937598"/>
    <w:rsid w:val="009376A3"/>
    <w:rsid w:val="009377C3"/>
    <w:rsid w:val="009377EB"/>
    <w:rsid w:val="009402DE"/>
    <w:rsid w:val="00940680"/>
    <w:rsid w:val="00940C5A"/>
    <w:rsid w:val="00940E67"/>
    <w:rsid w:val="009412FD"/>
    <w:rsid w:val="009415DE"/>
    <w:rsid w:val="009416C2"/>
    <w:rsid w:val="00946247"/>
    <w:rsid w:val="00947FE9"/>
    <w:rsid w:val="00950B6E"/>
    <w:rsid w:val="009525DE"/>
    <w:rsid w:val="00952DC3"/>
    <w:rsid w:val="00953288"/>
    <w:rsid w:val="009533C7"/>
    <w:rsid w:val="009539B7"/>
    <w:rsid w:val="00954064"/>
    <w:rsid w:val="009543A6"/>
    <w:rsid w:val="009551D5"/>
    <w:rsid w:val="009552FD"/>
    <w:rsid w:val="009559C4"/>
    <w:rsid w:val="009561A7"/>
    <w:rsid w:val="00956D87"/>
    <w:rsid w:val="009579FB"/>
    <w:rsid w:val="00960539"/>
    <w:rsid w:val="00961424"/>
    <w:rsid w:val="009614C8"/>
    <w:rsid w:val="00962310"/>
    <w:rsid w:val="0096235F"/>
    <w:rsid w:val="00962E67"/>
    <w:rsid w:val="00964E46"/>
    <w:rsid w:val="00964FF3"/>
    <w:rsid w:val="00965037"/>
    <w:rsid w:val="00965691"/>
    <w:rsid w:val="0096587A"/>
    <w:rsid w:val="00965C19"/>
    <w:rsid w:val="00965DEF"/>
    <w:rsid w:val="009707F2"/>
    <w:rsid w:val="00970BC8"/>
    <w:rsid w:val="0097151E"/>
    <w:rsid w:val="009717E8"/>
    <w:rsid w:val="009719AE"/>
    <w:rsid w:val="0097389C"/>
    <w:rsid w:val="009745C0"/>
    <w:rsid w:val="009747E9"/>
    <w:rsid w:val="009750AE"/>
    <w:rsid w:val="00975BB3"/>
    <w:rsid w:val="009766D4"/>
    <w:rsid w:val="00976D02"/>
    <w:rsid w:val="0097786D"/>
    <w:rsid w:val="0098004A"/>
    <w:rsid w:val="00980250"/>
    <w:rsid w:val="00980621"/>
    <w:rsid w:val="00980A5A"/>
    <w:rsid w:val="00981016"/>
    <w:rsid w:val="00981396"/>
    <w:rsid w:val="0098182D"/>
    <w:rsid w:val="009819FD"/>
    <w:rsid w:val="00981B8C"/>
    <w:rsid w:val="00982A43"/>
    <w:rsid w:val="00983228"/>
    <w:rsid w:val="009837DD"/>
    <w:rsid w:val="009837EE"/>
    <w:rsid w:val="00983F00"/>
    <w:rsid w:val="0098591F"/>
    <w:rsid w:val="009868E6"/>
    <w:rsid w:val="00986D6F"/>
    <w:rsid w:val="009911EF"/>
    <w:rsid w:val="0099296C"/>
    <w:rsid w:val="009933D7"/>
    <w:rsid w:val="00993F30"/>
    <w:rsid w:val="00994582"/>
    <w:rsid w:val="00994CCC"/>
    <w:rsid w:val="00995089"/>
    <w:rsid w:val="00995201"/>
    <w:rsid w:val="009953E8"/>
    <w:rsid w:val="00995E06"/>
    <w:rsid w:val="0099669C"/>
    <w:rsid w:val="009968D9"/>
    <w:rsid w:val="00996B70"/>
    <w:rsid w:val="009A0066"/>
    <w:rsid w:val="009A121E"/>
    <w:rsid w:val="009A1276"/>
    <w:rsid w:val="009A1576"/>
    <w:rsid w:val="009A170C"/>
    <w:rsid w:val="009A211F"/>
    <w:rsid w:val="009A2A05"/>
    <w:rsid w:val="009A33F3"/>
    <w:rsid w:val="009A3EE7"/>
    <w:rsid w:val="009A413E"/>
    <w:rsid w:val="009A48DE"/>
    <w:rsid w:val="009A5536"/>
    <w:rsid w:val="009A591D"/>
    <w:rsid w:val="009A734B"/>
    <w:rsid w:val="009B06DD"/>
    <w:rsid w:val="009B08D1"/>
    <w:rsid w:val="009B2030"/>
    <w:rsid w:val="009B2AF5"/>
    <w:rsid w:val="009B41CC"/>
    <w:rsid w:val="009B4635"/>
    <w:rsid w:val="009B476C"/>
    <w:rsid w:val="009B4BC0"/>
    <w:rsid w:val="009B5050"/>
    <w:rsid w:val="009B507E"/>
    <w:rsid w:val="009B5368"/>
    <w:rsid w:val="009B5A13"/>
    <w:rsid w:val="009B6C65"/>
    <w:rsid w:val="009B70C5"/>
    <w:rsid w:val="009B77B3"/>
    <w:rsid w:val="009B7C47"/>
    <w:rsid w:val="009C001F"/>
    <w:rsid w:val="009C0213"/>
    <w:rsid w:val="009C05D4"/>
    <w:rsid w:val="009C0747"/>
    <w:rsid w:val="009C12C9"/>
    <w:rsid w:val="009C28F6"/>
    <w:rsid w:val="009C37BE"/>
    <w:rsid w:val="009C3BA8"/>
    <w:rsid w:val="009C4992"/>
    <w:rsid w:val="009C4C4C"/>
    <w:rsid w:val="009C51E9"/>
    <w:rsid w:val="009C776D"/>
    <w:rsid w:val="009C77F7"/>
    <w:rsid w:val="009C7C32"/>
    <w:rsid w:val="009D1414"/>
    <w:rsid w:val="009D22FE"/>
    <w:rsid w:val="009D2903"/>
    <w:rsid w:val="009D2FAB"/>
    <w:rsid w:val="009D3224"/>
    <w:rsid w:val="009D334F"/>
    <w:rsid w:val="009D518A"/>
    <w:rsid w:val="009D6206"/>
    <w:rsid w:val="009E0096"/>
    <w:rsid w:val="009E17E5"/>
    <w:rsid w:val="009E1CBB"/>
    <w:rsid w:val="009E2059"/>
    <w:rsid w:val="009E2764"/>
    <w:rsid w:val="009E2DAB"/>
    <w:rsid w:val="009E2DEB"/>
    <w:rsid w:val="009E3541"/>
    <w:rsid w:val="009E37FC"/>
    <w:rsid w:val="009E7A17"/>
    <w:rsid w:val="009F29CC"/>
    <w:rsid w:val="009F5382"/>
    <w:rsid w:val="009F5464"/>
    <w:rsid w:val="009F5612"/>
    <w:rsid w:val="009F5E6F"/>
    <w:rsid w:val="009F5E77"/>
    <w:rsid w:val="009F6A7B"/>
    <w:rsid w:val="00A00A14"/>
    <w:rsid w:val="00A00CEC"/>
    <w:rsid w:val="00A0211C"/>
    <w:rsid w:val="00A02A64"/>
    <w:rsid w:val="00A03988"/>
    <w:rsid w:val="00A03BB5"/>
    <w:rsid w:val="00A0474D"/>
    <w:rsid w:val="00A053DB"/>
    <w:rsid w:val="00A05CA4"/>
    <w:rsid w:val="00A06006"/>
    <w:rsid w:val="00A06067"/>
    <w:rsid w:val="00A06B47"/>
    <w:rsid w:val="00A06BFF"/>
    <w:rsid w:val="00A072BB"/>
    <w:rsid w:val="00A074BE"/>
    <w:rsid w:val="00A10754"/>
    <w:rsid w:val="00A10FA7"/>
    <w:rsid w:val="00A10FB1"/>
    <w:rsid w:val="00A13762"/>
    <w:rsid w:val="00A13B91"/>
    <w:rsid w:val="00A140F5"/>
    <w:rsid w:val="00A1554B"/>
    <w:rsid w:val="00A15C20"/>
    <w:rsid w:val="00A15FFF"/>
    <w:rsid w:val="00A16C0A"/>
    <w:rsid w:val="00A1704B"/>
    <w:rsid w:val="00A17585"/>
    <w:rsid w:val="00A17630"/>
    <w:rsid w:val="00A1789F"/>
    <w:rsid w:val="00A206BE"/>
    <w:rsid w:val="00A21398"/>
    <w:rsid w:val="00A214C8"/>
    <w:rsid w:val="00A22F19"/>
    <w:rsid w:val="00A234EB"/>
    <w:rsid w:val="00A24966"/>
    <w:rsid w:val="00A24FE4"/>
    <w:rsid w:val="00A25152"/>
    <w:rsid w:val="00A262B4"/>
    <w:rsid w:val="00A26962"/>
    <w:rsid w:val="00A26ED6"/>
    <w:rsid w:val="00A272DD"/>
    <w:rsid w:val="00A273D5"/>
    <w:rsid w:val="00A275A8"/>
    <w:rsid w:val="00A277C1"/>
    <w:rsid w:val="00A3014E"/>
    <w:rsid w:val="00A30214"/>
    <w:rsid w:val="00A34562"/>
    <w:rsid w:val="00A35086"/>
    <w:rsid w:val="00A3657C"/>
    <w:rsid w:val="00A36E17"/>
    <w:rsid w:val="00A37BA7"/>
    <w:rsid w:val="00A37DE1"/>
    <w:rsid w:val="00A4115C"/>
    <w:rsid w:val="00A41B7D"/>
    <w:rsid w:val="00A42AEC"/>
    <w:rsid w:val="00A431B0"/>
    <w:rsid w:val="00A43571"/>
    <w:rsid w:val="00A439B5"/>
    <w:rsid w:val="00A439D0"/>
    <w:rsid w:val="00A44C79"/>
    <w:rsid w:val="00A4512B"/>
    <w:rsid w:val="00A456C6"/>
    <w:rsid w:val="00A459A0"/>
    <w:rsid w:val="00A45C17"/>
    <w:rsid w:val="00A47AF8"/>
    <w:rsid w:val="00A51015"/>
    <w:rsid w:val="00A51076"/>
    <w:rsid w:val="00A52525"/>
    <w:rsid w:val="00A52D5F"/>
    <w:rsid w:val="00A53072"/>
    <w:rsid w:val="00A534F7"/>
    <w:rsid w:val="00A536BA"/>
    <w:rsid w:val="00A5661F"/>
    <w:rsid w:val="00A567EF"/>
    <w:rsid w:val="00A56CF9"/>
    <w:rsid w:val="00A572C4"/>
    <w:rsid w:val="00A577D4"/>
    <w:rsid w:val="00A57C4C"/>
    <w:rsid w:val="00A57E41"/>
    <w:rsid w:val="00A61346"/>
    <w:rsid w:val="00A627FB"/>
    <w:rsid w:val="00A6299C"/>
    <w:rsid w:val="00A636CB"/>
    <w:rsid w:val="00A64022"/>
    <w:rsid w:val="00A657A4"/>
    <w:rsid w:val="00A65AF8"/>
    <w:rsid w:val="00A66616"/>
    <w:rsid w:val="00A666BE"/>
    <w:rsid w:val="00A7041C"/>
    <w:rsid w:val="00A707F0"/>
    <w:rsid w:val="00A7089E"/>
    <w:rsid w:val="00A70F71"/>
    <w:rsid w:val="00A72382"/>
    <w:rsid w:val="00A725CB"/>
    <w:rsid w:val="00A7260E"/>
    <w:rsid w:val="00A73767"/>
    <w:rsid w:val="00A73B46"/>
    <w:rsid w:val="00A73EC8"/>
    <w:rsid w:val="00A743C9"/>
    <w:rsid w:val="00A748C4"/>
    <w:rsid w:val="00A7492C"/>
    <w:rsid w:val="00A74A65"/>
    <w:rsid w:val="00A7552A"/>
    <w:rsid w:val="00A76154"/>
    <w:rsid w:val="00A764D8"/>
    <w:rsid w:val="00A76955"/>
    <w:rsid w:val="00A805AE"/>
    <w:rsid w:val="00A80A1D"/>
    <w:rsid w:val="00A82C77"/>
    <w:rsid w:val="00A83CAB"/>
    <w:rsid w:val="00A8417F"/>
    <w:rsid w:val="00A84267"/>
    <w:rsid w:val="00A84379"/>
    <w:rsid w:val="00A856DD"/>
    <w:rsid w:val="00A86542"/>
    <w:rsid w:val="00A8673B"/>
    <w:rsid w:val="00A87EDD"/>
    <w:rsid w:val="00A87FB7"/>
    <w:rsid w:val="00A91E5B"/>
    <w:rsid w:val="00A9412E"/>
    <w:rsid w:val="00A941CE"/>
    <w:rsid w:val="00A94A6D"/>
    <w:rsid w:val="00A94ABC"/>
    <w:rsid w:val="00A95463"/>
    <w:rsid w:val="00A95BA4"/>
    <w:rsid w:val="00A9671D"/>
    <w:rsid w:val="00A968AE"/>
    <w:rsid w:val="00A9783B"/>
    <w:rsid w:val="00A97926"/>
    <w:rsid w:val="00AA0A8B"/>
    <w:rsid w:val="00AA0C8A"/>
    <w:rsid w:val="00AA142D"/>
    <w:rsid w:val="00AA1864"/>
    <w:rsid w:val="00AA18A9"/>
    <w:rsid w:val="00AA1A37"/>
    <w:rsid w:val="00AA2512"/>
    <w:rsid w:val="00AA2EE2"/>
    <w:rsid w:val="00AA3D98"/>
    <w:rsid w:val="00AA4072"/>
    <w:rsid w:val="00AA594C"/>
    <w:rsid w:val="00AA5AC1"/>
    <w:rsid w:val="00AA61C7"/>
    <w:rsid w:val="00AA6493"/>
    <w:rsid w:val="00AA6879"/>
    <w:rsid w:val="00AA6E4C"/>
    <w:rsid w:val="00AA6FC3"/>
    <w:rsid w:val="00AB0431"/>
    <w:rsid w:val="00AB0A99"/>
    <w:rsid w:val="00AB12C0"/>
    <w:rsid w:val="00AB1809"/>
    <w:rsid w:val="00AB1859"/>
    <w:rsid w:val="00AB1F64"/>
    <w:rsid w:val="00AB253B"/>
    <w:rsid w:val="00AB2911"/>
    <w:rsid w:val="00AB2E1C"/>
    <w:rsid w:val="00AB3999"/>
    <w:rsid w:val="00AB39F7"/>
    <w:rsid w:val="00AB42F4"/>
    <w:rsid w:val="00AB4679"/>
    <w:rsid w:val="00AB5707"/>
    <w:rsid w:val="00AB5C72"/>
    <w:rsid w:val="00AB67BA"/>
    <w:rsid w:val="00AB7666"/>
    <w:rsid w:val="00AB7F0E"/>
    <w:rsid w:val="00AB7F80"/>
    <w:rsid w:val="00AC0174"/>
    <w:rsid w:val="00AC01FF"/>
    <w:rsid w:val="00AC0639"/>
    <w:rsid w:val="00AC0A9D"/>
    <w:rsid w:val="00AC100E"/>
    <w:rsid w:val="00AC19C0"/>
    <w:rsid w:val="00AC1C87"/>
    <w:rsid w:val="00AC26F4"/>
    <w:rsid w:val="00AC300E"/>
    <w:rsid w:val="00AC3FD7"/>
    <w:rsid w:val="00AC4BA0"/>
    <w:rsid w:val="00AC4C4B"/>
    <w:rsid w:val="00AC5B4B"/>
    <w:rsid w:val="00AC64E6"/>
    <w:rsid w:val="00AC6792"/>
    <w:rsid w:val="00AC6C5D"/>
    <w:rsid w:val="00AC6C66"/>
    <w:rsid w:val="00AC7219"/>
    <w:rsid w:val="00AC7852"/>
    <w:rsid w:val="00AD19DF"/>
    <w:rsid w:val="00AD3D43"/>
    <w:rsid w:val="00AD425C"/>
    <w:rsid w:val="00AD467D"/>
    <w:rsid w:val="00AD4D1A"/>
    <w:rsid w:val="00AD4EAB"/>
    <w:rsid w:val="00AD5E9C"/>
    <w:rsid w:val="00AD5F60"/>
    <w:rsid w:val="00AE0880"/>
    <w:rsid w:val="00AE17C0"/>
    <w:rsid w:val="00AE2DE2"/>
    <w:rsid w:val="00AE30D1"/>
    <w:rsid w:val="00AE318D"/>
    <w:rsid w:val="00AE324E"/>
    <w:rsid w:val="00AE43B8"/>
    <w:rsid w:val="00AE47B6"/>
    <w:rsid w:val="00AE4A14"/>
    <w:rsid w:val="00AE50C1"/>
    <w:rsid w:val="00AE5BB7"/>
    <w:rsid w:val="00AE767D"/>
    <w:rsid w:val="00AE797A"/>
    <w:rsid w:val="00AF178C"/>
    <w:rsid w:val="00AF20C2"/>
    <w:rsid w:val="00AF4009"/>
    <w:rsid w:val="00AF4754"/>
    <w:rsid w:val="00AF5337"/>
    <w:rsid w:val="00AF5529"/>
    <w:rsid w:val="00AF59BC"/>
    <w:rsid w:val="00AF65F6"/>
    <w:rsid w:val="00AF6B4C"/>
    <w:rsid w:val="00AF6CA5"/>
    <w:rsid w:val="00AF6FAB"/>
    <w:rsid w:val="00B010E1"/>
    <w:rsid w:val="00B036D8"/>
    <w:rsid w:val="00B04D0D"/>
    <w:rsid w:val="00B0594C"/>
    <w:rsid w:val="00B06CE7"/>
    <w:rsid w:val="00B07D3E"/>
    <w:rsid w:val="00B07EBD"/>
    <w:rsid w:val="00B07FF6"/>
    <w:rsid w:val="00B10146"/>
    <w:rsid w:val="00B10F4F"/>
    <w:rsid w:val="00B1120D"/>
    <w:rsid w:val="00B113D5"/>
    <w:rsid w:val="00B11796"/>
    <w:rsid w:val="00B13264"/>
    <w:rsid w:val="00B143B2"/>
    <w:rsid w:val="00B14DAA"/>
    <w:rsid w:val="00B14FF4"/>
    <w:rsid w:val="00B15898"/>
    <w:rsid w:val="00B17477"/>
    <w:rsid w:val="00B175CE"/>
    <w:rsid w:val="00B17908"/>
    <w:rsid w:val="00B17F22"/>
    <w:rsid w:val="00B201C8"/>
    <w:rsid w:val="00B2032B"/>
    <w:rsid w:val="00B2052B"/>
    <w:rsid w:val="00B2250F"/>
    <w:rsid w:val="00B227AF"/>
    <w:rsid w:val="00B2286B"/>
    <w:rsid w:val="00B22F52"/>
    <w:rsid w:val="00B247A1"/>
    <w:rsid w:val="00B251CC"/>
    <w:rsid w:val="00B251E1"/>
    <w:rsid w:val="00B256C9"/>
    <w:rsid w:val="00B257D9"/>
    <w:rsid w:val="00B26B18"/>
    <w:rsid w:val="00B26E71"/>
    <w:rsid w:val="00B27112"/>
    <w:rsid w:val="00B275B8"/>
    <w:rsid w:val="00B303C2"/>
    <w:rsid w:val="00B3055C"/>
    <w:rsid w:val="00B30580"/>
    <w:rsid w:val="00B31877"/>
    <w:rsid w:val="00B323D1"/>
    <w:rsid w:val="00B32AC5"/>
    <w:rsid w:val="00B339E5"/>
    <w:rsid w:val="00B33B65"/>
    <w:rsid w:val="00B341AF"/>
    <w:rsid w:val="00B34B6D"/>
    <w:rsid w:val="00B34CE5"/>
    <w:rsid w:val="00B35328"/>
    <w:rsid w:val="00B36F20"/>
    <w:rsid w:val="00B377A8"/>
    <w:rsid w:val="00B407A0"/>
    <w:rsid w:val="00B40B38"/>
    <w:rsid w:val="00B4152B"/>
    <w:rsid w:val="00B41678"/>
    <w:rsid w:val="00B41E46"/>
    <w:rsid w:val="00B4333E"/>
    <w:rsid w:val="00B433B9"/>
    <w:rsid w:val="00B436BD"/>
    <w:rsid w:val="00B4410A"/>
    <w:rsid w:val="00B4428C"/>
    <w:rsid w:val="00B4428E"/>
    <w:rsid w:val="00B44679"/>
    <w:rsid w:val="00B44931"/>
    <w:rsid w:val="00B44FB0"/>
    <w:rsid w:val="00B4561B"/>
    <w:rsid w:val="00B45BB0"/>
    <w:rsid w:val="00B466A6"/>
    <w:rsid w:val="00B469F0"/>
    <w:rsid w:val="00B46BB4"/>
    <w:rsid w:val="00B4726C"/>
    <w:rsid w:val="00B476BB"/>
    <w:rsid w:val="00B47733"/>
    <w:rsid w:val="00B51ADB"/>
    <w:rsid w:val="00B52480"/>
    <w:rsid w:val="00B53B21"/>
    <w:rsid w:val="00B53C37"/>
    <w:rsid w:val="00B5455F"/>
    <w:rsid w:val="00B55CC6"/>
    <w:rsid w:val="00B55EB5"/>
    <w:rsid w:val="00B573D1"/>
    <w:rsid w:val="00B5785D"/>
    <w:rsid w:val="00B5793C"/>
    <w:rsid w:val="00B57A41"/>
    <w:rsid w:val="00B60318"/>
    <w:rsid w:val="00B6083F"/>
    <w:rsid w:val="00B6129C"/>
    <w:rsid w:val="00B62F71"/>
    <w:rsid w:val="00B64606"/>
    <w:rsid w:val="00B651B8"/>
    <w:rsid w:val="00B67BB7"/>
    <w:rsid w:val="00B7000E"/>
    <w:rsid w:val="00B727C0"/>
    <w:rsid w:val="00B7316D"/>
    <w:rsid w:val="00B735EE"/>
    <w:rsid w:val="00B7460F"/>
    <w:rsid w:val="00B76947"/>
    <w:rsid w:val="00B76B3B"/>
    <w:rsid w:val="00B77341"/>
    <w:rsid w:val="00B77668"/>
    <w:rsid w:val="00B77EE8"/>
    <w:rsid w:val="00B80F87"/>
    <w:rsid w:val="00B80FA9"/>
    <w:rsid w:val="00B81968"/>
    <w:rsid w:val="00B81B48"/>
    <w:rsid w:val="00B820EC"/>
    <w:rsid w:val="00B82258"/>
    <w:rsid w:val="00B8346F"/>
    <w:rsid w:val="00B83565"/>
    <w:rsid w:val="00B8375D"/>
    <w:rsid w:val="00B83D52"/>
    <w:rsid w:val="00B84140"/>
    <w:rsid w:val="00B844E9"/>
    <w:rsid w:val="00B849C7"/>
    <w:rsid w:val="00B85057"/>
    <w:rsid w:val="00B854CE"/>
    <w:rsid w:val="00B8725E"/>
    <w:rsid w:val="00B87E94"/>
    <w:rsid w:val="00B90694"/>
    <w:rsid w:val="00B91825"/>
    <w:rsid w:val="00B92756"/>
    <w:rsid w:val="00B93DDF"/>
    <w:rsid w:val="00B96EC2"/>
    <w:rsid w:val="00B9767F"/>
    <w:rsid w:val="00B97A26"/>
    <w:rsid w:val="00B97B24"/>
    <w:rsid w:val="00BA0467"/>
    <w:rsid w:val="00BA16FC"/>
    <w:rsid w:val="00BA1AD5"/>
    <w:rsid w:val="00BA2974"/>
    <w:rsid w:val="00BA358F"/>
    <w:rsid w:val="00BA3597"/>
    <w:rsid w:val="00BA3723"/>
    <w:rsid w:val="00BA492E"/>
    <w:rsid w:val="00BA4A56"/>
    <w:rsid w:val="00BA4EAA"/>
    <w:rsid w:val="00BA604E"/>
    <w:rsid w:val="00BA6AF6"/>
    <w:rsid w:val="00BA7FCB"/>
    <w:rsid w:val="00BB0620"/>
    <w:rsid w:val="00BB109D"/>
    <w:rsid w:val="00BB214A"/>
    <w:rsid w:val="00BB2306"/>
    <w:rsid w:val="00BB257B"/>
    <w:rsid w:val="00BB25C4"/>
    <w:rsid w:val="00BB2664"/>
    <w:rsid w:val="00BB2B83"/>
    <w:rsid w:val="00BB363C"/>
    <w:rsid w:val="00BB363D"/>
    <w:rsid w:val="00BB3A34"/>
    <w:rsid w:val="00BB4762"/>
    <w:rsid w:val="00BB4CAA"/>
    <w:rsid w:val="00BB5248"/>
    <w:rsid w:val="00BB7472"/>
    <w:rsid w:val="00BB770B"/>
    <w:rsid w:val="00BB78BF"/>
    <w:rsid w:val="00BC01D5"/>
    <w:rsid w:val="00BC07D1"/>
    <w:rsid w:val="00BC177E"/>
    <w:rsid w:val="00BC1C14"/>
    <w:rsid w:val="00BC1F87"/>
    <w:rsid w:val="00BC2035"/>
    <w:rsid w:val="00BC2FFE"/>
    <w:rsid w:val="00BC3FFB"/>
    <w:rsid w:val="00BC646C"/>
    <w:rsid w:val="00BD041B"/>
    <w:rsid w:val="00BD0B59"/>
    <w:rsid w:val="00BD1D79"/>
    <w:rsid w:val="00BD1E10"/>
    <w:rsid w:val="00BD1F38"/>
    <w:rsid w:val="00BD376A"/>
    <w:rsid w:val="00BD60FE"/>
    <w:rsid w:val="00BD67A1"/>
    <w:rsid w:val="00BD6F0C"/>
    <w:rsid w:val="00BD7186"/>
    <w:rsid w:val="00BD7C6D"/>
    <w:rsid w:val="00BE0B55"/>
    <w:rsid w:val="00BE1CFD"/>
    <w:rsid w:val="00BE2502"/>
    <w:rsid w:val="00BE2783"/>
    <w:rsid w:val="00BE2BFF"/>
    <w:rsid w:val="00BE2C22"/>
    <w:rsid w:val="00BE3AE5"/>
    <w:rsid w:val="00BE3F8A"/>
    <w:rsid w:val="00BE4618"/>
    <w:rsid w:val="00BE4F41"/>
    <w:rsid w:val="00BE6F45"/>
    <w:rsid w:val="00BE7112"/>
    <w:rsid w:val="00BE7FAA"/>
    <w:rsid w:val="00BF0AEB"/>
    <w:rsid w:val="00BF0E3C"/>
    <w:rsid w:val="00BF101C"/>
    <w:rsid w:val="00BF12ED"/>
    <w:rsid w:val="00BF135B"/>
    <w:rsid w:val="00BF2A1A"/>
    <w:rsid w:val="00BF35C9"/>
    <w:rsid w:val="00BF5065"/>
    <w:rsid w:val="00BF5948"/>
    <w:rsid w:val="00BF59B8"/>
    <w:rsid w:val="00BF7C54"/>
    <w:rsid w:val="00C002E9"/>
    <w:rsid w:val="00C01276"/>
    <w:rsid w:val="00C017DA"/>
    <w:rsid w:val="00C01940"/>
    <w:rsid w:val="00C023B7"/>
    <w:rsid w:val="00C02AC6"/>
    <w:rsid w:val="00C044E4"/>
    <w:rsid w:val="00C055FA"/>
    <w:rsid w:val="00C05DB8"/>
    <w:rsid w:val="00C1005B"/>
    <w:rsid w:val="00C10A15"/>
    <w:rsid w:val="00C11710"/>
    <w:rsid w:val="00C11716"/>
    <w:rsid w:val="00C12ABC"/>
    <w:rsid w:val="00C12B5F"/>
    <w:rsid w:val="00C1547C"/>
    <w:rsid w:val="00C15AB3"/>
    <w:rsid w:val="00C16C1B"/>
    <w:rsid w:val="00C17084"/>
    <w:rsid w:val="00C17C37"/>
    <w:rsid w:val="00C20736"/>
    <w:rsid w:val="00C21A07"/>
    <w:rsid w:val="00C2255A"/>
    <w:rsid w:val="00C226C1"/>
    <w:rsid w:val="00C235F9"/>
    <w:rsid w:val="00C23831"/>
    <w:rsid w:val="00C243A8"/>
    <w:rsid w:val="00C24561"/>
    <w:rsid w:val="00C24755"/>
    <w:rsid w:val="00C26332"/>
    <w:rsid w:val="00C267BF"/>
    <w:rsid w:val="00C26CC0"/>
    <w:rsid w:val="00C2761E"/>
    <w:rsid w:val="00C31408"/>
    <w:rsid w:val="00C3149E"/>
    <w:rsid w:val="00C320A1"/>
    <w:rsid w:val="00C3236F"/>
    <w:rsid w:val="00C32882"/>
    <w:rsid w:val="00C33A8A"/>
    <w:rsid w:val="00C33B35"/>
    <w:rsid w:val="00C33D2C"/>
    <w:rsid w:val="00C34782"/>
    <w:rsid w:val="00C352CC"/>
    <w:rsid w:val="00C35454"/>
    <w:rsid w:val="00C35E4C"/>
    <w:rsid w:val="00C364B1"/>
    <w:rsid w:val="00C36CDC"/>
    <w:rsid w:val="00C37617"/>
    <w:rsid w:val="00C37D27"/>
    <w:rsid w:val="00C4009C"/>
    <w:rsid w:val="00C4013D"/>
    <w:rsid w:val="00C403B7"/>
    <w:rsid w:val="00C404FA"/>
    <w:rsid w:val="00C41FD0"/>
    <w:rsid w:val="00C43281"/>
    <w:rsid w:val="00C43393"/>
    <w:rsid w:val="00C43CF3"/>
    <w:rsid w:val="00C4478E"/>
    <w:rsid w:val="00C447BC"/>
    <w:rsid w:val="00C44966"/>
    <w:rsid w:val="00C4497A"/>
    <w:rsid w:val="00C45F81"/>
    <w:rsid w:val="00C466E3"/>
    <w:rsid w:val="00C4675C"/>
    <w:rsid w:val="00C47B23"/>
    <w:rsid w:val="00C5025B"/>
    <w:rsid w:val="00C50CA1"/>
    <w:rsid w:val="00C51D42"/>
    <w:rsid w:val="00C53B34"/>
    <w:rsid w:val="00C54974"/>
    <w:rsid w:val="00C55217"/>
    <w:rsid w:val="00C5571A"/>
    <w:rsid w:val="00C55C6F"/>
    <w:rsid w:val="00C5629B"/>
    <w:rsid w:val="00C56313"/>
    <w:rsid w:val="00C56EA7"/>
    <w:rsid w:val="00C57C3A"/>
    <w:rsid w:val="00C57C66"/>
    <w:rsid w:val="00C600A3"/>
    <w:rsid w:val="00C605BC"/>
    <w:rsid w:val="00C605F8"/>
    <w:rsid w:val="00C60824"/>
    <w:rsid w:val="00C60E45"/>
    <w:rsid w:val="00C61A1A"/>
    <w:rsid w:val="00C61D88"/>
    <w:rsid w:val="00C63B62"/>
    <w:rsid w:val="00C65CEF"/>
    <w:rsid w:val="00C6750B"/>
    <w:rsid w:val="00C67A65"/>
    <w:rsid w:val="00C67F62"/>
    <w:rsid w:val="00C70503"/>
    <w:rsid w:val="00C70C7E"/>
    <w:rsid w:val="00C7118A"/>
    <w:rsid w:val="00C728D0"/>
    <w:rsid w:val="00C72C51"/>
    <w:rsid w:val="00C734BF"/>
    <w:rsid w:val="00C747E8"/>
    <w:rsid w:val="00C74B93"/>
    <w:rsid w:val="00C74FE0"/>
    <w:rsid w:val="00C75AB4"/>
    <w:rsid w:val="00C76A2B"/>
    <w:rsid w:val="00C76AB6"/>
    <w:rsid w:val="00C773AE"/>
    <w:rsid w:val="00C77487"/>
    <w:rsid w:val="00C779B7"/>
    <w:rsid w:val="00C82ACB"/>
    <w:rsid w:val="00C82CC4"/>
    <w:rsid w:val="00C838B0"/>
    <w:rsid w:val="00C841CE"/>
    <w:rsid w:val="00C850DC"/>
    <w:rsid w:val="00C86ED4"/>
    <w:rsid w:val="00C87672"/>
    <w:rsid w:val="00C905D7"/>
    <w:rsid w:val="00C9070A"/>
    <w:rsid w:val="00C910B8"/>
    <w:rsid w:val="00C92201"/>
    <w:rsid w:val="00C93744"/>
    <w:rsid w:val="00C95507"/>
    <w:rsid w:val="00C9585D"/>
    <w:rsid w:val="00C95A83"/>
    <w:rsid w:val="00C95D84"/>
    <w:rsid w:val="00C964C4"/>
    <w:rsid w:val="00C96637"/>
    <w:rsid w:val="00C96D38"/>
    <w:rsid w:val="00C96E3E"/>
    <w:rsid w:val="00C974CB"/>
    <w:rsid w:val="00C97928"/>
    <w:rsid w:val="00C97BCB"/>
    <w:rsid w:val="00CA0659"/>
    <w:rsid w:val="00CA0A00"/>
    <w:rsid w:val="00CA140A"/>
    <w:rsid w:val="00CA14AB"/>
    <w:rsid w:val="00CA28DF"/>
    <w:rsid w:val="00CA41F4"/>
    <w:rsid w:val="00CA51CC"/>
    <w:rsid w:val="00CA57EC"/>
    <w:rsid w:val="00CA7F68"/>
    <w:rsid w:val="00CB0E2B"/>
    <w:rsid w:val="00CB1089"/>
    <w:rsid w:val="00CB1448"/>
    <w:rsid w:val="00CB16BE"/>
    <w:rsid w:val="00CB1735"/>
    <w:rsid w:val="00CB294A"/>
    <w:rsid w:val="00CB3B99"/>
    <w:rsid w:val="00CB3EB1"/>
    <w:rsid w:val="00CB4660"/>
    <w:rsid w:val="00CB58E8"/>
    <w:rsid w:val="00CB59C8"/>
    <w:rsid w:val="00CB6C2A"/>
    <w:rsid w:val="00CC0C7C"/>
    <w:rsid w:val="00CC1559"/>
    <w:rsid w:val="00CC1AAC"/>
    <w:rsid w:val="00CC2922"/>
    <w:rsid w:val="00CC2DD3"/>
    <w:rsid w:val="00CC308F"/>
    <w:rsid w:val="00CC36FC"/>
    <w:rsid w:val="00CC37C0"/>
    <w:rsid w:val="00CC68DD"/>
    <w:rsid w:val="00CD00F5"/>
    <w:rsid w:val="00CD0B6C"/>
    <w:rsid w:val="00CD1BFF"/>
    <w:rsid w:val="00CD21F7"/>
    <w:rsid w:val="00CD2391"/>
    <w:rsid w:val="00CD30F5"/>
    <w:rsid w:val="00CD33AF"/>
    <w:rsid w:val="00CD35C5"/>
    <w:rsid w:val="00CD42EE"/>
    <w:rsid w:val="00CD5479"/>
    <w:rsid w:val="00CD6531"/>
    <w:rsid w:val="00CD6594"/>
    <w:rsid w:val="00CD6FB5"/>
    <w:rsid w:val="00CD7E10"/>
    <w:rsid w:val="00CE0660"/>
    <w:rsid w:val="00CE14FE"/>
    <w:rsid w:val="00CE2FE3"/>
    <w:rsid w:val="00CE3A1B"/>
    <w:rsid w:val="00CE3D41"/>
    <w:rsid w:val="00CE3E82"/>
    <w:rsid w:val="00CE4695"/>
    <w:rsid w:val="00CE4ABF"/>
    <w:rsid w:val="00CE5242"/>
    <w:rsid w:val="00CE5331"/>
    <w:rsid w:val="00CE5FC7"/>
    <w:rsid w:val="00CE67B0"/>
    <w:rsid w:val="00CF0019"/>
    <w:rsid w:val="00CF0816"/>
    <w:rsid w:val="00CF0FF6"/>
    <w:rsid w:val="00CF2704"/>
    <w:rsid w:val="00CF68C4"/>
    <w:rsid w:val="00CF79E1"/>
    <w:rsid w:val="00CF7CFE"/>
    <w:rsid w:val="00D00EB6"/>
    <w:rsid w:val="00D0118A"/>
    <w:rsid w:val="00D01F79"/>
    <w:rsid w:val="00D02C64"/>
    <w:rsid w:val="00D033BB"/>
    <w:rsid w:val="00D03601"/>
    <w:rsid w:val="00D03B4D"/>
    <w:rsid w:val="00D042AD"/>
    <w:rsid w:val="00D04614"/>
    <w:rsid w:val="00D04AE9"/>
    <w:rsid w:val="00D0536E"/>
    <w:rsid w:val="00D06978"/>
    <w:rsid w:val="00D06FC4"/>
    <w:rsid w:val="00D07A83"/>
    <w:rsid w:val="00D100F6"/>
    <w:rsid w:val="00D10283"/>
    <w:rsid w:val="00D109D0"/>
    <w:rsid w:val="00D1108E"/>
    <w:rsid w:val="00D128FB"/>
    <w:rsid w:val="00D14740"/>
    <w:rsid w:val="00D14DD4"/>
    <w:rsid w:val="00D15A00"/>
    <w:rsid w:val="00D16061"/>
    <w:rsid w:val="00D16F80"/>
    <w:rsid w:val="00D208AF"/>
    <w:rsid w:val="00D219DB"/>
    <w:rsid w:val="00D220C4"/>
    <w:rsid w:val="00D22821"/>
    <w:rsid w:val="00D22869"/>
    <w:rsid w:val="00D23E16"/>
    <w:rsid w:val="00D244B4"/>
    <w:rsid w:val="00D25104"/>
    <w:rsid w:val="00D25D80"/>
    <w:rsid w:val="00D262B0"/>
    <w:rsid w:val="00D26BF5"/>
    <w:rsid w:val="00D26E7A"/>
    <w:rsid w:val="00D27AD0"/>
    <w:rsid w:val="00D3082F"/>
    <w:rsid w:val="00D30A02"/>
    <w:rsid w:val="00D30E75"/>
    <w:rsid w:val="00D31472"/>
    <w:rsid w:val="00D317E6"/>
    <w:rsid w:val="00D3244B"/>
    <w:rsid w:val="00D33150"/>
    <w:rsid w:val="00D3354F"/>
    <w:rsid w:val="00D34E19"/>
    <w:rsid w:val="00D351A3"/>
    <w:rsid w:val="00D35BA7"/>
    <w:rsid w:val="00D35E18"/>
    <w:rsid w:val="00D35E4A"/>
    <w:rsid w:val="00D365F8"/>
    <w:rsid w:val="00D37DC6"/>
    <w:rsid w:val="00D405A0"/>
    <w:rsid w:val="00D40AEA"/>
    <w:rsid w:val="00D40D24"/>
    <w:rsid w:val="00D41E5F"/>
    <w:rsid w:val="00D420DE"/>
    <w:rsid w:val="00D43193"/>
    <w:rsid w:val="00D4403C"/>
    <w:rsid w:val="00D44467"/>
    <w:rsid w:val="00D45578"/>
    <w:rsid w:val="00D462EE"/>
    <w:rsid w:val="00D46690"/>
    <w:rsid w:val="00D47AE6"/>
    <w:rsid w:val="00D50CA1"/>
    <w:rsid w:val="00D519E2"/>
    <w:rsid w:val="00D52257"/>
    <w:rsid w:val="00D5252C"/>
    <w:rsid w:val="00D5291F"/>
    <w:rsid w:val="00D53043"/>
    <w:rsid w:val="00D535F3"/>
    <w:rsid w:val="00D53726"/>
    <w:rsid w:val="00D53790"/>
    <w:rsid w:val="00D539C8"/>
    <w:rsid w:val="00D54126"/>
    <w:rsid w:val="00D577DE"/>
    <w:rsid w:val="00D602AF"/>
    <w:rsid w:val="00D6133A"/>
    <w:rsid w:val="00D6193C"/>
    <w:rsid w:val="00D629EA"/>
    <w:rsid w:val="00D648EC"/>
    <w:rsid w:val="00D64D2C"/>
    <w:rsid w:val="00D6648C"/>
    <w:rsid w:val="00D667EC"/>
    <w:rsid w:val="00D671DA"/>
    <w:rsid w:val="00D70B11"/>
    <w:rsid w:val="00D7111B"/>
    <w:rsid w:val="00D71C86"/>
    <w:rsid w:val="00D71E3D"/>
    <w:rsid w:val="00D72431"/>
    <w:rsid w:val="00D7369D"/>
    <w:rsid w:val="00D73E82"/>
    <w:rsid w:val="00D7475A"/>
    <w:rsid w:val="00D75CCF"/>
    <w:rsid w:val="00D75E59"/>
    <w:rsid w:val="00D76576"/>
    <w:rsid w:val="00D765B2"/>
    <w:rsid w:val="00D765BE"/>
    <w:rsid w:val="00D7664A"/>
    <w:rsid w:val="00D7765F"/>
    <w:rsid w:val="00D80C97"/>
    <w:rsid w:val="00D80FA0"/>
    <w:rsid w:val="00D811A3"/>
    <w:rsid w:val="00D813DE"/>
    <w:rsid w:val="00D81E31"/>
    <w:rsid w:val="00D8201B"/>
    <w:rsid w:val="00D82DA4"/>
    <w:rsid w:val="00D835AC"/>
    <w:rsid w:val="00D84423"/>
    <w:rsid w:val="00D84648"/>
    <w:rsid w:val="00D84E85"/>
    <w:rsid w:val="00D8688F"/>
    <w:rsid w:val="00D90D52"/>
    <w:rsid w:val="00D90F7D"/>
    <w:rsid w:val="00D91A2F"/>
    <w:rsid w:val="00D91EEC"/>
    <w:rsid w:val="00D9315A"/>
    <w:rsid w:val="00D934BC"/>
    <w:rsid w:val="00D93949"/>
    <w:rsid w:val="00D93A0E"/>
    <w:rsid w:val="00D94BBA"/>
    <w:rsid w:val="00D94D38"/>
    <w:rsid w:val="00D94E1B"/>
    <w:rsid w:val="00D94EA9"/>
    <w:rsid w:val="00D9521A"/>
    <w:rsid w:val="00D95DFF"/>
    <w:rsid w:val="00D9675E"/>
    <w:rsid w:val="00D976A6"/>
    <w:rsid w:val="00DA0222"/>
    <w:rsid w:val="00DA0A9C"/>
    <w:rsid w:val="00DA13E3"/>
    <w:rsid w:val="00DA1B3A"/>
    <w:rsid w:val="00DA2011"/>
    <w:rsid w:val="00DA247E"/>
    <w:rsid w:val="00DA297B"/>
    <w:rsid w:val="00DA3F2B"/>
    <w:rsid w:val="00DA4A04"/>
    <w:rsid w:val="00DA5D73"/>
    <w:rsid w:val="00DA5EDC"/>
    <w:rsid w:val="00DA6A8E"/>
    <w:rsid w:val="00DA7153"/>
    <w:rsid w:val="00DA7474"/>
    <w:rsid w:val="00DA7B53"/>
    <w:rsid w:val="00DB0D14"/>
    <w:rsid w:val="00DB1366"/>
    <w:rsid w:val="00DB1AB0"/>
    <w:rsid w:val="00DB44DE"/>
    <w:rsid w:val="00DB485D"/>
    <w:rsid w:val="00DB493A"/>
    <w:rsid w:val="00DB5D18"/>
    <w:rsid w:val="00DB6794"/>
    <w:rsid w:val="00DB6AD6"/>
    <w:rsid w:val="00DB6D1B"/>
    <w:rsid w:val="00DB7F1C"/>
    <w:rsid w:val="00DC2857"/>
    <w:rsid w:val="00DC337B"/>
    <w:rsid w:val="00DC4162"/>
    <w:rsid w:val="00DC4335"/>
    <w:rsid w:val="00DC4FA7"/>
    <w:rsid w:val="00DC5093"/>
    <w:rsid w:val="00DC597F"/>
    <w:rsid w:val="00DC732F"/>
    <w:rsid w:val="00DC7ED9"/>
    <w:rsid w:val="00DD0003"/>
    <w:rsid w:val="00DD06F3"/>
    <w:rsid w:val="00DD20E3"/>
    <w:rsid w:val="00DD24E7"/>
    <w:rsid w:val="00DD37DB"/>
    <w:rsid w:val="00DD38A0"/>
    <w:rsid w:val="00DD3CB6"/>
    <w:rsid w:val="00DD46B7"/>
    <w:rsid w:val="00DD53A8"/>
    <w:rsid w:val="00DD6176"/>
    <w:rsid w:val="00DD668A"/>
    <w:rsid w:val="00DD7173"/>
    <w:rsid w:val="00DE043B"/>
    <w:rsid w:val="00DE1162"/>
    <w:rsid w:val="00DE14CB"/>
    <w:rsid w:val="00DE2EB4"/>
    <w:rsid w:val="00DE3415"/>
    <w:rsid w:val="00DE4117"/>
    <w:rsid w:val="00DE428A"/>
    <w:rsid w:val="00DE45EB"/>
    <w:rsid w:val="00DE5F3A"/>
    <w:rsid w:val="00DE61BF"/>
    <w:rsid w:val="00DE6770"/>
    <w:rsid w:val="00DF08C0"/>
    <w:rsid w:val="00DF0C24"/>
    <w:rsid w:val="00DF1CC1"/>
    <w:rsid w:val="00DF1DEB"/>
    <w:rsid w:val="00DF21C4"/>
    <w:rsid w:val="00DF2379"/>
    <w:rsid w:val="00DF2705"/>
    <w:rsid w:val="00DF2A02"/>
    <w:rsid w:val="00DF383A"/>
    <w:rsid w:val="00DF4394"/>
    <w:rsid w:val="00DF4596"/>
    <w:rsid w:val="00DF5245"/>
    <w:rsid w:val="00DF64B6"/>
    <w:rsid w:val="00DF658A"/>
    <w:rsid w:val="00DF65F1"/>
    <w:rsid w:val="00E017A0"/>
    <w:rsid w:val="00E0190A"/>
    <w:rsid w:val="00E025C5"/>
    <w:rsid w:val="00E02F17"/>
    <w:rsid w:val="00E046E8"/>
    <w:rsid w:val="00E07940"/>
    <w:rsid w:val="00E10B34"/>
    <w:rsid w:val="00E10B7C"/>
    <w:rsid w:val="00E10BF4"/>
    <w:rsid w:val="00E1136E"/>
    <w:rsid w:val="00E125D3"/>
    <w:rsid w:val="00E1349C"/>
    <w:rsid w:val="00E13EC1"/>
    <w:rsid w:val="00E142BF"/>
    <w:rsid w:val="00E16381"/>
    <w:rsid w:val="00E2026C"/>
    <w:rsid w:val="00E20773"/>
    <w:rsid w:val="00E20885"/>
    <w:rsid w:val="00E2196D"/>
    <w:rsid w:val="00E21A2F"/>
    <w:rsid w:val="00E21FCE"/>
    <w:rsid w:val="00E23939"/>
    <w:rsid w:val="00E240E6"/>
    <w:rsid w:val="00E2540A"/>
    <w:rsid w:val="00E2548B"/>
    <w:rsid w:val="00E27274"/>
    <w:rsid w:val="00E278E5"/>
    <w:rsid w:val="00E27F3C"/>
    <w:rsid w:val="00E3095F"/>
    <w:rsid w:val="00E314D7"/>
    <w:rsid w:val="00E31FD3"/>
    <w:rsid w:val="00E32590"/>
    <w:rsid w:val="00E32C41"/>
    <w:rsid w:val="00E33D33"/>
    <w:rsid w:val="00E34DD2"/>
    <w:rsid w:val="00E35BD9"/>
    <w:rsid w:val="00E376AD"/>
    <w:rsid w:val="00E403FC"/>
    <w:rsid w:val="00E41843"/>
    <w:rsid w:val="00E42D87"/>
    <w:rsid w:val="00E42E44"/>
    <w:rsid w:val="00E434B5"/>
    <w:rsid w:val="00E43DDC"/>
    <w:rsid w:val="00E43F37"/>
    <w:rsid w:val="00E44411"/>
    <w:rsid w:val="00E44815"/>
    <w:rsid w:val="00E453D6"/>
    <w:rsid w:val="00E464C9"/>
    <w:rsid w:val="00E4699F"/>
    <w:rsid w:val="00E5006A"/>
    <w:rsid w:val="00E500FB"/>
    <w:rsid w:val="00E50363"/>
    <w:rsid w:val="00E505E6"/>
    <w:rsid w:val="00E50756"/>
    <w:rsid w:val="00E50BDE"/>
    <w:rsid w:val="00E51605"/>
    <w:rsid w:val="00E51765"/>
    <w:rsid w:val="00E51BFF"/>
    <w:rsid w:val="00E5256E"/>
    <w:rsid w:val="00E546C0"/>
    <w:rsid w:val="00E5576B"/>
    <w:rsid w:val="00E55E75"/>
    <w:rsid w:val="00E56B9A"/>
    <w:rsid w:val="00E57A55"/>
    <w:rsid w:val="00E57AF0"/>
    <w:rsid w:val="00E57B99"/>
    <w:rsid w:val="00E600C6"/>
    <w:rsid w:val="00E61042"/>
    <w:rsid w:val="00E614D1"/>
    <w:rsid w:val="00E61BB4"/>
    <w:rsid w:val="00E61C10"/>
    <w:rsid w:val="00E62BA4"/>
    <w:rsid w:val="00E6318E"/>
    <w:rsid w:val="00E6371B"/>
    <w:rsid w:val="00E63F1A"/>
    <w:rsid w:val="00E678C0"/>
    <w:rsid w:val="00E67F4E"/>
    <w:rsid w:val="00E70980"/>
    <w:rsid w:val="00E73308"/>
    <w:rsid w:val="00E7444E"/>
    <w:rsid w:val="00E74C2A"/>
    <w:rsid w:val="00E74D15"/>
    <w:rsid w:val="00E758B5"/>
    <w:rsid w:val="00E75FB1"/>
    <w:rsid w:val="00E76073"/>
    <w:rsid w:val="00E7638F"/>
    <w:rsid w:val="00E76C8E"/>
    <w:rsid w:val="00E77377"/>
    <w:rsid w:val="00E77C31"/>
    <w:rsid w:val="00E809BF"/>
    <w:rsid w:val="00E8176D"/>
    <w:rsid w:val="00E817F1"/>
    <w:rsid w:val="00E81A16"/>
    <w:rsid w:val="00E826AE"/>
    <w:rsid w:val="00E82903"/>
    <w:rsid w:val="00E82BAE"/>
    <w:rsid w:val="00E83925"/>
    <w:rsid w:val="00E83FDD"/>
    <w:rsid w:val="00E84263"/>
    <w:rsid w:val="00E849B0"/>
    <w:rsid w:val="00E849B3"/>
    <w:rsid w:val="00E84EE7"/>
    <w:rsid w:val="00E862A5"/>
    <w:rsid w:val="00E86D0E"/>
    <w:rsid w:val="00E8779F"/>
    <w:rsid w:val="00E90DF4"/>
    <w:rsid w:val="00E90E42"/>
    <w:rsid w:val="00E9132C"/>
    <w:rsid w:val="00E91674"/>
    <w:rsid w:val="00E92CCE"/>
    <w:rsid w:val="00E93B4F"/>
    <w:rsid w:val="00E94963"/>
    <w:rsid w:val="00E94A34"/>
    <w:rsid w:val="00E950B7"/>
    <w:rsid w:val="00E9515C"/>
    <w:rsid w:val="00E95C81"/>
    <w:rsid w:val="00E95D77"/>
    <w:rsid w:val="00E95F1D"/>
    <w:rsid w:val="00E96187"/>
    <w:rsid w:val="00E963FE"/>
    <w:rsid w:val="00EA0095"/>
    <w:rsid w:val="00EA0B86"/>
    <w:rsid w:val="00EA1BB8"/>
    <w:rsid w:val="00EA2278"/>
    <w:rsid w:val="00EA3B44"/>
    <w:rsid w:val="00EA3C58"/>
    <w:rsid w:val="00EA486B"/>
    <w:rsid w:val="00EA4F13"/>
    <w:rsid w:val="00EA4F68"/>
    <w:rsid w:val="00EA668A"/>
    <w:rsid w:val="00EA79AE"/>
    <w:rsid w:val="00EA7CBF"/>
    <w:rsid w:val="00EB0CBC"/>
    <w:rsid w:val="00EB0D67"/>
    <w:rsid w:val="00EB1432"/>
    <w:rsid w:val="00EB1625"/>
    <w:rsid w:val="00EB1864"/>
    <w:rsid w:val="00EB1D6F"/>
    <w:rsid w:val="00EB2414"/>
    <w:rsid w:val="00EB3267"/>
    <w:rsid w:val="00EB3590"/>
    <w:rsid w:val="00EB35FD"/>
    <w:rsid w:val="00EB387E"/>
    <w:rsid w:val="00EB56AF"/>
    <w:rsid w:val="00EB5A61"/>
    <w:rsid w:val="00EB69B7"/>
    <w:rsid w:val="00EB6A04"/>
    <w:rsid w:val="00EB72F8"/>
    <w:rsid w:val="00EC01C4"/>
    <w:rsid w:val="00EC02CA"/>
    <w:rsid w:val="00EC2624"/>
    <w:rsid w:val="00EC28C2"/>
    <w:rsid w:val="00EC2E05"/>
    <w:rsid w:val="00EC300F"/>
    <w:rsid w:val="00EC59C7"/>
    <w:rsid w:val="00EC5FF8"/>
    <w:rsid w:val="00ED1351"/>
    <w:rsid w:val="00ED182D"/>
    <w:rsid w:val="00ED1A6F"/>
    <w:rsid w:val="00ED276C"/>
    <w:rsid w:val="00ED2D4F"/>
    <w:rsid w:val="00ED37D8"/>
    <w:rsid w:val="00ED4EF9"/>
    <w:rsid w:val="00ED4F30"/>
    <w:rsid w:val="00ED4FF6"/>
    <w:rsid w:val="00ED50B3"/>
    <w:rsid w:val="00ED72CE"/>
    <w:rsid w:val="00ED7728"/>
    <w:rsid w:val="00EE031C"/>
    <w:rsid w:val="00EE0A47"/>
    <w:rsid w:val="00EE0B04"/>
    <w:rsid w:val="00EE2423"/>
    <w:rsid w:val="00EE2B79"/>
    <w:rsid w:val="00EE2BA4"/>
    <w:rsid w:val="00EE30C1"/>
    <w:rsid w:val="00EE35CA"/>
    <w:rsid w:val="00EE43E3"/>
    <w:rsid w:val="00EE48DC"/>
    <w:rsid w:val="00EE4A00"/>
    <w:rsid w:val="00EE501F"/>
    <w:rsid w:val="00EE5385"/>
    <w:rsid w:val="00EE69A8"/>
    <w:rsid w:val="00EE7660"/>
    <w:rsid w:val="00EF090F"/>
    <w:rsid w:val="00EF14D8"/>
    <w:rsid w:val="00EF1C48"/>
    <w:rsid w:val="00EF2703"/>
    <w:rsid w:val="00EF33E6"/>
    <w:rsid w:val="00EF3A9E"/>
    <w:rsid w:val="00EF4B47"/>
    <w:rsid w:val="00EF4FB0"/>
    <w:rsid w:val="00EF5071"/>
    <w:rsid w:val="00EF5EC5"/>
    <w:rsid w:val="00EF6325"/>
    <w:rsid w:val="00EF69F5"/>
    <w:rsid w:val="00EF78A2"/>
    <w:rsid w:val="00F00B6C"/>
    <w:rsid w:val="00F00CE0"/>
    <w:rsid w:val="00F019AF"/>
    <w:rsid w:val="00F02A6F"/>
    <w:rsid w:val="00F02DE1"/>
    <w:rsid w:val="00F0558C"/>
    <w:rsid w:val="00F05AEA"/>
    <w:rsid w:val="00F06352"/>
    <w:rsid w:val="00F06CBE"/>
    <w:rsid w:val="00F10269"/>
    <w:rsid w:val="00F1177C"/>
    <w:rsid w:val="00F13574"/>
    <w:rsid w:val="00F15146"/>
    <w:rsid w:val="00F15B22"/>
    <w:rsid w:val="00F162C1"/>
    <w:rsid w:val="00F1646C"/>
    <w:rsid w:val="00F16482"/>
    <w:rsid w:val="00F1658A"/>
    <w:rsid w:val="00F16ABB"/>
    <w:rsid w:val="00F16D76"/>
    <w:rsid w:val="00F170E6"/>
    <w:rsid w:val="00F173FC"/>
    <w:rsid w:val="00F17481"/>
    <w:rsid w:val="00F176E6"/>
    <w:rsid w:val="00F176F2"/>
    <w:rsid w:val="00F17DF3"/>
    <w:rsid w:val="00F20387"/>
    <w:rsid w:val="00F21E07"/>
    <w:rsid w:val="00F2233C"/>
    <w:rsid w:val="00F234CC"/>
    <w:rsid w:val="00F24440"/>
    <w:rsid w:val="00F24FDE"/>
    <w:rsid w:val="00F3037C"/>
    <w:rsid w:val="00F307D3"/>
    <w:rsid w:val="00F31814"/>
    <w:rsid w:val="00F3196B"/>
    <w:rsid w:val="00F31DBE"/>
    <w:rsid w:val="00F32E06"/>
    <w:rsid w:val="00F336AF"/>
    <w:rsid w:val="00F34C7C"/>
    <w:rsid w:val="00F3541F"/>
    <w:rsid w:val="00F3699C"/>
    <w:rsid w:val="00F36EC7"/>
    <w:rsid w:val="00F4120E"/>
    <w:rsid w:val="00F41555"/>
    <w:rsid w:val="00F41D2F"/>
    <w:rsid w:val="00F42D94"/>
    <w:rsid w:val="00F42EAC"/>
    <w:rsid w:val="00F43B2B"/>
    <w:rsid w:val="00F43DDB"/>
    <w:rsid w:val="00F441D2"/>
    <w:rsid w:val="00F446F2"/>
    <w:rsid w:val="00F44C7C"/>
    <w:rsid w:val="00F45E87"/>
    <w:rsid w:val="00F46F4F"/>
    <w:rsid w:val="00F47F3D"/>
    <w:rsid w:val="00F514AF"/>
    <w:rsid w:val="00F51716"/>
    <w:rsid w:val="00F52B02"/>
    <w:rsid w:val="00F52DC8"/>
    <w:rsid w:val="00F53B1B"/>
    <w:rsid w:val="00F53EFC"/>
    <w:rsid w:val="00F54757"/>
    <w:rsid w:val="00F54CBA"/>
    <w:rsid w:val="00F553C3"/>
    <w:rsid w:val="00F55B6E"/>
    <w:rsid w:val="00F55EE9"/>
    <w:rsid w:val="00F564DD"/>
    <w:rsid w:val="00F566DF"/>
    <w:rsid w:val="00F6016D"/>
    <w:rsid w:val="00F6031F"/>
    <w:rsid w:val="00F60654"/>
    <w:rsid w:val="00F606A4"/>
    <w:rsid w:val="00F60AAB"/>
    <w:rsid w:val="00F6150C"/>
    <w:rsid w:val="00F626FF"/>
    <w:rsid w:val="00F62E4B"/>
    <w:rsid w:val="00F62FC0"/>
    <w:rsid w:val="00F631ED"/>
    <w:rsid w:val="00F63294"/>
    <w:rsid w:val="00F641D2"/>
    <w:rsid w:val="00F64832"/>
    <w:rsid w:val="00F65127"/>
    <w:rsid w:val="00F6529F"/>
    <w:rsid w:val="00F667C8"/>
    <w:rsid w:val="00F672F0"/>
    <w:rsid w:val="00F67D60"/>
    <w:rsid w:val="00F70437"/>
    <w:rsid w:val="00F704BB"/>
    <w:rsid w:val="00F70A65"/>
    <w:rsid w:val="00F727AD"/>
    <w:rsid w:val="00F729FD"/>
    <w:rsid w:val="00F730A5"/>
    <w:rsid w:val="00F73286"/>
    <w:rsid w:val="00F735B1"/>
    <w:rsid w:val="00F739AF"/>
    <w:rsid w:val="00F75D73"/>
    <w:rsid w:val="00F8040B"/>
    <w:rsid w:val="00F8045D"/>
    <w:rsid w:val="00F80E23"/>
    <w:rsid w:val="00F814CA"/>
    <w:rsid w:val="00F82A51"/>
    <w:rsid w:val="00F82E7C"/>
    <w:rsid w:val="00F83BA3"/>
    <w:rsid w:val="00F846D5"/>
    <w:rsid w:val="00F9115C"/>
    <w:rsid w:val="00F91C22"/>
    <w:rsid w:val="00F91C79"/>
    <w:rsid w:val="00F92C8C"/>
    <w:rsid w:val="00F93CCA"/>
    <w:rsid w:val="00F943AC"/>
    <w:rsid w:val="00F94443"/>
    <w:rsid w:val="00F94D11"/>
    <w:rsid w:val="00F960A2"/>
    <w:rsid w:val="00F97974"/>
    <w:rsid w:val="00F97CBB"/>
    <w:rsid w:val="00F97D75"/>
    <w:rsid w:val="00F97E97"/>
    <w:rsid w:val="00FA05B1"/>
    <w:rsid w:val="00FA081B"/>
    <w:rsid w:val="00FA12C7"/>
    <w:rsid w:val="00FA15F3"/>
    <w:rsid w:val="00FA229C"/>
    <w:rsid w:val="00FA26C6"/>
    <w:rsid w:val="00FA2760"/>
    <w:rsid w:val="00FA2855"/>
    <w:rsid w:val="00FA4686"/>
    <w:rsid w:val="00FA49F3"/>
    <w:rsid w:val="00FA4E54"/>
    <w:rsid w:val="00FA511C"/>
    <w:rsid w:val="00FA66BA"/>
    <w:rsid w:val="00FA7635"/>
    <w:rsid w:val="00FB0995"/>
    <w:rsid w:val="00FB2FC1"/>
    <w:rsid w:val="00FB3CCC"/>
    <w:rsid w:val="00FB4339"/>
    <w:rsid w:val="00FB5A0C"/>
    <w:rsid w:val="00FB673B"/>
    <w:rsid w:val="00FB7E35"/>
    <w:rsid w:val="00FB7EE3"/>
    <w:rsid w:val="00FB7F0B"/>
    <w:rsid w:val="00FC0A07"/>
    <w:rsid w:val="00FC0FB2"/>
    <w:rsid w:val="00FC10E5"/>
    <w:rsid w:val="00FC1E44"/>
    <w:rsid w:val="00FC30D8"/>
    <w:rsid w:val="00FC34AA"/>
    <w:rsid w:val="00FC3B49"/>
    <w:rsid w:val="00FC4024"/>
    <w:rsid w:val="00FC4190"/>
    <w:rsid w:val="00FC4C52"/>
    <w:rsid w:val="00FC5BCF"/>
    <w:rsid w:val="00FC5E92"/>
    <w:rsid w:val="00FC6040"/>
    <w:rsid w:val="00FC6149"/>
    <w:rsid w:val="00FC6803"/>
    <w:rsid w:val="00FC70BD"/>
    <w:rsid w:val="00FC7A6E"/>
    <w:rsid w:val="00FD02C8"/>
    <w:rsid w:val="00FD0940"/>
    <w:rsid w:val="00FD104E"/>
    <w:rsid w:val="00FD1399"/>
    <w:rsid w:val="00FD1720"/>
    <w:rsid w:val="00FD1723"/>
    <w:rsid w:val="00FD2A66"/>
    <w:rsid w:val="00FD3471"/>
    <w:rsid w:val="00FD3491"/>
    <w:rsid w:val="00FD34C8"/>
    <w:rsid w:val="00FD3CE3"/>
    <w:rsid w:val="00FD4AEE"/>
    <w:rsid w:val="00FD4B87"/>
    <w:rsid w:val="00FD51EB"/>
    <w:rsid w:val="00FD6E31"/>
    <w:rsid w:val="00FD7383"/>
    <w:rsid w:val="00FD7ED5"/>
    <w:rsid w:val="00FE054D"/>
    <w:rsid w:val="00FE0854"/>
    <w:rsid w:val="00FE2DE8"/>
    <w:rsid w:val="00FE2E2D"/>
    <w:rsid w:val="00FE3166"/>
    <w:rsid w:val="00FE3B53"/>
    <w:rsid w:val="00FE4011"/>
    <w:rsid w:val="00FE4658"/>
    <w:rsid w:val="00FE5344"/>
    <w:rsid w:val="00FE7DD1"/>
    <w:rsid w:val="00FF0352"/>
    <w:rsid w:val="00FF09AF"/>
    <w:rsid w:val="00FF10B1"/>
    <w:rsid w:val="00FF12D8"/>
    <w:rsid w:val="00FF1380"/>
    <w:rsid w:val="00FF1CB1"/>
    <w:rsid w:val="00FF29D1"/>
    <w:rsid w:val="00FF34F2"/>
    <w:rsid w:val="00FF36DA"/>
    <w:rsid w:val="00FF4333"/>
    <w:rsid w:val="00FF44E4"/>
    <w:rsid w:val="00FF4D2A"/>
    <w:rsid w:val="00FF4FD3"/>
    <w:rsid w:val="00FF6B47"/>
    <w:rsid w:val="00FF6BEB"/>
    <w:rsid w:val="00FF6DB9"/>
    <w:rsid w:val="00FF78A9"/>
    <w:rsid w:val="2B75F203"/>
    <w:rsid w:val="340C418E"/>
    <w:rsid w:val="36388AC6"/>
    <w:rsid w:val="37A79754"/>
    <w:rsid w:val="37F2DEEE"/>
    <w:rsid w:val="3B9832D7"/>
    <w:rsid w:val="4798745B"/>
    <w:rsid w:val="7028DE3D"/>
    <w:rsid w:val="78BFE823"/>
    <w:rsid w:val="7AA7A841"/>
    <w:rsid w:val="7E1F2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9A8F13"/>
  <w15:docId w15:val="{3FDCDE6A-7842-417F-B975-CFFB54BE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C5A"/>
    <w:rPr>
      <w:sz w:val="24"/>
      <w:szCs w:val="24"/>
    </w:rPr>
  </w:style>
  <w:style w:type="paragraph" w:styleId="Heading1">
    <w:name w:val="heading 1"/>
    <w:basedOn w:val="Normal"/>
    <w:next w:val="Normal"/>
    <w:qFormat/>
    <w:pPr>
      <w:keepNext/>
      <w:ind w:left="360"/>
      <w:outlineLvl w:val="0"/>
    </w:pPr>
    <w:rPr>
      <w:b/>
    </w:rPr>
  </w:style>
  <w:style w:type="paragraph" w:styleId="Heading2">
    <w:name w:val="heading 2"/>
    <w:basedOn w:val="Normal"/>
    <w:next w:val="Normal"/>
    <w:qFormat/>
    <w:pPr>
      <w:keepNext/>
      <w:spacing w:before="120"/>
      <w:ind w:left="360" w:hanging="360"/>
      <w:outlineLvl w:val="1"/>
    </w:pPr>
    <w:rPr>
      <w:b/>
    </w:rPr>
  </w:style>
  <w:style w:type="paragraph" w:styleId="Heading3">
    <w:name w:val="heading 3"/>
    <w:basedOn w:val="Normal"/>
    <w:next w:val="Normal"/>
    <w:uiPriority w:val="9"/>
    <w:qFormat/>
    <w:pPr>
      <w:keepNext/>
      <w:ind w:left="5040" w:hanging="5040"/>
      <w:outlineLvl w:val="2"/>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eastAsia="Times New Roman" w:hAnsi="Cambria" w:cs="Times New Roman"/>
      <w:b/>
      <w:bCs/>
      <w:kern w:val="32"/>
      <w:sz w:val="32"/>
      <w:szCs w:val="32"/>
    </w:rPr>
  </w:style>
  <w:style w:type="character" w:customStyle="1" w:styleId="Heading2Char">
    <w:name w:val="Heading 2 Char"/>
    <w:semiHidden/>
    <w:rPr>
      <w:rFonts w:ascii="Cambria" w:eastAsia="Times New Roman" w:hAnsi="Cambria" w:cs="Times New Roman"/>
      <w:b/>
      <w:bCs/>
      <w:i/>
      <w:iCs/>
      <w:sz w:val="28"/>
      <w:szCs w:val="28"/>
    </w:rPr>
  </w:style>
  <w:style w:type="character" w:customStyle="1" w:styleId="Heading3Char">
    <w:name w:val="Heading 3 Char"/>
    <w:uiPriority w:val="9"/>
    <w:rPr>
      <w:rFonts w:ascii="Cambria" w:eastAsia="Times New Roman" w:hAnsi="Cambria" w:cs="Times New Roman"/>
      <w:b/>
      <w:bCs/>
      <w:sz w:val="26"/>
      <w:szCs w:val="26"/>
    </w:rPr>
  </w:style>
  <w:style w:type="paragraph" w:styleId="Title">
    <w:name w:val="Title"/>
    <w:basedOn w:val="Normal"/>
    <w:qFormat/>
    <w:pPr>
      <w:jc w:val="center"/>
    </w:pPr>
    <w:rPr>
      <w:b/>
      <w:sz w:val="32"/>
    </w:rPr>
  </w:style>
  <w:style w:type="character" w:customStyle="1" w:styleId="TitleChar">
    <w:name w:val="Title Char"/>
    <w:rPr>
      <w:rFonts w:ascii="Cambria" w:eastAsia="Times New Roman" w:hAnsi="Cambria" w:cs="Times New Roman"/>
      <w:b/>
      <w:bCs/>
      <w:kern w:val="28"/>
      <w:sz w:val="32"/>
      <w:szCs w:val="32"/>
    </w:rPr>
  </w:style>
  <w:style w:type="paragraph" w:styleId="BodyTextIndent">
    <w:name w:val="Body Text Indent"/>
    <w:basedOn w:val="Normal"/>
    <w:semiHidden/>
    <w:pPr>
      <w:spacing w:before="100" w:beforeAutospacing="1" w:after="100" w:afterAutospacing="1"/>
      <w:ind w:left="720" w:hanging="360"/>
    </w:pPr>
  </w:style>
  <w:style w:type="character" w:customStyle="1" w:styleId="BodyTextIndentChar">
    <w:name w:val="Body Text Indent Char"/>
    <w:semiHidden/>
    <w:rPr>
      <w:sz w:val="20"/>
      <w:szCs w:val="20"/>
    </w:rPr>
  </w:style>
  <w:style w:type="paragraph" w:styleId="BodyText2">
    <w:name w:val="Body Text 2"/>
    <w:basedOn w:val="Normal"/>
    <w:semiHidden/>
    <w:pPr>
      <w:keepLines/>
      <w:ind w:left="720" w:hanging="360"/>
      <w:jc w:val="both"/>
    </w:pPr>
    <w:rPr>
      <w:rFonts w:ascii="Times" w:hAnsi="Times"/>
    </w:rPr>
  </w:style>
  <w:style w:type="character" w:customStyle="1" w:styleId="BodyText2Char">
    <w:name w:val="Body Text 2 Char"/>
    <w:semiHidden/>
    <w:rPr>
      <w:sz w:val="20"/>
      <w:szCs w:val="20"/>
    </w:rPr>
  </w:style>
  <w:style w:type="paragraph" w:styleId="BlockText">
    <w:name w:val="Block Text"/>
    <w:basedOn w:val="Normal"/>
    <w:semiHidden/>
    <w:pPr>
      <w:keepLines/>
      <w:tabs>
        <w:tab w:val="left" w:pos="0"/>
        <w:tab w:val="left" w:pos="8820"/>
      </w:tabs>
      <w:ind w:left="720" w:right="-302" w:hanging="360"/>
    </w:pPr>
    <w:rPr>
      <w:rFonts w:ascii="Times" w:hAnsi="Times"/>
    </w:rPr>
  </w:style>
  <w:style w:type="paragraph" w:styleId="BodyTextIndent2">
    <w:name w:val="Body Text Indent 2"/>
    <w:basedOn w:val="Normal"/>
    <w:semiHidden/>
    <w:pPr>
      <w:tabs>
        <w:tab w:val="left" w:pos="0"/>
        <w:tab w:val="left" w:pos="8820"/>
      </w:tabs>
      <w:ind w:left="720" w:hanging="360"/>
      <w:jc w:val="both"/>
    </w:pPr>
  </w:style>
  <w:style w:type="character" w:customStyle="1" w:styleId="BodyTextIndent2Char">
    <w:name w:val="Body Text Indent 2 Char"/>
    <w:semiHidden/>
    <w:rPr>
      <w:sz w:val="20"/>
      <w:szCs w:val="20"/>
    </w:rPr>
  </w:style>
  <w:style w:type="character" w:styleId="Strong">
    <w:name w:val="Strong"/>
    <w:uiPriority w:val="22"/>
    <w:qFormat/>
    <w:rPr>
      <w:rFonts w:cs="Times New Roman"/>
      <w:b/>
      <w:bCs/>
    </w:rPr>
  </w:style>
  <w:style w:type="paragraph" w:styleId="BodyTextIndent3">
    <w:name w:val="Body Text Indent 3"/>
    <w:basedOn w:val="Normal"/>
    <w:semiHidden/>
    <w:pPr>
      <w:spacing w:before="100"/>
      <w:ind w:left="720" w:hanging="360"/>
    </w:pPr>
    <w:rPr>
      <w:color w:val="000000"/>
    </w:rPr>
  </w:style>
  <w:style w:type="character" w:customStyle="1" w:styleId="BodyTextIndent3Char">
    <w:name w:val="Body Text Indent 3 Char"/>
    <w:semiHidden/>
    <w:rPr>
      <w:sz w:val="16"/>
      <w:szCs w:val="16"/>
    </w:rPr>
  </w:style>
  <w:style w:type="paragraph" w:styleId="BodyText">
    <w:name w:val="Body Text"/>
    <w:basedOn w:val="Normal"/>
    <w:semiHidden/>
    <w:pPr>
      <w:autoSpaceDE w:val="0"/>
      <w:autoSpaceDN w:val="0"/>
      <w:adjustRightInd w:val="0"/>
    </w:pPr>
    <w:rPr>
      <w:color w:val="000000"/>
    </w:rPr>
  </w:style>
  <w:style w:type="character" w:customStyle="1" w:styleId="BodyTextChar">
    <w:name w:val="Body Text Char"/>
    <w:semiHidden/>
    <w:rPr>
      <w:sz w:val="20"/>
      <w:szCs w:val="20"/>
    </w:rPr>
  </w:style>
  <w:style w:type="character" w:customStyle="1" w:styleId="il">
    <w:name w:val="il"/>
    <w:rsid w:val="0099296C"/>
  </w:style>
  <w:style w:type="character" w:customStyle="1" w:styleId="grame">
    <w:name w:val="grame"/>
    <w:rPr>
      <w:rFonts w:cs="Times New Roman"/>
    </w:rPr>
  </w:style>
  <w:style w:type="character" w:customStyle="1" w:styleId="spelle">
    <w:name w:val="spelle"/>
    <w:rPr>
      <w:rFonts w:cs="Times New Roman"/>
    </w:rPr>
  </w:style>
  <w:style w:type="character" w:styleId="Hyperlink">
    <w:name w:val="Hyperlink"/>
    <w:uiPriority w:val="99"/>
    <w:semiHidden/>
    <w:rPr>
      <w:rFonts w:cs="Times New Roman"/>
      <w:color w:val="0000FF"/>
      <w:u w:val="single"/>
    </w:rPr>
  </w:style>
  <w:style w:type="paragraph" w:customStyle="1" w:styleId="Default">
    <w:name w:val="Default"/>
    <w:pPr>
      <w:autoSpaceDE w:val="0"/>
      <w:autoSpaceDN w:val="0"/>
      <w:adjustRightInd w:val="0"/>
    </w:pPr>
    <w:rPr>
      <w:rFonts w:ascii="TimesNewRoman" w:hAnsi="TimesNewRoman" w:cs="TimesNewRoman"/>
    </w:rPr>
  </w:style>
  <w:style w:type="paragraph" w:customStyle="1" w:styleId="pub">
    <w:name w:val="pub"/>
    <w:basedOn w:val="Normal"/>
    <w:pPr>
      <w:spacing w:before="100" w:beforeAutospacing="1" w:after="100" w:afterAutospacing="1"/>
      <w:ind w:left="300" w:hanging="300"/>
    </w:pPr>
  </w:style>
  <w:style w:type="character" w:customStyle="1" w:styleId="it1">
    <w:name w:val="it1"/>
    <w:rPr>
      <w:rFonts w:cs="Times New Roman"/>
      <w:i/>
      <w:iCs/>
    </w:rPr>
  </w:style>
  <w:style w:type="paragraph" w:styleId="NormalWeb">
    <w:name w:val="Normal (Web)"/>
    <w:basedOn w:val="Normal"/>
    <w:uiPriority w:val="99"/>
    <w:pPr>
      <w:spacing w:before="100" w:beforeAutospacing="1" w:after="100" w:afterAutospacing="1"/>
    </w:pPr>
  </w:style>
  <w:style w:type="character" w:styleId="Emphasis">
    <w:name w:val="Emphasis"/>
    <w:uiPriority w:val="20"/>
    <w:qFormat/>
    <w:rPr>
      <w:rFonts w:cs="Times New Roman"/>
      <w:i/>
      <w:iCs/>
    </w:rPr>
  </w:style>
  <w:style w:type="paragraph" w:styleId="Header">
    <w:name w:val="header"/>
    <w:basedOn w:val="Normal"/>
    <w:pPr>
      <w:tabs>
        <w:tab w:val="center" w:pos="4320"/>
        <w:tab w:val="right" w:pos="8640"/>
      </w:tabs>
    </w:pPr>
  </w:style>
  <w:style w:type="character" w:customStyle="1" w:styleId="HeaderChar">
    <w:name w:val="Header Char"/>
    <w:semiHidden/>
    <w:rPr>
      <w:sz w:val="20"/>
      <w:szCs w:val="20"/>
    </w:rPr>
  </w:style>
  <w:style w:type="paragraph" w:styleId="Footer">
    <w:name w:val="footer"/>
    <w:basedOn w:val="Normal"/>
    <w:semiHidden/>
    <w:pPr>
      <w:tabs>
        <w:tab w:val="center" w:pos="4320"/>
        <w:tab w:val="right" w:pos="8640"/>
      </w:tabs>
    </w:pPr>
  </w:style>
  <w:style w:type="character" w:customStyle="1" w:styleId="FooterChar">
    <w:name w:val="Footer Char"/>
    <w:semiHidden/>
    <w:rPr>
      <w:sz w:val="20"/>
      <w:szCs w:val="20"/>
    </w:rPr>
  </w:style>
  <w:style w:type="character" w:styleId="PageNumber">
    <w:name w:val="page number"/>
    <w:semiHidden/>
    <w:rPr>
      <w:rFonts w:cs="Times New Roman"/>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sz w:val="0"/>
      <w:szCs w:val="0"/>
    </w:rPr>
  </w:style>
  <w:style w:type="character" w:styleId="CommentReference">
    <w:name w:val="annotation reference"/>
    <w:semiHidden/>
    <w:rPr>
      <w:rFonts w:cs="Times New Roman"/>
      <w:sz w:val="16"/>
      <w:szCs w:val="16"/>
    </w:rPr>
  </w:style>
  <w:style w:type="paragraph" w:styleId="CommentText">
    <w:name w:val="annotation text"/>
    <w:basedOn w:val="Normal"/>
    <w:semiHidden/>
  </w:style>
  <w:style w:type="character" w:customStyle="1" w:styleId="CommentTextChar">
    <w:name w:val="Comment Text Char"/>
    <w:semiHidden/>
    <w:rPr>
      <w:sz w:val="20"/>
      <w:szCs w:val="20"/>
    </w:rPr>
  </w:style>
  <w:style w:type="paragraph" w:styleId="CommentSubject">
    <w:name w:val="annotation subject"/>
    <w:basedOn w:val="CommentText"/>
    <w:next w:val="CommentText"/>
    <w:semiHidden/>
    <w:rPr>
      <w:b/>
      <w:bCs/>
    </w:rPr>
  </w:style>
  <w:style w:type="character" w:customStyle="1" w:styleId="CommentSubjectChar">
    <w:name w:val="Comment Subject Char"/>
    <w:semiHidden/>
    <w:rPr>
      <w:b/>
      <w:bCs/>
      <w:sz w:val="20"/>
      <w:szCs w:val="20"/>
    </w:rPr>
  </w:style>
  <w:style w:type="character" w:customStyle="1" w:styleId="gi">
    <w:name w:val="gi"/>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customStyle="1" w:styleId="Subtitle2">
    <w:name w:val="Subtitle 2"/>
    <w:basedOn w:val="Subtitle"/>
    <w:rsid w:val="000C4DC7"/>
    <w:pPr>
      <w:keepNext/>
      <w:autoSpaceDE w:val="0"/>
      <w:autoSpaceDN w:val="0"/>
      <w:spacing w:before="240" w:after="0"/>
      <w:jc w:val="left"/>
    </w:pPr>
    <w:rPr>
      <w:rFonts w:ascii="Arial" w:hAnsi="Arial"/>
      <w:b/>
      <w:bCs/>
      <w:sz w:val="20"/>
      <w:szCs w:val="20"/>
      <w:u w:val="single"/>
      <w:lang w:val="x-none" w:eastAsia="x-none"/>
    </w:rPr>
  </w:style>
  <w:style w:type="paragraph" w:styleId="Subtitle">
    <w:name w:val="Subtitle"/>
    <w:basedOn w:val="Normal"/>
    <w:next w:val="Normal"/>
    <w:link w:val="SubtitleChar"/>
    <w:uiPriority w:val="11"/>
    <w:qFormat/>
    <w:rsid w:val="000C4DC7"/>
    <w:pPr>
      <w:spacing w:after="60"/>
      <w:jc w:val="center"/>
      <w:outlineLvl w:val="1"/>
    </w:pPr>
    <w:rPr>
      <w:rFonts w:ascii="Cambria" w:hAnsi="Cambria"/>
    </w:rPr>
  </w:style>
  <w:style w:type="character" w:customStyle="1" w:styleId="SubtitleChar">
    <w:name w:val="Subtitle Char"/>
    <w:link w:val="Subtitle"/>
    <w:uiPriority w:val="11"/>
    <w:rsid w:val="000C4DC7"/>
    <w:rPr>
      <w:rFonts w:ascii="Cambria" w:eastAsia="Times New Roman" w:hAnsi="Cambria" w:cs="Times New Roman"/>
      <w:sz w:val="24"/>
      <w:szCs w:val="24"/>
    </w:rPr>
  </w:style>
  <w:style w:type="paragraph" w:customStyle="1" w:styleId="DarkList-Accent31">
    <w:name w:val="Dark List - Accent 31"/>
    <w:hidden/>
    <w:uiPriority w:val="99"/>
    <w:semiHidden/>
    <w:rsid w:val="00267C92"/>
  </w:style>
  <w:style w:type="paragraph" w:customStyle="1" w:styleId="LightList-Accent31">
    <w:name w:val="Light List - Accent 31"/>
    <w:hidden/>
    <w:uiPriority w:val="71"/>
    <w:rsid w:val="009E7A17"/>
  </w:style>
  <w:style w:type="paragraph" w:customStyle="1" w:styleId="MediumList2-Accent21">
    <w:name w:val="Medium List 2 - Accent 21"/>
    <w:hidden/>
    <w:uiPriority w:val="71"/>
    <w:rsid w:val="00635429"/>
  </w:style>
  <w:style w:type="paragraph" w:customStyle="1" w:styleId="ColorfulShading-Accent11">
    <w:name w:val="Colorful Shading - Accent 11"/>
    <w:hidden/>
    <w:uiPriority w:val="71"/>
    <w:rsid w:val="005B6A65"/>
  </w:style>
  <w:style w:type="paragraph" w:customStyle="1" w:styleId="LightList-Accent32">
    <w:name w:val="Light List - Accent 32"/>
    <w:hidden/>
    <w:uiPriority w:val="71"/>
    <w:rsid w:val="00362C0C"/>
  </w:style>
  <w:style w:type="paragraph" w:customStyle="1" w:styleId="m-7071737024557128257gmail-p1">
    <w:name w:val="m_-7071737024557128257gmail-p1"/>
    <w:basedOn w:val="Normal"/>
    <w:rsid w:val="00C61D88"/>
    <w:pPr>
      <w:spacing w:before="100" w:beforeAutospacing="1" w:after="100" w:afterAutospacing="1"/>
    </w:pPr>
  </w:style>
  <w:style w:type="character" w:customStyle="1" w:styleId="m-7071737024557128257gmail-s1">
    <w:name w:val="m_-7071737024557128257gmail-s1"/>
    <w:rsid w:val="00C61D88"/>
  </w:style>
  <w:style w:type="paragraph" w:customStyle="1" w:styleId="m-7071737024557128257gmail-p3">
    <w:name w:val="m_-7071737024557128257gmail-p3"/>
    <w:basedOn w:val="Normal"/>
    <w:rsid w:val="00C61D88"/>
    <w:pPr>
      <w:spacing w:before="100" w:beforeAutospacing="1" w:after="100" w:afterAutospacing="1"/>
    </w:pPr>
  </w:style>
  <w:style w:type="character" w:customStyle="1" w:styleId="m-7071737024557128257gmail-s2">
    <w:name w:val="m_-7071737024557128257gmail-s2"/>
    <w:rsid w:val="00C61D88"/>
  </w:style>
  <w:style w:type="character" w:styleId="UnresolvedMention">
    <w:name w:val="Unresolved Mention"/>
    <w:uiPriority w:val="99"/>
    <w:semiHidden/>
    <w:unhideWhenUsed/>
    <w:rsid w:val="005F1F9B"/>
    <w:rPr>
      <w:color w:val="605E5C"/>
      <w:shd w:val="clear" w:color="auto" w:fill="E1DFDD"/>
    </w:rPr>
  </w:style>
  <w:style w:type="paragraph" w:styleId="Revision">
    <w:name w:val="Revision"/>
    <w:hidden/>
    <w:uiPriority w:val="99"/>
    <w:unhideWhenUsed/>
    <w:rsid w:val="00AA2EE2"/>
  </w:style>
  <w:style w:type="character" w:styleId="FollowedHyperlink">
    <w:name w:val="FollowedHyperlink"/>
    <w:uiPriority w:val="99"/>
    <w:semiHidden/>
    <w:unhideWhenUsed/>
    <w:rsid w:val="00196EA5"/>
    <w:rPr>
      <w:color w:val="954F72"/>
      <w:u w:val="single"/>
    </w:rPr>
  </w:style>
  <w:style w:type="paragraph" w:customStyle="1" w:styleId="msonormal0">
    <w:name w:val="msonormal"/>
    <w:basedOn w:val="Normal"/>
    <w:rsid w:val="00803A68"/>
    <w:pPr>
      <w:spacing w:before="100" w:beforeAutospacing="1" w:after="100" w:afterAutospacing="1"/>
    </w:pPr>
  </w:style>
  <w:style w:type="character" w:customStyle="1" w:styleId="apple-tab-span">
    <w:name w:val="apple-tab-span"/>
    <w:basedOn w:val="DefaultParagraphFont"/>
    <w:rsid w:val="00803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474">
      <w:bodyDiv w:val="1"/>
      <w:marLeft w:val="0"/>
      <w:marRight w:val="0"/>
      <w:marTop w:val="0"/>
      <w:marBottom w:val="0"/>
      <w:divBdr>
        <w:top w:val="none" w:sz="0" w:space="0" w:color="auto"/>
        <w:left w:val="none" w:sz="0" w:space="0" w:color="auto"/>
        <w:bottom w:val="none" w:sz="0" w:space="0" w:color="auto"/>
        <w:right w:val="none" w:sz="0" w:space="0" w:color="auto"/>
      </w:divBdr>
    </w:div>
    <w:div w:id="2556755">
      <w:bodyDiv w:val="1"/>
      <w:marLeft w:val="0"/>
      <w:marRight w:val="0"/>
      <w:marTop w:val="0"/>
      <w:marBottom w:val="0"/>
      <w:divBdr>
        <w:top w:val="none" w:sz="0" w:space="0" w:color="auto"/>
        <w:left w:val="none" w:sz="0" w:space="0" w:color="auto"/>
        <w:bottom w:val="none" w:sz="0" w:space="0" w:color="auto"/>
        <w:right w:val="none" w:sz="0" w:space="0" w:color="auto"/>
      </w:divBdr>
    </w:div>
    <w:div w:id="4522301">
      <w:bodyDiv w:val="1"/>
      <w:marLeft w:val="0"/>
      <w:marRight w:val="0"/>
      <w:marTop w:val="0"/>
      <w:marBottom w:val="0"/>
      <w:divBdr>
        <w:top w:val="none" w:sz="0" w:space="0" w:color="auto"/>
        <w:left w:val="none" w:sz="0" w:space="0" w:color="auto"/>
        <w:bottom w:val="none" w:sz="0" w:space="0" w:color="auto"/>
        <w:right w:val="none" w:sz="0" w:space="0" w:color="auto"/>
      </w:divBdr>
    </w:div>
    <w:div w:id="8414832">
      <w:bodyDiv w:val="1"/>
      <w:marLeft w:val="0"/>
      <w:marRight w:val="0"/>
      <w:marTop w:val="0"/>
      <w:marBottom w:val="0"/>
      <w:divBdr>
        <w:top w:val="none" w:sz="0" w:space="0" w:color="auto"/>
        <w:left w:val="none" w:sz="0" w:space="0" w:color="auto"/>
        <w:bottom w:val="none" w:sz="0" w:space="0" w:color="auto"/>
        <w:right w:val="none" w:sz="0" w:space="0" w:color="auto"/>
      </w:divBdr>
    </w:div>
    <w:div w:id="11880887">
      <w:bodyDiv w:val="1"/>
      <w:marLeft w:val="0"/>
      <w:marRight w:val="0"/>
      <w:marTop w:val="0"/>
      <w:marBottom w:val="0"/>
      <w:divBdr>
        <w:top w:val="none" w:sz="0" w:space="0" w:color="auto"/>
        <w:left w:val="none" w:sz="0" w:space="0" w:color="auto"/>
        <w:bottom w:val="none" w:sz="0" w:space="0" w:color="auto"/>
        <w:right w:val="none" w:sz="0" w:space="0" w:color="auto"/>
      </w:divBdr>
      <w:divsChild>
        <w:div w:id="969238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975163">
              <w:marLeft w:val="0"/>
              <w:marRight w:val="0"/>
              <w:marTop w:val="0"/>
              <w:marBottom w:val="0"/>
              <w:divBdr>
                <w:top w:val="none" w:sz="0" w:space="0" w:color="auto"/>
                <w:left w:val="none" w:sz="0" w:space="0" w:color="auto"/>
                <w:bottom w:val="none" w:sz="0" w:space="0" w:color="auto"/>
                <w:right w:val="none" w:sz="0" w:space="0" w:color="auto"/>
              </w:divBdr>
              <w:divsChild>
                <w:div w:id="1604070589">
                  <w:marLeft w:val="0"/>
                  <w:marRight w:val="0"/>
                  <w:marTop w:val="0"/>
                  <w:marBottom w:val="0"/>
                  <w:divBdr>
                    <w:top w:val="none" w:sz="0" w:space="0" w:color="auto"/>
                    <w:left w:val="none" w:sz="0" w:space="0" w:color="auto"/>
                    <w:bottom w:val="none" w:sz="0" w:space="0" w:color="auto"/>
                    <w:right w:val="none" w:sz="0" w:space="0" w:color="auto"/>
                  </w:divBdr>
                  <w:divsChild>
                    <w:div w:id="10050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462">
      <w:bodyDiv w:val="1"/>
      <w:marLeft w:val="0"/>
      <w:marRight w:val="0"/>
      <w:marTop w:val="0"/>
      <w:marBottom w:val="0"/>
      <w:divBdr>
        <w:top w:val="none" w:sz="0" w:space="0" w:color="auto"/>
        <w:left w:val="none" w:sz="0" w:space="0" w:color="auto"/>
        <w:bottom w:val="none" w:sz="0" w:space="0" w:color="auto"/>
        <w:right w:val="none" w:sz="0" w:space="0" w:color="auto"/>
      </w:divBdr>
      <w:divsChild>
        <w:div w:id="559756945">
          <w:marLeft w:val="0"/>
          <w:marRight w:val="0"/>
          <w:marTop w:val="0"/>
          <w:marBottom w:val="0"/>
          <w:divBdr>
            <w:top w:val="none" w:sz="0" w:space="0" w:color="auto"/>
            <w:left w:val="none" w:sz="0" w:space="0" w:color="auto"/>
            <w:bottom w:val="none" w:sz="0" w:space="0" w:color="auto"/>
            <w:right w:val="none" w:sz="0" w:space="0" w:color="auto"/>
          </w:divBdr>
        </w:div>
      </w:divsChild>
    </w:div>
    <w:div w:id="19672505">
      <w:bodyDiv w:val="1"/>
      <w:marLeft w:val="0"/>
      <w:marRight w:val="0"/>
      <w:marTop w:val="0"/>
      <w:marBottom w:val="0"/>
      <w:divBdr>
        <w:top w:val="none" w:sz="0" w:space="0" w:color="auto"/>
        <w:left w:val="none" w:sz="0" w:space="0" w:color="auto"/>
        <w:bottom w:val="none" w:sz="0" w:space="0" w:color="auto"/>
        <w:right w:val="none" w:sz="0" w:space="0" w:color="auto"/>
      </w:divBdr>
    </w:div>
    <w:div w:id="23219577">
      <w:bodyDiv w:val="1"/>
      <w:marLeft w:val="0"/>
      <w:marRight w:val="0"/>
      <w:marTop w:val="0"/>
      <w:marBottom w:val="0"/>
      <w:divBdr>
        <w:top w:val="none" w:sz="0" w:space="0" w:color="auto"/>
        <w:left w:val="none" w:sz="0" w:space="0" w:color="auto"/>
        <w:bottom w:val="none" w:sz="0" w:space="0" w:color="auto"/>
        <w:right w:val="none" w:sz="0" w:space="0" w:color="auto"/>
      </w:divBdr>
    </w:div>
    <w:div w:id="25955869">
      <w:bodyDiv w:val="1"/>
      <w:marLeft w:val="0"/>
      <w:marRight w:val="0"/>
      <w:marTop w:val="0"/>
      <w:marBottom w:val="0"/>
      <w:divBdr>
        <w:top w:val="none" w:sz="0" w:space="0" w:color="auto"/>
        <w:left w:val="none" w:sz="0" w:space="0" w:color="auto"/>
        <w:bottom w:val="none" w:sz="0" w:space="0" w:color="auto"/>
        <w:right w:val="none" w:sz="0" w:space="0" w:color="auto"/>
      </w:divBdr>
    </w:div>
    <w:div w:id="30425182">
      <w:bodyDiv w:val="1"/>
      <w:marLeft w:val="0"/>
      <w:marRight w:val="0"/>
      <w:marTop w:val="0"/>
      <w:marBottom w:val="0"/>
      <w:divBdr>
        <w:top w:val="none" w:sz="0" w:space="0" w:color="auto"/>
        <w:left w:val="none" w:sz="0" w:space="0" w:color="auto"/>
        <w:bottom w:val="none" w:sz="0" w:space="0" w:color="auto"/>
        <w:right w:val="none" w:sz="0" w:space="0" w:color="auto"/>
      </w:divBdr>
      <w:divsChild>
        <w:div w:id="1090271583">
          <w:marLeft w:val="0"/>
          <w:marRight w:val="0"/>
          <w:marTop w:val="0"/>
          <w:marBottom w:val="0"/>
          <w:divBdr>
            <w:top w:val="none" w:sz="0" w:space="0" w:color="auto"/>
            <w:left w:val="none" w:sz="0" w:space="0" w:color="auto"/>
            <w:bottom w:val="none" w:sz="0" w:space="0" w:color="auto"/>
            <w:right w:val="none" w:sz="0" w:space="0" w:color="auto"/>
          </w:divBdr>
        </w:div>
      </w:divsChild>
    </w:div>
    <w:div w:id="32967042">
      <w:bodyDiv w:val="1"/>
      <w:marLeft w:val="0"/>
      <w:marRight w:val="0"/>
      <w:marTop w:val="0"/>
      <w:marBottom w:val="0"/>
      <w:divBdr>
        <w:top w:val="none" w:sz="0" w:space="0" w:color="auto"/>
        <w:left w:val="none" w:sz="0" w:space="0" w:color="auto"/>
        <w:bottom w:val="none" w:sz="0" w:space="0" w:color="auto"/>
        <w:right w:val="none" w:sz="0" w:space="0" w:color="auto"/>
      </w:divBdr>
    </w:div>
    <w:div w:id="32973123">
      <w:bodyDiv w:val="1"/>
      <w:marLeft w:val="0"/>
      <w:marRight w:val="0"/>
      <w:marTop w:val="0"/>
      <w:marBottom w:val="0"/>
      <w:divBdr>
        <w:top w:val="none" w:sz="0" w:space="0" w:color="auto"/>
        <w:left w:val="none" w:sz="0" w:space="0" w:color="auto"/>
        <w:bottom w:val="none" w:sz="0" w:space="0" w:color="auto"/>
        <w:right w:val="none" w:sz="0" w:space="0" w:color="auto"/>
      </w:divBdr>
    </w:div>
    <w:div w:id="34739588">
      <w:bodyDiv w:val="1"/>
      <w:marLeft w:val="0"/>
      <w:marRight w:val="0"/>
      <w:marTop w:val="0"/>
      <w:marBottom w:val="0"/>
      <w:divBdr>
        <w:top w:val="none" w:sz="0" w:space="0" w:color="auto"/>
        <w:left w:val="none" w:sz="0" w:space="0" w:color="auto"/>
        <w:bottom w:val="none" w:sz="0" w:space="0" w:color="auto"/>
        <w:right w:val="none" w:sz="0" w:space="0" w:color="auto"/>
      </w:divBdr>
      <w:divsChild>
        <w:div w:id="28265220">
          <w:marLeft w:val="0"/>
          <w:marRight w:val="0"/>
          <w:marTop w:val="0"/>
          <w:marBottom w:val="0"/>
          <w:divBdr>
            <w:top w:val="none" w:sz="0" w:space="0" w:color="auto"/>
            <w:left w:val="none" w:sz="0" w:space="0" w:color="auto"/>
            <w:bottom w:val="none" w:sz="0" w:space="0" w:color="auto"/>
            <w:right w:val="none" w:sz="0" w:space="0" w:color="auto"/>
          </w:divBdr>
        </w:div>
        <w:div w:id="43868162">
          <w:marLeft w:val="0"/>
          <w:marRight w:val="0"/>
          <w:marTop w:val="0"/>
          <w:marBottom w:val="0"/>
          <w:divBdr>
            <w:top w:val="none" w:sz="0" w:space="0" w:color="auto"/>
            <w:left w:val="none" w:sz="0" w:space="0" w:color="auto"/>
            <w:bottom w:val="none" w:sz="0" w:space="0" w:color="auto"/>
            <w:right w:val="none" w:sz="0" w:space="0" w:color="auto"/>
          </w:divBdr>
        </w:div>
        <w:div w:id="294797857">
          <w:marLeft w:val="0"/>
          <w:marRight w:val="0"/>
          <w:marTop w:val="0"/>
          <w:marBottom w:val="0"/>
          <w:divBdr>
            <w:top w:val="none" w:sz="0" w:space="0" w:color="auto"/>
            <w:left w:val="none" w:sz="0" w:space="0" w:color="auto"/>
            <w:bottom w:val="none" w:sz="0" w:space="0" w:color="auto"/>
            <w:right w:val="none" w:sz="0" w:space="0" w:color="auto"/>
          </w:divBdr>
        </w:div>
        <w:div w:id="412237909">
          <w:marLeft w:val="0"/>
          <w:marRight w:val="0"/>
          <w:marTop w:val="0"/>
          <w:marBottom w:val="0"/>
          <w:divBdr>
            <w:top w:val="none" w:sz="0" w:space="0" w:color="auto"/>
            <w:left w:val="none" w:sz="0" w:space="0" w:color="auto"/>
            <w:bottom w:val="none" w:sz="0" w:space="0" w:color="auto"/>
            <w:right w:val="none" w:sz="0" w:space="0" w:color="auto"/>
          </w:divBdr>
        </w:div>
        <w:div w:id="430442712">
          <w:marLeft w:val="0"/>
          <w:marRight w:val="0"/>
          <w:marTop w:val="0"/>
          <w:marBottom w:val="0"/>
          <w:divBdr>
            <w:top w:val="none" w:sz="0" w:space="0" w:color="auto"/>
            <w:left w:val="none" w:sz="0" w:space="0" w:color="auto"/>
            <w:bottom w:val="none" w:sz="0" w:space="0" w:color="auto"/>
            <w:right w:val="none" w:sz="0" w:space="0" w:color="auto"/>
          </w:divBdr>
        </w:div>
        <w:div w:id="459999308">
          <w:marLeft w:val="0"/>
          <w:marRight w:val="0"/>
          <w:marTop w:val="0"/>
          <w:marBottom w:val="0"/>
          <w:divBdr>
            <w:top w:val="none" w:sz="0" w:space="0" w:color="auto"/>
            <w:left w:val="none" w:sz="0" w:space="0" w:color="auto"/>
            <w:bottom w:val="none" w:sz="0" w:space="0" w:color="auto"/>
            <w:right w:val="none" w:sz="0" w:space="0" w:color="auto"/>
          </w:divBdr>
        </w:div>
        <w:div w:id="750780915">
          <w:marLeft w:val="0"/>
          <w:marRight w:val="0"/>
          <w:marTop w:val="0"/>
          <w:marBottom w:val="0"/>
          <w:divBdr>
            <w:top w:val="none" w:sz="0" w:space="0" w:color="auto"/>
            <w:left w:val="none" w:sz="0" w:space="0" w:color="auto"/>
            <w:bottom w:val="none" w:sz="0" w:space="0" w:color="auto"/>
            <w:right w:val="none" w:sz="0" w:space="0" w:color="auto"/>
          </w:divBdr>
        </w:div>
        <w:div w:id="755856946">
          <w:marLeft w:val="0"/>
          <w:marRight w:val="0"/>
          <w:marTop w:val="0"/>
          <w:marBottom w:val="0"/>
          <w:divBdr>
            <w:top w:val="none" w:sz="0" w:space="0" w:color="auto"/>
            <w:left w:val="none" w:sz="0" w:space="0" w:color="auto"/>
            <w:bottom w:val="none" w:sz="0" w:space="0" w:color="auto"/>
            <w:right w:val="none" w:sz="0" w:space="0" w:color="auto"/>
          </w:divBdr>
        </w:div>
        <w:div w:id="756370285">
          <w:marLeft w:val="0"/>
          <w:marRight w:val="0"/>
          <w:marTop w:val="0"/>
          <w:marBottom w:val="0"/>
          <w:divBdr>
            <w:top w:val="none" w:sz="0" w:space="0" w:color="auto"/>
            <w:left w:val="none" w:sz="0" w:space="0" w:color="auto"/>
            <w:bottom w:val="none" w:sz="0" w:space="0" w:color="auto"/>
            <w:right w:val="none" w:sz="0" w:space="0" w:color="auto"/>
          </w:divBdr>
        </w:div>
        <w:div w:id="829364688">
          <w:marLeft w:val="0"/>
          <w:marRight w:val="0"/>
          <w:marTop w:val="0"/>
          <w:marBottom w:val="0"/>
          <w:divBdr>
            <w:top w:val="none" w:sz="0" w:space="0" w:color="auto"/>
            <w:left w:val="none" w:sz="0" w:space="0" w:color="auto"/>
            <w:bottom w:val="none" w:sz="0" w:space="0" w:color="auto"/>
            <w:right w:val="none" w:sz="0" w:space="0" w:color="auto"/>
          </w:divBdr>
        </w:div>
        <w:div w:id="981929656">
          <w:marLeft w:val="0"/>
          <w:marRight w:val="0"/>
          <w:marTop w:val="0"/>
          <w:marBottom w:val="0"/>
          <w:divBdr>
            <w:top w:val="none" w:sz="0" w:space="0" w:color="auto"/>
            <w:left w:val="none" w:sz="0" w:space="0" w:color="auto"/>
            <w:bottom w:val="none" w:sz="0" w:space="0" w:color="auto"/>
            <w:right w:val="none" w:sz="0" w:space="0" w:color="auto"/>
          </w:divBdr>
        </w:div>
        <w:div w:id="998968924">
          <w:marLeft w:val="0"/>
          <w:marRight w:val="0"/>
          <w:marTop w:val="0"/>
          <w:marBottom w:val="0"/>
          <w:divBdr>
            <w:top w:val="none" w:sz="0" w:space="0" w:color="auto"/>
            <w:left w:val="none" w:sz="0" w:space="0" w:color="auto"/>
            <w:bottom w:val="none" w:sz="0" w:space="0" w:color="auto"/>
            <w:right w:val="none" w:sz="0" w:space="0" w:color="auto"/>
          </w:divBdr>
        </w:div>
        <w:div w:id="1002002904">
          <w:marLeft w:val="0"/>
          <w:marRight w:val="0"/>
          <w:marTop w:val="0"/>
          <w:marBottom w:val="0"/>
          <w:divBdr>
            <w:top w:val="none" w:sz="0" w:space="0" w:color="auto"/>
            <w:left w:val="none" w:sz="0" w:space="0" w:color="auto"/>
            <w:bottom w:val="none" w:sz="0" w:space="0" w:color="auto"/>
            <w:right w:val="none" w:sz="0" w:space="0" w:color="auto"/>
          </w:divBdr>
        </w:div>
        <w:div w:id="1047608247">
          <w:marLeft w:val="0"/>
          <w:marRight w:val="0"/>
          <w:marTop w:val="0"/>
          <w:marBottom w:val="0"/>
          <w:divBdr>
            <w:top w:val="none" w:sz="0" w:space="0" w:color="auto"/>
            <w:left w:val="none" w:sz="0" w:space="0" w:color="auto"/>
            <w:bottom w:val="none" w:sz="0" w:space="0" w:color="auto"/>
            <w:right w:val="none" w:sz="0" w:space="0" w:color="auto"/>
          </w:divBdr>
        </w:div>
        <w:div w:id="1080181296">
          <w:marLeft w:val="0"/>
          <w:marRight w:val="0"/>
          <w:marTop w:val="0"/>
          <w:marBottom w:val="0"/>
          <w:divBdr>
            <w:top w:val="none" w:sz="0" w:space="0" w:color="auto"/>
            <w:left w:val="none" w:sz="0" w:space="0" w:color="auto"/>
            <w:bottom w:val="none" w:sz="0" w:space="0" w:color="auto"/>
            <w:right w:val="none" w:sz="0" w:space="0" w:color="auto"/>
          </w:divBdr>
        </w:div>
        <w:div w:id="1091588347">
          <w:marLeft w:val="0"/>
          <w:marRight w:val="0"/>
          <w:marTop w:val="0"/>
          <w:marBottom w:val="0"/>
          <w:divBdr>
            <w:top w:val="none" w:sz="0" w:space="0" w:color="auto"/>
            <w:left w:val="none" w:sz="0" w:space="0" w:color="auto"/>
            <w:bottom w:val="none" w:sz="0" w:space="0" w:color="auto"/>
            <w:right w:val="none" w:sz="0" w:space="0" w:color="auto"/>
          </w:divBdr>
        </w:div>
        <w:div w:id="1119953867">
          <w:marLeft w:val="0"/>
          <w:marRight w:val="0"/>
          <w:marTop w:val="0"/>
          <w:marBottom w:val="0"/>
          <w:divBdr>
            <w:top w:val="none" w:sz="0" w:space="0" w:color="auto"/>
            <w:left w:val="none" w:sz="0" w:space="0" w:color="auto"/>
            <w:bottom w:val="none" w:sz="0" w:space="0" w:color="auto"/>
            <w:right w:val="none" w:sz="0" w:space="0" w:color="auto"/>
          </w:divBdr>
        </w:div>
        <w:div w:id="1122647385">
          <w:marLeft w:val="0"/>
          <w:marRight w:val="0"/>
          <w:marTop w:val="0"/>
          <w:marBottom w:val="0"/>
          <w:divBdr>
            <w:top w:val="none" w:sz="0" w:space="0" w:color="auto"/>
            <w:left w:val="none" w:sz="0" w:space="0" w:color="auto"/>
            <w:bottom w:val="none" w:sz="0" w:space="0" w:color="auto"/>
            <w:right w:val="none" w:sz="0" w:space="0" w:color="auto"/>
          </w:divBdr>
        </w:div>
        <w:div w:id="1130512336">
          <w:marLeft w:val="0"/>
          <w:marRight w:val="0"/>
          <w:marTop w:val="0"/>
          <w:marBottom w:val="0"/>
          <w:divBdr>
            <w:top w:val="none" w:sz="0" w:space="0" w:color="auto"/>
            <w:left w:val="none" w:sz="0" w:space="0" w:color="auto"/>
            <w:bottom w:val="none" w:sz="0" w:space="0" w:color="auto"/>
            <w:right w:val="none" w:sz="0" w:space="0" w:color="auto"/>
          </w:divBdr>
        </w:div>
        <w:div w:id="1155687823">
          <w:marLeft w:val="0"/>
          <w:marRight w:val="0"/>
          <w:marTop w:val="0"/>
          <w:marBottom w:val="0"/>
          <w:divBdr>
            <w:top w:val="none" w:sz="0" w:space="0" w:color="auto"/>
            <w:left w:val="none" w:sz="0" w:space="0" w:color="auto"/>
            <w:bottom w:val="none" w:sz="0" w:space="0" w:color="auto"/>
            <w:right w:val="none" w:sz="0" w:space="0" w:color="auto"/>
          </w:divBdr>
        </w:div>
        <w:div w:id="1163547240">
          <w:marLeft w:val="0"/>
          <w:marRight w:val="0"/>
          <w:marTop w:val="0"/>
          <w:marBottom w:val="0"/>
          <w:divBdr>
            <w:top w:val="none" w:sz="0" w:space="0" w:color="auto"/>
            <w:left w:val="none" w:sz="0" w:space="0" w:color="auto"/>
            <w:bottom w:val="none" w:sz="0" w:space="0" w:color="auto"/>
            <w:right w:val="none" w:sz="0" w:space="0" w:color="auto"/>
          </w:divBdr>
        </w:div>
        <w:div w:id="1210848185">
          <w:marLeft w:val="0"/>
          <w:marRight w:val="0"/>
          <w:marTop w:val="0"/>
          <w:marBottom w:val="0"/>
          <w:divBdr>
            <w:top w:val="none" w:sz="0" w:space="0" w:color="auto"/>
            <w:left w:val="none" w:sz="0" w:space="0" w:color="auto"/>
            <w:bottom w:val="none" w:sz="0" w:space="0" w:color="auto"/>
            <w:right w:val="none" w:sz="0" w:space="0" w:color="auto"/>
          </w:divBdr>
        </w:div>
        <w:div w:id="1244414138">
          <w:marLeft w:val="0"/>
          <w:marRight w:val="0"/>
          <w:marTop w:val="0"/>
          <w:marBottom w:val="0"/>
          <w:divBdr>
            <w:top w:val="none" w:sz="0" w:space="0" w:color="auto"/>
            <w:left w:val="none" w:sz="0" w:space="0" w:color="auto"/>
            <w:bottom w:val="none" w:sz="0" w:space="0" w:color="auto"/>
            <w:right w:val="none" w:sz="0" w:space="0" w:color="auto"/>
          </w:divBdr>
        </w:div>
        <w:div w:id="1362438067">
          <w:marLeft w:val="0"/>
          <w:marRight w:val="0"/>
          <w:marTop w:val="0"/>
          <w:marBottom w:val="0"/>
          <w:divBdr>
            <w:top w:val="none" w:sz="0" w:space="0" w:color="auto"/>
            <w:left w:val="none" w:sz="0" w:space="0" w:color="auto"/>
            <w:bottom w:val="none" w:sz="0" w:space="0" w:color="auto"/>
            <w:right w:val="none" w:sz="0" w:space="0" w:color="auto"/>
          </w:divBdr>
        </w:div>
        <w:div w:id="1381981242">
          <w:marLeft w:val="0"/>
          <w:marRight w:val="0"/>
          <w:marTop w:val="0"/>
          <w:marBottom w:val="0"/>
          <w:divBdr>
            <w:top w:val="none" w:sz="0" w:space="0" w:color="auto"/>
            <w:left w:val="none" w:sz="0" w:space="0" w:color="auto"/>
            <w:bottom w:val="none" w:sz="0" w:space="0" w:color="auto"/>
            <w:right w:val="none" w:sz="0" w:space="0" w:color="auto"/>
          </w:divBdr>
        </w:div>
        <w:div w:id="1477798902">
          <w:marLeft w:val="0"/>
          <w:marRight w:val="0"/>
          <w:marTop w:val="0"/>
          <w:marBottom w:val="0"/>
          <w:divBdr>
            <w:top w:val="none" w:sz="0" w:space="0" w:color="auto"/>
            <w:left w:val="none" w:sz="0" w:space="0" w:color="auto"/>
            <w:bottom w:val="none" w:sz="0" w:space="0" w:color="auto"/>
            <w:right w:val="none" w:sz="0" w:space="0" w:color="auto"/>
          </w:divBdr>
        </w:div>
        <w:div w:id="1480657165">
          <w:marLeft w:val="0"/>
          <w:marRight w:val="0"/>
          <w:marTop w:val="0"/>
          <w:marBottom w:val="0"/>
          <w:divBdr>
            <w:top w:val="none" w:sz="0" w:space="0" w:color="auto"/>
            <w:left w:val="none" w:sz="0" w:space="0" w:color="auto"/>
            <w:bottom w:val="none" w:sz="0" w:space="0" w:color="auto"/>
            <w:right w:val="none" w:sz="0" w:space="0" w:color="auto"/>
          </w:divBdr>
        </w:div>
        <w:div w:id="1488396003">
          <w:marLeft w:val="0"/>
          <w:marRight w:val="0"/>
          <w:marTop w:val="0"/>
          <w:marBottom w:val="0"/>
          <w:divBdr>
            <w:top w:val="none" w:sz="0" w:space="0" w:color="auto"/>
            <w:left w:val="none" w:sz="0" w:space="0" w:color="auto"/>
            <w:bottom w:val="none" w:sz="0" w:space="0" w:color="auto"/>
            <w:right w:val="none" w:sz="0" w:space="0" w:color="auto"/>
          </w:divBdr>
        </w:div>
        <w:div w:id="1501892939">
          <w:marLeft w:val="0"/>
          <w:marRight w:val="0"/>
          <w:marTop w:val="0"/>
          <w:marBottom w:val="0"/>
          <w:divBdr>
            <w:top w:val="none" w:sz="0" w:space="0" w:color="auto"/>
            <w:left w:val="none" w:sz="0" w:space="0" w:color="auto"/>
            <w:bottom w:val="none" w:sz="0" w:space="0" w:color="auto"/>
            <w:right w:val="none" w:sz="0" w:space="0" w:color="auto"/>
          </w:divBdr>
        </w:div>
        <w:div w:id="1505434882">
          <w:marLeft w:val="0"/>
          <w:marRight w:val="0"/>
          <w:marTop w:val="0"/>
          <w:marBottom w:val="0"/>
          <w:divBdr>
            <w:top w:val="none" w:sz="0" w:space="0" w:color="auto"/>
            <w:left w:val="none" w:sz="0" w:space="0" w:color="auto"/>
            <w:bottom w:val="none" w:sz="0" w:space="0" w:color="auto"/>
            <w:right w:val="none" w:sz="0" w:space="0" w:color="auto"/>
          </w:divBdr>
        </w:div>
        <w:div w:id="1564949368">
          <w:marLeft w:val="0"/>
          <w:marRight w:val="0"/>
          <w:marTop w:val="0"/>
          <w:marBottom w:val="0"/>
          <w:divBdr>
            <w:top w:val="none" w:sz="0" w:space="0" w:color="auto"/>
            <w:left w:val="none" w:sz="0" w:space="0" w:color="auto"/>
            <w:bottom w:val="none" w:sz="0" w:space="0" w:color="auto"/>
            <w:right w:val="none" w:sz="0" w:space="0" w:color="auto"/>
          </w:divBdr>
        </w:div>
        <w:div w:id="1569419813">
          <w:marLeft w:val="0"/>
          <w:marRight w:val="0"/>
          <w:marTop w:val="0"/>
          <w:marBottom w:val="0"/>
          <w:divBdr>
            <w:top w:val="none" w:sz="0" w:space="0" w:color="auto"/>
            <w:left w:val="none" w:sz="0" w:space="0" w:color="auto"/>
            <w:bottom w:val="none" w:sz="0" w:space="0" w:color="auto"/>
            <w:right w:val="none" w:sz="0" w:space="0" w:color="auto"/>
          </w:divBdr>
        </w:div>
        <w:div w:id="1577206020">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615405797">
          <w:marLeft w:val="0"/>
          <w:marRight w:val="0"/>
          <w:marTop w:val="0"/>
          <w:marBottom w:val="0"/>
          <w:divBdr>
            <w:top w:val="none" w:sz="0" w:space="0" w:color="auto"/>
            <w:left w:val="none" w:sz="0" w:space="0" w:color="auto"/>
            <w:bottom w:val="none" w:sz="0" w:space="0" w:color="auto"/>
            <w:right w:val="none" w:sz="0" w:space="0" w:color="auto"/>
          </w:divBdr>
        </w:div>
        <w:div w:id="1743795877">
          <w:marLeft w:val="0"/>
          <w:marRight w:val="0"/>
          <w:marTop w:val="0"/>
          <w:marBottom w:val="0"/>
          <w:divBdr>
            <w:top w:val="none" w:sz="0" w:space="0" w:color="auto"/>
            <w:left w:val="none" w:sz="0" w:space="0" w:color="auto"/>
            <w:bottom w:val="none" w:sz="0" w:space="0" w:color="auto"/>
            <w:right w:val="none" w:sz="0" w:space="0" w:color="auto"/>
          </w:divBdr>
        </w:div>
        <w:div w:id="1889293633">
          <w:marLeft w:val="0"/>
          <w:marRight w:val="0"/>
          <w:marTop w:val="0"/>
          <w:marBottom w:val="0"/>
          <w:divBdr>
            <w:top w:val="none" w:sz="0" w:space="0" w:color="auto"/>
            <w:left w:val="none" w:sz="0" w:space="0" w:color="auto"/>
            <w:bottom w:val="none" w:sz="0" w:space="0" w:color="auto"/>
            <w:right w:val="none" w:sz="0" w:space="0" w:color="auto"/>
          </w:divBdr>
        </w:div>
        <w:div w:id="1912228912">
          <w:marLeft w:val="0"/>
          <w:marRight w:val="0"/>
          <w:marTop w:val="0"/>
          <w:marBottom w:val="0"/>
          <w:divBdr>
            <w:top w:val="none" w:sz="0" w:space="0" w:color="auto"/>
            <w:left w:val="none" w:sz="0" w:space="0" w:color="auto"/>
            <w:bottom w:val="none" w:sz="0" w:space="0" w:color="auto"/>
            <w:right w:val="none" w:sz="0" w:space="0" w:color="auto"/>
          </w:divBdr>
        </w:div>
        <w:div w:id="2036416158">
          <w:marLeft w:val="0"/>
          <w:marRight w:val="0"/>
          <w:marTop w:val="0"/>
          <w:marBottom w:val="0"/>
          <w:divBdr>
            <w:top w:val="none" w:sz="0" w:space="0" w:color="auto"/>
            <w:left w:val="none" w:sz="0" w:space="0" w:color="auto"/>
            <w:bottom w:val="none" w:sz="0" w:space="0" w:color="auto"/>
            <w:right w:val="none" w:sz="0" w:space="0" w:color="auto"/>
          </w:divBdr>
        </w:div>
        <w:div w:id="2107846253">
          <w:marLeft w:val="0"/>
          <w:marRight w:val="0"/>
          <w:marTop w:val="0"/>
          <w:marBottom w:val="0"/>
          <w:divBdr>
            <w:top w:val="none" w:sz="0" w:space="0" w:color="auto"/>
            <w:left w:val="none" w:sz="0" w:space="0" w:color="auto"/>
            <w:bottom w:val="none" w:sz="0" w:space="0" w:color="auto"/>
            <w:right w:val="none" w:sz="0" w:space="0" w:color="auto"/>
          </w:divBdr>
        </w:div>
        <w:div w:id="2132477627">
          <w:marLeft w:val="0"/>
          <w:marRight w:val="0"/>
          <w:marTop w:val="0"/>
          <w:marBottom w:val="0"/>
          <w:divBdr>
            <w:top w:val="none" w:sz="0" w:space="0" w:color="auto"/>
            <w:left w:val="none" w:sz="0" w:space="0" w:color="auto"/>
            <w:bottom w:val="none" w:sz="0" w:space="0" w:color="auto"/>
            <w:right w:val="none" w:sz="0" w:space="0" w:color="auto"/>
          </w:divBdr>
        </w:div>
      </w:divsChild>
    </w:div>
    <w:div w:id="58868739">
      <w:bodyDiv w:val="1"/>
      <w:marLeft w:val="0"/>
      <w:marRight w:val="0"/>
      <w:marTop w:val="0"/>
      <w:marBottom w:val="0"/>
      <w:divBdr>
        <w:top w:val="none" w:sz="0" w:space="0" w:color="auto"/>
        <w:left w:val="none" w:sz="0" w:space="0" w:color="auto"/>
        <w:bottom w:val="none" w:sz="0" w:space="0" w:color="auto"/>
        <w:right w:val="none" w:sz="0" w:space="0" w:color="auto"/>
      </w:divBdr>
    </w:div>
    <w:div w:id="63376502">
      <w:bodyDiv w:val="1"/>
      <w:marLeft w:val="0"/>
      <w:marRight w:val="0"/>
      <w:marTop w:val="0"/>
      <w:marBottom w:val="0"/>
      <w:divBdr>
        <w:top w:val="none" w:sz="0" w:space="0" w:color="auto"/>
        <w:left w:val="none" w:sz="0" w:space="0" w:color="auto"/>
        <w:bottom w:val="none" w:sz="0" w:space="0" w:color="auto"/>
        <w:right w:val="none" w:sz="0" w:space="0" w:color="auto"/>
      </w:divBdr>
    </w:div>
    <w:div w:id="71513960">
      <w:bodyDiv w:val="1"/>
      <w:marLeft w:val="0"/>
      <w:marRight w:val="0"/>
      <w:marTop w:val="0"/>
      <w:marBottom w:val="0"/>
      <w:divBdr>
        <w:top w:val="none" w:sz="0" w:space="0" w:color="auto"/>
        <w:left w:val="none" w:sz="0" w:space="0" w:color="auto"/>
        <w:bottom w:val="none" w:sz="0" w:space="0" w:color="auto"/>
        <w:right w:val="none" w:sz="0" w:space="0" w:color="auto"/>
      </w:divBdr>
    </w:div>
    <w:div w:id="74252365">
      <w:bodyDiv w:val="1"/>
      <w:marLeft w:val="0"/>
      <w:marRight w:val="0"/>
      <w:marTop w:val="0"/>
      <w:marBottom w:val="0"/>
      <w:divBdr>
        <w:top w:val="none" w:sz="0" w:space="0" w:color="auto"/>
        <w:left w:val="none" w:sz="0" w:space="0" w:color="auto"/>
        <w:bottom w:val="none" w:sz="0" w:space="0" w:color="auto"/>
        <w:right w:val="none" w:sz="0" w:space="0" w:color="auto"/>
      </w:divBdr>
    </w:div>
    <w:div w:id="77023686">
      <w:bodyDiv w:val="1"/>
      <w:marLeft w:val="0"/>
      <w:marRight w:val="0"/>
      <w:marTop w:val="0"/>
      <w:marBottom w:val="0"/>
      <w:divBdr>
        <w:top w:val="none" w:sz="0" w:space="0" w:color="auto"/>
        <w:left w:val="none" w:sz="0" w:space="0" w:color="auto"/>
        <w:bottom w:val="none" w:sz="0" w:space="0" w:color="auto"/>
        <w:right w:val="none" w:sz="0" w:space="0" w:color="auto"/>
      </w:divBdr>
    </w:div>
    <w:div w:id="77941646">
      <w:bodyDiv w:val="1"/>
      <w:marLeft w:val="0"/>
      <w:marRight w:val="0"/>
      <w:marTop w:val="0"/>
      <w:marBottom w:val="0"/>
      <w:divBdr>
        <w:top w:val="none" w:sz="0" w:space="0" w:color="auto"/>
        <w:left w:val="none" w:sz="0" w:space="0" w:color="auto"/>
        <w:bottom w:val="none" w:sz="0" w:space="0" w:color="auto"/>
        <w:right w:val="none" w:sz="0" w:space="0" w:color="auto"/>
      </w:divBdr>
    </w:div>
    <w:div w:id="86581281">
      <w:bodyDiv w:val="1"/>
      <w:marLeft w:val="0"/>
      <w:marRight w:val="0"/>
      <w:marTop w:val="0"/>
      <w:marBottom w:val="0"/>
      <w:divBdr>
        <w:top w:val="none" w:sz="0" w:space="0" w:color="auto"/>
        <w:left w:val="none" w:sz="0" w:space="0" w:color="auto"/>
        <w:bottom w:val="none" w:sz="0" w:space="0" w:color="auto"/>
        <w:right w:val="none" w:sz="0" w:space="0" w:color="auto"/>
      </w:divBdr>
    </w:div>
    <w:div w:id="96996154">
      <w:bodyDiv w:val="1"/>
      <w:marLeft w:val="0"/>
      <w:marRight w:val="0"/>
      <w:marTop w:val="0"/>
      <w:marBottom w:val="0"/>
      <w:divBdr>
        <w:top w:val="none" w:sz="0" w:space="0" w:color="auto"/>
        <w:left w:val="none" w:sz="0" w:space="0" w:color="auto"/>
        <w:bottom w:val="none" w:sz="0" w:space="0" w:color="auto"/>
        <w:right w:val="none" w:sz="0" w:space="0" w:color="auto"/>
      </w:divBdr>
    </w:div>
    <w:div w:id="100541323">
      <w:bodyDiv w:val="1"/>
      <w:marLeft w:val="0"/>
      <w:marRight w:val="0"/>
      <w:marTop w:val="0"/>
      <w:marBottom w:val="0"/>
      <w:divBdr>
        <w:top w:val="none" w:sz="0" w:space="0" w:color="auto"/>
        <w:left w:val="none" w:sz="0" w:space="0" w:color="auto"/>
        <w:bottom w:val="none" w:sz="0" w:space="0" w:color="auto"/>
        <w:right w:val="none" w:sz="0" w:space="0" w:color="auto"/>
      </w:divBdr>
    </w:div>
    <w:div w:id="100733691">
      <w:bodyDiv w:val="1"/>
      <w:marLeft w:val="0"/>
      <w:marRight w:val="0"/>
      <w:marTop w:val="0"/>
      <w:marBottom w:val="0"/>
      <w:divBdr>
        <w:top w:val="none" w:sz="0" w:space="0" w:color="auto"/>
        <w:left w:val="none" w:sz="0" w:space="0" w:color="auto"/>
        <w:bottom w:val="none" w:sz="0" w:space="0" w:color="auto"/>
        <w:right w:val="none" w:sz="0" w:space="0" w:color="auto"/>
      </w:divBdr>
    </w:div>
    <w:div w:id="108277785">
      <w:bodyDiv w:val="1"/>
      <w:marLeft w:val="0"/>
      <w:marRight w:val="0"/>
      <w:marTop w:val="0"/>
      <w:marBottom w:val="0"/>
      <w:divBdr>
        <w:top w:val="none" w:sz="0" w:space="0" w:color="auto"/>
        <w:left w:val="none" w:sz="0" w:space="0" w:color="auto"/>
        <w:bottom w:val="none" w:sz="0" w:space="0" w:color="auto"/>
        <w:right w:val="none" w:sz="0" w:space="0" w:color="auto"/>
      </w:divBdr>
    </w:div>
    <w:div w:id="109977484">
      <w:bodyDiv w:val="1"/>
      <w:marLeft w:val="0"/>
      <w:marRight w:val="0"/>
      <w:marTop w:val="0"/>
      <w:marBottom w:val="0"/>
      <w:divBdr>
        <w:top w:val="none" w:sz="0" w:space="0" w:color="auto"/>
        <w:left w:val="none" w:sz="0" w:space="0" w:color="auto"/>
        <w:bottom w:val="none" w:sz="0" w:space="0" w:color="auto"/>
        <w:right w:val="none" w:sz="0" w:space="0" w:color="auto"/>
      </w:divBdr>
      <w:divsChild>
        <w:div w:id="741684188">
          <w:marLeft w:val="0"/>
          <w:marRight w:val="0"/>
          <w:marTop w:val="0"/>
          <w:marBottom w:val="0"/>
          <w:divBdr>
            <w:top w:val="none" w:sz="0" w:space="0" w:color="auto"/>
            <w:left w:val="none" w:sz="0" w:space="0" w:color="auto"/>
            <w:bottom w:val="none" w:sz="0" w:space="0" w:color="auto"/>
            <w:right w:val="none" w:sz="0" w:space="0" w:color="auto"/>
          </w:divBdr>
        </w:div>
        <w:div w:id="1057706606">
          <w:marLeft w:val="0"/>
          <w:marRight w:val="0"/>
          <w:marTop w:val="0"/>
          <w:marBottom w:val="0"/>
          <w:divBdr>
            <w:top w:val="none" w:sz="0" w:space="0" w:color="auto"/>
            <w:left w:val="none" w:sz="0" w:space="0" w:color="auto"/>
            <w:bottom w:val="none" w:sz="0" w:space="0" w:color="auto"/>
            <w:right w:val="none" w:sz="0" w:space="0" w:color="auto"/>
          </w:divBdr>
        </w:div>
        <w:div w:id="1436168914">
          <w:marLeft w:val="0"/>
          <w:marRight w:val="0"/>
          <w:marTop w:val="0"/>
          <w:marBottom w:val="0"/>
          <w:divBdr>
            <w:top w:val="none" w:sz="0" w:space="0" w:color="auto"/>
            <w:left w:val="none" w:sz="0" w:space="0" w:color="auto"/>
            <w:bottom w:val="none" w:sz="0" w:space="0" w:color="auto"/>
            <w:right w:val="none" w:sz="0" w:space="0" w:color="auto"/>
          </w:divBdr>
        </w:div>
      </w:divsChild>
    </w:div>
    <w:div w:id="117379216">
      <w:bodyDiv w:val="1"/>
      <w:marLeft w:val="0"/>
      <w:marRight w:val="0"/>
      <w:marTop w:val="0"/>
      <w:marBottom w:val="0"/>
      <w:divBdr>
        <w:top w:val="none" w:sz="0" w:space="0" w:color="auto"/>
        <w:left w:val="none" w:sz="0" w:space="0" w:color="auto"/>
        <w:bottom w:val="none" w:sz="0" w:space="0" w:color="auto"/>
        <w:right w:val="none" w:sz="0" w:space="0" w:color="auto"/>
      </w:divBdr>
    </w:div>
    <w:div w:id="126825388">
      <w:bodyDiv w:val="1"/>
      <w:marLeft w:val="0"/>
      <w:marRight w:val="0"/>
      <w:marTop w:val="0"/>
      <w:marBottom w:val="0"/>
      <w:divBdr>
        <w:top w:val="none" w:sz="0" w:space="0" w:color="auto"/>
        <w:left w:val="none" w:sz="0" w:space="0" w:color="auto"/>
        <w:bottom w:val="none" w:sz="0" w:space="0" w:color="auto"/>
        <w:right w:val="none" w:sz="0" w:space="0" w:color="auto"/>
      </w:divBdr>
    </w:div>
    <w:div w:id="129175862">
      <w:bodyDiv w:val="1"/>
      <w:marLeft w:val="0"/>
      <w:marRight w:val="0"/>
      <w:marTop w:val="0"/>
      <w:marBottom w:val="0"/>
      <w:divBdr>
        <w:top w:val="none" w:sz="0" w:space="0" w:color="auto"/>
        <w:left w:val="none" w:sz="0" w:space="0" w:color="auto"/>
        <w:bottom w:val="none" w:sz="0" w:space="0" w:color="auto"/>
        <w:right w:val="none" w:sz="0" w:space="0" w:color="auto"/>
      </w:divBdr>
    </w:div>
    <w:div w:id="135992672">
      <w:bodyDiv w:val="1"/>
      <w:marLeft w:val="0"/>
      <w:marRight w:val="0"/>
      <w:marTop w:val="0"/>
      <w:marBottom w:val="0"/>
      <w:divBdr>
        <w:top w:val="none" w:sz="0" w:space="0" w:color="auto"/>
        <w:left w:val="none" w:sz="0" w:space="0" w:color="auto"/>
        <w:bottom w:val="none" w:sz="0" w:space="0" w:color="auto"/>
        <w:right w:val="none" w:sz="0" w:space="0" w:color="auto"/>
      </w:divBdr>
      <w:divsChild>
        <w:div w:id="1268539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790146">
              <w:marLeft w:val="0"/>
              <w:marRight w:val="0"/>
              <w:marTop w:val="0"/>
              <w:marBottom w:val="0"/>
              <w:divBdr>
                <w:top w:val="none" w:sz="0" w:space="0" w:color="auto"/>
                <w:left w:val="none" w:sz="0" w:space="0" w:color="auto"/>
                <w:bottom w:val="none" w:sz="0" w:space="0" w:color="auto"/>
                <w:right w:val="none" w:sz="0" w:space="0" w:color="auto"/>
              </w:divBdr>
              <w:divsChild>
                <w:div w:id="1645039971">
                  <w:marLeft w:val="0"/>
                  <w:marRight w:val="0"/>
                  <w:marTop w:val="0"/>
                  <w:marBottom w:val="0"/>
                  <w:divBdr>
                    <w:top w:val="none" w:sz="0" w:space="0" w:color="auto"/>
                    <w:left w:val="none" w:sz="0" w:space="0" w:color="auto"/>
                    <w:bottom w:val="none" w:sz="0" w:space="0" w:color="auto"/>
                    <w:right w:val="none" w:sz="0" w:space="0" w:color="auto"/>
                  </w:divBdr>
                  <w:divsChild>
                    <w:div w:id="47784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89980">
      <w:bodyDiv w:val="1"/>
      <w:marLeft w:val="0"/>
      <w:marRight w:val="0"/>
      <w:marTop w:val="0"/>
      <w:marBottom w:val="0"/>
      <w:divBdr>
        <w:top w:val="none" w:sz="0" w:space="0" w:color="auto"/>
        <w:left w:val="none" w:sz="0" w:space="0" w:color="auto"/>
        <w:bottom w:val="none" w:sz="0" w:space="0" w:color="auto"/>
        <w:right w:val="none" w:sz="0" w:space="0" w:color="auto"/>
      </w:divBdr>
    </w:div>
    <w:div w:id="142166194">
      <w:bodyDiv w:val="1"/>
      <w:marLeft w:val="0"/>
      <w:marRight w:val="0"/>
      <w:marTop w:val="0"/>
      <w:marBottom w:val="0"/>
      <w:divBdr>
        <w:top w:val="none" w:sz="0" w:space="0" w:color="auto"/>
        <w:left w:val="none" w:sz="0" w:space="0" w:color="auto"/>
        <w:bottom w:val="none" w:sz="0" w:space="0" w:color="auto"/>
        <w:right w:val="none" w:sz="0" w:space="0" w:color="auto"/>
      </w:divBdr>
    </w:div>
    <w:div w:id="146481243">
      <w:bodyDiv w:val="1"/>
      <w:marLeft w:val="0"/>
      <w:marRight w:val="0"/>
      <w:marTop w:val="0"/>
      <w:marBottom w:val="0"/>
      <w:divBdr>
        <w:top w:val="none" w:sz="0" w:space="0" w:color="auto"/>
        <w:left w:val="none" w:sz="0" w:space="0" w:color="auto"/>
        <w:bottom w:val="none" w:sz="0" w:space="0" w:color="auto"/>
        <w:right w:val="none" w:sz="0" w:space="0" w:color="auto"/>
      </w:divBdr>
    </w:div>
    <w:div w:id="149634581">
      <w:bodyDiv w:val="1"/>
      <w:marLeft w:val="0"/>
      <w:marRight w:val="0"/>
      <w:marTop w:val="0"/>
      <w:marBottom w:val="0"/>
      <w:divBdr>
        <w:top w:val="none" w:sz="0" w:space="0" w:color="auto"/>
        <w:left w:val="none" w:sz="0" w:space="0" w:color="auto"/>
        <w:bottom w:val="none" w:sz="0" w:space="0" w:color="auto"/>
        <w:right w:val="none" w:sz="0" w:space="0" w:color="auto"/>
      </w:divBdr>
    </w:div>
    <w:div w:id="152961997">
      <w:bodyDiv w:val="1"/>
      <w:marLeft w:val="0"/>
      <w:marRight w:val="0"/>
      <w:marTop w:val="0"/>
      <w:marBottom w:val="0"/>
      <w:divBdr>
        <w:top w:val="none" w:sz="0" w:space="0" w:color="auto"/>
        <w:left w:val="none" w:sz="0" w:space="0" w:color="auto"/>
        <w:bottom w:val="none" w:sz="0" w:space="0" w:color="auto"/>
        <w:right w:val="none" w:sz="0" w:space="0" w:color="auto"/>
      </w:divBdr>
    </w:div>
    <w:div w:id="159929555">
      <w:bodyDiv w:val="1"/>
      <w:marLeft w:val="0"/>
      <w:marRight w:val="0"/>
      <w:marTop w:val="0"/>
      <w:marBottom w:val="0"/>
      <w:divBdr>
        <w:top w:val="none" w:sz="0" w:space="0" w:color="auto"/>
        <w:left w:val="none" w:sz="0" w:space="0" w:color="auto"/>
        <w:bottom w:val="none" w:sz="0" w:space="0" w:color="auto"/>
        <w:right w:val="none" w:sz="0" w:space="0" w:color="auto"/>
      </w:divBdr>
    </w:div>
    <w:div w:id="169948018">
      <w:bodyDiv w:val="1"/>
      <w:marLeft w:val="0"/>
      <w:marRight w:val="0"/>
      <w:marTop w:val="0"/>
      <w:marBottom w:val="0"/>
      <w:divBdr>
        <w:top w:val="none" w:sz="0" w:space="0" w:color="auto"/>
        <w:left w:val="none" w:sz="0" w:space="0" w:color="auto"/>
        <w:bottom w:val="none" w:sz="0" w:space="0" w:color="auto"/>
        <w:right w:val="none" w:sz="0" w:space="0" w:color="auto"/>
      </w:divBdr>
      <w:divsChild>
        <w:div w:id="641884741">
          <w:marLeft w:val="0"/>
          <w:marRight w:val="0"/>
          <w:marTop w:val="0"/>
          <w:marBottom w:val="0"/>
          <w:divBdr>
            <w:top w:val="none" w:sz="0" w:space="0" w:color="auto"/>
            <w:left w:val="none" w:sz="0" w:space="0" w:color="auto"/>
            <w:bottom w:val="none" w:sz="0" w:space="0" w:color="auto"/>
            <w:right w:val="none" w:sz="0" w:space="0" w:color="auto"/>
          </w:divBdr>
        </w:div>
        <w:div w:id="663431816">
          <w:marLeft w:val="0"/>
          <w:marRight w:val="0"/>
          <w:marTop w:val="0"/>
          <w:marBottom w:val="0"/>
          <w:divBdr>
            <w:top w:val="none" w:sz="0" w:space="0" w:color="auto"/>
            <w:left w:val="none" w:sz="0" w:space="0" w:color="auto"/>
            <w:bottom w:val="none" w:sz="0" w:space="0" w:color="auto"/>
            <w:right w:val="none" w:sz="0" w:space="0" w:color="auto"/>
          </w:divBdr>
        </w:div>
      </w:divsChild>
    </w:div>
    <w:div w:id="186332918">
      <w:bodyDiv w:val="1"/>
      <w:marLeft w:val="0"/>
      <w:marRight w:val="0"/>
      <w:marTop w:val="0"/>
      <w:marBottom w:val="0"/>
      <w:divBdr>
        <w:top w:val="none" w:sz="0" w:space="0" w:color="auto"/>
        <w:left w:val="none" w:sz="0" w:space="0" w:color="auto"/>
        <w:bottom w:val="none" w:sz="0" w:space="0" w:color="auto"/>
        <w:right w:val="none" w:sz="0" w:space="0" w:color="auto"/>
      </w:divBdr>
    </w:div>
    <w:div w:id="191387342">
      <w:bodyDiv w:val="1"/>
      <w:marLeft w:val="0"/>
      <w:marRight w:val="0"/>
      <w:marTop w:val="0"/>
      <w:marBottom w:val="0"/>
      <w:divBdr>
        <w:top w:val="none" w:sz="0" w:space="0" w:color="auto"/>
        <w:left w:val="none" w:sz="0" w:space="0" w:color="auto"/>
        <w:bottom w:val="none" w:sz="0" w:space="0" w:color="auto"/>
        <w:right w:val="none" w:sz="0" w:space="0" w:color="auto"/>
      </w:divBdr>
    </w:div>
    <w:div w:id="199167947">
      <w:bodyDiv w:val="1"/>
      <w:marLeft w:val="0"/>
      <w:marRight w:val="0"/>
      <w:marTop w:val="0"/>
      <w:marBottom w:val="0"/>
      <w:divBdr>
        <w:top w:val="none" w:sz="0" w:space="0" w:color="auto"/>
        <w:left w:val="none" w:sz="0" w:space="0" w:color="auto"/>
        <w:bottom w:val="none" w:sz="0" w:space="0" w:color="auto"/>
        <w:right w:val="none" w:sz="0" w:space="0" w:color="auto"/>
      </w:divBdr>
      <w:divsChild>
        <w:div w:id="715004552">
          <w:marLeft w:val="0"/>
          <w:marRight w:val="0"/>
          <w:marTop w:val="0"/>
          <w:marBottom w:val="0"/>
          <w:divBdr>
            <w:top w:val="none" w:sz="0" w:space="0" w:color="auto"/>
            <w:left w:val="none" w:sz="0" w:space="0" w:color="auto"/>
            <w:bottom w:val="none" w:sz="0" w:space="0" w:color="auto"/>
            <w:right w:val="none" w:sz="0" w:space="0" w:color="auto"/>
          </w:divBdr>
        </w:div>
        <w:div w:id="1672830676">
          <w:marLeft w:val="0"/>
          <w:marRight w:val="0"/>
          <w:marTop w:val="0"/>
          <w:marBottom w:val="0"/>
          <w:divBdr>
            <w:top w:val="none" w:sz="0" w:space="0" w:color="auto"/>
            <w:left w:val="none" w:sz="0" w:space="0" w:color="auto"/>
            <w:bottom w:val="none" w:sz="0" w:space="0" w:color="auto"/>
            <w:right w:val="none" w:sz="0" w:space="0" w:color="auto"/>
          </w:divBdr>
        </w:div>
      </w:divsChild>
    </w:div>
    <w:div w:id="203641414">
      <w:bodyDiv w:val="1"/>
      <w:marLeft w:val="0"/>
      <w:marRight w:val="0"/>
      <w:marTop w:val="0"/>
      <w:marBottom w:val="0"/>
      <w:divBdr>
        <w:top w:val="none" w:sz="0" w:space="0" w:color="auto"/>
        <w:left w:val="none" w:sz="0" w:space="0" w:color="auto"/>
        <w:bottom w:val="none" w:sz="0" w:space="0" w:color="auto"/>
        <w:right w:val="none" w:sz="0" w:space="0" w:color="auto"/>
      </w:divBdr>
    </w:div>
    <w:div w:id="206457835">
      <w:bodyDiv w:val="1"/>
      <w:marLeft w:val="0"/>
      <w:marRight w:val="0"/>
      <w:marTop w:val="0"/>
      <w:marBottom w:val="0"/>
      <w:divBdr>
        <w:top w:val="none" w:sz="0" w:space="0" w:color="auto"/>
        <w:left w:val="none" w:sz="0" w:space="0" w:color="auto"/>
        <w:bottom w:val="none" w:sz="0" w:space="0" w:color="auto"/>
        <w:right w:val="none" w:sz="0" w:space="0" w:color="auto"/>
      </w:divBdr>
    </w:div>
    <w:div w:id="228544259">
      <w:bodyDiv w:val="1"/>
      <w:marLeft w:val="0"/>
      <w:marRight w:val="0"/>
      <w:marTop w:val="0"/>
      <w:marBottom w:val="0"/>
      <w:divBdr>
        <w:top w:val="none" w:sz="0" w:space="0" w:color="auto"/>
        <w:left w:val="none" w:sz="0" w:space="0" w:color="auto"/>
        <w:bottom w:val="none" w:sz="0" w:space="0" w:color="auto"/>
        <w:right w:val="none" w:sz="0" w:space="0" w:color="auto"/>
      </w:divBdr>
      <w:divsChild>
        <w:div w:id="1858227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8816578">
              <w:marLeft w:val="0"/>
              <w:marRight w:val="0"/>
              <w:marTop w:val="0"/>
              <w:marBottom w:val="0"/>
              <w:divBdr>
                <w:top w:val="none" w:sz="0" w:space="0" w:color="auto"/>
                <w:left w:val="none" w:sz="0" w:space="0" w:color="auto"/>
                <w:bottom w:val="none" w:sz="0" w:space="0" w:color="auto"/>
                <w:right w:val="none" w:sz="0" w:space="0" w:color="auto"/>
              </w:divBdr>
              <w:divsChild>
                <w:div w:id="12654723">
                  <w:marLeft w:val="0"/>
                  <w:marRight w:val="0"/>
                  <w:marTop w:val="0"/>
                  <w:marBottom w:val="0"/>
                  <w:divBdr>
                    <w:top w:val="none" w:sz="0" w:space="0" w:color="auto"/>
                    <w:left w:val="none" w:sz="0" w:space="0" w:color="auto"/>
                    <w:bottom w:val="none" w:sz="0" w:space="0" w:color="auto"/>
                    <w:right w:val="none" w:sz="0" w:space="0" w:color="auto"/>
                  </w:divBdr>
                  <w:divsChild>
                    <w:div w:id="91797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256005">
      <w:bodyDiv w:val="1"/>
      <w:marLeft w:val="0"/>
      <w:marRight w:val="0"/>
      <w:marTop w:val="0"/>
      <w:marBottom w:val="0"/>
      <w:divBdr>
        <w:top w:val="none" w:sz="0" w:space="0" w:color="auto"/>
        <w:left w:val="none" w:sz="0" w:space="0" w:color="auto"/>
        <w:bottom w:val="none" w:sz="0" w:space="0" w:color="auto"/>
        <w:right w:val="none" w:sz="0" w:space="0" w:color="auto"/>
      </w:divBdr>
    </w:div>
    <w:div w:id="239097939">
      <w:bodyDiv w:val="1"/>
      <w:marLeft w:val="0"/>
      <w:marRight w:val="0"/>
      <w:marTop w:val="0"/>
      <w:marBottom w:val="0"/>
      <w:divBdr>
        <w:top w:val="none" w:sz="0" w:space="0" w:color="auto"/>
        <w:left w:val="none" w:sz="0" w:space="0" w:color="auto"/>
        <w:bottom w:val="none" w:sz="0" w:space="0" w:color="auto"/>
        <w:right w:val="none" w:sz="0" w:space="0" w:color="auto"/>
      </w:divBdr>
    </w:div>
    <w:div w:id="241648806">
      <w:bodyDiv w:val="1"/>
      <w:marLeft w:val="0"/>
      <w:marRight w:val="0"/>
      <w:marTop w:val="0"/>
      <w:marBottom w:val="0"/>
      <w:divBdr>
        <w:top w:val="none" w:sz="0" w:space="0" w:color="auto"/>
        <w:left w:val="none" w:sz="0" w:space="0" w:color="auto"/>
        <w:bottom w:val="none" w:sz="0" w:space="0" w:color="auto"/>
        <w:right w:val="none" w:sz="0" w:space="0" w:color="auto"/>
      </w:divBdr>
    </w:div>
    <w:div w:id="243956496">
      <w:bodyDiv w:val="1"/>
      <w:marLeft w:val="0"/>
      <w:marRight w:val="0"/>
      <w:marTop w:val="0"/>
      <w:marBottom w:val="0"/>
      <w:divBdr>
        <w:top w:val="none" w:sz="0" w:space="0" w:color="auto"/>
        <w:left w:val="none" w:sz="0" w:space="0" w:color="auto"/>
        <w:bottom w:val="none" w:sz="0" w:space="0" w:color="auto"/>
        <w:right w:val="none" w:sz="0" w:space="0" w:color="auto"/>
      </w:divBdr>
      <w:divsChild>
        <w:div w:id="155658964">
          <w:marLeft w:val="0"/>
          <w:marRight w:val="0"/>
          <w:marTop w:val="0"/>
          <w:marBottom w:val="0"/>
          <w:divBdr>
            <w:top w:val="none" w:sz="0" w:space="0" w:color="auto"/>
            <w:left w:val="none" w:sz="0" w:space="0" w:color="auto"/>
            <w:bottom w:val="none" w:sz="0" w:space="0" w:color="auto"/>
            <w:right w:val="none" w:sz="0" w:space="0" w:color="auto"/>
          </w:divBdr>
        </w:div>
        <w:div w:id="242645569">
          <w:marLeft w:val="0"/>
          <w:marRight w:val="0"/>
          <w:marTop w:val="0"/>
          <w:marBottom w:val="0"/>
          <w:divBdr>
            <w:top w:val="none" w:sz="0" w:space="0" w:color="auto"/>
            <w:left w:val="none" w:sz="0" w:space="0" w:color="auto"/>
            <w:bottom w:val="none" w:sz="0" w:space="0" w:color="auto"/>
            <w:right w:val="none" w:sz="0" w:space="0" w:color="auto"/>
          </w:divBdr>
        </w:div>
        <w:div w:id="836842293">
          <w:marLeft w:val="0"/>
          <w:marRight w:val="0"/>
          <w:marTop w:val="0"/>
          <w:marBottom w:val="0"/>
          <w:divBdr>
            <w:top w:val="none" w:sz="0" w:space="0" w:color="auto"/>
            <w:left w:val="none" w:sz="0" w:space="0" w:color="auto"/>
            <w:bottom w:val="none" w:sz="0" w:space="0" w:color="auto"/>
            <w:right w:val="none" w:sz="0" w:space="0" w:color="auto"/>
          </w:divBdr>
        </w:div>
      </w:divsChild>
    </w:div>
    <w:div w:id="247203364">
      <w:bodyDiv w:val="1"/>
      <w:marLeft w:val="0"/>
      <w:marRight w:val="0"/>
      <w:marTop w:val="0"/>
      <w:marBottom w:val="0"/>
      <w:divBdr>
        <w:top w:val="none" w:sz="0" w:space="0" w:color="auto"/>
        <w:left w:val="none" w:sz="0" w:space="0" w:color="auto"/>
        <w:bottom w:val="none" w:sz="0" w:space="0" w:color="auto"/>
        <w:right w:val="none" w:sz="0" w:space="0" w:color="auto"/>
      </w:divBdr>
    </w:div>
    <w:div w:id="255286928">
      <w:bodyDiv w:val="1"/>
      <w:marLeft w:val="0"/>
      <w:marRight w:val="0"/>
      <w:marTop w:val="0"/>
      <w:marBottom w:val="0"/>
      <w:divBdr>
        <w:top w:val="none" w:sz="0" w:space="0" w:color="auto"/>
        <w:left w:val="none" w:sz="0" w:space="0" w:color="auto"/>
        <w:bottom w:val="none" w:sz="0" w:space="0" w:color="auto"/>
        <w:right w:val="none" w:sz="0" w:space="0" w:color="auto"/>
      </w:divBdr>
    </w:div>
    <w:div w:id="255332871">
      <w:bodyDiv w:val="1"/>
      <w:marLeft w:val="0"/>
      <w:marRight w:val="0"/>
      <w:marTop w:val="0"/>
      <w:marBottom w:val="0"/>
      <w:divBdr>
        <w:top w:val="none" w:sz="0" w:space="0" w:color="auto"/>
        <w:left w:val="none" w:sz="0" w:space="0" w:color="auto"/>
        <w:bottom w:val="none" w:sz="0" w:space="0" w:color="auto"/>
        <w:right w:val="none" w:sz="0" w:space="0" w:color="auto"/>
      </w:divBdr>
    </w:div>
    <w:div w:id="270824094">
      <w:bodyDiv w:val="1"/>
      <w:marLeft w:val="0"/>
      <w:marRight w:val="0"/>
      <w:marTop w:val="0"/>
      <w:marBottom w:val="0"/>
      <w:divBdr>
        <w:top w:val="none" w:sz="0" w:space="0" w:color="auto"/>
        <w:left w:val="none" w:sz="0" w:space="0" w:color="auto"/>
        <w:bottom w:val="none" w:sz="0" w:space="0" w:color="auto"/>
        <w:right w:val="none" w:sz="0" w:space="0" w:color="auto"/>
      </w:divBdr>
    </w:div>
    <w:div w:id="280958550">
      <w:bodyDiv w:val="1"/>
      <w:marLeft w:val="0"/>
      <w:marRight w:val="0"/>
      <w:marTop w:val="0"/>
      <w:marBottom w:val="0"/>
      <w:divBdr>
        <w:top w:val="none" w:sz="0" w:space="0" w:color="auto"/>
        <w:left w:val="none" w:sz="0" w:space="0" w:color="auto"/>
        <w:bottom w:val="none" w:sz="0" w:space="0" w:color="auto"/>
        <w:right w:val="none" w:sz="0" w:space="0" w:color="auto"/>
      </w:divBdr>
    </w:div>
    <w:div w:id="336539761">
      <w:bodyDiv w:val="1"/>
      <w:marLeft w:val="0"/>
      <w:marRight w:val="0"/>
      <w:marTop w:val="0"/>
      <w:marBottom w:val="0"/>
      <w:divBdr>
        <w:top w:val="none" w:sz="0" w:space="0" w:color="auto"/>
        <w:left w:val="none" w:sz="0" w:space="0" w:color="auto"/>
        <w:bottom w:val="none" w:sz="0" w:space="0" w:color="auto"/>
        <w:right w:val="none" w:sz="0" w:space="0" w:color="auto"/>
      </w:divBdr>
    </w:div>
    <w:div w:id="340595384">
      <w:bodyDiv w:val="1"/>
      <w:marLeft w:val="0"/>
      <w:marRight w:val="0"/>
      <w:marTop w:val="0"/>
      <w:marBottom w:val="0"/>
      <w:divBdr>
        <w:top w:val="none" w:sz="0" w:space="0" w:color="auto"/>
        <w:left w:val="none" w:sz="0" w:space="0" w:color="auto"/>
        <w:bottom w:val="none" w:sz="0" w:space="0" w:color="auto"/>
        <w:right w:val="none" w:sz="0" w:space="0" w:color="auto"/>
      </w:divBdr>
    </w:div>
    <w:div w:id="343675715">
      <w:bodyDiv w:val="1"/>
      <w:marLeft w:val="0"/>
      <w:marRight w:val="0"/>
      <w:marTop w:val="0"/>
      <w:marBottom w:val="0"/>
      <w:divBdr>
        <w:top w:val="none" w:sz="0" w:space="0" w:color="auto"/>
        <w:left w:val="none" w:sz="0" w:space="0" w:color="auto"/>
        <w:bottom w:val="none" w:sz="0" w:space="0" w:color="auto"/>
        <w:right w:val="none" w:sz="0" w:space="0" w:color="auto"/>
      </w:divBdr>
    </w:div>
    <w:div w:id="363291492">
      <w:bodyDiv w:val="1"/>
      <w:marLeft w:val="0"/>
      <w:marRight w:val="0"/>
      <w:marTop w:val="0"/>
      <w:marBottom w:val="0"/>
      <w:divBdr>
        <w:top w:val="none" w:sz="0" w:space="0" w:color="auto"/>
        <w:left w:val="none" w:sz="0" w:space="0" w:color="auto"/>
        <w:bottom w:val="none" w:sz="0" w:space="0" w:color="auto"/>
        <w:right w:val="none" w:sz="0" w:space="0" w:color="auto"/>
      </w:divBdr>
    </w:div>
    <w:div w:id="370887561">
      <w:bodyDiv w:val="1"/>
      <w:marLeft w:val="0"/>
      <w:marRight w:val="0"/>
      <w:marTop w:val="0"/>
      <w:marBottom w:val="0"/>
      <w:divBdr>
        <w:top w:val="none" w:sz="0" w:space="0" w:color="auto"/>
        <w:left w:val="none" w:sz="0" w:space="0" w:color="auto"/>
        <w:bottom w:val="none" w:sz="0" w:space="0" w:color="auto"/>
        <w:right w:val="none" w:sz="0" w:space="0" w:color="auto"/>
      </w:divBdr>
    </w:div>
    <w:div w:id="371275516">
      <w:bodyDiv w:val="1"/>
      <w:marLeft w:val="0"/>
      <w:marRight w:val="0"/>
      <w:marTop w:val="0"/>
      <w:marBottom w:val="0"/>
      <w:divBdr>
        <w:top w:val="none" w:sz="0" w:space="0" w:color="auto"/>
        <w:left w:val="none" w:sz="0" w:space="0" w:color="auto"/>
        <w:bottom w:val="none" w:sz="0" w:space="0" w:color="auto"/>
        <w:right w:val="none" w:sz="0" w:space="0" w:color="auto"/>
      </w:divBdr>
    </w:div>
    <w:div w:id="384305744">
      <w:bodyDiv w:val="1"/>
      <w:marLeft w:val="0"/>
      <w:marRight w:val="0"/>
      <w:marTop w:val="0"/>
      <w:marBottom w:val="0"/>
      <w:divBdr>
        <w:top w:val="none" w:sz="0" w:space="0" w:color="auto"/>
        <w:left w:val="none" w:sz="0" w:space="0" w:color="auto"/>
        <w:bottom w:val="none" w:sz="0" w:space="0" w:color="auto"/>
        <w:right w:val="none" w:sz="0" w:space="0" w:color="auto"/>
      </w:divBdr>
    </w:div>
    <w:div w:id="391543251">
      <w:bodyDiv w:val="1"/>
      <w:marLeft w:val="0"/>
      <w:marRight w:val="0"/>
      <w:marTop w:val="0"/>
      <w:marBottom w:val="0"/>
      <w:divBdr>
        <w:top w:val="none" w:sz="0" w:space="0" w:color="auto"/>
        <w:left w:val="none" w:sz="0" w:space="0" w:color="auto"/>
        <w:bottom w:val="none" w:sz="0" w:space="0" w:color="auto"/>
        <w:right w:val="none" w:sz="0" w:space="0" w:color="auto"/>
      </w:divBdr>
    </w:div>
    <w:div w:id="396322148">
      <w:bodyDiv w:val="1"/>
      <w:marLeft w:val="0"/>
      <w:marRight w:val="0"/>
      <w:marTop w:val="0"/>
      <w:marBottom w:val="0"/>
      <w:divBdr>
        <w:top w:val="none" w:sz="0" w:space="0" w:color="auto"/>
        <w:left w:val="none" w:sz="0" w:space="0" w:color="auto"/>
        <w:bottom w:val="none" w:sz="0" w:space="0" w:color="auto"/>
        <w:right w:val="none" w:sz="0" w:space="0" w:color="auto"/>
      </w:divBdr>
    </w:div>
    <w:div w:id="398015060">
      <w:bodyDiv w:val="1"/>
      <w:marLeft w:val="0"/>
      <w:marRight w:val="0"/>
      <w:marTop w:val="0"/>
      <w:marBottom w:val="0"/>
      <w:divBdr>
        <w:top w:val="none" w:sz="0" w:space="0" w:color="auto"/>
        <w:left w:val="none" w:sz="0" w:space="0" w:color="auto"/>
        <w:bottom w:val="none" w:sz="0" w:space="0" w:color="auto"/>
        <w:right w:val="none" w:sz="0" w:space="0" w:color="auto"/>
      </w:divBdr>
    </w:div>
    <w:div w:id="398597401">
      <w:bodyDiv w:val="1"/>
      <w:marLeft w:val="0"/>
      <w:marRight w:val="0"/>
      <w:marTop w:val="0"/>
      <w:marBottom w:val="0"/>
      <w:divBdr>
        <w:top w:val="none" w:sz="0" w:space="0" w:color="auto"/>
        <w:left w:val="none" w:sz="0" w:space="0" w:color="auto"/>
        <w:bottom w:val="none" w:sz="0" w:space="0" w:color="auto"/>
        <w:right w:val="none" w:sz="0" w:space="0" w:color="auto"/>
      </w:divBdr>
    </w:div>
    <w:div w:id="404031165">
      <w:bodyDiv w:val="1"/>
      <w:marLeft w:val="0"/>
      <w:marRight w:val="0"/>
      <w:marTop w:val="0"/>
      <w:marBottom w:val="0"/>
      <w:divBdr>
        <w:top w:val="none" w:sz="0" w:space="0" w:color="auto"/>
        <w:left w:val="none" w:sz="0" w:space="0" w:color="auto"/>
        <w:bottom w:val="none" w:sz="0" w:space="0" w:color="auto"/>
        <w:right w:val="none" w:sz="0" w:space="0" w:color="auto"/>
      </w:divBdr>
    </w:div>
    <w:div w:id="406653245">
      <w:bodyDiv w:val="1"/>
      <w:marLeft w:val="0"/>
      <w:marRight w:val="0"/>
      <w:marTop w:val="0"/>
      <w:marBottom w:val="0"/>
      <w:divBdr>
        <w:top w:val="none" w:sz="0" w:space="0" w:color="auto"/>
        <w:left w:val="none" w:sz="0" w:space="0" w:color="auto"/>
        <w:bottom w:val="none" w:sz="0" w:space="0" w:color="auto"/>
        <w:right w:val="none" w:sz="0" w:space="0" w:color="auto"/>
      </w:divBdr>
    </w:div>
    <w:div w:id="411850054">
      <w:bodyDiv w:val="1"/>
      <w:marLeft w:val="0"/>
      <w:marRight w:val="0"/>
      <w:marTop w:val="0"/>
      <w:marBottom w:val="0"/>
      <w:divBdr>
        <w:top w:val="none" w:sz="0" w:space="0" w:color="auto"/>
        <w:left w:val="none" w:sz="0" w:space="0" w:color="auto"/>
        <w:bottom w:val="none" w:sz="0" w:space="0" w:color="auto"/>
        <w:right w:val="none" w:sz="0" w:space="0" w:color="auto"/>
      </w:divBdr>
    </w:div>
    <w:div w:id="412237435">
      <w:bodyDiv w:val="1"/>
      <w:marLeft w:val="0"/>
      <w:marRight w:val="0"/>
      <w:marTop w:val="0"/>
      <w:marBottom w:val="0"/>
      <w:divBdr>
        <w:top w:val="none" w:sz="0" w:space="0" w:color="auto"/>
        <w:left w:val="none" w:sz="0" w:space="0" w:color="auto"/>
        <w:bottom w:val="none" w:sz="0" w:space="0" w:color="auto"/>
        <w:right w:val="none" w:sz="0" w:space="0" w:color="auto"/>
      </w:divBdr>
    </w:div>
    <w:div w:id="414014935">
      <w:bodyDiv w:val="1"/>
      <w:marLeft w:val="0"/>
      <w:marRight w:val="0"/>
      <w:marTop w:val="0"/>
      <w:marBottom w:val="0"/>
      <w:divBdr>
        <w:top w:val="none" w:sz="0" w:space="0" w:color="auto"/>
        <w:left w:val="none" w:sz="0" w:space="0" w:color="auto"/>
        <w:bottom w:val="none" w:sz="0" w:space="0" w:color="auto"/>
        <w:right w:val="none" w:sz="0" w:space="0" w:color="auto"/>
      </w:divBdr>
    </w:div>
    <w:div w:id="416290696">
      <w:bodyDiv w:val="1"/>
      <w:marLeft w:val="0"/>
      <w:marRight w:val="0"/>
      <w:marTop w:val="0"/>
      <w:marBottom w:val="0"/>
      <w:divBdr>
        <w:top w:val="none" w:sz="0" w:space="0" w:color="auto"/>
        <w:left w:val="none" w:sz="0" w:space="0" w:color="auto"/>
        <w:bottom w:val="none" w:sz="0" w:space="0" w:color="auto"/>
        <w:right w:val="none" w:sz="0" w:space="0" w:color="auto"/>
      </w:divBdr>
    </w:div>
    <w:div w:id="425199681">
      <w:bodyDiv w:val="1"/>
      <w:marLeft w:val="0"/>
      <w:marRight w:val="0"/>
      <w:marTop w:val="0"/>
      <w:marBottom w:val="0"/>
      <w:divBdr>
        <w:top w:val="none" w:sz="0" w:space="0" w:color="auto"/>
        <w:left w:val="none" w:sz="0" w:space="0" w:color="auto"/>
        <w:bottom w:val="none" w:sz="0" w:space="0" w:color="auto"/>
        <w:right w:val="none" w:sz="0" w:space="0" w:color="auto"/>
      </w:divBdr>
      <w:divsChild>
        <w:div w:id="178127837">
          <w:marLeft w:val="0"/>
          <w:marRight w:val="0"/>
          <w:marTop w:val="0"/>
          <w:marBottom w:val="0"/>
          <w:divBdr>
            <w:top w:val="none" w:sz="0" w:space="0" w:color="auto"/>
            <w:left w:val="none" w:sz="0" w:space="0" w:color="auto"/>
            <w:bottom w:val="none" w:sz="0" w:space="0" w:color="auto"/>
            <w:right w:val="none" w:sz="0" w:space="0" w:color="auto"/>
          </w:divBdr>
        </w:div>
        <w:div w:id="741366733">
          <w:marLeft w:val="0"/>
          <w:marRight w:val="0"/>
          <w:marTop w:val="0"/>
          <w:marBottom w:val="0"/>
          <w:divBdr>
            <w:top w:val="none" w:sz="0" w:space="0" w:color="auto"/>
            <w:left w:val="none" w:sz="0" w:space="0" w:color="auto"/>
            <w:bottom w:val="none" w:sz="0" w:space="0" w:color="auto"/>
            <w:right w:val="none" w:sz="0" w:space="0" w:color="auto"/>
          </w:divBdr>
        </w:div>
      </w:divsChild>
    </w:div>
    <w:div w:id="457574600">
      <w:bodyDiv w:val="1"/>
      <w:marLeft w:val="0"/>
      <w:marRight w:val="0"/>
      <w:marTop w:val="0"/>
      <w:marBottom w:val="0"/>
      <w:divBdr>
        <w:top w:val="none" w:sz="0" w:space="0" w:color="auto"/>
        <w:left w:val="none" w:sz="0" w:space="0" w:color="auto"/>
        <w:bottom w:val="none" w:sz="0" w:space="0" w:color="auto"/>
        <w:right w:val="none" w:sz="0" w:space="0" w:color="auto"/>
      </w:divBdr>
    </w:div>
    <w:div w:id="482896031">
      <w:bodyDiv w:val="1"/>
      <w:marLeft w:val="0"/>
      <w:marRight w:val="0"/>
      <w:marTop w:val="0"/>
      <w:marBottom w:val="0"/>
      <w:divBdr>
        <w:top w:val="none" w:sz="0" w:space="0" w:color="auto"/>
        <w:left w:val="none" w:sz="0" w:space="0" w:color="auto"/>
        <w:bottom w:val="none" w:sz="0" w:space="0" w:color="auto"/>
        <w:right w:val="none" w:sz="0" w:space="0" w:color="auto"/>
      </w:divBdr>
      <w:divsChild>
        <w:div w:id="1372992893">
          <w:marLeft w:val="0"/>
          <w:marRight w:val="0"/>
          <w:marTop w:val="0"/>
          <w:marBottom w:val="0"/>
          <w:divBdr>
            <w:top w:val="none" w:sz="0" w:space="0" w:color="auto"/>
            <w:left w:val="none" w:sz="0" w:space="0" w:color="auto"/>
            <w:bottom w:val="none" w:sz="0" w:space="0" w:color="auto"/>
            <w:right w:val="none" w:sz="0" w:space="0" w:color="auto"/>
          </w:divBdr>
        </w:div>
      </w:divsChild>
    </w:div>
    <w:div w:id="505510963">
      <w:bodyDiv w:val="1"/>
      <w:marLeft w:val="0"/>
      <w:marRight w:val="0"/>
      <w:marTop w:val="0"/>
      <w:marBottom w:val="0"/>
      <w:divBdr>
        <w:top w:val="none" w:sz="0" w:space="0" w:color="auto"/>
        <w:left w:val="none" w:sz="0" w:space="0" w:color="auto"/>
        <w:bottom w:val="none" w:sz="0" w:space="0" w:color="auto"/>
        <w:right w:val="none" w:sz="0" w:space="0" w:color="auto"/>
      </w:divBdr>
    </w:div>
    <w:div w:id="514731380">
      <w:bodyDiv w:val="1"/>
      <w:marLeft w:val="0"/>
      <w:marRight w:val="0"/>
      <w:marTop w:val="0"/>
      <w:marBottom w:val="0"/>
      <w:divBdr>
        <w:top w:val="none" w:sz="0" w:space="0" w:color="auto"/>
        <w:left w:val="none" w:sz="0" w:space="0" w:color="auto"/>
        <w:bottom w:val="none" w:sz="0" w:space="0" w:color="auto"/>
        <w:right w:val="none" w:sz="0" w:space="0" w:color="auto"/>
      </w:divBdr>
    </w:div>
    <w:div w:id="523905461">
      <w:bodyDiv w:val="1"/>
      <w:marLeft w:val="0"/>
      <w:marRight w:val="0"/>
      <w:marTop w:val="0"/>
      <w:marBottom w:val="0"/>
      <w:divBdr>
        <w:top w:val="none" w:sz="0" w:space="0" w:color="auto"/>
        <w:left w:val="none" w:sz="0" w:space="0" w:color="auto"/>
        <w:bottom w:val="none" w:sz="0" w:space="0" w:color="auto"/>
        <w:right w:val="none" w:sz="0" w:space="0" w:color="auto"/>
      </w:divBdr>
    </w:div>
    <w:div w:id="524712603">
      <w:bodyDiv w:val="1"/>
      <w:marLeft w:val="0"/>
      <w:marRight w:val="0"/>
      <w:marTop w:val="0"/>
      <w:marBottom w:val="0"/>
      <w:divBdr>
        <w:top w:val="none" w:sz="0" w:space="0" w:color="auto"/>
        <w:left w:val="none" w:sz="0" w:space="0" w:color="auto"/>
        <w:bottom w:val="none" w:sz="0" w:space="0" w:color="auto"/>
        <w:right w:val="none" w:sz="0" w:space="0" w:color="auto"/>
      </w:divBdr>
      <w:divsChild>
        <w:div w:id="1089081660">
          <w:marLeft w:val="0"/>
          <w:marRight w:val="0"/>
          <w:marTop w:val="0"/>
          <w:marBottom w:val="0"/>
          <w:divBdr>
            <w:top w:val="none" w:sz="0" w:space="0" w:color="auto"/>
            <w:left w:val="none" w:sz="0" w:space="0" w:color="auto"/>
            <w:bottom w:val="none" w:sz="0" w:space="0" w:color="auto"/>
            <w:right w:val="none" w:sz="0" w:space="0" w:color="auto"/>
          </w:divBdr>
        </w:div>
        <w:div w:id="1103262499">
          <w:marLeft w:val="0"/>
          <w:marRight w:val="0"/>
          <w:marTop w:val="0"/>
          <w:marBottom w:val="0"/>
          <w:divBdr>
            <w:top w:val="none" w:sz="0" w:space="0" w:color="auto"/>
            <w:left w:val="none" w:sz="0" w:space="0" w:color="auto"/>
            <w:bottom w:val="none" w:sz="0" w:space="0" w:color="auto"/>
            <w:right w:val="none" w:sz="0" w:space="0" w:color="auto"/>
          </w:divBdr>
        </w:div>
        <w:div w:id="1972783820">
          <w:marLeft w:val="0"/>
          <w:marRight w:val="0"/>
          <w:marTop w:val="0"/>
          <w:marBottom w:val="0"/>
          <w:divBdr>
            <w:top w:val="none" w:sz="0" w:space="0" w:color="auto"/>
            <w:left w:val="none" w:sz="0" w:space="0" w:color="auto"/>
            <w:bottom w:val="none" w:sz="0" w:space="0" w:color="auto"/>
            <w:right w:val="none" w:sz="0" w:space="0" w:color="auto"/>
          </w:divBdr>
          <w:divsChild>
            <w:div w:id="13502307">
              <w:marLeft w:val="0"/>
              <w:marRight w:val="0"/>
              <w:marTop w:val="30"/>
              <w:marBottom w:val="0"/>
              <w:divBdr>
                <w:top w:val="none" w:sz="0" w:space="0" w:color="auto"/>
                <w:left w:val="none" w:sz="0" w:space="0" w:color="auto"/>
                <w:bottom w:val="none" w:sz="0" w:space="0" w:color="auto"/>
                <w:right w:val="none" w:sz="0" w:space="0" w:color="auto"/>
              </w:divBdr>
              <w:divsChild>
                <w:div w:id="10906565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543103160">
      <w:bodyDiv w:val="1"/>
      <w:marLeft w:val="0"/>
      <w:marRight w:val="0"/>
      <w:marTop w:val="0"/>
      <w:marBottom w:val="0"/>
      <w:divBdr>
        <w:top w:val="none" w:sz="0" w:space="0" w:color="auto"/>
        <w:left w:val="none" w:sz="0" w:space="0" w:color="auto"/>
        <w:bottom w:val="none" w:sz="0" w:space="0" w:color="auto"/>
        <w:right w:val="none" w:sz="0" w:space="0" w:color="auto"/>
      </w:divBdr>
    </w:div>
    <w:div w:id="555893197">
      <w:bodyDiv w:val="1"/>
      <w:marLeft w:val="0"/>
      <w:marRight w:val="0"/>
      <w:marTop w:val="0"/>
      <w:marBottom w:val="0"/>
      <w:divBdr>
        <w:top w:val="none" w:sz="0" w:space="0" w:color="auto"/>
        <w:left w:val="none" w:sz="0" w:space="0" w:color="auto"/>
        <w:bottom w:val="none" w:sz="0" w:space="0" w:color="auto"/>
        <w:right w:val="none" w:sz="0" w:space="0" w:color="auto"/>
      </w:divBdr>
    </w:div>
    <w:div w:id="557207108">
      <w:bodyDiv w:val="1"/>
      <w:marLeft w:val="0"/>
      <w:marRight w:val="0"/>
      <w:marTop w:val="0"/>
      <w:marBottom w:val="0"/>
      <w:divBdr>
        <w:top w:val="none" w:sz="0" w:space="0" w:color="auto"/>
        <w:left w:val="none" w:sz="0" w:space="0" w:color="auto"/>
        <w:bottom w:val="none" w:sz="0" w:space="0" w:color="auto"/>
        <w:right w:val="none" w:sz="0" w:space="0" w:color="auto"/>
      </w:divBdr>
    </w:div>
    <w:div w:id="557671262">
      <w:bodyDiv w:val="1"/>
      <w:marLeft w:val="0"/>
      <w:marRight w:val="0"/>
      <w:marTop w:val="0"/>
      <w:marBottom w:val="0"/>
      <w:divBdr>
        <w:top w:val="none" w:sz="0" w:space="0" w:color="auto"/>
        <w:left w:val="none" w:sz="0" w:space="0" w:color="auto"/>
        <w:bottom w:val="none" w:sz="0" w:space="0" w:color="auto"/>
        <w:right w:val="none" w:sz="0" w:space="0" w:color="auto"/>
      </w:divBdr>
    </w:div>
    <w:div w:id="564990927">
      <w:bodyDiv w:val="1"/>
      <w:marLeft w:val="0"/>
      <w:marRight w:val="0"/>
      <w:marTop w:val="0"/>
      <w:marBottom w:val="0"/>
      <w:divBdr>
        <w:top w:val="none" w:sz="0" w:space="0" w:color="auto"/>
        <w:left w:val="none" w:sz="0" w:space="0" w:color="auto"/>
        <w:bottom w:val="none" w:sz="0" w:space="0" w:color="auto"/>
        <w:right w:val="none" w:sz="0" w:space="0" w:color="auto"/>
      </w:divBdr>
    </w:div>
    <w:div w:id="576669053">
      <w:bodyDiv w:val="1"/>
      <w:marLeft w:val="0"/>
      <w:marRight w:val="0"/>
      <w:marTop w:val="0"/>
      <w:marBottom w:val="0"/>
      <w:divBdr>
        <w:top w:val="none" w:sz="0" w:space="0" w:color="auto"/>
        <w:left w:val="none" w:sz="0" w:space="0" w:color="auto"/>
        <w:bottom w:val="none" w:sz="0" w:space="0" w:color="auto"/>
        <w:right w:val="none" w:sz="0" w:space="0" w:color="auto"/>
      </w:divBdr>
    </w:div>
    <w:div w:id="586230402">
      <w:bodyDiv w:val="1"/>
      <w:marLeft w:val="0"/>
      <w:marRight w:val="0"/>
      <w:marTop w:val="0"/>
      <w:marBottom w:val="0"/>
      <w:divBdr>
        <w:top w:val="none" w:sz="0" w:space="0" w:color="auto"/>
        <w:left w:val="none" w:sz="0" w:space="0" w:color="auto"/>
        <w:bottom w:val="none" w:sz="0" w:space="0" w:color="auto"/>
        <w:right w:val="none" w:sz="0" w:space="0" w:color="auto"/>
      </w:divBdr>
    </w:div>
    <w:div w:id="604078047">
      <w:bodyDiv w:val="1"/>
      <w:marLeft w:val="0"/>
      <w:marRight w:val="0"/>
      <w:marTop w:val="0"/>
      <w:marBottom w:val="0"/>
      <w:divBdr>
        <w:top w:val="none" w:sz="0" w:space="0" w:color="auto"/>
        <w:left w:val="none" w:sz="0" w:space="0" w:color="auto"/>
        <w:bottom w:val="none" w:sz="0" w:space="0" w:color="auto"/>
        <w:right w:val="none" w:sz="0" w:space="0" w:color="auto"/>
      </w:divBdr>
    </w:div>
    <w:div w:id="612984245">
      <w:bodyDiv w:val="1"/>
      <w:marLeft w:val="0"/>
      <w:marRight w:val="0"/>
      <w:marTop w:val="0"/>
      <w:marBottom w:val="0"/>
      <w:divBdr>
        <w:top w:val="none" w:sz="0" w:space="0" w:color="auto"/>
        <w:left w:val="none" w:sz="0" w:space="0" w:color="auto"/>
        <w:bottom w:val="none" w:sz="0" w:space="0" w:color="auto"/>
        <w:right w:val="none" w:sz="0" w:space="0" w:color="auto"/>
      </w:divBdr>
    </w:div>
    <w:div w:id="614752517">
      <w:bodyDiv w:val="1"/>
      <w:marLeft w:val="0"/>
      <w:marRight w:val="0"/>
      <w:marTop w:val="0"/>
      <w:marBottom w:val="0"/>
      <w:divBdr>
        <w:top w:val="none" w:sz="0" w:space="0" w:color="auto"/>
        <w:left w:val="none" w:sz="0" w:space="0" w:color="auto"/>
        <w:bottom w:val="none" w:sz="0" w:space="0" w:color="auto"/>
        <w:right w:val="none" w:sz="0" w:space="0" w:color="auto"/>
      </w:divBdr>
    </w:div>
    <w:div w:id="616327733">
      <w:bodyDiv w:val="1"/>
      <w:marLeft w:val="0"/>
      <w:marRight w:val="0"/>
      <w:marTop w:val="0"/>
      <w:marBottom w:val="0"/>
      <w:divBdr>
        <w:top w:val="none" w:sz="0" w:space="0" w:color="auto"/>
        <w:left w:val="none" w:sz="0" w:space="0" w:color="auto"/>
        <w:bottom w:val="none" w:sz="0" w:space="0" w:color="auto"/>
        <w:right w:val="none" w:sz="0" w:space="0" w:color="auto"/>
      </w:divBdr>
    </w:div>
    <w:div w:id="622882176">
      <w:bodyDiv w:val="1"/>
      <w:marLeft w:val="0"/>
      <w:marRight w:val="0"/>
      <w:marTop w:val="0"/>
      <w:marBottom w:val="0"/>
      <w:divBdr>
        <w:top w:val="none" w:sz="0" w:space="0" w:color="auto"/>
        <w:left w:val="none" w:sz="0" w:space="0" w:color="auto"/>
        <w:bottom w:val="none" w:sz="0" w:space="0" w:color="auto"/>
        <w:right w:val="none" w:sz="0" w:space="0" w:color="auto"/>
      </w:divBdr>
    </w:div>
    <w:div w:id="626008997">
      <w:bodyDiv w:val="1"/>
      <w:marLeft w:val="0"/>
      <w:marRight w:val="0"/>
      <w:marTop w:val="0"/>
      <w:marBottom w:val="0"/>
      <w:divBdr>
        <w:top w:val="none" w:sz="0" w:space="0" w:color="auto"/>
        <w:left w:val="none" w:sz="0" w:space="0" w:color="auto"/>
        <w:bottom w:val="none" w:sz="0" w:space="0" w:color="auto"/>
        <w:right w:val="none" w:sz="0" w:space="0" w:color="auto"/>
      </w:divBdr>
    </w:div>
    <w:div w:id="632365200">
      <w:bodyDiv w:val="1"/>
      <w:marLeft w:val="0"/>
      <w:marRight w:val="0"/>
      <w:marTop w:val="0"/>
      <w:marBottom w:val="0"/>
      <w:divBdr>
        <w:top w:val="none" w:sz="0" w:space="0" w:color="auto"/>
        <w:left w:val="none" w:sz="0" w:space="0" w:color="auto"/>
        <w:bottom w:val="none" w:sz="0" w:space="0" w:color="auto"/>
        <w:right w:val="none" w:sz="0" w:space="0" w:color="auto"/>
      </w:divBdr>
    </w:div>
    <w:div w:id="654454515">
      <w:bodyDiv w:val="1"/>
      <w:marLeft w:val="0"/>
      <w:marRight w:val="0"/>
      <w:marTop w:val="0"/>
      <w:marBottom w:val="0"/>
      <w:divBdr>
        <w:top w:val="none" w:sz="0" w:space="0" w:color="auto"/>
        <w:left w:val="none" w:sz="0" w:space="0" w:color="auto"/>
        <w:bottom w:val="none" w:sz="0" w:space="0" w:color="auto"/>
        <w:right w:val="none" w:sz="0" w:space="0" w:color="auto"/>
      </w:divBdr>
      <w:divsChild>
        <w:div w:id="634530381">
          <w:marLeft w:val="0"/>
          <w:marRight w:val="0"/>
          <w:marTop w:val="0"/>
          <w:marBottom w:val="0"/>
          <w:divBdr>
            <w:top w:val="none" w:sz="0" w:space="0" w:color="auto"/>
            <w:left w:val="none" w:sz="0" w:space="0" w:color="auto"/>
            <w:bottom w:val="none" w:sz="0" w:space="0" w:color="auto"/>
            <w:right w:val="none" w:sz="0" w:space="0" w:color="auto"/>
          </w:divBdr>
        </w:div>
        <w:div w:id="1545751235">
          <w:marLeft w:val="0"/>
          <w:marRight w:val="0"/>
          <w:marTop w:val="0"/>
          <w:marBottom w:val="0"/>
          <w:divBdr>
            <w:top w:val="none" w:sz="0" w:space="0" w:color="auto"/>
            <w:left w:val="none" w:sz="0" w:space="0" w:color="auto"/>
            <w:bottom w:val="none" w:sz="0" w:space="0" w:color="auto"/>
            <w:right w:val="none" w:sz="0" w:space="0" w:color="auto"/>
          </w:divBdr>
        </w:div>
      </w:divsChild>
    </w:div>
    <w:div w:id="674458624">
      <w:bodyDiv w:val="1"/>
      <w:marLeft w:val="0"/>
      <w:marRight w:val="0"/>
      <w:marTop w:val="0"/>
      <w:marBottom w:val="0"/>
      <w:divBdr>
        <w:top w:val="none" w:sz="0" w:space="0" w:color="auto"/>
        <w:left w:val="none" w:sz="0" w:space="0" w:color="auto"/>
        <w:bottom w:val="none" w:sz="0" w:space="0" w:color="auto"/>
        <w:right w:val="none" w:sz="0" w:space="0" w:color="auto"/>
      </w:divBdr>
    </w:div>
    <w:div w:id="676691550">
      <w:bodyDiv w:val="1"/>
      <w:marLeft w:val="0"/>
      <w:marRight w:val="0"/>
      <w:marTop w:val="0"/>
      <w:marBottom w:val="0"/>
      <w:divBdr>
        <w:top w:val="none" w:sz="0" w:space="0" w:color="auto"/>
        <w:left w:val="none" w:sz="0" w:space="0" w:color="auto"/>
        <w:bottom w:val="none" w:sz="0" w:space="0" w:color="auto"/>
        <w:right w:val="none" w:sz="0" w:space="0" w:color="auto"/>
      </w:divBdr>
    </w:div>
    <w:div w:id="685442753">
      <w:bodyDiv w:val="1"/>
      <w:marLeft w:val="0"/>
      <w:marRight w:val="0"/>
      <w:marTop w:val="0"/>
      <w:marBottom w:val="0"/>
      <w:divBdr>
        <w:top w:val="none" w:sz="0" w:space="0" w:color="auto"/>
        <w:left w:val="none" w:sz="0" w:space="0" w:color="auto"/>
        <w:bottom w:val="none" w:sz="0" w:space="0" w:color="auto"/>
        <w:right w:val="none" w:sz="0" w:space="0" w:color="auto"/>
      </w:divBdr>
    </w:div>
    <w:div w:id="699235423">
      <w:bodyDiv w:val="1"/>
      <w:marLeft w:val="0"/>
      <w:marRight w:val="0"/>
      <w:marTop w:val="0"/>
      <w:marBottom w:val="0"/>
      <w:divBdr>
        <w:top w:val="none" w:sz="0" w:space="0" w:color="auto"/>
        <w:left w:val="none" w:sz="0" w:space="0" w:color="auto"/>
        <w:bottom w:val="none" w:sz="0" w:space="0" w:color="auto"/>
        <w:right w:val="none" w:sz="0" w:space="0" w:color="auto"/>
      </w:divBdr>
      <w:divsChild>
        <w:div w:id="601034080">
          <w:marLeft w:val="0"/>
          <w:marRight w:val="0"/>
          <w:marTop w:val="0"/>
          <w:marBottom w:val="0"/>
          <w:divBdr>
            <w:top w:val="none" w:sz="0" w:space="0" w:color="auto"/>
            <w:left w:val="none" w:sz="0" w:space="0" w:color="auto"/>
            <w:bottom w:val="none" w:sz="0" w:space="0" w:color="auto"/>
            <w:right w:val="none" w:sz="0" w:space="0" w:color="auto"/>
          </w:divBdr>
        </w:div>
      </w:divsChild>
    </w:div>
    <w:div w:id="700518235">
      <w:bodyDiv w:val="1"/>
      <w:marLeft w:val="0"/>
      <w:marRight w:val="0"/>
      <w:marTop w:val="0"/>
      <w:marBottom w:val="0"/>
      <w:divBdr>
        <w:top w:val="none" w:sz="0" w:space="0" w:color="auto"/>
        <w:left w:val="none" w:sz="0" w:space="0" w:color="auto"/>
        <w:bottom w:val="none" w:sz="0" w:space="0" w:color="auto"/>
        <w:right w:val="none" w:sz="0" w:space="0" w:color="auto"/>
      </w:divBdr>
    </w:div>
    <w:div w:id="717821251">
      <w:bodyDiv w:val="1"/>
      <w:marLeft w:val="0"/>
      <w:marRight w:val="0"/>
      <w:marTop w:val="0"/>
      <w:marBottom w:val="0"/>
      <w:divBdr>
        <w:top w:val="none" w:sz="0" w:space="0" w:color="auto"/>
        <w:left w:val="none" w:sz="0" w:space="0" w:color="auto"/>
        <w:bottom w:val="none" w:sz="0" w:space="0" w:color="auto"/>
        <w:right w:val="none" w:sz="0" w:space="0" w:color="auto"/>
      </w:divBdr>
    </w:div>
    <w:div w:id="723606753">
      <w:bodyDiv w:val="1"/>
      <w:marLeft w:val="0"/>
      <w:marRight w:val="0"/>
      <w:marTop w:val="0"/>
      <w:marBottom w:val="0"/>
      <w:divBdr>
        <w:top w:val="none" w:sz="0" w:space="0" w:color="auto"/>
        <w:left w:val="none" w:sz="0" w:space="0" w:color="auto"/>
        <w:bottom w:val="none" w:sz="0" w:space="0" w:color="auto"/>
        <w:right w:val="none" w:sz="0" w:space="0" w:color="auto"/>
      </w:divBdr>
    </w:div>
    <w:div w:id="725183203">
      <w:bodyDiv w:val="1"/>
      <w:marLeft w:val="0"/>
      <w:marRight w:val="0"/>
      <w:marTop w:val="0"/>
      <w:marBottom w:val="0"/>
      <w:divBdr>
        <w:top w:val="none" w:sz="0" w:space="0" w:color="auto"/>
        <w:left w:val="none" w:sz="0" w:space="0" w:color="auto"/>
        <w:bottom w:val="none" w:sz="0" w:space="0" w:color="auto"/>
        <w:right w:val="none" w:sz="0" w:space="0" w:color="auto"/>
      </w:divBdr>
    </w:div>
    <w:div w:id="733434211">
      <w:bodyDiv w:val="1"/>
      <w:marLeft w:val="0"/>
      <w:marRight w:val="0"/>
      <w:marTop w:val="0"/>
      <w:marBottom w:val="0"/>
      <w:divBdr>
        <w:top w:val="none" w:sz="0" w:space="0" w:color="auto"/>
        <w:left w:val="none" w:sz="0" w:space="0" w:color="auto"/>
        <w:bottom w:val="none" w:sz="0" w:space="0" w:color="auto"/>
        <w:right w:val="none" w:sz="0" w:space="0" w:color="auto"/>
      </w:divBdr>
      <w:divsChild>
        <w:div w:id="1851020091">
          <w:marLeft w:val="0"/>
          <w:marRight w:val="0"/>
          <w:marTop w:val="0"/>
          <w:marBottom w:val="0"/>
          <w:divBdr>
            <w:top w:val="none" w:sz="0" w:space="0" w:color="auto"/>
            <w:left w:val="none" w:sz="0" w:space="0" w:color="auto"/>
            <w:bottom w:val="none" w:sz="0" w:space="0" w:color="auto"/>
            <w:right w:val="none" w:sz="0" w:space="0" w:color="auto"/>
          </w:divBdr>
          <w:divsChild>
            <w:div w:id="1398043529">
              <w:marLeft w:val="0"/>
              <w:marRight w:val="0"/>
              <w:marTop w:val="0"/>
              <w:marBottom w:val="0"/>
              <w:divBdr>
                <w:top w:val="none" w:sz="0" w:space="0" w:color="auto"/>
                <w:left w:val="none" w:sz="0" w:space="0" w:color="auto"/>
                <w:bottom w:val="none" w:sz="0" w:space="0" w:color="auto"/>
                <w:right w:val="none" w:sz="0" w:space="0" w:color="auto"/>
              </w:divBdr>
              <w:divsChild>
                <w:div w:id="1038119135">
                  <w:marLeft w:val="480"/>
                  <w:marRight w:val="0"/>
                  <w:marTop w:val="0"/>
                  <w:marBottom w:val="0"/>
                  <w:divBdr>
                    <w:top w:val="none" w:sz="0" w:space="0" w:color="auto"/>
                    <w:left w:val="none" w:sz="0" w:space="0" w:color="auto"/>
                    <w:bottom w:val="none" w:sz="0" w:space="0" w:color="auto"/>
                    <w:right w:val="none" w:sz="0" w:space="0" w:color="auto"/>
                  </w:divBdr>
                  <w:divsChild>
                    <w:div w:id="10955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73956">
      <w:bodyDiv w:val="1"/>
      <w:marLeft w:val="0"/>
      <w:marRight w:val="0"/>
      <w:marTop w:val="0"/>
      <w:marBottom w:val="0"/>
      <w:divBdr>
        <w:top w:val="none" w:sz="0" w:space="0" w:color="auto"/>
        <w:left w:val="none" w:sz="0" w:space="0" w:color="auto"/>
        <w:bottom w:val="none" w:sz="0" w:space="0" w:color="auto"/>
        <w:right w:val="none" w:sz="0" w:space="0" w:color="auto"/>
      </w:divBdr>
    </w:div>
    <w:div w:id="748581801">
      <w:bodyDiv w:val="1"/>
      <w:marLeft w:val="0"/>
      <w:marRight w:val="0"/>
      <w:marTop w:val="0"/>
      <w:marBottom w:val="0"/>
      <w:divBdr>
        <w:top w:val="none" w:sz="0" w:space="0" w:color="auto"/>
        <w:left w:val="none" w:sz="0" w:space="0" w:color="auto"/>
        <w:bottom w:val="none" w:sz="0" w:space="0" w:color="auto"/>
        <w:right w:val="none" w:sz="0" w:space="0" w:color="auto"/>
      </w:divBdr>
    </w:div>
    <w:div w:id="760836639">
      <w:bodyDiv w:val="1"/>
      <w:marLeft w:val="0"/>
      <w:marRight w:val="0"/>
      <w:marTop w:val="0"/>
      <w:marBottom w:val="0"/>
      <w:divBdr>
        <w:top w:val="none" w:sz="0" w:space="0" w:color="auto"/>
        <w:left w:val="none" w:sz="0" w:space="0" w:color="auto"/>
        <w:bottom w:val="none" w:sz="0" w:space="0" w:color="auto"/>
        <w:right w:val="none" w:sz="0" w:space="0" w:color="auto"/>
      </w:divBdr>
    </w:div>
    <w:div w:id="761683974">
      <w:bodyDiv w:val="1"/>
      <w:marLeft w:val="0"/>
      <w:marRight w:val="0"/>
      <w:marTop w:val="0"/>
      <w:marBottom w:val="0"/>
      <w:divBdr>
        <w:top w:val="none" w:sz="0" w:space="0" w:color="auto"/>
        <w:left w:val="none" w:sz="0" w:space="0" w:color="auto"/>
        <w:bottom w:val="none" w:sz="0" w:space="0" w:color="auto"/>
        <w:right w:val="none" w:sz="0" w:space="0" w:color="auto"/>
      </w:divBdr>
    </w:div>
    <w:div w:id="778916603">
      <w:bodyDiv w:val="1"/>
      <w:marLeft w:val="0"/>
      <w:marRight w:val="0"/>
      <w:marTop w:val="0"/>
      <w:marBottom w:val="0"/>
      <w:divBdr>
        <w:top w:val="none" w:sz="0" w:space="0" w:color="auto"/>
        <w:left w:val="none" w:sz="0" w:space="0" w:color="auto"/>
        <w:bottom w:val="none" w:sz="0" w:space="0" w:color="auto"/>
        <w:right w:val="none" w:sz="0" w:space="0" w:color="auto"/>
      </w:divBdr>
    </w:div>
    <w:div w:id="787356146">
      <w:bodyDiv w:val="1"/>
      <w:marLeft w:val="0"/>
      <w:marRight w:val="0"/>
      <w:marTop w:val="0"/>
      <w:marBottom w:val="0"/>
      <w:divBdr>
        <w:top w:val="none" w:sz="0" w:space="0" w:color="auto"/>
        <w:left w:val="none" w:sz="0" w:space="0" w:color="auto"/>
        <w:bottom w:val="none" w:sz="0" w:space="0" w:color="auto"/>
        <w:right w:val="none" w:sz="0" w:space="0" w:color="auto"/>
      </w:divBdr>
    </w:div>
    <w:div w:id="791945530">
      <w:bodyDiv w:val="1"/>
      <w:marLeft w:val="0"/>
      <w:marRight w:val="0"/>
      <w:marTop w:val="0"/>
      <w:marBottom w:val="0"/>
      <w:divBdr>
        <w:top w:val="none" w:sz="0" w:space="0" w:color="auto"/>
        <w:left w:val="none" w:sz="0" w:space="0" w:color="auto"/>
        <w:bottom w:val="none" w:sz="0" w:space="0" w:color="auto"/>
        <w:right w:val="none" w:sz="0" w:space="0" w:color="auto"/>
      </w:divBdr>
    </w:div>
    <w:div w:id="805122297">
      <w:bodyDiv w:val="1"/>
      <w:marLeft w:val="0"/>
      <w:marRight w:val="0"/>
      <w:marTop w:val="0"/>
      <w:marBottom w:val="0"/>
      <w:divBdr>
        <w:top w:val="none" w:sz="0" w:space="0" w:color="auto"/>
        <w:left w:val="none" w:sz="0" w:space="0" w:color="auto"/>
        <w:bottom w:val="none" w:sz="0" w:space="0" w:color="auto"/>
        <w:right w:val="none" w:sz="0" w:space="0" w:color="auto"/>
      </w:divBdr>
    </w:div>
    <w:div w:id="843788417">
      <w:bodyDiv w:val="1"/>
      <w:marLeft w:val="0"/>
      <w:marRight w:val="0"/>
      <w:marTop w:val="0"/>
      <w:marBottom w:val="0"/>
      <w:divBdr>
        <w:top w:val="none" w:sz="0" w:space="0" w:color="auto"/>
        <w:left w:val="none" w:sz="0" w:space="0" w:color="auto"/>
        <w:bottom w:val="none" w:sz="0" w:space="0" w:color="auto"/>
        <w:right w:val="none" w:sz="0" w:space="0" w:color="auto"/>
      </w:divBdr>
    </w:div>
    <w:div w:id="854074484">
      <w:bodyDiv w:val="1"/>
      <w:marLeft w:val="0"/>
      <w:marRight w:val="0"/>
      <w:marTop w:val="0"/>
      <w:marBottom w:val="0"/>
      <w:divBdr>
        <w:top w:val="none" w:sz="0" w:space="0" w:color="auto"/>
        <w:left w:val="none" w:sz="0" w:space="0" w:color="auto"/>
        <w:bottom w:val="none" w:sz="0" w:space="0" w:color="auto"/>
        <w:right w:val="none" w:sz="0" w:space="0" w:color="auto"/>
      </w:divBdr>
    </w:div>
    <w:div w:id="861430228">
      <w:bodyDiv w:val="1"/>
      <w:marLeft w:val="0"/>
      <w:marRight w:val="0"/>
      <w:marTop w:val="0"/>
      <w:marBottom w:val="0"/>
      <w:divBdr>
        <w:top w:val="none" w:sz="0" w:space="0" w:color="auto"/>
        <w:left w:val="none" w:sz="0" w:space="0" w:color="auto"/>
        <w:bottom w:val="none" w:sz="0" w:space="0" w:color="auto"/>
        <w:right w:val="none" w:sz="0" w:space="0" w:color="auto"/>
      </w:divBdr>
      <w:divsChild>
        <w:div w:id="390540526">
          <w:marLeft w:val="0"/>
          <w:marRight w:val="0"/>
          <w:marTop w:val="0"/>
          <w:marBottom w:val="0"/>
          <w:divBdr>
            <w:top w:val="none" w:sz="0" w:space="0" w:color="auto"/>
            <w:left w:val="none" w:sz="0" w:space="0" w:color="auto"/>
            <w:bottom w:val="none" w:sz="0" w:space="0" w:color="auto"/>
            <w:right w:val="none" w:sz="0" w:space="0" w:color="auto"/>
          </w:divBdr>
        </w:div>
      </w:divsChild>
    </w:div>
    <w:div w:id="870917661">
      <w:bodyDiv w:val="1"/>
      <w:marLeft w:val="0"/>
      <w:marRight w:val="0"/>
      <w:marTop w:val="0"/>
      <w:marBottom w:val="0"/>
      <w:divBdr>
        <w:top w:val="none" w:sz="0" w:space="0" w:color="auto"/>
        <w:left w:val="none" w:sz="0" w:space="0" w:color="auto"/>
        <w:bottom w:val="none" w:sz="0" w:space="0" w:color="auto"/>
        <w:right w:val="none" w:sz="0" w:space="0" w:color="auto"/>
      </w:divBdr>
    </w:div>
    <w:div w:id="886264650">
      <w:bodyDiv w:val="1"/>
      <w:marLeft w:val="0"/>
      <w:marRight w:val="0"/>
      <w:marTop w:val="0"/>
      <w:marBottom w:val="0"/>
      <w:divBdr>
        <w:top w:val="none" w:sz="0" w:space="0" w:color="auto"/>
        <w:left w:val="none" w:sz="0" w:space="0" w:color="auto"/>
        <w:bottom w:val="none" w:sz="0" w:space="0" w:color="auto"/>
        <w:right w:val="none" w:sz="0" w:space="0" w:color="auto"/>
      </w:divBdr>
      <w:divsChild>
        <w:div w:id="1051032987">
          <w:marLeft w:val="0"/>
          <w:marRight w:val="0"/>
          <w:marTop w:val="0"/>
          <w:marBottom w:val="0"/>
          <w:divBdr>
            <w:top w:val="none" w:sz="0" w:space="0" w:color="auto"/>
            <w:left w:val="none" w:sz="0" w:space="0" w:color="auto"/>
            <w:bottom w:val="none" w:sz="0" w:space="0" w:color="auto"/>
            <w:right w:val="none" w:sz="0" w:space="0" w:color="auto"/>
          </w:divBdr>
        </w:div>
        <w:div w:id="1385714326">
          <w:marLeft w:val="0"/>
          <w:marRight w:val="0"/>
          <w:marTop w:val="0"/>
          <w:marBottom w:val="0"/>
          <w:divBdr>
            <w:top w:val="none" w:sz="0" w:space="0" w:color="auto"/>
            <w:left w:val="none" w:sz="0" w:space="0" w:color="auto"/>
            <w:bottom w:val="none" w:sz="0" w:space="0" w:color="auto"/>
            <w:right w:val="none" w:sz="0" w:space="0" w:color="auto"/>
          </w:divBdr>
        </w:div>
        <w:div w:id="1455710788">
          <w:marLeft w:val="0"/>
          <w:marRight w:val="0"/>
          <w:marTop w:val="0"/>
          <w:marBottom w:val="0"/>
          <w:divBdr>
            <w:top w:val="none" w:sz="0" w:space="0" w:color="auto"/>
            <w:left w:val="none" w:sz="0" w:space="0" w:color="auto"/>
            <w:bottom w:val="none" w:sz="0" w:space="0" w:color="auto"/>
            <w:right w:val="none" w:sz="0" w:space="0" w:color="auto"/>
          </w:divBdr>
        </w:div>
        <w:div w:id="1999452860">
          <w:marLeft w:val="0"/>
          <w:marRight w:val="0"/>
          <w:marTop w:val="0"/>
          <w:marBottom w:val="0"/>
          <w:divBdr>
            <w:top w:val="none" w:sz="0" w:space="0" w:color="auto"/>
            <w:left w:val="none" w:sz="0" w:space="0" w:color="auto"/>
            <w:bottom w:val="none" w:sz="0" w:space="0" w:color="auto"/>
            <w:right w:val="none" w:sz="0" w:space="0" w:color="auto"/>
          </w:divBdr>
        </w:div>
      </w:divsChild>
    </w:div>
    <w:div w:id="889224530">
      <w:bodyDiv w:val="1"/>
      <w:marLeft w:val="0"/>
      <w:marRight w:val="0"/>
      <w:marTop w:val="0"/>
      <w:marBottom w:val="0"/>
      <w:divBdr>
        <w:top w:val="none" w:sz="0" w:space="0" w:color="auto"/>
        <w:left w:val="none" w:sz="0" w:space="0" w:color="auto"/>
        <w:bottom w:val="none" w:sz="0" w:space="0" w:color="auto"/>
        <w:right w:val="none" w:sz="0" w:space="0" w:color="auto"/>
      </w:divBdr>
    </w:div>
    <w:div w:id="903220893">
      <w:bodyDiv w:val="1"/>
      <w:marLeft w:val="0"/>
      <w:marRight w:val="0"/>
      <w:marTop w:val="0"/>
      <w:marBottom w:val="0"/>
      <w:divBdr>
        <w:top w:val="none" w:sz="0" w:space="0" w:color="auto"/>
        <w:left w:val="none" w:sz="0" w:space="0" w:color="auto"/>
        <w:bottom w:val="none" w:sz="0" w:space="0" w:color="auto"/>
        <w:right w:val="none" w:sz="0" w:space="0" w:color="auto"/>
      </w:divBdr>
    </w:div>
    <w:div w:id="907110489">
      <w:bodyDiv w:val="1"/>
      <w:marLeft w:val="0"/>
      <w:marRight w:val="0"/>
      <w:marTop w:val="0"/>
      <w:marBottom w:val="0"/>
      <w:divBdr>
        <w:top w:val="none" w:sz="0" w:space="0" w:color="auto"/>
        <w:left w:val="none" w:sz="0" w:space="0" w:color="auto"/>
        <w:bottom w:val="none" w:sz="0" w:space="0" w:color="auto"/>
        <w:right w:val="none" w:sz="0" w:space="0" w:color="auto"/>
      </w:divBdr>
    </w:div>
    <w:div w:id="907762071">
      <w:bodyDiv w:val="1"/>
      <w:marLeft w:val="0"/>
      <w:marRight w:val="0"/>
      <w:marTop w:val="0"/>
      <w:marBottom w:val="0"/>
      <w:divBdr>
        <w:top w:val="none" w:sz="0" w:space="0" w:color="auto"/>
        <w:left w:val="none" w:sz="0" w:space="0" w:color="auto"/>
        <w:bottom w:val="none" w:sz="0" w:space="0" w:color="auto"/>
        <w:right w:val="none" w:sz="0" w:space="0" w:color="auto"/>
      </w:divBdr>
    </w:div>
    <w:div w:id="914096488">
      <w:bodyDiv w:val="1"/>
      <w:marLeft w:val="0"/>
      <w:marRight w:val="0"/>
      <w:marTop w:val="0"/>
      <w:marBottom w:val="0"/>
      <w:divBdr>
        <w:top w:val="none" w:sz="0" w:space="0" w:color="auto"/>
        <w:left w:val="none" w:sz="0" w:space="0" w:color="auto"/>
        <w:bottom w:val="none" w:sz="0" w:space="0" w:color="auto"/>
        <w:right w:val="none" w:sz="0" w:space="0" w:color="auto"/>
      </w:divBdr>
    </w:div>
    <w:div w:id="920212541">
      <w:bodyDiv w:val="1"/>
      <w:marLeft w:val="0"/>
      <w:marRight w:val="0"/>
      <w:marTop w:val="0"/>
      <w:marBottom w:val="0"/>
      <w:divBdr>
        <w:top w:val="none" w:sz="0" w:space="0" w:color="auto"/>
        <w:left w:val="none" w:sz="0" w:space="0" w:color="auto"/>
        <w:bottom w:val="none" w:sz="0" w:space="0" w:color="auto"/>
        <w:right w:val="none" w:sz="0" w:space="0" w:color="auto"/>
      </w:divBdr>
    </w:div>
    <w:div w:id="921646420">
      <w:bodyDiv w:val="1"/>
      <w:marLeft w:val="0"/>
      <w:marRight w:val="0"/>
      <w:marTop w:val="0"/>
      <w:marBottom w:val="0"/>
      <w:divBdr>
        <w:top w:val="none" w:sz="0" w:space="0" w:color="auto"/>
        <w:left w:val="none" w:sz="0" w:space="0" w:color="auto"/>
        <w:bottom w:val="none" w:sz="0" w:space="0" w:color="auto"/>
        <w:right w:val="none" w:sz="0" w:space="0" w:color="auto"/>
      </w:divBdr>
    </w:div>
    <w:div w:id="923759629">
      <w:bodyDiv w:val="1"/>
      <w:marLeft w:val="0"/>
      <w:marRight w:val="0"/>
      <w:marTop w:val="0"/>
      <w:marBottom w:val="0"/>
      <w:divBdr>
        <w:top w:val="none" w:sz="0" w:space="0" w:color="auto"/>
        <w:left w:val="none" w:sz="0" w:space="0" w:color="auto"/>
        <w:bottom w:val="none" w:sz="0" w:space="0" w:color="auto"/>
        <w:right w:val="none" w:sz="0" w:space="0" w:color="auto"/>
      </w:divBdr>
    </w:div>
    <w:div w:id="932931916">
      <w:bodyDiv w:val="1"/>
      <w:marLeft w:val="0"/>
      <w:marRight w:val="0"/>
      <w:marTop w:val="0"/>
      <w:marBottom w:val="0"/>
      <w:divBdr>
        <w:top w:val="none" w:sz="0" w:space="0" w:color="auto"/>
        <w:left w:val="none" w:sz="0" w:space="0" w:color="auto"/>
        <w:bottom w:val="none" w:sz="0" w:space="0" w:color="auto"/>
        <w:right w:val="none" w:sz="0" w:space="0" w:color="auto"/>
      </w:divBdr>
    </w:div>
    <w:div w:id="942608563">
      <w:bodyDiv w:val="1"/>
      <w:marLeft w:val="0"/>
      <w:marRight w:val="0"/>
      <w:marTop w:val="0"/>
      <w:marBottom w:val="0"/>
      <w:divBdr>
        <w:top w:val="none" w:sz="0" w:space="0" w:color="auto"/>
        <w:left w:val="none" w:sz="0" w:space="0" w:color="auto"/>
        <w:bottom w:val="none" w:sz="0" w:space="0" w:color="auto"/>
        <w:right w:val="none" w:sz="0" w:space="0" w:color="auto"/>
      </w:divBdr>
    </w:div>
    <w:div w:id="944923361">
      <w:bodyDiv w:val="1"/>
      <w:marLeft w:val="0"/>
      <w:marRight w:val="0"/>
      <w:marTop w:val="0"/>
      <w:marBottom w:val="0"/>
      <w:divBdr>
        <w:top w:val="none" w:sz="0" w:space="0" w:color="auto"/>
        <w:left w:val="none" w:sz="0" w:space="0" w:color="auto"/>
        <w:bottom w:val="none" w:sz="0" w:space="0" w:color="auto"/>
        <w:right w:val="none" w:sz="0" w:space="0" w:color="auto"/>
      </w:divBdr>
    </w:div>
    <w:div w:id="946961470">
      <w:bodyDiv w:val="1"/>
      <w:marLeft w:val="0"/>
      <w:marRight w:val="0"/>
      <w:marTop w:val="0"/>
      <w:marBottom w:val="0"/>
      <w:divBdr>
        <w:top w:val="none" w:sz="0" w:space="0" w:color="auto"/>
        <w:left w:val="none" w:sz="0" w:space="0" w:color="auto"/>
        <w:bottom w:val="none" w:sz="0" w:space="0" w:color="auto"/>
        <w:right w:val="none" w:sz="0" w:space="0" w:color="auto"/>
      </w:divBdr>
    </w:div>
    <w:div w:id="947078052">
      <w:bodyDiv w:val="1"/>
      <w:marLeft w:val="0"/>
      <w:marRight w:val="0"/>
      <w:marTop w:val="0"/>
      <w:marBottom w:val="0"/>
      <w:divBdr>
        <w:top w:val="none" w:sz="0" w:space="0" w:color="auto"/>
        <w:left w:val="none" w:sz="0" w:space="0" w:color="auto"/>
        <w:bottom w:val="none" w:sz="0" w:space="0" w:color="auto"/>
        <w:right w:val="none" w:sz="0" w:space="0" w:color="auto"/>
      </w:divBdr>
    </w:div>
    <w:div w:id="948046550">
      <w:bodyDiv w:val="1"/>
      <w:marLeft w:val="0"/>
      <w:marRight w:val="0"/>
      <w:marTop w:val="0"/>
      <w:marBottom w:val="0"/>
      <w:divBdr>
        <w:top w:val="none" w:sz="0" w:space="0" w:color="auto"/>
        <w:left w:val="none" w:sz="0" w:space="0" w:color="auto"/>
        <w:bottom w:val="none" w:sz="0" w:space="0" w:color="auto"/>
        <w:right w:val="none" w:sz="0" w:space="0" w:color="auto"/>
      </w:divBdr>
    </w:div>
    <w:div w:id="951935427">
      <w:bodyDiv w:val="1"/>
      <w:marLeft w:val="0"/>
      <w:marRight w:val="0"/>
      <w:marTop w:val="0"/>
      <w:marBottom w:val="0"/>
      <w:divBdr>
        <w:top w:val="none" w:sz="0" w:space="0" w:color="auto"/>
        <w:left w:val="none" w:sz="0" w:space="0" w:color="auto"/>
        <w:bottom w:val="none" w:sz="0" w:space="0" w:color="auto"/>
        <w:right w:val="none" w:sz="0" w:space="0" w:color="auto"/>
      </w:divBdr>
      <w:divsChild>
        <w:div w:id="277833476">
          <w:marLeft w:val="0"/>
          <w:marRight w:val="0"/>
          <w:marTop w:val="0"/>
          <w:marBottom w:val="0"/>
          <w:divBdr>
            <w:top w:val="none" w:sz="0" w:space="0" w:color="auto"/>
            <w:left w:val="none" w:sz="0" w:space="0" w:color="auto"/>
            <w:bottom w:val="none" w:sz="0" w:space="0" w:color="auto"/>
            <w:right w:val="none" w:sz="0" w:space="0" w:color="auto"/>
          </w:divBdr>
        </w:div>
        <w:div w:id="1141190650">
          <w:marLeft w:val="0"/>
          <w:marRight w:val="0"/>
          <w:marTop w:val="0"/>
          <w:marBottom w:val="0"/>
          <w:divBdr>
            <w:top w:val="none" w:sz="0" w:space="0" w:color="auto"/>
            <w:left w:val="none" w:sz="0" w:space="0" w:color="auto"/>
            <w:bottom w:val="none" w:sz="0" w:space="0" w:color="auto"/>
            <w:right w:val="none" w:sz="0" w:space="0" w:color="auto"/>
          </w:divBdr>
        </w:div>
      </w:divsChild>
    </w:div>
    <w:div w:id="981886607">
      <w:bodyDiv w:val="1"/>
      <w:marLeft w:val="0"/>
      <w:marRight w:val="0"/>
      <w:marTop w:val="0"/>
      <w:marBottom w:val="0"/>
      <w:divBdr>
        <w:top w:val="none" w:sz="0" w:space="0" w:color="auto"/>
        <w:left w:val="none" w:sz="0" w:space="0" w:color="auto"/>
        <w:bottom w:val="none" w:sz="0" w:space="0" w:color="auto"/>
        <w:right w:val="none" w:sz="0" w:space="0" w:color="auto"/>
      </w:divBdr>
      <w:divsChild>
        <w:div w:id="953754197">
          <w:marLeft w:val="0"/>
          <w:marRight w:val="0"/>
          <w:marTop w:val="0"/>
          <w:marBottom w:val="0"/>
          <w:divBdr>
            <w:top w:val="none" w:sz="0" w:space="0" w:color="auto"/>
            <w:left w:val="none" w:sz="0" w:space="0" w:color="auto"/>
            <w:bottom w:val="none" w:sz="0" w:space="0" w:color="auto"/>
            <w:right w:val="none" w:sz="0" w:space="0" w:color="auto"/>
          </w:divBdr>
          <w:divsChild>
            <w:div w:id="101831222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992947844">
      <w:bodyDiv w:val="1"/>
      <w:marLeft w:val="0"/>
      <w:marRight w:val="0"/>
      <w:marTop w:val="0"/>
      <w:marBottom w:val="0"/>
      <w:divBdr>
        <w:top w:val="none" w:sz="0" w:space="0" w:color="auto"/>
        <w:left w:val="none" w:sz="0" w:space="0" w:color="auto"/>
        <w:bottom w:val="none" w:sz="0" w:space="0" w:color="auto"/>
        <w:right w:val="none" w:sz="0" w:space="0" w:color="auto"/>
      </w:divBdr>
    </w:div>
    <w:div w:id="1000234888">
      <w:bodyDiv w:val="1"/>
      <w:marLeft w:val="0"/>
      <w:marRight w:val="0"/>
      <w:marTop w:val="0"/>
      <w:marBottom w:val="0"/>
      <w:divBdr>
        <w:top w:val="none" w:sz="0" w:space="0" w:color="auto"/>
        <w:left w:val="none" w:sz="0" w:space="0" w:color="auto"/>
        <w:bottom w:val="none" w:sz="0" w:space="0" w:color="auto"/>
        <w:right w:val="none" w:sz="0" w:space="0" w:color="auto"/>
      </w:divBdr>
      <w:divsChild>
        <w:div w:id="1569994178">
          <w:marLeft w:val="0"/>
          <w:marRight w:val="0"/>
          <w:marTop w:val="0"/>
          <w:marBottom w:val="0"/>
          <w:divBdr>
            <w:top w:val="none" w:sz="0" w:space="0" w:color="auto"/>
            <w:left w:val="none" w:sz="0" w:space="0" w:color="auto"/>
            <w:bottom w:val="none" w:sz="0" w:space="0" w:color="auto"/>
            <w:right w:val="none" w:sz="0" w:space="0" w:color="auto"/>
          </w:divBdr>
        </w:div>
        <w:div w:id="1673953207">
          <w:marLeft w:val="0"/>
          <w:marRight w:val="0"/>
          <w:marTop w:val="0"/>
          <w:marBottom w:val="0"/>
          <w:divBdr>
            <w:top w:val="none" w:sz="0" w:space="0" w:color="auto"/>
            <w:left w:val="none" w:sz="0" w:space="0" w:color="auto"/>
            <w:bottom w:val="none" w:sz="0" w:space="0" w:color="auto"/>
            <w:right w:val="none" w:sz="0" w:space="0" w:color="auto"/>
          </w:divBdr>
        </w:div>
      </w:divsChild>
    </w:div>
    <w:div w:id="1014914971">
      <w:bodyDiv w:val="1"/>
      <w:marLeft w:val="0"/>
      <w:marRight w:val="0"/>
      <w:marTop w:val="0"/>
      <w:marBottom w:val="0"/>
      <w:divBdr>
        <w:top w:val="none" w:sz="0" w:space="0" w:color="auto"/>
        <w:left w:val="none" w:sz="0" w:space="0" w:color="auto"/>
        <w:bottom w:val="none" w:sz="0" w:space="0" w:color="auto"/>
        <w:right w:val="none" w:sz="0" w:space="0" w:color="auto"/>
      </w:divBdr>
    </w:div>
    <w:div w:id="1022778831">
      <w:bodyDiv w:val="1"/>
      <w:marLeft w:val="0"/>
      <w:marRight w:val="0"/>
      <w:marTop w:val="0"/>
      <w:marBottom w:val="0"/>
      <w:divBdr>
        <w:top w:val="none" w:sz="0" w:space="0" w:color="auto"/>
        <w:left w:val="none" w:sz="0" w:space="0" w:color="auto"/>
        <w:bottom w:val="none" w:sz="0" w:space="0" w:color="auto"/>
        <w:right w:val="none" w:sz="0" w:space="0" w:color="auto"/>
      </w:divBdr>
    </w:div>
    <w:div w:id="1028484491">
      <w:bodyDiv w:val="1"/>
      <w:marLeft w:val="0"/>
      <w:marRight w:val="0"/>
      <w:marTop w:val="0"/>
      <w:marBottom w:val="0"/>
      <w:divBdr>
        <w:top w:val="none" w:sz="0" w:space="0" w:color="auto"/>
        <w:left w:val="none" w:sz="0" w:space="0" w:color="auto"/>
        <w:bottom w:val="none" w:sz="0" w:space="0" w:color="auto"/>
        <w:right w:val="none" w:sz="0" w:space="0" w:color="auto"/>
      </w:divBdr>
    </w:div>
    <w:div w:id="1030642849">
      <w:bodyDiv w:val="1"/>
      <w:marLeft w:val="0"/>
      <w:marRight w:val="0"/>
      <w:marTop w:val="0"/>
      <w:marBottom w:val="0"/>
      <w:divBdr>
        <w:top w:val="none" w:sz="0" w:space="0" w:color="auto"/>
        <w:left w:val="none" w:sz="0" w:space="0" w:color="auto"/>
        <w:bottom w:val="none" w:sz="0" w:space="0" w:color="auto"/>
        <w:right w:val="none" w:sz="0" w:space="0" w:color="auto"/>
      </w:divBdr>
    </w:div>
    <w:div w:id="1047602526">
      <w:bodyDiv w:val="1"/>
      <w:marLeft w:val="0"/>
      <w:marRight w:val="0"/>
      <w:marTop w:val="0"/>
      <w:marBottom w:val="0"/>
      <w:divBdr>
        <w:top w:val="none" w:sz="0" w:space="0" w:color="auto"/>
        <w:left w:val="none" w:sz="0" w:space="0" w:color="auto"/>
        <w:bottom w:val="none" w:sz="0" w:space="0" w:color="auto"/>
        <w:right w:val="none" w:sz="0" w:space="0" w:color="auto"/>
      </w:divBdr>
    </w:div>
    <w:div w:id="1052074968">
      <w:bodyDiv w:val="1"/>
      <w:marLeft w:val="0"/>
      <w:marRight w:val="0"/>
      <w:marTop w:val="0"/>
      <w:marBottom w:val="0"/>
      <w:divBdr>
        <w:top w:val="none" w:sz="0" w:space="0" w:color="auto"/>
        <w:left w:val="none" w:sz="0" w:space="0" w:color="auto"/>
        <w:bottom w:val="none" w:sz="0" w:space="0" w:color="auto"/>
        <w:right w:val="none" w:sz="0" w:space="0" w:color="auto"/>
      </w:divBdr>
    </w:div>
    <w:div w:id="1079250266">
      <w:bodyDiv w:val="1"/>
      <w:marLeft w:val="0"/>
      <w:marRight w:val="0"/>
      <w:marTop w:val="0"/>
      <w:marBottom w:val="0"/>
      <w:divBdr>
        <w:top w:val="none" w:sz="0" w:space="0" w:color="auto"/>
        <w:left w:val="none" w:sz="0" w:space="0" w:color="auto"/>
        <w:bottom w:val="none" w:sz="0" w:space="0" w:color="auto"/>
        <w:right w:val="none" w:sz="0" w:space="0" w:color="auto"/>
      </w:divBdr>
    </w:div>
    <w:div w:id="1087727782">
      <w:bodyDiv w:val="1"/>
      <w:marLeft w:val="0"/>
      <w:marRight w:val="0"/>
      <w:marTop w:val="0"/>
      <w:marBottom w:val="0"/>
      <w:divBdr>
        <w:top w:val="none" w:sz="0" w:space="0" w:color="auto"/>
        <w:left w:val="none" w:sz="0" w:space="0" w:color="auto"/>
        <w:bottom w:val="none" w:sz="0" w:space="0" w:color="auto"/>
        <w:right w:val="none" w:sz="0" w:space="0" w:color="auto"/>
      </w:divBdr>
    </w:div>
    <w:div w:id="1094015337">
      <w:bodyDiv w:val="1"/>
      <w:marLeft w:val="0"/>
      <w:marRight w:val="0"/>
      <w:marTop w:val="0"/>
      <w:marBottom w:val="0"/>
      <w:divBdr>
        <w:top w:val="none" w:sz="0" w:space="0" w:color="auto"/>
        <w:left w:val="none" w:sz="0" w:space="0" w:color="auto"/>
        <w:bottom w:val="none" w:sz="0" w:space="0" w:color="auto"/>
        <w:right w:val="none" w:sz="0" w:space="0" w:color="auto"/>
      </w:divBdr>
    </w:div>
    <w:div w:id="1100833559">
      <w:bodyDiv w:val="1"/>
      <w:marLeft w:val="0"/>
      <w:marRight w:val="0"/>
      <w:marTop w:val="0"/>
      <w:marBottom w:val="0"/>
      <w:divBdr>
        <w:top w:val="none" w:sz="0" w:space="0" w:color="auto"/>
        <w:left w:val="none" w:sz="0" w:space="0" w:color="auto"/>
        <w:bottom w:val="none" w:sz="0" w:space="0" w:color="auto"/>
        <w:right w:val="none" w:sz="0" w:space="0" w:color="auto"/>
      </w:divBdr>
    </w:div>
    <w:div w:id="1106536104">
      <w:bodyDiv w:val="1"/>
      <w:marLeft w:val="0"/>
      <w:marRight w:val="0"/>
      <w:marTop w:val="0"/>
      <w:marBottom w:val="0"/>
      <w:divBdr>
        <w:top w:val="none" w:sz="0" w:space="0" w:color="auto"/>
        <w:left w:val="none" w:sz="0" w:space="0" w:color="auto"/>
        <w:bottom w:val="none" w:sz="0" w:space="0" w:color="auto"/>
        <w:right w:val="none" w:sz="0" w:space="0" w:color="auto"/>
      </w:divBdr>
    </w:div>
    <w:div w:id="1108353416">
      <w:bodyDiv w:val="1"/>
      <w:marLeft w:val="0"/>
      <w:marRight w:val="0"/>
      <w:marTop w:val="0"/>
      <w:marBottom w:val="0"/>
      <w:divBdr>
        <w:top w:val="none" w:sz="0" w:space="0" w:color="auto"/>
        <w:left w:val="none" w:sz="0" w:space="0" w:color="auto"/>
        <w:bottom w:val="none" w:sz="0" w:space="0" w:color="auto"/>
        <w:right w:val="none" w:sz="0" w:space="0" w:color="auto"/>
      </w:divBdr>
      <w:divsChild>
        <w:div w:id="389958901">
          <w:marLeft w:val="0"/>
          <w:marRight w:val="0"/>
          <w:marTop w:val="0"/>
          <w:marBottom w:val="0"/>
          <w:divBdr>
            <w:top w:val="none" w:sz="0" w:space="0" w:color="auto"/>
            <w:left w:val="none" w:sz="0" w:space="0" w:color="auto"/>
            <w:bottom w:val="none" w:sz="0" w:space="0" w:color="auto"/>
            <w:right w:val="none" w:sz="0" w:space="0" w:color="auto"/>
          </w:divBdr>
        </w:div>
        <w:div w:id="2053651815">
          <w:marLeft w:val="0"/>
          <w:marRight w:val="0"/>
          <w:marTop w:val="0"/>
          <w:marBottom w:val="0"/>
          <w:divBdr>
            <w:top w:val="none" w:sz="0" w:space="0" w:color="auto"/>
            <w:left w:val="none" w:sz="0" w:space="0" w:color="auto"/>
            <w:bottom w:val="none" w:sz="0" w:space="0" w:color="auto"/>
            <w:right w:val="none" w:sz="0" w:space="0" w:color="auto"/>
          </w:divBdr>
        </w:div>
      </w:divsChild>
    </w:div>
    <w:div w:id="1121992807">
      <w:bodyDiv w:val="1"/>
      <w:marLeft w:val="0"/>
      <w:marRight w:val="0"/>
      <w:marTop w:val="0"/>
      <w:marBottom w:val="0"/>
      <w:divBdr>
        <w:top w:val="none" w:sz="0" w:space="0" w:color="auto"/>
        <w:left w:val="none" w:sz="0" w:space="0" w:color="auto"/>
        <w:bottom w:val="none" w:sz="0" w:space="0" w:color="auto"/>
        <w:right w:val="none" w:sz="0" w:space="0" w:color="auto"/>
      </w:divBdr>
    </w:div>
    <w:div w:id="1128357180">
      <w:bodyDiv w:val="1"/>
      <w:marLeft w:val="0"/>
      <w:marRight w:val="0"/>
      <w:marTop w:val="0"/>
      <w:marBottom w:val="0"/>
      <w:divBdr>
        <w:top w:val="none" w:sz="0" w:space="0" w:color="auto"/>
        <w:left w:val="none" w:sz="0" w:space="0" w:color="auto"/>
        <w:bottom w:val="none" w:sz="0" w:space="0" w:color="auto"/>
        <w:right w:val="none" w:sz="0" w:space="0" w:color="auto"/>
      </w:divBdr>
    </w:div>
    <w:div w:id="1129201776">
      <w:bodyDiv w:val="1"/>
      <w:marLeft w:val="0"/>
      <w:marRight w:val="0"/>
      <w:marTop w:val="0"/>
      <w:marBottom w:val="0"/>
      <w:divBdr>
        <w:top w:val="none" w:sz="0" w:space="0" w:color="auto"/>
        <w:left w:val="none" w:sz="0" w:space="0" w:color="auto"/>
        <w:bottom w:val="none" w:sz="0" w:space="0" w:color="auto"/>
        <w:right w:val="none" w:sz="0" w:space="0" w:color="auto"/>
      </w:divBdr>
    </w:div>
    <w:div w:id="1133407036">
      <w:bodyDiv w:val="1"/>
      <w:marLeft w:val="0"/>
      <w:marRight w:val="0"/>
      <w:marTop w:val="0"/>
      <w:marBottom w:val="0"/>
      <w:divBdr>
        <w:top w:val="none" w:sz="0" w:space="0" w:color="auto"/>
        <w:left w:val="none" w:sz="0" w:space="0" w:color="auto"/>
        <w:bottom w:val="none" w:sz="0" w:space="0" w:color="auto"/>
        <w:right w:val="none" w:sz="0" w:space="0" w:color="auto"/>
      </w:divBdr>
    </w:div>
    <w:div w:id="1134788542">
      <w:bodyDiv w:val="1"/>
      <w:marLeft w:val="0"/>
      <w:marRight w:val="0"/>
      <w:marTop w:val="0"/>
      <w:marBottom w:val="0"/>
      <w:divBdr>
        <w:top w:val="none" w:sz="0" w:space="0" w:color="auto"/>
        <w:left w:val="none" w:sz="0" w:space="0" w:color="auto"/>
        <w:bottom w:val="none" w:sz="0" w:space="0" w:color="auto"/>
        <w:right w:val="none" w:sz="0" w:space="0" w:color="auto"/>
      </w:divBdr>
    </w:div>
    <w:div w:id="1148475715">
      <w:bodyDiv w:val="1"/>
      <w:marLeft w:val="0"/>
      <w:marRight w:val="0"/>
      <w:marTop w:val="0"/>
      <w:marBottom w:val="0"/>
      <w:divBdr>
        <w:top w:val="none" w:sz="0" w:space="0" w:color="auto"/>
        <w:left w:val="none" w:sz="0" w:space="0" w:color="auto"/>
        <w:bottom w:val="none" w:sz="0" w:space="0" w:color="auto"/>
        <w:right w:val="none" w:sz="0" w:space="0" w:color="auto"/>
      </w:divBdr>
    </w:div>
    <w:div w:id="1184784199">
      <w:bodyDiv w:val="1"/>
      <w:marLeft w:val="0"/>
      <w:marRight w:val="0"/>
      <w:marTop w:val="0"/>
      <w:marBottom w:val="0"/>
      <w:divBdr>
        <w:top w:val="none" w:sz="0" w:space="0" w:color="auto"/>
        <w:left w:val="none" w:sz="0" w:space="0" w:color="auto"/>
        <w:bottom w:val="none" w:sz="0" w:space="0" w:color="auto"/>
        <w:right w:val="none" w:sz="0" w:space="0" w:color="auto"/>
      </w:divBdr>
    </w:div>
    <w:div w:id="1184897600">
      <w:bodyDiv w:val="1"/>
      <w:marLeft w:val="0"/>
      <w:marRight w:val="0"/>
      <w:marTop w:val="0"/>
      <w:marBottom w:val="0"/>
      <w:divBdr>
        <w:top w:val="none" w:sz="0" w:space="0" w:color="auto"/>
        <w:left w:val="none" w:sz="0" w:space="0" w:color="auto"/>
        <w:bottom w:val="none" w:sz="0" w:space="0" w:color="auto"/>
        <w:right w:val="none" w:sz="0" w:space="0" w:color="auto"/>
      </w:divBdr>
    </w:div>
    <w:div w:id="1185485515">
      <w:bodyDiv w:val="1"/>
      <w:marLeft w:val="0"/>
      <w:marRight w:val="0"/>
      <w:marTop w:val="0"/>
      <w:marBottom w:val="0"/>
      <w:divBdr>
        <w:top w:val="none" w:sz="0" w:space="0" w:color="auto"/>
        <w:left w:val="none" w:sz="0" w:space="0" w:color="auto"/>
        <w:bottom w:val="none" w:sz="0" w:space="0" w:color="auto"/>
        <w:right w:val="none" w:sz="0" w:space="0" w:color="auto"/>
      </w:divBdr>
    </w:div>
    <w:div w:id="1188299230">
      <w:bodyDiv w:val="1"/>
      <w:marLeft w:val="0"/>
      <w:marRight w:val="0"/>
      <w:marTop w:val="0"/>
      <w:marBottom w:val="0"/>
      <w:divBdr>
        <w:top w:val="none" w:sz="0" w:space="0" w:color="auto"/>
        <w:left w:val="none" w:sz="0" w:space="0" w:color="auto"/>
        <w:bottom w:val="none" w:sz="0" w:space="0" w:color="auto"/>
        <w:right w:val="none" w:sz="0" w:space="0" w:color="auto"/>
      </w:divBdr>
    </w:div>
    <w:div w:id="1197162427">
      <w:bodyDiv w:val="1"/>
      <w:marLeft w:val="0"/>
      <w:marRight w:val="0"/>
      <w:marTop w:val="0"/>
      <w:marBottom w:val="0"/>
      <w:divBdr>
        <w:top w:val="none" w:sz="0" w:space="0" w:color="auto"/>
        <w:left w:val="none" w:sz="0" w:space="0" w:color="auto"/>
        <w:bottom w:val="none" w:sz="0" w:space="0" w:color="auto"/>
        <w:right w:val="none" w:sz="0" w:space="0" w:color="auto"/>
      </w:divBdr>
    </w:div>
    <w:div w:id="1198356094">
      <w:bodyDiv w:val="1"/>
      <w:marLeft w:val="0"/>
      <w:marRight w:val="0"/>
      <w:marTop w:val="0"/>
      <w:marBottom w:val="0"/>
      <w:divBdr>
        <w:top w:val="none" w:sz="0" w:space="0" w:color="auto"/>
        <w:left w:val="none" w:sz="0" w:space="0" w:color="auto"/>
        <w:bottom w:val="none" w:sz="0" w:space="0" w:color="auto"/>
        <w:right w:val="none" w:sz="0" w:space="0" w:color="auto"/>
      </w:divBdr>
    </w:div>
    <w:div w:id="1216509411">
      <w:bodyDiv w:val="1"/>
      <w:marLeft w:val="0"/>
      <w:marRight w:val="0"/>
      <w:marTop w:val="0"/>
      <w:marBottom w:val="0"/>
      <w:divBdr>
        <w:top w:val="none" w:sz="0" w:space="0" w:color="auto"/>
        <w:left w:val="none" w:sz="0" w:space="0" w:color="auto"/>
        <w:bottom w:val="none" w:sz="0" w:space="0" w:color="auto"/>
        <w:right w:val="none" w:sz="0" w:space="0" w:color="auto"/>
      </w:divBdr>
    </w:div>
    <w:div w:id="1219978439">
      <w:bodyDiv w:val="1"/>
      <w:marLeft w:val="0"/>
      <w:marRight w:val="0"/>
      <w:marTop w:val="0"/>
      <w:marBottom w:val="0"/>
      <w:divBdr>
        <w:top w:val="none" w:sz="0" w:space="0" w:color="auto"/>
        <w:left w:val="none" w:sz="0" w:space="0" w:color="auto"/>
        <w:bottom w:val="none" w:sz="0" w:space="0" w:color="auto"/>
        <w:right w:val="none" w:sz="0" w:space="0" w:color="auto"/>
      </w:divBdr>
    </w:div>
    <w:div w:id="1220019302">
      <w:bodyDiv w:val="1"/>
      <w:marLeft w:val="0"/>
      <w:marRight w:val="0"/>
      <w:marTop w:val="0"/>
      <w:marBottom w:val="0"/>
      <w:divBdr>
        <w:top w:val="none" w:sz="0" w:space="0" w:color="auto"/>
        <w:left w:val="none" w:sz="0" w:space="0" w:color="auto"/>
        <w:bottom w:val="none" w:sz="0" w:space="0" w:color="auto"/>
        <w:right w:val="none" w:sz="0" w:space="0" w:color="auto"/>
      </w:divBdr>
      <w:divsChild>
        <w:div w:id="731663638">
          <w:marLeft w:val="0"/>
          <w:marRight w:val="0"/>
          <w:marTop w:val="0"/>
          <w:marBottom w:val="0"/>
          <w:divBdr>
            <w:top w:val="none" w:sz="0" w:space="0" w:color="auto"/>
            <w:left w:val="none" w:sz="0" w:space="0" w:color="auto"/>
            <w:bottom w:val="none" w:sz="0" w:space="0" w:color="auto"/>
            <w:right w:val="none" w:sz="0" w:space="0" w:color="auto"/>
          </w:divBdr>
        </w:div>
        <w:div w:id="1647734407">
          <w:marLeft w:val="0"/>
          <w:marRight w:val="0"/>
          <w:marTop w:val="0"/>
          <w:marBottom w:val="0"/>
          <w:divBdr>
            <w:top w:val="none" w:sz="0" w:space="0" w:color="auto"/>
            <w:left w:val="none" w:sz="0" w:space="0" w:color="auto"/>
            <w:bottom w:val="none" w:sz="0" w:space="0" w:color="auto"/>
            <w:right w:val="none" w:sz="0" w:space="0" w:color="auto"/>
          </w:divBdr>
        </w:div>
      </w:divsChild>
    </w:div>
    <w:div w:id="1225525272">
      <w:bodyDiv w:val="1"/>
      <w:marLeft w:val="0"/>
      <w:marRight w:val="0"/>
      <w:marTop w:val="0"/>
      <w:marBottom w:val="0"/>
      <w:divBdr>
        <w:top w:val="none" w:sz="0" w:space="0" w:color="auto"/>
        <w:left w:val="none" w:sz="0" w:space="0" w:color="auto"/>
        <w:bottom w:val="none" w:sz="0" w:space="0" w:color="auto"/>
        <w:right w:val="none" w:sz="0" w:space="0" w:color="auto"/>
      </w:divBdr>
    </w:div>
    <w:div w:id="1231113693">
      <w:bodyDiv w:val="1"/>
      <w:marLeft w:val="0"/>
      <w:marRight w:val="0"/>
      <w:marTop w:val="0"/>
      <w:marBottom w:val="0"/>
      <w:divBdr>
        <w:top w:val="none" w:sz="0" w:space="0" w:color="auto"/>
        <w:left w:val="none" w:sz="0" w:space="0" w:color="auto"/>
        <w:bottom w:val="none" w:sz="0" w:space="0" w:color="auto"/>
        <w:right w:val="none" w:sz="0" w:space="0" w:color="auto"/>
      </w:divBdr>
    </w:div>
    <w:div w:id="1235356788">
      <w:bodyDiv w:val="1"/>
      <w:marLeft w:val="0"/>
      <w:marRight w:val="0"/>
      <w:marTop w:val="0"/>
      <w:marBottom w:val="0"/>
      <w:divBdr>
        <w:top w:val="none" w:sz="0" w:space="0" w:color="auto"/>
        <w:left w:val="none" w:sz="0" w:space="0" w:color="auto"/>
        <w:bottom w:val="none" w:sz="0" w:space="0" w:color="auto"/>
        <w:right w:val="none" w:sz="0" w:space="0" w:color="auto"/>
      </w:divBdr>
    </w:div>
    <w:div w:id="1253002638">
      <w:bodyDiv w:val="1"/>
      <w:marLeft w:val="0"/>
      <w:marRight w:val="0"/>
      <w:marTop w:val="0"/>
      <w:marBottom w:val="0"/>
      <w:divBdr>
        <w:top w:val="none" w:sz="0" w:space="0" w:color="auto"/>
        <w:left w:val="none" w:sz="0" w:space="0" w:color="auto"/>
        <w:bottom w:val="none" w:sz="0" w:space="0" w:color="auto"/>
        <w:right w:val="none" w:sz="0" w:space="0" w:color="auto"/>
      </w:divBdr>
    </w:div>
    <w:div w:id="1260672776">
      <w:bodyDiv w:val="1"/>
      <w:marLeft w:val="0"/>
      <w:marRight w:val="0"/>
      <w:marTop w:val="0"/>
      <w:marBottom w:val="0"/>
      <w:divBdr>
        <w:top w:val="none" w:sz="0" w:space="0" w:color="auto"/>
        <w:left w:val="none" w:sz="0" w:space="0" w:color="auto"/>
        <w:bottom w:val="none" w:sz="0" w:space="0" w:color="auto"/>
        <w:right w:val="none" w:sz="0" w:space="0" w:color="auto"/>
      </w:divBdr>
    </w:div>
    <w:div w:id="1270116578">
      <w:bodyDiv w:val="1"/>
      <w:marLeft w:val="0"/>
      <w:marRight w:val="0"/>
      <w:marTop w:val="0"/>
      <w:marBottom w:val="0"/>
      <w:divBdr>
        <w:top w:val="none" w:sz="0" w:space="0" w:color="auto"/>
        <w:left w:val="none" w:sz="0" w:space="0" w:color="auto"/>
        <w:bottom w:val="none" w:sz="0" w:space="0" w:color="auto"/>
        <w:right w:val="none" w:sz="0" w:space="0" w:color="auto"/>
      </w:divBdr>
    </w:div>
    <w:div w:id="1275792436">
      <w:bodyDiv w:val="1"/>
      <w:marLeft w:val="0"/>
      <w:marRight w:val="0"/>
      <w:marTop w:val="0"/>
      <w:marBottom w:val="0"/>
      <w:divBdr>
        <w:top w:val="none" w:sz="0" w:space="0" w:color="auto"/>
        <w:left w:val="none" w:sz="0" w:space="0" w:color="auto"/>
        <w:bottom w:val="none" w:sz="0" w:space="0" w:color="auto"/>
        <w:right w:val="none" w:sz="0" w:space="0" w:color="auto"/>
      </w:divBdr>
    </w:div>
    <w:div w:id="1284462612">
      <w:bodyDiv w:val="1"/>
      <w:marLeft w:val="0"/>
      <w:marRight w:val="0"/>
      <w:marTop w:val="0"/>
      <w:marBottom w:val="0"/>
      <w:divBdr>
        <w:top w:val="none" w:sz="0" w:space="0" w:color="auto"/>
        <w:left w:val="none" w:sz="0" w:space="0" w:color="auto"/>
        <w:bottom w:val="none" w:sz="0" w:space="0" w:color="auto"/>
        <w:right w:val="none" w:sz="0" w:space="0" w:color="auto"/>
      </w:divBdr>
    </w:div>
    <w:div w:id="1290281044">
      <w:bodyDiv w:val="1"/>
      <w:marLeft w:val="0"/>
      <w:marRight w:val="0"/>
      <w:marTop w:val="0"/>
      <w:marBottom w:val="0"/>
      <w:divBdr>
        <w:top w:val="none" w:sz="0" w:space="0" w:color="auto"/>
        <w:left w:val="none" w:sz="0" w:space="0" w:color="auto"/>
        <w:bottom w:val="none" w:sz="0" w:space="0" w:color="auto"/>
        <w:right w:val="none" w:sz="0" w:space="0" w:color="auto"/>
      </w:divBdr>
    </w:div>
    <w:div w:id="1296327198">
      <w:bodyDiv w:val="1"/>
      <w:marLeft w:val="0"/>
      <w:marRight w:val="0"/>
      <w:marTop w:val="0"/>
      <w:marBottom w:val="0"/>
      <w:divBdr>
        <w:top w:val="none" w:sz="0" w:space="0" w:color="auto"/>
        <w:left w:val="none" w:sz="0" w:space="0" w:color="auto"/>
        <w:bottom w:val="none" w:sz="0" w:space="0" w:color="auto"/>
        <w:right w:val="none" w:sz="0" w:space="0" w:color="auto"/>
      </w:divBdr>
    </w:div>
    <w:div w:id="1298225798">
      <w:bodyDiv w:val="1"/>
      <w:marLeft w:val="0"/>
      <w:marRight w:val="0"/>
      <w:marTop w:val="0"/>
      <w:marBottom w:val="0"/>
      <w:divBdr>
        <w:top w:val="none" w:sz="0" w:space="0" w:color="auto"/>
        <w:left w:val="none" w:sz="0" w:space="0" w:color="auto"/>
        <w:bottom w:val="none" w:sz="0" w:space="0" w:color="auto"/>
        <w:right w:val="none" w:sz="0" w:space="0" w:color="auto"/>
      </w:divBdr>
    </w:div>
    <w:div w:id="1300527113">
      <w:bodyDiv w:val="1"/>
      <w:marLeft w:val="0"/>
      <w:marRight w:val="0"/>
      <w:marTop w:val="0"/>
      <w:marBottom w:val="0"/>
      <w:divBdr>
        <w:top w:val="none" w:sz="0" w:space="0" w:color="auto"/>
        <w:left w:val="none" w:sz="0" w:space="0" w:color="auto"/>
        <w:bottom w:val="none" w:sz="0" w:space="0" w:color="auto"/>
        <w:right w:val="none" w:sz="0" w:space="0" w:color="auto"/>
      </w:divBdr>
    </w:div>
    <w:div w:id="1304383420">
      <w:bodyDiv w:val="1"/>
      <w:marLeft w:val="0"/>
      <w:marRight w:val="0"/>
      <w:marTop w:val="0"/>
      <w:marBottom w:val="0"/>
      <w:divBdr>
        <w:top w:val="none" w:sz="0" w:space="0" w:color="auto"/>
        <w:left w:val="none" w:sz="0" w:space="0" w:color="auto"/>
        <w:bottom w:val="none" w:sz="0" w:space="0" w:color="auto"/>
        <w:right w:val="none" w:sz="0" w:space="0" w:color="auto"/>
      </w:divBdr>
    </w:div>
    <w:div w:id="1315842152">
      <w:bodyDiv w:val="1"/>
      <w:marLeft w:val="0"/>
      <w:marRight w:val="0"/>
      <w:marTop w:val="0"/>
      <w:marBottom w:val="0"/>
      <w:divBdr>
        <w:top w:val="none" w:sz="0" w:space="0" w:color="auto"/>
        <w:left w:val="none" w:sz="0" w:space="0" w:color="auto"/>
        <w:bottom w:val="none" w:sz="0" w:space="0" w:color="auto"/>
        <w:right w:val="none" w:sz="0" w:space="0" w:color="auto"/>
      </w:divBdr>
    </w:div>
    <w:div w:id="1320965003">
      <w:bodyDiv w:val="1"/>
      <w:marLeft w:val="0"/>
      <w:marRight w:val="0"/>
      <w:marTop w:val="0"/>
      <w:marBottom w:val="0"/>
      <w:divBdr>
        <w:top w:val="none" w:sz="0" w:space="0" w:color="auto"/>
        <w:left w:val="none" w:sz="0" w:space="0" w:color="auto"/>
        <w:bottom w:val="none" w:sz="0" w:space="0" w:color="auto"/>
        <w:right w:val="none" w:sz="0" w:space="0" w:color="auto"/>
      </w:divBdr>
    </w:div>
    <w:div w:id="1328167863">
      <w:bodyDiv w:val="1"/>
      <w:marLeft w:val="0"/>
      <w:marRight w:val="0"/>
      <w:marTop w:val="0"/>
      <w:marBottom w:val="0"/>
      <w:divBdr>
        <w:top w:val="none" w:sz="0" w:space="0" w:color="auto"/>
        <w:left w:val="none" w:sz="0" w:space="0" w:color="auto"/>
        <w:bottom w:val="none" w:sz="0" w:space="0" w:color="auto"/>
        <w:right w:val="none" w:sz="0" w:space="0" w:color="auto"/>
      </w:divBdr>
    </w:div>
    <w:div w:id="1334141759">
      <w:bodyDiv w:val="1"/>
      <w:marLeft w:val="0"/>
      <w:marRight w:val="0"/>
      <w:marTop w:val="0"/>
      <w:marBottom w:val="0"/>
      <w:divBdr>
        <w:top w:val="none" w:sz="0" w:space="0" w:color="auto"/>
        <w:left w:val="none" w:sz="0" w:space="0" w:color="auto"/>
        <w:bottom w:val="none" w:sz="0" w:space="0" w:color="auto"/>
        <w:right w:val="none" w:sz="0" w:space="0" w:color="auto"/>
      </w:divBdr>
    </w:div>
    <w:div w:id="1341665609">
      <w:bodyDiv w:val="1"/>
      <w:marLeft w:val="0"/>
      <w:marRight w:val="0"/>
      <w:marTop w:val="0"/>
      <w:marBottom w:val="0"/>
      <w:divBdr>
        <w:top w:val="none" w:sz="0" w:space="0" w:color="auto"/>
        <w:left w:val="none" w:sz="0" w:space="0" w:color="auto"/>
        <w:bottom w:val="none" w:sz="0" w:space="0" w:color="auto"/>
        <w:right w:val="none" w:sz="0" w:space="0" w:color="auto"/>
      </w:divBdr>
    </w:div>
    <w:div w:id="1347442296">
      <w:bodyDiv w:val="1"/>
      <w:marLeft w:val="0"/>
      <w:marRight w:val="0"/>
      <w:marTop w:val="0"/>
      <w:marBottom w:val="0"/>
      <w:divBdr>
        <w:top w:val="none" w:sz="0" w:space="0" w:color="auto"/>
        <w:left w:val="none" w:sz="0" w:space="0" w:color="auto"/>
        <w:bottom w:val="none" w:sz="0" w:space="0" w:color="auto"/>
        <w:right w:val="none" w:sz="0" w:space="0" w:color="auto"/>
      </w:divBdr>
    </w:div>
    <w:div w:id="1383020386">
      <w:bodyDiv w:val="1"/>
      <w:marLeft w:val="0"/>
      <w:marRight w:val="0"/>
      <w:marTop w:val="0"/>
      <w:marBottom w:val="0"/>
      <w:divBdr>
        <w:top w:val="none" w:sz="0" w:space="0" w:color="auto"/>
        <w:left w:val="none" w:sz="0" w:space="0" w:color="auto"/>
        <w:bottom w:val="none" w:sz="0" w:space="0" w:color="auto"/>
        <w:right w:val="none" w:sz="0" w:space="0" w:color="auto"/>
      </w:divBdr>
    </w:div>
    <w:div w:id="1385446944">
      <w:bodyDiv w:val="1"/>
      <w:marLeft w:val="0"/>
      <w:marRight w:val="0"/>
      <w:marTop w:val="0"/>
      <w:marBottom w:val="0"/>
      <w:divBdr>
        <w:top w:val="none" w:sz="0" w:space="0" w:color="auto"/>
        <w:left w:val="none" w:sz="0" w:space="0" w:color="auto"/>
        <w:bottom w:val="none" w:sz="0" w:space="0" w:color="auto"/>
        <w:right w:val="none" w:sz="0" w:space="0" w:color="auto"/>
      </w:divBdr>
    </w:div>
    <w:div w:id="1397704022">
      <w:bodyDiv w:val="1"/>
      <w:marLeft w:val="0"/>
      <w:marRight w:val="0"/>
      <w:marTop w:val="0"/>
      <w:marBottom w:val="0"/>
      <w:divBdr>
        <w:top w:val="none" w:sz="0" w:space="0" w:color="auto"/>
        <w:left w:val="none" w:sz="0" w:space="0" w:color="auto"/>
        <w:bottom w:val="none" w:sz="0" w:space="0" w:color="auto"/>
        <w:right w:val="none" w:sz="0" w:space="0" w:color="auto"/>
      </w:divBdr>
    </w:div>
    <w:div w:id="1398551501">
      <w:bodyDiv w:val="1"/>
      <w:marLeft w:val="0"/>
      <w:marRight w:val="0"/>
      <w:marTop w:val="0"/>
      <w:marBottom w:val="0"/>
      <w:divBdr>
        <w:top w:val="none" w:sz="0" w:space="0" w:color="auto"/>
        <w:left w:val="none" w:sz="0" w:space="0" w:color="auto"/>
        <w:bottom w:val="none" w:sz="0" w:space="0" w:color="auto"/>
        <w:right w:val="none" w:sz="0" w:space="0" w:color="auto"/>
      </w:divBdr>
    </w:div>
    <w:div w:id="1414014296">
      <w:bodyDiv w:val="1"/>
      <w:marLeft w:val="0"/>
      <w:marRight w:val="0"/>
      <w:marTop w:val="0"/>
      <w:marBottom w:val="0"/>
      <w:divBdr>
        <w:top w:val="none" w:sz="0" w:space="0" w:color="auto"/>
        <w:left w:val="none" w:sz="0" w:space="0" w:color="auto"/>
        <w:bottom w:val="none" w:sz="0" w:space="0" w:color="auto"/>
        <w:right w:val="none" w:sz="0" w:space="0" w:color="auto"/>
      </w:divBdr>
    </w:div>
    <w:div w:id="1417478655">
      <w:bodyDiv w:val="1"/>
      <w:marLeft w:val="0"/>
      <w:marRight w:val="0"/>
      <w:marTop w:val="0"/>
      <w:marBottom w:val="0"/>
      <w:divBdr>
        <w:top w:val="none" w:sz="0" w:space="0" w:color="auto"/>
        <w:left w:val="none" w:sz="0" w:space="0" w:color="auto"/>
        <w:bottom w:val="none" w:sz="0" w:space="0" w:color="auto"/>
        <w:right w:val="none" w:sz="0" w:space="0" w:color="auto"/>
      </w:divBdr>
    </w:div>
    <w:div w:id="1420373405">
      <w:bodyDiv w:val="1"/>
      <w:marLeft w:val="0"/>
      <w:marRight w:val="0"/>
      <w:marTop w:val="0"/>
      <w:marBottom w:val="0"/>
      <w:divBdr>
        <w:top w:val="none" w:sz="0" w:space="0" w:color="auto"/>
        <w:left w:val="none" w:sz="0" w:space="0" w:color="auto"/>
        <w:bottom w:val="none" w:sz="0" w:space="0" w:color="auto"/>
        <w:right w:val="none" w:sz="0" w:space="0" w:color="auto"/>
      </w:divBdr>
    </w:div>
    <w:div w:id="1431194635">
      <w:bodyDiv w:val="1"/>
      <w:marLeft w:val="0"/>
      <w:marRight w:val="0"/>
      <w:marTop w:val="0"/>
      <w:marBottom w:val="0"/>
      <w:divBdr>
        <w:top w:val="none" w:sz="0" w:space="0" w:color="auto"/>
        <w:left w:val="none" w:sz="0" w:space="0" w:color="auto"/>
        <w:bottom w:val="none" w:sz="0" w:space="0" w:color="auto"/>
        <w:right w:val="none" w:sz="0" w:space="0" w:color="auto"/>
      </w:divBdr>
    </w:div>
    <w:div w:id="1446998951">
      <w:bodyDiv w:val="1"/>
      <w:marLeft w:val="0"/>
      <w:marRight w:val="0"/>
      <w:marTop w:val="0"/>
      <w:marBottom w:val="0"/>
      <w:divBdr>
        <w:top w:val="none" w:sz="0" w:space="0" w:color="auto"/>
        <w:left w:val="none" w:sz="0" w:space="0" w:color="auto"/>
        <w:bottom w:val="none" w:sz="0" w:space="0" w:color="auto"/>
        <w:right w:val="none" w:sz="0" w:space="0" w:color="auto"/>
      </w:divBdr>
    </w:div>
    <w:div w:id="1479227238">
      <w:bodyDiv w:val="1"/>
      <w:marLeft w:val="0"/>
      <w:marRight w:val="0"/>
      <w:marTop w:val="0"/>
      <w:marBottom w:val="0"/>
      <w:divBdr>
        <w:top w:val="none" w:sz="0" w:space="0" w:color="auto"/>
        <w:left w:val="none" w:sz="0" w:space="0" w:color="auto"/>
        <w:bottom w:val="none" w:sz="0" w:space="0" w:color="auto"/>
        <w:right w:val="none" w:sz="0" w:space="0" w:color="auto"/>
      </w:divBdr>
    </w:div>
    <w:div w:id="1490902376">
      <w:bodyDiv w:val="1"/>
      <w:marLeft w:val="0"/>
      <w:marRight w:val="0"/>
      <w:marTop w:val="0"/>
      <w:marBottom w:val="0"/>
      <w:divBdr>
        <w:top w:val="none" w:sz="0" w:space="0" w:color="auto"/>
        <w:left w:val="none" w:sz="0" w:space="0" w:color="auto"/>
        <w:bottom w:val="none" w:sz="0" w:space="0" w:color="auto"/>
        <w:right w:val="none" w:sz="0" w:space="0" w:color="auto"/>
      </w:divBdr>
    </w:div>
    <w:div w:id="1495143151">
      <w:bodyDiv w:val="1"/>
      <w:marLeft w:val="0"/>
      <w:marRight w:val="0"/>
      <w:marTop w:val="0"/>
      <w:marBottom w:val="0"/>
      <w:divBdr>
        <w:top w:val="none" w:sz="0" w:space="0" w:color="auto"/>
        <w:left w:val="none" w:sz="0" w:space="0" w:color="auto"/>
        <w:bottom w:val="none" w:sz="0" w:space="0" w:color="auto"/>
        <w:right w:val="none" w:sz="0" w:space="0" w:color="auto"/>
      </w:divBdr>
    </w:div>
    <w:div w:id="1499730761">
      <w:bodyDiv w:val="1"/>
      <w:marLeft w:val="0"/>
      <w:marRight w:val="0"/>
      <w:marTop w:val="0"/>
      <w:marBottom w:val="0"/>
      <w:divBdr>
        <w:top w:val="none" w:sz="0" w:space="0" w:color="auto"/>
        <w:left w:val="none" w:sz="0" w:space="0" w:color="auto"/>
        <w:bottom w:val="none" w:sz="0" w:space="0" w:color="auto"/>
        <w:right w:val="none" w:sz="0" w:space="0" w:color="auto"/>
      </w:divBdr>
    </w:div>
    <w:div w:id="1502039400">
      <w:bodyDiv w:val="1"/>
      <w:marLeft w:val="0"/>
      <w:marRight w:val="0"/>
      <w:marTop w:val="0"/>
      <w:marBottom w:val="0"/>
      <w:divBdr>
        <w:top w:val="none" w:sz="0" w:space="0" w:color="auto"/>
        <w:left w:val="none" w:sz="0" w:space="0" w:color="auto"/>
        <w:bottom w:val="none" w:sz="0" w:space="0" w:color="auto"/>
        <w:right w:val="none" w:sz="0" w:space="0" w:color="auto"/>
      </w:divBdr>
    </w:div>
    <w:div w:id="1505590678">
      <w:bodyDiv w:val="1"/>
      <w:marLeft w:val="0"/>
      <w:marRight w:val="0"/>
      <w:marTop w:val="0"/>
      <w:marBottom w:val="0"/>
      <w:divBdr>
        <w:top w:val="none" w:sz="0" w:space="0" w:color="auto"/>
        <w:left w:val="none" w:sz="0" w:space="0" w:color="auto"/>
        <w:bottom w:val="none" w:sz="0" w:space="0" w:color="auto"/>
        <w:right w:val="none" w:sz="0" w:space="0" w:color="auto"/>
      </w:divBdr>
      <w:divsChild>
        <w:div w:id="702561759">
          <w:marLeft w:val="0"/>
          <w:marRight w:val="0"/>
          <w:marTop w:val="0"/>
          <w:marBottom w:val="0"/>
          <w:divBdr>
            <w:top w:val="none" w:sz="0" w:space="0" w:color="auto"/>
            <w:left w:val="none" w:sz="0" w:space="0" w:color="auto"/>
            <w:bottom w:val="none" w:sz="0" w:space="0" w:color="auto"/>
            <w:right w:val="none" w:sz="0" w:space="0" w:color="auto"/>
          </w:divBdr>
        </w:div>
        <w:div w:id="877863196">
          <w:marLeft w:val="0"/>
          <w:marRight w:val="0"/>
          <w:marTop w:val="0"/>
          <w:marBottom w:val="0"/>
          <w:divBdr>
            <w:top w:val="none" w:sz="0" w:space="0" w:color="auto"/>
            <w:left w:val="none" w:sz="0" w:space="0" w:color="auto"/>
            <w:bottom w:val="none" w:sz="0" w:space="0" w:color="auto"/>
            <w:right w:val="none" w:sz="0" w:space="0" w:color="auto"/>
          </w:divBdr>
        </w:div>
        <w:div w:id="1211768759">
          <w:marLeft w:val="0"/>
          <w:marRight w:val="0"/>
          <w:marTop w:val="0"/>
          <w:marBottom w:val="0"/>
          <w:divBdr>
            <w:top w:val="none" w:sz="0" w:space="0" w:color="auto"/>
            <w:left w:val="none" w:sz="0" w:space="0" w:color="auto"/>
            <w:bottom w:val="none" w:sz="0" w:space="0" w:color="auto"/>
            <w:right w:val="none" w:sz="0" w:space="0" w:color="auto"/>
          </w:divBdr>
        </w:div>
        <w:div w:id="1256938063">
          <w:marLeft w:val="0"/>
          <w:marRight w:val="0"/>
          <w:marTop w:val="0"/>
          <w:marBottom w:val="0"/>
          <w:divBdr>
            <w:top w:val="none" w:sz="0" w:space="0" w:color="auto"/>
            <w:left w:val="none" w:sz="0" w:space="0" w:color="auto"/>
            <w:bottom w:val="none" w:sz="0" w:space="0" w:color="auto"/>
            <w:right w:val="none" w:sz="0" w:space="0" w:color="auto"/>
          </w:divBdr>
        </w:div>
      </w:divsChild>
    </w:div>
    <w:div w:id="1520193830">
      <w:bodyDiv w:val="1"/>
      <w:marLeft w:val="0"/>
      <w:marRight w:val="0"/>
      <w:marTop w:val="0"/>
      <w:marBottom w:val="0"/>
      <w:divBdr>
        <w:top w:val="none" w:sz="0" w:space="0" w:color="auto"/>
        <w:left w:val="none" w:sz="0" w:space="0" w:color="auto"/>
        <w:bottom w:val="none" w:sz="0" w:space="0" w:color="auto"/>
        <w:right w:val="none" w:sz="0" w:space="0" w:color="auto"/>
      </w:divBdr>
    </w:div>
    <w:div w:id="1520268149">
      <w:bodyDiv w:val="1"/>
      <w:marLeft w:val="0"/>
      <w:marRight w:val="0"/>
      <w:marTop w:val="0"/>
      <w:marBottom w:val="0"/>
      <w:divBdr>
        <w:top w:val="none" w:sz="0" w:space="0" w:color="auto"/>
        <w:left w:val="none" w:sz="0" w:space="0" w:color="auto"/>
        <w:bottom w:val="none" w:sz="0" w:space="0" w:color="auto"/>
        <w:right w:val="none" w:sz="0" w:space="0" w:color="auto"/>
      </w:divBdr>
    </w:div>
    <w:div w:id="1521895124">
      <w:bodyDiv w:val="1"/>
      <w:marLeft w:val="0"/>
      <w:marRight w:val="0"/>
      <w:marTop w:val="0"/>
      <w:marBottom w:val="0"/>
      <w:divBdr>
        <w:top w:val="none" w:sz="0" w:space="0" w:color="auto"/>
        <w:left w:val="none" w:sz="0" w:space="0" w:color="auto"/>
        <w:bottom w:val="none" w:sz="0" w:space="0" w:color="auto"/>
        <w:right w:val="none" w:sz="0" w:space="0" w:color="auto"/>
      </w:divBdr>
    </w:div>
    <w:div w:id="1525053294">
      <w:bodyDiv w:val="1"/>
      <w:marLeft w:val="0"/>
      <w:marRight w:val="0"/>
      <w:marTop w:val="0"/>
      <w:marBottom w:val="0"/>
      <w:divBdr>
        <w:top w:val="none" w:sz="0" w:space="0" w:color="auto"/>
        <w:left w:val="none" w:sz="0" w:space="0" w:color="auto"/>
        <w:bottom w:val="none" w:sz="0" w:space="0" w:color="auto"/>
        <w:right w:val="none" w:sz="0" w:space="0" w:color="auto"/>
      </w:divBdr>
    </w:div>
    <w:div w:id="1535073353">
      <w:bodyDiv w:val="1"/>
      <w:marLeft w:val="0"/>
      <w:marRight w:val="0"/>
      <w:marTop w:val="0"/>
      <w:marBottom w:val="0"/>
      <w:divBdr>
        <w:top w:val="none" w:sz="0" w:space="0" w:color="auto"/>
        <w:left w:val="none" w:sz="0" w:space="0" w:color="auto"/>
        <w:bottom w:val="none" w:sz="0" w:space="0" w:color="auto"/>
        <w:right w:val="none" w:sz="0" w:space="0" w:color="auto"/>
      </w:divBdr>
      <w:divsChild>
        <w:div w:id="412239028">
          <w:marLeft w:val="0"/>
          <w:marRight w:val="0"/>
          <w:marTop w:val="0"/>
          <w:marBottom w:val="0"/>
          <w:divBdr>
            <w:top w:val="none" w:sz="0" w:space="0" w:color="auto"/>
            <w:left w:val="none" w:sz="0" w:space="0" w:color="auto"/>
            <w:bottom w:val="none" w:sz="0" w:space="0" w:color="auto"/>
            <w:right w:val="none" w:sz="0" w:space="0" w:color="auto"/>
          </w:divBdr>
        </w:div>
        <w:div w:id="992181881">
          <w:marLeft w:val="0"/>
          <w:marRight w:val="0"/>
          <w:marTop w:val="0"/>
          <w:marBottom w:val="0"/>
          <w:divBdr>
            <w:top w:val="none" w:sz="0" w:space="0" w:color="auto"/>
            <w:left w:val="none" w:sz="0" w:space="0" w:color="auto"/>
            <w:bottom w:val="none" w:sz="0" w:space="0" w:color="auto"/>
            <w:right w:val="none" w:sz="0" w:space="0" w:color="auto"/>
          </w:divBdr>
        </w:div>
        <w:div w:id="1938322175">
          <w:marLeft w:val="0"/>
          <w:marRight w:val="0"/>
          <w:marTop w:val="0"/>
          <w:marBottom w:val="0"/>
          <w:divBdr>
            <w:top w:val="none" w:sz="0" w:space="0" w:color="auto"/>
            <w:left w:val="none" w:sz="0" w:space="0" w:color="auto"/>
            <w:bottom w:val="none" w:sz="0" w:space="0" w:color="auto"/>
            <w:right w:val="none" w:sz="0" w:space="0" w:color="auto"/>
          </w:divBdr>
        </w:div>
      </w:divsChild>
    </w:div>
    <w:div w:id="1540123594">
      <w:bodyDiv w:val="1"/>
      <w:marLeft w:val="0"/>
      <w:marRight w:val="0"/>
      <w:marTop w:val="0"/>
      <w:marBottom w:val="0"/>
      <w:divBdr>
        <w:top w:val="none" w:sz="0" w:space="0" w:color="auto"/>
        <w:left w:val="none" w:sz="0" w:space="0" w:color="auto"/>
        <w:bottom w:val="none" w:sz="0" w:space="0" w:color="auto"/>
        <w:right w:val="none" w:sz="0" w:space="0" w:color="auto"/>
      </w:divBdr>
    </w:div>
    <w:div w:id="1569263609">
      <w:bodyDiv w:val="1"/>
      <w:marLeft w:val="0"/>
      <w:marRight w:val="0"/>
      <w:marTop w:val="0"/>
      <w:marBottom w:val="0"/>
      <w:divBdr>
        <w:top w:val="none" w:sz="0" w:space="0" w:color="auto"/>
        <w:left w:val="none" w:sz="0" w:space="0" w:color="auto"/>
        <w:bottom w:val="none" w:sz="0" w:space="0" w:color="auto"/>
        <w:right w:val="none" w:sz="0" w:space="0" w:color="auto"/>
      </w:divBdr>
    </w:div>
    <w:div w:id="1589117338">
      <w:bodyDiv w:val="1"/>
      <w:marLeft w:val="0"/>
      <w:marRight w:val="0"/>
      <w:marTop w:val="0"/>
      <w:marBottom w:val="0"/>
      <w:divBdr>
        <w:top w:val="none" w:sz="0" w:space="0" w:color="auto"/>
        <w:left w:val="none" w:sz="0" w:space="0" w:color="auto"/>
        <w:bottom w:val="none" w:sz="0" w:space="0" w:color="auto"/>
        <w:right w:val="none" w:sz="0" w:space="0" w:color="auto"/>
      </w:divBdr>
    </w:div>
    <w:div w:id="1597398635">
      <w:bodyDiv w:val="1"/>
      <w:marLeft w:val="0"/>
      <w:marRight w:val="0"/>
      <w:marTop w:val="0"/>
      <w:marBottom w:val="0"/>
      <w:divBdr>
        <w:top w:val="none" w:sz="0" w:space="0" w:color="auto"/>
        <w:left w:val="none" w:sz="0" w:space="0" w:color="auto"/>
        <w:bottom w:val="none" w:sz="0" w:space="0" w:color="auto"/>
        <w:right w:val="none" w:sz="0" w:space="0" w:color="auto"/>
      </w:divBdr>
    </w:div>
    <w:div w:id="1606957233">
      <w:bodyDiv w:val="1"/>
      <w:marLeft w:val="0"/>
      <w:marRight w:val="0"/>
      <w:marTop w:val="0"/>
      <w:marBottom w:val="0"/>
      <w:divBdr>
        <w:top w:val="none" w:sz="0" w:space="0" w:color="auto"/>
        <w:left w:val="none" w:sz="0" w:space="0" w:color="auto"/>
        <w:bottom w:val="none" w:sz="0" w:space="0" w:color="auto"/>
        <w:right w:val="none" w:sz="0" w:space="0" w:color="auto"/>
      </w:divBdr>
    </w:div>
    <w:div w:id="1622149539">
      <w:bodyDiv w:val="1"/>
      <w:marLeft w:val="0"/>
      <w:marRight w:val="0"/>
      <w:marTop w:val="0"/>
      <w:marBottom w:val="0"/>
      <w:divBdr>
        <w:top w:val="none" w:sz="0" w:space="0" w:color="auto"/>
        <w:left w:val="none" w:sz="0" w:space="0" w:color="auto"/>
        <w:bottom w:val="none" w:sz="0" w:space="0" w:color="auto"/>
        <w:right w:val="none" w:sz="0" w:space="0" w:color="auto"/>
      </w:divBdr>
    </w:div>
    <w:div w:id="1623615329">
      <w:bodyDiv w:val="1"/>
      <w:marLeft w:val="0"/>
      <w:marRight w:val="0"/>
      <w:marTop w:val="0"/>
      <w:marBottom w:val="0"/>
      <w:divBdr>
        <w:top w:val="none" w:sz="0" w:space="0" w:color="auto"/>
        <w:left w:val="none" w:sz="0" w:space="0" w:color="auto"/>
        <w:bottom w:val="none" w:sz="0" w:space="0" w:color="auto"/>
        <w:right w:val="none" w:sz="0" w:space="0" w:color="auto"/>
      </w:divBdr>
    </w:div>
    <w:div w:id="1623803756">
      <w:bodyDiv w:val="1"/>
      <w:marLeft w:val="0"/>
      <w:marRight w:val="0"/>
      <w:marTop w:val="0"/>
      <w:marBottom w:val="0"/>
      <w:divBdr>
        <w:top w:val="none" w:sz="0" w:space="0" w:color="auto"/>
        <w:left w:val="none" w:sz="0" w:space="0" w:color="auto"/>
        <w:bottom w:val="none" w:sz="0" w:space="0" w:color="auto"/>
        <w:right w:val="none" w:sz="0" w:space="0" w:color="auto"/>
      </w:divBdr>
    </w:div>
    <w:div w:id="1630821105">
      <w:bodyDiv w:val="1"/>
      <w:marLeft w:val="0"/>
      <w:marRight w:val="0"/>
      <w:marTop w:val="0"/>
      <w:marBottom w:val="0"/>
      <w:divBdr>
        <w:top w:val="none" w:sz="0" w:space="0" w:color="auto"/>
        <w:left w:val="none" w:sz="0" w:space="0" w:color="auto"/>
        <w:bottom w:val="none" w:sz="0" w:space="0" w:color="auto"/>
        <w:right w:val="none" w:sz="0" w:space="0" w:color="auto"/>
      </w:divBdr>
    </w:div>
    <w:div w:id="1633362398">
      <w:bodyDiv w:val="1"/>
      <w:marLeft w:val="0"/>
      <w:marRight w:val="0"/>
      <w:marTop w:val="0"/>
      <w:marBottom w:val="0"/>
      <w:divBdr>
        <w:top w:val="none" w:sz="0" w:space="0" w:color="auto"/>
        <w:left w:val="none" w:sz="0" w:space="0" w:color="auto"/>
        <w:bottom w:val="none" w:sz="0" w:space="0" w:color="auto"/>
        <w:right w:val="none" w:sz="0" w:space="0" w:color="auto"/>
      </w:divBdr>
    </w:div>
    <w:div w:id="1635719626">
      <w:bodyDiv w:val="1"/>
      <w:marLeft w:val="0"/>
      <w:marRight w:val="0"/>
      <w:marTop w:val="0"/>
      <w:marBottom w:val="0"/>
      <w:divBdr>
        <w:top w:val="none" w:sz="0" w:space="0" w:color="auto"/>
        <w:left w:val="none" w:sz="0" w:space="0" w:color="auto"/>
        <w:bottom w:val="none" w:sz="0" w:space="0" w:color="auto"/>
        <w:right w:val="none" w:sz="0" w:space="0" w:color="auto"/>
      </w:divBdr>
    </w:div>
    <w:div w:id="1639148460">
      <w:bodyDiv w:val="1"/>
      <w:marLeft w:val="0"/>
      <w:marRight w:val="0"/>
      <w:marTop w:val="0"/>
      <w:marBottom w:val="0"/>
      <w:divBdr>
        <w:top w:val="none" w:sz="0" w:space="0" w:color="auto"/>
        <w:left w:val="none" w:sz="0" w:space="0" w:color="auto"/>
        <w:bottom w:val="none" w:sz="0" w:space="0" w:color="auto"/>
        <w:right w:val="none" w:sz="0" w:space="0" w:color="auto"/>
      </w:divBdr>
    </w:div>
    <w:div w:id="1673531421">
      <w:bodyDiv w:val="1"/>
      <w:marLeft w:val="0"/>
      <w:marRight w:val="0"/>
      <w:marTop w:val="0"/>
      <w:marBottom w:val="0"/>
      <w:divBdr>
        <w:top w:val="none" w:sz="0" w:space="0" w:color="auto"/>
        <w:left w:val="none" w:sz="0" w:space="0" w:color="auto"/>
        <w:bottom w:val="none" w:sz="0" w:space="0" w:color="auto"/>
        <w:right w:val="none" w:sz="0" w:space="0" w:color="auto"/>
      </w:divBdr>
    </w:div>
    <w:div w:id="1674138595">
      <w:bodyDiv w:val="1"/>
      <w:marLeft w:val="0"/>
      <w:marRight w:val="0"/>
      <w:marTop w:val="0"/>
      <w:marBottom w:val="0"/>
      <w:divBdr>
        <w:top w:val="none" w:sz="0" w:space="0" w:color="auto"/>
        <w:left w:val="none" w:sz="0" w:space="0" w:color="auto"/>
        <w:bottom w:val="none" w:sz="0" w:space="0" w:color="auto"/>
        <w:right w:val="none" w:sz="0" w:space="0" w:color="auto"/>
      </w:divBdr>
    </w:div>
    <w:div w:id="1677414522">
      <w:bodyDiv w:val="1"/>
      <w:marLeft w:val="0"/>
      <w:marRight w:val="0"/>
      <w:marTop w:val="0"/>
      <w:marBottom w:val="0"/>
      <w:divBdr>
        <w:top w:val="none" w:sz="0" w:space="0" w:color="auto"/>
        <w:left w:val="none" w:sz="0" w:space="0" w:color="auto"/>
        <w:bottom w:val="none" w:sz="0" w:space="0" w:color="auto"/>
        <w:right w:val="none" w:sz="0" w:space="0" w:color="auto"/>
      </w:divBdr>
    </w:div>
    <w:div w:id="1690526830">
      <w:bodyDiv w:val="1"/>
      <w:marLeft w:val="0"/>
      <w:marRight w:val="0"/>
      <w:marTop w:val="0"/>
      <w:marBottom w:val="0"/>
      <w:divBdr>
        <w:top w:val="none" w:sz="0" w:space="0" w:color="auto"/>
        <w:left w:val="none" w:sz="0" w:space="0" w:color="auto"/>
        <w:bottom w:val="none" w:sz="0" w:space="0" w:color="auto"/>
        <w:right w:val="none" w:sz="0" w:space="0" w:color="auto"/>
      </w:divBdr>
    </w:div>
    <w:div w:id="1697192334">
      <w:bodyDiv w:val="1"/>
      <w:marLeft w:val="0"/>
      <w:marRight w:val="0"/>
      <w:marTop w:val="0"/>
      <w:marBottom w:val="0"/>
      <w:divBdr>
        <w:top w:val="none" w:sz="0" w:space="0" w:color="auto"/>
        <w:left w:val="none" w:sz="0" w:space="0" w:color="auto"/>
        <w:bottom w:val="none" w:sz="0" w:space="0" w:color="auto"/>
        <w:right w:val="none" w:sz="0" w:space="0" w:color="auto"/>
      </w:divBdr>
    </w:div>
    <w:div w:id="1700424456">
      <w:bodyDiv w:val="1"/>
      <w:marLeft w:val="0"/>
      <w:marRight w:val="0"/>
      <w:marTop w:val="0"/>
      <w:marBottom w:val="0"/>
      <w:divBdr>
        <w:top w:val="none" w:sz="0" w:space="0" w:color="auto"/>
        <w:left w:val="none" w:sz="0" w:space="0" w:color="auto"/>
        <w:bottom w:val="none" w:sz="0" w:space="0" w:color="auto"/>
        <w:right w:val="none" w:sz="0" w:space="0" w:color="auto"/>
      </w:divBdr>
    </w:div>
    <w:div w:id="1704289199">
      <w:bodyDiv w:val="1"/>
      <w:marLeft w:val="0"/>
      <w:marRight w:val="0"/>
      <w:marTop w:val="0"/>
      <w:marBottom w:val="0"/>
      <w:divBdr>
        <w:top w:val="none" w:sz="0" w:space="0" w:color="auto"/>
        <w:left w:val="none" w:sz="0" w:space="0" w:color="auto"/>
        <w:bottom w:val="none" w:sz="0" w:space="0" w:color="auto"/>
        <w:right w:val="none" w:sz="0" w:space="0" w:color="auto"/>
      </w:divBdr>
    </w:div>
    <w:div w:id="1709447352">
      <w:bodyDiv w:val="1"/>
      <w:marLeft w:val="0"/>
      <w:marRight w:val="0"/>
      <w:marTop w:val="0"/>
      <w:marBottom w:val="0"/>
      <w:divBdr>
        <w:top w:val="none" w:sz="0" w:space="0" w:color="auto"/>
        <w:left w:val="none" w:sz="0" w:space="0" w:color="auto"/>
        <w:bottom w:val="none" w:sz="0" w:space="0" w:color="auto"/>
        <w:right w:val="none" w:sz="0" w:space="0" w:color="auto"/>
      </w:divBdr>
    </w:div>
    <w:div w:id="1720474197">
      <w:bodyDiv w:val="1"/>
      <w:marLeft w:val="0"/>
      <w:marRight w:val="0"/>
      <w:marTop w:val="0"/>
      <w:marBottom w:val="0"/>
      <w:divBdr>
        <w:top w:val="none" w:sz="0" w:space="0" w:color="auto"/>
        <w:left w:val="none" w:sz="0" w:space="0" w:color="auto"/>
        <w:bottom w:val="none" w:sz="0" w:space="0" w:color="auto"/>
        <w:right w:val="none" w:sz="0" w:space="0" w:color="auto"/>
      </w:divBdr>
    </w:div>
    <w:div w:id="1733890952">
      <w:bodyDiv w:val="1"/>
      <w:marLeft w:val="0"/>
      <w:marRight w:val="0"/>
      <w:marTop w:val="0"/>
      <w:marBottom w:val="0"/>
      <w:divBdr>
        <w:top w:val="none" w:sz="0" w:space="0" w:color="auto"/>
        <w:left w:val="none" w:sz="0" w:space="0" w:color="auto"/>
        <w:bottom w:val="none" w:sz="0" w:space="0" w:color="auto"/>
        <w:right w:val="none" w:sz="0" w:space="0" w:color="auto"/>
      </w:divBdr>
    </w:div>
    <w:div w:id="1743599179">
      <w:bodyDiv w:val="1"/>
      <w:marLeft w:val="0"/>
      <w:marRight w:val="0"/>
      <w:marTop w:val="0"/>
      <w:marBottom w:val="0"/>
      <w:divBdr>
        <w:top w:val="none" w:sz="0" w:space="0" w:color="auto"/>
        <w:left w:val="none" w:sz="0" w:space="0" w:color="auto"/>
        <w:bottom w:val="none" w:sz="0" w:space="0" w:color="auto"/>
        <w:right w:val="none" w:sz="0" w:space="0" w:color="auto"/>
      </w:divBdr>
    </w:div>
    <w:div w:id="1751777783">
      <w:bodyDiv w:val="1"/>
      <w:marLeft w:val="0"/>
      <w:marRight w:val="0"/>
      <w:marTop w:val="0"/>
      <w:marBottom w:val="0"/>
      <w:divBdr>
        <w:top w:val="none" w:sz="0" w:space="0" w:color="auto"/>
        <w:left w:val="none" w:sz="0" w:space="0" w:color="auto"/>
        <w:bottom w:val="none" w:sz="0" w:space="0" w:color="auto"/>
        <w:right w:val="none" w:sz="0" w:space="0" w:color="auto"/>
      </w:divBdr>
    </w:div>
    <w:div w:id="1753772261">
      <w:bodyDiv w:val="1"/>
      <w:marLeft w:val="0"/>
      <w:marRight w:val="0"/>
      <w:marTop w:val="0"/>
      <w:marBottom w:val="0"/>
      <w:divBdr>
        <w:top w:val="none" w:sz="0" w:space="0" w:color="auto"/>
        <w:left w:val="none" w:sz="0" w:space="0" w:color="auto"/>
        <w:bottom w:val="none" w:sz="0" w:space="0" w:color="auto"/>
        <w:right w:val="none" w:sz="0" w:space="0" w:color="auto"/>
      </w:divBdr>
      <w:divsChild>
        <w:div w:id="395516337">
          <w:marLeft w:val="0"/>
          <w:marRight w:val="0"/>
          <w:marTop w:val="0"/>
          <w:marBottom w:val="0"/>
          <w:divBdr>
            <w:top w:val="none" w:sz="0" w:space="0" w:color="auto"/>
            <w:left w:val="none" w:sz="0" w:space="0" w:color="auto"/>
            <w:bottom w:val="none" w:sz="0" w:space="0" w:color="auto"/>
            <w:right w:val="none" w:sz="0" w:space="0" w:color="auto"/>
          </w:divBdr>
        </w:div>
        <w:div w:id="998265321">
          <w:marLeft w:val="0"/>
          <w:marRight w:val="0"/>
          <w:marTop w:val="0"/>
          <w:marBottom w:val="0"/>
          <w:divBdr>
            <w:top w:val="none" w:sz="0" w:space="0" w:color="auto"/>
            <w:left w:val="none" w:sz="0" w:space="0" w:color="auto"/>
            <w:bottom w:val="none" w:sz="0" w:space="0" w:color="auto"/>
            <w:right w:val="none" w:sz="0" w:space="0" w:color="auto"/>
          </w:divBdr>
        </w:div>
        <w:div w:id="1228302440">
          <w:marLeft w:val="0"/>
          <w:marRight w:val="0"/>
          <w:marTop w:val="0"/>
          <w:marBottom w:val="0"/>
          <w:divBdr>
            <w:top w:val="none" w:sz="0" w:space="0" w:color="auto"/>
            <w:left w:val="none" w:sz="0" w:space="0" w:color="auto"/>
            <w:bottom w:val="none" w:sz="0" w:space="0" w:color="auto"/>
            <w:right w:val="none" w:sz="0" w:space="0" w:color="auto"/>
          </w:divBdr>
        </w:div>
      </w:divsChild>
    </w:div>
    <w:div w:id="1755978746">
      <w:bodyDiv w:val="1"/>
      <w:marLeft w:val="0"/>
      <w:marRight w:val="0"/>
      <w:marTop w:val="0"/>
      <w:marBottom w:val="0"/>
      <w:divBdr>
        <w:top w:val="none" w:sz="0" w:space="0" w:color="auto"/>
        <w:left w:val="none" w:sz="0" w:space="0" w:color="auto"/>
        <w:bottom w:val="none" w:sz="0" w:space="0" w:color="auto"/>
        <w:right w:val="none" w:sz="0" w:space="0" w:color="auto"/>
      </w:divBdr>
      <w:divsChild>
        <w:div w:id="834881200">
          <w:marLeft w:val="0"/>
          <w:marRight w:val="0"/>
          <w:marTop w:val="0"/>
          <w:marBottom w:val="0"/>
          <w:divBdr>
            <w:top w:val="none" w:sz="0" w:space="0" w:color="auto"/>
            <w:left w:val="none" w:sz="0" w:space="0" w:color="auto"/>
            <w:bottom w:val="none" w:sz="0" w:space="0" w:color="auto"/>
            <w:right w:val="none" w:sz="0" w:space="0" w:color="auto"/>
          </w:divBdr>
        </w:div>
        <w:div w:id="1717125146">
          <w:marLeft w:val="0"/>
          <w:marRight w:val="0"/>
          <w:marTop w:val="0"/>
          <w:marBottom w:val="0"/>
          <w:divBdr>
            <w:top w:val="none" w:sz="0" w:space="0" w:color="auto"/>
            <w:left w:val="none" w:sz="0" w:space="0" w:color="auto"/>
            <w:bottom w:val="none" w:sz="0" w:space="0" w:color="auto"/>
            <w:right w:val="none" w:sz="0" w:space="0" w:color="auto"/>
          </w:divBdr>
        </w:div>
      </w:divsChild>
    </w:div>
    <w:div w:id="1766807114">
      <w:bodyDiv w:val="1"/>
      <w:marLeft w:val="0"/>
      <w:marRight w:val="0"/>
      <w:marTop w:val="0"/>
      <w:marBottom w:val="0"/>
      <w:divBdr>
        <w:top w:val="none" w:sz="0" w:space="0" w:color="auto"/>
        <w:left w:val="none" w:sz="0" w:space="0" w:color="auto"/>
        <w:bottom w:val="none" w:sz="0" w:space="0" w:color="auto"/>
        <w:right w:val="none" w:sz="0" w:space="0" w:color="auto"/>
      </w:divBdr>
    </w:div>
    <w:div w:id="1766878375">
      <w:bodyDiv w:val="1"/>
      <w:marLeft w:val="0"/>
      <w:marRight w:val="0"/>
      <w:marTop w:val="0"/>
      <w:marBottom w:val="0"/>
      <w:divBdr>
        <w:top w:val="none" w:sz="0" w:space="0" w:color="auto"/>
        <w:left w:val="none" w:sz="0" w:space="0" w:color="auto"/>
        <w:bottom w:val="none" w:sz="0" w:space="0" w:color="auto"/>
        <w:right w:val="none" w:sz="0" w:space="0" w:color="auto"/>
      </w:divBdr>
    </w:div>
    <w:div w:id="1768386406">
      <w:bodyDiv w:val="1"/>
      <w:marLeft w:val="0"/>
      <w:marRight w:val="0"/>
      <w:marTop w:val="0"/>
      <w:marBottom w:val="0"/>
      <w:divBdr>
        <w:top w:val="none" w:sz="0" w:space="0" w:color="auto"/>
        <w:left w:val="none" w:sz="0" w:space="0" w:color="auto"/>
        <w:bottom w:val="none" w:sz="0" w:space="0" w:color="auto"/>
        <w:right w:val="none" w:sz="0" w:space="0" w:color="auto"/>
      </w:divBdr>
    </w:div>
    <w:div w:id="1769041941">
      <w:bodyDiv w:val="1"/>
      <w:marLeft w:val="0"/>
      <w:marRight w:val="0"/>
      <w:marTop w:val="0"/>
      <w:marBottom w:val="0"/>
      <w:divBdr>
        <w:top w:val="none" w:sz="0" w:space="0" w:color="auto"/>
        <w:left w:val="none" w:sz="0" w:space="0" w:color="auto"/>
        <w:bottom w:val="none" w:sz="0" w:space="0" w:color="auto"/>
        <w:right w:val="none" w:sz="0" w:space="0" w:color="auto"/>
      </w:divBdr>
    </w:div>
    <w:div w:id="1777404943">
      <w:bodyDiv w:val="1"/>
      <w:marLeft w:val="0"/>
      <w:marRight w:val="0"/>
      <w:marTop w:val="0"/>
      <w:marBottom w:val="0"/>
      <w:divBdr>
        <w:top w:val="none" w:sz="0" w:space="0" w:color="auto"/>
        <w:left w:val="none" w:sz="0" w:space="0" w:color="auto"/>
        <w:bottom w:val="none" w:sz="0" w:space="0" w:color="auto"/>
        <w:right w:val="none" w:sz="0" w:space="0" w:color="auto"/>
      </w:divBdr>
    </w:div>
    <w:div w:id="1783920632">
      <w:bodyDiv w:val="1"/>
      <w:marLeft w:val="0"/>
      <w:marRight w:val="0"/>
      <w:marTop w:val="0"/>
      <w:marBottom w:val="0"/>
      <w:divBdr>
        <w:top w:val="none" w:sz="0" w:space="0" w:color="auto"/>
        <w:left w:val="none" w:sz="0" w:space="0" w:color="auto"/>
        <w:bottom w:val="none" w:sz="0" w:space="0" w:color="auto"/>
        <w:right w:val="none" w:sz="0" w:space="0" w:color="auto"/>
      </w:divBdr>
    </w:div>
    <w:div w:id="1804688713">
      <w:bodyDiv w:val="1"/>
      <w:marLeft w:val="0"/>
      <w:marRight w:val="0"/>
      <w:marTop w:val="0"/>
      <w:marBottom w:val="0"/>
      <w:divBdr>
        <w:top w:val="none" w:sz="0" w:space="0" w:color="auto"/>
        <w:left w:val="none" w:sz="0" w:space="0" w:color="auto"/>
        <w:bottom w:val="none" w:sz="0" w:space="0" w:color="auto"/>
        <w:right w:val="none" w:sz="0" w:space="0" w:color="auto"/>
      </w:divBdr>
      <w:divsChild>
        <w:div w:id="2132749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832112">
              <w:marLeft w:val="0"/>
              <w:marRight w:val="0"/>
              <w:marTop w:val="0"/>
              <w:marBottom w:val="0"/>
              <w:divBdr>
                <w:top w:val="none" w:sz="0" w:space="0" w:color="auto"/>
                <w:left w:val="none" w:sz="0" w:space="0" w:color="auto"/>
                <w:bottom w:val="none" w:sz="0" w:space="0" w:color="auto"/>
                <w:right w:val="none" w:sz="0" w:space="0" w:color="auto"/>
              </w:divBdr>
              <w:divsChild>
                <w:div w:id="307982382">
                  <w:marLeft w:val="0"/>
                  <w:marRight w:val="0"/>
                  <w:marTop w:val="0"/>
                  <w:marBottom w:val="0"/>
                  <w:divBdr>
                    <w:top w:val="none" w:sz="0" w:space="0" w:color="auto"/>
                    <w:left w:val="none" w:sz="0" w:space="0" w:color="auto"/>
                    <w:bottom w:val="none" w:sz="0" w:space="0" w:color="auto"/>
                    <w:right w:val="none" w:sz="0" w:space="0" w:color="auto"/>
                  </w:divBdr>
                  <w:divsChild>
                    <w:div w:id="58962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144837">
      <w:bodyDiv w:val="1"/>
      <w:marLeft w:val="0"/>
      <w:marRight w:val="0"/>
      <w:marTop w:val="0"/>
      <w:marBottom w:val="0"/>
      <w:divBdr>
        <w:top w:val="none" w:sz="0" w:space="0" w:color="auto"/>
        <w:left w:val="none" w:sz="0" w:space="0" w:color="auto"/>
        <w:bottom w:val="none" w:sz="0" w:space="0" w:color="auto"/>
        <w:right w:val="none" w:sz="0" w:space="0" w:color="auto"/>
      </w:divBdr>
      <w:divsChild>
        <w:div w:id="1153908546">
          <w:marLeft w:val="0"/>
          <w:marRight w:val="0"/>
          <w:marTop w:val="0"/>
          <w:marBottom w:val="0"/>
          <w:divBdr>
            <w:top w:val="none" w:sz="0" w:space="0" w:color="auto"/>
            <w:left w:val="none" w:sz="0" w:space="0" w:color="auto"/>
            <w:bottom w:val="none" w:sz="0" w:space="0" w:color="auto"/>
            <w:right w:val="none" w:sz="0" w:space="0" w:color="auto"/>
          </w:divBdr>
          <w:divsChild>
            <w:div w:id="313223818">
              <w:marLeft w:val="0"/>
              <w:marRight w:val="0"/>
              <w:marTop w:val="0"/>
              <w:marBottom w:val="0"/>
              <w:divBdr>
                <w:top w:val="none" w:sz="0" w:space="0" w:color="auto"/>
                <w:left w:val="none" w:sz="0" w:space="0" w:color="auto"/>
                <w:bottom w:val="none" w:sz="0" w:space="0" w:color="auto"/>
                <w:right w:val="none" w:sz="0" w:space="0" w:color="auto"/>
              </w:divBdr>
            </w:div>
          </w:divsChild>
        </w:div>
        <w:div w:id="1527404744">
          <w:blockQuote w:val="1"/>
          <w:marLeft w:val="600"/>
          <w:marRight w:val="0"/>
          <w:marTop w:val="0"/>
          <w:marBottom w:val="0"/>
          <w:divBdr>
            <w:top w:val="none" w:sz="0" w:space="0" w:color="auto"/>
            <w:left w:val="none" w:sz="0" w:space="0" w:color="auto"/>
            <w:bottom w:val="none" w:sz="0" w:space="0" w:color="auto"/>
            <w:right w:val="none" w:sz="0" w:space="0" w:color="auto"/>
          </w:divBdr>
          <w:divsChild>
            <w:div w:id="1222252114">
              <w:marLeft w:val="0"/>
              <w:marRight w:val="0"/>
              <w:marTop w:val="0"/>
              <w:marBottom w:val="0"/>
              <w:divBdr>
                <w:top w:val="none" w:sz="0" w:space="0" w:color="auto"/>
                <w:left w:val="none" w:sz="0" w:space="0" w:color="auto"/>
                <w:bottom w:val="none" w:sz="0" w:space="0" w:color="auto"/>
                <w:right w:val="none" w:sz="0" w:space="0" w:color="auto"/>
              </w:divBdr>
              <w:divsChild>
                <w:div w:id="1700202895">
                  <w:marLeft w:val="0"/>
                  <w:marRight w:val="0"/>
                  <w:marTop w:val="0"/>
                  <w:marBottom w:val="0"/>
                  <w:divBdr>
                    <w:top w:val="none" w:sz="0" w:space="0" w:color="auto"/>
                    <w:left w:val="none" w:sz="0" w:space="0" w:color="auto"/>
                    <w:bottom w:val="none" w:sz="0" w:space="0" w:color="auto"/>
                    <w:right w:val="none" w:sz="0" w:space="0" w:color="auto"/>
                  </w:divBdr>
                  <w:divsChild>
                    <w:div w:id="13580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17730">
      <w:bodyDiv w:val="1"/>
      <w:marLeft w:val="0"/>
      <w:marRight w:val="0"/>
      <w:marTop w:val="0"/>
      <w:marBottom w:val="0"/>
      <w:divBdr>
        <w:top w:val="none" w:sz="0" w:space="0" w:color="auto"/>
        <w:left w:val="none" w:sz="0" w:space="0" w:color="auto"/>
        <w:bottom w:val="none" w:sz="0" w:space="0" w:color="auto"/>
        <w:right w:val="none" w:sz="0" w:space="0" w:color="auto"/>
      </w:divBdr>
    </w:div>
    <w:div w:id="1829787732">
      <w:bodyDiv w:val="1"/>
      <w:marLeft w:val="0"/>
      <w:marRight w:val="0"/>
      <w:marTop w:val="0"/>
      <w:marBottom w:val="0"/>
      <w:divBdr>
        <w:top w:val="none" w:sz="0" w:space="0" w:color="auto"/>
        <w:left w:val="none" w:sz="0" w:space="0" w:color="auto"/>
        <w:bottom w:val="none" w:sz="0" w:space="0" w:color="auto"/>
        <w:right w:val="none" w:sz="0" w:space="0" w:color="auto"/>
      </w:divBdr>
    </w:div>
    <w:div w:id="1832911928">
      <w:bodyDiv w:val="1"/>
      <w:marLeft w:val="0"/>
      <w:marRight w:val="0"/>
      <w:marTop w:val="0"/>
      <w:marBottom w:val="0"/>
      <w:divBdr>
        <w:top w:val="none" w:sz="0" w:space="0" w:color="auto"/>
        <w:left w:val="none" w:sz="0" w:space="0" w:color="auto"/>
        <w:bottom w:val="none" w:sz="0" w:space="0" w:color="auto"/>
        <w:right w:val="none" w:sz="0" w:space="0" w:color="auto"/>
      </w:divBdr>
    </w:div>
    <w:div w:id="1845969036">
      <w:bodyDiv w:val="1"/>
      <w:marLeft w:val="0"/>
      <w:marRight w:val="0"/>
      <w:marTop w:val="0"/>
      <w:marBottom w:val="0"/>
      <w:divBdr>
        <w:top w:val="none" w:sz="0" w:space="0" w:color="auto"/>
        <w:left w:val="none" w:sz="0" w:space="0" w:color="auto"/>
        <w:bottom w:val="none" w:sz="0" w:space="0" w:color="auto"/>
        <w:right w:val="none" w:sz="0" w:space="0" w:color="auto"/>
      </w:divBdr>
    </w:div>
    <w:div w:id="1860315215">
      <w:bodyDiv w:val="1"/>
      <w:marLeft w:val="0"/>
      <w:marRight w:val="0"/>
      <w:marTop w:val="0"/>
      <w:marBottom w:val="0"/>
      <w:divBdr>
        <w:top w:val="none" w:sz="0" w:space="0" w:color="auto"/>
        <w:left w:val="none" w:sz="0" w:space="0" w:color="auto"/>
        <w:bottom w:val="none" w:sz="0" w:space="0" w:color="auto"/>
        <w:right w:val="none" w:sz="0" w:space="0" w:color="auto"/>
      </w:divBdr>
    </w:div>
    <w:div w:id="1870534046">
      <w:bodyDiv w:val="1"/>
      <w:marLeft w:val="0"/>
      <w:marRight w:val="0"/>
      <w:marTop w:val="0"/>
      <w:marBottom w:val="0"/>
      <w:divBdr>
        <w:top w:val="none" w:sz="0" w:space="0" w:color="auto"/>
        <w:left w:val="none" w:sz="0" w:space="0" w:color="auto"/>
        <w:bottom w:val="none" w:sz="0" w:space="0" w:color="auto"/>
        <w:right w:val="none" w:sz="0" w:space="0" w:color="auto"/>
      </w:divBdr>
    </w:div>
    <w:div w:id="1873300011">
      <w:bodyDiv w:val="1"/>
      <w:marLeft w:val="0"/>
      <w:marRight w:val="0"/>
      <w:marTop w:val="0"/>
      <w:marBottom w:val="0"/>
      <w:divBdr>
        <w:top w:val="none" w:sz="0" w:space="0" w:color="auto"/>
        <w:left w:val="none" w:sz="0" w:space="0" w:color="auto"/>
        <w:bottom w:val="none" w:sz="0" w:space="0" w:color="auto"/>
        <w:right w:val="none" w:sz="0" w:space="0" w:color="auto"/>
      </w:divBdr>
    </w:div>
    <w:div w:id="1889950809">
      <w:bodyDiv w:val="1"/>
      <w:marLeft w:val="0"/>
      <w:marRight w:val="0"/>
      <w:marTop w:val="0"/>
      <w:marBottom w:val="0"/>
      <w:divBdr>
        <w:top w:val="none" w:sz="0" w:space="0" w:color="auto"/>
        <w:left w:val="none" w:sz="0" w:space="0" w:color="auto"/>
        <w:bottom w:val="none" w:sz="0" w:space="0" w:color="auto"/>
        <w:right w:val="none" w:sz="0" w:space="0" w:color="auto"/>
      </w:divBdr>
      <w:divsChild>
        <w:div w:id="176509301">
          <w:marLeft w:val="540"/>
          <w:marRight w:val="0"/>
          <w:marTop w:val="0"/>
          <w:marBottom w:val="0"/>
          <w:divBdr>
            <w:top w:val="none" w:sz="0" w:space="0" w:color="auto"/>
            <w:left w:val="none" w:sz="0" w:space="0" w:color="auto"/>
            <w:bottom w:val="none" w:sz="0" w:space="0" w:color="auto"/>
            <w:right w:val="none" w:sz="0" w:space="0" w:color="auto"/>
          </w:divBdr>
        </w:div>
        <w:div w:id="642736010">
          <w:marLeft w:val="540"/>
          <w:marRight w:val="0"/>
          <w:marTop w:val="0"/>
          <w:marBottom w:val="0"/>
          <w:divBdr>
            <w:top w:val="none" w:sz="0" w:space="0" w:color="auto"/>
            <w:left w:val="none" w:sz="0" w:space="0" w:color="auto"/>
            <w:bottom w:val="none" w:sz="0" w:space="0" w:color="auto"/>
            <w:right w:val="none" w:sz="0" w:space="0" w:color="auto"/>
          </w:divBdr>
        </w:div>
        <w:div w:id="1673682717">
          <w:marLeft w:val="540"/>
          <w:marRight w:val="0"/>
          <w:marTop w:val="0"/>
          <w:marBottom w:val="0"/>
          <w:divBdr>
            <w:top w:val="none" w:sz="0" w:space="0" w:color="auto"/>
            <w:left w:val="none" w:sz="0" w:space="0" w:color="auto"/>
            <w:bottom w:val="none" w:sz="0" w:space="0" w:color="auto"/>
            <w:right w:val="none" w:sz="0" w:space="0" w:color="auto"/>
          </w:divBdr>
        </w:div>
      </w:divsChild>
    </w:div>
    <w:div w:id="1902859727">
      <w:bodyDiv w:val="1"/>
      <w:marLeft w:val="0"/>
      <w:marRight w:val="0"/>
      <w:marTop w:val="0"/>
      <w:marBottom w:val="0"/>
      <w:divBdr>
        <w:top w:val="none" w:sz="0" w:space="0" w:color="auto"/>
        <w:left w:val="none" w:sz="0" w:space="0" w:color="auto"/>
        <w:bottom w:val="none" w:sz="0" w:space="0" w:color="auto"/>
        <w:right w:val="none" w:sz="0" w:space="0" w:color="auto"/>
      </w:divBdr>
    </w:div>
    <w:div w:id="1912886240">
      <w:bodyDiv w:val="1"/>
      <w:marLeft w:val="0"/>
      <w:marRight w:val="0"/>
      <w:marTop w:val="0"/>
      <w:marBottom w:val="0"/>
      <w:divBdr>
        <w:top w:val="none" w:sz="0" w:space="0" w:color="auto"/>
        <w:left w:val="none" w:sz="0" w:space="0" w:color="auto"/>
        <w:bottom w:val="none" w:sz="0" w:space="0" w:color="auto"/>
        <w:right w:val="none" w:sz="0" w:space="0" w:color="auto"/>
      </w:divBdr>
    </w:div>
    <w:div w:id="1917938770">
      <w:bodyDiv w:val="1"/>
      <w:marLeft w:val="0"/>
      <w:marRight w:val="0"/>
      <w:marTop w:val="0"/>
      <w:marBottom w:val="0"/>
      <w:divBdr>
        <w:top w:val="none" w:sz="0" w:space="0" w:color="auto"/>
        <w:left w:val="none" w:sz="0" w:space="0" w:color="auto"/>
        <w:bottom w:val="none" w:sz="0" w:space="0" w:color="auto"/>
        <w:right w:val="none" w:sz="0" w:space="0" w:color="auto"/>
      </w:divBdr>
    </w:div>
    <w:div w:id="1923903799">
      <w:bodyDiv w:val="1"/>
      <w:marLeft w:val="0"/>
      <w:marRight w:val="0"/>
      <w:marTop w:val="0"/>
      <w:marBottom w:val="0"/>
      <w:divBdr>
        <w:top w:val="none" w:sz="0" w:space="0" w:color="auto"/>
        <w:left w:val="none" w:sz="0" w:space="0" w:color="auto"/>
        <w:bottom w:val="none" w:sz="0" w:space="0" w:color="auto"/>
        <w:right w:val="none" w:sz="0" w:space="0" w:color="auto"/>
      </w:divBdr>
    </w:div>
    <w:div w:id="1927036361">
      <w:bodyDiv w:val="1"/>
      <w:marLeft w:val="0"/>
      <w:marRight w:val="0"/>
      <w:marTop w:val="0"/>
      <w:marBottom w:val="0"/>
      <w:divBdr>
        <w:top w:val="none" w:sz="0" w:space="0" w:color="auto"/>
        <w:left w:val="none" w:sz="0" w:space="0" w:color="auto"/>
        <w:bottom w:val="none" w:sz="0" w:space="0" w:color="auto"/>
        <w:right w:val="none" w:sz="0" w:space="0" w:color="auto"/>
      </w:divBdr>
    </w:div>
    <w:div w:id="1960261495">
      <w:bodyDiv w:val="1"/>
      <w:marLeft w:val="0"/>
      <w:marRight w:val="0"/>
      <w:marTop w:val="0"/>
      <w:marBottom w:val="0"/>
      <w:divBdr>
        <w:top w:val="none" w:sz="0" w:space="0" w:color="auto"/>
        <w:left w:val="none" w:sz="0" w:space="0" w:color="auto"/>
        <w:bottom w:val="none" w:sz="0" w:space="0" w:color="auto"/>
        <w:right w:val="none" w:sz="0" w:space="0" w:color="auto"/>
      </w:divBdr>
    </w:div>
    <w:div w:id="1966305168">
      <w:bodyDiv w:val="1"/>
      <w:marLeft w:val="0"/>
      <w:marRight w:val="0"/>
      <w:marTop w:val="0"/>
      <w:marBottom w:val="0"/>
      <w:divBdr>
        <w:top w:val="none" w:sz="0" w:space="0" w:color="auto"/>
        <w:left w:val="none" w:sz="0" w:space="0" w:color="auto"/>
        <w:bottom w:val="none" w:sz="0" w:space="0" w:color="auto"/>
        <w:right w:val="none" w:sz="0" w:space="0" w:color="auto"/>
      </w:divBdr>
    </w:div>
    <w:div w:id="1980304414">
      <w:bodyDiv w:val="1"/>
      <w:marLeft w:val="0"/>
      <w:marRight w:val="0"/>
      <w:marTop w:val="0"/>
      <w:marBottom w:val="0"/>
      <w:divBdr>
        <w:top w:val="none" w:sz="0" w:space="0" w:color="auto"/>
        <w:left w:val="none" w:sz="0" w:space="0" w:color="auto"/>
        <w:bottom w:val="none" w:sz="0" w:space="0" w:color="auto"/>
        <w:right w:val="none" w:sz="0" w:space="0" w:color="auto"/>
      </w:divBdr>
    </w:div>
    <w:div w:id="1980530638">
      <w:bodyDiv w:val="1"/>
      <w:marLeft w:val="0"/>
      <w:marRight w:val="0"/>
      <w:marTop w:val="0"/>
      <w:marBottom w:val="0"/>
      <w:divBdr>
        <w:top w:val="none" w:sz="0" w:space="0" w:color="auto"/>
        <w:left w:val="none" w:sz="0" w:space="0" w:color="auto"/>
        <w:bottom w:val="none" w:sz="0" w:space="0" w:color="auto"/>
        <w:right w:val="none" w:sz="0" w:space="0" w:color="auto"/>
      </w:divBdr>
    </w:div>
    <w:div w:id="1993757700">
      <w:bodyDiv w:val="1"/>
      <w:marLeft w:val="0"/>
      <w:marRight w:val="0"/>
      <w:marTop w:val="0"/>
      <w:marBottom w:val="0"/>
      <w:divBdr>
        <w:top w:val="none" w:sz="0" w:space="0" w:color="auto"/>
        <w:left w:val="none" w:sz="0" w:space="0" w:color="auto"/>
        <w:bottom w:val="none" w:sz="0" w:space="0" w:color="auto"/>
        <w:right w:val="none" w:sz="0" w:space="0" w:color="auto"/>
      </w:divBdr>
      <w:divsChild>
        <w:div w:id="591011315">
          <w:marLeft w:val="0"/>
          <w:marRight w:val="0"/>
          <w:marTop w:val="0"/>
          <w:marBottom w:val="0"/>
          <w:divBdr>
            <w:top w:val="none" w:sz="0" w:space="0" w:color="auto"/>
            <w:left w:val="none" w:sz="0" w:space="0" w:color="auto"/>
            <w:bottom w:val="none" w:sz="0" w:space="0" w:color="auto"/>
            <w:right w:val="none" w:sz="0" w:space="0" w:color="auto"/>
          </w:divBdr>
        </w:div>
      </w:divsChild>
    </w:div>
    <w:div w:id="2017920435">
      <w:bodyDiv w:val="1"/>
      <w:marLeft w:val="0"/>
      <w:marRight w:val="0"/>
      <w:marTop w:val="0"/>
      <w:marBottom w:val="0"/>
      <w:divBdr>
        <w:top w:val="none" w:sz="0" w:space="0" w:color="auto"/>
        <w:left w:val="none" w:sz="0" w:space="0" w:color="auto"/>
        <w:bottom w:val="none" w:sz="0" w:space="0" w:color="auto"/>
        <w:right w:val="none" w:sz="0" w:space="0" w:color="auto"/>
      </w:divBdr>
      <w:divsChild>
        <w:div w:id="90931006">
          <w:marLeft w:val="0"/>
          <w:marRight w:val="0"/>
          <w:marTop w:val="0"/>
          <w:marBottom w:val="0"/>
          <w:divBdr>
            <w:top w:val="none" w:sz="0" w:space="0" w:color="auto"/>
            <w:left w:val="none" w:sz="0" w:space="0" w:color="auto"/>
            <w:bottom w:val="none" w:sz="0" w:space="0" w:color="auto"/>
            <w:right w:val="none" w:sz="0" w:space="0" w:color="auto"/>
          </w:divBdr>
        </w:div>
        <w:div w:id="150685482">
          <w:marLeft w:val="0"/>
          <w:marRight w:val="0"/>
          <w:marTop w:val="0"/>
          <w:marBottom w:val="0"/>
          <w:divBdr>
            <w:top w:val="none" w:sz="0" w:space="0" w:color="auto"/>
            <w:left w:val="none" w:sz="0" w:space="0" w:color="auto"/>
            <w:bottom w:val="none" w:sz="0" w:space="0" w:color="auto"/>
            <w:right w:val="none" w:sz="0" w:space="0" w:color="auto"/>
          </w:divBdr>
        </w:div>
        <w:div w:id="1138307272">
          <w:marLeft w:val="0"/>
          <w:marRight w:val="0"/>
          <w:marTop w:val="0"/>
          <w:marBottom w:val="0"/>
          <w:divBdr>
            <w:top w:val="none" w:sz="0" w:space="0" w:color="auto"/>
            <w:left w:val="none" w:sz="0" w:space="0" w:color="auto"/>
            <w:bottom w:val="none" w:sz="0" w:space="0" w:color="auto"/>
            <w:right w:val="none" w:sz="0" w:space="0" w:color="auto"/>
          </w:divBdr>
        </w:div>
      </w:divsChild>
    </w:div>
    <w:div w:id="2019623557">
      <w:bodyDiv w:val="1"/>
      <w:marLeft w:val="0"/>
      <w:marRight w:val="0"/>
      <w:marTop w:val="0"/>
      <w:marBottom w:val="0"/>
      <w:divBdr>
        <w:top w:val="none" w:sz="0" w:space="0" w:color="auto"/>
        <w:left w:val="none" w:sz="0" w:space="0" w:color="auto"/>
        <w:bottom w:val="none" w:sz="0" w:space="0" w:color="auto"/>
        <w:right w:val="none" w:sz="0" w:space="0" w:color="auto"/>
      </w:divBdr>
    </w:div>
    <w:div w:id="2024355320">
      <w:bodyDiv w:val="1"/>
      <w:marLeft w:val="0"/>
      <w:marRight w:val="0"/>
      <w:marTop w:val="0"/>
      <w:marBottom w:val="0"/>
      <w:divBdr>
        <w:top w:val="none" w:sz="0" w:space="0" w:color="auto"/>
        <w:left w:val="none" w:sz="0" w:space="0" w:color="auto"/>
        <w:bottom w:val="none" w:sz="0" w:space="0" w:color="auto"/>
        <w:right w:val="none" w:sz="0" w:space="0" w:color="auto"/>
      </w:divBdr>
    </w:div>
    <w:div w:id="2035185668">
      <w:bodyDiv w:val="1"/>
      <w:marLeft w:val="0"/>
      <w:marRight w:val="0"/>
      <w:marTop w:val="0"/>
      <w:marBottom w:val="0"/>
      <w:divBdr>
        <w:top w:val="none" w:sz="0" w:space="0" w:color="auto"/>
        <w:left w:val="none" w:sz="0" w:space="0" w:color="auto"/>
        <w:bottom w:val="none" w:sz="0" w:space="0" w:color="auto"/>
        <w:right w:val="none" w:sz="0" w:space="0" w:color="auto"/>
      </w:divBdr>
    </w:div>
    <w:div w:id="2054383194">
      <w:bodyDiv w:val="1"/>
      <w:marLeft w:val="0"/>
      <w:marRight w:val="0"/>
      <w:marTop w:val="0"/>
      <w:marBottom w:val="0"/>
      <w:divBdr>
        <w:top w:val="none" w:sz="0" w:space="0" w:color="auto"/>
        <w:left w:val="none" w:sz="0" w:space="0" w:color="auto"/>
        <w:bottom w:val="none" w:sz="0" w:space="0" w:color="auto"/>
        <w:right w:val="none" w:sz="0" w:space="0" w:color="auto"/>
      </w:divBdr>
    </w:div>
    <w:div w:id="2055032531">
      <w:bodyDiv w:val="1"/>
      <w:marLeft w:val="0"/>
      <w:marRight w:val="0"/>
      <w:marTop w:val="0"/>
      <w:marBottom w:val="0"/>
      <w:divBdr>
        <w:top w:val="none" w:sz="0" w:space="0" w:color="auto"/>
        <w:left w:val="none" w:sz="0" w:space="0" w:color="auto"/>
        <w:bottom w:val="none" w:sz="0" w:space="0" w:color="auto"/>
        <w:right w:val="none" w:sz="0" w:space="0" w:color="auto"/>
      </w:divBdr>
    </w:div>
    <w:div w:id="2062551938">
      <w:bodyDiv w:val="1"/>
      <w:marLeft w:val="0"/>
      <w:marRight w:val="0"/>
      <w:marTop w:val="0"/>
      <w:marBottom w:val="0"/>
      <w:divBdr>
        <w:top w:val="none" w:sz="0" w:space="0" w:color="auto"/>
        <w:left w:val="none" w:sz="0" w:space="0" w:color="auto"/>
        <w:bottom w:val="none" w:sz="0" w:space="0" w:color="auto"/>
        <w:right w:val="none" w:sz="0" w:space="0" w:color="auto"/>
      </w:divBdr>
    </w:div>
    <w:div w:id="2080013877">
      <w:bodyDiv w:val="1"/>
      <w:marLeft w:val="0"/>
      <w:marRight w:val="0"/>
      <w:marTop w:val="0"/>
      <w:marBottom w:val="0"/>
      <w:divBdr>
        <w:top w:val="none" w:sz="0" w:space="0" w:color="auto"/>
        <w:left w:val="none" w:sz="0" w:space="0" w:color="auto"/>
        <w:bottom w:val="none" w:sz="0" w:space="0" w:color="auto"/>
        <w:right w:val="none" w:sz="0" w:space="0" w:color="auto"/>
      </w:divBdr>
    </w:div>
    <w:div w:id="2082288130">
      <w:bodyDiv w:val="1"/>
      <w:marLeft w:val="0"/>
      <w:marRight w:val="0"/>
      <w:marTop w:val="0"/>
      <w:marBottom w:val="0"/>
      <w:divBdr>
        <w:top w:val="none" w:sz="0" w:space="0" w:color="auto"/>
        <w:left w:val="none" w:sz="0" w:space="0" w:color="auto"/>
        <w:bottom w:val="none" w:sz="0" w:space="0" w:color="auto"/>
        <w:right w:val="none" w:sz="0" w:space="0" w:color="auto"/>
      </w:divBdr>
    </w:div>
    <w:div w:id="2087530189">
      <w:bodyDiv w:val="1"/>
      <w:marLeft w:val="0"/>
      <w:marRight w:val="0"/>
      <w:marTop w:val="0"/>
      <w:marBottom w:val="0"/>
      <w:divBdr>
        <w:top w:val="none" w:sz="0" w:space="0" w:color="auto"/>
        <w:left w:val="none" w:sz="0" w:space="0" w:color="auto"/>
        <w:bottom w:val="none" w:sz="0" w:space="0" w:color="auto"/>
        <w:right w:val="none" w:sz="0" w:space="0" w:color="auto"/>
      </w:divBdr>
    </w:div>
    <w:div w:id="2097363951">
      <w:bodyDiv w:val="1"/>
      <w:marLeft w:val="0"/>
      <w:marRight w:val="0"/>
      <w:marTop w:val="0"/>
      <w:marBottom w:val="0"/>
      <w:divBdr>
        <w:top w:val="none" w:sz="0" w:space="0" w:color="auto"/>
        <w:left w:val="none" w:sz="0" w:space="0" w:color="auto"/>
        <w:bottom w:val="none" w:sz="0" w:space="0" w:color="auto"/>
        <w:right w:val="none" w:sz="0" w:space="0" w:color="auto"/>
      </w:divBdr>
    </w:div>
    <w:div w:id="2121294937">
      <w:bodyDiv w:val="1"/>
      <w:marLeft w:val="0"/>
      <w:marRight w:val="0"/>
      <w:marTop w:val="0"/>
      <w:marBottom w:val="0"/>
      <w:divBdr>
        <w:top w:val="none" w:sz="0" w:space="0" w:color="auto"/>
        <w:left w:val="none" w:sz="0" w:space="0" w:color="auto"/>
        <w:bottom w:val="none" w:sz="0" w:space="0" w:color="auto"/>
        <w:right w:val="none" w:sz="0" w:space="0" w:color="auto"/>
      </w:divBdr>
    </w:div>
    <w:div w:id="2133866569">
      <w:bodyDiv w:val="1"/>
      <w:marLeft w:val="0"/>
      <w:marRight w:val="0"/>
      <w:marTop w:val="0"/>
      <w:marBottom w:val="0"/>
      <w:divBdr>
        <w:top w:val="none" w:sz="0" w:space="0" w:color="auto"/>
        <w:left w:val="none" w:sz="0" w:space="0" w:color="auto"/>
        <w:bottom w:val="none" w:sz="0" w:space="0" w:color="auto"/>
        <w:right w:val="none" w:sz="0" w:space="0" w:color="auto"/>
      </w:divBdr>
    </w:div>
    <w:div w:id="2146048523">
      <w:bodyDiv w:val="1"/>
      <w:marLeft w:val="0"/>
      <w:marRight w:val="0"/>
      <w:marTop w:val="0"/>
      <w:marBottom w:val="0"/>
      <w:divBdr>
        <w:top w:val="none" w:sz="0" w:space="0" w:color="auto"/>
        <w:left w:val="none" w:sz="0" w:space="0" w:color="auto"/>
        <w:bottom w:val="none" w:sz="0" w:space="0" w:color="auto"/>
        <w:right w:val="none" w:sz="0" w:space="0" w:color="auto"/>
      </w:divBdr>
      <w:divsChild>
        <w:div w:id="875855439">
          <w:marLeft w:val="0"/>
          <w:marRight w:val="0"/>
          <w:marTop w:val="0"/>
          <w:marBottom w:val="0"/>
          <w:divBdr>
            <w:top w:val="none" w:sz="0" w:space="0" w:color="auto"/>
            <w:left w:val="none" w:sz="0" w:space="0" w:color="auto"/>
            <w:bottom w:val="none" w:sz="0" w:space="0" w:color="auto"/>
            <w:right w:val="none" w:sz="0" w:space="0" w:color="auto"/>
          </w:divBdr>
        </w:div>
        <w:div w:id="1953589493">
          <w:marLeft w:val="0"/>
          <w:marRight w:val="0"/>
          <w:marTop w:val="0"/>
          <w:marBottom w:val="0"/>
          <w:divBdr>
            <w:top w:val="none" w:sz="0" w:space="0" w:color="auto"/>
            <w:left w:val="none" w:sz="0" w:space="0" w:color="auto"/>
            <w:bottom w:val="none" w:sz="0" w:space="0" w:color="auto"/>
            <w:right w:val="none" w:sz="0" w:space="0" w:color="auto"/>
          </w:divBdr>
        </w:div>
        <w:div w:id="2039970511">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80/0163853X.2014.910723" TargetMode="External"/><Relationship Id="rId21" Type="http://schemas.openxmlformats.org/officeDocument/2006/relationships/hyperlink" Target="https://doi.org/10.1016/S0378-2166(01)80035-7" TargetMode="External"/><Relationship Id="rId63" Type="http://schemas.openxmlformats.org/officeDocument/2006/relationships/hyperlink" Target="https://doi.org/10.48550/arXiv.1009.2207" TargetMode="External"/><Relationship Id="rId159" Type="http://schemas.openxmlformats.org/officeDocument/2006/relationships/hyperlink" Target="https://doi.org/10.1002/9781118998205.ch4" TargetMode="External"/><Relationship Id="rId170" Type="http://schemas.openxmlformats.org/officeDocument/2006/relationships/hyperlink" Target="https://doi.org/10.1007/s40593-015-0085-5" TargetMode="External"/><Relationship Id="rId226" Type="http://schemas.openxmlformats.org/officeDocument/2006/relationships/hyperlink" Target="https://escholarship.org/uc/item/8fp2k75p" TargetMode="External"/><Relationship Id="rId268" Type="http://schemas.openxmlformats.org/officeDocument/2006/relationships/hyperlink" Target="https://soundcloud.com/user-883650452/dr-kathryn-soo-mccarthy-dr-danielle-mcnamara" TargetMode="External"/><Relationship Id="rId32" Type="http://schemas.openxmlformats.org/officeDocument/2006/relationships/hyperlink" Target="https://doi.org/10.2190/1LN8-7BQE-8TN0-M91L" TargetMode="External"/><Relationship Id="rId74" Type="http://schemas.openxmlformats.org/officeDocument/2006/relationships/hyperlink" Target="https://doi.org/10.1080/01638531003628809" TargetMode="External"/><Relationship Id="rId128" Type="http://schemas.openxmlformats.org/officeDocument/2006/relationships/hyperlink" Target="https://doi.org/10.1007/978-3-319-19773-9_55" TargetMode="External"/><Relationship Id="rId5" Type="http://schemas.openxmlformats.org/officeDocument/2006/relationships/numbering" Target="numbering.xml"/><Relationship Id="rId95" Type="http://schemas.openxmlformats.org/officeDocument/2006/relationships/hyperlink" Target="https://doi.org/10.4018/978-1-60960-741-8.ch021" TargetMode="External"/><Relationship Id="rId160" Type="http://schemas.openxmlformats.org/officeDocument/2006/relationships/hyperlink" Target="https://doi.org/10.5281/zenodo.3554593" TargetMode="External"/><Relationship Id="rId181" Type="http://schemas.openxmlformats.org/officeDocument/2006/relationships/hyperlink" Target="https://doi.org/10.1080/10410236.2020.1731781" TargetMode="External"/><Relationship Id="rId216" Type="http://schemas.openxmlformats.org/officeDocument/2006/relationships/hyperlink" Target="https://doi.org/10.1080/02702711.2022.2156952" TargetMode="External"/><Relationship Id="rId237" Type="http://schemas.openxmlformats.org/officeDocument/2006/relationships/hyperlink" Target="http://dx.doi.org/10.4324/9781003397618-34" TargetMode="External"/><Relationship Id="rId258" Type="http://schemas.openxmlformats.org/officeDocument/2006/relationships/hyperlink" Target="https://escholarship.org/uc/item/3m55z785" TargetMode="External"/><Relationship Id="rId22" Type="http://schemas.openxmlformats.org/officeDocument/2006/relationships/hyperlink" Target="https://doi.org/10.3758/BF03195736" TargetMode="External"/><Relationship Id="rId43" Type="http://schemas.openxmlformats.org/officeDocument/2006/relationships/hyperlink" Target="https://doi.org/10.1080/02702710801963951" TargetMode="External"/><Relationship Id="rId64" Type="http://schemas.openxmlformats.org/officeDocument/2006/relationships/hyperlink" Target="https://doi.org/10.3758/PBR.17.4.486" TargetMode="External"/><Relationship Id="rId118" Type="http://schemas.openxmlformats.org/officeDocument/2006/relationships/hyperlink" Target="https://doi.org/10.1016/j.jslw.2014.09.006" TargetMode="External"/><Relationship Id="rId139" Type="http://schemas.openxmlformats.org/officeDocument/2006/relationships/hyperlink" Target="https://doi.org/10.1007/s11412-015-9226-y" TargetMode="External"/><Relationship Id="rId85" Type="http://schemas.openxmlformats.org/officeDocument/2006/relationships/hyperlink" Target="about:blank" TargetMode="External"/><Relationship Id="rId150" Type="http://schemas.openxmlformats.org/officeDocument/2006/relationships/hyperlink" Target="https://doi.org/10.1016/j.compedu.2014.12.011" TargetMode="External"/><Relationship Id="rId171" Type="http://schemas.openxmlformats.org/officeDocument/2006/relationships/hyperlink" Target="https://doi.org/10.1145/3027385.3027445" TargetMode="External"/><Relationship Id="rId192" Type="http://schemas.openxmlformats.org/officeDocument/2006/relationships/hyperlink" Target="https://doi.org/10.3390/computers10120166" TargetMode="External"/><Relationship Id="rId206" Type="http://schemas.openxmlformats.org/officeDocument/2006/relationships/hyperlink" Target="https://psycnet.apa.org/doi/10.1037/0000318-017" TargetMode="External"/><Relationship Id="rId227" Type="http://schemas.openxmlformats.org/officeDocument/2006/relationships/hyperlink" Target="https://doi.org/10.3390/knowledge3040040" TargetMode="External"/><Relationship Id="rId248" Type="http://schemas.openxmlformats.org/officeDocument/2006/relationships/hyperlink" Target="https://doi.org/10.1080/0969594X.2025.2467664" TargetMode="External"/><Relationship Id="rId269" Type="http://schemas.openxmlformats.org/officeDocument/2006/relationships/hyperlink" Target="https://www.businesswire.com/news/home/20210921005780/en/Carnegie-Learning-Announces-New-Literacy-Advisory-Board" TargetMode="External"/><Relationship Id="rId12" Type="http://schemas.openxmlformats.org/officeDocument/2006/relationships/hyperlink" Target="https://doi.org/10.3758/BF03210918" TargetMode="External"/><Relationship Id="rId33" Type="http://schemas.openxmlformats.org/officeDocument/2006/relationships/hyperlink" Target="https://doi.org/10.2190/7N6R-PCJL-UMHK-RYPJ" TargetMode="External"/><Relationship Id="rId108" Type="http://schemas.openxmlformats.org/officeDocument/2006/relationships/hyperlink" Target="https://doi.org/10.1504/IJLT.2013.059129" TargetMode="External"/><Relationship Id="rId129" Type="http://schemas.openxmlformats.org/officeDocument/2006/relationships/hyperlink" Target="https://doi.org/10.1007/978-3-319-19773-9_125" TargetMode="External"/><Relationship Id="rId54" Type="http://schemas.openxmlformats.org/officeDocument/2006/relationships/hyperlink" Target="https://doi.org/10.3758/BRM.41.3.682" TargetMode="External"/><Relationship Id="rId75" Type="http://schemas.openxmlformats.org/officeDocument/2006/relationships/hyperlink" Target="https://doi.org/10.4018/978-1-60960-741-8.ch032" TargetMode="External"/><Relationship Id="rId96" Type="http://schemas.openxmlformats.org/officeDocument/2006/relationships/hyperlink" Target="https://doi.org/10.1177/1362168811423456" TargetMode="External"/><Relationship Id="rId140" Type="http://schemas.openxmlformats.org/officeDocument/2006/relationships/hyperlink" Target="https://doi.org/10.1080/0163853X.2015.1100572" TargetMode="External"/><Relationship Id="rId161" Type="http://schemas.openxmlformats.org/officeDocument/2006/relationships/hyperlink" Target="https://doi.org/10.1016/j.jslw.2016.01.003" TargetMode="External"/><Relationship Id="rId182" Type="http://schemas.openxmlformats.org/officeDocument/2006/relationships/hyperlink" Target="https://doi.org/10.1080/17538068.2020.1822726" TargetMode="External"/><Relationship Id="rId217" Type="http://schemas.openxmlformats.org/officeDocument/2006/relationships/hyperlink" Target="https://doi.org/10.1016/j.lindif.2023.102283" TargetMode="External"/><Relationship Id="rId6" Type="http://schemas.openxmlformats.org/officeDocument/2006/relationships/styles" Target="styles.xml"/><Relationship Id="rId238" Type="http://schemas.openxmlformats.org/officeDocument/2006/relationships/hyperlink" Target="https://doi.org/10.1016/j.cedpsych.2023.102238" TargetMode="External"/><Relationship Id="rId259" Type="http://schemas.openxmlformats.org/officeDocument/2006/relationships/hyperlink" Target="https://doi.org/10.1145/3698205.3733962" TargetMode="External"/><Relationship Id="rId23" Type="http://schemas.openxmlformats.org/officeDocument/2006/relationships/hyperlink" Target="https://doi.org/10.3758/BF03195441" TargetMode="External"/><Relationship Id="rId119" Type="http://schemas.openxmlformats.org/officeDocument/2006/relationships/hyperlink" Target="https://doi.org/10.1177/0741088314526354" TargetMode="External"/><Relationship Id="rId270" Type="http://schemas.openxmlformats.org/officeDocument/2006/relationships/hyperlink" Target="https://open.spotify.com/episode/1FJuSN7H55BJLKzbDC8k6K" TargetMode="External"/><Relationship Id="rId44" Type="http://schemas.openxmlformats.org/officeDocument/2006/relationships/hyperlink" Target="https://s-space.snu.ac.kr/handle/10371/86428" TargetMode="External"/><Relationship Id="rId65" Type="http://schemas.openxmlformats.org/officeDocument/2006/relationships/hyperlink" Target="https://doi.org/10.1017/S0142716410000068" TargetMode="External"/><Relationship Id="rId86" Type="http://schemas.openxmlformats.org/officeDocument/2006/relationships/hyperlink" Target="https://doi.org/10.4018/978-1-60960-741-8.ch027" TargetMode="External"/><Relationship Id="rId130" Type="http://schemas.openxmlformats.org/officeDocument/2006/relationships/hyperlink" Target="https://doi.org/10.1145/2723576.2723617" TargetMode="External"/><Relationship Id="rId151" Type="http://schemas.openxmlformats.org/officeDocument/2006/relationships/hyperlink" Target="https://doi.org/10.1007/s40593-015-0044-1" TargetMode="External"/><Relationship Id="rId172" Type="http://schemas.openxmlformats.org/officeDocument/2006/relationships/hyperlink" Target="https://repository.isls.org/handle/1/220" TargetMode="External"/><Relationship Id="rId193" Type="http://schemas.openxmlformats.org/officeDocument/2006/relationships/hyperlink" Target="https://doi.org/10.1353/hpu.2021.0067" TargetMode="External"/><Relationship Id="rId207" Type="http://schemas.openxmlformats.org/officeDocument/2006/relationships/hyperlink" Target="https://doi.org/10.3390/computers12030053" TargetMode="External"/><Relationship Id="rId228" Type="http://schemas.openxmlformats.org/officeDocument/2006/relationships/hyperlink" Target="https://doi.org/10.1145/3657604.3664674" TargetMode="External"/><Relationship Id="rId249" Type="http://schemas.openxmlformats.org/officeDocument/2006/relationships/hyperlink" Target="https://doi.org/10.1111/jcal.70023" TargetMode="External"/><Relationship Id="rId13" Type="http://schemas.openxmlformats.org/officeDocument/2006/relationships/hyperlink" Target="https://doi.org/10.1080/00221309.1992.9917806" TargetMode="External"/><Relationship Id="rId109" Type="http://schemas.openxmlformats.org/officeDocument/2006/relationships/hyperlink" Target="https://doi.org/10.1177/1461445613501446" TargetMode="External"/><Relationship Id="rId260" Type="http://schemas.openxmlformats.org/officeDocument/2006/relationships/hyperlink" Target="https://urldefense.com/v3/__https://youtu.be/WBtLmmYOR58__;!!IKRxdwAv5BmarQ!YgaXFzXrRoSJmz1Xv00S--ezgrkQRJeXO1pBYASjJkDofNAgG8PeXsPvZJygv8qerbsk7b8pnjBTwDE78l2E$" TargetMode="External"/><Relationship Id="rId34" Type="http://schemas.openxmlformats.org/officeDocument/2006/relationships/hyperlink" Target="https://doi.org/10.2190/1RU5-HDTJ-A5C8-JVWE" TargetMode="External"/><Relationship Id="rId55" Type="http://schemas.openxmlformats.org/officeDocument/2006/relationships/hyperlink" Target="https://doi.org/10.21248/jlcl.24.2009.112" TargetMode="External"/><Relationship Id="rId76" Type="http://schemas.openxmlformats.org/officeDocument/2006/relationships/hyperlink" Target="https://doi.org/10.17239/jowr-2011.03.02.3" TargetMode="External"/><Relationship Id="rId97" Type="http://schemas.openxmlformats.org/officeDocument/2006/relationships/hyperlink" Target="https://doi.org/10.1111/j.1467-9817.2010.01449.x" TargetMode="External"/><Relationship Id="rId120" Type="http://schemas.openxmlformats.org/officeDocument/2006/relationships/hyperlink" Target="https://doi.org/10.1093/applin/amt056" TargetMode="External"/><Relationship Id="rId141" Type="http://schemas.openxmlformats.org/officeDocument/2006/relationships/hyperlink" Target="https://www.learntechlib.org/primary/p/42009/" TargetMode="External"/><Relationship Id="rId7" Type="http://schemas.openxmlformats.org/officeDocument/2006/relationships/settings" Target="settings.xml"/><Relationship Id="rId162" Type="http://schemas.openxmlformats.org/officeDocument/2006/relationships/hyperlink" Target="https://doi.org/10.3758/s13428-015-0651-7" TargetMode="External"/><Relationship Id="rId183" Type="http://schemas.openxmlformats.org/officeDocument/2006/relationships/hyperlink" Target="https://edtechbooks.org/ux/9_the_design_impleme" TargetMode="External"/><Relationship Id="rId218" Type="http://schemas.openxmlformats.org/officeDocument/2006/relationships/hyperlink" Target="https://doi.org/10.1093/acrefore/9780190264093.013.866" TargetMode="External"/><Relationship Id="rId239" Type="http://schemas.openxmlformats.org/officeDocument/2006/relationships/hyperlink" Target="https://doi.org/10.1007/s40593-024-00395-0" TargetMode="External"/><Relationship Id="rId250" Type="http://schemas.openxmlformats.org/officeDocument/2006/relationships/hyperlink" Target="https://www.preprints.org/manuscript/202504.2426/v1" TargetMode="External"/><Relationship Id="rId271" Type="http://schemas.openxmlformats.org/officeDocument/2006/relationships/hyperlink" Target="https://www.workingnation.com/focus-on-tempe-arizona-growth-is-driving-opportunity-in-skilled-trades-education-and-more/" TargetMode="External"/><Relationship Id="rId24" Type="http://schemas.openxmlformats.org/officeDocument/2006/relationships/hyperlink" Target="https://doi.org/10.3758/BF03202547" TargetMode="External"/><Relationship Id="rId45" Type="http://schemas.openxmlformats.org/officeDocument/2006/relationships/hyperlink" Target="https://doi.org/10.1002/j.1545-7249.2008.tb00142.x" TargetMode="External"/><Relationship Id="rId66" Type="http://schemas.openxmlformats.org/officeDocument/2006/relationships/hyperlink" Target="https://doi.org/10.1080/00461520.2010.515933" TargetMode="External"/><Relationship Id="rId87" Type="http://schemas.openxmlformats.org/officeDocument/2006/relationships/hyperlink" Target="https://doi.org/10.1111/j.1756-8765.2010.01117.x" TargetMode="External"/><Relationship Id="rId110" Type="http://schemas.openxmlformats.org/officeDocument/2006/relationships/hyperlink" Target="https://doi.org/10.3758/s13428-012-0258-1" TargetMode="External"/><Relationship Id="rId131" Type="http://schemas.openxmlformats.org/officeDocument/2006/relationships/hyperlink" Target="https://doi.org/10.1145/2723576.2723595" TargetMode="External"/><Relationship Id="rId152" Type="http://schemas.openxmlformats.org/officeDocument/2006/relationships/hyperlink" Target="https://doi.org/10.1145/2723576.2723592" TargetMode="External"/><Relationship Id="rId173" Type="http://schemas.openxmlformats.org/officeDocument/2006/relationships/hyperlink" Target="https://doi.org/10.3758/s13428-016-0743-z" TargetMode="External"/><Relationship Id="rId194" Type="http://schemas.openxmlformats.org/officeDocument/2006/relationships/hyperlink" Target="https://doi.org/10.1126/sciadv.abj2836" TargetMode="External"/><Relationship Id="rId208" Type="http://schemas.openxmlformats.org/officeDocument/2006/relationships/hyperlink" Target="https://doi.org/10.1007/s10648-023-09775-9" TargetMode="External"/><Relationship Id="rId229" Type="http://schemas.openxmlformats.org/officeDocument/2006/relationships/hyperlink" Target="https://doi.org/10.1007/978-3-031-63031-6" TargetMode="External"/><Relationship Id="rId240" Type="http://schemas.openxmlformats.org/officeDocument/2006/relationships/hyperlink" Target="https://doi.org/10.1145/3657604.3664642" TargetMode="External"/><Relationship Id="rId261" Type="http://schemas.openxmlformats.org/officeDocument/2006/relationships/hyperlink" Target="https://easychair.org/smart-program/STD2021/2021-08-03.html" TargetMode="External"/><Relationship Id="rId14" Type="http://schemas.openxmlformats.org/officeDocument/2006/relationships/hyperlink" Target="https://doi.org/10.1037/0022-0663.87.2.307" TargetMode="External"/><Relationship Id="rId35" Type="http://schemas.openxmlformats.org/officeDocument/2006/relationships/hyperlink" Target="https://doi.org/10.3758/BF03192771" TargetMode="External"/><Relationship Id="rId56" Type="http://schemas.openxmlformats.org/officeDocument/2006/relationships/hyperlink" Target="https://doi.org/10.1016/S0079-7421(09)51009-2" TargetMode="External"/><Relationship Id="rId77" Type="http://schemas.openxmlformats.org/officeDocument/2006/relationships/hyperlink" Target="https://doi.org/10.4018/978-1-60960-741-8.ch025" TargetMode="External"/><Relationship Id="rId100" Type="http://schemas.openxmlformats.org/officeDocument/2006/relationships/hyperlink" Target="https://doi.org/10.1057/9781137005267_7" TargetMode="External"/><Relationship Id="rId8" Type="http://schemas.openxmlformats.org/officeDocument/2006/relationships/webSettings" Target="webSettings.xml"/><Relationship Id="rId98" Type="http://schemas.openxmlformats.org/officeDocument/2006/relationships/hyperlink" Target="https://doi.org/10.1177/0265532211419331" TargetMode="External"/><Relationship Id="rId121" Type="http://schemas.openxmlformats.org/officeDocument/2006/relationships/hyperlink" Target="https://doi.org/10.1075/ijcl.19.3.01cro" TargetMode="External"/><Relationship Id="rId142" Type="http://schemas.openxmlformats.org/officeDocument/2006/relationships/hyperlink" Target="https://doi.org/10.1007/978-3-319-19773-9_81" TargetMode="External"/><Relationship Id="rId163" Type="http://schemas.openxmlformats.org/officeDocument/2006/relationships/hyperlink" Target="https://doi.org/10.17239/jowr-2016.07.03.02" TargetMode="External"/><Relationship Id="rId184" Type="http://schemas.openxmlformats.org/officeDocument/2006/relationships/hyperlink" Target="https://doi.org/10.1080/15391523.2020.1716201" TargetMode="External"/><Relationship Id="rId219" Type="http://schemas.openxmlformats.org/officeDocument/2006/relationships/hyperlink" Target="https://doi.org/10.1080/0163853X.2023.2225757" TargetMode="External"/><Relationship Id="rId230" Type="http://schemas.openxmlformats.org/officeDocument/2006/relationships/hyperlink" Target="https://doi.org/10.1016/j.chb.2024.108154" TargetMode="External"/><Relationship Id="rId251" Type="http://schemas.openxmlformats.org/officeDocument/2006/relationships/hyperlink" Target="https://doi.org/10.3390/app15126791" TargetMode="External"/><Relationship Id="rId25" Type="http://schemas.openxmlformats.org/officeDocument/2006/relationships/hyperlink" Target="https://doi.org/10.1177/154193120304700120" TargetMode="External"/><Relationship Id="rId46" Type="http://schemas.openxmlformats.org/officeDocument/2006/relationships/hyperlink" Target="https://doi.org/10.1017/S0261444808005077" TargetMode="External"/><Relationship Id="rId67" Type="http://schemas.openxmlformats.org/officeDocument/2006/relationships/hyperlink" Target="https://doi.org/10.1007/978-1-4419-5716-0_14" TargetMode="External"/><Relationship Id="rId272" Type="http://schemas.openxmlformats.org/officeDocument/2006/relationships/footer" Target="footer1.xml"/><Relationship Id="rId88" Type="http://schemas.openxmlformats.org/officeDocument/2006/relationships/hyperlink" Target="https://doi.org/10.1007/s11409-011-9082-8" TargetMode="External"/><Relationship Id="rId111" Type="http://schemas.openxmlformats.org/officeDocument/2006/relationships/hyperlink" Target="https://doi.org/10.1016/j.brainres.2013.09.047" TargetMode="External"/><Relationship Id="rId132" Type="http://schemas.openxmlformats.org/officeDocument/2006/relationships/hyperlink" Target="https://escholarship.org/uc/item/1f21q8ck" TargetMode="External"/><Relationship Id="rId153" Type="http://schemas.openxmlformats.org/officeDocument/2006/relationships/hyperlink" Target="https://doi.org/10.1007/978-3-319-05834-4_4" TargetMode="External"/><Relationship Id="rId174" Type="http://schemas.openxmlformats.org/officeDocument/2006/relationships/hyperlink" Target="https://doi.org/10.1145/3027385.3027399" TargetMode="External"/><Relationship Id="rId195" Type="http://schemas.openxmlformats.org/officeDocument/2006/relationships/hyperlink" Target="https://doi.org/10.1016/j.learninstruc.2021.101462" TargetMode="External"/><Relationship Id="rId209" Type="http://schemas.openxmlformats.org/officeDocument/2006/relationships/hyperlink" Target="https://doi.org/10.1007/s40593-023-00386-7" TargetMode="External"/><Relationship Id="rId220" Type="http://schemas.openxmlformats.org/officeDocument/2006/relationships/hyperlink" Target="https://doi.org/10.1007/978-3-031-36336-8_107" TargetMode="External"/><Relationship Id="rId241" Type="http://schemas.openxmlformats.org/officeDocument/2006/relationships/hyperlink" Target="https://doi.org/10.1007/s40593-024-00402-4" TargetMode="External"/><Relationship Id="rId15" Type="http://schemas.openxmlformats.org/officeDocument/2006/relationships/hyperlink" Target="https://doi.org/10.1006/jmla.1995.1018" TargetMode="External"/><Relationship Id="rId36" Type="http://schemas.openxmlformats.org/officeDocument/2006/relationships/hyperlink" Target="https://doi.org/10.1177/154193120605000103" TargetMode="External"/><Relationship Id="rId57" Type="http://schemas.openxmlformats.org/officeDocument/2006/relationships/hyperlink" Target="https://doi.org/10.1016/j.learninstruc.2008.04.003" TargetMode="External"/><Relationship Id="rId262" Type="http://schemas.openxmlformats.org/officeDocument/2006/relationships/hyperlink" Target="https://easychair.org/smart-program/STD2021/2021-08-05.html" TargetMode="External"/><Relationship Id="rId78" Type="http://schemas.openxmlformats.org/officeDocument/2006/relationships/hyperlink" Target="https://doi.org/10.1016/j.jslw.2011.05.007" TargetMode="External"/><Relationship Id="rId99" Type="http://schemas.openxmlformats.org/officeDocument/2006/relationships/hyperlink" Target="https://doi.org/10.1037/13619-017" TargetMode="External"/><Relationship Id="rId101" Type="http://schemas.openxmlformats.org/officeDocument/2006/relationships/hyperlink" Target="https://doi.org/10.2190/EC.47.4.e" TargetMode="External"/><Relationship Id="rId122" Type="http://schemas.openxmlformats.org/officeDocument/2006/relationships/hyperlink" Target="https://doi.org/10.1086/678293" TargetMode="External"/><Relationship Id="rId143" Type="http://schemas.openxmlformats.org/officeDocument/2006/relationships/hyperlink" Target="https://michiganassessment.org/wp-content/uploads/2020/02/20.02.pdf.Res_.LinguisticFeaturesinMELABWritingTaskPerformances.pdf" TargetMode="External"/><Relationship Id="rId164" Type="http://schemas.openxmlformats.org/officeDocument/2006/relationships/hyperlink" Target="http://hdl.handle.net/10125/66713" TargetMode="External"/><Relationship Id="rId185" Type="http://schemas.openxmlformats.org/officeDocument/2006/relationships/hyperlink" Target="https://doi.org/10.1080/0163853X.2020.1788323" TargetMode="External"/><Relationship Id="rId9" Type="http://schemas.openxmlformats.org/officeDocument/2006/relationships/footnotes" Target="footnotes.xml"/><Relationship Id="rId210" Type="http://schemas.openxmlformats.org/officeDocument/2006/relationships/hyperlink" Target="https://doi.org/10.1007/s11145-023-10431-5" TargetMode="External"/><Relationship Id="rId26" Type="http://schemas.openxmlformats.org/officeDocument/2006/relationships/hyperlink" Target="https://doi.org/10.3758/BF03195564" TargetMode="External"/><Relationship Id="rId231" Type="http://schemas.openxmlformats.org/officeDocument/2006/relationships/hyperlink" Target="https://doi.org/10.48550/arXiv.2403.02496" TargetMode="External"/><Relationship Id="rId252" Type="http://schemas.openxmlformats.org/officeDocument/2006/relationships/hyperlink" Target="https://doi.org/10.3390/app152212128" TargetMode="External"/><Relationship Id="rId273" Type="http://schemas.openxmlformats.org/officeDocument/2006/relationships/footer" Target="footer2.xml"/><Relationship Id="rId47" Type="http://schemas.openxmlformats.org/officeDocument/2006/relationships/hyperlink" Target="https://doi.org/10.3758/BRM.40.3.647" TargetMode="External"/><Relationship Id="rId68" Type="http://schemas.openxmlformats.org/officeDocument/2006/relationships/hyperlink" Target="https://doi.org/10.1111/j.1756-8765.2009.01068.x" TargetMode="External"/><Relationship Id="rId89" Type="http://schemas.openxmlformats.org/officeDocument/2006/relationships/hyperlink" Target="https://doi.org/10.4018/978-1-60960-741-8.ch011" TargetMode="External"/><Relationship Id="rId112" Type="http://schemas.openxmlformats.org/officeDocument/2006/relationships/hyperlink" Target="https://doi.org/10.4018/978-1-4666-4341-3.ch001" TargetMode="External"/><Relationship Id="rId133" Type="http://schemas.openxmlformats.org/officeDocument/2006/relationships/hyperlink" Target="https://doi.org/10.1007/978-3-319-19773-9_10" TargetMode="External"/><Relationship Id="rId154" Type="http://schemas.openxmlformats.org/officeDocument/2006/relationships/hyperlink" Target="https://doi.org/10.1007/978-3-319-19773-9_134" TargetMode="External"/><Relationship Id="rId175" Type="http://schemas.openxmlformats.org/officeDocument/2006/relationships/hyperlink" Target="https://doi.org/10.1007/s11145-016-9690-4" TargetMode="External"/><Relationship Id="rId196" Type="http://schemas.openxmlformats.org/officeDocument/2006/relationships/hyperlink" Target="https://doi.org/10.1007/978-3-031-09680-8_34" TargetMode="External"/><Relationship Id="rId200" Type="http://schemas.openxmlformats.org/officeDocument/2006/relationships/hyperlink" Target="https://doi.org/10.1016/j.learninstruc.2022.101599" TargetMode="External"/><Relationship Id="rId16" Type="http://schemas.openxmlformats.org/officeDocument/2006/relationships/hyperlink" Target="https://doi.org/10.1146/annurev.psych.47.1.143" TargetMode="External"/><Relationship Id="rId221" Type="http://schemas.openxmlformats.org/officeDocument/2006/relationships/hyperlink" Target="https://doi.org/10.3390/info14100567" TargetMode="External"/><Relationship Id="rId242" Type="http://schemas.openxmlformats.org/officeDocument/2006/relationships/hyperlink" Target="https://doi.org/10.1002/trtr.2270" TargetMode="External"/><Relationship Id="rId263" Type="http://schemas.openxmlformats.org/officeDocument/2006/relationships/hyperlink" Target="https://easychair.org/smart-program/STD2021/2021-08-05.html" TargetMode="External"/><Relationship Id="rId37" Type="http://schemas.openxmlformats.org/officeDocument/2006/relationships/hyperlink" Target="https://doi.org/10.1111/j.1540-4781.2007.00507.x" TargetMode="External"/><Relationship Id="rId58" Type="http://schemas.openxmlformats.org/officeDocument/2006/relationships/hyperlink" Target="https://doi.org/10.3233/978-1-60750-028-5-165" TargetMode="External"/><Relationship Id="rId79" Type="http://schemas.openxmlformats.org/officeDocument/2006/relationships/hyperlink" Target="https://doi.org/10.1504/IJCEELL.2011.040197" TargetMode="External"/><Relationship Id="rId102" Type="http://schemas.openxmlformats.org/officeDocument/2006/relationships/hyperlink" Target="https://doi.org/10.1007/s11409-012-9087-y" TargetMode="External"/><Relationship Id="rId123" Type="http://schemas.openxmlformats.org/officeDocument/2006/relationships/hyperlink" Target="https://doi.org/10.1080/0163853X.2014.915378" TargetMode="External"/><Relationship Id="rId144" Type="http://schemas.openxmlformats.org/officeDocument/2006/relationships/hyperlink" Target="https://doi.org/10.1016/j.asw.2014.09.002" TargetMode="External"/><Relationship Id="rId90" Type="http://schemas.openxmlformats.org/officeDocument/2006/relationships/hyperlink" Target="https://doi.org/10.4018/978-1-60960-741-8.ch017" TargetMode="External"/><Relationship Id="rId165" Type="http://schemas.openxmlformats.org/officeDocument/2006/relationships/hyperlink" Target="https://doi.org/10.1177/0741088316650178" TargetMode="External"/><Relationship Id="rId186" Type="http://schemas.openxmlformats.org/officeDocument/2006/relationships/hyperlink" Target="https://doi.org/10.1111/1475-6773.13560" TargetMode="External"/><Relationship Id="rId211" Type="http://schemas.openxmlformats.org/officeDocument/2006/relationships/hyperlink" Target="https://doi.org/10.1007/978-3-031-36272-9_19" TargetMode="External"/><Relationship Id="rId232" Type="http://schemas.openxmlformats.org/officeDocument/2006/relationships/hyperlink" Target="https://doi.org/10.1007/978-3-031-64299-9_18" TargetMode="External"/><Relationship Id="rId253" Type="http://schemas.openxmlformats.org/officeDocument/2006/relationships/hyperlink" Target="https://doi.org/10.20944/preprints202509.2013.v1" TargetMode="External"/><Relationship Id="rId274" Type="http://schemas.openxmlformats.org/officeDocument/2006/relationships/fontTable" Target="fontTable.xml"/><Relationship Id="rId27" Type="http://schemas.openxmlformats.org/officeDocument/2006/relationships/hyperlink" Target="https://doi.org/10.1207/s15326950dp3801_1" TargetMode="External"/><Relationship Id="rId48" Type="http://schemas.openxmlformats.org/officeDocument/2006/relationships/hyperlink" Target="https://doi.org/10.3758/BRM.40.4.1001" TargetMode="External"/><Relationship Id="rId69" Type="http://schemas.openxmlformats.org/officeDocument/2006/relationships/hyperlink" Target="https://doi.org/10.1111/j.1365-2923.2009.03550.x" TargetMode="External"/><Relationship Id="rId113" Type="http://schemas.openxmlformats.org/officeDocument/2006/relationships/hyperlink" Target="https://doi.org/10.1037/a0032340" TargetMode="External"/><Relationship Id="rId134" Type="http://schemas.openxmlformats.org/officeDocument/2006/relationships/hyperlink" Target="https://hal.science/hal-01672087" TargetMode="External"/><Relationship Id="rId80" Type="http://schemas.openxmlformats.org/officeDocument/2006/relationships/hyperlink" Target="https://doi.org/10.1177/0265532210378031" TargetMode="External"/><Relationship Id="rId155" Type="http://schemas.openxmlformats.org/officeDocument/2006/relationships/hyperlink" Target="https://doi.org/10.1007/978-3-319-19773-9_116" TargetMode="External"/><Relationship Id="rId176" Type="http://schemas.openxmlformats.org/officeDocument/2006/relationships/hyperlink" Target="https://doi.org/10.1155/2017/1348242" TargetMode="External"/><Relationship Id="rId197" Type="http://schemas.openxmlformats.org/officeDocument/2006/relationships/hyperlink" Target="https://doi.org/10.3758/s13428-022-01797-5" TargetMode="External"/><Relationship Id="rId201" Type="http://schemas.openxmlformats.org/officeDocument/2006/relationships/hyperlink" Target="https://doi.org/10.1080/10447318.2022.2114143" TargetMode="External"/><Relationship Id="rId222" Type="http://schemas.openxmlformats.org/officeDocument/2006/relationships/hyperlink" Target="https://doi.org/10.3390/electronics12193996" TargetMode="External"/><Relationship Id="rId243" Type="http://schemas.openxmlformats.org/officeDocument/2006/relationships/hyperlink" Target="https://doi.org/10.1145/3657604.3664710" TargetMode="External"/><Relationship Id="rId264" Type="http://schemas.openxmlformats.org/officeDocument/2006/relationships/hyperlink" Target="https://easychair.org/smart-program/STD2021/2021-08-05.html" TargetMode="External"/><Relationship Id="rId17" Type="http://schemas.openxmlformats.org/officeDocument/2006/relationships/hyperlink" Target="https://doi.org/10.1207/s1532690xci1401_1" TargetMode="External"/><Relationship Id="rId38" Type="http://schemas.openxmlformats.org/officeDocument/2006/relationships/hyperlink" Target="https://doi.org/10.3758/BF03193150" TargetMode="External"/><Relationship Id="rId59" Type="http://schemas.openxmlformats.org/officeDocument/2006/relationships/hyperlink" Target="https://doi.org/10.1007/s11168-009-9065-y" TargetMode="External"/><Relationship Id="rId103" Type="http://schemas.openxmlformats.org/officeDocument/2006/relationships/hyperlink" Target="https://doi.org/10.1111/j.1467-9817.2010.01450.x" TargetMode="External"/><Relationship Id="rId124" Type="http://schemas.openxmlformats.org/officeDocument/2006/relationships/hyperlink" Target="https://doi.org/10.1007/s11423-014-9349-2" TargetMode="External"/><Relationship Id="rId70" Type="http://schemas.openxmlformats.org/officeDocument/2006/relationships/hyperlink" Target="https://doi.org/10.1177/0741088309351547" TargetMode="External"/><Relationship Id="rId91" Type="http://schemas.openxmlformats.org/officeDocument/2006/relationships/hyperlink" Target="https://doi.org/10.1016/j.neuroimage.2011.06.034" TargetMode="External"/><Relationship Id="rId145" Type="http://schemas.openxmlformats.org/officeDocument/2006/relationships/hyperlink" Target="https://doi.org/10.5406/amerjpsyc.128.2.0159" TargetMode="External"/><Relationship Id="rId166" Type="http://schemas.openxmlformats.org/officeDocument/2006/relationships/hyperlink" Target="https://doi.org/10.1145/2883851.2883931" TargetMode="External"/><Relationship Id="rId187" Type="http://schemas.openxmlformats.org/officeDocument/2006/relationships/hyperlink" Target="https://doi.org/10.3390/computers10040048*" TargetMode="External"/><Relationship Id="rId1" Type="http://schemas.openxmlformats.org/officeDocument/2006/relationships/customXml" Target="../customXml/item1.xml"/><Relationship Id="rId212" Type="http://schemas.openxmlformats.org/officeDocument/2006/relationships/hyperlink" Target="https://doi.org/10.1007/s11145-021-10221-x" TargetMode="External"/><Relationship Id="rId233" Type="http://schemas.openxmlformats.org/officeDocument/2006/relationships/hyperlink" Target="https://psycnet.apa.org/doi/10.1037/mac0000199" TargetMode="External"/><Relationship Id="rId254" Type="http://schemas.openxmlformats.org/officeDocument/2006/relationships/hyperlink" Target="https://doi.org/10.3390/app15116316" TargetMode="External"/><Relationship Id="rId28" Type="http://schemas.openxmlformats.org/officeDocument/2006/relationships/hyperlink" Target="https://doi.org/10.3758/BF03195567" TargetMode="External"/><Relationship Id="rId49" Type="http://schemas.openxmlformats.org/officeDocument/2006/relationships/hyperlink" Target="https://doi.org/10.1142/S0218213008004096" TargetMode="External"/><Relationship Id="rId114" Type="http://schemas.openxmlformats.org/officeDocument/2006/relationships/hyperlink" Target="http://dx.doi.org/10.1504/IJLT.2013.059131" TargetMode="External"/><Relationship Id="rId275" Type="http://schemas.openxmlformats.org/officeDocument/2006/relationships/theme" Target="theme/theme1.xml"/><Relationship Id="rId60" Type="http://schemas.openxmlformats.org/officeDocument/2006/relationships/hyperlink" Target="https://doi.org/10.48550/arXiv.1009.2208" TargetMode="External"/><Relationship Id="rId81" Type="http://schemas.openxmlformats.org/officeDocument/2006/relationships/hyperlink" Target="https://doi.org/10.5054/tq.2010.244019" TargetMode="External"/><Relationship Id="rId135" Type="http://schemas.openxmlformats.org/officeDocument/2006/relationships/hyperlink" Target="https://doi.org/10.1007/978-3-319-24258-3_47" TargetMode="External"/><Relationship Id="rId156" Type="http://schemas.openxmlformats.org/officeDocument/2006/relationships/hyperlink" Target="https://doi.org/10.21125/edulearn.2016.2241" TargetMode="External"/><Relationship Id="rId177" Type="http://schemas.openxmlformats.org/officeDocument/2006/relationships/hyperlink" Target="https://doi.org/10.1007/s40593-016-0127-7" TargetMode="External"/><Relationship Id="rId198" Type="http://schemas.openxmlformats.org/officeDocument/2006/relationships/hyperlink" Target="https://doi.org/10.1177%2F07356331211045304" TargetMode="External"/><Relationship Id="rId202" Type="http://schemas.openxmlformats.org/officeDocument/2006/relationships/hyperlink" Target="https://doi.org/10.1080/0969594X.2022.2037509" TargetMode="External"/><Relationship Id="rId223" Type="http://schemas.openxmlformats.org/officeDocument/2006/relationships/hyperlink" Target="https://doi.org/10.1016/j.ijhcs.2023.103059" TargetMode="External"/><Relationship Id="rId244" Type="http://schemas.openxmlformats.org/officeDocument/2006/relationships/hyperlink" Target="https://doi.org/10.4324/9781003335603-8" TargetMode="External"/><Relationship Id="rId18" Type="http://schemas.openxmlformats.org/officeDocument/2006/relationships/hyperlink" Target="https://doi.org/10.1177/154193129904302109" TargetMode="External"/><Relationship Id="rId39" Type="http://schemas.openxmlformats.org/officeDocument/2006/relationships/hyperlink" Target="https://doi.org/10.3758/BF03193151" TargetMode="External"/><Relationship Id="rId265" Type="http://schemas.openxmlformats.org/officeDocument/2006/relationships/hyperlink" Target="https://news.asu.edu/20180221-asu-news-danielle-mcnamara-named-AERA-fellow" TargetMode="External"/><Relationship Id="rId50" Type="http://schemas.openxmlformats.org/officeDocument/2006/relationships/hyperlink" Target="https://doi.org/10.1016/j.jslw.2009.02.002" TargetMode="External"/><Relationship Id="rId104" Type="http://schemas.openxmlformats.org/officeDocument/2006/relationships/hyperlink" Target="https://doi.org/10.1016/j.system.2013.08.002" TargetMode="External"/><Relationship Id="rId125" Type="http://schemas.openxmlformats.org/officeDocument/2006/relationships/hyperlink" Target="https://doi.org/10.1016/j.compcom.2014.09.002" TargetMode="External"/><Relationship Id="rId146" Type="http://schemas.openxmlformats.org/officeDocument/2006/relationships/hyperlink" Target="https://doi.org/10.1080/0163853X.2015.1045802" TargetMode="External"/><Relationship Id="rId167" Type="http://schemas.openxmlformats.org/officeDocument/2006/relationships/hyperlink" Target="https://doi.org/10.1007/978-981-287-868-7_53" TargetMode="External"/><Relationship Id="rId188" Type="http://schemas.openxmlformats.org/officeDocument/2006/relationships/hyperlink" Target="https://doi.org/10.1016/j.jbi.2020.103658" TargetMode="External"/><Relationship Id="rId71" Type="http://schemas.openxmlformats.org/officeDocument/2006/relationships/hyperlink" Target="http://dx.doi.org/10.4018/978-1-61520-713-8.ch003" TargetMode="External"/><Relationship Id="rId92" Type="http://schemas.openxmlformats.org/officeDocument/2006/relationships/hyperlink" Target="https://doi.org/10.4018/978-1-60960-741-8.ch026" TargetMode="External"/><Relationship Id="rId213" Type="http://schemas.openxmlformats.org/officeDocument/2006/relationships/hyperlink" Target="https://doi.org/10.3390/computers12070130" TargetMode="External"/><Relationship Id="rId234" Type="http://schemas.openxmlformats.org/officeDocument/2006/relationships/hyperlink" Target="https://doi.org/10.1016/j.cedpsych.2024.102266" TargetMode="External"/><Relationship Id="rId2" Type="http://schemas.openxmlformats.org/officeDocument/2006/relationships/customXml" Target="../customXml/item2.xml"/><Relationship Id="rId29" Type="http://schemas.openxmlformats.org/officeDocument/2006/relationships/hyperlink" Target="https://doi.org/10.3758/BF03195566" TargetMode="External"/><Relationship Id="rId255" Type="http://schemas.openxmlformats.org/officeDocument/2006/relationships/hyperlink" Target="https://doi.org/10.59668/2109.21831" TargetMode="External"/><Relationship Id="rId40" Type="http://schemas.openxmlformats.org/officeDocument/2006/relationships/hyperlink" Target="https://doi.org/10.1080/01638530709336895" TargetMode="External"/><Relationship Id="rId115" Type="http://schemas.openxmlformats.org/officeDocument/2006/relationships/hyperlink" Target="https://doi.org/10.17239/jowr-2013.05.01.2" TargetMode="External"/><Relationship Id="rId136" Type="http://schemas.openxmlformats.org/officeDocument/2006/relationships/hyperlink" Target="https://doi.org/10.1145/2723576.2723647" TargetMode="External"/><Relationship Id="rId157" Type="http://schemas.openxmlformats.org/officeDocument/2006/relationships/hyperlink" Target="https://doi.org/10.1145/2883851.2883939" TargetMode="External"/><Relationship Id="rId178" Type="http://schemas.openxmlformats.org/officeDocument/2006/relationships/hyperlink" Target="https://doi.org/10.1080/2331186X.2019.1565067" TargetMode="External"/><Relationship Id="rId61" Type="http://schemas.openxmlformats.org/officeDocument/2006/relationships/hyperlink" Target="https://doi.org/10.1111/j.1467-9922.2010.00568.x" TargetMode="External"/><Relationship Id="rId82" Type="http://schemas.openxmlformats.org/officeDocument/2006/relationships/hyperlink" Target="https://doi.org/10.1177/0741088311410188" TargetMode="External"/><Relationship Id="rId199" Type="http://schemas.openxmlformats.org/officeDocument/2006/relationships/hyperlink" Target="https://doi.org/10.1016/j.asw.2022.100608" TargetMode="External"/><Relationship Id="rId203" Type="http://schemas.openxmlformats.org/officeDocument/2006/relationships/hyperlink" Target="https://journals.rudn.ru/linguistics/article/view/31327" TargetMode="External"/><Relationship Id="rId19" Type="http://schemas.openxmlformats.org/officeDocument/2006/relationships/hyperlink" Target="https://doi.org/10.1207/s15516709cog2401_1" TargetMode="External"/><Relationship Id="rId224" Type="http://schemas.openxmlformats.org/officeDocument/2006/relationships/hyperlink" Target="https://doi.org/10.1016/j.compedu.2023.104897" TargetMode="External"/><Relationship Id="rId245" Type="http://schemas.openxmlformats.org/officeDocument/2006/relationships/hyperlink" Target="https://doi.org/10.1080/10494820.2024.2392619" TargetMode="External"/><Relationship Id="rId266" Type="http://schemas.openxmlformats.org/officeDocument/2006/relationships/hyperlink" Target="https://www.apa.org/news/press/releases/2019/10/editor-open-access-journal" TargetMode="External"/><Relationship Id="rId30" Type="http://schemas.openxmlformats.org/officeDocument/2006/relationships/hyperlink" Target="https://doi.org/10.1097/00011363-200501000-00007" TargetMode="External"/><Relationship Id="rId105" Type="http://schemas.openxmlformats.org/officeDocument/2006/relationships/hyperlink" Target="http://dx.doi.org/10125/44329" TargetMode="External"/><Relationship Id="rId126" Type="http://schemas.openxmlformats.org/officeDocument/2006/relationships/hyperlink" Target="https://doi.org/10.1016/j.chb.2014.09.011" TargetMode="External"/><Relationship Id="rId147" Type="http://schemas.openxmlformats.org/officeDocument/2006/relationships/hyperlink" Target="https://doi.org/10.1002/acp.3149" TargetMode="External"/><Relationship Id="rId168" Type="http://schemas.openxmlformats.org/officeDocument/2006/relationships/hyperlink" Target="https://doi.org/10.18608/jla.2015.23.4" TargetMode="External"/><Relationship Id="rId51" Type="http://schemas.openxmlformats.org/officeDocument/2006/relationships/hyperlink" Target="https://doi.org/10.1111/j.1467-9922.2009.00508.x" TargetMode="External"/><Relationship Id="rId72" Type="http://schemas.openxmlformats.org/officeDocument/2006/relationships/hyperlink" Target="https://doi.org/10.1080/01638530902959943" TargetMode="External"/><Relationship Id="rId93" Type="http://schemas.openxmlformats.org/officeDocument/2006/relationships/hyperlink" Target="https://doi.org/10.4018/978-1-60960-741-8.ch007" TargetMode="External"/><Relationship Id="rId189" Type="http://schemas.openxmlformats.org/officeDocument/2006/relationships/hyperlink" Target="https://doi.org/10.1007/s11145-021-10221-x" TargetMode="External"/><Relationship Id="rId3" Type="http://schemas.openxmlformats.org/officeDocument/2006/relationships/customXml" Target="../customXml/item3.xml"/><Relationship Id="rId214" Type="http://schemas.openxmlformats.org/officeDocument/2006/relationships/hyperlink" Target="https://doi.org/10.4337/9781800375413.00033" TargetMode="External"/><Relationship Id="rId235" Type="http://schemas.openxmlformats.org/officeDocument/2006/relationships/hyperlink" Target="https://doi.org/10.1007/s40593-023-00349-y" TargetMode="External"/><Relationship Id="rId256" Type="http://schemas.openxmlformats.org/officeDocument/2006/relationships/hyperlink" Target="https://doi.org/10.4324/9781032719467-26" TargetMode="External"/><Relationship Id="rId116" Type="http://schemas.openxmlformats.org/officeDocument/2006/relationships/hyperlink" Target="http://dx.doi.org/10125/44373" TargetMode="External"/><Relationship Id="rId137" Type="http://schemas.openxmlformats.org/officeDocument/2006/relationships/hyperlink" Target="https://repository.isls.org/handle/1/394" TargetMode="External"/><Relationship Id="rId158" Type="http://schemas.openxmlformats.org/officeDocument/2006/relationships/hyperlink" Target="https://doi.org/10.1037/edu0000109" TargetMode="External"/><Relationship Id="rId20" Type="http://schemas.openxmlformats.org/officeDocument/2006/relationships/hyperlink" Target="https://doi.org/10.1006/jmla.2000.2720" TargetMode="External"/><Relationship Id="rId41" Type="http://schemas.openxmlformats.org/officeDocument/2006/relationships/hyperlink" Target="https://doi.org/10.3102/0002831206298171" TargetMode="External"/><Relationship Id="rId62" Type="http://schemas.openxmlformats.org/officeDocument/2006/relationships/hyperlink" Target="https://doi.org/10.5070/L4181005124" TargetMode="External"/><Relationship Id="rId83" Type="http://schemas.openxmlformats.org/officeDocument/2006/relationships/hyperlink" Target="https://doi.org/10.1111/j.1756-8765.2010.01081.x" TargetMode="External"/><Relationship Id="rId179" Type="http://schemas.openxmlformats.org/officeDocument/2006/relationships/hyperlink" Target="https://doi.org/10.1007/s40593-020-00201-7" TargetMode="External"/><Relationship Id="rId190" Type="http://schemas.openxmlformats.org/officeDocument/2006/relationships/hyperlink" Target="https://doi.org/10.1016/j.chb.2021.106780" TargetMode="External"/><Relationship Id="rId204" Type="http://schemas.openxmlformats.org/officeDocument/2006/relationships/hyperlink" Target="https://doi.org/10.22363/2687-0088-31326" TargetMode="External"/><Relationship Id="rId225" Type="http://schemas.openxmlformats.org/officeDocument/2006/relationships/hyperlink" Target="https://doi.org/10.1016/j.lindif.2023.102268" TargetMode="External"/><Relationship Id="rId246" Type="http://schemas.openxmlformats.org/officeDocument/2006/relationships/hyperlink" Target="https://doi.org/10.3390/computers14030100" TargetMode="External"/><Relationship Id="rId267" Type="http://schemas.openxmlformats.org/officeDocument/2006/relationships/hyperlink" Target="https://news.asu.edu/20181217-asu-psychology-professor-studies-global-literacy" TargetMode="External"/><Relationship Id="rId106" Type="http://schemas.openxmlformats.org/officeDocument/2006/relationships/hyperlink" Target="https://doi.org/10.1016/j.asw.2013.05.002" TargetMode="External"/><Relationship Id="rId127" Type="http://schemas.openxmlformats.org/officeDocument/2006/relationships/hyperlink" Target="https://doi.org/10.1007/978-3-319-19773-9_54" TargetMode="External"/><Relationship Id="rId10" Type="http://schemas.openxmlformats.org/officeDocument/2006/relationships/endnotes" Target="endnotes.xml"/><Relationship Id="rId31" Type="http://schemas.openxmlformats.org/officeDocument/2006/relationships/hyperlink" Target="https://doi.org/10.1207/s15326985ep4004_4" TargetMode="External"/><Relationship Id="rId52" Type="http://schemas.openxmlformats.org/officeDocument/2006/relationships/hyperlink" Target="https://doi.org/10.3233/978-1-60750-028-5-73" TargetMode="External"/><Relationship Id="rId73" Type="http://schemas.openxmlformats.org/officeDocument/2006/relationships/hyperlink" Target="https://doi.org/10.3758/s13428-010-0021-4" TargetMode="External"/><Relationship Id="rId94" Type="http://schemas.openxmlformats.org/officeDocument/2006/relationships/hyperlink" Target="https://doi.org/10.1177/0267658310395851" TargetMode="External"/><Relationship Id="rId148" Type="http://schemas.openxmlformats.org/officeDocument/2006/relationships/hyperlink" Target="http://ticl.coe.uh.edu/C628B04F-960A-4573-9A14-263FE6E858CE.pdf" TargetMode="External"/><Relationship Id="rId169" Type="http://schemas.openxmlformats.org/officeDocument/2006/relationships/hyperlink" Target="https://doi.org/10.4324/9781315647500-7" TargetMode="External"/><Relationship Id="rId4" Type="http://schemas.openxmlformats.org/officeDocument/2006/relationships/customXml" Target="../customXml/item4.xml"/><Relationship Id="rId180" Type="http://schemas.openxmlformats.org/officeDocument/2006/relationships/hyperlink" Target="https://doi.org/10.1093/jamia/ocaa281" TargetMode="External"/><Relationship Id="rId215" Type="http://schemas.openxmlformats.org/officeDocument/2006/relationships/hyperlink" Target="https://doi.org/10.4324/9780429433726-28" TargetMode="External"/><Relationship Id="rId236" Type="http://schemas.openxmlformats.org/officeDocument/2006/relationships/hyperlink" Target="https://doi.org/10.1080/0163853X.2024.2371749" TargetMode="External"/><Relationship Id="rId257" Type="http://schemas.openxmlformats.org/officeDocument/2006/relationships/hyperlink" Target="https://tmb.apaopen.org/pub/y31uoqgy/release/1" TargetMode="External"/><Relationship Id="rId42" Type="http://schemas.openxmlformats.org/officeDocument/2006/relationships/hyperlink" Target="https://doi.org/10.1080/07370000701632371" TargetMode="External"/><Relationship Id="rId84" Type="http://schemas.openxmlformats.org/officeDocument/2006/relationships/hyperlink" Target="https://doi.org/10.3102/0013189X11413260" TargetMode="External"/><Relationship Id="rId138" Type="http://schemas.openxmlformats.org/officeDocument/2006/relationships/hyperlink" Target="https://doi.org/10.1145/2723576.2723578" TargetMode="External"/><Relationship Id="rId191" Type="http://schemas.openxmlformats.org/officeDocument/2006/relationships/hyperlink" Target="https://doi.org/10.1080/0163853X.2021.1917914" TargetMode="External"/><Relationship Id="rId205" Type="http://schemas.openxmlformats.org/officeDocument/2006/relationships/hyperlink" Target="https://doi.org/10.1080/0163853x.2022.2079320" TargetMode="External"/><Relationship Id="rId247" Type="http://schemas.openxmlformats.org/officeDocument/2006/relationships/hyperlink" Target="https://doi.org/10.1080/0163853X.2025.2578594" TargetMode="External"/><Relationship Id="rId107" Type="http://schemas.openxmlformats.org/officeDocument/2006/relationships/hyperlink" Target="https://doi.org/10.1037/a0032580" TargetMode="External"/><Relationship Id="rId11" Type="http://schemas.openxmlformats.org/officeDocument/2006/relationships/hyperlink" Target="https://doi.org/10.1002/ajmg.1320390408" TargetMode="External"/><Relationship Id="rId53" Type="http://schemas.openxmlformats.org/officeDocument/2006/relationships/hyperlink" Target="https://doi.org/10.1002/acp.1527" TargetMode="External"/><Relationship Id="rId149" Type="http://schemas.openxmlformats.org/officeDocument/2006/relationships/hyperlink" Target="https://doi.org/10.18608/jla.2015.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1D0B2711044434A83C16FDB814B2D45" ma:contentTypeVersion="11" ma:contentTypeDescription="Create a new document." ma:contentTypeScope="" ma:versionID="c7eb9ca3b404dedd8c26835d3cf13c80">
  <xsd:schema xmlns:xsd="http://www.w3.org/2001/XMLSchema" xmlns:xs="http://www.w3.org/2001/XMLSchema" xmlns:p="http://schemas.microsoft.com/office/2006/metadata/properties" xmlns:ns3="ecbd9fe3-0a31-4344-85bc-64cb77259b06" targetNamespace="http://schemas.microsoft.com/office/2006/metadata/properties" ma:root="true" ma:fieldsID="8dbd6beb9fc284f2879e0ef703a77ddb" ns3:_="">
    <xsd:import namespace="ecbd9fe3-0a31-4344-85bc-64cb77259b06"/>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d9fe3-0a31-4344-85bc-64cb77259b0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cbd9fe3-0a31-4344-85bc-64cb77259b06" xsi:nil="true"/>
  </documentManagement>
</p:properties>
</file>

<file path=customXml/itemProps1.xml><?xml version="1.0" encoding="utf-8"?>
<ds:datastoreItem xmlns:ds="http://schemas.openxmlformats.org/officeDocument/2006/customXml" ds:itemID="{BFCD776A-0FFE-4791-9C2C-8DF5E2087D67}">
  <ds:schemaRefs>
    <ds:schemaRef ds:uri="http://schemas.openxmlformats.org/officeDocument/2006/bibliography"/>
  </ds:schemaRefs>
</ds:datastoreItem>
</file>

<file path=customXml/itemProps2.xml><?xml version="1.0" encoding="utf-8"?>
<ds:datastoreItem xmlns:ds="http://schemas.openxmlformats.org/officeDocument/2006/customXml" ds:itemID="{C56F3223-7EF0-43AA-B232-04A752BA1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bd9fe3-0a31-4344-85bc-64cb77259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00CFA3-46C6-45BF-85D3-74695DF83A72}">
  <ds:schemaRefs>
    <ds:schemaRef ds:uri="http://schemas.microsoft.com/sharepoint/v3/contenttype/forms"/>
  </ds:schemaRefs>
</ds:datastoreItem>
</file>

<file path=customXml/itemProps4.xml><?xml version="1.0" encoding="utf-8"?>
<ds:datastoreItem xmlns:ds="http://schemas.openxmlformats.org/officeDocument/2006/customXml" ds:itemID="{6B6FB4B2-351B-4CA7-AD68-8B5B4A1CBFAB}">
  <ds:schemaRefs>
    <ds:schemaRef ds:uri="http://schemas.microsoft.com/office/2006/metadata/properties"/>
    <ds:schemaRef ds:uri="http://schemas.microsoft.com/office/infopath/2007/PartnerControls"/>
    <ds:schemaRef ds:uri="ecbd9fe3-0a31-4344-85bc-64cb77259b06"/>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85</Pages>
  <Words>52182</Words>
  <Characters>297438</Characters>
  <Application>Microsoft Office Word</Application>
  <DocSecurity>0</DocSecurity>
  <Lines>2478</Lines>
  <Paragraphs>697</Paragraphs>
  <ScaleCrop>false</ScaleCrop>
  <HeadingPairs>
    <vt:vector size="2" baseType="variant">
      <vt:variant>
        <vt:lpstr>Title</vt:lpstr>
      </vt:variant>
      <vt:variant>
        <vt:i4>1</vt:i4>
      </vt:variant>
    </vt:vector>
  </HeadingPairs>
  <TitlesOfParts>
    <vt:vector size="1" baseType="lpstr">
      <vt:lpstr>CURRICULUM VITAE</vt:lpstr>
    </vt:vector>
  </TitlesOfParts>
  <Company>Dell Computer Corporation</Company>
  <LinksUpToDate>false</LinksUpToDate>
  <CharactersWithSpaces>348923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Preferred Customer</dc:creator>
  <cp:keywords/>
  <dc:description/>
  <cp:lastModifiedBy>Nicole Crosby</cp:lastModifiedBy>
  <cp:revision>3</cp:revision>
  <cp:lastPrinted>2020-11-25T19:48:00Z</cp:lastPrinted>
  <dcterms:created xsi:type="dcterms:W3CDTF">2026-01-21T16:45:00Z</dcterms:created>
  <dcterms:modified xsi:type="dcterms:W3CDTF">2026-01-21T17:01:00Z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0x010100F1D0B2711044434A83C16FDB814B2D45</vt:lpwstr>
  </property>
</Properties>
</file>