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B4A" w:rsidRPr="002B1B4A" w:rsidRDefault="002B1B4A" w:rsidP="002B1B4A">
      <w:pPr>
        <w:pStyle w:val="Heading2"/>
        <w:rPr>
          <w:rStyle w:val="Emphasis"/>
          <w:b/>
          <w:sz w:val="28"/>
          <w:szCs w:val="28"/>
        </w:rPr>
      </w:pPr>
      <w:bookmarkStart w:id="0" w:name="_GoBack"/>
      <w:bookmarkEnd w:id="0"/>
      <w:r w:rsidRPr="002B1B4A">
        <w:rPr>
          <w:rStyle w:val="Emphasis"/>
          <w:b/>
          <w:sz w:val="28"/>
          <w:szCs w:val="28"/>
        </w:rPr>
        <w:t xml:space="preserve">NANCY A. CASSIDY </w:t>
      </w:r>
    </w:p>
    <w:p w:rsidR="002B1B4A" w:rsidRDefault="002B1B4A" w:rsidP="002B1B4A">
      <w:pPr>
        <w:pStyle w:val="Heading2"/>
        <w:rPr>
          <w:rStyle w:val="Emphasis"/>
          <w:rFonts w:ascii="MS Mincho" w:eastAsia="MS Mincho" w:hAnsi="MS Mincho" w:cs="MS Mincho"/>
        </w:rPr>
      </w:pPr>
      <w:r w:rsidRPr="002B1B4A">
        <w:rPr>
          <w:rStyle w:val="Emphasis"/>
        </w:rPr>
        <w:t>Senior Lecturer</w:t>
      </w:r>
      <w:r w:rsidRPr="002B1B4A">
        <w:rPr>
          <w:rStyle w:val="Emphasis"/>
          <w:rFonts w:ascii="MS Mincho" w:eastAsia="MS Mincho" w:hAnsi="MS Mincho" w:cs="MS Mincho" w:hint="eastAsia"/>
        </w:rPr>
        <w:t> </w:t>
      </w:r>
    </w:p>
    <w:p w:rsidR="002B1B4A" w:rsidRDefault="002B1B4A" w:rsidP="002B1B4A">
      <w:pPr>
        <w:pStyle w:val="Heading2"/>
        <w:rPr>
          <w:rStyle w:val="Emphasis"/>
          <w:rFonts w:ascii="MS Mincho" w:eastAsia="MS Mincho" w:hAnsi="MS Mincho" w:cs="MS Mincho"/>
          <w:i/>
        </w:rPr>
      </w:pPr>
      <w:r w:rsidRPr="002B1B4A">
        <w:rPr>
          <w:rStyle w:val="Emphasis"/>
          <w:i/>
        </w:rPr>
        <w:t>School of Accountancy</w:t>
      </w:r>
      <w:r w:rsidRPr="002B1B4A">
        <w:rPr>
          <w:rStyle w:val="Emphasis"/>
          <w:rFonts w:ascii="MS Mincho" w:eastAsia="MS Mincho" w:hAnsi="MS Mincho" w:cs="MS Mincho" w:hint="eastAsia"/>
          <w:i/>
        </w:rPr>
        <w:t> </w:t>
      </w:r>
    </w:p>
    <w:p w:rsidR="002B1B4A" w:rsidRDefault="002B1B4A" w:rsidP="002B1B4A">
      <w:pPr>
        <w:pStyle w:val="Heading2"/>
        <w:rPr>
          <w:rStyle w:val="Emphasis"/>
          <w:i/>
        </w:rPr>
      </w:pPr>
      <w:r w:rsidRPr="002B1B4A">
        <w:rPr>
          <w:rStyle w:val="Emphasis"/>
          <w:i/>
        </w:rPr>
        <w:t xml:space="preserve">W. P. Carey School of Business </w:t>
      </w:r>
    </w:p>
    <w:p w:rsidR="002B1B4A" w:rsidRDefault="002B1B4A" w:rsidP="002B1B4A">
      <w:pPr>
        <w:pStyle w:val="Heading2"/>
        <w:rPr>
          <w:rStyle w:val="Emphasis"/>
          <w:rFonts w:ascii="MS Mincho" w:eastAsia="MS Mincho" w:hAnsi="MS Mincho" w:cs="MS Mincho"/>
        </w:rPr>
      </w:pPr>
      <w:r w:rsidRPr="002B1B4A">
        <w:rPr>
          <w:rStyle w:val="Emphasis"/>
          <w:i/>
        </w:rPr>
        <w:t>Arizona State University</w:t>
      </w:r>
      <w:r w:rsidRPr="002B1B4A">
        <w:rPr>
          <w:rStyle w:val="Emphasis"/>
          <w:rFonts w:ascii="MS Mincho" w:eastAsia="MS Mincho" w:hAnsi="MS Mincho" w:cs="MS Mincho" w:hint="eastAsia"/>
        </w:rPr>
        <w:t> </w:t>
      </w:r>
    </w:p>
    <w:p w:rsidR="002B1B4A" w:rsidRDefault="002B1B4A" w:rsidP="002B1B4A">
      <w:pPr>
        <w:pStyle w:val="Heading2"/>
        <w:rPr>
          <w:rStyle w:val="Emphasis"/>
        </w:rPr>
      </w:pPr>
      <w:r w:rsidRPr="002B1B4A">
        <w:rPr>
          <w:rStyle w:val="Emphasis"/>
        </w:rPr>
        <w:t>Joined the W. P. Carey faculty May, 2012</w:t>
      </w:r>
    </w:p>
    <w:p w:rsidR="002B1B4A" w:rsidRPr="002B1B4A" w:rsidRDefault="002B1B4A" w:rsidP="002B1B4A">
      <w:pPr>
        <w:pStyle w:val="Heading2"/>
        <w:pBdr>
          <w:bottom w:val="thinThickSmallGap" w:sz="24" w:space="1" w:color="auto"/>
        </w:pBdr>
        <w:rPr>
          <w:rStyle w:val="Emphasis"/>
        </w:rPr>
      </w:pPr>
      <w:r w:rsidRPr="002B1B4A">
        <w:rPr>
          <w:rStyle w:val="Emphasis"/>
        </w:rPr>
        <w:t xml:space="preserve"> </w:t>
      </w:r>
    </w:p>
    <w:p w:rsidR="002B1B4A" w:rsidRDefault="002B1B4A" w:rsidP="002B1B4A">
      <w:pPr>
        <w:autoSpaceDE w:val="0"/>
        <w:autoSpaceDN w:val="0"/>
        <w:adjustRightInd w:val="0"/>
        <w:spacing w:after="240" w:line="360" w:lineRule="atLeast"/>
        <w:jc w:val="center"/>
        <w:rPr>
          <w:rFonts w:ascii="Times" w:hAnsi="Times" w:cs="Times"/>
          <w:b/>
          <w:bCs/>
          <w:color w:val="000000"/>
          <w:sz w:val="24"/>
          <w:szCs w:val="24"/>
        </w:rPr>
      </w:pPr>
      <w:r w:rsidRPr="002B1B4A">
        <w:rPr>
          <w:rFonts w:ascii="Times" w:hAnsi="Times" w:cs="Times"/>
          <w:b/>
          <w:bCs/>
          <w:color w:val="000000"/>
          <w:sz w:val="24"/>
          <w:szCs w:val="24"/>
        </w:rPr>
        <w:t>PERSONAL DATA</w:t>
      </w:r>
    </w:p>
    <w:p w:rsidR="002B1B4A" w:rsidRPr="002B1B4A" w:rsidRDefault="002B1B4A" w:rsidP="002B1B4A">
      <w:pPr>
        <w:autoSpaceDE w:val="0"/>
        <w:autoSpaceDN w:val="0"/>
        <w:adjustRightInd w:val="0"/>
        <w:rPr>
          <w:rFonts w:ascii="Times" w:hAnsi="Times" w:cs="Times"/>
          <w:color w:val="000000"/>
          <w:sz w:val="24"/>
          <w:szCs w:val="24"/>
        </w:rPr>
      </w:pPr>
      <w:r w:rsidRPr="002B1B4A">
        <w:rPr>
          <w:rFonts w:ascii="Times" w:hAnsi="Times" w:cs="Times"/>
          <w:b/>
          <w:bCs/>
          <w:color w:val="000000"/>
          <w:sz w:val="24"/>
          <w:szCs w:val="24"/>
        </w:rPr>
        <w:t xml:space="preserve">OFFICE ADDRESS </w:t>
      </w:r>
      <w:r>
        <w:rPr>
          <w:rFonts w:ascii="Times" w:hAnsi="Times" w:cs="Times"/>
          <w:b/>
          <w:bCs/>
          <w:color w:val="000000"/>
          <w:sz w:val="24"/>
          <w:szCs w:val="24"/>
        </w:rPr>
        <w:tab/>
      </w:r>
      <w:r>
        <w:rPr>
          <w:rFonts w:ascii="Times" w:hAnsi="Times" w:cs="Times"/>
          <w:b/>
          <w:bCs/>
          <w:color w:val="000000"/>
          <w:sz w:val="24"/>
          <w:szCs w:val="24"/>
        </w:rPr>
        <w:tab/>
      </w:r>
      <w:r>
        <w:rPr>
          <w:rFonts w:ascii="Times" w:hAnsi="Times" w:cs="Times"/>
          <w:b/>
          <w:bCs/>
          <w:color w:val="000000"/>
          <w:sz w:val="24"/>
          <w:szCs w:val="24"/>
        </w:rPr>
        <w:tab/>
      </w:r>
      <w:r>
        <w:rPr>
          <w:rFonts w:ascii="Times" w:hAnsi="Times" w:cs="Times"/>
          <w:b/>
          <w:bCs/>
          <w:color w:val="000000"/>
          <w:sz w:val="24"/>
          <w:szCs w:val="24"/>
        </w:rPr>
        <w:tab/>
      </w:r>
      <w:r>
        <w:rPr>
          <w:rFonts w:ascii="Times" w:hAnsi="Times" w:cs="Times"/>
          <w:b/>
          <w:bCs/>
          <w:color w:val="000000"/>
          <w:sz w:val="24"/>
          <w:szCs w:val="24"/>
        </w:rPr>
        <w:tab/>
      </w:r>
      <w:r>
        <w:rPr>
          <w:rFonts w:ascii="Times" w:hAnsi="Times" w:cs="Times"/>
          <w:b/>
          <w:bCs/>
          <w:color w:val="000000"/>
          <w:sz w:val="24"/>
          <w:szCs w:val="24"/>
        </w:rPr>
        <w:tab/>
      </w:r>
      <w:r>
        <w:rPr>
          <w:rFonts w:ascii="Times" w:hAnsi="Times" w:cs="Times"/>
          <w:b/>
          <w:bCs/>
          <w:color w:val="000000"/>
          <w:sz w:val="24"/>
          <w:szCs w:val="24"/>
        </w:rPr>
        <w:tab/>
      </w:r>
      <w:r w:rsidRPr="002B1B4A">
        <w:rPr>
          <w:rFonts w:ascii="Times" w:hAnsi="Times" w:cs="Times"/>
          <w:b/>
          <w:bCs/>
          <w:color w:val="000000"/>
          <w:sz w:val="24"/>
          <w:szCs w:val="24"/>
        </w:rPr>
        <w:t xml:space="preserve">HOME ADDRESS </w:t>
      </w:r>
    </w:p>
    <w:p w:rsidR="002B1B4A" w:rsidRDefault="002B1B4A" w:rsidP="002B1B4A">
      <w:pPr>
        <w:autoSpaceDE w:val="0"/>
        <w:autoSpaceDN w:val="0"/>
        <w:adjustRightInd w:val="0"/>
        <w:rPr>
          <w:color w:val="000000"/>
          <w:sz w:val="24"/>
          <w:szCs w:val="24"/>
        </w:rPr>
      </w:pPr>
      <w:r w:rsidRPr="002B1B4A">
        <w:rPr>
          <w:color w:val="000000"/>
          <w:sz w:val="24"/>
          <w:szCs w:val="24"/>
        </w:rPr>
        <w:t>Arizona State University</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7275 N. Scottsdale Rd.</w:t>
      </w:r>
      <w:r w:rsidRPr="002B1B4A">
        <w:rPr>
          <w:color w:val="000000"/>
          <w:sz w:val="24"/>
          <w:szCs w:val="24"/>
        </w:rPr>
        <w:t xml:space="preserve"> </w:t>
      </w:r>
    </w:p>
    <w:p w:rsidR="002B1B4A" w:rsidRPr="002B1B4A" w:rsidRDefault="002B1B4A" w:rsidP="002B1B4A">
      <w:pPr>
        <w:autoSpaceDE w:val="0"/>
        <w:autoSpaceDN w:val="0"/>
        <w:adjustRightInd w:val="0"/>
        <w:rPr>
          <w:rFonts w:eastAsia="MS Mincho"/>
          <w:color w:val="000000"/>
          <w:sz w:val="24"/>
          <w:szCs w:val="24"/>
        </w:rPr>
      </w:pPr>
      <w:r w:rsidRPr="002B1B4A">
        <w:rPr>
          <w:color w:val="000000"/>
          <w:sz w:val="24"/>
          <w:szCs w:val="24"/>
        </w:rPr>
        <w:t>School of Accountancy</w:t>
      </w:r>
      <w:r w:rsidRPr="002B1B4A">
        <w:rPr>
          <w:rFonts w:ascii="MS Mincho" w:eastAsia="MS Mincho" w:hAnsi="MS Mincho" w:cs="MS Mincho" w:hint="eastAsia"/>
          <w:color w:val="000000"/>
          <w:sz w:val="24"/>
          <w:szCs w:val="24"/>
        </w:rPr>
        <w:t> </w:t>
      </w:r>
      <w:r>
        <w:rPr>
          <w:rFonts w:ascii="MS Mincho" w:eastAsia="MS Mincho" w:hAnsi="MS Mincho" w:cs="MS Mincho"/>
          <w:color w:val="000000"/>
          <w:sz w:val="24"/>
          <w:szCs w:val="24"/>
        </w:rPr>
        <w:tab/>
      </w:r>
      <w:r>
        <w:rPr>
          <w:rFonts w:ascii="MS Mincho" w:eastAsia="MS Mincho" w:hAnsi="MS Mincho" w:cs="MS Mincho"/>
          <w:color w:val="000000"/>
          <w:sz w:val="24"/>
          <w:szCs w:val="24"/>
        </w:rPr>
        <w:tab/>
      </w:r>
      <w:r>
        <w:rPr>
          <w:rFonts w:ascii="MS Mincho" w:eastAsia="MS Mincho" w:hAnsi="MS Mincho" w:cs="MS Mincho"/>
          <w:color w:val="000000"/>
          <w:sz w:val="24"/>
          <w:szCs w:val="24"/>
        </w:rPr>
        <w:tab/>
      </w:r>
      <w:r>
        <w:rPr>
          <w:rFonts w:ascii="MS Mincho" w:eastAsia="MS Mincho" w:hAnsi="MS Mincho" w:cs="MS Mincho"/>
          <w:color w:val="000000"/>
          <w:sz w:val="24"/>
          <w:szCs w:val="24"/>
        </w:rPr>
        <w:tab/>
      </w:r>
      <w:r>
        <w:rPr>
          <w:rFonts w:ascii="MS Mincho" w:eastAsia="MS Mincho" w:hAnsi="MS Mincho" w:cs="MS Mincho"/>
          <w:color w:val="000000"/>
          <w:sz w:val="24"/>
          <w:szCs w:val="24"/>
        </w:rPr>
        <w:tab/>
      </w:r>
      <w:r>
        <w:rPr>
          <w:rFonts w:ascii="MS Mincho" w:eastAsia="MS Mincho" w:hAnsi="MS Mincho" w:cs="MS Mincho"/>
          <w:color w:val="000000"/>
          <w:sz w:val="24"/>
          <w:szCs w:val="24"/>
        </w:rPr>
        <w:tab/>
      </w:r>
      <w:r w:rsidRPr="002B1B4A">
        <w:rPr>
          <w:rFonts w:eastAsia="MS Mincho"/>
          <w:color w:val="000000"/>
          <w:sz w:val="24"/>
          <w:szCs w:val="24"/>
        </w:rPr>
        <w:t>Unit 1002</w:t>
      </w:r>
    </w:p>
    <w:p w:rsidR="002B1B4A" w:rsidRDefault="002B1B4A" w:rsidP="002B1B4A">
      <w:pPr>
        <w:autoSpaceDE w:val="0"/>
        <w:autoSpaceDN w:val="0"/>
        <w:adjustRightInd w:val="0"/>
        <w:rPr>
          <w:color w:val="000000"/>
          <w:sz w:val="24"/>
          <w:szCs w:val="24"/>
        </w:rPr>
      </w:pPr>
      <w:r w:rsidRPr="002B1B4A">
        <w:rPr>
          <w:color w:val="000000"/>
          <w:sz w:val="24"/>
          <w:szCs w:val="24"/>
        </w:rPr>
        <w:t xml:space="preserve">W. P. Carey School of Business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Paradise Valley, AZ 85253</w:t>
      </w:r>
    </w:p>
    <w:p w:rsidR="002B1B4A" w:rsidRPr="002B1B4A" w:rsidRDefault="002B1B4A" w:rsidP="002B1B4A">
      <w:pPr>
        <w:autoSpaceDE w:val="0"/>
        <w:autoSpaceDN w:val="0"/>
        <w:adjustRightInd w:val="0"/>
        <w:rPr>
          <w:rFonts w:ascii="Times" w:hAnsi="Times" w:cs="Times"/>
          <w:color w:val="000000"/>
          <w:sz w:val="24"/>
          <w:szCs w:val="24"/>
        </w:rPr>
      </w:pPr>
      <w:r w:rsidRPr="002B1B4A">
        <w:rPr>
          <w:color w:val="000000"/>
          <w:sz w:val="24"/>
          <w:szCs w:val="24"/>
        </w:rPr>
        <w:t xml:space="preserve">Tempe, AZ 85287-3606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Cell:  (979) 595-8694</w:t>
      </w:r>
    </w:p>
    <w:p w:rsidR="002B1B4A" w:rsidRPr="002B1B4A" w:rsidRDefault="002B1B4A" w:rsidP="002B1B4A">
      <w:pPr>
        <w:autoSpaceDE w:val="0"/>
        <w:autoSpaceDN w:val="0"/>
        <w:adjustRightInd w:val="0"/>
        <w:spacing w:after="240" w:line="360" w:lineRule="atLeast"/>
        <w:rPr>
          <w:rFonts w:ascii="Times" w:hAnsi="Times" w:cs="Times"/>
          <w:color w:val="000000"/>
          <w:sz w:val="24"/>
          <w:szCs w:val="24"/>
        </w:rPr>
      </w:pPr>
    </w:p>
    <w:p w:rsidR="002B1B4A" w:rsidRPr="002B1B4A" w:rsidRDefault="002B1B4A" w:rsidP="002B1B4A">
      <w:pPr>
        <w:autoSpaceDE w:val="0"/>
        <w:autoSpaceDN w:val="0"/>
        <w:adjustRightInd w:val="0"/>
        <w:jc w:val="center"/>
        <w:rPr>
          <w:rFonts w:ascii="Times" w:hAnsi="Times" w:cs="Times"/>
          <w:color w:val="000000"/>
          <w:sz w:val="24"/>
          <w:szCs w:val="24"/>
        </w:rPr>
      </w:pPr>
      <w:r w:rsidRPr="002B1B4A">
        <w:rPr>
          <w:rFonts w:ascii="Times" w:hAnsi="Times" w:cs="Times"/>
          <w:b/>
          <w:bCs/>
          <w:color w:val="000000"/>
          <w:sz w:val="24"/>
          <w:szCs w:val="24"/>
        </w:rPr>
        <w:t>EDUCATION</w:t>
      </w:r>
    </w:p>
    <w:p w:rsidR="00DA642A" w:rsidRDefault="00DA642A" w:rsidP="002B1B4A">
      <w:pPr>
        <w:autoSpaceDE w:val="0"/>
        <w:autoSpaceDN w:val="0"/>
        <w:adjustRightInd w:val="0"/>
        <w:rPr>
          <w:color w:val="000000"/>
          <w:sz w:val="24"/>
          <w:szCs w:val="24"/>
        </w:rPr>
      </w:pPr>
    </w:p>
    <w:p w:rsidR="00DA642A" w:rsidRDefault="000A0856" w:rsidP="002B1B4A">
      <w:pPr>
        <w:autoSpaceDE w:val="0"/>
        <w:autoSpaceDN w:val="0"/>
        <w:adjustRightInd w:val="0"/>
        <w:rPr>
          <w:color w:val="000000"/>
          <w:sz w:val="24"/>
          <w:szCs w:val="24"/>
        </w:rPr>
      </w:pPr>
      <w:r>
        <w:rPr>
          <w:color w:val="000000"/>
          <w:sz w:val="24"/>
          <w:szCs w:val="24"/>
        </w:rPr>
        <w:tab/>
      </w:r>
      <w:r>
        <w:rPr>
          <w:color w:val="000000"/>
          <w:sz w:val="24"/>
          <w:szCs w:val="24"/>
        </w:rPr>
        <w:tab/>
        <w:t>M.B.A</w:t>
      </w:r>
      <w:r>
        <w:rPr>
          <w:color w:val="000000"/>
          <w:sz w:val="24"/>
          <w:szCs w:val="24"/>
        </w:rPr>
        <w:tab/>
      </w:r>
      <w:r>
        <w:rPr>
          <w:color w:val="000000"/>
          <w:sz w:val="24"/>
          <w:szCs w:val="24"/>
        </w:rPr>
        <w:tab/>
        <w:t>School:</w:t>
      </w:r>
      <w:r>
        <w:rPr>
          <w:color w:val="000000"/>
          <w:sz w:val="24"/>
          <w:szCs w:val="24"/>
        </w:rPr>
        <w:tab/>
        <w:t>Texas A&amp;M University</w:t>
      </w:r>
    </w:p>
    <w:p w:rsidR="000A0856" w:rsidRDefault="000A0856" w:rsidP="002B1B4A">
      <w:pPr>
        <w:autoSpaceDE w:val="0"/>
        <w:autoSpaceDN w:val="0"/>
        <w:adjustRightInd w:val="0"/>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Date:</w:t>
      </w:r>
      <w:r>
        <w:rPr>
          <w:color w:val="000000"/>
          <w:sz w:val="24"/>
          <w:szCs w:val="24"/>
        </w:rPr>
        <w:tab/>
      </w:r>
      <w:r>
        <w:rPr>
          <w:color w:val="000000"/>
          <w:sz w:val="24"/>
          <w:szCs w:val="24"/>
        </w:rPr>
        <w:tab/>
        <w:t>May, 1993</w:t>
      </w:r>
    </w:p>
    <w:p w:rsidR="000A0856" w:rsidRDefault="000A0856" w:rsidP="002B1B4A">
      <w:pPr>
        <w:autoSpaceDE w:val="0"/>
        <w:autoSpaceDN w:val="0"/>
        <w:adjustRightInd w:val="0"/>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Major Field:</w:t>
      </w:r>
      <w:r>
        <w:rPr>
          <w:color w:val="000000"/>
          <w:sz w:val="24"/>
          <w:szCs w:val="24"/>
        </w:rPr>
        <w:tab/>
        <w:t>Accounting</w:t>
      </w:r>
    </w:p>
    <w:p w:rsidR="000A0856" w:rsidRDefault="000A0856" w:rsidP="002B1B4A">
      <w:pPr>
        <w:autoSpaceDE w:val="0"/>
        <w:autoSpaceDN w:val="0"/>
        <w:adjustRightInd w:val="0"/>
        <w:rPr>
          <w:color w:val="000000"/>
          <w:sz w:val="24"/>
          <w:szCs w:val="24"/>
        </w:rPr>
      </w:pPr>
    </w:p>
    <w:p w:rsidR="000A0856" w:rsidRDefault="000A0856" w:rsidP="002B1B4A">
      <w:pPr>
        <w:autoSpaceDE w:val="0"/>
        <w:autoSpaceDN w:val="0"/>
        <w:adjustRightInd w:val="0"/>
        <w:rPr>
          <w:color w:val="000000"/>
          <w:sz w:val="24"/>
          <w:szCs w:val="24"/>
        </w:rPr>
      </w:pPr>
      <w:r>
        <w:rPr>
          <w:color w:val="000000"/>
          <w:sz w:val="24"/>
          <w:szCs w:val="24"/>
        </w:rPr>
        <w:tab/>
      </w:r>
      <w:r>
        <w:rPr>
          <w:color w:val="000000"/>
          <w:sz w:val="24"/>
          <w:szCs w:val="24"/>
        </w:rPr>
        <w:tab/>
        <w:t>B.S.B.A.</w:t>
      </w:r>
      <w:r>
        <w:rPr>
          <w:color w:val="000000"/>
          <w:sz w:val="24"/>
          <w:szCs w:val="24"/>
        </w:rPr>
        <w:tab/>
        <w:t>School:</w:t>
      </w:r>
      <w:r>
        <w:rPr>
          <w:color w:val="000000"/>
          <w:sz w:val="24"/>
          <w:szCs w:val="24"/>
        </w:rPr>
        <w:tab/>
        <w:t>University of Nebraska at Omaha</w:t>
      </w:r>
    </w:p>
    <w:p w:rsidR="000A0856" w:rsidRDefault="000A0856" w:rsidP="002B1B4A">
      <w:pPr>
        <w:autoSpaceDE w:val="0"/>
        <w:autoSpaceDN w:val="0"/>
        <w:adjustRightInd w:val="0"/>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Date:</w:t>
      </w:r>
      <w:r>
        <w:rPr>
          <w:color w:val="000000"/>
          <w:sz w:val="24"/>
          <w:szCs w:val="24"/>
        </w:rPr>
        <w:tab/>
      </w:r>
      <w:r>
        <w:rPr>
          <w:color w:val="000000"/>
          <w:sz w:val="24"/>
          <w:szCs w:val="24"/>
        </w:rPr>
        <w:tab/>
        <w:t>May, 1980</w:t>
      </w:r>
    </w:p>
    <w:p w:rsidR="000A0856" w:rsidRDefault="000A0856" w:rsidP="002B1B4A">
      <w:pPr>
        <w:autoSpaceDE w:val="0"/>
        <w:autoSpaceDN w:val="0"/>
        <w:adjustRightInd w:val="0"/>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Major Fields:</w:t>
      </w:r>
      <w:r>
        <w:rPr>
          <w:color w:val="000000"/>
          <w:sz w:val="24"/>
          <w:szCs w:val="24"/>
        </w:rPr>
        <w:tab/>
        <w:t>Marketing &amp; Management</w:t>
      </w:r>
    </w:p>
    <w:p w:rsidR="000A0856" w:rsidRDefault="000A0856" w:rsidP="002B1B4A">
      <w:pPr>
        <w:autoSpaceDE w:val="0"/>
        <w:autoSpaceDN w:val="0"/>
        <w:adjustRightInd w:val="0"/>
        <w:rPr>
          <w:color w:val="000000"/>
          <w:sz w:val="24"/>
          <w:szCs w:val="24"/>
        </w:rPr>
      </w:pPr>
    </w:p>
    <w:p w:rsidR="000A0856" w:rsidRDefault="000A0856" w:rsidP="002B1B4A">
      <w:pPr>
        <w:autoSpaceDE w:val="0"/>
        <w:autoSpaceDN w:val="0"/>
        <w:adjustRightInd w:val="0"/>
        <w:rPr>
          <w:color w:val="000000"/>
          <w:sz w:val="24"/>
          <w:szCs w:val="24"/>
        </w:rPr>
      </w:pPr>
      <w:r>
        <w:rPr>
          <w:color w:val="000000"/>
          <w:sz w:val="24"/>
          <w:szCs w:val="24"/>
        </w:rPr>
        <w:tab/>
      </w:r>
      <w:r>
        <w:rPr>
          <w:color w:val="000000"/>
          <w:sz w:val="24"/>
          <w:szCs w:val="24"/>
        </w:rPr>
        <w:tab/>
        <w:t>C.P.A.</w:t>
      </w:r>
      <w:r>
        <w:rPr>
          <w:color w:val="000000"/>
          <w:sz w:val="24"/>
          <w:szCs w:val="24"/>
        </w:rPr>
        <w:tab/>
      </w:r>
      <w:r>
        <w:rPr>
          <w:color w:val="000000"/>
          <w:sz w:val="24"/>
          <w:szCs w:val="24"/>
        </w:rPr>
        <w:tab/>
        <w:t>Inactive</w:t>
      </w:r>
    </w:p>
    <w:p w:rsidR="00DA642A" w:rsidRDefault="00DA642A" w:rsidP="002B1B4A">
      <w:pPr>
        <w:autoSpaceDE w:val="0"/>
        <w:autoSpaceDN w:val="0"/>
        <w:adjustRightInd w:val="0"/>
        <w:rPr>
          <w:color w:val="000000"/>
          <w:sz w:val="24"/>
          <w:szCs w:val="24"/>
        </w:rPr>
      </w:pPr>
    </w:p>
    <w:p w:rsidR="00DA642A" w:rsidRDefault="00DA642A" w:rsidP="002B1B4A">
      <w:pPr>
        <w:autoSpaceDE w:val="0"/>
        <w:autoSpaceDN w:val="0"/>
        <w:adjustRightInd w:val="0"/>
        <w:rPr>
          <w:color w:val="000000"/>
          <w:sz w:val="24"/>
          <w:szCs w:val="24"/>
        </w:rPr>
      </w:pPr>
    </w:p>
    <w:p w:rsidR="002B1B4A" w:rsidRPr="002B1B4A" w:rsidRDefault="002B1B4A" w:rsidP="000A0856">
      <w:pPr>
        <w:autoSpaceDE w:val="0"/>
        <w:autoSpaceDN w:val="0"/>
        <w:adjustRightInd w:val="0"/>
        <w:jc w:val="center"/>
        <w:rPr>
          <w:rFonts w:ascii="Times" w:hAnsi="Times" w:cs="Times"/>
          <w:color w:val="000000"/>
          <w:sz w:val="24"/>
          <w:szCs w:val="24"/>
        </w:rPr>
      </w:pPr>
      <w:r w:rsidRPr="002B1B4A">
        <w:rPr>
          <w:rFonts w:ascii="Times" w:hAnsi="Times" w:cs="Times"/>
          <w:b/>
          <w:bCs/>
          <w:color w:val="000000"/>
          <w:sz w:val="24"/>
          <w:szCs w:val="24"/>
        </w:rPr>
        <w:t>COLLEGE AND UNIVERSITY POSITIONS</w:t>
      </w:r>
    </w:p>
    <w:p w:rsidR="002B1B4A" w:rsidRPr="002B1B4A" w:rsidRDefault="002B1B4A" w:rsidP="000A0856">
      <w:pPr>
        <w:autoSpaceDE w:val="0"/>
        <w:autoSpaceDN w:val="0"/>
        <w:adjustRightInd w:val="0"/>
        <w:ind w:left="720" w:hanging="720"/>
        <w:rPr>
          <w:rFonts w:ascii="Times" w:hAnsi="Times" w:cs="Times"/>
          <w:color w:val="000000"/>
          <w:sz w:val="24"/>
          <w:szCs w:val="24"/>
        </w:rPr>
      </w:pPr>
      <w:r w:rsidRPr="002B1B4A">
        <w:rPr>
          <w:color w:val="000000"/>
          <w:sz w:val="24"/>
          <w:szCs w:val="24"/>
        </w:rPr>
        <w:t xml:space="preserve">Senior Lecturer, W. P. Carey School of Business, Accountancy, Arizona State University (May, 2012 – Present) </w:t>
      </w:r>
    </w:p>
    <w:p w:rsidR="002B1B4A" w:rsidRPr="002B1B4A" w:rsidRDefault="002B1B4A" w:rsidP="000A0856">
      <w:pPr>
        <w:autoSpaceDE w:val="0"/>
        <w:autoSpaceDN w:val="0"/>
        <w:adjustRightInd w:val="0"/>
        <w:ind w:left="720" w:hanging="720"/>
        <w:rPr>
          <w:rFonts w:ascii="Times" w:hAnsi="Times" w:cs="Times"/>
          <w:color w:val="000000"/>
          <w:sz w:val="24"/>
          <w:szCs w:val="24"/>
        </w:rPr>
      </w:pPr>
      <w:r w:rsidRPr="002B1B4A">
        <w:rPr>
          <w:color w:val="000000"/>
          <w:sz w:val="24"/>
          <w:szCs w:val="24"/>
        </w:rPr>
        <w:t>Senior Lecturer, Mays Business School, Department of Accou</w:t>
      </w:r>
      <w:r w:rsidR="000A0856">
        <w:rPr>
          <w:color w:val="000000"/>
          <w:sz w:val="24"/>
          <w:szCs w:val="24"/>
        </w:rPr>
        <w:t>nting, Texas A&amp;M (August, 2008 through</w:t>
      </w:r>
      <w:r w:rsidRPr="002B1B4A">
        <w:rPr>
          <w:color w:val="000000"/>
          <w:sz w:val="24"/>
          <w:szCs w:val="24"/>
        </w:rPr>
        <w:t xml:space="preserve"> May, 2012) </w:t>
      </w:r>
    </w:p>
    <w:p w:rsidR="002B1B4A" w:rsidRPr="002B1B4A" w:rsidRDefault="000A0856" w:rsidP="000A0856">
      <w:pPr>
        <w:autoSpaceDE w:val="0"/>
        <w:autoSpaceDN w:val="0"/>
        <w:adjustRightInd w:val="0"/>
        <w:ind w:left="720" w:hanging="720"/>
        <w:rPr>
          <w:rFonts w:ascii="Times" w:hAnsi="Times" w:cs="Times"/>
          <w:color w:val="000000"/>
          <w:sz w:val="24"/>
          <w:szCs w:val="24"/>
        </w:rPr>
      </w:pPr>
      <w:r>
        <w:rPr>
          <w:color w:val="000000"/>
          <w:sz w:val="24"/>
          <w:szCs w:val="24"/>
        </w:rPr>
        <w:t xml:space="preserve">  </w:t>
      </w:r>
      <w:r>
        <w:rPr>
          <w:color w:val="000000"/>
          <w:sz w:val="24"/>
          <w:szCs w:val="24"/>
        </w:rPr>
        <w:tab/>
      </w:r>
      <w:r w:rsidR="002B1B4A" w:rsidRPr="002B1B4A">
        <w:rPr>
          <w:color w:val="000000"/>
          <w:sz w:val="24"/>
          <w:szCs w:val="24"/>
        </w:rPr>
        <w:t xml:space="preserve">(August, 2005 – July, 2008 ) </w:t>
      </w:r>
    </w:p>
    <w:p w:rsidR="002B1B4A" w:rsidRPr="002B1B4A" w:rsidRDefault="002B1B4A" w:rsidP="002B1B4A">
      <w:pPr>
        <w:autoSpaceDE w:val="0"/>
        <w:autoSpaceDN w:val="0"/>
        <w:adjustRightInd w:val="0"/>
        <w:rPr>
          <w:rFonts w:ascii="Times" w:hAnsi="Times" w:cs="Times"/>
          <w:color w:val="000000"/>
          <w:sz w:val="24"/>
          <w:szCs w:val="24"/>
        </w:rPr>
      </w:pPr>
      <w:r w:rsidRPr="002B1B4A">
        <w:rPr>
          <w:color w:val="000000"/>
          <w:sz w:val="24"/>
          <w:szCs w:val="24"/>
        </w:rPr>
        <w:t xml:space="preserve">Adjunct Professor of Accounting, </w:t>
      </w:r>
      <w:proofErr w:type="spellStart"/>
      <w:r w:rsidRPr="002B1B4A">
        <w:rPr>
          <w:color w:val="000000"/>
          <w:sz w:val="24"/>
          <w:szCs w:val="24"/>
        </w:rPr>
        <w:t>Doane</w:t>
      </w:r>
      <w:proofErr w:type="spellEnd"/>
      <w:r w:rsidRPr="002B1B4A">
        <w:rPr>
          <w:color w:val="000000"/>
          <w:sz w:val="24"/>
          <w:szCs w:val="24"/>
        </w:rPr>
        <w:t xml:space="preserve"> College, Crete, Nebraska (August, 2004 – May, 2006) </w:t>
      </w:r>
    </w:p>
    <w:p w:rsidR="002B1B4A" w:rsidRPr="002B1B4A" w:rsidRDefault="002B1B4A" w:rsidP="000A0856">
      <w:pPr>
        <w:autoSpaceDE w:val="0"/>
        <w:autoSpaceDN w:val="0"/>
        <w:adjustRightInd w:val="0"/>
        <w:ind w:left="720" w:hanging="720"/>
        <w:rPr>
          <w:rFonts w:ascii="Times" w:hAnsi="Times" w:cs="Times"/>
          <w:color w:val="000000"/>
          <w:sz w:val="24"/>
          <w:szCs w:val="24"/>
        </w:rPr>
      </w:pPr>
      <w:r w:rsidRPr="002B1B4A">
        <w:rPr>
          <w:color w:val="000000"/>
          <w:sz w:val="24"/>
          <w:szCs w:val="24"/>
        </w:rPr>
        <w:t xml:space="preserve">Senior Lecturer, Mays Business School, Department of Accounting, Texas A&amp;M University (August, 1993 – May, 2004). </w:t>
      </w:r>
    </w:p>
    <w:p w:rsidR="000A0856" w:rsidRDefault="000A0856" w:rsidP="002B1B4A">
      <w:pPr>
        <w:autoSpaceDE w:val="0"/>
        <w:autoSpaceDN w:val="0"/>
        <w:adjustRightInd w:val="0"/>
        <w:rPr>
          <w:rFonts w:ascii="Times" w:hAnsi="Times" w:cs="Times"/>
          <w:b/>
          <w:bCs/>
          <w:color w:val="000000"/>
          <w:sz w:val="24"/>
          <w:szCs w:val="24"/>
        </w:rPr>
      </w:pPr>
    </w:p>
    <w:p w:rsidR="000A0856" w:rsidRDefault="000A0856" w:rsidP="002B1B4A">
      <w:pPr>
        <w:autoSpaceDE w:val="0"/>
        <w:autoSpaceDN w:val="0"/>
        <w:adjustRightInd w:val="0"/>
        <w:rPr>
          <w:rFonts w:ascii="Times" w:hAnsi="Times" w:cs="Times"/>
          <w:b/>
          <w:bCs/>
          <w:color w:val="000000"/>
          <w:sz w:val="24"/>
          <w:szCs w:val="24"/>
        </w:rPr>
      </w:pPr>
    </w:p>
    <w:p w:rsidR="002B1B4A" w:rsidRPr="002B1B4A" w:rsidRDefault="002B1B4A" w:rsidP="000A0856">
      <w:pPr>
        <w:autoSpaceDE w:val="0"/>
        <w:autoSpaceDN w:val="0"/>
        <w:adjustRightInd w:val="0"/>
        <w:jc w:val="center"/>
        <w:rPr>
          <w:rFonts w:ascii="Times" w:hAnsi="Times" w:cs="Times"/>
          <w:color w:val="000000"/>
          <w:sz w:val="24"/>
          <w:szCs w:val="24"/>
        </w:rPr>
      </w:pPr>
      <w:r w:rsidRPr="002B1B4A">
        <w:rPr>
          <w:rFonts w:ascii="Times" w:hAnsi="Times" w:cs="Times"/>
          <w:b/>
          <w:bCs/>
          <w:color w:val="000000"/>
          <w:sz w:val="24"/>
          <w:szCs w:val="24"/>
        </w:rPr>
        <w:t>COURSES TAUGHT</w:t>
      </w:r>
    </w:p>
    <w:p w:rsidR="000A0856" w:rsidRDefault="002B1B4A" w:rsidP="000A0856">
      <w:pPr>
        <w:autoSpaceDE w:val="0"/>
        <w:autoSpaceDN w:val="0"/>
        <w:adjustRightInd w:val="0"/>
        <w:ind w:right="-450" w:hanging="1260"/>
        <w:rPr>
          <w:rFonts w:ascii="Wingdings" w:hAnsi="Wingdings" w:cs="Wingdings"/>
          <w:color w:val="000000"/>
          <w:sz w:val="24"/>
          <w:szCs w:val="24"/>
        </w:rPr>
      </w:pPr>
      <w:r w:rsidRPr="002B1B4A">
        <w:rPr>
          <w:rFonts w:ascii="Wingdings" w:hAnsi="Wingdings" w:cs="Wingdings"/>
          <w:color w:val="000000"/>
          <w:sz w:val="24"/>
          <w:szCs w:val="24"/>
        </w:rPr>
        <w:t></w:t>
      </w:r>
      <w:r w:rsidR="000A0856">
        <w:rPr>
          <w:rFonts w:ascii="Wingdings" w:hAnsi="Wingdings" w:cs="Wingdings"/>
          <w:color w:val="000000"/>
          <w:sz w:val="24"/>
          <w:szCs w:val="24"/>
        </w:rPr>
        <w:t></w:t>
      </w:r>
      <w:r w:rsidR="000A0856">
        <w:rPr>
          <w:rFonts w:ascii="Wingdings" w:hAnsi="Wingdings" w:cs="Wingdings"/>
          <w:color w:val="000000"/>
          <w:sz w:val="24"/>
          <w:szCs w:val="24"/>
        </w:rPr>
        <w:t></w:t>
      </w:r>
      <w:r w:rsidR="000A0856">
        <w:rPr>
          <w:rFonts w:ascii="Wingdings" w:hAnsi="Wingdings" w:cs="Wingdings"/>
          <w:color w:val="000000"/>
          <w:sz w:val="24"/>
          <w:szCs w:val="24"/>
        </w:rPr>
        <w:t></w:t>
      </w:r>
    </w:p>
    <w:p w:rsidR="002B1B4A" w:rsidRPr="002B1B4A" w:rsidRDefault="000A0856" w:rsidP="000A0856">
      <w:pPr>
        <w:autoSpaceDE w:val="0"/>
        <w:autoSpaceDN w:val="0"/>
        <w:adjustRightInd w:val="0"/>
        <w:ind w:right="-450" w:hanging="1260"/>
        <w:rPr>
          <w:rFonts w:ascii="Times" w:hAnsi="Times" w:cs="Times"/>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Wingdings" w:hAnsi="Wingdings" w:cs="Wingdings"/>
          <w:color w:val="000000"/>
          <w:sz w:val="24"/>
          <w:szCs w:val="24"/>
        </w:rPr>
        <w:t></w:t>
      </w:r>
      <w:r>
        <w:rPr>
          <w:rFonts w:ascii="Wingdings" w:hAnsi="Wingdings" w:cs="Wingdings"/>
          <w:color w:val="000000"/>
          <w:sz w:val="24"/>
          <w:szCs w:val="24"/>
        </w:rPr>
        <w:t></w:t>
      </w:r>
      <w:r w:rsidRPr="000A0856">
        <w:rPr>
          <w:i/>
          <w:color w:val="000000"/>
          <w:sz w:val="24"/>
          <w:szCs w:val="24"/>
        </w:rPr>
        <w:t>External Reporting</w:t>
      </w:r>
      <w:r w:rsidR="002B1B4A" w:rsidRPr="000A0856">
        <w:rPr>
          <w:i/>
          <w:color w:val="000000"/>
          <w:sz w:val="24"/>
          <w:szCs w:val="24"/>
        </w:rPr>
        <w:t xml:space="preserve"> I</w:t>
      </w:r>
      <w:r>
        <w:rPr>
          <w:rFonts w:ascii="Wingdings" w:hAnsi="Wingdings" w:cs="Wingdings"/>
          <w:color w:val="000000"/>
          <w:sz w:val="24"/>
          <w:szCs w:val="24"/>
        </w:rPr>
        <w:t></w:t>
      </w:r>
      <w:r>
        <w:rPr>
          <w:color w:val="000000"/>
          <w:sz w:val="24"/>
          <w:szCs w:val="24"/>
        </w:rPr>
        <w:t>|</w:t>
      </w:r>
      <w:r>
        <w:rPr>
          <w:rFonts w:ascii="Wingdings" w:hAnsi="Wingdings" w:cs="Wingdings"/>
          <w:color w:val="000000"/>
          <w:sz w:val="24"/>
          <w:szCs w:val="24"/>
        </w:rPr>
        <w:t></w:t>
      </w:r>
      <w:r w:rsidR="002B1B4A" w:rsidRPr="000A0856">
        <w:rPr>
          <w:i/>
          <w:color w:val="000000"/>
          <w:sz w:val="24"/>
          <w:szCs w:val="24"/>
        </w:rPr>
        <w:t>Principles of Financial Accounting</w:t>
      </w:r>
      <w:r>
        <w:rPr>
          <w:rFonts w:eastAsia="MS Mincho"/>
          <w:color w:val="000000"/>
          <w:sz w:val="24"/>
          <w:szCs w:val="24"/>
        </w:rPr>
        <w:t xml:space="preserve">   |    </w:t>
      </w:r>
      <w:r w:rsidR="002B1B4A" w:rsidRPr="000A0856">
        <w:rPr>
          <w:i/>
          <w:color w:val="000000"/>
          <w:sz w:val="24"/>
          <w:szCs w:val="24"/>
        </w:rPr>
        <w:t>Principles of Managerial Accounting</w:t>
      </w:r>
      <w:r w:rsidR="002B1B4A" w:rsidRPr="002B1B4A">
        <w:rPr>
          <w:color w:val="000000"/>
          <w:sz w:val="24"/>
          <w:szCs w:val="24"/>
        </w:rPr>
        <w:t xml:space="preserve"> </w:t>
      </w:r>
    </w:p>
    <w:p w:rsidR="000A0856" w:rsidRDefault="000A0856" w:rsidP="002B1B4A">
      <w:pPr>
        <w:autoSpaceDE w:val="0"/>
        <w:autoSpaceDN w:val="0"/>
        <w:adjustRightInd w:val="0"/>
        <w:rPr>
          <w:rFonts w:ascii="Times" w:hAnsi="Times" w:cs="Times"/>
          <w:b/>
          <w:bCs/>
          <w:color w:val="000000"/>
          <w:sz w:val="24"/>
          <w:szCs w:val="24"/>
        </w:rPr>
      </w:pPr>
    </w:p>
    <w:p w:rsidR="000A0856" w:rsidRDefault="000A0856" w:rsidP="002B1B4A">
      <w:pPr>
        <w:autoSpaceDE w:val="0"/>
        <w:autoSpaceDN w:val="0"/>
        <w:adjustRightInd w:val="0"/>
        <w:rPr>
          <w:rFonts w:ascii="Times" w:hAnsi="Times" w:cs="Times"/>
          <w:b/>
          <w:bCs/>
          <w:color w:val="000000"/>
          <w:sz w:val="24"/>
          <w:szCs w:val="24"/>
        </w:rPr>
      </w:pPr>
    </w:p>
    <w:p w:rsidR="002B1B4A" w:rsidRPr="002B1B4A" w:rsidRDefault="002B1B4A" w:rsidP="002B1B4A">
      <w:pPr>
        <w:autoSpaceDE w:val="0"/>
        <w:autoSpaceDN w:val="0"/>
        <w:adjustRightInd w:val="0"/>
        <w:rPr>
          <w:rFonts w:ascii="Times" w:hAnsi="Times" w:cs="Times"/>
          <w:color w:val="000000"/>
          <w:sz w:val="24"/>
          <w:szCs w:val="24"/>
        </w:rPr>
      </w:pPr>
      <w:r w:rsidRPr="002B1B4A">
        <w:rPr>
          <w:rFonts w:ascii="Times" w:hAnsi="Times" w:cs="Times"/>
          <w:b/>
          <w:bCs/>
          <w:color w:val="000000"/>
          <w:sz w:val="24"/>
          <w:szCs w:val="24"/>
        </w:rPr>
        <w:lastRenderedPageBreak/>
        <w:t xml:space="preserve">SIGNIFICANT PROFESSIONAL DEVELOPMENT ACTIVITIES </w:t>
      </w:r>
    </w:p>
    <w:p w:rsidR="002B1B4A" w:rsidRPr="002B1B4A" w:rsidRDefault="002B1B4A" w:rsidP="002B1B4A">
      <w:pPr>
        <w:autoSpaceDE w:val="0"/>
        <w:autoSpaceDN w:val="0"/>
        <w:adjustRightInd w:val="0"/>
        <w:rPr>
          <w:rFonts w:ascii="Times" w:hAnsi="Times" w:cs="Times"/>
          <w:color w:val="000000"/>
          <w:sz w:val="24"/>
          <w:szCs w:val="24"/>
        </w:rPr>
      </w:pPr>
      <w:r w:rsidRPr="002B1B4A">
        <w:rPr>
          <w:rFonts w:ascii="Times" w:hAnsi="Times" w:cs="Times"/>
          <w:b/>
          <w:bCs/>
          <w:color w:val="000000"/>
          <w:sz w:val="24"/>
          <w:szCs w:val="24"/>
        </w:rPr>
        <w:t xml:space="preserve">Professional Experience: </w:t>
      </w:r>
    </w:p>
    <w:p w:rsidR="002B1B4A" w:rsidRPr="002B1B4A" w:rsidRDefault="002B1B4A" w:rsidP="000A0856">
      <w:pPr>
        <w:numPr>
          <w:ilvl w:val="0"/>
          <w:numId w:val="31"/>
        </w:numPr>
        <w:autoSpaceDE w:val="0"/>
        <w:autoSpaceDN w:val="0"/>
        <w:adjustRightInd w:val="0"/>
        <w:ind w:left="1080"/>
        <w:rPr>
          <w:rFonts w:ascii="Times" w:hAnsi="Times" w:cs="Times"/>
          <w:color w:val="000000"/>
          <w:sz w:val="24"/>
          <w:szCs w:val="24"/>
        </w:rPr>
      </w:pPr>
      <w:r w:rsidRPr="002B1B4A">
        <w:rPr>
          <w:rFonts w:ascii="Times" w:hAnsi="Times" w:cs="Times"/>
          <w:b/>
          <w:bCs/>
          <w:color w:val="000000"/>
          <w:sz w:val="24"/>
          <w:szCs w:val="24"/>
        </w:rPr>
        <w:t>Ernst &amp; Young</w:t>
      </w:r>
      <w:r w:rsidR="00E55991">
        <w:rPr>
          <w:color w:val="000000"/>
          <w:sz w:val="24"/>
          <w:szCs w:val="24"/>
        </w:rPr>
        <w:t>, Phoenix, AZ (July – August</w:t>
      </w:r>
      <w:r w:rsidRPr="002B1B4A">
        <w:rPr>
          <w:color w:val="000000"/>
          <w:sz w:val="24"/>
          <w:szCs w:val="24"/>
        </w:rPr>
        <w:t xml:space="preserve">, 2013) – Performed assurance services as rank of Senior (full time) for Fortune 500 audit client during second quarter 10-Q filing period. Primary responsibility was conducting research through FASB Codification to write technical memos to be included in the Audit file to attest to EY’s position that the client had followed GAAP in reporting numerous items in their 2Q due to the fact that the client had gone through two business combinations with the acquisition of two oil and gas companies during their </w:t>
      </w:r>
      <w:r w:rsidR="000A0856">
        <w:rPr>
          <w:color w:val="000000"/>
          <w:sz w:val="24"/>
          <w:szCs w:val="24"/>
        </w:rPr>
        <w:t xml:space="preserve">second </w:t>
      </w:r>
      <w:r w:rsidRPr="002B1B4A">
        <w:rPr>
          <w:color w:val="000000"/>
          <w:sz w:val="24"/>
          <w:szCs w:val="24"/>
        </w:rPr>
        <w:t xml:space="preserve">quarter. </w:t>
      </w:r>
      <w:r w:rsidRPr="002B1B4A">
        <w:rPr>
          <w:rFonts w:ascii="MS Mincho" w:eastAsia="MS Mincho" w:hAnsi="MS Mincho" w:cs="MS Mincho" w:hint="eastAsia"/>
          <w:color w:val="000000"/>
          <w:sz w:val="24"/>
          <w:szCs w:val="24"/>
        </w:rPr>
        <w:t> </w:t>
      </w:r>
    </w:p>
    <w:p w:rsidR="00157CD0" w:rsidRPr="0098674A" w:rsidRDefault="00157CD0" w:rsidP="00157CD0">
      <w:pPr>
        <w:numPr>
          <w:ilvl w:val="0"/>
          <w:numId w:val="18"/>
        </w:numPr>
        <w:rPr>
          <w:b/>
          <w:bCs/>
          <w:sz w:val="24"/>
          <w:szCs w:val="24"/>
        </w:rPr>
      </w:pPr>
      <w:r w:rsidRPr="0015003E">
        <w:rPr>
          <w:b/>
          <w:bCs/>
          <w:sz w:val="24"/>
          <w:szCs w:val="24"/>
        </w:rPr>
        <w:t>BKD</w:t>
      </w:r>
      <w:r>
        <w:rPr>
          <w:bCs/>
          <w:sz w:val="24"/>
          <w:szCs w:val="24"/>
        </w:rPr>
        <w:t>, LLP</w:t>
      </w:r>
      <w:r w:rsidR="002A52CF">
        <w:rPr>
          <w:bCs/>
          <w:sz w:val="24"/>
          <w:szCs w:val="24"/>
        </w:rPr>
        <w:t>, Lincoln, NE (July – August, 2005)</w:t>
      </w:r>
      <w:r w:rsidR="00A0403E">
        <w:rPr>
          <w:bCs/>
          <w:sz w:val="24"/>
          <w:szCs w:val="24"/>
        </w:rPr>
        <w:t xml:space="preserve"> - Performed assurance services for Banking &amp; Financial Services clients.</w:t>
      </w:r>
    </w:p>
    <w:p w:rsidR="0098674A" w:rsidRDefault="0015003E" w:rsidP="00157CD0">
      <w:pPr>
        <w:numPr>
          <w:ilvl w:val="0"/>
          <w:numId w:val="18"/>
        </w:numPr>
        <w:rPr>
          <w:b/>
          <w:bCs/>
          <w:sz w:val="24"/>
          <w:szCs w:val="24"/>
        </w:rPr>
      </w:pPr>
      <w:r w:rsidRPr="009A1563">
        <w:rPr>
          <w:b/>
          <w:bCs/>
          <w:sz w:val="24"/>
          <w:szCs w:val="24"/>
        </w:rPr>
        <w:t>Rococo Theatre and Barrymore’s Bar</w:t>
      </w:r>
      <w:r w:rsidR="009A1563">
        <w:rPr>
          <w:bCs/>
          <w:sz w:val="24"/>
          <w:szCs w:val="24"/>
        </w:rPr>
        <w:t xml:space="preserve">, Lincoln, NE (June 2004 – July 2005) </w:t>
      </w:r>
      <w:r w:rsidR="0098674A">
        <w:rPr>
          <w:bCs/>
          <w:sz w:val="24"/>
          <w:szCs w:val="24"/>
        </w:rPr>
        <w:t xml:space="preserve">Performed all accounting duties for </w:t>
      </w:r>
      <w:r w:rsidR="009A1563">
        <w:rPr>
          <w:bCs/>
          <w:sz w:val="24"/>
          <w:szCs w:val="24"/>
        </w:rPr>
        <w:t>t</w:t>
      </w:r>
      <w:r w:rsidR="0098674A">
        <w:rPr>
          <w:bCs/>
          <w:sz w:val="24"/>
          <w:szCs w:val="24"/>
        </w:rPr>
        <w:t xml:space="preserve">heatre and </w:t>
      </w:r>
      <w:r w:rsidR="009A1563">
        <w:rPr>
          <w:bCs/>
          <w:sz w:val="24"/>
          <w:szCs w:val="24"/>
        </w:rPr>
        <w:t>bar</w:t>
      </w:r>
      <w:r w:rsidR="00764C1E">
        <w:rPr>
          <w:bCs/>
          <w:sz w:val="24"/>
          <w:szCs w:val="24"/>
        </w:rPr>
        <w:t>.  Responsibilities include</w:t>
      </w:r>
      <w:r w:rsidR="009A1563">
        <w:rPr>
          <w:bCs/>
          <w:sz w:val="24"/>
          <w:szCs w:val="24"/>
        </w:rPr>
        <w:t>d</w:t>
      </w:r>
      <w:r w:rsidR="00764C1E">
        <w:rPr>
          <w:bCs/>
          <w:sz w:val="24"/>
          <w:szCs w:val="24"/>
        </w:rPr>
        <w:t xml:space="preserve"> Bank Reconciliations, Inventory controls, Accounts Receivable &amp; Accounts Payable, Payroll, Property Taxes,</w:t>
      </w:r>
      <w:r w:rsidR="004D002D">
        <w:rPr>
          <w:bCs/>
          <w:sz w:val="24"/>
          <w:szCs w:val="24"/>
        </w:rPr>
        <w:t xml:space="preserve"> equity transactions, and</w:t>
      </w:r>
      <w:r w:rsidR="00764C1E">
        <w:rPr>
          <w:bCs/>
          <w:sz w:val="24"/>
          <w:szCs w:val="24"/>
        </w:rPr>
        <w:t xml:space="preserve"> monthly financial statements.</w:t>
      </w:r>
    </w:p>
    <w:p w:rsidR="00143E7D" w:rsidRDefault="00143E7D" w:rsidP="002E3FFF">
      <w:pPr>
        <w:ind w:left="360"/>
        <w:rPr>
          <w:b/>
          <w:bCs/>
          <w:sz w:val="24"/>
          <w:szCs w:val="24"/>
        </w:rPr>
      </w:pPr>
    </w:p>
    <w:p w:rsidR="00930242" w:rsidRDefault="00930242" w:rsidP="002E3FFF">
      <w:pPr>
        <w:ind w:left="360"/>
        <w:rPr>
          <w:sz w:val="24"/>
          <w:szCs w:val="24"/>
        </w:rPr>
      </w:pPr>
      <w:r w:rsidRPr="002E3FFF">
        <w:rPr>
          <w:b/>
          <w:bCs/>
          <w:sz w:val="24"/>
          <w:szCs w:val="24"/>
        </w:rPr>
        <w:t xml:space="preserve">Professional interaction: </w:t>
      </w:r>
      <w:r w:rsidRPr="002E3FFF">
        <w:rPr>
          <w:sz w:val="24"/>
          <w:szCs w:val="24"/>
        </w:rPr>
        <w:t>(conferences, workshops, programs, seminars attended)</w:t>
      </w:r>
    </w:p>
    <w:p w:rsidR="009A1563" w:rsidRPr="000F58B8" w:rsidRDefault="006C42EE" w:rsidP="000F58B8">
      <w:pPr>
        <w:numPr>
          <w:ilvl w:val="0"/>
          <w:numId w:val="27"/>
        </w:numPr>
        <w:rPr>
          <w:sz w:val="24"/>
          <w:szCs w:val="24"/>
        </w:rPr>
      </w:pPr>
      <w:r>
        <w:rPr>
          <w:sz w:val="24"/>
          <w:szCs w:val="24"/>
        </w:rPr>
        <w:t>Breakfast</w:t>
      </w:r>
      <w:r w:rsidR="000F58B8">
        <w:rPr>
          <w:sz w:val="24"/>
          <w:szCs w:val="24"/>
        </w:rPr>
        <w:t>/Dinner</w:t>
      </w:r>
      <w:r>
        <w:rPr>
          <w:sz w:val="24"/>
          <w:szCs w:val="24"/>
        </w:rPr>
        <w:t xml:space="preserve"> &amp; conversations</w:t>
      </w:r>
      <w:r w:rsidR="000F58B8">
        <w:rPr>
          <w:sz w:val="24"/>
          <w:szCs w:val="24"/>
        </w:rPr>
        <w:t>:  EY Lunch (Sept 2017), RSM-</w:t>
      </w:r>
      <w:proofErr w:type="spellStart"/>
      <w:r w:rsidR="000F58B8">
        <w:rPr>
          <w:sz w:val="24"/>
          <w:szCs w:val="24"/>
        </w:rPr>
        <w:t>McGladry</w:t>
      </w:r>
      <w:proofErr w:type="spellEnd"/>
      <w:r w:rsidR="000F58B8">
        <w:rPr>
          <w:sz w:val="24"/>
          <w:szCs w:val="24"/>
        </w:rPr>
        <w:t xml:space="preserve"> (Nov 2017),</w:t>
      </w:r>
      <w:r>
        <w:rPr>
          <w:sz w:val="24"/>
          <w:szCs w:val="24"/>
        </w:rPr>
        <w:t xml:space="preserve"> CBIZ-MHM (Nov 2016) and Deloitte (Nov 2016)</w:t>
      </w:r>
      <w:r w:rsidR="000F58B8">
        <w:rPr>
          <w:sz w:val="24"/>
          <w:szCs w:val="24"/>
        </w:rPr>
        <w:t xml:space="preserve">, </w:t>
      </w:r>
      <w:r w:rsidR="00944846" w:rsidRPr="000F58B8">
        <w:rPr>
          <w:sz w:val="24"/>
          <w:szCs w:val="24"/>
        </w:rPr>
        <w:t>RSM-</w:t>
      </w:r>
      <w:proofErr w:type="spellStart"/>
      <w:r w:rsidR="00944846" w:rsidRPr="000F58B8">
        <w:rPr>
          <w:sz w:val="24"/>
          <w:szCs w:val="24"/>
        </w:rPr>
        <w:t>McGladry</w:t>
      </w:r>
      <w:proofErr w:type="spellEnd"/>
      <w:r w:rsidR="00944846" w:rsidRPr="000F58B8">
        <w:rPr>
          <w:sz w:val="24"/>
          <w:szCs w:val="24"/>
        </w:rPr>
        <w:t xml:space="preserve"> (Nov 2015), BDO (Dec 2015), EY Lunch (Oct 2015), </w:t>
      </w:r>
      <w:r w:rsidR="009A1563" w:rsidRPr="000F58B8">
        <w:rPr>
          <w:sz w:val="24"/>
          <w:szCs w:val="24"/>
        </w:rPr>
        <w:t>KPMG Dinner (Dec 2014), Moss Adams (Dec 2014), EY Dinner (Sept 2014), EY Lunch (Oct, 2014), Delo</w:t>
      </w:r>
      <w:r w:rsidR="000F58B8">
        <w:rPr>
          <w:sz w:val="24"/>
          <w:szCs w:val="24"/>
        </w:rPr>
        <w:t>itte (Nov 2013), PWC (Dec 2012), Deloitte (Nov 2012), KPMG (Nov 2012)</w:t>
      </w:r>
    </w:p>
    <w:p w:rsidR="00B32907" w:rsidRDefault="00B32907" w:rsidP="00B32907">
      <w:pPr>
        <w:numPr>
          <w:ilvl w:val="0"/>
          <w:numId w:val="20"/>
        </w:numPr>
        <w:rPr>
          <w:sz w:val="24"/>
          <w:szCs w:val="24"/>
        </w:rPr>
      </w:pPr>
      <w:r>
        <w:rPr>
          <w:sz w:val="24"/>
          <w:szCs w:val="24"/>
        </w:rPr>
        <w:t>Fair Value Measurements of Financial Assets seminar presented by KPMG</w:t>
      </w:r>
    </w:p>
    <w:p w:rsidR="000F58B8" w:rsidRDefault="000F58B8" w:rsidP="00B32907">
      <w:pPr>
        <w:numPr>
          <w:ilvl w:val="0"/>
          <w:numId w:val="20"/>
        </w:numPr>
        <w:rPr>
          <w:sz w:val="24"/>
          <w:szCs w:val="24"/>
        </w:rPr>
      </w:pPr>
      <w:r>
        <w:rPr>
          <w:sz w:val="24"/>
          <w:szCs w:val="24"/>
        </w:rPr>
        <w:t>IFRS Awareness Seminar presented by KPMG</w:t>
      </w:r>
    </w:p>
    <w:p w:rsidR="00B32907" w:rsidRDefault="00B32907" w:rsidP="00B32907">
      <w:pPr>
        <w:numPr>
          <w:ilvl w:val="0"/>
          <w:numId w:val="20"/>
        </w:numPr>
        <w:rPr>
          <w:sz w:val="24"/>
          <w:szCs w:val="24"/>
        </w:rPr>
      </w:pPr>
      <w:r>
        <w:rPr>
          <w:sz w:val="24"/>
          <w:szCs w:val="24"/>
        </w:rPr>
        <w:t>Seminar presented by Fred Phillips</w:t>
      </w:r>
      <w:r w:rsidR="001047B9">
        <w:rPr>
          <w:sz w:val="24"/>
          <w:szCs w:val="24"/>
        </w:rPr>
        <w:t xml:space="preserve"> (University of Saskatchewan)</w:t>
      </w:r>
      <w:r>
        <w:rPr>
          <w:sz w:val="24"/>
          <w:szCs w:val="24"/>
        </w:rPr>
        <w:t xml:space="preserve"> and McGraw-Hill</w:t>
      </w:r>
      <w:r w:rsidR="001047B9">
        <w:rPr>
          <w:sz w:val="24"/>
          <w:szCs w:val="24"/>
        </w:rPr>
        <w:t xml:space="preserve"> – “Bringing Fraud and Corporate Governance into the Classroom”; Chicago.</w:t>
      </w:r>
    </w:p>
    <w:p w:rsidR="000D0E5B" w:rsidRPr="000D0E5B" w:rsidRDefault="000D0E5B" w:rsidP="000D0E5B">
      <w:pPr>
        <w:numPr>
          <w:ilvl w:val="0"/>
          <w:numId w:val="18"/>
        </w:numPr>
        <w:rPr>
          <w:sz w:val="24"/>
          <w:szCs w:val="24"/>
        </w:rPr>
      </w:pPr>
      <w:r>
        <w:rPr>
          <w:bCs/>
          <w:sz w:val="24"/>
          <w:szCs w:val="24"/>
        </w:rPr>
        <w:t>Seminar presented by Faculty Resource Network through John Wiley and Sons, Inc., Higher Education, “Designing Assignments for Critical Thinking in Accounting”.</w:t>
      </w:r>
    </w:p>
    <w:p w:rsidR="000D0E5B" w:rsidRPr="002E3FFF" w:rsidRDefault="000D0E5B" w:rsidP="000D0E5B">
      <w:pPr>
        <w:numPr>
          <w:ilvl w:val="0"/>
          <w:numId w:val="18"/>
        </w:numPr>
        <w:rPr>
          <w:sz w:val="24"/>
          <w:szCs w:val="24"/>
        </w:rPr>
      </w:pPr>
      <w:r>
        <w:rPr>
          <w:bCs/>
          <w:sz w:val="24"/>
          <w:szCs w:val="24"/>
        </w:rPr>
        <w:t xml:space="preserve">Lunch and Conversation sponsored by the Program in Business Ethics presented by Dr. Laurie Bellows. </w:t>
      </w:r>
    </w:p>
    <w:p w:rsidR="00930242" w:rsidRPr="002E3FFF" w:rsidRDefault="00930242" w:rsidP="00930242">
      <w:pPr>
        <w:rPr>
          <w:sz w:val="24"/>
          <w:szCs w:val="24"/>
        </w:rPr>
      </w:pPr>
    </w:p>
    <w:p w:rsidR="00930242" w:rsidRDefault="00930242" w:rsidP="002E3FFF">
      <w:pPr>
        <w:ind w:left="360"/>
        <w:rPr>
          <w:b/>
          <w:bCs/>
          <w:sz w:val="24"/>
          <w:szCs w:val="24"/>
        </w:rPr>
      </w:pPr>
      <w:r w:rsidRPr="002E3FFF">
        <w:rPr>
          <w:b/>
          <w:bCs/>
          <w:sz w:val="24"/>
          <w:szCs w:val="24"/>
        </w:rPr>
        <w:t>Incorporation of te</w:t>
      </w:r>
      <w:r w:rsidR="001047B9">
        <w:rPr>
          <w:b/>
          <w:bCs/>
          <w:sz w:val="24"/>
          <w:szCs w:val="24"/>
        </w:rPr>
        <w:t>chnology in teaching activities</w:t>
      </w:r>
    </w:p>
    <w:p w:rsidR="006C42EE" w:rsidRPr="006C42EE" w:rsidRDefault="006C42EE" w:rsidP="001047B9">
      <w:pPr>
        <w:numPr>
          <w:ilvl w:val="0"/>
          <w:numId w:val="21"/>
        </w:numPr>
        <w:rPr>
          <w:b/>
          <w:bCs/>
          <w:sz w:val="24"/>
          <w:szCs w:val="24"/>
        </w:rPr>
      </w:pPr>
      <w:r>
        <w:rPr>
          <w:bCs/>
          <w:sz w:val="24"/>
          <w:szCs w:val="24"/>
        </w:rPr>
        <w:t>Developed a narrated power point presentation for</w:t>
      </w:r>
      <w:r w:rsidR="000F58B8">
        <w:rPr>
          <w:bCs/>
          <w:sz w:val="24"/>
          <w:szCs w:val="24"/>
        </w:rPr>
        <w:t xml:space="preserve"> External Reporting I course titled:</w:t>
      </w:r>
      <w:r>
        <w:rPr>
          <w:bCs/>
          <w:sz w:val="24"/>
          <w:szCs w:val="24"/>
        </w:rPr>
        <w:t xml:space="preserve"> </w:t>
      </w:r>
      <w:r w:rsidR="003B1228">
        <w:rPr>
          <w:bCs/>
          <w:sz w:val="24"/>
          <w:szCs w:val="24"/>
        </w:rPr>
        <w:t>“How to Correct Balance Sheet Classification Errors” (Feb 2017)</w:t>
      </w:r>
    </w:p>
    <w:p w:rsidR="001047B9" w:rsidRPr="002E3FFF" w:rsidRDefault="001047B9" w:rsidP="001047B9">
      <w:pPr>
        <w:numPr>
          <w:ilvl w:val="0"/>
          <w:numId w:val="21"/>
        </w:numPr>
        <w:rPr>
          <w:b/>
          <w:bCs/>
          <w:sz w:val="24"/>
          <w:szCs w:val="24"/>
        </w:rPr>
      </w:pPr>
      <w:r>
        <w:rPr>
          <w:bCs/>
          <w:sz w:val="24"/>
          <w:szCs w:val="24"/>
        </w:rPr>
        <w:t xml:space="preserve">Cases for </w:t>
      </w:r>
      <w:r w:rsidR="00DA53F0">
        <w:rPr>
          <w:bCs/>
          <w:sz w:val="24"/>
          <w:szCs w:val="24"/>
        </w:rPr>
        <w:t>External Reporting I that</w:t>
      </w:r>
      <w:r>
        <w:rPr>
          <w:bCs/>
          <w:sz w:val="24"/>
          <w:szCs w:val="24"/>
        </w:rPr>
        <w:t xml:space="preserve"> require proficiency using Excel.</w:t>
      </w:r>
    </w:p>
    <w:p w:rsidR="00930242" w:rsidRPr="002E3FFF" w:rsidRDefault="00930242" w:rsidP="00930242">
      <w:pPr>
        <w:numPr>
          <w:ilvl w:val="0"/>
          <w:numId w:val="5"/>
        </w:numPr>
        <w:rPr>
          <w:sz w:val="24"/>
          <w:szCs w:val="24"/>
        </w:rPr>
      </w:pPr>
      <w:r w:rsidRPr="002E3FFF">
        <w:rPr>
          <w:sz w:val="24"/>
          <w:szCs w:val="24"/>
        </w:rPr>
        <w:t>Developed a practice problem in financial accounting using Excel that demonstrates the accounting cycle.</w:t>
      </w:r>
      <w:r w:rsidR="000D0E5B">
        <w:rPr>
          <w:sz w:val="24"/>
          <w:szCs w:val="24"/>
        </w:rPr>
        <w:t xml:space="preserve">  Use as a required </w:t>
      </w:r>
      <w:r w:rsidR="00DA53F0">
        <w:rPr>
          <w:sz w:val="24"/>
          <w:szCs w:val="24"/>
        </w:rPr>
        <w:t>group</w:t>
      </w:r>
      <w:r w:rsidR="009A1563">
        <w:rPr>
          <w:sz w:val="24"/>
          <w:szCs w:val="24"/>
        </w:rPr>
        <w:t xml:space="preserve"> </w:t>
      </w:r>
      <w:r w:rsidR="000D0E5B">
        <w:rPr>
          <w:sz w:val="24"/>
          <w:szCs w:val="24"/>
        </w:rPr>
        <w:t>project</w:t>
      </w:r>
      <w:r w:rsidR="00DA53F0">
        <w:rPr>
          <w:sz w:val="24"/>
          <w:szCs w:val="24"/>
        </w:rPr>
        <w:t xml:space="preserve"> in External Reporting I</w:t>
      </w:r>
      <w:r w:rsidR="000D0E5B">
        <w:rPr>
          <w:sz w:val="24"/>
          <w:szCs w:val="24"/>
        </w:rPr>
        <w:t>.</w:t>
      </w:r>
    </w:p>
    <w:p w:rsidR="00930242" w:rsidRPr="003B1228" w:rsidRDefault="002E3FFF" w:rsidP="003B1228">
      <w:pPr>
        <w:numPr>
          <w:ilvl w:val="0"/>
          <w:numId w:val="5"/>
        </w:numPr>
        <w:rPr>
          <w:sz w:val="24"/>
          <w:szCs w:val="24"/>
        </w:rPr>
      </w:pPr>
      <w:r>
        <w:rPr>
          <w:sz w:val="24"/>
          <w:szCs w:val="24"/>
        </w:rPr>
        <w:t xml:space="preserve">Extensive use of </w:t>
      </w:r>
      <w:r w:rsidR="00857F39">
        <w:rPr>
          <w:sz w:val="24"/>
          <w:szCs w:val="24"/>
        </w:rPr>
        <w:t>B</w:t>
      </w:r>
      <w:r w:rsidR="000B2B87">
        <w:rPr>
          <w:sz w:val="24"/>
          <w:szCs w:val="24"/>
        </w:rPr>
        <w:t>lackboard</w:t>
      </w:r>
      <w:r w:rsidR="00930242" w:rsidRPr="002E3FFF">
        <w:rPr>
          <w:sz w:val="24"/>
          <w:szCs w:val="24"/>
        </w:rPr>
        <w:t xml:space="preserve"> as a student resource for class notes, practice exams, quiz solutions, recommende</w:t>
      </w:r>
      <w:r>
        <w:rPr>
          <w:sz w:val="24"/>
          <w:szCs w:val="24"/>
        </w:rPr>
        <w:t>d problems, student grades and regular communications to students.</w:t>
      </w:r>
    </w:p>
    <w:p w:rsidR="009A1563" w:rsidRDefault="009A1563" w:rsidP="002E3FFF">
      <w:pPr>
        <w:ind w:left="360"/>
        <w:rPr>
          <w:b/>
          <w:bCs/>
          <w:sz w:val="24"/>
          <w:szCs w:val="24"/>
        </w:rPr>
      </w:pPr>
    </w:p>
    <w:p w:rsidR="000F58B8" w:rsidRDefault="000F58B8" w:rsidP="003B1228">
      <w:pPr>
        <w:ind w:firstLine="450"/>
        <w:rPr>
          <w:b/>
          <w:bCs/>
          <w:sz w:val="24"/>
          <w:szCs w:val="24"/>
        </w:rPr>
      </w:pPr>
    </w:p>
    <w:p w:rsidR="000F58B8" w:rsidRDefault="000F58B8" w:rsidP="003B1228">
      <w:pPr>
        <w:ind w:firstLine="450"/>
        <w:rPr>
          <w:b/>
          <w:bCs/>
          <w:sz w:val="24"/>
          <w:szCs w:val="24"/>
        </w:rPr>
      </w:pPr>
    </w:p>
    <w:p w:rsidR="000F58B8" w:rsidRDefault="000F58B8" w:rsidP="003B1228">
      <w:pPr>
        <w:ind w:firstLine="450"/>
        <w:rPr>
          <w:b/>
          <w:bCs/>
          <w:sz w:val="24"/>
          <w:szCs w:val="24"/>
        </w:rPr>
      </w:pPr>
    </w:p>
    <w:p w:rsidR="000F58B8" w:rsidRDefault="000F58B8" w:rsidP="003B1228">
      <w:pPr>
        <w:ind w:firstLine="450"/>
        <w:rPr>
          <w:b/>
          <w:bCs/>
          <w:sz w:val="24"/>
          <w:szCs w:val="24"/>
        </w:rPr>
      </w:pPr>
    </w:p>
    <w:p w:rsidR="000F58B8" w:rsidRDefault="000F58B8" w:rsidP="003B1228">
      <w:pPr>
        <w:ind w:firstLine="450"/>
        <w:rPr>
          <w:b/>
          <w:bCs/>
          <w:sz w:val="24"/>
          <w:szCs w:val="24"/>
        </w:rPr>
      </w:pPr>
    </w:p>
    <w:p w:rsidR="00930242" w:rsidRDefault="00930242" w:rsidP="003B1228">
      <w:pPr>
        <w:ind w:firstLine="450"/>
        <w:rPr>
          <w:b/>
          <w:bCs/>
          <w:sz w:val="24"/>
          <w:szCs w:val="24"/>
        </w:rPr>
      </w:pPr>
      <w:r w:rsidRPr="002E3FFF">
        <w:rPr>
          <w:b/>
          <w:bCs/>
          <w:sz w:val="24"/>
          <w:szCs w:val="24"/>
        </w:rPr>
        <w:lastRenderedPageBreak/>
        <w:t>Manuscript Reviewing:</w:t>
      </w:r>
    </w:p>
    <w:p w:rsidR="00857F39" w:rsidRDefault="00857F39" w:rsidP="00857F39">
      <w:pPr>
        <w:numPr>
          <w:ilvl w:val="0"/>
          <w:numId w:val="26"/>
        </w:numPr>
        <w:rPr>
          <w:b/>
          <w:bCs/>
          <w:sz w:val="24"/>
          <w:szCs w:val="24"/>
        </w:rPr>
      </w:pPr>
      <w:r>
        <w:rPr>
          <w:bCs/>
          <w:sz w:val="24"/>
          <w:szCs w:val="24"/>
        </w:rPr>
        <w:t>McGraw Hill’s “Intermediate Accounting 7e” by Spiceland/Sepe/Nelson</w:t>
      </w:r>
    </w:p>
    <w:p w:rsidR="00143E7D" w:rsidRDefault="00143E7D" w:rsidP="00143E7D">
      <w:pPr>
        <w:numPr>
          <w:ilvl w:val="0"/>
          <w:numId w:val="15"/>
        </w:numPr>
        <w:tabs>
          <w:tab w:val="num" w:pos="1080"/>
        </w:tabs>
        <w:ind w:left="1080"/>
        <w:rPr>
          <w:sz w:val="24"/>
          <w:szCs w:val="24"/>
        </w:rPr>
      </w:pPr>
      <w:r>
        <w:rPr>
          <w:sz w:val="24"/>
          <w:szCs w:val="24"/>
        </w:rPr>
        <w:t xml:space="preserve">Prentice Hall’s “Introduction to Financial Accounting </w:t>
      </w:r>
      <w:r w:rsidR="001047B9">
        <w:rPr>
          <w:sz w:val="24"/>
          <w:szCs w:val="24"/>
        </w:rPr>
        <w:t>9/e” by Horngren/Sundem/Elliott</w:t>
      </w:r>
      <w:r>
        <w:rPr>
          <w:sz w:val="24"/>
          <w:szCs w:val="24"/>
        </w:rPr>
        <w:t>.</w:t>
      </w:r>
    </w:p>
    <w:p w:rsidR="001047B9" w:rsidRDefault="00143E7D" w:rsidP="001047B9">
      <w:pPr>
        <w:numPr>
          <w:ilvl w:val="0"/>
          <w:numId w:val="15"/>
        </w:numPr>
        <w:tabs>
          <w:tab w:val="num" w:pos="1080"/>
        </w:tabs>
        <w:ind w:hanging="720"/>
        <w:rPr>
          <w:sz w:val="24"/>
          <w:szCs w:val="24"/>
        </w:rPr>
      </w:pPr>
      <w:r w:rsidRPr="001047B9">
        <w:rPr>
          <w:sz w:val="24"/>
          <w:szCs w:val="24"/>
        </w:rPr>
        <w:t>Wiley’s “Accounting Principles 4/e” by W</w:t>
      </w:r>
      <w:r w:rsidR="001047B9">
        <w:rPr>
          <w:sz w:val="24"/>
          <w:szCs w:val="24"/>
        </w:rPr>
        <w:t>eygandt/Keiso/Kimmel</w:t>
      </w:r>
    </w:p>
    <w:p w:rsidR="00143E7D" w:rsidRPr="001047B9" w:rsidRDefault="001047B9" w:rsidP="001047B9">
      <w:pPr>
        <w:numPr>
          <w:ilvl w:val="0"/>
          <w:numId w:val="15"/>
        </w:numPr>
        <w:tabs>
          <w:tab w:val="num" w:pos="1080"/>
        </w:tabs>
        <w:ind w:left="1080"/>
        <w:rPr>
          <w:sz w:val="24"/>
          <w:szCs w:val="24"/>
        </w:rPr>
      </w:pPr>
      <w:r>
        <w:rPr>
          <w:sz w:val="24"/>
          <w:szCs w:val="24"/>
        </w:rPr>
        <w:t xml:space="preserve"> </w:t>
      </w:r>
      <w:r w:rsidR="00143E7D" w:rsidRPr="001047B9">
        <w:rPr>
          <w:sz w:val="24"/>
          <w:szCs w:val="24"/>
        </w:rPr>
        <w:t>Prentice Hall’s “Financial Accounting” ma</w:t>
      </w:r>
      <w:r>
        <w:rPr>
          <w:sz w:val="24"/>
          <w:szCs w:val="24"/>
        </w:rPr>
        <w:t>nuscript by Hartman and Reckers</w:t>
      </w:r>
    </w:p>
    <w:p w:rsidR="001047B9" w:rsidRDefault="00930242" w:rsidP="00DA53F0">
      <w:pPr>
        <w:numPr>
          <w:ilvl w:val="0"/>
          <w:numId w:val="15"/>
        </w:numPr>
        <w:tabs>
          <w:tab w:val="left" w:pos="1170"/>
          <w:tab w:val="left" w:pos="8640"/>
        </w:tabs>
        <w:ind w:left="1170" w:hanging="450"/>
        <w:rPr>
          <w:sz w:val="24"/>
          <w:szCs w:val="24"/>
        </w:rPr>
      </w:pPr>
      <w:r w:rsidRPr="001047B9">
        <w:rPr>
          <w:sz w:val="24"/>
          <w:szCs w:val="24"/>
        </w:rPr>
        <w:t>Houghton Mifflin Company’s “Financial Accounting” by Needles/Powers, 7</w:t>
      </w:r>
      <w:r w:rsidRPr="001047B9">
        <w:rPr>
          <w:sz w:val="24"/>
          <w:szCs w:val="24"/>
          <w:vertAlign w:val="superscript"/>
        </w:rPr>
        <w:t>th</w:t>
      </w:r>
      <w:r w:rsidRPr="001047B9">
        <w:rPr>
          <w:sz w:val="24"/>
          <w:szCs w:val="24"/>
        </w:rPr>
        <w:t xml:space="preserve"> edition. </w:t>
      </w:r>
    </w:p>
    <w:p w:rsidR="00930242" w:rsidRPr="004D002D" w:rsidRDefault="00930242" w:rsidP="005262E0">
      <w:pPr>
        <w:numPr>
          <w:ilvl w:val="0"/>
          <w:numId w:val="5"/>
        </w:numPr>
        <w:rPr>
          <w:sz w:val="24"/>
          <w:szCs w:val="24"/>
        </w:rPr>
      </w:pPr>
      <w:r w:rsidRPr="004D002D">
        <w:rPr>
          <w:sz w:val="24"/>
          <w:szCs w:val="24"/>
        </w:rPr>
        <w:t>Houghton Mifflin Company’s “Financial Accounting” by Libby/Libby/Short, 2</w:t>
      </w:r>
      <w:r w:rsidRPr="004D002D">
        <w:rPr>
          <w:sz w:val="24"/>
          <w:szCs w:val="24"/>
          <w:vertAlign w:val="superscript"/>
        </w:rPr>
        <w:t>nd</w:t>
      </w:r>
      <w:r w:rsidRPr="004D002D">
        <w:rPr>
          <w:sz w:val="24"/>
          <w:szCs w:val="24"/>
        </w:rPr>
        <w:t xml:space="preserve"> edition.</w:t>
      </w:r>
    </w:p>
    <w:p w:rsidR="009A1563" w:rsidRDefault="009A1563" w:rsidP="005B081E">
      <w:pPr>
        <w:jc w:val="center"/>
        <w:rPr>
          <w:b/>
          <w:sz w:val="24"/>
          <w:szCs w:val="24"/>
        </w:rPr>
      </w:pPr>
    </w:p>
    <w:p w:rsidR="00143E7D" w:rsidRDefault="00143E7D" w:rsidP="005B081E">
      <w:pPr>
        <w:jc w:val="center"/>
        <w:rPr>
          <w:b/>
          <w:sz w:val="24"/>
          <w:szCs w:val="24"/>
        </w:rPr>
      </w:pPr>
      <w:r>
        <w:rPr>
          <w:b/>
          <w:sz w:val="24"/>
          <w:szCs w:val="24"/>
        </w:rPr>
        <w:t>INTELLECTUAL CONTRIBUTIONS</w:t>
      </w:r>
    </w:p>
    <w:p w:rsidR="00143E7D" w:rsidRPr="002E3FFF" w:rsidRDefault="00143E7D" w:rsidP="00930242">
      <w:pPr>
        <w:rPr>
          <w:sz w:val="24"/>
          <w:szCs w:val="24"/>
        </w:rPr>
      </w:pPr>
    </w:p>
    <w:p w:rsidR="00930242" w:rsidRDefault="00930242" w:rsidP="00930242">
      <w:pPr>
        <w:ind w:firstLine="360"/>
        <w:rPr>
          <w:b/>
          <w:sz w:val="24"/>
          <w:szCs w:val="24"/>
        </w:rPr>
      </w:pPr>
      <w:r w:rsidRPr="002E3FFF">
        <w:rPr>
          <w:b/>
          <w:sz w:val="24"/>
          <w:szCs w:val="24"/>
        </w:rPr>
        <w:t>Awards and Recognition:</w:t>
      </w:r>
    </w:p>
    <w:p w:rsidR="009E0D68" w:rsidRDefault="009E0D68" w:rsidP="009E0D68">
      <w:pPr>
        <w:numPr>
          <w:ilvl w:val="0"/>
          <w:numId w:val="29"/>
        </w:numPr>
        <w:ind w:left="1080"/>
        <w:rPr>
          <w:b/>
          <w:sz w:val="24"/>
          <w:szCs w:val="24"/>
        </w:rPr>
      </w:pPr>
      <w:r>
        <w:rPr>
          <w:sz w:val="24"/>
          <w:szCs w:val="24"/>
        </w:rPr>
        <w:t xml:space="preserve">2017 – Recipient of </w:t>
      </w:r>
      <w:proofErr w:type="spellStart"/>
      <w:r>
        <w:rPr>
          <w:sz w:val="24"/>
          <w:szCs w:val="24"/>
        </w:rPr>
        <w:t>Teets</w:t>
      </w:r>
      <w:proofErr w:type="spellEnd"/>
      <w:r>
        <w:rPr>
          <w:sz w:val="24"/>
          <w:szCs w:val="24"/>
        </w:rPr>
        <w:t xml:space="preserve"> Outstanding Undergraduate Teacher Award, WPC</w:t>
      </w:r>
    </w:p>
    <w:p w:rsidR="009A1563" w:rsidRPr="00647F84" w:rsidRDefault="00647F84" w:rsidP="00647F84">
      <w:pPr>
        <w:numPr>
          <w:ilvl w:val="0"/>
          <w:numId w:val="28"/>
        </w:numPr>
        <w:ind w:left="1080"/>
        <w:rPr>
          <w:b/>
          <w:sz w:val="24"/>
          <w:szCs w:val="24"/>
        </w:rPr>
      </w:pPr>
      <w:r>
        <w:rPr>
          <w:sz w:val="24"/>
          <w:szCs w:val="24"/>
        </w:rPr>
        <w:t xml:space="preserve">2014 – nominated for </w:t>
      </w:r>
      <w:proofErr w:type="spellStart"/>
      <w:r w:rsidRPr="00647F84">
        <w:rPr>
          <w:sz w:val="24"/>
          <w:szCs w:val="24"/>
        </w:rPr>
        <w:t>Huizingh</w:t>
      </w:r>
      <w:proofErr w:type="spellEnd"/>
      <w:r w:rsidRPr="00647F84">
        <w:rPr>
          <w:sz w:val="24"/>
          <w:szCs w:val="24"/>
        </w:rPr>
        <w:t xml:space="preserve"> Outstanding Undergraduate Teacher Award</w:t>
      </w:r>
    </w:p>
    <w:p w:rsidR="009A1563" w:rsidRPr="009A1563" w:rsidRDefault="009A1563" w:rsidP="001047B9">
      <w:pPr>
        <w:numPr>
          <w:ilvl w:val="0"/>
          <w:numId w:val="22"/>
        </w:numPr>
        <w:rPr>
          <w:b/>
          <w:sz w:val="24"/>
          <w:szCs w:val="24"/>
        </w:rPr>
      </w:pPr>
      <w:r>
        <w:rPr>
          <w:sz w:val="24"/>
          <w:szCs w:val="24"/>
        </w:rPr>
        <w:t xml:space="preserve">2014 – recipient of </w:t>
      </w:r>
      <w:r w:rsidR="00647F84">
        <w:rPr>
          <w:sz w:val="24"/>
          <w:szCs w:val="24"/>
        </w:rPr>
        <w:t>Donaldson Teaching Award, SOA</w:t>
      </w:r>
    </w:p>
    <w:p w:rsidR="004A26EE" w:rsidRPr="004A26EE" w:rsidRDefault="004A26EE" w:rsidP="001047B9">
      <w:pPr>
        <w:numPr>
          <w:ilvl w:val="0"/>
          <w:numId w:val="22"/>
        </w:numPr>
        <w:rPr>
          <w:b/>
          <w:sz w:val="24"/>
          <w:szCs w:val="24"/>
        </w:rPr>
      </w:pPr>
      <w:r>
        <w:rPr>
          <w:sz w:val="24"/>
          <w:szCs w:val="24"/>
        </w:rPr>
        <w:t>2012 – nominated for ASU Centennial Professor Award.</w:t>
      </w:r>
    </w:p>
    <w:p w:rsidR="008175A4" w:rsidRPr="008175A4" w:rsidRDefault="008175A4" w:rsidP="001047B9">
      <w:pPr>
        <w:numPr>
          <w:ilvl w:val="0"/>
          <w:numId w:val="22"/>
        </w:numPr>
        <w:rPr>
          <w:b/>
          <w:sz w:val="24"/>
          <w:szCs w:val="24"/>
        </w:rPr>
      </w:pPr>
      <w:r>
        <w:rPr>
          <w:sz w:val="24"/>
          <w:szCs w:val="24"/>
        </w:rPr>
        <w:t>2011 – selected as one of five professors that made “A&amp;M’s 2011 Most Loved Profs” list as surveyed by MyEdu.  (Results were based on 18,000 A&amp;M student surveys and professor ratings.)</w:t>
      </w:r>
    </w:p>
    <w:p w:rsidR="001047B9" w:rsidRDefault="001047B9" w:rsidP="001047B9">
      <w:pPr>
        <w:numPr>
          <w:ilvl w:val="0"/>
          <w:numId w:val="22"/>
        </w:numPr>
        <w:rPr>
          <w:b/>
          <w:sz w:val="24"/>
          <w:szCs w:val="24"/>
        </w:rPr>
      </w:pPr>
      <w:r>
        <w:rPr>
          <w:sz w:val="24"/>
          <w:szCs w:val="24"/>
        </w:rPr>
        <w:t xml:space="preserve">2009- nominated </w:t>
      </w:r>
      <w:r w:rsidR="00106537">
        <w:rPr>
          <w:sz w:val="24"/>
          <w:szCs w:val="24"/>
        </w:rPr>
        <w:t>“Influential Leaders of Aggieland”; Mays Business Student Council.</w:t>
      </w:r>
    </w:p>
    <w:p w:rsidR="00342CCE" w:rsidRDefault="00472F5D" w:rsidP="00342CCE">
      <w:pPr>
        <w:numPr>
          <w:ilvl w:val="0"/>
          <w:numId w:val="19"/>
        </w:numPr>
        <w:tabs>
          <w:tab w:val="clear" w:pos="1440"/>
          <w:tab w:val="num" w:pos="1080"/>
        </w:tabs>
        <w:ind w:left="1080"/>
        <w:rPr>
          <w:sz w:val="24"/>
          <w:szCs w:val="24"/>
        </w:rPr>
      </w:pPr>
      <w:r>
        <w:rPr>
          <w:sz w:val="24"/>
          <w:szCs w:val="24"/>
        </w:rPr>
        <w:t>2005</w:t>
      </w:r>
      <w:r w:rsidR="001047B9">
        <w:rPr>
          <w:sz w:val="24"/>
          <w:szCs w:val="24"/>
        </w:rPr>
        <w:t xml:space="preserve"> - 2008</w:t>
      </w:r>
      <w:r>
        <w:rPr>
          <w:sz w:val="24"/>
          <w:szCs w:val="24"/>
        </w:rPr>
        <w:t xml:space="preserve"> </w:t>
      </w:r>
      <w:r w:rsidR="00342CCE">
        <w:rPr>
          <w:sz w:val="24"/>
          <w:szCs w:val="24"/>
        </w:rPr>
        <w:t>Certificate of Recognition for Contributions to Students presented by the UNL Parents Association an</w:t>
      </w:r>
      <w:r w:rsidR="003F0E99">
        <w:rPr>
          <w:sz w:val="24"/>
          <w:szCs w:val="24"/>
        </w:rPr>
        <w:t>d</w:t>
      </w:r>
      <w:r w:rsidR="00342CCE">
        <w:rPr>
          <w:sz w:val="24"/>
          <w:szCs w:val="24"/>
        </w:rPr>
        <w:t xml:space="preserve"> UNL Teaching Council</w:t>
      </w:r>
      <w:r w:rsidR="001047B9">
        <w:rPr>
          <w:sz w:val="24"/>
          <w:szCs w:val="24"/>
        </w:rPr>
        <w:t xml:space="preserve"> (selected for four consecutive years)</w:t>
      </w:r>
    </w:p>
    <w:p w:rsidR="004A7278" w:rsidRDefault="004A7278" w:rsidP="004A7278">
      <w:pPr>
        <w:numPr>
          <w:ilvl w:val="0"/>
          <w:numId w:val="17"/>
        </w:numPr>
        <w:rPr>
          <w:sz w:val="24"/>
          <w:szCs w:val="24"/>
        </w:rPr>
      </w:pPr>
      <w:r>
        <w:rPr>
          <w:sz w:val="24"/>
          <w:szCs w:val="24"/>
        </w:rPr>
        <w:t>2003 Aggie Access Namesake (mentor for incoming freshman, Texas A&amp;M)</w:t>
      </w:r>
    </w:p>
    <w:p w:rsidR="004A7278" w:rsidRDefault="004A7278" w:rsidP="004A7278">
      <w:pPr>
        <w:numPr>
          <w:ilvl w:val="0"/>
          <w:numId w:val="16"/>
        </w:numPr>
        <w:rPr>
          <w:sz w:val="24"/>
          <w:szCs w:val="24"/>
        </w:rPr>
      </w:pPr>
      <w:r>
        <w:rPr>
          <w:sz w:val="24"/>
          <w:szCs w:val="24"/>
        </w:rPr>
        <w:t>2002 Beta Alpha Psi Outstanding Faculty Award (Texas A&amp;M)</w:t>
      </w:r>
    </w:p>
    <w:p w:rsidR="004A7278" w:rsidRDefault="004A7278" w:rsidP="004A7278">
      <w:pPr>
        <w:numPr>
          <w:ilvl w:val="0"/>
          <w:numId w:val="16"/>
        </w:numPr>
        <w:rPr>
          <w:sz w:val="24"/>
          <w:szCs w:val="24"/>
        </w:rPr>
      </w:pPr>
      <w:r w:rsidRPr="002E3FFF">
        <w:rPr>
          <w:sz w:val="24"/>
          <w:szCs w:val="24"/>
        </w:rPr>
        <w:t>1999 Texas A&amp;M University Association of Former Students Distinguished Teaching Award</w:t>
      </w:r>
    </w:p>
    <w:p w:rsidR="00B37BF7" w:rsidRDefault="00B37BF7" w:rsidP="00143E7D">
      <w:pPr>
        <w:ind w:left="360"/>
        <w:jc w:val="center"/>
        <w:rPr>
          <w:b/>
          <w:bCs/>
          <w:sz w:val="24"/>
          <w:szCs w:val="24"/>
        </w:rPr>
      </w:pPr>
    </w:p>
    <w:p w:rsidR="00143E7D" w:rsidRDefault="00143E7D" w:rsidP="00143E7D">
      <w:pPr>
        <w:ind w:left="360"/>
        <w:jc w:val="center"/>
        <w:rPr>
          <w:b/>
          <w:bCs/>
          <w:sz w:val="24"/>
          <w:szCs w:val="24"/>
        </w:rPr>
      </w:pPr>
      <w:r>
        <w:rPr>
          <w:b/>
          <w:bCs/>
          <w:sz w:val="24"/>
          <w:szCs w:val="24"/>
        </w:rPr>
        <w:t>SERVICE ACTIVITIES</w:t>
      </w:r>
    </w:p>
    <w:p w:rsidR="00930242" w:rsidRPr="002E3FFF" w:rsidRDefault="00930242" w:rsidP="00930242">
      <w:pPr>
        <w:ind w:left="360"/>
        <w:rPr>
          <w:sz w:val="24"/>
          <w:szCs w:val="24"/>
        </w:rPr>
      </w:pPr>
      <w:r w:rsidRPr="002E3FFF">
        <w:rPr>
          <w:b/>
          <w:bCs/>
          <w:sz w:val="24"/>
          <w:szCs w:val="24"/>
        </w:rPr>
        <w:t>Service on university, col</w:t>
      </w:r>
      <w:r w:rsidR="00143E7D">
        <w:rPr>
          <w:b/>
          <w:bCs/>
          <w:sz w:val="24"/>
          <w:szCs w:val="24"/>
        </w:rPr>
        <w:t>lege, and department committees</w:t>
      </w:r>
      <w:r w:rsidR="004B588B">
        <w:rPr>
          <w:b/>
          <w:bCs/>
          <w:sz w:val="24"/>
          <w:szCs w:val="24"/>
        </w:rPr>
        <w:t>:</w:t>
      </w:r>
    </w:p>
    <w:p w:rsidR="00930242" w:rsidRPr="00D41C80" w:rsidRDefault="00930242" w:rsidP="00930242">
      <w:pPr>
        <w:numPr>
          <w:ilvl w:val="0"/>
          <w:numId w:val="6"/>
        </w:numPr>
        <w:rPr>
          <w:sz w:val="24"/>
          <w:szCs w:val="24"/>
        </w:rPr>
      </w:pPr>
      <w:r w:rsidRPr="002E3FFF">
        <w:rPr>
          <w:b/>
          <w:bCs/>
          <w:sz w:val="24"/>
          <w:szCs w:val="24"/>
        </w:rPr>
        <w:t>Department</w:t>
      </w:r>
      <w:r w:rsidR="00143E7D">
        <w:rPr>
          <w:b/>
          <w:bCs/>
          <w:sz w:val="24"/>
          <w:szCs w:val="24"/>
        </w:rPr>
        <w:t xml:space="preserve"> </w:t>
      </w:r>
    </w:p>
    <w:p w:rsidR="000F58B8" w:rsidRPr="000F58B8" w:rsidRDefault="000F58B8" w:rsidP="000F58B8">
      <w:pPr>
        <w:numPr>
          <w:ilvl w:val="0"/>
          <w:numId w:val="6"/>
        </w:numPr>
        <w:tabs>
          <w:tab w:val="clear" w:pos="720"/>
          <w:tab w:val="num" w:pos="1080"/>
        </w:tabs>
        <w:ind w:left="1080"/>
        <w:rPr>
          <w:sz w:val="24"/>
          <w:szCs w:val="24"/>
        </w:rPr>
      </w:pPr>
      <w:r>
        <w:rPr>
          <w:sz w:val="24"/>
          <w:szCs w:val="24"/>
        </w:rPr>
        <w:t>Deloitte Case Competition Faculty Advisor – Deloitte Regional Innovative Audi Challenge (Fall 2016 and Fall 2017)</w:t>
      </w:r>
    </w:p>
    <w:p w:rsidR="00D41C80" w:rsidRPr="001D384F" w:rsidRDefault="00D41C80" w:rsidP="00D41C80">
      <w:pPr>
        <w:numPr>
          <w:ilvl w:val="0"/>
          <w:numId w:val="6"/>
        </w:numPr>
        <w:tabs>
          <w:tab w:val="clear" w:pos="720"/>
          <w:tab w:val="num" w:pos="1080"/>
        </w:tabs>
        <w:ind w:firstLine="0"/>
        <w:rPr>
          <w:sz w:val="24"/>
          <w:szCs w:val="24"/>
        </w:rPr>
      </w:pPr>
      <w:r>
        <w:rPr>
          <w:bCs/>
          <w:sz w:val="24"/>
          <w:szCs w:val="24"/>
        </w:rPr>
        <w:t>Scholarship Committee Member (SOA, ASU)</w:t>
      </w:r>
    </w:p>
    <w:p w:rsidR="001D384F" w:rsidRPr="00B37BF7" w:rsidRDefault="00276060" w:rsidP="00D41C80">
      <w:pPr>
        <w:numPr>
          <w:ilvl w:val="0"/>
          <w:numId w:val="6"/>
        </w:numPr>
        <w:tabs>
          <w:tab w:val="clear" w:pos="720"/>
          <w:tab w:val="num" w:pos="1080"/>
        </w:tabs>
        <w:ind w:firstLine="0"/>
        <w:rPr>
          <w:sz w:val="24"/>
          <w:szCs w:val="24"/>
        </w:rPr>
      </w:pPr>
      <w:r>
        <w:rPr>
          <w:bCs/>
          <w:sz w:val="24"/>
          <w:szCs w:val="24"/>
        </w:rPr>
        <w:t>Admissions Committee Member (SOA) Portfolio/Concurrent applications</w:t>
      </w:r>
    </w:p>
    <w:p w:rsidR="00B37BF7" w:rsidRPr="00D41C80" w:rsidRDefault="00B37BF7" w:rsidP="00D41C80">
      <w:pPr>
        <w:numPr>
          <w:ilvl w:val="0"/>
          <w:numId w:val="6"/>
        </w:numPr>
        <w:tabs>
          <w:tab w:val="clear" w:pos="720"/>
          <w:tab w:val="num" w:pos="1080"/>
        </w:tabs>
        <w:ind w:firstLine="0"/>
        <w:rPr>
          <w:sz w:val="24"/>
          <w:szCs w:val="24"/>
        </w:rPr>
      </w:pPr>
      <w:r>
        <w:rPr>
          <w:bCs/>
          <w:sz w:val="24"/>
          <w:szCs w:val="24"/>
        </w:rPr>
        <w:t>SOA Graduation Commencement Faculty Representative</w:t>
      </w:r>
    </w:p>
    <w:p w:rsidR="00D41C80" w:rsidRPr="009805E9" w:rsidRDefault="00D41C80" w:rsidP="00D41C80">
      <w:pPr>
        <w:numPr>
          <w:ilvl w:val="0"/>
          <w:numId w:val="6"/>
        </w:numPr>
        <w:tabs>
          <w:tab w:val="clear" w:pos="720"/>
          <w:tab w:val="num" w:pos="1080"/>
        </w:tabs>
        <w:ind w:firstLine="0"/>
        <w:rPr>
          <w:sz w:val="24"/>
          <w:szCs w:val="24"/>
        </w:rPr>
      </w:pPr>
      <w:r>
        <w:rPr>
          <w:bCs/>
          <w:sz w:val="24"/>
          <w:szCs w:val="24"/>
        </w:rPr>
        <w:t>Undergraduate Committee Member (SOA, ASU)</w:t>
      </w:r>
    </w:p>
    <w:p w:rsidR="009805E9" w:rsidRPr="004B588B" w:rsidRDefault="009805E9" w:rsidP="009805E9">
      <w:pPr>
        <w:numPr>
          <w:ilvl w:val="0"/>
          <w:numId w:val="6"/>
        </w:numPr>
        <w:tabs>
          <w:tab w:val="clear" w:pos="720"/>
          <w:tab w:val="num" w:pos="1080"/>
        </w:tabs>
        <w:ind w:firstLine="0"/>
        <w:rPr>
          <w:sz w:val="24"/>
          <w:szCs w:val="24"/>
        </w:rPr>
      </w:pPr>
      <w:r>
        <w:rPr>
          <w:sz w:val="24"/>
          <w:szCs w:val="24"/>
        </w:rPr>
        <w:t>Scholarship Committee Member (Texas A&amp;M)</w:t>
      </w:r>
    </w:p>
    <w:p w:rsidR="00106537" w:rsidRDefault="00B37BF7" w:rsidP="00930242">
      <w:pPr>
        <w:numPr>
          <w:ilvl w:val="0"/>
          <w:numId w:val="5"/>
        </w:numPr>
        <w:rPr>
          <w:sz w:val="24"/>
          <w:szCs w:val="24"/>
        </w:rPr>
      </w:pPr>
      <w:r>
        <w:rPr>
          <w:sz w:val="24"/>
          <w:szCs w:val="24"/>
        </w:rPr>
        <w:t xml:space="preserve">Undergraduate </w:t>
      </w:r>
      <w:r w:rsidR="00106537">
        <w:rPr>
          <w:sz w:val="24"/>
          <w:szCs w:val="24"/>
        </w:rPr>
        <w:t xml:space="preserve">Accounting Advisor for </w:t>
      </w:r>
      <w:r w:rsidR="00B92DAF">
        <w:rPr>
          <w:sz w:val="24"/>
          <w:szCs w:val="24"/>
        </w:rPr>
        <w:t>BBA</w:t>
      </w:r>
      <w:r w:rsidR="00106537">
        <w:rPr>
          <w:sz w:val="24"/>
          <w:szCs w:val="24"/>
        </w:rPr>
        <w:t xml:space="preserve"> accounting majors (Texas A&amp;M)</w:t>
      </w:r>
    </w:p>
    <w:p w:rsidR="004B588B" w:rsidRDefault="004B588B" w:rsidP="00930242">
      <w:pPr>
        <w:numPr>
          <w:ilvl w:val="0"/>
          <w:numId w:val="5"/>
        </w:numPr>
        <w:rPr>
          <w:sz w:val="24"/>
          <w:szCs w:val="24"/>
        </w:rPr>
      </w:pPr>
      <w:r>
        <w:rPr>
          <w:sz w:val="24"/>
          <w:szCs w:val="24"/>
        </w:rPr>
        <w:t>Policy Development Committee for AACSB Compliance (UNL)</w:t>
      </w:r>
    </w:p>
    <w:p w:rsidR="004B588B" w:rsidRPr="002E3FFF" w:rsidRDefault="004B588B" w:rsidP="00930242">
      <w:pPr>
        <w:numPr>
          <w:ilvl w:val="0"/>
          <w:numId w:val="5"/>
        </w:numPr>
        <w:rPr>
          <w:sz w:val="24"/>
          <w:szCs w:val="24"/>
        </w:rPr>
      </w:pPr>
      <w:r>
        <w:rPr>
          <w:sz w:val="24"/>
          <w:szCs w:val="24"/>
        </w:rPr>
        <w:t>Grade Appeals Committee (UNL)</w:t>
      </w:r>
    </w:p>
    <w:p w:rsidR="00930242" w:rsidRDefault="00930242" w:rsidP="00930242">
      <w:pPr>
        <w:rPr>
          <w:sz w:val="24"/>
          <w:szCs w:val="24"/>
        </w:rPr>
      </w:pPr>
    </w:p>
    <w:p w:rsidR="00647F84" w:rsidRDefault="00647F84" w:rsidP="00930242">
      <w:pPr>
        <w:rPr>
          <w:sz w:val="24"/>
          <w:szCs w:val="24"/>
        </w:rPr>
      </w:pPr>
    </w:p>
    <w:p w:rsidR="009E0D68" w:rsidRPr="002E3FFF" w:rsidRDefault="009E0D68" w:rsidP="00930242">
      <w:pPr>
        <w:rPr>
          <w:sz w:val="24"/>
          <w:szCs w:val="24"/>
        </w:rPr>
      </w:pPr>
    </w:p>
    <w:p w:rsidR="00930242" w:rsidRPr="00FC2D63" w:rsidRDefault="00930242" w:rsidP="00930242">
      <w:pPr>
        <w:numPr>
          <w:ilvl w:val="0"/>
          <w:numId w:val="3"/>
        </w:numPr>
        <w:rPr>
          <w:sz w:val="24"/>
          <w:szCs w:val="24"/>
        </w:rPr>
      </w:pPr>
      <w:r w:rsidRPr="002E3FFF">
        <w:rPr>
          <w:b/>
          <w:bCs/>
          <w:sz w:val="24"/>
          <w:szCs w:val="24"/>
        </w:rPr>
        <w:t>College</w:t>
      </w:r>
    </w:p>
    <w:p w:rsidR="00647F84" w:rsidRDefault="00647F84" w:rsidP="00FC2D63">
      <w:pPr>
        <w:numPr>
          <w:ilvl w:val="1"/>
          <w:numId w:val="3"/>
        </w:numPr>
        <w:tabs>
          <w:tab w:val="clear" w:pos="1440"/>
          <w:tab w:val="num" w:pos="1080"/>
        </w:tabs>
        <w:ind w:left="1080"/>
        <w:rPr>
          <w:sz w:val="24"/>
          <w:szCs w:val="24"/>
        </w:rPr>
      </w:pPr>
      <w:r>
        <w:rPr>
          <w:sz w:val="24"/>
          <w:szCs w:val="24"/>
        </w:rPr>
        <w:t>Faculty Honors Advisor – Barrett, the Honors College</w:t>
      </w:r>
    </w:p>
    <w:p w:rsidR="00FC2D63" w:rsidRPr="002E3FFF" w:rsidRDefault="00FC2D63" w:rsidP="00FC2D63">
      <w:pPr>
        <w:numPr>
          <w:ilvl w:val="1"/>
          <w:numId w:val="3"/>
        </w:numPr>
        <w:tabs>
          <w:tab w:val="clear" w:pos="1440"/>
          <w:tab w:val="num" w:pos="1080"/>
        </w:tabs>
        <w:ind w:left="1080"/>
        <w:rPr>
          <w:sz w:val="24"/>
          <w:szCs w:val="24"/>
        </w:rPr>
      </w:pPr>
      <w:r>
        <w:rPr>
          <w:sz w:val="24"/>
          <w:szCs w:val="24"/>
        </w:rPr>
        <w:t>Undergraduate Committee Member – W.P. Carey School of Business, School of Accountancy representative (ASU)</w:t>
      </w:r>
    </w:p>
    <w:p w:rsidR="00930242" w:rsidRPr="002E3FFF" w:rsidRDefault="00930242" w:rsidP="00930242">
      <w:pPr>
        <w:numPr>
          <w:ilvl w:val="0"/>
          <w:numId w:val="5"/>
        </w:numPr>
        <w:rPr>
          <w:sz w:val="24"/>
          <w:szCs w:val="24"/>
        </w:rPr>
      </w:pPr>
      <w:r w:rsidRPr="002E3FFF">
        <w:rPr>
          <w:sz w:val="24"/>
          <w:szCs w:val="24"/>
        </w:rPr>
        <w:t>Undergraduate Advisor for Mays College of Business with emphasis on Accounting majors</w:t>
      </w:r>
      <w:r w:rsidR="004B588B">
        <w:rPr>
          <w:sz w:val="24"/>
          <w:szCs w:val="24"/>
        </w:rPr>
        <w:t xml:space="preserve"> (Texas A&amp;M)</w:t>
      </w:r>
    </w:p>
    <w:p w:rsidR="00930242" w:rsidRPr="002E3FFF" w:rsidRDefault="00930242" w:rsidP="00930242">
      <w:pPr>
        <w:numPr>
          <w:ilvl w:val="0"/>
          <w:numId w:val="5"/>
        </w:numPr>
        <w:rPr>
          <w:sz w:val="24"/>
          <w:szCs w:val="24"/>
        </w:rPr>
      </w:pPr>
      <w:r w:rsidRPr="002E3FFF">
        <w:rPr>
          <w:sz w:val="24"/>
          <w:szCs w:val="24"/>
        </w:rPr>
        <w:t>Advisor, Freshman Bu</w:t>
      </w:r>
      <w:r w:rsidR="004B588B">
        <w:rPr>
          <w:sz w:val="24"/>
          <w:szCs w:val="24"/>
        </w:rPr>
        <w:t>siness Initiative (Texas A&amp;M)</w:t>
      </w:r>
    </w:p>
    <w:p w:rsidR="00930242" w:rsidRPr="002E3FFF" w:rsidRDefault="00930242" w:rsidP="00930242">
      <w:pPr>
        <w:numPr>
          <w:ilvl w:val="0"/>
          <w:numId w:val="5"/>
        </w:numPr>
        <w:rPr>
          <w:sz w:val="24"/>
          <w:szCs w:val="24"/>
        </w:rPr>
      </w:pPr>
      <w:r w:rsidRPr="002E3FFF">
        <w:rPr>
          <w:sz w:val="24"/>
          <w:szCs w:val="24"/>
        </w:rPr>
        <w:t>Advisor, Finan</w:t>
      </w:r>
      <w:r w:rsidR="004B588B">
        <w:rPr>
          <w:sz w:val="24"/>
          <w:szCs w:val="24"/>
        </w:rPr>
        <w:t>cial Services Organization (Texas A&amp;M)</w:t>
      </w:r>
    </w:p>
    <w:p w:rsidR="00930242" w:rsidRPr="002E3FFF" w:rsidRDefault="00930242" w:rsidP="00930242">
      <w:pPr>
        <w:rPr>
          <w:sz w:val="24"/>
          <w:szCs w:val="24"/>
        </w:rPr>
      </w:pPr>
    </w:p>
    <w:p w:rsidR="00143E7D" w:rsidRPr="002E3FFF" w:rsidRDefault="00143E7D" w:rsidP="00930242">
      <w:pPr>
        <w:ind w:left="360"/>
        <w:rPr>
          <w:sz w:val="24"/>
          <w:szCs w:val="24"/>
        </w:rPr>
      </w:pPr>
    </w:p>
    <w:p w:rsidR="00930242" w:rsidRDefault="005B081E" w:rsidP="00143E7D">
      <w:pPr>
        <w:ind w:left="360"/>
        <w:rPr>
          <w:b/>
          <w:bCs/>
          <w:sz w:val="24"/>
          <w:szCs w:val="24"/>
        </w:rPr>
      </w:pPr>
      <w:r>
        <w:rPr>
          <w:b/>
          <w:bCs/>
          <w:sz w:val="24"/>
          <w:szCs w:val="24"/>
        </w:rPr>
        <w:t xml:space="preserve">Other </w:t>
      </w:r>
      <w:r w:rsidR="00930242" w:rsidRPr="002E3FFF">
        <w:rPr>
          <w:b/>
          <w:bCs/>
          <w:sz w:val="24"/>
          <w:szCs w:val="24"/>
        </w:rPr>
        <w:t>Awards and Recognition:</w:t>
      </w:r>
    </w:p>
    <w:p w:rsidR="00930242" w:rsidRPr="002E3FFF" w:rsidRDefault="00930242" w:rsidP="00930242">
      <w:pPr>
        <w:numPr>
          <w:ilvl w:val="0"/>
          <w:numId w:val="5"/>
        </w:numPr>
        <w:rPr>
          <w:sz w:val="24"/>
          <w:szCs w:val="24"/>
        </w:rPr>
      </w:pPr>
      <w:r w:rsidRPr="002E3FFF">
        <w:rPr>
          <w:sz w:val="24"/>
          <w:szCs w:val="24"/>
        </w:rPr>
        <w:t>2002 Corps of Cadets Appreciation Award</w:t>
      </w:r>
    </w:p>
    <w:p w:rsidR="00930242" w:rsidRPr="002E3FFF" w:rsidRDefault="00930242" w:rsidP="00930242">
      <w:pPr>
        <w:numPr>
          <w:ilvl w:val="0"/>
          <w:numId w:val="5"/>
        </w:numPr>
        <w:rPr>
          <w:sz w:val="24"/>
          <w:szCs w:val="24"/>
        </w:rPr>
      </w:pPr>
      <w:r w:rsidRPr="002E3FFF">
        <w:rPr>
          <w:sz w:val="24"/>
          <w:szCs w:val="24"/>
        </w:rPr>
        <w:t>1999 Aggie Fish Camp Namesake</w:t>
      </w:r>
    </w:p>
    <w:p w:rsidR="00930242" w:rsidRPr="00086D9B" w:rsidRDefault="00930242" w:rsidP="009E0D68">
      <w:pPr>
        <w:numPr>
          <w:ilvl w:val="0"/>
          <w:numId w:val="5"/>
        </w:numPr>
        <w:rPr>
          <w:b/>
          <w:sz w:val="24"/>
          <w:szCs w:val="24"/>
        </w:rPr>
      </w:pPr>
      <w:r w:rsidRPr="008175A4">
        <w:rPr>
          <w:sz w:val="24"/>
          <w:szCs w:val="24"/>
        </w:rPr>
        <w:t>1998 Aggie Howdy Camp Namesake</w:t>
      </w:r>
    </w:p>
    <w:sectPr w:rsidR="00930242" w:rsidRPr="00086D9B" w:rsidSect="00522529">
      <w:pgSz w:w="12240" w:h="15840"/>
      <w:pgMar w:top="1440" w:right="117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20E90"/>
    <w:multiLevelType w:val="hybridMultilevel"/>
    <w:tmpl w:val="A33A798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D93E9D"/>
    <w:multiLevelType w:val="hybridMultilevel"/>
    <w:tmpl w:val="161ED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D3243"/>
    <w:multiLevelType w:val="hybridMultilevel"/>
    <w:tmpl w:val="F438CF3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76A1B48"/>
    <w:multiLevelType w:val="hybridMultilevel"/>
    <w:tmpl w:val="07E067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0D719B"/>
    <w:multiLevelType w:val="hybridMultilevel"/>
    <w:tmpl w:val="54FA84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2F648E"/>
    <w:multiLevelType w:val="hybridMultilevel"/>
    <w:tmpl w:val="FA10CF5A"/>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EB435F4"/>
    <w:multiLevelType w:val="hybridMultilevel"/>
    <w:tmpl w:val="0AFE34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ED95C89"/>
    <w:multiLevelType w:val="hybridMultilevel"/>
    <w:tmpl w:val="7F0ECE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2404CF0"/>
    <w:multiLevelType w:val="hybridMultilevel"/>
    <w:tmpl w:val="B7248D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3BE1404"/>
    <w:multiLevelType w:val="hybridMultilevel"/>
    <w:tmpl w:val="30AED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0114DB"/>
    <w:multiLevelType w:val="hybridMultilevel"/>
    <w:tmpl w:val="CA42D7B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D46E2D"/>
    <w:multiLevelType w:val="hybridMultilevel"/>
    <w:tmpl w:val="E18426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F435106"/>
    <w:multiLevelType w:val="hybridMultilevel"/>
    <w:tmpl w:val="CBD2E5B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AC639E"/>
    <w:multiLevelType w:val="hybridMultilevel"/>
    <w:tmpl w:val="663A1D5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5E0ADA"/>
    <w:multiLevelType w:val="hybridMultilevel"/>
    <w:tmpl w:val="FB0467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2C1E9D"/>
    <w:multiLevelType w:val="hybridMultilevel"/>
    <w:tmpl w:val="29CE3AF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E69755A"/>
    <w:multiLevelType w:val="hybridMultilevel"/>
    <w:tmpl w:val="AB569D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70509E"/>
    <w:multiLevelType w:val="hybridMultilevel"/>
    <w:tmpl w:val="181C6D0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0A24180"/>
    <w:multiLevelType w:val="multilevel"/>
    <w:tmpl w:val="E184264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1DB2861"/>
    <w:multiLevelType w:val="hybridMultilevel"/>
    <w:tmpl w:val="BCACC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F80E43"/>
    <w:multiLevelType w:val="hybridMultilevel"/>
    <w:tmpl w:val="E168ED2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35434DA"/>
    <w:multiLevelType w:val="hybridMultilevel"/>
    <w:tmpl w:val="5142A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3E6512"/>
    <w:multiLevelType w:val="hybridMultilevel"/>
    <w:tmpl w:val="4718CD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EB1FF4"/>
    <w:multiLevelType w:val="hybridMultilevel"/>
    <w:tmpl w:val="00BA3764"/>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11D6934"/>
    <w:multiLevelType w:val="hybridMultilevel"/>
    <w:tmpl w:val="63AC39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AD2B54"/>
    <w:multiLevelType w:val="hybridMultilevel"/>
    <w:tmpl w:val="A30C6FE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146558B"/>
    <w:multiLevelType w:val="hybridMultilevel"/>
    <w:tmpl w:val="4B66021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6B95735"/>
    <w:multiLevelType w:val="hybridMultilevel"/>
    <w:tmpl w:val="99780B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DC3CD5"/>
    <w:multiLevelType w:val="hybridMultilevel"/>
    <w:tmpl w:val="CB26F7F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F53603"/>
    <w:multiLevelType w:val="hybridMultilevel"/>
    <w:tmpl w:val="C8CE33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2"/>
  </w:num>
  <w:num w:numId="3">
    <w:abstractNumId w:val="29"/>
  </w:num>
  <w:num w:numId="4">
    <w:abstractNumId w:val="6"/>
  </w:num>
  <w:num w:numId="5">
    <w:abstractNumId w:val="26"/>
  </w:num>
  <w:num w:numId="6">
    <w:abstractNumId w:val="13"/>
  </w:num>
  <w:num w:numId="7">
    <w:abstractNumId w:val="10"/>
  </w:num>
  <w:num w:numId="8">
    <w:abstractNumId w:val="9"/>
  </w:num>
  <w:num w:numId="9">
    <w:abstractNumId w:val="8"/>
  </w:num>
  <w:num w:numId="10">
    <w:abstractNumId w:val="7"/>
  </w:num>
  <w:num w:numId="11">
    <w:abstractNumId w:val="24"/>
  </w:num>
  <w:num w:numId="12">
    <w:abstractNumId w:val="12"/>
  </w:num>
  <w:num w:numId="13">
    <w:abstractNumId w:val="19"/>
  </w:num>
  <w:num w:numId="14">
    <w:abstractNumId w:val="1"/>
  </w:num>
  <w:num w:numId="15">
    <w:abstractNumId w:val="21"/>
  </w:num>
  <w:num w:numId="16">
    <w:abstractNumId w:val="16"/>
  </w:num>
  <w:num w:numId="17">
    <w:abstractNumId w:val="3"/>
  </w:num>
  <w:num w:numId="18">
    <w:abstractNumId w:val="27"/>
  </w:num>
  <w:num w:numId="19">
    <w:abstractNumId w:val="18"/>
  </w:num>
  <w:num w:numId="20">
    <w:abstractNumId w:val="30"/>
  </w:num>
  <w:num w:numId="21">
    <w:abstractNumId w:val="17"/>
  </w:num>
  <w:num w:numId="22">
    <w:abstractNumId w:val="23"/>
  </w:num>
  <w:num w:numId="23">
    <w:abstractNumId w:val="2"/>
  </w:num>
  <w:num w:numId="24">
    <w:abstractNumId w:val="28"/>
  </w:num>
  <w:num w:numId="25">
    <w:abstractNumId w:val="14"/>
  </w:num>
  <w:num w:numId="26">
    <w:abstractNumId w:val="4"/>
  </w:num>
  <w:num w:numId="27">
    <w:abstractNumId w:val="11"/>
  </w:num>
  <w:num w:numId="28">
    <w:abstractNumId w:val="5"/>
  </w:num>
  <w:num w:numId="29">
    <w:abstractNumId w:val="15"/>
  </w:num>
  <w:num w:numId="30">
    <w:abstractNumId w:val="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5BB"/>
    <w:rsid w:val="00007C97"/>
    <w:rsid w:val="00086D9B"/>
    <w:rsid w:val="0009061D"/>
    <w:rsid w:val="000A0856"/>
    <w:rsid w:val="000B2B87"/>
    <w:rsid w:val="000D0E5B"/>
    <w:rsid w:val="000F58B8"/>
    <w:rsid w:val="001047B9"/>
    <w:rsid w:val="00106537"/>
    <w:rsid w:val="0011017A"/>
    <w:rsid w:val="00127BD9"/>
    <w:rsid w:val="00143E7D"/>
    <w:rsid w:val="0015003E"/>
    <w:rsid w:val="0015232E"/>
    <w:rsid w:val="00157CD0"/>
    <w:rsid w:val="001D384F"/>
    <w:rsid w:val="00276060"/>
    <w:rsid w:val="002A2C94"/>
    <w:rsid w:val="002A2F44"/>
    <w:rsid w:val="002A52CF"/>
    <w:rsid w:val="002B1B4A"/>
    <w:rsid w:val="002E3FFF"/>
    <w:rsid w:val="002E4C76"/>
    <w:rsid w:val="003125BB"/>
    <w:rsid w:val="00342CCE"/>
    <w:rsid w:val="003B1228"/>
    <w:rsid w:val="003C570D"/>
    <w:rsid w:val="003D4C62"/>
    <w:rsid w:val="003F0E99"/>
    <w:rsid w:val="00411A2A"/>
    <w:rsid w:val="00472F5D"/>
    <w:rsid w:val="004A26EE"/>
    <w:rsid w:val="004A7278"/>
    <w:rsid w:val="004B588B"/>
    <w:rsid w:val="004B61A7"/>
    <w:rsid w:val="004D002D"/>
    <w:rsid w:val="00522529"/>
    <w:rsid w:val="005262E0"/>
    <w:rsid w:val="005B081E"/>
    <w:rsid w:val="006376D6"/>
    <w:rsid w:val="00647F84"/>
    <w:rsid w:val="006C42EE"/>
    <w:rsid w:val="006F06DA"/>
    <w:rsid w:val="007469CC"/>
    <w:rsid w:val="00764C1E"/>
    <w:rsid w:val="00777E29"/>
    <w:rsid w:val="008175A4"/>
    <w:rsid w:val="00834ED5"/>
    <w:rsid w:val="00857F39"/>
    <w:rsid w:val="00930242"/>
    <w:rsid w:val="00944846"/>
    <w:rsid w:val="00956428"/>
    <w:rsid w:val="00973251"/>
    <w:rsid w:val="009805E9"/>
    <w:rsid w:val="0098674A"/>
    <w:rsid w:val="009A1563"/>
    <w:rsid w:val="009A3E0E"/>
    <w:rsid w:val="009E0D68"/>
    <w:rsid w:val="00A0403E"/>
    <w:rsid w:val="00A0509E"/>
    <w:rsid w:val="00A53345"/>
    <w:rsid w:val="00A71F2D"/>
    <w:rsid w:val="00B042D4"/>
    <w:rsid w:val="00B32907"/>
    <w:rsid w:val="00B37BF7"/>
    <w:rsid w:val="00B70FC6"/>
    <w:rsid w:val="00B92DAF"/>
    <w:rsid w:val="00BA15E7"/>
    <w:rsid w:val="00C73F9D"/>
    <w:rsid w:val="00D2512C"/>
    <w:rsid w:val="00D41C80"/>
    <w:rsid w:val="00DA53F0"/>
    <w:rsid w:val="00DA642A"/>
    <w:rsid w:val="00DB441F"/>
    <w:rsid w:val="00E154ED"/>
    <w:rsid w:val="00E55991"/>
    <w:rsid w:val="00E80CE2"/>
    <w:rsid w:val="00FB3F58"/>
    <w:rsid w:val="00FC2D63"/>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E66DE8-56E1-C44A-B656-80D48DC2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3125BB"/>
  </w:style>
  <w:style w:type="paragraph" w:styleId="Heading1">
    <w:name w:val="heading 1"/>
    <w:basedOn w:val="Normal"/>
    <w:next w:val="Normal"/>
    <w:qFormat/>
    <w:rsid w:val="002E3FF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25BB"/>
    <w:pPr>
      <w:keepNext/>
      <w:jc w:val="center"/>
      <w:outlineLvl w:val="1"/>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25BB"/>
    <w:rPr>
      <w:color w:val="0000FF"/>
      <w:u w:val="single"/>
    </w:rPr>
  </w:style>
  <w:style w:type="paragraph" w:styleId="BalloonText">
    <w:name w:val="Balloon Text"/>
    <w:basedOn w:val="Normal"/>
    <w:semiHidden/>
    <w:rsid w:val="00127BD9"/>
    <w:rPr>
      <w:rFonts w:ascii="Tahoma" w:hAnsi="Tahoma" w:cs="Tahoma"/>
      <w:sz w:val="16"/>
      <w:szCs w:val="16"/>
    </w:rPr>
  </w:style>
  <w:style w:type="paragraph" w:styleId="DocumentMap">
    <w:name w:val="Document Map"/>
    <w:basedOn w:val="Normal"/>
    <w:semiHidden/>
    <w:rsid w:val="002E3FFF"/>
    <w:pPr>
      <w:shd w:val="clear" w:color="auto" w:fill="000080"/>
    </w:pPr>
    <w:rPr>
      <w:rFonts w:ascii="Tahoma" w:hAnsi="Tahoma" w:cs="Tahoma"/>
    </w:rPr>
  </w:style>
  <w:style w:type="paragraph" w:styleId="Title">
    <w:name w:val="Title"/>
    <w:basedOn w:val="Normal"/>
    <w:next w:val="Normal"/>
    <w:link w:val="TitleChar"/>
    <w:uiPriority w:val="10"/>
    <w:qFormat/>
    <w:rsid w:val="002B1B4A"/>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2B1B4A"/>
    <w:rPr>
      <w:rFonts w:ascii="Calibri Light" w:eastAsia="Times New Roman" w:hAnsi="Calibri Light" w:cs="Times New Roman"/>
      <w:b/>
      <w:bCs/>
      <w:kern w:val="28"/>
      <w:sz w:val="32"/>
      <w:szCs w:val="32"/>
    </w:rPr>
  </w:style>
  <w:style w:type="character" w:styleId="Emphasis">
    <w:name w:val="Emphasis"/>
    <w:uiPriority w:val="20"/>
    <w:qFormat/>
    <w:rsid w:val="002B1B4A"/>
    <w:rPr>
      <w:i/>
      <w:iCs/>
    </w:rPr>
  </w:style>
  <w:style w:type="paragraph" w:styleId="Subtitle">
    <w:name w:val="Subtitle"/>
    <w:basedOn w:val="Normal"/>
    <w:next w:val="Normal"/>
    <w:link w:val="SubtitleChar"/>
    <w:uiPriority w:val="11"/>
    <w:qFormat/>
    <w:rsid w:val="002B1B4A"/>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2B1B4A"/>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2929A-A3D4-459E-BA5E-5A3B829F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NANCY A</vt:lpstr>
    </vt:vector>
  </TitlesOfParts>
  <Company>Texas A&amp;M University</Company>
  <LinksUpToDate>false</LinksUpToDate>
  <CharactersWithSpaces>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NANCY A</dc:title>
  <dc:subject/>
  <dc:creator>n-cassidy</dc:creator>
  <cp:keywords/>
  <cp:lastModifiedBy>Nancy Cassidy</cp:lastModifiedBy>
  <cp:revision>4</cp:revision>
  <cp:lastPrinted>2018-02-18T19:57:00Z</cp:lastPrinted>
  <dcterms:created xsi:type="dcterms:W3CDTF">2018-02-18T19:58:00Z</dcterms:created>
  <dcterms:modified xsi:type="dcterms:W3CDTF">2018-04-18T18:55:00Z</dcterms:modified>
</cp:coreProperties>
</file>