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2447" w14:textId="1D2AB141" w:rsidR="007966D1" w:rsidRPr="00473C5C" w:rsidRDefault="00C04A09" w:rsidP="00867BBB">
      <w:pPr>
        <w:spacing w:line="252" w:lineRule="auto"/>
        <w:jc w:val="center"/>
        <w:rPr>
          <w:rFonts w:ascii="Garamond" w:hAnsi="Garamond"/>
          <w:b/>
          <w:sz w:val="24"/>
          <w:szCs w:val="24"/>
        </w:rPr>
      </w:pPr>
      <w:r w:rsidRPr="00473C5C">
        <w:rPr>
          <w:rFonts w:ascii="Garamond" w:hAnsi="Garamond"/>
          <w:b/>
          <w:sz w:val="24"/>
          <w:szCs w:val="24"/>
        </w:rPr>
        <w:t>M</w:t>
      </w:r>
      <w:r w:rsidR="007966D1" w:rsidRPr="00473C5C">
        <w:rPr>
          <w:rFonts w:ascii="Garamond" w:hAnsi="Garamond"/>
          <w:b/>
          <w:sz w:val="24"/>
          <w:szCs w:val="24"/>
        </w:rPr>
        <w:t>ARY HELEN BURLESON</w:t>
      </w:r>
    </w:p>
    <w:p w14:paraId="5AEC735C" w14:textId="77777777" w:rsidR="007966D1" w:rsidRPr="00473C5C" w:rsidRDefault="007966D1" w:rsidP="00867BBB">
      <w:pPr>
        <w:spacing w:line="252" w:lineRule="auto"/>
        <w:jc w:val="center"/>
        <w:rPr>
          <w:rFonts w:ascii="Garamond" w:hAnsi="Garamond"/>
          <w:b/>
          <w:sz w:val="24"/>
          <w:szCs w:val="24"/>
        </w:rPr>
      </w:pPr>
      <w:r w:rsidRPr="00473C5C">
        <w:rPr>
          <w:rFonts w:ascii="Garamond" w:hAnsi="Garamond"/>
          <w:b/>
          <w:sz w:val="24"/>
          <w:szCs w:val="24"/>
        </w:rPr>
        <w:t>Curriculum Vitae</w:t>
      </w:r>
    </w:p>
    <w:p w14:paraId="3C1279C6" w14:textId="6EA0351B" w:rsidR="007966D1" w:rsidRPr="00473C5C" w:rsidRDefault="0000605D" w:rsidP="00867BBB">
      <w:pPr>
        <w:tabs>
          <w:tab w:val="left" w:pos="-720"/>
        </w:tabs>
        <w:spacing w:line="252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June</w:t>
      </w:r>
      <w:r w:rsidR="006733C7" w:rsidRPr="00473C5C">
        <w:rPr>
          <w:rFonts w:ascii="Garamond" w:hAnsi="Garamond"/>
          <w:b/>
          <w:sz w:val="24"/>
          <w:szCs w:val="24"/>
        </w:rPr>
        <w:t xml:space="preserve"> 20</w:t>
      </w:r>
      <w:r w:rsidR="005538D0" w:rsidRPr="00473C5C">
        <w:rPr>
          <w:rFonts w:ascii="Garamond" w:hAnsi="Garamond"/>
          <w:b/>
          <w:sz w:val="24"/>
          <w:szCs w:val="24"/>
        </w:rPr>
        <w:t>2</w:t>
      </w:r>
      <w:r w:rsidR="00063043">
        <w:rPr>
          <w:rFonts w:ascii="Garamond" w:hAnsi="Garamond"/>
          <w:b/>
          <w:sz w:val="24"/>
          <w:szCs w:val="24"/>
        </w:rPr>
        <w:t>1</w:t>
      </w:r>
    </w:p>
    <w:p w14:paraId="2BD6633E" w14:textId="77777777" w:rsidR="008E66C4" w:rsidRPr="00473C5C" w:rsidRDefault="008E66C4" w:rsidP="00A718C2">
      <w:pPr>
        <w:spacing w:before="120"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School of Social and Behavioral Sciences</w:t>
      </w:r>
    </w:p>
    <w:p w14:paraId="5AAA11D8" w14:textId="77777777" w:rsidR="008E66C4" w:rsidRPr="00473C5C" w:rsidRDefault="008E66C4" w:rsidP="00867BBB">
      <w:pPr>
        <w:spacing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New College of Interdisciplinary Arts and Sciences</w:t>
      </w:r>
    </w:p>
    <w:p w14:paraId="497B80E2" w14:textId="590F386F" w:rsidR="00EE0325" w:rsidRPr="00473C5C" w:rsidRDefault="00EE0325" w:rsidP="00867BBB">
      <w:pPr>
        <w:spacing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Arizona State University, West Campus</w:t>
      </w:r>
    </w:p>
    <w:p w14:paraId="220C29C8" w14:textId="77777777" w:rsidR="00D51B78" w:rsidRDefault="008E66C4" w:rsidP="00867BBB">
      <w:pPr>
        <w:spacing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 xml:space="preserve">Voice: (602) </w:t>
      </w:r>
      <w:r w:rsidR="00965E8E" w:rsidRPr="00473C5C">
        <w:rPr>
          <w:rFonts w:ascii="Garamond" w:hAnsi="Garamond"/>
          <w:sz w:val="24"/>
          <w:szCs w:val="24"/>
        </w:rPr>
        <w:t>451</w:t>
      </w:r>
      <w:r w:rsidRPr="00473C5C">
        <w:rPr>
          <w:rFonts w:ascii="Garamond" w:hAnsi="Garamond"/>
          <w:sz w:val="24"/>
          <w:szCs w:val="24"/>
        </w:rPr>
        <w:t>-</w:t>
      </w:r>
      <w:r w:rsidR="00965E8E" w:rsidRPr="00473C5C">
        <w:rPr>
          <w:rFonts w:ascii="Garamond" w:hAnsi="Garamond"/>
          <w:sz w:val="24"/>
          <w:szCs w:val="24"/>
        </w:rPr>
        <w:t>9052</w:t>
      </w:r>
      <w:r w:rsidRPr="00473C5C">
        <w:rPr>
          <w:rFonts w:ascii="Garamond" w:hAnsi="Garamond"/>
          <w:sz w:val="24"/>
          <w:szCs w:val="24"/>
        </w:rPr>
        <w:tab/>
        <w:t>FAX: (602) 543-6004</w:t>
      </w:r>
    </w:p>
    <w:p w14:paraId="47ABA2AA" w14:textId="77777777" w:rsidR="008E66C4" w:rsidRPr="00473C5C" w:rsidRDefault="00EE0325" w:rsidP="00867BBB">
      <w:pPr>
        <w:spacing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 xml:space="preserve">Email: </w:t>
      </w:r>
      <w:hyperlink r:id="rId7" w:history="1">
        <w:r w:rsidRPr="00473C5C">
          <w:rPr>
            <w:rStyle w:val="Hyperlink"/>
            <w:rFonts w:ascii="Garamond" w:hAnsi="Garamond"/>
            <w:sz w:val="24"/>
            <w:szCs w:val="24"/>
          </w:rPr>
          <w:t>burleson@asu.edu</w:t>
        </w:r>
      </w:hyperlink>
    </w:p>
    <w:p w14:paraId="1E8C38C3" w14:textId="4587B7FA" w:rsidR="00EE0325" w:rsidRDefault="00EE0325" w:rsidP="00867BBB">
      <w:pPr>
        <w:spacing w:line="252" w:lineRule="auto"/>
        <w:jc w:val="center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Website: asubiosocialpsychlab.com</w:t>
      </w:r>
    </w:p>
    <w:p w14:paraId="02A9DBA0" w14:textId="77777777" w:rsidR="00C54910" w:rsidRPr="00F55780" w:rsidRDefault="00C54910" w:rsidP="00B70FB1">
      <w:pPr>
        <w:pBdr>
          <w:bottom w:val="single" w:sz="12" w:space="1" w:color="auto"/>
        </w:pBdr>
        <w:spacing w:before="120" w:line="252" w:lineRule="auto"/>
        <w:jc w:val="center"/>
        <w:rPr>
          <w:rFonts w:ascii="Garamond" w:hAnsi="Garamond"/>
          <w:sz w:val="8"/>
          <w:szCs w:val="24"/>
        </w:rPr>
      </w:pPr>
    </w:p>
    <w:p w14:paraId="046A64FD" w14:textId="77777777" w:rsidR="00EE0325" w:rsidRPr="009647EF" w:rsidRDefault="00EE0325" w:rsidP="00C54910">
      <w:pPr>
        <w:tabs>
          <w:tab w:val="left" w:pos="360"/>
          <w:tab w:val="left" w:pos="720"/>
        </w:tabs>
        <w:spacing w:before="240" w:line="252" w:lineRule="auto"/>
        <w:rPr>
          <w:rFonts w:ascii="Garamond" w:hAnsi="Garamond"/>
          <w:b/>
          <w:i/>
          <w:sz w:val="24"/>
          <w:szCs w:val="24"/>
        </w:rPr>
      </w:pPr>
      <w:r w:rsidRPr="009647EF">
        <w:rPr>
          <w:rFonts w:ascii="Garamond" w:hAnsi="Garamond"/>
          <w:b/>
          <w:i/>
          <w:sz w:val="24"/>
          <w:szCs w:val="24"/>
        </w:rPr>
        <w:t>EDUCATION</w:t>
      </w:r>
    </w:p>
    <w:p w14:paraId="00B0F0B7" w14:textId="30ABB61A" w:rsidR="00EE0325" w:rsidRPr="00473C5C" w:rsidRDefault="00EE0325" w:rsidP="00867BBB">
      <w:pPr>
        <w:pStyle w:val="BodyText"/>
        <w:tabs>
          <w:tab w:val="left" w:pos="-720"/>
          <w:tab w:val="left" w:pos="270"/>
          <w:tab w:val="left" w:pos="1620"/>
          <w:tab w:val="left" w:pos="4399"/>
          <w:tab w:val="left" w:pos="4680"/>
          <w:tab w:val="left" w:pos="5400"/>
        </w:tabs>
        <w:spacing w:before="120" w:line="252" w:lineRule="auto"/>
        <w:rPr>
          <w:rFonts w:ascii="Garamond" w:hAnsi="Garamond"/>
          <w:szCs w:val="24"/>
        </w:rPr>
      </w:pPr>
      <w:r w:rsidRPr="00473C5C">
        <w:rPr>
          <w:rFonts w:ascii="Garamond" w:hAnsi="Garamond"/>
          <w:szCs w:val="24"/>
        </w:rPr>
        <w:tab/>
        <w:t>1994</w:t>
      </w:r>
      <w:r w:rsidRPr="00473C5C">
        <w:rPr>
          <w:rFonts w:ascii="Garamond" w:hAnsi="Garamond"/>
          <w:szCs w:val="24"/>
        </w:rPr>
        <w:tab/>
        <w:t>Arizona State University</w:t>
      </w:r>
      <w:r w:rsidRPr="00473C5C">
        <w:rPr>
          <w:rFonts w:ascii="Garamond" w:hAnsi="Garamond"/>
          <w:szCs w:val="24"/>
        </w:rPr>
        <w:tab/>
      </w:r>
      <w:r w:rsidRPr="00473C5C">
        <w:rPr>
          <w:rFonts w:ascii="Garamond" w:hAnsi="Garamond"/>
          <w:szCs w:val="24"/>
        </w:rPr>
        <w:tab/>
        <w:t>Ph.D.</w:t>
      </w:r>
      <w:r w:rsidRPr="00473C5C">
        <w:rPr>
          <w:rFonts w:ascii="Garamond" w:hAnsi="Garamond"/>
          <w:szCs w:val="24"/>
        </w:rPr>
        <w:tab/>
        <w:t>Psychology (Behavioral Neuroscience)</w:t>
      </w:r>
    </w:p>
    <w:p w14:paraId="1F0F55CE" w14:textId="77777777" w:rsidR="00EE0325" w:rsidRPr="00473C5C" w:rsidRDefault="00EE0325" w:rsidP="000B2AD0">
      <w:pPr>
        <w:tabs>
          <w:tab w:val="left" w:pos="-720"/>
          <w:tab w:val="left" w:pos="0"/>
          <w:tab w:val="left" w:pos="270"/>
          <w:tab w:val="left" w:pos="338"/>
          <w:tab w:val="left" w:pos="677"/>
          <w:tab w:val="left" w:pos="1015"/>
          <w:tab w:val="left" w:pos="1354"/>
          <w:tab w:val="left" w:pos="1620"/>
          <w:tab w:val="left" w:pos="1692"/>
          <w:tab w:val="left" w:pos="207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680"/>
          <w:tab w:val="left" w:pos="4738"/>
          <w:tab w:val="left" w:pos="5040"/>
          <w:tab w:val="left" w:pos="5400"/>
          <w:tab w:val="left" w:pos="6091"/>
          <w:tab w:val="left" w:pos="6430"/>
          <w:tab w:val="left" w:pos="6768"/>
          <w:tab w:val="left" w:pos="7200"/>
        </w:tabs>
        <w:spacing w:before="40" w:line="252" w:lineRule="auto"/>
        <w:ind w:left="338" w:hanging="338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1988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New Mexico State University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M.S.</w:t>
      </w:r>
      <w:r w:rsidRPr="00473C5C">
        <w:rPr>
          <w:rFonts w:ascii="Garamond" w:hAnsi="Garamond"/>
          <w:sz w:val="24"/>
          <w:szCs w:val="24"/>
        </w:rPr>
        <w:tab/>
        <w:t>Biology and Psychology (Interdisciplinary)</w:t>
      </w:r>
    </w:p>
    <w:p w14:paraId="2A5B7197" w14:textId="77777777" w:rsidR="00EE0325" w:rsidRPr="00473C5C" w:rsidRDefault="00EE0325" w:rsidP="000B2AD0">
      <w:pPr>
        <w:tabs>
          <w:tab w:val="left" w:pos="-720"/>
          <w:tab w:val="left" w:pos="0"/>
          <w:tab w:val="left" w:pos="270"/>
          <w:tab w:val="left" w:pos="338"/>
          <w:tab w:val="left" w:pos="677"/>
          <w:tab w:val="left" w:pos="1015"/>
          <w:tab w:val="left" w:pos="1354"/>
          <w:tab w:val="left" w:pos="1620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680"/>
          <w:tab w:val="left" w:pos="4738"/>
          <w:tab w:val="left" w:pos="5040"/>
          <w:tab w:val="left" w:pos="5400"/>
          <w:tab w:val="left" w:pos="6091"/>
          <w:tab w:val="left" w:pos="6430"/>
          <w:tab w:val="left" w:pos="6768"/>
          <w:tab w:val="left" w:pos="7200"/>
        </w:tabs>
        <w:spacing w:before="40" w:line="252" w:lineRule="auto"/>
        <w:ind w:left="338" w:hanging="338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1977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New Mexico State University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B.A.</w:t>
      </w:r>
      <w:r w:rsidRPr="00473C5C">
        <w:rPr>
          <w:rFonts w:ascii="Garamond" w:hAnsi="Garamond"/>
          <w:sz w:val="24"/>
          <w:szCs w:val="24"/>
        </w:rPr>
        <w:tab/>
        <w:t>Anthropology</w:t>
      </w:r>
    </w:p>
    <w:p w14:paraId="11218437" w14:textId="77777777" w:rsidR="007966D1" w:rsidRPr="009647EF" w:rsidRDefault="007966D1" w:rsidP="00867BBB">
      <w:pPr>
        <w:tabs>
          <w:tab w:val="left" w:pos="360"/>
          <w:tab w:val="left" w:pos="720"/>
        </w:tabs>
        <w:spacing w:before="120" w:line="252" w:lineRule="auto"/>
        <w:rPr>
          <w:rFonts w:ascii="Garamond" w:hAnsi="Garamond"/>
          <w:b/>
          <w:i/>
          <w:sz w:val="24"/>
          <w:szCs w:val="24"/>
        </w:rPr>
      </w:pPr>
      <w:r w:rsidRPr="009647EF">
        <w:rPr>
          <w:rFonts w:ascii="Garamond" w:hAnsi="Garamond"/>
          <w:b/>
          <w:i/>
          <w:sz w:val="24"/>
          <w:szCs w:val="24"/>
        </w:rPr>
        <w:t>PROFESSIONAL EXPERIENCE</w:t>
      </w:r>
    </w:p>
    <w:p w14:paraId="3D3D4030" w14:textId="3F83C871" w:rsidR="0000605D" w:rsidRPr="00473C5C" w:rsidRDefault="0000605D" w:rsidP="0000605D">
      <w:pPr>
        <w:pStyle w:val="BodyText"/>
        <w:tabs>
          <w:tab w:val="left" w:pos="270"/>
          <w:tab w:val="left" w:pos="1620"/>
        </w:tabs>
        <w:spacing w:before="120" w:line="252" w:lineRule="auto"/>
        <w:ind w:left="1627" w:hanging="1627"/>
        <w:rPr>
          <w:rFonts w:ascii="Garamond" w:hAnsi="Garamond"/>
          <w:szCs w:val="24"/>
        </w:rPr>
      </w:pPr>
      <w:r w:rsidRPr="00473C5C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Aug 15 </w:t>
      </w:r>
      <w:r w:rsidRPr="00473C5C">
        <w:rPr>
          <w:rFonts w:ascii="Garamond" w:hAnsi="Garamond"/>
          <w:szCs w:val="24"/>
        </w:rPr>
        <w:t>20</w:t>
      </w:r>
      <w:r>
        <w:rPr>
          <w:rFonts w:ascii="Garamond" w:hAnsi="Garamond"/>
          <w:szCs w:val="24"/>
        </w:rPr>
        <w:t>21</w:t>
      </w:r>
      <w:r w:rsidRPr="00473C5C">
        <w:rPr>
          <w:rFonts w:ascii="Garamond" w:hAnsi="Garamond"/>
          <w:szCs w:val="24"/>
        </w:rPr>
        <w:tab/>
        <w:t>Professor, S</w:t>
      </w:r>
      <w:r>
        <w:rPr>
          <w:rFonts w:ascii="Garamond" w:hAnsi="Garamond"/>
          <w:szCs w:val="24"/>
        </w:rPr>
        <w:t>choo</w:t>
      </w:r>
      <w:r w:rsidRPr="00473C5C">
        <w:rPr>
          <w:rFonts w:ascii="Garamond" w:hAnsi="Garamond"/>
          <w:szCs w:val="24"/>
        </w:rPr>
        <w:t>l of Social and Behavioral Sciences, Arizona State University, Phoenix, AZ.</w:t>
      </w:r>
    </w:p>
    <w:p w14:paraId="4DD9DF59" w14:textId="59313516" w:rsidR="007966D1" w:rsidRPr="00473C5C" w:rsidRDefault="007966D1" w:rsidP="0000605D">
      <w:pPr>
        <w:pStyle w:val="BodyText"/>
        <w:tabs>
          <w:tab w:val="left" w:pos="270"/>
          <w:tab w:val="left" w:pos="1620"/>
        </w:tabs>
        <w:spacing w:line="252" w:lineRule="auto"/>
        <w:ind w:left="1627" w:hanging="1627"/>
        <w:rPr>
          <w:rFonts w:ascii="Garamond" w:hAnsi="Garamond"/>
          <w:szCs w:val="24"/>
        </w:rPr>
      </w:pPr>
      <w:r w:rsidRPr="00473C5C">
        <w:rPr>
          <w:rFonts w:ascii="Garamond" w:hAnsi="Garamond"/>
          <w:szCs w:val="24"/>
        </w:rPr>
        <w:tab/>
        <w:t xml:space="preserve">2003 – </w:t>
      </w:r>
      <w:r w:rsidR="009647EF">
        <w:rPr>
          <w:rFonts w:ascii="Garamond" w:hAnsi="Garamond"/>
          <w:szCs w:val="24"/>
        </w:rPr>
        <w:t>202</w:t>
      </w:r>
      <w:r w:rsidR="0000605D">
        <w:rPr>
          <w:rFonts w:ascii="Garamond" w:hAnsi="Garamond"/>
          <w:szCs w:val="24"/>
        </w:rPr>
        <w:t>1</w:t>
      </w:r>
      <w:r w:rsidRPr="00473C5C">
        <w:rPr>
          <w:rFonts w:ascii="Garamond" w:hAnsi="Garamond"/>
          <w:szCs w:val="24"/>
        </w:rPr>
        <w:tab/>
        <w:t xml:space="preserve">Associate Professor, </w:t>
      </w:r>
      <w:r w:rsidR="00045D33" w:rsidRPr="00473C5C">
        <w:rPr>
          <w:rFonts w:ascii="Garamond" w:hAnsi="Garamond"/>
          <w:szCs w:val="24"/>
        </w:rPr>
        <w:t>School</w:t>
      </w:r>
      <w:r w:rsidRPr="00473C5C">
        <w:rPr>
          <w:rFonts w:ascii="Garamond" w:hAnsi="Garamond"/>
          <w:szCs w:val="24"/>
        </w:rPr>
        <w:t xml:space="preserve"> of Social and Behavioral Sciences, Arizona State University</w:t>
      </w:r>
      <w:r w:rsidR="000A2B9E" w:rsidRPr="00473C5C">
        <w:rPr>
          <w:rFonts w:ascii="Garamond" w:hAnsi="Garamond"/>
          <w:szCs w:val="24"/>
        </w:rPr>
        <w:t>,</w:t>
      </w:r>
      <w:r w:rsidRPr="00473C5C">
        <w:rPr>
          <w:rFonts w:ascii="Garamond" w:hAnsi="Garamond"/>
          <w:szCs w:val="24"/>
        </w:rPr>
        <w:t xml:space="preserve"> Phoenix, AZ.</w:t>
      </w:r>
    </w:p>
    <w:p w14:paraId="3A5A45B7" w14:textId="77777777" w:rsidR="007966D1" w:rsidRPr="00473C5C" w:rsidRDefault="007966D1" w:rsidP="000B2AD0">
      <w:pPr>
        <w:pStyle w:val="BodyText"/>
        <w:tabs>
          <w:tab w:val="left" w:pos="270"/>
          <w:tab w:val="left" w:pos="1620"/>
        </w:tabs>
        <w:spacing w:before="40" w:line="252" w:lineRule="auto"/>
        <w:ind w:left="1627" w:hanging="1627"/>
        <w:rPr>
          <w:rFonts w:ascii="Garamond" w:hAnsi="Garamond"/>
          <w:szCs w:val="24"/>
        </w:rPr>
      </w:pPr>
      <w:r w:rsidRPr="00473C5C">
        <w:rPr>
          <w:rFonts w:ascii="Garamond" w:hAnsi="Garamond"/>
          <w:szCs w:val="24"/>
        </w:rPr>
        <w:tab/>
        <w:t>1997 – 2003</w:t>
      </w:r>
      <w:r w:rsidRPr="00473C5C">
        <w:rPr>
          <w:rFonts w:ascii="Garamond" w:hAnsi="Garamond"/>
          <w:szCs w:val="24"/>
        </w:rPr>
        <w:tab/>
        <w:t xml:space="preserve">Assistant Professor, </w:t>
      </w:r>
      <w:r w:rsidR="00045D33" w:rsidRPr="00473C5C">
        <w:rPr>
          <w:rFonts w:ascii="Garamond" w:hAnsi="Garamond"/>
          <w:szCs w:val="24"/>
        </w:rPr>
        <w:t>School</w:t>
      </w:r>
      <w:r w:rsidRPr="00473C5C">
        <w:rPr>
          <w:rFonts w:ascii="Garamond" w:hAnsi="Garamond"/>
          <w:szCs w:val="24"/>
        </w:rPr>
        <w:t xml:space="preserve"> of Social and Behavioral Sciences, Arizona State University, Phoenix, AZ.</w:t>
      </w:r>
    </w:p>
    <w:p w14:paraId="343160B0" w14:textId="77777777" w:rsidR="007966D1" w:rsidRPr="00473C5C" w:rsidRDefault="007966D1" w:rsidP="000B2AD0">
      <w:pPr>
        <w:tabs>
          <w:tab w:val="left" w:pos="270"/>
          <w:tab w:val="left" w:pos="1620"/>
        </w:tabs>
        <w:spacing w:before="40" w:line="252" w:lineRule="auto"/>
        <w:ind w:left="1620" w:hanging="162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1994 – 1997</w:t>
      </w:r>
      <w:r w:rsidRPr="00473C5C">
        <w:rPr>
          <w:rFonts w:ascii="Garamond" w:hAnsi="Garamond"/>
          <w:sz w:val="24"/>
          <w:szCs w:val="24"/>
        </w:rPr>
        <w:tab/>
        <w:t xml:space="preserve">NIH Postdoctoral Fellow, Psychoneuroimmunology Training Program, </w:t>
      </w:r>
      <w:r w:rsidR="00E46BCB" w:rsidRPr="00473C5C">
        <w:rPr>
          <w:rFonts w:ascii="Garamond" w:hAnsi="Garamond"/>
          <w:sz w:val="24"/>
          <w:szCs w:val="24"/>
        </w:rPr>
        <w:t xml:space="preserve">The </w:t>
      </w:r>
      <w:r w:rsidRPr="00473C5C">
        <w:rPr>
          <w:rFonts w:ascii="Garamond" w:hAnsi="Garamond"/>
          <w:sz w:val="24"/>
          <w:szCs w:val="24"/>
        </w:rPr>
        <w:t>Ohio State University, Columbus, OH</w:t>
      </w:r>
    </w:p>
    <w:p w14:paraId="6557064B" w14:textId="77777777" w:rsidR="007966D1" w:rsidRPr="00473C5C" w:rsidRDefault="007966D1" w:rsidP="000B2AD0">
      <w:pPr>
        <w:tabs>
          <w:tab w:val="left" w:pos="270"/>
          <w:tab w:val="left" w:pos="1620"/>
        </w:tabs>
        <w:spacing w:before="40" w:line="252" w:lineRule="auto"/>
        <w:ind w:left="270" w:hanging="27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1992 – 1994</w:t>
      </w:r>
      <w:r w:rsidRPr="00473C5C">
        <w:rPr>
          <w:rFonts w:ascii="Garamond" w:hAnsi="Garamond"/>
          <w:sz w:val="24"/>
          <w:szCs w:val="24"/>
        </w:rPr>
        <w:tab/>
        <w:t>Instructor, Department of Psychology, Arizona State University, Tempe, AZ</w:t>
      </w:r>
    </w:p>
    <w:p w14:paraId="56995A97" w14:textId="77777777" w:rsidR="007966D1" w:rsidRPr="00473C5C" w:rsidRDefault="007966D1" w:rsidP="000B2AD0">
      <w:pPr>
        <w:tabs>
          <w:tab w:val="left" w:pos="270"/>
          <w:tab w:val="left" w:pos="1620"/>
        </w:tabs>
        <w:spacing w:before="40" w:line="252" w:lineRule="auto"/>
        <w:ind w:left="1620" w:hanging="162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1989 – 1994</w:t>
      </w:r>
      <w:r w:rsidRPr="00473C5C">
        <w:rPr>
          <w:rFonts w:ascii="Garamond" w:hAnsi="Garamond"/>
          <w:sz w:val="24"/>
          <w:szCs w:val="24"/>
        </w:rPr>
        <w:tab/>
        <w:t xml:space="preserve">Graduate Research Associate, Department of Psychology, Arizona State University, Tempe, AZ  </w:t>
      </w:r>
    </w:p>
    <w:p w14:paraId="5435298C" w14:textId="77777777" w:rsidR="007966D1" w:rsidRPr="00473C5C" w:rsidRDefault="007966D1" w:rsidP="000B2AD0">
      <w:pPr>
        <w:tabs>
          <w:tab w:val="left" w:pos="270"/>
          <w:tab w:val="left" w:pos="1620"/>
        </w:tabs>
        <w:spacing w:before="40" w:line="252" w:lineRule="auto"/>
        <w:ind w:left="1620" w:hanging="162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1988 – 1989</w:t>
      </w:r>
      <w:r w:rsidRPr="00473C5C">
        <w:rPr>
          <w:rFonts w:ascii="Garamond" w:hAnsi="Garamond"/>
          <w:sz w:val="24"/>
          <w:szCs w:val="24"/>
        </w:rPr>
        <w:tab/>
        <w:t xml:space="preserve">University Graduate Fellow, Department of Psychology, University of </w:t>
      </w:r>
      <w:proofErr w:type="gramStart"/>
      <w:r w:rsidRPr="00473C5C">
        <w:rPr>
          <w:rFonts w:ascii="Garamond" w:hAnsi="Garamond"/>
          <w:sz w:val="24"/>
          <w:szCs w:val="24"/>
        </w:rPr>
        <w:t xml:space="preserve">Arizona, </w:t>
      </w:r>
      <w:r w:rsidR="00A718C2">
        <w:rPr>
          <w:rFonts w:ascii="Garamond" w:hAnsi="Garamond"/>
          <w:sz w:val="24"/>
          <w:szCs w:val="24"/>
        </w:rPr>
        <w:t xml:space="preserve">  </w:t>
      </w:r>
      <w:proofErr w:type="gramEnd"/>
      <w:r w:rsidR="00A718C2">
        <w:rPr>
          <w:rFonts w:ascii="Garamond" w:hAnsi="Garamond"/>
          <w:sz w:val="24"/>
          <w:szCs w:val="24"/>
        </w:rPr>
        <w:t xml:space="preserve"> </w:t>
      </w:r>
      <w:r w:rsidRPr="00473C5C">
        <w:rPr>
          <w:rFonts w:ascii="Garamond" w:hAnsi="Garamond"/>
          <w:sz w:val="24"/>
          <w:szCs w:val="24"/>
        </w:rPr>
        <w:t>Tucson, AZ</w:t>
      </w:r>
    </w:p>
    <w:p w14:paraId="1687BFC5" w14:textId="77777777" w:rsidR="007966D1" w:rsidRPr="00473C5C" w:rsidRDefault="007966D1" w:rsidP="000B2AD0">
      <w:pPr>
        <w:tabs>
          <w:tab w:val="left" w:pos="270"/>
          <w:tab w:val="left" w:pos="1620"/>
        </w:tabs>
        <w:spacing w:before="40" w:line="252" w:lineRule="auto"/>
        <w:ind w:left="1620" w:hanging="162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1985 – 1988</w:t>
      </w:r>
      <w:r w:rsidRPr="00473C5C">
        <w:rPr>
          <w:rFonts w:ascii="Garamond" w:hAnsi="Garamond"/>
          <w:sz w:val="24"/>
          <w:szCs w:val="24"/>
        </w:rPr>
        <w:tab/>
        <w:t xml:space="preserve">Graduate Research and Teaching Assistant, Department of Psychology, New Mexico State University, Las Cruces, NM  </w:t>
      </w:r>
    </w:p>
    <w:p w14:paraId="70D4AF39" w14:textId="77777777" w:rsidR="007966D1" w:rsidRPr="009647EF" w:rsidRDefault="007966D1" w:rsidP="00867BBB">
      <w:pPr>
        <w:tabs>
          <w:tab w:val="left" w:pos="360"/>
          <w:tab w:val="left" w:pos="720"/>
        </w:tabs>
        <w:spacing w:before="120" w:line="252" w:lineRule="auto"/>
        <w:rPr>
          <w:rFonts w:ascii="Garamond" w:hAnsi="Garamond"/>
          <w:b/>
          <w:i/>
          <w:sz w:val="24"/>
          <w:szCs w:val="24"/>
        </w:rPr>
      </w:pPr>
      <w:r w:rsidRPr="009647EF">
        <w:rPr>
          <w:rFonts w:ascii="Garamond" w:hAnsi="Garamond"/>
          <w:b/>
          <w:i/>
          <w:sz w:val="24"/>
          <w:szCs w:val="24"/>
        </w:rPr>
        <w:t>ACADEMIC AWARDS / HONORS / FELLOWSHIPS</w:t>
      </w:r>
    </w:p>
    <w:p w14:paraId="2A530290" w14:textId="77777777" w:rsidR="007966D1" w:rsidRPr="009647EF" w:rsidRDefault="007966D1" w:rsidP="00867BBB">
      <w:pPr>
        <w:tabs>
          <w:tab w:val="left" w:pos="-720"/>
          <w:tab w:val="left" w:pos="270"/>
          <w:tab w:val="left" w:pos="1620"/>
          <w:tab w:val="left" w:pos="4680"/>
          <w:tab w:val="left" w:pos="5400"/>
        </w:tabs>
        <w:spacing w:before="120" w:line="252" w:lineRule="auto"/>
        <w:rPr>
          <w:rFonts w:ascii="Garamond" w:hAnsi="Garamond"/>
          <w:sz w:val="24"/>
          <w:szCs w:val="24"/>
        </w:rPr>
      </w:pPr>
      <w:r w:rsidRPr="009647EF">
        <w:rPr>
          <w:rFonts w:ascii="Garamond" w:hAnsi="Garamond"/>
          <w:sz w:val="24"/>
          <w:szCs w:val="24"/>
        </w:rPr>
        <w:tab/>
        <w:t>1994</w:t>
      </w:r>
      <w:r w:rsidRPr="009647EF">
        <w:rPr>
          <w:rFonts w:ascii="Garamond" w:hAnsi="Garamond"/>
          <w:sz w:val="24"/>
          <w:szCs w:val="24"/>
        </w:rPr>
        <w:tab/>
        <w:t>National Research Service Award</w:t>
      </w:r>
      <w:r w:rsidRPr="009647EF">
        <w:rPr>
          <w:rFonts w:ascii="Garamond" w:hAnsi="Garamond"/>
          <w:sz w:val="24"/>
          <w:szCs w:val="24"/>
        </w:rPr>
        <w:tab/>
        <w:t>National Institutes of Mental Health</w:t>
      </w:r>
    </w:p>
    <w:p w14:paraId="4D9614AB" w14:textId="77777777" w:rsidR="007966D1" w:rsidRPr="00473C5C" w:rsidRDefault="007966D1" w:rsidP="00867BBB">
      <w:pPr>
        <w:tabs>
          <w:tab w:val="left" w:pos="-720"/>
          <w:tab w:val="left" w:pos="270"/>
          <w:tab w:val="left" w:pos="1620"/>
          <w:tab w:val="left" w:pos="4680"/>
          <w:tab w:val="left" w:pos="5400"/>
        </w:tabs>
        <w:spacing w:line="252" w:lineRule="auto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1988</w:t>
      </w:r>
      <w:r w:rsidRPr="00473C5C">
        <w:rPr>
          <w:rFonts w:ascii="Garamond" w:hAnsi="Garamond"/>
          <w:sz w:val="24"/>
          <w:szCs w:val="24"/>
        </w:rPr>
        <w:tab/>
        <w:t>University Fellowship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University of Arizona</w:t>
      </w:r>
    </w:p>
    <w:p w14:paraId="11A3D378" w14:textId="77777777" w:rsidR="007966D1" w:rsidRPr="00473C5C" w:rsidRDefault="007966D1" w:rsidP="00867BBB">
      <w:pPr>
        <w:tabs>
          <w:tab w:val="left" w:pos="-720"/>
          <w:tab w:val="left" w:pos="270"/>
          <w:tab w:val="left" w:pos="1620"/>
          <w:tab w:val="left" w:pos="4680"/>
          <w:tab w:val="left" w:pos="5400"/>
        </w:tabs>
        <w:spacing w:line="252" w:lineRule="auto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1977</w:t>
      </w:r>
      <w:r w:rsidRPr="00473C5C">
        <w:rPr>
          <w:rFonts w:ascii="Garamond" w:hAnsi="Garamond"/>
          <w:sz w:val="24"/>
          <w:szCs w:val="24"/>
        </w:rPr>
        <w:tab/>
        <w:t>Graduation with Honors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New Mexico State University</w:t>
      </w:r>
    </w:p>
    <w:p w14:paraId="54F452EC" w14:textId="77777777" w:rsidR="00111CDC" w:rsidRPr="00473C5C" w:rsidRDefault="007966D1" w:rsidP="00867BBB">
      <w:pPr>
        <w:tabs>
          <w:tab w:val="left" w:pos="-720"/>
          <w:tab w:val="left" w:pos="270"/>
          <w:tab w:val="left" w:pos="1620"/>
          <w:tab w:val="left" w:pos="4680"/>
          <w:tab w:val="left" w:pos="5400"/>
        </w:tabs>
        <w:spacing w:line="252" w:lineRule="auto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ab/>
        <w:t>1973 – 1977</w:t>
      </w:r>
      <w:r w:rsidRPr="00473C5C">
        <w:rPr>
          <w:rFonts w:ascii="Garamond" w:hAnsi="Garamond"/>
          <w:sz w:val="24"/>
          <w:szCs w:val="24"/>
        </w:rPr>
        <w:tab/>
        <w:t>Academic scholarship</w:t>
      </w:r>
      <w:r w:rsidRPr="00473C5C">
        <w:rPr>
          <w:rFonts w:ascii="Garamond" w:hAnsi="Garamond"/>
          <w:sz w:val="24"/>
          <w:szCs w:val="24"/>
        </w:rPr>
        <w:tab/>
      </w:r>
      <w:r w:rsidRPr="00473C5C">
        <w:rPr>
          <w:rFonts w:ascii="Garamond" w:hAnsi="Garamond"/>
          <w:sz w:val="24"/>
          <w:szCs w:val="24"/>
        </w:rPr>
        <w:tab/>
        <w:t>New Mexico State University</w:t>
      </w:r>
    </w:p>
    <w:p w14:paraId="2081D170" w14:textId="77777777" w:rsidR="000B2AD0" w:rsidRPr="0000605D" w:rsidRDefault="000B2AD0" w:rsidP="00B70FB1">
      <w:pPr>
        <w:widowControl w:val="0"/>
        <w:pBdr>
          <w:bottom w:val="single" w:sz="12" w:space="1" w:color="auto"/>
        </w:pBdr>
        <w:tabs>
          <w:tab w:val="left" w:pos="-720"/>
          <w:tab w:val="left" w:pos="0"/>
          <w:tab w:val="left" w:pos="338"/>
          <w:tab w:val="left" w:pos="677"/>
          <w:tab w:val="left" w:pos="1015"/>
          <w:tab w:val="left" w:pos="1354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rPr>
          <w:rFonts w:ascii="Garamond" w:hAnsi="Garamond"/>
          <w:sz w:val="8"/>
          <w:szCs w:val="24"/>
        </w:rPr>
      </w:pPr>
    </w:p>
    <w:p w14:paraId="2F4C7BE6" w14:textId="5E9188E5" w:rsidR="00D34631" w:rsidRPr="009647EF" w:rsidRDefault="00D34631" w:rsidP="0000605D">
      <w:pPr>
        <w:tabs>
          <w:tab w:val="left" w:pos="360"/>
          <w:tab w:val="left" w:pos="720"/>
        </w:tabs>
        <w:spacing w:before="240" w:after="120" w:line="252" w:lineRule="auto"/>
        <w:jc w:val="center"/>
        <w:rPr>
          <w:rFonts w:ascii="Garamond" w:hAnsi="Garamond"/>
          <w:b/>
          <w:sz w:val="24"/>
          <w:szCs w:val="24"/>
        </w:rPr>
      </w:pPr>
      <w:r w:rsidRPr="009647EF">
        <w:rPr>
          <w:rFonts w:ascii="Garamond" w:hAnsi="Garamond"/>
          <w:b/>
          <w:sz w:val="24"/>
          <w:szCs w:val="24"/>
        </w:rPr>
        <w:t xml:space="preserve">RESEARCH </w:t>
      </w:r>
      <w:r w:rsidR="00B93C69">
        <w:rPr>
          <w:rFonts w:ascii="Garamond" w:hAnsi="Garamond"/>
          <w:b/>
          <w:sz w:val="24"/>
          <w:szCs w:val="24"/>
        </w:rPr>
        <w:t>and</w:t>
      </w:r>
      <w:r w:rsidRPr="009647EF">
        <w:rPr>
          <w:rFonts w:ascii="Garamond" w:hAnsi="Garamond"/>
          <w:b/>
          <w:sz w:val="24"/>
          <w:szCs w:val="24"/>
        </w:rPr>
        <w:t xml:space="preserve"> SCHOLARLY ACTIVITIES</w:t>
      </w:r>
    </w:p>
    <w:p w14:paraId="42D33208" w14:textId="44D467D1" w:rsidR="002740D7" w:rsidRDefault="00A718C2" w:rsidP="0000605D">
      <w:pPr>
        <w:widowControl w:val="0"/>
        <w:tabs>
          <w:tab w:val="left" w:pos="-720"/>
          <w:tab w:val="left" w:pos="0"/>
          <w:tab w:val="left" w:pos="1015"/>
          <w:tab w:val="left" w:pos="1354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ind w:left="270" w:hanging="270"/>
        <w:rPr>
          <w:rFonts w:ascii="Garamond" w:hAnsi="Garamond"/>
          <w:sz w:val="24"/>
          <w:szCs w:val="24"/>
        </w:rPr>
      </w:pPr>
      <w:bookmarkStart w:id="0" w:name="_Hlk31504031"/>
      <w:r>
        <w:rPr>
          <w:rFonts w:ascii="Calibri" w:hAnsi="Calibri" w:cs="Calibri"/>
          <w:sz w:val="24"/>
          <w:szCs w:val="24"/>
        </w:rPr>
        <w:t>▪</w:t>
      </w:r>
      <w:r w:rsidR="00ED4568">
        <w:rPr>
          <w:rFonts w:ascii="Calibri" w:hAnsi="Calibri" w:cs="Calibri"/>
          <w:sz w:val="24"/>
          <w:szCs w:val="24"/>
        </w:rPr>
        <w:tab/>
      </w:r>
      <w:r w:rsidR="002740D7" w:rsidRPr="00473C5C">
        <w:rPr>
          <w:rFonts w:ascii="Garamond" w:hAnsi="Garamond"/>
          <w:sz w:val="24"/>
          <w:szCs w:val="24"/>
        </w:rPr>
        <w:t xml:space="preserve">Student co-authors are indicated throughout </w:t>
      </w:r>
      <w:r w:rsidR="002C08F9">
        <w:rPr>
          <w:rFonts w:ascii="Garamond" w:hAnsi="Garamond"/>
          <w:sz w:val="24"/>
          <w:szCs w:val="24"/>
        </w:rPr>
        <w:t xml:space="preserve">this document </w:t>
      </w:r>
      <w:r w:rsidR="002740D7" w:rsidRPr="00473C5C">
        <w:rPr>
          <w:rFonts w:ascii="Garamond" w:hAnsi="Garamond"/>
          <w:sz w:val="24"/>
          <w:szCs w:val="24"/>
        </w:rPr>
        <w:t xml:space="preserve">with an asterisk (*).  </w:t>
      </w:r>
    </w:p>
    <w:p w14:paraId="48B1161E" w14:textId="6ECF25F8" w:rsidR="00364655" w:rsidRDefault="00EA06AC" w:rsidP="0000605D">
      <w:pPr>
        <w:widowControl w:val="0"/>
        <w:tabs>
          <w:tab w:val="left" w:pos="-720"/>
          <w:tab w:val="left" w:pos="0"/>
          <w:tab w:val="left" w:pos="1015"/>
          <w:tab w:val="left" w:pos="1354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ind w:left="270" w:hanging="270"/>
        <w:rPr>
          <w:rFonts w:ascii="Garamond" w:hAnsi="Garamond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▪</w:t>
      </w:r>
      <w:r w:rsidR="00ED4568">
        <w:rPr>
          <w:rFonts w:ascii="Calibri" w:hAnsi="Calibri" w:cs="Calibri"/>
          <w:sz w:val="24"/>
          <w:szCs w:val="24"/>
        </w:rPr>
        <w:tab/>
      </w:r>
      <w:r w:rsidRPr="00330DC0">
        <w:rPr>
          <w:rFonts w:ascii="Garamond" w:hAnsi="Garamond"/>
          <w:sz w:val="24"/>
          <w:szCs w:val="24"/>
        </w:rPr>
        <w:t xml:space="preserve">Journal impact factors are most recent available from Journal Citation Reports database as of </w:t>
      </w:r>
      <w:r w:rsidR="00063043" w:rsidRPr="00330DC0">
        <w:rPr>
          <w:rFonts w:ascii="Garamond" w:hAnsi="Garamond"/>
          <w:sz w:val="24"/>
          <w:szCs w:val="24"/>
        </w:rPr>
        <w:t>February</w:t>
      </w:r>
      <w:r w:rsidRPr="00330DC0">
        <w:rPr>
          <w:rFonts w:ascii="Garamond" w:hAnsi="Garamond"/>
          <w:sz w:val="24"/>
          <w:szCs w:val="24"/>
        </w:rPr>
        <w:t xml:space="preserve"> 202</w:t>
      </w:r>
      <w:r w:rsidR="00063043" w:rsidRPr="00330DC0">
        <w:rPr>
          <w:rFonts w:ascii="Garamond" w:hAnsi="Garamond"/>
          <w:sz w:val="24"/>
          <w:szCs w:val="24"/>
        </w:rPr>
        <w:t>1</w:t>
      </w:r>
      <w:r w:rsidRPr="00330DC0">
        <w:rPr>
          <w:rFonts w:ascii="Garamond" w:hAnsi="Garamond"/>
          <w:sz w:val="24"/>
          <w:szCs w:val="24"/>
        </w:rPr>
        <w:t xml:space="preserve">. </w:t>
      </w:r>
      <w:r w:rsidR="00164C85">
        <w:rPr>
          <w:rFonts w:ascii="Garamond" w:hAnsi="Garamond"/>
          <w:sz w:val="24"/>
          <w:szCs w:val="24"/>
        </w:rPr>
        <w:t>According to Journal Citation Reports, in</w:t>
      </w:r>
      <w:r w:rsidR="000011DD">
        <w:rPr>
          <w:rFonts w:ascii="Garamond" w:hAnsi="Garamond"/>
          <w:sz w:val="24"/>
          <w:szCs w:val="24"/>
        </w:rPr>
        <w:t xml:space="preserve"> 2018, the m</w:t>
      </w:r>
      <w:r w:rsidRPr="000011DD">
        <w:rPr>
          <w:rFonts w:ascii="Garamond" w:hAnsi="Garamond"/>
          <w:sz w:val="24"/>
          <w:szCs w:val="24"/>
        </w:rPr>
        <w:t xml:space="preserve">edian impact factor for psychology journals </w:t>
      </w:r>
      <w:r w:rsidR="000011DD">
        <w:rPr>
          <w:rFonts w:ascii="Garamond" w:hAnsi="Garamond"/>
          <w:sz w:val="24"/>
          <w:szCs w:val="24"/>
        </w:rPr>
        <w:t>wa</w:t>
      </w:r>
      <w:r w:rsidRPr="000011DD">
        <w:rPr>
          <w:rFonts w:ascii="Garamond" w:hAnsi="Garamond"/>
          <w:sz w:val="24"/>
          <w:szCs w:val="24"/>
        </w:rPr>
        <w:t>s 2.178.</w:t>
      </w:r>
      <w:r>
        <w:rPr>
          <w:rFonts w:ascii="Garamond" w:hAnsi="Garamond"/>
          <w:sz w:val="24"/>
          <w:szCs w:val="24"/>
        </w:rPr>
        <w:t xml:space="preserve"> </w:t>
      </w:r>
    </w:p>
    <w:bookmarkEnd w:id="0"/>
    <w:p w14:paraId="2CD113F7" w14:textId="41B281D6" w:rsidR="009647EF" w:rsidRPr="00A417EC" w:rsidRDefault="009647EF" w:rsidP="00A718C2">
      <w:pPr>
        <w:tabs>
          <w:tab w:val="left" w:pos="360"/>
          <w:tab w:val="left" w:pos="720"/>
        </w:tabs>
        <w:spacing w:before="120" w:after="120" w:line="252" w:lineRule="auto"/>
        <w:rPr>
          <w:rFonts w:ascii="Garamond" w:hAnsi="Garamond"/>
          <w:b/>
          <w:i/>
          <w:color w:val="000000"/>
          <w:sz w:val="24"/>
          <w:szCs w:val="24"/>
          <w14:textFill>
            <w14:solidFill>
              <w14:srgbClr w14:val="000000">
                <w14:alpha w14:val="79000"/>
              </w14:srgbClr>
            </w14:solidFill>
          </w14:textFill>
        </w:rPr>
      </w:pPr>
      <w:r>
        <w:rPr>
          <w:rFonts w:ascii="Garamond" w:hAnsi="Garamond"/>
          <w:b/>
          <w:i/>
          <w:sz w:val="24"/>
          <w:szCs w:val="24"/>
        </w:rPr>
        <w:lastRenderedPageBreak/>
        <w:t>PUBLICATIONS</w:t>
      </w:r>
    </w:p>
    <w:p w14:paraId="6BF7A2A0" w14:textId="5BCE5005" w:rsidR="00E16734" w:rsidRPr="00473C5C" w:rsidRDefault="00864B5C" w:rsidP="00713F5E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</w:rPr>
      </w:pPr>
      <w:r w:rsidRPr="00864B5C">
        <w:rPr>
          <w:rFonts w:ascii="Garamond" w:hAnsi="Garamond"/>
          <w:b/>
          <w:i/>
          <w:sz w:val="24"/>
          <w:szCs w:val="24"/>
        </w:rPr>
        <w:tab/>
      </w:r>
      <w:r w:rsidR="00C179D6">
        <w:rPr>
          <w:rFonts w:ascii="Garamond" w:hAnsi="Garamond"/>
          <w:b/>
          <w:i/>
          <w:sz w:val="24"/>
          <w:szCs w:val="24"/>
          <w:u w:val="single"/>
        </w:rPr>
        <w:t>PEER-REVIEWED</w:t>
      </w:r>
      <w:r w:rsidR="007966D1" w:rsidRPr="00473C5C">
        <w:rPr>
          <w:rFonts w:ascii="Garamond" w:hAnsi="Garamond"/>
          <w:b/>
          <w:i/>
          <w:sz w:val="24"/>
          <w:szCs w:val="24"/>
          <w:u w:val="single"/>
        </w:rPr>
        <w:t xml:space="preserve"> JOURNAL ARTICLES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445"/>
        <w:gridCol w:w="9275"/>
      </w:tblGrid>
      <w:tr w:rsidR="00965C26" w:rsidRPr="00C76631" w14:paraId="349BD7A1" w14:textId="77777777" w:rsidTr="007B1DC3">
        <w:tc>
          <w:tcPr>
            <w:tcW w:w="445" w:type="dxa"/>
            <w:shd w:val="clear" w:color="auto" w:fill="auto"/>
          </w:tcPr>
          <w:p w14:paraId="1626C14C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275" w:type="dxa"/>
            <w:shd w:val="clear" w:color="auto" w:fill="auto"/>
          </w:tcPr>
          <w:p w14:paraId="09E51679" w14:textId="12D58599" w:rsidR="00DB675A" w:rsidRPr="00C76631" w:rsidRDefault="00965C26" w:rsidP="007E0683">
            <w:pPr>
              <w:tabs>
                <w:tab w:val="left" w:pos="360"/>
                <w:tab w:val="left" w:pos="2415"/>
              </w:tabs>
              <w:spacing w:after="60" w:line="252" w:lineRule="auto"/>
              <w:ind w:left="-14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>, &amp; Quigley, K. S. (</w:t>
            </w:r>
            <w:r w:rsidR="004F5F5C">
              <w:rPr>
                <w:rFonts w:ascii="Garamond" w:hAnsi="Garamond"/>
                <w:sz w:val="24"/>
                <w:szCs w:val="24"/>
              </w:rPr>
              <w:t>2021</w:t>
            </w:r>
            <w:r w:rsidR="002A781D" w:rsidRPr="00C76631">
              <w:rPr>
                <w:rFonts w:ascii="Garamond" w:hAnsi="Garamond"/>
                <w:sz w:val="24"/>
                <w:szCs w:val="24"/>
              </w:rPr>
              <w:t>; available online 2019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). Social interoception and social allostasis through touch: Legacy of the Somatovisceral Afference Model of Emotion.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Social Neuroscience</w:t>
            </w:r>
            <w:r w:rsidR="003842F6">
              <w:rPr>
                <w:rFonts w:ascii="Garamond" w:hAnsi="Garamond"/>
                <w:i/>
                <w:sz w:val="24"/>
                <w:szCs w:val="24"/>
              </w:rPr>
              <w:t>, 16</w:t>
            </w:r>
            <w:r w:rsidR="003842F6" w:rsidRPr="003842F6">
              <w:rPr>
                <w:rFonts w:ascii="Garamond" w:hAnsi="Garamond"/>
                <w:sz w:val="24"/>
                <w:szCs w:val="24"/>
              </w:rPr>
              <w:t>(1), 92-102.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C96E32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Pr="00C76631">
              <w:rPr>
                <w:rFonts w:ascii="Garamond" w:hAnsi="Garamond"/>
                <w:sz w:val="24"/>
                <w:szCs w:val="24"/>
              </w:rPr>
              <w:t>10.1080/17470919.2019.1702095</w:t>
            </w:r>
            <w:r w:rsidR="00875FF5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761472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DB675A" w:rsidRPr="00C76631">
              <w:rPr>
                <w:rFonts w:ascii="Garamond" w:hAnsi="Garamond"/>
                <w:sz w:val="24"/>
                <w:szCs w:val="24"/>
              </w:rPr>
              <w:t>mpact factor: 2.</w:t>
            </w:r>
            <w:r w:rsidR="00ED4568">
              <w:rPr>
                <w:rFonts w:ascii="Garamond" w:hAnsi="Garamond"/>
                <w:sz w:val="24"/>
                <w:szCs w:val="24"/>
              </w:rPr>
              <w:t>738</w:t>
            </w:r>
          </w:p>
        </w:tc>
      </w:tr>
      <w:tr w:rsidR="00965C26" w:rsidRPr="00C76631" w14:paraId="3BB4D987" w14:textId="77777777" w:rsidTr="007B1DC3">
        <w:tc>
          <w:tcPr>
            <w:tcW w:w="445" w:type="dxa"/>
            <w:shd w:val="clear" w:color="auto" w:fill="auto"/>
          </w:tcPr>
          <w:p w14:paraId="59AC13C1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275" w:type="dxa"/>
            <w:shd w:val="clear" w:color="auto" w:fill="auto"/>
          </w:tcPr>
          <w:p w14:paraId="462CB1FC" w14:textId="1F09A2BE" w:rsidR="00D15B78" w:rsidRPr="00C76631" w:rsidRDefault="00965C26" w:rsidP="007E0683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1" w:name="_Hlk45531445"/>
            <w:r w:rsidRPr="00C76631">
              <w:rPr>
                <w:rFonts w:ascii="Garamond" w:hAnsi="Garamond"/>
                <w:sz w:val="24"/>
                <w:szCs w:val="24"/>
              </w:rPr>
              <w:t>Roberts, N.</w:t>
            </w:r>
            <w:r w:rsidR="00A757C0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A.,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7071D3" w:rsidRPr="00C76631">
              <w:rPr>
                <w:rFonts w:ascii="Garamond" w:hAnsi="Garamond"/>
                <w:sz w:val="24"/>
                <w:szCs w:val="24"/>
              </w:rPr>
              <w:t>*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Torres, D. L., </w:t>
            </w:r>
            <w:r w:rsidR="007071D3" w:rsidRPr="00C76631">
              <w:rPr>
                <w:rFonts w:ascii="Garamond" w:hAnsi="Garamond"/>
                <w:sz w:val="24"/>
                <w:szCs w:val="24"/>
              </w:rPr>
              <w:t>*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Parkhurst, D. K., Garrett, R., Mitchell, L. B., </w:t>
            </w:r>
            <w:r w:rsidR="007071D3" w:rsidRPr="00C76631">
              <w:rPr>
                <w:rFonts w:ascii="Garamond" w:hAnsi="Garamond"/>
                <w:sz w:val="24"/>
                <w:szCs w:val="24"/>
              </w:rPr>
              <w:t>*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Duncan, C. J., </w:t>
            </w:r>
            <w:r w:rsidR="007071D3" w:rsidRPr="00C76631">
              <w:rPr>
                <w:rFonts w:ascii="Garamond" w:hAnsi="Garamond"/>
                <w:sz w:val="24"/>
                <w:szCs w:val="24"/>
              </w:rPr>
              <w:t>*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Mintert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>, M., Wang, N. C. (2020</w:t>
            </w:r>
            <w:r w:rsidR="002A781D" w:rsidRPr="00C76631">
              <w:rPr>
                <w:rFonts w:ascii="Garamond" w:hAnsi="Garamond"/>
                <w:sz w:val="24"/>
                <w:szCs w:val="24"/>
              </w:rPr>
              <w:t>; available online 2019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). Emotional reactivity as a vulnerability for psychogenic nonepileptic seizures? Responses while reliving specific emotions. </w:t>
            </w:r>
            <w:bookmarkStart w:id="2" w:name="_Hlk31296346"/>
            <w:r w:rsidRPr="00C76631">
              <w:rPr>
                <w:rFonts w:ascii="Garamond" w:hAnsi="Garamond"/>
                <w:i/>
                <w:sz w:val="24"/>
                <w:szCs w:val="24"/>
              </w:rPr>
              <w:t>Journal of Neuropsychiatry and Clinical Neuroscience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32, 95-100. </w:t>
            </w:r>
            <w:bookmarkEnd w:id="2"/>
            <w:proofErr w:type="gramStart"/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Pr="00C76631">
              <w:rPr>
                <w:rFonts w:ascii="Garamond" w:hAnsi="Garamond"/>
                <w:sz w:val="24"/>
                <w:szCs w:val="24"/>
              </w:rPr>
              <w:t>1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>0.1176/appi.neuropsych</w:t>
            </w:r>
            <w:proofErr w:type="gramEnd"/>
            <w:r w:rsidR="00E60837" w:rsidRPr="00C76631">
              <w:rPr>
                <w:rFonts w:ascii="Garamond" w:hAnsi="Garamond"/>
                <w:sz w:val="24"/>
                <w:szCs w:val="24"/>
              </w:rPr>
              <w:t>.19040084</w:t>
            </w:r>
            <w:r w:rsidR="002C08F9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D15B78" w:rsidRPr="00C76631">
              <w:rPr>
                <w:rFonts w:ascii="Garamond" w:hAnsi="Garamond"/>
                <w:sz w:val="24"/>
                <w:szCs w:val="24"/>
              </w:rPr>
              <w:t xml:space="preserve">mpact factor: </w:t>
            </w:r>
            <w:r w:rsidR="00906437">
              <w:rPr>
                <w:rFonts w:ascii="Garamond" w:hAnsi="Garamond"/>
                <w:sz w:val="24"/>
                <w:szCs w:val="24"/>
              </w:rPr>
              <w:t>2</w:t>
            </w:r>
            <w:r w:rsidR="00D15B78" w:rsidRPr="00C76631">
              <w:rPr>
                <w:rFonts w:ascii="Garamond" w:hAnsi="Garamond"/>
                <w:sz w:val="24"/>
                <w:szCs w:val="24"/>
              </w:rPr>
              <w:t>.</w:t>
            </w:r>
            <w:bookmarkEnd w:id="1"/>
            <w:r w:rsidR="00906437">
              <w:rPr>
                <w:rFonts w:ascii="Garamond" w:hAnsi="Garamond"/>
                <w:sz w:val="24"/>
                <w:szCs w:val="24"/>
              </w:rPr>
              <w:t>192</w:t>
            </w:r>
          </w:p>
        </w:tc>
      </w:tr>
      <w:tr w:rsidR="00965C26" w:rsidRPr="00C76631" w14:paraId="1BD83480" w14:textId="77777777" w:rsidTr="007B1DC3">
        <w:trPr>
          <w:trHeight w:val="1188"/>
        </w:trPr>
        <w:tc>
          <w:tcPr>
            <w:tcW w:w="445" w:type="dxa"/>
            <w:shd w:val="clear" w:color="auto" w:fill="auto"/>
          </w:tcPr>
          <w:p w14:paraId="2409E6BD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275" w:type="dxa"/>
            <w:shd w:val="clear" w:color="auto" w:fill="auto"/>
          </w:tcPr>
          <w:p w14:paraId="4559A9E9" w14:textId="5CEBC239" w:rsidR="00867BBB" w:rsidRPr="00C76631" w:rsidRDefault="00965C26" w:rsidP="007E0683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*Wongsomboon, V.,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>, Webster, G. D.  (</w:t>
            </w:r>
            <w:r w:rsidR="002A781D" w:rsidRPr="00C76631">
              <w:rPr>
                <w:rFonts w:ascii="Garamond" w:hAnsi="Garamond"/>
                <w:sz w:val="24"/>
                <w:szCs w:val="24"/>
              </w:rPr>
              <w:t xml:space="preserve">2020; available online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2019). </w:t>
            </w:r>
            <w:r w:rsidR="00244EF5" w:rsidRPr="00C76631">
              <w:rPr>
                <w:rFonts w:ascii="Garamond" w:hAnsi="Garamond"/>
                <w:sz w:val="24"/>
                <w:szCs w:val="24"/>
              </w:rPr>
              <w:t>Women’s orgasm and sexual satisfaction in committed sex and casual sex: Relationship between sociosexuality and sexual outcomes in different sexual contexts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Journal of Sex Research</w:t>
            </w:r>
            <w:r w:rsidR="002A781D" w:rsidRPr="00C76631">
              <w:rPr>
                <w:rFonts w:ascii="Garamond" w:hAnsi="Garamond"/>
                <w:i/>
                <w:sz w:val="24"/>
                <w:szCs w:val="24"/>
              </w:rPr>
              <w:t xml:space="preserve">, 57, </w:t>
            </w:r>
            <w:r w:rsidR="002A781D" w:rsidRPr="00C76631">
              <w:rPr>
                <w:rFonts w:ascii="Garamond" w:hAnsi="Garamond"/>
                <w:sz w:val="24"/>
                <w:szCs w:val="24"/>
              </w:rPr>
              <w:t>285-295.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>10.1080/00224499.2019.1672036</w:t>
            </w:r>
            <w:r w:rsidR="002B350F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867BBB" w:rsidRPr="00C76631">
              <w:rPr>
                <w:rFonts w:ascii="Garamond" w:hAnsi="Garamond"/>
                <w:sz w:val="24"/>
                <w:szCs w:val="24"/>
              </w:rPr>
              <w:t>mpact factor: 3.</w:t>
            </w:r>
            <w:r w:rsidR="00906437">
              <w:rPr>
                <w:rFonts w:ascii="Garamond" w:hAnsi="Garamond"/>
                <w:sz w:val="24"/>
                <w:szCs w:val="24"/>
              </w:rPr>
              <w:t>683</w:t>
            </w:r>
          </w:p>
        </w:tc>
      </w:tr>
      <w:tr w:rsidR="002A781D" w:rsidRPr="00C76631" w14:paraId="1FFF5F85" w14:textId="77777777" w:rsidTr="007B1DC3">
        <w:tc>
          <w:tcPr>
            <w:tcW w:w="445" w:type="dxa"/>
            <w:shd w:val="clear" w:color="auto" w:fill="auto"/>
          </w:tcPr>
          <w:p w14:paraId="3FCECC76" w14:textId="5AB52D35" w:rsidR="002A781D" w:rsidRPr="00C76631" w:rsidRDefault="002A781D" w:rsidP="00244EF5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275" w:type="dxa"/>
            <w:shd w:val="clear" w:color="auto" w:fill="auto"/>
          </w:tcPr>
          <w:p w14:paraId="791E71C4" w14:textId="34A8805B" w:rsidR="002A781D" w:rsidRPr="00C76631" w:rsidRDefault="002A781D" w:rsidP="007E0683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3" w:name="_Hlk45531480"/>
            <w:r w:rsidRPr="00C76631">
              <w:rPr>
                <w:rFonts w:ascii="Garamond" w:hAnsi="Garamond"/>
                <w:sz w:val="24"/>
                <w:szCs w:val="24"/>
              </w:rPr>
              <w:t xml:space="preserve">Roberts, N. A.,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*Burmeister, L., Bushnell, M., *Walter, C., *Hoffmann, N., *Reynolds, C., *Powell, K., Epstein, D., &amp; Goren, K.  (2020; available online 2018). Brain Boosters: Evaluating a pilot program for memory complaints in veterans.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Psychological Services</w:t>
            </w:r>
            <w:r w:rsidRPr="007B1DC3"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7B1DC3">
              <w:rPr>
                <w:rFonts w:ascii="Garamond" w:hAnsi="Garamond" w:cs="Arial"/>
                <w:color w:val="333333"/>
                <w:sz w:val="24"/>
                <w:szCs w:val="24"/>
              </w:rPr>
              <w:t xml:space="preserve"> </w:t>
            </w:r>
            <w:r w:rsidRPr="007B1DC3">
              <w:rPr>
                <w:rStyle w:val="Emphasis"/>
                <w:rFonts w:ascii="Garamond" w:hAnsi="Garamond" w:cs="Arial"/>
                <w:color w:val="333333"/>
                <w:sz w:val="24"/>
                <w:szCs w:val="24"/>
              </w:rPr>
              <w:t>17</w:t>
            </w:r>
            <w:r w:rsidRPr="007B1DC3">
              <w:rPr>
                <w:rFonts w:ascii="Garamond" w:hAnsi="Garamond" w:cs="Arial"/>
                <w:color w:val="333333"/>
                <w:sz w:val="24"/>
                <w:szCs w:val="24"/>
              </w:rPr>
              <w:t>(1), 33-45.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DOI:10.1037/ser0000279</w:t>
            </w:r>
            <w:r w:rsidR="002B350F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191BED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Pr="00C76631">
              <w:rPr>
                <w:rFonts w:ascii="Garamond" w:hAnsi="Garamond"/>
                <w:sz w:val="24"/>
                <w:szCs w:val="24"/>
              </w:rPr>
              <w:t>Impact factor: 1.</w:t>
            </w:r>
            <w:r w:rsidR="00906437">
              <w:rPr>
                <w:rFonts w:ascii="Garamond" w:hAnsi="Garamond"/>
                <w:sz w:val="24"/>
                <w:szCs w:val="24"/>
              </w:rPr>
              <w:t>33</w:t>
            </w:r>
            <w:r w:rsidRPr="00C76631">
              <w:rPr>
                <w:rFonts w:ascii="Garamond" w:hAnsi="Garamond"/>
                <w:sz w:val="24"/>
                <w:szCs w:val="24"/>
              </w:rPr>
              <w:t>7</w:t>
            </w:r>
            <w:bookmarkEnd w:id="3"/>
          </w:p>
        </w:tc>
      </w:tr>
      <w:tr w:rsidR="00965C26" w:rsidRPr="00C76631" w14:paraId="305ABC40" w14:textId="77777777" w:rsidTr="007B1DC3">
        <w:tc>
          <w:tcPr>
            <w:tcW w:w="445" w:type="dxa"/>
            <w:shd w:val="clear" w:color="auto" w:fill="auto"/>
          </w:tcPr>
          <w:p w14:paraId="5062D8B5" w14:textId="14B54458" w:rsidR="00965C26" w:rsidRPr="00C76631" w:rsidRDefault="002A781D" w:rsidP="00D913D9">
            <w:pPr>
              <w:tabs>
                <w:tab w:val="left" w:pos="360"/>
              </w:tabs>
              <w:spacing w:after="60" w:line="252" w:lineRule="auto"/>
              <w:ind w:left="-14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5</w:t>
            </w:r>
            <w:r w:rsidR="00965C26" w:rsidRPr="00C7663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27D4F8D5" w14:textId="239E0C37" w:rsidR="00D913D9" w:rsidRPr="00C76631" w:rsidRDefault="00965C26" w:rsidP="007E0683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Roberts, N. A., Coon, D. W., &amp; Soto, J. A. (2019</w:t>
            </w:r>
            <w:r w:rsidR="009D25C6" w:rsidRPr="00C76631">
              <w:rPr>
                <w:rFonts w:ascii="Garamond" w:hAnsi="Garamond"/>
                <w:sz w:val="24"/>
                <w:szCs w:val="24"/>
              </w:rPr>
              <w:t>; available online 2018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). Perceived cultural acceptability and comfort with affectionate touch: Differences between Mexican Americans and European Americans. </w:t>
            </w:r>
            <w:r w:rsidR="00906437" w:rsidRPr="00C76631">
              <w:rPr>
                <w:rFonts w:ascii="Garamond" w:hAnsi="Garamond"/>
                <w:i/>
                <w:sz w:val="24"/>
                <w:szCs w:val="24"/>
              </w:rPr>
              <w:t>Journal of S</w:t>
            </w:r>
            <w:r w:rsidR="00906437">
              <w:rPr>
                <w:rFonts w:ascii="Garamond" w:hAnsi="Garamond"/>
                <w:i/>
                <w:sz w:val="24"/>
                <w:szCs w:val="24"/>
              </w:rPr>
              <w:t>ocial and Personal</w:t>
            </w:r>
            <w:r w:rsidR="00906437" w:rsidRPr="00C76631">
              <w:rPr>
                <w:rFonts w:ascii="Garamond" w:hAnsi="Garamond"/>
                <w:i/>
                <w:sz w:val="24"/>
                <w:szCs w:val="24"/>
              </w:rPr>
              <w:t xml:space="preserve"> Re</w:t>
            </w:r>
            <w:r w:rsidR="00906437">
              <w:rPr>
                <w:rFonts w:ascii="Garamond" w:hAnsi="Garamond"/>
                <w:i/>
                <w:sz w:val="24"/>
                <w:szCs w:val="24"/>
              </w:rPr>
              <w:t>lationships</w:t>
            </w:r>
            <w:r w:rsidR="00906437" w:rsidRPr="00C76631">
              <w:rPr>
                <w:rFonts w:ascii="Garamond" w:hAnsi="Garamond"/>
                <w:i/>
                <w:sz w:val="24"/>
                <w:szCs w:val="24"/>
              </w:rPr>
              <w:t xml:space="preserve">, </w:t>
            </w:r>
            <w:r w:rsidR="00906437">
              <w:rPr>
                <w:rFonts w:ascii="Garamond" w:hAnsi="Garamond"/>
                <w:i/>
                <w:sz w:val="24"/>
                <w:szCs w:val="24"/>
              </w:rPr>
              <w:t>36</w:t>
            </w:r>
            <w:r w:rsidR="00906437" w:rsidRPr="00906437">
              <w:rPr>
                <w:rFonts w:ascii="Garamond" w:hAnsi="Garamond"/>
                <w:sz w:val="24"/>
                <w:szCs w:val="24"/>
              </w:rPr>
              <w:t>(3),</w:t>
            </w:r>
            <w:r w:rsidR="00906437" w:rsidRPr="00C76631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906437">
              <w:rPr>
                <w:rFonts w:ascii="Garamond" w:hAnsi="Garamond"/>
                <w:sz w:val="24"/>
                <w:szCs w:val="24"/>
              </w:rPr>
              <w:t>1000-1022</w:t>
            </w:r>
            <w:r w:rsidR="00906437" w:rsidRPr="00C76631">
              <w:rPr>
                <w:rFonts w:ascii="Garamond" w:hAnsi="Garamond"/>
                <w:sz w:val="24"/>
                <w:szCs w:val="24"/>
              </w:rPr>
              <w:t>. DOI:</w:t>
            </w:r>
            <w:r w:rsidR="0090643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06437" w:rsidRPr="00906437">
              <w:rPr>
                <w:rFonts w:ascii="Garamond" w:hAnsi="Garamond"/>
                <w:sz w:val="24"/>
                <w:szCs w:val="24"/>
              </w:rPr>
              <w:t>10.1177/0265407517750005</w:t>
            </w:r>
            <w:r w:rsidR="0090643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867BBB" w:rsidRPr="00C76631">
              <w:rPr>
                <w:rFonts w:ascii="Garamond" w:hAnsi="Garamond"/>
                <w:sz w:val="24"/>
                <w:szCs w:val="24"/>
              </w:rPr>
              <w:t xml:space="preserve">mpact factor: </w:t>
            </w:r>
            <w:r w:rsidR="006256AD">
              <w:rPr>
                <w:rFonts w:ascii="Garamond" w:hAnsi="Garamond"/>
                <w:sz w:val="24"/>
                <w:szCs w:val="24"/>
              </w:rPr>
              <w:t>2</w:t>
            </w:r>
            <w:r w:rsidR="00867BBB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6256AD">
              <w:rPr>
                <w:rFonts w:ascii="Garamond" w:hAnsi="Garamond"/>
                <w:sz w:val="24"/>
                <w:szCs w:val="24"/>
              </w:rPr>
              <w:t>359</w:t>
            </w:r>
          </w:p>
        </w:tc>
      </w:tr>
      <w:tr w:rsidR="00965C26" w:rsidRPr="00C76631" w14:paraId="52A43BFC" w14:textId="77777777" w:rsidTr="007B1DC3">
        <w:tc>
          <w:tcPr>
            <w:tcW w:w="445" w:type="dxa"/>
            <w:shd w:val="clear" w:color="auto" w:fill="auto"/>
          </w:tcPr>
          <w:p w14:paraId="003CE305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9275" w:type="dxa"/>
            <w:shd w:val="clear" w:color="auto" w:fill="auto"/>
          </w:tcPr>
          <w:p w14:paraId="6CB764D5" w14:textId="25CDAA76" w:rsidR="00D913D9" w:rsidRPr="00C76631" w:rsidRDefault="00965C26" w:rsidP="007E0683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*Duncan, C. J., Roberts, N. A., Kirlin, K., *Parkhurst, D.,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Drazkowski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J.,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Sirven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J., Noe, K.,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Crepeau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A.,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Hoerth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M., &amp; Locke, D.  (2018).  Diagnostic utility of the Minnesota Multiphasic Personality Inventory-2-Restructured Form in the Epilepsy Monitoring Unit: Considering sex differences.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Epilepsy &amp; Behavior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88</w:t>
            </w:r>
            <w:r w:rsidRPr="00C76631">
              <w:rPr>
                <w:rFonts w:ascii="Garamond" w:hAnsi="Garamond"/>
                <w:sz w:val="24"/>
                <w:szCs w:val="24"/>
              </w:rPr>
              <w:t>, 117-122.</w:t>
            </w:r>
            <w:r w:rsidR="00CD78E0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C54910" w:rsidRPr="007B1DC3">
              <w:rPr>
                <w:rFonts w:ascii="Garamond" w:hAnsi="Garamond"/>
                <w:sz w:val="24"/>
                <w:szCs w:val="24"/>
              </w:rPr>
              <w:t>DOI:</w:t>
            </w:r>
            <w:r w:rsidR="00887D75" w:rsidRPr="007B1DC3">
              <w:rPr>
                <w:rFonts w:ascii="Garamond" w:hAnsi="Garamond" w:cs="Arial"/>
                <w:color w:val="000000"/>
                <w:sz w:val="24"/>
                <w:szCs w:val="24"/>
              </w:rPr>
              <w:t>10.1016/j.yebeh</w:t>
            </w:r>
            <w:proofErr w:type="gramEnd"/>
            <w:r w:rsidR="00887D75" w:rsidRPr="007B1DC3">
              <w:rPr>
                <w:rFonts w:ascii="Garamond" w:hAnsi="Garamond" w:cs="Arial"/>
                <w:color w:val="000000"/>
                <w:sz w:val="24"/>
                <w:szCs w:val="24"/>
              </w:rPr>
              <w:t>.2018.08.033</w:t>
            </w:r>
            <w:r w:rsidR="00550260" w:rsidRPr="007B1DC3">
              <w:rPr>
                <w:rFonts w:ascii="Garamond" w:hAnsi="Garamond" w:cs="Arial"/>
                <w:color w:val="000000"/>
                <w:sz w:val="24"/>
                <w:szCs w:val="24"/>
              </w:rPr>
              <w:t xml:space="preserve">. </w:t>
            </w:r>
            <w:r w:rsidR="000D0D17" w:rsidRPr="007B1DC3">
              <w:rPr>
                <w:rFonts w:ascii="Garamond" w:hAnsi="Garamond" w:cs="Calibri"/>
                <w:sz w:val="24"/>
                <w:szCs w:val="24"/>
              </w:rPr>
              <w:t>▪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D913D9" w:rsidRPr="00C76631">
              <w:rPr>
                <w:rFonts w:ascii="Garamond" w:hAnsi="Garamond"/>
                <w:sz w:val="24"/>
                <w:szCs w:val="24"/>
              </w:rPr>
              <w:t>mpact factor: 2.</w:t>
            </w:r>
            <w:r w:rsidR="006256AD">
              <w:rPr>
                <w:rFonts w:ascii="Garamond" w:hAnsi="Garamond"/>
                <w:sz w:val="24"/>
                <w:szCs w:val="24"/>
              </w:rPr>
              <w:t>50</w:t>
            </w:r>
            <w:r w:rsidR="00D913D9" w:rsidRPr="00C76631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  <w:tr w:rsidR="007B6D53" w:rsidRPr="00C76631" w14:paraId="28452456" w14:textId="77777777" w:rsidTr="003B20EB">
        <w:tc>
          <w:tcPr>
            <w:tcW w:w="445" w:type="dxa"/>
            <w:shd w:val="clear" w:color="auto" w:fill="auto"/>
          </w:tcPr>
          <w:p w14:paraId="019E0F16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9275" w:type="dxa"/>
            <w:shd w:val="clear" w:color="auto" w:fill="auto"/>
          </w:tcPr>
          <w:p w14:paraId="78D541AB" w14:textId="341A011D" w:rsidR="00D913D9" w:rsidRPr="00C76631" w:rsidRDefault="00965C26" w:rsidP="007E0683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*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Sioni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S.,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&amp;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Bekerian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D. (2017). Internet gaming disorder: Social phobia and identifying with your virtual self.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Computers in Human Behavior,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71,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11-15. </w:t>
            </w:r>
            <w:proofErr w:type="gramStart"/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/>
                <w:sz w:val="24"/>
                <w:szCs w:val="24"/>
                <w:shd w:val="clear" w:color="auto" w:fill="FFFFFF"/>
              </w:rPr>
              <w:t>10.1016/j.chb</w:t>
            </w:r>
            <w:proofErr w:type="gramEnd"/>
            <w:r w:rsidR="00692206" w:rsidRPr="00C76631">
              <w:rPr>
                <w:rFonts w:ascii="Garamond" w:hAnsi="Garamond"/>
                <w:sz w:val="24"/>
                <w:szCs w:val="24"/>
                <w:shd w:val="clear" w:color="auto" w:fill="FFFFFF"/>
              </w:rPr>
              <w:t>.2017.01.044</w:t>
            </w:r>
            <w:r w:rsidR="00550260" w:rsidRPr="00C76631">
              <w:rPr>
                <w:rFonts w:ascii="Garamond" w:hAnsi="Garamond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D913D9" w:rsidRPr="00C76631">
              <w:rPr>
                <w:rFonts w:ascii="Garamond" w:hAnsi="Garamond"/>
                <w:sz w:val="24"/>
                <w:szCs w:val="24"/>
              </w:rPr>
              <w:t xml:space="preserve">mpact factor: </w:t>
            </w:r>
            <w:r w:rsidR="00253C2C" w:rsidRPr="00C76631">
              <w:rPr>
                <w:rFonts w:ascii="Garamond" w:hAnsi="Garamond"/>
                <w:sz w:val="24"/>
                <w:szCs w:val="24"/>
              </w:rPr>
              <w:t>4.306</w:t>
            </w:r>
          </w:p>
        </w:tc>
      </w:tr>
      <w:tr w:rsidR="00965C26" w:rsidRPr="00C76631" w14:paraId="178B1ABF" w14:textId="77777777" w:rsidTr="003B20EB">
        <w:tc>
          <w:tcPr>
            <w:tcW w:w="445" w:type="dxa"/>
          </w:tcPr>
          <w:p w14:paraId="7F8FC5FD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9275" w:type="dxa"/>
          </w:tcPr>
          <w:p w14:paraId="5211FFB1" w14:textId="64A97705" w:rsidR="00D913D9" w:rsidRPr="00C76631" w:rsidRDefault="00965C26" w:rsidP="007E0683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 xml:space="preserve">Burleson, M. H.,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Hall, D. L., &amp;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Gutierres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>, S. E. (</w:t>
            </w:r>
            <w:r w:rsidR="003A10C6" w:rsidRPr="00C76631">
              <w:rPr>
                <w:rFonts w:ascii="Garamond" w:hAnsi="Garamond"/>
                <w:sz w:val="24"/>
                <w:szCs w:val="24"/>
              </w:rPr>
              <w:t>2016</w:t>
            </w:r>
            <w:r w:rsidRPr="00C76631">
              <w:rPr>
                <w:rFonts w:ascii="Garamond" w:hAnsi="Garamond"/>
                <w:sz w:val="24"/>
                <w:szCs w:val="24"/>
              </w:rPr>
              <w:t>). Age moderates contrast effects in women’s judgments of facial attractiveness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. Evolutionary Behavioral Sciences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A10C6" w:rsidRPr="00C76631">
              <w:rPr>
                <w:rFonts w:ascii="Garamond" w:hAnsi="Garamond"/>
                <w:i/>
                <w:sz w:val="24"/>
                <w:szCs w:val="24"/>
              </w:rPr>
              <w:t>10</w:t>
            </w:r>
            <w:r w:rsidR="003A10C6" w:rsidRPr="00C76631">
              <w:rPr>
                <w:rFonts w:ascii="Garamond" w:hAnsi="Garamond"/>
                <w:sz w:val="24"/>
                <w:szCs w:val="24"/>
              </w:rPr>
              <w:t>, 179–187.</w:t>
            </w:r>
            <w:r w:rsidR="00CD78E0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10C6" w:rsidRPr="00C76631">
              <w:rPr>
                <w:rFonts w:ascii="Garamond" w:hAnsi="Garamond"/>
                <w:sz w:val="24"/>
                <w:szCs w:val="24"/>
              </w:rPr>
              <w:t>10.1037/ebs0000040</w:t>
            </w:r>
            <w:r w:rsidR="00550260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253C2C" w:rsidRPr="00C76631">
              <w:rPr>
                <w:rFonts w:ascii="Garamond" w:hAnsi="Garamond"/>
                <w:sz w:val="24"/>
                <w:szCs w:val="24"/>
              </w:rPr>
              <w:t>mpact factor: 1.46</w:t>
            </w:r>
            <w:r w:rsidR="003A10C6" w:rsidRPr="00C76631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965C26" w:rsidRPr="00C76631" w14:paraId="457E5C52" w14:textId="77777777" w:rsidTr="003B20EB">
        <w:tc>
          <w:tcPr>
            <w:tcW w:w="445" w:type="dxa"/>
          </w:tcPr>
          <w:p w14:paraId="4E8DC503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9275" w:type="dxa"/>
          </w:tcPr>
          <w:p w14:paraId="3BEB1B2D" w14:textId="41BE3694" w:rsidR="003D7D23" w:rsidRPr="00C76631" w:rsidRDefault="00965C26" w:rsidP="007E0683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Roberts, N. A. &amp;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(2013). Processes linking cultural in-group bonds and mental health: The roles of social connection and emotion regulation.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Frontiers in Psychology (sub-journal: Frontiers in Cultural Psychology)</w:t>
            </w:r>
            <w:r w:rsidRPr="00C76631">
              <w:rPr>
                <w:rFonts w:ascii="Garamond" w:hAnsi="Garamond"/>
                <w:sz w:val="24"/>
                <w:szCs w:val="24"/>
              </w:rPr>
              <w:t>, 4 (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article 52</w:t>
            </w:r>
            <w:r w:rsidR="00CD78E0" w:rsidRPr="00C76631">
              <w:rPr>
                <w:rFonts w:ascii="Garamond" w:hAnsi="Garamond"/>
                <w:sz w:val="24"/>
                <w:szCs w:val="24"/>
              </w:rPr>
              <w:t xml:space="preserve">).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Pr="00C76631">
              <w:rPr>
                <w:rFonts w:ascii="Garamond" w:hAnsi="Garamond"/>
                <w:sz w:val="24"/>
                <w:szCs w:val="24"/>
              </w:rPr>
              <w:t>10.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>3389/fpsyg.2013.00052</w:t>
            </w:r>
            <w:r w:rsidR="00550260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3D7D23" w:rsidRPr="00C76631">
              <w:rPr>
                <w:rFonts w:ascii="Garamond" w:hAnsi="Garamond"/>
                <w:sz w:val="24"/>
                <w:szCs w:val="24"/>
              </w:rPr>
              <w:t>mpact factor: 2.129</w:t>
            </w:r>
          </w:p>
        </w:tc>
      </w:tr>
      <w:tr w:rsidR="007B6D53" w:rsidRPr="00C76631" w14:paraId="57DCD702" w14:textId="77777777" w:rsidTr="003B20EB">
        <w:tc>
          <w:tcPr>
            <w:tcW w:w="445" w:type="dxa"/>
          </w:tcPr>
          <w:p w14:paraId="1BA8A0DD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10.</w:t>
            </w:r>
          </w:p>
        </w:tc>
        <w:tc>
          <w:tcPr>
            <w:tcW w:w="9275" w:type="dxa"/>
          </w:tcPr>
          <w:p w14:paraId="74F0E061" w14:textId="4BA813EA" w:rsidR="001F7D6E" w:rsidRPr="00C76631" w:rsidRDefault="00965C26" w:rsidP="007E0683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4" w:name="_Hlk45531524"/>
            <w:r w:rsidRPr="00C76631">
              <w:rPr>
                <w:rFonts w:ascii="Garamond" w:hAnsi="Garamond"/>
                <w:sz w:val="24"/>
                <w:szCs w:val="24"/>
              </w:rPr>
              <w:t xml:space="preserve">Roberts, N. A.,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*Weber, D., *Larson, A., *Devine, M. J., *Sergeant, K., *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Vincelette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T., &amp; Wang, N. (2012). Emotion in psychogenic nonepileptic seizures: Responses to affective pictures.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Epilepsy and Behavior, 24,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107-115.</w:t>
            </w:r>
            <w:r w:rsidR="00692206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10.1016/j.yebeh</w:t>
            </w:r>
            <w:proofErr w:type="gramEnd"/>
            <w:r w:rsidR="00692206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.2012.03.018</w:t>
            </w:r>
            <w:r w:rsidR="00E63BE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1F7D6E" w:rsidRPr="00C76631">
              <w:rPr>
                <w:rFonts w:ascii="Garamond" w:hAnsi="Garamond"/>
                <w:sz w:val="24"/>
                <w:szCs w:val="24"/>
              </w:rPr>
              <w:t>mpact factor: 2.</w:t>
            </w:r>
            <w:r w:rsidR="006256AD">
              <w:rPr>
                <w:rFonts w:ascii="Garamond" w:hAnsi="Garamond"/>
                <w:sz w:val="24"/>
                <w:szCs w:val="24"/>
              </w:rPr>
              <w:t>50</w:t>
            </w:r>
            <w:r w:rsidR="001F7D6E" w:rsidRPr="00C76631">
              <w:rPr>
                <w:rFonts w:ascii="Garamond" w:hAnsi="Garamond"/>
                <w:sz w:val="24"/>
                <w:szCs w:val="24"/>
              </w:rPr>
              <w:t>8</w:t>
            </w:r>
            <w:bookmarkEnd w:id="4"/>
          </w:p>
        </w:tc>
      </w:tr>
      <w:tr w:rsidR="00965C26" w:rsidRPr="00C76631" w14:paraId="60F8B661" w14:textId="77777777" w:rsidTr="003B20EB">
        <w:tc>
          <w:tcPr>
            <w:tcW w:w="445" w:type="dxa"/>
          </w:tcPr>
          <w:p w14:paraId="4E31459C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9275" w:type="dxa"/>
          </w:tcPr>
          <w:p w14:paraId="1AF26AD2" w14:textId="337389C1" w:rsidR="003D7D23" w:rsidRPr="00C76631" w:rsidRDefault="00965C26" w:rsidP="007E0683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Soto, J. A., Roberts, N. A., Pole, N., Levenson, R. W.,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King, A. R., &amp; Breland-Noble, A. (2012). Elevated baseline anxiety among African Americans in laboratory research settings.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Journal of Psychophysiology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26,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105-115.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/>
                <w:sz w:val="24"/>
                <w:szCs w:val="24"/>
                <w:shd w:val="clear" w:color="auto" w:fill="FFFFFF"/>
              </w:rPr>
              <w:t>10.1027/0269-8803/a000073</w:t>
            </w:r>
            <w:r w:rsidR="006B5548" w:rsidRPr="00C76631">
              <w:rPr>
                <w:rFonts w:ascii="Garamond" w:hAnsi="Garamond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3D7D23" w:rsidRPr="00C76631">
              <w:rPr>
                <w:rFonts w:ascii="Garamond" w:hAnsi="Garamond"/>
                <w:sz w:val="24"/>
                <w:szCs w:val="24"/>
              </w:rPr>
              <w:t>mpact factor: 1.</w:t>
            </w:r>
            <w:r w:rsidR="007D504D">
              <w:rPr>
                <w:rFonts w:ascii="Garamond" w:hAnsi="Garamond"/>
                <w:sz w:val="24"/>
                <w:szCs w:val="24"/>
              </w:rPr>
              <w:t>406</w:t>
            </w:r>
          </w:p>
        </w:tc>
      </w:tr>
      <w:tr w:rsidR="00965C26" w:rsidRPr="00C76631" w14:paraId="4E04C726" w14:textId="77777777" w:rsidTr="003B20EB">
        <w:trPr>
          <w:trHeight w:val="1197"/>
        </w:trPr>
        <w:tc>
          <w:tcPr>
            <w:tcW w:w="445" w:type="dxa"/>
          </w:tcPr>
          <w:p w14:paraId="40799B01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275" w:type="dxa"/>
          </w:tcPr>
          <w:p w14:paraId="669DC7BF" w14:textId="696551D0" w:rsidR="00D913D9" w:rsidRPr="00C76631" w:rsidRDefault="00C655C7" w:rsidP="007E0683">
            <w:pPr>
              <w:widowControl w:val="0"/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5" w:name="_Hlk45531555"/>
            <w:r w:rsidRPr="00C76631">
              <w:rPr>
                <w:rFonts w:ascii="Garamond" w:hAnsi="Garamond" w:cs="Calibri"/>
                <w:sz w:val="24"/>
                <w:szCs w:val="24"/>
              </w:rPr>
              <w:t xml:space="preserve">Miller, P. A., Roberts, N. A., *Zamora, A., *Weber, D., </w:t>
            </w:r>
            <w:r w:rsidRPr="00C76631">
              <w:rPr>
                <w:rFonts w:ascii="Garamond" w:hAnsi="Garamond" w:cs="Calibri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 w:cs="Calibri"/>
                <w:sz w:val="24"/>
                <w:szCs w:val="24"/>
              </w:rPr>
              <w:t xml:space="preserve">, Robles-Sotelo, E., &amp; Tinsley, B. (2012). Families coping with natural disasters:  Lessons from wildfires and tornados. </w:t>
            </w:r>
            <w:r w:rsidRPr="00C76631">
              <w:rPr>
                <w:rFonts w:ascii="Garamond" w:hAnsi="Garamond" w:cs="Calibri"/>
                <w:i/>
                <w:sz w:val="24"/>
                <w:szCs w:val="24"/>
              </w:rPr>
              <w:t>Qualitative Research in Psychology, 9,</w:t>
            </w:r>
            <w:r w:rsidRPr="00C76631">
              <w:rPr>
                <w:rFonts w:ascii="Garamond" w:hAnsi="Garamond" w:cs="Calibri"/>
                <w:sz w:val="24"/>
                <w:szCs w:val="24"/>
              </w:rPr>
              <w:t xml:space="preserve"> 314-336. DOI:10.1080/14780887.2010.500358</w:t>
            </w:r>
            <w:r w:rsidR="008A73AE" w:rsidRPr="00C76631">
              <w:rPr>
                <w:rFonts w:ascii="Garamond" w:hAnsi="Garamond" w:cs="Calibri"/>
                <w:sz w:val="24"/>
                <w:szCs w:val="24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340E22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3D7D23" w:rsidRPr="00C76631">
              <w:rPr>
                <w:rFonts w:ascii="Garamond" w:hAnsi="Garamond"/>
                <w:sz w:val="24"/>
                <w:szCs w:val="24"/>
              </w:rPr>
              <w:t>mpact factor: 1.</w:t>
            </w:r>
            <w:bookmarkEnd w:id="5"/>
            <w:r w:rsidR="007D504D">
              <w:rPr>
                <w:rFonts w:ascii="Garamond" w:hAnsi="Garamond"/>
                <w:sz w:val="24"/>
                <w:szCs w:val="24"/>
              </w:rPr>
              <w:t>690</w:t>
            </w:r>
          </w:p>
        </w:tc>
      </w:tr>
      <w:tr w:rsidR="00965C26" w:rsidRPr="00C76631" w14:paraId="53ECA784" w14:textId="77777777" w:rsidTr="003B20EB">
        <w:tc>
          <w:tcPr>
            <w:tcW w:w="445" w:type="dxa"/>
          </w:tcPr>
          <w:p w14:paraId="2858D1B3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9275" w:type="dxa"/>
          </w:tcPr>
          <w:p w14:paraId="0A0098A5" w14:textId="1DBD676E" w:rsidR="002F5265" w:rsidRPr="00C76631" w:rsidRDefault="00965C26" w:rsidP="007E0683">
            <w:pPr>
              <w:spacing w:after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*Herring, D. R.,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Roberts, N. A., *Devine, M. J. (2011). Coherent with laughter: Subjective experience, behavior, and physiological responses during amusement and joy.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International Journal of Psychophysiology, 79, </w:t>
            </w:r>
            <w:r w:rsidRPr="00C76631">
              <w:rPr>
                <w:rFonts w:ascii="Garamond" w:hAnsi="Garamond"/>
                <w:sz w:val="24"/>
                <w:szCs w:val="24"/>
              </w:rPr>
              <w:t>211-218.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 w:cs="Arial"/>
                <w:color w:val="000000"/>
                <w:sz w:val="24"/>
                <w:szCs w:val="24"/>
                <w:shd w:val="clear" w:color="auto" w:fill="FFFFFF"/>
              </w:rPr>
              <w:t>10.1016/j.ijpsycho</w:t>
            </w:r>
            <w:proofErr w:type="gramEnd"/>
            <w:r w:rsidR="00692206" w:rsidRPr="00C76631">
              <w:rPr>
                <w:rFonts w:ascii="Garamond" w:hAnsi="Garamond" w:cs="Arial"/>
                <w:color w:val="000000"/>
                <w:sz w:val="24"/>
                <w:szCs w:val="24"/>
                <w:shd w:val="clear" w:color="auto" w:fill="FFFFFF"/>
              </w:rPr>
              <w:t>.2010.10.007</w:t>
            </w:r>
            <w:r w:rsidR="00A815BB" w:rsidRPr="00C76631">
              <w:rPr>
                <w:rFonts w:ascii="Garamond" w:hAnsi="Garamond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2F5265" w:rsidRPr="00C76631">
              <w:rPr>
                <w:rFonts w:ascii="Garamond" w:hAnsi="Garamond"/>
                <w:sz w:val="24"/>
                <w:szCs w:val="24"/>
              </w:rPr>
              <w:t xml:space="preserve">mpact factor: 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>2.</w:t>
            </w:r>
            <w:r w:rsidR="007D504D">
              <w:rPr>
                <w:rFonts w:ascii="Garamond" w:hAnsi="Garamond"/>
                <w:sz w:val="24"/>
                <w:szCs w:val="24"/>
              </w:rPr>
              <w:t>631</w:t>
            </w:r>
          </w:p>
        </w:tc>
      </w:tr>
      <w:tr w:rsidR="007B6D53" w:rsidRPr="00C76631" w14:paraId="7F8CF662" w14:textId="77777777" w:rsidTr="003B20EB">
        <w:tc>
          <w:tcPr>
            <w:tcW w:w="445" w:type="dxa"/>
          </w:tcPr>
          <w:p w14:paraId="38E347EC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9275" w:type="dxa"/>
          </w:tcPr>
          <w:p w14:paraId="1291D45F" w14:textId="29F13DC0" w:rsidR="00D913D9" w:rsidRPr="00C76631" w:rsidRDefault="00965C26" w:rsidP="007E0683">
            <w:pPr>
              <w:spacing w:after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Todd, M., &amp; Trevathan, W. R. (2010). Daily vasomotor symptoms, sleep problems, and mood: Using daily data to evaluate the domino hypothesis in middle-aged women.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Menopause,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17, </w:t>
            </w:r>
            <w:r w:rsidRPr="00C76631">
              <w:rPr>
                <w:rFonts w:ascii="Garamond" w:hAnsi="Garamond"/>
                <w:sz w:val="24"/>
                <w:szCs w:val="24"/>
              </w:rPr>
              <w:t>87-95.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10.1097/gme.0b013e3181b20b2d</w:t>
            </w:r>
            <w:proofErr w:type="gramEnd"/>
            <w:r w:rsidR="00A815BB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2F5265" w:rsidRPr="00C76631">
              <w:rPr>
                <w:rFonts w:ascii="Garamond" w:hAnsi="Garamond"/>
                <w:sz w:val="24"/>
                <w:szCs w:val="24"/>
              </w:rPr>
              <w:t>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504D">
              <w:rPr>
                <w:rFonts w:ascii="Garamond" w:hAnsi="Garamond"/>
                <w:sz w:val="24"/>
                <w:szCs w:val="24"/>
              </w:rPr>
              <w:t>3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7D504D">
              <w:rPr>
                <w:rFonts w:ascii="Garamond" w:hAnsi="Garamond"/>
                <w:sz w:val="24"/>
                <w:szCs w:val="24"/>
              </w:rPr>
              <w:t>129</w:t>
            </w:r>
          </w:p>
        </w:tc>
      </w:tr>
      <w:tr w:rsidR="00965C26" w:rsidRPr="00C76631" w14:paraId="6597CF32" w14:textId="77777777" w:rsidTr="00AB2991">
        <w:tc>
          <w:tcPr>
            <w:tcW w:w="445" w:type="dxa"/>
          </w:tcPr>
          <w:p w14:paraId="5DD51572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9275" w:type="dxa"/>
          </w:tcPr>
          <w:p w14:paraId="10108A56" w14:textId="10168701" w:rsidR="00D913D9" w:rsidRPr="00C76631" w:rsidRDefault="00965C26" w:rsidP="007E0683">
            <w:pPr>
              <w:spacing w:after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Trevathan, W. R., &amp; Todd, M. (2007). In the mood for love, or vice versa?  Understanding the relations among physical affection, sexual activity, mood, and stress in the daily lives of mid-aged women.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Archives of Sexual Behavior, 36, </w:t>
            </w:r>
            <w:r w:rsidRPr="00C76631">
              <w:rPr>
                <w:rFonts w:ascii="Garamond" w:hAnsi="Garamond"/>
                <w:sz w:val="24"/>
                <w:szCs w:val="24"/>
              </w:rPr>
              <w:t>357-368.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78454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10.1007/s10508-006-9071-1</w:t>
            </w:r>
            <w:r w:rsidR="00B76D6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0D0D1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I</w:t>
            </w:r>
            <w:r w:rsidR="002F5265" w:rsidRPr="00C76631">
              <w:rPr>
                <w:rFonts w:ascii="Garamond" w:hAnsi="Garamond"/>
                <w:sz w:val="24"/>
                <w:szCs w:val="24"/>
              </w:rPr>
              <w:t>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458</w:t>
            </w:r>
          </w:p>
        </w:tc>
      </w:tr>
      <w:tr w:rsidR="00965C26" w:rsidRPr="00C76631" w14:paraId="1400879E" w14:textId="77777777" w:rsidTr="00AB2991">
        <w:tc>
          <w:tcPr>
            <w:tcW w:w="445" w:type="dxa"/>
          </w:tcPr>
          <w:p w14:paraId="0BF495B9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16.</w:t>
            </w:r>
          </w:p>
        </w:tc>
        <w:tc>
          <w:tcPr>
            <w:tcW w:w="9275" w:type="dxa"/>
          </w:tcPr>
          <w:p w14:paraId="17899407" w14:textId="7EF86DD3" w:rsidR="002F5265" w:rsidRPr="00C76631" w:rsidRDefault="00965C26" w:rsidP="007E0683">
            <w:pPr>
              <w:pStyle w:val="BodyTextIndent"/>
              <w:tabs>
                <w:tab w:val="clear" w:pos="270"/>
                <w:tab w:val="clear" w:pos="1620"/>
                <w:tab w:val="left" w:pos="360"/>
                <w:tab w:val="left" w:pos="2415"/>
              </w:tabs>
              <w:spacing w:before="0" w:after="60" w:line="252" w:lineRule="auto"/>
              <w:ind w:left="0" w:firstLine="0"/>
              <w:rPr>
                <w:i/>
                <w:szCs w:val="24"/>
              </w:rPr>
            </w:pPr>
            <w:r w:rsidRPr="00C76631">
              <w:rPr>
                <w:szCs w:val="24"/>
              </w:rPr>
              <w:t xml:space="preserve">Cacioppo, J. T., </w:t>
            </w:r>
            <w:proofErr w:type="spellStart"/>
            <w:r w:rsidRPr="00C76631">
              <w:rPr>
                <w:szCs w:val="24"/>
              </w:rPr>
              <w:t>Hawkley</w:t>
            </w:r>
            <w:proofErr w:type="spellEnd"/>
            <w:r w:rsidRPr="00C76631">
              <w:rPr>
                <w:szCs w:val="24"/>
              </w:rPr>
              <w:t xml:space="preserve">, L. C., Ernst, J. M., </w:t>
            </w:r>
            <w:r w:rsidRPr="00C76631">
              <w:rPr>
                <w:b/>
                <w:szCs w:val="24"/>
              </w:rPr>
              <w:t>Burleson, M. H</w:t>
            </w:r>
            <w:r w:rsidRPr="00C76631">
              <w:rPr>
                <w:szCs w:val="24"/>
              </w:rPr>
              <w:t xml:space="preserve">., Berntson, G. G., </w:t>
            </w:r>
            <w:proofErr w:type="spellStart"/>
            <w:r w:rsidRPr="00C76631">
              <w:rPr>
                <w:szCs w:val="24"/>
              </w:rPr>
              <w:t>Nouriani</w:t>
            </w:r>
            <w:proofErr w:type="spellEnd"/>
            <w:r w:rsidRPr="00C76631">
              <w:rPr>
                <w:szCs w:val="24"/>
              </w:rPr>
              <w:t xml:space="preserve">, B., &amp; Spiegel, D.  (2006). </w:t>
            </w:r>
            <w:r w:rsidRPr="00C76631">
              <w:rPr>
                <w:bCs/>
                <w:szCs w:val="24"/>
              </w:rPr>
              <w:t xml:space="preserve">Loneliness within a nomological net: An evolutionary perspective.  </w:t>
            </w:r>
            <w:r w:rsidRPr="00C76631">
              <w:rPr>
                <w:bCs/>
                <w:i/>
                <w:szCs w:val="24"/>
              </w:rPr>
              <w:t>Journal of Research in Personality, 40,</w:t>
            </w:r>
            <w:r w:rsidRPr="00C76631">
              <w:rPr>
                <w:bCs/>
                <w:szCs w:val="24"/>
              </w:rPr>
              <w:t xml:space="preserve"> 1054-1085. </w:t>
            </w:r>
            <w:proofErr w:type="gramStart"/>
            <w:r w:rsidR="00C54910" w:rsidRPr="00C76631">
              <w:rPr>
                <w:bCs/>
                <w:szCs w:val="24"/>
              </w:rPr>
              <w:t>DOI:</w:t>
            </w:r>
            <w:r w:rsidR="00E60837" w:rsidRPr="00C76631">
              <w:rPr>
                <w:bCs/>
                <w:szCs w:val="24"/>
              </w:rPr>
              <w:t>10.1016/j.jrp</w:t>
            </w:r>
            <w:proofErr w:type="gramEnd"/>
            <w:r w:rsidR="00E60837" w:rsidRPr="00C76631">
              <w:rPr>
                <w:bCs/>
                <w:szCs w:val="24"/>
              </w:rPr>
              <w:t>.2005.11.007</w:t>
            </w:r>
            <w:r w:rsidR="000A01AC" w:rsidRPr="00C76631">
              <w:rPr>
                <w:bCs/>
                <w:szCs w:val="24"/>
              </w:rPr>
              <w:t xml:space="preserve">. </w:t>
            </w:r>
            <w:r w:rsidR="00761472" w:rsidRPr="00C76631">
              <w:rPr>
                <w:rFonts w:cs="Calibri"/>
                <w:szCs w:val="24"/>
              </w:rPr>
              <w:t xml:space="preserve">▪ </w:t>
            </w:r>
            <w:r w:rsidR="00761472" w:rsidRPr="00C76631">
              <w:rPr>
                <w:szCs w:val="24"/>
              </w:rPr>
              <w:t>Impact factor:</w:t>
            </w:r>
            <w:r w:rsidR="00D86314" w:rsidRPr="00C76631">
              <w:rPr>
                <w:szCs w:val="24"/>
              </w:rPr>
              <w:t xml:space="preserve"> 2.</w:t>
            </w:r>
            <w:r w:rsidR="007D504D">
              <w:rPr>
                <w:szCs w:val="24"/>
              </w:rPr>
              <w:t>767</w:t>
            </w:r>
          </w:p>
        </w:tc>
      </w:tr>
      <w:tr w:rsidR="00965C26" w:rsidRPr="00C76631" w14:paraId="63295B5C" w14:textId="77777777" w:rsidTr="00AB2991">
        <w:tc>
          <w:tcPr>
            <w:tcW w:w="445" w:type="dxa"/>
          </w:tcPr>
          <w:p w14:paraId="735F7F47" w14:textId="77777777" w:rsidR="00965C26" w:rsidRPr="00C76631" w:rsidRDefault="00965C26" w:rsidP="00AB2991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17.</w:t>
            </w:r>
          </w:p>
        </w:tc>
        <w:tc>
          <w:tcPr>
            <w:tcW w:w="9275" w:type="dxa"/>
          </w:tcPr>
          <w:p w14:paraId="4BC1C181" w14:textId="78990F90" w:rsidR="00D913D9" w:rsidRPr="00C76631" w:rsidRDefault="00965C26" w:rsidP="00AB2991">
            <w:pPr>
              <w:spacing w:after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L.C., Ernst, J. M., Berntson, G. G., Malarkey, W. B.,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Glaser, R., &amp; Cacioppo, J. T.  (2003). </w:t>
            </w:r>
            <w:r w:rsidR="00FF5530">
              <w:rPr>
                <w:rFonts w:ascii="Garamond" w:hAnsi="Garamond"/>
                <w:sz w:val="24"/>
                <w:szCs w:val="24"/>
              </w:rPr>
              <w:t>N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euroendocrine </w:t>
            </w:r>
            <w:r w:rsidR="00FF5530">
              <w:rPr>
                <w:rFonts w:ascii="Garamond" w:hAnsi="Garamond"/>
                <w:sz w:val="24"/>
                <w:szCs w:val="24"/>
              </w:rPr>
              <w:t>and c</w:t>
            </w:r>
            <w:r w:rsidR="00FF5530" w:rsidRPr="00C76631">
              <w:rPr>
                <w:rFonts w:ascii="Garamond" w:hAnsi="Garamond"/>
                <w:sz w:val="24"/>
                <w:szCs w:val="24"/>
              </w:rPr>
              <w:t xml:space="preserve">ardiovascular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reactivity to stress in mid-aged and older women: Long-term consistency of individual differences.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Psychophysiology, 40, </w:t>
            </w:r>
            <w:r w:rsidRPr="00C76631">
              <w:rPr>
                <w:rFonts w:ascii="Garamond" w:hAnsi="Garamond"/>
                <w:iCs/>
                <w:sz w:val="24"/>
                <w:szCs w:val="24"/>
              </w:rPr>
              <w:t>358-369.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78454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10.1111/1469-8986.00039</w:t>
            </w:r>
            <w:r w:rsidR="00656A3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761472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2F5265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692</w:t>
            </w:r>
          </w:p>
        </w:tc>
      </w:tr>
      <w:tr w:rsidR="00965C26" w:rsidRPr="00C76631" w14:paraId="4C505CC5" w14:textId="77777777" w:rsidTr="003B20EB">
        <w:tc>
          <w:tcPr>
            <w:tcW w:w="445" w:type="dxa"/>
          </w:tcPr>
          <w:p w14:paraId="44A2CF09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18.</w:t>
            </w:r>
          </w:p>
        </w:tc>
        <w:tc>
          <w:tcPr>
            <w:tcW w:w="9275" w:type="dxa"/>
          </w:tcPr>
          <w:p w14:paraId="0FC9D07F" w14:textId="5305893E" w:rsidR="00D913D9" w:rsidRPr="00C76631" w:rsidRDefault="00965C26" w:rsidP="007E0683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C.,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Berntson, G. G., &amp; Cacioppo, J. T.  (2003). Loneliness in everyday life: Cardiovascular activity, psychosocial context, and health behaviors.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 xml:space="preserve">Journal of Personality and Social Psychology, Individual Differences, 85, </w:t>
            </w:r>
            <w:r w:rsidRPr="00C76631">
              <w:rPr>
                <w:rFonts w:ascii="Garamond" w:hAnsi="Garamond"/>
                <w:iCs/>
                <w:sz w:val="24"/>
                <w:szCs w:val="24"/>
              </w:rPr>
              <w:t>105-120</w:t>
            </w:r>
            <w:r w:rsidR="00784549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78454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10.1037/0022-3514.85.1.105</w:t>
            </w:r>
            <w:r w:rsidR="00656A3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761472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761472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504D">
              <w:rPr>
                <w:rFonts w:ascii="Garamond" w:hAnsi="Garamond"/>
                <w:sz w:val="24"/>
                <w:szCs w:val="24"/>
              </w:rPr>
              <w:t>6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7D504D">
              <w:rPr>
                <w:rFonts w:ascii="Garamond" w:hAnsi="Garamond"/>
                <w:sz w:val="24"/>
                <w:szCs w:val="24"/>
              </w:rPr>
              <w:t>335</w:t>
            </w:r>
          </w:p>
        </w:tc>
      </w:tr>
      <w:tr w:rsidR="00965C26" w:rsidRPr="00C76631" w14:paraId="244EDC60" w14:textId="77777777" w:rsidTr="003B20EB">
        <w:tc>
          <w:tcPr>
            <w:tcW w:w="445" w:type="dxa"/>
          </w:tcPr>
          <w:p w14:paraId="4203DA17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19.</w:t>
            </w:r>
          </w:p>
        </w:tc>
        <w:tc>
          <w:tcPr>
            <w:tcW w:w="9275" w:type="dxa"/>
          </w:tcPr>
          <w:p w14:paraId="307C1C1A" w14:textId="5F849164" w:rsidR="00D913D9" w:rsidRPr="00C76631" w:rsidRDefault="00965C26" w:rsidP="007E0683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Malarkey, W. B., Laskowski, B. F.,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Rozlog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A.,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Glaser, R. (2002).  Autonomic and glucocorticoid associations with the steady state expression of latent Epstein-Barr virus.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Hormones and Behavior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iCs/>
                <w:sz w:val="24"/>
                <w:szCs w:val="24"/>
              </w:rPr>
              <w:t xml:space="preserve">42, </w:t>
            </w:r>
            <w:r w:rsidRPr="00C76631">
              <w:rPr>
                <w:rFonts w:ascii="Garamond" w:hAnsi="Garamond"/>
                <w:sz w:val="24"/>
                <w:szCs w:val="24"/>
              </w:rPr>
              <w:t>32-41.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78454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10.1006/hbeh.2002.1801</w:t>
            </w:r>
            <w:r w:rsidR="00BC7451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684</w:t>
            </w:r>
          </w:p>
        </w:tc>
      </w:tr>
      <w:tr w:rsidR="00965C26" w:rsidRPr="00C76631" w14:paraId="44056840" w14:textId="77777777" w:rsidTr="003B20EB">
        <w:tc>
          <w:tcPr>
            <w:tcW w:w="445" w:type="dxa"/>
          </w:tcPr>
          <w:p w14:paraId="00691AEE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20.</w:t>
            </w:r>
          </w:p>
        </w:tc>
        <w:tc>
          <w:tcPr>
            <w:tcW w:w="9275" w:type="dxa"/>
          </w:tcPr>
          <w:p w14:paraId="7C6183AC" w14:textId="68022C3E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C., Crawford, E., Ernst, J. M.,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Kowalewski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R. B., Malarkey, W. B., van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Cauter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E., &amp; Berntson, G. G.  (2002).  Loneliness and health: Potential mechanisms.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Psychosomatic Medicine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iCs/>
                <w:sz w:val="24"/>
                <w:szCs w:val="24"/>
              </w:rPr>
              <w:t>64</w:t>
            </w:r>
            <w:r w:rsidR="00784549" w:rsidRPr="00C76631">
              <w:rPr>
                <w:rFonts w:ascii="Garamond" w:hAnsi="Garamond"/>
                <w:sz w:val="24"/>
                <w:szCs w:val="24"/>
              </w:rPr>
              <w:t xml:space="preserve">, 407-417.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00482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10.1097/00006842-200205000-00005</w:t>
            </w:r>
            <w:r w:rsidR="00BC7451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880</w:t>
            </w:r>
          </w:p>
        </w:tc>
      </w:tr>
      <w:tr w:rsidR="00965C26" w:rsidRPr="00C76631" w14:paraId="05FE3A6B" w14:textId="77777777" w:rsidTr="003B20EB">
        <w:tc>
          <w:tcPr>
            <w:tcW w:w="445" w:type="dxa"/>
          </w:tcPr>
          <w:p w14:paraId="1E7D4860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21.</w:t>
            </w:r>
          </w:p>
        </w:tc>
        <w:tc>
          <w:tcPr>
            <w:tcW w:w="9275" w:type="dxa"/>
          </w:tcPr>
          <w:p w14:paraId="2491BCA1" w14:textId="1D90DB42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L.C., Ernst, J. M., Berntson, G. G., Malarkey, W. B.,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Glaser, R., &amp; Cacioppo, J. T.  (2002).  Stress-related immune changes in mid-aged and older women: Long-term consistency of individual differences.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Health Psychology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21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, 321-331.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692206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10.1037//0278-6133.21.4.321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 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056</w:t>
            </w:r>
          </w:p>
        </w:tc>
      </w:tr>
      <w:tr w:rsidR="00965C26" w:rsidRPr="00C76631" w14:paraId="09D1C19C" w14:textId="77777777" w:rsidTr="003B20EB">
        <w:tc>
          <w:tcPr>
            <w:tcW w:w="445" w:type="dxa"/>
          </w:tcPr>
          <w:p w14:paraId="0513CAC1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22.</w:t>
            </w:r>
          </w:p>
        </w:tc>
        <w:tc>
          <w:tcPr>
            <w:tcW w:w="9275" w:type="dxa"/>
          </w:tcPr>
          <w:p w14:paraId="75EC6AFF" w14:textId="496CBE65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Trevathan, W. R., &amp; Gregory, W. L.  (2002).  Sexual behavior in lesbian and heterosexual women: Effects of menstrual cycle phase and partner availability.  </w:t>
            </w:r>
            <w:proofErr w:type="spellStart"/>
            <w:r w:rsidRPr="00C76631">
              <w:rPr>
                <w:rFonts w:ascii="Garamond" w:hAnsi="Garamond"/>
                <w:i/>
                <w:sz w:val="24"/>
                <w:szCs w:val="24"/>
              </w:rPr>
              <w:t>Psychoneuroendocrinology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27</w:t>
            </w:r>
            <w:r w:rsidRPr="00C76631">
              <w:rPr>
                <w:rFonts w:ascii="Garamond" w:hAnsi="Garamond"/>
                <w:sz w:val="24"/>
                <w:szCs w:val="24"/>
              </w:rPr>
              <w:t>, 489-503.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00482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10.1016/s0306-4530(01)00066-x</w:t>
            </w:r>
            <w:r w:rsidR="00321AC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4.</w:t>
            </w:r>
            <w:r w:rsidR="007D504D">
              <w:rPr>
                <w:rFonts w:ascii="Garamond" w:hAnsi="Garamond"/>
                <w:sz w:val="24"/>
                <w:szCs w:val="24"/>
              </w:rPr>
              <w:t>732</w:t>
            </w:r>
          </w:p>
        </w:tc>
      </w:tr>
      <w:tr w:rsidR="00965C26" w:rsidRPr="00C76631" w14:paraId="3BCD2566" w14:textId="77777777" w:rsidTr="003B20EB">
        <w:tc>
          <w:tcPr>
            <w:tcW w:w="445" w:type="dxa"/>
          </w:tcPr>
          <w:p w14:paraId="4EFD32A5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23.</w:t>
            </w:r>
          </w:p>
        </w:tc>
        <w:tc>
          <w:tcPr>
            <w:tcW w:w="9275" w:type="dxa"/>
          </w:tcPr>
          <w:p w14:paraId="4EC37786" w14:textId="6DF85B76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C.,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A., Berntson, G. G., Malarkey, W. B., &amp; Cacioppo, J. T.  (2001).  Cardiovascular and endocrine reactivity in older females: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Intertask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/>
                <w:sz w:val="24"/>
                <w:szCs w:val="24"/>
              </w:rPr>
              <w:lastRenderedPageBreak/>
              <w:t xml:space="preserve">consistency.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Psychophysiology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38</w:t>
            </w:r>
            <w:r w:rsidRPr="00C76631">
              <w:rPr>
                <w:rFonts w:ascii="Garamond" w:hAnsi="Garamond"/>
                <w:sz w:val="24"/>
                <w:szCs w:val="24"/>
              </w:rPr>
              <w:t>(6), 863-872.</w:t>
            </w:r>
            <w:r w:rsidR="00004829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00482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10.1111/1469-8986.3860863</w:t>
            </w:r>
            <w:r w:rsidR="00A27F0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CC2EB0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CC2EB0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7D504D">
              <w:rPr>
                <w:rFonts w:ascii="Garamond" w:hAnsi="Garamond"/>
                <w:sz w:val="24"/>
                <w:szCs w:val="24"/>
              </w:rPr>
              <w:t>692</w:t>
            </w:r>
          </w:p>
        </w:tc>
      </w:tr>
      <w:tr w:rsidR="00965C26" w:rsidRPr="00C76631" w14:paraId="7D1971FB" w14:textId="77777777" w:rsidTr="003B20EB">
        <w:tc>
          <w:tcPr>
            <w:tcW w:w="445" w:type="dxa"/>
          </w:tcPr>
          <w:p w14:paraId="48208C1A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275" w:type="dxa"/>
          </w:tcPr>
          <w:p w14:paraId="08D8B80D" w14:textId="5896A337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Malarkey, W. B.,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Berntson, G. G., Uchino, B. N., &amp; Glaser, R.  (2000).  Autonomic and neuroendocrine responses to mild psychological stressors:  Effects of chronic stress on older women.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Annals of Behavioral Medicine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22</w:t>
            </w:r>
            <w:r w:rsidR="00004829" w:rsidRPr="00C76631">
              <w:rPr>
                <w:rFonts w:ascii="Garamond" w:hAnsi="Garamond"/>
                <w:sz w:val="24"/>
                <w:szCs w:val="24"/>
              </w:rPr>
              <w:t xml:space="preserve">, 140-148.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004829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10.1007/BF02895778</w:t>
            </w:r>
            <w:r w:rsidR="00A27F0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504D">
              <w:rPr>
                <w:rFonts w:ascii="Garamond" w:hAnsi="Garamond"/>
                <w:sz w:val="24"/>
                <w:szCs w:val="24"/>
              </w:rPr>
              <w:t>4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>.</w:t>
            </w:r>
            <w:r w:rsidR="007D504D">
              <w:rPr>
                <w:rFonts w:ascii="Garamond" w:hAnsi="Garamond"/>
                <w:sz w:val="24"/>
                <w:szCs w:val="24"/>
              </w:rPr>
              <w:t>480</w:t>
            </w:r>
          </w:p>
        </w:tc>
      </w:tr>
      <w:tr w:rsidR="00965C26" w:rsidRPr="00C76631" w14:paraId="61A82414" w14:textId="77777777" w:rsidTr="003B20EB">
        <w:tc>
          <w:tcPr>
            <w:tcW w:w="445" w:type="dxa"/>
          </w:tcPr>
          <w:p w14:paraId="5436B147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25.</w:t>
            </w:r>
          </w:p>
        </w:tc>
        <w:tc>
          <w:tcPr>
            <w:tcW w:w="9275" w:type="dxa"/>
          </w:tcPr>
          <w:p w14:paraId="00B9596C" w14:textId="6569DF47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McDade, T., Stallings, J.,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Angold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A., Costello, E. J.,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Cacioppo, J. T., Glaser, R.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Worthman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C. M.  (2000).  Epstein-Barr virus antibodies in whole blood spots:  A minimally-invasive method for assessing </w:t>
            </w:r>
            <w:r w:rsidR="00355131">
              <w:rPr>
                <w:rFonts w:ascii="Garamond" w:hAnsi="Garamond"/>
                <w:sz w:val="24"/>
                <w:szCs w:val="24"/>
              </w:rPr>
              <w:t xml:space="preserve">an aspect of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cell-mediated immunity.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Psychosomatic Medicine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62</w:t>
            </w:r>
            <w:r w:rsidR="00004829" w:rsidRPr="00C76631">
              <w:rPr>
                <w:rFonts w:ascii="Garamond" w:hAnsi="Garamond"/>
                <w:sz w:val="24"/>
                <w:szCs w:val="24"/>
              </w:rPr>
              <w:t xml:space="preserve">(4), 560-568.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29535B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10.1097/00006842-200007000-00015</w:t>
            </w:r>
            <w:r w:rsidR="00A27F0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880</w:t>
            </w:r>
          </w:p>
        </w:tc>
      </w:tr>
      <w:tr w:rsidR="00965C26" w:rsidRPr="00C76631" w14:paraId="0A4CE2F5" w14:textId="77777777" w:rsidTr="003B20EB">
        <w:tc>
          <w:tcPr>
            <w:tcW w:w="445" w:type="dxa"/>
          </w:tcPr>
          <w:p w14:paraId="0A7CF4AD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26.</w:t>
            </w:r>
          </w:p>
        </w:tc>
        <w:tc>
          <w:tcPr>
            <w:tcW w:w="9275" w:type="dxa"/>
          </w:tcPr>
          <w:p w14:paraId="3E9C393E" w14:textId="2D516F60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Ernst, J. M.,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McClintock, M. C., Malarkey, W. B.,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C.,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Kowalewski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R. B., Paulsen, A., Hobson, J. A.,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Hugdahl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K., Spiegel, D., &amp; Berntson, G. G.  (2000).  Lonely traits and concomitant physiological processes: The MacArthur social neuroscience studies.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International Journal of Psychophysiology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35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, 143-154.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29535B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10.1016/s0167-8760(99)00049-5</w:t>
            </w:r>
            <w:r w:rsidR="008A3C6B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2.</w:t>
            </w:r>
            <w:r w:rsidR="005905AA">
              <w:rPr>
                <w:rFonts w:ascii="Garamond" w:hAnsi="Garamond"/>
                <w:sz w:val="24"/>
                <w:szCs w:val="24"/>
              </w:rPr>
              <w:t>631</w:t>
            </w:r>
          </w:p>
        </w:tc>
      </w:tr>
      <w:tr w:rsidR="00965C26" w:rsidRPr="00C76631" w14:paraId="5711DDDB" w14:textId="77777777" w:rsidTr="003B20EB">
        <w:tc>
          <w:tcPr>
            <w:tcW w:w="445" w:type="dxa"/>
          </w:tcPr>
          <w:p w14:paraId="42AB85E7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27.</w:t>
            </w:r>
          </w:p>
        </w:tc>
        <w:tc>
          <w:tcPr>
            <w:tcW w:w="9275" w:type="dxa"/>
          </w:tcPr>
          <w:p w14:paraId="3D4D3C5F" w14:textId="3D17DA33" w:rsidR="00D913D9" w:rsidRPr="00C76631" w:rsidRDefault="00965C26" w:rsidP="00F55780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Malarkey, W. B.,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Berntson, G. G., &amp; Glaser, R.  (1998).  Cellular immune responses to acute stress in </w:t>
            </w:r>
            <w:r w:rsidR="00E50385">
              <w:rPr>
                <w:rFonts w:ascii="Garamond" w:hAnsi="Garamond"/>
                <w:sz w:val="24"/>
                <w:szCs w:val="24"/>
              </w:rPr>
              <w:t xml:space="preserve">female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caregivers </w:t>
            </w:r>
            <w:r w:rsidR="006566EE">
              <w:rPr>
                <w:rFonts w:ascii="Garamond" w:hAnsi="Garamond"/>
                <w:sz w:val="24"/>
                <w:szCs w:val="24"/>
              </w:rPr>
              <w:t xml:space="preserve">of dementia patients 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and matched controls.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Health Psychology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17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, 182-189.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>10.1037//0278-6133.17.2.182</w:t>
            </w:r>
            <w:r w:rsidR="006F003C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056</w:t>
            </w:r>
          </w:p>
        </w:tc>
      </w:tr>
      <w:tr w:rsidR="00965C26" w:rsidRPr="00C76631" w14:paraId="428DD609" w14:textId="77777777" w:rsidTr="003B20EB">
        <w:tc>
          <w:tcPr>
            <w:tcW w:w="445" w:type="dxa"/>
          </w:tcPr>
          <w:p w14:paraId="6378F020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28.</w:t>
            </w:r>
          </w:p>
        </w:tc>
        <w:tc>
          <w:tcPr>
            <w:tcW w:w="9275" w:type="dxa"/>
          </w:tcPr>
          <w:p w14:paraId="04A82B32" w14:textId="6C7CCB0F" w:rsidR="00D913D9" w:rsidRPr="00C76631" w:rsidRDefault="00965C26" w:rsidP="00F55780">
            <w:pPr>
              <w:tabs>
                <w:tab w:val="left" w:pos="360"/>
                <w:tab w:val="left" w:pos="2415"/>
              </w:tabs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Malarkey, W. B., Cacioppo, J. T.,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Berntson, G. G., &amp; Glaser, R.  (1998).  Postmenopausal hormone replacement: Effects on autonomic, neuroendocrine, and immune reactivity to brief psychological stressors.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Psychosomatic Medicine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60</w:t>
            </w:r>
            <w:r w:rsidRPr="00C76631">
              <w:rPr>
                <w:rFonts w:ascii="Garamond" w:hAnsi="Garamond"/>
                <w:sz w:val="24"/>
                <w:szCs w:val="24"/>
              </w:rPr>
              <w:t>, 17-25.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2F24FF" w:rsidRPr="00C76631">
              <w:rPr>
                <w:rFonts w:ascii="Garamond" w:hAnsi="Garamond"/>
                <w:sz w:val="24"/>
                <w:szCs w:val="24"/>
              </w:rPr>
              <w:t>1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>0.1097/00006842-199801000-00004</w:t>
            </w:r>
            <w:r w:rsidR="006F003C"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474207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474207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880</w:t>
            </w:r>
          </w:p>
        </w:tc>
      </w:tr>
      <w:tr w:rsidR="00965C26" w:rsidRPr="00C76631" w14:paraId="28CA3328" w14:textId="77777777" w:rsidTr="003B20EB">
        <w:tc>
          <w:tcPr>
            <w:tcW w:w="445" w:type="dxa"/>
          </w:tcPr>
          <w:p w14:paraId="5658EBF0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29.</w:t>
            </w:r>
          </w:p>
        </w:tc>
        <w:tc>
          <w:tcPr>
            <w:tcW w:w="9275" w:type="dxa"/>
          </w:tcPr>
          <w:p w14:paraId="0294FD68" w14:textId="1C239407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Cacioppo, J. T., Berntson, G. G., Malarkey, W. B.,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-Glaser, J. K., Sheridan, J. F.,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Ernst, J. M.,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L. C., &amp; Glaser, R.  (1998).  Autonomic, neuroendocrine, and immune responses to psychological stress:  The reactivity hypothesis.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Annals of the New York Academy of Sciences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840</w:t>
            </w:r>
            <w:r w:rsidR="009E1343" w:rsidRPr="00C76631">
              <w:rPr>
                <w:rFonts w:ascii="Garamond" w:hAnsi="Garamond"/>
                <w:sz w:val="24"/>
                <w:szCs w:val="24"/>
              </w:rPr>
              <w:t>, 664-673.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9E134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10.1111/j.1749-</w:t>
            </w:r>
            <w:proofErr w:type="gramStart"/>
            <w:r w:rsidR="009E134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6632.1998.tb</w:t>
            </w:r>
            <w:proofErr w:type="gramEnd"/>
            <w:r w:rsidR="009E1343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09605.x</w:t>
            </w:r>
            <w:r w:rsidR="006F003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4.</w:t>
            </w:r>
            <w:r w:rsidR="005905AA">
              <w:rPr>
                <w:rFonts w:ascii="Garamond" w:hAnsi="Garamond"/>
                <w:sz w:val="24"/>
                <w:szCs w:val="24"/>
              </w:rPr>
              <w:t>728</w:t>
            </w:r>
          </w:p>
        </w:tc>
      </w:tr>
      <w:tr w:rsidR="00965C26" w:rsidRPr="00C76631" w14:paraId="6EDAF971" w14:textId="77777777" w:rsidTr="003B20EB">
        <w:tc>
          <w:tcPr>
            <w:tcW w:w="445" w:type="dxa"/>
          </w:tcPr>
          <w:p w14:paraId="70195E19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30.</w:t>
            </w:r>
          </w:p>
        </w:tc>
        <w:tc>
          <w:tcPr>
            <w:tcW w:w="9275" w:type="dxa"/>
          </w:tcPr>
          <w:p w14:paraId="48D0019F" w14:textId="1D75DD74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Malarkey, W. B.,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Cacioppo, J. T.,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 M., &amp; Glaser, R.  (1997).  Differential effects of estrogen and medroxyprogesterone on basal and stress induced growth hormone release, IGF-1 levels, and cellular immunity in postmenopausal women.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Endocrine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7</w:t>
            </w:r>
            <w:r w:rsidR="009E1343" w:rsidRPr="00C76631">
              <w:rPr>
                <w:rFonts w:ascii="Garamond" w:hAnsi="Garamond"/>
                <w:sz w:val="24"/>
                <w:szCs w:val="24"/>
              </w:rPr>
              <w:t xml:space="preserve">, 227-233.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10.1007/BF02778145</w:t>
            </w:r>
            <w:r w:rsidR="006F003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3.2</w:t>
            </w:r>
            <w:r w:rsidR="005905AA">
              <w:rPr>
                <w:rFonts w:ascii="Garamond" w:hAnsi="Garamond"/>
                <w:sz w:val="24"/>
                <w:szCs w:val="24"/>
              </w:rPr>
              <w:t>35</w:t>
            </w:r>
          </w:p>
        </w:tc>
      </w:tr>
      <w:tr w:rsidR="00965C26" w:rsidRPr="00C76631" w14:paraId="5311AED0" w14:textId="77777777" w:rsidTr="003B20EB">
        <w:tc>
          <w:tcPr>
            <w:tcW w:w="445" w:type="dxa"/>
          </w:tcPr>
          <w:p w14:paraId="61A0453B" w14:textId="77777777" w:rsidR="00965C26" w:rsidRPr="00C76631" w:rsidRDefault="00965C26" w:rsidP="00D9466B">
            <w:pPr>
              <w:tabs>
                <w:tab w:val="left" w:pos="360"/>
              </w:tabs>
              <w:spacing w:before="60"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31.</w:t>
            </w:r>
          </w:p>
        </w:tc>
        <w:tc>
          <w:tcPr>
            <w:tcW w:w="9275" w:type="dxa"/>
          </w:tcPr>
          <w:p w14:paraId="2269E20C" w14:textId="49FC5DE7" w:rsidR="00D913D9" w:rsidRPr="00C76631" w:rsidRDefault="00965C26" w:rsidP="00F55780">
            <w:pPr>
              <w:spacing w:before="60" w:after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A. J.,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Smith, C., Blalock, S.,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Wallston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K.,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DeVellis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R., </w:t>
            </w: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DeVellis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B., &amp; Smith, T.  (1995).  Arthritis and perceptions of quality of life:  An examination of positive and negative affect in rheumatoid arthritis patients.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Health Psychology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14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, 399-408.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10.1037//0278-6133.14.5.399</w:t>
            </w:r>
            <w:r w:rsidR="006F003C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.</w:t>
            </w:r>
            <w:r w:rsidR="007071EF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056</w:t>
            </w:r>
          </w:p>
        </w:tc>
      </w:tr>
      <w:tr w:rsidR="00965C26" w:rsidRPr="00C76631" w14:paraId="7C438FB9" w14:textId="77777777" w:rsidTr="003B20EB">
        <w:tc>
          <w:tcPr>
            <w:tcW w:w="445" w:type="dxa"/>
          </w:tcPr>
          <w:p w14:paraId="686C5433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32.</w:t>
            </w:r>
          </w:p>
        </w:tc>
        <w:tc>
          <w:tcPr>
            <w:tcW w:w="9275" w:type="dxa"/>
          </w:tcPr>
          <w:p w14:paraId="248E258E" w14:textId="29E72C13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Gregory, W. L., &amp; Trevathan, W. R.  (1995).  Heterosexual activity:  Relationship with ovarian function.  </w:t>
            </w:r>
            <w:proofErr w:type="spellStart"/>
            <w:r w:rsidRPr="00C76631">
              <w:rPr>
                <w:rFonts w:ascii="Garamond" w:hAnsi="Garamond"/>
                <w:i/>
                <w:sz w:val="24"/>
                <w:szCs w:val="24"/>
              </w:rPr>
              <w:t>Psychoneuroendocrinology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20</w:t>
            </w:r>
            <w:r w:rsidRPr="00C76631">
              <w:rPr>
                <w:rFonts w:ascii="Garamond" w:hAnsi="Garamond"/>
                <w:sz w:val="24"/>
                <w:szCs w:val="24"/>
              </w:rPr>
              <w:t>, 405-421.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10.1016/0306-4530(94)00071-9</w:t>
            </w:r>
            <w:r w:rsidR="007071EF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4.</w:t>
            </w:r>
            <w:r w:rsidR="005905AA">
              <w:rPr>
                <w:rFonts w:ascii="Garamond" w:hAnsi="Garamond"/>
                <w:sz w:val="24"/>
                <w:szCs w:val="24"/>
              </w:rPr>
              <w:t>732</w:t>
            </w:r>
          </w:p>
        </w:tc>
      </w:tr>
      <w:tr w:rsidR="00965C26" w:rsidRPr="00C76631" w14:paraId="6D773F2E" w14:textId="77777777" w:rsidTr="003B20EB">
        <w:tc>
          <w:tcPr>
            <w:tcW w:w="445" w:type="dxa"/>
          </w:tcPr>
          <w:p w14:paraId="46EDB5ED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33.</w:t>
            </w:r>
          </w:p>
        </w:tc>
        <w:tc>
          <w:tcPr>
            <w:tcW w:w="9275" w:type="dxa"/>
          </w:tcPr>
          <w:p w14:paraId="6305B82B" w14:textId="17A21522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C76631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A. J.,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Matt, K. S., Roth, S., &amp; Burrows, L.  (1994).  Interpersonal stress, depression, hormones, and disease activity in rheumatoid arthritis and osteoarthritis patients.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Health Psychology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13</w:t>
            </w:r>
            <w:r w:rsidR="003A2924" w:rsidRPr="00C76631">
              <w:rPr>
                <w:rFonts w:ascii="Garamond" w:hAnsi="Garamond"/>
                <w:sz w:val="24"/>
                <w:szCs w:val="24"/>
              </w:rPr>
              <w:t xml:space="preserve">, 139-148.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10.1037//0278-6133.13.2.139</w:t>
            </w:r>
            <w:r w:rsidR="007071EF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056</w:t>
            </w:r>
          </w:p>
        </w:tc>
      </w:tr>
      <w:tr w:rsidR="00965C26" w:rsidRPr="00C76631" w14:paraId="3C140290" w14:textId="77777777" w:rsidTr="003B20EB">
        <w:tc>
          <w:tcPr>
            <w:tcW w:w="445" w:type="dxa"/>
          </w:tcPr>
          <w:p w14:paraId="12BFC7B1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275" w:type="dxa"/>
          </w:tcPr>
          <w:p w14:paraId="13C307EE" w14:textId="0DE6E63C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Trevathan, W. R.,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&amp; Gregory, W. L.  (1993).  No evidence for menstrual synchrony in lesbian couples.  </w:t>
            </w:r>
            <w:proofErr w:type="spellStart"/>
            <w:r w:rsidRPr="00C76631">
              <w:rPr>
                <w:rFonts w:ascii="Garamond" w:hAnsi="Garamond"/>
                <w:i/>
                <w:sz w:val="24"/>
                <w:szCs w:val="24"/>
              </w:rPr>
              <w:t>Psychoneuroendocrinology</w:t>
            </w:r>
            <w:proofErr w:type="spellEnd"/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18</w:t>
            </w:r>
            <w:r w:rsidRPr="00C76631">
              <w:rPr>
                <w:rFonts w:ascii="Garamond" w:hAnsi="Garamond"/>
                <w:sz w:val="24"/>
                <w:szCs w:val="24"/>
              </w:rPr>
              <w:t>, 425-435.</w:t>
            </w:r>
            <w:r w:rsidR="00E60837"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10.1016/0306-4530(93)90017-f</w:t>
            </w:r>
            <w:r w:rsidR="00725647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D86314" w:rsidRPr="00C76631">
              <w:rPr>
                <w:rFonts w:ascii="Garamond" w:hAnsi="Garamond"/>
                <w:sz w:val="24"/>
                <w:szCs w:val="24"/>
              </w:rPr>
              <w:t xml:space="preserve"> 4.</w:t>
            </w:r>
            <w:r w:rsidR="005905AA">
              <w:rPr>
                <w:rFonts w:ascii="Garamond" w:hAnsi="Garamond"/>
                <w:sz w:val="24"/>
                <w:szCs w:val="24"/>
              </w:rPr>
              <w:t>732</w:t>
            </w:r>
          </w:p>
        </w:tc>
      </w:tr>
      <w:tr w:rsidR="00965C26" w:rsidRPr="00C76631" w14:paraId="202DC2D6" w14:textId="77777777" w:rsidTr="003B20EB">
        <w:tc>
          <w:tcPr>
            <w:tcW w:w="445" w:type="dxa"/>
          </w:tcPr>
          <w:p w14:paraId="66B324A1" w14:textId="77777777" w:rsidR="00965C26" w:rsidRPr="00C76631" w:rsidRDefault="00965C26" w:rsidP="00D913D9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35.</w:t>
            </w:r>
          </w:p>
        </w:tc>
        <w:tc>
          <w:tcPr>
            <w:tcW w:w="9275" w:type="dxa"/>
          </w:tcPr>
          <w:p w14:paraId="364F6DA2" w14:textId="5704FDE5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Gregory, W. L., &amp; Trevathan, W. R.  (1991).  Heterosexual activity and cycle length variability: Effect of gynecological maturity.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Physiology and Behavior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50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863-866.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A2924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10.1016/0031-9384(91)90032-j</w:t>
            </w:r>
            <w:r w:rsidR="00725647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C0072C" w:rsidRPr="00C76631">
              <w:rPr>
                <w:rFonts w:ascii="Garamond" w:hAnsi="Garamond"/>
                <w:sz w:val="24"/>
                <w:szCs w:val="24"/>
              </w:rPr>
              <w:t xml:space="preserve"> 2.</w:t>
            </w:r>
            <w:r w:rsidR="005905AA">
              <w:rPr>
                <w:rFonts w:ascii="Garamond" w:hAnsi="Garamond"/>
                <w:sz w:val="24"/>
                <w:szCs w:val="24"/>
              </w:rPr>
              <w:t>826</w:t>
            </w:r>
          </w:p>
        </w:tc>
      </w:tr>
      <w:tr w:rsidR="00965C26" w:rsidRPr="00C76631" w14:paraId="3C4798AE" w14:textId="77777777" w:rsidTr="003B20EB">
        <w:tc>
          <w:tcPr>
            <w:tcW w:w="445" w:type="dxa"/>
          </w:tcPr>
          <w:p w14:paraId="5A3C53C8" w14:textId="0A379B71" w:rsidR="00965C26" w:rsidRPr="00C76631" w:rsidRDefault="00965C26" w:rsidP="00D913D9">
            <w:pPr>
              <w:tabs>
                <w:tab w:val="left" w:pos="360"/>
              </w:tabs>
              <w:spacing w:after="12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>3</w:t>
            </w:r>
            <w:r w:rsidR="00900461">
              <w:rPr>
                <w:rFonts w:ascii="Garamond" w:hAnsi="Garamond"/>
                <w:sz w:val="24"/>
                <w:szCs w:val="24"/>
              </w:rPr>
              <w:t>6</w:t>
            </w:r>
            <w:r w:rsidRPr="00C7663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</w:tcPr>
          <w:p w14:paraId="23A99861" w14:textId="572CEBB0" w:rsidR="00D913D9" w:rsidRPr="00C76631" w:rsidRDefault="00965C26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Johnston, V. S., Miller, D. M., &amp;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 (1986).  Multiple P3s to emotional stimuli and their theoretical significance. 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Psychophysiology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23</w:t>
            </w:r>
            <w:r w:rsidR="003109ED" w:rsidRPr="00C76631">
              <w:rPr>
                <w:rFonts w:ascii="Garamond" w:hAnsi="Garamond"/>
                <w:sz w:val="24"/>
                <w:szCs w:val="24"/>
              </w:rPr>
              <w:t xml:space="preserve">, 684-694. </w:t>
            </w:r>
            <w:r w:rsidR="00C54910" w:rsidRPr="00C76631">
              <w:rPr>
                <w:rFonts w:ascii="Garamond" w:hAnsi="Garamond"/>
                <w:sz w:val="24"/>
                <w:szCs w:val="24"/>
              </w:rPr>
              <w:t>DOI:</w:t>
            </w:r>
            <w:r w:rsidR="003109ED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10.1111/j.1469-</w:t>
            </w:r>
            <w:proofErr w:type="gramStart"/>
            <w:r w:rsidR="003109ED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8986.1986.tb</w:t>
            </w:r>
            <w:proofErr w:type="gramEnd"/>
            <w:r w:rsidR="003109ED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00694.x</w:t>
            </w:r>
            <w:r w:rsidR="00725647" w:rsidRPr="00C76631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. </w:t>
            </w:r>
            <w:r w:rsidR="005C530E" w:rsidRPr="00C76631">
              <w:rPr>
                <w:rFonts w:ascii="Garamond" w:hAnsi="Garamond" w:cs="Calibri"/>
                <w:sz w:val="24"/>
                <w:szCs w:val="24"/>
              </w:rPr>
              <w:t xml:space="preserve">▪ </w:t>
            </w:r>
            <w:r w:rsidR="005C530E" w:rsidRPr="00C76631">
              <w:rPr>
                <w:rFonts w:ascii="Garamond" w:hAnsi="Garamond"/>
                <w:sz w:val="24"/>
                <w:szCs w:val="24"/>
              </w:rPr>
              <w:t>Impact factor:</w:t>
            </w:r>
            <w:r w:rsidR="00423951" w:rsidRPr="00C76631">
              <w:rPr>
                <w:rFonts w:ascii="Garamond" w:hAnsi="Garamond"/>
                <w:sz w:val="24"/>
                <w:szCs w:val="24"/>
              </w:rPr>
              <w:t xml:space="preserve"> 3.</w:t>
            </w:r>
            <w:r w:rsidR="005905AA">
              <w:rPr>
                <w:rFonts w:ascii="Garamond" w:hAnsi="Garamond"/>
                <w:sz w:val="24"/>
                <w:szCs w:val="24"/>
              </w:rPr>
              <w:t>692</w:t>
            </w:r>
          </w:p>
        </w:tc>
      </w:tr>
    </w:tbl>
    <w:p w14:paraId="21B92414" w14:textId="45CC31D9" w:rsidR="007966D1" w:rsidRPr="00965C26" w:rsidRDefault="00864B5C" w:rsidP="00864B5C">
      <w:pPr>
        <w:tabs>
          <w:tab w:val="left" w:pos="450"/>
        </w:tabs>
        <w:spacing w:before="120" w:after="120" w:line="252" w:lineRule="auto"/>
        <w:ind w:left="446" w:hanging="446"/>
        <w:rPr>
          <w:rFonts w:ascii="Garamond" w:hAnsi="Garamond"/>
          <w:b/>
          <w:i/>
          <w:sz w:val="24"/>
          <w:szCs w:val="24"/>
          <w:u w:val="single"/>
        </w:rPr>
      </w:pPr>
      <w:r w:rsidRPr="00864B5C">
        <w:rPr>
          <w:rFonts w:ascii="Garamond" w:hAnsi="Garamond"/>
          <w:b/>
          <w:i/>
          <w:sz w:val="24"/>
          <w:szCs w:val="24"/>
        </w:rPr>
        <w:tab/>
      </w:r>
      <w:r w:rsidR="00C179D6">
        <w:rPr>
          <w:rFonts w:ascii="Garamond" w:hAnsi="Garamond"/>
          <w:b/>
          <w:i/>
          <w:sz w:val="24"/>
          <w:szCs w:val="24"/>
          <w:u w:val="single"/>
        </w:rPr>
        <w:t>PEER-REVIEWED</w:t>
      </w:r>
      <w:r w:rsidR="00C179D6" w:rsidRPr="00473C5C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7966D1" w:rsidRPr="00965C26">
        <w:rPr>
          <w:rFonts w:ascii="Garamond" w:hAnsi="Garamond"/>
          <w:b/>
          <w:i/>
          <w:sz w:val="24"/>
          <w:szCs w:val="24"/>
          <w:u w:val="single"/>
        </w:rPr>
        <w:t>BOOK CHAPTERS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455"/>
        <w:gridCol w:w="9270"/>
      </w:tblGrid>
      <w:tr w:rsidR="007E1E8C" w:rsidRPr="00473C5C" w14:paraId="3058D984" w14:textId="77777777" w:rsidTr="00900461">
        <w:tc>
          <w:tcPr>
            <w:tcW w:w="455" w:type="dxa"/>
            <w:shd w:val="clear" w:color="auto" w:fill="auto"/>
          </w:tcPr>
          <w:p w14:paraId="56A9D713" w14:textId="77777777" w:rsidR="007E1E8C" w:rsidRPr="00900461" w:rsidRDefault="00C179D6" w:rsidP="00D913D9">
            <w:pPr>
              <w:spacing w:after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00461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7E1E8C" w:rsidRPr="00900461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9270" w:type="dxa"/>
            <w:shd w:val="clear" w:color="auto" w:fill="auto"/>
          </w:tcPr>
          <w:p w14:paraId="1E940A38" w14:textId="5C114704" w:rsidR="00902DF1" w:rsidRPr="00CC2EB0" w:rsidRDefault="007E1E8C" w:rsidP="00F55780">
            <w:pPr>
              <w:widowControl w:val="0"/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6" w:name="_Hlk45531732"/>
            <w:r w:rsidRPr="00473C5C">
              <w:rPr>
                <w:rFonts w:ascii="Garamond" w:hAnsi="Garamond"/>
                <w:sz w:val="24"/>
                <w:szCs w:val="24"/>
              </w:rPr>
              <w:t xml:space="preserve">Miller, P. A., </w:t>
            </w:r>
            <w:r w:rsidR="007071D3">
              <w:rPr>
                <w:rFonts w:ascii="Garamond" w:hAnsi="Garamond"/>
                <w:sz w:val="24"/>
                <w:szCs w:val="24"/>
              </w:rPr>
              <w:t>*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Tao, C., &amp; </w:t>
            </w: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902DF1" w:rsidRPr="00902DF1">
              <w:rPr>
                <w:rFonts w:ascii="Garamond" w:hAnsi="Garamond"/>
                <w:sz w:val="24"/>
                <w:szCs w:val="24"/>
              </w:rPr>
              <w:t>2018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). Classroom intervention with young children after a tornado disaster. In J.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Szente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(Ed.),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Assisting young children caught in disasters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(pp. 157-170).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Educating the Young Child (Advances in Theory and Research, Implications for Practice)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vol. 13.  Cham, Switzerland: Springer International. </w:t>
            </w:r>
            <w:r w:rsidR="00C54910">
              <w:rPr>
                <w:rFonts w:ascii="Garamond" w:hAnsi="Garamond"/>
                <w:sz w:val="24"/>
                <w:szCs w:val="24"/>
              </w:rPr>
              <w:t>DOI:</w:t>
            </w:r>
            <w:r w:rsidRPr="00473C5C">
              <w:rPr>
                <w:rFonts w:ascii="Garamond" w:hAnsi="Garamond"/>
                <w:sz w:val="24"/>
                <w:szCs w:val="24"/>
              </w:rPr>
              <w:t>10.1007/978-3-319-62887-5</w:t>
            </w:r>
            <w:r w:rsidR="00902DF1">
              <w:rPr>
                <w:rFonts w:ascii="Garamond" w:hAnsi="Garamond"/>
                <w:sz w:val="24"/>
                <w:szCs w:val="24"/>
              </w:rPr>
              <w:t>_</w:t>
            </w:r>
            <w:r w:rsidR="00E60837">
              <w:rPr>
                <w:rFonts w:ascii="Garamond" w:hAnsi="Garamond"/>
                <w:sz w:val="24"/>
                <w:szCs w:val="24"/>
              </w:rPr>
              <w:t>15</w:t>
            </w:r>
            <w:r w:rsidR="00960FEF">
              <w:rPr>
                <w:rFonts w:ascii="Garamond" w:hAnsi="Garamond"/>
                <w:sz w:val="24"/>
                <w:szCs w:val="24"/>
              </w:rPr>
              <w:t xml:space="preserve">. </w:t>
            </w:r>
            <w:bookmarkEnd w:id="6"/>
          </w:p>
        </w:tc>
      </w:tr>
      <w:tr w:rsidR="007E1E8C" w:rsidRPr="00473C5C" w14:paraId="128B5E3B" w14:textId="77777777" w:rsidTr="00900461">
        <w:tc>
          <w:tcPr>
            <w:tcW w:w="455" w:type="dxa"/>
          </w:tcPr>
          <w:p w14:paraId="5B9D6841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0C43727A" w14:textId="0DE8E48C" w:rsidR="001B49FE" w:rsidRPr="00CC2EB0" w:rsidRDefault="007E1E8C" w:rsidP="00F55780">
            <w:pPr>
              <w:widowControl w:val="0"/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&amp; Davis, M. C. (201</w:t>
            </w:r>
            <w:r w:rsidR="00591E86">
              <w:rPr>
                <w:rFonts w:ascii="Garamond" w:hAnsi="Garamond"/>
                <w:sz w:val="24"/>
                <w:szCs w:val="24"/>
              </w:rPr>
              <w:t>4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).  Social touch and resilience.  In M. Kent, M. C. Davis, and J. W. Reich (Eds.). 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The resilience handbook: Approaches to stress and trauma </w:t>
            </w:r>
            <w:r w:rsidRPr="00473C5C">
              <w:rPr>
                <w:rFonts w:ascii="Garamond" w:hAnsi="Garamond"/>
                <w:sz w:val="24"/>
                <w:szCs w:val="24"/>
              </w:rPr>
              <w:t>(pp. 131-143).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New York: Routledge.</w:t>
            </w:r>
            <w:r w:rsidR="0071127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>ISBN</w:t>
            </w:r>
            <w:r w:rsidR="0095452F">
              <w:rPr>
                <w:rFonts w:ascii="Garamond" w:hAnsi="Garamond"/>
                <w:sz w:val="24"/>
                <w:szCs w:val="24"/>
              </w:rPr>
              <w:t>: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 xml:space="preserve"> 978</w:t>
            </w:r>
            <w:r w:rsidR="0095452F">
              <w:rPr>
                <w:rFonts w:ascii="Garamond" w:hAnsi="Garamond"/>
                <w:sz w:val="24"/>
                <w:szCs w:val="24"/>
              </w:rPr>
              <w:t>-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>0</w:t>
            </w:r>
            <w:r w:rsidR="0095452F">
              <w:rPr>
                <w:rFonts w:ascii="Garamond" w:hAnsi="Garamond"/>
                <w:sz w:val="24"/>
                <w:szCs w:val="24"/>
              </w:rPr>
              <w:t>-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>4158</w:t>
            </w:r>
            <w:r w:rsidR="0095452F">
              <w:rPr>
                <w:rFonts w:ascii="Garamond" w:hAnsi="Garamond"/>
                <w:sz w:val="24"/>
                <w:szCs w:val="24"/>
              </w:rPr>
              <w:t>-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>1883</w:t>
            </w:r>
            <w:r w:rsidR="0095452F">
              <w:rPr>
                <w:rFonts w:ascii="Garamond" w:hAnsi="Garamond"/>
                <w:sz w:val="24"/>
                <w:szCs w:val="24"/>
              </w:rPr>
              <w:t>-</w:t>
            </w:r>
            <w:r w:rsidR="0095452F" w:rsidRPr="0095452F">
              <w:rPr>
                <w:rFonts w:ascii="Garamond" w:hAnsi="Garamond"/>
                <w:sz w:val="24"/>
                <w:szCs w:val="24"/>
              </w:rPr>
              <w:t>4</w:t>
            </w:r>
            <w:r w:rsidR="00960FEF">
              <w:rPr>
                <w:rFonts w:ascii="Garamond" w:hAnsi="Garamond"/>
                <w:sz w:val="24"/>
                <w:szCs w:val="24"/>
              </w:rPr>
              <w:t xml:space="preserve">. </w:t>
            </w:r>
          </w:p>
        </w:tc>
      </w:tr>
      <w:tr w:rsidR="007E1E8C" w:rsidRPr="00473C5C" w14:paraId="7C2285F9" w14:textId="77777777" w:rsidTr="00900461">
        <w:tc>
          <w:tcPr>
            <w:tcW w:w="455" w:type="dxa"/>
          </w:tcPr>
          <w:p w14:paraId="07AAC1D9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4475F41B" w14:textId="3A947D18" w:rsidR="001B49FE" w:rsidRPr="00CC2EB0" w:rsidRDefault="007E1E8C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bookmarkStart w:id="7" w:name="_Hlk45531774"/>
            <w:r w:rsidRPr="00F52FE3">
              <w:rPr>
                <w:rFonts w:ascii="Garamond" w:hAnsi="Garamond"/>
                <w:b/>
                <w:sz w:val="24"/>
                <w:szCs w:val="24"/>
              </w:rPr>
              <w:t xml:space="preserve">Burleson, M. H., </w:t>
            </w:r>
            <w:r w:rsidRPr="00F52FE3">
              <w:rPr>
                <w:rFonts w:ascii="Garamond" w:hAnsi="Garamond"/>
                <w:sz w:val="24"/>
                <w:szCs w:val="24"/>
              </w:rPr>
              <w:t>Roberts, N. A., *</w:t>
            </w:r>
            <w:proofErr w:type="spellStart"/>
            <w:r w:rsidRPr="00F52FE3">
              <w:rPr>
                <w:rFonts w:ascii="Garamond" w:hAnsi="Garamond"/>
                <w:sz w:val="24"/>
                <w:szCs w:val="24"/>
              </w:rPr>
              <w:t>Vincelette</w:t>
            </w:r>
            <w:proofErr w:type="spellEnd"/>
            <w:r w:rsidRPr="00F52FE3">
              <w:rPr>
                <w:rFonts w:ascii="Garamond" w:hAnsi="Garamond"/>
                <w:sz w:val="24"/>
                <w:szCs w:val="24"/>
              </w:rPr>
              <w:t>, T. M., &amp; *Guan, X. (2013). Marriage, affectionate touch, and health</w:t>
            </w:r>
            <w:r w:rsidRPr="00F52FE3">
              <w:rPr>
                <w:rFonts w:ascii="Garamond" w:hAnsi="Garamond"/>
                <w:i/>
                <w:sz w:val="24"/>
                <w:szCs w:val="24"/>
              </w:rPr>
              <w:t>.</w:t>
            </w:r>
            <w:r w:rsidRPr="00F52FE3">
              <w:rPr>
                <w:rFonts w:ascii="Garamond" w:hAnsi="Garamond"/>
                <w:sz w:val="24"/>
                <w:szCs w:val="24"/>
              </w:rPr>
              <w:t xml:space="preserve"> In M. L. Newman &amp; N. A. Roberts (Eds.). </w:t>
            </w:r>
            <w:r w:rsidRPr="00F52FE3">
              <w:rPr>
                <w:rFonts w:ascii="Garamond" w:hAnsi="Garamond"/>
                <w:i/>
                <w:sz w:val="24"/>
                <w:szCs w:val="24"/>
              </w:rPr>
              <w:t xml:space="preserve">Health and social relationships: The good, the bad, and the complicated </w:t>
            </w:r>
            <w:r w:rsidRPr="00F52FE3">
              <w:rPr>
                <w:rFonts w:ascii="Garamond" w:hAnsi="Garamond"/>
                <w:sz w:val="24"/>
                <w:szCs w:val="24"/>
              </w:rPr>
              <w:t>(pp. 67-93). Washington DC: APA Books.</w:t>
            </w:r>
            <w:r w:rsidR="00F52FE3" w:rsidRPr="00F52FE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54910">
              <w:rPr>
                <w:rFonts w:ascii="Garamond" w:hAnsi="Garamond"/>
                <w:sz w:val="24"/>
                <w:szCs w:val="24"/>
              </w:rPr>
              <w:t>DOI:</w:t>
            </w:r>
            <w:r w:rsidR="00F52FE3" w:rsidRPr="00F52FE3">
              <w:rPr>
                <w:rFonts w:ascii="Garamond" w:hAnsi="Garamond"/>
                <w:sz w:val="24"/>
                <w:szCs w:val="24"/>
                <w:shd w:val="clear" w:color="auto" w:fill="FFFFFF"/>
              </w:rPr>
              <w:t>10.1037/14036-004</w:t>
            </w:r>
            <w:r w:rsidR="00960FEF">
              <w:rPr>
                <w:rFonts w:ascii="Garamond" w:hAnsi="Garamond"/>
                <w:sz w:val="24"/>
                <w:szCs w:val="24"/>
                <w:shd w:val="clear" w:color="auto" w:fill="FFFFFF"/>
              </w:rPr>
              <w:t xml:space="preserve">.  </w:t>
            </w:r>
            <w:bookmarkEnd w:id="7"/>
          </w:p>
        </w:tc>
      </w:tr>
      <w:tr w:rsidR="007E1E8C" w:rsidRPr="00473C5C" w14:paraId="1F25AA09" w14:textId="77777777" w:rsidTr="00900461">
        <w:tc>
          <w:tcPr>
            <w:tcW w:w="455" w:type="dxa"/>
          </w:tcPr>
          <w:p w14:paraId="537A9D50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589D21C7" w14:textId="6D8FC377" w:rsidR="001B49FE" w:rsidRPr="00CC2EB0" w:rsidRDefault="007E1E8C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Davis, M. C., </w:t>
            </w: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&amp; *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Kruszewski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, D.  (2011). Gender: Its relationship to stressor exposure, cognitive appraisal/coping processes, stress responses, and health outcomes. In R. J.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Contrada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&amp; A. Baum (Eds.)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The Handbook of Stress Science: Psychology, Biology, and Health</w:t>
            </w:r>
            <w:r w:rsidRPr="00473C5C">
              <w:rPr>
                <w:rFonts w:ascii="Garamond" w:hAnsi="Garamond"/>
                <w:sz w:val="24"/>
                <w:szCs w:val="24"/>
              </w:rPr>
              <w:t>, 247-262. New York: Springer Publishing Co.</w:t>
            </w:r>
            <w:r w:rsidR="0071127A">
              <w:rPr>
                <w:rFonts w:ascii="Garamond" w:hAnsi="Garamond"/>
                <w:sz w:val="24"/>
                <w:szCs w:val="24"/>
              </w:rPr>
              <w:t xml:space="preserve"> ISBN: 978-0-8261-1771-7</w:t>
            </w:r>
            <w:r w:rsidR="00960FEF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960FEF" w:rsidRPr="00960FE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</w:tc>
      </w:tr>
      <w:tr w:rsidR="007E1E8C" w:rsidRPr="00473C5C" w14:paraId="69EA40E2" w14:textId="77777777" w:rsidTr="00900461">
        <w:tc>
          <w:tcPr>
            <w:tcW w:w="455" w:type="dxa"/>
          </w:tcPr>
          <w:p w14:paraId="02F8CD7A" w14:textId="77777777" w:rsidR="007E1E8C" w:rsidRPr="00900461" w:rsidRDefault="007E1E8C" w:rsidP="00D913D9">
            <w:pPr>
              <w:spacing w:after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00461">
              <w:rPr>
                <w:rFonts w:ascii="Garamond" w:hAnsi="Garamond"/>
                <w:b/>
                <w:sz w:val="24"/>
                <w:szCs w:val="24"/>
              </w:rPr>
              <w:t>5.</w:t>
            </w:r>
          </w:p>
        </w:tc>
        <w:tc>
          <w:tcPr>
            <w:tcW w:w="9270" w:type="dxa"/>
          </w:tcPr>
          <w:p w14:paraId="04A5DBB4" w14:textId="2D16E427" w:rsidR="008A2687" w:rsidRPr="00CC2EB0" w:rsidRDefault="007E1E8C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Tinsley, B. J., &amp; </w:t>
            </w: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 (201</w:t>
            </w:r>
            <w:r w:rsidR="005A6650">
              <w:rPr>
                <w:rFonts w:ascii="Garamond" w:hAnsi="Garamond"/>
                <w:sz w:val="24"/>
                <w:szCs w:val="24"/>
              </w:rPr>
              <w:t>2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).  Childhood health and chronic illness.  In H. S. Friedman (Ed.)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The Oxford Handbook of Health Psychology</w:t>
            </w:r>
            <w:r w:rsidRPr="00473C5C">
              <w:rPr>
                <w:rFonts w:ascii="Garamond" w:hAnsi="Garamond"/>
                <w:sz w:val="24"/>
                <w:szCs w:val="24"/>
              </w:rPr>
              <w:t>.  New York: Oxford University Press.</w:t>
            </w:r>
            <w:r w:rsidR="00157E1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968BC">
              <w:rPr>
                <w:rFonts w:ascii="Garamond" w:hAnsi="Garamond"/>
                <w:sz w:val="24"/>
                <w:szCs w:val="24"/>
              </w:rPr>
              <w:t xml:space="preserve">ISBN: </w:t>
            </w:r>
            <w:r w:rsidR="00B968BC" w:rsidRPr="00B968BC">
              <w:rPr>
                <w:rFonts w:ascii="Garamond" w:hAnsi="Garamond"/>
                <w:sz w:val="24"/>
                <w:szCs w:val="24"/>
              </w:rPr>
              <w:t>978-0199365074</w:t>
            </w:r>
            <w:r w:rsidR="006A30F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E1E8C" w:rsidRPr="00473C5C" w14:paraId="4D7DDEAA" w14:textId="77777777" w:rsidTr="00900461">
        <w:tc>
          <w:tcPr>
            <w:tcW w:w="455" w:type="dxa"/>
          </w:tcPr>
          <w:p w14:paraId="5AC81CA7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0378D487" w14:textId="6BD9C88B" w:rsidR="00560DA2" w:rsidRPr="00CC2EB0" w:rsidRDefault="007E1E8C" w:rsidP="00F55780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Coon, D. W. &amp; </w:t>
            </w: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(2006).  Working with gay, lesbian, bisexual, and transgender families.  In Yeo, G. &amp; Gallagher-Thompson, D. 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Ethnicity &amp; the dementias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(2nd ed.), 343-358.  Washington, DC:  Taylor &amp; Francis.</w:t>
            </w:r>
            <w:r w:rsidR="00127C4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04E25">
              <w:rPr>
                <w:rFonts w:ascii="Garamond" w:hAnsi="Garamond"/>
                <w:sz w:val="24"/>
                <w:szCs w:val="24"/>
              </w:rPr>
              <w:t xml:space="preserve">ISBN: </w:t>
            </w:r>
            <w:r w:rsidR="00804E25" w:rsidRPr="00804E25">
              <w:rPr>
                <w:rFonts w:ascii="Garamond" w:hAnsi="Garamond"/>
                <w:sz w:val="24"/>
                <w:szCs w:val="24"/>
              </w:rPr>
              <w:t>978-0415954051</w:t>
            </w:r>
          </w:p>
        </w:tc>
      </w:tr>
      <w:tr w:rsidR="007E1E8C" w:rsidRPr="00473C5C" w14:paraId="3F5BDF7F" w14:textId="77777777" w:rsidTr="00900461">
        <w:tc>
          <w:tcPr>
            <w:tcW w:w="455" w:type="dxa"/>
          </w:tcPr>
          <w:p w14:paraId="70D3EC42" w14:textId="77777777" w:rsidR="007E1E8C" w:rsidRPr="00473C5C" w:rsidRDefault="00C179D6" w:rsidP="00864B5C">
            <w:pPr>
              <w:widowControl w:val="0"/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74BADA76" w14:textId="4CAF73ED" w:rsidR="00560DA2" w:rsidRPr="00CC2EB0" w:rsidRDefault="007E1E8C" w:rsidP="00864B5C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20081B">
              <w:rPr>
                <w:rFonts w:ascii="Garamond" w:hAnsi="Garamond"/>
                <w:sz w:val="24"/>
                <w:szCs w:val="24"/>
              </w:rPr>
              <w:t xml:space="preserve">Hughes, K. A., &amp; </w:t>
            </w:r>
            <w:r w:rsidRPr="0020081B">
              <w:rPr>
                <w:rFonts w:ascii="Garamond" w:hAnsi="Garamond"/>
                <w:b/>
                <w:sz w:val="24"/>
                <w:szCs w:val="24"/>
              </w:rPr>
              <w:t xml:space="preserve">Burleson, M. H., </w:t>
            </w:r>
            <w:r w:rsidRPr="0020081B">
              <w:rPr>
                <w:rFonts w:ascii="Garamond" w:hAnsi="Garamond"/>
                <w:sz w:val="24"/>
                <w:szCs w:val="24"/>
              </w:rPr>
              <w:t xml:space="preserve">Rodd, H.  (2003).  Is phenotypic plasticity adaptive?  In J. L. Rodgers &amp; H.-P. Kohler (Eds.) </w:t>
            </w:r>
            <w:r w:rsidRPr="0020081B">
              <w:rPr>
                <w:rFonts w:ascii="Garamond" w:hAnsi="Garamond"/>
                <w:i/>
                <w:iCs/>
                <w:sz w:val="24"/>
                <w:szCs w:val="24"/>
              </w:rPr>
              <w:t>The</w:t>
            </w:r>
            <w:r w:rsidRPr="0020081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0081B">
              <w:rPr>
                <w:rFonts w:ascii="Garamond" w:hAnsi="Garamond"/>
                <w:i/>
                <w:sz w:val="24"/>
                <w:szCs w:val="24"/>
              </w:rPr>
              <w:t>biodemography of human reproduction and fertility</w:t>
            </w:r>
            <w:r w:rsidR="00EE4282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EE4282" w:rsidRPr="00EE4282">
              <w:rPr>
                <w:rFonts w:ascii="Garamond" w:hAnsi="Garamond"/>
                <w:sz w:val="24"/>
                <w:szCs w:val="24"/>
              </w:rPr>
              <w:t>(pp 23-42)</w:t>
            </w:r>
            <w:r w:rsidR="0020081B" w:rsidRPr="00EE4282">
              <w:rPr>
                <w:rFonts w:ascii="Garamond" w:hAnsi="Garamond"/>
                <w:sz w:val="24"/>
                <w:szCs w:val="24"/>
              </w:rPr>
              <w:t>.</w:t>
            </w:r>
            <w:r w:rsidR="0020081B" w:rsidRPr="0020081B">
              <w:rPr>
                <w:rFonts w:ascii="Garamond" w:hAnsi="Garamond"/>
                <w:sz w:val="24"/>
                <w:szCs w:val="24"/>
              </w:rPr>
              <w:t xml:space="preserve">  Kluwer Academic Publishers. </w:t>
            </w:r>
            <w:r w:rsidR="00C54910">
              <w:rPr>
                <w:rFonts w:ascii="Garamond" w:hAnsi="Garamond"/>
                <w:sz w:val="24"/>
                <w:szCs w:val="24"/>
              </w:rPr>
              <w:t>DOI:</w:t>
            </w:r>
            <w:r w:rsidR="0020081B" w:rsidRPr="0020081B">
              <w:rPr>
                <w:rFonts w:ascii="Garamond" w:hAnsi="Garamond"/>
                <w:color w:val="333333"/>
                <w:spacing w:val="4"/>
                <w:sz w:val="24"/>
                <w:szCs w:val="24"/>
                <w:shd w:val="clear" w:color="auto" w:fill="FCFCFC"/>
              </w:rPr>
              <w:t>10.1007/978-1-4615-1137-3_2</w:t>
            </w:r>
            <w:r w:rsidR="00127C43">
              <w:rPr>
                <w:rFonts w:ascii="Garamond" w:hAnsi="Garamond"/>
                <w:color w:val="333333"/>
                <w:spacing w:val="4"/>
                <w:sz w:val="24"/>
                <w:szCs w:val="24"/>
                <w:shd w:val="clear" w:color="auto" w:fill="FCFCFC"/>
              </w:rPr>
              <w:t xml:space="preserve">. </w:t>
            </w:r>
          </w:p>
        </w:tc>
      </w:tr>
      <w:tr w:rsidR="007E1E8C" w:rsidRPr="00473C5C" w14:paraId="288C420D" w14:textId="77777777" w:rsidTr="00900461">
        <w:tc>
          <w:tcPr>
            <w:tcW w:w="455" w:type="dxa"/>
          </w:tcPr>
          <w:p w14:paraId="4299E414" w14:textId="77777777" w:rsidR="007E1E8C" w:rsidRPr="00473C5C" w:rsidRDefault="00C179D6" w:rsidP="00D913D9">
            <w:pPr>
              <w:widowControl w:val="0"/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4BEEF079" w14:textId="6AFC77D6" w:rsidR="00CC2EB0" w:rsidRPr="00473C5C" w:rsidRDefault="007E1E8C" w:rsidP="00F55780">
            <w:pPr>
              <w:spacing w:before="60"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Robinson-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Whelen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, S., Glaser, R., &amp;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-Glaser, J. K.  (2000).  Stress, sex hormones, and psychoneuroimmunology.  In M. </w:t>
            </w:r>
            <w:r w:rsidR="006D3771">
              <w:rPr>
                <w:rFonts w:ascii="Garamond" w:hAnsi="Garamond"/>
                <w:sz w:val="24"/>
                <w:szCs w:val="24"/>
              </w:rPr>
              <w:t xml:space="preserve">F.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Morrison (Ed.),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Hormones, </w:t>
            </w:r>
            <w:r w:rsidR="006D3771">
              <w:rPr>
                <w:rFonts w:ascii="Garamond" w:hAnsi="Garamond"/>
                <w:i/>
                <w:sz w:val="24"/>
                <w:szCs w:val="24"/>
              </w:rPr>
              <w:t>gender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, and </w:t>
            </w:r>
            <w:r w:rsidR="006D3771">
              <w:rPr>
                <w:rFonts w:ascii="Garamond" w:hAnsi="Garamond"/>
                <w:i/>
                <w:sz w:val="24"/>
                <w:szCs w:val="24"/>
              </w:rPr>
              <w:t>the aging brain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: The endocrine basis of geriatric psychiatry</w:t>
            </w:r>
            <w:r w:rsidRPr="00473C5C">
              <w:rPr>
                <w:rFonts w:ascii="Garamond" w:hAnsi="Garamond"/>
                <w:sz w:val="24"/>
                <w:szCs w:val="24"/>
              </w:rPr>
              <w:t>.  Cambridge University Press.</w:t>
            </w:r>
            <w:r w:rsidR="00CC2EB0" w:rsidRPr="00CC2EB0">
              <w:rPr>
                <w:rFonts w:ascii="Garamond" w:hAnsi="Garamond"/>
                <w:sz w:val="24"/>
                <w:szCs w:val="24"/>
              </w:rPr>
              <w:tab/>
            </w:r>
          </w:p>
        </w:tc>
      </w:tr>
      <w:tr w:rsidR="007E1E8C" w:rsidRPr="00473C5C" w14:paraId="507D00D6" w14:textId="77777777" w:rsidTr="00900461">
        <w:tc>
          <w:tcPr>
            <w:tcW w:w="455" w:type="dxa"/>
          </w:tcPr>
          <w:p w14:paraId="27CEBC60" w14:textId="77777777" w:rsidR="007E1E8C" w:rsidRPr="00473C5C" w:rsidRDefault="00C179D6" w:rsidP="00D913D9">
            <w:pPr>
              <w:widowControl w:val="0"/>
              <w:spacing w:after="12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1FCE82CF" w14:textId="009C3233" w:rsidR="00560DA2" w:rsidRPr="00CC2EB0" w:rsidRDefault="007E1E8C" w:rsidP="00F55780">
            <w:pPr>
              <w:spacing w:before="60"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DF70DA">
              <w:rPr>
                <w:rFonts w:ascii="Garamond" w:hAnsi="Garamond"/>
                <w:sz w:val="24"/>
                <w:szCs w:val="24"/>
              </w:rPr>
              <w:t xml:space="preserve">Hughes, K. A., &amp; </w:t>
            </w:r>
            <w:r w:rsidRPr="00DF70DA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DF70DA">
              <w:rPr>
                <w:rFonts w:ascii="Garamond" w:hAnsi="Garamond"/>
                <w:sz w:val="24"/>
                <w:szCs w:val="24"/>
              </w:rPr>
              <w:t xml:space="preserve">  (2000).  </w:t>
            </w:r>
            <w:r w:rsidR="00560DA2" w:rsidRPr="00DF70DA">
              <w:rPr>
                <w:rFonts w:ascii="Garamond" w:hAnsi="Garamond"/>
                <w:sz w:val="24"/>
                <w:szCs w:val="24"/>
              </w:rPr>
              <w:t>Evolutionary causes of genetic variation in fertility and other fitness components</w:t>
            </w:r>
            <w:r w:rsidRPr="00DF70DA">
              <w:rPr>
                <w:rFonts w:ascii="Garamond" w:hAnsi="Garamond"/>
                <w:sz w:val="24"/>
                <w:szCs w:val="24"/>
              </w:rPr>
              <w:t xml:space="preserve">.  In J. L. Rodgers, D. Rowe, and R. Miller (Eds.), </w:t>
            </w:r>
            <w:r w:rsidRPr="00DF70DA">
              <w:rPr>
                <w:rFonts w:ascii="Garamond" w:hAnsi="Garamond"/>
                <w:i/>
                <w:sz w:val="24"/>
                <w:szCs w:val="24"/>
              </w:rPr>
              <w:t>Genetics of fertility, sexuality, and related processes</w:t>
            </w:r>
            <w:r w:rsidR="006421D8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6421D8" w:rsidRPr="006421D8">
              <w:rPr>
                <w:rFonts w:ascii="Garamond" w:hAnsi="Garamond"/>
                <w:sz w:val="24"/>
                <w:szCs w:val="24"/>
              </w:rPr>
              <w:t>(pp</w:t>
            </w:r>
            <w:r w:rsidR="006421D8">
              <w:rPr>
                <w:rFonts w:ascii="Garamond" w:hAnsi="Garamond"/>
                <w:sz w:val="24"/>
                <w:szCs w:val="24"/>
              </w:rPr>
              <w:t>.</w:t>
            </w:r>
            <w:r w:rsidR="006421D8" w:rsidRPr="006421D8">
              <w:rPr>
                <w:rFonts w:ascii="Garamond" w:hAnsi="Garamond"/>
                <w:sz w:val="24"/>
                <w:szCs w:val="24"/>
              </w:rPr>
              <w:t xml:space="preserve"> 7-33)</w:t>
            </w:r>
            <w:r w:rsidR="00DF70DA" w:rsidRPr="006421D8">
              <w:rPr>
                <w:rFonts w:ascii="Garamond" w:hAnsi="Garamond"/>
                <w:sz w:val="24"/>
                <w:szCs w:val="24"/>
              </w:rPr>
              <w:t>.</w:t>
            </w:r>
            <w:r w:rsidR="00DF70DA" w:rsidRPr="00DF70DA">
              <w:rPr>
                <w:rFonts w:ascii="Garamond" w:hAnsi="Garamond"/>
                <w:sz w:val="24"/>
                <w:szCs w:val="24"/>
              </w:rPr>
              <w:t xml:space="preserve">  Kluwer Academic Press. </w:t>
            </w:r>
            <w:r w:rsidR="00C54910">
              <w:rPr>
                <w:rFonts w:ascii="Garamond" w:hAnsi="Garamond"/>
                <w:sz w:val="24"/>
                <w:szCs w:val="24"/>
              </w:rPr>
              <w:t>DOI:</w:t>
            </w:r>
            <w:r w:rsidR="00DF70DA" w:rsidRPr="00DF70DA">
              <w:rPr>
                <w:rFonts w:ascii="Garamond" w:hAnsi="Garamond" w:cs="Arial"/>
                <w:sz w:val="24"/>
                <w:szCs w:val="24"/>
                <w:bdr w:val="none" w:sz="0" w:space="0" w:color="auto" w:frame="1"/>
              </w:rPr>
              <w:t>10.1007/978-1-4615-4467-8_3</w:t>
            </w:r>
            <w:r w:rsidR="00127C43">
              <w:rPr>
                <w:rFonts w:ascii="Garamond" w:hAnsi="Garamond" w:cs="Arial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</w:tr>
      <w:tr w:rsidR="00900461" w:rsidRPr="00C76631" w14:paraId="03AF649C" w14:textId="77777777" w:rsidTr="00900461">
        <w:tc>
          <w:tcPr>
            <w:tcW w:w="455" w:type="dxa"/>
          </w:tcPr>
          <w:p w14:paraId="50155AF0" w14:textId="2CC0FB94" w:rsidR="00900461" w:rsidRPr="00C76631" w:rsidRDefault="00900461" w:rsidP="0000605D">
            <w:pPr>
              <w:tabs>
                <w:tab w:val="left" w:pos="360"/>
              </w:tabs>
              <w:spacing w:after="60" w:line="252" w:lineRule="auto"/>
              <w:ind w:left="-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  <w:r w:rsidRPr="00C7663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5E4E7A1C" w14:textId="77777777" w:rsidR="00900461" w:rsidRPr="00C76631" w:rsidRDefault="00900461" w:rsidP="0000605D">
            <w:pPr>
              <w:suppressAutoHyphens/>
              <w:spacing w:after="60" w:line="252" w:lineRule="auto"/>
              <w:ind w:right="43"/>
              <w:rPr>
                <w:rFonts w:ascii="Garamond" w:hAnsi="Garamond"/>
                <w:sz w:val="24"/>
                <w:szCs w:val="24"/>
              </w:rPr>
            </w:pPr>
            <w:r w:rsidRPr="00C76631">
              <w:rPr>
                <w:rFonts w:ascii="Garamond" w:hAnsi="Garamond"/>
                <w:sz w:val="24"/>
                <w:szCs w:val="24"/>
              </w:rPr>
              <w:t xml:space="preserve">Johnston, V. S., </w:t>
            </w:r>
            <w:r w:rsidRPr="00C7663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, &amp; Miller, D. M.  (1987).  </w:t>
            </w:r>
            <w:r w:rsidRPr="0068572C">
              <w:rPr>
                <w:rFonts w:ascii="Garamond" w:hAnsi="Garamond"/>
                <w:sz w:val="24"/>
                <w:szCs w:val="24"/>
              </w:rPr>
              <w:t>Emotional value and late positive components of ERPs.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In </w:t>
            </w:r>
            <w:r w:rsidRPr="00103EA4">
              <w:rPr>
                <w:rFonts w:ascii="Garamond" w:hAnsi="Garamond"/>
                <w:sz w:val="24"/>
                <w:szCs w:val="24"/>
              </w:rPr>
              <w:t>R. Johnson</w:t>
            </w:r>
            <w:r>
              <w:rPr>
                <w:rFonts w:ascii="Garamond" w:hAnsi="Garamond"/>
                <w:sz w:val="24"/>
                <w:szCs w:val="24"/>
              </w:rPr>
              <w:t xml:space="preserve">, Jr., J. W.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Rohrbaugh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R. Parasuraman</w:t>
            </w:r>
            <w:r w:rsidRPr="00103EA4">
              <w:rPr>
                <w:rFonts w:ascii="Garamond" w:hAnsi="Garamond"/>
                <w:sz w:val="24"/>
                <w:szCs w:val="24"/>
              </w:rPr>
              <w:t xml:space="preserve"> (Eds.),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103EA4">
              <w:rPr>
                <w:rFonts w:ascii="Garamond" w:hAnsi="Garamond"/>
                <w:i/>
                <w:sz w:val="24"/>
                <w:szCs w:val="24"/>
              </w:rPr>
              <w:t xml:space="preserve">Currents Trends </w:t>
            </w:r>
            <w:r w:rsidRPr="00103EA4">
              <w:rPr>
                <w:rFonts w:ascii="Garamond" w:hAnsi="Garamond"/>
                <w:i/>
                <w:sz w:val="24"/>
                <w:szCs w:val="24"/>
              </w:rPr>
              <w:lastRenderedPageBreak/>
              <w:t>in Event-Related Potential Research</w:t>
            </w:r>
            <w:r>
              <w:rPr>
                <w:rFonts w:ascii="Garamond" w:hAnsi="Garamond"/>
                <w:sz w:val="24"/>
                <w:szCs w:val="24"/>
              </w:rPr>
              <w:t xml:space="preserve"> (Supplement to </w:t>
            </w:r>
            <w:r w:rsidRPr="00C76631">
              <w:rPr>
                <w:rFonts w:ascii="Garamond" w:hAnsi="Garamond"/>
                <w:i/>
                <w:sz w:val="24"/>
                <w:szCs w:val="24"/>
              </w:rPr>
              <w:t>Electroencephalography &amp; Clinical Neurophysiology</w:t>
            </w:r>
            <w:r>
              <w:rPr>
                <w:rFonts w:ascii="Garamond" w:hAnsi="Garamond"/>
                <w:i/>
                <w:sz w:val="24"/>
                <w:szCs w:val="24"/>
              </w:rPr>
              <w:t>, No.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8572C">
              <w:rPr>
                <w:rFonts w:ascii="Garamond" w:hAnsi="Garamond"/>
                <w:i/>
                <w:sz w:val="24"/>
                <w:szCs w:val="24"/>
              </w:rPr>
              <w:t>40</w:t>
            </w:r>
            <w:r w:rsidRPr="00103EA4">
              <w:rPr>
                <w:rFonts w:ascii="Garamond" w:hAnsi="Garamond"/>
                <w:sz w:val="24"/>
                <w:szCs w:val="24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103EA4">
              <w:rPr>
                <w:rFonts w:ascii="Garamond" w:hAnsi="Garamond"/>
                <w:sz w:val="24"/>
                <w:szCs w:val="24"/>
              </w:rPr>
              <w:t>pp.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198-203</w:t>
            </w:r>
            <w:r w:rsidRPr="00C76631">
              <w:rPr>
                <w:rFonts w:ascii="Garamond" w:hAnsi="Garamond"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03EA4">
              <w:rPr>
                <w:rFonts w:ascii="Garamond" w:hAnsi="Garamond"/>
                <w:sz w:val="24"/>
                <w:szCs w:val="24"/>
              </w:rPr>
              <w:t>ISBN-13: 978-</w:t>
            </w:r>
            <w:proofErr w:type="gramStart"/>
            <w:r w:rsidRPr="00103EA4">
              <w:rPr>
                <w:rFonts w:ascii="Garamond" w:hAnsi="Garamond"/>
                <w:sz w:val="24"/>
                <w:szCs w:val="24"/>
              </w:rPr>
              <w:t>0444809070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C76631">
              <w:rPr>
                <w:rFonts w:ascii="Garamond" w:hAnsi="Garamond" w:cs="Calibri"/>
                <w:sz w:val="24"/>
                <w:szCs w:val="24"/>
              </w:rPr>
              <w:t>▪</w:t>
            </w:r>
            <w:proofErr w:type="gramEnd"/>
            <w:r w:rsidRPr="00C76631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Pr="00C76631">
              <w:rPr>
                <w:rFonts w:ascii="Garamond" w:hAnsi="Garamond"/>
                <w:sz w:val="24"/>
                <w:szCs w:val="24"/>
              </w:rPr>
              <w:t>Impact factor: 3.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C76631">
              <w:rPr>
                <w:rFonts w:ascii="Garamond" w:hAnsi="Garamond"/>
                <w:sz w:val="24"/>
                <w:szCs w:val="24"/>
              </w:rPr>
              <w:t>14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</w:tbl>
    <w:p w14:paraId="6695F013" w14:textId="77777777" w:rsidR="005C1EE6" w:rsidRPr="00B3187F" w:rsidRDefault="005C1EE6" w:rsidP="00B3187F">
      <w:pPr>
        <w:tabs>
          <w:tab w:val="left" w:pos="450"/>
        </w:tabs>
        <w:spacing w:before="120" w:after="120" w:line="252" w:lineRule="auto"/>
        <w:ind w:left="446" w:hanging="446"/>
        <w:rPr>
          <w:rFonts w:ascii="Garamond" w:hAnsi="Garamond"/>
          <w:b/>
          <w:i/>
          <w:sz w:val="24"/>
          <w:szCs w:val="24"/>
        </w:rPr>
      </w:pPr>
      <w:r w:rsidRPr="00B3187F">
        <w:rPr>
          <w:rFonts w:ascii="Garamond" w:hAnsi="Garamond"/>
          <w:b/>
          <w:i/>
          <w:sz w:val="24"/>
          <w:szCs w:val="24"/>
        </w:rPr>
        <w:lastRenderedPageBreak/>
        <w:tab/>
      </w:r>
      <w:r w:rsidR="00CB093F" w:rsidRPr="00B3187F">
        <w:rPr>
          <w:rFonts w:ascii="Garamond" w:hAnsi="Garamond"/>
          <w:b/>
          <w:i/>
          <w:sz w:val="24"/>
          <w:szCs w:val="24"/>
        </w:rPr>
        <w:t>ENCYCLOPEDIA ENTR</w:t>
      </w:r>
      <w:r w:rsidR="00AB2938" w:rsidRPr="00B3187F">
        <w:rPr>
          <w:rFonts w:ascii="Garamond" w:hAnsi="Garamond"/>
          <w:b/>
          <w:i/>
          <w:sz w:val="24"/>
          <w:szCs w:val="24"/>
        </w:rPr>
        <w:t>IES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455"/>
        <w:gridCol w:w="9270"/>
      </w:tblGrid>
      <w:tr w:rsidR="007E1E8C" w:rsidRPr="00473C5C" w14:paraId="64D909AD" w14:textId="77777777" w:rsidTr="008E2DF9">
        <w:tc>
          <w:tcPr>
            <w:tcW w:w="455" w:type="dxa"/>
          </w:tcPr>
          <w:p w14:paraId="2127FD0B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1623574E" w14:textId="1A1A1092" w:rsidR="007E1E8C" w:rsidRPr="00473C5C" w:rsidRDefault="007E1E8C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(2015).  Female choice.  In P.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Whelehan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&amp; A. Bolin, (Eds.),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International encyclopedia of human sexuality</w:t>
            </w:r>
            <w:r w:rsidRPr="00473C5C">
              <w:rPr>
                <w:rFonts w:ascii="Garamond" w:hAnsi="Garamond"/>
                <w:sz w:val="24"/>
                <w:szCs w:val="24"/>
              </w:rPr>
              <w:t>.  Wiley-Blackwell Press.</w:t>
            </w:r>
            <w:r w:rsidR="0012219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323AE" w:rsidRPr="006323AE">
              <w:rPr>
                <w:rFonts w:ascii="Garamond" w:hAnsi="Garamond"/>
                <w:sz w:val="24"/>
                <w:szCs w:val="24"/>
              </w:rPr>
              <w:t>DOI: 10.1002/9781118896877</w:t>
            </w:r>
            <w:r w:rsidR="00250B1C">
              <w:rPr>
                <w:rFonts w:ascii="Garamond" w:hAnsi="Garamond"/>
                <w:sz w:val="24"/>
                <w:szCs w:val="24"/>
              </w:rPr>
              <w:t>.</w:t>
            </w:r>
            <w:r w:rsidR="00250B1C" w:rsidRPr="00250B1C">
              <w:rPr>
                <w:rFonts w:ascii="Garamond" w:hAnsi="Garamond"/>
                <w:sz w:val="24"/>
                <w:szCs w:val="24"/>
              </w:rPr>
              <w:t>wbiehs040</w:t>
            </w:r>
            <w:r w:rsidR="006323A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E1E8C" w:rsidRPr="00473C5C" w14:paraId="79262336" w14:textId="77777777" w:rsidTr="008E2DF9">
        <w:tc>
          <w:tcPr>
            <w:tcW w:w="455" w:type="dxa"/>
          </w:tcPr>
          <w:p w14:paraId="7555107B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5B662855" w14:textId="5B797AF0" w:rsidR="007E1E8C" w:rsidRPr="00473C5C" w:rsidRDefault="007E1E8C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(2015).  Attractivity, receptivity, and proceptivity.  In P.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Whelehan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&amp; A. Bolin, (Eds.),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International encyclopedia of human sexuality</w:t>
            </w:r>
            <w:r w:rsidRPr="00473C5C">
              <w:rPr>
                <w:rFonts w:ascii="Garamond" w:hAnsi="Garamond"/>
                <w:sz w:val="24"/>
                <w:szCs w:val="24"/>
              </w:rPr>
              <w:t>.  Wiley-Blackwell Press.</w:t>
            </w:r>
            <w:r w:rsidR="006323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323AE" w:rsidRPr="006323AE">
              <w:rPr>
                <w:rFonts w:ascii="Garamond" w:hAnsi="Garamond"/>
                <w:sz w:val="24"/>
                <w:szCs w:val="24"/>
              </w:rPr>
              <w:t xml:space="preserve">DOI: </w:t>
            </w:r>
            <w:r w:rsidR="00250B1C" w:rsidRPr="00250B1C">
              <w:rPr>
                <w:rFonts w:ascii="Garamond" w:hAnsi="Garamond"/>
                <w:sz w:val="24"/>
                <w:szCs w:val="24"/>
              </w:rPr>
              <w:t>10.1002/9781118896877.wbiehs040</w:t>
            </w:r>
            <w:r w:rsidR="006323A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E1E8C" w:rsidRPr="00473C5C" w14:paraId="3C0EB8FD" w14:textId="77777777" w:rsidTr="008E2DF9">
        <w:tc>
          <w:tcPr>
            <w:tcW w:w="455" w:type="dxa"/>
          </w:tcPr>
          <w:p w14:paraId="4721C2C2" w14:textId="77777777" w:rsidR="007E1E8C" w:rsidRPr="00473C5C" w:rsidRDefault="00C179D6" w:rsidP="00D913D9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337C211A" w14:textId="46A1C0F8" w:rsidR="00253C2C" w:rsidRPr="00940C6B" w:rsidRDefault="007E1E8C" w:rsidP="00864B5C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(2015).  Serial monogamy.  In P.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Whelehan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&amp; A. Bolin, (Eds.),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International encyclopedia of human sexuality</w:t>
            </w:r>
            <w:r w:rsidRPr="00473C5C">
              <w:rPr>
                <w:rFonts w:ascii="Garamond" w:hAnsi="Garamond"/>
                <w:sz w:val="24"/>
                <w:szCs w:val="24"/>
              </w:rPr>
              <w:t>.  Wiley-Blackwell Press.</w:t>
            </w:r>
            <w:r w:rsidR="006323A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323AE" w:rsidRPr="006323AE">
              <w:rPr>
                <w:rFonts w:ascii="Garamond" w:hAnsi="Garamond"/>
                <w:sz w:val="24"/>
                <w:szCs w:val="24"/>
              </w:rPr>
              <w:t>DOI: 10.1002/9781118896877</w:t>
            </w:r>
            <w:r w:rsidR="00250B1C">
              <w:rPr>
                <w:rFonts w:ascii="Garamond" w:hAnsi="Garamond"/>
                <w:sz w:val="24"/>
                <w:szCs w:val="24"/>
              </w:rPr>
              <w:t>.</w:t>
            </w:r>
            <w:r w:rsidR="00250B1C" w:rsidRPr="00250B1C">
              <w:rPr>
                <w:rFonts w:ascii="Garamond" w:hAnsi="Garamond"/>
                <w:sz w:val="24"/>
                <w:szCs w:val="24"/>
              </w:rPr>
              <w:t>wbiehs426</w:t>
            </w:r>
            <w:r w:rsidR="00250B1C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E1E8C" w:rsidRPr="00473C5C" w14:paraId="109D281B" w14:textId="77777777" w:rsidTr="008E2DF9">
        <w:tc>
          <w:tcPr>
            <w:tcW w:w="455" w:type="dxa"/>
          </w:tcPr>
          <w:p w14:paraId="1BDB93E2" w14:textId="77777777" w:rsidR="007E1E8C" w:rsidRPr="00473C5C" w:rsidRDefault="00C179D6" w:rsidP="00045A29">
            <w:pPr>
              <w:spacing w:after="12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7E1E8C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0" w:type="dxa"/>
          </w:tcPr>
          <w:p w14:paraId="51C51400" w14:textId="486E18BC" w:rsidR="007E1E8C" w:rsidRPr="00473C5C" w:rsidRDefault="007E1E8C" w:rsidP="00864B5C">
            <w:pPr>
              <w:spacing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(2009).  Touch.  In H. T. Reis &amp; S. Sprecher, (Eds.),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Encyclopedia of human relationships</w:t>
            </w:r>
            <w:r w:rsidR="006323AE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6323AE" w:rsidRPr="006323AE">
              <w:rPr>
                <w:rFonts w:ascii="Garamond" w:hAnsi="Garamond"/>
                <w:sz w:val="24"/>
                <w:szCs w:val="24"/>
              </w:rPr>
              <w:t>(</w:t>
            </w:r>
            <w:r w:rsidR="006323AE">
              <w:rPr>
                <w:rFonts w:ascii="Garamond" w:hAnsi="Garamond"/>
                <w:sz w:val="24"/>
                <w:szCs w:val="24"/>
              </w:rPr>
              <w:t>pp.1635-1638)</w:t>
            </w:r>
            <w:r w:rsidRPr="006323AE">
              <w:rPr>
                <w:rFonts w:ascii="Garamond" w:hAnsi="Garamond"/>
                <w:sz w:val="24"/>
                <w:szCs w:val="24"/>
              </w:rPr>
              <w:t>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 SAGE Publications.</w:t>
            </w:r>
            <w:r w:rsidR="006323AE">
              <w:rPr>
                <w:rFonts w:ascii="Garamond" w:hAnsi="Garamond"/>
                <w:sz w:val="24"/>
                <w:szCs w:val="24"/>
              </w:rPr>
              <w:t xml:space="preserve">  DOI: </w:t>
            </w:r>
            <w:r w:rsidR="006323AE" w:rsidRPr="006323AE">
              <w:rPr>
                <w:rFonts w:ascii="Garamond" w:hAnsi="Garamond"/>
                <w:sz w:val="24"/>
                <w:szCs w:val="24"/>
              </w:rPr>
              <w:t>10.4135/9781412958479.n539</w:t>
            </w:r>
            <w:r w:rsidR="006323A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0FDBEC65" w14:textId="77777777" w:rsidR="00B9173C" w:rsidRDefault="00B9173C" w:rsidP="00864B5C">
      <w:pPr>
        <w:tabs>
          <w:tab w:val="left" w:pos="360"/>
          <w:tab w:val="left" w:pos="720"/>
        </w:tabs>
        <w:spacing w:before="120" w:after="120" w:line="252" w:lineRule="auto"/>
        <w:rPr>
          <w:rFonts w:ascii="Garamond" w:hAnsi="Garamond"/>
          <w:b/>
          <w:i/>
          <w:sz w:val="24"/>
          <w:szCs w:val="24"/>
        </w:rPr>
      </w:pPr>
      <w:bookmarkStart w:id="8" w:name="_Hlk536568954"/>
      <w:r>
        <w:rPr>
          <w:rFonts w:ascii="Garamond" w:hAnsi="Garamond"/>
          <w:b/>
          <w:i/>
          <w:sz w:val="24"/>
          <w:szCs w:val="24"/>
        </w:rPr>
        <w:t>MANUSCRIPTS UNDER REVIEW</w:t>
      </w:r>
    </w:p>
    <w:p w14:paraId="42FBEF9E" w14:textId="77777777" w:rsidR="00B9173C" w:rsidRPr="00473C5C" w:rsidRDefault="00B9173C" w:rsidP="00B9173C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</w:rPr>
        <w:tab/>
      </w:r>
      <w:r w:rsidRPr="00473C5C">
        <w:rPr>
          <w:rFonts w:ascii="Garamond" w:hAnsi="Garamond"/>
          <w:b/>
          <w:i/>
          <w:sz w:val="24"/>
          <w:szCs w:val="24"/>
          <w:u w:val="single"/>
        </w:rPr>
        <w:t>JOURNAL ARTICLES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9275"/>
      </w:tblGrid>
      <w:tr w:rsidR="00B9173C" w:rsidRPr="00473C5C" w14:paraId="77A8CDF9" w14:textId="77777777" w:rsidTr="007B1DC3">
        <w:tc>
          <w:tcPr>
            <w:tcW w:w="445" w:type="dxa"/>
            <w:shd w:val="clear" w:color="auto" w:fill="auto"/>
          </w:tcPr>
          <w:p w14:paraId="26DE3639" w14:textId="77777777" w:rsidR="00B9173C" w:rsidRPr="00473C5C" w:rsidRDefault="00B9173C" w:rsidP="00B9173C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35D2EBB2" w14:textId="73D12AAE" w:rsidR="00B9173C" w:rsidRPr="00473C5C" w:rsidRDefault="00B9173C" w:rsidP="00B9173C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bookmarkStart w:id="9" w:name="_Hlk51738679"/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Roberts, N. A., </w:t>
            </w:r>
            <w:r w:rsidR="00063043">
              <w:rPr>
                <w:rFonts w:ascii="Garamond" w:hAnsi="Garamond"/>
                <w:sz w:val="24"/>
                <w:szCs w:val="24"/>
              </w:rPr>
              <w:t xml:space="preserve">Munson, A., </w:t>
            </w:r>
            <w:r>
              <w:rPr>
                <w:rFonts w:ascii="Garamond" w:hAnsi="Garamond"/>
                <w:sz w:val="24"/>
                <w:szCs w:val="24"/>
              </w:rPr>
              <w:t>Duncan, C. J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., </w:t>
            </w:r>
            <w:r>
              <w:rPr>
                <w:rFonts w:ascii="Garamond" w:hAnsi="Garamond"/>
                <w:sz w:val="24"/>
                <w:szCs w:val="24"/>
              </w:rPr>
              <w:t xml:space="preserve">Randall, A. K., Ha, T., </w:t>
            </w:r>
            <w:proofErr w:type="spellStart"/>
            <w:r w:rsidR="00063043">
              <w:rPr>
                <w:rFonts w:ascii="Garamond" w:hAnsi="Garamond"/>
                <w:sz w:val="24"/>
                <w:szCs w:val="24"/>
              </w:rPr>
              <w:t>Sioni</w:t>
            </w:r>
            <w:proofErr w:type="spellEnd"/>
            <w:r w:rsidR="00063043">
              <w:rPr>
                <w:rFonts w:ascii="Garamond" w:hAnsi="Garamond"/>
                <w:sz w:val="24"/>
                <w:szCs w:val="24"/>
              </w:rPr>
              <w:t>, S</w:t>
            </w:r>
            <w:r w:rsidR="00063043" w:rsidRPr="00473C5C">
              <w:rPr>
                <w:rFonts w:ascii="Garamond" w:hAnsi="Garamond"/>
                <w:sz w:val="24"/>
                <w:szCs w:val="24"/>
              </w:rPr>
              <w:t>.,</w:t>
            </w:r>
            <w:r w:rsidR="0006304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&amp; Mickelson, K. D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. </w:t>
            </w:r>
            <w:r w:rsidR="00F73185">
              <w:rPr>
                <w:rFonts w:ascii="Garamond" w:hAnsi="Garamond"/>
                <w:sz w:val="24"/>
                <w:szCs w:val="24"/>
              </w:rPr>
              <w:t>(</w:t>
            </w:r>
            <w:r w:rsidR="00F73185">
              <w:rPr>
                <w:rFonts w:ascii="Garamond" w:hAnsi="Garamond"/>
                <w:sz w:val="24"/>
                <w:szCs w:val="24"/>
              </w:rPr>
              <w:t>r</w:t>
            </w:r>
            <w:r w:rsidR="00F73185">
              <w:rPr>
                <w:rFonts w:ascii="Garamond" w:hAnsi="Garamond"/>
                <w:sz w:val="24"/>
                <w:szCs w:val="24"/>
              </w:rPr>
              <w:t>evise and resubmit</w:t>
            </w:r>
            <w:r w:rsidR="00F73185" w:rsidRPr="00473C5C">
              <w:rPr>
                <w:rFonts w:ascii="Garamond" w:hAnsi="Garamond"/>
                <w:sz w:val="24"/>
                <w:szCs w:val="24"/>
              </w:rPr>
              <w:t>)</w:t>
            </w:r>
            <w:r w:rsidR="00F73185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Feeling the </w:t>
            </w:r>
            <w:r w:rsidR="00063043">
              <w:rPr>
                <w:rFonts w:ascii="Garamond" w:hAnsi="Garamond"/>
                <w:sz w:val="24"/>
                <w:szCs w:val="24"/>
              </w:rPr>
              <w:t>a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bsence of </w:t>
            </w:r>
            <w:r w:rsidR="00063043">
              <w:rPr>
                <w:rFonts w:ascii="Garamond" w:hAnsi="Garamond"/>
                <w:sz w:val="24"/>
                <w:szCs w:val="24"/>
              </w:rPr>
              <w:t>t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ouch: Distancing, </w:t>
            </w:r>
            <w:r w:rsidR="00244824">
              <w:rPr>
                <w:rFonts w:ascii="Garamond" w:hAnsi="Garamond"/>
                <w:sz w:val="24"/>
                <w:szCs w:val="24"/>
              </w:rPr>
              <w:t>d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istress, </w:t>
            </w:r>
            <w:r w:rsidR="00063043">
              <w:rPr>
                <w:rFonts w:ascii="Garamond" w:hAnsi="Garamond"/>
                <w:sz w:val="24"/>
                <w:szCs w:val="24"/>
              </w:rPr>
              <w:t>r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egulation, and </w:t>
            </w:r>
            <w:r w:rsidR="00063043">
              <w:rPr>
                <w:rFonts w:ascii="Garamond" w:hAnsi="Garamond"/>
                <w:sz w:val="24"/>
                <w:szCs w:val="24"/>
              </w:rPr>
              <w:t>r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 xml:space="preserve">elationships in the </w:t>
            </w:r>
            <w:r w:rsidR="00F73185">
              <w:rPr>
                <w:rFonts w:ascii="Garamond" w:hAnsi="Garamond"/>
                <w:sz w:val="24"/>
                <w:szCs w:val="24"/>
              </w:rPr>
              <w:t>c</w:t>
            </w:r>
            <w:r w:rsidR="00063043" w:rsidRPr="00063043">
              <w:rPr>
                <w:rFonts w:ascii="Garamond" w:hAnsi="Garamond"/>
                <w:sz w:val="24"/>
                <w:szCs w:val="24"/>
              </w:rPr>
              <w:t>ontext of COVID-19</w:t>
            </w:r>
            <w:r w:rsidR="00F73185">
              <w:rPr>
                <w:rFonts w:ascii="Garamond" w:hAnsi="Garamond"/>
                <w:sz w:val="24"/>
                <w:szCs w:val="24"/>
              </w:rPr>
              <w:t>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</w:t>
            </w:r>
            <w:bookmarkEnd w:id="9"/>
            <w:r w:rsidR="00F73185">
              <w:rPr>
                <w:rFonts w:ascii="Garamond" w:hAnsi="Garamond"/>
                <w:sz w:val="24"/>
                <w:szCs w:val="24"/>
              </w:rPr>
              <w:t xml:space="preserve">Invited for special issue of </w:t>
            </w:r>
            <w:r w:rsidR="00F73185" w:rsidRPr="00F73185">
              <w:rPr>
                <w:rFonts w:ascii="Garamond" w:hAnsi="Garamond"/>
                <w:i/>
                <w:sz w:val="24"/>
                <w:szCs w:val="24"/>
              </w:rPr>
              <w:t>Journal of Social and Personal Relationships</w:t>
            </w:r>
            <w:r w:rsidR="00F7318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2651A8" w:rsidRPr="00473C5C" w14:paraId="22308482" w14:textId="77777777" w:rsidTr="007B1DC3">
        <w:tc>
          <w:tcPr>
            <w:tcW w:w="445" w:type="dxa"/>
            <w:shd w:val="clear" w:color="auto" w:fill="auto"/>
          </w:tcPr>
          <w:p w14:paraId="026198DE" w14:textId="2F1A84FD" w:rsidR="002651A8" w:rsidRDefault="001B40E3" w:rsidP="00B9173C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275" w:type="dxa"/>
            <w:shd w:val="clear" w:color="auto" w:fill="auto"/>
          </w:tcPr>
          <w:p w14:paraId="75323537" w14:textId="3A5F3F03" w:rsidR="002651A8" w:rsidRPr="001B40E3" w:rsidRDefault="00C504C4" w:rsidP="00B9173C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C504C4">
              <w:rPr>
                <w:rFonts w:ascii="Garamond" w:hAnsi="Garamond"/>
                <w:sz w:val="24"/>
                <w:szCs w:val="24"/>
              </w:rPr>
              <w:t xml:space="preserve">Wongsomboon, V., Webster, G. D., &amp; </w:t>
            </w:r>
            <w:r w:rsidRPr="00C504C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C504C4">
              <w:rPr>
                <w:rFonts w:ascii="Garamond" w:hAnsi="Garamond"/>
                <w:sz w:val="24"/>
                <w:szCs w:val="24"/>
              </w:rPr>
              <w:t xml:space="preserve">  (</w:t>
            </w:r>
            <w:r w:rsidR="00063043">
              <w:rPr>
                <w:rFonts w:ascii="Garamond" w:hAnsi="Garamond"/>
                <w:sz w:val="24"/>
                <w:szCs w:val="24"/>
              </w:rPr>
              <w:t>invited re-submission under review</w:t>
            </w:r>
            <w:r w:rsidRPr="00C504C4">
              <w:rPr>
                <w:rFonts w:ascii="Garamond" w:hAnsi="Garamond"/>
                <w:sz w:val="24"/>
                <w:szCs w:val="24"/>
              </w:rPr>
              <w:t xml:space="preserve">). It’s the “why”: Links between (non)autonomous sexual motives, sexual assertiveness, and women’s orgasm in casual sex. </w:t>
            </w:r>
            <w:r w:rsidRPr="00C504C4">
              <w:rPr>
                <w:rFonts w:ascii="Garamond" w:hAnsi="Garamond"/>
                <w:i/>
                <w:sz w:val="24"/>
                <w:szCs w:val="24"/>
              </w:rPr>
              <w:t>Archives of Sexual Behavior</w:t>
            </w:r>
            <w:r w:rsidR="00F73185">
              <w:rPr>
                <w:rFonts w:ascii="Garamond" w:hAnsi="Garamond"/>
                <w:i/>
                <w:sz w:val="24"/>
                <w:szCs w:val="24"/>
              </w:rPr>
              <w:t>.</w:t>
            </w:r>
            <w:bookmarkStart w:id="10" w:name="_GoBack"/>
            <w:bookmarkEnd w:id="10"/>
          </w:p>
        </w:tc>
      </w:tr>
      <w:tr w:rsidR="00F73185" w:rsidRPr="00473C5C" w14:paraId="37D70CBA" w14:textId="77777777" w:rsidTr="00B548AF">
        <w:tblPrEx>
          <w:shd w:val="clear" w:color="auto" w:fill="CCFF66"/>
        </w:tblPrEx>
        <w:tc>
          <w:tcPr>
            <w:tcW w:w="445" w:type="dxa"/>
            <w:shd w:val="clear" w:color="auto" w:fill="auto"/>
          </w:tcPr>
          <w:p w14:paraId="7667A6E0" w14:textId="14BBD2A7" w:rsidR="00F73185" w:rsidRDefault="00F73185" w:rsidP="00B548AF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0179C714" w14:textId="38D2FAF1" w:rsidR="00F73185" w:rsidRPr="00473C5C" w:rsidRDefault="00F73185" w:rsidP="00B548AF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21323">
              <w:rPr>
                <w:rFonts w:ascii="Garamond" w:hAnsi="Garamond"/>
                <w:sz w:val="24"/>
                <w:szCs w:val="24"/>
              </w:rPr>
              <w:t>Roberts, N. A.,</w:t>
            </w:r>
            <w:r w:rsidRPr="00821323">
              <w:rPr>
                <w:rFonts w:ascii="Garamond" w:hAnsi="Garamond"/>
                <w:b/>
                <w:sz w:val="24"/>
                <w:szCs w:val="24"/>
              </w:rPr>
              <w:t xml:space="preserve"> Burleson, M. H., [shared first-authorship] </w:t>
            </w:r>
            <w:r w:rsidRPr="00821323">
              <w:rPr>
                <w:rFonts w:ascii="Garamond" w:hAnsi="Garamond"/>
                <w:sz w:val="24"/>
                <w:szCs w:val="24"/>
              </w:rPr>
              <w:t xml:space="preserve">&amp; *Woodward, C., *Shahid, S.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>
              <w:rPr>
                <w:rFonts w:ascii="Garamond" w:hAnsi="Garamond"/>
                <w:sz w:val="24"/>
                <w:szCs w:val="24"/>
              </w:rPr>
              <w:t>r</w:t>
            </w:r>
            <w:r>
              <w:rPr>
                <w:rFonts w:ascii="Garamond" w:hAnsi="Garamond"/>
                <w:sz w:val="24"/>
                <w:szCs w:val="24"/>
              </w:rPr>
              <w:t xml:space="preserve">evise and resubmit). </w:t>
            </w:r>
            <w:r w:rsidRPr="00821323">
              <w:rPr>
                <w:rFonts w:ascii="Garamond" w:hAnsi="Garamond"/>
                <w:sz w:val="24"/>
                <w:szCs w:val="24"/>
              </w:rPr>
              <w:t xml:space="preserve">Affective experience and regulation via sleep, touch, and “sleep-touch” among couples. </w:t>
            </w:r>
            <w:r>
              <w:rPr>
                <w:rFonts w:ascii="Garamond" w:hAnsi="Garamond"/>
                <w:sz w:val="24"/>
                <w:szCs w:val="24"/>
              </w:rPr>
              <w:t>Invited for s</w:t>
            </w:r>
            <w:r w:rsidRPr="00821323">
              <w:rPr>
                <w:rFonts w:ascii="Garamond" w:hAnsi="Garamond"/>
                <w:sz w:val="24"/>
                <w:szCs w:val="24"/>
              </w:rPr>
              <w:t xml:space="preserve">pecial issue </w:t>
            </w:r>
            <w:r>
              <w:rPr>
                <w:rFonts w:ascii="Garamond" w:hAnsi="Garamond"/>
                <w:sz w:val="24"/>
                <w:szCs w:val="24"/>
              </w:rPr>
              <w:t>of</w:t>
            </w:r>
            <w:r w:rsidRPr="0082132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1323">
              <w:rPr>
                <w:rFonts w:ascii="Garamond" w:hAnsi="Garamond"/>
                <w:i/>
                <w:sz w:val="24"/>
                <w:szCs w:val="24"/>
              </w:rPr>
              <w:t>Affective Science</w:t>
            </w:r>
            <w:r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</w:tbl>
    <w:p w14:paraId="7818610E" w14:textId="0308A1C2" w:rsidR="003647CD" w:rsidRPr="00C179D6" w:rsidRDefault="003647CD" w:rsidP="00864B5C">
      <w:pPr>
        <w:tabs>
          <w:tab w:val="left" w:pos="360"/>
          <w:tab w:val="left" w:pos="720"/>
        </w:tabs>
        <w:spacing w:before="120" w:after="120" w:line="252" w:lineRule="auto"/>
        <w:rPr>
          <w:rFonts w:ascii="Garamond" w:hAnsi="Garamond"/>
          <w:b/>
          <w:i/>
          <w:sz w:val="24"/>
          <w:szCs w:val="24"/>
        </w:rPr>
      </w:pPr>
      <w:r w:rsidRPr="00C179D6">
        <w:rPr>
          <w:rFonts w:ascii="Garamond" w:hAnsi="Garamond"/>
          <w:b/>
          <w:i/>
          <w:sz w:val="24"/>
          <w:szCs w:val="24"/>
        </w:rPr>
        <w:t>MANUSCRIPTS IN PREPARATION</w:t>
      </w:r>
    </w:p>
    <w:p w14:paraId="5A5060B4" w14:textId="77777777" w:rsidR="003647CD" w:rsidRPr="00473C5C" w:rsidRDefault="003647CD" w:rsidP="00713F5E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</w:rPr>
        <w:tab/>
      </w:r>
      <w:r w:rsidRPr="00473C5C">
        <w:rPr>
          <w:rFonts w:ascii="Garamond" w:hAnsi="Garamond"/>
          <w:b/>
          <w:i/>
          <w:sz w:val="24"/>
          <w:szCs w:val="24"/>
          <w:u w:val="single"/>
        </w:rPr>
        <w:t>JOURNAL ARTICLES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FF66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9275"/>
      </w:tblGrid>
      <w:tr w:rsidR="004035B6" w:rsidRPr="00473C5C" w14:paraId="7739627B" w14:textId="77777777" w:rsidTr="007B1DC3">
        <w:tc>
          <w:tcPr>
            <w:tcW w:w="445" w:type="dxa"/>
            <w:shd w:val="clear" w:color="auto" w:fill="auto"/>
          </w:tcPr>
          <w:p w14:paraId="586C9DAC" w14:textId="336E73E3" w:rsidR="004035B6" w:rsidRDefault="00F73185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4035B6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59E9BE61" w14:textId="2FF37F0E" w:rsidR="004035B6" w:rsidRPr="009A00F2" w:rsidRDefault="004035B6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 w:cs="Arial"/>
                <w:color w:val="222222"/>
                <w:sz w:val="24"/>
                <w:shd w:val="clear" w:color="auto" w:fill="FFFFFF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&amp; </w:t>
            </w:r>
            <w:r w:rsidRPr="00473C5C">
              <w:rPr>
                <w:rFonts w:ascii="Garamond" w:hAnsi="Garamond"/>
                <w:sz w:val="24"/>
                <w:szCs w:val="24"/>
              </w:rPr>
              <w:t>Roberts, N. A.</w:t>
            </w:r>
            <w:r>
              <w:rPr>
                <w:rFonts w:ascii="Garamond" w:hAnsi="Garamond"/>
                <w:sz w:val="24"/>
                <w:szCs w:val="24"/>
              </w:rPr>
              <w:t xml:space="preserve"> Touch for affect regulation: How much and how well?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(In preparation for submission to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Journal of Social and Personal Relationships </w:t>
            </w:r>
            <w:r w:rsidRPr="00473C5C">
              <w:rPr>
                <w:rFonts w:ascii="Garamond" w:hAnsi="Garamond"/>
                <w:sz w:val="24"/>
                <w:szCs w:val="24"/>
              </w:rPr>
              <w:t>OR</w:t>
            </w:r>
            <w:r w:rsidR="0082132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21323" w:rsidRPr="00821323">
              <w:rPr>
                <w:rFonts w:ascii="Garamond" w:hAnsi="Garamond"/>
                <w:i/>
                <w:sz w:val="24"/>
                <w:szCs w:val="24"/>
              </w:rPr>
              <w:t>Affective Science</w:t>
            </w:r>
            <w:r w:rsidR="00821323">
              <w:rPr>
                <w:rFonts w:ascii="Garamond" w:hAnsi="Garamond"/>
                <w:sz w:val="24"/>
                <w:szCs w:val="24"/>
              </w:rPr>
              <w:t>).</w:t>
            </w:r>
          </w:p>
        </w:tc>
      </w:tr>
      <w:tr w:rsidR="009A00F2" w:rsidRPr="00473C5C" w14:paraId="1B231B04" w14:textId="77777777" w:rsidTr="007B1DC3">
        <w:tc>
          <w:tcPr>
            <w:tcW w:w="445" w:type="dxa"/>
            <w:shd w:val="clear" w:color="auto" w:fill="auto"/>
          </w:tcPr>
          <w:p w14:paraId="589AB4BA" w14:textId="28090626" w:rsidR="009A00F2" w:rsidRPr="00473C5C" w:rsidRDefault="00F73185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  <w:r w:rsidR="009A00F2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42142D85" w14:textId="151D624E" w:rsidR="009A00F2" w:rsidRPr="00473C5C" w:rsidRDefault="009A00F2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Roberts, N. A., Davis, M. C., Pituch, K., </w:t>
            </w:r>
            <w:r>
              <w:rPr>
                <w:rFonts w:ascii="Garamond" w:hAnsi="Garamond"/>
                <w:sz w:val="24"/>
                <w:szCs w:val="24"/>
              </w:rPr>
              <w:t xml:space="preserve">&amp; </w:t>
            </w:r>
            <w:r w:rsidRPr="00473C5C">
              <w:rPr>
                <w:rFonts w:ascii="Garamond" w:hAnsi="Garamond"/>
                <w:sz w:val="24"/>
                <w:szCs w:val="24"/>
              </w:rPr>
              <w:t>Todd, M.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 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Sexual relations, physical affection and concurrent mood mediate the link between sexual interaction and later mood. (In preparation for submission to </w:t>
            </w:r>
            <w:r>
              <w:rPr>
                <w:rFonts w:ascii="Garamond" w:hAnsi="Garamond"/>
                <w:i/>
                <w:sz w:val="24"/>
                <w:szCs w:val="24"/>
              </w:rPr>
              <w:t>Emotion</w:t>
            </w:r>
            <w:r w:rsidRPr="00473C5C">
              <w:rPr>
                <w:rFonts w:ascii="Garamond" w:hAnsi="Garamond"/>
                <w:sz w:val="24"/>
                <w:szCs w:val="24"/>
              </w:rPr>
              <w:t>.)</w:t>
            </w:r>
          </w:p>
        </w:tc>
      </w:tr>
      <w:tr w:rsidR="009A00F2" w:rsidRPr="00473C5C" w14:paraId="0A57185C" w14:textId="77777777" w:rsidTr="007B1DC3">
        <w:tc>
          <w:tcPr>
            <w:tcW w:w="445" w:type="dxa"/>
            <w:shd w:val="clear" w:color="auto" w:fill="auto"/>
          </w:tcPr>
          <w:p w14:paraId="43D47C19" w14:textId="4361081D" w:rsidR="009A00F2" w:rsidRPr="00473C5C" w:rsidRDefault="00F73185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9A00F2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49A998C8" w14:textId="5DFF5020" w:rsidR="009A00F2" w:rsidRPr="00473C5C" w:rsidRDefault="009A00F2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4035B6">
              <w:rPr>
                <w:rFonts w:ascii="Garamond" w:hAnsi="Garamond"/>
                <w:sz w:val="24"/>
                <w:szCs w:val="24"/>
              </w:rPr>
              <w:t xml:space="preserve">*Munson, A. A., </w:t>
            </w:r>
            <w:r w:rsidRPr="00473C5C">
              <w:rPr>
                <w:rFonts w:ascii="Garamond" w:hAnsi="Garamond"/>
                <w:sz w:val="24"/>
                <w:szCs w:val="24"/>
              </w:rPr>
              <w:t>Roberts, N. A., *Duncan, C. J., Todd, M.</w:t>
            </w:r>
            <w:r w:rsidR="004035B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4035B6" w:rsidRPr="00473C5C">
              <w:rPr>
                <w:rFonts w:ascii="Garamond" w:hAnsi="Garamond"/>
                <w:sz w:val="24"/>
                <w:szCs w:val="24"/>
              </w:rPr>
              <w:t xml:space="preserve">&amp; Davis, M. C.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Touch and positive conversation stabilize stress reactivity among couples with high marital satisfaction. (In preparation for submission to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Journal of Social and Personal Relationships </w:t>
            </w:r>
            <w:r w:rsidRPr="00473C5C">
              <w:rPr>
                <w:rFonts w:ascii="Garamond" w:hAnsi="Garamond"/>
                <w:sz w:val="24"/>
                <w:szCs w:val="24"/>
              </w:rPr>
              <w:t>OR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 xml:space="preserve"> International Journal of Psychophysiology.</w:t>
            </w:r>
            <w:r w:rsidRPr="00473C5C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9A00F2" w:rsidRPr="00473C5C" w14:paraId="00D41B3A" w14:textId="77777777" w:rsidTr="007B1DC3">
        <w:tc>
          <w:tcPr>
            <w:tcW w:w="445" w:type="dxa"/>
            <w:shd w:val="clear" w:color="auto" w:fill="auto"/>
          </w:tcPr>
          <w:p w14:paraId="58389CA5" w14:textId="011F9811" w:rsidR="009A00F2" w:rsidRPr="00473C5C" w:rsidRDefault="00F73185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9A00F2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0EDE4A46" w14:textId="77777777" w:rsidR="009A00F2" w:rsidRPr="00473C5C" w:rsidRDefault="009A00F2" w:rsidP="009A00F2">
            <w:pPr>
              <w:tabs>
                <w:tab w:val="left" w:pos="36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*Hurd, J., </w:t>
            </w:r>
            <w:r w:rsidRPr="00473C5C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, Roberts, N. A., &amp;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Benight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, C. C.  Repercussions of sexual and physical trauma: The impact of lingering negative attitudes about touch.  (In preparation for submission to </w:t>
            </w:r>
            <w:r w:rsidRPr="00473C5C">
              <w:rPr>
                <w:rFonts w:ascii="Garamond" w:hAnsi="Garamond"/>
                <w:i/>
                <w:sz w:val="24"/>
                <w:szCs w:val="24"/>
              </w:rPr>
              <w:t>Journal of Traumatic Stress.</w:t>
            </w:r>
            <w:r w:rsidRPr="00473C5C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bookmarkEnd w:id="8"/>
    <w:p w14:paraId="13884448" w14:textId="77777777" w:rsidR="007966D1" w:rsidRPr="00473C5C" w:rsidRDefault="007966D1" w:rsidP="00045A29">
      <w:pPr>
        <w:pStyle w:val="Heading3"/>
        <w:tabs>
          <w:tab w:val="left" w:pos="360"/>
        </w:tabs>
        <w:spacing w:after="120" w:line="252" w:lineRule="auto"/>
        <w:ind w:left="360" w:hanging="360"/>
        <w:rPr>
          <w:szCs w:val="24"/>
        </w:rPr>
      </w:pPr>
      <w:r w:rsidRPr="00473C5C">
        <w:rPr>
          <w:szCs w:val="24"/>
        </w:rPr>
        <w:t xml:space="preserve">CONFERENCE PRESENTATIONS </w:t>
      </w:r>
    </w:p>
    <w:p w14:paraId="6DB038AC" w14:textId="77777777" w:rsidR="00D20EF8" w:rsidRPr="00713F5E" w:rsidRDefault="00D20EF8" w:rsidP="00713F5E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</w:rPr>
        <w:tab/>
      </w:r>
      <w:r w:rsidR="000C3D58" w:rsidRPr="00713F5E">
        <w:rPr>
          <w:rFonts w:ascii="Garamond" w:hAnsi="Garamond"/>
          <w:b/>
          <w:i/>
          <w:sz w:val="24"/>
          <w:szCs w:val="24"/>
          <w:u w:val="single"/>
        </w:rPr>
        <w:t xml:space="preserve">REFEREED CONFERENCE </w:t>
      </w:r>
      <w:r w:rsidR="00331E59" w:rsidRPr="00713F5E">
        <w:rPr>
          <w:rFonts w:ascii="Garamond" w:hAnsi="Garamond"/>
          <w:b/>
          <w:i/>
          <w:sz w:val="24"/>
          <w:szCs w:val="24"/>
          <w:u w:val="single"/>
        </w:rPr>
        <w:t>POSTER</w:t>
      </w:r>
      <w:r w:rsidR="000C3D58" w:rsidRPr="00713F5E">
        <w:rPr>
          <w:rFonts w:ascii="Garamond" w:hAnsi="Garamond"/>
          <w:b/>
          <w:i/>
          <w:sz w:val="24"/>
          <w:szCs w:val="24"/>
          <w:u w:val="single"/>
        </w:rPr>
        <w:t>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0"/>
        <w:gridCol w:w="9275"/>
      </w:tblGrid>
      <w:tr w:rsidR="0047256D" w:rsidRPr="00D11C51" w14:paraId="35454EFB" w14:textId="77777777" w:rsidTr="007B1DC3">
        <w:tc>
          <w:tcPr>
            <w:tcW w:w="450" w:type="dxa"/>
            <w:shd w:val="clear" w:color="auto" w:fill="auto"/>
          </w:tcPr>
          <w:p w14:paraId="427AD2AA" w14:textId="77777777" w:rsidR="0047256D" w:rsidRPr="00D11C51" w:rsidRDefault="0047256D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9275" w:type="dxa"/>
            <w:shd w:val="clear" w:color="auto" w:fill="auto"/>
          </w:tcPr>
          <w:p w14:paraId="7CF099B2" w14:textId="50FB288D" w:rsidR="0047256D" w:rsidRPr="00D11C51" w:rsidRDefault="0047256D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Langer, S. L., Guest, M. A., Kim, S., Coon, D. W., Burleson, M. H. (2020, October). The power of touch: Predictors of relationship happiness during the coronavirus pandemic. Virtual poster presented at the Arizona Wellbeing Commons, Phoenix, AZ.</w:t>
            </w:r>
          </w:p>
        </w:tc>
      </w:tr>
      <w:tr w:rsidR="00D71599" w:rsidRPr="00D11C51" w14:paraId="582D9315" w14:textId="77777777" w:rsidTr="007B1DC3">
        <w:tc>
          <w:tcPr>
            <w:tcW w:w="450" w:type="dxa"/>
            <w:shd w:val="clear" w:color="auto" w:fill="auto"/>
          </w:tcPr>
          <w:p w14:paraId="282E4230" w14:textId="66BC7000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1.</w:t>
            </w:r>
          </w:p>
        </w:tc>
        <w:tc>
          <w:tcPr>
            <w:tcW w:w="9275" w:type="dxa"/>
            <w:shd w:val="clear" w:color="auto" w:fill="auto"/>
          </w:tcPr>
          <w:p w14:paraId="11ADEB6E" w14:textId="152FD4A5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*Villarreal, L. D., *Charles, C., *Moore, T., *</w:t>
            </w:r>
            <w:proofErr w:type="spellStart"/>
            <w:r w:rsidRPr="00D11C51">
              <w:rPr>
                <w:szCs w:val="24"/>
              </w:rPr>
              <w:t>Rolen</w:t>
            </w:r>
            <w:proofErr w:type="spellEnd"/>
            <w:r w:rsidRPr="00D11C51">
              <w:rPr>
                <w:szCs w:val="24"/>
              </w:rPr>
              <w:t xml:space="preserve">, N., Roberts, N. A., &amp; </w:t>
            </w:r>
            <w:r w:rsidRPr="00D11C51">
              <w:rPr>
                <w:b/>
                <w:szCs w:val="24"/>
              </w:rPr>
              <w:t>Burleson, M. H</w:t>
            </w:r>
            <w:r w:rsidRPr="00D11C51">
              <w:rPr>
                <w:szCs w:val="24"/>
              </w:rPr>
              <w:t xml:space="preserve">. (2020, April). </w:t>
            </w:r>
            <w:r w:rsidRPr="00D11C51">
              <w:rPr>
                <w:i/>
                <w:szCs w:val="24"/>
              </w:rPr>
              <w:t>Emotional awareness and physical affection among individuals with posttraumatic stress and psychogenic seizures.</w:t>
            </w:r>
            <w:r w:rsidRPr="00D11C51">
              <w:rPr>
                <w:szCs w:val="24"/>
              </w:rPr>
              <w:t xml:space="preserve"> </w:t>
            </w:r>
            <w:r w:rsidR="00B3187F">
              <w:rPr>
                <w:szCs w:val="24"/>
              </w:rPr>
              <w:t>Virtual p</w:t>
            </w:r>
            <w:r w:rsidRPr="00D11C51">
              <w:rPr>
                <w:szCs w:val="24"/>
              </w:rPr>
              <w:t>oster presented at the annual meeting of the Society for Affective Science, San Francisco, CA.</w:t>
            </w:r>
            <w:r w:rsidR="003A3AF7" w:rsidRPr="00D11C51">
              <w:rPr>
                <w:szCs w:val="24"/>
              </w:rPr>
              <w:t xml:space="preserve"> </w:t>
            </w:r>
          </w:p>
        </w:tc>
      </w:tr>
      <w:tr w:rsidR="00D71599" w:rsidRPr="00D11C51" w14:paraId="6E3183F0" w14:textId="77777777" w:rsidTr="007B1DC3">
        <w:tc>
          <w:tcPr>
            <w:tcW w:w="450" w:type="dxa"/>
            <w:shd w:val="clear" w:color="auto" w:fill="auto"/>
          </w:tcPr>
          <w:p w14:paraId="3D6E6559" w14:textId="66219394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2.</w:t>
            </w:r>
          </w:p>
        </w:tc>
        <w:tc>
          <w:tcPr>
            <w:tcW w:w="9275" w:type="dxa"/>
            <w:shd w:val="clear" w:color="auto" w:fill="auto"/>
          </w:tcPr>
          <w:p w14:paraId="4F32E2BE" w14:textId="0E375913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*Burnett, A., *Woodward, C., *Burmeister, L., *Lwin, K.,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(2020, April). </w:t>
            </w:r>
            <w:r w:rsidRPr="00D11C51">
              <w:rPr>
                <w:i/>
                <w:szCs w:val="24"/>
              </w:rPr>
              <w:t>Specificity of hiding feelings and relationship satisfaction among law enforcement officers.</w:t>
            </w:r>
            <w:r w:rsidRPr="00D11C51">
              <w:rPr>
                <w:szCs w:val="24"/>
              </w:rPr>
              <w:t xml:space="preserve"> </w:t>
            </w:r>
            <w:r w:rsidR="00B3187F">
              <w:rPr>
                <w:szCs w:val="24"/>
              </w:rPr>
              <w:t>Virtual p</w:t>
            </w:r>
            <w:r w:rsidRPr="00D11C51">
              <w:rPr>
                <w:szCs w:val="24"/>
              </w:rPr>
              <w:t>oster presented at the annual meeting of the Society for Affective Science, San Francisco, CA.</w:t>
            </w:r>
          </w:p>
        </w:tc>
      </w:tr>
      <w:tr w:rsidR="00D71599" w:rsidRPr="00D11C51" w14:paraId="200C82C9" w14:textId="77777777" w:rsidTr="007B1DC3">
        <w:tc>
          <w:tcPr>
            <w:tcW w:w="450" w:type="dxa"/>
            <w:shd w:val="clear" w:color="auto" w:fill="auto"/>
          </w:tcPr>
          <w:p w14:paraId="1E506018" w14:textId="31277DF7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3.</w:t>
            </w:r>
          </w:p>
        </w:tc>
        <w:tc>
          <w:tcPr>
            <w:tcW w:w="9275" w:type="dxa"/>
            <w:shd w:val="clear" w:color="auto" w:fill="auto"/>
          </w:tcPr>
          <w:p w14:paraId="0C833171" w14:textId="49B10BDC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>, *Campbell, B., *Khanna, S., *</w:t>
            </w:r>
            <w:proofErr w:type="spellStart"/>
            <w:r w:rsidRPr="00D11C51">
              <w:rPr>
                <w:szCs w:val="24"/>
              </w:rPr>
              <w:t>Schodt</w:t>
            </w:r>
            <w:proofErr w:type="spellEnd"/>
            <w:r w:rsidRPr="00D11C51">
              <w:rPr>
                <w:szCs w:val="24"/>
              </w:rPr>
              <w:t xml:space="preserve">, K., Mickelson, K., &amp; Roberts, N. A. (2020, April). </w:t>
            </w:r>
            <w:r w:rsidRPr="00D11C51">
              <w:rPr>
                <w:i/>
                <w:szCs w:val="24"/>
              </w:rPr>
              <w:t>Touch as emotion regulation: A questionnaire to assess social touch as a regulatory process.</w:t>
            </w:r>
            <w:r w:rsidRPr="00D11C51">
              <w:rPr>
                <w:szCs w:val="24"/>
              </w:rPr>
              <w:t xml:space="preserve"> </w:t>
            </w:r>
            <w:r w:rsidR="00B3187F">
              <w:rPr>
                <w:szCs w:val="24"/>
              </w:rPr>
              <w:t>Virtual p</w:t>
            </w:r>
            <w:r w:rsidRPr="00D11C51">
              <w:rPr>
                <w:szCs w:val="24"/>
              </w:rPr>
              <w:t>oster presented at the annual meeting of the Society for Affective Science, San Francisco, CA.</w:t>
            </w:r>
          </w:p>
        </w:tc>
      </w:tr>
      <w:tr w:rsidR="00D71599" w:rsidRPr="00D11C51" w14:paraId="57F036D3" w14:textId="77777777" w:rsidTr="007B1DC3">
        <w:tc>
          <w:tcPr>
            <w:tcW w:w="450" w:type="dxa"/>
            <w:shd w:val="clear" w:color="auto" w:fill="auto"/>
          </w:tcPr>
          <w:p w14:paraId="1C7B195F" w14:textId="657A9F28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4.</w:t>
            </w:r>
          </w:p>
        </w:tc>
        <w:tc>
          <w:tcPr>
            <w:tcW w:w="9275" w:type="dxa"/>
            <w:shd w:val="clear" w:color="auto" w:fill="auto"/>
          </w:tcPr>
          <w:p w14:paraId="398900CB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*Burmeister, L., *Moore, T., *Ornelas, D., *Thibault, S., Little, J.,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 A. (2019, March). </w:t>
            </w:r>
            <w:r w:rsidRPr="00D11C51">
              <w:rPr>
                <w:i/>
                <w:szCs w:val="24"/>
              </w:rPr>
              <w:t>Do emotion control values hinder law enforcement officers from seeking mental health services? Emotion control values and mental health care stigma.</w:t>
            </w:r>
            <w:r w:rsidRPr="00D11C51">
              <w:rPr>
                <w:szCs w:val="24"/>
              </w:rPr>
              <w:t xml:space="preserve"> Poster presented at the annual meeting of the Society for Affective Science, Boston, MA.</w:t>
            </w:r>
          </w:p>
        </w:tc>
      </w:tr>
      <w:tr w:rsidR="00D71599" w:rsidRPr="00D11C51" w14:paraId="1D240F96" w14:textId="77777777" w:rsidTr="007B1DC3">
        <w:tc>
          <w:tcPr>
            <w:tcW w:w="450" w:type="dxa"/>
            <w:shd w:val="clear" w:color="auto" w:fill="auto"/>
          </w:tcPr>
          <w:p w14:paraId="357416A4" w14:textId="16B26EE3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5.</w:t>
            </w:r>
          </w:p>
        </w:tc>
        <w:tc>
          <w:tcPr>
            <w:tcW w:w="9275" w:type="dxa"/>
            <w:shd w:val="clear" w:color="auto" w:fill="auto"/>
          </w:tcPr>
          <w:p w14:paraId="41957130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*Gaytan, J. A., *Schmitt, M. E., Cameron, L. D.,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(2019, February). </w:t>
            </w:r>
            <w:r w:rsidRPr="00D11C51">
              <w:rPr>
                <w:i/>
                <w:szCs w:val="24"/>
              </w:rPr>
              <w:t>Internal and external negativity predict self-reported physical well-being following prophylactic bilateral mastectomy.</w:t>
            </w:r>
            <w:r w:rsidRPr="00D11C51">
              <w:rPr>
                <w:szCs w:val="24"/>
              </w:rPr>
              <w:t xml:space="preserve">  Poster presented at the annual meeting of the Society for Personality and Social Psychology, Portland, OR.</w:t>
            </w:r>
          </w:p>
        </w:tc>
      </w:tr>
      <w:tr w:rsidR="00D71599" w:rsidRPr="00D11C51" w14:paraId="72C9D577" w14:textId="77777777" w:rsidTr="007B1DC3">
        <w:tc>
          <w:tcPr>
            <w:tcW w:w="450" w:type="dxa"/>
            <w:shd w:val="clear" w:color="auto" w:fill="auto"/>
          </w:tcPr>
          <w:p w14:paraId="0B76BC78" w14:textId="0CAFA50D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6.</w:t>
            </w:r>
          </w:p>
        </w:tc>
        <w:tc>
          <w:tcPr>
            <w:tcW w:w="9275" w:type="dxa"/>
            <w:shd w:val="clear" w:color="auto" w:fill="auto"/>
          </w:tcPr>
          <w:p w14:paraId="65290C4D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*Thibault, S., Roberts, N. A.,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*Duncan, C. J., </w:t>
            </w:r>
            <w:proofErr w:type="spellStart"/>
            <w:r w:rsidRPr="00D11C51">
              <w:rPr>
                <w:szCs w:val="24"/>
              </w:rPr>
              <w:t>Blais</w:t>
            </w:r>
            <w:proofErr w:type="spellEnd"/>
            <w:r w:rsidRPr="00D11C51">
              <w:rPr>
                <w:szCs w:val="24"/>
              </w:rPr>
              <w:t xml:space="preserve">, C., Brewer, G., &amp; Cohen, A. B. (2018, October).  </w:t>
            </w:r>
            <w:r w:rsidRPr="00D11C51">
              <w:rPr>
                <w:i/>
                <w:szCs w:val="24"/>
              </w:rPr>
              <w:t>Autonomic arousal and investment based on perceived religious group affiliation and commitment.</w:t>
            </w:r>
            <w:r w:rsidRPr="00D11C51">
              <w:rPr>
                <w:szCs w:val="24"/>
              </w:rPr>
              <w:t xml:space="preserve">  Poster presented at the annual meeting of the Society for Psychophysiological Research, Quebec City, QC, Canada.</w:t>
            </w:r>
          </w:p>
        </w:tc>
      </w:tr>
      <w:tr w:rsidR="00D71599" w:rsidRPr="00D11C51" w14:paraId="4391E522" w14:textId="77777777" w:rsidTr="007B1DC3">
        <w:tc>
          <w:tcPr>
            <w:tcW w:w="450" w:type="dxa"/>
            <w:shd w:val="clear" w:color="auto" w:fill="auto"/>
          </w:tcPr>
          <w:p w14:paraId="440F1ADC" w14:textId="58712075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7.</w:t>
            </w:r>
          </w:p>
        </w:tc>
        <w:tc>
          <w:tcPr>
            <w:tcW w:w="9275" w:type="dxa"/>
            <w:shd w:val="clear" w:color="auto" w:fill="auto"/>
          </w:tcPr>
          <w:p w14:paraId="128641AA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*Duncan, C. J., </w:t>
            </w:r>
            <w:r w:rsidRPr="00D11C51">
              <w:rPr>
                <w:bCs/>
                <w:szCs w:val="24"/>
              </w:rPr>
              <w:t xml:space="preserve">*McAfee, A. N., </w:t>
            </w:r>
            <w:r w:rsidRPr="00D11C51">
              <w:rPr>
                <w:szCs w:val="24"/>
              </w:rPr>
              <w:t xml:space="preserve">Roberts, N. A., Duran, N.,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(2018, October).  </w:t>
            </w:r>
            <w:r w:rsidRPr="00D11C51">
              <w:rPr>
                <w:i/>
                <w:szCs w:val="24"/>
              </w:rPr>
              <w:t>Hearts seated together beat together: IBI synchrony in couples during touch and talk.</w:t>
            </w:r>
            <w:r w:rsidRPr="00D11C51">
              <w:rPr>
                <w:szCs w:val="24"/>
              </w:rPr>
              <w:t xml:space="preserve">  Poster presented at the annual meeting of the Society for Psychophysiological Research, Quebec City, QC, Canada.</w:t>
            </w:r>
          </w:p>
        </w:tc>
      </w:tr>
      <w:tr w:rsidR="00D71599" w:rsidRPr="00D11C51" w14:paraId="2D7D8791" w14:textId="77777777" w:rsidTr="007B1DC3">
        <w:tc>
          <w:tcPr>
            <w:tcW w:w="450" w:type="dxa"/>
            <w:shd w:val="clear" w:color="auto" w:fill="auto"/>
          </w:tcPr>
          <w:p w14:paraId="4F10230A" w14:textId="50F30FAB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8.</w:t>
            </w:r>
          </w:p>
        </w:tc>
        <w:tc>
          <w:tcPr>
            <w:tcW w:w="9275" w:type="dxa"/>
            <w:shd w:val="clear" w:color="auto" w:fill="auto"/>
          </w:tcPr>
          <w:p w14:paraId="391D20BB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Coon, D. W., McCarthy, M., Rio, R., Todd, M., Cortes, M., Bontrager, V., *Montague, R.,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(2018, August).  </w:t>
            </w:r>
            <w:r w:rsidRPr="00D11C51">
              <w:rPr>
                <w:i/>
                <w:szCs w:val="24"/>
              </w:rPr>
              <w:t xml:space="preserve">Making music together:  Innovatively blending </w:t>
            </w:r>
            <w:proofErr w:type="spellStart"/>
            <w:r w:rsidRPr="00D11C51">
              <w:rPr>
                <w:i/>
                <w:szCs w:val="24"/>
              </w:rPr>
              <w:t>interprofessionals</w:t>
            </w:r>
            <w:proofErr w:type="spellEnd"/>
            <w:r w:rsidRPr="00D11C51">
              <w:rPr>
                <w:i/>
                <w:szCs w:val="24"/>
              </w:rPr>
              <w:t xml:space="preserve"> providing dementia care</w:t>
            </w:r>
            <w:r w:rsidRPr="00D11C51">
              <w:rPr>
                <w:szCs w:val="24"/>
              </w:rPr>
              <w:t xml:space="preserve">. In M. </w:t>
            </w:r>
            <w:proofErr w:type="spellStart"/>
            <w:r w:rsidRPr="00D11C51">
              <w:rPr>
                <w:szCs w:val="24"/>
              </w:rPr>
              <w:t>Gregerson</w:t>
            </w:r>
            <w:proofErr w:type="spellEnd"/>
            <w:r w:rsidRPr="00D11C51">
              <w:rPr>
                <w:szCs w:val="24"/>
              </w:rPr>
              <w:t xml:space="preserve"> &amp; R Phillips Davis (Chairs), </w:t>
            </w:r>
            <w:r w:rsidRPr="00D11C51">
              <w:rPr>
                <w:i/>
                <w:szCs w:val="24"/>
              </w:rPr>
              <w:t>Innovation driving art and science toward the horizon of psychology.</w:t>
            </w:r>
            <w:r w:rsidRPr="00D11C51">
              <w:rPr>
                <w:szCs w:val="24"/>
              </w:rPr>
              <w:t xml:space="preserve">  Conversation Hour presented at the American Psychological Association Annual Convention, San Francisco, CA.</w:t>
            </w:r>
          </w:p>
        </w:tc>
      </w:tr>
      <w:tr w:rsidR="00D71599" w:rsidRPr="00D11C51" w14:paraId="34A5FF8E" w14:textId="77777777" w:rsidTr="007B1DC3">
        <w:tc>
          <w:tcPr>
            <w:tcW w:w="450" w:type="dxa"/>
            <w:shd w:val="clear" w:color="auto" w:fill="auto"/>
          </w:tcPr>
          <w:p w14:paraId="43C69327" w14:textId="62B78C42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9.</w:t>
            </w:r>
          </w:p>
        </w:tc>
        <w:tc>
          <w:tcPr>
            <w:tcW w:w="9275" w:type="dxa"/>
            <w:shd w:val="clear" w:color="auto" w:fill="auto"/>
          </w:tcPr>
          <w:p w14:paraId="340811F7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bCs/>
                <w:szCs w:val="24"/>
              </w:rPr>
              <w:t>Gaytán</w:t>
            </w:r>
            <w:proofErr w:type="spellEnd"/>
            <w:r w:rsidRPr="00D11C51">
              <w:rPr>
                <w:bCs/>
                <w:szCs w:val="24"/>
              </w:rPr>
              <w:t xml:space="preserve">, J. A., *Miller, S. C., *Khanna, S., &amp; </w:t>
            </w:r>
            <w:r w:rsidRPr="00D11C51">
              <w:rPr>
                <w:b/>
                <w:bCs/>
                <w:szCs w:val="24"/>
              </w:rPr>
              <w:t xml:space="preserve">Burleson, M. H. </w:t>
            </w:r>
            <w:r w:rsidRPr="00D11C51">
              <w:rPr>
                <w:bCs/>
                <w:szCs w:val="24"/>
              </w:rPr>
              <w:t xml:space="preserve">(2018, May). </w:t>
            </w:r>
            <w:r w:rsidRPr="00D11C51">
              <w:rPr>
                <w:i/>
                <w:szCs w:val="24"/>
              </w:rPr>
              <w:t>Better together: Dyadic coping moderates the link between negative social feedback about prophylactic bilateral mastectomy and women’s distress</w:t>
            </w:r>
            <w:r w:rsidRPr="00D11C51">
              <w:rPr>
                <w:szCs w:val="24"/>
              </w:rPr>
              <w:t>.  Poster presented at the annual meeting of The Association for Psychological Science, San Francisco, CA.</w:t>
            </w:r>
          </w:p>
        </w:tc>
      </w:tr>
      <w:tr w:rsidR="00D71599" w:rsidRPr="00D11C51" w14:paraId="3F3172A5" w14:textId="77777777" w:rsidTr="007B1DC3">
        <w:tc>
          <w:tcPr>
            <w:tcW w:w="450" w:type="dxa"/>
            <w:shd w:val="clear" w:color="auto" w:fill="auto"/>
          </w:tcPr>
          <w:p w14:paraId="5F49C7B8" w14:textId="4D629CAA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10.</w:t>
            </w:r>
          </w:p>
        </w:tc>
        <w:tc>
          <w:tcPr>
            <w:tcW w:w="9275" w:type="dxa"/>
            <w:shd w:val="clear" w:color="auto" w:fill="auto"/>
          </w:tcPr>
          <w:p w14:paraId="2C7FD595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Duncan, C. J.,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(2018, May). </w:t>
            </w:r>
            <w:r w:rsidRPr="00D11C51">
              <w:rPr>
                <w:i/>
                <w:szCs w:val="24"/>
              </w:rPr>
              <w:t>Emotion regulation, physical affection, and depression: Does my denomination matter?</w:t>
            </w:r>
            <w:r w:rsidRPr="00D11C51">
              <w:rPr>
                <w:szCs w:val="24"/>
              </w:rPr>
              <w:t xml:space="preserve"> Poster presented at the annual meeting of The Association for Psychological Science, San Francisco, CA.</w:t>
            </w:r>
          </w:p>
        </w:tc>
      </w:tr>
      <w:tr w:rsidR="00D71599" w:rsidRPr="00D11C51" w14:paraId="619059CC" w14:textId="77777777" w:rsidTr="007B1DC3">
        <w:tc>
          <w:tcPr>
            <w:tcW w:w="450" w:type="dxa"/>
            <w:shd w:val="clear" w:color="auto" w:fill="auto"/>
          </w:tcPr>
          <w:p w14:paraId="670802A6" w14:textId="1ABE307B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11.</w:t>
            </w:r>
          </w:p>
        </w:tc>
        <w:tc>
          <w:tcPr>
            <w:tcW w:w="9275" w:type="dxa"/>
            <w:shd w:val="clear" w:color="auto" w:fill="auto"/>
          </w:tcPr>
          <w:p w14:paraId="395A8AEC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*Shahid, S.,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</w:t>
            </w:r>
            <w:r w:rsidRPr="00D11C51">
              <w:rPr>
                <w:bCs/>
                <w:szCs w:val="24"/>
              </w:rPr>
              <w:t xml:space="preserve">(2018, May). </w:t>
            </w:r>
            <w:r w:rsidRPr="00D11C51">
              <w:rPr>
                <w:i/>
                <w:szCs w:val="24"/>
              </w:rPr>
              <w:t xml:space="preserve">Spousal touch during sleep: Better sleep unless you're anxiously attached, or just better sleep? </w:t>
            </w:r>
            <w:r w:rsidRPr="00D11C51">
              <w:rPr>
                <w:szCs w:val="24"/>
              </w:rPr>
              <w:t>Poster presented at the annual meeting of The Association for Psychological Science, San Francisco, CA.</w:t>
            </w:r>
          </w:p>
        </w:tc>
      </w:tr>
      <w:tr w:rsidR="00D71599" w:rsidRPr="00D11C51" w14:paraId="4607C414" w14:textId="77777777" w:rsidTr="007B1DC3">
        <w:tc>
          <w:tcPr>
            <w:tcW w:w="450" w:type="dxa"/>
            <w:shd w:val="clear" w:color="auto" w:fill="auto"/>
          </w:tcPr>
          <w:p w14:paraId="79D1CDAF" w14:textId="51D24B49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275" w:type="dxa"/>
            <w:shd w:val="clear" w:color="auto" w:fill="auto"/>
          </w:tcPr>
          <w:p w14:paraId="00CCA5F8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*Thibault, R., Gilbert, M., 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</w:t>
            </w:r>
            <w:proofErr w:type="spellStart"/>
            <w:r w:rsidRPr="00D11C51">
              <w:rPr>
                <w:szCs w:val="24"/>
              </w:rPr>
              <w:t>Leviyev</w:t>
            </w:r>
            <w:proofErr w:type="spellEnd"/>
            <w:r w:rsidRPr="00D11C51">
              <w:rPr>
                <w:szCs w:val="24"/>
              </w:rPr>
              <w:t xml:space="preserve">, S., Brewer, G., Cohen, A., </w:t>
            </w: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&amp; Roberts, N. R. (2018, May). </w:t>
            </w:r>
            <w:r w:rsidRPr="00D11C51">
              <w:rPr>
                <w:i/>
                <w:szCs w:val="24"/>
              </w:rPr>
              <w:t>The influence of costly signaling and religious in-group on trust decisions.</w:t>
            </w:r>
            <w:r w:rsidRPr="00D11C51">
              <w:rPr>
                <w:szCs w:val="24"/>
              </w:rPr>
              <w:t xml:space="preserve">  Poster presented at the annual meeting of The Association for Psychological Science, San Francisco, CA.</w:t>
            </w:r>
          </w:p>
        </w:tc>
      </w:tr>
      <w:tr w:rsidR="00D71599" w:rsidRPr="00D11C51" w14:paraId="1C084448" w14:textId="77777777" w:rsidTr="007B1DC3">
        <w:tc>
          <w:tcPr>
            <w:tcW w:w="450" w:type="dxa"/>
            <w:shd w:val="clear" w:color="auto" w:fill="auto"/>
          </w:tcPr>
          <w:p w14:paraId="32FA1AD2" w14:textId="6DAA31F0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13.</w:t>
            </w:r>
          </w:p>
        </w:tc>
        <w:tc>
          <w:tcPr>
            <w:tcW w:w="9275" w:type="dxa"/>
            <w:shd w:val="clear" w:color="auto" w:fill="auto"/>
          </w:tcPr>
          <w:p w14:paraId="3FE3AA47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bCs/>
                <w:szCs w:val="24"/>
              </w:rPr>
              <w:t>Gaytán</w:t>
            </w:r>
            <w:proofErr w:type="spellEnd"/>
            <w:r w:rsidRPr="00D11C51">
              <w:rPr>
                <w:bCs/>
                <w:szCs w:val="24"/>
              </w:rPr>
              <w:t xml:space="preserve">, J. A., *McAfee, A. N., *Sosa, M., &amp; </w:t>
            </w:r>
            <w:r w:rsidRPr="00D11C51">
              <w:rPr>
                <w:b/>
                <w:bCs/>
                <w:szCs w:val="24"/>
              </w:rPr>
              <w:t xml:space="preserve">Burleson, M. H. </w:t>
            </w:r>
            <w:r w:rsidRPr="00D11C51">
              <w:rPr>
                <w:bCs/>
                <w:szCs w:val="24"/>
              </w:rPr>
              <w:t xml:space="preserve">(2018, March). </w:t>
            </w:r>
            <w:r w:rsidRPr="00D11C51">
              <w:rPr>
                <w:i/>
                <w:szCs w:val="24"/>
              </w:rPr>
              <w:t>Better together: Couples-based team approach and prophylactic bilateral mastectomy</w:t>
            </w:r>
            <w:r w:rsidRPr="00D11C51">
              <w:rPr>
                <w:szCs w:val="24"/>
              </w:rPr>
              <w:t>.  Poster presented at the Health Psychology Preconference of the annual meeting of the Society for Personality and Social Psychology, Atlanta, GA.</w:t>
            </w:r>
          </w:p>
        </w:tc>
      </w:tr>
      <w:tr w:rsidR="00D71599" w:rsidRPr="00D11C51" w14:paraId="2B0E7656" w14:textId="77777777" w:rsidTr="007B1DC3">
        <w:tc>
          <w:tcPr>
            <w:tcW w:w="450" w:type="dxa"/>
            <w:shd w:val="clear" w:color="auto" w:fill="auto"/>
          </w:tcPr>
          <w:p w14:paraId="04303382" w14:textId="0F490E7E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14.</w:t>
            </w:r>
          </w:p>
        </w:tc>
        <w:tc>
          <w:tcPr>
            <w:tcW w:w="9275" w:type="dxa"/>
            <w:shd w:val="clear" w:color="auto" w:fill="auto"/>
          </w:tcPr>
          <w:p w14:paraId="4834C24A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*Miller, S., *Aubrey, L.,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(2018, March). </w:t>
            </w:r>
            <w:r w:rsidRPr="00D11C51">
              <w:rPr>
                <w:i/>
                <w:szCs w:val="24"/>
              </w:rPr>
              <w:t>Physical affection, emotion regulation, and depression: The role of religion.</w:t>
            </w:r>
            <w:r w:rsidRPr="00D11C51">
              <w:rPr>
                <w:szCs w:val="24"/>
              </w:rPr>
              <w:t xml:space="preserve"> Poster presented at the 2017 Society for Personality and Social Psychology (SPSP) Cultural Psychology Preconference. Atlanta, GA.</w:t>
            </w:r>
          </w:p>
        </w:tc>
      </w:tr>
      <w:tr w:rsidR="00D71599" w:rsidRPr="00D11C51" w14:paraId="128568A5" w14:textId="77777777" w:rsidTr="007B1DC3">
        <w:tc>
          <w:tcPr>
            <w:tcW w:w="450" w:type="dxa"/>
            <w:shd w:val="clear" w:color="auto" w:fill="auto"/>
          </w:tcPr>
          <w:p w14:paraId="64DE98D5" w14:textId="0A2587FB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15.</w:t>
            </w:r>
          </w:p>
        </w:tc>
        <w:tc>
          <w:tcPr>
            <w:tcW w:w="9275" w:type="dxa"/>
            <w:shd w:val="clear" w:color="auto" w:fill="auto"/>
          </w:tcPr>
          <w:p w14:paraId="4A9A0A2E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*Thibault, S., *Schmitt, M., Burleson, M. H., Roberts, N. A., *</w:t>
            </w:r>
            <w:proofErr w:type="spellStart"/>
            <w:r w:rsidRPr="00D11C51">
              <w:rPr>
                <w:szCs w:val="24"/>
              </w:rPr>
              <w:t>Northover</w:t>
            </w:r>
            <w:proofErr w:type="spellEnd"/>
            <w:r w:rsidRPr="00D11C51">
              <w:rPr>
                <w:szCs w:val="24"/>
              </w:rPr>
              <w:t xml:space="preserve">, S., *Wingert, K., *Ellis, D., </w:t>
            </w:r>
            <w:proofErr w:type="spellStart"/>
            <w:r w:rsidRPr="00D11C51">
              <w:rPr>
                <w:szCs w:val="24"/>
              </w:rPr>
              <w:t>Blais</w:t>
            </w:r>
            <w:proofErr w:type="spellEnd"/>
            <w:r w:rsidRPr="00D11C51">
              <w:rPr>
                <w:szCs w:val="24"/>
              </w:rPr>
              <w:t xml:space="preserve">, C., Brewer, G. A., &amp; Cohen, A. B. (2018, March). </w:t>
            </w:r>
            <w:r w:rsidRPr="00D11C51">
              <w:rPr>
                <w:i/>
                <w:szCs w:val="24"/>
              </w:rPr>
              <w:t xml:space="preserve">The influence of emotional experience on trust decisions. </w:t>
            </w:r>
            <w:r w:rsidRPr="00D11C51">
              <w:rPr>
                <w:szCs w:val="24"/>
              </w:rPr>
              <w:t>Poster presented at the annual Society for Personality and Social Psychology Emotion Preconference, Atlanta, GA.</w:t>
            </w:r>
          </w:p>
        </w:tc>
      </w:tr>
      <w:tr w:rsidR="00D71599" w:rsidRPr="00D11C51" w14:paraId="7A9F1C40" w14:textId="77777777" w:rsidTr="007B1DC3">
        <w:tc>
          <w:tcPr>
            <w:tcW w:w="450" w:type="dxa"/>
            <w:shd w:val="clear" w:color="auto" w:fill="auto"/>
          </w:tcPr>
          <w:p w14:paraId="230C44EE" w14:textId="5C0D016F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16.</w:t>
            </w:r>
          </w:p>
        </w:tc>
        <w:tc>
          <w:tcPr>
            <w:tcW w:w="9275" w:type="dxa"/>
            <w:shd w:val="clear" w:color="auto" w:fill="auto"/>
          </w:tcPr>
          <w:p w14:paraId="28BD20C6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*Schmitt, M., *Thibault, S., </w:t>
            </w: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&amp; Roberts, N. A. (2018, March).  </w:t>
            </w:r>
            <w:r w:rsidRPr="00D11C51">
              <w:rPr>
                <w:i/>
                <w:szCs w:val="24"/>
              </w:rPr>
              <w:t>Emotion regulation repertoire: Which strategies drive mental health?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Atlanta, GA.</w:t>
            </w:r>
          </w:p>
        </w:tc>
      </w:tr>
      <w:tr w:rsidR="00D71599" w:rsidRPr="00D11C51" w14:paraId="4B50F691" w14:textId="77777777" w:rsidTr="008E2DF9">
        <w:tc>
          <w:tcPr>
            <w:tcW w:w="450" w:type="dxa"/>
            <w:shd w:val="clear" w:color="auto" w:fill="auto"/>
          </w:tcPr>
          <w:p w14:paraId="450BB8AA" w14:textId="761AFB4B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17.</w:t>
            </w:r>
          </w:p>
        </w:tc>
        <w:tc>
          <w:tcPr>
            <w:tcW w:w="9275" w:type="dxa"/>
            <w:shd w:val="clear" w:color="auto" w:fill="auto"/>
          </w:tcPr>
          <w:p w14:paraId="6DB81D82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*Hurd, J. A.,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(2017, November). </w:t>
            </w:r>
            <w:r w:rsidRPr="00D11C51">
              <w:rPr>
                <w:i/>
                <w:szCs w:val="24"/>
              </w:rPr>
              <w:t>Trauma through touch: Perceived control and attitudes about touch in intimate relationships.</w:t>
            </w:r>
            <w:r w:rsidRPr="00D11C51">
              <w:rPr>
                <w:szCs w:val="24"/>
              </w:rPr>
              <w:t xml:space="preserve"> Poster presented at the annual meeting of the International Society for Traumatic Stress Studies, Chicago, IL.</w:t>
            </w:r>
          </w:p>
        </w:tc>
      </w:tr>
      <w:tr w:rsidR="00D71599" w:rsidRPr="00D11C51" w14:paraId="6349202B" w14:textId="77777777" w:rsidTr="008E2DF9">
        <w:tc>
          <w:tcPr>
            <w:tcW w:w="450" w:type="dxa"/>
            <w:shd w:val="clear" w:color="auto" w:fill="auto"/>
          </w:tcPr>
          <w:p w14:paraId="7C0FF9B4" w14:textId="7891FCD9" w:rsidR="00D71599" w:rsidRPr="00D11C51" w:rsidRDefault="00D71599" w:rsidP="00D71599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18.</w:t>
            </w:r>
          </w:p>
        </w:tc>
        <w:tc>
          <w:tcPr>
            <w:tcW w:w="9275" w:type="dxa"/>
            <w:shd w:val="clear" w:color="auto" w:fill="auto"/>
          </w:tcPr>
          <w:p w14:paraId="0BEB7737" w14:textId="77777777" w:rsidR="00D71599" w:rsidRPr="00D11C51" w:rsidRDefault="00D71599" w:rsidP="00D7159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Knizek</w:t>
            </w:r>
            <w:proofErr w:type="spellEnd"/>
            <w:r w:rsidRPr="00D11C51">
              <w:rPr>
                <w:szCs w:val="24"/>
              </w:rPr>
              <w:t xml:space="preserve">, O., *Pope, M., Roberts, N. A.,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</w:t>
            </w:r>
            <w:proofErr w:type="spellStart"/>
            <w:r w:rsidRPr="00D11C51">
              <w:rPr>
                <w:szCs w:val="24"/>
              </w:rPr>
              <w:t>Meân</w:t>
            </w:r>
            <w:proofErr w:type="spellEnd"/>
            <w:r w:rsidRPr="00D11C51">
              <w:rPr>
                <w:szCs w:val="24"/>
              </w:rPr>
              <w:t xml:space="preserve">, L. (2017, October). </w:t>
            </w:r>
            <w:r w:rsidRPr="00D11C51">
              <w:rPr>
                <w:i/>
                <w:szCs w:val="24"/>
              </w:rPr>
              <w:t>Rape myth acceptance positively correlated with participation level in sport.</w:t>
            </w:r>
            <w:r w:rsidRPr="00D11C51">
              <w:rPr>
                <w:szCs w:val="24"/>
              </w:rPr>
              <w:t xml:space="preserve"> Poster presented at the annual meeting of the Association for Applied Sport Psychology, Orlando, FL.</w:t>
            </w:r>
          </w:p>
        </w:tc>
      </w:tr>
      <w:tr w:rsidR="00593D85" w:rsidRPr="00D11C51" w14:paraId="4D983636" w14:textId="77777777" w:rsidTr="008E2DF9">
        <w:tc>
          <w:tcPr>
            <w:tcW w:w="450" w:type="dxa"/>
            <w:shd w:val="clear" w:color="auto" w:fill="auto"/>
          </w:tcPr>
          <w:p w14:paraId="220AB4B4" w14:textId="35FC915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19.</w:t>
            </w:r>
          </w:p>
        </w:tc>
        <w:tc>
          <w:tcPr>
            <w:tcW w:w="9275" w:type="dxa"/>
            <w:shd w:val="clear" w:color="auto" w:fill="auto"/>
          </w:tcPr>
          <w:p w14:paraId="0FC32CBE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Knizek</w:t>
            </w:r>
            <w:proofErr w:type="spellEnd"/>
            <w:r w:rsidRPr="00D11C51">
              <w:rPr>
                <w:szCs w:val="24"/>
              </w:rPr>
              <w:t xml:space="preserve">, O.,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(2017, April). </w:t>
            </w:r>
            <w:r w:rsidRPr="00D11C51">
              <w:rPr>
                <w:i/>
                <w:szCs w:val="24"/>
              </w:rPr>
              <w:t>Where’s the connection? Emotional intensity and connection to emotional experience in psychogenic non-epileptic seizures and trauma</w:t>
            </w:r>
            <w:r w:rsidRPr="00D11C51">
              <w:rPr>
                <w:szCs w:val="24"/>
              </w:rPr>
              <w:t>. Poster presented at the annual meeting of the Western Psychological Association, Sacramento, CA.</w:t>
            </w:r>
          </w:p>
        </w:tc>
      </w:tr>
      <w:tr w:rsidR="00593D85" w:rsidRPr="00D11C51" w14:paraId="76D75B34" w14:textId="77777777" w:rsidTr="008E2DF9">
        <w:tc>
          <w:tcPr>
            <w:tcW w:w="450" w:type="dxa"/>
            <w:shd w:val="clear" w:color="auto" w:fill="auto"/>
          </w:tcPr>
          <w:p w14:paraId="63649081" w14:textId="6550164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20.</w:t>
            </w:r>
          </w:p>
        </w:tc>
        <w:tc>
          <w:tcPr>
            <w:tcW w:w="9275" w:type="dxa"/>
            <w:shd w:val="clear" w:color="auto" w:fill="auto"/>
          </w:tcPr>
          <w:p w14:paraId="24088B5E" w14:textId="586CE271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Knizek</w:t>
            </w:r>
            <w:proofErr w:type="spellEnd"/>
            <w:r w:rsidRPr="00D11C51">
              <w:rPr>
                <w:szCs w:val="24"/>
              </w:rPr>
              <w:t xml:space="preserve">, O., Roberts, N. A.,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(2017, January). </w:t>
            </w:r>
            <w:r w:rsidRPr="00D11C51">
              <w:rPr>
                <w:i/>
                <w:szCs w:val="24"/>
              </w:rPr>
              <w:t>The emotional hidden in the non-emotional: What a relived emotions task reveals about patients with psychogenic seizures</w:t>
            </w:r>
            <w:r w:rsidRPr="00D11C51">
              <w:rPr>
                <w:szCs w:val="24"/>
              </w:rPr>
              <w:t>. Poster presented at the annual Society for Personality and Social Psychology Emotion Preconference, San Antonio, TX.</w:t>
            </w:r>
          </w:p>
        </w:tc>
      </w:tr>
      <w:tr w:rsidR="00593D85" w:rsidRPr="00D11C51" w14:paraId="66F218C0" w14:textId="77777777" w:rsidTr="008E2DF9">
        <w:tc>
          <w:tcPr>
            <w:tcW w:w="450" w:type="dxa"/>
            <w:shd w:val="clear" w:color="auto" w:fill="auto"/>
          </w:tcPr>
          <w:p w14:paraId="3ED2D3B9" w14:textId="6D563C26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21.</w:t>
            </w:r>
          </w:p>
        </w:tc>
        <w:tc>
          <w:tcPr>
            <w:tcW w:w="9275" w:type="dxa"/>
            <w:shd w:val="clear" w:color="auto" w:fill="auto"/>
          </w:tcPr>
          <w:p w14:paraId="39114789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*Schmitt, M.,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>, K., *</w:t>
            </w:r>
            <w:proofErr w:type="spellStart"/>
            <w:r w:rsidRPr="00D11C51">
              <w:rPr>
                <w:szCs w:val="24"/>
              </w:rPr>
              <w:t>Fakhouri</w:t>
            </w:r>
            <w:proofErr w:type="spellEnd"/>
            <w:r w:rsidRPr="00D11C51">
              <w:rPr>
                <w:szCs w:val="24"/>
              </w:rPr>
              <w:t xml:space="preserve">, A.,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, &amp; Roberts, N.A. (2017, January). </w:t>
            </w:r>
            <w:r w:rsidRPr="00D11C51">
              <w:rPr>
                <w:i/>
                <w:szCs w:val="24"/>
              </w:rPr>
              <w:t>More than meets the mind: The relationship between emotions in dreaming and in waking</w:t>
            </w:r>
            <w:r w:rsidRPr="00D11C51">
              <w:rPr>
                <w:szCs w:val="24"/>
              </w:rPr>
              <w:t>. Poster presented at the annual Society for Personality and Social Psychology Emotion Preconference, San Antonio, TX.</w:t>
            </w:r>
          </w:p>
        </w:tc>
      </w:tr>
      <w:tr w:rsidR="00593D85" w:rsidRPr="00D11C51" w14:paraId="3656F4EA" w14:textId="77777777" w:rsidTr="008E2DF9">
        <w:tc>
          <w:tcPr>
            <w:tcW w:w="450" w:type="dxa"/>
            <w:shd w:val="clear" w:color="auto" w:fill="auto"/>
          </w:tcPr>
          <w:p w14:paraId="70AC709D" w14:textId="7CE9143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22.</w:t>
            </w:r>
          </w:p>
        </w:tc>
        <w:tc>
          <w:tcPr>
            <w:tcW w:w="9275" w:type="dxa"/>
            <w:shd w:val="clear" w:color="auto" w:fill="auto"/>
          </w:tcPr>
          <w:p w14:paraId="22692256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*Shahid, S., *Duncan, C. J., *Reynolds, C., Roberts, N.A.,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(2017, January).  </w:t>
            </w:r>
            <w:r w:rsidRPr="00D11C51">
              <w:rPr>
                <w:i/>
                <w:szCs w:val="24"/>
              </w:rPr>
              <w:t>Alexithymia, attachment anxiety, and spousal affection.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San Antonio, TX.</w:t>
            </w:r>
          </w:p>
        </w:tc>
      </w:tr>
      <w:tr w:rsidR="00593D85" w:rsidRPr="00D11C51" w14:paraId="12493A8D" w14:textId="77777777" w:rsidTr="008E2DF9">
        <w:tc>
          <w:tcPr>
            <w:tcW w:w="450" w:type="dxa"/>
            <w:shd w:val="clear" w:color="auto" w:fill="auto"/>
          </w:tcPr>
          <w:p w14:paraId="40FE8D46" w14:textId="0B482D0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23.</w:t>
            </w:r>
          </w:p>
        </w:tc>
        <w:tc>
          <w:tcPr>
            <w:tcW w:w="9275" w:type="dxa"/>
            <w:shd w:val="clear" w:color="auto" w:fill="auto"/>
          </w:tcPr>
          <w:p w14:paraId="007E8F39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*Hurd, J.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(2017, January). </w:t>
            </w:r>
            <w:r w:rsidRPr="00D11C51">
              <w:rPr>
                <w:i/>
                <w:szCs w:val="24"/>
              </w:rPr>
              <w:t xml:space="preserve">Social phobia and identifying with your virtual avatar: Internet gaming disorder. </w:t>
            </w:r>
            <w:r w:rsidRPr="00D11C51">
              <w:rPr>
                <w:szCs w:val="24"/>
              </w:rPr>
              <w:t>Poster presented at the 2017 Society for Personality and Social Psychology Media Psychology Preconference. San Antonio, TX.</w:t>
            </w:r>
          </w:p>
        </w:tc>
      </w:tr>
      <w:tr w:rsidR="00593D85" w:rsidRPr="00D11C51" w14:paraId="3BC14F03" w14:textId="77777777" w:rsidTr="008E2DF9">
        <w:tc>
          <w:tcPr>
            <w:tcW w:w="450" w:type="dxa"/>
            <w:shd w:val="clear" w:color="auto" w:fill="auto"/>
          </w:tcPr>
          <w:p w14:paraId="1E57F995" w14:textId="4364F7B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24.</w:t>
            </w:r>
          </w:p>
        </w:tc>
        <w:tc>
          <w:tcPr>
            <w:tcW w:w="9275" w:type="dxa"/>
            <w:shd w:val="clear" w:color="auto" w:fill="auto"/>
          </w:tcPr>
          <w:p w14:paraId="300E9D9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*Duncan, C. J., 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Roberts, N.A.,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(2017, January). </w:t>
            </w:r>
            <w:r w:rsidRPr="00D11C51">
              <w:rPr>
                <w:i/>
                <w:szCs w:val="24"/>
              </w:rPr>
              <w:t>Touch helps: Depression and touch interact in predicting mood change after stress.</w:t>
            </w:r>
            <w:r w:rsidRPr="00D11C51">
              <w:rPr>
                <w:szCs w:val="24"/>
              </w:rPr>
              <w:t xml:space="preserve"> Poster presented at the annual Society for Personality and Social Psychology Nonverbal Behavior Preconference, San Antonio, TX.</w:t>
            </w:r>
          </w:p>
        </w:tc>
      </w:tr>
      <w:tr w:rsidR="00593D85" w:rsidRPr="00D11C51" w14:paraId="00EB8C5B" w14:textId="77777777" w:rsidTr="008E2DF9">
        <w:tc>
          <w:tcPr>
            <w:tcW w:w="450" w:type="dxa"/>
            <w:shd w:val="clear" w:color="auto" w:fill="auto"/>
          </w:tcPr>
          <w:p w14:paraId="0201066A" w14:textId="154874CB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275" w:type="dxa"/>
            <w:shd w:val="clear" w:color="auto" w:fill="auto"/>
          </w:tcPr>
          <w:p w14:paraId="7C5FC3E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*Schultz, M., *Duncan, C. J.,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 A. (2017, January). </w:t>
            </w:r>
            <w:r w:rsidRPr="00D11C51">
              <w:rPr>
                <w:i/>
                <w:szCs w:val="24"/>
              </w:rPr>
              <w:t>Reappraisal moderates the relationship between childhood affection and perceived stress.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San Antonio, TX.</w:t>
            </w:r>
          </w:p>
        </w:tc>
      </w:tr>
      <w:tr w:rsidR="00593D85" w:rsidRPr="00D11C51" w14:paraId="07ADE3F7" w14:textId="77777777" w:rsidTr="008E2DF9">
        <w:tc>
          <w:tcPr>
            <w:tcW w:w="450" w:type="dxa"/>
            <w:shd w:val="clear" w:color="auto" w:fill="auto"/>
          </w:tcPr>
          <w:p w14:paraId="677426D8" w14:textId="2425023D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26.</w:t>
            </w:r>
          </w:p>
        </w:tc>
        <w:tc>
          <w:tcPr>
            <w:tcW w:w="9275" w:type="dxa"/>
            <w:shd w:val="clear" w:color="auto" w:fill="auto"/>
          </w:tcPr>
          <w:p w14:paraId="6E03179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*Duncan, C.J., *McAfee, A., Roberts, N.A.,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(2017, January). </w:t>
            </w:r>
            <w:r w:rsidRPr="00D11C51">
              <w:rPr>
                <w:i/>
                <w:szCs w:val="24"/>
              </w:rPr>
              <w:t>Ethnic differences in attitudes about touch</w:t>
            </w:r>
            <w:r w:rsidRPr="00D11C51">
              <w:rPr>
                <w:szCs w:val="24"/>
              </w:rPr>
              <w:t>. Poster presented at the annual Society for Personality and Social Psychology Nonverbal Behavior Preconference, San Antonio, TX.</w:t>
            </w:r>
          </w:p>
        </w:tc>
      </w:tr>
      <w:tr w:rsidR="00593D85" w:rsidRPr="00D11C51" w14:paraId="5201573C" w14:textId="77777777" w:rsidTr="008E2DF9">
        <w:tc>
          <w:tcPr>
            <w:tcW w:w="450" w:type="dxa"/>
            <w:shd w:val="clear" w:color="auto" w:fill="auto"/>
          </w:tcPr>
          <w:p w14:paraId="350F2D02" w14:textId="627E20C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27.</w:t>
            </w:r>
          </w:p>
        </w:tc>
        <w:tc>
          <w:tcPr>
            <w:tcW w:w="9275" w:type="dxa"/>
            <w:shd w:val="clear" w:color="auto" w:fill="auto"/>
          </w:tcPr>
          <w:p w14:paraId="223E7AFF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Schellenger</w:t>
            </w:r>
            <w:proofErr w:type="spellEnd"/>
            <w:r w:rsidRPr="00D11C51">
              <w:rPr>
                <w:szCs w:val="24"/>
              </w:rPr>
              <w:t>, K. E., *Hurd, J. A., *Gaytan, J. A., 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 R., Roberts, N. A., &amp; </w:t>
            </w: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(2017, January). </w:t>
            </w:r>
            <w:r w:rsidRPr="00D11C51">
              <w:rPr>
                <w:i/>
                <w:szCs w:val="24"/>
              </w:rPr>
              <w:t>Relationship between depressive symptoms and touch attitudes in women reporting childhood abuse.</w:t>
            </w:r>
            <w:r w:rsidRPr="00D11C51">
              <w:rPr>
                <w:szCs w:val="24"/>
              </w:rPr>
              <w:t xml:space="preserve"> Poster presented at the annual meeting of the Society for Personality and Social Psychology Emotion Pre-Conference, San Antonio, TX.</w:t>
            </w:r>
          </w:p>
        </w:tc>
      </w:tr>
      <w:tr w:rsidR="00593D85" w:rsidRPr="00D11C51" w14:paraId="78FA7991" w14:textId="77777777" w:rsidTr="008E2DF9">
        <w:tc>
          <w:tcPr>
            <w:tcW w:w="450" w:type="dxa"/>
            <w:shd w:val="clear" w:color="auto" w:fill="auto"/>
          </w:tcPr>
          <w:p w14:paraId="187C8765" w14:textId="0F125D3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28.</w:t>
            </w:r>
          </w:p>
        </w:tc>
        <w:tc>
          <w:tcPr>
            <w:tcW w:w="9275" w:type="dxa"/>
            <w:shd w:val="clear" w:color="auto" w:fill="auto"/>
          </w:tcPr>
          <w:p w14:paraId="7C62E50F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*Pope, M.M., *Gaytan, J., Hall, D., Roberts, N.A.,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(2017, January). </w:t>
            </w:r>
            <w:r w:rsidRPr="00D11C51">
              <w:rPr>
                <w:i/>
                <w:szCs w:val="24"/>
              </w:rPr>
              <w:t>Menopause: What do men think?</w:t>
            </w:r>
            <w:r w:rsidRPr="00D11C51">
              <w:rPr>
                <w:szCs w:val="24"/>
              </w:rPr>
              <w:t xml:space="preserve"> Poster presented at the annual meeting for the Society for Personality and Social Psychology, San Antonio, TX.</w:t>
            </w:r>
          </w:p>
        </w:tc>
      </w:tr>
      <w:tr w:rsidR="00593D85" w:rsidRPr="00D11C51" w14:paraId="6DC1E2A4" w14:textId="77777777" w:rsidTr="008E2DF9">
        <w:tc>
          <w:tcPr>
            <w:tcW w:w="450" w:type="dxa"/>
          </w:tcPr>
          <w:p w14:paraId="3C16991A" w14:textId="6451F6DC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29.</w:t>
            </w:r>
          </w:p>
        </w:tc>
        <w:tc>
          <w:tcPr>
            <w:tcW w:w="9275" w:type="dxa"/>
          </w:tcPr>
          <w:p w14:paraId="49FC43C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*Duncan, C.J., *Parkhurst, D., *</w:t>
            </w:r>
            <w:proofErr w:type="spellStart"/>
            <w:r w:rsidRPr="00D11C51">
              <w:rPr>
                <w:szCs w:val="24"/>
              </w:rPr>
              <w:t>Nespodzany</w:t>
            </w:r>
            <w:proofErr w:type="spellEnd"/>
            <w:r w:rsidRPr="00D11C51">
              <w:rPr>
                <w:szCs w:val="24"/>
              </w:rPr>
              <w:t xml:space="preserve">, A.,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November). </w:t>
            </w:r>
            <w:r w:rsidRPr="00D11C51">
              <w:rPr>
                <w:i/>
                <w:szCs w:val="24"/>
              </w:rPr>
              <w:t>It matters to husbands: Spousal touch avoidance moderates the effects of touch on RSA responses to laboratory stress.</w:t>
            </w:r>
            <w:r w:rsidRPr="00D11C51">
              <w:rPr>
                <w:szCs w:val="24"/>
              </w:rPr>
              <w:t xml:space="preserve"> Poster presented at the annual meeting of the Society for Social Neuroscience, San Diego, CA.</w:t>
            </w:r>
          </w:p>
        </w:tc>
      </w:tr>
      <w:tr w:rsidR="00593D85" w:rsidRPr="00D11C51" w14:paraId="60A847FC" w14:textId="77777777" w:rsidTr="008E2DF9">
        <w:tc>
          <w:tcPr>
            <w:tcW w:w="450" w:type="dxa"/>
          </w:tcPr>
          <w:p w14:paraId="42209F3F" w14:textId="1B00842B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30.</w:t>
            </w:r>
          </w:p>
        </w:tc>
        <w:tc>
          <w:tcPr>
            <w:tcW w:w="9275" w:type="dxa"/>
          </w:tcPr>
          <w:p w14:paraId="7889FC7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*Shahid, S., *Duncan, C. J., *Reynolds, C.,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November). </w:t>
            </w:r>
            <w:r w:rsidRPr="00D11C51">
              <w:rPr>
                <w:i/>
                <w:szCs w:val="24"/>
              </w:rPr>
              <w:t>Spousal touch during sleep: Better sleep unless you're anxiously attached?</w:t>
            </w:r>
            <w:r w:rsidRPr="00D11C51">
              <w:rPr>
                <w:szCs w:val="24"/>
              </w:rPr>
              <w:t xml:space="preserve"> Poster presented at the annual meeting of the Society for Social Neuroscience, San Diego, CA.</w:t>
            </w:r>
          </w:p>
        </w:tc>
      </w:tr>
      <w:tr w:rsidR="00593D85" w:rsidRPr="00D11C51" w14:paraId="244DDAAF" w14:textId="77777777" w:rsidTr="008E2DF9">
        <w:tc>
          <w:tcPr>
            <w:tcW w:w="450" w:type="dxa"/>
          </w:tcPr>
          <w:p w14:paraId="32DE8310" w14:textId="58FCEA26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31.</w:t>
            </w:r>
          </w:p>
        </w:tc>
        <w:tc>
          <w:tcPr>
            <w:tcW w:w="9275" w:type="dxa"/>
          </w:tcPr>
          <w:p w14:paraId="1D56C199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Sioni</w:t>
            </w:r>
            <w:proofErr w:type="spellEnd"/>
            <w:r w:rsidRPr="00D11C51">
              <w:rPr>
                <w:szCs w:val="24"/>
              </w:rPr>
              <w:t xml:space="preserve">, S.R., *Duncan, C.J., &amp; </w:t>
            </w:r>
            <w:r w:rsidRPr="00D11C51">
              <w:rPr>
                <w:b/>
                <w:szCs w:val="24"/>
              </w:rPr>
              <w:t>Burleson, M.H.</w:t>
            </w:r>
            <w:r w:rsidRPr="00D11C51">
              <w:rPr>
                <w:szCs w:val="24"/>
              </w:rPr>
              <w:t xml:space="preserve"> (2016, November). </w:t>
            </w:r>
            <w:r w:rsidRPr="00D11C51">
              <w:rPr>
                <w:i/>
                <w:szCs w:val="24"/>
              </w:rPr>
              <w:t xml:space="preserve">Internet gaming disorder: Avatars in the social brain. </w:t>
            </w:r>
            <w:r w:rsidRPr="00D11C51">
              <w:rPr>
                <w:szCs w:val="24"/>
              </w:rPr>
              <w:t>Poster presented at the annual meeting of the Society for Social Neuroscience, San Diego, CA.</w:t>
            </w:r>
          </w:p>
        </w:tc>
      </w:tr>
      <w:tr w:rsidR="00593D85" w:rsidRPr="00D11C51" w14:paraId="0E6A575A" w14:textId="77777777" w:rsidTr="008E2DF9">
        <w:tc>
          <w:tcPr>
            <w:tcW w:w="450" w:type="dxa"/>
          </w:tcPr>
          <w:p w14:paraId="59CB25B8" w14:textId="62889A3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32.</w:t>
            </w:r>
          </w:p>
        </w:tc>
        <w:tc>
          <w:tcPr>
            <w:tcW w:w="9275" w:type="dxa"/>
          </w:tcPr>
          <w:p w14:paraId="6172DBE2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*Wongsomboon, V., *</w:t>
            </w:r>
            <w:proofErr w:type="spellStart"/>
            <w:r w:rsidRPr="00D11C51">
              <w:rPr>
                <w:szCs w:val="24"/>
              </w:rPr>
              <w:t>Moscardini</w:t>
            </w:r>
            <w:proofErr w:type="spellEnd"/>
            <w:r w:rsidRPr="00D11C51">
              <w:rPr>
                <w:szCs w:val="24"/>
              </w:rPr>
              <w:t xml:space="preserve">, E. H.,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(2016, November). </w:t>
            </w:r>
            <w:r w:rsidRPr="00D11C51">
              <w:rPr>
                <w:i/>
                <w:szCs w:val="24"/>
              </w:rPr>
              <w:t xml:space="preserve">Sociosexuality as predictor of female sexual functioning and sexual satisfaction: Committed vs. uncommitted relationships.  </w:t>
            </w:r>
            <w:r w:rsidRPr="00D11C51">
              <w:rPr>
                <w:szCs w:val="24"/>
              </w:rPr>
              <w:t>Poster presented at the annual meeting of the Society for the Scientific Study of Sex, Phoenix, AZ.</w:t>
            </w:r>
          </w:p>
        </w:tc>
      </w:tr>
      <w:tr w:rsidR="00593D85" w:rsidRPr="00D11C51" w14:paraId="3C9882B7" w14:textId="77777777" w:rsidTr="008E2DF9">
        <w:tc>
          <w:tcPr>
            <w:tcW w:w="450" w:type="dxa"/>
          </w:tcPr>
          <w:p w14:paraId="20A5E0E7" w14:textId="120F6A1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33.</w:t>
            </w:r>
          </w:p>
        </w:tc>
        <w:tc>
          <w:tcPr>
            <w:tcW w:w="9275" w:type="dxa"/>
          </w:tcPr>
          <w:p w14:paraId="16B1C32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*Thrall, J., *Reynolds, C., Roberts, N. A., &amp; </w:t>
            </w:r>
            <w:r w:rsidRPr="00D11C51">
              <w:rPr>
                <w:b/>
                <w:szCs w:val="24"/>
              </w:rPr>
              <w:t>Burleson M. H.</w:t>
            </w:r>
            <w:r w:rsidRPr="00D11C51">
              <w:rPr>
                <w:szCs w:val="24"/>
              </w:rPr>
              <w:t xml:space="preserve"> (2016, April). </w:t>
            </w:r>
            <w:r w:rsidRPr="00D11C51">
              <w:rPr>
                <w:i/>
                <w:szCs w:val="24"/>
              </w:rPr>
              <w:t>Physical affection helps regulate emotion.</w:t>
            </w:r>
            <w:r w:rsidRPr="00D11C51">
              <w:rPr>
                <w:szCs w:val="24"/>
              </w:rPr>
              <w:t xml:space="preserve"> Poster presented at the annual convention of Association for Psychological Science, Chicago, IL.</w:t>
            </w:r>
          </w:p>
        </w:tc>
      </w:tr>
      <w:tr w:rsidR="00593D85" w:rsidRPr="00D11C51" w14:paraId="1FCD279C" w14:textId="77777777" w:rsidTr="008E2DF9">
        <w:tc>
          <w:tcPr>
            <w:tcW w:w="450" w:type="dxa"/>
          </w:tcPr>
          <w:p w14:paraId="41DB6E43" w14:textId="65AB9C7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34.</w:t>
            </w:r>
          </w:p>
        </w:tc>
        <w:tc>
          <w:tcPr>
            <w:tcW w:w="9275" w:type="dxa"/>
          </w:tcPr>
          <w:p w14:paraId="1A21DAA2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*Wongsomboon, S., *Sun, X., &amp; </w:t>
            </w:r>
            <w:r w:rsidRPr="00D11C51">
              <w:rPr>
                <w:b/>
                <w:szCs w:val="24"/>
              </w:rPr>
              <w:t>Burleson M. H.</w:t>
            </w:r>
            <w:r w:rsidRPr="00D11C51">
              <w:rPr>
                <w:szCs w:val="24"/>
              </w:rPr>
              <w:t xml:space="preserve"> (2016, April). </w:t>
            </w:r>
            <w:r w:rsidRPr="00D11C51">
              <w:rPr>
                <w:i/>
                <w:szCs w:val="24"/>
              </w:rPr>
              <w:t>Physical affection in close relationships predicted positive mood in women undergoing menopause transition.</w:t>
            </w:r>
            <w:r w:rsidRPr="00D11C51">
              <w:rPr>
                <w:szCs w:val="24"/>
              </w:rPr>
              <w:t xml:space="preserve"> Poster presented at the annual convention of Western Psychological Association, Long Beach, CA.</w:t>
            </w:r>
          </w:p>
        </w:tc>
      </w:tr>
      <w:tr w:rsidR="00593D85" w:rsidRPr="00D11C51" w14:paraId="6944FC77" w14:textId="77777777" w:rsidTr="008E2DF9">
        <w:tc>
          <w:tcPr>
            <w:tcW w:w="450" w:type="dxa"/>
          </w:tcPr>
          <w:p w14:paraId="1C754C56" w14:textId="7E6ECB8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35.</w:t>
            </w:r>
          </w:p>
        </w:tc>
        <w:tc>
          <w:tcPr>
            <w:tcW w:w="9275" w:type="dxa"/>
          </w:tcPr>
          <w:p w14:paraId="5AFE4FB7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*Reynolds, C., *</w:t>
            </w:r>
            <w:proofErr w:type="spellStart"/>
            <w:r w:rsidRPr="00D11C51">
              <w:rPr>
                <w:szCs w:val="24"/>
              </w:rPr>
              <w:t>Vélez-Bermúdez</w:t>
            </w:r>
            <w:proofErr w:type="spellEnd"/>
            <w:r w:rsidRPr="00D11C51">
              <w:rPr>
                <w:szCs w:val="24"/>
              </w:rPr>
              <w:t xml:space="preserve">, M., *Thrall, J., *Pope, M., *Parkhurst, D., *Duncan, C. J.,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January). </w:t>
            </w:r>
            <w:r w:rsidRPr="00D11C51">
              <w:rPr>
                <w:i/>
                <w:szCs w:val="24"/>
              </w:rPr>
              <w:t>Dysfunctions in emotional processes in psychogenic nonepileptic seizures.</w:t>
            </w:r>
            <w:r w:rsidRPr="00D11C51">
              <w:rPr>
                <w:szCs w:val="24"/>
              </w:rPr>
              <w:t xml:space="preserve">  Poster presented at the annual Society for Personality and Social Psychology Emotion Preconference, San Diego, CA.</w:t>
            </w:r>
          </w:p>
        </w:tc>
      </w:tr>
      <w:tr w:rsidR="00593D85" w:rsidRPr="00D11C51" w14:paraId="286952B8" w14:textId="77777777" w:rsidTr="008E2DF9">
        <w:tc>
          <w:tcPr>
            <w:tcW w:w="450" w:type="dxa"/>
          </w:tcPr>
          <w:p w14:paraId="16964B08" w14:textId="6B84CC18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36.</w:t>
            </w:r>
          </w:p>
        </w:tc>
        <w:tc>
          <w:tcPr>
            <w:tcW w:w="9275" w:type="dxa"/>
          </w:tcPr>
          <w:p w14:paraId="1EC937AB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*Duncan, C. J.,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January). </w:t>
            </w:r>
            <w:r w:rsidRPr="00D11C51">
              <w:rPr>
                <w:i/>
                <w:szCs w:val="24"/>
              </w:rPr>
              <w:t>The relationship between sleep quality and couples’ affectionate touch mediated by daily mood.</w:t>
            </w:r>
            <w:r w:rsidRPr="00D11C51">
              <w:rPr>
                <w:szCs w:val="24"/>
              </w:rPr>
              <w:t xml:space="preserve">  Poster presented at the annual Society for Personality and Social Psychology Emotion Preconference, San Diego, CA.</w:t>
            </w:r>
          </w:p>
        </w:tc>
      </w:tr>
      <w:tr w:rsidR="00593D85" w:rsidRPr="00D11C51" w14:paraId="0F2387BE" w14:textId="77777777" w:rsidTr="008E2DF9">
        <w:tc>
          <w:tcPr>
            <w:tcW w:w="450" w:type="dxa"/>
          </w:tcPr>
          <w:p w14:paraId="6B972E23" w14:textId="11204E0D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37.</w:t>
            </w:r>
          </w:p>
        </w:tc>
        <w:tc>
          <w:tcPr>
            <w:tcW w:w="9275" w:type="dxa"/>
          </w:tcPr>
          <w:p w14:paraId="21D1F7FE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*Mendoza, P. K., *Schultz, M.,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January). </w:t>
            </w:r>
            <w:r w:rsidRPr="00D11C51">
              <w:rPr>
                <w:i/>
                <w:szCs w:val="24"/>
              </w:rPr>
              <w:t>The effects of physical and social interaction between spouses on affective responses to a laboratory session.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San Diego, CA.</w:t>
            </w:r>
          </w:p>
        </w:tc>
      </w:tr>
      <w:tr w:rsidR="00593D85" w:rsidRPr="00D11C51" w14:paraId="60EA4DAE" w14:textId="77777777" w:rsidTr="008E2DF9">
        <w:tc>
          <w:tcPr>
            <w:tcW w:w="450" w:type="dxa"/>
          </w:tcPr>
          <w:p w14:paraId="611B4DE7" w14:textId="1DC6B69E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38.</w:t>
            </w:r>
          </w:p>
        </w:tc>
        <w:tc>
          <w:tcPr>
            <w:tcW w:w="9275" w:type="dxa"/>
          </w:tcPr>
          <w:p w14:paraId="6F887480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*Pope, M. M.,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</w:t>
            </w:r>
            <w:proofErr w:type="spellStart"/>
            <w:r w:rsidRPr="00D11C51">
              <w:rPr>
                <w:szCs w:val="24"/>
              </w:rPr>
              <w:t>Klippenstine</w:t>
            </w:r>
            <w:proofErr w:type="spellEnd"/>
            <w:r w:rsidRPr="00D11C51">
              <w:rPr>
                <w:szCs w:val="24"/>
              </w:rPr>
              <w:t xml:space="preserve">, M. A., &amp; Roberts, N. A.  (2016, January).  </w:t>
            </w:r>
            <w:r w:rsidRPr="00D11C51">
              <w:rPr>
                <w:i/>
                <w:szCs w:val="24"/>
              </w:rPr>
              <w:t>Play the game: Athletes and sexual assault.</w:t>
            </w:r>
            <w:r w:rsidRPr="00D11C51">
              <w:rPr>
                <w:szCs w:val="24"/>
              </w:rPr>
              <w:t xml:space="preserve"> Poster presented at the annual convention of Society for Personality and Social Psychology Law and Psychology Preconference, San Diego, CA.</w:t>
            </w:r>
          </w:p>
        </w:tc>
      </w:tr>
      <w:tr w:rsidR="00593D85" w:rsidRPr="00D11C51" w14:paraId="08C07B89" w14:textId="77777777" w:rsidTr="008E2DF9">
        <w:tc>
          <w:tcPr>
            <w:tcW w:w="450" w:type="dxa"/>
          </w:tcPr>
          <w:p w14:paraId="17B2FDBB" w14:textId="418E94EE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39.</w:t>
            </w:r>
          </w:p>
        </w:tc>
        <w:tc>
          <w:tcPr>
            <w:tcW w:w="9275" w:type="dxa"/>
          </w:tcPr>
          <w:p w14:paraId="48BCA987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*Shahid, S., *Duncan, C. J., *Wongsomboon, S., *</w:t>
            </w:r>
            <w:proofErr w:type="spellStart"/>
            <w:r w:rsidRPr="00D11C51">
              <w:rPr>
                <w:szCs w:val="24"/>
              </w:rPr>
              <w:t>Fakhouri</w:t>
            </w:r>
            <w:proofErr w:type="spellEnd"/>
            <w:r w:rsidRPr="00D11C51">
              <w:rPr>
                <w:szCs w:val="24"/>
              </w:rPr>
              <w:t xml:space="preserve">, A., *Velez-Bermudez, M., Roberts, N. A., &amp; </w:t>
            </w:r>
            <w:r w:rsidRPr="00D11C51">
              <w:rPr>
                <w:b/>
                <w:szCs w:val="24"/>
              </w:rPr>
              <w:t>Burleson M. H.</w:t>
            </w:r>
            <w:r w:rsidRPr="00D11C51">
              <w:rPr>
                <w:szCs w:val="24"/>
              </w:rPr>
              <w:t xml:space="preserve"> (2016, January). </w:t>
            </w:r>
            <w:r w:rsidRPr="00D11C51">
              <w:rPr>
                <w:i/>
                <w:szCs w:val="24"/>
              </w:rPr>
              <w:t>Attachment anxiety, depressed affect, and spousal touch during sleep.</w:t>
            </w:r>
            <w:r w:rsidRPr="00D11C51">
              <w:rPr>
                <w:szCs w:val="24"/>
              </w:rPr>
              <w:t xml:space="preserve"> Poster presented at the annual convention of Society for Personality and Social Psychology Social Personality Health Preconference, San Diego, CA.</w:t>
            </w:r>
          </w:p>
        </w:tc>
      </w:tr>
      <w:tr w:rsidR="00593D85" w:rsidRPr="00D11C51" w14:paraId="36FD117A" w14:textId="77777777" w:rsidTr="008E2DF9">
        <w:tc>
          <w:tcPr>
            <w:tcW w:w="450" w:type="dxa"/>
          </w:tcPr>
          <w:p w14:paraId="5B4FE1ED" w14:textId="55CBD78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40.</w:t>
            </w:r>
          </w:p>
        </w:tc>
        <w:tc>
          <w:tcPr>
            <w:tcW w:w="9275" w:type="dxa"/>
          </w:tcPr>
          <w:p w14:paraId="229B32EA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*Velez-Bermudez, M., *Reynolds, C., *Delgado, K., *Parkhurst, D., *Duncan, C. J., *Schultz, M.,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(2016, January). </w:t>
            </w:r>
            <w:r w:rsidRPr="00D11C51">
              <w:rPr>
                <w:i/>
                <w:szCs w:val="24"/>
              </w:rPr>
              <w:t xml:space="preserve">Attachment style predicts patient-doctor satisfaction among non-epileptic seizure patients. </w:t>
            </w:r>
            <w:r w:rsidRPr="00D11C51">
              <w:rPr>
                <w:szCs w:val="24"/>
              </w:rPr>
              <w:t>Poster presented at the annual meeting of the Society for Personality and Social Psychology, San Diego, CA.</w:t>
            </w:r>
          </w:p>
        </w:tc>
      </w:tr>
      <w:tr w:rsidR="00593D85" w:rsidRPr="00D11C51" w14:paraId="67D912B6" w14:textId="77777777" w:rsidTr="008E2DF9">
        <w:tc>
          <w:tcPr>
            <w:tcW w:w="450" w:type="dxa"/>
          </w:tcPr>
          <w:p w14:paraId="25944053" w14:textId="53FD8DE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41.</w:t>
            </w:r>
          </w:p>
        </w:tc>
        <w:tc>
          <w:tcPr>
            <w:tcW w:w="9275" w:type="dxa"/>
          </w:tcPr>
          <w:p w14:paraId="4374832C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Cs/>
                <w:szCs w:val="24"/>
              </w:rPr>
              <w:t>*Wongsomboon, S.</w:t>
            </w:r>
            <w:r w:rsidRPr="00D11C51">
              <w:rPr>
                <w:szCs w:val="24"/>
              </w:rPr>
              <w:t xml:space="preserve">, *Parkhurst, D., Robles, E.,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 A. (2015, November). </w:t>
            </w:r>
            <w:r w:rsidRPr="00D11C51">
              <w:rPr>
                <w:i/>
                <w:szCs w:val="24"/>
              </w:rPr>
              <w:t>The influence of sexual partner’s physical attractiveness outweighs perceived STI Risk in sexual decision-making.</w:t>
            </w:r>
            <w:r w:rsidRPr="00D11C51">
              <w:rPr>
                <w:szCs w:val="24"/>
              </w:rPr>
              <w:t xml:space="preserve"> Poster presented at the annual meeting of the Society for the Scientific Study of Sexuality, Albuquerque, NM.</w:t>
            </w:r>
          </w:p>
        </w:tc>
      </w:tr>
      <w:tr w:rsidR="00593D85" w:rsidRPr="00D11C51" w14:paraId="49919A7C" w14:textId="77777777" w:rsidTr="008E2DF9">
        <w:tc>
          <w:tcPr>
            <w:tcW w:w="450" w:type="dxa"/>
          </w:tcPr>
          <w:p w14:paraId="0DAFC742" w14:textId="396D30B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42.</w:t>
            </w:r>
          </w:p>
        </w:tc>
        <w:tc>
          <w:tcPr>
            <w:tcW w:w="9275" w:type="dxa"/>
          </w:tcPr>
          <w:p w14:paraId="2B7BDB1C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*Duncan, C. J.,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 xml:space="preserve">, K., *Parkhurst, D., *Reynolds, C., *Wongsomboon, S., *Foster, L., *Velez-Bermudez, M., *Hanna, R., Roberts, N. A., &amp; </w:t>
            </w: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(2015, September). </w:t>
            </w:r>
            <w:r w:rsidRPr="00D11C51">
              <w:rPr>
                <w:i/>
                <w:szCs w:val="24"/>
              </w:rPr>
              <w:t>Perceived childhood affection moderates touch effects on RSA responses after marital interaction.</w:t>
            </w:r>
            <w:r w:rsidRPr="00D11C51">
              <w:rPr>
                <w:szCs w:val="24"/>
              </w:rPr>
              <w:t xml:space="preserve"> Poster presented at the annual meeting of the Society for Psychophysiological Research, Seattle, WA.</w:t>
            </w:r>
          </w:p>
        </w:tc>
      </w:tr>
      <w:tr w:rsidR="00593D85" w:rsidRPr="00D11C51" w14:paraId="57826963" w14:textId="77777777" w:rsidTr="008E2DF9">
        <w:tc>
          <w:tcPr>
            <w:tcW w:w="450" w:type="dxa"/>
          </w:tcPr>
          <w:p w14:paraId="71E074AA" w14:textId="5D5BD890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43.</w:t>
            </w:r>
          </w:p>
        </w:tc>
        <w:tc>
          <w:tcPr>
            <w:tcW w:w="9275" w:type="dxa"/>
          </w:tcPr>
          <w:p w14:paraId="4AE893FF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*Parkhurst, D., *Duncan, C. J.,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 xml:space="preserve">, K., *Foster, L., *Reynolds, C., *Wongsomboon, S., </w:t>
            </w: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&amp; Roberts, N. A. (2015, October).  </w:t>
            </w:r>
            <w:r w:rsidRPr="00D11C51">
              <w:rPr>
                <w:i/>
                <w:szCs w:val="24"/>
              </w:rPr>
              <w:t>Attachment moderates the influence of positive interactions on RSA responses to laboratory stress.</w:t>
            </w:r>
            <w:r w:rsidRPr="00D11C51">
              <w:rPr>
                <w:szCs w:val="24"/>
              </w:rPr>
              <w:t xml:space="preserve"> Poster presented at the annual meeting of the Society for Psychophysiological Research, Seattle, WA.</w:t>
            </w:r>
          </w:p>
        </w:tc>
      </w:tr>
      <w:tr w:rsidR="00593D85" w:rsidRPr="00D11C51" w14:paraId="3E93FADD" w14:textId="77777777" w:rsidTr="008E2DF9">
        <w:tc>
          <w:tcPr>
            <w:tcW w:w="450" w:type="dxa"/>
          </w:tcPr>
          <w:p w14:paraId="4111ED4E" w14:textId="5929590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44.</w:t>
            </w:r>
          </w:p>
        </w:tc>
        <w:tc>
          <w:tcPr>
            <w:tcW w:w="9275" w:type="dxa"/>
          </w:tcPr>
          <w:p w14:paraId="67C9AA37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*Bryant, V., *Duncan, C. J., *Hermosillo, L.,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(2015, February). </w:t>
            </w:r>
            <w:r w:rsidRPr="00D11C51">
              <w:rPr>
                <w:i/>
                <w:szCs w:val="24"/>
              </w:rPr>
              <w:t xml:space="preserve">Are relationships good for regulation? Emotion regulation and relationship status among patients with seizure disorders. </w:t>
            </w:r>
            <w:r w:rsidRPr="00D11C51">
              <w:rPr>
                <w:szCs w:val="24"/>
              </w:rPr>
              <w:t>Poster presented at the annual Society for Personality and Social Psychology Emotion Preconference, Long Beach, CA.</w:t>
            </w:r>
          </w:p>
        </w:tc>
      </w:tr>
      <w:tr w:rsidR="00593D85" w:rsidRPr="00D11C51" w14:paraId="1FC8B620" w14:textId="77777777" w:rsidTr="008E2DF9">
        <w:tc>
          <w:tcPr>
            <w:tcW w:w="450" w:type="dxa"/>
          </w:tcPr>
          <w:p w14:paraId="4E0BC5ED" w14:textId="1EE2C29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45.</w:t>
            </w:r>
          </w:p>
        </w:tc>
        <w:tc>
          <w:tcPr>
            <w:tcW w:w="9275" w:type="dxa"/>
          </w:tcPr>
          <w:p w14:paraId="34B5068A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Phrasavath</w:t>
            </w:r>
            <w:proofErr w:type="spellEnd"/>
            <w:r w:rsidRPr="00D11C51">
              <w:rPr>
                <w:szCs w:val="24"/>
              </w:rPr>
              <w:t xml:space="preserve">, L., *Duncan, C. J., Roberts, N. A., &amp; </w:t>
            </w: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(2015, February). </w:t>
            </w:r>
            <w:r w:rsidRPr="00D11C51">
              <w:rPr>
                <w:i/>
                <w:szCs w:val="24"/>
              </w:rPr>
              <w:t>Promoting emotion regulation through affectionate touch.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Long Beach, CA.</w:t>
            </w:r>
          </w:p>
        </w:tc>
      </w:tr>
      <w:tr w:rsidR="00593D85" w:rsidRPr="00D11C51" w14:paraId="7216F1F1" w14:textId="77777777" w:rsidTr="008E2DF9">
        <w:tc>
          <w:tcPr>
            <w:tcW w:w="450" w:type="dxa"/>
          </w:tcPr>
          <w:p w14:paraId="71FFA2DE" w14:textId="4F2CDED8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46.</w:t>
            </w:r>
          </w:p>
        </w:tc>
        <w:tc>
          <w:tcPr>
            <w:tcW w:w="9275" w:type="dxa"/>
          </w:tcPr>
          <w:p w14:paraId="7718162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*Kiss, A., *Duncan, C. J.,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(2015, February). </w:t>
            </w:r>
            <w:r w:rsidRPr="00D11C51">
              <w:rPr>
                <w:i/>
                <w:szCs w:val="24"/>
              </w:rPr>
              <w:t xml:space="preserve">How does your spouse make you “feel”: A look into spousal positive affect and </w:t>
            </w:r>
            <w:proofErr w:type="gramStart"/>
            <w:r w:rsidRPr="00D11C51">
              <w:rPr>
                <w:i/>
                <w:szCs w:val="24"/>
              </w:rPr>
              <w:t>somatization.</w:t>
            </w:r>
            <w:proofErr w:type="gramEnd"/>
            <w:r w:rsidRPr="00D11C51">
              <w:rPr>
                <w:szCs w:val="24"/>
              </w:rPr>
              <w:t xml:space="preserve"> Poster presented at the annual Society for Personality and Social Psychology Emotion Preconference, Long Beach, CA. </w:t>
            </w:r>
          </w:p>
        </w:tc>
      </w:tr>
      <w:tr w:rsidR="00593D85" w:rsidRPr="00D11C51" w14:paraId="386337E9" w14:textId="77777777" w:rsidTr="008E2DF9">
        <w:tc>
          <w:tcPr>
            <w:tcW w:w="450" w:type="dxa"/>
          </w:tcPr>
          <w:p w14:paraId="754C9CAA" w14:textId="1BD6DB4E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47.</w:t>
            </w:r>
          </w:p>
        </w:tc>
        <w:tc>
          <w:tcPr>
            <w:tcW w:w="9275" w:type="dxa"/>
          </w:tcPr>
          <w:p w14:paraId="1723182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*Bryant, V. A., *Hermosillo, L.,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 xml:space="preserve">, K.,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(2014, November). </w:t>
            </w:r>
            <w:r w:rsidRPr="00D11C51">
              <w:rPr>
                <w:i/>
                <w:szCs w:val="24"/>
              </w:rPr>
              <w:t>Implications of emotion regulation difficulties among individuals with seizure disorders.</w:t>
            </w:r>
            <w:r w:rsidRPr="00D11C51">
              <w:rPr>
                <w:szCs w:val="24"/>
              </w:rPr>
              <w:t xml:space="preserve">  Poster presented at the annual meeting of the Social Psychologists of Arizona, Phoenix, AZ.  </w:t>
            </w:r>
          </w:p>
        </w:tc>
      </w:tr>
      <w:tr w:rsidR="00593D85" w:rsidRPr="00D11C51" w14:paraId="31BDCAD8" w14:textId="77777777" w:rsidTr="008E2DF9">
        <w:tc>
          <w:tcPr>
            <w:tcW w:w="450" w:type="dxa"/>
          </w:tcPr>
          <w:p w14:paraId="5164BD03" w14:textId="764DF6DD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48.</w:t>
            </w:r>
          </w:p>
        </w:tc>
        <w:tc>
          <w:tcPr>
            <w:tcW w:w="9275" w:type="dxa"/>
          </w:tcPr>
          <w:p w14:paraId="20B3EDF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*Duncan, C.J., *Kiss, A., *</w:t>
            </w:r>
            <w:proofErr w:type="spellStart"/>
            <w:r w:rsidRPr="00D11C51">
              <w:rPr>
                <w:szCs w:val="24"/>
              </w:rPr>
              <w:t>Fakhouri</w:t>
            </w:r>
            <w:proofErr w:type="spellEnd"/>
            <w:r w:rsidRPr="00D11C51">
              <w:rPr>
                <w:szCs w:val="24"/>
              </w:rPr>
              <w:t xml:space="preserve">,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(2014, November). </w:t>
            </w:r>
            <w:r w:rsidRPr="00D11C51">
              <w:rPr>
                <w:i/>
                <w:szCs w:val="24"/>
              </w:rPr>
              <w:t>Partner attractiveness as a predictor of marital satisfaction and intimacy in married couples.</w:t>
            </w:r>
            <w:r w:rsidRPr="00D11C51">
              <w:rPr>
                <w:szCs w:val="24"/>
              </w:rPr>
              <w:t xml:space="preserve"> Poster presented at the annual meeting of the Social Psychologists of Arizona, Phoenix, AZ.  </w:t>
            </w:r>
          </w:p>
        </w:tc>
      </w:tr>
      <w:tr w:rsidR="00593D85" w:rsidRPr="00D11C51" w14:paraId="0159AAE5" w14:textId="77777777" w:rsidTr="008E2DF9">
        <w:tc>
          <w:tcPr>
            <w:tcW w:w="450" w:type="dxa"/>
          </w:tcPr>
          <w:p w14:paraId="591B8254" w14:textId="4E14A59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49.</w:t>
            </w:r>
          </w:p>
        </w:tc>
        <w:tc>
          <w:tcPr>
            <w:tcW w:w="9275" w:type="dxa"/>
          </w:tcPr>
          <w:p w14:paraId="0F63C3C2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Phrasavath</w:t>
            </w:r>
            <w:proofErr w:type="spellEnd"/>
            <w:r w:rsidRPr="00D11C51">
              <w:rPr>
                <w:szCs w:val="24"/>
              </w:rPr>
              <w:t>, L., *</w:t>
            </w:r>
            <w:proofErr w:type="spellStart"/>
            <w:r w:rsidRPr="00D11C51">
              <w:rPr>
                <w:szCs w:val="24"/>
              </w:rPr>
              <w:t>Fakhouri</w:t>
            </w:r>
            <w:proofErr w:type="spellEnd"/>
            <w:r w:rsidRPr="00D11C51">
              <w:rPr>
                <w:szCs w:val="24"/>
              </w:rPr>
              <w:t xml:space="preserve">, A., *Wongsomboon, S., *Hermosillo, L.,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(2014, November). </w:t>
            </w:r>
            <w:r w:rsidRPr="00D11C51">
              <w:rPr>
                <w:i/>
                <w:szCs w:val="24"/>
              </w:rPr>
              <w:t>Touchy-feely: Relationships among cultural perceptions of touch, ethnic experiences, and social connection.</w:t>
            </w:r>
            <w:r w:rsidRPr="00D11C51">
              <w:rPr>
                <w:szCs w:val="24"/>
              </w:rPr>
              <w:t xml:space="preserve"> Poster presented at the annual meeting of the Social Psychologists of Arizona, Phoenix, AZ.</w:t>
            </w:r>
          </w:p>
        </w:tc>
      </w:tr>
      <w:tr w:rsidR="00593D85" w:rsidRPr="00D11C51" w14:paraId="121A3D8C" w14:textId="77777777" w:rsidTr="008E2DF9">
        <w:tc>
          <w:tcPr>
            <w:tcW w:w="450" w:type="dxa"/>
          </w:tcPr>
          <w:p w14:paraId="67FDB641" w14:textId="4834A87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50.</w:t>
            </w:r>
          </w:p>
        </w:tc>
        <w:tc>
          <w:tcPr>
            <w:tcW w:w="9275" w:type="dxa"/>
          </w:tcPr>
          <w:p w14:paraId="0B45DC1F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*Parkhurst, D., *Duncan, C. J.,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>, K., *Torres, D., *Hermosillo, L., *Bryant, V., *</w:t>
            </w:r>
            <w:proofErr w:type="spellStart"/>
            <w:r w:rsidRPr="00D11C51">
              <w:rPr>
                <w:szCs w:val="24"/>
              </w:rPr>
              <w:t>Phrasavath</w:t>
            </w:r>
            <w:proofErr w:type="spellEnd"/>
            <w:r w:rsidRPr="00D11C51">
              <w:rPr>
                <w:szCs w:val="24"/>
              </w:rPr>
              <w:t xml:space="preserve">, L., *Barker, M.,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 A. (2014, September). </w:t>
            </w:r>
            <w:r w:rsidRPr="00D11C51">
              <w:rPr>
                <w:i/>
                <w:szCs w:val="24"/>
              </w:rPr>
              <w:t>Does respiratory sinus arrhythmia predict emotional experience while reliving anger, happiness, and shame?</w:t>
            </w:r>
            <w:r w:rsidRPr="00D11C51">
              <w:rPr>
                <w:szCs w:val="24"/>
              </w:rPr>
              <w:t xml:space="preserve"> Poster presented at the annual meeting of the Society for Psychophysiological Research, Atlanta, GA.</w:t>
            </w:r>
          </w:p>
        </w:tc>
      </w:tr>
      <w:tr w:rsidR="00593D85" w:rsidRPr="00D11C51" w14:paraId="7D8D27D3" w14:textId="77777777" w:rsidTr="008E2DF9">
        <w:tc>
          <w:tcPr>
            <w:tcW w:w="450" w:type="dxa"/>
          </w:tcPr>
          <w:p w14:paraId="13B7E4C0" w14:textId="6F2CC11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51.</w:t>
            </w:r>
          </w:p>
        </w:tc>
        <w:tc>
          <w:tcPr>
            <w:tcW w:w="9275" w:type="dxa"/>
          </w:tcPr>
          <w:p w14:paraId="10CF58C5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*Flores, M.A., *Swanson, H., Roberts, N.A.,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(2014, February). </w:t>
            </w:r>
            <w:r w:rsidRPr="00D11C51">
              <w:rPr>
                <w:i/>
                <w:szCs w:val="24"/>
              </w:rPr>
              <w:t>Sleeping together: Marital satisfaction and the social context of sleep.</w:t>
            </w:r>
            <w:r w:rsidRPr="00D11C51">
              <w:rPr>
                <w:szCs w:val="24"/>
              </w:rPr>
              <w:t xml:space="preserve"> Poster presented at the annual Society for Personality and Social Psychology Happiness and Well-Being Pre-Conference, Austin, TX.</w:t>
            </w:r>
          </w:p>
        </w:tc>
      </w:tr>
      <w:tr w:rsidR="00593D85" w:rsidRPr="00D11C51" w14:paraId="72A91FBE" w14:textId="77777777" w:rsidTr="008E2DF9">
        <w:tc>
          <w:tcPr>
            <w:tcW w:w="450" w:type="dxa"/>
          </w:tcPr>
          <w:p w14:paraId="2B3DB494" w14:textId="1D6CDE59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52.</w:t>
            </w:r>
          </w:p>
        </w:tc>
        <w:tc>
          <w:tcPr>
            <w:tcW w:w="9275" w:type="dxa"/>
          </w:tcPr>
          <w:p w14:paraId="79454D08" w14:textId="25E5CD4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*Duncan, C.J., *Dinsmore, W., *</w:t>
            </w:r>
            <w:proofErr w:type="spellStart"/>
            <w:r w:rsidRPr="00D11C51">
              <w:rPr>
                <w:szCs w:val="24"/>
              </w:rPr>
              <w:t>Kenar</w:t>
            </w:r>
            <w:proofErr w:type="spellEnd"/>
            <w:r w:rsidRPr="00D11C51">
              <w:rPr>
                <w:szCs w:val="24"/>
              </w:rPr>
              <w:t>, K., *Barker, M.R., *</w:t>
            </w:r>
            <w:proofErr w:type="spellStart"/>
            <w:r w:rsidRPr="00D11C51">
              <w:rPr>
                <w:szCs w:val="24"/>
              </w:rPr>
              <w:t>Rosenbusch</w:t>
            </w:r>
            <w:proofErr w:type="spellEnd"/>
            <w:r w:rsidRPr="00D11C51">
              <w:rPr>
                <w:szCs w:val="24"/>
              </w:rPr>
              <w:t xml:space="preserve">, K.,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N.A. (2013, October). </w:t>
            </w:r>
            <w:r w:rsidRPr="00D11C51">
              <w:rPr>
                <w:i/>
                <w:szCs w:val="24"/>
              </w:rPr>
              <w:t>Scent of a man: Emotional responses to fragrances</w:t>
            </w:r>
            <w:r w:rsidRPr="00D11C51">
              <w:rPr>
                <w:szCs w:val="24"/>
              </w:rPr>
              <w:t>. Poster presented at the annual meeting of the Society for Psychophysiological Research, Florence, Italy.</w:t>
            </w:r>
          </w:p>
        </w:tc>
      </w:tr>
      <w:tr w:rsidR="00593D85" w:rsidRPr="00D11C51" w14:paraId="2564FA58" w14:textId="77777777" w:rsidTr="008E2DF9">
        <w:tc>
          <w:tcPr>
            <w:tcW w:w="450" w:type="dxa"/>
          </w:tcPr>
          <w:p w14:paraId="5D33B555" w14:textId="70D561A6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53.</w:t>
            </w:r>
          </w:p>
        </w:tc>
        <w:tc>
          <w:tcPr>
            <w:tcW w:w="9275" w:type="dxa"/>
          </w:tcPr>
          <w:p w14:paraId="23C05AB8" w14:textId="2BEAF635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>, T. M., *</w:t>
            </w:r>
            <w:proofErr w:type="spellStart"/>
            <w:r w:rsidRPr="00D11C51">
              <w:rPr>
                <w:szCs w:val="24"/>
              </w:rPr>
              <w:t>Valancova</w:t>
            </w:r>
            <w:proofErr w:type="spellEnd"/>
            <w:r w:rsidRPr="00D11C51">
              <w:rPr>
                <w:szCs w:val="24"/>
              </w:rPr>
              <w:t>, K., *Dinsmore, W., *</w:t>
            </w:r>
            <w:proofErr w:type="spellStart"/>
            <w:r w:rsidRPr="00D11C51">
              <w:rPr>
                <w:szCs w:val="24"/>
              </w:rPr>
              <w:t>Kenar</w:t>
            </w:r>
            <w:proofErr w:type="spellEnd"/>
            <w:r w:rsidRPr="00D11C51">
              <w:rPr>
                <w:szCs w:val="24"/>
              </w:rPr>
              <w:t>, K., Roberts, N. A., Davis, M. C.</w:t>
            </w:r>
            <w:r w:rsidR="00AD2D21">
              <w:rPr>
                <w:szCs w:val="24"/>
              </w:rPr>
              <w:t xml:space="preserve">, &amp; </w:t>
            </w:r>
            <w:r w:rsidR="00AD2D21"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</w:t>
            </w:r>
            <w:r w:rsidR="00AD2D21">
              <w:rPr>
                <w:szCs w:val="24"/>
              </w:rPr>
              <w:t>(</w:t>
            </w:r>
            <w:r w:rsidRPr="00D11C51">
              <w:rPr>
                <w:szCs w:val="24"/>
              </w:rPr>
              <w:t xml:space="preserve">2013, October).  </w:t>
            </w:r>
            <w:r w:rsidRPr="00D11C51">
              <w:rPr>
                <w:i/>
                <w:szCs w:val="24"/>
              </w:rPr>
              <w:t xml:space="preserve">Daily physical contact and heart rate reactivity to laboratory stress: Differences between spouses.  </w:t>
            </w:r>
            <w:r w:rsidRPr="00D11C51">
              <w:rPr>
                <w:szCs w:val="24"/>
              </w:rPr>
              <w:t>Poster presented at the annual convention of the Society for Psychophysiological Research, Florence, Italy.</w:t>
            </w:r>
          </w:p>
        </w:tc>
      </w:tr>
      <w:tr w:rsidR="00593D85" w:rsidRPr="00D11C51" w14:paraId="4FC89AAD" w14:textId="77777777" w:rsidTr="008E2DF9">
        <w:tc>
          <w:tcPr>
            <w:tcW w:w="450" w:type="dxa"/>
          </w:tcPr>
          <w:p w14:paraId="2DE4CFF8" w14:textId="13E1B1A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54.</w:t>
            </w:r>
          </w:p>
        </w:tc>
        <w:tc>
          <w:tcPr>
            <w:tcW w:w="9275" w:type="dxa"/>
          </w:tcPr>
          <w:p w14:paraId="3E0B3A4E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*Hermosillo, L., *Brothers, E., *</w:t>
            </w:r>
            <w:proofErr w:type="spellStart"/>
            <w:r w:rsidRPr="00D11C51">
              <w:rPr>
                <w:szCs w:val="24"/>
              </w:rPr>
              <w:t>Emberlin</w:t>
            </w:r>
            <w:proofErr w:type="spellEnd"/>
            <w:r w:rsidRPr="00D11C51">
              <w:rPr>
                <w:szCs w:val="24"/>
              </w:rPr>
              <w:t xml:space="preserve">, C., Roberts, N.A.,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(2013, March). </w:t>
            </w:r>
            <w:r w:rsidRPr="00D11C51">
              <w:rPr>
                <w:i/>
                <w:szCs w:val="24"/>
              </w:rPr>
              <w:t>Social pressures prevent help-seeking: Military spouses weigh marriage and career.</w:t>
            </w:r>
            <w:r w:rsidRPr="00D11C51">
              <w:rPr>
                <w:szCs w:val="24"/>
              </w:rPr>
              <w:t xml:space="preserve"> Poster presented at the third annual meeting of the Social Psychologists of Arizona, Tucson, AZ.</w:t>
            </w:r>
          </w:p>
        </w:tc>
      </w:tr>
      <w:tr w:rsidR="00593D85" w:rsidRPr="00D11C51" w14:paraId="323C2C6D" w14:textId="77777777" w:rsidTr="008E2DF9">
        <w:tc>
          <w:tcPr>
            <w:tcW w:w="450" w:type="dxa"/>
          </w:tcPr>
          <w:p w14:paraId="5DE2BE9B" w14:textId="5D2CBDA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55.</w:t>
            </w:r>
          </w:p>
        </w:tc>
        <w:tc>
          <w:tcPr>
            <w:tcW w:w="9275" w:type="dxa"/>
          </w:tcPr>
          <w:p w14:paraId="5EB71F64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>, T. M., *</w:t>
            </w:r>
            <w:proofErr w:type="spellStart"/>
            <w:r w:rsidRPr="00D11C51">
              <w:rPr>
                <w:szCs w:val="24"/>
              </w:rPr>
              <w:t>Valancova</w:t>
            </w:r>
            <w:proofErr w:type="spellEnd"/>
            <w:r w:rsidRPr="00D11C51">
              <w:rPr>
                <w:szCs w:val="24"/>
              </w:rPr>
              <w:t xml:space="preserve">, K., *Dinsmore, W., *Swain, R., Roberts, N. A., &amp; Davis, M. C. (2012, September).  </w:t>
            </w:r>
            <w:r w:rsidRPr="00D11C51">
              <w:rPr>
                <w:i/>
                <w:szCs w:val="24"/>
              </w:rPr>
              <w:t xml:space="preserve">Touch versus talk: How does partner presence regulate stress responses? </w:t>
            </w:r>
            <w:r w:rsidRPr="00D11C51">
              <w:rPr>
                <w:szCs w:val="24"/>
              </w:rPr>
              <w:t>Poster presented at the annual convention of the Society for Psychophysiological Research, New Orleans, LA.</w:t>
            </w:r>
          </w:p>
        </w:tc>
      </w:tr>
      <w:tr w:rsidR="00593D85" w:rsidRPr="00D11C51" w14:paraId="5710D58D" w14:textId="77777777" w:rsidTr="008E2DF9">
        <w:tc>
          <w:tcPr>
            <w:tcW w:w="450" w:type="dxa"/>
          </w:tcPr>
          <w:p w14:paraId="4981170E" w14:textId="3473A7B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56.</w:t>
            </w:r>
          </w:p>
        </w:tc>
        <w:tc>
          <w:tcPr>
            <w:tcW w:w="9275" w:type="dxa"/>
          </w:tcPr>
          <w:p w14:paraId="785E5C8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 xml:space="preserve">, T. M., Todd, M. Davis, M. C., &amp; Roberts, N. A. (2012, May). </w:t>
            </w:r>
            <w:r w:rsidRPr="00D11C51">
              <w:rPr>
                <w:i/>
                <w:szCs w:val="24"/>
              </w:rPr>
              <w:t>Daily mood and the meanings of partner physical affection and sexual activity</w:t>
            </w:r>
            <w:r w:rsidRPr="00D11C51">
              <w:rPr>
                <w:szCs w:val="24"/>
              </w:rPr>
              <w:t>. Poster presented at the annual convention of the Association for Psychological Science, Chicago, IL.</w:t>
            </w:r>
          </w:p>
        </w:tc>
      </w:tr>
      <w:tr w:rsidR="00593D85" w:rsidRPr="00D11C51" w14:paraId="3D96BF08" w14:textId="77777777" w:rsidTr="008E2DF9">
        <w:tc>
          <w:tcPr>
            <w:tcW w:w="450" w:type="dxa"/>
          </w:tcPr>
          <w:p w14:paraId="3BDD5DB6" w14:textId="4C57E9AE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57.</w:t>
            </w:r>
          </w:p>
        </w:tc>
        <w:tc>
          <w:tcPr>
            <w:tcW w:w="9275" w:type="dxa"/>
          </w:tcPr>
          <w:p w14:paraId="3660E0A4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*Guan, X., Roberts, N. A.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(2012, January). </w:t>
            </w:r>
            <w:r w:rsidRPr="00D11C51">
              <w:rPr>
                <w:i/>
                <w:szCs w:val="24"/>
              </w:rPr>
              <w:t>Social relationships and emotion regulation.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San Diego, CA.</w:t>
            </w:r>
          </w:p>
        </w:tc>
      </w:tr>
      <w:tr w:rsidR="00593D85" w:rsidRPr="00D11C51" w14:paraId="348FAFC3" w14:textId="77777777" w:rsidTr="008E2DF9">
        <w:tc>
          <w:tcPr>
            <w:tcW w:w="450" w:type="dxa"/>
          </w:tcPr>
          <w:p w14:paraId="5B2B6C5F" w14:textId="6F37E536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58.</w:t>
            </w:r>
          </w:p>
        </w:tc>
        <w:tc>
          <w:tcPr>
            <w:tcW w:w="9275" w:type="dxa"/>
          </w:tcPr>
          <w:p w14:paraId="2BE969E1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*Azmat, A., </w:t>
            </w: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Todd, M. &amp; Trevathan, W. R.  (2012, January). </w:t>
            </w:r>
            <w:r w:rsidRPr="00D11C51">
              <w:rPr>
                <w:i/>
                <w:szCs w:val="24"/>
              </w:rPr>
              <w:t>Are menstrual cycle-related changes in emotion reports a response to menstrual cycle-related changes in sexual activity?</w:t>
            </w:r>
            <w:r w:rsidRPr="00D11C51">
              <w:rPr>
                <w:szCs w:val="24"/>
              </w:rPr>
              <w:t xml:space="preserve">  Poster presented at the annual Society for Personality and Social Psychology Emotion Preconference, San Diego, CA.</w:t>
            </w:r>
          </w:p>
        </w:tc>
      </w:tr>
      <w:tr w:rsidR="00593D85" w:rsidRPr="00D11C51" w14:paraId="637AEA0A" w14:textId="77777777" w:rsidTr="008E2DF9">
        <w:tc>
          <w:tcPr>
            <w:tcW w:w="450" w:type="dxa"/>
          </w:tcPr>
          <w:p w14:paraId="07568936" w14:textId="01877C4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59.</w:t>
            </w:r>
          </w:p>
        </w:tc>
        <w:tc>
          <w:tcPr>
            <w:tcW w:w="9275" w:type="dxa"/>
          </w:tcPr>
          <w:p w14:paraId="1DDA8707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Valancova</w:t>
            </w:r>
            <w:proofErr w:type="spellEnd"/>
            <w:r w:rsidRPr="00D11C51">
              <w:rPr>
                <w:szCs w:val="24"/>
              </w:rPr>
              <w:t>, K., 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 xml:space="preserve">, T., Roberts, N. A.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(2012, January). </w:t>
            </w:r>
            <w:r w:rsidRPr="00D11C51">
              <w:rPr>
                <w:i/>
                <w:szCs w:val="24"/>
              </w:rPr>
              <w:t>Why bad moods are such a turn-off: Emotion regulation difficulties predict perceived attractiveness in married couples.</w:t>
            </w:r>
            <w:r w:rsidRPr="00D11C51">
              <w:rPr>
                <w:szCs w:val="24"/>
              </w:rPr>
              <w:t xml:space="preserve"> Poster presented at the annual Society for Personality and Social Psychology Emotion Preconference, San Diego, CA.</w:t>
            </w:r>
          </w:p>
        </w:tc>
      </w:tr>
      <w:tr w:rsidR="00593D85" w:rsidRPr="00D11C51" w14:paraId="1CB7CEB8" w14:textId="77777777" w:rsidTr="008E2DF9">
        <w:tc>
          <w:tcPr>
            <w:tcW w:w="450" w:type="dxa"/>
          </w:tcPr>
          <w:p w14:paraId="7D715AF2" w14:textId="0593456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60.</w:t>
            </w:r>
          </w:p>
        </w:tc>
        <w:tc>
          <w:tcPr>
            <w:tcW w:w="9275" w:type="dxa"/>
          </w:tcPr>
          <w:p w14:paraId="00BAE38A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Cs/>
                <w:szCs w:val="24"/>
              </w:rPr>
              <w:t>*</w:t>
            </w:r>
            <w:proofErr w:type="spellStart"/>
            <w:r w:rsidRPr="00D11C51">
              <w:rPr>
                <w:bCs/>
                <w:szCs w:val="24"/>
              </w:rPr>
              <w:t>Valancova</w:t>
            </w:r>
            <w:proofErr w:type="spellEnd"/>
            <w:r w:rsidRPr="00D11C51">
              <w:rPr>
                <w:bCs/>
                <w:szCs w:val="24"/>
              </w:rPr>
              <w:t xml:space="preserve">, K., *Guan, X., *Martinez-Morales, V., *Bear, M., *Flores, M., *Schneider, T., Roberts, N. A., &amp; </w:t>
            </w:r>
            <w:r w:rsidRPr="00D11C51">
              <w:rPr>
                <w:b/>
                <w:bCs/>
                <w:szCs w:val="24"/>
              </w:rPr>
              <w:t>Burleson, M. H.</w:t>
            </w:r>
            <w:r w:rsidRPr="00D11C51">
              <w:rPr>
                <w:bCs/>
                <w:szCs w:val="24"/>
              </w:rPr>
              <w:t xml:space="preserve">  (2011, October). </w:t>
            </w:r>
            <w:r w:rsidRPr="00D11C51">
              <w:rPr>
                <w:bCs/>
                <w:i/>
                <w:szCs w:val="24"/>
              </w:rPr>
              <w:t>Acculturation-related differences in attitudes and experiences of physical affection and touch.</w:t>
            </w:r>
            <w:r w:rsidRPr="00D11C51">
              <w:rPr>
                <w:b/>
                <w:bCs/>
                <w:szCs w:val="24"/>
              </w:rPr>
              <w:t xml:space="preserve"> </w:t>
            </w:r>
            <w:r w:rsidRPr="00D11C51">
              <w:rPr>
                <w:szCs w:val="24"/>
              </w:rPr>
              <w:t>Poster presented at the Health, Emotion, and Relationships conference of the International Association for Relationship Research, Tucson, AZ.</w:t>
            </w:r>
          </w:p>
        </w:tc>
      </w:tr>
      <w:tr w:rsidR="00593D85" w:rsidRPr="00D11C51" w14:paraId="2DF23812" w14:textId="77777777" w:rsidTr="008E2DF9">
        <w:tc>
          <w:tcPr>
            <w:tcW w:w="450" w:type="dxa"/>
          </w:tcPr>
          <w:p w14:paraId="52823B6A" w14:textId="36BAED3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61.</w:t>
            </w:r>
          </w:p>
        </w:tc>
        <w:tc>
          <w:tcPr>
            <w:tcW w:w="9275" w:type="dxa"/>
          </w:tcPr>
          <w:p w14:paraId="692E3D4A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*Gunther, S., Roberts, N. A.,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Tinsley, B., Diaz, D., &amp; Schneider, T. (2011, October). </w:t>
            </w:r>
            <w:r w:rsidRPr="00D11C51">
              <w:rPr>
                <w:i/>
                <w:szCs w:val="24"/>
              </w:rPr>
              <w:t>Quantum “jumps:” An analysis of mother and child discrepancies in risky decisions and their emotional underpinnings.</w:t>
            </w:r>
            <w:r w:rsidRPr="00D11C51">
              <w:rPr>
                <w:szCs w:val="24"/>
              </w:rPr>
              <w:t xml:space="preserve"> Poster presented at the Health, Emotion, and Relationships conference of the International Association for Relationship Research, Tucson, AZ.</w:t>
            </w:r>
          </w:p>
        </w:tc>
      </w:tr>
      <w:tr w:rsidR="00593D85" w:rsidRPr="00D11C51" w14:paraId="77362655" w14:textId="77777777" w:rsidTr="008E2DF9">
        <w:tc>
          <w:tcPr>
            <w:tcW w:w="450" w:type="dxa"/>
          </w:tcPr>
          <w:p w14:paraId="405DCB81" w14:textId="6FFA01CC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62.</w:t>
            </w:r>
          </w:p>
        </w:tc>
        <w:tc>
          <w:tcPr>
            <w:tcW w:w="9275" w:type="dxa"/>
          </w:tcPr>
          <w:p w14:paraId="6954D9D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*Barker, M., Roberts, N.A., 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>, T., Torres, D., *Powell, K., *</w:t>
            </w:r>
            <w:proofErr w:type="spellStart"/>
            <w:r w:rsidRPr="00D11C51">
              <w:rPr>
                <w:szCs w:val="24"/>
              </w:rPr>
              <w:t>Valancova</w:t>
            </w:r>
            <w:proofErr w:type="spellEnd"/>
            <w:r w:rsidRPr="00D11C51">
              <w:rPr>
                <w:szCs w:val="24"/>
              </w:rPr>
              <w:t xml:space="preserve">, K., *Guan, X., Dinsmore, W., Hess, L.,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(2011, September). </w:t>
            </w:r>
            <w:r w:rsidRPr="00D11C51">
              <w:rPr>
                <w:i/>
                <w:szCs w:val="24"/>
              </w:rPr>
              <w:t xml:space="preserve">Psychophysiological basis for “psychogenic” symptom? Cardiovascular correlates of self-reported emotion regulation difficulties among patients with psychogenic nonepileptic seizures. </w:t>
            </w:r>
            <w:r w:rsidRPr="00D11C51">
              <w:rPr>
                <w:szCs w:val="24"/>
              </w:rPr>
              <w:t>Poster presented at the annual meeting of the Society for Psychophysiological Research, Boston, MA.</w:t>
            </w:r>
          </w:p>
        </w:tc>
      </w:tr>
      <w:tr w:rsidR="00593D85" w:rsidRPr="00D11C51" w14:paraId="5E4ED9F1" w14:textId="77777777" w:rsidTr="008E2DF9">
        <w:tc>
          <w:tcPr>
            <w:tcW w:w="450" w:type="dxa"/>
          </w:tcPr>
          <w:p w14:paraId="7369762C" w14:textId="2EBD608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63.</w:t>
            </w:r>
          </w:p>
        </w:tc>
        <w:tc>
          <w:tcPr>
            <w:tcW w:w="9275" w:type="dxa"/>
          </w:tcPr>
          <w:p w14:paraId="2FE77A62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Davis, M. C., *Guan, X., </w:t>
            </w:r>
            <w:proofErr w:type="spellStart"/>
            <w:r w:rsidRPr="00D11C51">
              <w:rPr>
                <w:szCs w:val="24"/>
              </w:rPr>
              <w:t>Zautra</w:t>
            </w:r>
            <w:proofErr w:type="spellEnd"/>
            <w:r w:rsidRPr="00D11C51">
              <w:rPr>
                <w:szCs w:val="24"/>
              </w:rPr>
              <w:t xml:space="preserve">, A. J., &amp; Irwin, M. R. (2010, October).  </w:t>
            </w:r>
            <w:r w:rsidRPr="00D11C51">
              <w:rPr>
                <w:i/>
                <w:szCs w:val="24"/>
              </w:rPr>
              <w:t>Spousal love and affection, chronic stress, and regulation of the inflammatory response in rheumatoid arthritis.</w:t>
            </w:r>
            <w:r w:rsidRPr="00D11C51">
              <w:rPr>
                <w:szCs w:val="24"/>
              </w:rPr>
              <w:t xml:space="preserve">  Poster presented at the annual meeting of the Society for Psychophysiological Research, Portland, OR.</w:t>
            </w:r>
          </w:p>
        </w:tc>
      </w:tr>
      <w:tr w:rsidR="00593D85" w:rsidRPr="00D11C51" w14:paraId="315488C1" w14:textId="77777777" w:rsidTr="008E2DF9">
        <w:tc>
          <w:tcPr>
            <w:tcW w:w="450" w:type="dxa"/>
          </w:tcPr>
          <w:p w14:paraId="120BD250" w14:textId="7108F41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64.</w:t>
            </w:r>
          </w:p>
        </w:tc>
        <w:tc>
          <w:tcPr>
            <w:tcW w:w="9275" w:type="dxa"/>
          </w:tcPr>
          <w:p w14:paraId="6A8FFFC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*Devine, M. J., 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 xml:space="preserve">, T. M., *Weber, D. J., *Torres, D., *Harrison, L., *Call, M.,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(2010, October). </w:t>
            </w:r>
            <w:r w:rsidRPr="00D11C51">
              <w:rPr>
                <w:i/>
                <w:szCs w:val="24"/>
              </w:rPr>
              <w:t xml:space="preserve">Does brachial artery blood pressure cuff inflation influence cardiovascular and skin conductance measurements? </w:t>
            </w:r>
            <w:r w:rsidRPr="00D11C51">
              <w:rPr>
                <w:szCs w:val="24"/>
              </w:rPr>
              <w:t>Poster presented at the annual meeting of the Society for Psychophysiological Research, Portland, OR.</w:t>
            </w:r>
          </w:p>
        </w:tc>
      </w:tr>
      <w:tr w:rsidR="00593D85" w:rsidRPr="00D11C51" w14:paraId="63E84331" w14:textId="77777777" w:rsidTr="008E2DF9">
        <w:tc>
          <w:tcPr>
            <w:tcW w:w="450" w:type="dxa"/>
          </w:tcPr>
          <w:p w14:paraId="130F1993" w14:textId="365EB6A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65.</w:t>
            </w:r>
          </w:p>
        </w:tc>
        <w:tc>
          <w:tcPr>
            <w:tcW w:w="9275" w:type="dxa"/>
          </w:tcPr>
          <w:p w14:paraId="4554DE7D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Vincelette</w:t>
            </w:r>
            <w:proofErr w:type="spellEnd"/>
            <w:r w:rsidRPr="00D11C51">
              <w:rPr>
                <w:szCs w:val="24"/>
              </w:rPr>
              <w:t xml:space="preserve">, T. M., *Torres, D. L., *Weber, D. J., *Devine, M. J., *Harrison, L. C., *Swain, R. E.,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(2010, January). </w:t>
            </w:r>
            <w:r w:rsidRPr="00D11C51">
              <w:rPr>
                <w:i/>
                <w:szCs w:val="24"/>
              </w:rPr>
              <w:t>Do reactions to traumatic stress predict emotion regulation difficulties?</w:t>
            </w:r>
            <w:r w:rsidRPr="00D11C51">
              <w:rPr>
                <w:szCs w:val="24"/>
              </w:rPr>
              <w:t xml:space="preserve"> Poster presented at the annual convention of the International Society for Research on Emotion, Las Vegas, NV.</w:t>
            </w:r>
          </w:p>
        </w:tc>
      </w:tr>
      <w:tr w:rsidR="00593D85" w:rsidRPr="00D11C51" w14:paraId="6B599957" w14:textId="77777777" w:rsidTr="008E2DF9">
        <w:tc>
          <w:tcPr>
            <w:tcW w:w="450" w:type="dxa"/>
          </w:tcPr>
          <w:p w14:paraId="60668A36" w14:textId="7AFDB40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66.</w:t>
            </w:r>
          </w:p>
        </w:tc>
        <w:tc>
          <w:tcPr>
            <w:tcW w:w="9275" w:type="dxa"/>
          </w:tcPr>
          <w:p w14:paraId="58D12A8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Todd, M., &amp; Trevathan, W. R.  (2009, May). </w:t>
            </w:r>
            <w:r w:rsidRPr="00D11C51">
              <w:rPr>
                <w:i/>
                <w:szCs w:val="24"/>
              </w:rPr>
              <w:t>Daily vasomotor symptoms and sleep problems predict next-day mood in mid-aged women.</w:t>
            </w:r>
            <w:r w:rsidRPr="00D11C51">
              <w:rPr>
                <w:szCs w:val="24"/>
              </w:rPr>
              <w:t xml:space="preserve"> Poster presented at the annual convention of the Association for Psychological Science, San Francisco, CA.</w:t>
            </w:r>
          </w:p>
        </w:tc>
      </w:tr>
      <w:tr w:rsidR="00593D85" w:rsidRPr="00D11C51" w14:paraId="5C7F41BD" w14:textId="77777777" w:rsidTr="008E2DF9">
        <w:tc>
          <w:tcPr>
            <w:tcW w:w="450" w:type="dxa"/>
          </w:tcPr>
          <w:p w14:paraId="675C9B0F" w14:textId="0AB2904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67.</w:t>
            </w:r>
          </w:p>
        </w:tc>
        <w:tc>
          <w:tcPr>
            <w:tcW w:w="9275" w:type="dxa"/>
          </w:tcPr>
          <w:p w14:paraId="66B58369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>Burleson, M. H.,</w:t>
            </w:r>
            <w:r w:rsidRPr="00D11C51">
              <w:rPr>
                <w:szCs w:val="24"/>
              </w:rPr>
              <w:t xml:space="preserve"> Davis, M. C., Roberts, N. A., Trevathan, W. R., *Devine, M., *Sheffield, R., *Addison, K., *Fraga, C., &amp; *Harrison, L. (2009, May). </w:t>
            </w:r>
            <w:r w:rsidRPr="00D11C51">
              <w:rPr>
                <w:i/>
                <w:szCs w:val="24"/>
              </w:rPr>
              <w:t xml:space="preserve">Present-day and childhood physical affection predicts positive emotion and other psychosocial resources. </w:t>
            </w:r>
            <w:r w:rsidRPr="00D11C51">
              <w:rPr>
                <w:szCs w:val="24"/>
              </w:rPr>
              <w:t>Poster presented at the annual convention of the Association for Psychological Science, San Francisco, CA.</w:t>
            </w:r>
          </w:p>
        </w:tc>
      </w:tr>
      <w:tr w:rsidR="00593D85" w:rsidRPr="00D11C51" w14:paraId="7514C4AF" w14:textId="77777777" w:rsidTr="008E2DF9">
        <w:tc>
          <w:tcPr>
            <w:tcW w:w="450" w:type="dxa"/>
          </w:tcPr>
          <w:p w14:paraId="1909CD66" w14:textId="43CE6D1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68.</w:t>
            </w:r>
          </w:p>
        </w:tc>
        <w:tc>
          <w:tcPr>
            <w:tcW w:w="9275" w:type="dxa"/>
          </w:tcPr>
          <w:p w14:paraId="28197E73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Roberts, N. A., *Weber, D. J., *Wilson, M. A., *Herring, D. R., *Hayes, C., *Fairchild, A., &amp; </w:t>
            </w: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(2009, May). </w:t>
            </w:r>
            <w:r w:rsidRPr="00D11C51">
              <w:rPr>
                <w:i/>
                <w:szCs w:val="24"/>
              </w:rPr>
              <w:t xml:space="preserve">Do executive function and emotion regulation tendencies predict emotional responses to waiting? </w:t>
            </w:r>
            <w:r w:rsidRPr="00D11C51">
              <w:rPr>
                <w:szCs w:val="24"/>
              </w:rPr>
              <w:t>Poster presented at the annual convention of the Association for Psychological Science, San Francisco, CA.</w:t>
            </w:r>
          </w:p>
        </w:tc>
      </w:tr>
      <w:tr w:rsidR="00593D85" w:rsidRPr="00D11C51" w14:paraId="652B17A3" w14:textId="77777777" w:rsidTr="008E2DF9">
        <w:tc>
          <w:tcPr>
            <w:tcW w:w="450" w:type="dxa"/>
          </w:tcPr>
          <w:p w14:paraId="38CA75A5" w14:textId="32B4675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69.</w:t>
            </w:r>
          </w:p>
        </w:tc>
        <w:tc>
          <w:tcPr>
            <w:tcW w:w="9275" w:type="dxa"/>
          </w:tcPr>
          <w:p w14:paraId="4A100F63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*Devine, M. J., *Weber, D. J., *Sergeant, K., *Larson, A.,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, &amp; Roberts, N. A. (2008, October). </w:t>
            </w:r>
            <w:r w:rsidRPr="00D11C51">
              <w:rPr>
                <w:i/>
                <w:szCs w:val="24"/>
              </w:rPr>
              <w:t>A comparison of seizure disorder patients’ emotional responses to pictures</w:t>
            </w:r>
            <w:r w:rsidRPr="00D11C51">
              <w:rPr>
                <w:szCs w:val="24"/>
              </w:rPr>
              <w:t>. Poster presented at the annual meeting of the Society for Psychophysiological Research, Austin, TX.</w:t>
            </w:r>
          </w:p>
        </w:tc>
      </w:tr>
      <w:tr w:rsidR="00593D85" w:rsidRPr="00D11C51" w14:paraId="6F952B69" w14:textId="77777777" w:rsidTr="008E2DF9">
        <w:tc>
          <w:tcPr>
            <w:tcW w:w="450" w:type="dxa"/>
          </w:tcPr>
          <w:p w14:paraId="4136BDC7" w14:textId="1149538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70.</w:t>
            </w:r>
          </w:p>
        </w:tc>
        <w:tc>
          <w:tcPr>
            <w:tcW w:w="9275" w:type="dxa"/>
          </w:tcPr>
          <w:p w14:paraId="6C1B54E8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*Herring, D. R., *Devine, M. J., *Davidson, M., *Wilson, M., *Larson, A.,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(2008, October).  </w:t>
            </w:r>
            <w:r w:rsidRPr="00D11C51">
              <w:rPr>
                <w:i/>
                <w:szCs w:val="24"/>
              </w:rPr>
              <w:t>Autonomic differences among suppressed, exaggerated, and natural amusement</w:t>
            </w:r>
            <w:r w:rsidRPr="00D11C51">
              <w:rPr>
                <w:szCs w:val="24"/>
              </w:rPr>
              <w:t>.  Poster presented at the 48</w:t>
            </w:r>
            <w:r w:rsidRPr="00D11C51">
              <w:rPr>
                <w:szCs w:val="24"/>
                <w:vertAlign w:val="superscript"/>
              </w:rPr>
              <w:t>th</w:t>
            </w:r>
            <w:r w:rsidRPr="00D11C51">
              <w:rPr>
                <w:szCs w:val="24"/>
              </w:rPr>
              <w:t xml:space="preserve"> annual meeting of the Society for Psychophysiological Research, Austin, TX.</w:t>
            </w:r>
          </w:p>
        </w:tc>
      </w:tr>
      <w:tr w:rsidR="00593D85" w:rsidRPr="00D11C51" w14:paraId="218C411D" w14:textId="77777777" w:rsidTr="008E2DF9">
        <w:tc>
          <w:tcPr>
            <w:tcW w:w="450" w:type="dxa"/>
          </w:tcPr>
          <w:p w14:paraId="48AF40F9" w14:textId="64CF63A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71.</w:t>
            </w:r>
          </w:p>
        </w:tc>
        <w:tc>
          <w:tcPr>
            <w:tcW w:w="9275" w:type="dxa"/>
          </w:tcPr>
          <w:p w14:paraId="065C649B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&amp; Davis, M. C. (2008, May).  </w:t>
            </w:r>
            <w:r w:rsidRPr="00D11C51">
              <w:rPr>
                <w:i/>
                <w:szCs w:val="24"/>
              </w:rPr>
              <w:t>Self-reported experiences of affectionate touch relate to resilience in a multiethnic sample.</w:t>
            </w:r>
            <w:r w:rsidRPr="00D11C51">
              <w:rPr>
                <w:szCs w:val="24"/>
              </w:rPr>
              <w:t xml:space="preserve">  Poster presented at the Association for Psychological Science 20</w:t>
            </w:r>
            <w:r w:rsidRPr="00D11C51">
              <w:rPr>
                <w:szCs w:val="24"/>
                <w:vertAlign w:val="superscript"/>
              </w:rPr>
              <w:t>th</w:t>
            </w:r>
            <w:r w:rsidRPr="00D11C51">
              <w:rPr>
                <w:szCs w:val="24"/>
              </w:rPr>
              <w:t xml:space="preserve"> Annual Convention, Chicago, IL.</w:t>
            </w:r>
          </w:p>
        </w:tc>
      </w:tr>
      <w:tr w:rsidR="00593D85" w:rsidRPr="00D11C51" w14:paraId="184BBAB4" w14:textId="77777777" w:rsidTr="008E2DF9">
        <w:tc>
          <w:tcPr>
            <w:tcW w:w="450" w:type="dxa"/>
          </w:tcPr>
          <w:p w14:paraId="1CAAAEDC" w14:textId="24D7F9AB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72.</w:t>
            </w:r>
          </w:p>
        </w:tc>
        <w:tc>
          <w:tcPr>
            <w:tcW w:w="9275" w:type="dxa"/>
          </w:tcPr>
          <w:p w14:paraId="5B02DFAC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*Herring, D. R., *Devine, M., *Larson, A., *Sable, C., *</w:t>
            </w:r>
            <w:proofErr w:type="spellStart"/>
            <w:r w:rsidRPr="00D11C51">
              <w:rPr>
                <w:szCs w:val="24"/>
              </w:rPr>
              <w:t>Guarriello</w:t>
            </w:r>
            <w:proofErr w:type="spellEnd"/>
            <w:r w:rsidRPr="00D11C51">
              <w:rPr>
                <w:szCs w:val="24"/>
              </w:rPr>
              <w:t>, K., *Davidson, M., *</w:t>
            </w:r>
            <w:proofErr w:type="spellStart"/>
            <w:r w:rsidRPr="00D11C51">
              <w:rPr>
                <w:szCs w:val="24"/>
              </w:rPr>
              <w:t>Froumis</w:t>
            </w:r>
            <w:proofErr w:type="spellEnd"/>
            <w:r w:rsidRPr="00D11C51">
              <w:rPr>
                <w:szCs w:val="24"/>
              </w:rPr>
              <w:t xml:space="preserve">, S., *Coleman, S., Roberts, N. A.,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(2007, October).  </w:t>
            </w:r>
            <w:r w:rsidRPr="00D11C51">
              <w:rPr>
                <w:i/>
                <w:szCs w:val="24"/>
              </w:rPr>
              <w:t>Differences in autonomic nervous system activation between amusement and joy/happiness.</w:t>
            </w:r>
            <w:r w:rsidRPr="00D11C51">
              <w:rPr>
                <w:szCs w:val="24"/>
              </w:rPr>
              <w:t xml:space="preserve">  Poster presented at the Society for Psychophysiological Research 47</w:t>
            </w:r>
            <w:r w:rsidRPr="00D11C51">
              <w:rPr>
                <w:szCs w:val="24"/>
                <w:vertAlign w:val="superscript"/>
              </w:rPr>
              <w:t>th</w:t>
            </w:r>
            <w:r w:rsidRPr="00D11C51">
              <w:rPr>
                <w:szCs w:val="24"/>
              </w:rPr>
              <w:t xml:space="preserve"> Annual Meeting, Savannah, GA.  </w:t>
            </w:r>
          </w:p>
        </w:tc>
      </w:tr>
      <w:tr w:rsidR="00593D85" w:rsidRPr="00D11C51" w14:paraId="6DAB037B" w14:textId="77777777" w:rsidTr="008E2DF9">
        <w:tc>
          <w:tcPr>
            <w:tcW w:w="450" w:type="dxa"/>
          </w:tcPr>
          <w:p w14:paraId="2C46507A" w14:textId="5116EF4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73.</w:t>
            </w:r>
          </w:p>
        </w:tc>
        <w:tc>
          <w:tcPr>
            <w:tcW w:w="9275" w:type="dxa"/>
          </w:tcPr>
          <w:p w14:paraId="208A1DEE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*Devine, M. J., *Herring, D. R., *</w:t>
            </w:r>
            <w:proofErr w:type="spellStart"/>
            <w:r w:rsidRPr="00D11C51">
              <w:rPr>
                <w:szCs w:val="24"/>
              </w:rPr>
              <w:t>Tintor</w:t>
            </w:r>
            <w:proofErr w:type="spellEnd"/>
            <w:r w:rsidRPr="00D11C51">
              <w:rPr>
                <w:szCs w:val="24"/>
              </w:rPr>
              <w:t>, D., *Fox, J., *Paz, D., *</w:t>
            </w:r>
            <w:proofErr w:type="spellStart"/>
            <w:r w:rsidRPr="00D11C51">
              <w:rPr>
                <w:szCs w:val="24"/>
              </w:rPr>
              <w:t>Feirstein</w:t>
            </w:r>
            <w:proofErr w:type="spellEnd"/>
            <w:r w:rsidRPr="00D11C51">
              <w:rPr>
                <w:szCs w:val="24"/>
              </w:rPr>
              <w:t xml:space="preserve">, M., &amp; </w:t>
            </w:r>
            <w:r w:rsidRPr="00D11C51">
              <w:rPr>
                <w:b/>
                <w:szCs w:val="24"/>
              </w:rPr>
              <w:t xml:space="preserve">Burleson, M. H. </w:t>
            </w:r>
            <w:r w:rsidRPr="00D11C51">
              <w:rPr>
                <w:szCs w:val="24"/>
              </w:rPr>
              <w:t xml:space="preserve">(2007, April).  </w:t>
            </w:r>
            <w:r w:rsidRPr="00D11C51">
              <w:rPr>
                <w:i/>
                <w:szCs w:val="24"/>
              </w:rPr>
              <w:t>No effects of suppressing emotional expression on cardiac vagal and sympathetic activation.</w:t>
            </w:r>
            <w:r w:rsidRPr="00D11C51">
              <w:rPr>
                <w:szCs w:val="24"/>
              </w:rPr>
              <w:t xml:space="preserve">  Poster presented at the Rocky Mountain Psychological Association annual convention in Denver, CO. </w:t>
            </w:r>
          </w:p>
        </w:tc>
      </w:tr>
      <w:tr w:rsidR="00593D85" w:rsidRPr="00D11C51" w14:paraId="7F557B69" w14:textId="77777777" w:rsidTr="008E2DF9">
        <w:tc>
          <w:tcPr>
            <w:tcW w:w="450" w:type="dxa"/>
          </w:tcPr>
          <w:p w14:paraId="54B18596" w14:textId="38DE028B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74.</w:t>
            </w:r>
          </w:p>
        </w:tc>
        <w:tc>
          <w:tcPr>
            <w:tcW w:w="9275" w:type="dxa"/>
          </w:tcPr>
          <w:p w14:paraId="395EA7BB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proofErr w:type="spellStart"/>
            <w:r w:rsidRPr="00D11C51">
              <w:rPr>
                <w:szCs w:val="24"/>
              </w:rPr>
              <w:t>Gutierres</w:t>
            </w:r>
            <w:proofErr w:type="spellEnd"/>
            <w:r w:rsidRPr="00D11C51">
              <w:rPr>
                <w:szCs w:val="24"/>
              </w:rPr>
              <w:t xml:space="preserve">, S. E.,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>, *Chavez, L., *Sergeant, K., *Miller, N., *Rooks, D., *Harrison, K., *</w:t>
            </w:r>
            <w:proofErr w:type="spellStart"/>
            <w:r w:rsidRPr="00D11C51">
              <w:rPr>
                <w:szCs w:val="24"/>
              </w:rPr>
              <w:t>Ramales</w:t>
            </w:r>
            <w:proofErr w:type="spellEnd"/>
            <w:r w:rsidRPr="00D11C51">
              <w:rPr>
                <w:szCs w:val="24"/>
              </w:rPr>
              <w:t xml:space="preserve">, W., &amp; *Valencia, B.  (2006, April).  </w:t>
            </w:r>
            <w:r w:rsidRPr="00D11C51">
              <w:rPr>
                <w:i/>
                <w:szCs w:val="24"/>
              </w:rPr>
              <w:t>Effect of gender and skin tone on hiring decisions of African Americans</w:t>
            </w:r>
            <w:r w:rsidRPr="00D11C51">
              <w:rPr>
                <w:szCs w:val="24"/>
              </w:rPr>
              <w:t>.  Poster presented at the Western Psychological Association annual convention in Palm Springs, CA.</w:t>
            </w:r>
          </w:p>
        </w:tc>
      </w:tr>
      <w:tr w:rsidR="00593D85" w:rsidRPr="00D11C51" w14:paraId="2C5C47C6" w14:textId="77777777" w:rsidTr="008E2DF9">
        <w:tc>
          <w:tcPr>
            <w:tcW w:w="450" w:type="dxa"/>
          </w:tcPr>
          <w:p w14:paraId="0D6C5A1E" w14:textId="01DC7DF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75.</w:t>
            </w:r>
          </w:p>
        </w:tc>
        <w:tc>
          <w:tcPr>
            <w:tcW w:w="9275" w:type="dxa"/>
          </w:tcPr>
          <w:p w14:paraId="10C9E4D4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>*</w:t>
            </w:r>
            <w:proofErr w:type="spellStart"/>
            <w:r w:rsidRPr="00D11C51">
              <w:rPr>
                <w:szCs w:val="24"/>
              </w:rPr>
              <w:t>Tintor</w:t>
            </w:r>
            <w:proofErr w:type="spellEnd"/>
            <w:r w:rsidRPr="00D11C51">
              <w:rPr>
                <w:szCs w:val="24"/>
              </w:rPr>
              <w:t>, D., *Fox, J., *</w:t>
            </w:r>
            <w:proofErr w:type="spellStart"/>
            <w:r w:rsidRPr="00D11C51">
              <w:rPr>
                <w:szCs w:val="24"/>
              </w:rPr>
              <w:t>Uetrecht</w:t>
            </w:r>
            <w:proofErr w:type="spellEnd"/>
            <w:r w:rsidRPr="00D11C51">
              <w:rPr>
                <w:szCs w:val="24"/>
              </w:rPr>
              <w:t>, S., *Lewis, S., *Ingram, U., *</w:t>
            </w:r>
            <w:proofErr w:type="spellStart"/>
            <w:r w:rsidRPr="00D11C51">
              <w:rPr>
                <w:szCs w:val="24"/>
              </w:rPr>
              <w:t>Volkert</w:t>
            </w:r>
            <w:proofErr w:type="spellEnd"/>
            <w:r w:rsidRPr="00D11C51">
              <w:rPr>
                <w:szCs w:val="24"/>
              </w:rPr>
              <w:t>, E., *Harnish, A., *Atwater, S., *Devine, M., *Herring, D., *</w:t>
            </w:r>
            <w:proofErr w:type="spellStart"/>
            <w:r w:rsidRPr="00D11C51">
              <w:rPr>
                <w:szCs w:val="24"/>
              </w:rPr>
              <w:t>Oltra-</w:t>
            </w:r>
            <w:proofErr w:type="gramStart"/>
            <w:r w:rsidRPr="00D11C51">
              <w:rPr>
                <w:szCs w:val="24"/>
              </w:rPr>
              <w:t>Esplugues</w:t>
            </w:r>
            <w:proofErr w:type="spellEnd"/>
            <w:r w:rsidRPr="00D11C51">
              <w:rPr>
                <w:szCs w:val="24"/>
              </w:rPr>
              <w:t>,  E.</w:t>
            </w:r>
            <w:proofErr w:type="gramEnd"/>
            <w:r w:rsidRPr="00D11C51">
              <w:rPr>
                <w:szCs w:val="24"/>
              </w:rPr>
              <w:t xml:space="preserve">,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(2006, April).  </w:t>
            </w:r>
            <w:r w:rsidRPr="00D11C51">
              <w:rPr>
                <w:i/>
                <w:szCs w:val="24"/>
              </w:rPr>
              <w:t>Expression inhibition and vagal activity during affective picture viewing</w:t>
            </w:r>
            <w:r w:rsidRPr="00D11C51">
              <w:rPr>
                <w:szCs w:val="24"/>
              </w:rPr>
              <w:t>.  Poster presented at the Western Psychological Association annual convention in Palm Springs, CA.</w:t>
            </w:r>
          </w:p>
        </w:tc>
      </w:tr>
      <w:tr w:rsidR="00593D85" w:rsidRPr="00D11C51" w14:paraId="73CF6D6F" w14:textId="77777777" w:rsidTr="008E2DF9">
        <w:tc>
          <w:tcPr>
            <w:tcW w:w="450" w:type="dxa"/>
          </w:tcPr>
          <w:p w14:paraId="6B3A3797" w14:textId="4C95F3A9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76.</w:t>
            </w:r>
          </w:p>
        </w:tc>
        <w:tc>
          <w:tcPr>
            <w:tcW w:w="9275" w:type="dxa"/>
          </w:tcPr>
          <w:p w14:paraId="337392B1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szCs w:val="24"/>
              </w:rPr>
              <w:t xml:space="preserve">*Rivera, R. O. &amp; </w:t>
            </w:r>
            <w:r w:rsidRPr="00D11C51">
              <w:rPr>
                <w:b/>
                <w:szCs w:val="24"/>
              </w:rPr>
              <w:t>Burleson, M. H.</w:t>
            </w:r>
            <w:r w:rsidRPr="00D11C51">
              <w:rPr>
                <w:szCs w:val="24"/>
              </w:rPr>
              <w:t xml:space="preserve">  (2004, August).  </w:t>
            </w:r>
            <w:r w:rsidRPr="00D11C51">
              <w:rPr>
                <w:i/>
                <w:szCs w:val="24"/>
              </w:rPr>
              <w:t>Femi-negativity and gay and bisexual men.</w:t>
            </w:r>
            <w:r w:rsidRPr="00D11C51">
              <w:rPr>
                <w:szCs w:val="24"/>
              </w:rPr>
              <w:t xml:space="preserve">  Poster presented at the American Psychological Association annual convention in Honolulu, HI.  </w:t>
            </w:r>
          </w:p>
        </w:tc>
      </w:tr>
      <w:tr w:rsidR="00593D85" w:rsidRPr="00D11C51" w14:paraId="60F5F70A" w14:textId="77777777" w:rsidTr="008E2DF9">
        <w:tc>
          <w:tcPr>
            <w:tcW w:w="450" w:type="dxa"/>
          </w:tcPr>
          <w:p w14:paraId="77A6330E" w14:textId="4593E7A9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77.</w:t>
            </w:r>
          </w:p>
        </w:tc>
        <w:tc>
          <w:tcPr>
            <w:tcW w:w="9275" w:type="dxa"/>
          </w:tcPr>
          <w:p w14:paraId="3E01AA7B" w14:textId="77777777" w:rsidR="00593D85" w:rsidRPr="00D11C51" w:rsidRDefault="00593D85" w:rsidP="00593D85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D11C51">
              <w:rPr>
                <w:b/>
                <w:bCs/>
                <w:szCs w:val="24"/>
              </w:rPr>
              <w:t>Burleson, M. H.</w:t>
            </w:r>
            <w:r w:rsidRPr="00D11C51">
              <w:rPr>
                <w:szCs w:val="24"/>
              </w:rPr>
              <w:t>, Trevathan, W. R., Todd, M. W., *Wright, R. L., *</w:t>
            </w:r>
            <w:proofErr w:type="spellStart"/>
            <w:r w:rsidRPr="00D11C51">
              <w:rPr>
                <w:szCs w:val="24"/>
              </w:rPr>
              <w:t>Uetrecht</w:t>
            </w:r>
            <w:proofErr w:type="spellEnd"/>
            <w:r w:rsidRPr="00D11C51">
              <w:rPr>
                <w:szCs w:val="24"/>
              </w:rPr>
              <w:t>, S., *Bayer, C., *</w:t>
            </w:r>
            <w:proofErr w:type="spellStart"/>
            <w:r w:rsidRPr="00D11C51">
              <w:rPr>
                <w:szCs w:val="24"/>
              </w:rPr>
              <w:t>Devney</w:t>
            </w:r>
            <w:proofErr w:type="spellEnd"/>
            <w:r w:rsidRPr="00D11C51">
              <w:rPr>
                <w:szCs w:val="24"/>
              </w:rPr>
              <w:t xml:space="preserve">, J., &amp; *Patel, B. (2004, April). </w:t>
            </w:r>
            <w:r w:rsidRPr="00D11C51">
              <w:rPr>
                <w:i/>
                <w:iCs/>
                <w:szCs w:val="24"/>
              </w:rPr>
              <w:t xml:space="preserve">Physical contact and mood in perimenopausal women.  </w:t>
            </w:r>
            <w:r w:rsidRPr="00D11C51">
              <w:rPr>
                <w:szCs w:val="24"/>
              </w:rPr>
              <w:t>Poster presented at the Western Psychological Association annual convention in Phoenix, AZ.</w:t>
            </w:r>
          </w:p>
        </w:tc>
      </w:tr>
      <w:tr w:rsidR="00593D85" w:rsidRPr="00D11C51" w14:paraId="0E24AB80" w14:textId="77777777" w:rsidTr="00864B5C">
        <w:tc>
          <w:tcPr>
            <w:tcW w:w="450" w:type="dxa"/>
          </w:tcPr>
          <w:p w14:paraId="571329FA" w14:textId="4FF41475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78.</w:t>
            </w:r>
          </w:p>
        </w:tc>
        <w:tc>
          <w:tcPr>
            <w:tcW w:w="9275" w:type="dxa"/>
          </w:tcPr>
          <w:p w14:paraId="153E3284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bCs/>
                <w:sz w:val="24"/>
                <w:szCs w:val="24"/>
              </w:rPr>
              <w:t>Gutierres</w:t>
            </w:r>
            <w:proofErr w:type="spellEnd"/>
            <w:r w:rsidRPr="00D11C51">
              <w:rPr>
                <w:rFonts w:ascii="Garamond" w:hAnsi="Garamond"/>
                <w:bCs/>
                <w:sz w:val="24"/>
                <w:szCs w:val="24"/>
              </w:rPr>
              <w:t>, S. E.,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 xml:space="preserve"> Burleson, M. H.</w:t>
            </w:r>
            <w:r w:rsidRPr="00D11C51">
              <w:rPr>
                <w:rFonts w:ascii="Garamond" w:hAnsi="Garamond"/>
                <w:sz w:val="24"/>
                <w:szCs w:val="24"/>
              </w:rPr>
              <w:t>,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Beaudrot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>, J., *Davis, P., *Gale, P.,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Laborin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R., &amp; *Shipley, A. </w:t>
            </w:r>
            <w:r w:rsidRPr="00D11C51">
              <w:rPr>
                <w:rFonts w:ascii="Garamond" w:hAnsi="Garamond" w:cs="Arial"/>
                <w:sz w:val="24"/>
                <w:szCs w:val="24"/>
              </w:rPr>
              <w:t xml:space="preserve">(2004, April).  </w:t>
            </w:r>
            <w:r w:rsidRPr="00D11C51">
              <w:rPr>
                <w:rFonts w:ascii="Garamond" w:hAnsi="Garamond" w:cs="Arial"/>
                <w:i/>
                <w:iCs/>
                <w:sz w:val="24"/>
                <w:szCs w:val="24"/>
              </w:rPr>
              <w:t>Aging, attractiveness, and affiliation: effects of menopause status and power</w:t>
            </w:r>
            <w:r w:rsidRPr="00D11C51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Poster presented at the Western Psychological Association annual convention in </w:t>
            </w:r>
            <w:r w:rsidRPr="00D11C51">
              <w:rPr>
                <w:rFonts w:ascii="Garamond" w:hAnsi="Garamond" w:cs="Arial"/>
                <w:sz w:val="24"/>
                <w:szCs w:val="24"/>
              </w:rPr>
              <w:t>Phoenix, AZ.</w:t>
            </w:r>
          </w:p>
        </w:tc>
      </w:tr>
      <w:tr w:rsidR="00593D85" w:rsidRPr="00D11C51" w14:paraId="4AF1C72C" w14:textId="77777777" w:rsidTr="00864B5C">
        <w:tc>
          <w:tcPr>
            <w:tcW w:w="450" w:type="dxa"/>
          </w:tcPr>
          <w:p w14:paraId="2FD41429" w14:textId="5E39A294" w:rsidR="00593D85" w:rsidRPr="00D11C51" w:rsidRDefault="00593D85" w:rsidP="00864B5C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79.</w:t>
            </w:r>
          </w:p>
        </w:tc>
        <w:tc>
          <w:tcPr>
            <w:tcW w:w="9275" w:type="dxa"/>
          </w:tcPr>
          <w:p w14:paraId="76162762" w14:textId="77777777" w:rsidR="00593D85" w:rsidRPr="00D11C51" w:rsidRDefault="00593D85" w:rsidP="00864B5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line="252" w:lineRule="auto"/>
              <w:rPr>
                <w:rFonts w:ascii="Garamond" w:hAnsi="Garamond"/>
                <w:color w:val="auto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color w:val="auto"/>
                <w:sz w:val="24"/>
                <w:szCs w:val="24"/>
              </w:rPr>
              <w:t>Hawkley</w:t>
            </w:r>
            <w:proofErr w:type="spellEnd"/>
            <w:r w:rsidRPr="00D11C51">
              <w:rPr>
                <w:rFonts w:ascii="Garamond" w:hAnsi="Garamond"/>
                <w:color w:val="auto"/>
                <w:sz w:val="24"/>
                <w:szCs w:val="24"/>
              </w:rPr>
              <w:t xml:space="preserve">, L. C., Browne, M. W., Ernst, J. M., </w:t>
            </w:r>
            <w:r w:rsidRPr="00D11C51">
              <w:rPr>
                <w:rFonts w:ascii="Garamond" w:hAnsi="Garamond"/>
                <w:b/>
                <w:color w:val="auto"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/>
                <w:color w:val="auto"/>
                <w:sz w:val="24"/>
                <w:szCs w:val="24"/>
              </w:rPr>
              <w:t xml:space="preserve">, &amp; Cacioppo, J. T. (2004, January). </w:t>
            </w:r>
            <w:r w:rsidRPr="00D11C51">
              <w:rPr>
                <w:rFonts w:ascii="Garamond" w:hAnsi="Garamond"/>
                <w:i/>
                <w:color w:val="auto"/>
                <w:sz w:val="24"/>
                <w:szCs w:val="24"/>
              </w:rPr>
              <w:t xml:space="preserve">The structure of loneliness: Replicable facets that matter. </w:t>
            </w:r>
            <w:r w:rsidRPr="00D11C51">
              <w:rPr>
                <w:rFonts w:ascii="Garamond" w:hAnsi="Garamond"/>
                <w:color w:val="auto"/>
                <w:sz w:val="24"/>
                <w:szCs w:val="24"/>
              </w:rPr>
              <w:t>Poster presented at Society for Personality &amp; Social Psychology Annual Meeting in Austin, TX.</w:t>
            </w:r>
          </w:p>
        </w:tc>
      </w:tr>
      <w:tr w:rsidR="00593D85" w:rsidRPr="00D11C51" w14:paraId="4DCDC664" w14:textId="77777777" w:rsidTr="00864B5C">
        <w:tc>
          <w:tcPr>
            <w:tcW w:w="450" w:type="dxa"/>
          </w:tcPr>
          <w:p w14:paraId="3872C478" w14:textId="108DDFCD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80.</w:t>
            </w:r>
          </w:p>
        </w:tc>
        <w:tc>
          <w:tcPr>
            <w:tcW w:w="9275" w:type="dxa"/>
          </w:tcPr>
          <w:p w14:paraId="25E7EF23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bCs/>
                <w:sz w:val="24"/>
                <w:szCs w:val="24"/>
              </w:rPr>
              <w:t>Gutierres</w:t>
            </w:r>
            <w:proofErr w:type="spellEnd"/>
            <w:r w:rsidRPr="00D11C51">
              <w:rPr>
                <w:rFonts w:ascii="Garamond" w:hAnsi="Garamond"/>
                <w:bCs/>
                <w:sz w:val="24"/>
                <w:szCs w:val="24"/>
              </w:rPr>
              <w:t>, S. E.,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 xml:space="preserve"> Burleson, M. H</w:t>
            </w:r>
            <w:r w:rsidRPr="00D11C51">
              <w:rPr>
                <w:rFonts w:ascii="Garamond" w:hAnsi="Garamond"/>
                <w:bCs/>
                <w:sz w:val="24"/>
                <w:szCs w:val="24"/>
              </w:rPr>
              <w:t>., *</w:t>
            </w:r>
            <w:proofErr w:type="spellStart"/>
            <w:r w:rsidRPr="00D11C51">
              <w:rPr>
                <w:rFonts w:ascii="Garamond" w:hAnsi="Garamond"/>
                <w:bCs/>
                <w:sz w:val="24"/>
                <w:szCs w:val="24"/>
              </w:rPr>
              <w:t>Brandwein</w:t>
            </w:r>
            <w:proofErr w:type="spellEnd"/>
            <w:r w:rsidRPr="00D11C51">
              <w:rPr>
                <w:rFonts w:ascii="Garamond" w:hAnsi="Garamond"/>
                <w:bCs/>
                <w:sz w:val="24"/>
                <w:szCs w:val="24"/>
              </w:rPr>
              <w:t>, A.,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*Sigler, D.,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Beaudrot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J., *Davis, P., *de la Torre, M., *Harmon, A., *Mine, V., *Nickerson-Cruz, N., &amp; *Sana, N.  (2003, April).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 xml:space="preserve">Aging and attractiveness: Effects of menopause status. 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Poster presented at the Rocky Mountain Psychological Association annual convention in Denver, CO.  </w:t>
            </w:r>
          </w:p>
        </w:tc>
      </w:tr>
      <w:tr w:rsidR="00593D85" w:rsidRPr="00D11C51" w14:paraId="256860CE" w14:textId="77777777" w:rsidTr="008E2DF9">
        <w:tc>
          <w:tcPr>
            <w:tcW w:w="450" w:type="dxa"/>
          </w:tcPr>
          <w:p w14:paraId="6A40B867" w14:textId="0BF3FA07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81.</w:t>
            </w:r>
          </w:p>
        </w:tc>
        <w:tc>
          <w:tcPr>
            <w:tcW w:w="9275" w:type="dxa"/>
          </w:tcPr>
          <w:p w14:paraId="4FEF2B99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 w:cs="Tahoma"/>
                <w:b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 w:cs="Tahoma"/>
                <w:sz w:val="24"/>
                <w:szCs w:val="24"/>
              </w:rPr>
              <w:t xml:space="preserve">, Trevathan, W. R., *Wright, R. L., *Murrieta, C., *Walsh, T. C., *Mine, L., *Givens, T., &amp; *Allen, B.  (2002, April).  </w:t>
            </w:r>
            <w:r w:rsidRPr="00D11C51">
              <w:rPr>
                <w:rFonts w:ascii="Garamond" w:hAnsi="Garamond" w:cs="Tahoma"/>
                <w:i/>
                <w:sz w:val="24"/>
                <w:szCs w:val="24"/>
              </w:rPr>
              <w:t>Mood, sexual behavior, and symptoms in the menopause transition</w:t>
            </w:r>
            <w:r w:rsidRPr="00D11C51">
              <w:rPr>
                <w:rFonts w:ascii="Garamond" w:hAnsi="Garamond" w:cs="Tahoma"/>
                <w:sz w:val="24"/>
                <w:szCs w:val="24"/>
              </w:rPr>
              <w:t xml:space="preserve">. Poster presented at the Western Psychological Association annual convention in Irvine, CA.  </w:t>
            </w:r>
          </w:p>
        </w:tc>
      </w:tr>
      <w:tr w:rsidR="00593D85" w:rsidRPr="00D11C51" w14:paraId="24E41C81" w14:textId="77777777" w:rsidTr="008E2DF9">
        <w:tc>
          <w:tcPr>
            <w:tcW w:w="450" w:type="dxa"/>
          </w:tcPr>
          <w:p w14:paraId="3056789B" w14:textId="025733DD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82.</w:t>
            </w:r>
          </w:p>
        </w:tc>
        <w:tc>
          <w:tcPr>
            <w:tcW w:w="9275" w:type="dxa"/>
          </w:tcPr>
          <w:p w14:paraId="005DADE0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Gutierres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S. E.,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/>
                <w:sz w:val="24"/>
                <w:szCs w:val="24"/>
              </w:rPr>
              <w:t>, *Kamen, C., *Sutter, T., *Helmers, T., *Faulkner, G., *Tan, J., &amp;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Brandwein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A.  (2002, April).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Physical attractiveness contrast effects and aging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Poster presented at the Western Psychological Association annual convention in Irvine, CA.  </w:t>
            </w:r>
          </w:p>
        </w:tc>
      </w:tr>
      <w:tr w:rsidR="00593D85" w:rsidRPr="00D11C51" w14:paraId="5F6C6460" w14:textId="77777777" w:rsidTr="008E2DF9">
        <w:tc>
          <w:tcPr>
            <w:tcW w:w="450" w:type="dxa"/>
          </w:tcPr>
          <w:p w14:paraId="5E264832" w14:textId="09F079AB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83.</w:t>
            </w:r>
          </w:p>
        </w:tc>
        <w:tc>
          <w:tcPr>
            <w:tcW w:w="9275" w:type="dxa"/>
          </w:tcPr>
          <w:p w14:paraId="7DAC8B64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Todd, M., &amp;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 (2001, March).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Contemporaneous and prospective prediction of smoking from minor stressful events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annual meeting of the Society for Research on Nicotine and Tobacco, Seattle, WA.</w:t>
            </w:r>
          </w:p>
        </w:tc>
      </w:tr>
      <w:tr w:rsidR="00593D85" w:rsidRPr="00D11C51" w14:paraId="0655EA63" w14:textId="77777777" w:rsidTr="008E2DF9">
        <w:tc>
          <w:tcPr>
            <w:tcW w:w="450" w:type="dxa"/>
          </w:tcPr>
          <w:p w14:paraId="5C53AA30" w14:textId="4577B369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84.</w:t>
            </w:r>
          </w:p>
        </w:tc>
        <w:tc>
          <w:tcPr>
            <w:tcW w:w="9275" w:type="dxa"/>
          </w:tcPr>
          <w:p w14:paraId="10B4E22F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/>
                <w:sz w:val="24"/>
                <w:szCs w:val="24"/>
              </w:rPr>
              <w:t>, *Wright, R. L., *Baller, M. S., *Farr, C. F., *Cole, J. F., *Mine, L.,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Kazaka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>, K., *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Waldie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C., &amp; *Hart, M.  (2000,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Postmenopausal hormone replacement: Effects on vagal response to psychological versus physiological demand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Society for Psychophysiological Research annual convention, San Diego, CA.</w:t>
            </w:r>
          </w:p>
        </w:tc>
      </w:tr>
      <w:tr w:rsidR="00593D85" w:rsidRPr="00D11C51" w14:paraId="30322E9D" w14:textId="77777777" w:rsidTr="008E2DF9">
        <w:tc>
          <w:tcPr>
            <w:tcW w:w="450" w:type="dxa"/>
          </w:tcPr>
          <w:p w14:paraId="290D8C1E" w14:textId="2A53BB88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85.</w:t>
            </w:r>
          </w:p>
        </w:tc>
        <w:tc>
          <w:tcPr>
            <w:tcW w:w="9275" w:type="dxa"/>
          </w:tcPr>
          <w:p w14:paraId="07C51E90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Crawford, E. L.,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L. C.,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Kowalewski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R. B., Ernst, J. M.,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Berntson, G. B., &amp; Cacioppo, J. T.  (2000,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Potential mechanisms through which loneliness affects health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Society for Psychophysiological Research annual convention, San Diego, CA.  </w:t>
            </w:r>
          </w:p>
        </w:tc>
      </w:tr>
      <w:tr w:rsidR="00593D85" w:rsidRPr="00D11C51" w14:paraId="54B362C6" w14:textId="77777777" w:rsidTr="008E2DF9">
        <w:tc>
          <w:tcPr>
            <w:tcW w:w="450" w:type="dxa"/>
          </w:tcPr>
          <w:p w14:paraId="10330EA3" w14:textId="7278F57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86.</w:t>
            </w:r>
          </w:p>
        </w:tc>
        <w:tc>
          <w:tcPr>
            <w:tcW w:w="9275" w:type="dxa"/>
          </w:tcPr>
          <w:p w14:paraId="11C52F47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 xml:space="preserve">Burleson, M. H.,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K. M.,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L., Ernst, J. M., Cacioppo, J. T., Malarkey, W. B., &amp; Glaser, R.  (1997,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Long-term test-retest reliabilities for autonomic, neuroendocrine, and immune variables in elderly women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Society for Psychophysiological Research annual convention, Cape Cod, MA.</w:t>
            </w:r>
          </w:p>
        </w:tc>
      </w:tr>
      <w:tr w:rsidR="00593D85" w:rsidRPr="00D11C51" w14:paraId="31C3E2AC" w14:textId="77777777" w:rsidTr="008E2DF9">
        <w:tc>
          <w:tcPr>
            <w:tcW w:w="450" w:type="dxa"/>
          </w:tcPr>
          <w:p w14:paraId="00E137AD" w14:textId="5CF3DA4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87.</w:t>
            </w:r>
          </w:p>
        </w:tc>
        <w:tc>
          <w:tcPr>
            <w:tcW w:w="9275" w:type="dxa"/>
          </w:tcPr>
          <w:p w14:paraId="5B2190FB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Ernst, J. M.,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Kowalewski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R. B.,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Hawkley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L. C.,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Lozano, D., Berntson, G. G., &amp; Cacioppo, J. T.  (1997,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Validation of a new ambulatory impedance cardiograph.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Poster presented at the Society for Psychophysiological Research annual convention, Cape Cod, MA.</w:t>
            </w:r>
          </w:p>
        </w:tc>
      </w:tr>
      <w:tr w:rsidR="00593D85" w:rsidRPr="00D11C51" w14:paraId="3D83B2CF" w14:textId="77777777" w:rsidTr="008E2DF9">
        <w:tc>
          <w:tcPr>
            <w:tcW w:w="450" w:type="dxa"/>
          </w:tcPr>
          <w:p w14:paraId="42DBBE98" w14:textId="7ED8F495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88.</w:t>
            </w:r>
          </w:p>
        </w:tc>
        <w:tc>
          <w:tcPr>
            <w:tcW w:w="9275" w:type="dxa"/>
          </w:tcPr>
          <w:p w14:paraId="032BAC75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Cacioppo, J. T.,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K. M., Berntson, G. G.,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Kiecolt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-Glaser, J. K., Glaser, R., &amp; Malarkey, W. B.  (1996,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Long-term estrogen replacement therapy:  Effects on autonomic and immune stress reactivity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Society for Psychophysiological Research annual convention, Vancouver, British Columbia, CA.</w:t>
            </w:r>
          </w:p>
        </w:tc>
      </w:tr>
      <w:tr w:rsidR="00593D85" w:rsidRPr="00D11C51" w14:paraId="793DC5CE" w14:textId="77777777" w:rsidTr="008E2DF9">
        <w:tc>
          <w:tcPr>
            <w:tcW w:w="450" w:type="dxa"/>
          </w:tcPr>
          <w:p w14:paraId="006F92C9" w14:textId="045E980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89.</w:t>
            </w:r>
          </w:p>
        </w:tc>
        <w:tc>
          <w:tcPr>
            <w:tcW w:w="9275" w:type="dxa"/>
          </w:tcPr>
          <w:p w14:paraId="535EDC7F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Poehlmann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K., Malarkey, W. B., &amp; Cacioppo, J. T.  (1995, October).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Effects of hormone replacement on acute and chronic stress responses in older women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Society for Psychophysiological Research annual convention, Toronto, Ontario, CA.</w:t>
            </w:r>
          </w:p>
        </w:tc>
      </w:tr>
      <w:tr w:rsidR="00593D85" w:rsidRPr="00D11C51" w14:paraId="7AF87464" w14:textId="77777777" w:rsidTr="008E2DF9">
        <w:tc>
          <w:tcPr>
            <w:tcW w:w="450" w:type="dxa"/>
          </w:tcPr>
          <w:p w14:paraId="51DA7B0D" w14:textId="11DC31E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90.</w:t>
            </w:r>
          </w:p>
        </w:tc>
        <w:tc>
          <w:tcPr>
            <w:tcW w:w="9275" w:type="dxa"/>
          </w:tcPr>
          <w:p w14:paraId="45AF8E72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Gregory, W. L., Trevathan, W. R., &amp;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 (1993, August).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Effects of sexual activity and other variables on fertility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American Psychological Association annual convention, Toronto, Ontario, CA.</w:t>
            </w:r>
          </w:p>
        </w:tc>
      </w:tr>
      <w:tr w:rsidR="00593D85" w:rsidRPr="00D11C51" w14:paraId="5FA6001E" w14:textId="77777777" w:rsidTr="008E2DF9">
        <w:tc>
          <w:tcPr>
            <w:tcW w:w="450" w:type="dxa"/>
          </w:tcPr>
          <w:p w14:paraId="28961D63" w14:textId="1547FF54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91.</w:t>
            </w:r>
          </w:p>
        </w:tc>
        <w:tc>
          <w:tcPr>
            <w:tcW w:w="9275" w:type="dxa"/>
          </w:tcPr>
          <w:p w14:paraId="21F21896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Gregory, W. L., &amp; Trevathan, W. R.  (1993, April).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 xml:space="preserve">Menstrual phase-related </w:t>
            </w:r>
            <w:proofErr w:type="spellStart"/>
            <w:r w:rsidRPr="00D11C51">
              <w:rPr>
                <w:rFonts w:ascii="Garamond" w:hAnsi="Garamond"/>
                <w:i/>
                <w:sz w:val="24"/>
                <w:szCs w:val="24"/>
              </w:rPr>
              <w:t>autosexual</w:t>
            </w:r>
            <w:proofErr w:type="spellEnd"/>
            <w:r w:rsidRPr="00D11C51">
              <w:rPr>
                <w:rFonts w:ascii="Garamond" w:hAnsi="Garamond"/>
                <w:i/>
                <w:sz w:val="24"/>
                <w:szCs w:val="24"/>
              </w:rPr>
              <w:t xml:space="preserve"> activity in heterosexual and lesbian women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Western Psychological Association/Rocky Mountain Psychological Association annual convention, Phoenix, AZ.  </w:t>
            </w:r>
          </w:p>
        </w:tc>
      </w:tr>
      <w:tr w:rsidR="00593D85" w:rsidRPr="00D11C51" w14:paraId="7A85D05B" w14:textId="77777777" w:rsidTr="008E2DF9">
        <w:tc>
          <w:tcPr>
            <w:tcW w:w="450" w:type="dxa"/>
          </w:tcPr>
          <w:p w14:paraId="7E5F5FA1" w14:textId="556996C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92.</w:t>
            </w:r>
          </w:p>
        </w:tc>
        <w:tc>
          <w:tcPr>
            <w:tcW w:w="9275" w:type="dxa"/>
          </w:tcPr>
          <w:p w14:paraId="2BE49070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Quezada, S. F., West, S. G., &amp; Braun, J. J.  (1993, April).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Hot flash severity and mood: A prospective daily study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Western Psychological Association/Rocky Mountain Psychological Association annual convention, Phoenix, AZ.  </w:t>
            </w:r>
          </w:p>
        </w:tc>
      </w:tr>
      <w:tr w:rsidR="00593D85" w:rsidRPr="00D11C51" w14:paraId="39A05398" w14:textId="77777777" w:rsidTr="008E2DF9">
        <w:tc>
          <w:tcPr>
            <w:tcW w:w="450" w:type="dxa"/>
          </w:tcPr>
          <w:p w14:paraId="7A9731AF" w14:textId="22873A00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93.</w:t>
            </w:r>
          </w:p>
        </w:tc>
        <w:tc>
          <w:tcPr>
            <w:tcW w:w="9275" w:type="dxa"/>
          </w:tcPr>
          <w:p w14:paraId="155A05E1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Braun, J. J., Gaddis, D., Henning, B., Kline, H.,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Jarman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L., &amp; </w:t>
            </w: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Sallee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S.  (1993, April).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Associations of odors with specific mood descriptors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Western Psychological Association/Rocky Mountain Psychological Association annual convention, Phoenix, AZ.  </w:t>
            </w:r>
          </w:p>
        </w:tc>
      </w:tr>
      <w:tr w:rsidR="00593D85" w:rsidRPr="00D11C51" w14:paraId="5FB01FF0" w14:textId="77777777" w:rsidTr="008E2DF9">
        <w:tc>
          <w:tcPr>
            <w:tcW w:w="450" w:type="dxa"/>
          </w:tcPr>
          <w:p w14:paraId="56B3B34D" w14:textId="0E0114CF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94.</w:t>
            </w:r>
          </w:p>
        </w:tc>
        <w:tc>
          <w:tcPr>
            <w:tcW w:w="9275" w:type="dxa"/>
          </w:tcPr>
          <w:p w14:paraId="46F27CF2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A. J.,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Matt, K. S., &amp; Burrows, L.  (1993, March).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Interpersonal stress, depression, hormones, and disease activity in rheumatoid arthritis and osteoarthritis patients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Society for Behavioral Medicine, 14th Annual Scientific Sessions, San Francisco, CA. </w:t>
            </w:r>
          </w:p>
        </w:tc>
      </w:tr>
      <w:tr w:rsidR="00593D85" w:rsidRPr="00D11C51" w14:paraId="1B42C9D0" w14:textId="77777777" w:rsidTr="008E2DF9">
        <w:tc>
          <w:tcPr>
            <w:tcW w:w="450" w:type="dxa"/>
          </w:tcPr>
          <w:p w14:paraId="02C613BB" w14:textId="2DD5ABF2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95.</w:t>
            </w:r>
          </w:p>
        </w:tc>
        <w:tc>
          <w:tcPr>
            <w:tcW w:w="9275" w:type="dxa"/>
          </w:tcPr>
          <w:p w14:paraId="03EFA2BC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Gregory, W. L.,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&amp; Trevathan, W. R.  (1992, August).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Lesbian sexual activity and cycle length variability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American Psychological Association annual convention, Washington, DC.</w:t>
            </w:r>
          </w:p>
        </w:tc>
      </w:tr>
      <w:tr w:rsidR="00593D85" w:rsidRPr="00D11C51" w14:paraId="58432327" w14:textId="77777777" w:rsidTr="008E2DF9">
        <w:tc>
          <w:tcPr>
            <w:tcW w:w="450" w:type="dxa"/>
          </w:tcPr>
          <w:p w14:paraId="6C44EDEB" w14:textId="128BE0C0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96.</w:t>
            </w:r>
          </w:p>
        </w:tc>
        <w:tc>
          <w:tcPr>
            <w:tcW w:w="9275" w:type="dxa"/>
          </w:tcPr>
          <w:p w14:paraId="2B683843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11C51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D11C51">
              <w:rPr>
                <w:rFonts w:ascii="Garamond" w:hAnsi="Garamond"/>
                <w:sz w:val="24"/>
                <w:szCs w:val="24"/>
              </w:rPr>
              <w:t xml:space="preserve">, A. J.,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Matt, K. S., Roth, S., &amp; Harrington, L.  (1992).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Differential sensitivity to stress between rheumatoid arthritis and osteoarthritis patients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.  Poster presented at the International Union of Psychological Science biannual meeting.  Abstract available in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International Journal of Psychology, 27</w:t>
            </w:r>
            <w:r w:rsidRPr="00D11C51">
              <w:rPr>
                <w:rFonts w:ascii="Garamond" w:hAnsi="Garamond"/>
                <w:sz w:val="24"/>
                <w:szCs w:val="24"/>
              </w:rPr>
              <w:t>, 344.</w:t>
            </w:r>
          </w:p>
        </w:tc>
      </w:tr>
      <w:tr w:rsidR="00593D85" w:rsidRPr="00D11C51" w14:paraId="0ADAB4C7" w14:textId="77777777" w:rsidTr="008E2DF9">
        <w:tc>
          <w:tcPr>
            <w:tcW w:w="450" w:type="dxa"/>
          </w:tcPr>
          <w:p w14:paraId="22A86D94" w14:textId="1903ED11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97.</w:t>
            </w:r>
          </w:p>
        </w:tc>
        <w:tc>
          <w:tcPr>
            <w:tcW w:w="9275" w:type="dxa"/>
          </w:tcPr>
          <w:p w14:paraId="32809B83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Gregory, W. L., &amp; Trevathan, W. R.  (1990, August).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Heterosexual activity and menstrual cycle length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American Psychological Association annual convention, Atlanta, GA.</w:t>
            </w:r>
          </w:p>
        </w:tc>
      </w:tr>
      <w:tr w:rsidR="00593D85" w:rsidRPr="00D11C51" w14:paraId="421C9526" w14:textId="77777777" w:rsidTr="008E2DF9">
        <w:tc>
          <w:tcPr>
            <w:tcW w:w="450" w:type="dxa"/>
          </w:tcPr>
          <w:p w14:paraId="0355F503" w14:textId="13312CA6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98.</w:t>
            </w:r>
          </w:p>
        </w:tc>
        <w:tc>
          <w:tcPr>
            <w:tcW w:w="9275" w:type="dxa"/>
          </w:tcPr>
          <w:p w14:paraId="13A528D8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&amp; Johnston, V. S.  (1989, August).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 xml:space="preserve">Human chemical communication:  The effects of </w:t>
            </w:r>
            <w:proofErr w:type="spellStart"/>
            <w:r w:rsidRPr="00D11C51">
              <w:rPr>
                <w:rFonts w:ascii="Garamond" w:hAnsi="Garamond"/>
                <w:i/>
                <w:sz w:val="24"/>
                <w:szCs w:val="24"/>
              </w:rPr>
              <w:t>androstenol</w:t>
            </w:r>
            <w:proofErr w:type="spellEnd"/>
            <w:r w:rsidRPr="00D11C51">
              <w:rPr>
                <w:rFonts w:ascii="Garamond" w:hAnsi="Garamond"/>
                <w:i/>
                <w:sz w:val="24"/>
                <w:szCs w:val="24"/>
              </w:rPr>
              <w:t xml:space="preserve"> on event-related potentials in response to sexual and nonsexual stimuli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American Psychological Association annual convention, New Orleans, LA.</w:t>
            </w:r>
          </w:p>
        </w:tc>
      </w:tr>
      <w:tr w:rsidR="00593D85" w:rsidRPr="00D11C51" w14:paraId="60634059" w14:textId="77777777" w:rsidTr="008E2DF9">
        <w:tc>
          <w:tcPr>
            <w:tcW w:w="450" w:type="dxa"/>
          </w:tcPr>
          <w:p w14:paraId="5D92B2DC" w14:textId="40AEE6D3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t>99.</w:t>
            </w:r>
          </w:p>
        </w:tc>
        <w:tc>
          <w:tcPr>
            <w:tcW w:w="9275" w:type="dxa"/>
          </w:tcPr>
          <w:p w14:paraId="5FE49CE1" w14:textId="77777777" w:rsidR="00593D85" w:rsidRPr="00D11C51" w:rsidRDefault="00593D85" w:rsidP="00593D85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Johnston, V. S.,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&amp; Miller, D. M.  (1986, June).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Multiple P3s to emotional stimuli</w:t>
            </w:r>
            <w:r w:rsidRPr="00D11C51">
              <w:rPr>
                <w:rFonts w:ascii="Garamond" w:hAnsi="Garamond"/>
                <w:sz w:val="24"/>
                <w:szCs w:val="24"/>
              </w:rPr>
              <w:t>.  Poster presented at the Eighth International Conference on Event-Related Potentials of the Brain, Stanford, CA.</w:t>
            </w:r>
          </w:p>
        </w:tc>
      </w:tr>
      <w:tr w:rsidR="00593D85" w:rsidRPr="00D11C51" w14:paraId="6B3CA6FE" w14:textId="77777777" w:rsidTr="008E2DF9">
        <w:tc>
          <w:tcPr>
            <w:tcW w:w="450" w:type="dxa"/>
          </w:tcPr>
          <w:p w14:paraId="5AA883A7" w14:textId="18ECCDCA" w:rsidR="00593D85" w:rsidRPr="00D11C51" w:rsidRDefault="00593D85" w:rsidP="00593D85">
            <w:pPr>
              <w:spacing w:before="60"/>
              <w:rPr>
                <w:rFonts w:ascii="Garamond" w:hAnsi="Garamond" w:cs="Calibri"/>
                <w:sz w:val="24"/>
                <w:szCs w:val="24"/>
              </w:rPr>
            </w:pPr>
            <w:r w:rsidRPr="00D11C51">
              <w:rPr>
                <w:rFonts w:ascii="Garamond" w:hAnsi="Garamond" w:cs="Calibri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9275" w:type="dxa"/>
          </w:tcPr>
          <w:p w14:paraId="0DCF7809" w14:textId="77777777" w:rsidR="00593D85" w:rsidRPr="00D11C51" w:rsidRDefault="00593D85" w:rsidP="00593D85">
            <w:pPr>
              <w:spacing w:before="60" w:after="120" w:line="252" w:lineRule="auto"/>
              <w:rPr>
                <w:rFonts w:ascii="Garamond" w:hAnsi="Garamond"/>
                <w:sz w:val="24"/>
                <w:szCs w:val="24"/>
              </w:rPr>
            </w:pPr>
            <w:r w:rsidRPr="00D11C51">
              <w:rPr>
                <w:rFonts w:ascii="Garamond" w:hAnsi="Garamond"/>
                <w:sz w:val="24"/>
                <w:szCs w:val="24"/>
              </w:rPr>
              <w:t xml:space="preserve">Johnston, V. S., </w:t>
            </w:r>
            <w:r w:rsidRPr="00D11C51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D11C51">
              <w:rPr>
                <w:rFonts w:ascii="Garamond" w:hAnsi="Garamond"/>
                <w:sz w:val="24"/>
                <w:szCs w:val="24"/>
              </w:rPr>
              <w:t xml:space="preserve"> &amp; Miller, D. M. (1986, June).  </w:t>
            </w:r>
            <w:r w:rsidRPr="00D11C51">
              <w:rPr>
                <w:rFonts w:ascii="Garamond" w:hAnsi="Garamond"/>
                <w:i/>
                <w:sz w:val="24"/>
                <w:szCs w:val="24"/>
              </w:rPr>
              <w:t>Emotional value and late positive components of ERPs</w:t>
            </w:r>
            <w:r w:rsidRPr="00D11C51">
              <w:rPr>
                <w:rFonts w:ascii="Garamond" w:hAnsi="Garamond"/>
                <w:sz w:val="24"/>
                <w:szCs w:val="24"/>
              </w:rPr>
              <w:t>.  Paper presented at the Eighth International Conference on Event-Related Potentials of the Brain, Palo Alto, CA.</w:t>
            </w:r>
          </w:p>
        </w:tc>
      </w:tr>
    </w:tbl>
    <w:p w14:paraId="10DF412F" w14:textId="77777777" w:rsidR="00045A29" w:rsidRPr="00473C5C" w:rsidRDefault="00045A29" w:rsidP="00E53316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  <w:u w:val="single"/>
        </w:rPr>
        <w:t>REFEREED CONFERENCE PRESENTATIONS and SYMPOSIA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50"/>
        <w:gridCol w:w="9270"/>
      </w:tblGrid>
      <w:tr w:rsidR="00045A29" w:rsidRPr="00502384" w14:paraId="3958E4B4" w14:textId="77777777" w:rsidTr="007B1DC3">
        <w:tc>
          <w:tcPr>
            <w:tcW w:w="450" w:type="dxa"/>
            <w:shd w:val="clear" w:color="auto" w:fill="auto"/>
          </w:tcPr>
          <w:p w14:paraId="5FD4528F" w14:textId="77777777" w:rsidR="00045A29" w:rsidRPr="00502384" w:rsidRDefault="00045A29" w:rsidP="00045A29">
            <w:pPr>
              <w:spacing w:before="6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1.</w:t>
            </w:r>
          </w:p>
        </w:tc>
        <w:tc>
          <w:tcPr>
            <w:tcW w:w="9270" w:type="dxa"/>
            <w:shd w:val="clear" w:color="auto" w:fill="auto"/>
          </w:tcPr>
          <w:p w14:paraId="6F701169" w14:textId="77777777" w:rsidR="00045A29" w:rsidRPr="00502384" w:rsidRDefault="00045A29" w:rsidP="00045A2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 (2018, October). </w:t>
            </w:r>
            <w:r w:rsidRPr="00502384">
              <w:rPr>
                <w:i/>
                <w:szCs w:val="24"/>
              </w:rPr>
              <w:t xml:space="preserve">Stress, social connection, and co-regulation through touch: My social connection with John T. Cacioppo. </w:t>
            </w:r>
            <w:r w:rsidRPr="00502384">
              <w:rPr>
                <w:szCs w:val="24"/>
              </w:rPr>
              <w:t xml:space="preserve"> Memorial symposium: </w:t>
            </w:r>
            <w:r w:rsidRPr="00502384">
              <w:rPr>
                <w:i/>
                <w:szCs w:val="24"/>
              </w:rPr>
              <w:t>On giving more light than heat:</w:t>
            </w:r>
            <w:r w:rsidRPr="00502384">
              <w:rPr>
                <w:szCs w:val="24"/>
              </w:rPr>
              <w:t xml:space="preserve"> </w:t>
            </w:r>
            <w:r w:rsidRPr="00502384">
              <w:rPr>
                <w:i/>
                <w:szCs w:val="24"/>
              </w:rPr>
              <w:t xml:space="preserve">The life and contributions of John T. Cacioppo (1951 – 2018), </w:t>
            </w:r>
            <w:r w:rsidRPr="00502384">
              <w:rPr>
                <w:szCs w:val="24"/>
              </w:rPr>
              <w:t>presented at the annual meeting of the Society for Psychophysiological Research, Quebec City, QC, Canada.</w:t>
            </w:r>
          </w:p>
        </w:tc>
      </w:tr>
      <w:tr w:rsidR="00045A29" w:rsidRPr="00502384" w14:paraId="0D5D4FA9" w14:textId="77777777" w:rsidTr="007B1DC3">
        <w:tblPrEx>
          <w:tblCellMar>
            <w:left w:w="108" w:type="dxa"/>
            <w:right w:w="108" w:type="dxa"/>
          </w:tblCellMar>
        </w:tblPrEx>
        <w:tc>
          <w:tcPr>
            <w:tcW w:w="450" w:type="dxa"/>
            <w:shd w:val="clear" w:color="auto" w:fill="auto"/>
          </w:tcPr>
          <w:p w14:paraId="224A9519" w14:textId="77777777" w:rsidR="00045A29" w:rsidRPr="00AC534C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  <w:szCs w:val="22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2.</w:t>
            </w:r>
          </w:p>
        </w:tc>
        <w:tc>
          <w:tcPr>
            <w:tcW w:w="9270" w:type="dxa"/>
            <w:shd w:val="clear" w:color="auto" w:fill="auto"/>
          </w:tcPr>
          <w:p w14:paraId="2246B368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szCs w:val="24"/>
              </w:rPr>
              <w:t xml:space="preserve">Coon, D. W., McCarthy, M., Rio, R., Todd, M., Cortes, M., Bontrager, V., *Montague, R., &amp; </w:t>
            </w: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(2018, August).  </w:t>
            </w:r>
            <w:r w:rsidRPr="00502384">
              <w:rPr>
                <w:i/>
                <w:szCs w:val="24"/>
              </w:rPr>
              <w:t>Developing an interdisciplinary, community-level, music-based intervention for memory care residents</w:t>
            </w:r>
            <w:r w:rsidRPr="00502384">
              <w:rPr>
                <w:szCs w:val="24"/>
              </w:rPr>
              <w:t xml:space="preserve">. In APA Committee on Early Career Psychologists (Chair), </w:t>
            </w:r>
            <w:r w:rsidRPr="00502384">
              <w:rPr>
                <w:i/>
                <w:szCs w:val="24"/>
              </w:rPr>
              <w:t>Crucial creative arts town hall and innovative blitz talks—Arts for art versus arts for therapy</w:t>
            </w:r>
            <w:r w:rsidRPr="00502384">
              <w:rPr>
                <w:szCs w:val="24"/>
              </w:rPr>
              <w:t>.  Paper presented at the American Psychological Association Annual Convention, San Francisco, CA.  (Awarded 1st Place in Arts as Therapy).</w:t>
            </w:r>
          </w:p>
        </w:tc>
      </w:tr>
      <w:tr w:rsidR="00045A29" w:rsidRPr="00502384" w14:paraId="23B6DB45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4FC5C6AF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3.</w:t>
            </w:r>
          </w:p>
        </w:tc>
        <w:tc>
          <w:tcPr>
            <w:tcW w:w="9270" w:type="dxa"/>
          </w:tcPr>
          <w:p w14:paraId="7163FB91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szCs w:val="24"/>
              </w:rPr>
              <w:t xml:space="preserve">*Wongsomboon, V., &amp; </w:t>
            </w: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 (2017, November). </w:t>
            </w:r>
            <w:r w:rsidRPr="00502384">
              <w:rPr>
                <w:i/>
                <w:szCs w:val="24"/>
              </w:rPr>
              <w:t>Is casual sex good or bad for women? Factors associated with orgasm and psychological well-being in casual sex.</w:t>
            </w:r>
            <w:r w:rsidRPr="00502384">
              <w:rPr>
                <w:szCs w:val="24"/>
              </w:rPr>
              <w:t xml:space="preserve">  Paper presented at the annual meeting of The Society for the Scientific Study of Sexuality, Atlanta, GA.</w:t>
            </w:r>
          </w:p>
        </w:tc>
      </w:tr>
      <w:tr w:rsidR="00045A29" w:rsidRPr="00502384" w14:paraId="3CC97D75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3906A7A1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4.</w:t>
            </w:r>
          </w:p>
        </w:tc>
        <w:tc>
          <w:tcPr>
            <w:tcW w:w="9270" w:type="dxa"/>
          </w:tcPr>
          <w:p w14:paraId="4F59A2DB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, Roberts, N. A., &amp; Soto, J. A. (2017, January). </w:t>
            </w:r>
            <w:r w:rsidRPr="00502384">
              <w:rPr>
                <w:i/>
                <w:szCs w:val="24"/>
              </w:rPr>
              <w:t>Social emotion regulation through touch?</w:t>
            </w:r>
            <w:r w:rsidRPr="00502384">
              <w:rPr>
                <w:szCs w:val="24"/>
              </w:rPr>
              <w:t xml:space="preserve"> In L. </w:t>
            </w:r>
            <w:proofErr w:type="spellStart"/>
            <w:r w:rsidRPr="00502384">
              <w:rPr>
                <w:szCs w:val="24"/>
              </w:rPr>
              <w:t>Eldesouky</w:t>
            </w:r>
            <w:proofErr w:type="spellEnd"/>
            <w:r w:rsidRPr="00502384">
              <w:rPr>
                <w:szCs w:val="24"/>
              </w:rPr>
              <w:t xml:space="preserve"> &amp; T. English (Symposium chairs), </w:t>
            </w:r>
            <w:r w:rsidRPr="00C42A74">
              <w:rPr>
                <w:i/>
                <w:szCs w:val="24"/>
              </w:rPr>
              <w:t>You're not alone: How social factors shape emotion regulation</w:t>
            </w:r>
            <w:r w:rsidRPr="00502384">
              <w:rPr>
                <w:szCs w:val="24"/>
              </w:rPr>
              <w:t>. Paper presented at the annual meeting of the Society for Personality and Social Psychology, San Antonio, TX.</w:t>
            </w:r>
          </w:p>
        </w:tc>
      </w:tr>
      <w:tr w:rsidR="00045A29" w:rsidRPr="00502384" w14:paraId="53CD5119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18DEB970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5.</w:t>
            </w:r>
          </w:p>
        </w:tc>
        <w:tc>
          <w:tcPr>
            <w:tcW w:w="9270" w:type="dxa"/>
          </w:tcPr>
          <w:p w14:paraId="337CBF8D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szCs w:val="24"/>
              </w:rPr>
              <w:t xml:space="preserve">Coon, D. W., McCarthy, M., Rio, R., O’Toole, L, Todd, M., Bontrager, V., &amp; </w:t>
            </w: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 (2016, November). </w:t>
            </w:r>
            <w:r w:rsidRPr="00502384">
              <w:rPr>
                <w:i/>
                <w:szCs w:val="24"/>
              </w:rPr>
              <w:t xml:space="preserve">Outcomes from an Interdisciplinary Music-Based Community-Level Intervention for People with ADRD.  </w:t>
            </w:r>
            <w:r w:rsidRPr="00502384">
              <w:rPr>
                <w:szCs w:val="24"/>
              </w:rPr>
              <w:t>Paper presented at the annual meeting of the Gerontological Society of America, New Orleans, LA.</w:t>
            </w:r>
          </w:p>
        </w:tc>
      </w:tr>
      <w:tr w:rsidR="00045A29" w:rsidRPr="00502384" w14:paraId="774A5ED5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06AD13DD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6.</w:t>
            </w:r>
          </w:p>
        </w:tc>
        <w:tc>
          <w:tcPr>
            <w:tcW w:w="9270" w:type="dxa"/>
          </w:tcPr>
          <w:p w14:paraId="38DFA85A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(2011, October). </w:t>
            </w:r>
            <w:r w:rsidRPr="00502384">
              <w:rPr>
                <w:i/>
                <w:szCs w:val="24"/>
              </w:rPr>
              <w:t xml:space="preserve">Affectionate touch in Mexican Americans and European Americans: Implications for culture, emotion, and health.  </w:t>
            </w:r>
            <w:r w:rsidRPr="00502384">
              <w:rPr>
                <w:szCs w:val="24"/>
              </w:rPr>
              <w:t>Paper presented at the Health, Emotion, and Relationships conference of the International Association for Relationship Research, Tucson, AZ.</w:t>
            </w:r>
          </w:p>
        </w:tc>
      </w:tr>
      <w:tr w:rsidR="00045A29" w:rsidRPr="00502384" w14:paraId="289E1CE8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7B24FEEC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7.</w:t>
            </w:r>
          </w:p>
        </w:tc>
        <w:tc>
          <w:tcPr>
            <w:tcW w:w="9270" w:type="dxa"/>
          </w:tcPr>
          <w:p w14:paraId="55549327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(2010, January). </w:t>
            </w:r>
            <w:r w:rsidRPr="00502384">
              <w:rPr>
                <w:i/>
                <w:szCs w:val="24"/>
              </w:rPr>
              <w:t>Physical affection in close relationships: Does touch promote health?</w:t>
            </w:r>
            <w:r w:rsidRPr="00502384">
              <w:rPr>
                <w:szCs w:val="24"/>
              </w:rPr>
              <w:t xml:space="preserve"> Invited symposium presented at the annual convention of the International Society for Research on Emotion, Las Vegas, NV.</w:t>
            </w:r>
          </w:p>
        </w:tc>
      </w:tr>
      <w:tr w:rsidR="00045A29" w:rsidRPr="00502384" w14:paraId="04F39330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54C7ACAC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8.</w:t>
            </w:r>
          </w:p>
        </w:tc>
        <w:tc>
          <w:tcPr>
            <w:tcW w:w="9270" w:type="dxa"/>
          </w:tcPr>
          <w:p w14:paraId="0B382BC3" w14:textId="77777777" w:rsidR="00045A29" w:rsidRPr="00502384" w:rsidRDefault="00045A29" w:rsidP="00713F5E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szCs w:val="24"/>
              </w:rPr>
              <w:t xml:space="preserve">*Zamora, A. D., Miller, P. A., Roberts, N. A., </w:t>
            </w:r>
            <w:r w:rsidRPr="00502384">
              <w:rPr>
                <w:b/>
                <w:szCs w:val="24"/>
              </w:rPr>
              <w:t>Burleson, M. H.,</w:t>
            </w:r>
            <w:r w:rsidRPr="00502384">
              <w:rPr>
                <w:szCs w:val="24"/>
              </w:rPr>
              <w:t xml:space="preserve"> Tinsley, B. J., *Weber, D., *Pugliese, J. A., &amp; Bernal, A.  (2009, April). </w:t>
            </w:r>
            <w:r w:rsidRPr="00502384">
              <w:rPr>
                <w:i/>
                <w:szCs w:val="24"/>
              </w:rPr>
              <w:t>Parents’ socialization of child coping during natural disasters: Similarities and differences across wildfires and tornados</w:t>
            </w:r>
            <w:r w:rsidRPr="00502384">
              <w:rPr>
                <w:szCs w:val="24"/>
              </w:rPr>
              <w:t>.  In</w:t>
            </w:r>
            <w:r w:rsidRPr="00502384">
              <w:rPr>
                <w:i/>
                <w:szCs w:val="24"/>
              </w:rPr>
              <w:t xml:space="preserve"> </w:t>
            </w:r>
            <w:r w:rsidRPr="00C42A74">
              <w:rPr>
                <w:szCs w:val="24"/>
              </w:rPr>
              <w:t>B. J. Tinsley (Chair),</w:t>
            </w:r>
            <w:r w:rsidRPr="00502384">
              <w:rPr>
                <w:i/>
                <w:szCs w:val="24"/>
              </w:rPr>
              <w:t xml:space="preserve"> Parents' socialization of children's responses during disasters. </w:t>
            </w:r>
            <w:r w:rsidRPr="00502384">
              <w:rPr>
                <w:szCs w:val="24"/>
              </w:rPr>
              <w:t>Paper presented at the biennial meeting of the Society for Research on Child Development, Denver, CO.</w:t>
            </w:r>
          </w:p>
        </w:tc>
      </w:tr>
      <w:tr w:rsidR="00045A29" w:rsidRPr="00502384" w14:paraId="2DD62179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0F624686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9.</w:t>
            </w:r>
          </w:p>
        </w:tc>
        <w:tc>
          <w:tcPr>
            <w:tcW w:w="9270" w:type="dxa"/>
          </w:tcPr>
          <w:p w14:paraId="48382AFE" w14:textId="77777777" w:rsidR="00045A29" w:rsidRPr="00502384" w:rsidRDefault="00045A29" w:rsidP="00864B5C">
            <w:pPr>
              <w:pStyle w:val="BodyTextIndent3"/>
              <w:tabs>
                <w:tab w:val="clear" w:pos="270"/>
              </w:tabs>
              <w:spacing w:before="60" w:line="252" w:lineRule="auto"/>
              <w:ind w:left="-107" w:firstLine="0"/>
              <w:rPr>
                <w:szCs w:val="24"/>
              </w:rPr>
            </w:pPr>
            <w:r w:rsidRPr="00502384">
              <w:rPr>
                <w:szCs w:val="24"/>
              </w:rPr>
              <w:t xml:space="preserve">Trevathan, W. R. &amp; </w:t>
            </w:r>
            <w:r w:rsidRPr="00502384">
              <w:rPr>
                <w:b/>
                <w:szCs w:val="24"/>
              </w:rPr>
              <w:t>Burleson, M. H.</w:t>
            </w:r>
            <w:r w:rsidRPr="00502384">
              <w:rPr>
                <w:szCs w:val="24"/>
              </w:rPr>
              <w:t xml:space="preserve"> (2008, April).  </w:t>
            </w:r>
            <w:r w:rsidRPr="00502384">
              <w:rPr>
                <w:i/>
                <w:szCs w:val="24"/>
              </w:rPr>
              <w:t>Sex, symptoms, and daily life during the menopause transition in a sample of North American women.</w:t>
            </w:r>
            <w:r w:rsidRPr="00502384">
              <w:rPr>
                <w:szCs w:val="24"/>
              </w:rPr>
              <w:t xml:space="preserve">  Paper presented at the American Association of Physical Anthropologists annual convention, Columbus, OH</w:t>
            </w:r>
          </w:p>
        </w:tc>
      </w:tr>
      <w:tr w:rsidR="00045A29" w:rsidRPr="00502384" w14:paraId="7165435F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0ACEF893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10.</w:t>
            </w:r>
          </w:p>
        </w:tc>
        <w:tc>
          <w:tcPr>
            <w:tcW w:w="9270" w:type="dxa"/>
          </w:tcPr>
          <w:p w14:paraId="4122DC2B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Hughes, K. A.,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(2000, August).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Is phenotypic plasticity adaptive</w:t>
            </w:r>
            <w:r w:rsidRPr="00502384">
              <w:rPr>
                <w:rFonts w:ascii="Garamond" w:hAnsi="Garamond"/>
                <w:sz w:val="24"/>
                <w:szCs w:val="24"/>
              </w:rPr>
              <w:t>?  Paper presented at the Third Conference on Lowest Low Fertility, sponsored by Max Planck Institute and National Institutes of Health.</w:t>
            </w:r>
          </w:p>
        </w:tc>
      </w:tr>
      <w:tr w:rsidR="00045A29" w:rsidRPr="00502384" w14:paraId="6B263103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54D686FA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lastRenderedPageBreak/>
              <w:t>11.</w:t>
            </w:r>
          </w:p>
        </w:tc>
        <w:tc>
          <w:tcPr>
            <w:tcW w:w="9270" w:type="dxa"/>
          </w:tcPr>
          <w:p w14:paraId="4504FB36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Todd, M.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(2000, April).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Stress and smoking: The effects of daily events and gender on smoking and smoking urges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annual meeting of the Society of Behavioral Medicine, Nashville, TN.</w:t>
            </w:r>
          </w:p>
        </w:tc>
      </w:tr>
      <w:tr w:rsidR="00045A29" w:rsidRPr="00502384" w14:paraId="4C9A6291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33333D99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12.</w:t>
            </w:r>
          </w:p>
        </w:tc>
        <w:tc>
          <w:tcPr>
            <w:tcW w:w="9270" w:type="dxa"/>
          </w:tcPr>
          <w:p w14:paraId="4FCED3A6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02384">
              <w:rPr>
                <w:rFonts w:ascii="Garamond" w:hAnsi="Garamond"/>
                <w:sz w:val="24"/>
                <w:szCs w:val="24"/>
              </w:rPr>
              <w:t>Worthman</w:t>
            </w:r>
            <w:proofErr w:type="spellEnd"/>
            <w:r w:rsidRPr="00502384">
              <w:rPr>
                <w:rFonts w:ascii="Garamond" w:hAnsi="Garamond"/>
                <w:sz w:val="24"/>
                <w:szCs w:val="24"/>
              </w:rPr>
              <w:t xml:space="preserve">, C. M., Trevathan, W. R., Stallings, J. F.,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(1999, April).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Toward a natural history of menopause: Variation in neuroendocrine patterns in relation to behavior and well-being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.  Paper presented at the annual meeting of the Human Biology Association, Columbus, OH. </w:t>
            </w:r>
          </w:p>
        </w:tc>
      </w:tr>
      <w:tr w:rsidR="00045A29" w:rsidRPr="00502384" w14:paraId="7D3EFD2C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59C437A8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13.</w:t>
            </w:r>
          </w:p>
        </w:tc>
        <w:tc>
          <w:tcPr>
            <w:tcW w:w="9270" w:type="dxa"/>
          </w:tcPr>
          <w:p w14:paraId="5797FFD9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Malarkey, W. B., &amp; Cacioppo, J. T.  (1996, April).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Postmenopausal hormone replacement:  Effects on cardiovascular, neuroendocrine, and immune responses to short-term psychological stress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American Association of Physical Anthropologists annual convention, Durham, NC.</w:t>
            </w:r>
          </w:p>
        </w:tc>
      </w:tr>
      <w:tr w:rsidR="00045A29" w:rsidRPr="00502384" w14:paraId="2C9D979C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74837CEA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14.</w:t>
            </w:r>
          </w:p>
        </w:tc>
        <w:tc>
          <w:tcPr>
            <w:tcW w:w="9270" w:type="dxa"/>
          </w:tcPr>
          <w:p w14:paraId="735C07A1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02384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502384">
              <w:rPr>
                <w:rFonts w:ascii="Garamond" w:hAnsi="Garamond"/>
                <w:sz w:val="24"/>
                <w:szCs w:val="24"/>
              </w:rPr>
              <w:t xml:space="preserve">, A. J., Blalock, S., </w:t>
            </w:r>
            <w:proofErr w:type="spellStart"/>
            <w:r w:rsidRPr="00502384">
              <w:rPr>
                <w:rFonts w:ascii="Garamond" w:hAnsi="Garamond"/>
                <w:sz w:val="24"/>
                <w:szCs w:val="24"/>
              </w:rPr>
              <w:t>DeVellis</w:t>
            </w:r>
            <w:proofErr w:type="spellEnd"/>
            <w:r w:rsidRPr="00502384">
              <w:rPr>
                <w:rFonts w:ascii="Garamond" w:hAnsi="Garamond"/>
                <w:sz w:val="24"/>
                <w:szCs w:val="24"/>
              </w:rPr>
              <w:t xml:space="preserve">, R., </w:t>
            </w:r>
            <w:proofErr w:type="spellStart"/>
            <w:r w:rsidRPr="00502384">
              <w:rPr>
                <w:rFonts w:ascii="Garamond" w:hAnsi="Garamond"/>
                <w:sz w:val="24"/>
                <w:szCs w:val="24"/>
              </w:rPr>
              <w:t>DeVellis</w:t>
            </w:r>
            <w:proofErr w:type="spellEnd"/>
            <w:r w:rsidRPr="00502384">
              <w:rPr>
                <w:rFonts w:ascii="Garamond" w:hAnsi="Garamond"/>
                <w:sz w:val="24"/>
                <w:szCs w:val="24"/>
              </w:rPr>
              <w:t xml:space="preserve">, B., Smith, C.A., Smith, T., </w:t>
            </w:r>
            <w:proofErr w:type="spellStart"/>
            <w:r w:rsidRPr="00502384">
              <w:rPr>
                <w:rFonts w:ascii="Garamond" w:hAnsi="Garamond"/>
                <w:sz w:val="24"/>
                <w:szCs w:val="24"/>
              </w:rPr>
              <w:t>Wallston</w:t>
            </w:r>
            <w:proofErr w:type="spellEnd"/>
            <w:r w:rsidRPr="00502384">
              <w:rPr>
                <w:rFonts w:ascii="Garamond" w:hAnsi="Garamond"/>
                <w:sz w:val="24"/>
                <w:szCs w:val="24"/>
              </w:rPr>
              <w:t xml:space="preserve">, K.,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(1993, November).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Impact of arthritis on positive and negative affect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Arthritis Health Professions Association National Scientific Meeting, San Antonio, TX.</w:t>
            </w:r>
          </w:p>
        </w:tc>
      </w:tr>
      <w:tr w:rsidR="00045A29" w:rsidRPr="00502384" w14:paraId="2CA9519C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34CE19B5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15.</w:t>
            </w:r>
          </w:p>
        </w:tc>
        <w:tc>
          <w:tcPr>
            <w:tcW w:w="9270" w:type="dxa"/>
          </w:tcPr>
          <w:p w14:paraId="61BD0D05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Trevathan, W. R.,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&amp; Gregory, W. L.  (1993, April).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Menstrual synchrony: Fact or artifact?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Paper presented at the American Association of Physical Anthropologists annual convention, Boston, MA.    </w:t>
            </w:r>
          </w:p>
        </w:tc>
      </w:tr>
      <w:tr w:rsidR="00045A29" w:rsidRPr="00502384" w14:paraId="505AB61E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76AC8A83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16.</w:t>
            </w:r>
          </w:p>
        </w:tc>
        <w:tc>
          <w:tcPr>
            <w:tcW w:w="9270" w:type="dxa"/>
          </w:tcPr>
          <w:p w14:paraId="544AB04F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Braun, J. J.,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(1993, February).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Gender differences in odor perception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Fifth International Interdisciplinary Congress on Women, University of Costa Rica.</w:t>
            </w:r>
          </w:p>
        </w:tc>
      </w:tr>
      <w:tr w:rsidR="00045A29" w:rsidRPr="00502384" w14:paraId="34F668B1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43097A8F" w14:textId="77777777" w:rsidR="00045A29" w:rsidRPr="00502384" w:rsidRDefault="00045A29" w:rsidP="00AC534C">
            <w:pPr>
              <w:spacing w:before="6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17.</w:t>
            </w:r>
          </w:p>
        </w:tc>
        <w:tc>
          <w:tcPr>
            <w:tcW w:w="9270" w:type="dxa"/>
          </w:tcPr>
          <w:p w14:paraId="5DAF9BBC" w14:textId="77777777" w:rsidR="00045A29" w:rsidRPr="00502384" w:rsidRDefault="00045A29" w:rsidP="00713F5E">
            <w:pPr>
              <w:spacing w:before="6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Trevathan, W. R.,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H.,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&amp; Gregory, W. L. (1992, July).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The effects of social environment and sexual activity on the menstrual cycle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Human Behavior and Evolution Society annual meeting, Albuquerque, NM.</w:t>
            </w:r>
          </w:p>
        </w:tc>
      </w:tr>
      <w:tr w:rsidR="00045A29" w:rsidRPr="00473C5C" w14:paraId="7E27025A" w14:textId="77777777" w:rsidTr="003044D3">
        <w:tblPrEx>
          <w:tblCellMar>
            <w:left w:w="108" w:type="dxa"/>
            <w:right w:w="108" w:type="dxa"/>
          </w:tblCellMar>
        </w:tblPrEx>
        <w:tc>
          <w:tcPr>
            <w:tcW w:w="450" w:type="dxa"/>
          </w:tcPr>
          <w:p w14:paraId="6C1B2FA1" w14:textId="77777777" w:rsidR="00045A29" w:rsidRPr="00502384" w:rsidRDefault="00045A29" w:rsidP="00AC534C">
            <w:pPr>
              <w:spacing w:before="60" w:after="120"/>
              <w:ind w:left="-110"/>
              <w:rPr>
                <w:rFonts w:ascii="Garamond" w:hAnsi="Garamond" w:cs="Calibri"/>
                <w:color w:val="000000"/>
                <w:sz w:val="24"/>
              </w:rPr>
            </w:pPr>
            <w:r w:rsidRPr="00502384">
              <w:rPr>
                <w:rFonts w:ascii="Garamond" w:hAnsi="Garamond" w:cs="Calibri"/>
                <w:color w:val="000000"/>
                <w:sz w:val="24"/>
                <w:szCs w:val="22"/>
              </w:rPr>
              <w:t>18.</w:t>
            </w:r>
          </w:p>
        </w:tc>
        <w:tc>
          <w:tcPr>
            <w:tcW w:w="9270" w:type="dxa"/>
          </w:tcPr>
          <w:p w14:paraId="69FF31D1" w14:textId="77777777" w:rsidR="00045A29" w:rsidRPr="00473C5C" w:rsidRDefault="00045A29" w:rsidP="00713F5E">
            <w:pPr>
              <w:spacing w:before="60" w:after="120" w:line="252" w:lineRule="auto"/>
              <w:ind w:left="-107"/>
              <w:rPr>
                <w:rFonts w:ascii="Garamond" w:hAnsi="Garamond"/>
                <w:sz w:val="24"/>
                <w:szCs w:val="24"/>
              </w:rPr>
            </w:pPr>
            <w:r w:rsidRPr="00502384">
              <w:rPr>
                <w:rFonts w:ascii="Garamond" w:hAnsi="Garamond"/>
                <w:sz w:val="24"/>
                <w:szCs w:val="24"/>
              </w:rPr>
              <w:t xml:space="preserve">Trevathan, W. R., &amp; </w:t>
            </w:r>
            <w:r w:rsidRPr="00502384">
              <w:rPr>
                <w:rFonts w:ascii="Garamond" w:hAnsi="Garamond"/>
                <w:b/>
                <w:sz w:val="24"/>
                <w:szCs w:val="24"/>
              </w:rPr>
              <w:t>Burleson, M. H.</w:t>
            </w:r>
            <w:r w:rsidRPr="00502384">
              <w:rPr>
                <w:rFonts w:ascii="Garamond" w:hAnsi="Garamond"/>
                <w:sz w:val="24"/>
                <w:szCs w:val="24"/>
              </w:rPr>
              <w:t xml:space="preserve">  (1989, August).  </w:t>
            </w:r>
            <w:r w:rsidRPr="00502384">
              <w:rPr>
                <w:rFonts w:ascii="Garamond" w:hAnsi="Garamond"/>
                <w:i/>
                <w:sz w:val="24"/>
                <w:szCs w:val="24"/>
              </w:rPr>
              <w:t>Human pair-bonding and non-ovulatory sexual activity in females: New hypotheses</w:t>
            </w:r>
            <w:r w:rsidRPr="00502384">
              <w:rPr>
                <w:rFonts w:ascii="Garamond" w:hAnsi="Garamond"/>
                <w:sz w:val="24"/>
                <w:szCs w:val="24"/>
              </w:rPr>
              <w:t>.  Paper presented at the Human Behavior and Evolution Society annual meeting, Northwestern University.</w:t>
            </w:r>
          </w:p>
        </w:tc>
      </w:tr>
    </w:tbl>
    <w:p w14:paraId="39923852" w14:textId="77777777" w:rsidR="00D20EF8" w:rsidRPr="00473C5C" w:rsidRDefault="00D20EF8" w:rsidP="00713F5E">
      <w:pPr>
        <w:tabs>
          <w:tab w:val="left" w:pos="450"/>
        </w:tabs>
        <w:spacing w:after="120" w:line="252" w:lineRule="auto"/>
        <w:ind w:left="450" w:hanging="450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</w:rPr>
        <w:tab/>
      </w:r>
      <w:r w:rsidR="000C3D58" w:rsidRPr="00473C5C">
        <w:rPr>
          <w:rFonts w:ascii="Garamond" w:hAnsi="Garamond"/>
          <w:b/>
          <w:i/>
          <w:sz w:val="24"/>
          <w:szCs w:val="24"/>
          <w:u w:val="single"/>
        </w:rPr>
        <w:t>STUDENT POSTER COMPETITIONS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0"/>
        <w:gridCol w:w="9275"/>
      </w:tblGrid>
      <w:tr w:rsidR="007947BF" w:rsidRPr="00000DD0" w14:paraId="53B4C5BA" w14:textId="77777777" w:rsidTr="007B1DC3">
        <w:tc>
          <w:tcPr>
            <w:tcW w:w="450" w:type="dxa"/>
            <w:shd w:val="clear" w:color="auto" w:fill="auto"/>
          </w:tcPr>
          <w:p w14:paraId="398784EB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947BF" w:rsidRPr="00000DD0">
              <w:rPr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1F031120" w14:textId="15853C1E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*Gaytan, J. A., &amp;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  </w:t>
            </w:r>
            <w:r w:rsidR="00984CEB">
              <w:rPr>
                <w:szCs w:val="24"/>
              </w:rPr>
              <w:t xml:space="preserve">(2018, March). </w:t>
            </w:r>
            <w:r w:rsidRPr="00000DD0">
              <w:rPr>
                <w:i/>
                <w:szCs w:val="24"/>
              </w:rPr>
              <w:t xml:space="preserve">Don’t Do It!  Dyadic Coping Moderates the Link between Negative Social Feedback about Prophylactic Bilateral Mastectomy and Women’s Distress. </w:t>
            </w:r>
            <w:r w:rsidRPr="00000DD0">
              <w:rPr>
                <w:szCs w:val="24"/>
              </w:rPr>
              <w:t>Poster presented at the 2018 Graduate Student Poster Competition at the Arizona State University’s Institute for Social Science Research (ISSR). Tempe, AZ.</w:t>
            </w:r>
          </w:p>
        </w:tc>
      </w:tr>
      <w:tr w:rsidR="007947BF" w:rsidRPr="00000DD0" w14:paraId="188A0D75" w14:textId="77777777" w:rsidTr="008E2DF9">
        <w:tc>
          <w:tcPr>
            <w:tcW w:w="450" w:type="dxa"/>
            <w:shd w:val="clear" w:color="auto" w:fill="auto"/>
          </w:tcPr>
          <w:p w14:paraId="591246E3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947BF" w:rsidRPr="00000DD0">
              <w:rPr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2D3655E5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*Schmitt, M., *Thibault, S. A.,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, &amp; Roberts, N. A.  </w:t>
            </w:r>
            <w:r w:rsidRPr="00000DD0">
              <w:rPr>
                <w:bCs/>
                <w:szCs w:val="24"/>
              </w:rPr>
              <w:t xml:space="preserve">(2017, October).  </w:t>
            </w:r>
            <w:r w:rsidRPr="00000DD0">
              <w:rPr>
                <w:bCs/>
                <w:i/>
                <w:szCs w:val="24"/>
              </w:rPr>
              <w:t xml:space="preserve">Emotion regulation strategy repertoire size and its implication for well-being. </w:t>
            </w:r>
            <w:r w:rsidRPr="00000DD0">
              <w:rPr>
                <w:szCs w:val="24"/>
              </w:rPr>
              <w:t>Poster presented at the 2017 Graduate Student Poster Competition at the Arizona State University’s Institute for Social Science Research (ISSR). Tempe, AZ.</w:t>
            </w:r>
          </w:p>
        </w:tc>
      </w:tr>
      <w:tr w:rsidR="007947BF" w:rsidRPr="00000DD0" w14:paraId="3387AB9D" w14:textId="77777777" w:rsidTr="008E2DF9">
        <w:tc>
          <w:tcPr>
            <w:tcW w:w="450" w:type="dxa"/>
            <w:shd w:val="clear" w:color="auto" w:fill="auto"/>
          </w:tcPr>
          <w:p w14:paraId="0332FE20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7947BF" w:rsidRPr="00000DD0">
              <w:rPr>
                <w:bCs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564BC314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>*</w:t>
            </w:r>
            <w:proofErr w:type="spellStart"/>
            <w:r w:rsidRPr="00000DD0">
              <w:rPr>
                <w:bCs/>
                <w:szCs w:val="24"/>
              </w:rPr>
              <w:t>Sioni</w:t>
            </w:r>
            <w:proofErr w:type="spellEnd"/>
            <w:r w:rsidRPr="00000DD0">
              <w:rPr>
                <w:bCs/>
                <w:szCs w:val="24"/>
              </w:rPr>
              <w:t xml:space="preserve">, S. R., </w:t>
            </w:r>
            <w:r w:rsidRPr="00000DD0">
              <w:rPr>
                <w:szCs w:val="24"/>
              </w:rPr>
              <w:t>*</w:t>
            </w:r>
            <w:r w:rsidRPr="00000DD0">
              <w:rPr>
                <w:bCs/>
                <w:szCs w:val="24"/>
              </w:rPr>
              <w:t xml:space="preserve">Miller, S. C., </w:t>
            </w:r>
            <w:r w:rsidRPr="00000DD0">
              <w:rPr>
                <w:szCs w:val="24"/>
              </w:rPr>
              <w:t>*</w:t>
            </w:r>
            <w:r w:rsidRPr="00000DD0">
              <w:rPr>
                <w:bCs/>
                <w:szCs w:val="24"/>
              </w:rPr>
              <w:t>Mitchell, L. N. &amp;</w:t>
            </w:r>
            <w:r w:rsidRPr="00000DD0">
              <w:rPr>
                <w:b/>
                <w:bCs/>
                <w:szCs w:val="24"/>
              </w:rPr>
              <w:t xml:space="preserve"> Burleson, M. H.</w:t>
            </w:r>
            <w:r w:rsidRPr="00000DD0">
              <w:rPr>
                <w:bCs/>
                <w:szCs w:val="24"/>
              </w:rPr>
              <w:t xml:space="preserve">  (2017, October).  </w:t>
            </w:r>
            <w:r w:rsidRPr="00000DD0">
              <w:rPr>
                <w:bCs/>
                <w:i/>
                <w:szCs w:val="24"/>
              </w:rPr>
              <w:t xml:space="preserve">Trauma, shame, and culture: Does the cultural punishment fit the criminal behavior? </w:t>
            </w:r>
            <w:r w:rsidRPr="00000DD0">
              <w:rPr>
                <w:szCs w:val="24"/>
              </w:rPr>
              <w:t>Poster presented at the 2017 Graduate Student Poster Competition at the Arizona State University’s Institute for Social Science Research (ISSR). Tempe, AZ.</w:t>
            </w:r>
          </w:p>
        </w:tc>
      </w:tr>
      <w:tr w:rsidR="007947BF" w:rsidRPr="00000DD0" w14:paraId="3C37F465" w14:textId="77777777" w:rsidTr="008E2DF9">
        <w:tc>
          <w:tcPr>
            <w:tcW w:w="450" w:type="dxa"/>
            <w:shd w:val="clear" w:color="auto" w:fill="auto"/>
          </w:tcPr>
          <w:p w14:paraId="76CF6C3D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="007947BF" w:rsidRPr="00000DD0">
              <w:rPr>
                <w:bCs/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0E7867EF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*Gaytan, J. </w:t>
            </w:r>
            <w:r w:rsidRPr="00000DD0">
              <w:rPr>
                <w:bCs/>
                <w:szCs w:val="24"/>
              </w:rPr>
              <w:t>A., &amp;</w:t>
            </w:r>
            <w:r w:rsidRPr="00000DD0">
              <w:rPr>
                <w:b/>
                <w:bCs/>
                <w:szCs w:val="24"/>
              </w:rPr>
              <w:t xml:space="preserve"> Burleson, M. H.  </w:t>
            </w:r>
            <w:r w:rsidRPr="00000DD0">
              <w:rPr>
                <w:bCs/>
                <w:szCs w:val="24"/>
              </w:rPr>
              <w:t xml:space="preserve">(2017, October).  </w:t>
            </w:r>
            <w:r w:rsidRPr="00000DD0">
              <w:rPr>
                <w:bCs/>
                <w:i/>
                <w:szCs w:val="24"/>
              </w:rPr>
              <w:t>Couple-based team approach and prophylactic bilateral mastectomy.</w:t>
            </w:r>
            <w:r w:rsidRPr="00000DD0">
              <w:rPr>
                <w:bCs/>
                <w:szCs w:val="24"/>
              </w:rPr>
              <w:t xml:space="preserve"> </w:t>
            </w:r>
            <w:r w:rsidRPr="00000DD0">
              <w:rPr>
                <w:szCs w:val="24"/>
              </w:rPr>
              <w:t>Poster presented at the 2017 Graduate Student Poster Competition at the Arizona State University’s Institute for Social Science Research (ISSR). Tempe, AZ.</w:t>
            </w:r>
          </w:p>
        </w:tc>
      </w:tr>
      <w:tr w:rsidR="007947BF" w:rsidRPr="00000DD0" w14:paraId="6EF55DE4" w14:textId="77777777" w:rsidTr="008E2DF9">
        <w:tc>
          <w:tcPr>
            <w:tcW w:w="450" w:type="dxa"/>
            <w:shd w:val="clear" w:color="auto" w:fill="auto"/>
          </w:tcPr>
          <w:p w14:paraId="49A7A5DA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947BF" w:rsidRPr="00000DD0">
              <w:rPr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3F9269E5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*Thibault, S. A., Roberts, N. A., *Schmitt, M.,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, *Ornelas, D., Brewer, G. A., &amp; Cohen, A. B.  (2017, October). </w:t>
            </w:r>
            <w:r w:rsidRPr="00000DD0">
              <w:rPr>
                <w:i/>
                <w:szCs w:val="24"/>
              </w:rPr>
              <w:t>Psychophysiological correlates of emotion and trust.</w:t>
            </w:r>
            <w:r w:rsidRPr="00000DD0">
              <w:rPr>
                <w:szCs w:val="24"/>
              </w:rPr>
              <w:t xml:space="preserve"> Poster presented at the </w:t>
            </w:r>
            <w:r w:rsidRPr="00000DD0">
              <w:rPr>
                <w:szCs w:val="24"/>
              </w:rPr>
              <w:lastRenderedPageBreak/>
              <w:t xml:space="preserve">2017 Graduate Student Poster Competition at the Arizona State University’s Institute for Social Science Research (ISSR). Tempe, AZ. </w:t>
            </w:r>
          </w:p>
        </w:tc>
      </w:tr>
      <w:tr w:rsidR="007947BF" w:rsidRPr="00000DD0" w14:paraId="603EE123" w14:textId="77777777" w:rsidTr="008E2DF9">
        <w:tc>
          <w:tcPr>
            <w:tcW w:w="450" w:type="dxa"/>
            <w:shd w:val="clear" w:color="auto" w:fill="auto"/>
          </w:tcPr>
          <w:p w14:paraId="561FDCA7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7947BF" w:rsidRPr="00000DD0">
              <w:rPr>
                <w:szCs w:val="24"/>
              </w:rPr>
              <w:t>.</w:t>
            </w:r>
          </w:p>
        </w:tc>
        <w:tc>
          <w:tcPr>
            <w:tcW w:w="9275" w:type="dxa"/>
            <w:shd w:val="clear" w:color="auto" w:fill="auto"/>
          </w:tcPr>
          <w:p w14:paraId="1F60D101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*Hurd, J. A., Roberts, N. A., &amp;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 (2017, October). </w:t>
            </w:r>
            <w:r w:rsidRPr="00000DD0">
              <w:rPr>
                <w:i/>
                <w:szCs w:val="24"/>
              </w:rPr>
              <w:t>What can touch tell? Connection among touch attitudes, relationship quality, and well-being</w:t>
            </w:r>
            <w:r w:rsidRPr="00000DD0">
              <w:rPr>
                <w:szCs w:val="24"/>
              </w:rPr>
              <w:t xml:space="preserve">. </w:t>
            </w:r>
            <w:r w:rsidRPr="00000DD0">
              <w:rPr>
                <w:i/>
                <w:szCs w:val="24"/>
              </w:rPr>
              <w:t xml:space="preserve"> </w:t>
            </w:r>
            <w:r w:rsidRPr="00000DD0">
              <w:rPr>
                <w:szCs w:val="24"/>
              </w:rPr>
              <w:t>Poster presented at the 2017 Graduate Student Poster Competition at the Arizona State University’s Institute for Social Science Research (ISSR). Tempe, AZ.</w:t>
            </w:r>
          </w:p>
        </w:tc>
      </w:tr>
      <w:tr w:rsidR="007947BF" w:rsidRPr="00000DD0" w14:paraId="3F960CF9" w14:textId="77777777" w:rsidTr="008E2DF9">
        <w:tc>
          <w:tcPr>
            <w:tcW w:w="450" w:type="dxa"/>
          </w:tcPr>
          <w:p w14:paraId="674FEA62" w14:textId="77777777" w:rsidR="007947BF" w:rsidRPr="00000DD0" w:rsidRDefault="00D51B78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947BF" w:rsidRPr="00000DD0">
              <w:rPr>
                <w:szCs w:val="24"/>
              </w:rPr>
              <w:t>.</w:t>
            </w:r>
          </w:p>
        </w:tc>
        <w:tc>
          <w:tcPr>
            <w:tcW w:w="9275" w:type="dxa"/>
          </w:tcPr>
          <w:p w14:paraId="7FDF964D" w14:textId="77777777" w:rsidR="007947BF" w:rsidRPr="00000DD0" w:rsidRDefault="007947BF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>*Hurd, J. A., *</w:t>
            </w:r>
            <w:proofErr w:type="spellStart"/>
            <w:r w:rsidRPr="00000DD0">
              <w:rPr>
                <w:szCs w:val="24"/>
              </w:rPr>
              <w:t>Sioni</w:t>
            </w:r>
            <w:proofErr w:type="spellEnd"/>
            <w:r w:rsidRPr="00000DD0">
              <w:rPr>
                <w:szCs w:val="24"/>
              </w:rPr>
              <w:t xml:space="preserve">, S. R., &amp;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 (2016, December). </w:t>
            </w:r>
            <w:r w:rsidRPr="00000DD0">
              <w:rPr>
                <w:i/>
                <w:szCs w:val="24"/>
              </w:rPr>
              <w:t xml:space="preserve">Trauma and its effect on cognition, perception, and intimate touch. </w:t>
            </w:r>
            <w:r w:rsidRPr="00000DD0">
              <w:rPr>
                <w:szCs w:val="24"/>
              </w:rPr>
              <w:t>Poster presented at the 2016 Graduate Student Poster Competition at the Arizona State University’s Institute for Social Science Research (ISSR). Tempe, AZ.</w:t>
            </w:r>
          </w:p>
        </w:tc>
      </w:tr>
    </w:tbl>
    <w:p w14:paraId="7A7C6FD0" w14:textId="690082FD" w:rsidR="00477A18" w:rsidRPr="00000DD0" w:rsidRDefault="002D09CF" w:rsidP="00D51B78">
      <w:pPr>
        <w:tabs>
          <w:tab w:val="left" w:pos="360"/>
        </w:tabs>
        <w:spacing w:before="120" w:after="120" w:line="252" w:lineRule="auto"/>
        <w:ind w:left="360" w:hanging="360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INVITED, LOCAL,</w:t>
      </w:r>
      <w:r w:rsidR="00477A18" w:rsidRPr="00000DD0">
        <w:rPr>
          <w:rFonts w:ascii="Garamond" w:hAnsi="Garamond"/>
          <w:b/>
          <w:i/>
          <w:sz w:val="24"/>
          <w:szCs w:val="24"/>
        </w:rPr>
        <w:t xml:space="preserve"> </w:t>
      </w:r>
      <w:r w:rsidR="00315DDB">
        <w:rPr>
          <w:rFonts w:ascii="Garamond" w:hAnsi="Garamond"/>
          <w:b/>
          <w:i/>
          <w:sz w:val="24"/>
          <w:szCs w:val="24"/>
        </w:rPr>
        <w:t>and</w:t>
      </w:r>
      <w:r w:rsidR="00A17D32">
        <w:rPr>
          <w:rFonts w:ascii="Garamond" w:hAnsi="Garamond"/>
          <w:b/>
          <w:i/>
          <w:sz w:val="24"/>
          <w:szCs w:val="24"/>
        </w:rPr>
        <w:t xml:space="preserve"> COMMUNITY </w:t>
      </w:r>
      <w:r w:rsidR="00477A18" w:rsidRPr="00000DD0">
        <w:rPr>
          <w:rFonts w:ascii="Garamond" w:hAnsi="Garamond"/>
          <w:b/>
          <w:i/>
          <w:sz w:val="24"/>
          <w:szCs w:val="24"/>
        </w:rPr>
        <w:t>PRESENTATIONS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9270"/>
      </w:tblGrid>
      <w:tr w:rsidR="00A17D32" w:rsidRPr="00473C5C" w14:paraId="792E6715" w14:textId="77777777" w:rsidTr="007B1DC3">
        <w:tc>
          <w:tcPr>
            <w:tcW w:w="455" w:type="dxa"/>
            <w:shd w:val="clear" w:color="auto" w:fill="auto"/>
          </w:tcPr>
          <w:p w14:paraId="78CA84D5" w14:textId="1272D633" w:rsidR="00A17D32" w:rsidRDefault="00A17D32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270" w:type="dxa"/>
            <w:shd w:val="clear" w:color="auto" w:fill="auto"/>
          </w:tcPr>
          <w:p w14:paraId="0C56CE20" w14:textId="3F0B4C17" w:rsidR="00A17D32" w:rsidRPr="00CD7621" w:rsidRDefault="00CD7621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b/>
                <w:szCs w:val="24"/>
              </w:rPr>
              <w:t>Burleson, M</w:t>
            </w:r>
            <w:r w:rsidRPr="00CD7621">
              <w:rPr>
                <w:b/>
                <w:szCs w:val="24"/>
              </w:rPr>
              <w:t>. H.</w:t>
            </w:r>
            <w:r>
              <w:rPr>
                <w:szCs w:val="24"/>
              </w:rPr>
              <w:t xml:space="preserve"> (2020, April; postponed due to COVID-19). </w:t>
            </w:r>
            <w:r w:rsidRPr="00CD7621">
              <w:rPr>
                <w:i/>
                <w:szCs w:val="24"/>
              </w:rPr>
              <w:t>Social interoception and social allostasis through touch</w:t>
            </w:r>
            <w:r>
              <w:rPr>
                <w:szCs w:val="24"/>
              </w:rPr>
              <w:t xml:space="preserve">. Invited colloquium for the </w:t>
            </w:r>
            <w:proofErr w:type="spellStart"/>
            <w:r>
              <w:rPr>
                <w:szCs w:val="24"/>
              </w:rPr>
              <w:t>Osher</w:t>
            </w:r>
            <w:proofErr w:type="spellEnd"/>
            <w:r>
              <w:rPr>
                <w:szCs w:val="24"/>
              </w:rPr>
              <w:t xml:space="preserve"> Center for Integrative Medicine, University of California San Francisco, San Francisco, CA.</w:t>
            </w:r>
          </w:p>
        </w:tc>
      </w:tr>
      <w:tr w:rsidR="00E1596D" w:rsidRPr="00473C5C" w14:paraId="5A419EFB" w14:textId="77777777" w:rsidTr="007B1DC3">
        <w:tc>
          <w:tcPr>
            <w:tcW w:w="455" w:type="dxa"/>
            <w:shd w:val="clear" w:color="auto" w:fill="auto"/>
          </w:tcPr>
          <w:p w14:paraId="3709E228" w14:textId="57AC4E7C" w:rsidR="00E1596D" w:rsidRDefault="00A17D32" w:rsidP="00864B5C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270" w:type="dxa"/>
            <w:shd w:val="clear" w:color="auto" w:fill="auto"/>
          </w:tcPr>
          <w:p w14:paraId="1135DBE5" w14:textId="0CC13217" w:rsidR="00E1596D" w:rsidRPr="00000DD0" w:rsidRDefault="00E1596D" w:rsidP="00864B5C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17D32">
              <w:rPr>
                <w:szCs w:val="24"/>
              </w:rPr>
              <w:t xml:space="preserve">Coon, D. W., McCarthy, M., Cortes, M., </w:t>
            </w:r>
            <w:proofErr w:type="spellStart"/>
            <w:r w:rsidRPr="00A17D32">
              <w:rPr>
                <w:szCs w:val="24"/>
              </w:rPr>
              <w:t>Carll</w:t>
            </w:r>
            <w:proofErr w:type="spellEnd"/>
            <w:r w:rsidRPr="00A17D32">
              <w:rPr>
                <w:szCs w:val="24"/>
              </w:rPr>
              <w:t xml:space="preserve">, P., </w:t>
            </w:r>
            <w:proofErr w:type="spellStart"/>
            <w:r w:rsidRPr="00A17D32">
              <w:rPr>
                <w:szCs w:val="24"/>
              </w:rPr>
              <w:t>Jaszewski</w:t>
            </w:r>
            <w:proofErr w:type="spellEnd"/>
            <w:r w:rsidRPr="00A17D32">
              <w:rPr>
                <w:szCs w:val="24"/>
              </w:rPr>
              <w:t xml:space="preserve">, A., Gomez-Morales, A., Rio, R., Belgrave, M., Todd, M., Bontrager, V., &amp; </w:t>
            </w:r>
            <w:r w:rsidRPr="00A17D32">
              <w:rPr>
                <w:b/>
                <w:szCs w:val="24"/>
              </w:rPr>
              <w:t>Burleson, M. H.</w:t>
            </w:r>
            <w:r w:rsidRPr="00A17D32">
              <w:rPr>
                <w:szCs w:val="24"/>
              </w:rPr>
              <w:t xml:space="preserve"> (2019, May). </w:t>
            </w:r>
            <w:r w:rsidRPr="00A17D32">
              <w:rPr>
                <w:i/>
                <w:szCs w:val="24"/>
              </w:rPr>
              <w:t>Lessons from a community-level, music-based intervention for people with ADRD.</w:t>
            </w:r>
            <w:r w:rsidRPr="00A17D32">
              <w:rPr>
                <w:szCs w:val="24"/>
              </w:rPr>
              <w:t xml:space="preserve"> Presentation at the Arizona Alzheimer’s Consortium Annual Statewide Conference, Phoenix, AZ</w:t>
            </w:r>
            <w:r w:rsidR="00A17D32">
              <w:rPr>
                <w:szCs w:val="24"/>
              </w:rPr>
              <w:t>.</w:t>
            </w:r>
          </w:p>
        </w:tc>
      </w:tr>
      <w:tr w:rsidR="00477A18" w:rsidRPr="00473C5C" w14:paraId="66C2FDFE" w14:textId="77777777" w:rsidTr="007B1DC3">
        <w:tc>
          <w:tcPr>
            <w:tcW w:w="455" w:type="dxa"/>
            <w:shd w:val="clear" w:color="auto" w:fill="auto"/>
          </w:tcPr>
          <w:p w14:paraId="12DA8A15" w14:textId="611FE3DB" w:rsidR="00477A18" w:rsidRPr="00000DD0" w:rsidRDefault="00A17D32" w:rsidP="00864B5C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260D6" w:rsidRPr="00000DD0">
              <w:rPr>
                <w:szCs w:val="24"/>
              </w:rPr>
              <w:t>.</w:t>
            </w:r>
          </w:p>
        </w:tc>
        <w:tc>
          <w:tcPr>
            <w:tcW w:w="9270" w:type="dxa"/>
            <w:shd w:val="clear" w:color="auto" w:fill="auto"/>
          </w:tcPr>
          <w:p w14:paraId="64F0037F" w14:textId="6AAB5E5D" w:rsidR="00477A18" w:rsidRPr="00473C5C" w:rsidRDefault="00477A18" w:rsidP="00864B5C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000DD0">
              <w:rPr>
                <w:szCs w:val="24"/>
              </w:rPr>
              <w:t xml:space="preserve">Coon, D. W., McCarthy, M., Bontrager, V., Todd, M., Belgrave, M., </w:t>
            </w:r>
            <w:r w:rsidRPr="00000DD0">
              <w:rPr>
                <w:b/>
                <w:szCs w:val="24"/>
              </w:rPr>
              <w:t>Burleson, M. H.</w:t>
            </w:r>
            <w:r w:rsidRPr="00000DD0">
              <w:rPr>
                <w:szCs w:val="24"/>
              </w:rPr>
              <w:t xml:space="preserve">, &amp; </w:t>
            </w:r>
            <w:proofErr w:type="spellStart"/>
            <w:r w:rsidRPr="00000DD0">
              <w:rPr>
                <w:szCs w:val="24"/>
              </w:rPr>
              <w:t>Jaszewski</w:t>
            </w:r>
            <w:proofErr w:type="spellEnd"/>
            <w:r w:rsidRPr="00000DD0">
              <w:rPr>
                <w:szCs w:val="24"/>
              </w:rPr>
              <w:t xml:space="preserve">, A. (2019, February).  </w:t>
            </w:r>
            <w:r w:rsidRPr="00000DD0">
              <w:rPr>
                <w:i/>
                <w:szCs w:val="24"/>
              </w:rPr>
              <w:t>Music &amp; memory:  An innovative community-level intervention for people living with ADRD.</w:t>
            </w:r>
            <w:r w:rsidRPr="00000DD0">
              <w:rPr>
                <w:szCs w:val="24"/>
              </w:rPr>
              <w:t xml:space="preserve"> Presentation at the ASU Social Embeddedness Conference, Tempe, AZ</w:t>
            </w:r>
            <w:r w:rsidR="00A17D32">
              <w:rPr>
                <w:szCs w:val="24"/>
              </w:rPr>
              <w:t>.</w:t>
            </w:r>
          </w:p>
        </w:tc>
      </w:tr>
      <w:tr w:rsidR="00A17D32" w:rsidRPr="00473C5C" w14:paraId="7A80927C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69D09E8C" w14:textId="2A272F71" w:rsidR="00A17D32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270" w:type="dxa"/>
          </w:tcPr>
          <w:p w14:paraId="035F4FAF" w14:textId="7F8E9FA7" w:rsidR="00A17D32" w:rsidRPr="00473C5C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Coon, D.</w:t>
            </w:r>
            <w:r>
              <w:rPr>
                <w:szCs w:val="24"/>
              </w:rPr>
              <w:t xml:space="preserve"> </w:t>
            </w:r>
            <w:r w:rsidRPr="00473C5C">
              <w:rPr>
                <w:szCs w:val="24"/>
              </w:rPr>
              <w:t xml:space="preserve">W., Cortes, M., McCarthy, M., Rio, R., Todd, M., Bontrager, V., </w:t>
            </w:r>
            <w:r>
              <w:rPr>
                <w:szCs w:val="24"/>
              </w:rPr>
              <w:t>*</w:t>
            </w:r>
            <w:r w:rsidRPr="00473C5C">
              <w:rPr>
                <w:szCs w:val="24"/>
              </w:rPr>
              <w:t xml:space="preserve">Montague, R., Rosas, V., &amp; </w:t>
            </w:r>
            <w:r w:rsidRPr="00473C5C">
              <w:rPr>
                <w:b/>
                <w:szCs w:val="24"/>
              </w:rPr>
              <w:t>Burleson, M</w:t>
            </w:r>
            <w:r w:rsidRPr="00CD7621">
              <w:rPr>
                <w:b/>
                <w:szCs w:val="24"/>
              </w:rPr>
              <w:t xml:space="preserve">. </w:t>
            </w:r>
            <w:r w:rsidR="00CD7621" w:rsidRPr="00CD7621">
              <w:rPr>
                <w:b/>
                <w:szCs w:val="24"/>
              </w:rPr>
              <w:t>H.</w:t>
            </w:r>
            <w:r w:rsidRPr="00473C5C">
              <w:rPr>
                <w:szCs w:val="24"/>
              </w:rPr>
              <w:t xml:space="preserve"> (2017, May).  </w:t>
            </w:r>
            <w:r w:rsidRPr="00473C5C">
              <w:rPr>
                <w:i/>
                <w:szCs w:val="24"/>
              </w:rPr>
              <w:t>Updates from an innovative, community-level, music-based intervention for people with ADRD</w:t>
            </w:r>
            <w:r w:rsidRPr="00473C5C">
              <w:rPr>
                <w:szCs w:val="24"/>
              </w:rPr>
              <w:t xml:space="preserve">.  Poster presented at </w:t>
            </w:r>
            <w:r w:rsidRPr="00A17D32">
              <w:rPr>
                <w:szCs w:val="24"/>
              </w:rPr>
              <w:t>Arizona Alzheimer’s Consortium Annual Conference,</w:t>
            </w:r>
            <w:r w:rsidRPr="00473C5C">
              <w:rPr>
                <w:szCs w:val="24"/>
              </w:rPr>
              <w:t xml:space="preserve"> Phoenix, AZ.</w:t>
            </w:r>
          </w:p>
        </w:tc>
      </w:tr>
      <w:tr w:rsidR="00A17D32" w:rsidRPr="00473C5C" w14:paraId="75866611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6196F7D3" w14:textId="736A8213" w:rsidR="00A17D32" w:rsidRPr="00473C5C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270" w:type="dxa"/>
          </w:tcPr>
          <w:p w14:paraId="77AE51D6" w14:textId="0A47FA1A" w:rsidR="00A17D32" w:rsidRPr="00473C5C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*</w:t>
            </w:r>
            <w:proofErr w:type="spellStart"/>
            <w:r w:rsidRPr="00473C5C">
              <w:rPr>
                <w:szCs w:val="24"/>
              </w:rPr>
              <w:t>Fakhouri</w:t>
            </w:r>
            <w:proofErr w:type="spellEnd"/>
            <w:r w:rsidRPr="00473C5C">
              <w:rPr>
                <w:szCs w:val="24"/>
              </w:rPr>
              <w:t xml:space="preserve">, A., *Gaytan, J., *McAfee, A., &amp; </w:t>
            </w:r>
            <w:r w:rsidRPr="00473C5C">
              <w:rPr>
                <w:b/>
                <w:szCs w:val="24"/>
              </w:rPr>
              <w:t>Burleson, M.H.</w:t>
            </w:r>
            <w:r w:rsidRPr="00473C5C">
              <w:rPr>
                <w:szCs w:val="24"/>
              </w:rPr>
              <w:t xml:space="preserve"> (2016, September). </w:t>
            </w:r>
            <w:r w:rsidRPr="00473C5C">
              <w:rPr>
                <w:i/>
                <w:szCs w:val="24"/>
              </w:rPr>
              <w:t xml:space="preserve">Postmenopausal hormone replacement: Effects on cardiovascular and autonomic responses to stress. </w:t>
            </w:r>
            <w:r w:rsidRPr="00473C5C">
              <w:rPr>
                <w:szCs w:val="24"/>
              </w:rPr>
              <w:t xml:space="preserve">Poster presented at the Arizona Bioindustry Association’s annual </w:t>
            </w:r>
            <w:proofErr w:type="spellStart"/>
            <w:r w:rsidRPr="00473C5C">
              <w:rPr>
                <w:szCs w:val="24"/>
              </w:rPr>
              <w:t>AZBio</w:t>
            </w:r>
            <w:proofErr w:type="spellEnd"/>
            <w:r w:rsidRPr="00473C5C">
              <w:rPr>
                <w:szCs w:val="24"/>
              </w:rPr>
              <w:t xml:space="preserve"> Awards, Phoenix, </w:t>
            </w:r>
            <w:r>
              <w:rPr>
                <w:szCs w:val="24"/>
              </w:rPr>
              <w:t>AZ</w:t>
            </w:r>
            <w:r w:rsidRPr="00473C5C">
              <w:rPr>
                <w:szCs w:val="24"/>
              </w:rPr>
              <w:t xml:space="preserve">. </w:t>
            </w:r>
          </w:p>
        </w:tc>
      </w:tr>
      <w:tr w:rsidR="00A17D32" w:rsidRPr="00473C5C" w14:paraId="49802E92" w14:textId="77777777" w:rsidTr="008E2DF9">
        <w:tc>
          <w:tcPr>
            <w:tcW w:w="455" w:type="dxa"/>
          </w:tcPr>
          <w:p w14:paraId="638950BC" w14:textId="580CF907" w:rsidR="00A17D32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270" w:type="dxa"/>
          </w:tcPr>
          <w:p w14:paraId="25EB2892" w14:textId="0E16423F" w:rsidR="00A17D32" w:rsidRPr="00A17D32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17D32">
              <w:rPr>
                <w:szCs w:val="24"/>
              </w:rPr>
              <w:t>Coon, D.W., Ro</w:t>
            </w:r>
            <w:r>
              <w:rPr>
                <w:szCs w:val="24"/>
              </w:rPr>
              <w:t xml:space="preserve"> </w:t>
            </w:r>
            <w:proofErr w:type="spellStart"/>
            <w:r w:rsidRPr="00A17D32">
              <w:rPr>
                <w:szCs w:val="24"/>
              </w:rPr>
              <w:t>sas</w:t>
            </w:r>
            <w:proofErr w:type="spellEnd"/>
            <w:r w:rsidRPr="00A17D32">
              <w:rPr>
                <w:szCs w:val="24"/>
              </w:rPr>
              <w:t xml:space="preserve">, V., Frey, M., McCarthy, M., Rio, R., O’Toole, L., Bontrager, V., Todd, M., &amp; </w:t>
            </w:r>
            <w:r w:rsidRPr="00A17D32">
              <w:rPr>
                <w:b/>
                <w:szCs w:val="24"/>
              </w:rPr>
              <w:t>Burleson, M. H.</w:t>
            </w:r>
            <w:r>
              <w:rPr>
                <w:b/>
                <w:szCs w:val="24"/>
              </w:rPr>
              <w:t xml:space="preserve"> </w:t>
            </w:r>
            <w:r w:rsidRPr="00A17D32">
              <w:rPr>
                <w:szCs w:val="24"/>
              </w:rPr>
              <w:t xml:space="preserve">(2016, May).  </w:t>
            </w:r>
            <w:r w:rsidRPr="00A17D32">
              <w:rPr>
                <w:i/>
                <w:szCs w:val="24"/>
              </w:rPr>
              <w:t>Music &amp; Memory</w:t>
            </w:r>
            <w:r w:rsidRPr="00A17D32">
              <w:rPr>
                <w:szCs w:val="24"/>
              </w:rPr>
              <w:t>.  Poster presented at the Arizona Alzheimer’s Consortium Annual Conference, Phoenix, AZ.</w:t>
            </w:r>
          </w:p>
        </w:tc>
      </w:tr>
      <w:tr w:rsidR="00A17D32" w:rsidRPr="00473C5C" w14:paraId="55C20CC5" w14:textId="77777777" w:rsidTr="008E2DF9">
        <w:tc>
          <w:tcPr>
            <w:tcW w:w="455" w:type="dxa"/>
          </w:tcPr>
          <w:p w14:paraId="40068699" w14:textId="7FA369FD" w:rsidR="00A17D32" w:rsidRPr="00473C5C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9270" w:type="dxa"/>
          </w:tcPr>
          <w:p w14:paraId="55666F20" w14:textId="77777777" w:rsidR="00A17D32" w:rsidRPr="00477A18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B01FDB">
              <w:rPr>
                <w:b/>
                <w:szCs w:val="24"/>
              </w:rPr>
              <w:t>Burleson, M. H.</w:t>
            </w:r>
            <w:r w:rsidRPr="006443F3">
              <w:rPr>
                <w:szCs w:val="24"/>
              </w:rPr>
              <w:t xml:space="preserve"> &amp; Roberts, N.</w:t>
            </w:r>
            <w:r>
              <w:rPr>
                <w:szCs w:val="24"/>
              </w:rPr>
              <w:t xml:space="preserve"> </w:t>
            </w:r>
            <w:r w:rsidRPr="006443F3">
              <w:rPr>
                <w:szCs w:val="24"/>
              </w:rPr>
              <w:t xml:space="preserve">A. (Shared first-authorship) (2015, March). </w:t>
            </w:r>
            <w:r w:rsidRPr="006443F3">
              <w:rPr>
                <w:i/>
                <w:szCs w:val="24"/>
              </w:rPr>
              <w:t>Emotion, stress, and affection in couples: Conflict, kissing, and co-regulation.</w:t>
            </w:r>
            <w:r w:rsidRPr="006443F3">
              <w:rPr>
                <w:szCs w:val="24"/>
              </w:rPr>
              <w:t xml:space="preserve"> Invited colloquium for the School of Social and Behavioral Sciences, Arizona State University, Glendale, AZ.</w:t>
            </w:r>
          </w:p>
        </w:tc>
      </w:tr>
      <w:tr w:rsidR="00A17D32" w:rsidRPr="00473C5C" w14:paraId="68F1F4DF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1070BBDC" w14:textId="3B261675" w:rsidR="00A17D32" w:rsidRPr="00473C5C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270" w:type="dxa"/>
          </w:tcPr>
          <w:p w14:paraId="4FE395AD" w14:textId="53241467" w:rsidR="00A17D32" w:rsidRPr="00B01FDB" w:rsidRDefault="00A17D32" w:rsidP="00A17D32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B01FDB">
              <w:rPr>
                <w:b/>
                <w:szCs w:val="24"/>
              </w:rPr>
              <w:t>Burleson, M. H.</w:t>
            </w:r>
            <w:r w:rsidRPr="006443F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(2014, November).  </w:t>
            </w:r>
            <w:r w:rsidRPr="00283F1C">
              <w:rPr>
                <w:i/>
                <w:szCs w:val="24"/>
              </w:rPr>
              <w:t>Sex and affection, enjoyment and belonging: Relations with daily mood among the married.</w:t>
            </w:r>
            <w:r>
              <w:rPr>
                <w:szCs w:val="24"/>
              </w:rPr>
              <w:t xml:space="preserve">  Invited colloquium at NORC, </w:t>
            </w:r>
            <w:r w:rsidR="00CD7621">
              <w:rPr>
                <w:szCs w:val="24"/>
              </w:rPr>
              <w:t xml:space="preserve">University of Chicago, </w:t>
            </w:r>
            <w:r>
              <w:rPr>
                <w:szCs w:val="24"/>
              </w:rPr>
              <w:t>Chicago, IL.</w:t>
            </w:r>
          </w:p>
        </w:tc>
      </w:tr>
      <w:tr w:rsidR="007260D6" w:rsidRPr="00473C5C" w14:paraId="5A6F65B9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254C05DA" w14:textId="6E793CCC" w:rsidR="007260D6" w:rsidRPr="00473C5C" w:rsidRDefault="00A17D32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270" w:type="dxa"/>
          </w:tcPr>
          <w:p w14:paraId="708932D1" w14:textId="77777777" w:rsidR="007260D6" w:rsidRPr="00473C5C" w:rsidRDefault="007260D6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B01FDB">
              <w:rPr>
                <w:b/>
                <w:szCs w:val="24"/>
              </w:rPr>
              <w:t>Burleson, M. H.</w:t>
            </w:r>
            <w:r>
              <w:rPr>
                <w:szCs w:val="24"/>
              </w:rPr>
              <w:t xml:space="preserve">  (2013, October).  </w:t>
            </w:r>
            <w:r w:rsidRPr="00481D1B">
              <w:rPr>
                <w:szCs w:val="24"/>
              </w:rPr>
              <w:t xml:space="preserve">Husbands and </w:t>
            </w:r>
            <w:r>
              <w:rPr>
                <w:szCs w:val="24"/>
              </w:rPr>
              <w:t>w</w:t>
            </w:r>
            <w:r w:rsidRPr="00481D1B">
              <w:rPr>
                <w:szCs w:val="24"/>
              </w:rPr>
              <w:t xml:space="preserve">ives: </w:t>
            </w:r>
            <w:r w:rsidRPr="00B01FDB">
              <w:rPr>
                <w:i/>
                <w:szCs w:val="24"/>
              </w:rPr>
              <w:t>Daily mood and the meanings (?) of sexual interactions</w:t>
            </w:r>
            <w:r>
              <w:rPr>
                <w:szCs w:val="24"/>
              </w:rPr>
              <w:t>.  Invited colloquium at Department of Psychology at Maastricht University, Maastricht, Netherlands.</w:t>
            </w:r>
          </w:p>
        </w:tc>
      </w:tr>
      <w:tr w:rsidR="007260D6" w:rsidRPr="00473C5C" w14:paraId="3465C3C5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7E9E5653" w14:textId="733092EC" w:rsidR="007260D6" w:rsidRPr="00473C5C" w:rsidRDefault="00A17D32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9270" w:type="dxa"/>
          </w:tcPr>
          <w:p w14:paraId="1B62B27A" w14:textId="77777777" w:rsidR="007260D6" w:rsidRDefault="009B3937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*</w:t>
            </w:r>
            <w:proofErr w:type="spellStart"/>
            <w:r w:rsidR="007260D6" w:rsidRPr="00B01FDB">
              <w:rPr>
                <w:szCs w:val="24"/>
              </w:rPr>
              <w:t>Fakhouri</w:t>
            </w:r>
            <w:proofErr w:type="spellEnd"/>
            <w:r w:rsidR="007260D6" w:rsidRPr="00B01FDB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A., </w:t>
            </w:r>
            <w:r>
              <w:rPr>
                <w:szCs w:val="24"/>
              </w:rPr>
              <w:t>*</w:t>
            </w:r>
            <w:r w:rsidR="007260D6" w:rsidRPr="00B01FDB">
              <w:rPr>
                <w:szCs w:val="24"/>
              </w:rPr>
              <w:t xml:space="preserve">Duncan, </w:t>
            </w:r>
            <w:r w:rsidR="007260D6">
              <w:rPr>
                <w:szCs w:val="24"/>
              </w:rPr>
              <w:t xml:space="preserve">C. J., </w:t>
            </w:r>
            <w:r>
              <w:rPr>
                <w:szCs w:val="24"/>
              </w:rPr>
              <w:t>*</w:t>
            </w:r>
            <w:r w:rsidR="007260D6" w:rsidRPr="00B01FDB">
              <w:rPr>
                <w:szCs w:val="24"/>
              </w:rPr>
              <w:t xml:space="preserve">Ballard, </w:t>
            </w:r>
            <w:r w:rsidR="007260D6">
              <w:rPr>
                <w:szCs w:val="24"/>
              </w:rPr>
              <w:t xml:space="preserve">E., </w:t>
            </w:r>
            <w:r>
              <w:rPr>
                <w:szCs w:val="24"/>
              </w:rPr>
              <w:t>*</w:t>
            </w:r>
            <w:proofErr w:type="spellStart"/>
            <w:r w:rsidR="007260D6" w:rsidRPr="00B01FDB">
              <w:rPr>
                <w:szCs w:val="24"/>
              </w:rPr>
              <w:t>Rosenbusch</w:t>
            </w:r>
            <w:proofErr w:type="spellEnd"/>
            <w:r w:rsidR="007260D6" w:rsidRPr="00B01FDB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K., </w:t>
            </w:r>
            <w:r>
              <w:rPr>
                <w:szCs w:val="24"/>
              </w:rPr>
              <w:t>*</w:t>
            </w:r>
            <w:r w:rsidR="007260D6" w:rsidRPr="00B01FDB">
              <w:rPr>
                <w:szCs w:val="24"/>
              </w:rPr>
              <w:t xml:space="preserve">Harty, </w:t>
            </w:r>
            <w:r w:rsidR="007260D6">
              <w:rPr>
                <w:szCs w:val="24"/>
              </w:rPr>
              <w:t xml:space="preserve">A., </w:t>
            </w:r>
            <w:r>
              <w:rPr>
                <w:szCs w:val="24"/>
              </w:rPr>
              <w:t>*</w:t>
            </w:r>
            <w:proofErr w:type="spellStart"/>
            <w:r w:rsidR="007260D6" w:rsidRPr="00B01FDB">
              <w:rPr>
                <w:szCs w:val="24"/>
              </w:rPr>
              <w:t>Sitzes</w:t>
            </w:r>
            <w:proofErr w:type="spellEnd"/>
            <w:r w:rsidR="007260D6" w:rsidRPr="00B01FDB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C., </w:t>
            </w:r>
            <w:r w:rsidR="007260D6" w:rsidRPr="00B01FDB">
              <w:rPr>
                <w:szCs w:val="24"/>
              </w:rPr>
              <w:t xml:space="preserve">Roberts, </w:t>
            </w:r>
            <w:r w:rsidR="007260D6">
              <w:rPr>
                <w:szCs w:val="24"/>
              </w:rPr>
              <w:t xml:space="preserve">N. A., </w:t>
            </w:r>
            <w:r w:rsidR="007260D6" w:rsidRPr="00B01FDB">
              <w:rPr>
                <w:szCs w:val="24"/>
              </w:rPr>
              <w:t xml:space="preserve">&amp; </w:t>
            </w:r>
            <w:r w:rsidR="007260D6" w:rsidRPr="00B01FDB">
              <w:rPr>
                <w:b/>
                <w:szCs w:val="24"/>
              </w:rPr>
              <w:t>Burleson, M. H.</w:t>
            </w:r>
            <w:r w:rsidR="007260D6">
              <w:rPr>
                <w:szCs w:val="24"/>
              </w:rPr>
              <w:t xml:space="preserve">  (2013, April).  </w:t>
            </w:r>
            <w:r w:rsidR="007260D6" w:rsidRPr="00B01FDB">
              <w:rPr>
                <w:i/>
                <w:szCs w:val="24"/>
              </w:rPr>
              <w:t>Ethnocultural social connections: Implications for mental health</w:t>
            </w:r>
            <w:r w:rsidR="007260D6">
              <w:rPr>
                <w:szCs w:val="24"/>
              </w:rPr>
              <w:t>.  Poster presented at the annual conference of the Arizona Public Health Association, Phoenix, AZ.</w:t>
            </w:r>
          </w:p>
        </w:tc>
      </w:tr>
      <w:tr w:rsidR="007260D6" w:rsidRPr="00473C5C" w14:paraId="241229B1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3F14210D" w14:textId="039FEDCC" w:rsidR="007260D6" w:rsidRPr="00473C5C" w:rsidRDefault="00A17D32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270" w:type="dxa"/>
          </w:tcPr>
          <w:p w14:paraId="0244CA51" w14:textId="77777777" w:rsidR="007260D6" w:rsidRPr="009A2135" w:rsidRDefault="009B3937" w:rsidP="00D913D9">
            <w:pPr>
              <w:pStyle w:val="BodyTextIndent3"/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*</w:t>
            </w:r>
            <w:r w:rsidR="007260D6" w:rsidRPr="0038229F">
              <w:rPr>
                <w:szCs w:val="24"/>
              </w:rPr>
              <w:t xml:space="preserve">Reno, </w:t>
            </w:r>
            <w:r w:rsidR="007260D6">
              <w:rPr>
                <w:szCs w:val="24"/>
              </w:rPr>
              <w:t xml:space="preserve">A., </w:t>
            </w:r>
            <w:r>
              <w:rPr>
                <w:szCs w:val="24"/>
              </w:rPr>
              <w:t>*</w:t>
            </w:r>
            <w:proofErr w:type="spellStart"/>
            <w:r w:rsidR="007260D6" w:rsidRPr="0038229F">
              <w:rPr>
                <w:szCs w:val="24"/>
              </w:rPr>
              <w:t>Kenar</w:t>
            </w:r>
            <w:proofErr w:type="spellEnd"/>
            <w:r w:rsidR="007260D6" w:rsidRPr="0038229F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K. </w:t>
            </w:r>
            <w:r>
              <w:rPr>
                <w:szCs w:val="24"/>
              </w:rPr>
              <w:t>*</w:t>
            </w:r>
            <w:proofErr w:type="spellStart"/>
            <w:r w:rsidR="007260D6" w:rsidRPr="0038229F">
              <w:rPr>
                <w:szCs w:val="24"/>
              </w:rPr>
              <w:t>Dolinschi</w:t>
            </w:r>
            <w:proofErr w:type="spellEnd"/>
            <w:r w:rsidR="007260D6" w:rsidRPr="0038229F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A., </w:t>
            </w:r>
            <w:r>
              <w:rPr>
                <w:szCs w:val="24"/>
              </w:rPr>
              <w:t>*</w:t>
            </w:r>
            <w:proofErr w:type="spellStart"/>
            <w:r w:rsidR="007260D6" w:rsidRPr="0038229F">
              <w:rPr>
                <w:szCs w:val="24"/>
              </w:rPr>
              <w:t>Dolinschi</w:t>
            </w:r>
            <w:proofErr w:type="spellEnd"/>
            <w:r w:rsidR="007260D6" w:rsidRPr="0038229F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N., </w:t>
            </w:r>
            <w:r>
              <w:rPr>
                <w:szCs w:val="24"/>
              </w:rPr>
              <w:t>*</w:t>
            </w:r>
            <w:r w:rsidR="007260D6" w:rsidRPr="0038229F">
              <w:rPr>
                <w:szCs w:val="24"/>
              </w:rPr>
              <w:t xml:space="preserve">Garvin, </w:t>
            </w:r>
            <w:r w:rsidR="007260D6">
              <w:rPr>
                <w:szCs w:val="24"/>
              </w:rPr>
              <w:t xml:space="preserve">A., </w:t>
            </w:r>
            <w:r>
              <w:rPr>
                <w:szCs w:val="24"/>
              </w:rPr>
              <w:t>*</w:t>
            </w:r>
            <w:proofErr w:type="spellStart"/>
            <w:r w:rsidR="007260D6" w:rsidRPr="0038229F">
              <w:rPr>
                <w:szCs w:val="24"/>
              </w:rPr>
              <w:t>Lenaburg</w:t>
            </w:r>
            <w:proofErr w:type="spellEnd"/>
            <w:r w:rsidR="007260D6">
              <w:rPr>
                <w:szCs w:val="24"/>
              </w:rPr>
              <w:t xml:space="preserve">, S., </w:t>
            </w:r>
            <w:r w:rsidR="007260D6" w:rsidRPr="0038229F">
              <w:rPr>
                <w:b/>
                <w:szCs w:val="24"/>
              </w:rPr>
              <w:t>Burleson, M. H.</w:t>
            </w:r>
            <w:r w:rsidR="007260D6">
              <w:rPr>
                <w:szCs w:val="24"/>
              </w:rPr>
              <w:t xml:space="preserve">, &amp; Roberts, N. A.  (2012, April).  </w:t>
            </w:r>
            <w:r w:rsidR="007260D6" w:rsidRPr="0038229F">
              <w:rPr>
                <w:szCs w:val="24"/>
              </w:rPr>
              <w:t xml:space="preserve">Does money buy happiness? The impact of financial stress </w:t>
            </w:r>
            <w:r w:rsidR="007260D6" w:rsidRPr="0038229F">
              <w:rPr>
                <w:szCs w:val="24"/>
              </w:rPr>
              <w:lastRenderedPageBreak/>
              <w:t>and physical affection on marital satisfaction</w:t>
            </w:r>
            <w:r w:rsidR="007260D6">
              <w:rPr>
                <w:szCs w:val="24"/>
              </w:rPr>
              <w:t>.  Poster presented at the annual conference of the Arizona Public Health Association, Phoenix, AZ.</w:t>
            </w:r>
          </w:p>
        </w:tc>
      </w:tr>
      <w:tr w:rsidR="007260D6" w:rsidRPr="00473C5C" w14:paraId="6750AF3F" w14:textId="77777777" w:rsidTr="008E2DF9">
        <w:tblPrEx>
          <w:tblCellMar>
            <w:left w:w="14" w:type="dxa"/>
            <w:right w:w="14" w:type="dxa"/>
          </w:tblCellMar>
        </w:tblPrEx>
        <w:tc>
          <w:tcPr>
            <w:tcW w:w="455" w:type="dxa"/>
          </w:tcPr>
          <w:p w14:paraId="67D641D8" w14:textId="24D45DBF" w:rsidR="007260D6" w:rsidRPr="00473C5C" w:rsidRDefault="00A17D32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9270" w:type="dxa"/>
          </w:tcPr>
          <w:p w14:paraId="21A8E472" w14:textId="77777777" w:rsidR="007260D6" w:rsidRPr="00B01FDB" w:rsidRDefault="009B3937" w:rsidP="00D913D9">
            <w:pPr>
              <w:pStyle w:val="BodyTextIndent3"/>
              <w:tabs>
                <w:tab w:val="clear" w:pos="27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*</w:t>
            </w:r>
            <w:r w:rsidR="007260D6" w:rsidRPr="009A2135">
              <w:rPr>
                <w:szCs w:val="24"/>
              </w:rPr>
              <w:t xml:space="preserve">Martinez-Morales, </w:t>
            </w:r>
            <w:r w:rsidR="007260D6">
              <w:rPr>
                <w:szCs w:val="24"/>
              </w:rPr>
              <w:t xml:space="preserve">V., </w:t>
            </w:r>
            <w:r>
              <w:rPr>
                <w:szCs w:val="24"/>
              </w:rPr>
              <w:t>*</w:t>
            </w:r>
            <w:proofErr w:type="spellStart"/>
            <w:r w:rsidR="007260D6" w:rsidRPr="009A2135">
              <w:rPr>
                <w:szCs w:val="24"/>
              </w:rPr>
              <w:t>Valancova</w:t>
            </w:r>
            <w:proofErr w:type="spellEnd"/>
            <w:r w:rsidR="007260D6" w:rsidRPr="009A2135">
              <w:rPr>
                <w:szCs w:val="24"/>
              </w:rPr>
              <w:t xml:space="preserve">, </w:t>
            </w:r>
            <w:r w:rsidR="007260D6">
              <w:rPr>
                <w:szCs w:val="24"/>
              </w:rPr>
              <w:t xml:space="preserve">K., </w:t>
            </w:r>
            <w:r>
              <w:rPr>
                <w:szCs w:val="24"/>
              </w:rPr>
              <w:t>*</w:t>
            </w:r>
            <w:r w:rsidR="007260D6" w:rsidRPr="009A2135">
              <w:rPr>
                <w:szCs w:val="24"/>
              </w:rPr>
              <w:t xml:space="preserve">Torres, </w:t>
            </w:r>
            <w:r w:rsidR="007260D6">
              <w:rPr>
                <w:szCs w:val="24"/>
              </w:rPr>
              <w:t xml:space="preserve">D. L., </w:t>
            </w:r>
            <w:r w:rsidR="007260D6" w:rsidRPr="009A2135">
              <w:rPr>
                <w:szCs w:val="24"/>
              </w:rPr>
              <w:t xml:space="preserve">&amp; </w:t>
            </w:r>
            <w:r w:rsidR="007260D6" w:rsidRPr="009A2135">
              <w:rPr>
                <w:b/>
                <w:szCs w:val="24"/>
              </w:rPr>
              <w:t>Burleson, M. H.</w:t>
            </w:r>
            <w:r w:rsidR="007260D6">
              <w:rPr>
                <w:szCs w:val="24"/>
              </w:rPr>
              <w:t xml:space="preserve">  (2011, March). </w:t>
            </w:r>
            <w:r w:rsidR="007260D6" w:rsidRPr="009A2135">
              <w:rPr>
                <w:i/>
                <w:szCs w:val="24"/>
              </w:rPr>
              <w:t>Acculturation-related differences in attitudes and experiences of physical affection and touch</w:t>
            </w:r>
            <w:r w:rsidR="007260D6">
              <w:rPr>
                <w:szCs w:val="24"/>
              </w:rPr>
              <w:t xml:space="preserve">.  Poster presented at the </w:t>
            </w:r>
            <w:r w:rsidR="007260D6" w:rsidRPr="009A2135">
              <w:rPr>
                <w:szCs w:val="24"/>
              </w:rPr>
              <w:t xml:space="preserve">Growing Stronger Families Through Communication </w:t>
            </w:r>
            <w:r w:rsidR="007260D6">
              <w:rPr>
                <w:szCs w:val="24"/>
              </w:rPr>
              <w:t>conference of the Family Communications Consortium, Phoenix, AZ.</w:t>
            </w:r>
          </w:p>
        </w:tc>
      </w:tr>
    </w:tbl>
    <w:p w14:paraId="1D5FE8D1" w14:textId="77777777" w:rsidR="007966D1" w:rsidRPr="00473C5C" w:rsidRDefault="00713F5E" w:rsidP="00D913D9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7" w:hanging="1627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FUNDED </w:t>
      </w:r>
      <w:r w:rsidR="00C42A74" w:rsidRPr="00473C5C">
        <w:rPr>
          <w:rFonts w:ascii="Garamond" w:hAnsi="Garamond"/>
          <w:b/>
          <w:i/>
          <w:sz w:val="24"/>
          <w:szCs w:val="24"/>
        </w:rPr>
        <w:t xml:space="preserve">EXTERNAL </w:t>
      </w:r>
      <w:r w:rsidR="007966D1" w:rsidRPr="00473C5C">
        <w:rPr>
          <w:rFonts w:ascii="Garamond" w:hAnsi="Garamond"/>
          <w:b/>
          <w:i/>
          <w:sz w:val="24"/>
          <w:szCs w:val="24"/>
        </w:rPr>
        <w:t xml:space="preserve">GRANTS </w:t>
      </w:r>
      <w:r>
        <w:rPr>
          <w:rFonts w:ascii="Garamond" w:hAnsi="Garamond"/>
          <w:b/>
          <w:i/>
          <w:sz w:val="24"/>
          <w:szCs w:val="24"/>
        </w:rPr>
        <w:t>and</w:t>
      </w:r>
      <w:r w:rsidR="007966D1" w:rsidRPr="00473C5C">
        <w:rPr>
          <w:rFonts w:ascii="Garamond" w:hAnsi="Garamond"/>
          <w:b/>
          <w:i/>
          <w:sz w:val="24"/>
          <w:szCs w:val="24"/>
        </w:rPr>
        <w:t xml:space="preserve"> PENDING GRANT PROPOSALS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94"/>
        <w:gridCol w:w="1396"/>
        <w:gridCol w:w="7835"/>
      </w:tblGrid>
      <w:tr w:rsidR="0002528F" w:rsidRPr="00473C5C" w14:paraId="55F12F6C" w14:textId="77777777" w:rsidTr="007B1DC3">
        <w:tc>
          <w:tcPr>
            <w:tcW w:w="494" w:type="dxa"/>
            <w:shd w:val="clear" w:color="auto" w:fill="auto"/>
          </w:tcPr>
          <w:p w14:paraId="1D6A7F71" w14:textId="1F74AD71" w:rsidR="0002528F" w:rsidRPr="00473C5C" w:rsidRDefault="0002528F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96" w:type="dxa"/>
            <w:shd w:val="clear" w:color="auto" w:fill="auto"/>
          </w:tcPr>
          <w:p w14:paraId="19A7CEBF" w14:textId="2C478362" w:rsidR="0002528F" w:rsidRPr="00473C5C" w:rsidRDefault="00C109AB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2021 -- </w:t>
            </w:r>
            <w:r w:rsidR="008B1738">
              <w:rPr>
                <w:szCs w:val="24"/>
              </w:rPr>
              <w:t>2025</w:t>
            </w:r>
          </w:p>
        </w:tc>
        <w:tc>
          <w:tcPr>
            <w:tcW w:w="7835" w:type="dxa"/>
            <w:shd w:val="clear" w:color="auto" w:fill="auto"/>
          </w:tcPr>
          <w:p w14:paraId="55B32DCF" w14:textId="05EC651B" w:rsidR="0002528F" w:rsidRPr="00473C5C" w:rsidRDefault="00692595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692595">
              <w:rPr>
                <w:szCs w:val="24"/>
              </w:rPr>
              <w:t xml:space="preserve">Integrating Sensor Technology to Enhance Police Decision-Making under Stress. </w:t>
            </w:r>
            <w:r w:rsidR="0000332A">
              <w:rPr>
                <w:szCs w:val="24"/>
              </w:rPr>
              <w:t xml:space="preserve">Role: Senior Personnel. Submitted 11/2020 to </w:t>
            </w:r>
            <w:r w:rsidRPr="00692595">
              <w:rPr>
                <w:szCs w:val="24"/>
              </w:rPr>
              <w:t>National Science Foundation</w:t>
            </w:r>
            <w:r w:rsidR="0000332A">
              <w:rPr>
                <w:szCs w:val="24"/>
              </w:rPr>
              <w:t xml:space="preserve"> Human Centered Computing Core (Medium);</w:t>
            </w:r>
            <w:r w:rsidRPr="00692595">
              <w:rPr>
                <w:szCs w:val="24"/>
              </w:rPr>
              <w:t xml:space="preserve"> NSF #2107604, $1,199,272 requested.</w:t>
            </w:r>
          </w:p>
        </w:tc>
      </w:tr>
      <w:tr w:rsidR="00801854" w:rsidRPr="00473C5C" w14:paraId="070AAC2A" w14:textId="77777777" w:rsidTr="007B1DC3">
        <w:tc>
          <w:tcPr>
            <w:tcW w:w="494" w:type="dxa"/>
            <w:shd w:val="clear" w:color="auto" w:fill="auto"/>
          </w:tcPr>
          <w:p w14:paraId="0373671B" w14:textId="44E0F4BB" w:rsidR="00801854" w:rsidRPr="00473C5C" w:rsidRDefault="0002528F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01854" w:rsidRPr="00473C5C">
              <w:rPr>
                <w:szCs w:val="24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14:paraId="7D472DBA" w14:textId="77777777" w:rsidR="00801854" w:rsidRPr="00473C5C" w:rsidRDefault="00801854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2018 – 2019</w:t>
            </w:r>
          </w:p>
        </w:tc>
        <w:tc>
          <w:tcPr>
            <w:tcW w:w="7835" w:type="dxa"/>
            <w:shd w:val="clear" w:color="auto" w:fill="auto"/>
          </w:tcPr>
          <w:p w14:paraId="2EB23E3E" w14:textId="2380AB46" w:rsidR="00801854" w:rsidRPr="00473C5C" w:rsidRDefault="00801854" w:rsidP="00D913D9">
            <w:pPr>
              <w:pStyle w:val="BodyTextIndent3"/>
              <w:tabs>
                <w:tab w:val="clear" w:pos="27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 xml:space="preserve">Music and Memory III.  Role: Consultant on design, use, and interpretation of biomarkers.  </w:t>
            </w:r>
            <w:r w:rsidR="00911EB3">
              <w:rPr>
                <w:szCs w:val="24"/>
              </w:rPr>
              <w:t xml:space="preserve">Principal investigator: David W. Coon. </w:t>
            </w:r>
            <w:r w:rsidRPr="00473C5C">
              <w:rPr>
                <w:szCs w:val="24"/>
              </w:rPr>
              <w:t xml:space="preserve">Funded by the Phoenix Symphony.  Total ASU budget $100,000. This project replicates the initial Music &amp; Memory I and II project, an interprofessional collaboration with musicians from The Phoenix Symphony, staff from a long-term care facility, and ASU faculty from behavioral science, nursing, and music therapy. It focuses on the role of live music and its impact on the emotional and physical well-being of older adults with dementia, family members, long-term care staff, and musicians.  The replication expands the intervention to a third memory care environment.  </w:t>
            </w:r>
          </w:p>
        </w:tc>
      </w:tr>
      <w:tr w:rsidR="00801854" w:rsidRPr="00473C5C" w14:paraId="7BC9007A" w14:textId="77777777" w:rsidTr="008E2DF9">
        <w:tc>
          <w:tcPr>
            <w:tcW w:w="494" w:type="dxa"/>
          </w:tcPr>
          <w:p w14:paraId="3F7B805B" w14:textId="3FF50830" w:rsidR="00801854" w:rsidRPr="00473C5C" w:rsidRDefault="0002528F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01854" w:rsidRPr="00473C5C">
              <w:rPr>
                <w:szCs w:val="24"/>
              </w:rPr>
              <w:t>.</w:t>
            </w:r>
          </w:p>
        </w:tc>
        <w:tc>
          <w:tcPr>
            <w:tcW w:w="1396" w:type="dxa"/>
          </w:tcPr>
          <w:p w14:paraId="7FF7E644" w14:textId="77777777" w:rsidR="00801854" w:rsidRPr="00473C5C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2016 – 2017</w:t>
            </w:r>
          </w:p>
        </w:tc>
        <w:tc>
          <w:tcPr>
            <w:tcW w:w="7835" w:type="dxa"/>
          </w:tcPr>
          <w:p w14:paraId="6449BC48" w14:textId="0301B559" w:rsidR="00801854" w:rsidRPr="00473C5C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Music and memory II</w:t>
            </w:r>
            <w:r w:rsidRPr="00473C5C">
              <w:rPr>
                <w:szCs w:val="24"/>
              </w:rPr>
              <w:t>.  Role: Consultant on design, use, and interpretation of biomarkers</w:t>
            </w:r>
            <w:r w:rsidR="00911EB3" w:rsidRPr="00473C5C">
              <w:rPr>
                <w:szCs w:val="24"/>
              </w:rPr>
              <w:t xml:space="preserve">.  </w:t>
            </w:r>
            <w:r w:rsidR="00911EB3">
              <w:rPr>
                <w:szCs w:val="24"/>
              </w:rPr>
              <w:t>Principal investigator: David W. Coon.</w:t>
            </w:r>
            <w:r w:rsidRPr="00473C5C">
              <w:rPr>
                <w:szCs w:val="24"/>
              </w:rPr>
              <w:t xml:space="preserve">  Funded by the Phoenix Symphony through an anonymous donor and BHHS Legacy Foundation, $85,000.  Replicated Music and Memory I project, expanded the intervention to a more diverse population of residents with dementia living in a less activity rich environment.</w:t>
            </w:r>
          </w:p>
        </w:tc>
      </w:tr>
      <w:tr w:rsidR="00801854" w:rsidRPr="00473C5C" w14:paraId="7E15BFD7" w14:textId="77777777" w:rsidTr="008E2DF9">
        <w:tc>
          <w:tcPr>
            <w:tcW w:w="494" w:type="dxa"/>
          </w:tcPr>
          <w:p w14:paraId="69243EDB" w14:textId="7F6F91EE" w:rsidR="00801854" w:rsidRPr="00473C5C" w:rsidRDefault="0002528F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01854" w:rsidRPr="00473C5C">
              <w:rPr>
                <w:szCs w:val="24"/>
              </w:rPr>
              <w:t>.</w:t>
            </w:r>
          </w:p>
        </w:tc>
        <w:tc>
          <w:tcPr>
            <w:tcW w:w="1396" w:type="dxa"/>
          </w:tcPr>
          <w:p w14:paraId="2E8C3F30" w14:textId="77777777" w:rsidR="00801854" w:rsidRPr="00473C5C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2014 – 2015</w:t>
            </w:r>
          </w:p>
        </w:tc>
        <w:tc>
          <w:tcPr>
            <w:tcW w:w="7835" w:type="dxa"/>
          </w:tcPr>
          <w:p w14:paraId="5560CFEE" w14:textId="7B22F68B" w:rsidR="00801854" w:rsidRPr="00473C5C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Music and memory I</w:t>
            </w:r>
            <w:r w:rsidRPr="00473C5C">
              <w:rPr>
                <w:szCs w:val="24"/>
              </w:rPr>
              <w:t>.  Role: Consultant on design, use, and interpretation of biomarkers</w:t>
            </w:r>
            <w:r w:rsidR="00911EB3" w:rsidRPr="00473C5C">
              <w:rPr>
                <w:szCs w:val="24"/>
              </w:rPr>
              <w:t xml:space="preserve">.  </w:t>
            </w:r>
            <w:r w:rsidR="00911EB3">
              <w:rPr>
                <w:szCs w:val="24"/>
              </w:rPr>
              <w:t xml:space="preserve">Principal investigator: David W. Coon. </w:t>
            </w:r>
            <w:r w:rsidRPr="00473C5C">
              <w:rPr>
                <w:szCs w:val="24"/>
              </w:rPr>
              <w:t xml:space="preserve"> Funded by the Phoenix Symphony through an anonymous donor and The Getty Foundation, $100,568.  This two</w:t>
            </w:r>
            <w:r w:rsidR="00AF00B0">
              <w:rPr>
                <w:szCs w:val="24"/>
              </w:rPr>
              <w:t>-</w:t>
            </w:r>
            <w:r w:rsidRPr="00473C5C">
              <w:rPr>
                <w:szCs w:val="24"/>
              </w:rPr>
              <w:t>phase project was an inter-professional collaboration with psychology, nursing, music therapy, The Phoenix Symphony musicians and a long</w:t>
            </w:r>
            <w:r w:rsidR="00AF00B0">
              <w:rPr>
                <w:szCs w:val="24"/>
              </w:rPr>
              <w:t>-</w:t>
            </w:r>
            <w:r w:rsidRPr="00473C5C">
              <w:rPr>
                <w:szCs w:val="24"/>
              </w:rPr>
              <w:t>term care staff team focuses on the role of music and its impact on the emotional and physical well-being of older adults with dementia, family members, long term care staff and musicians.</w:t>
            </w:r>
          </w:p>
        </w:tc>
      </w:tr>
      <w:tr w:rsidR="00911EB3" w:rsidRPr="00473C5C" w14:paraId="6BF119C4" w14:textId="77777777" w:rsidTr="008E2DF9">
        <w:tc>
          <w:tcPr>
            <w:tcW w:w="494" w:type="dxa"/>
          </w:tcPr>
          <w:p w14:paraId="4034C219" w14:textId="4FAD7267" w:rsidR="00911EB3" w:rsidRDefault="0002528F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1EB3">
              <w:rPr>
                <w:szCs w:val="24"/>
              </w:rPr>
              <w:t>.</w:t>
            </w:r>
          </w:p>
        </w:tc>
        <w:tc>
          <w:tcPr>
            <w:tcW w:w="1396" w:type="dxa"/>
          </w:tcPr>
          <w:p w14:paraId="4306FD44" w14:textId="5F88DF4F" w:rsidR="00911EB3" w:rsidRPr="00473C5C" w:rsidRDefault="00911EB3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2011 – 2013</w:t>
            </w:r>
          </w:p>
        </w:tc>
        <w:tc>
          <w:tcPr>
            <w:tcW w:w="7835" w:type="dxa"/>
          </w:tcPr>
          <w:p w14:paraId="7E2EFEC7" w14:textId="349A014D" w:rsidR="00911EB3" w:rsidRPr="00473C5C" w:rsidRDefault="00911EB3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i/>
                <w:szCs w:val="24"/>
              </w:rPr>
            </w:pPr>
            <w:r w:rsidRPr="00911EB3">
              <w:rPr>
                <w:i/>
                <w:szCs w:val="24"/>
              </w:rPr>
              <w:t xml:space="preserve">Vulnerable Caregivers:  The Dynamic Interplay between Caregiving and Self-Care. </w:t>
            </w:r>
            <w:r w:rsidR="006C01DE">
              <w:rPr>
                <w:i/>
                <w:szCs w:val="24"/>
              </w:rPr>
              <w:t xml:space="preserve"> </w:t>
            </w:r>
            <w:r w:rsidR="006C01DE" w:rsidRPr="006C01DE">
              <w:rPr>
                <w:szCs w:val="24"/>
              </w:rPr>
              <w:t>Role:</w:t>
            </w:r>
            <w:r w:rsidR="006C01DE">
              <w:rPr>
                <w:i/>
                <w:szCs w:val="24"/>
              </w:rPr>
              <w:t xml:space="preserve"> </w:t>
            </w:r>
            <w:r w:rsidR="006C01DE" w:rsidRPr="00473C5C">
              <w:rPr>
                <w:szCs w:val="24"/>
              </w:rPr>
              <w:t xml:space="preserve">Consultant on </w:t>
            </w:r>
            <w:r w:rsidR="006C01DE">
              <w:rPr>
                <w:szCs w:val="24"/>
              </w:rPr>
              <w:t xml:space="preserve">caregiver stress and </w:t>
            </w:r>
            <w:r w:rsidR="006C01DE" w:rsidRPr="00473C5C">
              <w:rPr>
                <w:szCs w:val="24"/>
              </w:rPr>
              <w:t>design, use, and interpretation of biomarkers.</w:t>
            </w:r>
            <w:r w:rsidR="006C01DE">
              <w:rPr>
                <w:szCs w:val="24"/>
              </w:rPr>
              <w:t xml:space="preserve">  Principal investigator: David W. Coon. </w:t>
            </w:r>
            <w:r w:rsidRPr="00911EB3">
              <w:rPr>
                <w:szCs w:val="24"/>
              </w:rPr>
              <w:t>Funded by State of Arizona (Arizona Alzheimer’s Consortium)</w:t>
            </w:r>
            <w:r w:rsidR="006C01DE">
              <w:rPr>
                <w:szCs w:val="24"/>
              </w:rPr>
              <w:t xml:space="preserve">, </w:t>
            </w:r>
            <w:r w:rsidRPr="00911EB3">
              <w:rPr>
                <w:szCs w:val="24"/>
              </w:rPr>
              <w:t>$110,461.  This project expands prior work by focusing on the effects of caregiving on chronic illness progression and self-management strategies by exploring these relationships among Latino and Anglo dementia caregivers with Type II diabetes, high blood pressure or struggling with obesity.</w:t>
            </w:r>
          </w:p>
        </w:tc>
      </w:tr>
      <w:tr w:rsidR="00801854" w:rsidRPr="00AF00B0" w14:paraId="088ED7A1" w14:textId="77777777" w:rsidTr="008E2DF9">
        <w:tc>
          <w:tcPr>
            <w:tcW w:w="494" w:type="dxa"/>
          </w:tcPr>
          <w:p w14:paraId="236D87E7" w14:textId="51DC3907" w:rsidR="00801854" w:rsidRPr="00AF00B0" w:rsidRDefault="0002528F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bookmarkStart w:id="11" w:name="_Hlk31535752"/>
            <w:r>
              <w:rPr>
                <w:szCs w:val="24"/>
              </w:rPr>
              <w:t>6</w:t>
            </w:r>
            <w:r w:rsidR="00801854" w:rsidRPr="00AF00B0">
              <w:rPr>
                <w:szCs w:val="24"/>
              </w:rPr>
              <w:t>.</w:t>
            </w:r>
          </w:p>
        </w:tc>
        <w:tc>
          <w:tcPr>
            <w:tcW w:w="1396" w:type="dxa"/>
          </w:tcPr>
          <w:p w14:paraId="3C0378DE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szCs w:val="24"/>
              </w:rPr>
              <w:t>2009 – 2012</w:t>
            </w:r>
          </w:p>
        </w:tc>
        <w:tc>
          <w:tcPr>
            <w:tcW w:w="7835" w:type="dxa"/>
          </w:tcPr>
          <w:p w14:paraId="6C40AF38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i/>
                <w:szCs w:val="24"/>
              </w:rPr>
              <w:t>Supplement to: Effects of affectionate touch between spouses on cardiovascular stress responses</w:t>
            </w:r>
            <w:r w:rsidRPr="00AF00B0">
              <w:rPr>
                <w:szCs w:val="24"/>
              </w:rPr>
              <w:t>.  Role: Principal Investigator.  Submitted to National Heart, Lung, and Blood Institute under Recovery Act (ARRA) Administrative Supplement Program, $130,060 (total costs); funded.</w:t>
            </w:r>
          </w:p>
        </w:tc>
      </w:tr>
      <w:tr w:rsidR="00801854" w:rsidRPr="00AF00B0" w14:paraId="75CBA901" w14:textId="77777777" w:rsidTr="008E2DF9">
        <w:tc>
          <w:tcPr>
            <w:tcW w:w="494" w:type="dxa"/>
          </w:tcPr>
          <w:p w14:paraId="6AF2FEB2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1396" w:type="dxa"/>
          </w:tcPr>
          <w:p w14:paraId="0721F03F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7835" w:type="dxa"/>
          </w:tcPr>
          <w:p w14:paraId="3C0A64D9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szCs w:val="24"/>
              </w:rPr>
              <w:t>No-cost extension granted to 6/30/2012</w:t>
            </w:r>
          </w:p>
        </w:tc>
      </w:tr>
      <w:tr w:rsidR="00801854" w:rsidRPr="00AF00B0" w14:paraId="233E4469" w14:textId="77777777" w:rsidTr="00864B5C">
        <w:tc>
          <w:tcPr>
            <w:tcW w:w="494" w:type="dxa"/>
          </w:tcPr>
          <w:p w14:paraId="211F72D7" w14:textId="622D1191" w:rsidR="00801854" w:rsidRPr="00AF00B0" w:rsidRDefault="0002528F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801854" w:rsidRPr="00AF00B0">
              <w:rPr>
                <w:szCs w:val="24"/>
              </w:rPr>
              <w:t>.</w:t>
            </w:r>
          </w:p>
        </w:tc>
        <w:tc>
          <w:tcPr>
            <w:tcW w:w="1396" w:type="dxa"/>
          </w:tcPr>
          <w:p w14:paraId="4E857619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szCs w:val="24"/>
              </w:rPr>
              <w:t>2008 – 2012</w:t>
            </w:r>
          </w:p>
        </w:tc>
        <w:tc>
          <w:tcPr>
            <w:tcW w:w="7835" w:type="dxa"/>
          </w:tcPr>
          <w:p w14:paraId="71108EAC" w14:textId="77777777" w:rsidR="00801854" w:rsidRPr="00AF00B0" w:rsidRDefault="00801854" w:rsidP="00D913D9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i/>
                <w:szCs w:val="24"/>
              </w:rPr>
              <w:t>Effects of affectionate touch between spouses on cardiovascular stress responses</w:t>
            </w:r>
            <w:r w:rsidRPr="00AF00B0">
              <w:rPr>
                <w:szCs w:val="24"/>
              </w:rPr>
              <w:t>.  Role: Principal Investigator.  Submitted to National Heart, Lung, and Blood Institute under Exploratory/Developmental Research Grant program (R21), $405,089 (total costs); funded.</w:t>
            </w:r>
          </w:p>
        </w:tc>
      </w:tr>
      <w:tr w:rsidR="00801854" w:rsidRPr="00AF00B0" w14:paraId="0B448709" w14:textId="77777777" w:rsidTr="00864B5C">
        <w:tc>
          <w:tcPr>
            <w:tcW w:w="494" w:type="dxa"/>
          </w:tcPr>
          <w:p w14:paraId="26D34796" w14:textId="77777777" w:rsidR="00801854" w:rsidRPr="00AF00B0" w:rsidRDefault="00801854" w:rsidP="002061BE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after="6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1396" w:type="dxa"/>
          </w:tcPr>
          <w:p w14:paraId="126E1E5C" w14:textId="77777777" w:rsidR="00801854" w:rsidRPr="00AF00B0" w:rsidRDefault="00801854" w:rsidP="002061BE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after="6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7835" w:type="dxa"/>
          </w:tcPr>
          <w:p w14:paraId="258F733C" w14:textId="77777777" w:rsidR="00801854" w:rsidRPr="00AF00B0" w:rsidRDefault="00801854" w:rsidP="002061BE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after="60" w:line="252" w:lineRule="auto"/>
              <w:ind w:left="0" w:firstLine="0"/>
              <w:rPr>
                <w:szCs w:val="24"/>
              </w:rPr>
            </w:pPr>
            <w:r w:rsidRPr="00AF00B0">
              <w:rPr>
                <w:szCs w:val="24"/>
              </w:rPr>
              <w:t>No-cost extension granted to 6/30/2012</w:t>
            </w:r>
          </w:p>
        </w:tc>
      </w:tr>
      <w:bookmarkEnd w:id="11"/>
      <w:tr w:rsidR="00801854" w:rsidRPr="00AF00B0" w14:paraId="3524658A" w14:textId="77777777" w:rsidTr="00864B5C">
        <w:tc>
          <w:tcPr>
            <w:tcW w:w="494" w:type="dxa"/>
          </w:tcPr>
          <w:p w14:paraId="5EFD2D9F" w14:textId="22F3B27D" w:rsidR="00801854" w:rsidRPr="00AF00B0" w:rsidRDefault="0002528F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  <w:r w:rsidR="00801854" w:rsidRPr="00AF00B0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14:paraId="31CC264C" w14:textId="77777777" w:rsidR="00801854" w:rsidRPr="00AF00B0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F00B0">
              <w:rPr>
                <w:rFonts w:ascii="Garamond" w:hAnsi="Garamond"/>
                <w:sz w:val="24"/>
                <w:szCs w:val="24"/>
              </w:rPr>
              <w:t>2001 – 2002</w:t>
            </w:r>
          </w:p>
        </w:tc>
        <w:tc>
          <w:tcPr>
            <w:tcW w:w="7835" w:type="dxa"/>
          </w:tcPr>
          <w:p w14:paraId="7FE5FCE9" w14:textId="77777777" w:rsidR="00801854" w:rsidRPr="00AF00B0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F00B0">
              <w:rPr>
                <w:rFonts w:ascii="Garamond" w:hAnsi="Garamond"/>
                <w:i/>
                <w:sz w:val="24"/>
                <w:szCs w:val="24"/>
              </w:rPr>
              <w:t>An investigation into the natural history of the perimenopause in a sample of American women</w:t>
            </w:r>
            <w:r w:rsidRPr="00AF00B0">
              <w:rPr>
                <w:rFonts w:ascii="Garamond" w:hAnsi="Garamond"/>
                <w:sz w:val="24"/>
                <w:szCs w:val="24"/>
              </w:rPr>
              <w:t xml:space="preserve">.  Role: Co-Principal Investigator with </w:t>
            </w:r>
            <w:proofErr w:type="spellStart"/>
            <w:r w:rsidRPr="00AF00B0">
              <w:rPr>
                <w:rFonts w:ascii="Garamond" w:hAnsi="Garamond"/>
                <w:sz w:val="24"/>
                <w:szCs w:val="24"/>
              </w:rPr>
              <w:t>Wenda</w:t>
            </w:r>
            <w:proofErr w:type="spellEnd"/>
            <w:r w:rsidRPr="00AF00B0">
              <w:rPr>
                <w:rFonts w:ascii="Garamond" w:hAnsi="Garamond"/>
                <w:sz w:val="24"/>
                <w:szCs w:val="24"/>
              </w:rPr>
              <w:t xml:space="preserve"> Trevathan.  I co-wrote this request for support to complete analysis of longitudinal data collected over the past five years.  Funded by the National Science Foundation, $8,500.  </w:t>
            </w:r>
          </w:p>
        </w:tc>
      </w:tr>
      <w:tr w:rsidR="00801854" w:rsidRPr="00473C5C" w14:paraId="53684E9E" w14:textId="77777777" w:rsidTr="008E2DF9">
        <w:tc>
          <w:tcPr>
            <w:tcW w:w="494" w:type="dxa"/>
          </w:tcPr>
          <w:p w14:paraId="50583261" w14:textId="4CDEE968" w:rsidR="00801854" w:rsidRPr="00473C5C" w:rsidRDefault="0002528F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  <w:r w:rsidR="00801854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14:paraId="62918582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1998 – 1999</w:t>
            </w:r>
          </w:p>
        </w:tc>
        <w:tc>
          <w:tcPr>
            <w:tcW w:w="7835" w:type="dxa"/>
          </w:tcPr>
          <w:p w14:paraId="03BBB701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Stress and smoking:  Effects of daily stress, nicotine dependence, and gender on smoking behavior</w:t>
            </w:r>
            <w:r w:rsidRPr="00473C5C">
              <w:rPr>
                <w:rFonts w:ascii="Garamond" w:hAnsi="Garamond"/>
                <w:sz w:val="24"/>
                <w:szCs w:val="24"/>
              </w:rPr>
              <w:t>.  Role: Principal Investigator and co-author with Michael Todd.  Funded by Arizona Disease Control Research Commission, $49,970.</w:t>
            </w:r>
          </w:p>
        </w:tc>
      </w:tr>
      <w:tr w:rsidR="00801854" w:rsidRPr="00473C5C" w14:paraId="3ADE3F99" w14:textId="77777777" w:rsidTr="008E2DF9">
        <w:tc>
          <w:tcPr>
            <w:tcW w:w="494" w:type="dxa"/>
          </w:tcPr>
          <w:p w14:paraId="639CF882" w14:textId="05CAB59A" w:rsidR="00801854" w:rsidRPr="00473C5C" w:rsidRDefault="0002528F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  <w:r w:rsidR="00801854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14:paraId="17F68FC3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1995 – 1997</w:t>
            </w:r>
          </w:p>
        </w:tc>
        <w:tc>
          <w:tcPr>
            <w:tcW w:w="7835" w:type="dxa"/>
          </w:tcPr>
          <w:p w14:paraId="68F5DAF8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Daily stressors, vasomotor symptoms, and reproductive hormone levels in previously depressed perimenopausal women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.  Role: Principal Investigator.  Individual National Research Service Award, funded by National Institutes of Mental Health, two-year stipend ($40,000).  I was granted this award but </w:t>
            </w:r>
            <w:r w:rsidR="00AF00B0">
              <w:rPr>
                <w:rFonts w:ascii="Garamond" w:hAnsi="Garamond"/>
                <w:sz w:val="24"/>
                <w:szCs w:val="24"/>
              </w:rPr>
              <w:t>did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not accept it because I had already accepted an NIH Training Fellowship at Ohio State University.</w:t>
            </w:r>
          </w:p>
        </w:tc>
      </w:tr>
      <w:tr w:rsidR="00801854" w:rsidRPr="00473C5C" w14:paraId="0BE3C62A" w14:textId="77777777" w:rsidTr="008E2DF9">
        <w:tc>
          <w:tcPr>
            <w:tcW w:w="494" w:type="dxa"/>
          </w:tcPr>
          <w:p w14:paraId="7B3AB2CF" w14:textId="0621A0E4" w:rsidR="00801854" w:rsidRPr="00473C5C" w:rsidRDefault="006C01DE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02528F">
              <w:rPr>
                <w:rFonts w:ascii="Garamond" w:hAnsi="Garamond"/>
                <w:sz w:val="24"/>
                <w:szCs w:val="24"/>
              </w:rPr>
              <w:t>1</w:t>
            </w:r>
            <w:r w:rsidR="00801854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14:paraId="15EAB46D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1991 – 1993</w:t>
            </w:r>
          </w:p>
        </w:tc>
        <w:tc>
          <w:tcPr>
            <w:tcW w:w="7835" w:type="dxa"/>
          </w:tcPr>
          <w:p w14:paraId="68186B93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Life stress and neuroimmune function in rheumatoid arthritis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.  Role: Project Director and co-author with A. J.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(PI).  Funded by Arizona Disease Control Research Commission, $76,000.</w:t>
            </w:r>
          </w:p>
        </w:tc>
      </w:tr>
      <w:tr w:rsidR="00801854" w:rsidRPr="00473C5C" w14:paraId="79FFA98A" w14:textId="77777777" w:rsidTr="008E2DF9">
        <w:tc>
          <w:tcPr>
            <w:tcW w:w="494" w:type="dxa"/>
          </w:tcPr>
          <w:p w14:paraId="3C35F1FB" w14:textId="757CB24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</w:t>
            </w:r>
            <w:r w:rsidR="0002528F">
              <w:rPr>
                <w:rFonts w:ascii="Garamond" w:hAnsi="Garamond"/>
                <w:sz w:val="24"/>
                <w:szCs w:val="24"/>
              </w:rPr>
              <w:t>2</w:t>
            </w:r>
            <w:r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14:paraId="7C90F0EA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1989 – 1990</w:t>
            </w:r>
          </w:p>
        </w:tc>
        <w:tc>
          <w:tcPr>
            <w:tcW w:w="7835" w:type="dxa"/>
          </w:tcPr>
          <w:p w14:paraId="5F772CD4" w14:textId="77777777" w:rsidR="00801854" w:rsidRPr="00473C5C" w:rsidRDefault="0080185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The effects of sexual behavior and proximity on ovulation and luteal phase length in heterosexual women</w:t>
            </w:r>
            <w:r w:rsidRPr="00473C5C">
              <w:rPr>
                <w:rFonts w:ascii="Garamond" w:hAnsi="Garamond"/>
                <w:sz w:val="24"/>
                <w:szCs w:val="24"/>
              </w:rPr>
              <w:t>.  Role: Project Director and co-author with W. R. Trevathan (PI).  Funded by National Science Foundation, $36,000.</w:t>
            </w:r>
          </w:p>
        </w:tc>
      </w:tr>
    </w:tbl>
    <w:p w14:paraId="6017FBE2" w14:textId="77777777" w:rsidR="007966D1" w:rsidRPr="00473C5C" w:rsidRDefault="00713F5E" w:rsidP="00864B5C">
      <w:pPr>
        <w:tabs>
          <w:tab w:val="left" w:pos="-720"/>
          <w:tab w:val="left" w:pos="0"/>
          <w:tab w:val="left" w:pos="360"/>
          <w:tab w:val="left" w:pos="677"/>
          <w:tab w:val="left" w:pos="1015"/>
          <w:tab w:val="left" w:pos="1354"/>
          <w:tab w:val="left" w:pos="1620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before="120" w:after="60" w:line="252" w:lineRule="auto"/>
        <w:ind w:left="274" w:hanging="274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FUNDED </w:t>
      </w:r>
      <w:r w:rsidRPr="00473C5C">
        <w:rPr>
          <w:rFonts w:ascii="Garamond" w:hAnsi="Garamond"/>
          <w:b/>
          <w:i/>
          <w:sz w:val="24"/>
          <w:szCs w:val="24"/>
        </w:rPr>
        <w:t>INTERNAL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7966D1" w:rsidRPr="00473C5C">
        <w:rPr>
          <w:rFonts w:ascii="Garamond" w:hAnsi="Garamond"/>
          <w:b/>
          <w:i/>
          <w:sz w:val="24"/>
          <w:szCs w:val="24"/>
        </w:rPr>
        <w:t>GRANTS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7745"/>
      </w:tblGrid>
      <w:tr w:rsidR="00692595" w:rsidRPr="00AC534C" w14:paraId="0B8970CF" w14:textId="77777777" w:rsidTr="007B1DC3">
        <w:tc>
          <w:tcPr>
            <w:tcW w:w="540" w:type="dxa"/>
            <w:shd w:val="clear" w:color="auto" w:fill="auto"/>
          </w:tcPr>
          <w:p w14:paraId="284E2945" w14:textId="32F0E242" w:rsidR="00692595" w:rsidRPr="00AC534C" w:rsidRDefault="00692595" w:rsidP="00180657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14:paraId="599207AB" w14:textId="14474648" w:rsidR="00692595" w:rsidRDefault="00692595" w:rsidP="00180657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1/2021 to 5/2021</w:t>
            </w:r>
          </w:p>
        </w:tc>
        <w:tc>
          <w:tcPr>
            <w:tcW w:w="7745" w:type="dxa"/>
            <w:shd w:val="clear" w:color="auto" w:fill="auto"/>
          </w:tcPr>
          <w:p w14:paraId="523D0F86" w14:textId="202220D0" w:rsidR="00692595" w:rsidRPr="00180657" w:rsidRDefault="00692595" w:rsidP="00180657">
            <w:pPr>
              <w:spacing w:before="60" w:line="252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692595">
              <w:rPr>
                <w:rFonts w:ascii="Garamond" w:hAnsi="Garamond"/>
                <w:bCs/>
                <w:i/>
                <w:sz w:val="24"/>
                <w:szCs w:val="24"/>
              </w:rPr>
              <w:t xml:space="preserve">Improving Police Officer Decision-Making under Stress.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Role: Member of Investigative Team. Funded by </w:t>
            </w:r>
            <w:r w:rsidRPr="00692595">
              <w:rPr>
                <w:rFonts w:ascii="Garamond" w:hAnsi="Garamond"/>
                <w:bCs/>
                <w:sz w:val="24"/>
                <w:szCs w:val="24"/>
              </w:rPr>
              <w:t>Arizona State University Institute for Social Science Research (ISSR), $8,000.</w:t>
            </w:r>
          </w:p>
        </w:tc>
      </w:tr>
      <w:tr w:rsidR="00692595" w:rsidRPr="00AC534C" w14:paraId="7A14A5C6" w14:textId="77777777" w:rsidTr="007B1DC3">
        <w:tc>
          <w:tcPr>
            <w:tcW w:w="540" w:type="dxa"/>
            <w:shd w:val="clear" w:color="auto" w:fill="auto"/>
          </w:tcPr>
          <w:p w14:paraId="05145E53" w14:textId="0018AA96" w:rsidR="00692595" w:rsidRPr="00AC534C" w:rsidRDefault="00692595" w:rsidP="00E50385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</w:t>
            </w:r>
            <w:r w:rsidRPr="00AC534C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79734EF2" w14:textId="77777777" w:rsidR="00692595" w:rsidRPr="00AC534C" w:rsidRDefault="00692595" w:rsidP="00E50385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2020 – 2021</w:t>
            </w:r>
          </w:p>
        </w:tc>
        <w:tc>
          <w:tcPr>
            <w:tcW w:w="7745" w:type="dxa"/>
            <w:shd w:val="clear" w:color="auto" w:fill="auto"/>
          </w:tcPr>
          <w:p w14:paraId="57A89979" w14:textId="77777777" w:rsidR="00692595" w:rsidRPr="00AC534C" w:rsidRDefault="00692595" w:rsidP="00E50385">
            <w:pPr>
              <w:spacing w:before="60" w:line="252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180657">
              <w:rPr>
                <w:rFonts w:ascii="Garamond" w:hAnsi="Garamond"/>
                <w:bCs/>
                <w:i/>
                <w:sz w:val="24"/>
                <w:szCs w:val="24"/>
              </w:rPr>
              <w:t>Student-</w:t>
            </w:r>
            <w:r>
              <w:rPr>
                <w:rFonts w:ascii="Garamond" w:hAnsi="Garamond"/>
                <w:bCs/>
                <w:i/>
                <w:sz w:val="24"/>
                <w:szCs w:val="24"/>
              </w:rPr>
              <w:t>F</w:t>
            </w:r>
            <w:r w:rsidRPr="00180657">
              <w:rPr>
                <w:rFonts w:ascii="Garamond" w:hAnsi="Garamond"/>
                <w:bCs/>
                <w:i/>
                <w:sz w:val="24"/>
                <w:szCs w:val="24"/>
              </w:rPr>
              <w:t>aculty Collaborative Research Grant</w:t>
            </w:r>
            <w:r>
              <w:rPr>
                <w:rFonts w:ascii="Garamond" w:hAnsi="Garamond"/>
                <w:bCs/>
                <w:i/>
                <w:sz w:val="24"/>
                <w:szCs w:val="24"/>
              </w:rPr>
              <w:t>:</w:t>
            </w:r>
            <w:r w:rsidRPr="002815E6">
              <w:rPr>
                <w:rFonts w:ascii="Garamond" w:hAnsi="Garamond"/>
                <w:bCs/>
                <w:i/>
                <w:sz w:val="24"/>
                <w:szCs w:val="24"/>
              </w:rPr>
              <w:t xml:space="preserve"> A Longitudinal Investigation of Resilience during COVID-19. 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 xml:space="preserve">Role: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Member of 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>Student</w:t>
            </w:r>
            <w:r>
              <w:rPr>
                <w:rFonts w:ascii="Garamond" w:hAnsi="Garamond"/>
                <w:bCs/>
                <w:sz w:val="24"/>
                <w:szCs w:val="24"/>
              </w:rPr>
              <w:t>-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>Faculty Awardee Team</w:t>
            </w:r>
            <w:r>
              <w:rPr>
                <w:rFonts w:ascii="Garamond" w:hAnsi="Garamond"/>
                <w:bCs/>
                <w:sz w:val="24"/>
                <w:szCs w:val="24"/>
              </w:rPr>
              <w:t>. Students: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 xml:space="preserve"> Munson, A., Braunstein, B., O'Brien, M.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Faculty: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 xml:space="preserve"> Burleson, M. H., Mickelson, K., Roberts, N. A., &amp; Hall, D. L.</w:t>
            </w:r>
            <w:r w:rsidRPr="002815E6">
              <w:rPr>
                <w:rFonts w:ascii="Garamond" w:hAnsi="Garamond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Funded by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 xml:space="preserve"> Master of Science in Psychology Program, School of Social and Behavioral Sciences, Arizona State University</w:t>
            </w:r>
            <w:r>
              <w:rPr>
                <w:rFonts w:ascii="Garamond" w:hAnsi="Garamond"/>
                <w:bCs/>
                <w:sz w:val="24"/>
                <w:szCs w:val="24"/>
              </w:rPr>
              <w:t>,</w:t>
            </w:r>
            <w:r w:rsidRPr="00180657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2815E6">
              <w:rPr>
                <w:rFonts w:ascii="Garamond" w:hAnsi="Garamond"/>
                <w:bCs/>
                <w:i/>
                <w:sz w:val="24"/>
                <w:szCs w:val="24"/>
              </w:rPr>
              <w:t>$2,500.</w:t>
            </w:r>
          </w:p>
        </w:tc>
      </w:tr>
      <w:tr w:rsidR="00180657" w:rsidRPr="00AC534C" w14:paraId="5574FFD1" w14:textId="77777777" w:rsidTr="00864B5C">
        <w:tc>
          <w:tcPr>
            <w:tcW w:w="540" w:type="dxa"/>
          </w:tcPr>
          <w:p w14:paraId="1326E48C" w14:textId="4D58FC59" w:rsidR="00180657" w:rsidRPr="00AC534C" w:rsidRDefault="00692595" w:rsidP="00180657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180657" w:rsidRPr="00AC534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561A815C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C534C">
              <w:rPr>
                <w:rFonts w:ascii="Garamond" w:hAnsi="Garamond"/>
                <w:bCs/>
                <w:sz w:val="24"/>
                <w:szCs w:val="24"/>
              </w:rPr>
              <w:t>2005</w:t>
            </w:r>
            <w:r w:rsidRPr="00AC534C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00AC534C">
              <w:rPr>
                <w:rFonts w:ascii="Garamond" w:hAnsi="Garamond"/>
                <w:bCs/>
                <w:sz w:val="24"/>
                <w:szCs w:val="24"/>
              </w:rPr>
              <w:t>2006</w:t>
            </w:r>
          </w:p>
        </w:tc>
        <w:tc>
          <w:tcPr>
            <w:tcW w:w="7745" w:type="dxa"/>
          </w:tcPr>
          <w:p w14:paraId="51E19098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AC534C">
              <w:rPr>
                <w:rFonts w:ascii="Garamond" w:hAnsi="Garamond"/>
                <w:bCs/>
                <w:i/>
                <w:sz w:val="24"/>
                <w:szCs w:val="24"/>
              </w:rPr>
              <w:t>Expanding dementia caregiving research: How does caregiving impact Type 2 diabetes self-management in Anglo and Latino caregivers?</w:t>
            </w:r>
            <w:r w:rsidRPr="00AC534C">
              <w:rPr>
                <w:rFonts w:ascii="Garamond" w:hAnsi="Garamond"/>
                <w:bCs/>
                <w:sz w:val="24"/>
                <w:szCs w:val="24"/>
              </w:rPr>
              <w:t xml:space="preserve">  Role: Co-Principal Investigator with David W. Coon.  Funded by Multidisciplinary Grant-in-Aid program at Arizona State University, West Campus, $30,000.</w:t>
            </w:r>
          </w:p>
        </w:tc>
      </w:tr>
      <w:tr w:rsidR="00180657" w:rsidRPr="00AC534C" w14:paraId="1CEFE0A3" w14:textId="77777777" w:rsidTr="00864B5C">
        <w:tc>
          <w:tcPr>
            <w:tcW w:w="540" w:type="dxa"/>
          </w:tcPr>
          <w:p w14:paraId="0486E4A6" w14:textId="4575EE9E" w:rsidR="00180657" w:rsidRPr="00AC534C" w:rsidRDefault="00692595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  <w:r w:rsidR="00180657" w:rsidRPr="00AC534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45FE611D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sz w:val="24"/>
                <w:szCs w:val="24"/>
              </w:rPr>
              <w:t>2003 – 2004</w:t>
            </w:r>
          </w:p>
        </w:tc>
        <w:tc>
          <w:tcPr>
            <w:tcW w:w="7745" w:type="dxa"/>
          </w:tcPr>
          <w:p w14:paraId="4AE060D6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i/>
                <w:sz w:val="24"/>
                <w:szCs w:val="24"/>
              </w:rPr>
              <w:t>Emotion regulation, responses to stress, and the role of the autonomic nervous system</w:t>
            </w:r>
            <w:r w:rsidRPr="00AC534C">
              <w:rPr>
                <w:rFonts w:ascii="Garamond" w:hAnsi="Garamond"/>
                <w:sz w:val="24"/>
                <w:szCs w:val="24"/>
              </w:rPr>
              <w:t>.  Role: Principal Investigator.  Funded by Scholarship, Research, and Creative Activities Grant Program at Arizona State University West, $5,500 (no-cost extension to 2005).</w:t>
            </w:r>
          </w:p>
        </w:tc>
      </w:tr>
      <w:tr w:rsidR="00180657" w:rsidRPr="00AC534C" w14:paraId="36AEDD1B" w14:textId="77777777" w:rsidTr="008E2DF9">
        <w:tc>
          <w:tcPr>
            <w:tcW w:w="540" w:type="dxa"/>
          </w:tcPr>
          <w:p w14:paraId="3989A076" w14:textId="133F2759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" w:type="dxa"/>
          </w:tcPr>
          <w:p w14:paraId="6FDDA123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sz w:val="24"/>
                <w:szCs w:val="24"/>
              </w:rPr>
              <w:t>2002 – 2003</w:t>
            </w:r>
          </w:p>
        </w:tc>
        <w:tc>
          <w:tcPr>
            <w:tcW w:w="7745" w:type="dxa"/>
          </w:tcPr>
          <w:p w14:paraId="247BA67D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i/>
                <w:sz w:val="24"/>
                <w:szCs w:val="24"/>
              </w:rPr>
              <w:t>Development of a course:  Brain injury and recovery of function</w:t>
            </w:r>
            <w:r w:rsidRPr="00AC534C">
              <w:rPr>
                <w:rFonts w:ascii="Garamond" w:hAnsi="Garamond"/>
                <w:sz w:val="24"/>
                <w:szCs w:val="24"/>
              </w:rPr>
              <w:t>.  Role: PI.  Funded by ASU West Instructional Development and Support Grant, $4,000.</w:t>
            </w:r>
          </w:p>
        </w:tc>
      </w:tr>
      <w:tr w:rsidR="00180657" w:rsidRPr="00AC534C" w14:paraId="0B087990" w14:textId="77777777" w:rsidTr="008E2DF9">
        <w:tc>
          <w:tcPr>
            <w:tcW w:w="540" w:type="dxa"/>
          </w:tcPr>
          <w:p w14:paraId="6D652A86" w14:textId="0E17D154" w:rsidR="00180657" w:rsidRPr="00AC534C" w:rsidRDefault="00692595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  <w:r w:rsidR="00180657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5D1D4F17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sz w:val="24"/>
                <w:szCs w:val="24"/>
              </w:rPr>
              <w:t>2000 – 2001</w:t>
            </w:r>
          </w:p>
        </w:tc>
        <w:tc>
          <w:tcPr>
            <w:tcW w:w="7745" w:type="dxa"/>
          </w:tcPr>
          <w:p w14:paraId="486FFB4C" w14:textId="77777777" w:rsidR="00180657" w:rsidRPr="00AC534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AC534C">
              <w:rPr>
                <w:rFonts w:ascii="Garamond" w:hAnsi="Garamond"/>
                <w:i/>
                <w:sz w:val="24"/>
                <w:szCs w:val="24"/>
              </w:rPr>
              <w:t>Development of a course:  Drugs and human behavior</w:t>
            </w:r>
            <w:r w:rsidRPr="00AC534C">
              <w:rPr>
                <w:rFonts w:ascii="Garamond" w:hAnsi="Garamond"/>
                <w:sz w:val="24"/>
                <w:szCs w:val="24"/>
              </w:rPr>
              <w:t>.  Role: Principal Investigator.  Funded by ASU West Instructional Development and Support Grant, $5,000.</w:t>
            </w:r>
          </w:p>
        </w:tc>
      </w:tr>
      <w:tr w:rsidR="00180657" w:rsidRPr="00473C5C" w14:paraId="1DAA5729" w14:textId="77777777" w:rsidTr="008E2DF9">
        <w:tc>
          <w:tcPr>
            <w:tcW w:w="540" w:type="dxa"/>
          </w:tcPr>
          <w:p w14:paraId="5F2C52D1" w14:textId="4B3B08CC" w:rsidR="00180657" w:rsidRPr="00473C5C" w:rsidRDefault="00692595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180657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4271FD08" w14:textId="77777777" w:rsidR="00180657" w:rsidRPr="00473C5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1998</w:t>
            </w:r>
          </w:p>
        </w:tc>
        <w:tc>
          <w:tcPr>
            <w:tcW w:w="7745" w:type="dxa"/>
          </w:tcPr>
          <w:p w14:paraId="2A050555" w14:textId="77777777" w:rsidR="00180657" w:rsidRPr="00473C5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Postmenopausal hormone replacement:  Effects on autonomic response to mild stress</w:t>
            </w:r>
            <w:r w:rsidRPr="00473C5C">
              <w:rPr>
                <w:rFonts w:ascii="Garamond" w:hAnsi="Garamond"/>
                <w:sz w:val="24"/>
                <w:szCs w:val="24"/>
              </w:rPr>
              <w:t>.  Role: Principal Investigator.  Funded by Faculty Grant-in-Aid program at Arizona State University, $7,000.</w:t>
            </w:r>
          </w:p>
        </w:tc>
      </w:tr>
      <w:tr w:rsidR="00180657" w:rsidRPr="00473C5C" w14:paraId="4254175E" w14:textId="77777777" w:rsidTr="008E2DF9">
        <w:tc>
          <w:tcPr>
            <w:tcW w:w="540" w:type="dxa"/>
          </w:tcPr>
          <w:p w14:paraId="2ADE8C19" w14:textId="08B8D2DC" w:rsidR="00180657" w:rsidRPr="00473C5C" w:rsidRDefault="00692595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szCs w:val="24"/>
              </w:rPr>
              <w:t>8</w:t>
            </w:r>
            <w:r w:rsidR="00180657"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36B16A82" w14:textId="77777777" w:rsidR="00180657" w:rsidRPr="00473C5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1998</w:t>
            </w:r>
          </w:p>
        </w:tc>
        <w:tc>
          <w:tcPr>
            <w:tcW w:w="7745" w:type="dxa"/>
          </w:tcPr>
          <w:p w14:paraId="4F4FC562" w14:textId="77777777" w:rsidR="00180657" w:rsidRPr="00473C5C" w:rsidRDefault="00180657" w:rsidP="00180657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Postmenopausal estrogen replacement therapy:  Effects on optical density of the crystalline lens</w:t>
            </w:r>
            <w:r w:rsidRPr="00473C5C">
              <w:rPr>
                <w:rFonts w:ascii="Garamond" w:hAnsi="Garamond"/>
                <w:sz w:val="24"/>
                <w:szCs w:val="24"/>
              </w:rPr>
              <w:t>.  Role: Co-Principal Investigator with W. R. Hammond.  Funded by Scholarship, Research, and Creative Activities Grant Program at Arizona State University West, $11,000.</w:t>
            </w:r>
          </w:p>
        </w:tc>
      </w:tr>
      <w:tr w:rsidR="00180657" w:rsidRPr="00473C5C" w14:paraId="2C7EDDD3" w14:textId="77777777" w:rsidTr="008E2DF9">
        <w:tc>
          <w:tcPr>
            <w:tcW w:w="540" w:type="dxa"/>
          </w:tcPr>
          <w:p w14:paraId="2F115807" w14:textId="3D642E68" w:rsidR="00180657" w:rsidRPr="00473C5C" w:rsidRDefault="00692595" w:rsidP="00180657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80657"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476AC714" w14:textId="77777777" w:rsidR="00180657" w:rsidRPr="00473C5C" w:rsidRDefault="00180657" w:rsidP="00180657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1992 – 1993</w:t>
            </w:r>
          </w:p>
        </w:tc>
        <w:tc>
          <w:tcPr>
            <w:tcW w:w="7745" w:type="dxa"/>
          </w:tcPr>
          <w:p w14:paraId="66642F7E" w14:textId="77777777" w:rsidR="00180657" w:rsidRPr="00473C5C" w:rsidRDefault="00180657" w:rsidP="00180657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Daily stress, exercise, and hot flashes in postmenopausal women</w:t>
            </w:r>
            <w:r w:rsidRPr="00473C5C">
              <w:rPr>
                <w:szCs w:val="24"/>
              </w:rPr>
              <w:t>.  Role: author (S. G. West was PI).  Funded by Department of Women's Studies Summer Research Program, $2,500.</w:t>
            </w:r>
          </w:p>
        </w:tc>
      </w:tr>
      <w:tr w:rsidR="000700B2" w:rsidRPr="00473C5C" w14:paraId="14A6EFC8" w14:textId="77777777" w:rsidTr="008E2DF9">
        <w:tc>
          <w:tcPr>
            <w:tcW w:w="540" w:type="dxa"/>
          </w:tcPr>
          <w:p w14:paraId="1A10B475" w14:textId="145C57FB" w:rsidR="000700B2" w:rsidRPr="00473C5C" w:rsidRDefault="00692595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  <w:r w:rsidR="000700B2"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0DE7A6F4" w14:textId="77777777" w:rsidR="000700B2" w:rsidRPr="00473C5C" w:rsidRDefault="000700B2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1990 – 1991</w:t>
            </w:r>
          </w:p>
        </w:tc>
        <w:tc>
          <w:tcPr>
            <w:tcW w:w="7745" w:type="dxa"/>
          </w:tcPr>
          <w:p w14:paraId="0AFC85D5" w14:textId="77777777" w:rsidR="000700B2" w:rsidRPr="00473C5C" w:rsidRDefault="000700B2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Positive affect in rheumatoid arthritis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.  Role: co-author with A. J. </w:t>
            </w:r>
            <w:proofErr w:type="spellStart"/>
            <w:r w:rsidRPr="00473C5C">
              <w:rPr>
                <w:rFonts w:ascii="Garamond" w:hAnsi="Garamond"/>
                <w:sz w:val="24"/>
                <w:szCs w:val="24"/>
              </w:rPr>
              <w:t>Zautra</w:t>
            </w:r>
            <w:proofErr w:type="spellEnd"/>
            <w:r w:rsidRPr="00473C5C">
              <w:rPr>
                <w:rFonts w:ascii="Garamond" w:hAnsi="Garamond"/>
                <w:sz w:val="24"/>
                <w:szCs w:val="24"/>
              </w:rPr>
              <w:t xml:space="preserve"> (PI).  Funded by Arizona State University Graduate College, one-year stipend, $11,300.</w:t>
            </w:r>
          </w:p>
        </w:tc>
      </w:tr>
    </w:tbl>
    <w:p w14:paraId="6349965C" w14:textId="77777777" w:rsidR="007966D1" w:rsidRPr="00473C5C" w:rsidRDefault="007966D1" w:rsidP="00D913D9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7" w:hanging="1627"/>
        <w:rPr>
          <w:rFonts w:ascii="Garamond" w:hAnsi="Garamond"/>
          <w:b/>
          <w:i/>
          <w:sz w:val="24"/>
          <w:szCs w:val="24"/>
        </w:rPr>
      </w:pPr>
      <w:r w:rsidRPr="00473C5C">
        <w:rPr>
          <w:rFonts w:ascii="Garamond" w:hAnsi="Garamond"/>
          <w:b/>
          <w:i/>
          <w:sz w:val="24"/>
          <w:szCs w:val="24"/>
        </w:rPr>
        <w:t xml:space="preserve">UNFUNDED </w:t>
      </w:r>
      <w:r w:rsidR="00713F5E">
        <w:rPr>
          <w:rFonts w:ascii="Garamond" w:hAnsi="Garamond"/>
          <w:b/>
          <w:i/>
          <w:sz w:val="24"/>
          <w:szCs w:val="24"/>
        </w:rPr>
        <w:t xml:space="preserve">EXTERNAL </w:t>
      </w:r>
      <w:r w:rsidRPr="00473C5C">
        <w:rPr>
          <w:rFonts w:ascii="Garamond" w:hAnsi="Garamond"/>
          <w:b/>
          <w:i/>
          <w:sz w:val="24"/>
          <w:szCs w:val="24"/>
        </w:rPr>
        <w:t>GRANT PROPOSALS</w:t>
      </w:r>
    </w:p>
    <w:tbl>
      <w:tblPr>
        <w:tblStyle w:val="TableGrid"/>
        <w:tblW w:w="97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7745"/>
      </w:tblGrid>
      <w:tr w:rsidR="007D0688" w:rsidRPr="00473C5C" w14:paraId="76DB1BAF" w14:textId="77777777" w:rsidTr="007B1DC3">
        <w:tc>
          <w:tcPr>
            <w:tcW w:w="540" w:type="dxa"/>
            <w:shd w:val="clear" w:color="auto" w:fill="auto"/>
          </w:tcPr>
          <w:p w14:paraId="1DF0D4A1" w14:textId="579C7422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14:paraId="3B19E0F5" w14:textId="21BF3092" w:rsidR="007D0688" w:rsidRPr="007D0688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2020 – 2021</w:t>
            </w:r>
          </w:p>
        </w:tc>
        <w:tc>
          <w:tcPr>
            <w:tcW w:w="7745" w:type="dxa"/>
            <w:shd w:val="clear" w:color="auto" w:fill="auto"/>
          </w:tcPr>
          <w:p w14:paraId="6AD7E0E2" w14:textId="09C84625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0" w:line="252" w:lineRule="auto"/>
              <w:ind w:left="0" w:firstLine="0"/>
              <w:rPr>
                <w:i/>
                <w:szCs w:val="24"/>
              </w:rPr>
            </w:pPr>
            <w:r w:rsidRPr="007D0688">
              <w:rPr>
                <w:i/>
                <w:szCs w:val="24"/>
              </w:rPr>
              <w:t xml:space="preserve">RAPID: COVID-19 DCL </w:t>
            </w:r>
            <w:r w:rsidR="004519CC">
              <w:rPr>
                <w:i/>
                <w:szCs w:val="24"/>
              </w:rPr>
              <w:t>–</w:t>
            </w:r>
            <w:r w:rsidRPr="007D0688">
              <w:rPr>
                <w:i/>
                <w:szCs w:val="24"/>
              </w:rPr>
              <w:t xml:space="preserve"> Tracking Changing Trust and Institutional Legitimacy: International, National, State, Local</w:t>
            </w:r>
            <w:r w:rsidR="004519CC">
              <w:rPr>
                <w:i/>
                <w:szCs w:val="24"/>
              </w:rPr>
              <w:t>,</w:t>
            </w:r>
            <w:r w:rsidRPr="007D0688">
              <w:rPr>
                <w:i/>
                <w:szCs w:val="24"/>
              </w:rPr>
              <w:t xml:space="preserve"> and Interpersonal</w:t>
            </w:r>
            <w:r w:rsidR="004519CC">
              <w:rPr>
                <w:i/>
                <w:szCs w:val="24"/>
              </w:rPr>
              <w:t xml:space="preserve">, </w:t>
            </w:r>
            <w:r w:rsidR="004519CC" w:rsidRPr="007D0688">
              <w:rPr>
                <w:szCs w:val="24"/>
              </w:rPr>
              <w:t>proposal 2027769</w:t>
            </w:r>
            <w:r w:rsidR="004519CC">
              <w:rPr>
                <w:szCs w:val="24"/>
              </w:rPr>
              <w:t>.</w:t>
            </w:r>
            <w:r w:rsidR="004519CC" w:rsidRPr="007D0688">
              <w:rPr>
                <w:szCs w:val="24"/>
              </w:rPr>
              <w:t xml:space="preserve"> </w:t>
            </w:r>
            <w:r w:rsidR="004519CC">
              <w:rPr>
                <w:szCs w:val="24"/>
              </w:rPr>
              <w:t>Role: Senior personnel. (PI: Audrey Comstock).</w:t>
            </w:r>
            <w:r w:rsidRPr="007D0688">
              <w:rPr>
                <w:i/>
                <w:szCs w:val="24"/>
              </w:rPr>
              <w:t xml:space="preserve"> </w:t>
            </w:r>
            <w:r w:rsidR="004519CC">
              <w:rPr>
                <w:szCs w:val="24"/>
              </w:rPr>
              <w:t xml:space="preserve">Submitted </w:t>
            </w:r>
            <w:r w:rsidR="00244824">
              <w:rPr>
                <w:szCs w:val="24"/>
              </w:rPr>
              <w:t>July</w:t>
            </w:r>
            <w:r w:rsidR="004519CC">
              <w:rPr>
                <w:szCs w:val="24"/>
              </w:rPr>
              <w:t xml:space="preserve"> 2020 to National Science Foundation under the RAPID grant program. </w:t>
            </w:r>
            <w:r w:rsidRPr="007D0688">
              <w:rPr>
                <w:szCs w:val="24"/>
              </w:rPr>
              <w:t>$199,553</w:t>
            </w:r>
            <w:r w:rsidR="00B13465">
              <w:rPr>
                <w:szCs w:val="24"/>
              </w:rPr>
              <w:t xml:space="preserve"> requested (total costs)</w:t>
            </w:r>
            <w:r w:rsidRPr="007D0688">
              <w:rPr>
                <w:szCs w:val="24"/>
              </w:rPr>
              <w:t>.</w:t>
            </w:r>
          </w:p>
        </w:tc>
      </w:tr>
      <w:tr w:rsidR="007D0688" w:rsidRPr="00473C5C" w14:paraId="6D8093D8" w14:textId="77777777" w:rsidTr="007B1DC3">
        <w:tc>
          <w:tcPr>
            <w:tcW w:w="540" w:type="dxa"/>
            <w:shd w:val="clear" w:color="auto" w:fill="auto"/>
          </w:tcPr>
          <w:p w14:paraId="191A24EF" w14:textId="73C932E8" w:rsidR="007D0688" w:rsidRPr="00473C5C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1B07B2AD" w14:textId="7AF06ECF" w:rsidR="007D0688" w:rsidRPr="007D0688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7D0688">
              <w:rPr>
                <w:szCs w:val="24"/>
              </w:rPr>
              <w:t>2019 – 2021</w:t>
            </w:r>
          </w:p>
        </w:tc>
        <w:tc>
          <w:tcPr>
            <w:tcW w:w="7745" w:type="dxa"/>
            <w:shd w:val="clear" w:color="auto" w:fill="auto"/>
          </w:tcPr>
          <w:p w14:paraId="115E6620" w14:textId="4A2F387F" w:rsidR="007D0688" w:rsidRPr="00473C5C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i/>
                <w:szCs w:val="24"/>
              </w:rPr>
            </w:pPr>
            <w:r w:rsidRPr="00473C5C">
              <w:rPr>
                <w:i/>
                <w:szCs w:val="24"/>
              </w:rPr>
              <w:t xml:space="preserve">Microbiome and Vitamin D Interventions in the Gut-Brain Axis of IBS. </w:t>
            </w:r>
            <w:r w:rsidRPr="00473C5C">
              <w:rPr>
                <w:szCs w:val="24"/>
              </w:rPr>
              <w:t xml:space="preserve">Role: </w:t>
            </w:r>
            <w:proofErr w:type="gramStart"/>
            <w:r w:rsidRPr="00473C5C">
              <w:rPr>
                <w:szCs w:val="24"/>
              </w:rPr>
              <w:t>Other</w:t>
            </w:r>
            <w:proofErr w:type="gramEnd"/>
            <w:r w:rsidRPr="00473C5C">
              <w:rPr>
                <w:szCs w:val="24"/>
              </w:rPr>
              <w:t xml:space="preserve"> significant contributor. (PIs: Todd </w:t>
            </w:r>
            <w:proofErr w:type="spellStart"/>
            <w:r w:rsidRPr="00473C5C">
              <w:rPr>
                <w:szCs w:val="24"/>
              </w:rPr>
              <w:t>Sandrin</w:t>
            </w:r>
            <w:proofErr w:type="spellEnd"/>
            <w:r w:rsidRPr="00473C5C">
              <w:rPr>
                <w:szCs w:val="24"/>
              </w:rPr>
              <w:t xml:space="preserve"> and Peter </w:t>
            </w:r>
            <w:proofErr w:type="spellStart"/>
            <w:r w:rsidRPr="00473C5C">
              <w:rPr>
                <w:szCs w:val="24"/>
              </w:rPr>
              <w:t>Jurutka</w:t>
            </w:r>
            <w:proofErr w:type="spellEnd"/>
            <w:r w:rsidRPr="00473C5C">
              <w:rPr>
                <w:szCs w:val="24"/>
              </w:rPr>
              <w:t>). Submitted June 2019 to National Institutes of Health (R21), $450,650 requested ($315,856 direct costs; $134,794 indirect costs, including sub-award to consortium site, Mayo Clinic of Arizona).</w:t>
            </w:r>
          </w:p>
        </w:tc>
      </w:tr>
      <w:tr w:rsidR="007D0688" w:rsidRPr="00473C5C" w14:paraId="33DB8E01" w14:textId="77777777" w:rsidTr="007B1DC3">
        <w:tc>
          <w:tcPr>
            <w:tcW w:w="540" w:type="dxa"/>
            <w:shd w:val="clear" w:color="auto" w:fill="auto"/>
          </w:tcPr>
          <w:p w14:paraId="78B4A47A" w14:textId="52ECC2CC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4516C273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2019 – 2021</w:t>
            </w:r>
          </w:p>
        </w:tc>
        <w:tc>
          <w:tcPr>
            <w:tcW w:w="7745" w:type="dxa"/>
            <w:shd w:val="clear" w:color="auto" w:fill="auto"/>
          </w:tcPr>
          <w:p w14:paraId="152E7F6F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Developing an Understanding of Emotion-based Mechanisms in Psychogenic Nonepileptic Seizures</w:t>
            </w:r>
            <w:r w:rsidRPr="00473C5C">
              <w:rPr>
                <w:szCs w:val="24"/>
              </w:rPr>
              <w:t>. Role: Co-Investigator (PI: Nicole A. Roberts).  Submitted June 2018 to National Institute of Neurological Disorders and Stroke under the Exploratory Neuroscience Research Grant program (R21), $451,790 ($275,000.00 direct costs; $134,332.00 indirect costs, including sub-award to consortium site, Mayo Clinic of Arizona).</w:t>
            </w:r>
          </w:p>
        </w:tc>
      </w:tr>
      <w:tr w:rsidR="007D0688" w:rsidRPr="00473C5C" w14:paraId="500A7E7C" w14:textId="77777777" w:rsidTr="008E2DF9">
        <w:tc>
          <w:tcPr>
            <w:tcW w:w="540" w:type="dxa"/>
          </w:tcPr>
          <w:p w14:paraId="08E39D8D" w14:textId="112E0A7F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40" w:type="dxa"/>
          </w:tcPr>
          <w:p w14:paraId="1F1FCDE4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2015 – 2017</w:t>
            </w:r>
          </w:p>
        </w:tc>
        <w:tc>
          <w:tcPr>
            <w:tcW w:w="7745" w:type="dxa"/>
          </w:tcPr>
          <w:p w14:paraId="222A68FD" w14:textId="0DF04854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Testing mechanisms of emotion regulation in psychogenic nonepileptic seizures</w:t>
            </w:r>
            <w:r w:rsidRPr="00473C5C">
              <w:rPr>
                <w:szCs w:val="24"/>
              </w:rPr>
              <w:t>. Role: Co-Investigator (PI: Nicole A. Roberts). Submitted to Institute for Mental Health Research, $20,000 requested</w:t>
            </w:r>
            <w:r w:rsidR="00B13465">
              <w:rPr>
                <w:szCs w:val="24"/>
              </w:rPr>
              <w:t xml:space="preserve"> (total costs)</w:t>
            </w:r>
            <w:r w:rsidRPr="00473C5C">
              <w:rPr>
                <w:szCs w:val="24"/>
              </w:rPr>
              <w:t>.</w:t>
            </w:r>
          </w:p>
        </w:tc>
      </w:tr>
      <w:tr w:rsidR="007D0688" w:rsidRPr="00473C5C" w14:paraId="79F5BE22" w14:textId="77777777" w:rsidTr="008E2DF9">
        <w:tc>
          <w:tcPr>
            <w:tcW w:w="540" w:type="dxa"/>
          </w:tcPr>
          <w:p w14:paraId="3DA34D50" w14:textId="1BA78534" w:rsidR="007D0688" w:rsidRPr="00AF00B0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bookmarkStart w:id="12" w:name="_Hlk31535659"/>
            <w:r>
              <w:rPr>
                <w:szCs w:val="24"/>
              </w:rPr>
              <w:t>5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3CD9CFFA" w14:textId="77777777" w:rsidR="007D0688" w:rsidRPr="00AF00B0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AF00B0">
              <w:rPr>
                <w:szCs w:val="24"/>
              </w:rPr>
              <w:t>2007 – 2009</w:t>
            </w:r>
          </w:p>
        </w:tc>
        <w:tc>
          <w:tcPr>
            <w:tcW w:w="7745" w:type="dxa"/>
          </w:tcPr>
          <w:p w14:paraId="0B0C8277" w14:textId="7A8006AA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Effects of daily social interaction on mood and stress responses in older women</w:t>
            </w:r>
            <w:r w:rsidRPr="00473C5C">
              <w:rPr>
                <w:szCs w:val="24"/>
              </w:rPr>
              <w:t xml:space="preserve">.  Role: Principal Investigator.  Re-submitted to National Institute on Aging under Exploratory/Developmental Research Grant program (R21), $378,226 </w:t>
            </w:r>
            <w:r w:rsidR="00B13465">
              <w:rPr>
                <w:szCs w:val="24"/>
              </w:rPr>
              <w:t xml:space="preserve">requested </w:t>
            </w:r>
            <w:r w:rsidRPr="00473C5C">
              <w:rPr>
                <w:szCs w:val="24"/>
              </w:rPr>
              <w:t>(total costs).</w:t>
            </w:r>
          </w:p>
        </w:tc>
      </w:tr>
      <w:tr w:rsidR="007D0688" w:rsidRPr="00473C5C" w14:paraId="16622FDA" w14:textId="77777777" w:rsidTr="008E2DF9">
        <w:tc>
          <w:tcPr>
            <w:tcW w:w="540" w:type="dxa"/>
          </w:tcPr>
          <w:p w14:paraId="638C1350" w14:textId="1A554232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0FCDD2BC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2006 – 2008</w:t>
            </w:r>
          </w:p>
        </w:tc>
        <w:tc>
          <w:tcPr>
            <w:tcW w:w="7745" w:type="dxa"/>
          </w:tcPr>
          <w:p w14:paraId="661A34A3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Effects of daily social interaction on mood and stress responses in older women</w:t>
            </w:r>
            <w:r w:rsidRPr="00473C5C">
              <w:rPr>
                <w:szCs w:val="24"/>
              </w:rPr>
              <w:t>.  Role: Principal Investigator.  Submitted to National Institute on Aging under Exploratory/Developmental Research Grant program (R21), $356,334 (total costs).</w:t>
            </w:r>
          </w:p>
        </w:tc>
      </w:tr>
      <w:bookmarkEnd w:id="12"/>
      <w:tr w:rsidR="007D0688" w:rsidRPr="00473C5C" w14:paraId="46C1EEBE" w14:textId="77777777" w:rsidTr="008E2DF9">
        <w:tc>
          <w:tcPr>
            <w:tcW w:w="540" w:type="dxa"/>
          </w:tcPr>
          <w:p w14:paraId="4FD2817B" w14:textId="4E0FDCE1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59BE29DE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2006 – 2008</w:t>
            </w:r>
          </w:p>
        </w:tc>
        <w:tc>
          <w:tcPr>
            <w:tcW w:w="7745" w:type="dxa"/>
          </w:tcPr>
          <w:p w14:paraId="6F590FD9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Mechanisms of family socialization of child coping with unexpected emergencies</w:t>
            </w:r>
            <w:r w:rsidRPr="00473C5C">
              <w:rPr>
                <w:szCs w:val="24"/>
              </w:rPr>
              <w:t>. Role: Consultant. Submitted to National Institute for Child Health and Development, $418,458 (total costs).</w:t>
            </w:r>
          </w:p>
        </w:tc>
      </w:tr>
      <w:tr w:rsidR="007D0688" w:rsidRPr="00473C5C" w14:paraId="1A7F6B7F" w14:textId="77777777" w:rsidTr="00864B5C">
        <w:tc>
          <w:tcPr>
            <w:tcW w:w="540" w:type="dxa"/>
          </w:tcPr>
          <w:p w14:paraId="18F0D30E" w14:textId="07AD115D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69DD865E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2006 – 2007</w:t>
            </w:r>
          </w:p>
        </w:tc>
        <w:tc>
          <w:tcPr>
            <w:tcW w:w="7745" w:type="dxa"/>
          </w:tcPr>
          <w:p w14:paraId="7278AC85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Transition into dementia caregiving: Explorations in a diverse sample</w:t>
            </w:r>
            <w:r w:rsidRPr="00473C5C">
              <w:rPr>
                <w:szCs w:val="24"/>
              </w:rPr>
              <w:t>.  Role: Co-Investigator.  Submitted to Arizona Alzheimer’s Disease Core Center, $91,423 (total costs).</w:t>
            </w:r>
          </w:p>
        </w:tc>
      </w:tr>
      <w:tr w:rsidR="007D0688" w:rsidRPr="00473C5C" w14:paraId="6780B813" w14:textId="77777777" w:rsidTr="00864B5C">
        <w:tc>
          <w:tcPr>
            <w:tcW w:w="540" w:type="dxa"/>
          </w:tcPr>
          <w:p w14:paraId="254BA04F" w14:textId="65B2B17F" w:rsidR="007D0688" w:rsidRPr="00473C5C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6151C0E0" w14:textId="77777777" w:rsidR="007D0688" w:rsidRPr="00473C5C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2004 – 2007</w:t>
            </w:r>
          </w:p>
        </w:tc>
        <w:tc>
          <w:tcPr>
            <w:tcW w:w="7745" w:type="dxa"/>
          </w:tcPr>
          <w:p w14:paraId="18614AD6" w14:textId="5A5E1BC6" w:rsidR="007D0688" w:rsidRPr="00473C5C" w:rsidRDefault="007D0688" w:rsidP="00864B5C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Stress at midlife in a diverse sample of women in Southern New Mexico</w:t>
            </w:r>
            <w:r w:rsidRPr="00473C5C">
              <w:rPr>
                <w:szCs w:val="24"/>
              </w:rPr>
              <w:t xml:space="preserve"> (SO6-GM08136).  Role: Consultant and co-</w:t>
            </w:r>
            <w:r w:rsidR="00C57A80">
              <w:rPr>
                <w:szCs w:val="24"/>
              </w:rPr>
              <w:t>PI</w:t>
            </w:r>
            <w:r w:rsidRPr="00473C5C">
              <w:rPr>
                <w:szCs w:val="24"/>
              </w:rPr>
              <w:t xml:space="preserve"> with </w:t>
            </w:r>
            <w:proofErr w:type="spellStart"/>
            <w:r w:rsidRPr="00473C5C">
              <w:rPr>
                <w:szCs w:val="24"/>
              </w:rPr>
              <w:t>Wenda</w:t>
            </w:r>
            <w:proofErr w:type="spellEnd"/>
            <w:r w:rsidRPr="00473C5C">
              <w:rPr>
                <w:szCs w:val="24"/>
              </w:rPr>
              <w:t xml:space="preserve"> Trevathan.  Submitted to National Institute of General Medical Sciences under a Support for Continuing Research Excellence (SCORE) funding mechanism at New Mexico State University, $150,000 for three years.  SCORE is part of the Minority Biomedical Research Support program at NIH and is available to minority serving institutions. </w:t>
            </w:r>
          </w:p>
        </w:tc>
      </w:tr>
      <w:tr w:rsidR="007D0688" w:rsidRPr="00473C5C" w14:paraId="7A01A570" w14:textId="77777777" w:rsidTr="00864B5C">
        <w:tc>
          <w:tcPr>
            <w:tcW w:w="540" w:type="dxa"/>
          </w:tcPr>
          <w:p w14:paraId="5022A3EB" w14:textId="0BB5DE7B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5BF7413E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2003 – 2006</w:t>
            </w:r>
          </w:p>
        </w:tc>
        <w:tc>
          <w:tcPr>
            <w:tcW w:w="7745" w:type="dxa"/>
          </w:tcPr>
          <w:p w14:paraId="378EBD51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Menopause and stress</w:t>
            </w:r>
            <w:r w:rsidRPr="00473C5C">
              <w:rPr>
                <w:szCs w:val="24"/>
              </w:rPr>
              <w:t xml:space="preserve">.  Role: Consultant and co-author with </w:t>
            </w:r>
            <w:proofErr w:type="spellStart"/>
            <w:r w:rsidRPr="00473C5C">
              <w:rPr>
                <w:szCs w:val="24"/>
              </w:rPr>
              <w:t>Wenda</w:t>
            </w:r>
            <w:proofErr w:type="spellEnd"/>
            <w:r w:rsidRPr="00473C5C">
              <w:rPr>
                <w:szCs w:val="24"/>
              </w:rPr>
              <w:t xml:space="preserve"> Trevathan.  Submitted to National Institutes of Mental Health under a Minority Research Infrastructure Support Program (MRISP) renewal at New Mexico State University, $195,000.</w:t>
            </w:r>
          </w:p>
        </w:tc>
      </w:tr>
      <w:tr w:rsidR="007D0688" w:rsidRPr="00473C5C" w14:paraId="556F9132" w14:textId="77777777" w:rsidTr="008E2DF9">
        <w:tc>
          <w:tcPr>
            <w:tcW w:w="540" w:type="dxa"/>
          </w:tcPr>
          <w:p w14:paraId="2C34B1CD" w14:textId="2C0E8ADB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473C5C">
              <w:rPr>
                <w:szCs w:val="24"/>
              </w:rPr>
              <w:t>.</w:t>
            </w:r>
          </w:p>
        </w:tc>
        <w:tc>
          <w:tcPr>
            <w:tcW w:w="1440" w:type="dxa"/>
          </w:tcPr>
          <w:p w14:paraId="7C95BF8A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2002 – 2005</w:t>
            </w:r>
          </w:p>
        </w:tc>
        <w:tc>
          <w:tcPr>
            <w:tcW w:w="7745" w:type="dxa"/>
          </w:tcPr>
          <w:p w14:paraId="17E20892" w14:textId="77777777" w:rsidR="007D0688" w:rsidRPr="00473C5C" w:rsidRDefault="007D0688" w:rsidP="007D0688">
            <w:pPr>
              <w:pStyle w:val="BodyTextIndent"/>
              <w:tabs>
                <w:tab w:val="clear" w:pos="-720"/>
                <w:tab w:val="clear" w:pos="270"/>
                <w:tab w:val="clear" w:pos="1620"/>
              </w:tabs>
              <w:spacing w:before="60" w:line="252" w:lineRule="auto"/>
              <w:ind w:left="0" w:firstLine="0"/>
              <w:rPr>
                <w:szCs w:val="24"/>
              </w:rPr>
            </w:pPr>
            <w:r w:rsidRPr="00473C5C">
              <w:rPr>
                <w:i/>
                <w:szCs w:val="24"/>
              </w:rPr>
              <w:t>Menopause and stress in Hispanic women.</w:t>
            </w:r>
            <w:r w:rsidRPr="00473C5C">
              <w:rPr>
                <w:szCs w:val="24"/>
              </w:rPr>
              <w:t xml:space="preserve">  Role: Consultant and co-author with </w:t>
            </w:r>
            <w:proofErr w:type="spellStart"/>
            <w:r w:rsidRPr="00473C5C">
              <w:rPr>
                <w:szCs w:val="24"/>
              </w:rPr>
              <w:t>Wenda</w:t>
            </w:r>
            <w:proofErr w:type="spellEnd"/>
            <w:r w:rsidRPr="00473C5C">
              <w:rPr>
                <w:szCs w:val="24"/>
              </w:rPr>
              <w:t xml:space="preserve"> Trevathan.  Submitted to National Institutes of Mental Health under a Minority Research Infrastructure Support Program (MRISP) renewal at New Mexico State University, $230,000.</w:t>
            </w:r>
          </w:p>
        </w:tc>
      </w:tr>
      <w:tr w:rsidR="007D0688" w:rsidRPr="00473C5C" w14:paraId="135A444F" w14:textId="77777777" w:rsidTr="008E2DF9">
        <w:tc>
          <w:tcPr>
            <w:tcW w:w="540" w:type="dxa"/>
          </w:tcPr>
          <w:p w14:paraId="342201EF" w14:textId="06BE6924" w:rsidR="007D0688" w:rsidRPr="00473C5C" w:rsidRDefault="007D0688" w:rsidP="007D0688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17B0EE57" w14:textId="77777777" w:rsidR="007D0688" w:rsidRPr="00473C5C" w:rsidRDefault="007D0688" w:rsidP="007D0688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2002 – 2004</w:t>
            </w:r>
          </w:p>
        </w:tc>
        <w:tc>
          <w:tcPr>
            <w:tcW w:w="7745" w:type="dxa"/>
          </w:tcPr>
          <w:p w14:paraId="79B44223" w14:textId="77777777" w:rsidR="007D0688" w:rsidRPr="00473C5C" w:rsidRDefault="007D0688" w:rsidP="007D0688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Hormone variability and mood during perimenopause</w:t>
            </w:r>
            <w:r w:rsidRPr="00473C5C">
              <w:rPr>
                <w:rFonts w:ascii="Garamond" w:hAnsi="Garamond"/>
                <w:sz w:val="24"/>
                <w:szCs w:val="24"/>
              </w:rPr>
              <w:t>.  Role: Principal Investigator.  Academic Research Enhancement Award submitted to the National Institutes of Health, $100,000.</w:t>
            </w:r>
          </w:p>
        </w:tc>
      </w:tr>
      <w:tr w:rsidR="007D0688" w:rsidRPr="00473C5C" w14:paraId="478F83D8" w14:textId="77777777" w:rsidTr="008E2DF9">
        <w:tc>
          <w:tcPr>
            <w:tcW w:w="540" w:type="dxa"/>
          </w:tcPr>
          <w:p w14:paraId="08FB4D77" w14:textId="3E555F56" w:rsidR="007D0688" w:rsidRPr="00473C5C" w:rsidRDefault="007D0688" w:rsidP="007D0688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473C5C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2BD77BA3" w14:textId="77777777" w:rsidR="007D0688" w:rsidRPr="00473C5C" w:rsidRDefault="007D0688" w:rsidP="007D0688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2002 – 2004</w:t>
            </w:r>
          </w:p>
        </w:tc>
        <w:tc>
          <w:tcPr>
            <w:tcW w:w="7745" w:type="dxa"/>
          </w:tcPr>
          <w:p w14:paraId="04AEF8E8" w14:textId="6AB102A9" w:rsidR="00500834" w:rsidRPr="00473C5C" w:rsidRDefault="007D0688" w:rsidP="002061BE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Affective vulnerability, stress reactivity, and central fat deposition</w:t>
            </w:r>
            <w:r w:rsidRPr="00473C5C">
              <w:rPr>
                <w:rFonts w:ascii="Garamond" w:hAnsi="Garamond"/>
                <w:sz w:val="24"/>
                <w:szCs w:val="24"/>
              </w:rPr>
              <w:t>.  Role: Co-Investigator with Mary C. Davis (PI).  American Heart Association, $70,000.</w:t>
            </w:r>
          </w:p>
        </w:tc>
      </w:tr>
    </w:tbl>
    <w:p w14:paraId="6079FB2E" w14:textId="77777777" w:rsidR="005951F3" w:rsidRDefault="005951F3">
      <w:pPr>
        <w:rPr>
          <w:rFonts w:ascii="Garamond" w:hAnsi="Garamond"/>
          <w:sz w:val="24"/>
          <w:szCs w:val="24"/>
        </w:rPr>
        <w:sectPr w:rsidR="005951F3" w:rsidSect="003B20EB">
          <w:headerReference w:type="default" r:id="rId8"/>
          <w:type w:val="continuous"/>
          <w:pgSz w:w="12240" w:h="15840"/>
          <w:pgMar w:top="1296" w:right="1152" w:bottom="1152" w:left="1296" w:header="432" w:footer="432" w:gutter="0"/>
          <w:cols w:space="720"/>
          <w:noEndnote/>
          <w:titlePg/>
        </w:sectPr>
      </w:pPr>
      <w:r>
        <w:rPr>
          <w:rFonts w:ascii="Garamond" w:hAnsi="Garamond"/>
          <w:sz w:val="24"/>
          <w:szCs w:val="24"/>
        </w:rPr>
        <w:br w:type="page"/>
      </w:r>
    </w:p>
    <w:p w14:paraId="10B0E195" w14:textId="77777777" w:rsidR="00D34631" w:rsidRPr="009B3937" w:rsidRDefault="00D34631" w:rsidP="00B70FB1">
      <w:pPr>
        <w:pBdr>
          <w:bottom w:val="single" w:sz="12" w:space="1" w:color="auto"/>
        </w:pBdr>
        <w:tabs>
          <w:tab w:val="left" w:pos="-720"/>
          <w:tab w:val="left" w:pos="360"/>
          <w:tab w:val="left" w:pos="1620"/>
        </w:tabs>
        <w:spacing w:line="252" w:lineRule="auto"/>
        <w:ind w:left="1620" w:hanging="1620"/>
        <w:rPr>
          <w:rFonts w:ascii="Garamond" w:hAnsi="Garamond"/>
          <w:sz w:val="10"/>
          <w:szCs w:val="24"/>
        </w:rPr>
      </w:pPr>
    </w:p>
    <w:p w14:paraId="6CCACA26" w14:textId="165314B8" w:rsidR="007966D1" w:rsidRPr="00473C5C" w:rsidRDefault="009B3937" w:rsidP="0000605D">
      <w:pPr>
        <w:tabs>
          <w:tab w:val="left" w:pos="-720"/>
          <w:tab w:val="left" w:pos="270"/>
          <w:tab w:val="left" w:pos="1620"/>
        </w:tabs>
        <w:spacing w:before="240" w:line="252" w:lineRule="auto"/>
        <w:ind w:left="1627" w:hanging="162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MENTORING</w:t>
      </w:r>
      <w:r w:rsidR="00B93C69">
        <w:rPr>
          <w:rFonts w:ascii="Garamond" w:hAnsi="Garamond"/>
          <w:b/>
          <w:sz w:val="24"/>
          <w:szCs w:val="24"/>
        </w:rPr>
        <w:t xml:space="preserve"> and INSTRUCTION</w:t>
      </w:r>
    </w:p>
    <w:p w14:paraId="3AB9F669" w14:textId="77777777" w:rsidR="00111CDC" w:rsidRPr="00473C5C" w:rsidRDefault="00111CDC" w:rsidP="00D913D9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7" w:hanging="1627"/>
        <w:rPr>
          <w:rFonts w:ascii="Garamond" w:hAnsi="Garamond"/>
          <w:b/>
          <w:i/>
          <w:sz w:val="24"/>
          <w:szCs w:val="24"/>
        </w:rPr>
      </w:pPr>
      <w:r w:rsidRPr="00473C5C">
        <w:rPr>
          <w:rFonts w:ascii="Garamond" w:hAnsi="Garamond"/>
          <w:b/>
          <w:i/>
          <w:sz w:val="24"/>
          <w:szCs w:val="24"/>
        </w:rPr>
        <w:t>AWARDS</w:t>
      </w:r>
    </w:p>
    <w:p w14:paraId="0B2EF57C" w14:textId="77777777" w:rsidR="00F71614" w:rsidRPr="00473C5C" w:rsidRDefault="00F71614" w:rsidP="007B1DC3">
      <w:pPr>
        <w:pStyle w:val="MaryHelen"/>
        <w:shd w:val="clear" w:color="auto" w:fill="auto"/>
        <w:tabs>
          <w:tab w:val="left" w:pos="1980"/>
        </w:tabs>
        <w:spacing w:line="252" w:lineRule="auto"/>
        <w:rPr>
          <w:szCs w:val="24"/>
        </w:rPr>
      </w:pPr>
      <w:r w:rsidRPr="00473C5C">
        <w:rPr>
          <w:szCs w:val="24"/>
        </w:rPr>
        <w:t>201</w:t>
      </w:r>
      <w:r w:rsidR="00CB7441" w:rsidRPr="00473C5C">
        <w:rPr>
          <w:szCs w:val="24"/>
        </w:rPr>
        <w:t>8</w:t>
      </w:r>
      <w:r w:rsidRPr="00473C5C">
        <w:rPr>
          <w:szCs w:val="24"/>
        </w:rPr>
        <w:t xml:space="preserve"> – 201</w:t>
      </w:r>
      <w:r w:rsidR="00CB7441" w:rsidRPr="00473C5C">
        <w:rPr>
          <w:szCs w:val="24"/>
        </w:rPr>
        <w:t>9</w:t>
      </w:r>
      <w:r w:rsidRPr="00473C5C">
        <w:rPr>
          <w:szCs w:val="24"/>
        </w:rPr>
        <w:tab/>
      </w:r>
      <w:r w:rsidR="00CB7441" w:rsidRPr="00473C5C">
        <w:rPr>
          <w:szCs w:val="24"/>
        </w:rPr>
        <w:t>Received New College Award for Outstanding Teaching</w:t>
      </w:r>
    </w:p>
    <w:p w14:paraId="238C59A2" w14:textId="77777777" w:rsidR="00CB7441" w:rsidRPr="00473C5C" w:rsidRDefault="00CB7441" w:rsidP="007B1DC3">
      <w:pPr>
        <w:pStyle w:val="MaryHelen"/>
        <w:shd w:val="clear" w:color="auto" w:fill="auto"/>
        <w:tabs>
          <w:tab w:val="left" w:pos="1980"/>
        </w:tabs>
        <w:spacing w:line="252" w:lineRule="auto"/>
        <w:rPr>
          <w:szCs w:val="24"/>
        </w:rPr>
      </w:pPr>
      <w:r w:rsidRPr="00473C5C">
        <w:rPr>
          <w:szCs w:val="24"/>
        </w:rPr>
        <w:t>2017 – 2018</w:t>
      </w:r>
      <w:r w:rsidRPr="00473C5C">
        <w:rPr>
          <w:szCs w:val="24"/>
        </w:rPr>
        <w:tab/>
        <w:t>Received ASU Faculty Women’s Association Outstanding Mentor Award</w:t>
      </w:r>
    </w:p>
    <w:p w14:paraId="5A576F8C" w14:textId="77777777" w:rsidR="00C27E7D" w:rsidRPr="00473C5C" w:rsidRDefault="00C27E7D" w:rsidP="005E11CD">
      <w:pPr>
        <w:pStyle w:val="MaryHelen"/>
        <w:shd w:val="clear" w:color="auto" w:fill="auto"/>
        <w:tabs>
          <w:tab w:val="left" w:pos="1980"/>
        </w:tabs>
        <w:spacing w:line="252" w:lineRule="auto"/>
        <w:rPr>
          <w:szCs w:val="24"/>
        </w:rPr>
      </w:pPr>
      <w:r w:rsidRPr="00473C5C">
        <w:rPr>
          <w:szCs w:val="24"/>
        </w:rPr>
        <w:t>2009 – 2010</w:t>
      </w:r>
      <w:r w:rsidRPr="00473C5C">
        <w:rPr>
          <w:szCs w:val="24"/>
        </w:rPr>
        <w:tab/>
      </w:r>
      <w:r w:rsidR="00111CDC" w:rsidRPr="00473C5C">
        <w:rPr>
          <w:szCs w:val="24"/>
        </w:rPr>
        <w:t>Received New College Award for Outstanding Teaching</w:t>
      </w:r>
    </w:p>
    <w:p w14:paraId="675F2393" w14:textId="77777777" w:rsidR="00C27E7D" w:rsidRPr="00473C5C" w:rsidRDefault="00C27E7D" w:rsidP="005E11CD">
      <w:pPr>
        <w:pStyle w:val="MaryHelen"/>
        <w:shd w:val="clear" w:color="auto" w:fill="auto"/>
        <w:tabs>
          <w:tab w:val="left" w:pos="1980"/>
        </w:tabs>
        <w:spacing w:line="252" w:lineRule="auto"/>
        <w:rPr>
          <w:szCs w:val="24"/>
        </w:rPr>
      </w:pPr>
      <w:r w:rsidRPr="00473C5C">
        <w:rPr>
          <w:szCs w:val="24"/>
        </w:rPr>
        <w:t>2009 – 2010</w:t>
      </w:r>
      <w:r w:rsidRPr="00473C5C">
        <w:rPr>
          <w:szCs w:val="24"/>
        </w:rPr>
        <w:tab/>
        <w:t>Nominated for ASU Parents Association Professor of the Year</w:t>
      </w:r>
    </w:p>
    <w:p w14:paraId="47E4B6D0" w14:textId="1CE1BA96" w:rsidR="00743D16" w:rsidRDefault="008E1532" w:rsidP="00000DD0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7" w:hanging="1627"/>
        <w:rPr>
          <w:rFonts w:ascii="Garamond" w:hAnsi="Garamond"/>
          <w:b/>
          <w:i/>
          <w:sz w:val="24"/>
          <w:szCs w:val="24"/>
        </w:rPr>
      </w:pPr>
      <w:r w:rsidRPr="00473C5C">
        <w:rPr>
          <w:rFonts w:ascii="Garamond" w:hAnsi="Garamond"/>
          <w:b/>
          <w:i/>
          <w:sz w:val="24"/>
          <w:szCs w:val="24"/>
        </w:rPr>
        <w:t xml:space="preserve">HONORS </w:t>
      </w:r>
      <w:r>
        <w:rPr>
          <w:rFonts w:ascii="Garamond" w:hAnsi="Garamond"/>
          <w:b/>
          <w:i/>
          <w:sz w:val="24"/>
          <w:szCs w:val="24"/>
        </w:rPr>
        <w:t xml:space="preserve">and </w:t>
      </w:r>
      <w:r w:rsidR="00A85F79" w:rsidRPr="00473C5C">
        <w:rPr>
          <w:rFonts w:ascii="Garamond" w:hAnsi="Garamond"/>
          <w:b/>
          <w:i/>
          <w:sz w:val="24"/>
          <w:szCs w:val="24"/>
        </w:rPr>
        <w:t xml:space="preserve">GRADUATE </w:t>
      </w:r>
      <w:r w:rsidR="00743D16" w:rsidRPr="00473C5C">
        <w:rPr>
          <w:rFonts w:ascii="Garamond" w:hAnsi="Garamond"/>
          <w:b/>
          <w:i/>
          <w:sz w:val="24"/>
          <w:szCs w:val="24"/>
        </w:rPr>
        <w:t>STUDENT MENTORING</w:t>
      </w:r>
      <w:r w:rsidR="00FA62E4">
        <w:rPr>
          <w:rFonts w:ascii="Garamond" w:hAnsi="Garamond"/>
          <w:b/>
          <w:i/>
          <w:sz w:val="24"/>
          <w:szCs w:val="24"/>
        </w:rPr>
        <w:t xml:space="preserve"> (1997 to present)</w:t>
      </w:r>
    </w:p>
    <w:tbl>
      <w:tblPr>
        <w:tblStyle w:val="TableGrid"/>
        <w:tblW w:w="94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1260"/>
        <w:gridCol w:w="7740"/>
      </w:tblGrid>
      <w:tr w:rsidR="00ED43C1" w:rsidRPr="0004418D" w14:paraId="60385A27" w14:textId="77777777" w:rsidTr="00ED43C1">
        <w:tc>
          <w:tcPr>
            <w:tcW w:w="9455" w:type="dxa"/>
            <w:gridSpan w:val="3"/>
            <w:shd w:val="clear" w:color="auto" w:fill="auto"/>
          </w:tcPr>
          <w:p w14:paraId="73A37124" w14:textId="77777777" w:rsidR="00ED43C1" w:rsidRPr="00ED43C1" w:rsidRDefault="00ED43C1" w:rsidP="00576729">
            <w:pPr>
              <w:pStyle w:val="BodyText"/>
              <w:spacing w:after="60" w:line="252" w:lineRule="auto"/>
              <w:rPr>
                <w:rFonts w:ascii="Garamond" w:hAnsi="Garamond"/>
                <w:b/>
                <w:szCs w:val="24"/>
              </w:rPr>
            </w:pPr>
            <w:r w:rsidRPr="00ED43C1">
              <w:rPr>
                <w:rFonts w:ascii="Garamond" w:hAnsi="Garamond"/>
                <w:b/>
                <w:szCs w:val="24"/>
              </w:rPr>
              <w:t>Honors Thesis Committee Chair</w:t>
            </w:r>
          </w:p>
        </w:tc>
      </w:tr>
      <w:tr w:rsidR="00ED43C1" w:rsidRPr="0004418D" w14:paraId="2A313F9C" w14:textId="77777777" w:rsidTr="00ED43C1">
        <w:tc>
          <w:tcPr>
            <w:tcW w:w="1715" w:type="dxa"/>
            <w:gridSpan w:val="2"/>
            <w:shd w:val="clear" w:color="auto" w:fill="auto"/>
          </w:tcPr>
          <w:p w14:paraId="6CE76F8B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2014</w:t>
            </w:r>
          </w:p>
        </w:tc>
        <w:tc>
          <w:tcPr>
            <w:tcW w:w="7740" w:type="dxa"/>
            <w:shd w:val="clear" w:color="auto" w:fill="auto"/>
          </w:tcPr>
          <w:p w14:paraId="05AF1E7C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Cayla Duncan</w:t>
            </w:r>
          </w:p>
        </w:tc>
      </w:tr>
      <w:tr w:rsidR="00ED43C1" w:rsidRPr="00625E54" w14:paraId="25E54273" w14:textId="77777777" w:rsidTr="00ED43C1">
        <w:tc>
          <w:tcPr>
            <w:tcW w:w="1715" w:type="dxa"/>
            <w:gridSpan w:val="2"/>
            <w:shd w:val="clear" w:color="auto" w:fill="auto"/>
          </w:tcPr>
          <w:p w14:paraId="3E61FED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507B5128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Does scent influence women’s ratings of men’s attractiveness?</w:t>
            </w:r>
          </w:p>
        </w:tc>
      </w:tr>
      <w:tr w:rsidR="00ED43C1" w:rsidRPr="0004418D" w14:paraId="5286968C" w14:textId="77777777" w:rsidTr="00ED43C1">
        <w:tc>
          <w:tcPr>
            <w:tcW w:w="1715" w:type="dxa"/>
            <w:gridSpan w:val="2"/>
            <w:shd w:val="clear" w:color="auto" w:fill="auto"/>
          </w:tcPr>
          <w:p w14:paraId="6733043A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2014</w:t>
            </w:r>
          </w:p>
        </w:tc>
        <w:tc>
          <w:tcPr>
            <w:tcW w:w="7740" w:type="dxa"/>
            <w:shd w:val="clear" w:color="auto" w:fill="auto"/>
          </w:tcPr>
          <w:p w14:paraId="2B3605BB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Silvio Gonzalez</w:t>
            </w:r>
          </w:p>
        </w:tc>
      </w:tr>
      <w:tr w:rsidR="00ED43C1" w:rsidRPr="00625E54" w14:paraId="25C5B880" w14:textId="77777777" w:rsidTr="00ED43C1">
        <w:tc>
          <w:tcPr>
            <w:tcW w:w="1715" w:type="dxa"/>
            <w:gridSpan w:val="2"/>
            <w:shd w:val="clear" w:color="auto" w:fill="auto"/>
          </w:tcPr>
          <w:p w14:paraId="104A5AD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0F8CC09B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Do mood and relationship status influence attraction?</w:t>
            </w:r>
          </w:p>
        </w:tc>
      </w:tr>
      <w:tr w:rsidR="00ED43C1" w:rsidRPr="0004418D" w14:paraId="031A7587" w14:textId="77777777" w:rsidTr="00ED43C1">
        <w:tc>
          <w:tcPr>
            <w:tcW w:w="1715" w:type="dxa"/>
            <w:gridSpan w:val="2"/>
            <w:shd w:val="clear" w:color="auto" w:fill="auto"/>
          </w:tcPr>
          <w:p w14:paraId="2D43D733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2013</w:t>
            </w:r>
          </w:p>
        </w:tc>
        <w:tc>
          <w:tcPr>
            <w:tcW w:w="7740" w:type="dxa"/>
            <w:shd w:val="clear" w:color="auto" w:fill="auto"/>
          </w:tcPr>
          <w:p w14:paraId="1EA38B0F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Kali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Kenar</w:t>
            </w:r>
            <w:proofErr w:type="spellEnd"/>
          </w:p>
        </w:tc>
      </w:tr>
      <w:tr w:rsidR="00ED43C1" w:rsidRPr="00625E54" w14:paraId="2F58BDF7" w14:textId="77777777" w:rsidTr="00ED43C1">
        <w:tc>
          <w:tcPr>
            <w:tcW w:w="1715" w:type="dxa"/>
            <w:gridSpan w:val="2"/>
            <w:shd w:val="clear" w:color="auto" w:fill="auto"/>
          </w:tcPr>
          <w:p w14:paraId="291B5C90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9BAD3B6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How sex influences sex: Gender differences in relationships between intimacy and marital satisfaction</w:t>
            </w:r>
          </w:p>
        </w:tc>
      </w:tr>
      <w:tr w:rsidR="00ED43C1" w:rsidRPr="0004418D" w14:paraId="0A81EE22" w14:textId="77777777" w:rsidTr="00ED43C1">
        <w:tc>
          <w:tcPr>
            <w:tcW w:w="1715" w:type="dxa"/>
            <w:gridSpan w:val="2"/>
            <w:shd w:val="clear" w:color="auto" w:fill="auto"/>
          </w:tcPr>
          <w:p w14:paraId="7A7C8631" w14:textId="7A25E31D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2012</w:t>
            </w:r>
          </w:p>
        </w:tc>
        <w:tc>
          <w:tcPr>
            <w:tcW w:w="7740" w:type="dxa"/>
            <w:shd w:val="clear" w:color="auto" w:fill="auto"/>
          </w:tcPr>
          <w:p w14:paraId="1635015C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Alia Azmat</w:t>
            </w:r>
          </w:p>
        </w:tc>
      </w:tr>
      <w:tr w:rsidR="00ED43C1" w:rsidRPr="00625E54" w14:paraId="5800C3D7" w14:textId="77777777" w:rsidTr="00ED43C1">
        <w:tc>
          <w:tcPr>
            <w:tcW w:w="1715" w:type="dxa"/>
            <w:gridSpan w:val="2"/>
            <w:shd w:val="clear" w:color="auto" w:fill="auto"/>
          </w:tcPr>
          <w:p w14:paraId="35993B4F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52851EF0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Reports of mood and sexual activity through the menstrual cycle in a lesbian sample</w:t>
            </w:r>
          </w:p>
        </w:tc>
      </w:tr>
      <w:tr w:rsidR="00ED43C1" w:rsidRPr="0004418D" w14:paraId="7FECD968" w14:textId="77777777" w:rsidTr="00ED43C1">
        <w:tc>
          <w:tcPr>
            <w:tcW w:w="1715" w:type="dxa"/>
            <w:gridSpan w:val="2"/>
            <w:shd w:val="clear" w:color="auto" w:fill="auto"/>
          </w:tcPr>
          <w:p w14:paraId="3065E31A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2007</w:t>
            </w:r>
          </w:p>
        </w:tc>
        <w:tc>
          <w:tcPr>
            <w:tcW w:w="7740" w:type="dxa"/>
            <w:shd w:val="clear" w:color="auto" w:fill="auto"/>
          </w:tcPr>
          <w:p w14:paraId="4FC627AC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David Herring</w:t>
            </w:r>
          </w:p>
        </w:tc>
      </w:tr>
      <w:tr w:rsidR="00ED43C1" w:rsidRPr="00625E54" w14:paraId="3A1FB215" w14:textId="77777777" w:rsidTr="00ED43C1">
        <w:tc>
          <w:tcPr>
            <w:tcW w:w="1715" w:type="dxa"/>
            <w:gridSpan w:val="2"/>
          </w:tcPr>
          <w:p w14:paraId="3C5D6883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667F3BA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Amusement and the autonomic nervous system</w:t>
            </w:r>
          </w:p>
        </w:tc>
      </w:tr>
      <w:tr w:rsidR="00ED43C1" w:rsidRPr="0004418D" w14:paraId="45C41F20" w14:textId="77777777" w:rsidTr="00ED43C1">
        <w:tc>
          <w:tcPr>
            <w:tcW w:w="1715" w:type="dxa"/>
            <w:gridSpan w:val="2"/>
          </w:tcPr>
          <w:p w14:paraId="6CFFAF9C" w14:textId="3D69DF09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2006</w:t>
            </w:r>
          </w:p>
        </w:tc>
        <w:tc>
          <w:tcPr>
            <w:tcW w:w="7740" w:type="dxa"/>
          </w:tcPr>
          <w:p w14:paraId="2800E7AA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Josh Fox </w:t>
            </w:r>
          </w:p>
        </w:tc>
      </w:tr>
      <w:tr w:rsidR="00ED43C1" w:rsidRPr="00625E54" w14:paraId="5ED1676D" w14:textId="77777777" w:rsidTr="00ED43C1">
        <w:tc>
          <w:tcPr>
            <w:tcW w:w="1715" w:type="dxa"/>
            <w:gridSpan w:val="2"/>
          </w:tcPr>
          <w:p w14:paraId="0FEAFB93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44C1EDED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Measuring the </w:t>
            </w:r>
            <w:r>
              <w:rPr>
                <w:rFonts w:ascii="Garamond" w:hAnsi="Garamond"/>
                <w:i/>
                <w:sz w:val="24"/>
                <w:szCs w:val="24"/>
              </w:rPr>
              <w:t>b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icameral </w:t>
            </w:r>
            <w:r>
              <w:rPr>
                <w:rFonts w:ascii="Garamond" w:hAnsi="Garamond"/>
                <w:i/>
                <w:sz w:val="24"/>
                <w:szCs w:val="24"/>
              </w:rPr>
              <w:t>m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ind: Correlations </w:t>
            </w:r>
            <w:r>
              <w:rPr>
                <w:rFonts w:ascii="Garamond" w:hAnsi="Garamond"/>
                <w:i/>
                <w:sz w:val="24"/>
                <w:szCs w:val="24"/>
              </w:rPr>
              <w:t>b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etween </w:t>
            </w:r>
            <w:r>
              <w:rPr>
                <w:rFonts w:ascii="Garamond" w:hAnsi="Garamond"/>
                <w:i/>
                <w:sz w:val="24"/>
                <w:szCs w:val="24"/>
              </w:rPr>
              <w:t>c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erebral </w:t>
            </w:r>
            <w:r>
              <w:rPr>
                <w:rFonts w:ascii="Garamond" w:hAnsi="Garamond"/>
                <w:i/>
                <w:sz w:val="24"/>
                <w:szCs w:val="24"/>
              </w:rPr>
              <w:t>l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ateralization and </w:t>
            </w:r>
            <w:r>
              <w:rPr>
                <w:rFonts w:ascii="Garamond" w:hAnsi="Garamond"/>
                <w:i/>
                <w:sz w:val="24"/>
                <w:szCs w:val="24"/>
              </w:rPr>
              <w:t>r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eligious </w:t>
            </w:r>
            <w:r>
              <w:rPr>
                <w:rFonts w:ascii="Garamond" w:hAnsi="Garamond"/>
                <w:i/>
                <w:sz w:val="24"/>
                <w:szCs w:val="24"/>
              </w:rPr>
              <w:t>e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>xperience</w:t>
            </w:r>
          </w:p>
        </w:tc>
      </w:tr>
      <w:tr w:rsidR="00ED43C1" w:rsidRPr="0004418D" w14:paraId="724B3450" w14:textId="77777777" w:rsidTr="00ED43C1">
        <w:tc>
          <w:tcPr>
            <w:tcW w:w="1715" w:type="dxa"/>
            <w:gridSpan w:val="2"/>
          </w:tcPr>
          <w:p w14:paraId="2279A1A2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2002</w:t>
            </w:r>
          </w:p>
        </w:tc>
        <w:tc>
          <w:tcPr>
            <w:tcW w:w="7740" w:type="dxa"/>
          </w:tcPr>
          <w:p w14:paraId="2F3A7FF2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Tracey Givens</w:t>
            </w:r>
          </w:p>
        </w:tc>
      </w:tr>
      <w:tr w:rsidR="00ED43C1" w:rsidRPr="00625E54" w14:paraId="23D345B6" w14:textId="77777777" w:rsidTr="00ED43C1">
        <w:tc>
          <w:tcPr>
            <w:tcW w:w="1715" w:type="dxa"/>
            <w:gridSpan w:val="2"/>
          </w:tcPr>
          <w:p w14:paraId="4A22D341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50F378F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Mood, psychosocial stress, and symptoms across the menstrual cycle: </w:t>
            </w:r>
            <w:r>
              <w:rPr>
                <w:rFonts w:ascii="Garamond" w:hAnsi="Garamond"/>
                <w:i/>
                <w:sz w:val="24"/>
                <w:szCs w:val="24"/>
              </w:rPr>
              <w:t>A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>n evaluation of heterosexual and lesbian women</w:t>
            </w:r>
          </w:p>
        </w:tc>
      </w:tr>
      <w:tr w:rsidR="00ED43C1" w:rsidRPr="0004418D" w14:paraId="1A999175" w14:textId="77777777" w:rsidTr="00ED43C1">
        <w:tc>
          <w:tcPr>
            <w:tcW w:w="1715" w:type="dxa"/>
            <w:gridSpan w:val="2"/>
          </w:tcPr>
          <w:p w14:paraId="7B262C02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2002</w:t>
            </w:r>
          </w:p>
        </w:tc>
        <w:tc>
          <w:tcPr>
            <w:tcW w:w="7740" w:type="dxa"/>
          </w:tcPr>
          <w:p w14:paraId="02734137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Betsy Allen</w:t>
            </w:r>
          </w:p>
        </w:tc>
      </w:tr>
      <w:tr w:rsidR="00ED43C1" w:rsidRPr="00625E54" w14:paraId="40466C4B" w14:textId="77777777" w:rsidTr="00ED43C1">
        <w:tc>
          <w:tcPr>
            <w:tcW w:w="1715" w:type="dxa"/>
            <w:gridSpan w:val="2"/>
          </w:tcPr>
          <w:p w14:paraId="106DEB0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63DD6A5D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Changing our mindsets about placebos</w:t>
            </w:r>
          </w:p>
        </w:tc>
      </w:tr>
      <w:tr w:rsidR="00ED43C1" w:rsidRPr="0004418D" w14:paraId="757A4E21" w14:textId="77777777" w:rsidTr="00ED43C1">
        <w:tc>
          <w:tcPr>
            <w:tcW w:w="1715" w:type="dxa"/>
            <w:gridSpan w:val="2"/>
          </w:tcPr>
          <w:p w14:paraId="68B55269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2001</w:t>
            </w:r>
          </w:p>
        </w:tc>
        <w:tc>
          <w:tcPr>
            <w:tcW w:w="7740" w:type="dxa"/>
          </w:tcPr>
          <w:p w14:paraId="0F2765D5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Tricsi</w:t>
            </w:r>
            <w:proofErr w:type="spellEnd"/>
            <w:r w:rsidRPr="0004418D">
              <w:rPr>
                <w:rFonts w:ascii="Garamond" w:hAnsi="Garamond"/>
                <w:sz w:val="24"/>
                <w:szCs w:val="24"/>
              </w:rPr>
              <w:t xml:space="preserve"> Alexander</w:t>
            </w:r>
          </w:p>
        </w:tc>
      </w:tr>
      <w:tr w:rsidR="00ED43C1" w:rsidRPr="00625E54" w14:paraId="799C8E28" w14:textId="77777777" w:rsidTr="00ED43C1">
        <w:tc>
          <w:tcPr>
            <w:tcW w:w="1715" w:type="dxa"/>
            <w:gridSpan w:val="2"/>
          </w:tcPr>
          <w:p w14:paraId="70143934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52E36B69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Topic: Autism spectrum disorders</w:t>
            </w:r>
          </w:p>
        </w:tc>
      </w:tr>
      <w:tr w:rsidR="00ED43C1" w:rsidRPr="0004418D" w14:paraId="01836866" w14:textId="77777777" w:rsidTr="00ED43C1">
        <w:tc>
          <w:tcPr>
            <w:tcW w:w="1715" w:type="dxa"/>
            <w:gridSpan w:val="2"/>
          </w:tcPr>
          <w:p w14:paraId="06068DC5" w14:textId="4D5DC40B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2001</w:t>
            </w:r>
          </w:p>
        </w:tc>
        <w:tc>
          <w:tcPr>
            <w:tcW w:w="7740" w:type="dxa"/>
          </w:tcPr>
          <w:p w14:paraId="44796E25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Rico Rivera</w:t>
            </w:r>
          </w:p>
        </w:tc>
      </w:tr>
      <w:tr w:rsidR="00ED43C1" w:rsidRPr="00625E54" w14:paraId="5A9122FE" w14:textId="77777777" w:rsidTr="00ED43C1">
        <w:tc>
          <w:tcPr>
            <w:tcW w:w="1715" w:type="dxa"/>
            <w:gridSpan w:val="2"/>
          </w:tcPr>
          <w:p w14:paraId="2948B433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6535C345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Femi-negativity in Gay and Bisexual Men</w:t>
            </w:r>
          </w:p>
        </w:tc>
      </w:tr>
      <w:tr w:rsidR="00ED43C1" w:rsidRPr="0004418D" w14:paraId="6CCE1960" w14:textId="77777777" w:rsidTr="00ED43C1">
        <w:tc>
          <w:tcPr>
            <w:tcW w:w="1715" w:type="dxa"/>
            <w:gridSpan w:val="2"/>
          </w:tcPr>
          <w:p w14:paraId="0CF8423E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1999</w:t>
            </w:r>
          </w:p>
        </w:tc>
        <w:tc>
          <w:tcPr>
            <w:tcW w:w="7740" w:type="dxa"/>
          </w:tcPr>
          <w:p w14:paraId="2B120171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Nickles</w:t>
            </w:r>
            <w:proofErr w:type="spellEnd"/>
            <w:r w:rsidRPr="0004418D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Chittester</w:t>
            </w:r>
            <w:proofErr w:type="spellEnd"/>
          </w:p>
        </w:tc>
      </w:tr>
      <w:tr w:rsidR="00ED43C1" w:rsidRPr="00625E54" w14:paraId="47F4A710" w14:textId="77777777" w:rsidTr="00ED43C1">
        <w:tc>
          <w:tcPr>
            <w:tcW w:w="1715" w:type="dxa"/>
            <w:gridSpan w:val="2"/>
          </w:tcPr>
          <w:p w14:paraId="39B06319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ED68D39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Topic: Alzheimer's Disease</w:t>
            </w:r>
          </w:p>
        </w:tc>
      </w:tr>
      <w:tr w:rsidR="00ED43C1" w:rsidRPr="0004418D" w14:paraId="66497915" w14:textId="77777777" w:rsidTr="00ED43C1">
        <w:tc>
          <w:tcPr>
            <w:tcW w:w="9455" w:type="dxa"/>
            <w:gridSpan w:val="3"/>
          </w:tcPr>
          <w:p w14:paraId="699723E8" w14:textId="77738C8C" w:rsidR="00ED43C1" w:rsidRPr="008E1532" w:rsidRDefault="00ED43C1" w:rsidP="00576729">
            <w:pPr>
              <w:pStyle w:val="BodyText"/>
              <w:spacing w:before="120" w:after="60" w:line="252" w:lineRule="auto"/>
              <w:rPr>
                <w:rFonts w:ascii="Garamond" w:hAnsi="Garamond"/>
                <w:b/>
                <w:szCs w:val="24"/>
              </w:rPr>
            </w:pPr>
            <w:r w:rsidRPr="008E1532">
              <w:rPr>
                <w:rFonts w:ascii="Garamond" w:hAnsi="Garamond"/>
                <w:b/>
                <w:szCs w:val="24"/>
              </w:rPr>
              <w:t>Honors Thesis Committee Memberships</w:t>
            </w:r>
          </w:p>
        </w:tc>
      </w:tr>
      <w:tr w:rsidR="00ED43C1" w:rsidRPr="0004418D" w14:paraId="08DD87FD" w14:textId="77777777" w:rsidTr="008E1532">
        <w:tc>
          <w:tcPr>
            <w:tcW w:w="455" w:type="dxa"/>
          </w:tcPr>
          <w:p w14:paraId="2B69E589" w14:textId="77777777" w:rsidR="00ED43C1" w:rsidRPr="0004418D" w:rsidRDefault="00ED43C1" w:rsidP="00ED43C1">
            <w:pPr>
              <w:pStyle w:val="BodyText"/>
              <w:spacing w:line="252" w:lineRule="auto"/>
              <w:rPr>
                <w:rFonts w:ascii="Garamond" w:hAnsi="Garamond"/>
                <w:szCs w:val="24"/>
              </w:rPr>
            </w:pPr>
          </w:p>
        </w:tc>
        <w:tc>
          <w:tcPr>
            <w:tcW w:w="9000" w:type="dxa"/>
            <w:gridSpan w:val="2"/>
          </w:tcPr>
          <w:p w14:paraId="18978BDE" w14:textId="0BF3387C" w:rsidR="00ED43C1" w:rsidRPr="0004418D" w:rsidRDefault="008E1532" w:rsidP="00ED43C1">
            <w:pPr>
              <w:pStyle w:val="BodyText"/>
              <w:spacing w:line="252" w:lineRule="auto"/>
              <w:rPr>
                <w:rFonts w:ascii="Garamond" w:hAnsi="Garamond"/>
                <w:szCs w:val="24"/>
              </w:rPr>
            </w:pPr>
            <w:r w:rsidRPr="008E1532">
              <w:rPr>
                <w:rFonts w:ascii="Garamond" w:hAnsi="Garamond"/>
                <w:szCs w:val="24"/>
              </w:rPr>
              <w:t xml:space="preserve">Lauren Mitchell (2018), Rand Hanna (2016), Sanjana Khanna (2016), Mitchell Call (2012), Nicole Ahrens (2012), Maria </w:t>
            </w:r>
            <w:proofErr w:type="spellStart"/>
            <w:r w:rsidRPr="008E1532">
              <w:rPr>
                <w:rFonts w:ascii="Garamond" w:hAnsi="Garamond"/>
                <w:szCs w:val="24"/>
              </w:rPr>
              <w:t>Varga</w:t>
            </w:r>
            <w:proofErr w:type="spellEnd"/>
            <w:r w:rsidRPr="008E1532">
              <w:rPr>
                <w:rFonts w:ascii="Garamond" w:hAnsi="Garamond"/>
                <w:szCs w:val="24"/>
              </w:rPr>
              <w:t xml:space="preserve"> (2010), Sarah Conner (2009), Tina Drury (2007), Bonnie Brown (2006), </w:t>
            </w:r>
            <w:proofErr w:type="spellStart"/>
            <w:r w:rsidRPr="008E1532">
              <w:rPr>
                <w:rFonts w:ascii="Garamond" w:hAnsi="Garamond"/>
                <w:szCs w:val="24"/>
              </w:rPr>
              <w:t>Roxan</w:t>
            </w:r>
            <w:proofErr w:type="spellEnd"/>
            <w:r w:rsidRPr="008E1532">
              <w:rPr>
                <w:rFonts w:ascii="Garamond" w:hAnsi="Garamond"/>
                <w:szCs w:val="24"/>
              </w:rPr>
              <w:t xml:space="preserve"> Alexander (2006), Erin Collins (2006), Stephen </w:t>
            </w:r>
            <w:proofErr w:type="spellStart"/>
            <w:r w:rsidRPr="008E1532">
              <w:rPr>
                <w:rFonts w:ascii="Garamond" w:hAnsi="Garamond"/>
                <w:szCs w:val="24"/>
              </w:rPr>
              <w:t>Surrett</w:t>
            </w:r>
            <w:proofErr w:type="spellEnd"/>
            <w:r w:rsidRPr="008E1532">
              <w:rPr>
                <w:rFonts w:ascii="Garamond" w:hAnsi="Garamond"/>
                <w:szCs w:val="24"/>
              </w:rPr>
              <w:t xml:space="preserve"> (2006), Dave Oxford (2001), Sonja Guertin (2001)</w:t>
            </w:r>
          </w:p>
        </w:tc>
      </w:tr>
      <w:tr w:rsidR="00ED43C1" w:rsidRPr="0004418D" w14:paraId="2A67D0BC" w14:textId="77777777" w:rsidTr="00ED43C1">
        <w:tc>
          <w:tcPr>
            <w:tcW w:w="9455" w:type="dxa"/>
            <w:gridSpan w:val="3"/>
          </w:tcPr>
          <w:p w14:paraId="2BB719DC" w14:textId="1B5A8CE5" w:rsidR="00ED43C1" w:rsidRPr="00ED43C1" w:rsidRDefault="00ED43C1" w:rsidP="00576729">
            <w:pPr>
              <w:pStyle w:val="BodyText"/>
              <w:spacing w:before="120" w:after="60" w:line="252" w:lineRule="auto"/>
              <w:rPr>
                <w:rFonts w:ascii="Garamond" w:hAnsi="Garamond"/>
                <w:b/>
                <w:szCs w:val="24"/>
              </w:rPr>
            </w:pPr>
            <w:r w:rsidRPr="00ED43C1">
              <w:rPr>
                <w:rFonts w:ascii="Garamond" w:hAnsi="Garamond"/>
                <w:b/>
                <w:szCs w:val="24"/>
              </w:rPr>
              <w:t>Master of Science in Psychology: Thesis Committee Chair</w:t>
            </w:r>
          </w:p>
        </w:tc>
      </w:tr>
      <w:tr w:rsidR="00D00AC3" w:rsidRPr="0004418D" w14:paraId="60654081" w14:textId="77777777" w:rsidTr="007B1DC3">
        <w:tc>
          <w:tcPr>
            <w:tcW w:w="1715" w:type="dxa"/>
            <w:gridSpan w:val="2"/>
            <w:shd w:val="clear" w:color="auto" w:fill="auto"/>
          </w:tcPr>
          <w:p w14:paraId="6663CC21" w14:textId="6AC44A9C" w:rsidR="00D00AC3" w:rsidRPr="0004418D" w:rsidRDefault="000A2043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May 2022</w:t>
            </w:r>
          </w:p>
        </w:tc>
        <w:tc>
          <w:tcPr>
            <w:tcW w:w="7740" w:type="dxa"/>
            <w:shd w:val="clear" w:color="auto" w:fill="auto"/>
          </w:tcPr>
          <w:p w14:paraId="1D9B0D98" w14:textId="126281C1" w:rsidR="00D00AC3" w:rsidRPr="0004418D" w:rsidRDefault="000A2043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Aubrie Munson</w:t>
            </w:r>
          </w:p>
        </w:tc>
      </w:tr>
      <w:tr w:rsidR="00D00AC3" w:rsidRPr="0004418D" w14:paraId="6050FC17" w14:textId="77777777" w:rsidTr="007B1DC3">
        <w:tc>
          <w:tcPr>
            <w:tcW w:w="1715" w:type="dxa"/>
            <w:gridSpan w:val="2"/>
            <w:shd w:val="clear" w:color="auto" w:fill="auto"/>
          </w:tcPr>
          <w:p w14:paraId="4EEB8157" w14:textId="6D42D791" w:rsidR="00D00AC3" w:rsidRPr="0004418D" w:rsidRDefault="000A2043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(expected)</w:t>
            </w:r>
          </w:p>
        </w:tc>
        <w:tc>
          <w:tcPr>
            <w:tcW w:w="7740" w:type="dxa"/>
            <w:shd w:val="clear" w:color="auto" w:fill="auto"/>
          </w:tcPr>
          <w:p w14:paraId="3BCDC6D0" w14:textId="74FB1A4B" w:rsidR="00D00AC3" w:rsidRPr="000A2043" w:rsidRDefault="000A2043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0A2043">
              <w:rPr>
                <w:rFonts w:ascii="Garamond" w:hAnsi="Garamond"/>
                <w:i/>
                <w:sz w:val="24"/>
                <w:szCs w:val="24"/>
              </w:rPr>
              <w:t>General topic: Trauma, touch, and emotion regulation</w:t>
            </w:r>
          </w:p>
        </w:tc>
      </w:tr>
      <w:tr w:rsidR="00ED43C1" w:rsidRPr="0004418D" w14:paraId="6391F9DE" w14:textId="77777777" w:rsidTr="007B1DC3">
        <w:tc>
          <w:tcPr>
            <w:tcW w:w="1715" w:type="dxa"/>
            <w:gridSpan w:val="2"/>
            <w:shd w:val="clear" w:color="auto" w:fill="auto"/>
          </w:tcPr>
          <w:p w14:paraId="6BBF7E88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Jul</w:t>
            </w:r>
            <w:r>
              <w:rPr>
                <w:rFonts w:ascii="Garamond" w:hAnsi="Garamond"/>
                <w:sz w:val="24"/>
                <w:szCs w:val="24"/>
              </w:rPr>
              <w:t>y 2018</w:t>
            </w:r>
          </w:p>
        </w:tc>
        <w:tc>
          <w:tcPr>
            <w:tcW w:w="7740" w:type="dxa"/>
            <w:shd w:val="clear" w:color="auto" w:fill="auto"/>
          </w:tcPr>
          <w:p w14:paraId="2C661720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Cayla Jessie Duncan</w:t>
            </w:r>
          </w:p>
        </w:tc>
      </w:tr>
      <w:tr w:rsidR="00ED43C1" w:rsidRPr="00625E54" w14:paraId="2C3DA428" w14:textId="77777777" w:rsidTr="007B1DC3">
        <w:tc>
          <w:tcPr>
            <w:tcW w:w="1715" w:type="dxa"/>
            <w:gridSpan w:val="2"/>
            <w:shd w:val="clear" w:color="auto" w:fill="auto"/>
          </w:tcPr>
          <w:p w14:paraId="722BB248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1635EEF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Depressive symptoms moderate the effects of positive interactions on physiological stress reactivity in married couples</w:t>
            </w:r>
          </w:p>
        </w:tc>
      </w:tr>
      <w:tr w:rsidR="00ED43C1" w:rsidRPr="0004418D" w14:paraId="4B73067A" w14:textId="77777777" w:rsidTr="007B1DC3">
        <w:tc>
          <w:tcPr>
            <w:tcW w:w="1715" w:type="dxa"/>
            <w:gridSpan w:val="2"/>
            <w:shd w:val="clear" w:color="auto" w:fill="auto"/>
          </w:tcPr>
          <w:p w14:paraId="53CF6840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lastRenderedPageBreak/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2018</w:t>
            </w:r>
          </w:p>
        </w:tc>
        <w:tc>
          <w:tcPr>
            <w:tcW w:w="7740" w:type="dxa"/>
            <w:shd w:val="clear" w:color="auto" w:fill="auto"/>
          </w:tcPr>
          <w:p w14:paraId="56DF314C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Julie Hurd</w:t>
            </w:r>
          </w:p>
        </w:tc>
      </w:tr>
      <w:tr w:rsidR="00ED43C1" w:rsidRPr="00625E54" w14:paraId="0192AD1B" w14:textId="77777777" w:rsidTr="007B1DC3">
        <w:tc>
          <w:tcPr>
            <w:tcW w:w="1715" w:type="dxa"/>
            <w:gridSpan w:val="2"/>
            <w:shd w:val="clear" w:color="auto" w:fill="auto"/>
          </w:tcPr>
          <w:p w14:paraId="16CC564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817BBF6" w14:textId="00709B50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Repercussions of sexual and physical trauma: </w:t>
            </w:r>
            <w:r w:rsidR="00F86F0F">
              <w:rPr>
                <w:rFonts w:ascii="Garamond" w:hAnsi="Garamond"/>
                <w:i/>
                <w:sz w:val="24"/>
                <w:szCs w:val="24"/>
              </w:rPr>
              <w:t>I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>mpact of lingering negative attitudes about touch</w:t>
            </w:r>
          </w:p>
        </w:tc>
      </w:tr>
      <w:tr w:rsidR="00ED43C1" w:rsidRPr="0004418D" w14:paraId="18FFC0E8" w14:textId="77777777" w:rsidTr="007B1DC3">
        <w:tc>
          <w:tcPr>
            <w:tcW w:w="1715" w:type="dxa"/>
            <w:gridSpan w:val="2"/>
            <w:shd w:val="clear" w:color="auto" w:fill="auto"/>
          </w:tcPr>
          <w:p w14:paraId="73078506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2018</w:t>
            </w:r>
          </w:p>
        </w:tc>
        <w:tc>
          <w:tcPr>
            <w:tcW w:w="7740" w:type="dxa"/>
            <w:shd w:val="clear" w:color="auto" w:fill="auto"/>
          </w:tcPr>
          <w:p w14:paraId="02873B6F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Jenelle Gaytan</w:t>
            </w:r>
          </w:p>
        </w:tc>
      </w:tr>
      <w:tr w:rsidR="00ED43C1" w:rsidRPr="00625E54" w14:paraId="4DD5695B" w14:textId="77777777" w:rsidTr="007B1DC3">
        <w:tc>
          <w:tcPr>
            <w:tcW w:w="1715" w:type="dxa"/>
            <w:gridSpan w:val="2"/>
            <w:shd w:val="clear" w:color="auto" w:fill="auto"/>
          </w:tcPr>
          <w:p w14:paraId="269844E0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96FF85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A couples-based team approach to prophylactic bilateral mastectomy and social disapproval</w:t>
            </w:r>
          </w:p>
        </w:tc>
      </w:tr>
      <w:tr w:rsidR="00ED43C1" w:rsidRPr="0004418D" w14:paraId="79E00E83" w14:textId="77777777" w:rsidTr="007B1DC3">
        <w:tc>
          <w:tcPr>
            <w:tcW w:w="1715" w:type="dxa"/>
            <w:gridSpan w:val="2"/>
            <w:shd w:val="clear" w:color="auto" w:fill="auto"/>
          </w:tcPr>
          <w:p w14:paraId="0F37B24F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2018</w:t>
            </w:r>
          </w:p>
        </w:tc>
        <w:tc>
          <w:tcPr>
            <w:tcW w:w="7740" w:type="dxa"/>
            <w:shd w:val="clear" w:color="auto" w:fill="auto"/>
          </w:tcPr>
          <w:p w14:paraId="66C049E7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Ashley McAfee</w:t>
            </w:r>
          </w:p>
        </w:tc>
      </w:tr>
      <w:tr w:rsidR="00ED43C1" w:rsidRPr="00625E54" w14:paraId="2E93DB51" w14:textId="77777777" w:rsidTr="007B1DC3">
        <w:tc>
          <w:tcPr>
            <w:tcW w:w="1715" w:type="dxa"/>
            <w:gridSpan w:val="2"/>
            <w:shd w:val="clear" w:color="auto" w:fill="auto"/>
          </w:tcPr>
          <w:p w14:paraId="2399B180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5A3B435B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Does touch and talk increase synchrony in married couples?</w:t>
            </w:r>
          </w:p>
        </w:tc>
      </w:tr>
      <w:tr w:rsidR="00ED43C1" w:rsidRPr="0004418D" w14:paraId="71B1132A" w14:textId="77777777" w:rsidTr="00ED43C1">
        <w:tc>
          <w:tcPr>
            <w:tcW w:w="1715" w:type="dxa"/>
            <w:gridSpan w:val="2"/>
          </w:tcPr>
          <w:p w14:paraId="7951836C" w14:textId="498CD6B3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</w:t>
            </w:r>
            <w:r w:rsidRPr="0004418D"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7740" w:type="dxa"/>
          </w:tcPr>
          <w:p w14:paraId="472BADA3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David Parkhurst</w:t>
            </w:r>
          </w:p>
        </w:tc>
      </w:tr>
      <w:tr w:rsidR="00ED43C1" w:rsidRPr="00625E54" w14:paraId="4BF7A8BD" w14:textId="77777777" w:rsidTr="00ED43C1">
        <w:tc>
          <w:tcPr>
            <w:tcW w:w="1715" w:type="dxa"/>
            <w:gridSpan w:val="2"/>
          </w:tcPr>
          <w:p w14:paraId="31392101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77B3E8D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Social affect regulation and physical affection between married partners: An experimental examination of the stress-buffering effect of spousal touch and the role of adult attachment</w:t>
            </w:r>
          </w:p>
        </w:tc>
      </w:tr>
      <w:tr w:rsidR="00ED43C1" w:rsidRPr="0004418D" w14:paraId="374DF1B7" w14:textId="77777777" w:rsidTr="00ED43C1">
        <w:tc>
          <w:tcPr>
            <w:tcW w:w="1715" w:type="dxa"/>
            <w:gridSpan w:val="2"/>
          </w:tcPr>
          <w:p w14:paraId="77113C97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2017</w:t>
            </w:r>
          </w:p>
        </w:tc>
        <w:tc>
          <w:tcPr>
            <w:tcW w:w="7740" w:type="dxa"/>
          </w:tcPr>
          <w:p w14:paraId="6B4E5634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Ashley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Nespodzany</w:t>
            </w:r>
            <w:proofErr w:type="spellEnd"/>
          </w:p>
        </w:tc>
      </w:tr>
      <w:tr w:rsidR="00ED43C1" w:rsidRPr="00625E54" w14:paraId="69DAD3B2" w14:textId="77777777" w:rsidTr="00ED43C1">
        <w:tc>
          <w:tcPr>
            <w:tcW w:w="1715" w:type="dxa"/>
            <w:gridSpan w:val="2"/>
          </w:tcPr>
          <w:p w14:paraId="443ED7D1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9EA3AB4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Neurobiological mechanisms of cognitive maintenance and disengagement: Accounting for dissociable variance in working memory </w:t>
            </w:r>
            <w:proofErr w:type="spellStart"/>
            <w:r w:rsidRPr="00625E54">
              <w:rPr>
                <w:rFonts w:ascii="Garamond" w:hAnsi="Garamond"/>
                <w:i/>
                <w:sz w:val="24"/>
                <w:szCs w:val="24"/>
              </w:rPr>
              <w:t>andfluid</w:t>
            </w:r>
            <w:proofErr w:type="spellEnd"/>
            <w:r w:rsidRPr="00625E54">
              <w:rPr>
                <w:rFonts w:ascii="Garamond" w:hAnsi="Garamond"/>
                <w:i/>
                <w:sz w:val="24"/>
                <w:szCs w:val="24"/>
              </w:rPr>
              <w:t xml:space="preserve"> intelligence task performance</w:t>
            </w:r>
          </w:p>
        </w:tc>
      </w:tr>
      <w:tr w:rsidR="00ED43C1" w:rsidRPr="0004418D" w14:paraId="1A697E4F" w14:textId="77777777" w:rsidTr="00ED43C1">
        <w:tc>
          <w:tcPr>
            <w:tcW w:w="1715" w:type="dxa"/>
            <w:gridSpan w:val="2"/>
          </w:tcPr>
          <w:p w14:paraId="0AF8385F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2017</w:t>
            </w:r>
          </w:p>
        </w:tc>
        <w:tc>
          <w:tcPr>
            <w:tcW w:w="7740" w:type="dxa"/>
          </w:tcPr>
          <w:p w14:paraId="6F974CC8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Shiza Shahid</w:t>
            </w:r>
          </w:p>
        </w:tc>
      </w:tr>
      <w:tr w:rsidR="00ED43C1" w:rsidRPr="00625E54" w14:paraId="53AF8AA5" w14:textId="77777777" w:rsidTr="00ED43C1">
        <w:tc>
          <w:tcPr>
            <w:tcW w:w="1715" w:type="dxa"/>
            <w:gridSpan w:val="2"/>
          </w:tcPr>
          <w:p w14:paraId="5C1F54AB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9001843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Spousal touch during sleep: Better sleep unless you're anxiously attached?</w:t>
            </w:r>
          </w:p>
        </w:tc>
      </w:tr>
      <w:tr w:rsidR="00ED43C1" w:rsidRPr="0004418D" w14:paraId="08C7E90E" w14:textId="77777777" w:rsidTr="00ED43C1">
        <w:tc>
          <w:tcPr>
            <w:tcW w:w="1715" w:type="dxa"/>
            <w:gridSpan w:val="2"/>
          </w:tcPr>
          <w:p w14:paraId="1066C0A6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2017</w:t>
            </w:r>
          </w:p>
        </w:tc>
        <w:tc>
          <w:tcPr>
            <w:tcW w:w="7740" w:type="dxa"/>
          </w:tcPr>
          <w:p w14:paraId="50F95893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Jillian Thrall</w:t>
            </w:r>
          </w:p>
        </w:tc>
      </w:tr>
      <w:tr w:rsidR="00ED43C1" w:rsidRPr="00625E54" w14:paraId="51CD0498" w14:textId="77777777" w:rsidTr="00ED43C1">
        <w:tc>
          <w:tcPr>
            <w:tcW w:w="1715" w:type="dxa"/>
            <w:gridSpan w:val="2"/>
          </w:tcPr>
          <w:p w14:paraId="784475E8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756C2B7B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The effects of chronic physical pain on empathy</w:t>
            </w:r>
          </w:p>
        </w:tc>
      </w:tr>
      <w:tr w:rsidR="00ED43C1" w:rsidRPr="0004418D" w14:paraId="0D7069C9" w14:textId="77777777" w:rsidTr="00ED43C1">
        <w:tc>
          <w:tcPr>
            <w:tcW w:w="1715" w:type="dxa"/>
            <w:gridSpan w:val="2"/>
          </w:tcPr>
          <w:p w14:paraId="41361F40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2017</w:t>
            </w:r>
          </w:p>
        </w:tc>
        <w:tc>
          <w:tcPr>
            <w:tcW w:w="7740" w:type="dxa"/>
          </w:tcPr>
          <w:p w14:paraId="5459A088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Melissa Pope</w:t>
            </w:r>
          </w:p>
        </w:tc>
      </w:tr>
      <w:tr w:rsidR="00ED43C1" w:rsidRPr="00625E54" w14:paraId="096A032C" w14:textId="77777777" w:rsidTr="00ED43C1">
        <w:tc>
          <w:tcPr>
            <w:tcW w:w="1715" w:type="dxa"/>
            <w:gridSpan w:val="2"/>
          </w:tcPr>
          <w:p w14:paraId="2C96F879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6C6F321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Attitudes toward menopause</w:t>
            </w:r>
          </w:p>
        </w:tc>
      </w:tr>
      <w:tr w:rsidR="00ED43C1" w:rsidRPr="0004418D" w14:paraId="2763BF5D" w14:textId="77777777" w:rsidTr="00ED43C1">
        <w:tc>
          <w:tcPr>
            <w:tcW w:w="1715" w:type="dxa"/>
            <w:gridSpan w:val="2"/>
          </w:tcPr>
          <w:p w14:paraId="43085BB7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2015</w:t>
            </w:r>
          </w:p>
        </w:tc>
        <w:tc>
          <w:tcPr>
            <w:tcW w:w="7740" w:type="dxa"/>
          </w:tcPr>
          <w:p w14:paraId="32B3662E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Kendall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Schellenger</w:t>
            </w:r>
            <w:proofErr w:type="spellEnd"/>
          </w:p>
        </w:tc>
      </w:tr>
      <w:tr w:rsidR="00ED43C1" w:rsidRPr="00625E54" w14:paraId="02AE3EAC" w14:textId="77777777" w:rsidTr="00ED43C1">
        <w:tc>
          <w:tcPr>
            <w:tcW w:w="1715" w:type="dxa"/>
            <w:gridSpan w:val="2"/>
          </w:tcPr>
          <w:p w14:paraId="38B125A8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7EFE73D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The relationship of attitudes about touch with depressive symptoms among women who report abuse</w:t>
            </w:r>
          </w:p>
        </w:tc>
      </w:tr>
      <w:tr w:rsidR="00ED43C1" w:rsidRPr="0004418D" w14:paraId="1DC18DE9" w14:textId="77777777" w:rsidTr="00ED43C1">
        <w:tc>
          <w:tcPr>
            <w:tcW w:w="1715" w:type="dxa"/>
            <w:gridSpan w:val="2"/>
          </w:tcPr>
          <w:p w14:paraId="71A6F7DD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2013</w:t>
            </w:r>
          </w:p>
        </w:tc>
        <w:tc>
          <w:tcPr>
            <w:tcW w:w="7740" w:type="dxa"/>
          </w:tcPr>
          <w:p w14:paraId="2D7FE003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Katarina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Valancova</w:t>
            </w:r>
            <w:proofErr w:type="spellEnd"/>
            <w:r w:rsidRPr="0004418D">
              <w:rPr>
                <w:rFonts w:ascii="Garamond" w:hAnsi="Garamond"/>
                <w:sz w:val="24"/>
                <w:szCs w:val="24"/>
              </w:rPr>
              <w:t>-Acevedo</w:t>
            </w:r>
          </w:p>
        </w:tc>
      </w:tr>
      <w:tr w:rsidR="00ED43C1" w:rsidRPr="00625E54" w14:paraId="14CFD84E" w14:textId="77777777" w:rsidTr="00ED43C1">
        <w:tc>
          <w:tcPr>
            <w:tcW w:w="1715" w:type="dxa"/>
            <w:gridSpan w:val="2"/>
          </w:tcPr>
          <w:p w14:paraId="256DEDAD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0543CB03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The effect of hormone replacement therapy on cardiac autonomic response to laboratory stressors</w:t>
            </w:r>
          </w:p>
        </w:tc>
      </w:tr>
      <w:tr w:rsidR="00ED43C1" w:rsidRPr="0004418D" w14:paraId="64558B8A" w14:textId="77777777" w:rsidTr="00ED43C1">
        <w:tc>
          <w:tcPr>
            <w:tcW w:w="1715" w:type="dxa"/>
            <w:gridSpan w:val="2"/>
          </w:tcPr>
          <w:p w14:paraId="04A9F43E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2012</w:t>
            </w:r>
          </w:p>
        </w:tc>
        <w:tc>
          <w:tcPr>
            <w:tcW w:w="7740" w:type="dxa"/>
          </w:tcPr>
          <w:p w14:paraId="070BA214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Tara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Vincelette</w:t>
            </w:r>
            <w:proofErr w:type="spellEnd"/>
          </w:p>
        </w:tc>
      </w:tr>
      <w:tr w:rsidR="00ED43C1" w:rsidRPr="00625E54" w14:paraId="55A26811" w14:textId="77777777" w:rsidTr="00ED43C1">
        <w:tc>
          <w:tcPr>
            <w:tcW w:w="1715" w:type="dxa"/>
            <w:gridSpan w:val="2"/>
          </w:tcPr>
          <w:p w14:paraId="40D728C4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1943B5C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The effects of spousal interactions on affect and next-day somatic symptoms</w:t>
            </w:r>
          </w:p>
        </w:tc>
      </w:tr>
      <w:tr w:rsidR="00ED43C1" w:rsidRPr="0004418D" w14:paraId="4FF22454" w14:textId="77777777" w:rsidTr="00ED43C1">
        <w:tc>
          <w:tcPr>
            <w:tcW w:w="1715" w:type="dxa"/>
            <w:gridSpan w:val="2"/>
          </w:tcPr>
          <w:p w14:paraId="527F31E9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2012</w:t>
            </w:r>
          </w:p>
        </w:tc>
        <w:tc>
          <w:tcPr>
            <w:tcW w:w="7740" w:type="dxa"/>
          </w:tcPr>
          <w:p w14:paraId="74AA9A66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Xin Guan</w:t>
            </w:r>
          </w:p>
        </w:tc>
      </w:tr>
      <w:tr w:rsidR="00ED43C1" w:rsidRPr="00625E54" w14:paraId="10A87FBD" w14:textId="77777777" w:rsidTr="00ED43C1">
        <w:tc>
          <w:tcPr>
            <w:tcW w:w="1715" w:type="dxa"/>
            <w:gridSpan w:val="2"/>
          </w:tcPr>
          <w:p w14:paraId="17688C4D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20DB1B06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What helps self-control? Social relationship characteristics and self-control</w:t>
            </w:r>
          </w:p>
        </w:tc>
      </w:tr>
      <w:tr w:rsidR="00ED43C1" w:rsidRPr="0004418D" w14:paraId="5B58B7B8" w14:textId="77777777" w:rsidTr="00ED43C1">
        <w:tc>
          <w:tcPr>
            <w:tcW w:w="9455" w:type="dxa"/>
            <w:gridSpan w:val="3"/>
          </w:tcPr>
          <w:p w14:paraId="1E707582" w14:textId="77777777" w:rsidR="00ED43C1" w:rsidRPr="00ED43C1" w:rsidRDefault="00ED43C1" w:rsidP="0099606E">
            <w:pPr>
              <w:spacing w:before="120" w:after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ED43C1">
              <w:rPr>
                <w:rFonts w:ascii="Garamond" w:hAnsi="Garamond"/>
                <w:b/>
                <w:sz w:val="24"/>
                <w:szCs w:val="24"/>
              </w:rPr>
              <w:t>Master of Science in Psychology: Capstone Project Committee Chair</w:t>
            </w:r>
          </w:p>
        </w:tc>
      </w:tr>
      <w:tr w:rsidR="00ED43C1" w:rsidRPr="0004418D" w14:paraId="0A6ECFD1" w14:textId="77777777" w:rsidTr="007B1DC3">
        <w:tc>
          <w:tcPr>
            <w:tcW w:w="1715" w:type="dxa"/>
            <w:gridSpan w:val="2"/>
            <w:shd w:val="clear" w:color="auto" w:fill="auto"/>
          </w:tcPr>
          <w:p w14:paraId="758CF039" w14:textId="565314E0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2018</w:t>
            </w:r>
          </w:p>
        </w:tc>
        <w:tc>
          <w:tcPr>
            <w:tcW w:w="7740" w:type="dxa"/>
            <w:shd w:val="clear" w:color="auto" w:fill="auto"/>
          </w:tcPr>
          <w:p w14:paraId="3AE8A781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Sasha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Sioni</w:t>
            </w:r>
            <w:proofErr w:type="spellEnd"/>
          </w:p>
        </w:tc>
      </w:tr>
      <w:tr w:rsidR="00ED43C1" w:rsidRPr="00625E54" w14:paraId="506EC15A" w14:textId="77777777" w:rsidTr="007B1DC3">
        <w:tc>
          <w:tcPr>
            <w:tcW w:w="1715" w:type="dxa"/>
            <w:gridSpan w:val="2"/>
            <w:shd w:val="clear" w:color="auto" w:fill="auto"/>
          </w:tcPr>
          <w:p w14:paraId="5827312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7294C5A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Internet gaming disorder: Social phobia and identifying with your virtual self</w:t>
            </w:r>
          </w:p>
        </w:tc>
      </w:tr>
      <w:tr w:rsidR="00ED43C1" w:rsidRPr="0004418D" w14:paraId="5559766F" w14:textId="77777777" w:rsidTr="007B1DC3">
        <w:tc>
          <w:tcPr>
            <w:tcW w:w="1715" w:type="dxa"/>
            <w:gridSpan w:val="2"/>
            <w:shd w:val="clear" w:color="auto" w:fill="auto"/>
          </w:tcPr>
          <w:p w14:paraId="43FC69F2" w14:textId="549C90D6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December 2018</w:t>
            </w:r>
          </w:p>
        </w:tc>
        <w:tc>
          <w:tcPr>
            <w:tcW w:w="7740" w:type="dxa"/>
            <w:shd w:val="clear" w:color="auto" w:fill="auto"/>
          </w:tcPr>
          <w:p w14:paraId="457930FF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Mark Dees</w:t>
            </w:r>
          </w:p>
        </w:tc>
      </w:tr>
      <w:tr w:rsidR="00ED43C1" w:rsidRPr="00625E54" w14:paraId="4FE812D0" w14:textId="77777777" w:rsidTr="007B1DC3">
        <w:tc>
          <w:tcPr>
            <w:tcW w:w="1715" w:type="dxa"/>
            <w:gridSpan w:val="2"/>
            <w:shd w:val="clear" w:color="auto" w:fill="auto"/>
          </w:tcPr>
          <w:p w14:paraId="64216B52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711F1150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Effect of emotion regulation after trauma on affectionate touch</w:t>
            </w:r>
          </w:p>
        </w:tc>
      </w:tr>
      <w:tr w:rsidR="00ED43C1" w:rsidRPr="0004418D" w14:paraId="2105F33F" w14:textId="77777777" w:rsidTr="00ED43C1">
        <w:tc>
          <w:tcPr>
            <w:tcW w:w="1715" w:type="dxa"/>
            <w:gridSpan w:val="2"/>
          </w:tcPr>
          <w:p w14:paraId="15268D02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2016</w:t>
            </w:r>
          </w:p>
        </w:tc>
        <w:tc>
          <w:tcPr>
            <w:tcW w:w="7740" w:type="dxa"/>
          </w:tcPr>
          <w:p w14:paraId="02FC383B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Adam Kiss</w:t>
            </w:r>
          </w:p>
        </w:tc>
      </w:tr>
      <w:tr w:rsidR="00ED43C1" w:rsidRPr="00625E54" w14:paraId="590A76CD" w14:textId="77777777" w:rsidTr="00ED43C1">
        <w:tc>
          <w:tcPr>
            <w:tcW w:w="1715" w:type="dxa"/>
            <w:gridSpan w:val="2"/>
          </w:tcPr>
          <w:p w14:paraId="7C517A1F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5CC6FDFB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Emotional states and sleep habits</w:t>
            </w:r>
            <w:r>
              <w:rPr>
                <w:rFonts w:ascii="Garamond" w:hAnsi="Garamond"/>
                <w:i/>
                <w:sz w:val="24"/>
                <w:szCs w:val="24"/>
              </w:rPr>
              <w:t>: T</w:t>
            </w:r>
            <w:r w:rsidRPr="00625E54">
              <w:rPr>
                <w:rFonts w:ascii="Garamond" w:hAnsi="Garamond"/>
                <w:i/>
                <w:sz w:val="24"/>
                <w:szCs w:val="24"/>
              </w:rPr>
              <w:t>he intimate and puzzling relationship between emotional health and proper sleep hygiene</w:t>
            </w:r>
          </w:p>
        </w:tc>
      </w:tr>
      <w:tr w:rsidR="00ED43C1" w:rsidRPr="0004418D" w14:paraId="05F7095D" w14:textId="77777777" w:rsidTr="00ED43C1">
        <w:tc>
          <w:tcPr>
            <w:tcW w:w="1715" w:type="dxa"/>
            <w:gridSpan w:val="2"/>
          </w:tcPr>
          <w:p w14:paraId="017C708A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2015</w:t>
            </w:r>
          </w:p>
        </w:tc>
        <w:tc>
          <w:tcPr>
            <w:tcW w:w="7740" w:type="dxa"/>
          </w:tcPr>
          <w:p w14:paraId="1DF61E59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Stephen Sprague</w:t>
            </w:r>
          </w:p>
        </w:tc>
      </w:tr>
      <w:tr w:rsidR="00ED43C1" w:rsidRPr="00625E54" w14:paraId="3ED5F60B" w14:textId="77777777" w:rsidTr="00ED43C1">
        <w:tc>
          <w:tcPr>
            <w:tcW w:w="1715" w:type="dxa"/>
            <w:gridSpan w:val="2"/>
          </w:tcPr>
          <w:p w14:paraId="712EE945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2FB7F244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Social relationships and touch: positive effects on stress expressed through heart rate</w:t>
            </w:r>
          </w:p>
        </w:tc>
      </w:tr>
      <w:tr w:rsidR="00ED43C1" w:rsidRPr="0004418D" w14:paraId="0BEEDE60" w14:textId="77777777" w:rsidTr="00ED43C1">
        <w:tc>
          <w:tcPr>
            <w:tcW w:w="1715" w:type="dxa"/>
            <w:gridSpan w:val="2"/>
          </w:tcPr>
          <w:p w14:paraId="314CC795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2015</w:t>
            </w:r>
          </w:p>
        </w:tc>
        <w:tc>
          <w:tcPr>
            <w:tcW w:w="7740" w:type="dxa"/>
          </w:tcPr>
          <w:p w14:paraId="699172D2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Perla Mendoza</w:t>
            </w:r>
          </w:p>
        </w:tc>
      </w:tr>
      <w:tr w:rsidR="00ED43C1" w:rsidRPr="00625E54" w14:paraId="133EDCE9" w14:textId="77777777" w:rsidTr="00ED43C1">
        <w:tc>
          <w:tcPr>
            <w:tcW w:w="1715" w:type="dxa"/>
            <w:gridSpan w:val="2"/>
          </w:tcPr>
          <w:p w14:paraId="65D5B48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527CA7D1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The effects of physical and social interaction between spouses on affective responses to laboratory stressors</w:t>
            </w:r>
          </w:p>
        </w:tc>
      </w:tr>
      <w:tr w:rsidR="00ED43C1" w:rsidRPr="0004418D" w14:paraId="102E3E22" w14:textId="77777777" w:rsidTr="00ED43C1">
        <w:tc>
          <w:tcPr>
            <w:tcW w:w="1715" w:type="dxa"/>
            <w:gridSpan w:val="2"/>
          </w:tcPr>
          <w:p w14:paraId="6DADA445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2015</w:t>
            </w:r>
          </w:p>
        </w:tc>
        <w:tc>
          <w:tcPr>
            <w:tcW w:w="7740" w:type="dxa"/>
          </w:tcPr>
          <w:p w14:paraId="3983CBCD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Hayley Swanson</w:t>
            </w:r>
          </w:p>
        </w:tc>
      </w:tr>
      <w:tr w:rsidR="00ED43C1" w:rsidRPr="00625E54" w14:paraId="4F3B1E41" w14:textId="77777777" w:rsidTr="00ED43C1">
        <w:tc>
          <w:tcPr>
            <w:tcW w:w="1715" w:type="dxa"/>
            <w:gridSpan w:val="2"/>
          </w:tcPr>
          <w:p w14:paraId="59125CD7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308090A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Impact of affectionate touch during childhood</w:t>
            </w:r>
          </w:p>
        </w:tc>
      </w:tr>
      <w:tr w:rsidR="00ED43C1" w:rsidRPr="0004418D" w14:paraId="4C39D184" w14:textId="77777777" w:rsidTr="00ED43C1">
        <w:tc>
          <w:tcPr>
            <w:tcW w:w="1715" w:type="dxa"/>
            <w:gridSpan w:val="2"/>
          </w:tcPr>
          <w:p w14:paraId="2A04828D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>May</w:t>
            </w:r>
            <w:r>
              <w:rPr>
                <w:rFonts w:ascii="Garamond" w:hAnsi="Garamond"/>
                <w:sz w:val="24"/>
                <w:szCs w:val="24"/>
              </w:rPr>
              <w:t xml:space="preserve"> 2012</w:t>
            </w:r>
          </w:p>
        </w:tc>
        <w:tc>
          <w:tcPr>
            <w:tcW w:w="7740" w:type="dxa"/>
          </w:tcPr>
          <w:p w14:paraId="0A111406" w14:textId="77777777" w:rsidR="00ED43C1" w:rsidRPr="0004418D" w:rsidRDefault="00ED43C1" w:rsidP="00ED43C1">
            <w:pPr>
              <w:rPr>
                <w:rFonts w:ascii="Garamond" w:hAnsi="Garamond"/>
                <w:sz w:val="24"/>
                <w:szCs w:val="24"/>
              </w:rPr>
            </w:pPr>
            <w:r w:rsidRPr="0004418D">
              <w:rPr>
                <w:rFonts w:ascii="Garamond" w:hAnsi="Garamond"/>
                <w:sz w:val="24"/>
                <w:szCs w:val="24"/>
              </w:rPr>
              <w:t xml:space="preserve">Daniel </w:t>
            </w:r>
            <w:proofErr w:type="spellStart"/>
            <w:r w:rsidRPr="0004418D">
              <w:rPr>
                <w:rFonts w:ascii="Garamond" w:hAnsi="Garamond"/>
                <w:sz w:val="24"/>
                <w:szCs w:val="24"/>
              </w:rPr>
              <w:t>Amendt</w:t>
            </w:r>
            <w:proofErr w:type="spellEnd"/>
          </w:p>
        </w:tc>
      </w:tr>
      <w:tr w:rsidR="00ED43C1" w:rsidRPr="00625E54" w14:paraId="03A70F0A" w14:textId="77777777" w:rsidTr="00ED43C1">
        <w:tc>
          <w:tcPr>
            <w:tcW w:w="1715" w:type="dxa"/>
            <w:gridSpan w:val="2"/>
          </w:tcPr>
          <w:p w14:paraId="61279CA7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7740" w:type="dxa"/>
          </w:tcPr>
          <w:p w14:paraId="47B19B7E" w14:textId="77777777" w:rsidR="00ED43C1" w:rsidRPr="00625E54" w:rsidRDefault="00ED43C1" w:rsidP="00ED43C1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625E54">
              <w:rPr>
                <w:rFonts w:ascii="Garamond" w:hAnsi="Garamond"/>
                <w:i/>
                <w:sz w:val="24"/>
                <w:szCs w:val="24"/>
              </w:rPr>
              <w:t>Hidden pain: Group therapy for the treatment of depression in veterans</w:t>
            </w:r>
          </w:p>
        </w:tc>
      </w:tr>
      <w:tr w:rsidR="008E1532" w:rsidRPr="008E1532" w14:paraId="690A4E9B" w14:textId="77777777" w:rsidTr="007E0683">
        <w:tc>
          <w:tcPr>
            <w:tcW w:w="9455" w:type="dxa"/>
            <w:gridSpan w:val="3"/>
          </w:tcPr>
          <w:p w14:paraId="2879F074" w14:textId="7B10A7CC" w:rsidR="008E1532" w:rsidRPr="008E1532" w:rsidRDefault="008E1532" w:rsidP="0099606E">
            <w:pPr>
              <w:spacing w:before="120" w:after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E1532">
              <w:rPr>
                <w:rFonts w:ascii="Garamond" w:hAnsi="Garamond"/>
                <w:b/>
                <w:sz w:val="24"/>
                <w:szCs w:val="24"/>
              </w:rPr>
              <w:t>Master of Science in Psychology Committee Memberships</w:t>
            </w:r>
          </w:p>
        </w:tc>
      </w:tr>
      <w:tr w:rsidR="008E1532" w:rsidRPr="00625E54" w14:paraId="5841EA5F" w14:textId="77777777" w:rsidTr="007B1DC3">
        <w:tc>
          <w:tcPr>
            <w:tcW w:w="455" w:type="dxa"/>
            <w:shd w:val="clear" w:color="auto" w:fill="auto"/>
          </w:tcPr>
          <w:p w14:paraId="461C1693" w14:textId="77777777" w:rsidR="008E1532" w:rsidRPr="00625E54" w:rsidRDefault="008E1532" w:rsidP="00ED43C1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shd w:val="clear" w:color="auto" w:fill="auto"/>
          </w:tcPr>
          <w:p w14:paraId="3E9AEB4E" w14:textId="3742AB38" w:rsidR="008E1532" w:rsidRPr="00A44B3A" w:rsidRDefault="005D7B6A" w:rsidP="00ED43C1">
            <w:pPr>
              <w:rPr>
                <w:rFonts w:ascii="Garamond" w:hAnsi="Garamond"/>
                <w:sz w:val="24"/>
                <w:szCs w:val="24"/>
              </w:rPr>
            </w:pPr>
            <w:r w:rsidRPr="007B1DC3">
              <w:rPr>
                <w:rFonts w:ascii="Garamond" w:hAnsi="Garamond"/>
                <w:sz w:val="24"/>
                <w:szCs w:val="24"/>
              </w:rPr>
              <w:t xml:space="preserve">Aaron Burnett (2021, expected), Dayana Villareal (2021, expected), Brittany Wheeler (2021, expected), </w:t>
            </w:r>
            <w:r w:rsidR="00A44B3A" w:rsidRPr="007B1DC3">
              <w:rPr>
                <w:rFonts w:ascii="Garamond" w:hAnsi="Garamond"/>
                <w:sz w:val="24"/>
                <w:szCs w:val="24"/>
              </w:rPr>
              <w:t xml:space="preserve">Daisy Ornelas (2019), Kaitlyn </w:t>
            </w:r>
            <w:proofErr w:type="spellStart"/>
            <w:r w:rsidR="00A44B3A" w:rsidRPr="007B1DC3">
              <w:rPr>
                <w:rFonts w:ascii="Garamond" w:hAnsi="Garamond"/>
                <w:sz w:val="24"/>
                <w:szCs w:val="24"/>
              </w:rPr>
              <w:t>Schodt</w:t>
            </w:r>
            <w:proofErr w:type="spellEnd"/>
            <w:r w:rsidR="00A44B3A" w:rsidRPr="007B1DC3">
              <w:rPr>
                <w:rFonts w:ascii="Garamond" w:hAnsi="Garamond"/>
                <w:sz w:val="24"/>
                <w:szCs w:val="24"/>
              </w:rPr>
              <w:t xml:space="preserve"> (2019), Selena Quiroz (2019), Stephanie Thibault (2019), </w:t>
            </w:r>
            <w:r w:rsidRPr="007B1DC3">
              <w:rPr>
                <w:rFonts w:ascii="Garamond" w:hAnsi="Garamond"/>
                <w:sz w:val="24"/>
                <w:szCs w:val="24"/>
              </w:rPr>
              <w:t xml:space="preserve">Katie Coast (2019), </w:t>
            </w:r>
            <w:r w:rsidR="00A44B3A" w:rsidRPr="007B1DC3">
              <w:rPr>
                <w:rFonts w:ascii="Garamond" w:hAnsi="Garamond"/>
                <w:sz w:val="24"/>
                <w:szCs w:val="24"/>
              </w:rPr>
              <w:t xml:space="preserve">Erik Porter (2018), Jade </w:t>
            </w:r>
            <w:proofErr w:type="spellStart"/>
            <w:r w:rsidR="00A44B3A" w:rsidRPr="007B1DC3">
              <w:rPr>
                <w:rFonts w:ascii="Garamond" w:hAnsi="Garamond"/>
                <w:sz w:val="24"/>
                <w:szCs w:val="24"/>
              </w:rPr>
              <w:t>Yonehiro</w:t>
            </w:r>
            <w:proofErr w:type="spellEnd"/>
            <w:r w:rsidR="00A44B3A" w:rsidRPr="007B1DC3">
              <w:rPr>
                <w:rFonts w:ascii="Garamond" w:hAnsi="Garamond"/>
                <w:sz w:val="24"/>
                <w:szCs w:val="24"/>
              </w:rPr>
              <w:t xml:space="preserve"> (2018), Marin Schmitt </w:t>
            </w:r>
            <w:r w:rsidR="00A44B3A" w:rsidRPr="007B1DC3">
              <w:rPr>
                <w:rFonts w:ascii="Garamond" w:hAnsi="Garamond"/>
                <w:sz w:val="24"/>
                <w:szCs w:val="24"/>
              </w:rPr>
              <w:lastRenderedPageBreak/>
              <w:t>(2018)</w:t>
            </w:r>
            <w:r w:rsidR="00A44B3A" w:rsidRPr="00A44B3A">
              <w:rPr>
                <w:rFonts w:ascii="Garamond" w:hAnsi="Garamond"/>
                <w:sz w:val="24"/>
                <w:szCs w:val="24"/>
              </w:rPr>
              <w:t xml:space="preserve">, Chris Reynolds (2017), Melissa Schultz (2017), </w:t>
            </w:r>
            <w:proofErr w:type="spellStart"/>
            <w:r w:rsidR="00A44B3A" w:rsidRPr="00A44B3A">
              <w:rPr>
                <w:rFonts w:ascii="Garamond" w:hAnsi="Garamond"/>
                <w:sz w:val="24"/>
                <w:szCs w:val="24"/>
              </w:rPr>
              <w:t>Xiaochen</w:t>
            </w:r>
            <w:proofErr w:type="spellEnd"/>
            <w:r w:rsidR="00A44B3A" w:rsidRPr="00A44B3A">
              <w:rPr>
                <w:rFonts w:ascii="Garamond" w:hAnsi="Garamond"/>
                <w:sz w:val="24"/>
                <w:szCs w:val="24"/>
              </w:rPr>
              <w:t xml:space="preserve"> Sun (2017), Kaylee </w:t>
            </w:r>
            <w:proofErr w:type="spellStart"/>
            <w:r w:rsidR="00A44B3A" w:rsidRPr="00A44B3A">
              <w:rPr>
                <w:rFonts w:ascii="Garamond" w:hAnsi="Garamond"/>
                <w:sz w:val="24"/>
                <w:szCs w:val="24"/>
              </w:rPr>
              <w:t>Rosenbusch</w:t>
            </w:r>
            <w:proofErr w:type="spellEnd"/>
            <w:r w:rsidR="00A44B3A" w:rsidRPr="00A44B3A">
              <w:rPr>
                <w:rFonts w:ascii="Garamond" w:hAnsi="Garamond"/>
                <w:sz w:val="24"/>
                <w:szCs w:val="24"/>
              </w:rPr>
              <w:t xml:space="preserve"> (2016), Val </w:t>
            </w:r>
            <w:proofErr w:type="spellStart"/>
            <w:r w:rsidR="00A44B3A" w:rsidRPr="00A44B3A">
              <w:rPr>
                <w:rFonts w:ascii="Garamond" w:hAnsi="Garamond"/>
                <w:sz w:val="24"/>
                <w:szCs w:val="24"/>
              </w:rPr>
              <w:t>Wongsomboon</w:t>
            </w:r>
            <w:proofErr w:type="spellEnd"/>
            <w:r w:rsidR="00A44B3A" w:rsidRPr="00A44B3A">
              <w:rPr>
                <w:rFonts w:ascii="Garamond" w:hAnsi="Garamond"/>
                <w:sz w:val="24"/>
                <w:szCs w:val="24"/>
              </w:rPr>
              <w:t xml:space="preserve"> (2016), Victoria Bryant (2015), Gustavo Lara (2014), Lori Burmeister (2014), Melissa Flores (2014), Kelly Bauer (2013), Christina Walter (2012), ? Denny McDonald (2012), Mallory Barker (2012), Katrina Powell (2011), Steven Gunther (2011)</w:t>
            </w:r>
          </w:p>
        </w:tc>
      </w:tr>
      <w:tr w:rsidR="00A44B3A" w:rsidRPr="00A44B3A" w14:paraId="1EDB78CE" w14:textId="77777777" w:rsidTr="007E0683">
        <w:tc>
          <w:tcPr>
            <w:tcW w:w="9455" w:type="dxa"/>
            <w:gridSpan w:val="3"/>
          </w:tcPr>
          <w:p w14:paraId="018322D2" w14:textId="184773EF" w:rsidR="00A44B3A" w:rsidRPr="00A44B3A" w:rsidRDefault="00A44B3A" w:rsidP="0099606E">
            <w:pPr>
              <w:spacing w:before="120" w:after="60" w:line="252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44B3A">
              <w:rPr>
                <w:rFonts w:ascii="Garamond" w:hAnsi="Garamond"/>
                <w:b/>
                <w:sz w:val="24"/>
                <w:szCs w:val="24"/>
              </w:rPr>
              <w:lastRenderedPageBreak/>
              <w:t>Doctor of Philosophy in Psychology Committee Memberships</w:t>
            </w:r>
          </w:p>
        </w:tc>
      </w:tr>
      <w:tr w:rsidR="00A44B3A" w:rsidRPr="00A44B3A" w14:paraId="2BCD5687" w14:textId="77777777" w:rsidTr="00A44B3A">
        <w:tc>
          <w:tcPr>
            <w:tcW w:w="455" w:type="dxa"/>
          </w:tcPr>
          <w:p w14:paraId="68647E60" w14:textId="77777777" w:rsidR="00A44B3A" w:rsidRPr="00A44B3A" w:rsidRDefault="00A44B3A" w:rsidP="00ED43C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0" w:type="dxa"/>
            <w:gridSpan w:val="2"/>
          </w:tcPr>
          <w:p w14:paraId="72511631" w14:textId="595B42F2" w:rsidR="00A44B3A" w:rsidRPr="00A44B3A" w:rsidRDefault="00A44B3A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Comprehensive Exam: Elaine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Perea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(2007), Anna Kratz (2006)</w:t>
            </w:r>
          </w:p>
        </w:tc>
      </w:tr>
      <w:tr w:rsidR="00A44B3A" w:rsidRPr="00A44B3A" w14:paraId="6A0E66D2" w14:textId="77777777" w:rsidTr="00A44B3A">
        <w:tc>
          <w:tcPr>
            <w:tcW w:w="455" w:type="dxa"/>
          </w:tcPr>
          <w:p w14:paraId="28AB0176" w14:textId="77777777" w:rsidR="00A44B3A" w:rsidRPr="00A44B3A" w:rsidRDefault="00A44B3A" w:rsidP="00ED43C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0" w:type="dxa"/>
            <w:gridSpan w:val="2"/>
          </w:tcPr>
          <w:p w14:paraId="4363E329" w14:textId="2371B77C" w:rsidR="00A44B3A" w:rsidRPr="00A44B3A" w:rsidRDefault="00A44B3A" w:rsidP="00ED43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Dissertation Defense: Elaine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Perea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(2010), Ryan Wright (2007)</w:t>
            </w:r>
          </w:p>
        </w:tc>
      </w:tr>
      <w:tr w:rsidR="00A44B3A" w:rsidRPr="00A44B3A" w14:paraId="4371D656" w14:textId="77777777" w:rsidTr="007E0683">
        <w:tc>
          <w:tcPr>
            <w:tcW w:w="9455" w:type="dxa"/>
            <w:gridSpan w:val="3"/>
          </w:tcPr>
          <w:p w14:paraId="17BCDCDD" w14:textId="418F1266" w:rsidR="00A44B3A" w:rsidRDefault="00A44B3A" w:rsidP="0099606E">
            <w:pPr>
              <w:spacing w:before="120" w:after="60" w:line="252" w:lineRule="auto"/>
              <w:rPr>
                <w:rFonts w:ascii="Garamond" w:hAnsi="Garamond"/>
                <w:sz w:val="24"/>
                <w:szCs w:val="24"/>
              </w:rPr>
            </w:pPr>
            <w:r w:rsidRPr="00A44B3A">
              <w:rPr>
                <w:rFonts w:ascii="Garamond" w:hAnsi="Garamond"/>
                <w:b/>
                <w:sz w:val="24"/>
                <w:szCs w:val="24"/>
              </w:rPr>
              <w:t xml:space="preserve">Doctor of Philosophy in </w:t>
            </w:r>
            <w:r>
              <w:rPr>
                <w:rFonts w:ascii="Garamond" w:hAnsi="Garamond"/>
                <w:b/>
                <w:sz w:val="24"/>
                <w:szCs w:val="24"/>
              </w:rPr>
              <w:t>Communications</w:t>
            </w:r>
            <w:r w:rsidRPr="00A44B3A">
              <w:rPr>
                <w:rFonts w:ascii="Garamond" w:hAnsi="Garamond"/>
                <w:b/>
                <w:sz w:val="24"/>
                <w:szCs w:val="24"/>
              </w:rPr>
              <w:t xml:space="preserve"> Committee Memberships</w:t>
            </w:r>
          </w:p>
        </w:tc>
      </w:tr>
      <w:tr w:rsidR="00A44B3A" w:rsidRPr="00A44B3A" w14:paraId="48A03E45" w14:textId="77777777" w:rsidTr="00A44B3A">
        <w:tc>
          <w:tcPr>
            <w:tcW w:w="455" w:type="dxa"/>
          </w:tcPr>
          <w:p w14:paraId="2A9FBD18" w14:textId="77777777" w:rsidR="00A44B3A" w:rsidRPr="00A44B3A" w:rsidRDefault="00A44B3A" w:rsidP="00A44B3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0" w:type="dxa"/>
            <w:gridSpan w:val="2"/>
          </w:tcPr>
          <w:p w14:paraId="4D26127E" w14:textId="5BFDF1A2" w:rsidR="00A44B3A" w:rsidRDefault="00A44B3A" w:rsidP="00A44B3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Comprehensive Exam: Lisa Van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Raalte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(2016)</w:t>
            </w:r>
          </w:p>
        </w:tc>
      </w:tr>
      <w:tr w:rsidR="00A44B3A" w:rsidRPr="00A44B3A" w14:paraId="6926C526" w14:textId="77777777" w:rsidTr="00A44B3A">
        <w:tc>
          <w:tcPr>
            <w:tcW w:w="455" w:type="dxa"/>
          </w:tcPr>
          <w:p w14:paraId="3D3B4AB3" w14:textId="77777777" w:rsidR="00A44B3A" w:rsidRPr="00A44B3A" w:rsidRDefault="00A44B3A" w:rsidP="00A44B3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0" w:type="dxa"/>
            <w:gridSpan w:val="2"/>
          </w:tcPr>
          <w:p w14:paraId="26AD807B" w14:textId="26428DB2" w:rsidR="00A44B3A" w:rsidRDefault="00A44B3A" w:rsidP="00A44B3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Dissertation Defense: </w:t>
            </w:r>
            <w:r w:rsidR="007225B2">
              <w:rPr>
                <w:rFonts w:ascii="Garamond" w:hAnsi="Garamond"/>
                <w:sz w:val="24"/>
                <w:szCs w:val="24"/>
              </w:rPr>
              <w:t xml:space="preserve">Lisa Van </w:t>
            </w:r>
            <w:proofErr w:type="spellStart"/>
            <w:r w:rsidR="007225B2">
              <w:rPr>
                <w:rFonts w:ascii="Garamond" w:hAnsi="Garamond"/>
                <w:sz w:val="24"/>
                <w:szCs w:val="24"/>
              </w:rPr>
              <w:t>Raalte</w:t>
            </w:r>
            <w:proofErr w:type="spellEnd"/>
            <w:r w:rsidR="007225B2">
              <w:rPr>
                <w:rFonts w:ascii="Garamond" w:hAnsi="Garamond"/>
                <w:sz w:val="24"/>
                <w:szCs w:val="24"/>
              </w:rPr>
              <w:t xml:space="preserve"> (2017)</w:t>
            </w:r>
          </w:p>
        </w:tc>
      </w:tr>
    </w:tbl>
    <w:p w14:paraId="58B966F1" w14:textId="77777777" w:rsidR="007966D1" w:rsidRPr="00473C5C" w:rsidRDefault="007966D1" w:rsidP="007644A8">
      <w:pPr>
        <w:tabs>
          <w:tab w:val="left" w:pos="-720"/>
          <w:tab w:val="left" w:pos="270"/>
          <w:tab w:val="left" w:pos="1620"/>
        </w:tabs>
        <w:spacing w:before="240" w:after="120" w:line="252" w:lineRule="auto"/>
        <w:ind w:left="1627" w:hanging="1627"/>
        <w:rPr>
          <w:rFonts w:ascii="Garamond" w:hAnsi="Garamond"/>
          <w:b/>
          <w:i/>
          <w:sz w:val="24"/>
          <w:szCs w:val="24"/>
        </w:rPr>
      </w:pPr>
      <w:r w:rsidRPr="00473C5C">
        <w:rPr>
          <w:rFonts w:ascii="Garamond" w:hAnsi="Garamond"/>
          <w:b/>
          <w:i/>
          <w:sz w:val="24"/>
          <w:szCs w:val="24"/>
        </w:rPr>
        <w:t>COURSES TAUGHT</w:t>
      </w:r>
      <w:r w:rsidR="007260D6">
        <w:rPr>
          <w:rFonts w:ascii="Garamond" w:hAnsi="Garamond"/>
          <w:b/>
          <w:i/>
          <w:sz w:val="24"/>
          <w:szCs w:val="24"/>
        </w:rPr>
        <w:t xml:space="preserve"> (1997 to present)</w:t>
      </w:r>
    </w:p>
    <w:p w14:paraId="5BAF03D1" w14:textId="1F40E7E8" w:rsidR="00AF0495" w:rsidRPr="007260D6" w:rsidRDefault="00AF0495" w:rsidP="007225B2">
      <w:pPr>
        <w:tabs>
          <w:tab w:val="left" w:pos="1620"/>
          <w:tab w:val="left" w:pos="7650"/>
        </w:tabs>
        <w:spacing w:line="252" w:lineRule="auto"/>
        <w:ind w:left="270"/>
        <w:rPr>
          <w:rFonts w:ascii="Garamond" w:hAnsi="Garamond"/>
          <w:b/>
          <w:sz w:val="24"/>
          <w:szCs w:val="24"/>
        </w:rPr>
      </w:pPr>
      <w:r w:rsidRPr="007260D6">
        <w:rPr>
          <w:rFonts w:ascii="Garamond" w:hAnsi="Garamond"/>
          <w:b/>
          <w:sz w:val="24"/>
          <w:szCs w:val="24"/>
        </w:rPr>
        <w:t>Undergraduate Level</w:t>
      </w:r>
      <w:r w:rsidR="007225B2">
        <w:rPr>
          <w:rFonts w:ascii="Garamond" w:hAnsi="Garamond"/>
          <w:b/>
          <w:sz w:val="24"/>
          <w:szCs w:val="24"/>
        </w:rPr>
        <w:tab/>
        <w:t xml:space="preserve"># </w:t>
      </w:r>
      <w:r w:rsidR="00E102BE">
        <w:rPr>
          <w:rFonts w:ascii="Garamond" w:hAnsi="Garamond"/>
          <w:b/>
          <w:sz w:val="24"/>
          <w:szCs w:val="24"/>
        </w:rPr>
        <w:t xml:space="preserve">Semesters </w:t>
      </w:r>
      <w:r w:rsidR="00A44B3A">
        <w:rPr>
          <w:rFonts w:ascii="Garamond" w:hAnsi="Garamond"/>
          <w:b/>
          <w:sz w:val="24"/>
          <w:szCs w:val="24"/>
        </w:rPr>
        <w:t>T</w:t>
      </w:r>
      <w:r w:rsidR="00E102BE">
        <w:rPr>
          <w:rFonts w:ascii="Garamond" w:hAnsi="Garamond"/>
          <w:b/>
          <w:sz w:val="24"/>
          <w:szCs w:val="24"/>
        </w:rPr>
        <w:t>aught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0"/>
        <w:gridCol w:w="5945"/>
        <w:gridCol w:w="1530"/>
      </w:tblGrid>
      <w:tr w:rsidR="00E102BE" w:rsidRPr="00B45334" w14:paraId="0BC2D1A3" w14:textId="73E66DCA" w:rsidTr="00286958">
        <w:tc>
          <w:tcPr>
            <w:tcW w:w="1710" w:type="dxa"/>
          </w:tcPr>
          <w:p w14:paraId="7E7D9D16" w14:textId="77777777" w:rsidR="00E102BE" w:rsidRPr="00B45334" w:rsidRDefault="00E102BE" w:rsidP="00E102BE">
            <w:pPr>
              <w:tabs>
                <w:tab w:val="left" w:pos="792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PGS 304</w:t>
            </w:r>
          </w:p>
        </w:tc>
        <w:tc>
          <w:tcPr>
            <w:tcW w:w="5945" w:type="dxa"/>
          </w:tcPr>
          <w:p w14:paraId="340054D2" w14:textId="77777777" w:rsidR="00E102BE" w:rsidRPr="00B45334" w:rsidRDefault="00E102BE" w:rsidP="00E102BE">
            <w:pPr>
              <w:tabs>
                <w:tab w:val="left" w:pos="7920"/>
              </w:tabs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Effective Thinking</w:t>
            </w:r>
          </w:p>
        </w:tc>
        <w:tc>
          <w:tcPr>
            <w:tcW w:w="1530" w:type="dxa"/>
          </w:tcPr>
          <w:p w14:paraId="6A0EC3C2" w14:textId="5442263E" w:rsidR="00E102BE" w:rsidRPr="00B45334" w:rsidRDefault="00E102BE" w:rsidP="00286958">
            <w:pPr>
              <w:tabs>
                <w:tab w:val="left" w:pos="7920"/>
              </w:tabs>
              <w:spacing w:before="60"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E102BE" w:rsidRPr="00B45334" w14:paraId="0B956615" w14:textId="5378E089" w:rsidTr="007B1DC3">
        <w:tc>
          <w:tcPr>
            <w:tcW w:w="1710" w:type="dxa"/>
            <w:shd w:val="clear" w:color="auto" w:fill="auto"/>
          </w:tcPr>
          <w:p w14:paraId="4BF1096B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325</w:t>
            </w:r>
          </w:p>
        </w:tc>
        <w:tc>
          <w:tcPr>
            <w:tcW w:w="5945" w:type="dxa"/>
            <w:shd w:val="clear" w:color="auto" w:fill="auto"/>
          </w:tcPr>
          <w:p w14:paraId="79033857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Physiological Psychology</w:t>
            </w:r>
          </w:p>
        </w:tc>
        <w:tc>
          <w:tcPr>
            <w:tcW w:w="1530" w:type="dxa"/>
            <w:shd w:val="clear" w:color="auto" w:fill="auto"/>
          </w:tcPr>
          <w:p w14:paraId="5F4AD9A9" w14:textId="123C99D1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27</w:t>
            </w:r>
          </w:p>
        </w:tc>
      </w:tr>
      <w:tr w:rsidR="00E102BE" w:rsidRPr="00B45334" w14:paraId="521CB85A" w14:textId="558D05D4" w:rsidTr="007B1DC3">
        <w:tc>
          <w:tcPr>
            <w:tcW w:w="1710" w:type="dxa"/>
            <w:shd w:val="clear" w:color="auto" w:fill="auto"/>
          </w:tcPr>
          <w:p w14:paraId="7D79EC7F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369</w:t>
            </w:r>
          </w:p>
        </w:tc>
        <w:tc>
          <w:tcPr>
            <w:tcW w:w="5945" w:type="dxa"/>
            <w:shd w:val="clear" w:color="auto" w:fill="auto"/>
          </w:tcPr>
          <w:p w14:paraId="4972BF2B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Biology of Human Sexuality</w:t>
            </w:r>
          </w:p>
        </w:tc>
        <w:tc>
          <w:tcPr>
            <w:tcW w:w="1530" w:type="dxa"/>
            <w:shd w:val="clear" w:color="auto" w:fill="auto"/>
          </w:tcPr>
          <w:p w14:paraId="1E258343" w14:textId="37DFD8E9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</w:tr>
      <w:tr w:rsidR="00E102BE" w:rsidRPr="00B45334" w14:paraId="5FA42EAB" w14:textId="202974BD" w:rsidTr="00286958">
        <w:tc>
          <w:tcPr>
            <w:tcW w:w="1710" w:type="dxa"/>
          </w:tcPr>
          <w:p w14:paraId="32D92578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394</w:t>
            </w:r>
          </w:p>
        </w:tc>
        <w:tc>
          <w:tcPr>
            <w:tcW w:w="5945" w:type="dxa"/>
          </w:tcPr>
          <w:p w14:paraId="4F7F3F17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Special Topics: Biology of Human Sexuality</w:t>
            </w:r>
          </w:p>
        </w:tc>
        <w:tc>
          <w:tcPr>
            <w:tcW w:w="1530" w:type="dxa"/>
          </w:tcPr>
          <w:p w14:paraId="71703081" w14:textId="219135AB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E102BE" w:rsidRPr="00B45334" w14:paraId="20610629" w14:textId="7801A764" w:rsidTr="00286958">
        <w:tc>
          <w:tcPr>
            <w:tcW w:w="1710" w:type="dxa"/>
          </w:tcPr>
          <w:p w14:paraId="389F43BE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394</w:t>
            </w:r>
          </w:p>
        </w:tc>
        <w:tc>
          <w:tcPr>
            <w:tcW w:w="5945" w:type="dxa"/>
          </w:tcPr>
          <w:p w14:paraId="50F69FE5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Special Topics: Undergraduate Teaching Assistant</w:t>
            </w:r>
          </w:p>
        </w:tc>
        <w:tc>
          <w:tcPr>
            <w:tcW w:w="1530" w:type="dxa"/>
          </w:tcPr>
          <w:p w14:paraId="727FA222" w14:textId="5AC49E7C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E102BE" w:rsidRPr="00B45334" w14:paraId="689D030C" w14:textId="257BE777" w:rsidTr="00286958">
        <w:tc>
          <w:tcPr>
            <w:tcW w:w="1710" w:type="dxa"/>
          </w:tcPr>
          <w:p w14:paraId="453610EF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399</w:t>
            </w:r>
          </w:p>
        </w:tc>
        <w:tc>
          <w:tcPr>
            <w:tcW w:w="5945" w:type="dxa"/>
          </w:tcPr>
          <w:p w14:paraId="463489F3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Supervised Research</w:t>
            </w:r>
          </w:p>
        </w:tc>
        <w:tc>
          <w:tcPr>
            <w:tcW w:w="1530" w:type="dxa"/>
          </w:tcPr>
          <w:p w14:paraId="1D6B967A" w14:textId="7357C791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41</w:t>
            </w:r>
          </w:p>
        </w:tc>
      </w:tr>
      <w:tr w:rsidR="00E102BE" w:rsidRPr="00B45334" w14:paraId="70F278C2" w14:textId="43787C6B" w:rsidTr="00286958">
        <w:tc>
          <w:tcPr>
            <w:tcW w:w="1710" w:type="dxa"/>
          </w:tcPr>
          <w:p w14:paraId="6A8AC00B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425</w:t>
            </w:r>
          </w:p>
        </w:tc>
        <w:tc>
          <w:tcPr>
            <w:tcW w:w="5945" w:type="dxa"/>
          </w:tcPr>
          <w:p w14:paraId="67F65A48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Biological Bases of Behavior</w:t>
            </w:r>
          </w:p>
        </w:tc>
        <w:tc>
          <w:tcPr>
            <w:tcW w:w="1530" w:type="dxa"/>
          </w:tcPr>
          <w:p w14:paraId="0049F442" w14:textId="0990055B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E102BE" w:rsidRPr="00B45334" w14:paraId="2D9C3F68" w14:textId="302C4438" w:rsidTr="00286958">
        <w:tc>
          <w:tcPr>
            <w:tcW w:w="1710" w:type="dxa"/>
          </w:tcPr>
          <w:p w14:paraId="210FAD4E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470</w:t>
            </w:r>
          </w:p>
        </w:tc>
        <w:tc>
          <w:tcPr>
            <w:tcW w:w="5945" w:type="dxa"/>
          </w:tcPr>
          <w:p w14:paraId="71784281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Psychopharmacology</w:t>
            </w:r>
          </w:p>
        </w:tc>
        <w:tc>
          <w:tcPr>
            <w:tcW w:w="1530" w:type="dxa"/>
          </w:tcPr>
          <w:p w14:paraId="2D41F3AF" w14:textId="752A3B50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</w:tr>
      <w:tr w:rsidR="00E102BE" w:rsidRPr="00B45334" w14:paraId="7A426855" w14:textId="562E528B" w:rsidTr="00286958">
        <w:tc>
          <w:tcPr>
            <w:tcW w:w="1710" w:type="dxa"/>
          </w:tcPr>
          <w:p w14:paraId="5E394C06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492</w:t>
            </w:r>
          </w:p>
        </w:tc>
        <w:tc>
          <w:tcPr>
            <w:tcW w:w="5945" w:type="dxa"/>
          </w:tcPr>
          <w:p w14:paraId="57267AD0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Honors Directed Study</w:t>
            </w:r>
          </w:p>
        </w:tc>
        <w:tc>
          <w:tcPr>
            <w:tcW w:w="1530" w:type="dxa"/>
          </w:tcPr>
          <w:p w14:paraId="4A2193C2" w14:textId="57F1EFB9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</w:tr>
      <w:tr w:rsidR="00E102BE" w:rsidRPr="00B45334" w14:paraId="55053670" w14:textId="052E5D96" w:rsidTr="00286958">
        <w:tc>
          <w:tcPr>
            <w:tcW w:w="1710" w:type="dxa"/>
          </w:tcPr>
          <w:p w14:paraId="60A97EDC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493</w:t>
            </w:r>
          </w:p>
        </w:tc>
        <w:tc>
          <w:tcPr>
            <w:tcW w:w="5945" w:type="dxa"/>
          </w:tcPr>
          <w:p w14:paraId="6174B308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Honors Thesis</w:t>
            </w:r>
          </w:p>
        </w:tc>
        <w:tc>
          <w:tcPr>
            <w:tcW w:w="1530" w:type="dxa"/>
          </w:tcPr>
          <w:p w14:paraId="5EC8EA61" w14:textId="77867E9F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</w:tr>
      <w:tr w:rsidR="00E102BE" w:rsidRPr="00B45334" w14:paraId="2825E437" w14:textId="5CD46F7E" w:rsidTr="00286958">
        <w:tc>
          <w:tcPr>
            <w:tcW w:w="1710" w:type="dxa"/>
          </w:tcPr>
          <w:p w14:paraId="44063C2E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494</w:t>
            </w:r>
          </w:p>
        </w:tc>
        <w:tc>
          <w:tcPr>
            <w:tcW w:w="5945" w:type="dxa"/>
          </w:tcPr>
          <w:p w14:paraId="3E3F9437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Special Topics: Drugs and Human Behavior</w:t>
            </w:r>
          </w:p>
        </w:tc>
        <w:tc>
          <w:tcPr>
            <w:tcW w:w="1530" w:type="dxa"/>
          </w:tcPr>
          <w:p w14:paraId="5CC60FF6" w14:textId="7DB4819C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E102BE" w:rsidRPr="00B45334" w14:paraId="2A1FAD6A" w14:textId="355F2C61" w:rsidTr="007B1DC3">
        <w:tc>
          <w:tcPr>
            <w:tcW w:w="1710" w:type="dxa"/>
            <w:shd w:val="clear" w:color="auto" w:fill="auto"/>
          </w:tcPr>
          <w:p w14:paraId="50B0CA7A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494</w:t>
            </w:r>
          </w:p>
        </w:tc>
        <w:tc>
          <w:tcPr>
            <w:tcW w:w="5945" w:type="dxa"/>
            <w:shd w:val="clear" w:color="auto" w:fill="auto"/>
          </w:tcPr>
          <w:p w14:paraId="29548283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Special Topics: Drugs, Pleasure, and Craving</w:t>
            </w:r>
          </w:p>
        </w:tc>
        <w:tc>
          <w:tcPr>
            <w:tcW w:w="1530" w:type="dxa"/>
            <w:shd w:val="clear" w:color="auto" w:fill="auto"/>
          </w:tcPr>
          <w:p w14:paraId="1F36612D" w14:textId="10DD3496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E102BE" w:rsidRPr="00B45334" w14:paraId="3F4E310E" w14:textId="043AD052" w:rsidTr="00286958">
        <w:tc>
          <w:tcPr>
            <w:tcW w:w="1710" w:type="dxa"/>
          </w:tcPr>
          <w:p w14:paraId="1C4C7C79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494</w:t>
            </w:r>
          </w:p>
        </w:tc>
        <w:tc>
          <w:tcPr>
            <w:tcW w:w="5945" w:type="dxa"/>
          </w:tcPr>
          <w:p w14:paraId="3D4FF3F1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Special Topics: Brain Damage and Recovery of Function</w:t>
            </w:r>
          </w:p>
        </w:tc>
        <w:tc>
          <w:tcPr>
            <w:tcW w:w="1530" w:type="dxa"/>
          </w:tcPr>
          <w:p w14:paraId="5F568C84" w14:textId="11371C29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E102BE" w:rsidRPr="00B45334" w14:paraId="04CECF77" w14:textId="16597CAC" w:rsidTr="00286958">
        <w:tc>
          <w:tcPr>
            <w:tcW w:w="1710" w:type="dxa"/>
          </w:tcPr>
          <w:p w14:paraId="35BCAB05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498</w:t>
            </w:r>
          </w:p>
        </w:tc>
        <w:tc>
          <w:tcPr>
            <w:tcW w:w="5945" w:type="dxa"/>
          </w:tcPr>
          <w:p w14:paraId="21F9BCDB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Professional Seminar</w:t>
            </w:r>
          </w:p>
        </w:tc>
        <w:tc>
          <w:tcPr>
            <w:tcW w:w="1530" w:type="dxa"/>
          </w:tcPr>
          <w:p w14:paraId="0210885D" w14:textId="0A40172E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</w:tr>
      <w:tr w:rsidR="00E102BE" w:rsidRPr="00B45334" w14:paraId="72AEC484" w14:textId="4F4BFBE6" w:rsidTr="00286958">
        <w:tc>
          <w:tcPr>
            <w:tcW w:w="1710" w:type="dxa"/>
          </w:tcPr>
          <w:p w14:paraId="0CF9BAA9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PSY 499</w:t>
            </w:r>
          </w:p>
        </w:tc>
        <w:tc>
          <w:tcPr>
            <w:tcW w:w="5945" w:type="dxa"/>
          </w:tcPr>
          <w:p w14:paraId="637AA23C" w14:textId="77777777" w:rsidR="00E102BE" w:rsidRPr="00B45334" w:rsidRDefault="00E102BE" w:rsidP="00E102BE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B45334">
              <w:rPr>
                <w:rFonts w:ascii="Garamond" w:hAnsi="Garamond"/>
                <w:sz w:val="24"/>
                <w:szCs w:val="24"/>
              </w:rPr>
              <w:t>Individualized Instruction</w:t>
            </w:r>
          </w:p>
        </w:tc>
        <w:tc>
          <w:tcPr>
            <w:tcW w:w="1530" w:type="dxa"/>
          </w:tcPr>
          <w:p w14:paraId="310B9587" w14:textId="623CF105" w:rsidR="00E102BE" w:rsidRPr="00B45334" w:rsidRDefault="00E102BE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28</w:t>
            </w:r>
          </w:p>
        </w:tc>
      </w:tr>
    </w:tbl>
    <w:p w14:paraId="212139A5" w14:textId="0A4F251B" w:rsidR="00AF0495" w:rsidRPr="007260D6" w:rsidRDefault="00AF0495" w:rsidP="007225B2">
      <w:pPr>
        <w:tabs>
          <w:tab w:val="left" w:pos="1980"/>
          <w:tab w:val="left" w:pos="7650"/>
          <w:tab w:val="left" w:pos="7920"/>
        </w:tabs>
        <w:spacing w:before="60" w:line="252" w:lineRule="auto"/>
        <w:ind w:firstLine="274"/>
        <w:rPr>
          <w:rFonts w:ascii="Garamond" w:hAnsi="Garamond"/>
          <w:b/>
          <w:sz w:val="24"/>
          <w:szCs w:val="24"/>
        </w:rPr>
      </w:pPr>
      <w:r w:rsidRPr="007260D6">
        <w:rPr>
          <w:rFonts w:ascii="Garamond" w:hAnsi="Garamond"/>
          <w:b/>
          <w:sz w:val="24"/>
          <w:szCs w:val="24"/>
        </w:rPr>
        <w:t>Graduate Level</w:t>
      </w:r>
      <w:r w:rsidR="00E102BE">
        <w:rPr>
          <w:rFonts w:ascii="Garamond" w:hAnsi="Garamond"/>
          <w:b/>
          <w:sz w:val="24"/>
          <w:szCs w:val="24"/>
        </w:rPr>
        <w:tab/>
      </w:r>
      <w:r w:rsidR="00E102BE">
        <w:rPr>
          <w:rFonts w:ascii="Garamond" w:hAnsi="Garamond"/>
          <w:b/>
          <w:sz w:val="24"/>
          <w:szCs w:val="24"/>
        </w:rPr>
        <w:tab/>
      </w:r>
      <w:r w:rsidR="007225B2">
        <w:rPr>
          <w:rFonts w:ascii="Garamond" w:hAnsi="Garamond"/>
          <w:b/>
          <w:sz w:val="24"/>
          <w:szCs w:val="24"/>
        </w:rPr>
        <w:t xml:space="preserve"># </w:t>
      </w:r>
      <w:r w:rsidR="00286958">
        <w:rPr>
          <w:rFonts w:ascii="Garamond" w:hAnsi="Garamond"/>
          <w:b/>
          <w:sz w:val="24"/>
          <w:szCs w:val="24"/>
        </w:rPr>
        <w:t xml:space="preserve">Semesters </w:t>
      </w:r>
      <w:r w:rsidR="00A44B3A">
        <w:rPr>
          <w:rFonts w:ascii="Garamond" w:hAnsi="Garamond"/>
          <w:b/>
          <w:sz w:val="24"/>
          <w:szCs w:val="24"/>
        </w:rPr>
        <w:t>T</w:t>
      </w:r>
      <w:r w:rsidR="00286958">
        <w:rPr>
          <w:rFonts w:ascii="Garamond" w:hAnsi="Garamond"/>
          <w:b/>
          <w:sz w:val="24"/>
          <w:szCs w:val="24"/>
        </w:rPr>
        <w:t>aught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5"/>
        <w:gridCol w:w="5940"/>
        <w:gridCol w:w="1530"/>
      </w:tblGrid>
      <w:tr w:rsidR="00286958" w:rsidRPr="00286958" w14:paraId="67383E9E" w14:textId="4BC91053" w:rsidTr="00286958">
        <w:tc>
          <w:tcPr>
            <w:tcW w:w="1715" w:type="dxa"/>
          </w:tcPr>
          <w:p w14:paraId="0F27C4B6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580</w:t>
            </w:r>
          </w:p>
        </w:tc>
        <w:tc>
          <w:tcPr>
            <w:tcW w:w="5940" w:type="dxa"/>
          </w:tcPr>
          <w:p w14:paraId="03B238C3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Practicum</w:t>
            </w:r>
          </w:p>
        </w:tc>
        <w:tc>
          <w:tcPr>
            <w:tcW w:w="1530" w:type="dxa"/>
          </w:tcPr>
          <w:p w14:paraId="7B8425C0" w14:textId="6F820878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</w:tr>
      <w:tr w:rsidR="00286958" w:rsidRPr="00286958" w14:paraId="6FC109D8" w14:textId="17A942A5" w:rsidTr="00286958">
        <w:tc>
          <w:tcPr>
            <w:tcW w:w="1715" w:type="dxa"/>
          </w:tcPr>
          <w:p w14:paraId="73C732EC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590</w:t>
            </w:r>
          </w:p>
        </w:tc>
        <w:tc>
          <w:tcPr>
            <w:tcW w:w="5940" w:type="dxa"/>
          </w:tcPr>
          <w:p w14:paraId="3BF98DC8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Readings and Conference</w:t>
            </w:r>
          </w:p>
        </w:tc>
        <w:tc>
          <w:tcPr>
            <w:tcW w:w="1530" w:type="dxa"/>
          </w:tcPr>
          <w:p w14:paraId="536E6C36" w14:textId="799E72AF" w:rsidR="00286958" w:rsidRPr="00286958" w:rsidRDefault="00C62877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286958" w:rsidRPr="00286958" w14:paraId="7B0BC89E" w14:textId="4E3A3D44" w:rsidTr="007B1DC3">
        <w:tc>
          <w:tcPr>
            <w:tcW w:w="1715" w:type="dxa"/>
            <w:shd w:val="clear" w:color="auto" w:fill="auto"/>
          </w:tcPr>
          <w:p w14:paraId="5BA39BA7" w14:textId="77777777" w:rsidR="00286958" w:rsidRPr="005D7B6A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5D7B6A">
              <w:rPr>
                <w:rFonts w:ascii="Garamond" w:hAnsi="Garamond"/>
                <w:sz w:val="24"/>
                <w:szCs w:val="24"/>
              </w:rPr>
              <w:t>PSY 592</w:t>
            </w:r>
          </w:p>
        </w:tc>
        <w:tc>
          <w:tcPr>
            <w:tcW w:w="5940" w:type="dxa"/>
            <w:shd w:val="clear" w:color="auto" w:fill="auto"/>
          </w:tcPr>
          <w:p w14:paraId="2E973CFF" w14:textId="77777777" w:rsidR="00286958" w:rsidRPr="005D7B6A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5D7B6A">
              <w:rPr>
                <w:rFonts w:ascii="Garamond" w:hAnsi="Garamond"/>
                <w:sz w:val="24"/>
                <w:szCs w:val="24"/>
              </w:rPr>
              <w:t>Research</w:t>
            </w:r>
          </w:p>
        </w:tc>
        <w:tc>
          <w:tcPr>
            <w:tcW w:w="1530" w:type="dxa"/>
            <w:shd w:val="clear" w:color="auto" w:fill="auto"/>
          </w:tcPr>
          <w:p w14:paraId="2B4D37E4" w14:textId="4AD48A90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5D7B6A">
              <w:rPr>
                <w:rFonts w:ascii="Garamond" w:hAnsi="Garamond"/>
                <w:sz w:val="24"/>
                <w:szCs w:val="24"/>
              </w:rPr>
              <w:t>19</w:t>
            </w:r>
          </w:p>
        </w:tc>
      </w:tr>
      <w:tr w:rsidR="00286958" w:rsidRPr="00286958" w14:paraId="0839B420" w14:textId="4C65E5AB" w:rsidTr="007B1DC3">
        <w:tc>
          <w:tcPr>
            <w:tcW w:w="1715" w:type="dxa"/>
            <w:shd w:val="clear" w:color="auto" w:fill="auto"/>
          </w:tcPr>
          <w:p w14:paraId="0E1C4844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593</w:t>
            </w:r>
          </w:p>
        </w:tc>
        <w:tc>
          <w:tcPr>
            <w:tcW w:w="5940" w:type="dxa"/>
            <w:shd w:val="clear" w:color="auto" w:fill="auto"/>
          </w:tcPr>
          <w:p w14:paraId="6E0D1DB6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Applied Project</w:t>
            </w:r>
          </w:p>
        </w:tc>
        <w:tc>
          <w:tcPr>
            <w:tcW w:w="1530" w:type="dxa"/>
            <w:shd w:val="clear" w:color="auto" w:fill="auto"/>
          </w:tcPr>
          <w:p w14:paraId="7C28A1AA" w14:textId="56D4812A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="00286958" w:rsidRPr="00286958" w14:paraId="34A69E99" w14:textId="3DCF0113" w:rsidTr="007B1DC3">
        <w:tc>
          <w:tcPr>
            <w:tcW w:w="1715" w:type="dxa"/>
            <w:shd w:val="clear" w:color="auto" w:fill="auto"/>
          </w:tcPr>
          <w:p w14:paraId="28BFDD68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595</w:t>
            </w:r>
          </w:p>
        </w:tc>
        <w:tc>
          <w:tcPr>
            <w:tcW w:w="5940" w:type="dxa"/>
            <w:shd w:val="clear" w:color="auto" w:fill="auto"/>
          </w:tcPr>
          <w:p w14:paraId="639DB7F2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Continuing Registration</w:t>
            </w:r>
          </w:p>
        </w:tc>
        <w:tc>
          <w:tcPr>
            <w:tcW w:w="1530" w:type="dxa"/>
            <w:shd w:val="clear" w:color="auto" w:fill="auto"/>
          </w:tcPr>
          <w:p w14:paraId="49691BBB" w14:textId="221E25D7" w:rsidR="00286958" w:rsidRPr="00286958" w:rsidRDefault="00C62877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</w:tr>
      <w:tr w:rsidR="005D7B6A" w:rsidRPr="00286958" w14:paraId="2B5AB3DF" w14:textId="77777777" w:rsidTr="005D7B6A">
        <w:tc>
          <w:tcPr>
            <w:tcW w:w="1715" w:type="dxa"/>
            <w:shd w:val="clear" w:color="auto" w:fill="auto"/>
          </w:tcPr>
          <w:p w14:paraId="3B4EFE2F" w14:textId="653FC8F7" w:rsidR="005D7B6A" w:rsidRDefault="005D7B6A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PSY 598</w:t>
            </w:r>
          </w:p>
        </w:tc>
        <w:tc>
          <w:tcPr>
            <w:tcW w:w="5940" w:type="dxa"/>
            <w:shd w:val="clear" w:color="auto" w:fill="auto"/>
          </w:tcPr>
          <w:p w14:paraId="607A157B" w14:textId="0E157751" w:rsidR="005D7B6A" w:rsidRDefault="005D7B6A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Special Topics: Social Neuroscience</w:t>
            </w:r>
          </w:p>
        </w:tc>
        <w:tc>
          <w:tcPr>
            <w:tcW w:w="1530" w:type="dxa"/>
            <w:shd w:val="clear" w:color="auto" w:fill="auto"/>
          </w:tcPr>
          <w:p w14:paraId="469709AB" w14:textId="688F0B3B" w:rsidR="005D7B6A" w:rsidRDefault="005D7B6A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286958" w:rsidRPr="00286958" w14:paraId="401CF0FC" w14:textId="77777777" w:rsidTr="007B1DC3">
        <w:tc>
          <w:tcPr>
            <w:tcW w:w="1715" w:type="dxa"/>
            <w:shd w:val="clear" w:color="auto" w:fill="auto"/>
          </w:tcPr>
          <w:p w14:paraId="1C956DBE" w14:textId="4C8386EA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PSY 598</w:t>
            </w:r>
          </w:p>
        </w:tc>
        <w:tc>
          <w:tcPr>
            <w:tcW w:w="5940" w:type="dxa"/>
            <w:shd w:val="clear" w:color="auto" w:fill="auto"/>
          </w:tcPr>
          <w:p w14:paraId="2B9FC7D3" w14:textId="2F0B2A7D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Special Topics: Psychopharmacology</w:t>
            </w:r>
          </w:p>
        </w:tc>
        <w:tc>
          <w:tcPr>
            <w:tcW w:w="1530" w:type="dxa"/>
            <w:shd w:val="clear" w:color="auto" w:fill="auto"/>
          </w:tcPr>
          <w:p w14:paraId="2BC1AD2A" w14:textId="3E7CF8FF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286958" w:rsidRPr="00286958" w14:paraId="4B8EC088" w14:textId="77777777" w:rsidTr="007B1DC3">
        <w:tc>
          <w:tcPr>
            <w:tcW w:w="1715" w:type="dxa"/>
            <w:shd w:val="clear" w:color="auto" w:fill="auto"/>
          </w:tcPr>
          <w:p w14:paraId="2A43F651" w14:textId="77777777" w:rsidR="00286958" w:rsidRPr="00286958" w:rsidRDefault="00286958" w:rsidP="00ED43C1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598</w:t>
            </w:r>
          </w:p>
        </w:tc>
        <w:tc>
          <w:tcPr>
            <w:tcW w:w="5940" w:type="dxa"/>
            <w:shd w:val="clear" w:color="auto" w:fill="auto"/>
          </w:tcPr>
          <w:p w14:paraId="0C4D5D24" w14:textId="77777777" w:rsidR="00286958" w:rsidRPr="00286958" w:rsidRDefault="00286958" w:rsidP="00ED43C1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Special Topics: Drugs, Pleasure, and Craving</w:t>
            </w:r>
          </w:p>
        </w:tc>
        <w:tc>
          <w:tcPr>
            <w:tcW w:w="1530" w:type="dxa"/>
            <w:shd w:val="clear" w:color="auto" w:fill="auto"/>
          </w:tcPr>
          <w:p w14:paraId="0EFAEE25" w14:textId="5B693570" w:rsidR="00286958" w:rsidRPr="00286958" w:rsidRDefault="00286958" w:rsidP="00ED43C1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</w:tr>
      <w:tr w:rsidR="00286958" w:rsidRPr="00286958" w14:paraId="79186F42" w14:textId="6059A900" w:rsidTr="00286958">
        <w:tc>
          <w:tcPr>
            <w:tcW w:w="1715" w:type="dxa"/>
          </w:tcPr>
          <w:p w14:paraId="771F2BB2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598</w:t>
            </w:r>
          </w:p>
        </w:tc>
        <w:tc>
          <w:tcPr>
            <w:tcW w:w="5940" w:type="dxa"/>
          </w:tcPr>
          <w:p w14:paraId="01DC3CE3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 xml:space="preserve">Special Topics: Brain Damage and Recovery of Function </w:t>
            </w:r>
          </w:p>
        </w:tc>
        <w:tc>
          <w:tcPr>
            <w:tcW w:w="1530" w:type="dxa"/>
          </w:tcPr>
          <w:p w14:paraId="6AB55D8F" w14:textId="6E33EB9E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</w:tr>
      <w:tr w:rsidR="00286958" w:rsidRPr="00286958" w14:paraId="49C4ADF3" w14:textId="2C3CE0EF" w:rsidTr="00286958">
        <w:tc>
          <w:tcPr>
            <w:tcW w:w="1715" w:type="dxa"/>
          </w:tcPr>
          <w:p w14:paraId="705D31EE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PSY 599</w:t>
            </w:r>
          </w:p>
        </w:tc>
        <w:tc>
          <w:tcPr>
            <w:tcW w:w="5940" w:type="dxa"/>
          </w:tcPr>
          <w:p w14:paraId="42517364" w14:textId="77777777" w:rsidR="00286958" w:rsidRPr="00286958" w:rsidRDefault="00286958" w:rsidP="00286958">
            <w:pPr>
              <w:tabs>
                <w:tab w:val="left" w:pos="7920"/>
              </w:tabs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286958">
              <w:rPr>
                <w:rFonts w:ascii="Garamond" w:hAnsi="Garamond"/>
                <w:sz w:val="24"/>
                <w:szCs w:val="24"/>
              </w:rPr>
              <w:t>Thesis</w:t>
            </w:r>
          </w:p>
        </w:tc>
        <w:tc>
          <w:tcPr>
            <w:tcW w:w="1530" w:type="dxa"/>
          </w:tcPr>
          <w:p w14:paraId="368E0A84" w14:textId="60C0CD65" w:rsidR="00286958" w:rsidRPr="00286958" w:rsidRDefault="00186F5F" w:rsidP="00286958">
            <w:pPr>
              <w:tabs>
                <w:tab w:val="left" w:pos="7920"/>
              </w:tabs>
              <w:spacing w:line="252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</w:tr>
    </w:tbl>
    <w:p w14:paraId="46119FB6" w14:textId="77777777" w:rsidR="00B45334" w:rsidRDefault="00B45334" w:rsidP="00AB3105">
      <w:pPr>
        <w:tabs>
          <w:tab w:val="left" w:pos="1980"/>
        </w:tabs>
        <w:spacing w:line="252" w:lineRule="auto"/>
        <w:ind w:firstLine="270"/>
        <w:rPr>
          <w:rFonts w:ascii="Garamond" w:hAnsi="Garamond"/>
          <w:sz w:val="24"/>
          <w:szCs w:val="24"/>
        </w:rPr>
      </w:pPr>
    </w:p>
    <w:p w14:paraId="202BFE67" w14:textId="77777777" w:rsidR="00D51B78" w:rsidRDefault="00D51B78" w:rsidP="00AB3105">
      <w:pPr>
        <w:pBdr>
          <w:bottom w:val="single" w:sz="4" w:space="1" w:color="auto"/>
        </w:pBdr>
        <w:tabs>
          <w:tab w:val="left" w:pos="-720"/>
          <w:tab w:val="left" w:pos="360"/>
          <w:tab w:val="left" w:pos="1980"/>
        </w:tabs>
        <w:spacing w:line="252" w:lineRule="auto"/>
        <w:ind w:left="1620" w:hanging="1620"/>
        <w:rPr>
          <w:rFonts w:ascii="Garamond" w:hAnsi="Garamond"/>
          <w:sz w:val="24"/>
          <w:szCs w:val="24"/>
        </w:rPr>
        <w:sectPr w:rsidR="00D51B78" w:rsidSect="003B20EB">
          <w:headerReference w:type="default" r:id="rId9"/>
          <w:type w:val="continuous"/>
          <w:pgSz w:w="12240" w:h="15840"/>
          <w:pgMar w:top="1296" w:right="1152" w:bottom="1152" w:left="1296" w:header="432" w:footer="432" w:gutter="0"/>
          <w:cols w:space="720"/>
          <w:noEndnote/>
          <w:titlePg/>
        </w:sectPr>
      </w:pPr>
    </w:p>
    <w:p w14:paraId="00F27AEC" w14:textId="77777777" w:rsidR="00FA62E4" w:rsidRPr="007644A8" w:rsidRDefault="00FA62E4" w:rsidP="00B45334">
      <w:pPr>
        <w:pBdr>
          <w:bottom w:val="single" w:sz="12" w:space="1" w:color="auto"/>
        </w:pBdr>
        <w:tabs>
          <w:tab w:val="left" w:pos="-720"/>
          <w:tab w:val="left" w:pos="360"/>
          <w:tab w:val="left" w:pos="1620"/>
        </w:tabs>
        <w:spacing w:line="252" w:lineRule="auto"/>
        <w:ind w:left="1620" w:hanging="1620"/>
        <w:rPr>
          <w:rFonts w:ascii="Garamond" w:hAnsi="Garamond"/>
          <w:sz w:val="8"/>
          <w:szCs w:val="8"/>
        </w:rPr>
      </w:pPr>
    </w:p>
    <w:p w14:paraId="60250F21" w14:textId="77777777" w:rsidR="007966D1" w:rsidRPr="00473C5C" w:rsidRDefault="007966D1" w:rsidP="0000605D">
      <w:pPr>
        <w:tabs>
          <w:tab w:val="left" w:pos="-720"/>
          <w:tab w:val="left" w:pos="270"/>
          <w:tab w:val="left" w:pos="1620"/>
        </w:tabs>
        <w:spacing w:before="240" w:line="252" w:lineRule="auto"/>
        <w:ind w:left="1627" w:hanging="1627"/>
        <w:jc w:val="center"/>
        <w:rPr>
          <w:rFonts w:ascii="Garamond" w:hAnsi="Garamond"/>
          <w:b/>
          <w:sz w:val="24"/>
          <w:szCs w:val="24"/>
        </w:rPr>
      </w:pPr>
      <w:r w:rsidRPr="00473C5C">
        <w:rPr>
          <w:rFonts w:ascii="Garamond" w:hAnsi="Garamond"/>
          <w:b/>
          <w:sz w:val="24"/>
          <w:szCs w:val="24"/>
        </w:rPr>
        <w:t>SERVICE</w:t>
      </w:r>
    </w:p>
    <w:p w14:paraId="08C25349" w14:textId="77777777" w:rsidR="00B73AA0" w:rsidRPr="00473C5C" w:rsidRDefault="00B118D4" w:rsidP="0000605D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7" w:hanging="1627"/>
        <w:rPr>
          <w:rFonts w:ascii="Garamond" w:hAnsi="Garamond"/>
          <w:b/>
          <w:i/>
          <w:sz w:val="24"/>
          <w:szCs w:val="24"/>
          <w:u w:val="single"/>
        </w:rPr>
      </w:pPr>
      <w:bookmarkStart w:id="13" w:name="_Hlk31504126"/>
      <w:r w:rsidRPr="00473C5C">
        <w:rPr>
          <w:rFonts w:ascii="Garamond" w:hAnsi="Garamond"/>
          <w:b/>
          <w:i/>
          <w:sz w:val="24"/>
          <w:szCs w:val="24"/>
          <w:u w:val="single"/>
        </w:rPr>
        <w:t>PR</w:t>
      </w:r>
      <w:r w:rsidR="00B73AA0" w:rsidRPr="00473C5C">
        <w:rPr>
          <w:rFonts w:ascii="Garamond" w:hAnsi="Garamond"/>
          <w:b/>
          <w:i/>
          <w:sz w:val="24"/>
          <w:szCs w:val="24"/>
          <w:u w:val="single"/>
        </w:rPr>
        <w:t>OFESSION</w:t>
      </w:r>
    </w:p>
    <w:tbl>
      <w:tblPr>
        <w:tblStyle w:val="TableGrid"/>
        <w:tblW w:w="94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990"/>
        <w:gridCol w:w="455"/>
        <w:gridCol w:w="7650"/>
      </w:tblGrid>
      <w:tr w:rsidR="00D809FF" w:rsidRPr="00473C5C" w14:paraId="3BFD517B" w14:textId="77777777" w:rsidTr="008E2DF9">
        <w:tc>
          <w:tcPr>
            <w:tcW w:w="9455" w:type="dxa"/>
            <w:gridSpan w:val="4"/>
            <w:shd w:val="clear" w:color="auto" w:fill="auto"/>
          </w:tcPr>
          <w:p w14:paraId="2201D962" w14:textId="77777777" w:rsidR="00D809FF" w:rsidRPr="00473C5C" w:rsidRDefault="00D809FF" w:rsidP="00D913D9">
            <w:pPr>
              <w:spacing w:line="252" w:lineRule="auto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bookmarkStart w:id="14" w:name="_Hlk536568957"/>
            <w:bookmarkStart w:id="15" w:name="_Hlk31503063"/>
            <w:bookmarkEnd w:id="13"/>
            <w:r w:rsidRPr="00473C5C">
              <w:rPr>
                <w:rFonts w:ascii="Garamond" w:hAnsi="Garamond"/>
                <w:b/>
                <w:sz w:val="24"/>
                <w:szCs w:val="24"/>
                <w:u w:val="single"/>
              </w:rPr>
              <w:t>Editorial Activities</w:t>
            </w:r>
          </w:p>
        </w:tc>
      </w:tr>
      <w:tr w:rsidR="00D809FF" w:rsidRPr="00473C5C" w14:paraId="24369184" w14:textId="77777777" w:rsidTr="007B1DC3">
        <w:tc>
          <w:tcPr>
            <w:tcW w:w="9455" w:type="dxa"/>
            <w:gridSpan w:val="4"/>
            <w:shd w:val="clear" w:color="auto" w:fill="auto"/>
          </w:tcPr>
          <w:p w14:paraId="002B9D1A" w14:textId="77777777" w:rsidR="00D809FF" w:rsidRPr="000E17CD" w:rsidRDefault="00D809FF" w:rsidP="00D913D9">
            <w:pPr>
              <w:spacing w:before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0E17CD">
              <w:rPr>
                <w:rFonts w:ascii="Garamond" w:hAnsi="Garamond"/>
                <w:sz w:val="24"/>
                <w:szCs w:val="24"/>
              </w:rPr>
              <w:lastRenderedPageBreak/>
              <w:t>Member, Advisory Editorial Board,</w:t>
            </w:r>
            <w:r w:rsidRPr="000E17CD">
              <w:rPr>
                <w:rFonts w:ascii="Garamond" w:hAnsi="Garamond"/>
                <w:i/>
                <w:sz w:val="24"/>
                <w:szCs w:val="24"/>
              </w:rPr>
              <w:t xml:space="preserve"> Journal of Social and Personal Relationships</w:t>
            </w:r>
          </w:p>
        </w:tc>
      </w:tr>
      <w:tr w:rsidR="00D809FF" w:rsidRPr="00473C5C" w14:paraId="2F1C6381" w14:textId="77777777" w:rsidTr="008E2DF9">
        <w:tc>
          <w:tcPr>
            <w:tcW w:w="9455" w:type="dxa"/>
            <w:gridSpan w:val="4"/>
            <w:shd w:val="clear" w:color="auto" w:fill="auto"/>
          </w:tcPr>
          <w:p w14:paraId="5C7928BB" w14:textId="77777777" w:rsidR="00D809FF" w:rsidRPr="000E17CD" w:rsidRDefault="00D809FF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0E17CD">
              <w:rPr>
                <w:rFonts w:ascii="Garamond" w:hAnsi="Garamond"/>
                <w:sz w:val="24"/>
                <w:szCs w:val="24"/>
              </w:rPr>
              <w:t>Ad hoc reviewer between 2010 and present</w:t>
            </w:r>
            <w:r w:rsidR="005A3A0B" w:rsidRPr="000E17CD">
              <w:rPr>
                <w:rFonts w:ascii="Garamond" w:hAnsi="Garamond"/>
                <w:sz w:val="24"/>
                <w:szCs w:val="24"/>
              </w:rPr>
              <w:t xml:space="preserve"> for the following journals:</w:t>
            </w:r>
          </w:p>
        </w:tc>
      </w:tr>
      <w:tr w:rsidR="00903F4A" w:rsidRPr="00473C5C" w14:paraId="070216EA" w14:textId="77777777" w:rsidTr="007B1DC3">
        <w:tc>
          <w:tcPr>
            <w:tcW w:w="360" w:type="dxa"/>
            <w:shd w:val="clear" w:color="auto" w:fill="auto"/>
          </w:tcPr>
          <w:p w14:paraId="6F220FF8" w14:textId="77777777" w:rsidR="00903F4A" w:rsidRPr="00473C5C" w:rsidRDefault="00903F4A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08CBA192" w14:textId="77777777" w:rsidR="00903F4A" w:rsidRPr="00473C5C" w:rsidRDefault="00903F4A" w:rsidP="00D913D9">
            <w:pPr>
              <w:spacing w:before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Journal of Social and Personal Relationships</w:t>
            </w:r>
          </w:p>
        </w:tc>
      </w:tr>
      <w:tr w:rsidR="00817FA7" w:rsidRPr="00473C5C" w14:paraId="35BB23A7" w14:textId="77777777" w:rsidTr="007B1DC3">
        <w:tc>
          <w:tcPr>
            <w:tcW w:w="360" w:type="dxa"/>
            <w:shd w:val="clear" w:color="auto" w:fill="auto"/>
          </w:tcPr>
          <w:p w14:paraId="12412B7F" w14:textId="77777777" w:rsidR="00817FA7" w:rsidRPr="00473C5C" w:rsidRDefault="00817FA7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692E713D" w14:textId="6D9C6633" w:rsidR="00817FA7" w:rsidRPr="00473C5C" w:rsidRDefault="00817FA7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Social Neuroscience</w:t>
            </w:r>
          </w:p>
        </w:tc>
      </w:tr>
      <w:bookmarkEnd w:id="14"/>
      <w:tr w:rsidR="00D80805" w:rsidRPr="00473C5C" w14:paraId="242941DB" w14:textId="77777777" w:rsidTr="008E2DF9">
        <w:tc>
          <w:tcPr>
            <w:tcW w:w="360" w:type="dxa"/>
            <w:shd w:val="clear" w:color="auto" w:fill="auto"/>
          </w:tcPr>
          <w:p w14:paraId="7635BD4F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06AC89A5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Psychophysiology</w:t>
            </w:r>
          </w:p>
        </w:tc>
      </w:tr>
      <w:tr w:rsidR="00D80805" w:rsidRPr="00473C5C" w14:paraId="73F85975" w14:textId="77777777" w:rsidTr="008E2DF9">
        <w:tc>
          <w:tcPr>
            <w:tcW w:w="360" w:type="dxa"/>
            <w:shd w:val="clear" w:color="auto" w:fill="auto"/>
          </w:tcPr>
          <w:p w14:paraId="5DD029E6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15E4575D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International Journal of Psychophysiology</w:t>
            </w:r>
          </w:p>
        </w:tc>
      </w:tr>
      <w:tr w:rsidR="00D80805" w:rsidRPr="00473C5C" w14:paraId="2D1C6463" w14:textId="77777777" w:rsidTr="008E2DF9">
        <w:tc>
          <w:tcPr>
            <w:tcW w:w="360" w:type="dxa"/>
            <w:shd w:val="clear" w:color="auto" w:fill="auto"/>
          </w:tcPr>
          <w:p w14:paraId="198CD312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4A8A0CDD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Psychosomatic Medicine</w:t>
            </w:r>
          </w:p>
        </w:tc>
      </w:tr>
      <w:tr w:rsidR="00D80805" w:rsidRPr="00473C5C" w14:paraId="7B83DC39" w14:textId="77777777" w:rsidTr="008E2DF9">
        <w:tc>
          <w:tcPr>
            <w:tcW w:w="360" w:type="dxa"/>
            <w:shd w:val="clear" w:color="auto" w:fill="auto"/>
          </w:tcPr>
          <w:p w14:paraId="3543E53C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08BDFC47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Annals of Behavioral Medicine</w:t>
            </w:r>
          </w:p>
        </w:tc>
      </w:tr>
      <w:tr w:rsidR="00D80805" w:rsidRPr="00473C5C" w14:paraId="212820E4" w14:textId="77777777" w:rsidTr="008E2DF9">
        <w:tc>
          <w:tcPr>
            <w:tcW w:w="360" w:type="dxa"/>
            <w:shd w:val="clear" w:color="auto" w:fill="auto"/>
          </w:tcPr>
          <w:p w14:paraId="0CA46BE6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1ACC0D54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Biological Psychology</w:t>
            </w:r>
          </w:p>
        </w:tc>
      </w:tr>
      <w:tr w:rsidR="00D80805" w:rsidRPr="00473C5C" w14:paraId="4196BB77" w14:textId="77777777" w:rsidTr="008E2DF9">
        <w:tc>
          <w:tcPr>
            <w:tcW w:w="360" w:type="dxa"/>
            <w:shd w:val="clear" w:color="auto" w:fill="auto"/>
          </w:tcPr>
          <w:p w14:paraId="1B828859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  <w:shd w:val="clear" w:color="auto" w:fill="auto"/>
          </w:tcPr>
          <w:p w14:paraId="79B576AD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PLOS One</w:t>
            </w:r>
          </w:p>
        </w:tc>
      </w:tr>
      <w:tr w:rsidR="00AE2394" w:rsidRPr="00473C5C" w14:paraId="24BD9A92" w14:textId="77777777" w:rsidTr="008E2DF9">
        <w:tc>
          <w:tcPr>
            <w:tcW w:w="360" w:type="dxa"/>
          </w:tcPr>
          <w:p w14:paraId="4EA29E5E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4FA269B1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Frontiers in Psychology</w:t>
            </w:r>
          </w:p>
        </w:tc>
      </w:tr>
      <w:tr w:rsidR="00D80805" w:rsidRPr="00473C5C" w14:paraId="39D28F4C" w14:textId="77777777" w:rsidTr="008E2DF9">
        <w:tc>
          <w:tcPr>
            <w:tcW w:w="360" w:type="dxa"/>
          </w:tcPr>
          <w:p w14:paraId="18DFA2C4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5673F6DE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Sleep Medicine</w:t>
            </w:r>
          </w:p>
        </w:tc>
      </w:tr>
      <w:tr w:rsidR="00D80805" w:rsidRPr="00473C5C" w14:paraId="1B64F4F0" w14:textId="77777777" w:rsidTr="008E2DF9">
        <w:tc>
          <w:tcPr>
            <w:tcW w:w="360" w:type="dxa"/>
          </w:tcPr>
          <w:p w14:paraId="5DD0189F" w14:textId="77777777" w:rsidR="00D80805" w:rsidRPr="00473C5C" w:rsidRDefault="00D80805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134D6694" w14:textId="77777777" w:rsidR="00D80805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American Anthropologist</w:t>
            </w:r>
          </w:p>
        </w:tc>
      </w:tr>
      <w:tr w:rsidR="00AE2394" w:rsidRPr="00473C5C" w14:paraId="4EDE9A3E" w14:textId="77777777" w:rsidTr="008E2DF9">
        <w:tc>
          <w:tcPr>
            <w:tcW w:w="9455" w:type="dxa"/>
            <w:gridSpan w:val="4"/>
          </w:tcPr>
          <w:p w14:paraId="0B15655F" w14:textId="77777777" w:rsidR="00AE2394" w:rsidRPr="000E17CD" w:rsidRDefault="00AE2394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0E17CD">
              <w:rPr>
                <w:rFonts w:ascii="Garamond" w:hAnsi="Garamond"/>
                <w:sz w:val="24"/>
                <w:szCs w:val="24"/>
              </w:rPr>
              <w:t>Ad hoc reviewer before 2010</w:t>
            </w:r>
            <w:r w:rsidR="005A3A0B" w:rsidRPr="000E17CD">
              <w:rPr>
                <w:rFonts w:ascii="Garamond" w:hAnsi="Garamond"/>
                <w:sz w:val="24"/>
                <w:szCs w:val="24"/>
              </w:rPr>
              <w:t xml:space="preserve"> for the following journals:</w:t>
            </w:r>
          </w:p>
        </w:tc>
      </w:tr>
      <w:tr w:rsidR="00AE2394" w:rsidRPr="00473C5C" w14:paraId="31FED64B" w14:textId="77777777" w:rsidTr="008E2DF9">
        <w:tc>
          <w:tcPr>
            <w:tcW w:w="360" w:type="dxa"/>
          </w:tcPr>
          <w:p w14:paraId="4CD02739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687D825B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Brain, Behavior, and Immunity</w:t>
            </w:r>
          </w:p>
        </w:tc>
      </w:tr>
      <w:tr w:rsidR="00AE2394" w:rsidRPr="00473C5C" w14:paraId="3C83C30D" w14:textId="77777777" w:rsidTr="008E2DF9">
        <w:tc>
          <w:tcPr>
            <w:tcW w:w="360" w:type="dxa"/>
          </w:tcPr>
          <w:p w14:paraId="186FD10B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14B345A7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Journal of Behavioral Medicine</w:t>
            </w:r>
          </w:p>
        </w:tc>
      </w:tr>
      <w:tr w:rsidR="00AE2394" w:rsidRPr="00473C5C" w14:paraId="42C2456D" w14:textId="77777777" w:rsidTr="008E2DF9">
        <w:tc>
          <w:tcPr>
            <w:tcW w:w="360" w:type="dxa"/>
          </w:tcPr>
          <w:p w14:paraId="25DEAA15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6A2FB1BB" w14:textId="77777777" w:rsidR="00AE2394" w:rsidRPr="00473C5C" w:rsidRDefault="00AE2394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i/>
                <w:sz w:val="24"/>
                <w:szCs w:val="24"/>
              </w:rPr>
              <w:t>Journal of Personality and Social Psychology</w:t>
            </w:r>
          </w:p>
        </w:tc>
      </w:tr>
      <w:tr w:rsidR="00D80805" w:rsidRPr="00473C5C" w14:paraId="198FF85E" w14:textId="77777777" w:rsidTr="008E2DF9">
        <w:tc>
          <w:tcPr>
            <w:tcW w:w="9455" w:type="dxa"/>
            <w:gridSpan w:val="4"/>
          </w:tcPr>
          <w:p w14:paraId="31EE2F0E" w14:textId="77777777" w:rsidR="00D80805" w:rsidRPr="00473C5C" w:rsidRDefault="00D809FF" w:rsidP="00D913D9">
            <w:pPr>
              <w:tabs>
                <w:tab w:val="left" w:pos="-720"/>
                <w:tab w:val="left" w:pos="270"/>
                <w:tab w:val="left" w:pos="1620"/>
              </w:tabs>
              <w:spacing w:before="120" w:line="252" w:lineRule="auto"/>
              <w:ind w:left="1627" w:hanging="1627"/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  <w:u w:val="single"/>
              </w:rPr>
              <w:t>Grant Reviewing</w:t>
            </w:r>
          </w:p>
        </w:tc>
      </w:tr>
      <w:tr w:rsidR="00D809FF" w:rsidRPr="00473C5C" w14:paraId="0400CC88" w14:textId="77777777" w:rsidTr="008E2DF9">
        <w:tc>
          <w:tcPr>
            <w:tcW w:w="1350" w:type="dxa"/>
            <w:gridSpan w:val="2"/>
          </w:tcPr>
          <w:p w14:paraId="4337DE2D" w14:textId="77777777" w:rsidR="00D809FF" w:rsidRPr="00473C5C" w:rsidRDefault="002E1EF2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2015</w:t>
            </w:r>
          </w:p>
        </w:tc>
        <w:tc>
          <w:tcPr>
            <w:tcW w:w="8105" w:type="dxa"/>
            <w:gridSpan w:val="2"/>
          </w:tcPr>
          <w:p w14:paraId="51534EBF" w14:textId="77777777" w:rsidR="00D809FF" w:rsidRPr="00473C5C" w:rsidRDefault="002E1EF2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NIH National Heart, Lung, and Blood Institute R13 Conference Grants</w:t>
            </w:r>
          </w:p>
        </w:tc>
      </w:tr>
      <w:tr w:rsidR="00D809FF" w:rsidRPr="00473C5C" w14:paraId="1A295070" w14:textId="77777777" w:rsidTr="008E2DF9">
        <w:tc>
          <w:tcPr>
            <w:tcW w:w="1350" w:type="dxa"/>
            <w:gridSpan w:val="2"/>
          </w:tcPr>
          <w:p w14:paraId="2DB33A66" w14:textId="77777777" w:rsidR="00D809FF" w:rsidRPr="00473C5C" w:rsidRDefault="002E1EF2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2008 – 2009</w:t>
            </w:r>
          </w:p>
        </w:tc>
        <w:tc>
          <w:tcPr>
            <w:tcW w:w="8105" w:type="dxa"/>
            <w:gridSpan w:val="2"/>
          </w:tcPr>
          <w:p w14:paraId="4FD42F59" w14:textId="77777777" w:rsidR="00D809FF" w:rsidRPr="00473C5C" w:rsidRDefault="002E1EF2" w:rsidP="00D913D9">
            <w:pPr>
              <w:spacing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National Institutes of Health Challenge Grants</w:t>
            </w:r>
          </w:p>
        </w:tc>
      </w:tr>
      <w:tr w:rsidR="002E1EF2" w:rsidRPr="00473C5C" w14:paraId="4A7D5F59" w14:textId="77777777" w:rsidTr="008E2DF9">
        <w:tc>
          <w:tcPr>
            <w:tcW w:w="1350" w:type="dxa"/>
            <w:gridSpan w:val="2"/>
          </w:tcPr>
          <w:p w14:paraId="3DFF89C4" w14:textId="77777777" w:rsidR="002E1EF2" w:rsidRPr="00473C5C" w:rsidRDefault="002E1EF2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2002 – 2003</w:t>
            </w:r>
          </w:p>
        </w:tc>
        <w:tc>
          <w:tcPr>
            <w:tcW w:w="8105" w:type="dxa"/>
            <w:gridSpan w:val="2"/>
          </w:tcPr>
          <w:p w14:paraId="0F54FD12" w14:textId="77777777" w:rsidR="002E1EF2" w:rsidRPr="00473C5C" w:rsidRDefault="002E1EF2" w:rsidP="00D913D9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National Institutes of Health B-START Grants</w:t>
            </w:r>
          </w:p>
        </w:tc>
      </w:tr>
      <w:tr w:rsidR="00D237C5" w:rsidRPr="00473C5C" w14:paraId="457FB72E" w14:textId="77777777" w:rsidTr="008E2DF9">
        <w:tc>
          <w:tcPr>
            <w:tcW w:w="9455" w:type="dxa"/>
            <w:gridSpan w:val="4"/>
          </w:tcPr>
          <w:p w14:paraId="46BFC1EF" w14:textId="77777777" w:rsidR="00D237C5" w:rsidRPr="00473C5C" w:rsidRDefault="00D237C5" w:rsidP="00D913D9">
            <w:pPr>
              <w:tabs>
                <w:tab w:val="left" w:pos="-720"/>
                <w:tab w:val="left" w:pos="270"/>
                <w:tab w:val="left" w:pos="1620"/>
              </w:tabs>
              <w:spacing w:before="120" w:line="252" w:lineRule="auto"/>
              <w:ind w:left="1627" w:hanging="1627"/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  <w:u w:val="single"/>
              </w:rPr>
              <w:t>Conference Organization</w:t>
            </w:r>
          </w:p>
        </w:tc>
      </w:tr>
      <w:tr w:rsidR="00D237C5" w:rsidRPr="00473C5C" w14:paraId="39320550" w14:textId="77777777" w:rsidTr="008E2DF9">
        <w:tc>
          <w:tcPr>
            <w:tcW w:w="1350" w:type="dxa"/>
            <w:gridSpan w:val="2"/>
          </w:tcPr>
          <w:p w14:paraId="4FA332E1" w14:textId="77777777" w:rsidR="00D237C5" w:rsidRPr="00473C5C" w:rsidRDefault="00D237C5" w:rsidP="00D913D9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2004 – 2005</w:t>
            </w:r>
          </w:p>
        </w:tc>
        <w:tc>
          <w:tcPr>
            <w:tcW w:w="8105" w:type="dxa"/>
            <w:gridSpan w:val="2"/>
          </w:tcPr>
          <w:p w14:paraId="42E3D368" w14:textId="77777777" w:rsidR="00D237C5" w:rsidRPr="00473C5C" w:rsidRDefault="00D237C5" w:rsidP="00D913D9">
            <w:pPr>
              <w:spacing w:before="60"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Co-convention manager for Rocky Mountain Psychological Association annual convention, held April 2005 in Phoenix, AZ</w:t>
            </w:r>
          </w:p>
        </w:tc>
      </w:tr>
      <w:tr w:rsidR="00D237C5" w:rsidRPr="00473C5C" w14:paraId="32F325F9" w14:textId="77777777" w:rsidTr="008E2DF9">
        <w:tc>
          <w:tcPr>
            <w:tcW w:w="9455" w:type="dxa"/>
            <w:gridSpan w:val="4"/>
          </w:tcPr>
          <w:p w14:paraId="4F02A14F" w14:textId="77777777" w:rsidR="00D237C5" w:rsidRPr="00473C5C" w:rsidRDefault="00D237C5" w:rsidP="00D913D9">
            <w:pPr>
              <w:tabs>
                <w:tab w:val="left" w:pos="-720"/>
                <w:tab w:val="left" w:pos="270"/>
                <w:tab w:val="left" w:pos="1620"/>
              </w:tabs>
              <w:spacing w:before="120" w:line="252" w:lineRule="auto"/>
              <w:ind w:left="1627" w:hanging="1627"/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73C5C">
              <w:rPr>
                <w:rFonts w:ascii="Garamond" w:hAnsi="Garamond"/>
                <w:b/>
                <w:sz w:val="24"/>
                <w:szCs w:val="24"/>
                <w:u w:val="single"/>
              </w:rPr>
              <w:t>Committee Memberships</w:t>
            </w:r>
          </w:p>
        </w:tc>
      </w:tr>
      <w:tr w:rsidR="00D237C5" w:rsidRPr="00473C5C" w14:paraId="4C14CB1F" w14:textId="77777777" w:rsidTr="007B1DC3">
        <w:tc>
          <w:tcPr>
            <w:tcW w:w="1350" w:type="dxa"/>
            <w:gridSpan w:val="2"/>
            <w:shd w:val="clear" w:color="auto" w:fill="auto"/>
          </w:tcPr>
          <w:p w14:paraId="58FA0A18" w14:textId="77777777" w:rsidR="00D237C5" w:rsidRPr="00473C5C" w:rsidRDefault="00D237C5" w:rsidP="007B1DC3">
            <w:pPr>
              <w:spacing w:before="60"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2019 – 2020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0B621037" w14:textId="77777777" w:rsidR="00D237C5" w:rsidRPr="00473C5C" w:rsidRDefault="00D237C5" w:rsidP="007B1DC3">
            <w:pPr>
              <w:spacing w:before="60" w:line="252" w:lineRule="auto"/>
              <w:rPr>
                <w:rFonts w:ascii="Garamond" w:hAnsi="Garamond"/>
                <w:i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Conference Program Committee</w:t>
            </w:r>
            <w:r w:rsidR="00E640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40D4" w:rsidRPr="00473C5C">
              <w:rPr>
                <w:rFonts w:ascii="Garamond" w:hAnsi="Garamond"/>
                <w:sz w:val="24"/>
                <w:szCs w:val="24"/>
              </w:rPr>
              <w:t>2020</w:t>
            </w:r>
            <w:r w:rsidRPr="00473C5C">
              <w:rPr>
                <w:rFonts w:ascii="Garamond" w:hAnsi="Garamond"/>
                <w:sz w:val="24"/>
                <w:szCs w:val="24"/>
              </w:rPr>
              <w:t>, Society for Psychophysiological Research</w:t>
            </w:r>
          </w:p>
        </w:tc>
      </w:tr>
      <w:tr w:rsidR="00D237C5" w:rsidRPr="00473C5C" w14:paraId="229BD50B" w14:textId="77777777" w:rsidTr="007B1DC3">
        <w:tc>
          <w:tcPr>
            <w:tcW w:w="1805" w:type="dxa"/>
            <w:gridSpan w:val="3"/>
            <w:shd w:val="clear" w:color="auto" w:fill="auto"/>
          </w:tcPr>
          <w:p w14:paraId="54C1467E" w14:textId="77777777" w:rsidR="00D237C5" w:rsidRPr="00473C5C" w:rsidRDefault="00D237C5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</w:tcPr>
          <w:p w14:paraId="15BA2EA3" w14:textId="74F012D7" w:rsidR="00D237C5" w:rsidRPr="00473C5C" w:rsidRDefault="00D237C5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Co-coordinator; Big Ideas Symposium on Interpersonal Psychophysiology</w:t>
            </w:r>
          </w:p>
        </w:tc>
      </w:tr>
      <w:tr w:rsidR="003555DA" w:rsidRPr="00473C5C" w14:paraId="3A46D099" w14:textId="77777777" w:rsidTr="007B1DC3">
        <w:tc>
          <w:tcPr>
            <w:tcW w:w="1350" w:type="dxa"/>
            <w:gridSpan w:val="2"/>
            <w:shd w:val="clear" w:color="auto" w:fill="auto"/>
          </w:tcPr>
          <w:p w14:paraId="4F48D8D1" w14:textId="199344A4" w:rsidR="003555DA" w:rsidRPr="00473C5C" w:rsidRDefault="003555DA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2018 – 2019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38B2B141" w14:textId="77777777" w:rsidR="003555DA" w:rsidRPr="00473C5C" w:rsidRDefault="003555DA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Conference Program Committee</w:t>
            </w:r>
            <w:r w:rsidR="00E640D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40D4" w:rsidRPr="00473C5C">
              <w:rPr>
                <w:rFonts w:ascii="Garamond" w:hAnsi="Garamond"/>
                <w:sz w:val="24"/>
                <w:szCs w:val="24"/>
              </w:rPr>
              <w:t>2019</w:t>
            </w:r>
            <w:r w:rsidRPr="00473C5C">
              <w:rPr>
                <w:rFonts w:ascii="Garamond" w:hAnsi="Garamond"/>
                <w:sz w:val="24"/>
                <w:szCs w:val="24"/>
              </w:rPr>
              <w:t>, Society for Psychophysiological Research</w:t>
            </w:r>
          </w:p>
        </w:tc>
      </w:tr>
      <w:tr w:rsidR="0000749E" w:rsidRPr="00473C5C" w14:paraId="37449549" w14:textId="77777777" w:rsidTr="007B1DC3">
        <w:tc>
          <w:tcPr>
            <w:tcW w:w="1350" w:type="dxa"/>
            <w:gridSpan w:val="2"/>
            <w:shd w:val="clear" w:color="auto" w:fill="auto"/>
          </w:tcPr>
          <w:p w14:paraId="065EB7F2" w14:textId="77777777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2016 – 2018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7AC373F6" w14:textId="77777777" w:rsidR="0000749E" w:rsidRPr="00473C5C" w:rsidRDefault="0000749E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Chair, Membership Committee, Society for Psychophysiological Research</w:t>
            </w:r>
          </w:p>
        </w:tc>
      </w:tr>
      <w:tr w:rsidR="0000749E" w:rsidRPr="00473C5C" w14:paraId="62F4DDE6" w14:textId="77777777" w:rsidTr="007B1DC3">
        <w:tc>
          <w:tcPr>
            <w:tcW w:w="1350" w:type="dxa"/>
            <w:gridSpan w:val="2"/>
            <w:shd w:val="clear" w:color="auto" w:fill="auto"/>
          </w:tcPr>
          <w:p w14:paraId="23F618D3" w14:textId="41BD0FBC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2015 – 2016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33230EA0" w14:textId="77777777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2016 Conference Program Committee, Society for Psychophysiological Research</w:t>
            </w:r>
          </w:p>
        </w:tc>
      </w:tr>
      <w:tr w:rsidR="00726BE7" w:rsidRPr="00473C5C" w14:paraId="1E70C304" w14:textId="77777777" w:rsidTr="007B1DC3">
        <w:tc>
          <w:tcPr>
            <w:tcW w:w="1350" w:type="dxa"/>
            <w:gridSpan w:val="2"/>
            <w:shd w:val="clear" w:color="auto" w:fill="auto"/>
          </w:tcPr>
          <w:p w14:paraId="7392D8C6" w14:textId="77777777" w:rsidR="00726BE7" w:rsidRPr="00473C5C" w:rsidRDefault="00726BE7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2014 – 2016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63932148" w14:textId="77777777" w:rsidR="00726BE7" w:rsidRPr="00473C5C" w:rsidRDefault="00726BE7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Membership Committee, Society for Psychophysiological Research</w:t>
            </w:r>
          </w:p>
        </w:tc>
      </w:tr>
      <w:tr w:rsidR="0000749E" w:rsidRPr="00473C5C" w14:paraId="735554C7" w14:textId="77777777" w:rsidTr="007B1DC3">
        <w:tc>
          <w:tcPr>
            <w:tcW w:w="1350" w:type="dxa"/>
            <w:gridSpan w:val="2"/>
            <w:shd w:val="clear" w:color="auto" w:fill="auto"/>
          </w:tcPr>
          <w:p w14:paraId="66F1AF39" w14:textId="0D117611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2014 – 2015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60DC0269" w14:textId="77777777" w:rsidR="0000749E" w:rsidRPr="00473C5C" w:rsidRDefault="0000749E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2015 Conference Program Committee, Society for Psychophysiological Research</w:t>
            </w:r>
          </w:p>
        </w:tc>
      </w:tr>
      <w:tr w:rsidR="00726BE7" w:rsidRPr="00473C5C" w14:paraId="795EB1AE" w14:textId="77777777" w:rsidTr="007B1DC3">
        <w:tc>
          <w:tcPr>
            <w:tcW w:w="1350" w:type="dxa"/>
            <w:gridSpan w:val="2"/>
            <w:shd w:val="clear" w:color="auto" w:fill="auto"/>
          </w:tcPr>
          <w:p w14:paraId="5787ADB9" w14:textId="5099D5E3" w:rsidR="00726BE7" w:rsidRPr="00473C5C" w:rsidRDefault="00726BE7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2013 – </w:t>
            </w:r>
            <w:r>
              <w:rPr>
                <w:rFonts w:ascii="Garamond" w:hAnsi="Garamond"/>
                <w:sz w:val="24"/>
                <w:szCs w:val="24"/>
              </w:rPr>
              <w:t>2019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0B20836D" w14:textId="051E772D" w:rsidR="00726BE7" w:rsidRPr="00473C5C" w:rsidRDefault="00726BE7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Committee for Women in Psychophysiology, Society for Psychophysiological Research</w:t>
            </w:r>
          </w:p>
        </w:tc>
      </w:tr>
      <w:tr w:rsidR="0000749E" w:rsidRPr="00473C5C" w14:paraId="4D22783D" w14:textId="77777777" w:rsidTr="008E2DF9">
        <w:tc>
          <w:tcPr>
            <w:tcW w:w="1350" w:type="dxa"/>
            <w:gridSpan w:val="2"/>
          </w:tcPr>
          <w:p w14:paraId="2BA23FF2" w14:textId="71EB2AB0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2010 – 2011</w:t>
            </w:r>
          </w:p>
        </w:tc>
        <w:tc>
          <w:tcPr>
            <w:tcW w:w="8105" w:type="dxa"/>
            <w:gridSpan w:val="2"/>
          </w:tcPr>
          <w:p w14:paraId="0A7BDEE4" w14:textId="77777777" w:rsidR="0000749E" w:rsidRPr="00473C5C" w:rsidRDefault="0000749E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2011 Conference Program Committee, Society for Psychophysiological Research</w:t>
            </w:r>
          </w:p>
        </w:tc>
      </w:tr>
      <w:tr w:rsidR="00726BE7" w:rsidRPr="00473C5C" w14:paraId="4B845F55" w14:textId="77777777" w:rsidTr="008E2DF9">
        <w:tc>
          <w:tcPr>
            <w:tcW w:w="1350" w:type="dxa"/>
            <w:gridSpan w:val="2"/>
            <w:shd w:val="clear" w:color="auto" w:fill="auto"/>
          </w:tcPr>
          <w:p w14:paraId="7A56D08A" w14:textId="3E5FB36C" w:rsidR="00726BE7" w:rsidRPr="00473C5C" w:rsidRDefault="00726BE7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</w:t>
            </w:r>
            <w:r w:rsidR="00497B1F">
              <w:rPr>
                <w:rFonts w:ascii="Garamond" w:hAnsi="Garamond"/>
                <w:sz w:val="24"/>
                <w:szCs w:val="24"/>
              </w:rPr>
              <w:t>10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– </w:t>
            </w:r>
            <w:r>
              <w:rPr>
                <w:rFonts w:ascii="Garamond" w:hAnsi="Garamond"/>
                <w:sz w:val="24"/>
                <w:szCs w:val="24"/>
              </w:rPr>
              <w:t>2015</w:t>
            </w:r>
          </w:p>
        </w:tc>
        <w:tc>
          <w:tcPr>
            <w:tcW w:w="8105" w:type="dxa"/>
            <w:gridSpan w:val="2"/>
            <w:shd w:val="clear" w:color="auto" w:fill="auto"/>
          </w:tcPr>
          <w:p w14:paraId="6F8B3BDC" w14:textId="77777777" w:rsidR="00726BE7" w:rsidRPr="00473C5C" w:rsidRDefault="00726BE7" w:rsidP="007B1DC3">
            <w:pPr>
              <w:spacing w:line="252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473C5C">
              <w:rPr>
                <w:rFonts w:ascii="Garamond" w:hAnsi="Garamond"/>
                <w:bCs/>
                <w:sz w:val="24"/>
                <w:szCs w:val="24"/>
              </w:rPr>
              <w:t>Diversity Committee, Society for Psychophysiological Research</w:t>
            </w:r>
          </w:p>
        </w:tc>
      </w:tr>
    </w:tbl>
    <w:p w14:paraId="7EFD0970" w14:textId="77777777" w:rsidR="00F32494" w:rsidRPr="00473C5C" w:rsidRDefault="00F32494" w:rsidP="007B1DC3">
      <w:pPr>
        <w:tabs>
          <w:tab w:val="left" w:pos="-720"/>
          <w:tab w:val="left" w:pos="270"/>
          <w:tab w:val="left" w:pos="1620"/>
        </w:tabs>
        <w:spacing w:before="120" w:after="120" w:line="252" w:lineRule="auto"/>
        <w:rPr>
          <w:rFonts w:ascii="Garamond" w:hAnsi="Garamond"/>
          <w:b/>
          <w:i/>
          <w:sz w:val="24"/>
          <w:szCs w:val="24"/>
          <w:u w:val="single"/>
        </w:rPr>
      </w:pPr>
      <w:r>
        <w:rPr>
          <w:rFonts w:ascii="Garamond" w:hAnsi="Garamond"/>
          <w:b/>
          <w:i/>
          <w:sz w:val="24"/>
          <w:szCs w:val="24"/>
          <w:u w:val="single"/>
        </w:rPr>
        <w:t>PROFESSIONAL AFFILIATIONS</w:t>
      </w:r>
    </w:p>
    <w:p w14:paraId="4C601BFA" w14:textId="77777777" w:rsidR="00F32494" w:rsidRPr="00473C5C" w:rsidRDefault="00F32494" w:rsidP="007B1DC3">
      <w:pPr>
        <w:widowControl w:val="0"/>
        <w:tabs>
          <w:tab w:val="left" w:pos="-720"/>
          <w:tab w:val="left" w:pos="0"/>
          <w:tab w:val="left" w:pos="338"/>
          <w:tab w:val="left" w:pos="677"/>
          <w:tab w:val="left" w:pos="1015"/>
          <w:tab w:val="left" w:pos="1354"/>
          <w:tab w:val="left" w:pos="1692"/>
          <w:tab w:val="left" w:pos="1980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before="120" w:line="252" w:lineRule="auto"/>
        <w:ind w:left="1988" w:hanging="1714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Society for Psychophysiological Research</w:t>
      </w:r>
    </w:p>
    <w:p w14:paraId="1E1E1D44" w14:textId="77777777" w:rsidR="00F32494" w:rsidRDefault="00F32494" w:rsidP="007B1DC3">
      <w:pPr>
        <w:widowControl w:val="0"/>
        <w:tabs>
          <w:tab w:val="left" w:pos="-720"/>
          <w:tab w:val="left" w:pos="0"/>
          <w:tab w:val="left" w:pos="338"/>
          <w:tab w:val="left" w:pos="677"/>
          <w:tab w:val="left" w:pos="1015"/>
          <w:tab w:val="left" w:pos="1354"/>
          <w:tab w:val="left" w:pos="1692"/>
          <w:tab w:val="left" w:pos="1980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ind w:left="1980" w:hanging="1710"/>
        <w:rPr>
          <w:rFonts w:ascii="Garamond" w:hAnsi="Garamond"/>
          <w:sz w:val="24"/>
          <w:szCs w:val="24"/>
        </w:rPr>
      </w:pPr>
      <w:r w:rsidRPr="00473C5C">
        <w:rPr>
          <w:rFonts w:ascii="Garamond" w:hAnsi="Garamond"/>
          <w:sz w:val="24"/>
          <w:szCs w:val="24"/>
        </w:rPr>
        <w:t>Society for Affective Science</w:t>
      </w:r>
    </w:p>
    <w:p w14:paraId="04556C35" w14:textId="77777777" w:rsidR="00F32494" w:rsidRDefault="00F32494" w:rsidP="007B1DC3">
      <w:pPr>
        <w:widowControl w:val="0"/>
        <w:tabs>
          <w:tab w:val="left" w:pos="-720"/>
          <w:tab w:val="left" w:pos="0"/>
          <w:tab w:val="left" w:pos="338"/>
          <w:tab w:val="left" w:pos="677"/>
          <w:tab w:val="left" w:pos="1015"/>
          <w:tab w:val="left" w:pos="1354"/>
          <w:tab w:val="left" w:pos="1692"/>
          <w:tab w:val="left" w:pos="1980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ind w:left="1980" w:hanging="171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International Association of Relationship Researchers</w:t>
      </w:r>
    </w:p>
    <w:p w14:paraId="5C24F110" w14:textId="77777777" w:rsidR="00F32494" w:rsidRPr="00473C5C" w:rsidRDefault="00F32494" w:rsidP="007B1DC3">
      <w:pPr>
        <w:widowControl w:val="0"/>
        <w:tabs>
          <w:tab w:val="left" w:pos="-720"/>
          <w:tab w:val="left" w:pos="0"/>
          <w:tab w:val="left" w:pos="338"/>
          <w:tab w:val="left" w:pos="677"/>
          <w:tab w:val="left" w:pos="1015"/>
          <w:tab w:val="left" w:pos="1354"/>
          <w:tab w:val="left" w:pos="1692"/>
          <w:tab w:val="left" w:pos="1980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52" w:lineRule="auto"/>
        <w:ind w:left="1980" w:hanging="171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Association for Psychological Science</w:t>
      </w:r>
    </w:p>
    <w:p w14:paraId="3E6BAAD4" w14:textId="3D202CC8" w:rsidR="00E00883" w:rsidRPr="00473C5C" w:rsidRDefault="00E00883" w:rsidP="007B1DC3">
      <w:pPr>
        <w:tabs>
          <w:tab w:val="left" w:pos="-720"/>
          <w:tab w:val="left" w:pos="270"/>
          <w:tab w:val="left" w:pos="1620"/>
        </w:tabs>
        <w:spacing w:before="120" w:after="60" w:line="252" w:lineRule="auto"/>
        <w:ind w:left="1627" w:hanging="1627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  <w:u w:val="single"/>
        </w:rPr>
        <w:t xml:space="preserve">SCHOOL </w:t>
      </w:r>
      <w:r w:rsidR="00726BE7">
        <w:rPr>
          <w:rFonts w:ascii="Garamond" w:hAnsi="Garamond"/>
          <w:b/>
          <w:i/>
          <w:sz w:val="24"/>
          <w:szCs w:val="24"/>
          <w:u w:val="single"/>
        </w:rPr>
        <w:t>and</w:t>
      </w:r>
      <w:r w:rsidRPr="00473C5C">
        <w:rPr>
          <w:rFonts w:ascii="Garamond" w:hAnsi="Garamond"/>
          <w:b/>
          <w:i/>
          <w:sz w:val="24"/>
          <w:szCs w:val="24"/>
          <w:u w:val="single"/>
        </w:rPr>
        <w:t xml:space="preserve"> DEGREE PROGRAM</w:t>
      </w:r>
    </w:p>
    <w:p w14:paraId="43856BB8" w14:textId="77777777" w:rsidR="00E00883" w:rsidRPr="00473C5C" w:rsidRDefault="00FD2BD7" w:rsidP="007B1DC3">
      <w:pPr>
        <w:tabs>
          <w:tab w:val="left" w:pos="-720"/>
          <w:tab w:val="left" w:pos="270"/>
          <w:tab w:val="left" w:pos="1620"/>
        </w:tabs>
        <w:spacing w:before="60" w:after="60" w:line="252" w:lineRule="auto"/>
        <w:ind w:left="1627" w:hanging="1627"/>
        <w:rPr>
          <w:rFonts w:ascii="Garamond" w:hAnsi="Garamond"/>
          <w:b/>
          <w:sz w:val="24"/>
          <w:szCs w:val="24"/>
          <w:u w:val="single"/>
        </w:rPr>
      </w:pPr>
      <w:r w:rsidRPr="00473C5C">
        <w:rPr>
          <w:rFonts w:ascii="Garamond" w:hAnsi="Garamond"/>
          <w:b/>
          <w:sz w:val="24"/>
          <w:szCs w:val="24"/>
        </w:rPr>
        <w:tab/>
      </w:r>
      <w:r w:rsidR="00E00883" w:rsidRPr="00473C5C">
        <w:rPr>
          <w:rFonts w:ascii="Garamond" w:hAnsi="Garamond"/>
          <w:b/>
          <w:sz w:val="24"/>
          <w:szCs w:val="24"/>
          <w:u w:val="single"/>
        </w:rPr>
        <w:t xml:space="preserve">School of Social and Behavioral Sciences / Psychology Degree Programs </w:t>
      </w:r>
    </w:p>
    <w:tbl>
      <w:tblPr>
        <w:tblStyle w:val="TableGrid"/>
        <w:tblW w:w="945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50"/>
        <w:gridCol w:w="8105"/>
      </w:tblGrid>
      <w:tr w:rsidR="0030239F" w:rsidRPr="00473C5C" w14:paraId="212EC7CC" w14:textId="77777777" w:rsidTr="007B1DC3">
        <w:tc>
          <w:tcPr>
            <w:tcW w:w="1350" w:type="dxa"/>
            <w:shd w:val="clear" w:color="auto" w:fill="auto"/>
          </w:tcPr>
          <w:p w14:paraId="6DB8A54C" w14:textId="6109F1BD" w:rsidR="0030239F" w:rsidRPr="00473C5C" w:rsidRDefault="0030239F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2020 – 2021</w:t>
            </w:r>
          </w:p>
        </w:tc>
        <w:tc>
          <w:tcPr>
            <w:tcW w:w="8105" w:type="dxa"/>
            <w:shd w:val="clear" w:color="auto" w:fill="auto"/>
          </w:tcPr>
          <w:p w14:paraId="5FAA3E8E" w14:textId="0100CB8C" w:rsidR="0030239F" w:rsidRPr="00473C5C" w:rsidRDefault="0030239F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Search Committee for Advanced Assistant or Associate Professor (RISE Cluster)</w:t>
            </w:r>
          </w:p>
        </w:tc>
      </w:tr>
      <w:tr w:rsidR="00E00883" w:rsidRPr="00473C5C" w14:paraId="522DA56D" w14:textId="77777777" w:rsidTr="007B1DC3">
        <w:tc>
          <w:tcPr>
            <w:tcW w:w="1350" w:type="dxa"/>
            <w:shd w:val="clear" w:color="auto" w:fill="auto"/>
          </w:tcPr>
          <w:p w14:paraId="7082507A" w14:textId="77777777" w:rsidR="00E00883" w:rsidRPr="00473C5C" w:rsidRDefault="00E00883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2019 – 2020</w:t>
            </w:r>
          </w:p>
        </w:tc>
        <w:tc>
          <w:tcPr>
            <w:tcW w:w="8105" w:type="dxa"/>
            <w:shd w:val="clear" w:color="auto" w:fill="auto"/>
          </w:tcPr>
          <w:p w14:paraId="525641F8" w14:textId="77777777" w:rsidR="00E00883" w:rsidRPr="00473C5C" w:rsidRDefault="00E00883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On university sabbatical leave.</w:t>
            </w:r>
          </w:p>
        </w:tc>
      </w:tr>
      <w:tr w:rsidR="00E00883" w:rsidRPr="00473C5C" w14:paraId="35ABE46F" w14:textId="77777777" w:rsidTr="007B1DC3">
        <w:tc>
          <w:tcPr>
            <w:tcW w:w="1350" w:type="dxa"/>
            <w:shd w:val="clear" w:color="auto" w:fill="auto"/>
          </w:tcPr>
          <w:p w14:paraId="3C303ABD" w14:textId="10CB6FBF" w:rsidR="00E00883" w:rsidRPr="00473C5C" w:rsidRDefault="00E00883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Sum</w:t>
            </w:r>
            <w:r w:rsidR="00FD2BD7" w:rsidRPr="00473C5C">
              <w:rPr>
                <w:szCs w:val="24"/>
              </w:rPr>
              <w:t xml:space="preserve"> </w:t>
            </w:r>
            <w:r w:rsidRPr="00473C5C">
              <w:rPr>
                <w:szCs w:val="24"/>
              </w:rPr>
              <w:t>2018</w:t>
            </w:r>
          </w:p>
        </w:tc>
        <w:tc>
          <w:tcPr>
            <w:tcW w:w="8105" w:type="dxa"/>
            <w:shd w:val="clear" w:color="auto" w:fill="auto"/>
          </w:tcPr>
          <w:p w14:paraId="214A2CF8" w14:textId="77777777" w:rsidR="00E00883" w:rsidRPr="00473C5C" w:rsidRDefault="00E00883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 xml:space="preserve">Search Committee for SSBS </w:t>
            </w:r>
            <w:r w:rsidR="001F0714" w:rsidRPr="00473C5C">
              <w:rPr>
                <w:szCs w:val="24"/>
              </w:rPr>
              <w:t>Financial Specialist</w:t>
            </w:r>
          </w:p>
        </w:tc>
      </w:tr>
      <w:tr w:rsidR="00E00883" w:rsidRPr="00473C5C" w14:paraId="2E11F8DB" w14:textId="77777777" w:rsidTr="007B1DC3">
        <w:tc>
          <w:tcPr>
            <w:tcW w:w="1350" w:type="dxa"/>
            <w:shd w:val="clear" w:color="auto" w:fill="auto"/>
          </w:tcPr>
          <w:p w14:paraId="1E6754F6" w14:textId="77777777" w:rsidR="00E00883" w:rsidRPr="00473C5C" w:rsidRDefault="00E00883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201</w:t>
            </w:r>
            <w:r w:rsidR="001F0714" w:rsidRPr="00473C5C">
              <w:rPr>
                <w:szCs w:val="24"/>
              </w:rPr>
              <w:t>3</w:t>
            </w:r>
            <w:r w:rsidRPr="00473C5C">
              <w:rPr>
                <w:szCs w:val="24"/>
              </w:rPr>
              <w:t xml:space="preserve"> – 2018</w:t>
            </w:r>
          </w:p>
        </w:tc>
        <w:tc>
          <w:tcPr>
            <w:tcW w:w="8105" w:type="dxa"/>
            <w:shd w:val="clear" w:color="auto" w:fill="auto"/>
          </w:tcPr>
          <w:p w14:paraId="7D3324A6" w14:textId="77777777" w:rsidR="00E00883" w:rsidRPr="00473C5C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Psychology Master’s Degree Program Committee</w:t>
            </w:r>
          </w:p>
        </w:tc>
      </w:tr>
      <w:tr w:rsidR="00484E2C" w:rsidRPr="00861E95" w14:paraId="104327CC" w14:textId="77777777" w:rsidTr="007B1DC3">
        <w:tc>
          <w:tcPr>
            <w:tcW w:w="1350" w:type="dxa"/>
            <w:shd w:val="clear" w:color="auto" w:fill="auto"/>
          </w:tcPr>
          <w:p w14:paraId="0284A97A" w14:textId="77777777" w:rsidR="00484E2C" w:rsidRPr="00861E95" w:rsidRDefault="00484E2C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2017 – 2018</w:t>
            </w:r>
          </w:p>
        </w:tc>
        <w:tc>
          <w:tcPr>
            <w:tcW w:w="8105" w:type="dxa"/>
            <w:shd w:val="clear" w:color="auto" w:fill="auto"/>
          </w:tcPr>
          <w:p w14:paraId="36665E79" w14:textId="77777777" w:rsidR="00484E2C" w:rsidRPr="00861E95" w:rsidRDefault="00484E2C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 xml:space="preserve">Promotion/Tenure Review Committee </w:t>
            </w:r>
          </w:p>
        </w:tc>
      </w:tr>
      <w:tr w:rsidR="00E00883" w:rsidRPr="00861E95" w14:paraId="4B52513D" w14:textId="77777777" w:rsidTr="00107B5F">
        <w:tc>
          <w:tcPr>
            <w:tcW w:w="1350" w:type="dxa"/>
            <w:shd w:val="clear" w:color="auto" w:fill="auto"/>
          </w:tcPr>
          <w:p w14:paraId="7B5A6D6F" w14:textId="77777777" w:rsidR="00E00883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2014 – 2016</w:t>
            </w:r>
          </w:p>
        </w:tc>
        <w:tc>
          <w:tcPr>
            <w:tcW w:w="8105" w:type="dxa"/>
            <w:shd w:val="clear" w:color="auto" w:fill="auto"/>
          </w:tcPr>
          <w:p w14:paraId="57254198" w14:textId="77777777" w:rsidR="00E00883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Psychology Representative to SSBS Program Liaison Committee</w:t>
            </w:r>
          </w:p>
        </w:tc>
      </w:tr>
      <w:tr w:rsidR="001F0714" w:rsidRPr="00861E95" w14:paraId="35F15DCD" w14:textId="77777777" w:rsidTr="00107B5F">
        <w:tc>
          <w:tcPr>
            <w:tcW w:w="1350" w:type="dxa"/>
            <w:shd w:val="clear" w:color="auto" w:fill="auto"/>
          </w:tcPr>
          <w:p w14:paraId="30037604" w14:textId="2CB60A1D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2014</w:t>
            </w:r>
            <w:r w:rsidR="002B16E0" w:rsidRPr="00861E95">
              <w:rPr>
                <w:szCs w:val="24"/>
              </w:rPr>
              <w:t xml:space="preserve"> – </w:t>
            </w:r>
            <w:r w:rsidRPr="00861E95">
              <w:rPr>
                <w:szCs w:val="24"/>
              </w:rPr>
              <w:t>2015</w:t>
            </w:r>
          </w:p>
        </w:tc>
        <w:tc>
          <w:tcPr>
            <w:tcW w:w="8105" w:type="dxa"/>
            <w:shd w:val="clear" w:color="auto" w:fill="auto"/>
          </w:tcPr>
          <w:p w14:paraId="0FD33DAA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Search Committee for Assistant Professor</w:t>
            </w:r>
            <w:r w:rsidR="00D25232" w:rsidRPr="00861E95">
              <w:rPr>
                <w:szCs w:val="24"/>
              </w:rPr>
              <w:t xml:space="preserve"> </w:t>
            </w:r>
            <w:r w:rsidR="00AF4990" w:rsidRPr="00861E95">
              <w:rPr>
                <w:szCs w:val="24"/>
              </w:rPr>
              <w:t xml:space="preserve">in Psychology </w:t>
            </w:r>
          </w:p>
        </w:tc>
      </w:tr>
      <w:tr w:rsidR="001F0714" w:rsidRPr="00861E95" w14:paraId="1FD26F41" w14:textId="77777777" w:rsidTr="00107B5F">
        <w:tc>
          <w:tcPr>
            <w:tcW w:w="1350" w:type="dxa"/>
            <w:shd w:val="clear" w:color="auto" w:fill="auto"/>
          </w:tcPr>
          <w:p w14:paraId="07A86069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</w:t>
            </w:r>
            <w:r w:rsidR="00DB42F5" w:rsidRPr="00861E95">
              <w:rPr>
                <w:szCs w:val="24"/>
              </w:rPr>
              <w:t>3</w:t>
            </w:r>
            <w:r w:rsidRPr="00861E95">
              <w:rPr>
                <w:szCs w:val="24"/>
              </w:rPr>
              <w:t xml:space="preserve"> – 201</w:t>
            </w:r>
            <w:r w:rsidR="00DB42F5" w:rsidRPr="00861E95">
              <w:rPr>
                <w:szCs w:val="24"/>
              </w:rPr>
              <w:t>4</w:t>
            </w:r>
          </w:p>
        </w:tc>
        <w:tc>
          <w:tcPr>
            <w:tcW w:w="8105" w:type="dxa"/>
            <w:shd w:val="clear" w:color="auto" w:fill="auto"/>
          </w:tcPr>
          <w:p w14:paraId="618754F0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Chair, Promotion/Tenure Review Committee</w:t>
            </w:r>
            <w:r w:rsidR="00DB42F5" w:rsidRPr="00861E95">
              <w:rPr>
                <w:szCs w:val="24"/>
              </w:rPr>
              <w:t xml:space="preserve"> </w:t>
            </w:r>
          </w:p>
        </w:tc>
      </w:tr>
      <w:tr w:rsidR="001F0714" w:rsidRPr="00861E95" w14:paraId="32D103B5" w14:textId="77777777" w:rsidTr="00107B5F">
        <w:tc>
          <w:tcPr>
            <w:tcW w:w="1350" w:type="dxa"/>
            <w:shd w:val="clear" w:color="auto" w:fill="auto"/>
          </w:tcPr>
          <w:p w14:paraId="6702D1F3" w14:textId="77777777" w:rsidR="001F0714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2012 – 2013</w:t>
            </w:r>
          </w:p>
        </w:tc>
        <w:tc>
          <w:tcPr>
            <w:tcW w:w="8105" w:type="dxa"/>
            <w:shd w:val="clear" w:color="auto" w:fill="auto"/>
          </w:tcPr>
          <w:p w14:paraId="723D4019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Chair, Third Year Probationary Review Committee</w:t>
            </w:r>
            <w:r w:rsidR="00D25232" w:rsidRPr="00861E95">
              <w:rPr>
                <w:szCs w:val="24"/>
              </w:rPr>
              <w:t xml:space="preserve"> </w:t>
            </w:r>
          </w:p>
        </w:tc>
      </w:tr>
      <w:tr w:rsidR="001F0714" w:rsidRPr="00861E95" w14:paraId="10018FC6" w14:textId="77777777" w:rsidTr="00107B5F">
        <w:tc>
          <w:tcPr>
            <w:tcW w:w="1350" w:type="dxa"/>
            <w:shd w:val="clear" w:color="auto" w:fill="auto"/>
          </w:tcPr>
          <w:p w14:paraId="1787FDB7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571D097B" w14:textId="77777777" w:rsidR="001F0714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 xml:space="preserve">Promotion/Tenure Review Committee </w:t>
            </w:r>
          </w:p>
        </w:tc>
      </w:tr>
      <w:tr w:rsidR="00D25232" w:rsidRPr="00861E95" w14:paraId="2D29154D" w14:textId="77777777" w:rsidTr="00107B5F">
        <w:tc>
          <w:tcPr>
            <w:tcW w:w="1350" w:type="dxa"/>
            <w:shd w:val="clear" w:color="auto" w:fill="auto"/>
          </w:tcPr>
          <w:p w14:paraId="26F55B79" w14:textId="77777777" w:rsidR="00D25232" w:rsidRPr="00861E95" w:rsidRDefault="00D25232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2011 – 2012</w:t>
            </w:r>
          </w:p>
        </w:tc>
        <w:tc>
          <w:tcPr>
            <w:tcW w:w="8105" w:type="dxa"/>
            <w:shd w:val="clear" w:color="auto" w:fill="auto"/>
          </w:tcPr>
          <w:p w14:paraId="2DC301CE" w14:textId="77777777" w:rsidR="00D25232" w:rsidRPr="00861E95" w:rsidRDefault="00D25232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  <w:tab w:val="left" w:pos="5383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 xml:space="preserve">Search Committee for Assistant Professor </w:t>
            </w:r>
            <w:r w:rsidR="00AF4990" w:rsidRPr="00861E95">
              <w:rPr>
                <w:szCs w:val="24"/>
              </w:rPr>
              <w:t xml:space="preserve">in Psychology </w:t>
            </w:r>
          </w:p>
        </w:tc>
      </w:tr>
      <w:tr w:rsidR="00DB42F5" w:rsidRPr="00861E95" w14:paraId="3A033EF7" w14:textId="77777777" w:rsidTr="00107B5F">
        <w:tc>
          <w:tcPr>
            <w:tcW w:w="1350" w:type="dxa"/>
            <w:shd w:val="clear" w:color="auto" w:fill="auto"/>
          </w:tcPr>
          <w:p w14:paraId="1C23002B" w14:textId="77777777" w:rsidR="00DB42F5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2006 – 2012</w:t>
            </w:r>
          </w:p>
        </w:tc>
        <w:tc>
          <w:tcPr>
            <w:tcW w:w="8105" w:type="dxa"/>
            <w:shd w:val="clear" w:color="auto" w:fill="auto"/>
          </w:tcPr>
          <w:p w14:paraId="05CA3942" w14:textId="77777777" w:rsidR="00DB42F5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SBS Advisory Committee</w:t>
            </w:r>
          </w:p>
        </w:tc>
      </w:tr>
      <w:tr w:rsidR="00DB42F5" w:rsidRPr="00861E95" w14:paraId="2DEBF55F" w14:textId="77777777" w:rsidTr="00107B5F">
        <w:tc>
          <w:tcPr>
            <w:tcW w:w="1350" w:type="dxa"/>
            <w:shd w:val="clear" w:color="auto" w:fill="auto"/>
          </w:tcPr>
          <w:p w14:paraId="29936718" w14:textId="77777777" w:rsidR="00DB42F5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2009 – 2011</w:t>
            </w:r>
          </w:p>
        </w:tc>
        <w:tc>
          <w:tcPr>
            <w:tcW w:w="8105" w:type="dxa"/>
            <w:shd w:val="clear" w:color="auto" w:fill="auto"/>
          </w:tcPr>
          <w:p w14:paraId="16E6C3A3" w14:textId="77777777" w:rsidR="00DB42F5" w:rsidRPr="00861E95" w:rsidRDefault="00DB42F5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SBS Bylaws Committee</w:t>
            </w:r>
          </w:p>
        </w:tc>
      </w:tr>
      <w:tr w:rsidR="001F0714" w:rsidRPr="00861E95" w14:paraId="21F0A3C6" w14:textId="77777777" w:rsidTr="00107B5F">
        <w:tc>
          <w:tcPr>
            <w:tcW w:w="1350" w:type="dxa"/>
            <w:shd w:val="clear" w:color="auto" w:fill="auto"/>
          </w:tcPr>
          <w:p w14:paraId="5030F6FB" w14:textId="77777777" w:rsidR="001F0714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2005 – 2010</w:t>
            </w:r>
          </w:p>
        </w:tc>
        <w:tc>
          <w:tcPr>
            <w:tcW w:w="8105" w:type="dxa"/>
            <w:shd w:val="clear" w:color="auto" w:fill="auto"/>
          </w:tcPr>
          <w:p w14:paraId="017FE13D" w14:textId="77777777" w:rsidR="001F0714" w:rsidRPr="00861E95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Psychology Program Curriculum Committee</w:t>
            </w:r>
          </w:p>
        </w:tc>
      </w:tr>
      <w:tr w:rsidR="001F0714" w:rsidRPr="00861E95" w14:paraId="3648FFE4" w14:textId="77777777" w:rsidTr="00107B5F">
        <w:tc>
          <w:tcPr>
            <w:tcW w:w="1350" w:type="dxa"/>
            <w:shd w:val="clear" w:color="auto" w:fill="auto"/>
          </w:tcPr>
          <w:p w14:paraId="27C7A8C4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2008 – 2009</w:t>
            </w:r>
          </w:p>
        </w:tc>
        <w:tc>
          <w:tcPr>
            <w:tcW w:w="8105" w:type="dxa"/>
            <w:shd w:val="clear" w:color="auto" w:fill="auto"/>
          </w:tcPr>
          <w:p w14:paraId="31A23145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Chair, SBS Lab Space Committee</w:t>
            </w:r>
          </w:p>
        </w:tc>
      </w:tr>
      <w:tr w:rsidR="00D25232" w:rsidRPr="00861E95" w14:paraId="29972E71" w14:textId="77777777" w:rsidTr="00107B5F">
        <w:tc>
          <w:tcPr>
            <w:tcW w:w="1350" w:type="dxa"/>
            <w:shd w:val="clear" w:color="auto" w:fill="auto"/>
          </w:tcPr>
          <w:p w14:paraId="298DAB87" w14:textId="77777777" w:rsidR="00D25232" w:rsidRPr="00861E95" w:rsidRDefault="00D25232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2007 – 2008</w:t>
            </w:r>
          </w:p>
        </w:tc>
        <w:tc>
          <w:tcPr>
            <w:tcW w:w="8105" w:type="dxa"/>
            <w:shd w:val="clear" w:color="auto" w:fill="auto"/>
          </w:tcPr>
          <w:p w14:paraId="3AFA262C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Chair, Promotion/Tenure Review Committee</w:t>
            </w:r>
            <w:r w:rsidR="00322FC8" w:rsidRPr="00861E9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D25232" w:rsidRPr="00861E95" w14:paraId="51BEA3AE" w14:textId="77777777" w:rsidTr="00107B5F">
        <w:tc>
          <w:tcPr>
            <w:tcW w:w="1350" w:type="dxa"/>
            <w:shd w:val="clear" w:color="auto" w:fill="auto"/>
          </w:tcPr>
          <w:p w14:paraId="27DD7154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755179E8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Chair, Search Committee for Associate/Assistant Professor in Psychology</w:t>
            </w:r>
            <w:r w:rsidR="00322FC8" w:rsidRPr="00861E9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D25232" w:rsidRPr="00861E95" w14:paraId="61449004" w14:textId="77777777" w:rsidTr="00107B5F">
        <w:tc>
          <w:tcPr>
            <w:tcW w:w="1350" w:type="dxa"/>
            <w:shd w:val="clear" w:color="auto" w:fill="auto"/>
          </w:tcPr>
          <w:p w14:paraId="199A215B" w14:textId="77777777" w:rsidR="00D25232" w:rsidRPr="00861E95" w:rsidRDefault="00D25232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2006 – 2007</w:t>
            </w:r>
          </w:p>
        </w:tc>
        <w:tc>
          <w:tcPr>
            <w:tcW w:w="8105" w:type="dxa"/>
            <w:shd w:val="clear" w:color="auto" w:fill="auto"/>
          </w:tcPr>
          <w:p w14:paraId="48FE5D0D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Chair, Third Year Probationary Review Committee</w:t>
            </w:r>
            <w:r w:rsidR="00322FC8" w:rsidRPr="00861E9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D25232" w:rsidRPr="00861E95" w14:paraId="62FD7868" w14:textId="77777777" w:rsidTr="00107B5F">
        <w:tc>
          <w:tcPr>
            <w:tcW w:w="1350" w:type="dxa"/>
            <w:shd w:val="clear" w:color="auto" w:fill="auto"/>
          </w:tcPr>
          <w:p w14:paraId="1E55D08F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5D2EAF07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 xml:space="preserve">Search Committee for Associate/Assistant Professor in Psychology </w:t>
            </w:r>
          </w:p>
        </w:tc>
      </w:tr>
      <w:tr w:rsidR="00D25232" w:rsidRPr="00861E95" w14:paraId="44DB17E1" w14:textId="77777777" w:rsidTr="00107B5F">
        <w:tc>
          <w:tcPr>
            <w:tcW w:w="1350" w:type="dxa"/>
            <w:shd w:val="clear" w:color="auto" w:fill="auto"/>
          </w:tcPr>
          <w:p w14:paraId="310117F5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2005 – 2007</w:t>
            </w:r>
          </w:p>
        </w:tc>
        <w:tc>
          <w:tcPr>
            <w:tcW w:w="8105" w:type="dxa"/>
            <w:shd w:val="clear" w:color="auto" w:fill="auto"/>
          </w:tcPr>
          <w:p w14:paraId="1200D43E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Member, Promotion and Tenure Standards committee</w:t>
            </w:r>
          </w:p>
        </w:tc>
      </w:tr>
      <w:tr w:rsidR="00D25232" w:rsidRPr="00861E95" w14:paraId="310FC0CF" w14:textId="77777777" w:rsidTr="00107B5F">
        <w:tc>
          <w:tcPr>
            <w:tcW w:w="1350" w:type="dxa"/>
            <w:shd w:val="clear" w:color="auto" w:fill="auto"/>
          </w:tcPr>
          <w:p w14:paraId="242FE5E9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5C93E6F2" w14:textId="77777777" w:rsidR="00D25232" w:rsidRPr="00861E95" w:rsidRDefault="00D25232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Consultant, Departmental Research committee</w:t>
            </w:r>
          </w:p>
        </w:tc>
      </w:tr>
      <w:tr w:rsidR="001F0714" w:rsidRPr="00861E95" w14:paraId="44816759" w14:textId="77777777" w:rsidTr="00107B5F">
        <w:tc>
          <w:tcPr>
            <w:tcW w:w="1350" w:type="dxa"/>
            <w:shd w:val="clear" w:color="auto" w:fill="auto"/>
          </w:tcPr>
          <w:p w14:paraId="44649872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2005 – 2006</w:t>
            </w:r>
          </w:p>
        </w:tc>
        <w:tc>
          <w:tcPr>
            <w:tcW w:w="8105" w:type="dxa"/>
            <w:shd w:val="clear" w:color="auto" w:fill="auto"/>
          </w:tcPr>
          <w:p w14:paraId="62391FAF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Search Committee for Associate/Assistant professor in Psychology</w:t>
            </w:r>
            <w:r w:rsidR="00322FC8" w:rsidRPr="00861E95">
              <w:rPr>
                <w:szCs w:val="24"/>
              </w:rPr>
              <w:t xml:space="preserve"> </w:t>
            </w:r>
          </w:p>
        </w:tc>
      </w:tr>
      <w:tr w:rsidR="001F0714" w:rsidRPr="00861E95" w14:paraId="52F3897F" w14:textId="77777777" w:rsidTr="00107B5F">
        <w:tc>
          <w:tcPr>
            <w:tcW w:w="1350" w:type="dxa"/>
            <w:shd w:val="clear" w:color="auto" w:fill="auto"/>
          </w:tcPr>
          <w:p w14:paraId="336694F4" w14:textId="77777777" w:rsidR="001F0714" w:rsidRPr="00861E95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016D2365" w14:textId="77777777" w:rsidR="001F0714" w:rsidRPr="00861E95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Fifth Year Probationary Review committee</w:t>
            </w:r>
            <w:r w:rsidR="00322FC8" w:rsidRPr="00861E9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F0714" w:rsidRPr="00861E95" w14:paraId="79C607B7" w14:textId="77777777" w:rsidTr="00107B5F">
        <w:tc>
          <w:tcPr>
            <w:tcW w:w="1350" w:type="dxa"/>
            <w:shd w:val="clear" w:color="auto" w:fill="auto"/>
          </w:tcPr>
          <w:p w14:paraId="63EEA2A1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2004 – 2005</w:t>
            </w:r>
          </w:p>
        </w:tc>
        <w:tc>
          <w:tcPr>
            <w:tcW w:w="8105" w:type="dxa"/>
            <w:shd w:val="clear" w:color="auto" w:fill="auto"/>
          </w:tcPr>
          <w:p w14:paraId="54E1E975" w14:textId="77777777" w:rsidR="001F0714" w:rsidRPr="00861E95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861E95">
              <w:rPr>
                <w:rFonts w:ascii="Garamond" w:hAnsi="Garamond"/>
                <w:sz w:val="24"/>
                <w:szCs w:val="24"/>
              </w:rPr>
              <w:t>Search Committee for Associate/Assistant professor in Psychology</w:t>
            </w:r>
            <w:r w:rsidR="007667D5" w:rsidRPr="00861E9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F0714" w:rsidRPr="00861E95" w14:paraId="2AD09134" w14:textId="77777777" w:rsidTr="00107B5F">
        <w:tc>
          <w:tcPr>
            <w:tcW w:w="1350" w:type="dxa"/>
            <w:shd w:val="clear" w:color="auto" w:fill="auto"/>
          </w:tcPr>
          <w:p w14:paraId="3D22EBFF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7FC45A7E" w14:textId="77777777" w:rsidR="001F0714" w:rsidRPr="00861E95" w:rsidRDefault="001F0714" w:rsidP="007B1DC3">
            <w:pPr>
              <w:pStyle w:val="Heading6"/>
              <w:tabs>
                <w:tab w:val="clear" w:pos="-720"/>
                <w:tab w:val="clear" w:pos="0"/>
                <w:tab w:val="clear" w:pos="338"/>
                <w:tab w:val="clear" w:pos="677"/>
                <w:tab w:val="clear" w:pos="1015"/>
                <w:tab w:val="clear" w:pos="1354"/>
                <w:tab w:val="clear" w:pos="1692"/>
                <w:tab w:val="clear" w:pos="2030"/>
                <w:tab w:val="clear" w:pos="2369"/>
                <w:tab w:val="clear" w:pos="2707"/>
                <w:tab w:val="clear" w:pos="3046"/>
                <w:tab w:val="clear" w:pos="3384"/>
                <w:tab w:val="clear" w:pos="3722"/>
                <w:tab w:val="clear" w:pos="4061"/>
                <w:tab w:val="clear" w:pos="4399"/>
                <w:tab w:val="clear" w:pos="4738"/>
                <w:tab w:val="clear" w:pos="5040"/>
                <w:tab w:val="clear" w:pos="5414"/>
                <w:tab w:val="clear" w:pos="5760"/>
                <w:tab w:val="clear" w:pos="6091"/>
                <w:tab w:val="clear" w:pos="6430"/>
                <w:tab w:val="clear" w:pos="6768"/>
                <w:tab w:val="clear" w:pos="720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>Search Committee for targeted psychology hire on Borderlands Initiative</w:t>
            </w:r>
            <w:r w:rsidR="00BD6DC2" w:rsidRPr="00861E95">
              <w:rPr>
                <w:szCs w:val="24"/>
              </w:rPr>
              <w:t xml:space="preserve"> </w:t>
            </w:r>
          </w:p>
        </w:tc>
      </w:tr>
      <w:tr w:rsidR="001F0714" w:rsidRPr="00473C5C" w14:paraId="316EABC3" w14:textId="77777777" w:rsidTr="00107B5F">
        <w:tc>
          <w:tcPr>
            <w:tcW w:w="1350" w:type="dxa"/>
            <w:shd w:val="clear" w:color="auto" w:fill="auto"/>
          </w:tcPr>
          <w:p w14:paraId="1E5F546E" w14:textId="77777777" w:rsidR="001F0714" w:rsidRPr="00861E95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4A36BFF3" w14:textId="77777777" w:rsidR="001F0714" w:rsidRPr="00473C5C" w:rsidRDefault="001F0714" w:rsidP="007B1DC3">
            <w:pPr>
              <w:pStyle w:val="Heading6"/>
              <w:tabs>
                <w:tab w:val="clear" w:pos="-720"/>
                <w:tab w:val="clear" w:pos="0"/>
                <w:tab w:val="clear" w:pos="338"/>
                <w:tab w:val="clear" w:pos="677"/>
                <w:tab w:val="clear" w:pos="1015"/>
                <w:tab w:val="clear" w:pos="1354"/>
                <w:tab w:val="clear" w:pos="1692"/>
                <w:tab w:val="clear" w:pos="2030"/>
                <w:tab w:val="clear" w:pos="2369"/>
                <w:tab w:val="clear" w:pos="2707"/>
                <w:tab w:val="clear" w:pos="3046"/>
                <w:tab w:val="clear" w:pos="3384"/>
                <w:tab w:val="clear" w:pos="3722"/>
                <w:tab w:val="clear" w:pos="4061"/>
                <w:tab w:val="clear" w:pos="4399"/>
                <w:tab w:val="clear" w:pos="4738"/>
                <w:tab w:val="clear" w:pos="5040"/>
                <w:tab w:val="clear" w:pos="5414"/>
                <w:tab w:val="clear" w:pos="5760"/>
                <w:tab w:val="clear" w:pos="6091"/>
                <w:tab w:val="clear" w:pos="6430"/>
                <w:tab w:val="clear" w:pos="6768"/>
                <w:tab w:val="clear" w:pos="720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861E95">
              <w:rPr>
                <w:szCs w:val="24"/>
              </w:rPr>
              <w:t xml:space="preserve">Committee to Select </w:t>
            </w:r>
            <w:r w:rsidR="00AF4990" w:rsidRPr="00861E95">
              <w:rPr>
                <w:szCs w:val="24"/>
              </w:rPr>
              <w:t>SBS</w:t>
            </w:r>
            <w:r w:rsidR="009467D5" w:rsidRPr="00861E95">
              <w:rPr>
                <w:szCs w:val="24"/>
              </w:rPr>
              <w:t xml:space="preserve"> </w:t>
            </w:r>
            <w:r w:rsidRPr="00861E95">
              <w:rPr>
                <w:szCs w:val="24"/>
              </w:rPr>
              <w:t>Aspirational Peers</w:t>
            </w:r>
          </w:p>
        </w:tc>
      </w:tr>
      <w:tr w:rsidR="001F0714" w:rsidRPr="00473C5C" w14:paraId="321B5BD5" w14:textId="77777777" w:rsidTr="00B70FB1">
        <w:tc>
          <w:tcPr>
            <w:tcW w:w="1350" w:type="dxa"/>
            <w:shd w:val="clear" w:color="auto" w:fill="auto"/>
          </w:tcPr>
          <w:p w14:paraId="7DC0338C" w14:textId="77777777" w:rsidR="001F0714" w:rsidRPr="00745497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8105" w:type="dxa"/>
            <w:shd w:val="clear" w:color="auto" w:fill="auto"/>
          </w:tcPr>
          <w:p w14:paraId="51868EA6" w14:textId="77777777" w:rsidR="001F0714" w:rsidRPr="00473C5C" w:rsidRDefault="00AF4990" w:rsidP="007B1DC3">
            <w:pPr>
              <w:pStyle w:val="Heading6"/>
              <w:tabs>
                <w:tab w:val="clear" w:pos="-720"/>
                <w:tab w:val="clear" w:pos="0"/>
                <w:tab w:val="clear" w:pos="338"/>
                <w:tab w:val="clear" w:pos="677"/>
                <w:tab w:val="clear" w:pos="1015"/>
                <w:tab w:val="clear" w:pos="1354"/>
                <w:tab w:val="clear" w:pos="1692"/>
                <w:tab w:val="clear" w:pos="2030"/>
                <w:tab w:val="clear" w:pos="2369"/>
                <w:tab w:val="clear" w:pos="2707"/>
                <w:tab w:val="clear" w:pos="3046"/>
                <w:tab w:val="clear" w:pos="3384"/>
                <w:tab w:val="clear" w:pos="3722"/>
                <w:tab w:val="clear" w:pos="4061"/>
                <w:tab w:val="clear" w:pos="4399"/>
                <w:tab w:val="clear" w:pos="4738"/>
                <w:tab w:val="clear" w:pos="5040"/>
                <w:tab w:val="clear" w:pos="5414"/>
                <w:tab w:val="clear" w:pos="5760"/>
                <w:tab w:val="clear" w:pos="6091"/>
                <w:tab w:val="clear" w:pos="6430"/>
                <w:tab w:val="clear" w:pos="6768"/>
                <w:tab w:val="clear" w:pos="720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SBS Graduate Degree</w:t>
            </w:r>
            <w:r w:rsidR="001F0714" w:rsidRPr="00473C5C">
              <w:rPr>
                <w:szCs w:val="24"/>
              </w:rPr>
              <w:t xml:space="preserve"> Planning Committee</w:t>
            </w:r>
          </w:p>
        </w:tc>
      </w:tr>
      <w:tr w:rsidR="00B70FB1" w:rsidRPr="00473C5C" w14:paraId="1EDE3633" w14:textId="77777777" w:rsidTr="00B70FB1">
        <w:tc>
          <w:tcPr>
            <w:tcW w:w="1350" w:type="dxa"/>
            <w:shd w:val="clear" w:color="auto" w:fill="auto"/>
          </w:tcPr>
          <w:p w14:paraId="48ED2847" w14:textId="48CFEDDE" w:rsidR="00B70FB1" w:rsidRPr="00745497" w:rsidRDefault="00B70FB1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745497">
              <w:rPr>
                <w:szCs w:val="24"/>
              </w:rPr>
              <w:t>2003 – 2004</w:t>
            </w:r>
          </w:p>
        </w:tc>
        <w:tc>
          <w:tcPr>
            <w:tcW w:w="8105" w:type="dxa"/>
            <w:shd w:val="clear" w:color="auto" w:fill="auto"/>
          </w:tcPr>
          <w:p w14:paraId="4D2EFE4A" w14:textId="6520071E" w:rsidR="00B70FB1" w:rsidRPr="00473C5C" w:rsidRDefault="00B70FB1" w:rsidP="007B1DC3">
            <w:pPr>
              <w:pStyle w:val="Heading6"/>
              <w:tabs>
                <w:tab w:val="clear" w:pos="-720"/>
                <w:tab w:val="clear" w:pos="0"/>
                <w:tab w:val="clear" w:pos="338"/>
                <w:tab w:val="clear" w:pos="677"/>
                <w:tab w:val="clear" w:pos="1015"/>
                <w:tab w:val="clear" w:pos="1354"/>
                <w:tab w:val="clear" w:pos="1692"/>
                <w:tab w:val="clear" w:pos="2030"/>
                <w:tab w:val="clear" w:pos="2369"/>
                <w:tab w:val="clear" w:pos="2707"/>
                <w:tab w:val="clear" w:pos="3046"/>
                <w:tab w:val="clear" w:pos="3384"/>
                <w:tab w:val="clear" w:pos="3722"/>
                <w:tab w:val="clear" w:pos="4061"/>
                <w:tab w:val="clear" w:pos="4399"/>
                <w:tab w:val="clear" w:pos="4738"/>
                <w:tab w:val="clear" w:pos="5040"/>
                <w:tab w:val="clear" w:pos="5414"/>
                <w:tab w:val="clear" w:pos="5760"/>
                <w:tab w:val="clear" w:pos="6091"/>
                <w:tab w:val="clear" w:pos="6430"/>
                <w:tab w:val="clear" w:pos="6768"/>
                <w:tab w:val="clear" w:pos="720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Chair, Search Committee for two Associate/Assistant professors in Psychology</w:t>
            </w:r>
          </w:p>
        </w:tc>
      </w:tr>
      <w:tr w:rsidR="001F0714" w:rsidRPr="00473C5C" w14:paraId="617CE3D3" w14:textId="77777777" w:rsidTr="006B0789">
        <w:tc>
          <w:tcPr>
            <w:tcW w:w="1350" w:type="dxa"/>
            <w:shd w:val="clear" w:color="auto" w:fill="auto"/>
          </w:tcPr>
          <w:p w14:paraId="1F02DD78" w14:textId="77777777" w:rsidR="001F0714" w:rsidRPr="00745497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</w:p>
        </w:tc>
        <w:tc>
          <w:tcPr>
            <w:tcW w:w="8105" w:type="dxa"/>
          </w:tcPr>
          <w:p w14:paraId="4BF718BD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Assisted with Border Justice event</w:t>
            </w:r>
          </w:p>
        </w:tc>
      </w:tr>
      <w:tr w:rsidR="001F0714" w:rsidRPr="00473C5C" w14:paraId="07F2E047" w14:textId="77777777" w:rsidTr="006B0789">
        <w:tc>
          <w:tcPr>
            <w:tcW w:w="1350" w:type="dxa"/>
          </w:tcPr>
          <w:p w14:paraId="0F3CF557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2002 – 2003</w:t>
            </w:r>
          </w:p>
        </w:tc>
        <w:tc>
          <w:tcPr>
            <w:tcW w:w="8105" w:type="dxa"/>
          </w:tcPr>
          <w:p w14:paraId="309CBC5C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Search Committee for </w:t>
            </w:r>
            <w:r w:rsidR="009467D5" w:rsidRPr="00473C5C">
              <w:rPr>
                <w:rFonts w:ascii="Garamond" w:hAnsi="Garamond"/>
                <w:sz w:val="24"/>
                <w:szCs w:val="24"/>
              </w:rPr>
              <w:t xml:space="preserve">Assistant professor in </w:t>
            </w:r>
            <w:r w:rsidRPr="00473C5C">
              <w:rPr>
                <w:rFonts w:ascii="Garamond" w:hAnsi="Garamond"/>
                <w:sz w:val="24"/>
                <w:szCs w:val="24"/>
              </w:rPr>
              <w:t>Cognitive Psychology</w:t>
            </w:r>
          </w:p>
        </w:tc>
      </w:tr>
      <w:tr w:rsidR="001F0714" w:rsidRPr="00473C5C" w14:paraId="0D72975C" w14:textId="77777777" w:rsidTr="006B0789">
        <w:tc>
          <w:tcPr>
            <w:tcW w:w="1350" w:type="dxa"/>
          </w:tcPr>
          <w:p w14:paraId="0B92C8E1" w14:textId="77777777" w:rsidR="001F0714" w:rsidRPr="00473C5C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200</w:t>
            </w:r>
            <w:r w:rsidR="009467D5" w:rsidRPr="00473C5C">
              <w:rPr>
                <w:szCs w:val="24"/>
              </w:rPr>
              <w:t>0</w:t>
            </w:r>
            <w:r w:rsidRPr="00473C5C">
              <w:rPr>
                <w:szCs w:val="24"/>
              </w:rPr>
              <w:t xml:space="preserve"> – 2002</w:t>
            </w:r>
          </w:p>
        </w:tc>
        <w:tc>
          <w:tcPr>
            <w:tcW w:w="8105" w:type="dxa"/>
          </w:tcPr>
          <w:p w14:paraId="19312559" w14:textId="77777777" w:rsidR="001F0714" w:rsidRPr="00473C5C" w:rsidRDefault="001F0714" w:rsidP="007B1DC3">
            <w:pPr>
              <w:pStyle w:val="BodyTextIndent2"/>
              <w:tabs>
                <w:tab w:val="clear" w:pos="-720"/>
                <w:tab w:val="clear" w:pos="270"/>
                <w:tab w:val="clear" w:pos="1620"/>
                <w:tab w:val="clear" w:pos="1980"/>
                <w:tab w:val="left" w:pos="433"/>
              </w:tabs>
              <w:spacing w:before="0" w:line="252" w:lineRule="auto"/>
              <w:ind w:left="0" w:firstLine="0"/>
              <w:rPr>
                <w:szCs w:val="24"/>
              </w:rPr>
            </w:pPr>
            <w:r w:rsidRPr="00473C5C">
              <w:rPr>
                <w:szCs w:val="24"/>
              </w:rPr>
              <w:t>Chair</w:t>
            </w:r>
            <w:r w:rsidR="00460562" w:rsidRPr="00473C5C">
              <w:rPr>
                <w:szCs w:val="24"/>
              </w:rPr>
              <w:t>,</w:t>
            </w:r>
            <w:r w:rsidRPr="00473C5C">
              <w:rPr>
                <w:szCs w:val="24"/>
              </w:rPr>
              <w:t xml:space="preserve"> </w:t>
            </w:r>
            <w:r w:rsidR="00460562" w:rsidRPr="00473C5C">
              <w:rPr>
                <w:szCs w:val="24"/>
              </w:rPr>
              <w:t>D</w:t>
            </w:r>
            <w:r w:rsidRPr="00473C5C">
              <w:rPr>
                <w:szCs w:val="24"/>
              </w:rPr>
              <w:t xml:space="preserve">epartmental Space Committee – </w:t>
            </w:r>
            <w:r w:rsidR="00AF4990" w:rsidRPr="00473C5C">
              <w:rPr>
                <w:szCs w:val="24"/>
              </w:rPr>
              <w:t>met with</w:t>
            </w:r>
            <w:r w:rsidRPr="00473C5C">
              <w:rPr>
                <w:szCs w:val="24"/>
              </w:rPr>
              <w:t xml:space="preserve"> ASUW architects</w:t>
            </w:r>
            <w:r w:rsidR="00AF4990" w:rsidRPr="00473C5C">
              <w:rPr>
                <w:szCs w:val="24"/>
              </w:rPr>
              <w:t>,</w:t>
            </w:r>
            <w:r w:rsidRPr="00473C5C">
              <w:rPr>
                <w:szCs w:val="24"/>
              </w:rPr>
              <w:t xml:space="preserve"> </w:t>
            </w:r>
            <w:r w:rsidR="00AF4990" w:rsidRPr="00473C5C">
              <w:rPr>
                <w:szCs w:val="24"/>
              </w:rPr>
              <w:t>a</w:t>
            </w:r>
            <w:r w:rsidRPr="00473C5C">
              <w:rPr>
                <w:szCs w:val="24"/>
              </w:rPr>
              <w:t xml:space="preserve">ssisted in needs </w:t>
            </w:r>
            <w:r w:rsidR="00FD2BD7" w:rsidRPr="00473C5C">
              <w:rPr>
                <w:szCs w:val="24"/>
              </w:rPr>
              <w:tab/>
            </w:r>
            <w:r w:rsidRPr="00473C5C">
              <w:rPr>
                <w:szCs w:val="24"/>
              </w:rPr>
              <w:t>assessment and planning for renovation of existing research space</w:t>
            </w:r>
          </w:p>
        </w:tc>
      </w:tr>
      <w:tr w:rsidR="001F0714" w:rsidRPr="00473C5C" w14:paraId="5E8BB6E6" w14:textId="77777777" w:rsidTr="008E2DF9">
        <w:tc>
          <w:tcPr>
            <w:tcW w:w="1350" w:type="dxa"/>
          </w:tcPr>
          <w:p w14:paraId="0025579A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39E64BF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Second Year Probationary Review committee</w:t>
            </w:r>
          </w:p>
        </w:tc>
      </w:tr>
      <w:tr w:rsidR="001F0714" w:rsidRPr="00473C5C" w14:paraId="24059C51" w14:textId="77777777" w:rsidTr="008E2DF9">
        <w:tc>
          <w:tcPr>
            <w:tcW w:w="1350" w:type="dxa"/>
          </w:tcPr>
          <w:p w14:paraId="30F470AB" w14:textId="77777777" w:rsidR="001F0714" w:rsidRPr="00473C5C" w:rsidRDefault="00AF4990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2000 – 2001</w:t>
            </w:r>
          </w:p>
        </w:tc>
        <w:tc>
          <w:tcPr>
            <w:tcW w:w="8105" w:type="dxa"/>
          </w:tcPr>
          <w:p w14:paraId="2C93252B" w14:textId="77777777" w:rsidR="001F0714" w:rsidRPr="00473C5C" w:rsidRDefault="009467D5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</w:t>
            </w:r>
            <w:r w:rsidR="001F0714" w:rsidRPr="00473C5C">
              <w:rPr>
                <w:rFonts w:ascii="Garamond" w:hAnsi="Garamond"/>
                <w:sz w:val="24"/>
                <w:szCs w:val="24"/>
              </w:rPr>
              <w:t xml:space="preserve">earch </w:t>
            </w:r>
            <w:r w:rsidRPr="00473C5C">
              <w:rPr>
                <w:rFonts w:ascii="Garamond" w:hAnsi="Garamond"/>
                <w:sz w:val="24"/>
                <w:szCs w:val="24"/>
              </w:rPr>
              <w:t>C</w:t>
            </w:r>
            <w:r w:rsidR="001F0714" w:rsidRPr="00473C5C">
              <w:rPr>
                <w:rFonts w:ascii="Garamond" w:hAnsi="Garamond"/>
                <w:sz w:val="24"/>
                <w:szCs w:val="24"/>
              </w:rPr>
              <w:t>ommittees for Cognitive Psychology and Clinical Psychology positions</w:t>
            </w:r>
            <w:r w:rsidR="000D6476" w:rsidRPr="00473C5C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1F0714" w:rsidRPr="00473C5C" w14:paraId="5BE5B2EB" w14:textId="77777777" w:rsidTr="008E2DF9">
        <w:tc>
          <w:tcPr>
            <w:tcW w:w="1350" w:type="dxa"/>
          </w:tcPr>
          <w:p w14:paraId="064AA406" w14:textId="77777777" w:rsidR="001F0714" w:rsidRPr="00473C5C" w:rsidRDefault="00AF4990" w:rsidP="007B1DC3">
            <w:pPr>
              <w:pStyle w:val="BodyText"/>
              <w:spacing w:line="252" w:lineRule="auto"/>
              <w:rPr>
                <w:rFonts w:ascii="Garamond" w:hAnsi="Garamond"/>
                <w:szCs w:val="24"/>
              </w:rPr>
            </w:pPr>
            <w:r w:rsidRPr="00473C5C">
              <w:rPr>
                <w:rFonts w:ascii="Garamond" w:hAnsi="Garamond"/>
                <w:szCs w:val="24"/>
              </w:rPr>
              <w:t>1997 – 2001</w:t>
            </w:r>
          </w:p>
        </w:tc>
        <w:tc>
          <w:tcPr>
            <w:tcW w:w="8105" w:type="dxa"/>
          </w:tcPr>
          <w:p w14:paraId="7883306D" w14:textId="77777777" w:rsidR="001F0714" w:rsidRPr="00473C5C" w:rsidRDefault="00AF4990" w:rsidP="007B1DC3">
            <w:pPr>
              <w:pStyle w:val="BodyText"/>
              <w:spacing w:line="252" w:lineRule="auto"/>
              <w:rPr>
                <w:rFonts w:ascii="Garamond" w:hAnsi="Garamond"/>
                <w:szCs w:val="24"/>
              </w:rPr>
            </w:pPr>
            <w:r w:rsidRPr="00473C5C">
              <w:rPr>
                <w:rFonts w:ascii="Garamond" w:hAnsi="Garamond"/>
                <w:szCs w:val="24"/>
              </w:rPr>
              <w:t xml:space="preserve">SBS </w:t>
            </w:r>
            <w:r w:rsidR="001F0714" w:rsidRPr="00473C5C">
              <w:rPr>
                <w:rFonts w:ascii="Garamond" w:hAnsi="Garamond"/>
                <w:szCs w:val="24"/>
              </w:rPr>
              <w:t>Graduate Degree Planning Committee</w:t>
            </w:r>
          </w:p>
        </w:tc>
      </w:tr>
      <w:tr w:rsidR="001F0714" w:rsidRPr="00473C5C" w14:paraId="7750B765" w14:textId="77777777" w:rsidTr="008E2DF9">
        <w:tc>
          <w:tcPr>
            <w:tcW w:w="1350" w:type="dxa"/>
          </w:tcPr>
          <w:p w14:paraId="160DBBD0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</w:t>
            </w:r>
            <w:r w:rsidR="00AF4990" w:rsidRPr="00473C5C">
              <w:rPr>
                <w:rFonts w:ascii="Garamond" w:hAnsi="Garamond"/>
                <w:sz w:val="24"/>
                <w:szCs w:val="24"/>
              </w:rPr>
              <w:t>7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– 2000</w:t>
            </w:r>
          </w:p>
        </w:tc>
        <w:tc>
          <w:tcPr>
            <w:tcW w:w="8105" w:type="dxa"/>
          </w:tcPr>
          <w:p w14:paraId="27EAD742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Chair</w:t>
            </w:r>
            <w:r w:rsidR="00460562" w:rsidRPr="00473C5C">
              <w:rPr>
                <w:rFonts w:ascii="Garamond" w:hAnsi="Garamond"/>
                <w:sz w:val="24"/>
                <w:szCs w:val="24"/>
              </w:rPr>
              <w:t>, S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earch </w:t>
            </w:r>
            <w:r w:rsidR="00460562" w:rsidRPr="00473C5C">
              <w:rPr>
                <w:rFonts w:ascii="Garamond" w:hAnsi="Garamond"/>
                <w:sz w:val="24"/>
                <w:szCs w:val="24"/>
              </w:rPr>
              <w:t>C</w:t>
            </w:r>
            <w:r w:rsidRPr="00473C5C">
              <w:rPr>
                <w:rFonts w:ascii="Garamond" w:hAnsi="Garamond"/>
                <w:sz w:val="24"/>
                <w:szCs w:val="24"/>
              </w:rPr>
              <w:t>ommittee fo</w:t>
            </w:r>
            <w:r w:rsidR="00AF4990" w:rsidRPr="00473C5C">
              <w:rPr>
                <w:rFonts w:ascii="Garamond" w:hAnsi="Garamond"/>
                <w:sz w:val="24"/>
                <w:szCs w:val="24"/>
              </w:rPr>
              <w:t>r Assistant professor in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Cognitive/Behavioral Neuroscience</w:t>
            </w:r>
          </w:p>
        </w:tc>
      </w:tr>
      <w:tr w:rsidR="001F0714" w:rsidRPr="00473C5C" w14:paraId="15740554" w14:textId="77777777" w:rsidTr="008E2DF9">
        <w:tc>
          <w:tcPr>
            <w:tcW w:w="1350" w:type="dxa"/>
          </w:tcPr>
          <w:p w14:paraId="6E989546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</w:tcPr>
          <w:p w14:paraId="6EA39ABC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Professional Development Seminar Planning Committee</w:t>
            </w:r>
          </w:p>
        </w:tc>
      </w:tr>
      <w:tr w:rsidR="001F0714" w:rsidRPr="00473C5C" w14:paraId="36E2F9DD" w14:textId="77777777" w:rsidTr="008E2DF9">
        <w:tc>
          <w:tcPr>
            <w:tcW w:w="1350" w:type="dxa"/>
          </w:tcPr>
          <w:p w14:paraId="1EFD11B4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</w:t>
            </w:r>
            <w:r w:rsidR="00AF4990" w:rsidRPr="00473C5C">
              <w:rPr>
                <w:rFonts w:ascii="Garamond" w:hAnsi="Garamond"/>
                <w:sz w:val="24"/>
                <w:szCs w:val="24"/>
              </w:rPr>
              <w:t>7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– 1999</w:t>
            </w:r>
          </w:p>
        </w:tc>
        <w:tc>
          <w:tcPr>
            <w:tcW w:w="8105" w:type="dxa"/>
          </w:tcPr>
          <w:p w14:paraId="6D9CE3FB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Chair</w:t>
            </w:r>
            <w:r w:rsidR="009467D5" w:rsidRPr="00473C5C">
              <w:rPr>
                <w:rFonts w:ascii="Garamond" w:hAnsi="Garamond"/>
                <w:sz w:val="24"/>
                <w:szCs w:val="24"/>
              </w:rPr>
              <w:t xml:space="preserve">, Search Committee for 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Visiting Assistant Professor </w:t>
            </w:r>
            <w:r w:rsidR="00AF4990" w:rsidRPr="00473C5C">
              <w:rPr>
                <w:rFonts w:ascii="Garamond" w:hAnsi="Garamond"/>
                <w:sz w:val="24"/>
                <w:szCs w:val="24"/>
              </w:rPr>
              <w:t>in Psychology</w:t>
            </w:r>
          </w:p>
        </w:tc>
      </w:tr>
      <w:tr w:rsidR="001F0714" w:rsidRPr="00473C5C" w14:paraId="20E27BA6" w14:textId="77777777" w:rsidTr="008E2DF9">
        <w:tc>
          <w:tcPr>
            <w:tcW w:w="1350" w:type="dxa"/>
          </w:tcPr>
          <w:p w14:paraId="3C98597E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</w:tcPr>
          <w:p w14:paraId="3BAE182E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Committee to Enhance Research Participation</w:t>
            </w:r>
          </w:p>
        </w:tc>
      </w:tr>
      <w:tr w:rsidR="001F0714" w:rsidRPr="00473C5C" w14:paraId="19B40225" w14:textId="77777777" w:rsidTr="008E2DF9">
        <w:tc>
          <w:tcPr>
            <w:tcW w:w="1350" w:type="dxa"/>
          </w:tcPr>
          <w:p w14:paraId="2BAE481A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</w:tcPr>
          <w:p w14:paraId="5810DB25" w14:textId="77777777" w:rsidR="001F0714" w:rsidRPr="00473C5C" w:rsidRDefault="007667D5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Strategy sessions and work</w:t>
            </w:r>
            <w:r w:rsidR="001F0714" w:rsidRPr="00473C5C">
              <w:rPr>
                <w:rFonts w:ascii="Garamond" w:hAnsi="Garamond"/>
                <w:sz w:val="24"/>
                <w:szCs w:val="24"/>
              </w:rPr>
              <w:t xml:space="preserve"> with University recruiters</w:t>
            </w:r>
          </w:p>
        </w:tc>
      </w:tr>
      <w:tr w:rsidR="001F0714" w:rsidRPr="00473C5C" w14:paraId="07073686" w14:textId="77777777" w:rsidTr="008E2DF9">
        <w:tc>
          <w:tcPr>
            <w:tcW w:w="1350" w:type="dxa"/>
          </w:tcPr>
          <w:p w14:paraId="29C307E8" w14:textId="77777777" w:rsidR="001F0714" w:rsidRPr="00473C5C" w:rsidRDefault="00AF4990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1998</w:t>
            </w:r>
          </w:p>
        </w:tc>
        <w:tc>
          <w:tcPr>
            <w:tcW w:w="8105" w:type="dxa"/>
          </w:tcPr>
          <w:p w14:paraId="3A13072E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Second Year Probationary Review committee</w:t>
            </w:r>
          </w:p>
        </w:tc>
      </w:tr>
      <w:tr w:rsidR="001F0714" w:rsidRPr="00473C5C" w14:paraId="20473FDB" w14:textId="77777777" w:rsidTr="008E2DF9">
        <w:tc>
          <w:tcPr>
            <w:tcW w:w="1350" w:type="dxa"/>
          </w:tcPr>
          <w:p w14:paraId="3AC358BE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05" w:type="dxa"/>
          </w:tcPr>
          <w:p w14:paraId="7330555A" w14:textId="77777777" w:rsidR="001F0714" w:rsidRPr="00473C5C" w:rsidRDefault="001F0714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Developed </w:t>
            </w:r>
            <w:r w:rsidR="00AF4990" w:rsidRPr="00473C5C">
              <w:rPr>
                <w:rFonts w:ascii="Garamond" w:hAnsi="Garamond"/>
                <w:sz w:val="24"/>
                <w:szCs w:val="24"/>
              </w:rPr>
              <w:t>w</w:t>
            </w:r>
            <w:r w:rsidRPr="00473C5C">
              <w:rPr>
                <w:rFonts w:ascii="Garamond" w:hAnsi="Garamond"/>
                <w:sz w:val="24"/>
                <w:szCs w:val="24"/>
              </w:rPr>
              <w:t>eb site for research participants on-campus and at community colleges</w:t>
            </w:r>
          </w:p>
        </w:tc>
      </w:tr>
    </w:tbl>
    <w:bookmarkEnd w:id="15"/>
    <w:p w14:paraId="6869663C" w14:textId="77777777" w:rsidR="00B73AA0" w:rsidRPr="00473C5C" w:rsidRDefault="00B118D4" w:rsidP="007B1DC3">
      <w:pPr>
        <w:tabs>
          <w:tab w:val="left" w:pos="-720"/>
          <w:tab w:val="left" w:pos="270"/>
          <w:tab w:val="left" w:pos="1620"/>
        </w:tabs>
        <w:spacing w:before="120" w:after="120" w:line="252" w:lineRule="auto"/>
        <w:ind w:left="1628" w:hanging="1628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  <w:u w:val="single"/>
        </w:rPr>
        <w:t>CO</w:t>
      </w:r>
      <w:r w:rsidR="00B73AA0" w:rsidRPr="00473C5C">
        <w:rPr>
          <w:rFonts w:ascii="Garamond" w:hAnsi="Garamond"/>
          <w:b/>
          <w:i/>
          <w:sz w:val="24"/>
          <w:szCs w:val="24"/>
          <w:u w:val="single"/>
        </w:rPr>
        <w:t>MMUNITY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35"/>
        <w:gridCol w:w="8120"/>
      </w:tblGrid>
      <w:tr w:rsidR="00B50DC3" w:rsidRPr="00473C5C" w14:paraId="15C6C6EA" w14:textId="77777777" w:rsidTr="007B1DC3">
        <w:tc>
          <w:tcPr>
            <w:tcW w:w="1335" w:type="dxa"/>
            <w:shd w:val="clear" w:color="auto" w:fill="auto"/>
          </w:tcPr>
          <w:p w14:paraId="2E83F60C" w14:textId="4D0DB309" w:rsidR="00B50DC3" w:rsidRPr="00473C5C" w:rsidRDefault="00B50DC3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20</w:t>
            </w:r>
            <w:r w:rsidR="0030239F"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8120" w:type="dxa"/>
            <w:shd w:val="clear" w:color="auto" w:fill="auto"/>
          </w:tcPr>
          <w:p w14:paraId="1782F391" w14:textId="77777777" w:rsidR="00B50DC3" w:rsidRPr="00473C5C" w:rsidRDefault="00B50DC3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Member, ASU Speakers and Experts List</w:t>
            </w:r>
          </w:p>
        </w:tc>
      </w:tr>
      <w:tr w:rsidR="00477A18" w:rsidRPr="00473C5C" w14:paraId="31607D6B" w14:textId="77777777" w:rsidTr="007B1DC3">
        <w:tc>
          <w:tcPr>
            <w:tcW w:w="1335" w:type="dxa"/>
            <w:shd w:val="clear" w:color="auto" w:fill="auto"/>
          </w:tcPr>
          <w:p w14:paraId="05C9AC32" w14:textId="77777777" w:rsidR="00477A18" w:rsidRPr="00473C5C" w:rsidRDefault="00477A18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8120" w:type="dxa"/>
            <w:shd w:val="clear" w:color="auto" w:fill="auto"/>
          </w:tcPr>
          <w:p w14:paraId="24DF9B96" w14:textId="77777777" w:rsidR="00477A18" w:rsidRPr="00473C5C" w:rsidRDefault="00477A18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Co-authored presentation at </w:t>
            </w:r>
            <w:r w:rsidRPr="00477A18">
              <w:rPr>
                <w:rFonts w:ascii="Garamond" w:hAnsi="Garamond"/>
                <w:sz w:val="24"/>
                <w:szCs w:val="24"/>
              </w:rPr>
              <w:t>ASU Social Embeddedness Network Conference</w:t>
            </w:r>
            <w:r>
              <w:rPr>
                <w:rFonts w:ascii="Garamond" w:hAnsi="Garamond"/>
                <w:sz w:val="24"/>
                <w:szCs w:val="24"/>
              </w:rPr>
              <w:t xml:space="preserve"> 2019, on music as a community-level memory intervention for people living with Alzheimer’s Disease.</w:t>
            </w:r>
          </w:p>
        </w:tc>
      </w:tr>
      <w:tr w:rsidR="00B50DC3" w:rsidRPr="00473C5C" w14:paraId="45272962" w14:textId="77777777" w:rsidTr="008E2DF9">
        <w:tc>
          <w:tcPr>
            <w:tcW w:w="1335" w:type="dxa"/>
          </w:tcPr>
          <w:p w14:paraId="5DB846FD" w14:textId="77777777" w:rsidR="00B50DC3" w:rsidRPr="00473C5C" w:rsidRDefault="00B50DC3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2005 – 2009</w:t>
            </w:r>
          </w:p>
        </w:tc>
        <w:tc>
          <w:tcPr>
            <w:tcW w:w="8120" w:type="dxa"/>
          </w:tcPr>
          <w:p w14:paraId="01883EF1" w14:textId="77777777" w:rsidR="00B50DC3" w:rsidRPr="00473C5C" w:rsidRDefault="00B50DC3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Member, Phoenix Caregiver Cooperative Group</w:t>
            </w:r>
          </w:p>
          <w:p w14:paraId="62E34DA9" w14:textId="77777777" w:rsidR="00B50DC3" w:rsidRPr="00473C5C" w:rsidRDefault="00B50DC3" w:rsidP="007B1DC3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Mission: to promote outreach to family caregivers of people with dementia in Maricopa county, particularly from underserved populations; to facilitate research aimed at improving services for this group</w:t>
            </w:r>
            <w:r w:rsidR="00477A18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50DC3" w:rsidRPr="00473C5C" w14:paraId="0BDE4C90" w14:textId="77777777" w:rsidTr="008E2DF9">
        <w:tc>
          <w:tcPr>
            <w:tcW w:w="1335" w:type="dxa"/>
          </w:tcPr>
          <w:p w14:paraId="0A6B6381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1997 – 2007 </w:t>
            </w:r>
          </w:p>
        </w:tc>
        <w:tc>
          <w:tcPr>
            <w:tcW w:w="8120" w:type="dxa"/>
          </w:tcPr>
          <w:p w14:paraId="54D5099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Attended Psychology Day Advisement Seminar at Glendale Community College</w:t>
            </w:r>
          </w:p>
        </w:tc>
      </w:tr>
      <w:tr w:rsidR="00B50DC3" w:rsidRPr="00473C5C" w14:paraId="5F680747" w14:textId="77777777" w:rsidTr="008E2DF9">
        <w:tc>
          <w:tcPr>
            <w:tcW w:w="1335" w:type="dxa"/>
          </w:tcPr>
          <w:p w14:paraId="6A2BEE33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1998 – 1999</w:t>
            </w:r>
          </w:p>
        </w:tc>
        <w:tc>
          <w:tcPr>
            <w:tcW w:w="8120" w:type="dxa"/>
          </w:tcPr>
          <w:p w14:paraId="325E1C14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Arts and Sciences Public Lecture Committee</w:t>
            </w:r>
          </w:p>
        </w:tc>
      </w:tr>
      <w:tr w:rsidR="00B50DC3" w:rsidRPr="00473C5C" w14:paraId="50188302" w14:textId="77777777" w:rsidTr="008E2DF9">
        <w:tc>
          <w:tcPr>
            <w:tcW w:w="1335" w:type="dxa"/>
          </w:tcPr>
          <w:p w14:paraId="34EC0ABB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20" w:type="dxa"/>
          </w:tcPr>
          <w:p w14:paraId="5E647CE7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Participated as part of a faculty "through panel" in Colloquium Series to facilitate Margaret Jenkins Dance Company residency and development of new dance program.  Attended five meetings and/or colloquia and dance performance.</w:t>
            </w:r>
          </w:p>
        </w:tc>
      </w:tr>
      <w:tr w:rsidR="00B50DC3" w:rsidRPr="00473C5C" w14:paraId="1D823C5D" w14:textId="77777777" w:rsidTr="008E2DF9">
        <w:tc>
          <w:tcPr>
            <w:tcW w:w="1335" w:type="dxa"/>
          </w:tcPr>
          <w:p w14:paraId="5766BC71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20" w:type="dxa"/>
          </w:tcPr>
          <w:p w14:paraId="1B58174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Worked with College representative to develop curriculum agreement with Southwest College of Naturopathic Medicine and Health Sciences.</w:t>
            </w:r>
          </w:p>
        </w:tc>
      </w:tr>
      <w:tr w:rsidR="00B50DC3" w:rsidRPr="00473C5C" w14:paraId="264004A6" w14:textId="77777777" w:rsidTr="008E2DF9">
        <w:tc>
          <w:tcPr>
            <w:tcW w:w="1335" w:type="dxa"/>
          </w:tcPr>
          <w:p w14:paraId="28528464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1998</w:t>
            </w:r>
          </w:p>
        </w:tc>
        <w:tc>
          <w:tcPr>
            <w:tcW w:w="8120" w:type="dxa"/>
          </w:tcPr>
          <w:p w14:paraId="00ADCA8C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Participant, ASU West Day at Phoenix College</w:t>
            </w:r>
          </w:p>
        </w:tc>
      </w:tr>
      <w:tr w:rsidR="00B50DC3" w:rsidRPr="00473C5C" w14:paraId="204B19CD" w14:textId="77777777" w:rsidTr="008E2DF9">
        <w:tc>
          <w:tcPr>
            <w:tcW w:w="1335" w:type="dxa"/>
          </w:tcPr>
          <w:p w14:paraId="00FF1918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20" w:type="dxa"/>
          </w:tcPr>
          <w:p w14:paraId="557262F4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Participant, Science Fair during See ASU Week </w:t>
            </w:r>
          </w:p>
        </w:tc>
      </w:tr>
    </w:tbl>
    <w:p w14:paraId="7C298B0F" w14:textId="77777777" w:rsidR="00FD2BD7" w:rsidRPr="00473C5C" w:rsidRDefault="00FD2BD7" w:rsidP="00D913D9">
      <w:pPr>
        <w:tabs>
          <w:tab w:val="left" w:pos="-720"/>
          <w:tab w:val="left" w:pos="270"/>
          <w:tab w:val="left" w:pos="1620"/>
        </w:tabs>
        <w:spacing w:before="120" w:after="120" w:line="252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  <w:u w:val="single"/>
        </w:rPr>
        <w:t>NEW COLLEGE OF INTERDISCIPLINARY ARTS AND SCIENCES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35"/>
        <w:gridCol w:w="8120"/>
      </w:tblGrid>
      <w:tr w:rsidR="00B50DC3" w:rsidRPr="00473C5C" w14:paraId="1944C398" w14:textId="77777777" w:rsidTr="008E2DF9">
        <w:tc>
          <w:tcPr>
            <w:tcW w:w="1335" w:type="dxa"/>
          </w:tcPr>
          <w:p w14:paraId="60C8CA7D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2009 – 2010</w:t>
            </w:r>
          </w:p>
        </w:tc>
        <w:tc>
          <w:tcPr>
            <w:tcW w:w="8120" w:type="dxa"/>
          </w:tcPr>
          <w:p w14:paraId="120D09FC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Search Committee for Associate Dean (search terminated before interviews)</w:t>
            </w:r>
          </w:p>
        </w:tc>
      </w:tr>
      <w:tr w:rsidR="00B50DC3" w:rsidRPr="00473C5C" w14:paraId="15773C59" w14:textId="77777777" w:rsidTr="008E2DF9">
        <w:tc>
          <w:tcPr>
            <w:tcW w:w="1335" w:type="dxa"/>
          </w:tcPr>
          <w:p w14:paraId="7E1056C9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2008 – 2009</w:t>
            </w:r>
          </w:p>
        </w:tc>
        <w:tc>
          <w:tcPr>
            <w:tcW w:w="8120" w:type="dxa"/>
          </w:tcPr>
          <w:p w14:paraId="53DE628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Dean’s Faculty Advisory Committee</w:t>
            </w:r>
          </w:p>
        </w:tc>
      </w:tr>
      <w:tr w:rsidR="00B50DC3" w:rsidRPr="00473C5C" w14:paraId="0934B4D7" w14:textId="77777777" w:rsidTr="008E2DF9">
        <w:tc>
          <w:tcPr>
            <w:tcW w:w="1335" w:type="dxa"/>
          </w:tcPr>
          <w:p w14:paraId="1A52F19C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2006 – 2007</w:t>
            </w:r>
          </w:p>
        </w:tc>
        <w:tc>
          <w:tcPr>
            <w:tcW w:w="8120" w:type="dxa"/>
          </w:tcPr>
          <w:p w14:paraId="7B0BA7E3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Search Committee for College Dean</w:t>
            </w:r>
          </w:p>
        </w:tc>
      </w:tr>
      <w:tr w:rsidR="00B50DC3" w:rsidRPr="00473C5C" w14:paraId="5EF4DFEE" w14:textId="77777777" w:rsidTr="008E2DF9">
        <w:tc>
          <w:tcPr>
            <w:tcW w:w="1335" w:type="dxa"/>
          </w:tcPr>
          <w:p w14:paraId="460A5BDF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2005 – 2006</w:t>
            </w:r>
          </w:p>
        </w:tc>
        <w:tc>
          <w:tcPr>
            <w:tcW w:w="8120" w:type="dxa"/>
          </w:tcPr>
          <w:p w14:paraId="16734398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Chair, New College of Interdisciplinary Arts and Sciences Faculty Assembly</w:t>
            </w:r>
          </w:p>
        </w:tc>
      </w:tr>
      <w:tr w:rsidR="00B50DC3" w:rsidRPr="00473C5C" w14:paraId="1521EAAE" w14:textId="77777777" w:rsidTr="008E2DF9">
        <w:tc>
          <w:tcPr>
            <w:tcW w:w="1335" w:type="dxa"/>
          </w:tcPr>
          <w:p w14:paraId="733F92C3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2004 – 2005</w:t>
            </w:r>
          </w:p>
        </w:tc>
        <w:tc>
          <w:tcPr>
            <w:tcW w:w="8120" w:type="dxa"/>
          </w:tcPr>
          <w:p w14:paraId="68EE32DB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New College of Interdisciplinary Arts and Sciences Research Committee</w:t>
            </w:r>
          </w:p>
        </w:tc>
      </w:tr>
      <w:tr w:rsidR="00B50DC3" w:rsidRPr="00473C5C" w14:paraId="0249102F" w14:textId="77777777" w:rsidTr="008E2DF9">
        <w:tc>
          <w:tcPr>
            <w:tcW w:w="1335" w:type="dxa"/>
          </w:tcPr>
          <w:p w14:paraId="5134D6FF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2000 – 2003</w:t>
            </w:r>
          </w:p>
        </w:tc>
        <w:tc>
          <w:tcPr>
            <w:tcW w:w="8120" w:type="dxa"/>
          </w:tcPr>
          <w:p w14:paraId="7328E0E8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Chair, Arts and Sciences Technology Committee</w:t>
            </w:r>
          </w:p>
        </w:tc>
      </w:tr>
      <w:tr w:rsidR="00B50DC3" w:rsidRPr="00473C5C" w14:paraId="6A870213" w14:textId="77777777" w:rsidTr="008E2DF9">
        <w:tc>
          <w:tcPr>
            <w:tcW w:w="1335" w:type="dxa"/>
          </w:tcPr>
          <w:p w14:paraId="47FE7DC4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1999 – 2000</w:t>
            </w:r>
          </w:p>
        </w:tc>
        <w:tc>
          <w:tcPr>
            <w:tcW w:w="8120" w:type="dxa"/>
          </w:tcPr>
          <w:p w14:paraId="092BA5DF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Co-chair, Arts and Sciences Technology Committee</w:t>
            </w:r>
          </w:p>
        </w:tc>
      </w:tr>
      <w:tr w:rsidR="00B50DC3" w:rsidRPr="00473C5C" w14:paraId="40951CBF" w14:textId="77777777" w:rsidTr="008E2DF9">
        <w:tc>
          <w:tcPr>
            <w:tcW w:w="1335" w:type="dxa"/>
          </w:tcPr>
          <w:p w14:paraId="5867773B" w14:textId="77777777" w:rsidR="00B50DC3" w:rsidRPr="00473C5C" w:rsidRDefault="00B50DC3" w:rsidP="00D913D9">
            <w:pPr>
              <w:pStyle w:val="Heading8"/>
              <w:tabs>
                <w:tab w:val="clear" w:pos="-720"/>
                <w:tab w:val="clear" w:pos="270"/>
                <w:tab w:val="clear" w:pos="1620"/>
                <w:tab w:val="clear" w:pos="1980"/>
                <w:tab w:val="clear" w:pos="3960"/>
              </w:tabs>
              <w:spacing w:line="252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8120" w:type="dxa"/>
          </w:tcPr>
          <w:p w14:paraId="1455F498" w14:textId="77777777" w:rsidR="00B50DC3" w:rsidRPr="00473C5C" w:rsidRDefault="00B50DC3" w:rsidP="00D913D9">
            <w:pPr>
              <w:pStyle w:val="Heading8"/>
              <w:tabs>
                <w:tab w:val="clear" w:pos="-720"/>
                <w:tab w:val="clear" w:pos="270"/>
                <w:tab w:val="clear" w:pos="1620"/>
                <w:tab w:val="clear" w:pos="1980"/>
                <w:tab w:val="clear" w:pos="3960"/>
              </w:tabs>
              <w:spacing w:line="252" w:lineRule="auto"/>
              <w:ind w:left="0" w:firstLine="0"/>
              <w:rPr>
                <w:b/>
                <w:i/>
                <w:color w:val="auto"/>
                <w:szCs w:val="24"/>
                <w:u w:val="single"/>
              </w:rPr>
            </w:pPr>
            <w:r w:rsidRPr="00473C5C">
              <w:rPr>
                <w:color w:val="auto"/>
                <w:szCs w:val="24"/>
              </w:rPr>
              <w:t>Arts and Sciences Lecture Committee</w:t>
            </w:r>
          </w:p>
        </w:tc>
      </w:tr>
    </w:tbl>
    <w:p w14:paraId="337CA7B3" w14:textId="77777777" w:rsidR="007966D1" w:rsidRPr="00473C5C" w:rsidRDefault="00B118D4" w:rsidP="00D913D9">
      <w:pPr>
        <w:tabs>
          <w:tab w:val="left" w:pos="-720"/>
          <w:tab w:val="left" w:pos="270"/>
          <w:tab w:val="left" w:pos="1620"/>
        </w:tabs>
        <w:spacing w:before="120" w:after="120" w:line="252" w:lineRule="auto"/>
        <w:rPr>
          <w:rFonts w:ascii="Garamond" w:hAnsi="Garamond"/>
          <w:b/>
          <w:i/>
          <w:sz w:val="24"/>
          <w:szCs w:val="24"/>
          <w:u w:val="single"/>
        </w:rPr>
      </w:pPr>
      <w:r w:rsidRPr="00473C5C">
        <w:rPr>
          <w:rFonts w:ascii="Garamond" w:hAnsi="Garamond"/>
          <w:b/>
          <w:i/>
          <w:sz w:val="24"/>
          <w:szCs w:val="24"/>
          <w:u w:val="single"/>
        </w:rPr>
        <w:t>U</w:t>
      </w:r>
      <w:r w:rsidR="007966D1" w:rsidRPr="00473C5C">
        <w:rPr>
          <w:rFonts w:ascii="Garamond" w:hAnsi="Garamond"/>
          <w:b/>
          <w:i/>
          <w:sz w:val="24"/>
          <w:szCs w:val="24"/>
          <w:u w:val="single"/>
        </w:rPr>
        <w:t>NIVERSITY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335"/>
        <w:gridCol w:w="8120"/>
      </w:tblGrid>
      <w:tr w:rsidR="00817FA7" w:rsidRPr="00473C5C" w14:paraId="799EB9E2" w14:textId="77777777" w:rsidTr="007B1DC3">
        <w:tc>
          <w:tcPr>
            <w:tcW w:w="1335" w:type="dxa"/>
            <w:shd w:val="clear" w:color="auto" w:fill="auto"/>
          </w:tcPr>
          <w:p w14:paraId="5E6A1E0C" w14:textId="43D364BB" w:rsidR="00817FA7" w:rsidRPr="00473C5C" w:rsidRDefault="00817FA7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2020 </w:t>
            </w:r>
            <w:bookmarkStart w:id="16" w:name="_Hlk45711940"/>
            <w:r>
              <w:rPr>
                <w:rFonts w:ascii="Garamond" w:hAnsi="Garamond"/>
                <w:sz w:val="24"/>
                <w:szCs w:val="24"/>
              </w:rPr>
              <w:t>–</w:t>
            </w:r>
            <w:bookmarkEnd w:id="16"/>
            <w:r>
              <w:rPr>
                <w:rFonts w:ascii="Garamond" w:hAnsi="Garamond"/>
                <w:sz w:val="24"/>
                <w:szCs w:val="24"/>
              </w:rPr>
              <w:t xml:space="preserve"> 2021</w:t>
            </w:r>
          </w:p>
        </w:tc>
        <w:tc>
          <w:tcPr>
            <w:tcW w:w="8120" w:type="dxa"/>
            <w:shd w:val="clear" w:color="auto" w:fill="auto"/>
          </w:tcPr>
          <w:p w14:paraId="280F9A49" w14:textId="44627A0A" w:rsidR="00817FA7" w:rsidRPr="00473C5C" w:rsidRDefault="00817FA7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ASU West Campus Faculty Senate President-Elect</w:t>
            </w:r>
          </w:p>
        </w:tc>
      </w:tr>
      <w:tr w:rsidR="0030239F" w:rsidRPr="00473C5C" w14:paraId="282DD304" w14:textId="77777777" w:rsidTr="007B1DC3">
        <w:tc>
          <w:tcPr>
            <w:tcW w:w="1335" w:type="dxa"/>
            <w:shd w:val="clear" w:color="auto" w:fill="auto"/>
          </w:tcPr>
          <w:p w14:paraId="032096DB" w14:textId="397957C6" w:rsidR="0030239F" w:rsidRDefault="0030239F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 – 2021</w:t>
            </w:r>
          </w:p>
        </w:tc>
        <w:tc>
          <w:tcPr>
            <w:tcW w:w="8120" w:type="dxa"/>
            <w:shd w:val="clear" w:color="auto" w:fill="auto"/>
          </w:tcPr>
          <w:p w14:paraId="1447F926" w14:textId="37E4D565" w:rsidR="0030239F" w:rsidRDefault="0030239F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Member, </w:t>
            </w:r>
            <w:r w:rsidR="005B0D7E" w:rsidRPr="005B0D7E">
              <w:rPr>
                <w:rFonts w:ascii="Garamond" w:hAnsi="Garamond"/>
                <w:sz w:val="24"/>
                <w:szCs w:val="24"/>
              </w:rPr>
              <w:t xml:space="preserve">University Senate </w:t>
            </w:r>
            <w:r w:rsidR="005B0D7E">
              <w:rPr>
                <w:rFonts w:ascii="Garamond" w:hAnsi="Garamond"/>
                <w:sz w:val="24"/>
                <w:szCs w:val="24"/>
              </w:rPr>
              <w:t xml:space="preserve">Constitution and </w:t>
            </w:r>
            <w:r w:rsidR="005B0D7E" w:rsidRPr="005B0D7E">
              <w:rPr>
                <w:rFonts w:ascii="Garamond" w:hAnsi="Garamond"/>
                <w:sz w:val="24"/>
                <w:szCs w:val="24"/>
              </w:rPr>
              <w:t>Bylaws Review Task Force</w:t>
            </w:r>
          </w:p>
        </w:tc>
      </w:tr>
      <w:tr w:rsidR="0030239F" w:rsidRPr="00473C5C" w14:paraId="500079F3" w14:textId="77777777" w:rsidTr="007B1DC3">
        <w:tc>
          <w:tcPr>
            <w:tcW w:w="1335" w:type="dxa"/>
            <w:shd w:val="clear" w:color="auto" w:fill="auto"/>
          </w:tcPr>
          <w:p w14:paraId="43A11B66" w14:textId="6F4837FA" w:rsidR="0030239F" w:rsidRDefault="0030239F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 – 2021</w:t>
            </w:r>
          </w:p>
        </w:tc>
        <w:tc>
          <w:tcPr>
            <w:tcW w:w="8120" w:type="dxa"/>
            <w:shd w:val="clear" w:color="auto" w:fill="auto"/>
          </w:tcPr>
          <w:p w14:paraId="16A4EC0D" w14:textId="3ED09F8E" w:rsidR="0030239F" w:rsidRDefault="0030239F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Executive Board member, Resilience in Social Environments (RISE) Initiative</w:t>
            </w:r>
          </w:p>
        </w:tc>
      </w:tr>
      <w:tr w:rsidR="00B50DC3" w:rsidRPr="00473C5C" w14:paraId="660D1001" w14:textId="77777777" w:rsidTr="007B1DC3">
        <w:tc>
          <w:tcPr>
            <w:tcW w:w="1335" w:type="dxa"/>
            <w:shd w:val="clear" w:color="auto" w:fill="auto"/>
          </w:tcPr>
          <w:p w14:paraId="5E8D4C3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2000 – 2019</w:t>
            </w:r>
          </w:p>
        </w:tc>
        <w:tc>
          <w:tcPr>
            <w:tcW w:w="8120" w:type="dxa"/>
            <w:shd w:val="clear" w:color="auto" w:fill="auto"/>
          </w:tcPr>
          <w:p w14:paraId="6DB2239C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ASU West Campus Faculty Senator</w:t>
            </w:r>
          </w:p>
        </w:tc>
      </w:tr>
      <w:tr w:rsidR="00B50DC3" w:rsidRPr="00473C5C" w14:paraId="3EF5A177" w14:textId="77777777" w:rsidTr="007B1DC3">
        <w:tc>
          <w:tcPr>
            <w:tcW w:w="1335" w:type="dxa"/>
            <w:shd w:val="clear" w:color="auto" w:fill="auto"/>
          </w:tcPr>
          <w:p w14:paraId="1E2BEBC7" w14:textId="33ABFEEC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</w:t>
            </w:r>
            <w:r w:rsidR="00285878">
              <w:rPr>
                <w:rFonts w:ascii="Garamond" w:hAnsi="Garamond"/>
                <w:sz w:val="24"/>
                <w:szCs w:val="24"/>
              </w:rPr>
              <w:t>13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– 2018</w:t>
            </w:r>
          </w:p>
        </w:tc>
        <w:tc>
          <w:tcPr>
            <w:tcW w:w="8120" w:type="dxa"/>
            <w:shd w:val="clear" w:color="auto" w:fill="auto"/>
          </w:tcPr>
          <w:p w14:paraId="1600FCF9" w14:textId="7DD1B58B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Senate Research and Creative Activity (RCA) Committee</w:t>
            </w:r>
          </w:p>
        </w:tc>
      </w:tr>
      <w:tr w:rsidR="00B50DC3" w:rsidRPr="00473C5C" w14:paraId="432A12CA" w14:textId="77777777" w:rsidTr="008E2DF9">
        <w:tc>
          <w:tcPr>
            <w:tcW w:w="1335" w:type="dxa"/>
          </w:tcPr>
          <w:p w14:paraId="7040373B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2015 – 2016</w:t>
            </w:r>
          </w:p>
        </w:tc>
        <w:tc>
          <w:tcPr>
            <w:tcW w:w="8120" w:type="dxa"/>
          </w:tcPr>
          <w:p w14:paraId="6A93CCF0" w14:textId="712E971F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RCA Subcommittee for Reproducibility in Research</w:t>
            </w:r>
          </w:p>
        </w:tc>
      </w:tr>
      <w:tr w:rsidR="00B50DC3" w:rsidRPr="00473C5C" w14:paraId="162F3AEF" w14:textId="77777777" w:rsidTr="008E2DF9">
        <w:tc>
          <w:tcPr>
            <w:tcW w:w="1335" w:type="dxa"/>
          </w:tcPr>
          <w:p w14:paraId="401FB609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2011 – 2012</w:t>
            </w:r>
          </w:p>
        </w:tc>
        <w:tc>
          <w:tcPr>
            <w:tcW w:w="8120" w:type="dxa"/>
          </w:tcPr>
          <w:p w14:paraId="1B974B44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Senate Personnel Committee</w:t>
            </w:r>
          </w:p>
        </w:tc>
      </w:tr>
      <w:tr w:rsidR="00B50DC3" w:rsidRPr="00473C5C" w14:paraId="54FE2BC6" w14:textId="77777777" w:rsidTr="008E2DF9">
        <w:tc>
          <w:tcPr>
            <w:tcW w:w="1335" w:type="dxa"/>
          </w:tcPr>
          <w:p w14:paraId="2CF4A463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2008 – 2011</w:t>
            </w:r>
          </w:p>
        </w:tc>
        <w:tc>
          <w:tcPr>
            <w:tcW w:w="8120" w:type="dxa"/>
          </w:tcPr>
          <w:p w14:paraId="40534155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Senate University Services and Facilities Committee</w:t>
            </w:r>
          </w:p>
        </w:tc>
      </w:tr>
      <w:tr w:rsidR="00B50DC3" w:rsidRPr="00473C5C" w14:paraId="7A9AC8B3" w14:textId="77777777" w:rsidTr="008E2DF9">
        <w:tc>
          <w:tcPr>
            <w:tcW w:w="1335" w:type="dxa"/>
          </w:tcPr>
          <w:p w14:paraId="35E2393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1999 – 2005</w:t>
            </w:r>
          </w:p>
        </w:tc>
        <w:tc>
          <w:tcPr>
            <w:tcW w:w="8120" w:type="dxa"/>
          </w:tcPr>
          <w:p w14:paraId="42BA27EF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Barrett Honors College ASU West Faculty Council </w:t>
            </w:r>
          </w:p>
        </w:tc>
      </w:tr>
      <w:tr w:rsidR="00B50DC3" w:rsidRPr="00473C5C" w14:paraId="0AAEE4B7" w14:textId="77777777" w:rsidTr="008E2DF9">
        <w:tc>
          <w:tcPr>
            <w:tcW w:w="1335" w:type="dxa"/>
          </w:tcPr>
          <w:p w14:paraId="1F1262CE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2004 – 2005 </w:t>
            </w:r>
          </w:p>
        </w:tc>
        <w:tc>
          <w:tcPr>
            <w:tcW w:w="8120" w:type="dxa"/>
          </w:tcPr>
          <w:p w14:paraId="1F654258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 xml:space="preserve">Member and consultant, </w:t>
            </w:r>
            <w:r w:rsidRPr="00473C5C">
              <w:rPr>
                <w:rFonts w:ascii="Garamond" w:hAnsi="Garamond"/>
                <w:i/>
                <w:iCs/>
                <w:sz w:val="24"/>
                <w:szCs w:val="24"/>
              </w:rPr>
              <w:t>ad hoc</w:t>
            </w:r>
            <w:r w:rsidRPr="00473C5C">
              <w:rPr>
                <w:rFonts w:ascii="Garamond" w:hAnsi="Garamond"/>
                <w:sz w:val="24"/>
                <w:szCs w:val="24"/>
              </w:rPr>
              <w:t xml:space="preserve"> Senate committee for Data Collection and Analysis</w:t>
            </w:r>
          </w:p>
        </w:tc>
      </w:tr>
      <w:tr w:rsidR="00B50DC3" w:rsidRPr="00473C5C" w14:paraId="457902A5" w14:textId="77777777" w:rsidTr="008E2DF9">
        <w:tc>
          <w:tcPr>
            <w:tcW w:w="1335" w:type="dxa"/>
          </w:tcPr>
          <w:p w14:paraId="7289038A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1998 – 2002</w:t>
            </w:r>
          </w:p>
        </w:tc>
        <w:tc>
          <w:tcPr>
            <w:tcW w:w="8120" w:type="dxa"/>
          </w:tcPr>
          <w:p w14:paraId="0D59B4C8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ASU West Scheduling Committee</w:t>
            </w:r>
          </w:p>
        </w:tc>
      </w:tr>
      <w:tr w:rsidR="00B50DC3" w:rsidRPr="00473C5C" w14:paraId="5882B7C4" w14:textId="77777777" w:rsidTr="008E2DF9">
        <w:tc>
          <w:tcPr>
            <w:tcW w:w="1335" w:type="dxa"/>
          </w:tcPr>
          <w:p w14:paraId="4E67514D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1997 – 1998</w:t>
            </w:r>
          </w:p>
        </w:tc>
        <w:tc>
          <w:tcPr>
            <w:tcW w:w="8120" w:type="dxa"/>
          </w:tcPr>
          <w:p w14:paraId="6CA6DD3F" w14:textId="77777777" w:rsidR="00B50DC3" w:rsidRPr="00473C5C" w:rsidRDefault="00B50DC3" w:rsidP="00D913D9">
            <w:pPr>
              <w:spacing w:line="252" w:lineRule="auto"/>
              <w:rPr>
                <w:rFonts w:ascii="Garamond" w:hAnsi="Garamond"/>
                <w:sz w:val="24"/>
                <w:szCs w:val="24"/>
              </w:rPr>
            </w:pPr>
            <w:r w:rsidRPr="00473C5C">
              <w:rPr>
                <w:rFonts w:ascii="Garamond" w:hAnsi="Garamond"/>
                <w:sz w:val="24"/>
                <w:szCs w:val="24"/>
              </w:rPr>
              <w:t>Preparing Future Faculty</w:t>
            </w:r>
          </w:p>
        </w:tc>
      </w:tr>
    </w:tbl>
    <w:p w14:paraId="5D4B0632" w14:textId="77777777" w:rsidR="00CD4413" w:rsidRPr="00473C5C" w:rsidRDefault="00CD4413" w:rsidP="002851E5">
      <w:pPr>
        <w:widowControl w:val="0"/>
        <w:tabs>
          <w:tab w:val="left" w:pos="-720"/>
          <w:tab w:val="left" w:pos="0"/>
          <w:tab w:val="left" w:pos="360"/>
          <w:tab w:val="left" w:pos="677"/>
          <w:tab w:val="left" w:pos="1015"/>
          <w:tab w:val="left" w:pos="1354"/>
          <w:tab w:val="left" w:pos="1692"/>
          <w:tab w:val="left" w:pos="2030"/>
          <w:tab w:val="left" w:pos="2369"/>
          <w:tab w:val="left" w:pos="2707"/>
          <w:tab w:val="left" w:pos="3046"/>
          <w:tab w:val="left" w:pos="3384"/>
          <w:tab w:val="left" w:pos="3722"/>
          <w:tab w:val="left" w:pos="4061"/>
          <w:tab w:val="left" w:pos="4399"/>
          <w:tab w:val="left" w:pos="4738"/>
          <w:tab w:val="left" w:pos="5040"/>
          <w:tab w:val="left" w:pos="5414"/>
          <w:tab w:val="left" w:pos="5760"/>
          <w:tab w:val="left" w:pos="6091"/>
          <w:tab w:val="left" w:pos="6430"/>
          <w:tab w:val="left" w:pos="6768"/>
          <w:tab w:val="left" w:pos="7200"/>
        </w:tabs>
        <w:spacing w:line="264" w:lineRule="auto"/>
        <w:rPr>
          <w:rFonts w:ascii="Garamond" w:hAnsi="Garamond"/>
          <w:sz w:val="24"/>
          <w:szCs w:val="24"/>
        </w:rPr>
      </w:pPr>
    </w:p>
    <w:sectPr w:rsidR="00CD4413" w:rsidRPr="00473C5C" w:rsidSect="003B20EB">
      <w:headerReference w:type="default" r:id="rId10"/>
      <w:type w:val="continuous"/>
      <w:pgSz w:w="12240" w:h="15840"/>
      <w:pgMar w:top="1296" w:right="1152" w:bottom="1152" w:left="1296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AD4DD" w14:textId="77777777" w:rsidR="009B2F36" w:rsidRDefault="009B2F36">
      <w:r>
        <w:separator/>
      </w:r>
    </w:p>
  </w:endnote>
  <w:endnote w:type="continuationSeparator" w:id="0">
    <w:p w14:paraId="3E201DDC" w14:textId="77777777" w:rsidR="009B2F36" w:rsidRDefault="009B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A414B" w14:textId="77777777" w:rsidR="009B2F36" w:rsidRDefault="009B2F36">
      <w:r>
        <w:rPr>
          <w:sz w:val="24"/>
        </w:rPr>
        <w:separator/>
      </w:r>
    </w:p>
  </w:footnote>
  <w:footnote w:type="continuationSeparator" w:id="0">
    <w:p w14:paraId="05790CBD" w14:textId="77777777" w:rsidR="009B2F36" w:rsidRDefault="009B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3240" w14:textId="77777777" w:rsidR="0000605D" w:rsidRDefault="0000605D" w:rsidP="00ED1784">
    <w:pPr>
      <w:tabs>
        <w:tab w:val="left" w:pos="-720"/>
        <w:tab w:val="left" w:pos="0"/>
        <w:tab w:val="right" w:pos="9900"/>
      </w:tabs>
      <w:rPr>
        <w:rFonts w:ascii="Garamond" w:hAnsi="Garamond"/>
        <w:sz w:val="24"/>
      </w:rPr>
    </w:pPr>
    <w:r>
      <w:rPr>
        <w:rFonts w:ascii="Garamond" w:hAnsi="Garamond"/>
        <w:sz w:val="24"/>
      </w:rPr>
      <w:t>Research</w:t>
    </w:r>
    <w:r>
      <w:rPr>
        <w:rFonts w:ascii="Garamond" w:hAnsi="Garamond"/>
        <w:sz w:val="24"/>
      </w:rPr>
      <w:tab/>
      <w:t>Mary Helen Burleson</w:t>
    </w:r>
  </w:p>
  <w:p w14:paraId="05DEBB63" w14:textId="77777777" w:rsidR="0000605D" w:rsidRDefault="0000605D">
    <w:pPr>
      <w:tabs>
        <w:tab w:val="left" w:pos="-720"/>
        <w:tab w:val="left" w:pos="0"/>
        <w:tab w:val="left" w:pos="338"/>
        <w:tab w:val="left" w:pos="677"/>
        <w:tab w:val="left" w:pos="1015"/>
        <w:tab w:val="left" w:pos="1354"/>
        <w:tab w:val="left" w:pos="1692"/>
        <w:tab w:val="left" w:pos="2030"/>
        <w:tab w:val="left" w:pos="2369"/>
        <w:tab w:val="left" w:pos="2707"/>
        <w:tab w:val="left" w:pos="3046"/>
        <w:tab w:val="left" w:pos="3384"/>
        <w:tab w:val="left" w:pos="3722"/>
        <w:tab w:val="left" w:pos="4061"/>
        <w:tab w:val="left" w:pos="4399"/>
        <w:tab w:val="left" w:pos="4738"/>
        <w:tab w:val="left" w:pos="5040"/>
        <w:tab w:val="left" w:pos="5414"/>
        <w:tab w:val="left" w:pos="5760"/>
        <w:tab w:val="left" w:pos="6091"/>
        <w:tab w:val="left" w:pos="6430"/>
        <w:tab w:val="left" w:pos="6768"/>
        <w:tab w:val="left" w:pos="7200"/>
      </w:tabs>
      <w:jc w:val="right"/>
      <w:rPr>
        <w:sz w:val="10"/>
      </w:rPr>
    </w:pPr>
    <w:r>
      <w:rPr>
        <w:rFonts w:ascii="Garamond" w:hAnsi="Garamond"/>
        <w:sz w:val="24"/>
      </w:rPr>
      <w:t xml:space="preserve">Page </w:t>
    </w:r>
    <w:r>
      <w:rPr>
        <w:rStyle w:val="PageNumber"/>
        <w:rFonts w:ascii="Garamond" w:hAnsi="Garamond"/>
        <w:sz w:val="24"/>
      </w:rPr>
      <w:fldChar w:fldCharType="begin"/>
    </w:r>
    <w:r>
      <w:rPr>
        <w:rStyle w:val="PageNumber"/>
        <w:rFonts w:ascii="Garamond" w:hAnsi="Garamond"/>
        <w:sz w:val="24"/>
      </w:rPr>
      <w:instrText xml:space="preserve"> PAGE  </w:instrText>
    </w:r>
    <w:r>
      <w:rPr>
        <w:rStyle w:val="PageNumber"/>
        <w:rFonts w:ascii="Garamond" w:hAnsi="Garamond"/>
        <w:sz w:val="24"/>
      </w:rPr>
      <w:fldChar w:fldCharType="separate"/>
    </w:r>
    <w:r>
      <w:rPr>
        <w:rStyle w:val="PageNumber"/>
        <w:rFonts w:ascii="Garamond" w:hAnsi="Garamond"/>
        <w:noProof/>
        <w:sz w:val="24"/>
      </w:rPr>
      <w:t>2</w:t>
    </w:r>
    <w:r>
      <w:rPr>
        <w:rStyle w:val="PageNumber"/>
        <w:rFonts w:ascii="Garamond" w:hAnsi="Garamond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93D0" w14:textId="773C76FE" w:rsidR="0000605D" w:rsidRDefault="0000605D" w:rsidP="00ED1784">
    <w:pPr>
      <w:tabs>
        <w:tab w:val="left" w:pos="-720"/>
        <w:tab w:val="left" w:pos="0"/>
        <w:tab w:val="right" w:pos="9900"/>
      </w:tabs>
      <w:rPr>
        <w:rFonts w:ascii="Garamond" w:hAnsi="Garamond"/>
        <w:sz w:val="24"/>
      </w:rPr>
    </w:pPr>
    <w:r>
      <w:rPr>
        <w:rFonts w:ascii="Garamond" w:hAnsi="Garamond"/>
        <w:sz w:val="24"/>
      </w:rPr>
      <w:t>Mentoring and Instruction</w:t>
    </w:r>
    <w:r>
      <w:rPr>
        <w:rFonts w:ascii="Garamond" w:hAnsi="Garamond"/>
        <w:sz w:val="24"/>
      </w:rPr>
      <w:tab/>
      <w:t>Mary Helen Burleson</w:t>
    </w:r>
  </w:p>
  <w:p w14:paraId="52204271" w14:textId="77777777" w:rsidR="0000605D" w:rsidRDefault="0000605D">
    <w:pPr>
      <w:tabs>
        <w:tab w:val="left" w:pos="-720"/>
        <w:tab w:val="left" w:pos="0"/>
        <w:tab w:val="left" w:pos="338"/>
        <w:tab w:val="left" w:pos="677"/>
        <w:tab w:val="left" w:pos="1015"/>
        <w:tab w:val="left" w:pos="1354"/>
        <w:tab w:val="left" w:pos="1692"/>
        <w:tab w:val="left" w:pos="2030"/>
        <w:tab w:val="left" w:pos="2369"/>
        <w:tab w:val="left" w:pos="2707"/>
        <w:tab w:val="left" w:pos="3046"/>
        <w:tab w:val="left" w:pos="3384"/>
        <w:tab w:val="left" w:pos="3722"/>
        <w:tab w:val="left" w:pos="4061"/>
        <w:tab w:val="left" w:pos="4399"/>
        <w:tab w:val="left" w:pos="4738"/>
        <w:tab w:val="left" w:pos="5040"/>
        <w:tab w:val="left" w:pos="5414"/>
        <w:tab w:val="left" w:pos="5760"/>
        <w:tab w:val="left" w:pos="6091"/>
        <w:tab w:val="left" w:pos="6430"/>
        <w:tab w:val="left" w:pos="6768"/>
        <w:tab w:val="left" w:pos="7200"/>
      </w:tabs>
      <w:jc w:val="right"/>
      <w:rPr>
        <w:sz w:val="10"/>
      </w:rPr>
    </w:pPr>
    <w:r>
      <w:rPr>
        <w:rFonts w:ascii="Garamond" w:hAnsi="Garamond"/>
        <w:sz w:val="24"/>
      </w:rPr>
      <w:t xml:space="preserve">Page </w:t>
    </w:r>
    <w:r>
      <w:rPr>
        <w:rStyle w:val="PageNumber"/>
        <w:rFonts w:ascii="Garamond" w:hAnsi="Garamond"/>
        <w:sz w:val="24"/>
      </w:rPr>
      <w:fldChar w:fldCharType="begin"/>
    </w:r>
    <w:r>
      <w:rPr>
        <w:rStyle w:val="PageNumber"/>
        <w:rFonts w:ascii="Garamond" w:hAnsi="Garamond"/>
        <w:sz w:val="24"/>
      </w:rPr>
      <w:instrText xml:space="preserve"> PAGE  </w:instrText>
    </w:r>
    <w:r>
      <w:rPr>
        <w:rStyle w:val="PageNumber"/>
        <w:rFonts w:ascii="Garamond" w:hAnsi="Garamond"/>
        <w:sz w:val="24"/>
      </w:rPr>
      <w:fldChar w:fldCharType="separate"/>
    </w:r>
    <w:r>
      <w:rPr>
        <w:rStyle w:val="PageNumber"/>
        <w:rFonts w:ascii="Garamond" w:hAnsi="Garamond"/>
        <w:noProof/>
        <w:sz w:val="24"/>
      </w:rPr>
      <w:t>23</w:t>
    </w:r>
    <w:r>
      <w:rPr>
        <w:rStyle w:val="PageNumber"/>
        <w:rFonts w:ascii="Garamond" w:hAnsi="Garamond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421C" w14:textId="605B97EC" w:rsidR="0000605D" w:rsidRDefault="0000605D" w:rsidP="00ED1784">
    <w:pPr>
      <w:tabs>
        <w:tab w:val="left" w:pos="-720"/>
        <w:tab w:val="left" w:pos="0"/>
        <w:tab w:val="right" w:pos="9900"/>
      </w:tabs>
      <w:rPr>
        <w:rFonts w:ascii="Garamond" w:hAnsi="Garamond"/>
        <w:sz w:val="24"/>
      </w:rPr>
    </w:pPr>
    <w:r>
      <w:rPr>
        <w:rFonts w:ascii="Garamond" w:hAnsi="Garamond"/>
        <w:sz w:val="24"/>
      </w:rPr>
      <w:t>Service</w:t>
    </w:r>
    <w:r>
      <w:rPr>
        <w:rFonts w:ascii="Garamond" w:hAnsi="Garamond"/>
        <w:sz w:val="24"/>
      </w:rPr>
      <w:tab/>
      <w:t>Mary Helen Burleson</w:t>
    </w:r>
  </w:p>
  <w:p w14:paraId="738703FC" w14:textId="77777777" w:rsidR="0000605D" w:rsidRDefault="0000605D">
    <w:pPr>
      <w:tabs>
        <w:tab w:val="left" w:pos="-720"/>
        <w:tab w:val="left" w:pos="0"/>
        <w:tab w:val="left" w:pos="338"/>
        <w:tab w:val="left" w:pos="677"/>
        <w:tab w:val="left" w:pos="1015"/>
        <w:tab w:val="left" w:pos="1354"/>
        <w:tab w:val="left" w:pos="1692"/>
        <w:tab w:val="left" w:pos="2030"/>
        <w:tab w:val="left" w:pos="2369"/>
        <w:tab w:val="left" w:pos="2707"/>
        <w:tab w:val="left" w:pos="3046"/>
        <w:tab w:val="left" w:pos="3384"/>
        <w:tab w:val="left" w:pos="3722"/>
        <w:tab w:val="left" w:pos="4061"/>
        <w:tab w:val="left" w:pos="4399"/>
        <w:tab w:val="left" w:pos="4738"/>
        <w:tab w:val="left" w:pos="5040"/>
        <w:tab w:val="left" w:pos="5414"/>
        <w:tab w:val="left" w:pos="5760"/>
        <w:tab w:val="left" w:pos="6091"/>
        <w:tab w:val="left" w:pos="6430"/>
        <w:tab w:val="left" w:pos="6768"/>
        <w:tab w:val="left" w:pos="7200"/>
      </w:tabs>
      <w:jc w:val="right"/>
      <w:rPr>
        <w:sz w:val="10"/>
      </w:rPr>
    </w:pPr>
    <w:r>
      <w:rPr>
        <w:rFonts w:ascii="Garamond" w:hAnsi="Garamond"/>
        <w:sz w:val="24"/>
      </w:rPr>
      <w:t xml:space="preserve">Page </w:t>
    </w:r>
    <w:r>
      <w:rPr>
        <w:rStyle w:val="PageNumber"/>
        <w:rFonts w:ascii="Garamond" w:hAnsi="Garamond"/>
        <w:sz w:val="24"/>
      </w:rPr>
      <w:fldChar w:fldCharType="begin"/>
    </w:r>
    <w:r>
      <w:rPr>
        <w:rStyle w:val="PageNumber"/>
        <w:rFonts w:ascii="Garamond" w:hAnsi="Garamond"/>
        <w:sz w:val="24"/>
      </w:rPr>
      <w:instrText xml:space="preserve"> PAGE  </w:instrText>
    </w:r>
    <w:r>
      <w:rPr>
        <w:rStyle w:val="PageNumber"/>
        <w:rFonts w:ascii="Garamond" w:hAnsi="Garamond"/>
        <w:sz w:val="24"/>
      </w:rPr>
      <w:fldChar w:fldCharType="separate"/>
    </w:r>
    <w:r>
      <w:rPr>
        <w:rStyle w:val="PageNumber"/>
        <w:rFonts w:ascii="Garamond" w:hAnsi="Garamond"/>
        <w:noProof/>
        <w:sz w:val="24"/>
      </w:rPr>
      <w:t>23</w:t>
    </w:r>
    <w:r>
      <w:rPr>
        <w:rStyle w:val="PageNumber"/>
        <w:rFonts w:ascii="Garamond" w:hAnsi="Garamond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F7E"/>
    <w:multiLevelType w:val="hybridMultilevel"/>
    <w:tmpl w:val="511E8600"/>
    <w:lvl w:ilvl="0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 w15:restartNumberingAfterBreak="0">
    <w:nsid w:val="0F526B9D"/>
    <w:multiLevelType w:val="hybridMultilevel"/>
    <w:tmpl w:val="7F5E9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0BF8"/>
    <w:multiLevelType w:val="hybridMultilevel"/>
    <w:tmpl w:val="54E411E0"/>
    <w:lvl w:ilvl="0" w:tplc="0C7AFAC8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4C3E3B"/>
    <w:multiLevelType w:val="hybridMultilevel"/>
    <w:tmpl w:val="3744B160"/>
    <w:lvl w:ilvl="0" w:tplc="46BCF22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5070A58"/>
    <w:multiLevelType w:val="hybridMultilevel"/>
    <w:tmpl w:val="169E003A"/>
    <w:lvl w:ilvl="0" w:tplc="0AB29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01B1"/>
    <w:multiLevelType w:val="multilevel"/>
    <w:tmpl w:val="3D8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97A6F"/>
    <w:multiLevelType w:val="multilevel"/>
    <w:tmpl w:val="6F940FC2"/>
    <w:lvl w:ilvl="0">
      <w:start w:val="200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620"/>
        </w:tabs>
        <w:ind w:left="162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50370E3E"/>
    <w:multiLevelType w:val="hybridMultilevel"/>
    <w:tmpl w:val="278EDD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83170"/>
    <w:multiLevelType w:val="hybridMultilevel"/>
    <w:tmpl w:val="597AFE26"/>
    <w:lvl w:ilvl="0" w:tplc="E1C26118"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3A02"/>
    <w:multiLevelType w:val="hybridMultilevel"/>
    <w:tmpl w:val="45207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054E4"/>
    <w:multiLevelType w:val="multilevel"/>
    <w:tmpl w:val="6F940FC2"/>
    <w:lvl w:ilvl="0">
      <w:start w:val="200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620"/>
        </w:tabs>
        <w:ind w:left="162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687D49EE"/>
    <w:multiLevelType w:val="hybridMultilevel"/>
    <w:tmpl w:val="C8201052"/>
    <w:lvl w:ilvl="0" w:tplc="46BCF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15"/>
    <w:rsid w:val="00000DD0"/>
    <w:rsid w:val="000011DD"/>
    <w:rsid w:val="0000332A"/>
    <w:rsid w:val="00004829"/>
    <w:rsid w:val="0000605D"/>
    <w:rsid w:val="0000749E"/>
    <w:rsid w:val="0001231F"/>
    <w:rsid w:val="0002528F"/>
    <w:rsid w:val="00032D44"/>
    <w:rsid w:val="000375FF"/>
    <w:rsid w:val="00045A29"/>
    <w:rsid w:val="00045D33"/>
    <w:rsid w:val="00057771"/>
    <w:rsid w:val="0006023C"/>
    <w:rsid w:val="00063043"/>
    <w:rsid w:val="0006349A"/>
    <w:rsid w:val="00063CE9"/>
    <w:rsid w:val="000700B2"/>
    <w:rsid w:val="00071367"/>
    <w:rsid w:val="0007219C"/>
    <w:rsid w:val="000728A8"/>
    <w:rsid w:val="00072BB5"/>
    <w:rsid w:val="000745E2"/>
    <w:rsid w:val="00074B3C"/>
    <w:rsid w:val="00082DCB"/>
    <w:rsid w:val="0009086B"/>
    <w:rsid w:val="00091578"/>
    <w:rsid w:val="000A01AC"/>
    <w:rsid w:val="000A044B"/>
    <w:rsid w:val="000A2043"/>
    <w:rsid w:val="000A2B9E"/>
    <w:rsid w:val="000A6510"/>
    <w:rsid w:val="000A6F82"/>
    <w:rsid w:val="000B2AD0"/>
    <w:rsid w:val="000B7666"/>
    <w:rsid w:val="000C0787"/>
    <w:rsid w:val="000C360B"/>
    <w:rsid w:val="000C3D58"/>
    <w:rsid w:val="000C7579"/>
    <w:rsid w:val="000D0D17"/>
    <w:rsid w:val="000D25E5"/>
    <w:rsid w:val="000D281A"/>
    <w:rsid w:val="000D441F"/>
    <w:rsid w:val="000D642B"/>
    <w:rsid w:val="000D6476"/>
    <w:rsid w:val="000E17CD"/>
    <w:rsid w:val="000E1887"/>
    <w:rsid w:val="000E47FC"/>
    <w:rsid w:val="000F069C"/>
    <w:rsid w:val="000F0CC2"/>
    <w:rsid w:val="000F0FFC"/>
    <w:rsid w:val="000F19A4"/>
    <w:rsid w:val="000F21F1"/>
    <w:rsid w:val="00101B1E"/>
    <w:rsid w:val="00103EA4"/>
    <w:rsid w:val="001041BB"/>
    <w:rsid w:val="0010779C"/>
    <w:rsid w:val="00107B5F"/>
    <w:rsid w:val="00111CDC"/>
    <w:rsid w:val="00122199"/>
    <w:rsid w:val="0012631F"/>
    <w:rsid w:val="00127C43"/>
    <w:rsid w:val="0013102E"/>
    <w:rsid w:val="00140BA8"/>
    <w:rsid w:val="001428D4"/>
    <w:rsid w:val="00143E67"/>
    <w:rsid w:val="00145121"/>
    <w:rsid w:val="001458ED"/>
    <w:rsid w:val="00147ABA"/>
    <w:rsid w:val="00152685"/>
    <w:rsid w:val="00155DC2"/>
    <w:rsid w:val="00157E1C"/>
    <w:rsid w:val="00162C27"/>
    <w:rsid w:val="00164C85"/>
    <w:rsid w:val="0017304D"/>
    <w:rsid w:val="001800A4"/>
    <w:rsid w:val="00180657"/>
    <w:rsid w:val="001808DF"/>
    <w:rsid w:val="00181A8D"/>
    <w:rsid w:val="00181B75"/>
    <w:rsid w:val="00181EE8"/>
    <w:rsid w:val="00183AF1"/>
    <w:rsid w:val="00183DF0"/>
    <w:rsid w:val="00186F5F"/>
    <w:rsid w:val="00191BED"/>
    <w:rsid w:val="00191C81"/>
    <w:rsid w:val="001A06AD"/>
    <w:rsid w:val="001A150D"/>
    <w:rsid w:val="001B40E3"/>
    <w:rsid w:val="001B49FE"/>
    <w:rsid w:val="001B5FE4"/>
    <w:rsid w:val="001C3CE8"/>
    <w:rsid w:val="001C474F"/>
    <w:rsid w:val="001C5380"/>
    <w:rsid w:val="001D1CBD"/>
    <w:rsid w:val="001D1DF4"/>
    <w:rsid w:val="001D1E9A"/>
    <w:rsid w:val="001D2CDC"/>
    <w:rsid w:val="001D3845"/>
    <w:rsid w:val="001D522F"/>
    <w:rsid w:val="001D5992"/>
    <w:rsid w:val="001E3FAB"/>
    <w:rsid w:val="001E7A63"/>
    <w:rsid w:val="001F0714"/>
    <w:rsid w:val="001F61AE"/>
    <w:rsid w:val="001F7D6E"/>
    <w:rsid w:val="0020081B"/>
    <w:rsid w:val="00201965"/>
    <w:rsid w:val="002061BE"/>
    <w:rsid w:val="002063C9"/>
    <w:rsid w:val="002069D3"/>
    <w:rsid w:val="00206D63"/>
    <w:rsid w:val="002104FF"/>
    <w:rsid w:val="0021152E"/>
    <w:rsid w:val="00216D5C"/>
    <w:rsid w:val="002178CF"/>
    <w:rsid w:val="002203BF"/>
    <w:rsid w:val="00223BCB"/>
    <w:rsid w:val="0022549A"/>
    <w:rsid w:val="002310C1"/>
    <w:rsid w:val="002326CF"/>
    <w:rsid w:val="002337EA"/>
    <w:rsid w:val="00244824"/>
    <w:rsid w:val="00244EF5"/>
    <w:rsid w:val="00247579"/>
    <w:rsid w:val="00247BFA"/>
    <w:rsid w:val="00250B1C"/>
    <w:rsid w:val="0025135A"/>
    <w:rsid w:val="00253C2C"/>
    <w:rsid w:val="0025556A"/>
    <w:rsid w:val="002556B9"/>
    <w:rsid w:val="00262665"/>
    <w:rsid w:val="0026356C"/>
    <w:rsid w:val="002638F5"/>
    <w:rsid w:val="00263F58"/>
    <w:rsid w:val="002649EC"/>
    <w:rsid w:val="002651A8"/>
    <w:rsid w:val="002652F8"/>
    <w:rsid w:val="002740D7"/>
    <w:rsid w:val="00281432"/>
    <w:rsid w:val="002815E6"/>
    <w:rsid w:val="00283F1C"/>
    <w:rsid w:val="002851E5"/>
    <w:rsid w:val="00285225"/>
    <w:rsid w:val="00285878"/>
    <w:rsid w:val="00286958"/>
    <w:rsid w:val="00291742"/>
    <w:rsid w:val="0029535B"/>
    <w:rsid w:val="002959DA"/>
    <w:rsid w:val="002A2832"/>
    <w:rsid w:val="002A30C8"/>
    <w:rsid w:val="002A5EAC"/>
    <w:rsid w:val="002A6DC1"/>
    <w:rsid w:val="002A781D"/>
    <w:rsid w:val="002A7A2A"/>
    <w:rsid w:val="002B16E0"/>
    <w:rsid w:val="002B350F"/>
    <w:rsid w:val="002B627A"/>
    <w:rsid w:val="002C08F9"/>
    <w:rsid w:val="002C4616"/>
    <w:rsid w:val="002C5703"/>
    <w:rsid w:val="002D09CF"/>
    <w:rsid w:val="002D287F"/>
    <w:rsid w:val="002D3C74"/>
    <w:rsid w:val="002D4A19"/>
    <w:rsid w:val="002D59A2"/>
    <w:rsid w:val="002D5C32"/>
    <w:rsid w:val="002D63E2"/>
    <w:rsid w:val="002E1EF2"/>
    <w:rsid w:val="002E364E"/>
    <w:rsid w:val="002E5FB5"/>
    <w:rsid w:val="002E6C0F"/>
    <w:rsid w:val="002F24FF"/>
    <w:rsid w:val="002F2CD2"/>
    <w:rsid w:val="002F382F"/>
    <w:rsid w:val="002F5265"/>
    <w:rsid w:val="0030239F"/>
    <w:rsid w:val="00303D26"/>
    <w:rsid w:val="003044D3"/>
    <w:rsid w:val="003109ED"/>
    <w:rsid w:val="00310D8B"/>
    <w:rsid w:val="003128B6"/>
    <w:rsid w:val="00315772"/>
    <w:rsid w:val="00315DDB"/>
    <w:rsid w:val="00321AC4"/>
    <w:rsid w:val="00322FC8"/>
    <w:rsid w:val="00326C3B"/>
    <w:rsid w:val="00330DC0"/>
    <w:rsid w:val="00331AE1"/>
    <w:rsid w:val="00331E59"/>
    <w:rsid w:val="00333360"/>
    <w:rsid w:val="00333876"/>
    <w:rsid w:val="00334039"/>
    <w:rsid w:val="00337CA4"/>
    <w:rsid w:val="00340E22"/>
    <w:rsid w:val="00344591"/>
    <w:rsid w:val="00347B2B"/>
    <w:rsid w:val="00347C99"/>
    <w:rsid w:val="00351D4F"/>
    <w:rsid w:val="00352520"/>
    <w:rsid w:val="003531AE"/>
    <w:rsid w:val="00355131"/>
    <w:rsid w:val="003555DA"/>
    <w:rsid w:val="0035633B"/>
    <w:rsid w:val="0035745E"/>
    <w:rsid w:val="00362054"/>
    <w:rsid w:val="00364655"/>
    <w:rsid w:val="003647CD"/>
    <w:rsid w:val="00372711"/>
    <w:rsid w:val="00376443"/>
    <w:rsid w:val="00381F6A"/>
    <w:rsid w:val="0038229F"/>
    <w:rsid w:val="003842F6"/>
    <w:rsid w:val="00385551"/>
    <w:rsid w:val="00391BC5"/>
    <w:rsid w:val="00392BCB"/>
    <w:rsid w:val="003931F6"/>
    <w:rsid w:val="00394DE1"/>
    <w:rsid w:val="003A0FD5"/>
    <w:rsid w:val="003A10C6"/>
    <w:rsid w:val="003A18FE"/>
    <w:rsid w:val="003A2924"/>
    <w:rsid w:val="003A3AF7"/>
    <w:rsid w:val="003A3C37"/>
    <w:rsid w:val="003A7EE5"/>
    <w:rsid w:val="003B1F15"/>
    <w:rsid w:val="003B20EB"/>
    <w:rsid w:val="003B2E1D"/>
    <w:rsid w:val="003B6767"/>
    <w:rsid w:val="003D05B6"/>
    <w:rsid w:val="003D5F91"/>
    <w:rsid w:val="003D7D23"/>
    <w:rsid w:val="003E1A0B"/>
    <w:rsid w:val="003E2A3D"/>
    <w:rsid w:val="003E5B5C"/>
    <w:rsid w:val="003E62E2"/>
    <w:rsid w:val="003F1384"/>
    <w:rsid w:val="003F44FA"/>
    <w:rsid w:val="00401854"/>
    <w:rsid w:val="004035B6"/>
    <w:rsid w:val="00404558"/>
    <w:rsid w:val="00405138"/>
    <w:rsid w:val="00415F2F"/>
    <w:rsid w:val="00416252"/>
    <w:rsid w:val="00417695"/>
    <w:rsid w:val="00420443"/>
    <w:rsid w:val="00423951"/>
    <w:rsid w:val="0042591D"/>
    <w:rsid w:val="00427B44"/>
    <w:rsid w:val="004313B7"/>
    <w:rsid w:val="00432858"/>
    <w:rsid w:val="004448BA"/>
    <w:rsid w:val="00445595"/>
    <w:rsid w:val="004519CC"/>
    <w:rsid w:val="00451DDB"/>
    <w:rsid w:val="004561F7"/>
    <w:rsid w:val="00460562"/>
    <w:rsid w:val="004711F0"/>
    <w:rsid w:val="0047224D"/>
    <w:rsid w:val="0047256D"/>
    <w:rsid w:val="00473C5C"/>
    <w:rsid w:val="00474207"/>
    <w:rsid w:val="00477A18"/>
    <w:rsid w:val="00480FDA"/>
    <w:rsid w:val="00481D1B"/>
    <w:rsid w:val="00484E2C"/>
    <w:rsid w:val="004874DE"/>
    <w:rsid w:val="00490198"/>
    <w:rsid w:val="004913F3"/>
    <w:rsid w:val="00493B78"/>
    <w:rsid w:val="00496F38"/>
    <w:rsid w:val="00497B1F"/>
    <w:rsid w:val="004A02E8"/>
    <w:rsid w:val="004A06FA"/>
    <w:rsid w:val="004A08B4"/>
    <w:rsid w:val="004A18F8"/>
    <w:rsid w:val="004B02DD"/>
    <w:rsid w:val="004B035B"/>
    <w:rsid w:val="004B4F47"/>
    <w:rsid w:val="004C3CCC"/>
    <w:rsid w:val="004C5B4B"/>
    <w:rsid w:val="004C6B60"/>
    <w:rsid w:val="004D04A0"/>
    <w:rsid w:val="004D6769"/>
    <w:rsid w:val="004D7F77"/>
    <w:rsid w:val="004F0766"/>
    <w:rsid w:val="004F1356"/>
    <w:rsid w:val="004F25D2"/>
    <w:rsid w:val="004F2AE1"/>
    <w:rsid w:val="004F590F"/>
    <w:rsid w:val="004F5F5C"/>
    <w:rsid w:val="004F65F5"/>
    <w:rsid w:val="00500834"/>
    <w:rsid w:val="00504393"/>
    <w:rsid w:val="00516067"/>
    <w:rsid w:val="00517B8C"/>
    <w:rsid w:val="005202BD"/>
    <w:rsid w:val="00527A1B"/>
    <w:rsid w:val="00530AA5"/>
    <w:rsid w:val="00530C2D"/>
    <w:rsid w:val="00537D5C"/>
    <w:rsid w:val="00542648"/>
    <w:rsid w:val="005435C7"/>
    <w:rsid w:val="00544834"/>
    <w:rsid w:val="00550260"/>
    <w:rsid w:val="005538D0"/>
    <w:rsid w:val="00557B6D"/>
    <w:rsid w:val="00560DA2"/>
    <w:rsid w:val="00563512"/>
    <w:rsid w:val="00565227"/>
    <w:rsid w:val="005663BA"/>
    <w:rsid w:val="00567971"/>
    <w:rsid w:val="005700E8"/>
    <w:rsid w:val="00571678"/>
    <w:rsid w:val="005750E4"/>
    <w:rsid w:val="00576729"/>
    <w:rsid w:val="00576C25"/>
    <w:rsid w:val="00576CF2"/>
    <w:rsid w:val="005820DE"/>
    <w:rsid w:val="005905AA"/>
    <w:rsid w:val="00591C85"/>
    <w:rsid w:val="00591E86"/>
    <w:rsid w:val="00592200"/>
    <w:rsid w:val="00593D85"/>
    <w:rsid w:val="005951F3"/>
    <w:rsid w:val="00597119"/>
    <w:rsid w:val="00597981"/>
    <w:rsid w:val="00597A7A"/>
    <w:rsid w:val="005A3A0B"/>
    <w:rsid w:val="005A6650"/>
    <w:rsid w:val="005A7F53"/>
    <w:rsid w:val="005B0D7E"/>
    <w:rsid w:val="005B3D52"/>
    <w:rsid w:val="005B412B"/>
    <w:rsid w:val="005B45CE"/>
    <w:rsid w:val="005B5F07"/>
    <w:rsid w:val="005B6CBF"/>
    <w:rsid w:val="005C1EE6"/>
    <w:rsid w:val="005C320D"/>
    <w:rsid w:val="005C530E"/>
    <w:rsid w:val="005D10C7"/>
    <w:rsid w:val="005D4AC7"/>
    <w:rsid w:val="005D562E"/>
    <w:rsid w:val="005D5E57"/>
    <w:rsid w:val="005D73D6"/>
    <w:rsid w:val="005D7B6A"/>
    <w:rsid w:val="005D7ECB"/>
    <w:rsid w:val="005E11CD"/>
    <w:rsid w:val="005E6DC4"/>
    <w:rsid w:val="005F0198"/>
    <w:rsid w:val="005F2500"/>
    <w:rsid w:val="005F3A73"/>
    <w:rsid w:val="005F4BA3"/>
    <w:rsid w:val="005F4CB1"/>
    <w:rsid w:val="005F5D09"/>
    <w:rsid w:val="00601CCB"/>
    <w:rsid w:val="00603DE1"/>
    <w:rsid w:val="00604544"/>
    <w:rsid w:val="00607582"/>
    <w:rsid w:val="006112AD"/>
    <w:rsid w:val="0061166D"/>
    <w:rsid w:val="00621865"/>
    <w:rsid w:val="00623883"/>
    <w:rsid w:val="0062416D"/>
    <w:rsid w:val="006256AD"/>
    <w:rsid w:val="00626C79"/>
    <w:rsid w:val="00631178"/>
    <w:rsid w:val="006323AE"/>
    <w:rsid w:val="00635314"/>
    <w:rsid w:val="00635D8C"/>
    <w:rsid w:val="00640B67"/>
    <w:rsid w:val="00641D7F"/>
    <w:rsid w:val="006421D8"/>
    <w:rsid w:val="006443F3"/>
    <w:rsid w:val="006452A6"/>
    <w:rsid w:val="00645678"/>
    <w:rsid w:val="00647768"/>
    <w:rsid w:val="0065602C"/>
    <w:rsid w:val="006566EE"/>
    <w:rsid w:val="00656A33"/>
    <w:rsid w:val="00660902"/>
    <w:rsid w:val="00665FA0"/>
    <w:rsid w:val="006709E6"/>
    <w:rsid w:val="006733C7"/>
    <w:rsid w:val="00677955"/>
    <w:rsid w:val="006813F6"/>
    <w:rsid w:val="0068572C"/>
    <w:rsid w:val="00687C72"/>
    <w:rsid w:val="00692206"/>
    <w:rsid w:val="00692595"/>
    <w:rsid w:val="0069363C"/>
    <w:rsid w:val="006A30FE"/>
    <w:rsid w:val="006B0789"/>
    <w:rsid w:val="006B0BA8"/>
    <w:rsid w:val="006B2DB3"/>
    <w:rsid w:val="006B38E3"/>
    <w:rsid w:val="006B46A9"/>
    <w:rsid w:val="006B495F"/>
    <w:rsid w:val="006B5548"/>
    <w:rsid w:val="006C01DE"/>
    <w:rsid w:val="006C504B"/>
    <w:rsid w:val="006C5B98"/>
    <w:rsid w:val="006C6B9D"/>
    <w:rsid w:val="006D0BCB"/>
    <w:rsid w:val="006D1576"/>
    <w:rsid w:val="006D3771"/>
    <w:rsid w:val="006D4F8A"/>
    <w:rsid w:val="006D7385"/>
    <w:rsid w:val="006E525B"/>
    <w:rsid w:val="006E6778"/>
    <w:rsid w:val="006F003C"/>
    <w:rsid w:val="006F2513"/>
    <w:rsid w:val="006F2FE5"/>
    <w:rsid w:val="006F4343"/>
    <w:rsid w:val="006F6C86"/>
    <w:rsid w:val="006F6F07"/>
    <w:rsid w:val="006F7689"/>
    <w:rsid w:val="006F79A9"/>
    <w:rsid w:val="00700B21"/>
    <w:rsid w:val="00701009"/>
    <w:rsid w:val="00704F44"/>
    <w:rsid w:val="007071D3"/>
    <w:rsid w:val="007071EF"/>
    <w:rsid w:val="0071127A"/>
    <w:rsid w:val="00713F5E"/>
    <w:rsid w:val="00717111"/>
    <w:rsid w:val="007171CF"/>
    <w:rsid w:val="00717FF2"/>
    <w:rsid w:val="007225B2"/>
    <w:rsid w:val="00722CD7"/>
    <w:rsid w:val="007236C7"/>
    <w:rsid w:val="00723CCF"/>
    <w:rsid w:val="00724704"/>
    <w:rsid w:val="00725647"/>
    <w:rsid w:val="00725F60"/>
    <w:rsid w:val="007260D6"/>
    <w:rsid w:val="00726BE7"/>
    <w:rsid w:val="007332DF"/>
    <w:rsid w:val="0073401F"/>
    <w:rsid w:val="00742EDF"/>
    <w:rsid w:val="00743D16"/>
    <w:rsid w:val="00745497"/>
    <w:rsid w:val="007508C4"/>
    <w:rsid w:val="00761472"/>
    <w:rsid w:val="00761839"/>
    <w:rsid w:val="007644A8"/>
    <w:rsid w:val="00765D7C"/>
    <w:rsid w:val="007667D5"/>
    <w:rsid w:val="0077082E"/>
    <w:rsid w:val="00781E8E"/>
    <w:rsid w:val="00784549"/>
    <w:rsid w:val="00790162"/>
    <w:rsid w:val="007922E7"/>
    <w:rsid w:val="007947BF"/>
    <w:rsid w:val="00795293"/>
    <w:rsid w:val="0079586C"/>
    <w:rsid w:val="00795E03"/>
    <w:rsid w:val="007966D1"/>
    <w:rsid w:val="007B13CD"/>
    <w:rsid w:val="007B1DC3"/>
    <w:rsid w:val="007B435A"/>
    <w:rsid w:val="007B5682"/>
    <w:rsid w:val="007B6D53"/>
    <w:rsid w:val="007C6409"/>
    <w:rsid w:val="007D0688"/>
    <w:rsid w:val="007D1FAE"/>
    <w:rsid w:val="007D504D"/>
    <w:rsid w:val="007D59C5"/>
    <w:rsid w:val="007D7386"/>
    <w:rsid w:val="007E0683"/>
    <w:rsid w:val="007E1E8C"/>
    <w:rsid w:val="007E697D"/>
    <w:rsid w:val="007F0596"/>
    <w:rsid w:val="007F110B"/>
    <w:rsid w:val="007F14BB"/>
    <w:rsid w:val="007F22CB"/>
    <w:rsid w:val="00801854"/>
    <w:rsid w:val="00804E25"/>
    <w:rsid w:val="0080682D"/>
    <w:rsid w:val="008102E2"/>
    <w:rsid w:val="00810A64"/>
    <w:rsid w:val="00816245"/>
    <w:rsid w:val="008179A7"/>
    <w:rsid w:val="00817FA7"/>
    <w:rsid w:val="00821323"/>
    <w:rsid w:val="008228CE"/>
    <w:rsid w:val="008231AF"/>
    <w:rsid w:val="00826D26"/>
    <w:rsid w:val="00826EE4"/>
    <w:rsid w:val="00830B97"/>
    <w:rsid w:val="00834508"/>
    <w:rsid w:val="00836B4C"/>
    <w:rsid w:val="00840431"/>
    <w:rsid w:val="00845B02"/>
    <w:rsid w:val="00846B75"/>
    <w:rsid w:val="00851BDF"/>
    <w:rsid w:val="008566E6"/>
    <w:rsid w:val="00856DBE"/>
    <w:rsid w:val="00856E8F"/>
    <w:rsid w:val="00861E95"/>
    <w:rsid w:val="00864AF8"/>
    <w:rsid w:val="00864B5C"/>
    <w:rsid w:val="00865FE6"/>
    <w:rsid w:val="00867BBB"/>
    <w:rsid w:val="00873FC6"/>
    <w:rsid w:val="008749B3"/>
    <w:rsid w:val="008750DE"/>
    <w:rsid w:val="00875FF5"/>
    <w:rsid w:val="008851A6"/>
    <w:rsid w:val="00887D75"/>
    <w:rsid w:val="00891FEA"/>
    <w:rsid w:val="00893025"/>
    <w:rsid w:val="008943FF"/>
    <w:rsid w:val="0089594F"/>
    <w:rsid w:val="00897F31"/>
    <w:rsid w:val="008A2687"/>
    <w:rsid w:val="008A3C6B"/>
    <w:rsid w:val="008A501E"/>
    <w:rsid w:val="008A73AE"/>
    <w:rsid w:val="008B1738"/>
    <w:rsid w:val="008B725F"/>
    <w:rsid w:val="008D01EC"/>
    <w:rsid w:val="008D3092"/>
    <w:rsid w:val="008D7E20"/>
    <w:rsid w:val="008E1532"/>
    <w:rsid w:val="008E1B4C"/>
    <w:rsid w:val="008E2DF9"/>
    <w:rsid w:val="008E3DFF"/>
    <w:rsid w:val="008E54A9"/>
    <w:rsid w:val="008E66C4"/>
    <w:rsid w:val="008E72BA"/>
    <w:rsid w:val="008E768C"/>
    <w:rsid w:val="008E77B5"/>
    <w:rsid w:val="008E7D2E"/>
    <w:rsid w:val="008E7DD6"/>
    <w:rsid w:val="008F3C44"/>
    <w:rsid w:val="008F4825"/>
    <w:rsid w:val="008F7FB3"/>
    <w:rsid w:val="009002FC"/>
    <w:rsid w:val="00900461"/>
    <w:rsid w:val="00900CB7"/>
    <w:rsid w:val="00902DF1"/>
    <w:rsid w:val="00902F85"/>
    <w:rsid w:val="00903939"/>
    <w:rsid w:val="00903F4A"/>
    <w:rsid w:val="00906437"/>
    <w:rsid w:val="00911033"/>
    <w:rsid w:val="00911EB3"/>
    <w:rsid w:val="00915A03"/>
    <w:rsid w:val="00922F26"/>
    <w:rsid w:val="00924E19"/>
    <w:rsid w:val="0093218F"/>
    <w:rsid w:val="0094065A"/>
    <w:rsid w:val="00940C6B"/>
    <w:rsid w:val="009467D5"/>
    <w:rsid w:val="0095232B"/>
    <w:rsid w:val="00954445"/>
    <w:rsid w:val="0095452F"/>
    <w:rsid w:val="00960FEF"/>
    <w:rsid w:val="00962A2D"/>
    <w:rsid w:val="0096413B"/>
    <w:rsid w:val="009647EF"/>
    <w:rsid w:val="00965C26"/>
    <w:rsid w:val="00965E8E"/>
    <w:rsid w:val="00966DF9"/>
    <w:rsid w:val="00970E7D"/>
    <w:rsid w:val="00973B50"/>
    <w:rsid w:val="0097429B"/>
    <w:rsid w:val="00974AB8"/>
    <w:rsid w:val="00984CEB"/>
    <w:rsid w:val="009869D8"/>
    <w:rsid w:val="009938C1"/>
    <w:rsid w:val="0099606E"/>
    <w:rsid w:val="009971D2"/>
    <w:rsid w:val="009A00F2"/>
    <w:rsid w:val="009A0F1A"/>
    <w:rsid w:val="009A2135"/>
    <w:rsid w:val="009A2B25"/>
    <w:rsid w:val="009A65C3"/>
    <w:rsid w:val="009A793E"/>
    <w:rsid w:val="009B2F36"/>
    <w:rsid w:val="009B3937"/>
    <w:rsid w:val="009C3826"/>
    <w:rsid w:val="009C6813"/>
    <w:rsid w:val="009C7EDE"/>
    <w:rsid w:val="009D09DF"/>
    <w:rsid w:val="009D2414"/>
    <w:rsid w:val="009D25C6"/>
    <w:rsid w:val="009D27F5"/>
    <w:rsid w:val="009D2C5C"/>
    <w:rsid w:val="009D431C"/>
    <w:rsid w:val="009D4637"/>
    <w:rsid w:val="009D5F69"/>
    <w:rsid w:val="009E1343"/>
    <w:rsid w:val="009F0EC4"/>
    <w:rsid w:val="009F4B7D"/>
    <w:rsid w:val="009F521B"/>
    <w:rsid w:val="009F7C88"/>
    <w:rsid w:val="00A13460"/>
    <w:rsid w:val="00A15290"/>
    <w:rsid w:val="00A17072"/>
    <w:rsid w:val="00A17D32"/>
    <w:rsid w:val="00A21A44"/>
    <w:rsid w:val="00A22D27"/>
    <w:rsid w:val="00A2371C"/>
    <w:rsid w:val="00A247D6"/>
    <w:rsid w:val="00A27D40"/>
    <w:rsid w:val="00A27F0C"/>
    <w:rsid w:val="00A32A01"/>
    <w:rsid w:val="00A32A33"/>
    <w:rsid w:val="00A3544A"/>
    <w:rsid w:val="00A365C6"/>
    <w:rsid w:val="00A417EC"/>
    <w:rsid w:val="00A41E50"/>
    <w:rsid w:val="00A44B3A"/>
    <w:rsid w:val="00A519BF"/>
    <w:rsid w:val="00A5308F"/>
    <w:rsid w:val="00A65DE7"/>
    <w:rsid w:val="00A718C2"/>
    <w:rsid w:val="00A721D9"/>
    <w:rsid w:val="00A7240E"/>
    <w:rsid w:val="00A72F9B"/>
    <w:rsid w:val="00A757C0"/>
    <w:rsid w:val="00A80ACA"/>
    <w:rsid w:val="00A815BB"/>
    <w:rsid w:val="00A819D0"/>
    <w:rsid w:val="00A82E4C"/>
    <w:rsid w:val="00A85F79"/>
    <w:rsid w:val="00A87A2A"/>
    <w:rsid w:val="00AA157B"/>
    <w:rsid w:val="00AA2132"/>
    <w:rsid w:val="00AA2DEC"/>
    <w:rsid w:val="00AA66C6"/>
    <w:rsid w:val="00AB2938"/>
    <w:rsid w:val="00AB2991"/>
    <w:rsid w:val="00AB3105"/>
    <w:rsid w:val="00AB4B79"/>
    <w:rsid w:val="00AB7606"/>
    <w:rsid w:val="00AC18E3"/>
    <w:rsid w:val="00AC1BA5"/>
    <w:rsid w:val="00AC22B4"/>
    <w:rsid w:val="00AC534C"/>
    <w:rsid w:val="00AC6E12"/>
    <w:rsid w:val="00AD2D21"/>
    <w:rsid w:val="00AD31D0"/>
    <w:rsid w:val="00AD36E2"/>
    <w:rsid w:val="00AE1FF4"/>
    <w:rsid w:val="00AE2394"/>
    <w:rsid w:val="00AE2865"/>
    <w:rsid w:val="00AE4847"/>
    <w:rsid w:val="00AE6B81"/>
    <w:rsid w:val="00AF00B0"/>
    <w:rsid w:val="00AF0495"/>
    <w:rsid w:val="00AF1462"/>
    <w:rsid w:val="00AF1A23"/>
    <w:rsid w:val="00AF4990"/>
    <w:rsid w:val="00AF586B"/>
    <w:rsid w:val="00B01F06"/>
    <w:rsid w:val="00B01FDB"/>
    <w:rsid w:val="00B02163"/>
    <w:rsid w:val="00B03474"/>
    <w:rsid w:val="00B0426F"/>
    <w:rsid w:val="00B07081"/>
    <w:rsid w:val="00B077F7"/>
    <w:rsid w:val="00B10BC0"/>
    <w:rsid w:val="00B117C4"/>
    <w:rsid w:val="00B118D4"/>
    <w:rsid w:val="00B13465"/>
    <w:rsid w:val="00B138DF"/>
    <w:rsid w:val="00B225EC"/>
    <w:rsid w:val="00B313EE"/>
    <w:rsid w:val="00B3187F"/>
    <w:rsid w:val="00B34AD2"/>
    <w:rsid w:val="00B41309"/>
    <w:rsid w:val="00B45334"/>
    <w:rsid w:val="00B4653B"/>
    <w:rsid w:val="00B477BD"/>
    <w:rsid w:val="00B50DC3"/>
    <w:rsid w:val="00B52EFD"/>
    <w:rsid w:val="00B549BE"/>
    <w:rsid w:val="00B54E47"/>
    <w:rsid w:val="00B5549B"/>
    <w:rsid w:val="00B5553D"/>
    <w:rsid w:val="00B560DE"/>
    <w:rsid w:val="00B56AE3"/>
    <w:rsid w:val="00B66890"/>
    <w:rsid w:val="00B70A7B"/>
    <w:rsid w:val="00B70FB1"/>
    <w:rsid w:val="00B73719"/>
    <w:rsid w:val="00B73AA0"/>
    <w:rsid w:val="00B76D63"/>
    <w:rsid w:val="00B77A25"/>
    <w:rsid w:val="00B85DC1"/>
    <w:rsid w:val="00B9173C"/>
    <w:rsid w:val="00B93C69"/>
    <w:rsid w:val="00B9526C"/>
    <w:rsid w:val="00B959DE"/>
    <w:rsid w:val="00B968BC"/>
    <w:rsid w:val="00BA359A"/>
    <w:rsid w:val="00BA7315"/>
    <w:rsid w:val="00BB20D4"/>
    <w:rsid w:val="00BB5D12"/>
    <w:rsid w:val="00BB6013"/>
    <w:rsid w:val="00BB7637"/>
    <w:rsid w:val="00BC10A3"/>
    <w:rsid w:val="00BC7451"/>
    <w:rsid w:val="00BD1F8E"/>
    <w:rsid w:val="00BD6DC2"/>
    <w:rsid w:val="00BE2BE6"/>
    <w:rsid w:val="00BE5F3E"/>
    <w:rsid w:val="00BF69B7"/>
    <w:rsid w:val="00C0072C"/>
    <w:rsid w:val="00C0180C"/>
    <w:rsid w:val="00C04A09"/>
    <w:rsid w:val="00C058C6"/>
    <w:rsid w:val="00C06E46"/>
    <w:rsid w:val="00C109AB"/>
    <w:rsid w:val="00C10AED"/>
    <w:rsid w:val="00C1697D"/>
    <w:rsid w:val="00C1766B"/>
    <w:rsid w:val="00C179D6"/>
    <w:rsid w:val="00C20792"/>
    <w:rsid w:val="00C2470C"/>
    <w:rsid w:val="00C27750"/>
    <w:rsid w:val="00C27E7D"/>
    <w:rsid w:val="00C342EB"/>
    <w:rsid w:val="00C3652C"/>
    <w:rsid w:val="00C40EEE"/>
    <w:rsid w:val="00C42A74"/>
    <w:rsid w:val="00C4601B"/>
    <w:rsid w:val="00C47C75"/>
    <w:rsid w:val="00C502EE"/>
    <w:rsid w:val="00C504C4"/>
    <w:rsid w:val="00C527B7"/>
    <w:rsid w:val="00C54910"/>
    <w:rsid w:val="00C56758"/>
    <w:rsid w:val="00C57A80"/>
    <w:rsid w:val="00C602C4"/>
    <w:rsid w:val="00C62877"/>
    <w:rsid w:val="00C655C7"/>
    <w:rsid w:val="00C720BC"/>
    <w:rsid w:val="00C74CB1"/>
    <w:rsid w:val="00C76631"/>
    <w:rsid w:val="00C81D40"/>
    <w:rsid w:val="00C8280E"/>
    <w:rsid w:val="00C831E5"/>
    <w:rsid w:val="00C90084"/>
    <w:rsid w:val="00C90819"/>
    <w:rsid w:val="00C92651"/>
    <w:rsid w:val="00C94118"/>
    <w:rsid w:val="00C96E32"/>
    <w:rsid w:val="00CA181A"/>
    <w:rsid w:val="00CA2AFD"/>
    <w:rsid w:val="00CA6218"/>
    <w:rsid w:val="00CA6715"/>
    <w:rsid w:val="00CB093F"/>
    <w:rsid w:val="00CB7441"/>
    <w:rsid w:val="00CC01E3"/>
    <w:rsid w:val="00CC1072"/>
    <w:rsid w:val="00CC1D37"/>
    <w:rsid w:val="00CC2EB0"/>
    <w:rsid w:val="00CC7C4D"/>
    <w:rsid w:val="00CD063E"/>
    <w:rsid w:val="00CD396B"/>
    <w:rsid w:val="00CD4413"/>
    <w:rsid w:val="00CD7621"/>
    <w:rsid w:val="00CD78E0"/>
    <w:rsid w:val="00CD7A55"/>
    <w:rsid w:val="00CF2053"/>
    <w:rsid w:val="00CF543D"/>
    <w:rsid w:val="00D00AC3"/>
    <w:rsid w:val="00D0740C"/>
    <w:rsid w:val="00D11C51"/>
    <w:rsid w:val="00D12745"/>
    <w:rsid w:val="00D13712"/>
    <w:rsid w:val="00D15B78"/>
    <w:rsid w:val="00D16AA3"/>
    <w:rsid w:val="00D20EF8"/>
    <w:rsid w:val="00D21248"/>
    <w:rsid w:val="00D22853"/>
    <w:rsid w:val="00D237C5"/>
    <w:rsid w:val="00D2383D"/>
    <w:rsid w:val="00D25232"/>
    <w:rsid w:val="00D33197"/>
    <w:rsid w:val="00D34631"/>
    <w:rsid w:val="00D37BF1"/>
    <w:rsid w:val="00D40B89"/>
    <w:rsid w:val="00D44B82"/>
    <w:rsid w:val="00D44E41"/>
    <w:rsid w:val="00D4750F"/>
    <w:rsid w:val="00D5002C"/>
    <w:rsid w:val="00D51B78"/>
    <w:rsid w:val="00D526E8"/>
    <w:rsid w:val="00D564D8"/>
    <w:rsid w:val="00D670CC"/>
    <w:rsid w:val="00D71599"/>
    <w:rsid w:val="00D730ED"/>
    <w:rsid w:val="00D755D7"/>
    <w:rsid w:val="00D80805"/>
    <w:rsid w:val="00D809FF"/>
    <w:rsid w:val="00D81449"/>
    <w:rsid w:val="00D84EDA"/>
    <w:rsid w:val="00D85276"/>
    <w:rsid w:val="00D853B1"/>
    <w:rsid w:val="00D860DC"/>
    <w:rsid w:val="00D86314"/>
    <w:rsid w:val="00D86FE5"/>
    <w:rsid w:val="00D879D3"/>
    <w:rsid w:val="00D91211"/>
    <w:rsid w:val="00D913D9"/>
    <w:rsid w:val="00D934FB"/>
    <w:rsid w:val="00D9466B"/>
    <w:rsid w:val="00D96C42"/>
    <w:rsid w:val="00DA759C"/>
    <w:rsid w:val="00DB0AEF"/>
    <w:rsid w:val="00DB2A3A"/>
    <w:rsid w:val="00DB42F5"/>
    <w:rsid w:val="00DB59AB"/>
    <w:rsid w:val="00DB675A"/>
    <w:rsid w:val="00DC079A"/>
    <w:rsid w:val="00DC0A80"/>
    <w:rsid w:val="00DC4F98"/>
    <w:rsid w:val="00DC7733"/>
    <w:rsid w:val="00DD0A19"/>
    <w:rsid w:val="00DD5173"/>
    <w:rsid w:val="00DD5D80"/>
    <w:rsid w:val="00DE032E"/>
    <w:rsid w:val="00DE1DF5"/>
    <w:rsid w:val="00DE44BE"/>
    <w:rsid w:val="00DF0676"/>
    <w:rsid w:val="00DF45CE"/>
    <w:rsid w:val="00DF583E"/>
    <w:rsid w:val="00DF6727"/>
    <w:rsid w:val="00DF70DA"/>
    <w:rsid w:val="00E00481"/>
    <w:rsid w:val="00E00883"/>
    <w:rsid w:val="00E02992"/>
    <w:rsid w:val="00E037AF"/>
    <w:rsid w:val="00E102BE"/>
    <w:rsid w:val="00E13C59"/>
    <w:rsid w:val="00E141C4"/>
    <w:rsid w:val="00E1596D"/>
    <w:rsid w:val="00E16734"/>
    <w:rsid w:val="00E2224B"/>
    <w:rsid w:val="00E240DB"/>
    <w:rsid w:val="00E241F1"/>
    <w:rsid w:val="00E25070"/>
    <w:rsid w:val="00E35F7B"/>
    <w:rsid w:val="00E42981"/>
    <w:rsid w:val="00E44B94"/>
    <w:rsid w:val="00E4611C"/>
    <w:rsid w:val="00E46BCB"/>
    <w:rsid w:val="00E47408"/>
    <w:rsid w:val="00E50385"/>
    <w:rsid w:val="00E53316"/>
    <w:rsid w:val="00E60837"/>
    <w:rsid w:val="00E61BB6"/>
    <w:rsid w:val="00E6253E"/>
    <w:rsid w:val="00E63BE3"/>
    <w:rsid w:val="00E640D4"/>
    <w:rsid w:val="00E65CA8"/>
    <w:rsid w:val="00E7016C"/>
    <w:rsid w:val="00E70C6C"/>
    <w:rsid w:val="00E850B9"/>
    <w:rsid w:val="00E869BD"/>
    <w:rsid w:val="00E873D9"/>
    <w:rsid w:val="00E931CF"/>
    <w:rsid w:val="00E935AA"/>
    <w:rsid w:val="00E93E3B"/>
    <w:rsid w:val="00E95509"/>
    <w:rsid w:val="00EA013A"/>
    <w:rsid w:val="00EA06AC"/>
    <w:rsid w:val="00EA2213"/>
    <w:rsid w:val="00EA5F84"/>
    <w:rsid w:val="00EA6BE1"/>
    <w:rsid w:val="00EA7E38"/>
    <w:rsid w:val="00EB7F43"/>
    <w:rsid w:val="00EC09F6"/>
    <w:rsid w:val="00EC23D0"/>
    <w:rsid w:val="00EC2D35"/>
    <w:rsid w:val="00EC7F20"/>
    <w:rsid w:val="00ED1784"/>
    <w:rsid w:val="00ED2C89"/>
    <w:rsid w:val="00ED43C1"/>
    <w:rsid w:val="00ED4568"/>
    <w:rsid w:val="00ED55C9"/>
    <w:rsid w:val="00ED7776"/>
    <w:rsid w:val="00EE0325"/>
    <w:rsid w:val="00EE2EC4"/>
    <w:rsid w:val="00EE2ED8"/>
    <w:rsid w:val="00EE37B9"/>
    <w:rsid w:val="00EE4282"/>
    <w:rsid w:val="00EE769D"/>
    <w:rsid w:val="00EF01AB"/>
    <w:rsid w:val="00EF04F6"/>
    <w:rsid w:val="00EF28E7"/>
    <w:rsid w:val="00EF7525"/>
    <w:rsid w:val="00F02DE9"/>
    <w:rsid w:val="00F03185"/>
    <w:rsid w:val="00F03840"/>
    <w:rsid w:val="00F05F6C"/>
    <w:rsid w:val="00F076CB"/>
    <w:rsid w:val="00F1131C"/>
    <w:rsid w:val="00F320AC"/>
    <w:rsid w:val="00F32494"/>
    <w:rsid w:val="00F35D37"/>
    <w:rsid w:val="00F41684"/>
    <w:rsid w:val="00F418D7"/>
    <w:rsid w:val="00F4349F"/>
    <w:rsid w:val="00F45D36"/>
    <w:rsid w:val="00F52FE3"/>
    <w:rsid w:val="00F53158"/>
    <w:rsid w:val="00F539E1"/>
    <w:rsid w:val="00F54B37"/>
    <w:rsid w:val="00F5542B"/>
    <w:rsid w:val="00F55780"/>
    <w:rsid w:val="00F644F9"/>
    <w:rsid w:val="00F71614"/>
    <w:rsid w:val="00F73185"/>
    <w:rsid w:val="00F76660"/>
    <w:rsid w:val="00F80381"/>
    <w:rsid w:val="00F8401C"/>
    <w:rsid w:val="00F86F0F"/>
    <w:rsid w:val="00F8719C"/>
    <w:rsid w:val="00F9031F"/>
    <w:rsid w:val="00F9034B"/>
    <w:rsid w:val="00F905FA"/>
    <w:rsid w:val="00F9161A"/>
    <w:rsid w:val="00F9457A"/>
    <w:rsid w:val="00FA311C"/>
    <w:rsid w:val="00FA62E4"/>
    <w:rsid w:val="00FA7B68"/>
    <w:rsid w:val="00FB1938"/>
    <w:rsid w:val="00FB3DDC"/>
    <w:rsid w:val="00FB58B9"/>
    <w:rsid w:val="00FB6158"/>
    <w:rsid w:val="00FC0F0A"/>
    <w:rsid w:val="00FC591A"/>
    <w:rsid w:val="00FC646F"/>
    <w:rsid w:val="00FC68F8"/>
    <w:rsid w:val="00FD043B"/>
    <w:rsid w:val="00FD2BD7"/>
    <w:rsid w:val="00FD7BA7"/>
    <w:rsid w:val="00FE2C87"/>
    <w:rsid w:val="00FE5536"/>
    <w:rsid w:val="00FE6694"/>
    <w:rsid w:val="00FE7FE4"/>
    <w:rsid w:val="00FF14CB"/>
    <w:rsid w:val="00FF49C3"/>
    <w:rsid w:val="00FF5530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32127"/>
  <w15:chartTrackingRefBased/>
  <w15:docId w15:val="{0DA49A4C-C4A4-4FB0-BA53-F967D1C5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270"/>
        <w:tab w:val="left" w:pos="1620"/>
      </w:tabs>
      <w:spacing w:before="120" w:line="264" w:lineRule="auto"/>
      <w:outlineLvl w:val="0"/>
    </w:pPr>
    <w:rPr>
      <w:rFonts w:ascii="Garamond" w:hAnsi="Garamond"/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270"/>
        <w:tab w:val="left" w:pos="1620"/>
        <w:tab w:val="left" w:pos="4680"/>
        <w:tab w:val="left" w:pos="5760"/>
      </w:tabs>
      <w:spacing w:before="120" w:line="264" w:lineRule="auto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70"/>
      </w:tabs>
      <w:spacing w:before="120" w:line="264" w:lineRule="auto"/>
      <w:ind w:left="720" w:hanging="720"/>
      <w:outlineLvl w:val="2"/>
    </w:pPr>
    <w:rPr>
      <w:rFonts w:ascii="Garamond" w:hAnsi="Garamond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270"/>
        <w:tab w:val="left" w:pos="1620"/>
      </w:tabs>
      <w:spacing w:before="120" w:line="264" w:lineRule="auto"/>
      <w:ind w:left="1627" w:hanging="1627"/>
      <w:outlineLvl w:val="3"/>
    </w:pPr>
    <w:rPr>
      <w:rFonts w:ascii="Garamond" w:hAnsi="Garamond"/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270"/>
        <w:tab w:val="left" w:pos="1620"/>
        <w:tab w:val="left" w:pos="1980"/>
      </w:tabs>
      <w:spacing w:before="120" w:line="264" w:lineRule="auto"/>
      <w:ind w:left="1627" w:hanging="1627"/>
      <w:outlineLvl w:val="4"/>
    </w:pPr>
    <w:rPr>
      <w:rFonts w:ascii="Garamond" w:hAnsi="Garamond"/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38"/>
        <w:tab w:val="left" w:pos="677"/>
        <w:tab w:val="left" w:pos="1015"/>
        <w:tab w:val="left" w:pos="1354"/>
        <w:tab w:val="left" w:pos="1692"/>
        <w:tab w:val="left" w:pos="2030"/>
        <w:tab w:val="left" w:pos="2369"/>
        <w:tab w:val="left" w:pos="2707"/>
        <w:tab w:val="left" w:pos="3046"/>
        <w:tab w:val="left" w:pos="3384"/>
        <w:tab w:val="left" w:pos="3722"/>
        <w:tab w:val="left" w:pos="4061"/>
        <w:tab w:val="left" w:pos="4399"/>
        <w:tab w:val="left" w:pos="4738"/>
        <w:tab w:val="left" w:pos="5040"/>
        <w:tab w:val="left" w:pos="5414"/>
        <w:tab w:val="left" w:pos="5760"/>
        <w:tab w:val="left" w:pos="6091"/>
        <w:tab w:val="left" w:pos="6430"/>
        <w:tab w:val="left" w:pos="6768"/>
        <w:tab w:val="left" w:pos="7200"/>
      </w:tabs>
      <w:spacing w:before="120" w:line="264" w:lineRule="auto"/>
      <w:ind w:left="1627" w:hanging="1627"/>
      <w:outlineLvl w:val="5"/>
    </w:pPr>
    <w:rPr>
      <w:rFonts w:ascii="Garamond" w:hAnsi="Garamond"/>
      <w:sz w:val="24"/>
    </w:rPr>
  </w:style>
  <w:style w:type="paragraph" w:styleId="Heading7">
    <w:name w:val="heading 7"/>
    <w:basedOn w:val="Normal"/>
    <w:next w:val="Normal"/>
    <w:qFormat/>
    <w:pPr>
      <w:keepNext/>
      <w:spacing w:line="264" w:lineRule="auto"/>
      <w:jc w:val="center"/>
      <w:outlineLvl w:val="6"/>
    </w:pPr>
    <w:rPr>
      <w:rFonts w:ascii="Garamond" w:hAnsi="Garamond"/>
      <w:b/>
      <w:i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270"/>
        <w:tab w:val="left" w:pos="1620"/>
        <w:tab w:val="left" w:pos="1980"/>
        <w:tab w:val="left" w:pos="3960"/>
      </w:tabs>
      <w:spacing w:line="264" w:lineRule="auto"/>
      <w:ind w:left="1620" w:hanging="1620"/>
      <w:outlineLvl w:val="7"/>
    </w:pPr>
    <w:rPr>
      <w:rFonts w:ascii="Garamond" w:hAnsi="Garamond"/>
      <w:color w:val="008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customStyle="1" w:styleId="Document1">
    <w:name w:val="Document 1"/>
    <w:pPr>
      <w:keepNext/>
      <w:keepLines/>
      <w:tabs>
        <w:tab w:val="left" w:pos="-720"/>
      </w:tabs>
    </w:pPr>
    <w:rPr>
      <w:rFonts w:ascii="Courier New" w:hAnsi="Courier New"/>
    </w:rPr>
  </w:style>
  <w:style w:type="paragraph" w:customStyle="1" w:styleId="Technical4">
    <w:name w:val="Technical 4"/>
    <w:pPr>
      <w:tabs>
        <w:tab w:val="left" w:pos="-720"/>
      </w:tabs>
    </w:pPr>
    <w:rPr>
      <w:rFonts w:ascii="Courier New" w:hAnsi="Courier New"/>
      <w:b/>
    </w:rPr>
  </w:style>
  <w:style w:type="paragraph" w:customStyle="1" w:styleId="Technical5">
    <w:name w:val="Technical 5"/>
    <w:pPr>
      <w:tabs>
        <w:tab w:val="left" w:pos="-720"/>
      </w:tabs>
      <w:ind w:firstLine="720"/>
    </w:pPr>
    <w:rPr>
      <w:rFonts w:ascii="Courier New" w:hAnsi="Courier New"/>
      <w:b/>
    </w:rPr>
  </w:style>
  <w:style w:type="paragraph" w:customStyle="1" w:styleId="Technical6">
    <w:name w:val="Technical 6"/>
    <w:pPr>
      <w:tabs>
        <w:tab w:val="left" w:pos="-720"/>
      </w:tabs>
      <w:ind w:firstLine="720"/>
    </w:pPr>
    <w:rPr>
      <w:rFonts w:ascii="Courier New" w:hAnsi="Courier New"/>
      <w:b/>
    </w:rPr>
  </w:style>
  <w:style w:type="paragraph" w:customStyle="1" w:styleId="Technical7">
    <w:name w:val="Technical 7"/>
    <w:pPr>
      <w:tabs>
        <w:tab w:val="left" w:pos="-720"/>
      </w:tabs>
      <w:ind w:firstLine="720"/>
    </w:pPr>
    <w:rPr>
      <w:rFonts w:ascii="Courier New" w:hAnsi="Courier New"/>
      <w:b/>
    </w:rPr>
  </w:style>
  <w:style w:type="paragraph" w:customStyle="1" w:styleId="Technical8">
    <w:name w:val="Technical 8"/>
    <w:pPr>
      <w:tabs>
        <w:tab w:val="left" w:pos="-720"/>
      </w:tabs>
      <w:ind w:firstLine="720"/>
    </w:pPr>
    <w:rPr>
      <w:rFonts w:ascii="Courier New" w:hAnsi="Courier New"/>
      <w:b/>
    </w:rPr>
  </w:style>
  <w:style w:type="paragraph" w:customStyle="1" w:styleId="Pleading">
    <w:name w:val="Pleading"/>
    <w:pPr>
      <w:tabs>
        <w:tab w:val="left" w:pos="-720"/>
      </w:tabs>
      <w:spacing w:line="240" w:lineRule="exact"/>
    </w:pPr>
    <w:rPr>
      <w:rFonts w:ascii="Courier New" w:hAnsi="Courier New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ind w:firstLine="720"/>
    </w:pPr>
    <w:rPr>
      <w:rFonts w:ascii="Courier New" w:hAnsi="Courier New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ind w:firstLine="1440"/>
    </w:pPr>
    <w:rPr>
      <w:rFonts w:ascii="Courier New" w:hAnsi="Courier New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ind w:firstLine="2160"/>
    </w:pPr>
    <w:rPr>
      <w:rFonts w:ascii="Courier New" w:hAnsi="Courier New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firstLine="2880"/>
    </w:pPr>
    <w:rPr>
      <w:rFonts w:ascii="Courier New" w:hAnsi="Courier New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firstLine="3600"/>
    </w:pPr>
    <w:rPr>
      <w:rFonts w:ascii="Courier New" w:hAnsi="Courier New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firstLine="4320"/>
    </w:pPr>
    <w:rPr>
      <w:rFonts w:ascii="Courier New" w:hAnsi="Courier New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firstLine="5040"/>
    </w:pPr>
    <w:rPr>
      <w:rFonts w:ascii="Courier New" w:hAnsi="Courier New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firstLine="5760"/>
    </w:pPr>
    <w:rPr>
      <w:rFonts w:ascii="Courier New" w:hAnsi="Courier New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pPr>
      <w:tabs>
        <w:tab w:val="left" w:pos="-720"/>
        <w:tab w:val="left" w:pos="270"/>
        <w:tab w:val="left" w:pos="1620"/>
      </w:tabs>
      <w:spacing w:before="120" w:line="264" w:lineRule="auto"/>
      <w:ind w:left="1620" w:hanging="1620"/>
    </w:pPr>
    <w:rPr>
      <w:rFonts w:ascii="Garamond" w:hAnsi="Garamond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270"/>
        <w:tab w:val="left" w:pos="1620"/>
        <w:tab w:val="left" w:pos="1980"/>
      </w:tabs>
      <w:spacing w:before="120" w:line="264" w:lineRule="auto"/>
      <w:ind w:left="1627" w:hanging="1627"/>
    </w:pPr>
    <w:rPr>
      <w:rFonts w:ascii="Garamond" w:hAnsi="Garamond"/>
      <w:sz w:val="24"/>
    </w:rPr>
  </w:style>
  <w:style w:type="paragraph" w:styleId="BodyTextIndent3">
    <w:name w:val="Body Text Indent 3"/>
    <w:basedOn w:val="Normal"/>
    <w:link w:val="BodyTextIndent3Char"/>
    <w:pPr>
      <w:tabs>
        <w:tab w:val="left" w:pos="270"/>
      </w:tabs>
      <w:spacing w:before="120" w:line="264" w:lineRule="auto"/>
      <w:ind w:left="720" w:hanging="720"/>
    </w:pPr>
    <w:rPr>
      <w:rFonts w:ascii="Garamond" w:hAnsi="Garamond" w:cs="Arial"/>
      <w:sz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</w:rPr>
  </w:style>
  <w:style w:type="paragraph" w:styleId="BalloonText">
    <w:name w:val="Balloon Text"/>
    <w:basedOn w:val="Normal"/>
    <w:link w:val="BalloonTextChar"/>
    <w:rsid w:val="007D1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1F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24E19"/>
  </w:style>
  <w:style w:type="paragraph" w:customStyle="1" w:styleId="m-7423007605501523839gmail-msoplaintext">
    <w:name w:val="m_-7423007605501523839gmail-msoplaintext"/>
    <w:basedOn w:val="Normal"/>
    <w:rsid w:val="00A354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A3544A"/>
  </w:style>
  <w:style w:type="paragraph" w:styleId="ListParagraph">
    <w:name w:val="List Paragraph"/>
    <w:basedOn w:val="Normal"/>
    <w:uiPriority w:val="34"/>
    <w:qFormat/>
    <w:rsid w:val="00D852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16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EE0325"/>
    <w:rPr>
      <w:color w:val="0563C1" w:themeColor="hyperlink"/>
      <w:u w:val="single"/>
    </w:rPr>
  </w:style>
  <w:style w:type="table" w:styleId="TableGrid">
    <w:name w:val="Table Grid"/>
    <w:basedOn w:val="TableNormal"/>
    <w:rsid w:val="0003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ryHelen">
    <w:name w:val="MaryHelen"/>
    <w:basedOn w:val="Normal"/>
    <w:link w:val="MaryHelenChar"/>
    <w:qFormat/>
    <w:rsid w:val="00EF7525"/>
    <w:pPr>
      <w:widowControl w:val="0"/>
      <w:shd w:val="clear" w:color="auto" w:fill="FFFA22"/>
      <w:ind w:left="270"/>
    </w:pPr>
    <w:rPr>
      <w:rFonts w:ascii="Garamond" w:hAnsi="Garamond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443F3"/>
    <w:rPr>
      <w:rFonts w:ascii="Garamond" w:hAnsi="Garamond" w:cs="Arial"/>
      <w:sz w:val="24"/>
    </w:rPr>
  </w:style>
  <w:style w:type="character" w:customStyle="1" w:styleId="MaryHelenChar">
    <w:name w:val="MaryHelen Char"/>
    <w:basedOn w:val="DefaultParagraphFont"/>
    <w:link w:val="MaryHelen"/>
    <w:rsid w:val="00EF7525"/>
    <w:rPr>
      <w:rFonts w:ascii="Garamond" w:hAnsi="Garamond"/>
      <w:sz w:val="24"/>
      <w:shd w:val="clear" w:color="auto" w:fill="FFFA22"/>
    </w:rPr>
  </w:style>
  <w:style w:type="character" w:customStyle="1" w:styleId="HTMLPreformattedChar">
    <w:name w:val="HTML Preformatted Char"/>
    <w:basedOn w:val="DefaultParagraphFont"/>
    <w:link w:val="HTMLPreformatted"/>
    <w:rsid w:val="00965C26"/>
    <w:rPr>
      <w:rFonts w:ascii="Courier New" w:hAnsi="Courier New" w:cs="Courier New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965C26"/>
    <w:rPr>
      <w:rFonts w:ascii="Garamond" w:hAnsi="Garamond"/>
      <w:sz w:val="24"/>
    </w:rPr>
  </w:style>
  <w:style w:type="character" w:styleId="FollowedHyperlink">
    <w:name w:val="FollowedHyperlink"/>
    <w:basedOn w:val="DefaultParagraphFont"/>
    <w:rsid w:val="0069220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A781D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D43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leson@a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12068</Words>
  <Characters>73135</Characters>
  <Application>Microsoft Office Word</Application>
  <DocSecurity>0</DocSecurity>
  <Lines>1875</Lines>
  <Paragraphs>1078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_CURRICULUM VITAE</vt:lpstr>
    </vt:vector>
  </TitlesOfParts>
  <Company>ASUWEST</Company>
  <LinksUpToDate>false</LinksUpToDate>
  <CharactersWithSpaces>84125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_CURRICULUM VITAE</dc:title>
  <dc:subject/>
  <dc:creator>MS Select 01-00138</dc:creator>
  <cp:keywords/>
  <dc:description/>
  <cp:lastModifiedBy>Mary Burleson</cp:lastModifiedBy>
  <cp:revision>2</cp:revision>
  <cp:lastPrinted>2020-01-22T19:11:00Z</cp:lastPrinted>
  <dcterms:created xsi:type="dcterms:W3CDTF">2021-06-03T19:15:00Z</dcterms:created>
  <dcterms:modified xsi:type="dcterms:W3CDTF">2021-06-03T19:15:00Z</dcterms:modified>
</cp:coreProperties>
</file>