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Dr. Paul Cassell</w:t>
      </w:r>
    </w:p>
    <w:p w14:paraId="00000002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Curriculum Vitae</w:t>
      </w:r>
    </w:p>
    <w:p w14:paraId="00000003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4" w14:textId="77777777" w:rsidR="006D213B" w:rsidRDefault="0012641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Education</w:t>
      </w:r>
    </w:p>
    <w:p w14:paraId="00000005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>2012</w:t>
      </w:r>
      <w:r>
        <w:rPr>
          <w:color w:val="000000"/>
        </w:rPr>
        <w:tab/>
      </w:r>
      <w:r>
        <w:rPr>
          <w:color w:val="000000"/>
        </w:rPr>
        <w:t>Ph.D. Boston University, Science, Philosophy, and Religion in the Division of Religious and Theological Studies.  Dissertation: “A Semiotic and Emergent Theory of Religious Communities.” Supervisor: Wesley Wildman</w:t>
      </w:r>
    </w:p>
    <w:p w14:paraId="00000006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00000007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00000008" w14:textId="77777777" w:rsidR="006D213B" w:rsidRDefault="0012641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Fields</w:t>
      </w:r>
    </w:p>
    <w:p w14:paraId="00000009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  <w:r>
        <w:rPr>
          <w:color w:val="000000"/>
        </w:rPr>
        <w:t>Science, Philosophy, and Religion; Anthropology of Religion; Emergence theory; Interdisciplinarity</w:t>
      </w:r>
    </w:p>
    <w:p w14:paraId="0000000A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B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C" w14:textId="77777777" w:rsidR="006D213B" w:rsidRDefault="0012641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Teaching Experience</w:t>
      </w:r>
    </w:p>
    <w:p w14:paraId="0000000D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>2017 - present</w:t>
      </w:r>
      <w:r>
        <w:rPr>
          <w:color w:val="000000"/>
        </w:rPr>
        <w:tab/>
      </w:r>
      <w:r>
        <w:rPr>
          <w:b/>
          <w:color w:val="000000"/>
        </w:rPr>
        <w:t>Assistant Teaching Professor</w:t>
      </w:r>
      <w:r>
        <w:rPr>
          <w:color w:val="000000"/>
        </w:rPr>
        <w:t>, Faculty of Leadership and Integrative Studies, College of Integrative Sciences and Arts, Arizona State University, Tempe, AZ</w:t>
      </w:r>
    </w:p>
    <w:p w14:paraId="0000000E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 w:hanging="180"/>
        <w:rPr>
          <w:color w:val="000000"/>
        </w:rPr>
      </w:pPr>
    </w:p>
    <w:p w14:paraId="0000000F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 w:hanging="180"/>
        <w:rPr>
          <w:color w:val="000000"/>
        </w:rPr>
      </w:pPr>
      <w:r>
        <w:rPr>
          <w:color w:val="000000"/>
        </w:rPr>
        <w:t>Courses Taught: Becoming Interdisciplinary; Interdisciplinary Inquiry Skills; Dimensions of Liberal Studies; Ethics, Science, and Culture; The Three Cultures (Science, Social Science, and Humanities)</w:t>
      </w:r>
    </w:p>
    <w:p w14:paraId="00000010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 w:hanging="180"/>
        <w:rPr>
          <w:color w:val="000000"/>
        </w:rPr>
      </w:pPr>
      <w:r>
        <w:rPr>
          <w:color w:val="000000"/>
        </w:rPr>
        <w:t xml:space="preserve">Courses developed: Leadership and Technology in Israel; </w:t>
      </w:r>
      <w:r>
        <w:rPr>
          <w:color w:val="000000"/>
        </w:rPr>
        <w:t>The Three Cultures (Science, Social Science, and Humanities)</w:t>
      </w:r>
    </w:p>
    <w:p w14:paraId="00000011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 w:hanging="180"/>
        <w:rPr>
          <w:color w:val="000000"/>
        </w:rPr>
      </w:pPr>
      <w:r>
        <w:rPr>
          <w:color w:val="000000"/>
        </w:rPr>
        <w:t>Modalities: Face-to-face; Online; Hybrid; Study Abroad</w:t>
      </w:r>
    </w:p>
    <w:p w14:paraId="00000012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00000013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>2014-2016</w:t>
      </w:r>
      <w:r>
        <w:rPr>
          <w:color w:val="000000"/>
        </w:rPr>
        <w:tab/>
      </w:r>
      <w:r>
        <w:rPr>
          <w:b/>
          <w:color w:val="000000"/>
        </w:rPr>
        <w:t>Faculty Fellow</w:t>
      </w:r>
      <w:r>
        <w:rPr>
          <w:color w:val="000000"/>
        </w:rPr>
        <w:t>, Barrett, The Honors College at Arizona State University, Tempe, AZ</w:t>
      </w:r>
    </w:p>
    <w:p w14:paraId="00000014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ab/>
      </w:r>
    </w:p>
    <w:p w14:paraId="00000015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  <w:r>
        <w:rPr>
          <w:color w:val="000000"/>
        </w:rPr>
        <w:t>Courses Taught: The Human Event; Supernatural as Natural; The Big(gest) Questions</w:t>
      </w:r>
    </w:p>
    <w:p w14:paraId="00000016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00000017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>2012-2014</w:t>
      </w:r>
      <w:r>
        <w:rPr>
          <w:color w:val="000000"/>
        </w:rPr>
        <w:tab/>
      </w:r>
      <w:r>
        <w:rPr>
          <w:b/>
          <w:color w:val="000000"/>
        </w:rPr>
        <w:t>Post-Doctoral Fellow in Science and Religion</w:t>
      </w:r>
      <w:r>
        <w:rPr>
          <w:color w:val="000000"/>
        </w:rPr>
        <w:t>, Center for Jewish Studies at Arizona State University, Tempe, AZ</w:t>
      </w:r>
    </w:p>
    <w:p w14:paraId="00000018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00000019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 w:hanging="180"/>
        <w:rPr>
          <w:color w:val="000000"/>
        </w:rPr>
      </w:pPr>
      <w:r>
        <w:rPr>
          <w:color w:val="000000"/>
        </w:rPr>
        <w:t xml:space="preserve">Courses Taught: Emergence: From Biology to Religion, The Big(gest) Questions, Religion: Organism or </w:t>
      </w:r>
      <w:proofErr w:type="gramStart"/>
      <w:r>
        <w:rPr>
          <w:color w:val="000000"/>
        </w:rPr>
        <w:t>Virus?,</w:t>
      </w:r>
      <w:proofErr w:type="gramEnd"/>
      <w:r>
        <w:rPr>
          <w:color w:val="000000"/>
        </w:rPr>
        <w:t xml:space="preserve"> Supernatural as Natural</w:t>
      </w:r>
    </w:p>
    <w:p w14:paraId="0000001A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0000001B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>2012</w:t>
      </w:r>
      <w:r>
        <w:rPr>
          <w:color w:val="000000"/>
        </w:rPr>
        <w:tab/>
      </w:r>
      <w:r>
        <w:rPr>
          <w:b/>
          <w:color w:val="000000"/>
        </w:rPr>
        <w:t>Visiting Lecturer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ExCollege</w:t>
      </w:r>
      <w:proofErr w:type="spellEnd"/>
      <w:r>
        <w:rPr>
          <w:color w:val="000000"/>
        </w:rPr>
        <w:t>, Tufts University, Medford, MA</w:t>
      </w:r>
    </w:p>
    <w:p w14:paraId="0000001C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0000001D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ab/>
        <w:t>Courses Taught: The Origins of Religion</w:t>
      </w:r>
    </w:p>
    <w:p w14:paraId="0000001E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0000001F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>2007</w:t>
      </w:r>
      <w:r>
        <w:rPr>
          <w:color w:val="000000"/>
        </w:rPr>
        <w:tab/>
      </w:r>
      <w:r>
        <w:rPr>
          <w:b/>
          <w:color w:val="000000"/>
        </w:rPr>
        <w:t>Writing Fe</w:t>
      </w:r>
      <w:r>
        <w:rPr>
          <w:b/>
          <w:color w:val="000000"/>
        </w:rPr>
        <w:t>llow</w:t>
      </w:r>
      <w:r>
        <w:rPr>
          <w:color w:val="000000"/>
        </w:rPr>
        <w:t>, Graduate Writing Fellowship, Boston University, Boston, MA</w:t>
      </w:r>
    </w:p>
    <w:p w14:paraId="00000020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00000021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ab/>
        <w:t>Courses Taught: Science and Religion</w:t>
      </w:r>
    </w:p>
    <w:p w14:paraId="00000022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3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4" w14:textId="77777777" w:rsidR="006D213B" w:rsidRDefault="0012641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Teaching Awards/Grants/Accomplishments</w:t>
      </w:r>
    </w:p>
    <w:p w14:paraId="00000025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lastRenderedPageBreak/>
        <w:t>2022</w:t>
      </w:r>
      <w:r>
        <w:rPr>
          <w:color w:val="000000"/>
        </w:rPr>
        <w:tab/>
      </w:r>
      <w:r>
        <w:rPr>
          <w:color w:val="000000"/>
        </w:rPr>
        <w:t xml:space="preserve">Faculty Second designing and leading a Study Abroad trip to Israel titled, “Leadership and Technology in Israel.” I was honored by ASU President Michael Crow for ‘outstanding efforts’ in this </w:t>
      </w:r>
      <w:r>
        <w:t>project</w:t>
      </w:r>
      <w:r>
        <w:rPr>
          <w:color w:val="000000"/>
        </w:rPr>
        <w:t>.</w:t>
      </w:r>
    </w:p>
    <w:p w14:paraId="00000026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ab/>
        <w:t>ASU Online – Master Class for Teaching Online</w:t>
      </w:r>
    </w:p>
    <w:p w14:paraId="00000027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>2014</w:t>
      </w:r>
      <w:r>
        <w:rPr>
          <w:color w:val="000000"/>
        </w:rPr>
        <w:t>-2016</w:t>
      </w:r>
      <w:r>
        <w:rPr>
          <w:color w:val="000000"/>
        </w:rPr>
        <w:tab/>
        <w:t>Barrett, the Honors College at ASU - Faculty Mentoring Program</w:t>
      </w:r>
    </w:p>
    <w:p w14:paraId="00000028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9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A" w14:textId="77777777" w:rsidR="006D213B" w:rsidRDefault="0012641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Service</w:t>
      </w:r>
    </w:p>
    <w:p w14:paraId="0000002B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College Service – College of Integrative Sciences and Arts, ASU</w:t>
      </w:r>
    </w:p>
    <w:p w14:paraId="0000002C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Task Force on CISA Policies and Procedures Changes, 2021</w:t>
      </w:r>
    </w:p>
    <w:p w14:paraId="0000002D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Unit Service – Leadership and Integrative Studies, ASU</w:t>
      </w:r>
    </w:p>
    <w:p w14:paraId="0000002E" w14:textId="77777777" w:rsidR="006D213B" w:rsidRDefault="00126416">
      <w:pPr>
        <w:spacing w:after="0" w:line="240" w:lineRule="auto"/>
        <w:ind w:left="1080"/>
      </w:pPr>
      <w:r>
        <w:t>Chair, Liberal Studies Curriculum Committee, 2018-present</w:t>
      </w:r>
    </w:p>
    <w:p w14:paraId="0000002F" w14:textId="77777777" w:rsidR="006D213B" w:rsidRDefault="00126416">
      <w:pPr>
        <w:spacing w:after="0" w:line="240" w:lineRule="auto"/>
        <w:ind w:left="1080"/>
      </w:pPr>
      <w:r>
        <w:t>Curriculum Council, 2019-2022</w:t>
      </w:r>
    </w:p>
    <w:p w14:paraId="00000030" w14:textId="77777777" w:rsidR="006D213B" w:rsidRDefault="00126416">
      <w:pPr>
        <w:spacing w:after="0" w:line="240" w:lineRule="auto"/>
        <w:ind w:left="1080"/>
      </w:pPr>
      <w:r>
        <w:t>Faculty Evaluation Committee, 2022-3</w:t>
      </w:r>
    </w:p>
    <w:p w14:paraId="00000031" w14:textId="77777777" w:rsidR="006D213B" w:rsidRDefault="00126416">
      <w:pPr>
        <w:spacing w:after="0" w:line="240" w:lineRule="auto"/>
        <w:ind w:left="1080"/>
      </w:pPr>
      <w:r>
        <w:t>Interdisciplinary Studies Curriculum Committee, 2017-2018; 2022-present</w:t>
      </w:r>
    </w:p>
    <w:p w14:paraId="00000032" w14:textId="77777777" w:rsidR="006D213B" w:rsidRDefault="00126416">
      <w:pPr>
        <w:spacing w:after="0" w:line="240" w:lineRule="auto"/>
        <w:ind w:left="1080"/>
      </w:pPr>
      <w:r>
        <w:t>Masters of Interdisciplinary Studies Task Force, 2021</w:t>
      </w:r>
    </w:p>
    <w:p w14:paraId="00000033" w14:textId="77777777" w:rsidR="006D213B" w:rsidRDefault="00126416">
      <w:pPr>
        <w:spacing w:after="0" w:line="240" w:lineRule="auto"/>
        <w:ind w:left="1080"/>
      </w:pPr>
      <w:r>
        <w:t>Perso</w:t>
      </w:r>
      <w:r>
        <w:t>nnel Committee, 2019-2021</w:t>
      </w:r>
    </w:p>
    <w:p w14:paraId="00000034" w14:textId="77777777" w:rsidR="006D213B" w:rsidRDefault="00126416">
      <w:pPr>
        <w:spacing w:after="0" w:line="240" w:lineRule="auto"/>
        <w:ind w:left="1080"/>
      </w:pPr>
      <w:r>
        <w:t>Study Abroad Committee, 2017-2019</w:t>
      </w:r>
    </w:p>
    <w:p w14:paraId="00000035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Unit Service – Non-committee, ASU</w:t>
      </w:r>
    </w:p>
    <w:p w14:paraId="00000036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180"/>
        <w:rPr>
          <w:color w:val="000000"/>
        </w:rPr>
      </w:pPr>
      <w:r>
        <w:rPr>
          <w:color w:val="000000"/>
        </w:rPr>
        <w:t>Facilitator, co-hosting of Study Abroad trip “Leadership and Technology in Israel” by ASU Jewish Studies, 2022</w:t>
      </w:r>
    </w:p>
    <w:p w14:paraId="00000037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Chair, Professional Development Support Team for a CISA faculty member, 2021-2022</w:t>
      </w:r>
    </w:p>
    <w:p w14:paraId="00000038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Organizer, Training for hybrid classes, 2020</w:t>
      </w:r>
    </w:p>
    <w:p w14:paraId="00000039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New faculty orientation, IDS Degree, 2019</w:t>
      </w:r>
    </w:p>
    <w:p w14:paraId="0000003A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 xml:space="preserve">Organizer, </w:t>
      </w:r>
      <w:proofErr w:type="spellStart"/>
      <w:r>
        <w:rPr>
          <w:color w:val="000000"/>
        </w:rPr>
        <w:t>Wakonse</w:t>
      </w:r>
      <w:proofErr w:type="spellEnd"/>
      <w:r>
        <w:rPr>
          <w:color w:val="000000"/>
        </w:rPr>
        <w:t xml:space="preserve"> Faculty Retreat, 2019</w:t>
      </w:r>
    </w:p>
    <w:p w14:paraId="0000003B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Academic Service – Community</w:t>
      </w:r>
    </w:p>
    <w:p w14:paraId="0000003C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180"/>
        <w:rPr>
          <w:color w:val="000000"/>
        </w:rPr>
      </w:pPr>
      <w:r>
        <w:rPr>
          <w:color w:val="000000"/>
        </w:rPr>
        <w:t xml:space="preserve">“Religion’s role </w:t>
      </w:r>
      <w:r>
        <w:rPr>
          <w:color w:val="000000"/>
        </w:rPr>
        <w:t>in human evolution” – Religion and Science Lecture Series, ASU Jewish Studies (Oct 20, 2021)</w:t>
      </w:r>
    </w:p>
    <w:p w14:paraId="0000003D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180"/>
        <w:rPr>
          <w:color w:val="000000"/>
        </w:rPr>
      </w:pPr>
      <w:r>
        <w:rPr>
          <w:color w:val="000000"/>
        </w:rPr>
        <w:t xml:space="preserve">“Interdisciplinarity in Academia - Between the Humanities and Sciences” - The </w:t>
      </w:r>
      <w:proofErr w:type="spellStart"/>
      <w:r>
        <w:rPr>
          <w:color w:val="000000"/>
        </w:rPr>
        <w:t>Scholarium’s</w:t>
      </w:r>
      <w:proofErr w:type="spellEnd"/>
      <w:r>
        <w:rPr>
          <w:color w:val="000000"/>
        </w:rPr>
        <w:t xml:space="preserve"> “Why Does it Matter?” Monthly Lecture Series, Inaugural Lecture (May 20,</w:t>
      </w:r>
      <w:r>
        <w:rPr>
          <w:color w:val="000000"/>
        </w:rPr>
        <w:t xml:space="preserve"> 2021)</w:t>
      </w:r>
    </w:p>
    <w:p w14:paraId="0000003E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180"/>
        <w:rPr>
          <w:color w:val="000000"/>
        </w:rPr>
      </w:pPr>
      <w:r>
        <w:rPr>
          <w:color w:val="000000"/>
        </w:rPr>
        <w:t>“Ritual as grounds for systemic social dynamics” – OPTIM Research Group, The Origins Project, Arizona State University, Tempe, AZ (April 7, 2016)</w:t>
      </w:r>
    </w:p>
    <w:p w14:paraId="0000003F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180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Teleodynamics</w:t>
      </w:r>
      <w:proofErr w:type="spellEnd"/>
      <w:r>
        <w:rPr>
          <w:color w:val="000000"/>
        </w:rPr>
        <w:t xml:space="preserve"> and the origin of life” – </w:t>
      </w:r>
      <w:proofErr w:type="spellStart"/>
      <w:r>
        <w:rPr>
          <w:color w:val="000000"/>
        </w:rPr>
        <w:t>Emergence@ASU</w:t>
      </w:r>
      <w:proofErr w:type="spellEnd"/>
      <w:r>
        <w:rPr>
          <w:color w:val="000000"/>
        </w:rPr>
        <w:t xml:space="preserve">, sponsored by the Beyond Center for Fundamental </w:t>
      </w:r>
      <w:r>
        <w:rPr>
          <w:color w:val="000000"/>
        </w:rPr>
        <w:t>Concepts in Science, Arizona State University, Tempe, AZ (February 14, 2014).</w:t>
      </w:r>
    </w:p>
    <w:p w14:paraId="00000040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180"/>
        <w:rPr>
          <w:color w:val="000000"/>
        </w:rPr>
      </w:pPr>
      <w:r>
        <w:rPr>
          <w:color w:val="000000"/>
        </w:rPr>
        <w:t>“Religious social dynamics from a systems perspective” – Center for Social Dynamics and Complexity, Arizona State University, Tempe, AZ (January 30, 2014).</w:t>
      </w:r>
    </w:p>
    <w:p w14:paraId="00000041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180"/>
        <w:rPr>
          <w:color w:val="000000"/>
        </w:rPr>
      </w:pPr>
      <w:r>
        <w:rPr>
          <w:color w:val="000000"/>
        </w:rPr>
        <w:t xml:space="preserve">“The causal power of absence” – </w:t>
      </w:r>
      <w:proofErr w:type="spellStart"/>
      <w:r>
        <w:rPr>
          <w:color w:val="000000"/>
        </w:rPr>
        <w:t>Emergence@ASU</w:t>
      </w:r>
      <w:proofErr w:type="spellEnd"/>
      <w:r>
        <w:rPr>
          <w:color w:val="000000"/>
        </w:rPr>
        <w:t>, sponsored by the Beyond Center for Fundamental Concepts in Science, Arizona State University, Tempe, AZ (November 12, 2013).</w:t>
      </w:r>
    </w:p>
    <w:p w14:paraId="00000042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Academic Service – Professional</w:t>
      </w:r>
    </w:p>
    <w:p w14:paraId="00000043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 xml:space="preserve">Consultant, Routledge Press, External consultant to </w:t>
      </w:r>
      <w:r>
        <w:rPr>
          <w:color w:val="000000"/>
        </w:rPr>
        <w:t>the editor of the Routledge Handbook of Evolutionary Approaches to Religion, 2022</w:t>
      </w:r>
    </w:p>
    <w:p w14:paraId="00000044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External Reviewer, Journal of the American Academy of Religion, 2020</w:t>
      </w:r>
    </w:p>
    <w:p w14:paraId="00000045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External Reviewer, International Journal of Philosophy and Theology, 2017</w:t>
      </w:r>
    </w:p>
    <w:p w14:paraId="00000046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47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48" w14:textId="77777777" w:rsidR="006D213B" w:rsidRDefault="0012641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Student Mentoring</w:t>
      </w:r>
    </w:p>
    <w:p w14:paraId="00000049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360"/>
        <w:rPr>
          <w:color w:val="000000"/>
        </w:rPr>
      </w:pPr>
      <w:r>
        <w:rPr>
          <w:color w:val="000000"/>
        </w:rPr>
        <w:t>Katrina Suhre, Directed Study, ASU, 2023</w:t>
      </w:r>
    </w:p>
    <w:p w14:paraId="0000004A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360"/>
        <w:rPr>
          <w:color w:val="000000"/>
        </w:rPr>
      </w:pPr>
      <w:r>
        <w:rPr>
          <w:color w:val="000000"/>
        </w:rPr>
        <w:t>Wendy Munoz, Directed Study, ASU, 2022</w:t>
      </w:r>
    </w:p>
    <w:p w14:paraId="0000004B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360"/>
        <w:rPr>
          <w:color w:val="000000"/>
        </w:rPr>
      </w:pPr>
      <w:r>
        <w:rPr>
          <w:color w:val="000000"/>
        </w:rPr>
        <w:t>Jasmine Shepperson, Directed Study, ASU, 2019</w:t>
      </w:r>
    </w:p>
    <w:p w14:paraId="0000004C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360"/>
        <w:rPr>
          <w:color w:val="000000"/>
        </w:rPr>
      </w:pPr>
      <w:r>
        <w:rPr>
          <w:color w:val="000000"/>
        </w:rPr>
        <w:t>Christopher Hinojosa, Directed Study, ASU, 2018</w:t>
      </w:r>
    </w:p>
    <w:p w14:paraId="0000004D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360"/>
        <w:rPr>
          <w:color w:val="000000"/>
        </w:rPr>
      </w:pPr>
      <w:r>
        <w:rPr>
          <w:color w:val="000000"/>
        </w:rPr>
        <w:t>Kelle Dhein-Begay, Honors Thesis, Barrett, the Honors College, ASU, 2014</w:t>
      </w:r>
    </w:p>
    <w:p w14:paraId="0000004E" w14:textId="77777777" w:rsidR="006D213B" w:rsidRDefault="00126416">
      <w:pPr>
        <w:spacing w:after="0"/>
        <w:ind w:left="1080"/>
        <w:rPr>
          <w:b/>
        </w:rPr>
      </w:pPr>
      <w:r>
        <w:t>Ben Thomp</w:t>
      </w:r>
      <w:r>
        <w:t>son, Master’s Thesis in the School of Theology, Boston University, 2012</w:t>
      </w:r>
    </w:p>
    <w:p w14:paraId="0000004F" w14:textId="77777777" w:rsidR="006D213B" w:rsidRDefault="006D213B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50" w14:textId="77777777" w:rsidR="006D213B" w:rsidRDefault="006D213B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51" w14:textId="77777777" w:rsidR="006D213B" w:rsidRDefault="0012641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Publications</w:t>
      </w:r>
    </w:p>
    <w:p w14:paraId="00000052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Authored Books</w:t>
      </w:r>
    </w:p>
    <w:p w14:paraId="00000053" w14:textId="77777777" w:rsidR="006D213B" w:rsidRDefault="00126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  <w:r>
        <w:rPr>
          <w:color w:val="000000"/>
        </w:rPr>
        <w:t xml:space="preserve">Cassell, Paul. 2015. </w:t>
      </w:r>
      <w:r>
        <w:rPr>
          <w:color w:val="000000"/>
          <w:u w:val="single"/>
        </w:rPr>
        <w:t>Religion, Emergence, and the Origins of Meaning: Beyond Durkheim and Rappaport</w:t>
      </w:r>
      <w:r>
        <w:rPr>
          <w:color w:val="000000"/>
        </w:rPr>
        <w:t xml:space="preserve">. </w:t>
      </w:r>
      <w:r>
        <w:rPr>
          <w:i/>
          <w:color w:val="000000"/>
        </w:rPr>
        <w:t>Philosophical Studies in Science and Religion</w:t>
      </w:r>
      <w:r>
        <w:rPr>
          <w:color w:val="000000"/>
        </w:rPr>
        <w:t>. Leiden: Brill.</w:t>
      </w:r>
    </w:p>
    <w:p w14:paraId="00000054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Book Chapters</w:t>
      </w:r>
    </w:p>
    <w:p w14:paraId="00000055" w14:textId="77777777" w:rsidR="006D213B" w:rsidRDefault="001264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  <w:r>
        <w:rPr>
          <w:color w:val="000000"/>
        </w:rPr>
        <w:t xml:space="preserve">Cassell, Paul. 2022. “Religion </w:t>
      </w:r>
      <w:r>
        <w:rPr>
          <w:i/>
          <w:color w:val="000000"/>
        </w:rPr>
        <w:t>Emerges</w:t>
      </w:r>
      <w:r>
        <w:rPr>
          <w:color w:val="000000"/>
        </w:rPr>
        <w:t xml:space="preserve">.” In </w:t>
      </w:r>
      <w:proofErr w:type="gramStart"/>
      <w:r>
        <w:rPr>
          <w:color w:val="000000"/>
          <w:u w:val="single"/>
        </w:rPr>
        <w:t>The</w:t>
      </w:r>
      <w:proofErr w:type="gramEnd"/>
      <w:r>
        <w:rPr>
          <w:color w:val="000000"/>
          <w:u w:val="single"/>
        </w:rPr>
        <w:t xml:space="preserve"> Routledge Handbook of Evolutionary Approaches to Religion</w:t>
      </w:r>
      <w:r>
        <w:rPr>
          <w:color w:val="000000"/>
        </w:rPr>
        <w:t>, edited by Yair Lior and Justin Lane. Oxford, UK: Routledge.</w:t>
      </w:r>
    </w:p>
    <w:p w14:paraId="00000056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Articles</w:t>
      </w:r>
    </w:p>
    <w:p w14:paraId="73C0212C" w14:textId="328EC90C" w:rsidR="00FD49EC" w:rsidRPr="00FD49EC" w:rsidRDefault="00FD49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D49EC">
        <w:t xml:space="preserve">Cassell, Paul. 2025. "The Ecology and Architecture of Enduring Spiritualities." </w:t>
      </w:r>
      <w:r w:rsidRPr="00FD49EC">
        <w:rPr>
          <w:i/>
        </w:rPr>
        <w:t>Religions</w:t>
      </w:r>
      <w:r w:rsidRPr="00FD49EC">
        <w:t xml:space="preserve"> 16(12): 1481.</w:t>
      </w:r>
      <w:bookmarkStart w:id="0" w:name="_GoBack"/>
      <w:bookmarkEnd w:id="0"/>
    </w:p>
    <w:p w14:paraId="00000057" w14:textId="208A4685" w:rsidR="006D213B" w:rsidRDefault="001264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Cassell, Paul. 2014. “Rappaport, Revisited.” </w:t>
      </w:r>
      <w:r>
        <w:rPr>
          <w:i/>
          <w:color w:val="000000"/>
        </w:rPr>
        <w:t>Method &amp; Theory in the Study of Religion</w:t>
      </w:r>
      <w:r>
        <w:rPr>
          <w:color w:val="000000"/>
        </w:rPr>
        <w:t xml:space="preserve"> 26 (4-5): 417–38.</w:t>
      </w:r>
    </w:p>
    <w:p w14:paraId="00000058" w14:textId="77777777" w:rsidR="006D213B" w:rsidRDefault="001264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Cassell, Paul. 2013. “Incomplete Deacon: Why New Research Programs in the Sciences and Humanities Should Emerge from Terrence Deacon’s Incomplete Nature.” </w:t>
      </w:r>
      <w:r>
        <w:rPr>
          <w:i/>
          <w:color w:val="000000"/>
        </w:rPr>
        <w:t>Religion, Brain &amp; Behavior</w:t>
      </w:r>
      <w:r>
        <w:rPr>
          <w:color w:val="000000"/>
        </w:rPr>
        <w:t>, September, 12–</w:t>
      </w:r>
      <w:r>
        <w:rPr>
          <w:color w:val="000000"/>
        </w:rPr>
        <w:t>19.</w:t>
      </w:r>
    </w:p>
    <w:p w14:paraId="00000059" w14:textId="77777777" w:rsidR="006D213B" w:rsidRDefault="006D213B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0000005A" w14:textId="77777777" w:rsidR="006D213B" w:rsidRDefault="006D213B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0000005B" w14:textId="77777777" w:rsidR="006D213B" w:rsidRDefault="0012641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Conference Presentations</w:t>
      </w:r>
    </w:p>
    <w:p w14:paraId="0000005C" w14:textId="77777777" w:rsidR="006D213B" w:rsidRDefault="001264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  <w:r>
        <w:rPr>
          <w:color w:val="000000"/>
        </w:rPr>
        <w:t>“Conceptual advances in origins of life research” – Conference on Complex Systems, European Conference on Complex Systems, Tempe, AZ (September 30, 2015)</w:t>
      </w:r>
    </w:p>
    <w:p w14:paraId="0000005D" w14:textId="77777777" w:rsidR="006D213B" w:rsidRDefault="001264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  <w:r>
        <w:rPr>
          <w:color w:val="000000"/>
        </w:rPr>
        <w:t>“Religious communities are a complex adaptive social system” – Conference on Complex Systems, European Conference on Complex Systems, Tempe, AZ (September 28, 2015)</w:t>
      </w:r>
    </w:p>
    <w:p w14:paraId="0000005E" w14:textId="77777777" w:rsidR="006D213B" w:rsidRDefault="001264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  <w:r>
        <w:rPr>
          <w:color w:val="000000"/>
        </w:rPr>
        <w:t>“Emergence in Durkheim and Rappaport” – Religion, Science, and Sociality conference sponsor</w:t>
      </w:r>
      <w:r>
        <w:rPr>
          <w:color w:val="000000"/>
        </w:rPr>
        <w:t>ed by the Judaism, Science, and Medicine Group, Tempe, AZ (October 6, 2013).</w:t>
      </w:r>
    </w:p>
    <w:p w14:paraId="0000005F" w14:textId="77777777" w:rsidR="006D213B" w:rsidRDefault="001264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  <w:r>
        <w:rPr>
          <w:color w:val="000000"/>
        </w:rPr>
        <w:t>“What the ‘strange trip’ of the Deadhead community can teach us about religion” – American Academy of Religion, San Francisco, CA (November 21, 2011).</w:t>
      </w:r>
    </w:p>
    <w:p w14:paraId="00000060" w14:textId="77777777" w:rsidR="006D213B" w:rsidRDefault="001264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  <w:r>
        <w:rPr>
          <w:color w:val="000000"/>
        </w:rPr>
        <w:t>“Ritual, religious experienc</w:t>
      </w:r>
      <w:r>
        <w:rPr>
          <w:color w:val="000000"/>
        </w:rPr>
        <w:t>e, and adaptive social organization” – American Academy of Religion, Atlanta, GA (October 29, 2010).</w:t>
      </w:r>
    </w:p>
    <w:p w14:paraId="00000061" w14:textId="77777777" w:rsidR="006D213B" w:rsidRDefault="001264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  <w:r>
        <w:rPr>
          <w:color w:val="000000"/>
        </w:rPr>
        <w:t>“Temporal lobe epilepsy and religious experience” – Eastern Psychological Association, Boston, MA (March 11, 2005).</w:t>
      </w:r>
    </w:p>
    <w:p w14:paraId="00000062" w14:textId="77777777" w:rsidR="006D213B" w:rsidRDefault="001264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  <w:r>
        <w:rPr>
          <w:color w:val="000000"/>
        </w:rPr>
        <w:t>“Pascal Boyer’s ‘religious template’” – Eastern Psychological Association, Boston, MA (March 11, 2005).</w:t>
      </w:r>
    </w:p>
    <w:p w14:paraId="00000063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4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5" w14:textId="77777777" w:rsidR="006D213B" w:rsidRDefault="0012641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Competitive Awards/Grants/Accomplishments</w:t>
      </w:r>
    </w:p>
    <w:p w14:paraId="00000066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lastRenderedPageBreak/>
        <w:t>2016</w:t>
      </w:r>
      <w:r>
        <w:rPr>
          <w:color w:val="000000"/>
        </w:rPr>
        <w:tab/>
      </w:r>
      <w:r>
        <w:rPr>
          <w:color w:val="000000"/>
        </w:rPr>
        <w:t>Templeton World Charity Foundation – Competitive prize to further educational pursuits and scholarly endeavors on the topic of 'The Power of Information.'  Value - $2500</w:t>
      </w:r>
    </w:p>
    <w:p w14:paraId="00000067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>2016</w:t>
      </w:r>
      <w:r>
        <w:rPr>
          <w:color w:val="000000"/>
        </w:rPr>
        <w:tab/>
        <w:t>ASU-Santa Fe Institute Initiative for Biosocial Complex Systems – Catalyzing Coll</w:t>
      </w:r>
      <w:r>
        <w:rPr>
          <w:color w:val="000000"/>
        </w:rPr>
        <w:t>aborative Complexity Research, a grant to support faculty wanting to initiate collaborative research projects on topics directly related to understanding biological and social complex systems.  Value - $1000</w:t>
      </w:r>
    </w:p>
    <w:p w14:paraId="00000068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>2010</w:t>
      </w:r>
      <w:r>
        <w:rPr>
          <w:color w:val="000000"/>
        </w:rPr>
        <w:tab/>
        <w:t>Darwin, Peirce, and God:  STARS Summer Wors</w:t>
      </w:r>
      <w:r>
        <w:rPr>
          <w:color w:val="000000"/>
        </w:rPr>
        <w:t>hip for Early Career Researchers in Philosophy, Biological Science, and Theology – Competitive award to attend this week-long conference at UC-Berkeley based on a paper submitted.  Value - $2000</w:t>
      </w:r>
    </w:p>
    <w:p w14:paraId="00000069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>2006</w:t>
      </w:r>
      <w:r>
        <w:rPr>
          <w:color w:val="000000"/>
        </w:rPr>
        <w:tab/>
        <w:t>The Paul and Auburn Carr Scholarship in Science and Reli</w:t>
      </w:r>
      <w:r>
        <w:rPr>
          <w:color w:val="000000"/>
        </w:rPr>
        <w:t>gion – Competitive award based on research in Science and Religion.  Value - $5000</w:t>
      </w:r>
    </w:p>
    <w:p w14:paraId="0000006A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1260"/>
        <w:rPr>
          <w:color w:val="000000"/>
        </w:rPr>
      </w:pPr>
    </w:p>
    <w:p w14:paraId="0000006B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1260"/>
        <w:rPr>
          <w:color w:val="000000"/>
        </w:rPr>
      </w:pPr>
    </w:p>
    <w:p w14:paraId="0000006C" w14:textId="77777777" w:rsidR="006D213B" w:rsidRDefault="0012641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Current Affiliations</w:t>
      </w:r>
    </w:p>
    <w:p w14:paraId="0000006D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 xml:space="preserve">2014 - </w:t>
      </w:r>
      <w:r>
        <w:rPr>
          <w:color w:val="000000"/>
        </w:rPr>
        <w:tab/>
        <w:t>Affiliated Faculty, Center for Jewish Studies, Arizona State University, Tempe, AZ</w:t>
      </w:r>
    </w:p>
    <w:p w14:paraId="0000006E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>2013 -</w:t>
      </w:r>
      <w:r>
        <w:rPr>
          <w:color w:val="000000"/>
        </w:rPr>
        <w:tab/>
        <w:t>Core Faculty, Center for Social Dynamics and Complex</w:t>
      </w:r>
      <w:r>
        <w:rPr>
          <w:color w:val="000000"/>
        </w:rPr>
        <w:t>ity, Arizona State University, Tempe, AZ</w:t>
      </w:r>
    </w:p>
    <w:p w14:paraId="0000006F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00000070" w14:textId="77777777" w:rsidR="006D213B" w:rsidRDefault="006D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00000071" w14:textId="77777777" w:rsidR="006D213B" w:rsidRDefault="0012641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Professional Organizations</w:t>
      </w:r>
    </w:p>
    <w:p w14:paraId="00000072" w14:textId="77777777" w:rsidR="006D213B" w:rsidRDefault="001264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  <w:r>
        <w:rPr>
          <w:color w:val="000000"/>
        </w:rPr>
        <w:t>American Academy of Religion</w:t>
      </w:r>
    </w:p>
    <w:sectPr w:rsidR="006D213B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FB8CA" w14:textId="77777777" w:rsidR="00126416" w:rsidRDefault="00126416">
      <w:pPr>
        <w:spacing w:after="0" w:line="240" w:lineRule="auto"/>
      </w:pPr>
      <w:r>
        <w:separator/>
      </w:r>
    </w:p>
  </w:endnote>
  <w:endnote w:type="continuationSeparator" w:id="0">
    <w:p w14:paraId="3987662E" w14:textId="77777777" w:rsidR="00126416" w:rsidRDefault="0012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3" w14:textId="504DE24E" w:rsidR="006D213B" w:rsidRDefault="001264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D49EC">
      <w:rPr>
        <w:color w:val="000000"/>
      </w:rPr>
      <w:fldChar w:fldCharType="separate"/>
    </w:r>
    <w:r w:rsidR="00FD49EC">
      <w:rPr>
        <w:noProof/>
        <w:color w:val="000000"/>
      </w:rPr>
      <w:t>2</w:t>
    </w:r>
    <w:r>
      <w:rPr>
        <w:color w:val="000000"/>
      </w:rPr>
      <w:fldChar w:fldCharType="end"/>
    </w:r>
  </w:p>
  <w:p w14:paraId="00000074" w14:textId="77777777" w:rsidR="006D213B" w:rsidRDefault="006D21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5" w14:textId="7B392860" w:rsidR="006D213B" w:rsidRDefault="001264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D49EC">
      <w:rPr>
        <w:color w:val="000000"/>
      </w:rPr>
      <w:fldChar w:fldCharType="separate"/>
    </w:r>
    <w:r w:rsidR="00FD49EC">
      <w:rPr>
        <w:noProof/>
        <w:color w:val="000000"/>
      </w:rPr>
      <w:t>1</w:t>
    </w:r>
    <w:r>
      <w:rPr>
        <w:color w:val="000000"/>
      </w:rPr>
      <w:fldChar w:fldCharType="end"/>
    </w:r>
  </w:p>
  <w:p w14:paraId="00000076" w14:textId="77777777" w:rsidR="006D213B" w:rsidRDefault="006D21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6A4D3" w14:textId="77777777" w:rsidR="00126416" w:rsidRDefault="00126416">
      <w:pPr>
        <w:spacing w:after="0" w:line="240" w:lineRule="auto"/>
      </w:pPr>
      <w:r>
        <w:separator/>
      </w:r>
    </w:p>
  </w:footnote>
  <w:footnote w:type="continuationSeparator" w:id="0">
    <w:p w14:paraId="4EB69E9E" w14:textId="77777777" w:rsidR="00126416" w:rsidRDefault="00126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229ED"/>
    <w:multiLevelType w:val="multilevel"/>
    <w:tmpl w:val="6D084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80C02"/>
    <w:multiLevelType w:val="multilevel"/>
    <w:tmpl w:val="BAF03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3F3E28"/>
    <w:multiLevelType w:val="multilevel"/>
    <w:tmpl w:val="85F81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E1756"/>
    <w:multiLevelType w:val="multilevel"/>
    <w:tmpl w:val="D9A4E78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3B"/>
    <w:rsid w:val="00126416"/>
    <w:rsid w:val="006D213B"/>
    <w:rsid w:val="00FD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9BDB"/>
  <w15:docId w15:val="{D4946D5B-E4A2-4E08-85D2-41CD6160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44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141A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1A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16C"/>
  </w:style>
  <w:style w:type="paragraph" w:styleId="Footer">
    <w:name w:val="footer"/>
    <w:basedOn w:val="Normal"/>
    <w:link w:val="FooterChar"/>
    <w:uiPriority w:val="99"/>
    <w:unhideWhenUsed/>
    <w:rsid w:val="0057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16C"/>
  </w:style>
  <w:style w:type="paragraph" w:styleId="ListParagraph">
    <w:name w:val="List Paragraph"/>
    <w:basedOn w:val="Normal"/>
    <w:uiPriority w:val="34"/>
    <w:qFormat/>
    <w:rsid w:val="002F744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FD4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jINDlq5c81OXU+gE5AYq1SDIYg==">CgMxLjA4AHIhMXRzakNXY0o0MXl4STczNTF0V2dwZURiODdhbXRHaGot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Cassell</dc:creator>
  <cp:lastModifiedBy>Paul Cassell</cp:lastModifiedBy>
  <cp:revision>3</cp:revision>
  <dcterms:created xsi:type="dcterms:W3CDTF">2025-04-03T21:20:00Z</dcterms:created>
  <dcterms:modified xsi:type="dcterms:W3CDTF">2025-11-24T18:31:00Z</dcterms:modified>
</cp:coreProperties>
</file>