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Hayes Carr Kelman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111 E La Jolla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Tempe, AZ 85282</w:t>
      </w:r>
    </w:p>
    <w:p w:rsidR="00000000" w:rsidDel="00000000" w:rsidP="00000000" w:rsidRDefault="00000000" w:rsidRPr="00000000" w14:paraId="00000004">
      <w:pPr>
        <w:jc w:val="center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jonathan.kelman@asu.edu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University of California, Irvine:  </w:t>
        <w:tab/>
        <w:t xml:space="preserve">       PhD in Political Science, March 2013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MA in Political Science, June 2009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University of North Carolina, Asheville:  BA in Interdisciplinary Studies; “Nuclear      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Studies,” May 2004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Magna Cum Laude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History Minor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</w:t>
        <w:tab/>
        <w:t xml:space="preserve">       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TEACHING PUBLICATIONS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Kelman.  “Fossil Fuel Subsidies and Their Unintended Consequences.” </w:t>
      </w:r>
    </w:p>
    <w:p w:rsidR="00000000" w:rsidDel="00000000" w:rsidP="00000000" w:rsidRDefault="00000000" w:rsidRPr="00000000" w14:paraId="00000017">
      <w:pPr>
        <w:ind w:left="0"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Pathways to Research: Sustainability</w:t>
      </w:r>
      <w:r w:rsidDel="00000000" w:rsidR="00000000" w:rsidRPr="00000000">
        <w:rPr>
          <w:sz w:val="24"/>
          <w:szCs w:val="24"/>
          <w:rtl w:val="0"/>
        </w:rPr>
        <w:t xml:space="preserve">.  Ipswich, MA: EBSCO, 2022.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Kelman.  </w:t>
      </w:r>
      <w:r w:rsidDel="00000000" w:rsidR="00000000" w:rsidRPr="00000000">
        <w:rPr>
          <w:i w:val="1"/>
          <w:sz w:val="24"/>
          <w:szCs w:val="24"/>
          <w:rtl w:val="0"/>
        </w:rPr>
        <w:t xml:space="preserve">Basic Energy Science:  A Citizen’s Guide to Energy Choices</w:t>
      </w:r>
      <w:r w:rsidDel="00000000" w:rsidR="00000000" w:rsidRPr="00000000">
        <w:rPr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1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Dubuque, IA:  Great River Learning, 2022. 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Kelman.  “Oil.”  Ed. Robert Duffy.  </w:t>
      </w:r>
      <w:r w:rsidDel="00000000" w:rsidR="00000000" w:rsidRPr="00000000">
        <w:rPr>
          <w:i w:val="1"/>
          <w:sz w:val="24"/>
          <w:szCs w:val="24"/>
          <w:rtl w:val="0"/>
        </w:rPr>
        <w:t xml:space="preserve">Environmental Issues Today:  Choices </w:t>
      </w:r>
    </w:p>
    <w:p w:rsidR="00000000" w:rsidDel="00000000" w:rsidP="00000000" w:rsidRDefault="00000000" w:rsidRPr="00000000" w14:paraId="0000001D">
      <w:pPr>
        <w:ind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and Challenges, VOL 1.</w:t>
      </w:r>
      <w:r w:rsidDel="00000000" w:rsidR="00000000" w:rsidRPr="00000000">
        <w:rPr>
          <w:sz w:val="24"/>
          <w:szCs w:val="24"/>
          <w:rtl w:val="0"/>
        </w:rPr>
        <w:t xml:space="preserve">  ABC CLIO, 2020.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 “Nuclear Energy”.  Ed. Robert Duffy.  </w:t>
      </w:r>
      <w:r w:rsidDel="00000000" w:rsidR="00000000" w:rsidRPr="00000000">
        <w:rPr>
          <w:i w:val="1"/>
          <w:sz w:val="24"/>
          <w:szCs w:val="24"/>
          <w:rtl w:val="0"/>
        </w:rPr>
        <w:t xml:space="preserve">Environmental Issues </w:t>
      </w:r>
    </w:p>
    <w:p w:rsidR="00000000" w:rsidDel="00000000" w:rsidP="00000000" w:rsidRDefault="00000000" w:rsidRPr="00000000" w14:paraId="00000020">
      <w:pPr>
        <w:ind w:left="0"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Today:  Choices and Challenges, VOL 2</w:t>
      </w:r>
      <w:r w:rsidDel="00000000" w:rsidR="00000000" w:rsidRPr="00000000">
        <w:rPr>
          <w:sz w:val="24"/>
          <w:szCs w:val="24"/>
          <w:rtl w:val="0"/>
        </w:rPr>
        <w:t xml:space="preserve">.  ABC CLIO, 2020.  </w:t>
      </w:r>
    </w:p>
    <w:p w:rsidR="00000000" w:rsidDel="00000000" w:rsidP="00000000" w:rsidRDefault="00000000" w:rsidRPr="00000000" w14:paraId="00000021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PEER-REVIEWED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Kelman.  “Why Climate Change and State Subsidies Will Collide to </w:t>
      </w:r>
    </w:p>
    <w:p w:rsidR="00000000" w:rsidDel="00000000" w:rsidP="00000000" w:rsidRDefault="00000000" w:rsidRPr="00000000" w14:paraId="00000026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Fishery Conflict.” </w:t>
      </w:r>
      <w:r w:rsidDel="00000000" w:rsidR="00000000" w:rsidRPr="00000000">
        <w:rPr>
          <w:i w:val="1"/>
          <w:sz w:val="24"/>
          <w:szCs w:val="24"/>
          <w:rtl w:val="0"/>
        </w:rPr>
        <w:t xml:space="preserve">Journal of Strategic Security</w:t>
      </w:r>
      <w:r w:rsidDel="00000000" w:rsidR="00000000" w:rsidRPr="00000000">
        <w:rPr>
          <w:sz w:val="24"/>
          <w:szCs w:val="24"/>
          <w:rtl w:val="0"/>
        </w:rPr>
        <w:t xml:space="preserve">. Vol. 13, No. 4 (2020).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Kelman.  “States Can Play Too:  Constructing a Typology of State </w:t>
      </w:r>
    </w:p>
    <w:p w:rsidR="00000000" w:rsidDel="00000000" w:rsidP="00000000" w:rsidRDefault="00000000" w:rsidRPr="00000000" w14:paraId="0000002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Participation in Illicit Flows.”  </w:t>
      </w:r>
      <w:r w:rsidDel="00000000" w:rsidR="00000000" w:rsidRPr="00000000">
        <w:rPr>
          <w:i w:val="1"/>
          <w:sz w:val="24"/>
          <w:szCs w:val="24"/>
          <w:rtl w:val="0"/>
        </w:rPr>
        <w:t xml:space="preserve">Crime, Law &amp; Society.</w:t>
      </w:r>
      <w:r w:rsidDel="00000000" w:rsidR="00000000" w:rsidRPr="00000000">
        <w:rPr>
          <w:sz w:val="24"/>
          <w:szCs w:val="24"/>
          <w:rtl w:val="0"/>
        </w:rPr>
        <w:t xml:space="preserve">  Vol. 63, No. 6 (2015).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Kelman.  "Sourcing the Mail Order Bomb:  The Evolution of the A.Q. </w:t>
        <w:tab/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Khan Network and Its Implications." 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Comparative Strategy</w:t>
      </w:r>
      <w:r w:rsidDel="00000000" w:rsidR="00000000" w:rsidRPr="00000000">
        <w:rPr>
          <w:sz w:val="24"/>
          <w:szCs w:val="24"/>
          <w:rtl w:val="0"/>
        </w:rPr>
        <w:t xml:space="preserve">.  Vol. 34, No. 1 (2015).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Kelman, E. Benjamin Edwards, Rachel P. Larson, Bridget Herring and R. </w:t>
        <w:tab/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Mathis.  "The Price of Business-as-Usual:  Two Energy Futures for the Carolinas."  </w:t>
      </w:r>
      <w:r w:rsidDel="00000000" w:rsidR="00000000" w:rsidRPr="00000000">
        <w:rPr>
          <w:i w:val="1"/>
          <w:sz w:val="24"/>
          <w:szCs w:val="24"/>
          <w:rtl w:val="0"/>
        </w:rPr>
        <w:t xml:space="preserve">2012 ACEEE Summer Study on Energy Efficiency in Buildings</w:t>
      </w:r>
      <w:r w:rsidDel="00000000" w:rsidR="00000000" w:rsidRPr="00000000">
        <w:rPr>
          <w:sz w:val="24"/>
          <w:szCs w:val="24"/>
          <w:rtl w:val="0"/>
        </w:rPr>
        <w:t xml:space="preserve">.  </w:t>
        <w:tab/>
        <w:t xml:space="preserve">Washington D.C.:  American Council for an Energy Efficient Economy, 2012. 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Jonathan H.C. Kelman.  “The State as Victim and Beneficiary of Illicit Flows.”  </w:t>
      </w:r>
      <w:r w:rsidDel="00000000" w:rsidR="00000000" w:rsidRPr="00000000">
        <w:rPr>
          <w:i w:val="1"/>
          <w:sz w:val="24"/>
          <w:szCs w:val="24"/>
          <w:rtl w:val="0"/>
        </w:rPr>
        <w:t xml:space="preserve">World </w:t>
        <w:tab/>
      </w:r>
    </w:p>
    <w:p w:rsidR="00000000" w:rsidDel="00000000" w:rsidP="00000000" w:rsidRDefault="00000000" w:rsidRPr="00000000" w14:paraId="00000032">
      <w:pPr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Politics Review</w:t>
      </w:r>
      <w:r w:rsidDel="00000000" w:rsidR="00000000" w:rsidRPr="00000000">
        <w:rPr>
          <w:sz w:val="24"/>
          <w:szCs w:val="24"/>
          <w:rtl w:val="0"/>
        </w:rPr>
        <w:t xml:space="preserve">, Sept. 15, 2009.  http://www.worldpoliticsreview.com/article.aspx?id=4313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COMMISSIONED PAPERS AND TECHNICAL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"South Carolina Energy Outlook," July 24, 2011.  Report prepared for SC State Energy </w:t>
        <w:tab/>
      </w:r>
    </w:p>
    <w:p w:rsidR="00000000" w:rsidDel="00000000" w:rsidP="00000000" w:rsidRDefault="00000000" w:rsidRPr="00000000" w14:paraId="0000003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Office by Mathis Consulting Company. 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"Projected Utility Capital Costs for North Carolina," July 10, 2011.  Report prepared for </w:t>
        <w:tab/>
      </w:r>
    </w:p>
    <w:p w:rsidR="00000000" w:rsidDel="00000000" w:rsidP="00000000" w:rsidRDefault="00000000" w:rsidRPr="00000000" w14:paraId="0000003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NC State Energy Office by Mathis Consulting Company.</w:t>
      </w:r>
    </w:p>
    <w:p w:rsidR="00000000" w:rsidDel="00000000" w:rsidP="00000000" w:rsidRDefault="00000000" w:rsidRPr="00000000" w14:paraId="0000003C">
      <w:pPr>
        <w:tabs>
          <w:tab w:val="left" w:pos="207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"Electricity, Efficiency and Buildings:  Critical Linkages in Planning North Carolina's </w:t>
        <w:tab/>
      </w:r>
    </w:p>
    <w:p w:rsidR="00000000" w:rsidDel="00000000" w:rsidP="00000000" w:rsidRDefault="00000000" w:rsidRPr="00000000" w14:paraId="0000003E">
      <w:pPr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Energy Future,"  July 10, 2011.  Report prepared for NC State Energy Office by </w:t>
        <w:tab/>
        <w:t xml:space="preserve">Mathis Consulting Company.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CONFERENCE PRESENTATIONS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Studies Association, San Francisco, CA, April 6, 2013.</w:t>
      </w:r>
    </w:p>
    <w:p w:rsidR="00000000" w:rsidDel="00000000" w:rsidP="00000000" w:rsidRDefault="00000000" w:rsidRPr="00000000" w14:paraId="0000004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"You Can't Buy Love, but You Can Buy the Bomb:  Nuclear Diffusion in the Age </w:t>
        <w:tab/>
      </w:r>
    </w:p>
    <w:p w:rsidR="00000000" w:rsidDel="00000000" w:rsidP="00000000" w:rsidRDefault="00000000" w:rsidRPr="00000000" w14:paraId="00000045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 Export Controls."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Studies Association-South, Elon, NC October 14, 2011.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"The Mail Order Bomb over Time:  The Evolution of the AQ Khan Network."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Studies Association, Montreal, Quebec, March 18, 2011.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“Globalization and Illicit Flows of Nuclear Technology:  The Evolution of the </w:t>
        <w:tab/>
      </w:r>
    </w:p>
    <w:p w:rsidR="00000000" w:rsidDel="00000000" w:rsidP="00000000" w:rsidRDefault="00000000" w:rsidRPr="00000000" w14:paraId="0000004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A.Q. Khan Network.”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Studies Association, New Orleans, Louisiana, February 2010. 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“Illicit Flows:  Enemy of the State?  A Review of Literature.”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Studies Association-West, San Francisco, California, September 2008.</w:t>
      </w:r>
    </w:p>
    <w:p w:rsidR="00000000" w:rsidDel="00000000" w:rsidP="00000000" w:rsidRDefault="00000000" w:rsidRPr="00000000" w14:paraId="0000005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“Globalized Insurgent Networks and Counterinsurgency:  Sri Lanka and the LTTE.”  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Studies Association, San Francisco, California, March 2008.</w:t>
      </w:r>
    </w:p>
    <w:p w:rsidR="00000000" w:rsidDel="00000000" w:rsidP="00000000" w:rsidRDefault="00000000" w:rsidRPr="00000000" w14:paraId="0000005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“Illegal Flows, State Power and the Pakistani Nuclear Weapons Program:  A Different Kind of Power Shift.”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Studies Association-West, Las Vegas, Nevada, September 2006.  </w:t>
      </w:r>
    </w:p>
    <w:p w:rsidR="00000000" w:rsidDel="00000000" w:rsidP="00000000" w:rsidRDefault="00000000" w:rsidRPr="00000000" w14:paraId="00000058">
      <w:pPr>
        <w:ind w:left="144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 Evolution of State Nuclear Weapons Programs:  The Trend toward </w:t>
      </w:r>
    </w:p>
    <w:p w:rsidR="00000000" w:rsidDel="00000000" w:rsidP="00000000" w:rsidRDefault="00000000" w:rsidRPr="00000000" w14:paraId="00000059">
      <w:pPr>
        <w:ind w:left="144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Off-the-Shelf Proliferation.”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Instructor at Arizona State University, 8/13-present</w:t>
      </w:r>
    </w:p>
    <w:p w:rsidR="00000000" w:rsidDel="00000000" w:rsidP="00000000" w:rsidRDefault="00000000" w:rsidRPr="00000000" w14:paraId="0000005F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sz w:val="24"/>
          <w:szCs w:val="24"/>
          <w:rtl w:val="0"/>
        </w:rPr>
        <w:t xml:space="preserve">  Produce lectures (online and in person), lead </w:t>
      </w:r>
    </w:p>
    <w:p w:rsidR="00000000" w:rsidDel="00000000" w:rsidP="00000000" w:rsidRDefault="00000000" w:rsidRPr="00000000" w14:paraId="0000006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discussion,generate tests, grading of exams and numerous papers.  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Contact:</w:t>
      </w:r>
      <w:r w:rsidDel="00000000" w:rsidR="00000000" w:rsidRPr="00000000">
        <w:rPr>
          <w:sz w:val="24"/>
          <w:szCs w:val="24"/>
          <w:rtl w:val="0"/>
        </w:rPr>
        <w:t xml:space="preserve">  Christopher Boone, Dean, School of Sustainability (480) 965-2236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Faculty Research Associate at Arizona State University, 5/13 - 7/13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sz w:val="24"/>
          <w:szCs w:val="24"/>
          <w:rtl w:val="0"/>
        </w:rPr>
        <w:t xml:space="preserve"> Design of two new courses for the School of Sustainability's </w:t>
        <w:tab/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Energy Certificate program, tailored to fit between existing courses. 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Contact:</w:t>
      </w:r>
      <w:r w:rsidDel="00000000" w:rsidR="00000000" w:rsidRPr="00000000">
        <w:rPr>
          <w:sz w:val="24"/>
          <w:szCs w:val="24"/>
          <w:rtl w:val="0"/>
        </w:rPr>
        <w:t xml:space="preserve">  Christopher Boone, Dean, School of Sustainability (480) 965-2236</w:t>
      </w:r>
    </w:p>
    <w:p w:rsidR="00000000" w:rsidDel="00000000" w:rsidP="00000000" w:rsidRDefault="00000000" w:rsidRPr="00000000" w14:paraId="00000067">
      <w:pPr>
        <w:tabs>
          <w:tab w:val="left" w:pos="198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Associate at Mathis Consulting Company, 4/10 - present.</w:t>
      </w:r>
    </w:p>
    <w:p w:rsidR="00000000" w:rsidDel="00000000" w:rsidP="00000000" w:rsidRDefault="00000000" w:rsidRPr="00000000" w14:paraId="00000069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Responsibilities</w:t>
      </w:r>
      <w:r w:rsidDel="00000000" w:rsidR="00000000" w:rsidRPr="00000000">
        <w:rPr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Researching the comparative cost of power plant construction, </w:t>
      </w:r>
    </w:p>
    <w:p w:rsidR="00000000" w:rsidDel="00000000" w:rsidP="00000000" w:rsidRDefault="00000000" w:rsidRPr="00000000" w14:paraId="0000006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Researching comparative state energy efficiency spending, developing presentations, </w:t>
      </w:r>
    </w:p>
    <w:p w:rsidR="00000000" w:rsidDel="00000000" w:rsidP="00000000" w:rsidRDefault="00000000" w:rsidRPr="00000000" w14:paraId="0000006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writing reports for state energy commissions of NC and SC, writing grant proposals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Contact:</w:t>
      </w:r>
      <w:r w:rsidDel="00000000" w:rsidR="00000000" w:rsidRPr="00000000">
        <w:rPr>
          <w:sz w:val="24"/>
          <w:szCs w:val="24"/>
          <w:rtl w:val="0"/>
        </w:rPr>
        <w:t xml:space="preserve"> Chris Mathis, President (828) 273-0696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Graduate Teaching Assistant at UC Irvine, 10/04 - 12/09. 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sz w:val="24"/>
          <w:szCs w:val="24"/>
          <w:rtl w:val="0"/>
        </w:rPr>
        <w:t xml:space="preserve">  Leading 3 to 4 discussion sections per week, administering exams, grading exams and papers.</w:t>
      </w:r>
    </w:p>
    <w:p w:rsidR="00000000" w:rsidDel="00000000" w:rsidP="00000000" w:rsidRDefault="00000000" w:rsidRPr="00000000" w14:paraId="00000070">
      <w:pPr>
        <w:rPr>
          <w:b w:val="0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Contact:</w:t>
      </w:r>
      <w:r w:rsidDel="00000000" w:rsidR="00000000" w:rsidRPr="00000000">
        <w:rPr>
          <w:sz w:val="24"/>
          <w:szCs w:val="24"/>
          <w:rtl w:val="0"/>
        </w:rPr>
        <w:t xml:space="preserve">  John Sommerhauser, Graduate Director (949) 824-4074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Instructor, Fall 2013-present, ASU:  Energy Policy, Basic Energy Science, Energy </w:t>
      </w:r>
    </w:p>
    <w:p w:rsidR="00000000" w:rsidDel="00000000" w:rsidP="00000000" w:rsidRDefault="00000000" w:rsidRPr="00000000" w14:paraId="0000007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Materials and Technology.  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sz w:val="24"/>
          <w:szCs w:val="24"/>
          <w:rtl w:val="0"/>
        </w:rPr>
        <w:t xml:space="preserve">Instructor, June-July 2009, UC Irvine:  Global Issues and Institutions.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sz w:val="24"/>
          <w:szCs w:val="24"/>
          <w:rtl w:val="0"/>
        </w:rPr>
        <w:t xml:space="preserve">Graduate Teaching Assistant, October 2004-December 2009, UC Irvine:  Global Issues and Institutions, Latin American Revolutions, The Cuban Revolution, US-Latin American Relations, Intelligence and US Foreign Policy, Honors Special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6975"/>
        </w:tabs>
        <w:rPr>
          <w:b w:val="0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sz w:val="24"/>
          <w:szCs w:val="24"/>
          <w:rtl w:val="0"/>
        </w:rPr>
        <w:t xml:space="preserve">Blackboard Bootcamp for Teaching Online through ASU Online, October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sz w:val="24"/>
          <w:szCs w:val="24"/>
          <w:rtl w:val="0"/>
        </w:rPr>
        <w:t xml:space="preserve">Department of Energy “Teaching Energy” webinar series, participant, June 2014-present.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sz w:val="24"/>
          <w:szCs w:val="24"/>
          <w:rtl w:val="0"/>
        </w:rPr>
        <w:t xml:space="preserve">IGCC Public Policy and Nuclear Threats (PPNT) Course at University of California, San Diego, July-August, 2007.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Teaching Nonproliferation Summer Institute at UNC-Asheville, Administrative Assistant, July 2004.  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sz w:val="24"/>
          <w:szCs w:val="24"/>
          <w:rtl w:val="0"/>
        </w:rPr>
        <w:t xml:space="preserve">Youth Conference on African Development in South Africa/Zimbabwe, American Friends Service Committee, Participant, July 2003.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1636" w:top="1440" w:left="1800" w:right="1800" w:header="720" w:footer="11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tabs>
        <w:tab w:val="center" w:pos="4320"/>
        <w:tab w:val="right" w:pos="8640"/>
      </w:tabs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tabs>
        <w:tab w:val="center" w:pos="4320"/>
        <w:tab w:val="right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tabs>
        <w:tab w:val="center" w:pos="4320"/>
        <w:tab w:val="right" w:pos="8640"/>
      </w:tabs>
      <w:rPr>
        <w:vertAlign w:val="baseline"/>
      </w:rPr>
    </w:pPr>
    <w:r w:rsidDel="00000000" w:rsidR="00000000" w:rsidRPr="00000000">
      <w:rPr>
        <w:vertAlign w:val="baseline"/>
        <w:rtl w:val="0"/>
      </w:rPr>
      <w:tab/>
      <w:t xml:space="preserve">Curriculum Vitae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