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C5ABD" w14:textId="77777777" w:rsidR="00581F05" w:rsidRDefault="00B303F7">
      <w:pPr>
        <w:pStyle w:val="Heading2"/>
        <w:keepNext w:val="0"/>
        <w:keepLines w:val="0"/>
        <w:spacing w:before="0" w:after="0" w:line="276" w:lineRule="auto"/>
        <w:jc w:val="center"/>
        <w:rPr>
          <w:sz w:val="24"/>
          <w:szCs w:val="24"/>
          <w:u w:val="single"/>
        </w:rPr>
      </w:pPr>
      <w:bookmarkStart w:id="0" w:name="_jzzyp3fknqx2" w:colFirst="0" w:colLast="0"/>
      <w:bookmarkEnd w:id="0"/>
      <w:r>
        <w:rPr>
          <w:sz w:val="24"/>
          <w:szCs w:val="24"/>
          <w:u w:val="single"/>
        </w:rPr>
        <w:t>Elizabeth Scholz, J.D.</w:t>
      </w:r>
    </w:p>
    <w:p w14:paraId="6842331A" w14:textId="26377035" w:rsidR="00581F05" w:rsidRDefault="00BF34C1">
      <w:pPr>
        <w:spacing w:after="0" w:line="276" w:lineRule="auto"/>
        <w:jc w:val="center"/>
        <w:rPr>
          <w:rFonts w:ascii="Arial" w:eastAsia="Arial" w:hAnsi="Arial" w:cs="Arial"/>
          <w:sz w:val="16"/>
          <w:szCs w:val="16"/>
        </w:rPr>
      </w:pPr>
      <w:hyperlink r:id="rId5">
        <w:r w:rsidR="00B303F7">
          <w:rPr>
            <w:rFonts w:ascii="Arial" w:eastAsia="Arial" w:hAnsi="Arial" w:cs="Arial"/>
            <w:color w:val="1155CC"/>
            <w:sz w:val="16"/>
            <w:szCs w:val="16"/>
            <w:u w:val="single"/>
          </w:rPr>
          <w:t>eascholz@asu.edu</w:t>
        </w:r>
      </w:hyperlink>
      <w:r w:rsidR="00B303F7">
        <w:rPr>
          <w:rFonts w:ascii="Arial" w:eastAsia="Arial" w:hAnsi="Arial" w:cs="Arial"/>
          <w:sz w:val="16"/>
          <w:szCs w:val="16"/>
        </w:rPr>
        <w:t xml:space="preserve"> </w:t>
      </w:r>
    </w:p>
    <w:p w14:paraId="4EAF6275" w14:textId="77777777" w:rsidR="00581F05" w:rsidRDefault="00581F05"/>
    <w:p w14:paraId="3960FF91" w14:textId="77777777" w:rsidR="00581F05" w:rsidRDefault="00B303F7" w:rsidP="00D97374">
      <w:pPr>
        <w:pStyle w:val="Heading2"/>
        <w:keepNext w:val="0"/>
        <w:keepLines w:val="0"/>
        <w:spacing w:before="0" w:after="0" w:line="345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Professional Memberships and Certifications</w:t>
      </w:r>
    </w:p>
    <w:p w14:paraId="59392814" w14:textId="73876F7C" w:rsidR="00581F05" w:rsidRDefault="00B303F7" w:rsidP="00D97374">
      <w:pPr>
        <w:pStyle w:val="Heading2"/>
        <w:keepNext w:val="0"/>
        <w:keepLines w:val="0"/>
        <w:numPr>
          <w:ilvl w:val="0"/>
          <w:numId w:val="3"/>
        </w:numPr>
        <w:spacing w:before="0" w:after="0" w:line="276" w:lineRule="auto"/>
        <w:contextualSpacing/>
        <w:rPr>
          <w:b w:val="0"/>
        </w:rPr>
      </w:pPr>
      <w:r>
        <w:rPr>
          <w:b w:val="0"/>
          <w:sz w:val="24"/>
          <w:szCs w:val="24"/>
        </w:rPr>
        <w:t>Arizona Bar Member (1998 – Present)</w:t>
      </w:r>
    </w:p>
    <w:p w14:paraId="00C36F45" w14:textId="28DFB4D9" w:rsidR="00581F05" w:rsidRDefault="00B303F7" w:rsidP="00D97374">
      <w:pPr>
        <w:pStyle w:val="Heading2"/>
        <w:keepNext w:val="0"/>
        <w:keepLines w:val="0"/>
        <w:numPr>
          <w:ilvl w:val="0"/>
          <w:numId w:val="3"/>
        </w:numPr>
        <w:spacing w:before="0" w:after="0" w:line="276" w:lineRule="auto"/>
        <w:contextualSpacing/>
        <w:rPr>
          <w:b w:val="0"/>
        </w:rPr>
      </w:pPr>
      <w:r>
        <w:rPr>
          <w:b w:val="0"/>
          <w:sz w:val="24"/>
          <w:szCs w:val="24"/>
        </w:rPr>
        <w:t>Florida and Illinois Bar Member (1989 – Present; currently inactive)</w:t>
      </w:r>
    </w:p>
    <w:p w14:paraId="64906209" w14:textId="423692D3" w:rsidR="00581F05" w:rsidRDefault="00B303F7" w:rsidP="00D97374">
      <w:pPr>
        <w:pStyle w:val="Heading2"/>
        <w:keepNext w:val="0"/>
        <w:keepLines w:val="0"/>
        <w:numPr>
          <w:ilvl w:val="0"/>
          <w:numId w:val="3"/>
        </w:numPr>
        <w:spacing w:before="0" w:after="0" w:line="276" w:lineRule="auto"/>
        <w:contextualSpacing/>
        <w:rPr>
          <w:b w:val="0"/>
        </w:rPr>
      </w:pPr>
      <w:r>
        <w:rPr>
          <w:b w:val="0"/>
          <w:sz w:val="24"/>
          <w:szCs w:val="24"/>
        </w:rPr>
        <w:t>Juris Doctorate (University of Miami, Florida, 1989)</w:t>
      </w:r>
    </w:p>
    <w:p w14:paraId="120DE76A" w14:textId="41C0A747" w:rsidR="00581F05" w:rsidRDefault="00B303F7" w:rsidP="00D97374">
      <w:pPr>
        <w:pStyle w:val="Heading2"/>
        <w:keepNext w:val="0"/>
        <w:keepLines w:val="0"/>
        <w:numPr>
          <w:ilvl w:val="0"/>
          <w:numId w:val="3"/>
        </w:numPr>
        <w:spacing w:before="0" w:after="0" w:line="276" w:lineRule="auto"/>
        <w:contextualSpacing/>
        <w:rPr>
          <w:b w:val="0"/>
        </w:rPr>
      </w:pPr>
      <w:r>
        <w:rPr>
          <w:b w:val="0"/>
          <w:sz w:val="24"/>
          <w:szCs w:val="24"/>
        </w:rPr>
        <w:t>Community Colleges of Arizona Lifetime Teaching Certification</w:t>
      </w:r>
    </w:p>
    <w:p w14:paraId="3A737AEA" w14:textId="77777777" w:rsidR="00581F05" w:rsidRDefault="00B303F7">
      <w:pPr>
        <w:pStyle w:val="Heading2"/>
        <w:keepNext w:val="0"/>
        <w:keepLines w:val="0"/>
        <w:spacing w:before="0" w:after="0"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7B3F3FB1" w14:textId="5033782D" w:rsidR="00581F05" w:rsidRDefault="00B303F7">
      <w:pPr>
        <w:pStyle w:val="Heading2"/>
        <w:keepNext w:val="0"/>
        <w:keepLines w:val="0"/>
        <w:spacing w:before="0" w:after="360" w:line="345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Professional </w:t>
      </w:r>
      <w:r w:rsidR="00972371">
        <w:rPr>
          <w:sz w:val="24"/>
          <w:szCs w:val="24"/>
          <w:u w:val="single"/>
        </w:rPr>
        <w:t>j</w:t>
      </w:r>
      <w:r>
        <w:rPr>
          <w:sz w:val="24"/>
          <w:szCs w:val="24"/>
          <w:u w:val="single"/>
        </w:rPr>
        <w:t>ustice system experience</w:t>
      </w:r>
    </w:p>
    <w:p w14:paraId="447B5D97" w14:textId="7CB7AFAD" w:rsidR="00581F05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</w:t>
      </w:r>
      <w:r w:rsidR="00972371">
        <w:rPr>
          <w:b w:val="0"/>
          <w:sz w:val="24"/>
          <w:szCs w:val="24"/>
        </w:rPr>
        <w:t>ook</w:t>
      </w:r>
      <w:r>
        <w:rPr>
          <w:b w:val="0"/>
          <w:sz w:val="24"/>
          <w:szCs w:val="24"/>
        </w:rPr>
        <w:t xml:space="preserve"> C</w:t>
      </w:r>
      <w:r w:rsidR="00972371">
        <w:rPr>
          <w:b w:val="0"/>
          <w:sz w:val="24"/>
          <w:szCs w:val="24"/>
        </w:rPr>
        <w:t>ounty</w:t>
      </w:r>
      <w:r>
        <w:rPr>
          <w:b w:val="0"/>
          <w:sz w:val="24"/>
          <w:szCs w:val="24"/>
        </w:rPr>
        <w:t xml:space="preserve"> S</w:t>
      </w:r>
      <w:r w:rsidR="00520AC2">
        <w:rPr>
          <w:b w:val="0"/>
          <w:sz w:val="24"/>
          <w:szCs w:val="24"/>
        </w:rPr>
        <w:t xml:space="preserve">tate’s </w:t>
      </w:r>
      <w:r>
        <w:rPr>
          <w:b w:val="0"/>
          <w:sz w:val="24"/>
          <w:szCs w:val="24"/>
        </w:rPr>
        <w:t>A</w:t>
      </w:r>
      <w:r w:rsidR="00520AC2">
        <w:rPr>
          <w:b w:val="0"/>
          <w:sz w:val="24"/>
          <w:szCs w:val="24"/>
        </w:rPr>
        <w:t>ttorney’s</w:t>
      </w:r>
      <w:r>
        <w:rPr>
          <w:b w:val="0"/>
          <w:sz w:val="24"/>
          <w:szCs w:val="24"/>
        </w:rPr>
        <w:t xml:space="preserve"> O</w:t>
      </w:r>
      <w:r w:rsidR="00520AC2">
        <w:rPr>
          <w:b w:val="0"/>
          <w:sz w:val="24"/>
          <w:szCs w:val="24"/>
        </w:rPr>
        <w:t>ffice</w:t>
      </w:r>
      <w:r>
        <w:rPr>
          <w:b w:val="0"/>
          <w:sz w:val="24"/>
          <w:szCs w:val="24"/>
        </w:rPr>
        <w:t>, C</w:t>
      </w:r>
      <w:r w:rsidR="00520AC2">
        <w:rPr>
          <w:b w:val="0"/>
          <w:sz w:val="24"/>
          <w:szCs w:val="24"/>
        </w:rPr>
        <w:t>hicago</w:t>
      </w:r>
      <w:r>
        <w:rPr>
          <w:b w:val="0"/>
          <w:sz w:val="24"/>
          <w:szCs w:val="24"/>
        </w:rPr>
        <w:t>, IL</w:t>
      </w:r>
    </w:p>
    <w:p w14:paraId="4BC24019" w14:textId="77777777" w:rsidR="00581F05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Trial Prosecutor, Courtroom Supervisor, and Appellate Brief–Out Supervisor (1990-1997)</w:t>
      </w:r>
    </w:p>
    <w:p w14:paraId="7621DB8A" w14:textId="2400E2CB" w:rsidR="00581F05" w:rsidRDefault="00B303F7" w:rsidP="00972371">
      <w:pPr>
        <w:pStyle w:val="Heading2"/>
        <w:keepNext w:val="0"/>
        <w:keepLines w:val="0"/>
        <w:numPr>
          <w:ilvl w:val="0"/>
          <w:numId w:val="4"/>
        </w:numPr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Represented the state trial and appeal in felony and juvenile cases before the circuit, appellate, and supreme courts</w:t>
      </w:r>
    </w:p>
    <w:p w14:paraId="0BF042E2" w14:textId="46E033AE" w:rsidR="00581F05" w:rsidRDefault="00B303F7" w:rsidP="00972371">
      <w:pPr>
        <w:pStyle w:val="Heading2"/>
        <w:keepNext w:val="0"/>
        <w:keepLines w:val="0"/>
        <w:numPr>
          <w:ilvl w:val="0"/>
          <w:numId w:val="4"/>
        </w:numPr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Supervised circuit court trial attorneys and approved briefs for filing appellate and supreme courts.</w:t>
      </w:r>
    </w:p>
    <w:p w14:paraId="1B42946C" w14:textId="43039343" w:rsidR="00581F05" w:rsidRDefault="00B303F7" w:rsidP="00972371">
      <w:pPr>
        <w:pStyle w:val="Heading2"/>
        <w:keepNext w:val="0"/>
        <w:keepLines w:val="0"/>
        <w:numPr>
          <w:ilvl w:val="0"/>
          <w:numId w:val="4"/>
        </w:numPr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Served on legislative advisory committee</w:t>
      </w:r>
    </w:p>
    <w:p w14:paraId="6444AF2D" w14:textId="103CF2C5" w:rsidR="00581F05" w:rsidRDefault="00B303F7" w:rsidP="00972371">
      <w:pPr>
        <w:pStyle w:val="Heading2"/>
        <w:keepNext w:val="0"/>
        <w:keepLines w:val="0"/>
        <w:numPr>
          <w:ilvl w:val="0"/>
          <w:numId w:val="4"/>
        </w:numPr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Co-coordinated summer internship program</w:t>
      </w:r>
    </w:p>
    <w:p w14:paraId="3A01372D" w14:textId="77777777" w:rsidR="00581F05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5BAE8D6A" w14:textId="67912C11" w:rsidR="00581F05" w:rsidRDefault="00B303F7">
      <w:pPr>
        <w:pStyle w:val="Heading2"/>
        <w:keepNext w:val="0"/>
        <w:keepLines w:val="0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520AC2">
        <w:rPr>
          <w:b w:val="0"/>
          <w:sz w:val="24"/>
          <w:szCs w:val="24"/>
        </w:rPr>
        <w:t>cottsdale</w:t>
      </w:r>
      <w:r>
        <w:rPr>
          <w:b w:val="0"/>
          <w:sz w:val="24"/>
          <w:szCs w:val="24"/>
        </w:rPr>
        <w:t xml:space="preserve"> C</w:t>
      </w:r>
      <w:r w:rsidR="00520AC2">
        <w:rPr>
          <w:b w:val="0"/>
          <w:sz w:val="24"/>
          <w:szCs w:val="24"/>
        </w:rPr>
        <w:t>ity</w:t>
      </w:r>
      <w:r>
        <w:rPr>
          <w:b w:val="0"/>
          <w:sz w:val="24"/>
          <w:szCs w:val="24"/>
        </w:rPr>
        <w:t xml:space="preserve"> A</w:t>
      </w:r>
      <w:r w:rsidR="00520AC2">
        <w:rPr>
          <w:b w:val="0"/>
          <w:sz w:val="24"/>
          <w:szCs w:val="24"/>
        </w:rPr>
        <w:t>ttorney’s Office</w:t>
      </w:r>
      <w:r>
        <w:rPr>
          <w:b w:val="0"/>
          <w:sz w:val="24"/>
          <w:szCs w:val="24"/>
        </w:rPr>
        <w:t>, S</w:t>
      </w:r>
      <w:r w:rsidR="00520AC2">
        <w:rPr>
          <w:b w:val="0"/>
          <w:sz w:val="24"/>
          <w:szCs w:val="24"/>
        </w:rPr>
        <w:t>cottsdale</w:t>
      </w:r>
      <w:r>
        <w:rPr>
          <w:b w:val="0"/>
          <w:sz w:val="24"/>
          <w:szCs w:val="24"/>
        </w:rPr>
        <w:t>, AZ</w:t>
      </w:r>
    </w:p>
    <w:p w14:paraId="52741411" w14:textId="77777777" w:rsidR="00581F05" w:rsidRDefault="00B303F7">
      <w:pPr>
        <w:pStyle w:val="Heading2"/>
        <w:keepNext w:val="0"/>
        <w:keepLines w:val="0"/>
        <w:spacing w:before="0" w:after="0" w:line="276" w:lineRule="auto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Trial and Appellate Prosecutor (1998 – 2000)</w:t>
      </w:r>
    </w:p>
    <w:p w14:paraId="4A32B3FB" w14:textId="6EEF6C55" w:rsidR="00581F05" w:rsidRDefault="00B303F7" w:rsidP="00972371">
      <w:pPr>
        <w:pStyle w:val="Heading2"/>
        <w:keepNext w:val="0"/>
        <w:keepLines w:val="0"/>
        <w:numPr>
          <w:ilvl w:val="0"/>
          <w:numId w:val="5"/>
        </w:numPr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Represented the city in criminal cases and evaluated charging requests</w:t>
      </w:r>
    </w:p>
    <w:p w14:paraId="162F7BED" w14:textId="1F03C6D4" w:rsidR="00581F05" w:rsidRDefault="00B303F7" w:rsidP="00972371">
      <w:pPr>
        <w:pStyle w:val="Heading2"/>
        <w:keepNext w:val="0"/>
        <w:keepLines w:val="0"/>
        <w:numPr>
          <w:ilvl w:val="0"/>
          <w:numId w:val="5"/>
        </w:numPr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Trained legal interns and junior attorneys</w:t>
      </w:r>
    </w:p>
    <w:p w14:paraId="36B20179" w14:textId="77777777" w:rsidR="00581F05" w:rsidRDefault="00B303F7">
      <w:pPr>
        <w:pStyle w:val="Heading2"/>
        <w:keepNext w:val="0"/>
        <w:keepLines w:val="0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65EF58A5" w14:textId="3FFAA223" w:rsidR="00581F05" w:rsidRDefault="00B303F7">
      <w:pPr>
        <w:pStyle w:val="Heading2"/>
        <w:keepNext w:val="0"/>
        <w:keepLines w:val="0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520AC2">
        <w:rPr>
          <w:b w:val="0"/>
          <w:sz w:val="24"/>
          <w:szCs w:val="24"/>
        </w:rPr>
        <w:t xml:space="preserve">ole </w:t>
      </w:r>
      <w:r>
        <w:rPr>
          <w:b w:val="0"/>
          <w:sz w:val="24"/>
          <w:szCs w:val="24"/>
        </w:rPr>
        <w:t>P</w:t>
      </w:r>
      <w:r w:rsidR="00520AC2">
        <w:rPr>
          <w:b w:val="0"/>
          <w:sz w:val="24"/>
          <w:szCs w:val="24"/>
        </w:rPr>
        <w:t xml:space="preserve">ractitioner </w:t>
      </w:r>
      <w:r>
        <w:rPr>
          <w:b w:val="0"/>
          <w:sz w:val="24"/>
          <w:szCs w:val="24"/>
        </w:rPr>
        <w:t>(2000 – 2004)</w:t>
      </w:r>
    </w:p>
    <w:p w14:paraId="2A289C0B" w14:textId="0328D2E6" w:rsidR="00581F05" w:rsidRDefault="00B303F7" w:rsidP="00972371">
      <w:pPr>
        <w:pStyle w:val="Heading2"/>
        <w:keepNext w:val="0"/>
        <w:keepLines w:val="0"/>
        <w:numPr>
          <w:ilvl w:val="0"/>
          <w:numId w:val="6"/>
        </w:numPr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Prosecuted and defended defendants in several Arizona jurisdictions simultaneously</w:t>
      </w:r>
    </w:p>
    <w:p w14:paraId="72F70D43" w14:textId="77777777" w:rsidR="00581F05" w:rsidRDefault="00B303F7">
      <w:pPr>
        <w:pStyle w:val="Heading2"/>
        <w:keepNext w:val="0"/>
        <w:keepLines w:val="0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AC4B72F" w14:textId="592A3B0D" w:rsidR="00581F05" w:rsidRDefault="00B303F7">
      <w:pPr>
        <w:pStyle w:val="Heading2"/>
        <w:keepNext w:val="0"/>
        <w:keepLines w:val="0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</w:t>
      </w:r>
      <w:r w:rsidR="00520AC2">
        <w:rPr>
          <w:b w:val="0"/>
          <w:sz w:val="24"/>
          <w:szCs w:val="24"/>
        </w:rPr>
        <w:t>ueller</w:t>
      </w:r>
      <w:r>
        <w:rPr>
          <w:b w:val="0"/>
          <w:sz w:val="24"/>
          <w:szCs w:val="24"/>
        </w:rPr>
        <w:t xml:space="preserve"> L</w:t>
      </w:r>
      <w:r w:rsidR="00520AC2">
        <w:rPr>
          <w:b w:val="0"/>
          <w:sz w:val="24"/>
          <w:szCs w:val="24"/>
        </w:rPr>
        <w:t>aw</w:t>
      </w:r>
      <w:r>
        <w:rPr>
          <w:b w:val="0"/>
          <w:sz w:val="24"/>
          <w:szCs w:val="24"/>
        </w:rPr>
        <w:t xml:space="preserve"> G</w:t>
      </w:r>
      <w:r w:rsidR="00520AC2">
        <w:rPr>
          <w:b w:val="0"/>
          <w:sz w:val="24"/>
          <w:szCs w:val="24"/>
        </w:rPr>
        <w:t>roup</w:t>
      </w:r>
      <w:r>
        <w:rPr>
          <w:b w:val="0"/>
          <w:sz w:val="24"/>
          <w:szCs w:val="24"/>
        </w:rPr>
        <w:t>, P.A. (2002 –AUGUST 2009)</w:t>
      </w:r>
    </w:p>
    <w:p w14:paraId="37B432A8" w14:textId="556F56BC" w:rsidR="00581F05" w:rsidRDefault="00B303F7" w:rsidP="00972371">
      <w:pPr>
        <w:pStyle w:val="Heading2"/>
        <w:keepNext w:val="0"/>
        <w:keepLines w:val="0"/>
        <w:numPr>
          <w:ilvl w:val="0"/>
          <w:numId w:val="6"/>
        </w:numPr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Represented felony and misdemeanor defendants until 2006</w:t>
      </w:r>
    </w:p>
    <w:p w14:paraId="170833CC" w14:textId="0ED2076F" w:rsidR="00581F05" w:rsidRDefault="00B303F7" w:rsidP="00972371">
      <w:pPr>
        <w:pStyle w:val="Heading2"/>
        <w:keepNext w:val="0"/>
        <w:keepLines w:val="0"/>
        <w:numPr>
          <w:ilvl w:val="0"/>
          <w:numId w:val="6"/>
        </w:numPr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Represented civil plaintiffs in personal injury matters (2006-2009)</w:t>
      </w:r>
    </w:p>
    <w:p w14:paraId="62F358F7" w14:textId="77777777" w:rsidR="00520AC2" w:rsidRDefault="00B303F7" w:rsidP="00520AC2">
      <w:pPr>
        <w:pStyle w:val="Heading2"/>
        <w:keepNext w:val="0"/>
        <w:keepLines w:val="0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bookmarkStart w:id="1" w:name="_1t3ruswsbu8k" w:colFirst="0" w:colLast="0"/>
      <w:bookmarkEnd w:id="1"/>
    </w:p>
    <w:p w14:paraId="67B3AA11" w14:textId="1133B88B" w:rsidR="00520AC2" w:rsidRDefault="00520AC2" w:rsidP="00520AC2">
      <w:pPr>
        <w:pStyle w:val="Heading2"/>
        <w:keepNext w:val="0"/>
        <w:keepLines w:val="0"/>
        <w:spacing w:before="0" w:after="0" w:line="276" w:lineRule="auto"/>
        <w:rPr>
          <w:sz w:val="24"/>
          <w:szCs w:val="24"/>
          <w:u w:val="single"/>
        </w:rPr>
      </w:pPr>
    </w:p>
    <w:p w14:paraId="083B55B6" w14:textId="37D856E7" w:rsidR="00D97374" w:rsidRPr="00D97374" w:rsidRDefault="00BF34C1" w:rsidP="00D97374">
      <w:r>
        <w:br/>
      </w:r>
    </w:p>
    <w:p w14:paraId="19746120" w14:textId="77777777" w:rsidR="00B303F7" w:rsidRDefault="00B303F7" w:rsidP="00B303F7">
      <w:pPr>
        <w:pStyle w:val="Heading2"/>
        <w:keepNext w:val="0"/>
        <w:keepLines w:val="0"/>
        <w:spacing w:before="0" w:after="0" w:line="276" w:lineRule="auto"/>
        <w:jc w:val="center"/>
        <w:rPr>
          <w:sz w:val="24"/>
          <w:szCs w:val="24"/>
          <w:u w:val="single"/>
        </w:rPr>
      </w:pPr>
      <w:bookmarkStart w:id="2" w:name="_GoBack"/>
      <w:bookmarkEnd w:id="2"/>
      <w:r>
        <w:rPr>
          <w:sz w:val="24"/>
          <w:szCs w:val="24"/>
          <w:u w:val="single"/>
        </w:rPr>
        <w:lastRenderedPageBreak/>
        <w:t>Elizabeth Scholz, J.D.</w:t>
      </w:r>
    </w:p>
    <w:p w14:paraId="5492D175" w14:textId="018AB7DC" w:rsidR="00B303F7" w:rsidRDefault="00BF34C1" w:rsidP="00B303F7">
      <w:pPr>
        <w:spacing w:after="0" w:line="276" w:lineRule="auto"/>
        <w:jc w:val="center"/>
        <w:rPr>
          <w:rFonts w:ascii="Arial" w:eastAsia="Arial" w:hAnsi="Arial" w:cs="Arial"/>
          <w:sz w:val="16"/>
          <w:szCs w:val="16"/>
        </w:rPr>
      </w:pPr>
      <w:hyperlink r:id="rId6">
        <w:r w:rsidR="00B303F7">
          <w:rPr>
            <w:rFonts w:ascii="Arial" w:eastAsia="Arial" w:hAnsi="Arial" w:cs="Arial"/>
            <w:color w:val="1155CC"/>
            <w:sz w:val="16"/>
            <w:szCs w:val="16"/>
            <w:u w:val="single"/>
          </w:rPr>
          <w:t>eascholz@asu.edu</w:t>
        </w:r>
      </w:hyperlink>
      <w:r w:rsidR="00B303F7">
        <w:rPr>
          <w:rFonts w:ascii="Arial" w:eastAsia="Arial" w:hAnsi="Arial" w:cs="Arial"/>
          <w:sz w:val="16"/>
          <w:szCs w:val="16"/>
        </w:rPr>
        <w:t xml:space="preserve"> </w:t>
      </w:r>
    </w:p>
    <w:p w14:paraId="4EEA9C20" w14:textId="77777777" w:rsidR="00B303F7" w:rsidRDefault="00B303F7" w:rsidP="00520AC2">
      <w:pPr>
        <w:pStyle w:val="Heading2"/>
        <w:keepNext w:val="0"/>
        <w:keepLines w:val="0"/>
        <w:spacing w:before="0" w:after="0" w:line="276" w:lineRule="auto"/>
        <w:rPr>
          <w:sz w:val="24"/>
          <w:szCs w:val="24"/>
          <w:u w:val="single"/>
        </w:rPr>
      </w:pPr>
    </w:p>
    <w:p w14:paraId="1572B0B4" w14:textId="2F363DB9" w:rsidR="00581F05" w:rsidRPr="00972371" w:rsidRDefault="00B303F7" w:rsidP="00520AC2">
      <w:pPr>
        <w:pStyle w:val="Heading2"/>
        <w:keepNext w:val="0"/>
        <w:keepLines w:val="0"/>
        <w:spacing w:before="0" w:after="0" w:line="276" w:lineRule="auto"/>
        <w:rPr>
          <w:sz w:val="24"/>
          <w:szCs w:val="24"/>
          <w:u w:val="single"/>
        </w:rPr>
      </w:pPr>
      <w:r w:rsidRPr="00972371">
        <w:rPr>
          <w:sz w:val="24"/>
          <w:szCs w:val="24"/>
          <w:u w:val="single"/>
        </w:rPr>
        <w:t xml:space="preserve">Professional academic experience </w:t>
      </w:r>
    </w:p>
    <w:p w14:paraId="6BC57605" w14:textId="77777777" w:rsidR="00AF6328" w:rsidRDefault="00AF6328" w:rsidP="00972371">
      <w:pPr>
        <w:spacing w:after="0" w:line="240" w:lineRule="auto"/>
        <w:rPr>
          <w:b/>
          <w:sz w:val="24"/>
          <w:szCs w:val="24"/>
        </w:rPr>
      </w:pPr>
    </w:p>
    <w:p w14:paraId="6BF19FDC" w14:textId="5343D168" w:rsidR="00581F05" w:rsidRDefault="00B303F7" w:rsidP="009723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Arizona State University (2013-present)</w:t>
      </w:r>
    </w:p>
    <w:p w14:paraId="2F8EBD26" w14:textId="77777777" w:rsidR="00581F05" w:rsidRDefault="00B303F7" w:rsidP="00AF632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Faculty Associate, School of Criminology and Criminal Justice </w:t>
      </w:r>
    </w:p>
    <w:p w14:paraId="590F8556" w14:textId="77777777" w:rsidR="00972371" w:rsidRDefault="00972371" w:rsidP="00AF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B28F5" w14:textId="152F77B1" w:rsidR="00581F05" w:rsidRDefault="00B303F7" w:rsidP="00AF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Design and delivery of: </w:t>
      </w:r>
    </w:p>
    <w:p w14:paraId="7E62CCC8" w14:textId="77777777" w:rsidR="00520AC2" w:rsidRDefault="00B303F7" w:rsidP="00AF63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F2F courses: </w:t>
      </w:r>
    </w:p>
    <w:p w14:paraId="6CECCDC1" w14:textId="77777777" w:rsidR="00520AC2" w:rsidRDefault="00B303F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Criminology (CRJ 100) </w:t>
      </w:r>
    </w:p>
    <w:p w14:paraId="6B5F03C9" w14:textId="042A7C3C" w:rsidR="00581F05" w:rsidRDefault="00B303F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Relations (CRJ270) </w:t>
      </w:r>
    </w:p>
    <w:p w14:paraId="3901E21A" w14:textId="77777777" w:rsidR="00520AC2" w:rsidRDefault="00B303F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Online courses: </w:t>
      </w:r>
    </w:p>
    <w:p w14:paraId="1269E81C" w14:textId="77777777" w:rsidR="00520AC2" w:rsidRDefault="00B303F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Law &amp; Social Control (CRJ 350)</w:t>
      </w:r>
    </w:p>
    <w:p w14:paraId="37212C7B" w14:textId="69378804" w:rsidR="00581F05" w:rsidRDefault="00B303F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Imperatives of Proof (CRJ 321) </w:t>
      </w:r>
    </w:p>
    <w:p w14:paraId="0EB44B45" w14:textId="77777777" w:rsidR="00581F05" w:rsidRDefault="00B303F7">
      <w:pPr>
        <w:pStyle w:val="Heading2"/>
        <w:keepNext w:val="0"/>
        <w:keepLines w:val="0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Mesa Community College (2001 – present)</w:t>
      </w:r>
    </w:p>
    <w:p w14:paraId="35B84EB7" w14:textId="77777777" w:rsidR="00581F05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sz w:val="24"/>
          <w:szCs w:val="24"/>
        </w:rPr>
      </w:pPr>
      <w:bookmarkStart w:id="3" w:name="_18hhnf98sds6" w:colFirst="0" w:colLast="0"/>
      <w:bookmarkEnd w:id="3"/>
      <w:r>
        <w:rPr>
          <w:sz w:val="24"/>
          <w:szCs w:val="24"/>
        </w:rPr>
        <w:t>Adjunct Faculty, Administration of Justice Studies</w:t>
      </w:r>
    </w:p>
    <w:p w14:paraId="7AB0823E" w14:textId="77777777" w:rsidR="00581F05" w:rsidRDefault="00581F05"/>
    <w:p w14:paraId="60817477" w14:textId="77777777" w:rsidR="00581F05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bookmarkStart w:id="4" w:name="_axp6c7v9x0f5" w:colFirst="0" w:colLast="0"/>
      <w:bookmarkEnd w:id="4"/>
      <w:r>
        <w:rPr>
          <w:b w:val="0"/>
          <w:sz w:val="24"/>
          <w:szCs w:val="24"/>
        </w:rPr>
        <w:t xml:space="preserve">Currently teach Criminology (online) Criminal Justice Report Writing (hybrid) </w:t>
      </w:r>
    </w:p>
    <w:p w14:paraId="6D8401E3" w14:textId="77777777" w:rsidR="00972371" w:rsidRDefault="00972371" w:rsidP="00972371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bookmarkStart w:id="5" w:name="_wu3mlcwsf0sn" w:colFirst="0" w:colLast="0"/>
      <w:bookmarkEnd w:id="5"/>
    </w:p>
    <w:p w14:paraId="6B28A2B5" w14:textId="10F6F790" w:rsidR="00972371" w:rsidRDefault="00972371" w:rsidP="00972371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Developed and taught F2F, hybrid and online justice studies classes including: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</w:t>
      </w:r>
      <w:r>
        <w:rPr>
          <w:b w:val="0"/>
          <w:sz w:val="24"/>
          <w:szCs w:val="24"/>
        </w:rPr>
        <w:t>Criminology; Ethics in the Administration of Justice; Constitutional Law; Procedural Law; Substantive Criminal Law; Victimology; Introduction to Criminal Justice; and, Community Relations</w:t>
      </w:r>
    </w:p>
    <w:p w14:paraId="615DE174" w14:textId="77777777" w:rsidR="00581F05" w:rsidRDefault="00581F05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</w:p>
    <w:p w14:paraId="52FA91E2" w14:textId="38DF16EE" w:rsidR="00581F05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bookmarkStart w:id="6" w:name="_2sh5w1oor9uz" w:colFirst="0" w:colLast="0"/>
      <w:bookmarkStart w:id="7" w:name="_5swmqysu2gil" w:colFirst="0" w:colLast="0"/>
      <w:bookmarkEnd w:id="6"/>
      <w:bookmarkEnd w:id="7"/>
      <w:r>
        <w:rPr>
          <w:b w:val="0"/>
          <w:sz w:val="24"/>
          <w:szCs w:val="24"/>
        </w:rPr>
        <w:t>Outstanding Adjunct Faculty of the Year for 2007 (nominated in 2004)</w:t>
      </w:r>
    </w:p>
    <w:p w14:paraId="71BB653D" w14:textId="77777777" w:rsidR="00581F05" w:rsidRDefault="00581F05"/>
    <w:p w14:paraId="3D27C2B5" w14:textId="77777777" w:rsidR="00581F05" w:rsidRPr="003B51D6" w:rsidRDefault="00B303F7">
      <w:pPr>
        <w:rPr>
          <w:sz w:val="24"/>
          <w:szCs w:val="24"/>
        </w:rPr>
      </w:pPr>
      <w:r w:rsidRPr="003B51D6">
        <w:rPr>
          <w:sz w:val="24"/>
          <w:szCs w:val="24"/>
        </w:rPr>
        <w:t>Goldstar Quality Matters online course delivery training participant</w:t>
      </w:r>
    </w:p>
    <w:p w14:paraId="49BF7A22" w14:textId="51BD477D" w:rsidR="00972371" w:rsidRDefault="00B303F7" w:rsidP="00972371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bookmarkStart w:id="8" w:name="_udrpzjy359gu" w:colFirst="0" w:colLast="0"/>
      <w:bookmarkEnd w:id="8"/>
      <w:r>
        <w:rPr>
          <w:b w:val="0"/>
          <w:sz w:val="24"/>
          <w:szCs w:val="24"/>
        </w:rPr>
        <w:t>Designed and taught courses for the online judicial studies program including:  Judicial Writing; Civil Procedure in Arizona Courts; Alternative Dispute Resolution; and, Appeals</w:t>
      </w:r>
      <w:r w:rsidR="00972371">
        <w:rPr>
          <w:b w:val="0"/>
          <w:sz w:val="24"/>
          <w:szCs w:val="24"/>
        </w:rPr>
        <w:t>. Edited proposed text for judicial studies certificate.</w:t>
      </w:r>
    </w:p>
    <w:p w14:paraId="77120439" w14:textId="77777777" w:rsidR="00972371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bookmarkStart w:id="9" w:name="_289m1s43wpi8" w:colFirst="0" w:colLast="0"/>
      <w:bookmarkStart w:id="10" w:name="_smi6lovl4ql2" w:colFirst="0" w:colLast="0"/>
      <w:bookmarkEnd w:id="9"/>
      <w:bookmarkEnd w:id="10"/>
    </w:p>
    <w:p w14:paraId="48CBAD0D" w14:textId="622D1881" w:rsidR="00581F05" w:rsidRDefault="00B303F7">
      <w:pPr>
        <w:pStyle w:val="Heading2"/>
        <w:keepNext w:val="0"/>
        <w:keepLines w:val="0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Adjunct Faculty, Business Department</w:t>
      </w:r>
    </w:p>
    <w:p w14:paraId="48BA954D" w14:textId="4F92CD01" w:rsidR="00581F05" w:rsidRDefault="00B303F7" w:rsidP="00AF6328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Instructed students in Business Law on a temporary basis</w:t>
      </w:r>
    </w:p>
    <w:p w14:paraId="2CDEC316" w14:textId="2CE25902" w:rsidR="00972371" w:rsidRDefault="00B303F7" w:rsidP="00972371">
      <w:pPr>
        <w:pStyle w:val="Heading2"/>
        <w:keepNext w:val="0"/>
        <w:keepLines w:val="0"/>
        <w:spacing w:before="0"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bookmarkStart w:id="11" w:name="_rn4v0918cw3b" w:colFirst="0" w:colLast="0"/>
      <w:bookmarkEnd w:id="11"/>
    </w:p>
    <w:p w14:paraId="1BDC2AF1" w14:textId="4E97824D" w:rsidR="00581F05" w:rsidRDefault="00581F05" w:rsidP="00BF34C1">
      <w:bookmarkStart w:id="12" w:name="_fvkesaeojp9s" w:colFirst="0" w:colLast="0"/>
      <w:bookmarkStart w:id="13" w:name="_89qmbakqd59e" w:colFirst="0" w:colLast="0"/>
      <w:bookmarkStart w:id="14" w:name="_kiwqlppcdt1p" w:colFirst="0" w:colLast="0"/>
      <w:bookmarkEnd w:id="12"/>
      <w:bookmarkEnd w:id="13"/>
      <w:bookmarkEnd w:id="14"/>
    </w:p>
    <w:sectPr w:rsidR="00581F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1A0"/>
    <w:multiLevelType w:val="multilevel"/>
    <w:tmpl w:val="03F4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BE4CA2"/>
    <w:multiLevelType w:val="multilevel"/>
    <w:tmpl w:val="8C7C0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1F690E"/>
    <w:multiLevelType w:val="hybridMultilevel"/>
    <w:tmpl w:val="3734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544FC"/>
    <w:multiLevelType w:val="hybridMultilevel"/>
    <w:tmpl w:val="8A96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14B48"/>
    <w:multiLevelType w:val="multilevel"/>
    <w:tmpl w:val="8C7C0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0667C7"/>
    <w:multiLevelType w:val="hybridMultilevel"/>
    <w:tmpl w:val="9F062CB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05"/>
    <w:rsid w:val="0001629E"/>
    <w:rsid w:val="0002285B"/>
    <w:rsid w:val="00171AE7"/>
    <w:rsid w:val="001B3E61"/>
    <w:rsid w:val="001D7004"/>
    <w:rsid w:val="003A3822"/>
    <w:rsid w:val="003B51D6"/>
    <w:rsid w:val="00520AC2"/>
    <w:rsid w:val="00581F05"/>
    <w:rsid w:val="005A444A"/>
    <w:rsid w:val="00972371"/>
    <w:rsid w:val="00AF1044"/>
    <w:rsid w:val="00AF6328"/>
    <w:rsid w:val="00AF6352"/>
    <w:rsid w:val="00B303F7"/>
    <w:rsid w:val="00BF34C1"/>
    <w:rsid w:val="00D97374"/>
    <w:rsid w:val="00F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9487"/>
  <w15:docId w15:val="{0522DB65-CEB4-4E74-A064-48B44C4F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10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scholz@asu.edu" TargetMode="External"/><Relationship Id="rId5" Type="http://schemas.openxmlformats.org/officeDocument/2006/relationships/hyperlink" Target="mailto:eascholz@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Boyer</dc:creator>
  <cp:lastModifiedBy>Betsy Boyer</cp:lastModifiedBy>
  <cp:revision>2</cp:revision>
  <cp:lastPrinted>2018-01-30T13:57:00Z</cp:lastPrinted>
  <dcterms:created xsi:type="dcterms:W3CDTF">2018-02-07T22:33:00Z</dcterms:created>
  <dcterms:modified xsi:type="dcterms:W3CDTF">2018-02-07T22:33:00Z</dcterms:modified>
</cp:coreProperties>
</file>