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E41D" w14:textId="77777777" w:rsidR="00E24D38" w:rsidRPr="00E24D38" w:rsidRDefault="00E24D38" w:rsidP="00E24D38">
      <w:pPr>
        <w:rPr>
          <w:sz w:val="20"/>
          <w:szCs w:val="20"/>
        </w:rPr>
        <w:sectPr w:rsidR="00E24D38" w:rsidRPr="00E24D38" w:rsidSect="0027750E">
          <w:headerReference w:type="default" r:id="rId8"/>
          <w:footerReference w:type="default" r:id="rId9"/>
          <w:headerReference w:type="first" r:id="rId10"/>
          <w:type w:val="continuous"/>
          <w:pgSz w:w="12240" w:h="15840" w:code="1"/>
          <w:pgMar w:top="1080" w:right="1440" w:bottom="1080" w:left="1440" w:header="720" w:footer="720" w:gutter="0"/>
          <w:cols w:num="3" w:space="720"/>
          <w:titlePg/>
          <w:docGrid w:linePitch="360"/>
        </w:sectPr>
      </w:pPr>
    </w:p>
    <w:p w14:paraId="0D392821" w14:textId="77777777" w:rsidR="00BA7C98" w:rsidRPr="00A462B0" w:rsidRDefault="00BA7C98" w:rsidP="005F23B1">
      <w:pPr>
        <w:tabs>
          <w:tab w:val="left" w:pos="2160"/>
        </w:tabs>
        <w:jc w:val="center"/>
        <w:rPr>
          <w:b/>
          <w:sz w:val="20"/>
          <w:szCs w:val="20"/>
        </w:rPr>
      </w:pPr>
      <w:r w:rsidRPr="00A462B0">
        <w:rPr>
          <w:b/>
          <w:sz w:val="20"/>
          <w:szCs w:val="20"/>
        </w:rPr>
        <w:t>PROFESSIONAL EXPERIENCE</w:t>
      </w:r>
    </w:p>
    <w:p w14:paraId="64C533E8" w14:textId="77777777" w:rsidR="00BA7C98" w:rsidRDefault="00BA7C98" w:rsidP="00233F3F">
      <w:pPr>
        <w:tabs>
          <w:tab w:val="left" w:pos="2160"/>
        </w:tabs>
        <w:rPr>
          <w:sz w:val="20"/>
          <w:szCs w:val="20"/>
        </w:rPr>
      </w:pPr>
    </w:p>
    <w:p w14:paraId="16E9DE7C" w14:textId="3746D837" w:rsidR="00E20667" w:rsidRDefault="00E20667" w:rsidP="00E20667">
      <w:pPr>
        <w:tabs>
          <w:tab w:val="left" w:pos="2160"/>
          <w:tab w:val="right" w:pos="10080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Arizona State University – Office of Research &amp; Sponsored Projects Admin</w:t>
      </w:r>
      <w:r>
        <w:rPr>
          <w:sz w:val="20"/>
          <w:szCs w:val="20"/>
        </w:rPr>
        <w:t>, Tempe, Arizona</w:t>
      </w:r>
      <w:r>
        <w:rPr>
          <w:sz w:val="20"/>
          <w:szCs w:val="20"/>
        </w:rPr>
        <w:tab/>
        <w:t>01/2019 – Present</w:t>
      </w:r>
    </w:p>
    <w:p w14:paraId="759DC681" w14:textId="138AB75B" w:rsidR="00E20667" w:rsidRPr="00E20667" w:rsidRDefault="00E20667" w:rsidP="00E20667">
      <w:pPr>
        <w:tabs>
          <w:tab w:val="left" w:pos="2160"/>
          <w:tab w:val="right" w:pos="7920"/>
          <w:tab w:val="righ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Grant &amp; Contract Officer</w:t>
      </w:r>
      <w:r w:rsidR="006F01CB">
        <w:rPr>
          <w:b/>
          <w:bCs/>
          <w:sz w:val="20"/>
          <w:szCs w:val="20"/>
        </w:rPr>
        <w:t xml:space="preserve"> Senior</w:t>
      </w:r>
      <w:r>
        <w:rPr>
          <w:b/>
          <w:bCs/>
          <w:sz w:val="20"/>
          <w:szCs w:val="20"/>
        </w:rPr>
        <w:t>, Award Management Team (AMT)</w:t>
      </w:r>
      <w:r>
        <w:rPr>
          <w:sz w:val="20"/>
          <w:szCs w:val="20"/>
        </w:rPr>
        <w:tab/>
        <w:t>07/2019 - Present</w:t>
      </w:r>
    </w:p>
    <w:p w14:paraId="23424469" w14:textId="7A1FCE1D" w:rsidR="00E20667" w:rsidRDefault="00E20667" w:rsidP="00E20667">
      <w:pPr>
        <w:tabs>
          <w:tab w:val="left" w:pos="2160"/>
          <w:tab w:val="right" w:pos="7920"/>
          <w:tab w:val="right" w:pos="10080"/>
        </w:tabs>
        <w:rPr>
          <w:sz w:val="20"/>
          <w:szCs w:val="20"/>
          <w:u w:val="single"/>
        </w:rPr>
      </w:pPr>
    </w:p>
    <w:p w14:paraId="16D11DC6" w14:textId="77777777" w:rsidR="00E20667" w:rsidRPr="00E20667" w:rsidRDefault="00E20667" w:rsidP="00E20667">
      <w:pPr>
        <w:pStyle w:val="ListParagraph"/>
        <w:numPr>
          <w:ilvl w:val="0"/>
          <w:numId w:val="11"/>
        </w:numPr>
        <w:tabs>
          <w:tab w:val="left" w:pos="2160"/>
          <w:tab w:val="right" w:pos="7920"/>
          <w:tab w:val="right" w:pos="10080"/>
        </w:tabs>
        <w:ind w:left="360"/>
        <w:rPr>
          <w:sz w:val="20"/>
          <w:szCs w:val="20"/>
          <w:u w:val="single"/>
        </w:rPr>
      </w:pPr>
      <w:r w:rsidRPr="00E20667">
        <w:rPr>
          <w:sz w:val="20"/>
          <w:szCs w:val="20"/>
          <w:shd w:val="clear" w:color="auto" w:fill="FFFFFF"/>
        </w:rPr>
        <w:t xml:space="preserve">Fiscal Reporting Lead </w:t>
      </w:r>
      <w:r>
        <w:rPr>
          <w:sz w:val="20"/>
          <w:szCs w:val="20"/>
          <w:shd w:val="clear" w:color="auto" w:fill="FFFFFF"/>
        </w:rPr>
        <w:t>for AMT, Team 2</w:t>
      </w:r>
      <w:r w:rsidRPr="00E20667">
        <w:rPr>
          <w:sz w:val="20"/>
          <w:szCs w:val="20"/>
          <w:shd w:val="clear" w:color="auto" w:fill="FFFFFF"/>
        </w:rPr>
        <w:t xml:space="preserve"> while providing contract review, management of award set-up, project accounting, cash management and analysis of award disbursement to ensure compliance with University, Sponsor, ABOR, state and federal requirements, </w:t>
      </w:r>
      <w:proofErr w:type="gramStart"/>
      <w:r w:rsidRPr="00E20667">
        <w:rPr>
          <w:sz w:val="20"/>
          <w:szCs w:val="20"/>
          <w:shd w:val="clear" w:color="auto" w:fill="FFFFFF"/>
        </w:rPr>
        <w:t>standards</w:t>
      </w:r>
      <w:proofErr w:type="gramEnd"/>
      <w:r w:rsidRPr="00E20667">
        <w:rPr>
          <w:sz w:val="20"/>
          <w:szCs w:val="20"/>
          <w:shd w:val="clear" w:color="auto" w:fill="FFFFFF"/>
        </w:rPr>
        <w:t xml:space="preserve"> and regulations.</w:t>
      </w:r>
    </w:p>
    <w:p w14:paraId="20711107" w14:textId="77777777" w:rsidR="00E20667" w:rsidRPr="00E20667" w:rsidRDefault="00E20667" w:rsidP="00E20667">
      <w:pPr>
        <w:pStyle w:val="ListParagraph"/>
        <w:numPr>
          <w:ilvl w:val="0"/>
          <w:numId w:val="11"/>
        </w:numPr>
        <w:tabs>
          <w:tab w:val="left" w:pos="2160"/>
          <w:tab w:val="right" w:pos="7920"/>
          <w:tab w:val="right" w:pos="10080"/>
        </w:tabs>
        <w:ind w:left="360"/>
        <w:rPr>
          <w:sz w:val="20"/>
          <w:szCs w:val="20"/>
          <w:u w:val="single"/>
        </w:rPr>
      </w:pPr>
      <w:r w:rsidRPr="00E20667">
        <w:rPr>
          <w:sz w:val="20"/>
          <w:szCs w:val="20"/>
          <w:shd w:val="clear" w:color="auto" w:fill="FFFFFF"/>
        </w:rPr>
        <w:t xml:space="preserve">Review and prepare invoices, standard and non-standard accounting reports to federal and sponsoring agencies, including detailed cost and financial analysis, </w:t>
      </w:r>
      <w:proofErr w:type="gramStart"/>
      <w:r w:rsidRPr="00E20667">
        <w:rPr>
          <w:sz w:val="20"/>
          <w:szCs w:val="20"/>
          <w:shd w:val="clear" w:color="auto" w:fill="FFFFFF"/>
        </w:rPr>
        <w:t>forecasts</w:t>
      </w:r>
      <w:proofErr w:type="gramEnd"/>
      <w:r w:rsidRPr="00E20667">
        <w:rPr>
          <w:sz w:val="20"/>
          <w:szCs w:val="20"/>
          <w:shd w:val="clear" w:color="auto" w:fill="FFFFFF"/>
        </w:rPr>
        <w:t xml:space="preserve"> and projects.</w:t>
      </w:r>
    </w:p>
    <w:p w14:paraId="21F0E37C" w14:textId="77777777" w:rsidR="00E20667" w:rsidRPr="00E20667" w:rsidRDefault="00E20667" w:rsidP="00E20667">
      <w:pPr>
        <w:pStyle w:val="ListParagraph"/>
        <w:numPr>
          <w:ilvl w:val="0"/>
          <w:numId w:val="11"/>
        </w:numPr>
        <w:tabs>
          <w:tab w:val="left" w:pos="2160"/>
          <w:tab w:val="right" w:pos="7920"/>
          <w:tab w:val="right" w:pos="10080"/>
        </w:tabs>
        <w:ind w:left="360"/>
        <w:rPr>
          <w:sz w:val="20"/>
          <w:szCs w:val="20"/>
          <w:u w:val="single"/>
        </w:rPr>
      </w:pPr>
      <w:r w:rsidRPr="00E20667">
        <w:rPr>
          <w:sz w:val="20"/>
          <w:szCs w:val="20"/>
          <w:shd w:val="clear" w:color="auto" w:fill="FFFFFF"/>
        </w:rPr>
        <w:t>Work with sponsors and internal ASU staff to resolve problems and correct errors in fund management to ensure timely collection of revenue.</w:t>
      </w:r>
    </w:p>
    <w:p w14:paraId="1A80BCC3" w14:textId="77777777" w:rsidR="00E20667" w:rsidRPr="00E20667" w:rsidRDefault="00E20667" w:rsidP="00E20667">
      <w:pPr>
        <w:pStyle w:val="ListParagraph"/>
        <w:numPr>
          <w:ilvl w:val="0"/>
          <w:numId w:val="11"/>
        </w:numPr>
        <w:tabs>
          <w:tab w:val="left" w:pos="2160"/>
          <w:tab w:val="right" w:pos="7920"/>
          <w:tab w:val="right" w:pos="10080"/>
        </w:tabs>
        <w:ind w:left="360"/>
        <w:rPr>
          <w:sz w:val="20"/>
          <w:szCs w:val="20"/>
          <w:u w:val="single"/>
        </w:rPr>
      </w:pPr>
      <w:r w:rsidRPr="00E20667">
        <w:rPr>
          <w:sz w:val="20"/>
          <w:szCs w:val="20"/>
          <w:shd w:val="clear" w:color="auto" w:fill="FFFFFF"/>
        </w:rPr>
        <w:t>Review of grant and contract award terms and conditions, budgets, invoicing schedules, and restrictions.</w:t>
      </w:r>
    </w:p>
    <w:p w14:paraId="236AED63" w14:textId="77777777" w:rsidR="00E20667" w:rsidRPr="00E20667" w:rsidRDefault="00E20667" w:rsidP="00E20667">
      <w:pPr>
        <w:pStyle w:val="ListParagraph"/>
        <w:numPr>
          <w:ilvl w:val="0"/>
          <w:numId w:val="11"/>
        </w:numPr>
        <w:tabs>
          <w:tab w:val="left" w:pos="2160"/>
          <w:tab w:val="right" w:pos="7920"/>
          <w:tab w:val="right" w:pos="10080"/>
        </w:tabs>
        <w:ind w:left="360"/>
        <w:rPr>
          <w:sz w:val="20"/>
          <w:szCs w:val="20"/>
          <w:u w:val="single"/>
        </w:rPr>
      </w:pPr>
      <w:r w:rsidRPr="00E20667">
        <w:rPr>
          <w:sz w:val="20"/>
          <w:szCs w:val="20"/>
          <w:shd w:val="clear" w:color="auto" w:fill="FFFFFF"/>
        </w:rPr>
        <w:t>Reconciliation of accounts/awards for compliance of charges in accordance with sponsoring agency and contract conditions and requirements.</w:t>
      </w:r>
    </w:p>
    <w:p w14:paraId="31331EA2" w14:textId="7F257969" w:rsidR="00E20667" w:rsidRPr="007A12ED" w:rsidRDefault="00E20667" w:rsidP="00E20667">
      <w:pPr>
        <w:pStyle w:val="ListParagraph"/>
        <w:numPr>
          <w:ilvl w:val="0"/>
          <w:numId w:val="11"/>
        </w:numPr>
        <w:tabs>
          <w:tab w:val="left" w:pos="2160"/>
          <w:tab w:val="right" w:pos="7920"/>
          <w:tab w:val="right" w:pos="10080"/>
        </w:tabs>
        <w:ind w:left="360"/>
        <w:rPr>
          <w:sz w:val="20"/>
          <w:szCs w:val="20"/>
          <w:u w:val="single"/>
        </w:rPr>
      </w:pPr>
      <w:r w:rsidRPr="00E20667">
        <w:rPr>
          <w:sz w:val="20"/>
          <w:szCs w:val="20"/>
          <w:shd w:val="clear" w:color="auto" w:fill="FFFFFF"/>
        </w:rPr>
        <w:t xml:space="preserve">Manage awarded projects in accordance with </w:t>
      </w:r>
      <w:proofErr w:type="gramStart"/>
      <w:r w:rsidRPr="00E20667">
        <w:rPr>
          <w:sz w:val="20"/>
          <w:szCs w:val="20"/>
          <w:shd w:val="clear" w:color="auto" w:fill="FFFFFF"/>
        </w:rPr>
        <w:t>University</w:t>
      </w:r>
      <w:proofErr w:type="gramEnd"/>
      <w:r w:rsidRPr="00E20667">
        <w:rPr>
          <w:sz w:val="20"/>
          <w:szCs w:val="20"/>
          <w:shd w:val="clear" w:color="auto" w:fill="FFFFFF"/>
        </w:rPr>
        <w:t xml:space="preserve"> and sponsor regulations.</w:t>
      </w:r>
    </w:p>
    <w:p w14:paraId="5BAFB791" w14:textId="5C302C53" w:rsidR="007A12ED" w:rsidRPr="00E20667" w:rsidRDefault="007A12ED" w:rsidP="00E20667">
      <w:pPr>
        <w:pStyle w:val="ListParagraph"/>
        <w:numPr>
          <w:ilvl w:val="0"/>
          <w:numId w:val="11"/>
        </w:numPr>
        <w:tabs>
          <w:tab w:val="left" w:pos="2160"/>
          <w:tab w:val="right" w:pos="7920"/>
          <w:tab w:val="right" w:pos="10080"/>
        </w:tabs>
        <w:ind w:left="360"/>
        <w:rPr>
          <w:sz w:val="20"/>
          <w:szCs w:val="20"/>
          <w:u w:val="single"/>
        </w:rPr>
      </w:pPr>
      <w:r>
        <w:rPr>
          <w:sz w:val="20"/>
          <w:szCs w:val="20"/>
          <w:shd w:val="clear" w:color="auto" w:fill="FFFFFF"/>
        </w:rPr>
        <w:t>Work closely with the unit Research Administration team, Principal Investigator and direct Sponsor as needed to ensure a smooth Administration of awards.</w:t>
      </w:r>
    </w:p>
    <w:p w14:paraId="2080B6C6" w14:textId="3093B5E0" w:rsidR="00E20667" w:rsidRPr="00E20667" w:rsidRDefault="00E20667" w:rsidP="00E20667">
      <w:pPr>
        <w:pStyle w:val="ListParagraph"/>
        <w:numPr>
          <w:ilvl w:val="0"/>
          <w:numId w:val="11"/>
        </w:numPr>
        <w:tabs>
          <w:tab w:val="left" w:pos="2160"/>
          <w:tab w:val="right" w:pos="7920"/>
          <w:tab w:val="right" w:pos="10080"/>
        </w:tabs>
        <w:ind w:left="360"/>
        <w:rPr>
          <w:sz w:val="20"/>
          <w:szCs w:val="20"/>
          <w:u w:val="single"/>
        </w:rPr>
      </w:pPr>
      <w:r>
        <w:rPr>
          <w:sz w:val="20"/>
          <w:szCs w:val="20"/>
          <w:shd w:val="clear" w:color="auto" w:fill="FFFFFF"/>
        </w:rPr>
        <w:t xml:space="preserve">Student </w:t>
      </w:r>
      <w:r w:rsidR="007A12ED">
        <w:rPr>
          <w:sz w:val="20"/>
          <w:szCs w:val="20"/>
          <w:shd w:val="clear" w:color="auto" w:fill="FFFFFF"/>
        </w:rPr>
        <w:t xml:space="preserve">Worker </w:t>
      </w:r>
      <w:r>
        <w:rPr>
          <w:sz w:val="20"/>
          <w:szCs w:val="20"/>
          <w:shd w:val="clear" w:color="auto" w:fill="FFFFFF"/>
        </w:rPr>
        <w:t>Supervisor</w:t>
      </w:r>
    </w:p>
    <w:p w14:paraId="0753383A" w14:textId="63A007D1" w:rsidR="00E20667" w:rsidRDefault="00E20667" w:rsidP="00FE6AC4">
      <w:pPr>
        <w:tabs>
          <w:tab w:val="left" w:pos="2160"/>
          <w:tab w:val="right" w:pos="10080"/>
        </w:tabs>
        <w:rPr>
          <w:sz w:val="20"/>
          <w:szCs w:val="20"/>
          <w:u w:val="single"/>
        </w:rPr>
      </w:pPr>
    </w:p>
    <w:p w14:paraId="0D58C54E" w14:textId="4C09A73B" w:rsidR="007A12ED" w:rsidRDefault="007A12ED" w:rsidP="007A12ED">
      <w:pPr>
        <w:tabs>
          <w:tab w:val="left" w:pos="2160"/>
          <w:tab w:val="right" w:pos="7920"/>
          <w:tab w:val="righ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Grant &amp; Contract Specialist, Award Management Team (AMT)</w:t>
      </w:r>
      <w:r>
        <w:rPr>
          <w:sz w:val="20"/>
          <w:szCs w:val="20"/>
        </w:rPr>
        <w:tab/>
        <w:t>01/2019 – 7/2019</w:t>
      </w:r>
    </w:p>
    <w:p w14:paraId="2961603F" w14:textId="3DCD10F2" w:rsidR="007A12ED" w:rsidRPr="007A12ED" w:rsidRDefault="007A12ED" w:rsidP="007A12ED">
      <w:pPr>
        <w:pStyle w:val="ListParagraph"/>
        <w:numPr>
          <w:ilvl w:val="0"/>
          <w:numId w:val="12"/>
        </w:numPr>
        <w:tabs>
          <w:tab w:val="left" w:pos="2160"/>
          <w:tab w:val="right" w:pos="7920"/>
          <w:tab w:val="right" w:pos="10080"/>
        </w:tabs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>Fiscal Reporting duties include federal, state, local and industry awards, focused on invoicing and federal quarterly and annual reporting.</w:t>
      </w:r>
    </w:p>
    <w:p w14:paraId="1102FF8E" w14:textId="77777777" w:rsidR="007A12ED" w:rsidRDefault="007A12ED" w:rsidP="00FE6AC4">
      <w:pPr>
        <w:tabs>
          <w:tab w:val="left" w:pos="2160"/>
          <w:tab w:val="right" w:pos="10080"/>
        </w:tabs>
        <w:rPr>
          <w:sz w:val="20"/>
          <w:szCs w:val="20"/>
          <w:u w:val="single"/>
        </w:rPr>
      </w:pPr>
    </w:p>
    <w:p w14:paraId="00A5F7F6" w14:textId="01E62FD8" w:rsidR="00E24D38" w:rsidRPr="004E012D" w:rsidRDefault="00E24D38" w:rsidP="00FE6AC4">
      <w:pPr>
        <w:tabs>
          <w:tab w:val="left" w:pos="2160"/>
          <w:tab w:val="right" w:pos="10080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Arizona State University – The Polytechnic School</w:t>
      </w:r>
      <w:r>
        <w:rPr>
          <w:sz w:val="20"/>
          <w:szCs w:val="20"/>
        </w:rPr>
        <w:t>, Mesa, Arizona</w:t>
      </w:r>
      <w:r w:rsidR="00AA65FB">
        <w:rPr>
          <w:sz w:val="20"/>
          <w:szCs w:val="20"/>
        </w:rPr>
        <w:tab/>
        <w:t>6/201</w:t>
      </w:r>
      <w:r w:rsidR="00E20667">
        <w:rPr>
          <w:sz w:val="20"/>
          <w:szCs w:val="20"/>
        </w:rPr>
        <w:t>6</w:t>
      </w:r>
      <w:r w:rsidR="00AA65FB">
        <w:rPr>
          <w:sz w:val="20"/>
          <w:szCs w:val="20"/>
        </w:rPr>
        <w:t xml:space="preserve"> to </w:t>
      </w:r>
      <w:r w:rsidR="00E20667">
        <w:rPr>
          <w:sz w:val="20"/>
          <w:szCs w:val="20"/>
        </w:rPr>
        <w:t>12/2018</w:t>
      </w:r>
    </w:p>
    <w:p w14:paraId="24D99692" w14:textId="4478493B" w:rsidR="00E24D38" w:rsidRDefault="00E24D38" w:rsidP="00732014">
      <w:pPr>
        <w:tabs>
          <w:tab w:val="left" w:pos="2160"/>
          <w:tab w:val="right" w:pos="9360"/>
        </w:tabs>
        <w:spacing w:after="120"/>
        <w:ind w:left="2160" w:hanging="2160"/>
        <w:rPr>
          <w:sz w:val="20"/>
          <w:szCs w:val="20"/>
        </w:rPr>
      </w:pPr>
      <w:r>
        <w:rPr>
          <w:b/>
          <w:sz w:val="20"/>
          <w:szCs w:val="20"/>
        </w:rPr>
        <w:t>Accounting Assistant – Research Services</w:t>
      </w:r>
      <w:r w:rsidR="00F47C7D">
        <w:rPr>
          <w:b/>
          <w:sz w:val="20"/>
          <w:szCs w:val="20"/>
        </w:rPr>
        <w:t xml:space="preserve"> (Student Worker III)</w:t>
      </w:r>
    </w:p>
    <w:p w14:paraId="1F81A3F6" w14:textId="478089F2" w:rsidR="00E24D38" w:rsidRDefault="005F23B1" w:rsidP="00732014">
      <w:pPr>
        <w:pStyle w:val="ListParagraph"/>
        <w:numPr>
          <w:ilvl w:val="0"/>
          <w:numId w:val="9"/>
        </w:numPr>
        <w:tabs>
          <w:tab w:val="right" w:pos="9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Reconciliation of</w:t>
      </w:r>
      <w:r w:rsidR="00E24D38">
        <w:rPr>
          <w:sz w:val="20"/>
          <w:szCs w:val="20"/>
        </w:rPr>
        <w:t xml:space="preserve"> Principal Investigator’s (PI) research project</w:t>
      </w:r>
      <w:r>
        <w:rPr>
          <w:sz w:val="20"/>
          <w:szCs w:val="20"/>
        </w:rPr>
        <w:t xml:space="preserve"> financial reports for</w:t>
      </w:r>
      <w:r w:rsidR="00E24D38">
        <w:rPr>
          <w:sz w:val="20"/>
          <w:szCs w:val="20"/>
        </w:rPr>
        <w:t xml:space="preserve"> sponsored</w:t>
      </w:r>
      <w:r>
        <w:rPr>
          <w:sz w:val="20"/>
          <w:szCs w:val="20"/>
        </w:rPr>
        <w:t xml:space="preserve">, local and start-up </w:t>
      </w:r>
      <w:r w:rsidR="00E24D38">
        <w:rPr>
          <w:sz w:val="20"/>
          <w:szCs w:val="20"/>
        </w:rPr>
        <w:t>accounts</w:t>
      </w:r>
      <w:r>
        <w:rPr>
          <w:sz w:val="20"/>
          <w:szCs w:val="20"/>
        </w:rPr>
        <w:t>, including salary encumbrance of Faculty, GRAs and Student Workers</w:t>
      </w:r>
    </w:p>
    <w:p w14:paraId="0C51BE74" w14:textId="73C6E9B6" w:rsidR="00E24D38" w:rsidRDefault="005F23B1" w:rsidP="00AA65FB">
      <w:pPr>
        <w:pStyle w:val="ListParagraph"/>
        <w:numPr>
          <w:ilvl w:val="0"/>
          <w:numId w:val="9"/>
        </w:numPr>
        <w:tabs>
          <w:tab w:val="left" w:pos="2160"/>
          <w:tab w:val="right" w:pos="9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Reconciliation of sponsored accounts </w:t>
      </w:r>
      <w:r w:rsidR="00A73150">
        <w:rPr>
          <w:sz w:val="20"/>
          <w:szCs w:val="20"/>
        </w:rPr>
        <w:t>to maintain audit ready status</w:t>
      </w:r>
    </w:p>
    <w:p w14:paraId="0DB8C55C" w14:textId="03DC622E" w:rsidR="00190C6C" w:rsidRDefault="00532D5A" w:rsidP="00AA65FB">
      <w:pPr>
        <w:pStyle w:val="ListParagraph"/>
        <w:numPr>
          <w:ilvl w:val="0"/>
          <w:numId w:val="9"/>
        </w:numPr>
        <w:tabs>
          <w:tab w:val="left" w:pos="2160"/>
          <w:tab w:val="right" w:pos="9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Use of </w:t>
      </w:r>
      <w:r w:rsidR="00190C6C" w:rsidRPr="00532D5A">
        <w:rPr>
          <w:i/>
          <w:sz w:val="20"/>
          <w:szCs w:val="20"/>
        </w:rPr>
        <w:t>Workday</w:t>
      </w:r>
      <w:r w:rsidR="00190C6C">
        <w:rPr>
          <w:sz w:val="20"/>
          <w:szCs w:val="20"/>
        </w:rPr>
        <w:t xml:space="preserve"> financial management system roll</w:t>
      </w:r>
      <w:r w:rsidR="00481FBC">
        <w:rPr>
          <w:sz w:val="20"/>
          <w:szCs w:val="20"/>
        </w:rPr>
        <w:t>ed</w:t>
      </w:r>
      <w:r w:rsidR="00190C6C">
        <w:rPr>
          <w:sz w:val="20"/>
          <w:szCs w:val="20"/>
        </w:rPr>
        <w:t>-out July 1 for extraction of payroll and expense reporting for financial reports</w:t>
      </w:r>
      <w:r w:rsidR="00481FBC">
        <w:rPr>
          <w:sz w:val="20"/>
          <w:szCs w:val="20"/>
        </w:rPr>
        <w:t xml:space="preserve">.  </w:t>
      </w:r>
      <w:r>
        <w:rPr>
          <w:sz w:val="20"/>
          <w:szCs w:val="20"/>
        </w:rPr>
        <w:t>Training completed for purchasing</w:t>
      </w:r>
      <w:r w:rsidR="00481FBC">
        <w:rPr>
          <w:sz w:val="20"/>
          <w:szCs w:val="20"/>
        </w:rPr>
        <w:t xml:space="preserve"> module of Workday.</w:t>
      </w:r>
    </w:p>
    <w:p w14:paraId="56541BFD" w14:textId="7BEB864F" w:rsidR="00190C6C" w:rsidRDefault="00190C6C" w:rsidP="00AA65FB">
      <w:pPr>
        <w:pStyle w:val="ListParagraph"/>
        <w:numPr>
          <w:ilvl w:val="0"/>
          <w:numId w:val="9"/>
        </w:numPr>
        <w:tabs>
          <w:tab w:val="left" w:pos="2160"/>
          <w:tab w:val="right" w:pos="9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Work with PIs on personnel encumbrances, distribution of effort on specific grant projects for student workers, graduate students, </w:t>
      </w:r>
      <w:proofErr w:type="gramStart"/>
      <w:r>
        <w:rPr>
          <w:sz w:val="20"/>
          <w:szCs w:val="20"/>
        </w:rPr>
        <w:t>faculty</w:t>
      </w:r>
      <w:proofErr w:type="gramEnd"/>
      <w:r>
        <w:rPr>
          <w:sz w:val="20"/>
          <w:szCs w:val="20"/>
        </w:rPr>
        <w:t xml:space="preserve"> and staff</w:t>
      </w:r>
    </w:p>
    <w:p w14:paraId="2D754227" w14:textId="6E8B954C" w:rsidR="00190C6C" w:rsidRDefault="00190C6C" w:rsidP="00AA65FB">
      <w:pPr>
        <w:pStyle w:val="ListParagraph"/>
        <w:numPr>
          <w:ilvl w:val="0"/>
          <w:numId w:val="9"/>
        </w:numPr>
        <w:tabs>
          <w:tab w:val="left" w:pos="2160"/>
          <w:tab w:val="right" w:pos="9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Created function within the financial reports for future projection of expenses as a “What If” statemen</w:t>
      </w:r>
      <w:r w:rsidR="00732014">
        <w:rPr>
          <w:sz w:val="20"/>
          <w:szCs w:val="20"/>
        </w:rPr>
        <w:t>t</w:t>
      </w:r>
    </w:p>
    <w:p w14:paraId="4544329D" w14:textId="2C28984A" w:rsidR="00E24D38" w:rsidRPr="00E224B7" w:rsidRDefault="00190C6C" w:rsidP="00AA65FB">
      <w:pPr>
        <w:pStyle w:val="ListParagraph"/>
        <w:numPr>
          <w:ilvl w:val="0"/>
          <w:numId w:val="9"/>
        </w:numPr>
        <w:tabs>
          <w:tab w:val="left" w:pos="2160"/>
          <w:tab w:val="right" w:pos="9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Transfer, Journals and Purchase Vouchers in Advantage system and use of Advantage Web Reports</w:t>
      </w:r>
    </w:p>
    <w:p w14:paraId="3D09EAD3" w14:textId="20ED57A5" w:rsidR="00E224B7" w:rsidRDefault="00F47C7D" w:rsidP="00AA65FB">
      <w:pPr>
        <w:pStyle w:val="ListParagraph"/>
        <w:numPr>
          <w:ilvl w:val="0"/>
          <w:numId w:val="9"/>
        </w:numPr>
        <w:tabs>
          <w:tab w:val="left" w:pos="2160"/>
          <w:tab w:val="right" w:pos="9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Knowledge of Personnel </w:t>
      </w:r>
      <w:r w:rsidR="00E224B7">
        <w:rPr>
          <w:sz w:val="20"/>
          <w:szCs w:val="20"/>
        </w:rPr>
        <w:t>mapping and redistribution</w:t>
      </w:r>
      <w:r w:rsidR="00481FBC">
        <w:rPr>
          <w:sz w:val="20"/>
          <w:szCs w:val="20"/>
        </w:rPr>
        <w:t xml:space="preserve"> through the HR portal.</w:t>
      </w:r>
      <w:r>
        <w:rPr>
          <w:sz w:val="20"/>
          <w:szCs w:val="20"/>
        </w:rPr>
        <w:t xml:space="preserve">  While possessing full knowledge on how to perform these tasks, current access for mapping and redistribution is not authorized</w:t>
      </w:r>
      <w:r w:rsidR="00481FBC">
        <w:rPr>
          <w:sz w:val="20"/>
          <w:szCs w:val="20"/>
        </w:rPr>
        <w:t xml:space="preserve"> at the Student Worker level.</w:t>
      </w:r>
    </w:p>
    <w:p w14:paraId="07A764B3" w14:textId="3810FC5E" w:rsidR="00F47C7D" w:rsidRDefault="00F47C7D" w:rsidP="00AA65FB">
      <w:pPr>
        <w:pStyle w:val="ListParagraph"/>
        <w:numPr>
          <w:ilvl w:val="0"/>
          <w:numId w:val="9"/>
        </w:numPr>
        <w:tabs>
          <w:tab w:val="left" w:pos="2160"/>
          <w:tab w:val="right" w:pos="9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Review of account status for purchases to ensure accounts </w:t>
      </w:r>
      <w:proofErr w:type="gramStart"/>
      <w:r>
        <w:rPr>
          <w:sz w:val="20"/>
          <w:szCs w:val="20"/>
        </w:rPr>
        <w:t>are in compliance</w:t>
      </w:r>
      <w:proofErr w:type="gramEnd"/>
      <w:r>
        <w:rPr>
          <w:sz w:val="20"/>
          <w:szCs w:val="20"/>
        </w:rPr>
        <w:t xml:space="preserve"> for accepting purchases.</w:t>
      </w:r>
    </w:p>
    <w:p w14:paraId="4EB32D29" w14:textId="4C480C9D" w:rsidR="00190C6C" w:rsidRDefault="00190C6C" w:rsidP="00AA65FB">
      <w:pPr>
        <w:pStyle w:val="ListParagraph"/>
        <w:numPr>
          <w:ilvl w:val="0"/>
          <w:numId w:val="9"/>
        </w:numPr>
        <w:tabs>
          <w:tab w:val="left" w:pos="2160"/>
          <w:tab w:val="right" w:pos="9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Work closely with Research Administrator to effectively service </w:t>
      </w:r>
      <w:proofErr w:type="gramStart"/>
      <w:r>
        <w:rPr>
          <w:sz w:val="20"/>
          <w:szCs w:val="20"/>
        </w:rPr>
        <w:t>Principle</w:t>
      </w:r>
      <w:proofErr w:type="gramEnd"/>
      <w:r>
        <w:rPr>
          <w:sz w:val="20"/>
          <w:szCs w:val="20"/>
        </w:rPr>
        <w:t xml:space="preserve"> Investigator’s as clients</w:t>
      </w:r>
      <w:r w:rsidR="00481FBC">
        <w:rPr>
          <w:sz w:val="20"/>
          <w:szCs w:val="20"/>
        </w:rPr>
        <w:t>.</w:t>
      </w:r>
    </w:p>
    <w:p w14:paraId="2C258A33" w14:textId="77777777" w:rsidR="00A73150" w:rsidRPr="00A73150" w:rsidRDefault="00A73150" w:rsidP="00AA65FB">
      <w:pPr>
        <w:tabs>
          <w:tab w:val="left" w:pos="2160"/>
          <w:tab w:val="right" w:pos="9360"/>
        </w:tabs>
        <w:rPr>
          <w:sz w:val="20"/>
          <w:szCs w:val="20"/>
        </w:rPr>
      </w:pPr>
    </w:p>
    <w:p w14:paraId="695D4491" w14:textId="3674F240" w:rsidR="009F7943" w:rsidRPr="004E012D" w:rsidRDefault="009F7943" w:rsidP="00FE6AC4">
      <w:pPr>
        <w:tabs>
          <w:tab w:val="left" w:pos="2160"/>
          <w:tab w:val="right" w:pos="10080"/>
        </w:tabs>
        <w:rPr>
          <w:sz w:val="20"/>
          <w:szCs w:val="20"/>
        </w:rPr>
      </w:pPr>
      <w:proofErr w:type="spellStart"/>
      <w:r>
        <w:rPr>
          <w:sz w:val="20"/>
          <w:szCs w:val="20"/>
          <w:u w:val="single"/>
        </w:rPr>
        <w:t>DiGregorioConsulting</w:t>
      </w:r>
      <w:proofErr w:type="spellEnd"/>
      <w:r w:rsidR="004E012D">
        <w:rPr>
          <w:sz w:val="20"/>
          <w:szCs w:val="20"/>
        </w:rPr>
        <w:t>, Gilbert, Arizona</w:t>
      </w:r>
      <w:r w:rsidR="00AA65FB">
        <w:rPr>
          <w:sz w:val="20"/>
          <w:szCs w:val="20"/>
        </w:rPr>
        <w:tab/>
        <w:t xml:space="preserve">1/2015 to </w:t>
      </w:r>
      <w:r w:rsidR="00190C6C">
        <w:rPr>
          <w:sz w:val="20"/>
          <w:szCs w:val="20"/>
        </w:rPr>
        <w:t>5/2018</w:t>
      </w:r>
    </w:p>
    <w:p w14:paraId="3A1C62AA" w14:textId="402CD49D" w:rsidR="009F7943" w:rsidRPr="00732014" w:rsidRDefault="009F7943" w:rsidP="00AA65FB">
      <w:pPr>
        <w:tabs>
          <w:tab w:val="left" w:pos="2160"/>
          <w:tab w:val="right" w:pos="9360"/>
        </w:tabs>
        <w:ind w:left="2160" w:hanging="2160"/>
        <w:rPr>
          <w:i/>
          <w:sz w:val="20"/>
          <w:szCs w:val="20"/>
        </w:rPr>
      </w:pPr>
      <w:r>
        <w:rPr>
          <w:b/>
          <w:sz w:val="20"/>
          <w:szCs w:val="20"/>
        </w:rPr>
        <w:t>Business &amp; Finance Consultant</w:t>
      </w:r>
      <w:r w:rsidR="00732014">
        <w:rPr>
          <w:b/>
          <w:sz w:val="20"/>
          <w:szCs w:val="20"/>
        </w:rPr>
        <w:t xml:space="preserve"> </w:t>
      </w:r>
      <w:r w:rsidR="00732014" w:rsidRPr="00732014">
        <w:rPr>
          <w:i/>
          <w:sz w:val="20"/>
          <w:szCs w:val="20"/>
        </w:rPr>
        <w:t>(as reflected on the LLC documentation with the State of Connecticut</w:t>
      </w:r>
      <w:r w:rsidR="00732014">
        <w:rPr>
          <w:i/>
          <w:sz w:val="20"/>
          <w:szCs w:val="20"/>
        </w:rPr>
        <w:t xml:space="preserve"> for </w:t>
      </w:r>
      <w:proofErr w:type="spellStart"/>
      <w:r w:rsidR="00732014">
        <w:rPr>
          <w:i/>
          <w:sz w:val="20"/>
          <w:szCs w:val="20"/>
        </w:rPr>
        <w:t>SchuylerPartners</w:t>
      </w:r>
      <w:proofErr w:type="spellEnd"/>
      <w:r w:rsidR="00732014">
        <w:rPr>
          <w:i/>
          <w:sz w:val="20"/>
          <w:szCs w:val="20"/>
        </w:rPr>
        <w:t>)</w:t>
      </w:r>
    </w:p>
    <w:p w14:paraId="54814A22" w14:textId="40C7A7AC" w:rsidR="009F7943" w:rsidRDefault="009F7943" w:rsidP="00AA65FB">
      <w:pPr>
        <w:tabs>
          <w:tab w:val="left" w:pos="2160"/>
          <w:tab w:val="right" w:pos="9360"/>
        </w:tabs>
        <w:ind w:left="2160" w:hanging="2160"/>
        <w:rPr>
          <w:b/>
          <w:sz w:val="20"/>
          <w:szCs w:val="20"/>
        </w:rPr>
      </w:pPr>
    </w:p>
    <w:p w14:paraId="203B48E9" w14:textId="46E9F376" w:rsidR="009F7943" w:rsidRPr="00AA65FB" w:rsidRDefault="009F7943" w:rsidP="00AA65FB">
      <w:pPr>
        <w:tabs>
          <w:tab w:val="left" w:pos="720"/>
          <w:tab w:val="left" w:pos="2160"/>
          <w:tab w:val="right" w:pos="9360"/>
        </w:tabs>
        <w:ind w:left="2160" w:hanging="2160"/>
        <w:rPr>
          <w:sz w:val="18"/>
          <w:szCs w:val="18"/>
        </w:rPr>
      </w:pPr>
      <w:r w:rsidRPr="00AA65FB">
        <w:rPr>
          <w:sz w:val="18"/>
          <w:szCs w:val="18"/>
        </w:rPr>
        <w:t>Client</w:t>
      </w:r>
      <w:r w:rsidR="00332560" w:rsidRPr="00AA65FB">
        <w:rPr>
          <w:sz w:val="18"/>
          <w:szCs w:val="18"/>
        </w:rPr>
        <w:t>s</w:t>
      </w:r>
      <w:r w:rsidRPr="00AA65FB">
        <w:rPr>
          <w:sz w:val="18"/>
          <w:szCs w:val="18"/>
        </w:rPr>
        <w:t>:</w:t>
      </w:r>
      <w:r w:rsidR="00AA65FB">
        <w:rPr>
          <w:sz w:val="18"/>
          <w:szCs w:val="18"/>
        </w:rPr>
        <w:t xml:space="preserve"> </w:t>
      </w:r>
      <w:proofErr w:type="spellStart"/>
      <w:r w:rsidRPr="00AA65FB">
        <w:rPr>
          <w:i/>
          <w:sz w:val="18"/>
          <w:szCs w:val="18"/>
        </w:rPr>
        <w:t>SchuylerPartners</w:t>
      </w:r>
      <w:proofErr w:type="spellEnd"/>
      <w:r w:rsidRPr="00AA65FB">
        <w:rPr>
          <w:i/>
          <w:sz w:val="18"/>
          <w:szCs w:val="18"/>
        </w:rPr>
        <w:t>, LLC</w:t>
      </w:r>
      <w:r w:rsidR="00AA65FB" w:rsidRPr="00AA65FB">
        <w:rPr>
          <w:sz w:val="18"/>
          <w:szCs w:val="18"/>
        </w:rPr>
        <w:t xml:space="preserve"> (</w:t>
      </w:r>
      <w:r w:rsidR="00B37BBA">
        <w:rPr>
          <w:sz w:val="18"/>
          <w:szCs w:val="18"/>
        </w:rPr>
        <w:t>Stamford</w:t>
      </w:r>
      <w:r w:rsidRPr="00AA65FB">
        <w:rPr>
          <w:sz w:val="18"/>
          <w:szCs w:val="18"/>
        </w:rPr>
        <w:t>, CT</w:t>
      </w:r>
      <w:r w:rsidR="00AA65FB" w:rsidRPr="00AA65FB">
        <w:rPr>
          <w:sz w:val="18"/>
          <w:szCs w:val="18"/>
        </w:rPr>
        <w:t>)/</w:t>
      </w:r>
      <w:r w:rsidR="00332560" w:rsidRPr="00AA65FB">
        <w:rPr>
          <w:i/>
          <w:sz w:val="18"/>
          <w:szCs w:val="18"/>
        </w:rPr>
        <w:t>Neil Greco &amp; Assoc</w:t>
      </w:r>
      <w:r w:rsidR="00AA65FB" w:rsidRPr="00AA65FB">
        <w:rPr>
          <w:i/>
          <w:sz w:val="18"/>
          <w:szCs w:val="18"/>
        </w:rPr>
        <w:t>iates</w:t>
      </w:r>
      <w:r w:rsidR="00332560" w:rsidRPr="00AA65FB">
        <w:rPr>
          <w:i/>
          <w:sz w:val="18"/>
          <w:szCs w:val="18"/>
        </w:rPr>
        <w:t>, LLC</w:t>
      </w:r>
      <w:r w:rsidR="00AA65FB" w:rsidRPr="00AA65FB">
        <w:rPr>
          <w:sz w:val="18"/>
          <w:szCs w:val="18"/>
        </w:rPr>
        <w:t xml:space="preserve"> (</w:t>
      </w:r>
      <w:r w:rsidR="00332560" w:rsidRPr="00AA65FB">
        <w:rPr>
          <w:sz w:val="18"/>
          <w:szCs w:val="18"/>
        </w:rPr>
        <w:t>Boston, MA</w:t>
      </w:r>
      <w:r w:rsidR="00AA65FB" w:rsidRPr="00AA65FB">
        <w:rPr>
          <w:sz w:val="18"/>
          <w:szCs w:val="18"/>
        </w:rPr>
        <w:t>)/</w:t>
      </w:r>
      <w:r w:rsidR="00AA65FB" w:rsidRPr="00AA65FB">
        <w:rPr>
          <w:i/>
          <w:sz w:val="18"/>
          <w:szCs w:val="18"/>
        </w:rPr>
        <w:t>Sterling Partners LLC</w:t>
      </w:r>
      <w:r w:rsidR="00AA65FB" w:rsidRPr="00AA65FB">
        <w:rPr>
          <w:sz w:val="18"/>
          <w:szCs w:val="18"/>
        </w:rPr>
        <w:t xml:space="preserve"> (Sterling,</w:t>
      </w:r>
      <w:r w:rsidR="00AA65FB">
        <w:rPr>
          <w:sz w:val="18"/>
          <w:szCs w:val="18"/>
        </w:rPr>
        <w:t xml:space="preserve"> </w:t>
      </w:r>
      <w:r w:rsidR="00AA65FB" w:rsidRPr="00AA65FB">
        <w:rPr>
          <w:sz w:val="18"/>
          <w:szCs w:val="18"/>
        </w:rPr>
        <w:t>VA)</w:t>
      </w:r>
    </w:p>
    <w:p w14:paraId="2E63F9FC" w14:textId="59F1B50B" w:rsidR="009F7943" w:rsidRPr="00732014" w:rsidRDefault="00AA65FB" w:rsidP="00732014">
      <w:pPr>
        <w:tabs>
          <w:tab w:val="right" w:pos="9360"/>
        </w:tabs>
        <w:spacing w:after="120"/>
        <w:ind w:left="360" w:hanging="360"/>
        <w:jc w:val="center"/>
        <w:rPr>
          <w:b/>
          <w:i/>
          <w:sz w:val="18"/>
          <w:szCs w:val="18"/>
        </w:rPr>
      </w:pPr>
      <w:r w:rsidRPr="00732014">
        <w:rPr>
          <w:b/>
          <w:i/>
          <w:sz w:val="18"/>
          <w:szCs w:val="18"/>
        </w:rPr>
        <w:t>These clients are r</w:t>
      </w:r>
      <w:r w:rsidR="0027750E" w:rsidRPr="00732014">
        <w:rPr>
          <w:b/>
          <w:i/>
          <w:sz w:val="18"/>
          <w:szCs w:val="18"/>
        </w:rPr>
        <w:t>ecruiting compan</w:t>
      </w:r>
      <w:r w:rsidR="00332560" w:rsidRPr="00732014">
        <w:rPr>
          <w:b/>
          <w:i/>
          <w:sz w:val="18"/>
          <w:szCs w:val="18"/>
        </w:rPr>
        <w:t>ies</w:t>
      </w:r>
      <w:r w:rsidR="0027750E" w:rsidRPr="00732014">
        <w:rPr>
          <w:b/>
          <w:i/>
          <w:sz w:val="18"/>
          <w:szCs w:val="18"/>
        </w:rPr>
        <w:t xml:space="preserve"> focus</w:t>
      </w:r>
      <w:r w:rsidR="00332560" w:rsidRPr="00732014">
        <w:rPr>
          <w:b/>
          <w:i/>
          <w:sz w:val="18"/>
          <w:szCs w:val="18"/>
        </w:rPr>
        <w:t>ed</w:t>
      </w:r>
      <w:r w:rsidR="009F7943" w:rsidRPr="00732014">
        <w:rPr>
          <w:b/>
          <w:i/>
          <w:sz w:val="18"/>
          <w:szCs w:val="18"/>
        </w:rPr>
        <w:t xml:space="preserve"> on </w:t>
      </w:r>
      <w:r w:rsidR="000038A0" w:rsidRPr="00732014">
        <w:rPr>
          <w:b/>
          <w:i/>
          <w:sz w:val="18"/>
          <w:szCs w:val="18"/>
        </w:rPr>
        <w:t xml:space="preserve">lower to </w:t>
      </w:r>
      <w:r w:rsidR="009F7943" w:rsidRPr="00732014">
        <w:rPr>
          <w:b/>
          <w:i/>
          <w:sz w:val="18"/>
          <w:szCs w:val="18"/>
        </w:rPr>
        <w:t>middle manager hiring</w:t>
      </w:r>
      <w:r w:rsidRPr="00732014">
        <w:rPr>
          <w:b/>
          <w:i/>
          <w:sz w:val="18"/>
          <w:szCs w:val="18"/>
        </w:rPr>
        <w:t xml:space="preserve"> thru C-Suite and Board placements.</w:t>
      </w:r>
    </w:p>
    <w:p w14:paraId="4C7A1156" w14:textId="29348582" w:rsidR="009F7943" w:rsidRDefault="00E224B7" w:rsidP="00AA65FB">
      <w:pPr>
        <w:pStyle w:val="ListParagraph"/>
        <w:numPr>
          <w:ilvl w:val="0"/>
          <w:numId w:val="7"/>
        </w:numPr>
        <w:tabs>
          <w:tab w:val="left" w:pos="2160"/>
          <w:tab w:val="right" w:pos="9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*Preparation and filing of</w:t>
      </w:r>
      <w:r w:rsidR="009F7943">
        <w:rPr>
          <w:sz w:val="20"/>
          <w:szCs w:val="20"/>
        </w:rPr>
        <w:t xml:space="preserve"> all legal documentation for the start-up of </w:t>
      </w:r>
      <w:proofErr w:type="spellStart"/>
      <w:r w:rsidR="009F7943">
        <w:rPr>
          <w:sz w:val="20"/>
          <w:szCs w:val="20"/>
        </w:rPr>
        <w:t>SchuylerPart</w:t>
      </w:r>
      <w:r w:rsidR="0091165F">
        <w:rPr>
          <w:sz w:val="20"/>
          <w:szCs w:val="20"/>
        </w:rPr>
        <w:t>n</w:t>
      </w:r>
      <w:r w:rsidR="009F7943">
        <w:rPr>
          <w:sz w:val="20"/>
          <w:szCs w:val="20"/>
        </w:rPr>
        <w:t>ers</w:t>
      </w:r>
      <w:proofErr w:type="spellEnd"/>
      <w:r w:rsidR="009F7943">
        <w:rPr>
          <w:sz w:val="20"/>
          <w:szCs w:val="20"/>
        </w:rPr>
        <w:t xml:space="preserve"> with the State of CT</w:t>
      </w:r>
    </w:p>
    <w:p w14:paraId="77F239F2" w14:textId="5EF2A670" w:rsidR="00332560" w:rsidRDefault="00E224B7" w:rsidP="00AA65FB">
      <w:pPr>
        <w:pStyle w:val="ListParagraph"/>
        <w:numPr>
          <w:ilvl w:val="0"/>
          <w:numId w:val="7"/>
        </w:numPr>
        <w:tabs>
          <w:tab w:val="left" w:pos="2160"/>
          <w:tab w:val="right" w:pos="9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332560">
        <w:rPr>
          <w:sz w:val="20"/>
          <w:szCs w:val="20"/>
        </w:rPr>
        <w:t>Year-end financial reporting</w:t>
      </w:r>
      <w:r>
        <w:rPr>
          <w:sz w:val="20"/>
          <w:szCs w:val="20"/>
        </w:rPr>
        <w:t xml:space="preserve"> and preparation of annual reports for </w:t>
      </w:r>
      <w:proofErr w:type="spellStart"/>
      <w:r>
        <w:rPr>
          <w:sz w:val="20"/>
          <w:szCs w:val="20"/>
        </w:rPr>
        <w:t>SchuylerPartners</w:t>
      </w:r>
      <w:proofErr w:type="spellEnd"/>
    </w:p>
    <w:p w14:paraId="30A30B92" w14:textId="29F283BE" w:rsidR="009F7943" w:rsidRDefault="00E224B7" w:rsidP="00AA65FB">
      <w:pPr>
        <w:pStyle w:val="ListParagraph"/>
        <w:numPr>
          <w:ilvl w:val="0"/>
          <w:numId w:val="7"/>
        </w:numPr>
        <w:tabs>
          <w:tab w:val="left" w:pos="2160"/>
          <w:tab w:val="right" w:pos="9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FC7FF3">
        <w:rPr>
          <w:sz w:val="20"/>
          <w:szCs w:val="20"/>
        </w:rPr>
        <w:t>Create and maintain</w:t>
      </w:r>
      <w:r w:rsidR="009F7943">
        <w:rPr>
          <w:sz w:val="20"/>
          <w:szCs w:val="20"/>
        </w:rPr>
        <w:t xml:space="preserve"> all backend office activities</w:t>
      </w:r>
      <w:r w:rsidR="00F25A44">
        <w:rPr>
          <w:sz w:val="20"/>
          <w:szCs w:val="20"/>
        </w:rPr>
        <w:t xml:space="preserve"> such as logo design, </w:t>
      </w:r>
      <w:r w:rsidR="00292B2E">
        <w:rPr>
          <w:sz w:val="20"/>
          <w:szCs w:val="20"/>
        </w:rPr>
        <w:t>set up and management of company</w:t>
      </w:r>
      <w:r w:rsidR="004E012D">
        <w:rPr>
          <w:sz w:val="20"/>
          <w:szCs w:val="20"/>
        </w:rPr>
        <w:t xml:space="preserve"> email account</w:t>
      </w:r>
      <w:r w:rsidR="00F25A44">
        <w:rPr>
          <w:sz w:val="20"/>
          <w:szCs w:val="20"/>
        </w:rPr>
        <w:t xml:space="preserve"> and general processes for </w:t>
      </w:r>
      <w:proofErr w:type="spellStart"/>
      <w:r w:rsidR="00F25A44">
        <w:rPr>
          <w:sz w:val="20"/>
          <w:szCs w:val="20"/>
        </w:rPr>
        <w:t>SchuylerPartners</w:t>
      </w:r>
      <w:proofErr w:type="spellEnd"/>
    </w:p>
    <w:p w14:paraId="30F11C5D" w14:textId="16DD190A" w:rsidR="00FC7FF3" w:rsidRPr="009F7943" w:rsidRDefault="00F25A44" w:rsidP="00AA65FB">
      <w:pPr>
        <w:pStyle w:val="ListParagraph"/>
        <w:numPr>
          <w:ilvl w:val="0"/>
          <w:numId w:val="7"/>
        </w:numPr>
        <w:tabs>
          <w:tab w:val="left" w:pos="2160"/>
          <w:tab w:val="right" w:pos="9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Handle all bookkeeping tasks working closing with </w:t>
      </w:r>
      <w:proofErr w:type="spellStart"/>
      <w:r>
        <w:rPr>
          <w:sz w:val="20"/>
          <w:szCs w:val="20"/>
        </w:rPr>
        <w:t>SchuylerPartners</w:t>
      </w:r>
      <w:proofErr w:type="spellEnd"/>
      <w:r>
        <w:rPr>
          <w:sz w:val="20"/>
          <w:szCs w:val="20"/>
        </w:rPr>
        <w:t xml:space="preserve"> lead Tax Accountant for </w:t>
      </w:r>
      <w:r w:rsidR="00420945">
        <w:rPr>
          <w:sz w:val="20"/>
          <w:szCs w:val="20"/>
        </w:rPr>
        <w:t>year-end</w:t>
      </w:r>
      <w:r>
        <w:rPr>
          <w:sz w:val="20"/>
          <w:szCs w:val="20"/>
        </w:rPr>
        <w:t xml:space="preserve"> tax filings.</w:t>
      </w:r>
    </w:p>
    <w:p w14:paraId="04E074D4" w14:textId="1A9BD566" w:rsidR="009F7943" w:rsidRDefault="009F7943" w:rsidP="00AA65FB">
      <w:pPr>
        <w:pStyle w:val="ListParagraph"/>
        <w:numPr>
          <w:ilvl w:val="0"/>
          <w:numId w:val="7"/>
        </w:numPr>
        <w:tabs>
          <w:tab w:val="left" w:pos="2160"/>
          <w:tab w:val="right" w:pos="9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Ensure all consultants on team are paid within fourteen days of invoice submissions</w:t>
      </w:r>
    </w:p>
    <w:p w14:paraId="00C983A8" w14:textId="77777777" w:rsidR="00F25A44" w:rsidRDefault="00332560" w:rsidP="00F25A44">
      <w:pPr>
        <w:pStyle w:val="ListParagraph"/>
        <w:numPr>
          <w:ilvl w:val="0"/>
          <w:numId w:val="7"/>
        </w:numPr>
        <w:tabs>
          <w:tab w:val="left" w:pos="2160"/>
          <w:tab w:val="right" w:pos="9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Preparation and submission of </w:t>
      </w:r>
      <w:r w:rsidR="009F7943">
        <w:rPr>
          <w:sz w:val="20"/>
          <w:szCs w:val="20"/>
        </w:rPr>
        <w:t xml:space="preserve">all Client invoices with </w:t>
      </w:r>
      <w:proofErr w:type="gramStart"/>
      <w:r w:rsidR="009F7943">
        <w:rPr>
          <w:sz w:val="20"/>
          <w:szCs w:val="20"/>
        </w:rPr>
        <w:t>a 100% collection rate</w:t>
      </w:r>
      <w:r w:rsidR="00D61F1F">
        <w:rPr>
          <w:sz w:val="20"/>
          <w:szCs w:val="20"/>
        </w:rPr>
        <w:t xml:space="preserve"> &lt; 60 days</w:t>
      </w:r>
      <w:proofErr w:type="gramEnd"/>
      <w:r w:rsidR="00F25A44" w:rsidRPr="00F25A44">
        <w:rPr>
          <w:sz w:val="20"/>
          <w:szCs w:val="20"/>
        </w:rPr>
        <w:t xml:space="preserve"> </w:t>
      </w:r>
    </w:p>
    <w:p w14:paraId="5C926D7D" w14:textId="0EC4AB76" w:rsidR="00F25A44" w:rsidRDefault="00F25A44" w:rsidP="00F25A44">
      <w:pPr>
        <w:pStyle w:val="ListParagraph"/>
        <w:numPr>
          <w:ilvl w:val="0"/>
          <w:numId w:val="7"/>
        </w:numPr>
        <w:tabs>
          <w:tab w:val="left" w:pos="2160"/>
          <w:tab w:val="right" w:pos="9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Design c</w:t>
      </w:r>
      <w:r w:rsidRPr="00A04F0F">
        <w:rPr>
          <w:sz w:val="20"/>
          <w:szCs w:val="20"/>
        </w:rPr>
        <w:t>lient contracts</w:t>
      </w:r>
      <w:r>
        <w:t xml:space="preserve"> </w:t>
      </w:r>
      <w:r w:rsidRPr="00A04F0F">
        <w:rPr>
          <w:sz w:val="20"/>
          <w:szCs w:val="20"/>
        </w:rPr>
        <w:t>design</w:t>
      </w:r>
      <w:r>
        <w:rPr>
          <w:sz w:val="20"/>
          <w:szCs w:val="20"/>
        </w:rPr>
        <w:t>ed with negotiated individual terms specified</w:t>
      </w:r>
    </w:p>
    <w:p w14:paraId="52418E9C" w14:textId="42D8B5D6" w:rsidR="009F7943" w:rsidRDefault="00F25A44" w:rsidP="00AA65FB">
      <w:pPr>
        <w:pStyle w:val="ListParagraph"/>
        <w:numPr>
          <w:ilvl w:val="0"/>
          <w:numId w:val="7"/>
        </w:numPr>
        <w:tabs>
          <w:tab w:val="left" w:pos="2160"/>
          <w:tab w:val="right" w:pos="9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Preparation of jobs specification/descriptions based on Client requirements for each role</w:t>
      </w:r>
    </w:p>
    <w:p w14:paraId="0EF7EC98" w14:textId="1F167F8C" w:rsidR="00332560" w:rsidRDefault="00332560" w:rsidP="00AA65FB">
      <w:pPr>
        <w:pStyle w:val="ListParagraph"/>
        <w:numPr>
          <w:ilvl w:val="0"/>
          <w:numId w:val="7"/>
        </w:numPr>
        <w:tabs>
          <w:tab w:val="left" w:pos="2160"/>
          <w:tab w:val="right" w:pos="9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Act</w:t>
      </w:r>
      <w:r w:rsidR="00F25A44">
        <w:rPr>
          <w:sz w:val="20"/>
          <w:szCs w:val="20"/>
        </w:rPr>
        <w:t xml:space="preserve"> as a</w:t>
      </w:r>
      <w:r>
        <w:rPr>
          <w:sz w:val="20"/>
          <w:szCs w:val="20"/>
        </w:rPr>
        <w:t xml:space="preserve"> back-up recruiter </w:t>
      </w:r>
      <w:r w:rsidR="00F47C7D">
        <w:rPr>
          <w:sz w:val="20"/>
          <w:szCs w:val="20"/>
        </w:rPr>
        <w:t xml:space="preserve">as </w:t>
      </w:r>
      <w:r w:rsidR="00F25A44">
        <w:rPr>
          <w:sz w:val="20"/>
          <w:szCs w:val="20"/>
        </w:rPr>
        <w:t>workflow required</w:t>
      </w:r>
    </w:p>
    <w:p w14:paraId="7C6534C7" w14:textId="406885DA" w:rsidR="00477A69" w:rsidRDefault="00477A69" w:rsidP="00AA65FB">
      <w:pPr>
        <w:tabs>
          <w:tab w:val="left" w:pos="2160"/>
          <w:tab w:val="right" w:pos="9360"/>
        </w:tabs>
        <w:rPr>
          <w:sz w:val="20"/>
          <w:szCs w:val="20"/>
        </w:rPr>
      </w:pPr>
    </w:p>
    <w:p w14:paraId="121EA743" w14:textId="77777777" w:rsidR="007A12ED" w:rsidRDefault="007A12ED" w:rsidP="00FE6AC4">
      <w:pPr>
        <w:tabs>
          <w:tab w:val="left" w:pos="2160"/>
          <w:tab w:val="right" w:pos="10080"/>
        </w:tabs>
        <w:rPr>
          <w:sz w:val="20"/>
          <w:szCs w:val="20"/>
          <w:u w:val="single"/>
        </w:rPr>
      </w:pPr>
    </w:p>
    <w:p w14:paraId="51A6ACE7" w14:textId="4A86029A" w:rsidR="00045A6C" w:rsidRPr="004E012D" w:rsidRDefault="00045A6C" w:rsidP="00FE6AC4">
      <w:pPr>
        <w:tabs>
          <w:tab w:val="left" w:pos="2160"/>
          <w:tab w:val="right" w:pos="10080"/>
        </w:tabs>
        <w:rPr>
          <w:sz w:val="20"/>
          <w:szCs w:val="20"/>
        </w:rPr>
      </w:pPr>
      <w:r w:rsidRPr="00A04F0F">
        <w:rPr>
          <w:sz w:val="20"/>
          <w:szCs w:val="20"/>
          <w:u w:val="single"/>
        </w:rPr>
        <w:t>DiGregorio Consulting LLC</w:t>
      </w:r>
      <w:r w:rsidR="004E012D">
        <w:rPr>
          <w:sz w:val="20"/>
          <w:szCs w:val="20"/>
        </w:rPr>
        <w:t>, Gilbert, Arizona</w:t>
      </w:r>
      <w:r w:rsidR="00190C6C">
        <w:rPr>
          <w:sz w:val="20"/>
          <w:szCs w:val="20"/>
        </w:rPr>
        <w:tab/>
        <w:t>1/2005 – 5/2018</w:t>
      </w:r>
    </w:p>
    <w:p w14:paraId="433AD9B9" w14:textId="3C8AC459" w:rsidR="00732014" w:rsidRDefault="00A04F0F" w:rsidP="00732014">
      <w:pPr>
        <w:tabs>
          <w:tab w:val="left" w:pos="2160"/>
          <w:tab w:val="right" w:pos="9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Client Relationship Associate</w:t>
      </w:r>
      <w:r w:rsidR="00481FBC">
        <w:rPr>
          <w:b/>
          <w:sz w:val="20"/>
          <w:szCs w:val="20"/>
        </w:rPr>
        <w:t xml:space="preserve"> – Independent Contractor</w:t>
      </w:r>
      <w:r w:rsidR="00732014">
        <w:rPr>
          <w:b/>
          <w:sz w:val="20"/>
          <w:szCs w:val="20"/>
        </w:rPr>
        <w:tab/>
      </w:r>
    </w:p>
    <w:p w14:paraId="1E4D2938" w14:textId="72BFCD7B" w:rsidR="00732014" w:rsidRDefault="00732014" w:rsidP="00732014">
      <w:pPr>
        <w:tabs>
          <w:tab w:val="left" w:pos="2160"/>
          <w:tab w:val="right" w:pos="9360"/>
        </w:tabs>
        <w:rPr>
          <w:sz w:val="20"/>
          <w:szCs w:val="20"/>
        </w:rPr>
      </w:pPr>
      <w:r w:rsidRPr="00477A69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>Concurrent professional top ten dart p</w:t>
      </w:r>
      <w:r w:rsidRPr="00477A69">
        <w:rPr>
          <w:i/>
          <w:sz w:val="20"/>
          <w:szCs w:val="20"/>
        </w:rPr>
        <w:t>layer</w:t>
      </w:r>
      <w:r>
        <w:rPr>
          <w:i/>
          <w:sz w:val="20"/>
          <w:szCs w:val="20"/>
        </w:rPr>
        <w:t xml:space="preserve"> in the United States through 2008.</w:t>
      </w:r>
    </w:p>
    <w:p w14:paraId="07048775" w14:textId="77777777" w:rsidR="00045A6C" w:rsidRPr="006E04F8" w:rsidRDefault="00045A6C" w:rsidP="00AA65FB">
      <w:pPr>
        <w:tabs>
          <w:tab w:val="left" w:pos="2160"/>
          <w:tab w:val="right" w:pos="9360"/>
        </w:tabs>
        <w:ind w:left="2160" w:hanging="2160"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14:paraId="071D1D5A" w14:textId="6D966AA2" w:rsidR="00045A6C" w:rsidRPr="009F7943" w:rsidRDefault="009F7943" w:rsidP="00AA65FB">
      <w:pPr>
        <w:tabs>
          <w:tab w:val="left" w:pos="2160"/>
          <w:tab w:val="right" w:pos="9360"/>
        </w:tabs>
        <w:rPr>
          <w:sz w:val="20"/>
          <w:szCs w:val="20"/>
        </w:rPr>
      </w:pPr>
      <w:r w:rsidRPr="004E012D">
        <w:rPr>
          <w:sz w:val="20"/>
          <w:szCs w:val="20"/>
        </w:rPr>
        <w:t xml:space="preserve">Client: </w:t>
      </w:r>
      <w:r w:rsidR="00045A6C" w:rsidRPr="004E012D">
        <w:rPr>
          <w:sz w:val="20"/>
          <w:szCs w:val="20"/>
        </w:rPr>
        <w:t>Pat Browne-Zak &amp; Associates (an affiliate of Gilbert Tweed International</w:t>
      </w:r>
      <w:r w:rsidR="008847C7">
        <w:rPr>
          <w:sz w:val="20"/>
          <w:szCs w:val="20"/>
        </w:rPr>
        <w:t xml:space="preserve"> “GTI”</w:t>
      </w:r>
      <w:r w:rsidR="00045A6C" w:rsidRPr="004E012D">
        <w:rPr>
          <w:sz w:val="20"/>
          <w:szCs w:val="20"/>
        </w:rPr>
        <w:t>)</w:t>
      </w:r>
      <w:r w:rsidR="004E012D" w:rsidRPr="004E012D">
        <w:rPr>
          <w:sz w:val="20"/>
          <w:szCs w:val="20"/>
        </w:rPr>
        <w:t>,</w:t>
      </w:r>
      <w:r w:rsidR="004E012D">
        <w:rPr>
          <w:b/>
          <w:sz w:val="20"/>
          <w:szCs w:val="20"/>
        </w:rPr>
        <w:t xml:space="preserve"> </w:t>
      </w:r>
      <w:r w:rsidR="00045A6C" w:rsidRPr="009F7943">
        <w:rPr>
          <w:sz w:val="20"/>
          <w:szCs w:val="20"/>
        </w:rPr>
        <w:t xml:space="preserve">New York, New York </w:t>
      </w:r>
    </w:p>
    <w:p w14:paraId="02FBAC36" w14:textId="4E20A990" w:rsidR="00045A6C" w:rsidRDefault="000038A0" w:rsidP="00AA65FB">
      <w:pPr>
        <w:tabs>
          <w:tab w:val="left" w:pos="2160"/>
          <w:tab w:val="right" w:pos="936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Executive search firm</w:t>
      </w:r>
      <w:r w:rsidR="00F46A25">
        <w:rPr>
          <w:i/>
          <w:sz w:val="20"/>
          <w:szCs w:val="20"/>
        </w:rPr>
        <w:t xml:space="preserve"> focusing on Director</w:t>
      </w:r>
      <w:r w:rsidR="0027750E">
        <w:rPr>
          <w:i/>
          <w:sz w:val="20"/>
          <w:szCs w:val="20"/>
        </w:rPr>
        <w:t xml:space="preserve"> thru C-Suite and Board of Directors</w:t>
      </w:r>
    </w:p>
    <w:p w14:paraId="726792D1" w14:textId="77777777" w:rsidR="000038A0" w:rsidRPr="000038A0" w:rsidRDefault="000038A0" w:rsidP="00AA65FB">
      <w:pPr>
        <w:tabs>
          <w:tab w:val="left" w:pos="2160"/>
          <w:tab w:val="right" w:pos="9360"/>
        </w:tabs>
        <w:rPr>
          <w:i/>
          <w:sz w:val="20"/>
          <w:szCs w:val="20"/>
        </w:rPr>
      </w:pPr>
    </w:p>
    <w:p w14:paraId="4B26D7F7" w14:textId="4D8EB541" w:rsidR="00A04F0F" w:rsidRDefault="008847C7" w:rsidP="00AA65FB">
      <w:pPr>
        <w:pStyle w:val="ListParagraph"/>
        <w:numPr>
          <w:ilvl w:val="0"/>
          <w:numId w:val="7"/>
        </w:numPr>
        <w:tabs>
          <w:tab w:val="left" w:pos="2160"/>
          <w:tab w:val="right" w:pos="9360"/>
        </w:tabs>
        <w:ind w:left="360"/>
        <w:jc w:val="both"/>
        <w:rPr>
          <w:sz w:val="20"/>
          <w:szCs w:val="20"/>
        </w:rPr>
      </w:pPr>
      <w:r w:rsidRPr="008847C7">
        <w:rPr>
          <w:sz w:val="20"/>
          <w:szCs w:val="20"/>
        </w:rPr>
        <w:t>Timely p</w:t>
      </w:r>
      <w:r w:rsidR="00045A6C" w:rsidRPr="00A04F0F">
        <w:rPr>
          <w:sz w:val="20"/>
          <w:szCs w:val="20"/>
        </w:rPr>
        <w:t>reparation of new acco</w:t>
      </w:r>
      <w:r w:rsidR="004E012D">
        <w:rPr>
          <w:sz w:val="20"/>
          <w:szCs w:val="20"/>
        </w:rPr>
        <w:t>unt opening and closing forms</w:t>
      </w:r>
    </w:p>
    <w:p w14:paraId="3EA8CBC3" w14:textId="7F2D006B" w:rsidR="00A04F0F" w:rsidRDefault="0091165F" w:rsidP="00AA65FB">
      <w:pPr>
        <w:pStyle w:val="ListParagraph"/>
        <w:numPr>
          <w:ilvl w:val="0"/>
          <w:numId w:val="7"/>
        </w:numPr>
        <w:tabs>
          <w:tab w:val="left" w:pos="2160"/>
          <w:tab w:val="right" w:pos="9360"/>
        </w:tabs>
        <w:ind w:left="360" w:right="-9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Successful </w:t>
      </w:r>
      <w:r w:rsidR="00045A6C" w:rsidRPr="00A04F0F">
        <w:rPr>
          <w:sz w:val="20"/>
          <w:szCs w:val="20"/>
        </w:rPr>
        <w:t>invoicing, processing/coll</w:t>
      </w:r>
      <w:r w:rsidR="00A04F0F">
        <w:rPr>
          <w:sz w:val="20"/>
          <w:szCs w:val="20"/>
        </w:rPr>
        <w:t xml:space="preserve">ections of delinquent accounts (100% of all payments acquired in </w:t>
      </w:r>
      <w:r w:rsidR="004E012D">
        <w:rPr>
          <w:sz w:val="20"/>
          <w:szCs w:val="20"/>
        </w:rPr>
        <w:t>&lt; 90 days</w:t>
      </w:r>
    </w:p>
    <w:p w14:paraId="47D7AB20" w14:textId="430C3964" w:rsidR="00045A6C" w:rsidRPr="008A0960" w:rsidRDefault="00F25A44" w:rsidP="00AA65FB">
      <w:pPr>
        <w:pStyle w:val="ListParagraph"/>
        <w:numPr>
          <w:ilvl w:val="0"/>
          <w:numId w:val="7"/>
        </w:numPr>
        <w:tabs>
          <w:tab w:val="left" w:pos="2160"/>
          <w:tab w:val="right" w:pos="9360"/>
        </w:tabs>
        <w:ind w:left="360" w:right="-180"/>
        <w:jc w:val="both"/>
        <w:rPr>
          <w:sz w:val="20"/>
          <w:szCs w:val="20"/>
        </w:rPr>
      </w:pPr>
      <w:r>
        <w:rPr>
          <w:sz w:val="20"/>
          <w:szCs w:val="20"/>
        </w:rPr>
        <w:t>Preparation of</w:t>
      </w:r>
      <w:r w:rsidR="008847C7">
        <w:rPr>
          <w:sz w:val="20"/>
          <w:szCs w:val="20"/>
        </w:rPr>
        <w:t xml:space="preserve"> </w:t>
      </w:r>
      <w:r w:rsidR="00045A6C" w:rsidRPr="00A04F0F">
        <w:rPr>
          <w:sz w:val="20"/>
          <w:szCs w:val="20"/>
        </w:rPr>
        <w:t>Managing Director commission</w:t>
      </w:r>
      <w:r>
        <w:rPr>
          <w:sz w:val="20"/>
          <w:szCs w:val="20"/>
        </w:rPr>
        <w:t xml:space="preserve"> </w:t>
      </w:r>
      <w:r w:rsidR="00045A6C" w:rsidRPr="00A04F0F">
        <w:rPr>
          <w:sz w:val="20"/>
          <w:szCs w:val="20"/>
        </w:rPr>
        <w:t>report</w:t>
      </w:r>
      <w:r>
        <w:rPr>
          <w:sz w:val="20"/>
          <w:szCs w:val="20"/>
        </w:rPr>
        <w:t>s</w:t>
      </w:r>
      <w:r w:rsidR="008847C7">
        <w:rPr>
          <w:sz w:val="20"/>
          <w:szCs w:val="20"/>
        </w:rPr>
        <w:t xml:space="preserve"> to “GTI</w:t>
      </w:r>
      <w:r w:rsidR="00A77CFD">
        <w:rPr>
          <w:sz w:val="20"/>
          <w:szCs w:val="20"/>
        </w:rPr>
        <w:t>”</w:t>
      </w:r>
      <w:r w:rsidR="008847C7">
        <w:rPr>
          <w:sz w:val="20"/>
          <w:szCs w:val="20"/>
        </w:rPr>
        <w:t xml:space="preserve"> CFO and </w:t>
      </w:r>
      <w:r>
        <w:rPr>
          <w:sz w:val="20"/>
          <w:szCs w:val="20"/>
        </w:rPr>
        <w:t>the</w:t>
      </w:r>
      <w:r w:rsidR="008847C7">
        <w:rPr>
          <w:sz w:val="20"/>
          <w:szCs w:val="20"/>
        </w:rPr>
        <w:t xml:space="preserve"> Tax Accountant annually</w:t>
      </w:r>
    </w:p>
    <w:p w14:paraId="41904BF6" w14:textId="2AAD7FE4" w:rsidR="004E012D" w:rsidRDefault="0091165F" w:rsidP="00AA65FB">
      <w:pPr>
        <w:pStyle w:val="ListParagraph"/>
        <w:numPr>
          <w:ilvl w:val="0"/>
          <w:numId w:val="7"/>
        </w:numPr>
        <w:tabs>
          <w:tab w:val="left" w:pos="2160"/>
          <w:tab w:val="right" w:pos="9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Effective</w:t>
      </w:r>
      <w:r w:rsidR="004E012D">
        <w:rPr>
          <w:sz w:val="20"/>
          <w:szCs w:val="20"/>
        </w:rPr>
        <w:t xml:space="preserve"> creation of marketing design presentation for targeted new business development targets</w:t>
      </w:r>
    </w:p>
    <w:p w14:paraId="54BA5D16" w14:textId="5CD761DC" w:rsidR="004E012D" w:rsidRDefault="004E012D" w:rsidP="00AA65FB">
      <w:pPr>
        <w:pStyle w:val="ListParagraph"/>
        <w:numPr>
          <w:ilvl w:val="0"/>
          <w:numId w:val="7"/>
        </w:numPr>
        <w:tabs>
          <w:tab w:val="left" w:pos="2160"/>
          <w:tab w:val="right" w:pos="9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Research </w:t>
      </w:r>
      <w:r w:rsidR="002F4D74">
        <w:rPr>
          <w:sz w:val="20"/>
          <w:szCs w:val="20"/>
        </w:rPr>
        <w:t xml:space="preserve">both </w:t>
      </w:r>
      <w:r>
        <w:rPr>
          <w:sz w:val="20"/>
          <w:szCs w:val="20"/>
        </w:rPr>
        <w:t>industries and business units for potential Client targets</w:t>
      </w:r>
    </w:p>
    <w:p w14:paraId="7258A623" w14:textId="2117C5E5" w:rsidR="000038A0" w:rsidRDefault="000038A0" w:rsidP="00AA65FB">
      <w:pPr>
        <w:pStyle w:val="ListParagraph"/>
        <w:numPr>
          <w:ilvl w:val="0"/>
          <w:numId w:val="7"/>
        </w:numPr>
        <w:tabs>
          <w:tab w:val="left" w:pos="2160"/>
          <w:tab w:val="right" w:pos="9360"/>
        </w:tabs>
        <w:ind w:left="360"/>
        <w:jc w:val="both"/>
        <w:rPr>
          <w:sz w:val="20"/>
          <w:szCs w:val="20"/>
        </w:rPr>
      </w:pPr>
      <w:r w:rsidRPr="000038A0">
        <w:rPr>
          <w:sz w:val="20"/>
          <w:szCs w:val="20"/>
        </w:rPr>
        <w:t xml:space="preserve">Research Associate </w:t>
      </w:r>
      <w:r w:rsidR="00292B2E">
        <w:rPr>
          <w:sz w:val="20"/>
          <w:szCs w:val="20"/>
        </w:rPr>
        <w:t xml:space="preserve">activities </w:t>
      </w:r>
      <w:r w:rsidR="008A0960">
        <w:rPr>
          <w:sz w:val="20"/>
          <w:szCs w:val="20"/>
        </w:rPr>
        <w:t xml:space="preserve">to locate and present </w:t>
      </w:r>
      <w:r w:rsidR="00292B2E">
        <w:rPr>
          <w:sz w:val="20"/>
          <w:szCs w:val="20"/>
        </w:rPr>
        <w:t xml:space="preserve">senior level </w:t>
      </w:r>
      <w:r w:rsidR="00C62002">
        <w:rPr>
          <w:sz w:val="20"/>
          <w:szCs w:val="20"/>
        </w:rPr>
        <w:t>and C-Suite executives</w:t>
      </w:r>
      <w:r w:rsidR="008A0960">
        <w:rPr>
          <w:sz w:val="20"/>
          <w:szCs w:val="20"/>
        </w:rPr>
        <w:t xml:space="preserve"> </w:t>
      </w:r>
      <w:r w:rsidR="00C62002">
        <w:rPr>
          <w:sz w:val="20"/>
          <w:szCs w:val="20"/>
        </w:rPr>
        <w:t>from Fortune 500 companies</w:t>
      </w:r>
    </w:p>
    <w:p w14:paraId="62C60897" w14:textId="280FB73D" w:rsidR="00D61F1F" w:rsidRDefault="00D61F1F" w:rsidP="009B540E">
      <w:pPr>
        <w:pStyle w:val="ListParagraph"/>
        <w:numPr>
          <w:ilvl w:val="0"/>
          <w:numId w:val="7"/>
        </w:numPr>
        <w:tabs>
          <w:tab w:val="left" w:pos="2160"/>
          <w:tab w:val="right" w:pos="9360"/>
        </w:tabs>
        <w:ind w:left="360"/>
        <w:jc w:val="both"/>
        <w:rPr>
          <w:sz w:val="20"/>
          <w:szCs w:val="20"/>
        </w:rPr>
      </w:pPr>
      <w:r w:rsidRPr="00AA65FB">
        <w:rPr>
          <w:sz w:val="20"/>
          <w:szCs w:val="20"/>
        </w:rPr>
        <w:t>Preparation of</w:t>
      </w:r>
      <w:r w:rsidR="008847C7" w:rsidRPr="00AA65FB">
        <w:rPr>
          <w:sz w:val="20"/>
          <w:szCs w:val="20"/>
        </w:rPr>
        <w:t xml:space="preserve"> </w:t>
      </w:r>
      <w:r w:rsidR="000038A0" w:rsidRPr="00AA65FB">
        <w:rPr>
          <w:sz w:val="20"/>
          <w:szCs w:val="20"/>
        </w:rPr>
        <w:t>job specification</w:t>
      </w:r>
      <w:r w:rsidRPr="00AA65FB">
        <w:rPr>
          <w:sz w:val="20"/>
          <w:szCs w:val="20"/>
        </w:rPr>
        <w:t>/descriptions</w:t>
      </w:r>
      <w:r w:rsidR="000038A0" w:rsidRPr="00AA65FB">
        <w:rPr>
          <w:sz w:val="20"/>
          <w:szCs w:val="20"/>
        </w:rPr>
        <w:t xml:space="preserve"> </w:t>
      </w:r>
      <w:r w:rsidRPr="00AA65FB">
        <w:rPr>
          <w:sz w:val="20"/>
          <w:szCs w:val="20"/>
        </w:rPr>
        <w:t>to be used in the marketplace for recruitment of targeted candidates</w:t>
      </w:r>
    </w:p>
    <w:p w14:paraId="4E9CC36D" w14:textId="4265777C" w:rsidR="00D61F1F" w:rsidRPr="00F25A44" w:rsidRDefault="00D61F1F" w:rsidP="00391468">
      <w:pPr>
        <w:pStyle w:val="ListParagraph"/>
        <w:numPr>
          <w:ilvl w:val="0"/>
          <w:numId w:val="7"/>
        </w:numPr>
        <w:tabs>
          <w:tab w:val="left" w:pos="2160"/>
          <w:tab w:val="right" w:pos="9360"/>
        </w:tabs>
        <w:ind w:left="360"/>
        <w:jc w:val="both"/>
        <w:rPr>
          <w:sz w:val="20"/>
          <w:szCs w:val="20"/>
        </w:rPr>
      </w:pPr>
      <w:r w:rsidRPr="00F25A44">
        <w:rPr>
          <w:sz w:val="20"/>
          <w:szCs w:val="20"/>
        </w:rPr>
        <w:t xml:space="preserve">Prior responsibilities included full </w:t>
      </w:r>
      <w:r w:rsidR="00292B2E" w:rsidRPr="00F25A44">
        <w:rPr>
          <w:sz w:val="20"/>
          <w:szCs w:val="20"/>
        </w:rPr>
        <w:t xml:space="preserve">market </w:t>
      </w:r>
      <w:r w:rsidRPr="00F25A44">
        <w:rPr>
          <w:sz w:val="20"/>
          <w:szCs w:val="20"/>
        </w:rPr>
        <w:t>research such as name generation, sourcing, candidate screening/interviews, client report preparation, resume presentation and recommendation for each retained search assignment on behalf of each client</w:t>
      </w:r>
      <w:r w:rsidR="00F25A44" w:rsidRPr="00F25A44">
        <w:rPr>
          <w:sz w:val="20"/>
          <w:szCs w:val="20"/>
        </w:rPr>
        <w:t xml:space="preserve">; </w:t>
      </w:r>
      <w:r w:rsidR="00F25A44">
        <w:rPr>
          <w:sz w:val="20"/>
          <w:szCs w:val="20"/>
        </w:rPr>
        <w:t>w</w:t>
      </w:r>
      <w:r w:rsidRPr="00F25A44">
        <w:rPr>
          <w:sz w:val="20"/>
          <w:szCs w:val="20"/>
        </w:rPr>
        <w:t>ork</w:t>
      </w:r>
      <w:r w:rsidR="00F25A44">
        <w:rPr>
          <w:sz w:val="20"/>
          <w:szCs w:val="20"/>
        </w:rPr>
        <w:t>ing</w:t>
      </w:r>
      <w:r w:rsidRPr="00F25A44">
        <w:rPr>
          <w:sz w:val="20"/>
          <w:szCs w:val="20"/>
        </w:rPr>
        <w:t xml:space="preserve"> in cooperation with lead managing director</w:t>
      </w:r>
      <w:r w:rsidR="00F25A44">
        <w:rPr>
          <w:sz w:val="20"/>
          <w:szCs w:val="20"/>
        </w:rPr>
        <w:t xml:space="preserve"> as well as the Client’s</w:t>
      </w:r>
      <w:r w:rsidRPr="00F25A44">
        <w:rPr>
          <w:sz w:val="20"/>
          <w:szCs w:val="20"/>
        </w:rPr>
        <w:t xml:space="preserve"> key </w:t>
      </w:r>
      <w:r w:rsidR="00C62002" w:rsidRPr="00F25A44">
        <w:rPr>
          <w:sz w:val="20"/>
          <w:szCs w:val="20"/>
        </w:rPr>
        <w:t xml:space="preserve">hiring contacts </w:t>
      </w:r>
      <w:r w:rsidR="00F25A44">
        <w:rPr>
          <w:sz w:val="20"/>
          <w:szCs w:val="20"/>
        </w:rPr>
        <w:t xml:space="preserve">to present </w:t>
      </w:r>
      <w:r w:rsidRPr="00F25A44">
        <w:rPr>
          <w:sz w:val="20"/>
          <w:szCs w:val="20"/>
        </w:rPr>
        <w:t>the best talent in the marketplace, based on target qualifications and cultural fit into the organization.</w:t>
      </w:r>
    </w:p>
    <w:p w14:paraId="3D9F3D8A" w14:textId="270C4F33" w:rsidR="00AA65FB" w:rsidRPr="00AA65FB" w:rsidRDefault="00D61F1F" w:rsidP="00AA65FB">
      <w:pPr>
        <w:pStyle w:val="ListParagraph"/>
        <w:numPr>
          <w:ilvl w:val="0"/>
          <w:numId w:val="7"/>
        </w:numPr>
        <w:tabs>
          <w:tab w:val="left" w:pos="2160"/>
          <w:tab w:val="right" w:pos="9360"/>
        </w:tabs>
        <w:ind w:left="360"/>
        <w:jc w:val="both"/>
        <w:rPr>
          <w:sz w:val="20"/>
          <w:szCs w:val="20"/>
        </w:rPr>
      </w:pPr>
      <w:r w:rsidRPr="00AA65FB">
        <w:rPr>
          <w:sz w:val="20"/>
          <w:szCs w:val="20"/>
        </w:rPr>
        <w:t xml:space="preserve">Handle all travel arrangements </w:t>
      </w:r>
      <w:r w:rsidR="00481FBC">
        <w:rPr>
          <w:sz w:val="20"/>
          <w:szCs w:val="20"/>
        </w:rPr>
        <w:t xml:space="preserve">through GTI contracted Travel Agency </w:t>
      </w:r>
      <w:r w:rsidRPr="00AA65FB">
        <w:rPr>
          <w:sz w:val="20"/>
          <w:szCs w:val="20"/>
        </w:rPr>
        <w:t>as required for candidate/client meetings as well as GTI executive meetings as needed</w:t>
      </w:r>
      <w:r w:rsidR="00AA65FB" w:rsidRPr="00AA65FB">
        <w:rPr>
          <w:sz w:val="20"/>
          <w:szCs w:val="20"/>
        </w:rPr>
        <w:t xml:space="preserve"> including expense report </w:t>
      </w:r>
      <w:r w:rsidR="00AA65FB">
        <w:rPr>
          <w:sz w:val="20"/>
          <w:szCs w:val="20"/>
        </w:rPr>
        <w:t>preparation and collection of proper documentation for</w:t>
      </w:r>
      <w:r w:rsidR="00AA65FB" w:rsidRPr="00AA65FB">
        <w:rPr>
          <w:sz w:val="20"/>
          <w:szCs w:val="20"/>
        </w:rPr>
        <w:t xml:space="preserve"> </w:t>
      </w:r>
      <w:r w:rsidR="00AA65FB">
        <w:rPr>
          <w:sz w:val="20"/>
          <w:szCs w:val="20"/>
        </w:rPr>
        <w:t>timely reimbursement.</w:t>
      </w:r>
    </w:p>
    <w:p w14:paraId="5659C451" w14:textId="77777777" w:rsidR="00D61F1F" w:rsidRDefault="00D61F1F" w:rsidP="00AA65FB">
      <w:pPr>
        <w:tabs>
          <w:tab w:val="left" w:pos="2160"/>
          <w:tab w:val="right" w:pos="9360"/>
        </w:tabs>
        <w:rPr>
          <w:sz w:val="20"/>
          <w:szCs w:val="20"/>
        </w:rPr>
      </w:pPr>
    </w:p>
    <w:p w14:paraId="21A36437" w14:textId="3D22DA0D" w:rsidR="00AA65FB" w:rsidRPr="00AA65FB" w:rsidRDefault="00AA65FB" w:rsidP="00FE6AC4">
      <w:pPr>
        <w:tabs>
          <w:tab w:val="left" w:pos="2160"/>
          <w:tab w:val="right" w:pos="10080"/>
        </w:tabs>
        <w:rPr>
          <w:sz w:val="20"/>
          <w:szCs w:val="20"/>
        </w:rPr>
      </w:pPr>
      <w:r w:rsidRPr="000D41FF">
        <w:rPr>
          <w:b/>
          <w:sz w:val="20"/>
          <w:szCs w:val="20"/>
          <w:u w:val="single"/>
        </w:rPr>
        <w:t>Gilbert Tweed Associates, LLC</w:t>
      </w:r>
      <w:r w:rsidR="00204287">
        <w:rPr>
          <w:sz w:val="20"/>
          <w:szCs w:val="20"/>
        </w:rPr>
        <w:t>, New York City, New York</w:t>
      </w:r>
      <w:r>
        <w:rPr>
          <w:sz w:val="20"/>
          <w:szCs w:val="20"/>
        </w:rPr>
        <w:tab/>
        <w:t>9/2000 to 12/2004</w:t>
      </w:r>
    </w:p>
    <w:p w14:paraId="14485977" w14:textId="2895171A" w:rsidR="00AA65FB" w:rsidRPr="000D41FF" w:rsidRDefault="00AA65FB" w:rsidP="00FE6AC4">
      <w:pPr>
        <w:tabs>
          <w:tab w:val="left" w:pos="2160"/>
          <w:tab w:val="right" w:pos="7920"/>
          <w:tab w:val="right" w:pos="9360"/>
        </w:tabs>
        <w:rPr>
          <w:sz w:val="20"/>
          <w:szCs w:val="20"/>
        </w:rPr>
      </w:pPr>
      <w:r w:rsidRPr="000D41FF">
        <w:rPr>
          <w:b/>
          <w:sz w:val="20"/>
          <w:szCs w:val="20"/>
        </w:rPr>
        <w:t>Research Associate</w:t>
      </w:r>
      <w:r w:rsidRPr="000D41FF">
        <w:rPr>
          <w:sz w:val="20"/>
          <w:szCs w:val="20"/>
        </w:rPr>
        <w:t xml:space="preserve"> </w:t>
      </w:r>
      <w:r w:rsidRPr="00072A48">
        <w:rPr>
          <w:b/>
          <w:sz w:val="20"/>
          <w:szCs w:val="20"/>
        </w:rPr>
        <w:t>&amp; Assist</w:t>
      </w:r>
      <w:r w:rsidR="00F47C7D">
        <w:rPr>
          <w:b/>
          <w:sz w:val="20"/>
          <w:szCs w:val="20"/>
        </w:rPr>
        <w:t>ant</w:t>
      </w:r>
      <w:r w:rsidRPr="00072A48">
        <w:rPr>
          <w:b/>
          <w:sz w:val="20"/>
          <w:szCs w:val="20"/>
        </w:rPr>
        <w:t xml:space="preserve"> to Managing Director</w:t>
      </w:r>
      <w:r w:rsidRPr="000D41FF">
        <w:rPr>
          <w:sz w:val="20"/>
          <w:szCs w:val="20"/>
        </w:rPr>
        <w:tab/>
        <w:t>8/2003 – 12/2004</w:t>
      </w:r>
    </w:p>
    <w:p w14:paraId="263D6726" w14:textId="77777777" w:rsidR="00C62002" w:rsidRDefault="00AA65FB" w:rsidP="00FE6AC4">
      <w:pPr>
        <w:tabs>
          <w:tab w:val="left" w:pos="2160"/>
          <w:tab w:val="right" w:pos="7920"/>
          <w:tab w:val="right" w:pos="9360"/>
        </w:tabs>
        <w:spacing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Administrative </w:t>
      </w:r>
      <w:r w:rsidRPr="000D41FF">
        <w:rPr>
          <w:b/>
          <w:sz w:val="20"/>
          <w:szCs w:val="20"/>
        </w:rPr>
        <w:t>Assistant to Managing Director</w:t>
      </w:r>
      <w:r w:rsidRPr="000D41FF">
        <w:rPr>
          <w:sz w:val="20"/>
          <w:szCs w:val="20"/>
        </w:rPr>
        <w:t xml:space="preserve"> </w:t>
      </w:r>
      <w:r w:rsidRPr="000D41FF">
        <w:rPr>
          <w:sz w:val="20"/>
          <w:szCs w:val="20"/>
        </w:rPr>
        <w:tab/>
        <w:t>9/2000 – 8/2003</w:t>
      </w:r>
    </w:p>
    <w:p w14:paraId="0E27B5BE" w14:textId="390174C9" w:rsidR="00AA65FB" w:rsidRDefault="00AA65FB" w:rsidP="00AA65FB">
      <w:pPr>
        <w:tabs>
          <w:tab w:val="right" w:pos="9360"/>
        </w:tabs>
        <w:jc w:val="both"/>
        <w:rPr>
          <w:sz w:val="20"/>
          <w:szCs w:val="20"/>
        </w:rPr>
      </w:pPr>
      <w:r w:rsidRPr="000D41FF">
        <w:rPr>
          <w:sz w:val="20"/>
          <w:szCs w:val="20"/>
        </w:rPr>
        <w:t>This role and each advancement step span general administrative duties such as resume formatting and calendar scheduling to resume review, candidate research, interview</w:t>
      </w:r>
      <w:r>
        <w:rPr>
          <w:sz w:val="20"/>
          <w:szCs w:val="20"/>
        </w:rPr>
        <w:t xml:space="preserve"> </w:t>
      </w:r>
      <w:r w:rsidRPr="000D41FF">
        <w:rPr>
          <w:sz w:val="20"/>
          <w:szCs w:val="20"/>
        </w:rPr>
        <w:t xml:space="preserve">of </w:t>
      </w:r>
      <w:r>
        <w:rPr>
          <w:sz w:val="20"/>
          <w:szCs w:val="20"/>
        </w:rPr>
        <w:t xml:space="preserve">Fortune 500 senior level and C-Suite </w:t>
      </w:r>
      <w:r w:rsidRPr="000D41FF">
        <w:rPr>
          <w:sz w:val="20"/>
          <w:szCs w:val="20"/>
        </w:rPr>
        <w:t xml:space="preserve">candidates, marketing materials creation, strong personal interaction with clients and candidates, and new business development research.  Proposal/Contract creation as well as job specification creation for each search retained.  </w:t>
      </w:r>
      <w:r w:rsidR="00F9235D">
        <w:rPr>
          <w:sz w:val="20"/>
          <w:szCs w:val="20"/>
        </w:rPr>
        <w:t>Preparation of expense reports for candidate reimbursement by client during the interview process.</w:t>
      </w:r>
    </w:p>
    <w:p w14:paraId="2473F658" w14:textId="77777777" w:rsidR="00AA65FB" w:rsidRDefault="00AA65FB" w:rsidP="00AA65FB">
      <w:pPr>
        <w:tabs>
          <w:tab w:val="right" w:pos="9360"/>
        </w:tabs>
        <w:rPr>
          <w:sz w:val="20"/>
          <w:szCs w:val="20"/>
        </w:rPr>
      </w:pPr>
    </w:p>
    <w:p w14:paraId="294F7B9C" w14:textId="6BD2E594" w:rsidR="00202524" w:rsidRPr="00202524" w:rsidRDefault="00202524" w:rsidP="00FE6AC4">
      <w:pPr>
        <w:tabs>
          <w:tab w:val="right" w:pos="10080"/>
        </w:tabs>
        <w:rPr>
          <w:sz w:val="20"/>
          <w:szCs w:val="20"/>
        </w:rPr>
      </w:pPr>
      <w:r w:rsidRPr="000D41FF">
        <w:rPr>
          <w:b/>
          <w:sz w:val="20"/>
          <w:szCs w:val="20"/>
          <w:u w:val="single"/>
        </w:rPr>
        <w:t xml:space="preserve">University of </w:t>
      </w:r>
      <w:r w:rsidRPr="00204287">
        <w:rPr>
          <w:b/>
          <w:sz w:val="20"/>
          <w:szCs w:val="20"/>
          <w:u w:val="single"/>
        </w:rPr>
        <w:t>Marylan</w:t>
      </w:r>
      <w:r w:rsidR="00204287" w:rsidRPr="00204287">
        <w:rPr>
          <w:b/>
          <w:sz w:val="20"/>
          <w:szCs w:val="20"/>
          <w:u w:val="single"/>
        </w:rPr>
        <w:t>d</w:t>
      </w:r>
      <w:r w:rsidR="00204287">
        <w:rPr>
          <w:sz w:val="20"/>
          <w:szCs w:val="20"/>
        </w:rPr>
        <w:t xml:space="preserve">, </w:t>
      </w:r>
      <w:r w:rsidR="00204287" w:rsidRPr="00204287">
        <w:rPr>
          <w:sz w:val="20"/>
          <w:szCs w:val="20"/>
        </w:rPr>
        <w:t>Baltimore</w:t>
      </w:r>
      <w:r w:rsidR="00204287" w:rsidRPr="000D41FF">
        <w:rPr>
          <w:sz w:val="20"/>
          <w:szCs w:val="20"/>
        </w:rPr>
        <w:t xml:space="preserve"> City, Maryland</w:t>
      </w:r>
      <w:r w:rsidR="00204287">
        <w:rPr>
          <w:sz w:val="20"/>
          <w:szCs w:val="20"/>
        </w:rPr>
        <w:t xml:space="preserve"> </w:t>
      </w:r>
      <w:r w:rsidR="00204287">
        <w:rPr>
          <w:sz w:val="20"/>
          <w:szCs w:val="20"/>
        </w:rPr>
        <w:tab/>
      </w:r>
      <w:r>
        <w:rPr>
          <w:sz w:val="20"/>
          <w:szCs w:val="20"/>
        </w:rPr>
        <w:t>8/1997 to 10/1998</w:t>
      </w:r>
    </w:p>
    <w:p w14:paraId="2A832C10" w14:textId="2C462118" w:rsidR="00202524" w:rsidRPr="000D41FF" w:rsidRDefault="00202524" w:rsidP="00C62002">
      <w:pPr>
        <w:tabs>
          <w:tab w:val="left" w:pos="2160"/>
        </w:tabs>
        <w:spacing w:after="120"/>
        <w:rPr>
          <w:sz w:val="20"/>
          <w:szCs w:val="20"/>
        </w:rPr>
      </w:pPr>
      <w:r w:rsidRPr="000D41FF">
        <w:rPr>
          <w:b/>
          <w:sz w:val="20"/>
          <w:szCs w:val="20"/>
        </w:rPr>
        <w:t>Executive Assistant to the Director, Media Relations</w:t>
      </w:r>
      <w:r>
        <w:rPr>
          <w:b/>
          <w:sz w:val="20"/>
          <w:szCs w:val="20"/>
        </w:rPr>
        <w:t xml:space="preserve">, </w:t>
      </w:r>
      <w:r w:rsidRPr="000D41FF">
        <w:rPr>
          <w:b/>
          <w:sz w:val="20"/>
          <w:szCs w:val="20"/>
        </w:rPr>
        <w:t>Office of External Affairs</w:t>
      </w:r>
      <w:r>
        <w:rPr>
          <w:b/>
          <w:sz w:val="20"/>
          <w:szCs w:val="20"/>
        </w:rPr>
        <w:t xml:space="preserve"> &amp; </w:t>
      </w:r>
      <w:r w:rsidRPr="000D41FF">
        <w:rPr>
          <w:b/>
          <w:sz w:val="20"/>
          <w:szCs w:val="20"/>
        </w:rPr>
        <w:t>Communications</w:t>
      </w:r>
    </w:p>
    <w:p w14:paraId="053E35BC" w14:textId="1379AD4C" w:rsidR="00202524" w:rsidRDefault="00FF641F" w:rsidP="00FF641F">
      <w:pPr>
        <w:jc w:val="both"/>
        <w:rPr>
          <w:sz w:val="20"/>
          <w:szCs w:val="20"/>
        </w:rPr>
      </w:pPr>
      <w:r w:rsidRPr="000D41FF">
        <w:rPr>
          <w:sz w:val="20"/>
          <w:szCs w:val="20"/>
        </w:rPr>
        <w:t xml:space="preserve">Field media calls from reporters looking for researchers, </w:t>
      </w:r>
      <w:proofErr w:type="gramStart"/>
      <w:r w:rsidRPr="000D41FF">
        <w:rPr>
          <w:sz w:val="20"/>
          <w:szCs w:val="20"/>
        </w:rPr>
        <w:t>experts</w:t>
      </w:r>
      <w:proofErr w:type="gramEnd"/>
      <w:r w:rsidRPr="000D41FF">
        <w:rPr>
          <w:sz w:val="20"/>
          <w:szCs w:val="20"/>
        </w:rPr>
        <w:t xml:space="preserve"> and physicians to obtain quotes and information for health and university related stories and contact app</w:t>
      </w:r>
      <w:r>
        <w:rPr>
          <w:sz w:val="20"/>
          <w:szCs w:val="20"/>
        </w:rPr>
        <w:t xml:space="preserve">ropriate source for interviews. Trained with head of media relations in coaching faculty, </w:t>
      </w:r>
      <w:proofErr w:type="gramStart"/>
      <w:r>
        <w:rPr>
          <w:sz w:val="20"/>
          <w:szCs w:val="20"/>
        </w:rPr>
        <w:t>doctors</w:t>
      </w:r>
      <w:proofErr w:type="gramEnd"/>
      <w:r>
        <w:rPr>
          <w:sz w:val="20"/>
          <w:szCs w:val="20"/>
        </w:rPr>
        <w:t xml:space="preserve"> and experts prior to scheduled media interviews both print</w:t>
      </w:r>
      <w:r w:rsidR="00657388">
        <w:rPr>
          <w:sz w:val="20"/>
          <w:szCs w:val="20"/>
        </w:rPr>
        <w:t xml:space="preserve">, </w:t>
      </w:r>
      <w:r>
        <w:rPr>
          <w:sz w:val="20"/>
          <w:szCs w:val="20"/>
        </w:rPr>
        <w:t>television,</w:t>
      </w:r>
      <w:r w:rsidR="00657388">
        <w:rPr>
          <w:sz w:val="20"/>
          <w:szCs w:val="20"/>
        </w:rPr>
        <w:t xml:space="preserve"> and radio.  Standard r</w:t>
      </w:r>
      <w:r w:rsidR="00202524" w:rsidRPr="000D41FF">
        <w:rPr>
          <w:sz w:val="20"/>
          <w:szCs w:val="20"/>
        </w:rPr>
        <w:t xml:space="preserve">esponsibilities included assisting the Director in day-to-day activities.  Track media hits for </w:t>
      </w:r>
      <w:proofErr w:type="gramStart"/>
      <w:r w:rsidR="00202524" w:rsidRPr="000D41FF">
        <w:rPr>
          <w:sz w:val="20"/>
          <w:szCs w:val="20"/>
        </w:rPr>
        <w:t>University</w:t>
      </w:r>
      <w:proofErr w:type="gramEnd"/>
      <w:r w:rsidR="00202524" w:rsidRPr="000D41FF">
        <w:rPr>
          <w:sz w:val="20"/>
          <w:szCs w:val="20"/>
        </w:rPr>
        <w:t xml:space="preserve"> wide distribution of regional, national and international mentions in publications/television/radio, for circulation and quarterly reports.  Implementation of a cost effective, electronic clip service for faculty and staff via the media relations department.  Supply campus information to the public upon request.</w:t>
      </w:r>
    </w:p>
    <w:p w14:paraId="3EA0318F" w14:textId="77777777" w:rsidR="00202524" w:rsidRDefault="00202524" w:rsidP="00202524">
      <w:pPr>
        <w:rPr>
          <w:sz w:val="20"/>
          <w:szCs w:val="20"/>
        </w:rPr>
      </w:pPr>
    </w:p>
    <w:p w14:paraId="06BB2D01" w14:textId="171114E0" w:rsidR="00202524" w:rsidRPr="00657388" w:rsidRDefault="00202524" w:rsidP="00FE6AC4">
      <w:pPr>
        <w:tabs>
          <w:tab w:val="left" w:pos="2160"/>
          <w:tab w:val="right" w:pos="10080"/>
        </w:tabs>
        <w:rPr>
          <w:sz w:val="20"/>
          <w:szCs w:val="20"/>
        </w:rPr>
      </w:pPr>
      <w:r w:rsidRPr="000D41FF">
        <w:rPr>
          <w:b/>
          <w:sz w:val="20"/>
          <w:szCs w:val="20"/>
          <w:u w:val="single"/>
        </w:rPr>
        <w:t>Johns Hopkins University / Medical Systems</w:t>
      </w:r>
      <w:r w:rsidR="00F25A44" w:rsidRPr="00F25A44">
        <w:rPr>
          <w:b/>
          <w:sz w:val="20"/>
          <w:szCs w:val="20"/>
        </w:rPr>
        <w:t>,</w:t>
      </w:r>
      <w:r w:rsidR="00F25A44" w:rsidRPr="00F25A44">
        <w:rPr>
          <w:sz w:val="20"/>
          <w:szCs w:val="20"/>
        </w:rPr>
        <w:t xml:space="preserve"> </w:t>
      </w:r>
      <w:r w:rsidR="00F25A44" w:rsidRPr="000D41FF">
        <w:rPr>
          <w:sz w:val="20"/>
          <w:szCs w:val="20"/>
        </w:rPr>
        <w:t>Baltimore City, Maryland</w:t>
      </w:r>
      <w:r w:rsidR="00657388">
        <w:rPr>
          <w:sz w:val="20"/>
          <w:szCs w:val="20"/>
        </w:rPr>
        <w:tab/>
        <w:t>7/1996 to 8/1997</w:t>
      </w:r>
    </w:p>
    <w:p w14:paraId="651D3E2E" w14:textId="0AF76031" w:rsidR="00202524" w:rsidRPr="000D41FF" w:rsidRDefault="00202524" w:rsidP="00202524">
      <w:pPr>
        <w:tabs>
          <w:tab w:val="left" w:pos="2160"/>
        </w:tabs>
        <w:rPr>
          <w:b/>
          <w:sz w:val="20"/>
          <w:szCs w:val="20"/>
        </w:rPr>
      </w:pPr>
      <w:r w:rsidRPr="000D41FF">
        <w:rPr>
          <w:b/>
          <w:sz w:val="20"/>
          <w:szCs w:val="20"/>
        </w:rPr>
        <w:t>Special Events &amp; Public Affairs Assistant Coordinator</w:t>
      </w:r>
      <w:r w:rsidR="00481FBC">
        <w:rPr>
          <w:b/>
          <w:sz w:val="20"/>
          <w:szCs w:val="20"/>
        </w:rPr>
        <w:t xml:space="preserve">, </w:t>
      </w:r>
      <w:r w:rsidRPr="000D41FF">
        <w:rPr>
          <w:b/>
          <w:sz w:val="20"/>
          <w:szCs w:val="20"/>
        </w:rPr>
        <w:t xml:space="preserve">Office of </w:t>
      </w:r>
      <w:r w:rsidR="00657388">
        <w:rPr>
          <w:b/>
          <w:sz w:val="20"/>
          <w:szCs w:val="20"/>
        </w:rPr>
        <w:t>C</w:t>
      </w:r>
      <w:r w:rsidRPr="000D41FF">
        <w:rPr>
          <w:b/>
          <w:sz w:val="20"/>
          <w:szCs w:val="20"/>
        </w:rPr>
        <w:t>ommunications and Public Affairs/Publications</w:t>
      </w:r>
    </w:p>
    <w:p w14:paraId="4918CFD9" w14:textId="1306C640" w:rsidR="00202524" w:rsidRPr="000D41FF" w:rsidRDefault="00481FBC" w:rsidP="00C62002">
      <w:pPr>
        <w:tabs>
          <w:tab w:val="left" w:pos="2160"/>
        </w:tabs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>Position ended due to</w:t>
      </w:r>
      <w:r w:rsidR="00202524" w:rsidRPr="000D41FF">
        <w:rPr>
          <w:i/>
          <w:sz w:val="20"/>
          <w:szCs w:val="20"/>
        </w:rPr>
        <w:t xml:space="preserve"> $35M in cutback/layoffs </w:t>
      </w:r>
      <w:r w:rsidR="00657388">
        <w:rPr>
          <w:i/>
          <w:sz w:val="20"/>
          <w:szCs w:val="20"/>
        </w:rPr>
        <w:t>announced</w:t>
      </w:r>
      <w:r w:rsidR="00202524" w:rsidRPr="000D41FF">
        <w:rPr>
          <w:i/>
          <w:sz w:val="20"/>
          <w:szCs w:val="20"/>
        </w:rPr>
        <w:t xml:space="preserve"> </w:t>
      </w:r>
      <w:r w:rsidR="00F25A44">
        <w:rPr>
          <w:i/>
          <w:sz w:val="20"/>
          <w:szCs w:val="20"/>
        </w:rPr>
        <w:t>for</w:t>
      </w:r>
      <w:r w:rsidR="00202524" w:rsidRPr="000D41FF">
        <w:rPr>
          <w:i/>
          <w:sz w:val="20"/>
          <w:szCs w:val="20"/>
        </w:rPr>
        <w:t xml:space="preserve"> the 4</w:t>
      </w:r>
      <w:r w:rsidR="00202524" w:rsidRPr="000D41FF">
        <w:rPr>
          <w:i/>
          <w:sz w:val="20"/>
          <w:szCs w:val="20"/>
          <w:vertAlign w:val="superscript"/>
        </w:rPr>
        <w:t>th</w:t>
      </w:r>
      <w:r w:rsidR="00202524" w:rsidRPr="000D41FF">
        <w:rPr>
          <w:i/>
          <w:sz w:val="20"/>
          <w:szCs w:val="20"/>
        </w:rPr>
        <w:t xml:space="preserve"> quarter of 1997.</w:t>
      </w:r>
    </w:p>
    <w:p w14:paraId="0D630DE1" w14:textId="37686220" w:rsidR="00202524" w:rsidRDefault="00202524" w:rsidP="00657388">
      <w:pPr>
        <w:jc w:val="both"/>
        <w:rPr>
          <w:sz w:val="20"/>
          <w:szCs w:val="20"/>
        </w:rPr>
      </w:pPr>
      <w:r w:rsidRPr="000D41FF">
        <w:rPr>
          <w:sz w:val="20"/>
          <w:szCs w:val="20"/>
        </w:rPr>
        <w:t>Responsibilities included assisting</w:t>
      </w:r>
      <w:r w:rsidR="002F4D74">
        <w:rPr>
          <w:sz w:val="20"/>
          <w:szCs w:val="20"/>
        </w:rPr>
        <w:t>/working with</w:t>
      </w:r>
      <w:r w:rsidRPr="000D41FF">
        <w:rPr>
          <w:sz w:val="20"/>
          <w:szCs w:val="20"/>
        </w:rPr>
        <w:t xml:space="preserve"> the Director, Special Events in coordination/planning of events.  This incl</w:t>
      </w:r>
      <w:r>
        <w:rPr>
          <w:sz w:val="20"/>
          <w:szCs w:val="20"/>
        </w:rPr>
        <w:t>uded field research on location</w:t>
      </w:r>
      <w:r w:rsidRPr="000D41FF">
        <w:rPr>
          <w:sz w:val="20"/>
          <w:szCs w:val="20"/>
        </w:rPr>
        <w:t xml:space="preserve"> and catering, taste testing and choosing menu for each event.  Key host and government affairs liaison for the grand opening of the </w:t>
      </w:r>
      <w:r w:rsidRPr="000D41FF">
        <w:rPr>
          <w:i/>
          <w:sz w:val="20"/>
          <w:szCs w:val="20"/>
        </w:rPr>
        <w:t>Wilmer Eye Institute</w:t>
      </w:r>
      <w:r w:rsidRPr="000D41FF">
        <w:rPr>
          <w:sz w:val="20"/>
          <w:szCs w:val="20"/>
        </w:rPr>
        <w:t>.  Worked closely with Government Relations on invitations to officials in Washington D.C.</w:t>
      </w:r>
      <w:r>
        <w:rPr>
          <w:sz w:val="20"/>
          <w:szCs w:val="20"/>
        </w:rPr>
        <w:t xml:space="preserve"> as well as </w:t>
      </w:r>
      <w:r w:rsidR="00F47C7D">
        <w:rPr>
          <w:sz w:val="20"/>
          <w:szCs w:val="20"/>
        </w:rPr>
        <w:t>celebration</w:t>
      </w:r>
      <w:r>
        <w:rPr>
          <w:sz w:val="20"/>
          <w:szCs w:val="20"/>
        </w:rPr>
        <w:t xml:space="preserve"> for</w:t>
      </w:r>
      <w:r w:rsidR="002F4D74">
        <w:rPr>
          <w:sz w:val="20"/>
          <w:szCs w:val="20"/>
        </w:rPr>
        <w:t xml:space="preserve"> outgoing President, Johns Hopkins Hospital</w:t>
      </w:r>
      <w:r>
        <w:rPr>
          <w:sz w:val="20"/>
          <w:szCs w:val="20"/>
        </w:rPr>
        <w:t xml:space="preserve"> </w:t>
      </w:r>
      <w:r w:rsidR="002F4D74">
        <w:rPr>
          <w:sz w:val="20"/>
          <w:szCs w:val="20"/>
        </w:rPr>
        <w:t xml:space="preserve">Dr. James Block.  </w:t>
      </w:r>
      <w:r>
        <w:rPr>
          <w:sz w:val="20"/>
          <w:szCs w:val="20"/>
        </w:rPr>
        <w:t xml:space="preserve">Perform all </w:t>
      </w:r>
      <w:proofErr w:type="gramStart"/>
      <w:r>
        <w:rPr>
          <w:sz w:val="20"/>
          <w:szCs w:val="20"/>
        </w:rPr>
        <w:t>day to day</w:t>
      </w:r>
      <w:proofErr w:type="gramEnd"/>
      <w:r>
        <w:rPr>
          <w:sz w:val="20"/>
          <w:szCs w:val="20"/>
        </w:rPr>
        <w:t xml:space="preserve"> administrative duties.  Key liaison to JHU and JHMS library.  Field calls from</w:t>
      </w:r>
      <w:r w:rsidR="00A41A67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general public</w:t>
      </w:r>
      <w:proofErr w:type="gramEnd"/>
      <w:r>
        <w:rPr>
          <w:sz w:val="20"/>
          <w:szCs w:val="20"/>
        </w:rPr>
        <w:t>, media, medical staff looking for medical and/or university information and files held in library.  Assist in the preparation of Press Release</w:t>
      </w:r>
      <w:r w:rsidR="00657388">
        <w:rPr>
          <w:sz w:val="20"/>
          <w:szCs w:val="20"/>
        </w:rPr>
        <w:t>s and well as Press Conference scheduling and</w:t>
      </w:r>
      <w:r w:rsidR="002F4D74">
        <w:rPr>
          <w:sz w:val="20"/>
          <w:szCs w:val="20"/>
        </w:rPr>
        <w:t xml:space="preserve"> location</w:t>
      </w:r>
      <w:r w:rsidR="00657388">
        <w:rPr>
          <w:sz w:val="20"/>
          <w:szCs w:val="20"/>
        </w:rPr>
        <w:t xml:space="preserve"> staging.</w:t>
      </w:r>
    </w:p>
    <w:p w14:paraId="2A047D69" w14:textId="77777777" w:rsidR="00202524" w:rsidRDefault="00202524" w:rsidP="00202524">
      <w:pPr>
        <w:tabs>
          <w:tab w:val="left" w:pos="2160"/>
        </w:tabs>
        <w:rPr>
          <w:sz w:val="20"/>
          <w:szCs w:val="20"/>
        </w:rPr>
      </w:pPr>
    </w:p>
    <w:p w14:paraId="49CFC975" w14:textId="77777777" w:rsidR="007A12ED" w:rsidRDefault="007A12E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48174536" w14:textId="77777777" w:rsidR="007A12ED" w:rsidRDefault="007A12ED" w:rsidP="00FE6AC4">
      <w:pPr>
        <w:tabs>
          <w:tab w:val="left" w:pos="2160"/>
          <w:tab w:val="right" w:pos="10080"/>
        </w:tabs>
        <w:rPr>
          <w:b/>
          <w:sz w:val="20"/>
          <w:szCs w:val="20"/>
          <w:u w:val="single"/>
        </w:rPr>
      </w:pPr>
    </w:p>
    <w:p w14:paraId="094BF0D3" w14:textId="53B530D0" w:rsidR="00202524" w:rsidRPr="00204287" w:rsidRDefault="00202524" w:rsidP="00FE6AC4">
      <w:pPr>
        <w:tabs>
          <w:tab w:val="left" w:pos="2160"/>
          <w:tab w:val="right" w:pos="10080"/>
        </w:tabs>
        <w:rPr>
          <w:sz w:val="20"/>
          <w:szCs w:val="20"/>
        </w:rPr>
      </w:pPr>
      <w:r w:rsidRPr="000D41FF">
        <w:rPr>
          <w:b/>
          <w:sz w:val="20"/>
          <w:szCs w:val="20"/>
          <w:u w:val="single"/>
        </w:rPr>
        <w:t>Republic National Bank of New York</w:t>
      </w:r>
      <w:r w:rsidR="007A12ED">
        <w:rPr>
          <w:b/>
          <w:sz w:val="20"/>
          <w:szCs w:val="20"/>
          <w:u w:val="single"/>
        </w:rPr>
        <w:t xml:space="preserve"> (RNBNY)</w:t>
      </w:r>
      <w:r w:rsidR="00204287">
        <w:rPr>
          <w:sz w:val="20"/>
          <w:szCs w:val="20"/>
        </w:rPr>
        <w:t xml:space="preserve">, </w:t>
      </w:r>
      <w:r w:rsidR="00204287" w:rsidRPr="000D41FF">
        <w:rPr>
          <w:sz w:val="20"/>
          <w:szCs w:val="20"/>
        </w:rPr>
        <w:t>New York City, New York</w:t>
      </w:r>
      <w:r w:rsidR="00204287">
        <w:rPr>
          <w:sz w:val="20"/>
          <w:szCs w:val="20"/>
        </w:rPr>
        <w:tab/>
        <w:t>12/1991 to 7/1996</w:t>
      </w:r>
    </w:p>
    <w:p w14:paraId="7DC79F65" w14:textId="4F3317A9" w:rsidR="00202524" w:rsidRPr="00C62002" w:rsidRDefault="00657388" w:rsidP="00C62002">
      <w:pPr>
        <w:tabs>
          <w:tab w:val="left" w:pos="2160"/>
        </w:tabs>
        <w:spacing w:after="120"/>
        <w:rPr>
          <w:b/>
          <w:sz w:val="20"/>
          <w:szCs w:val="20"/>
        </w:rPr>
      </w:pPr>
      <w:r w:rsidRPr="00657388">
        <w:rPr>
          <w:b/>
          <w:sz w:val="20"/>
          <w:szCs w:val="20"/>
        </w:rPr>
        <w:t xml:space="preserve">Senior </w:t>
      </w:r>
      <w:r w:rsidR="00202524" w:rsidRPr="000D41FF">
        <w:rPr>
          <w:b/>
          <w:sz w:val="20"/>
          <w:szCs w:val="20"/>
        </w:rPr>
        <w:t>Executive A</w:t>
      </w:r>
      <w:r w:rsidR="00202524">
        <w:rPr>
          <w:b/>
          <w:sz w:val="20"/>
          <w:szCs w:val="20"/>
        </w:rPr>
        <w:t xml:space="preserve">ssistant, Investment Management &amp; </w:t>
      </w:r>
      <w:r w:rsidR="00202524" w:rsidRPr="000D41FF">
        <w:rPr>
          <w:b/>
          <w:sz w:val="20"/>
          <w:szCs w:val="20"/>
        </w:rPr>
        <w:t>Private Banking</w:t>
      </w:r>
    </w:p>
    <w:p w14:paraId="2C4F1B6D" w14:textId="68D31FE2" w:rsidR="00202524" w:rsidRPr="00204287" w:rsidRDefault="00202524" w:rsidP="007A12ED">
      <w:pPr>
        <w:jc w:val="both"/>
        <w:rPr>
          <w:i/>
          <w:sz w:val="18"/>
          <w:szCs w:val="18"/>
        </w:rPr>
      </w:pPr>
      <w:r w:rsidRPr="000D41FF">
        <w:rPr>
          <w:sz w:val="20"/>
          <w:szCs w:val="20"/>
        </w:rPr>
        <w:t>Responsibilities included the run of reports on account holdings and summaries of client portfolios.  Design presentations for client prospects.  Prepare monthly buy/sell reports of client portfolios.  Run report of monthly trades and commissions from traders.  Confirm buy/sell transactions in portfolios are within assigned guidelines for each portfolio monthly.  Field buy/sell calls from brokers.  Written and oral client correspondence.  Preparation of monthly director's board meetings.</w:t>
      </w:r>
      <w:r w:rsidR="00657388">
        <w:rPr>
          <w:sz w:val="20"/>
          <w:szCs w:val="20"/>
        </w:rPr>
        <w:t xml:space="preserve">  Held </w:t>
      </w:r>
      <w:r w:rsidR="00204287">
        <w:rPr>
          <w:sz w:val="20"/>
          <w:szCs w:val="20"/>
        </w:rPr>
        <w:t xml:space="preserve">oversite </w:t>
      </w:r>
      <w:r w:rsidR="00657388">
        <w:rPr>
          <w:sz w:val="20"/>
          <w:szCs w:val="20"/>
        </w:rPr>
        <w:t xml:space="preserve">responsibilities </w:t>
      </w:r>
      <w:r w:rsidR="00204287">
        <w:rPr>
          <w:sz w:val="20"/>
          <w:szCs w:val="20"/>
        </w:rPr>
        <w:t>of</w:t>
      </w:r>
      <w:r w:rsidR="00657388">
        <w:rPr>
          <w:sz w:val="20"/>
          <w:szCs w:val="20"/>
        </w:rPr>
        <w:t xml:space="preserve"> administrative staff, providing guidance </w:t>
      </w:r>
      <w:r w:rsidR="00204287">
        <w:rPr>
          <w:sz w:val="20"/>
          <w:szCs w:val="20"/>
        </w:rPr>
        <w:t xml:space="preserve">and training as needed, as well as delegation of responsibilities </w:t>
      </w:r>
      <w:r w:rsidR="00C62002">
        <w:rPr>
          <w:sz w:val="20"/>
          <w:szCs w:val="20"/>
        </w:rPr>
        <w:t xml:space="preserve">on rotation to administrative </w:t>
      </w:r>
      <w:r w:rsidR="00FE6AC4">
        <w:rPr>
          <w:sz w:val="20"/>
          <w:szCs w:val="20"/>
        </w:rPr>
        <w:t xml:space="preserve">staff </w:t>
      </w:r>
      <w:r w:rsidR="00204287">
        <w:rPr>
          <w:sz w:val="20"/>
          <w:szCs w:val="20"/>
        </w:rPr>
        <w:t>when workload issues developed</w:t>
      </w:r>
      <w:r w:rsidR="00FE6AC4">
        <w:rPr>
          <w:sz w:val="20"/>
          <w:szCs w:val="20"/>
        </w:rPr>
        <w:t xml:space="preserve"> within the Investment Management and Private Banking departments</w:t>
      </w:r>
      <w:r w:rsidR="002F4D74">
        <w:rPr>
          <w:sz w:val="20"/>
          <w:szCs w:val="20"/>
        </w:rPr>
        <w:t>.</w:t>
      </w:r>
      <w:r w:rsidR="007A12ED">
        <w:rPr>
          <w:sz w:val="20"/>
          <w:szCs w:val="20"/>
        </w:rPr>
        <w:t xml:space="preserve">  </w:t>
      </w:r>
      <w:r w:rsidRPr="00204287">
        <w:rPr>
          <w:sz w:val="18"/>
          <w:szCs w:val="18"/>
        </w:rPr>
        <w:t>*</w:t>
      </w:r>
      <w:r w:rsidRPr="00204287">
        <w:rPr>
          <w:i/>
          <w:sz w:val="18"/>
          <w:szCs w:val="18"/>
        </w:rPr>
        <w:t xml:space="preserve">Became </w:t>
      </w:r>
      <w:r w:rsidR="00A41A67">
        <w:rPr>
          <w:i/>
          <w:sz w:val="18"/>
          <w:szCs w:val="18"/>
        </w:rPr>
        <w:t xml:space="preserve">a </w:t>
      </w:r>
      <w:r w:rsidRPr="00204287">
        <w:rPr>
          <w:i/>
          <w:sz w:val="18"/>
          <w:szCs w:val="18"/>
        </w:rPr>
        <w:t>Professional Dart</w:t>
      </w:r>
      <w:r w:rsidR="00657388" w:rsidRPr="00204287">
        <w:rPr>
          <w:i/>
          <w:sz w:val="18"/>
          <w:szCs w:val="18"/>
        </w:rPr>
        <w:t xml:space="preserve"> </w:t>
      </w:r>
      <w:r w:rsidRPr="00204287">
        <w:rPr>
          <w:i/>
          <w:sz w:val="18"/>
          <w:szCs w:val="18"/>
        </w:rPr>
        <w:t>player during this tenure</w:t>
      </w:r>
      <w:r w:rsidR="00A41A67">
        <w:rPr>
          <w:i/>
          <w:sz w:val="18"/>
          <w:szCs w:val="18"/>
        </w:rPr>
        <w:t xml:space="preserve"> with the full </w:t>
      </w:r>
      <w:r w:rsidRPr="00204287">
        <w:rPr>
          <w:i/>
          <w:sz w:val="18"/>
          <w:szCs w:val="18"/>
        </w:rPr>
        <w:t xml:space="preserve">support </w:t>
      </w:r>
      <w:r w:rsidR="00204287">
        <w:rPr>
          <w:i/>
          <w:sz w:val="18"/>
          <w:szCs w:val="18"/>
        </w:rPr>
        <w:t>from</w:t>
      </w:r>
      <w:r w:rsidRPr="00204287">
        <w:rPr>
          <w:i/>
          <w:sz w:val="18"/>
          <w:szCs w:val="18"/>
        </w:rPr>
        <w:t xml:space="preserve"> RNB</w:t>
      </w:r>
      <w:r w:rsidR="007A12ED">
        <w:rPr>
          <w:i/>
          <w:sz w:val="18"/>
          <w:szCs w:val="18"/>
        </w:rPr>
        <w:t>NY</w:t>
      </w:r>
      <w:r w:rsidRPr="00204287">
        <w:rPr>
          <w:i/>
          <w:sz w:val="18"/>
          <w:szCs w:val="18"/>
        </w:rPr>
        <w:t xml:space="preserve"> regarding travel and flexible schedule as needed.</w:t>
      </w:r>
    </w:p>
    <w:p w14:paraId="71DBEBB4" w14:textId="77777777" w:rsidR="00202524" w:rsidRPr="00477A69" w:rsidRDefault="00202524" w:rsidP="00202524">
      <w:pPr>
        <w:rPr>
          <w:i/>
          <w:sz w:val="20"/>
          <w:szCs w:val="20"/>
        </w:rPr>
      </w:pPr>
    </w:p>
    <w:p w14:paraId="1CEE40B1" w14:textId="076F602E" w:rsidR="00202524" w:rsidRPr="00204287" w:rsidRDefault="00202524" w:rsidP="00FE6AC4">
      <w:pPr>
        <w:tabs>
          <w:tab w:val="left" w:pos="2160"/>
          <w:tab w:val="right" w:pos="10080"/>
        </w:tabs>
        <w:rPr>
          <w:sz w:val="20"/>
          <w:szCs w:val="20"/>
        </w:rPr>
      </w:pPr>
      <w:r w:rsidRPr="00D81510">
        <w:rPr>
          <w:b/>
          <w:sz w:val="20"/>
          <w:szCs w:val="20"/>
        </w:rPr>
        <w:t>Relocate to New York City</w:t>
      </w:r>
      <w:r w:rsidR="00204287">
        <w:rPr>
          <w:sz w:val="20"/>
          <w:szCs w:val="20"/>
        </w:rPr>
        <w:t xml:space="preserve"> represents gap in employment</w:t>
      </w:r>
      <w:r w:rsidR="00204287">
        <w:rPr>
          <w:sz w:val="20"/>
          <w:szCs w:val="20"/>
        </w:rPr>
        <w:tab/>
        <w:t>7/1991 – 12/1991</w:t>
      </w:r>
    </w:p>
    <w:p w14:paraId="7B349A24" w14:textId="77777777" w:rsidR="00202524" w:rsidRPr="00D81510" w:rsidRDefault="00202524" w:rsidP="00202524">
      <w:pPr>
        <w:tabs>
          <w:tab w:val="left" w:pos="2160"/>
        </w:tabs>
        <w:rPr>
          <w:b/>
          <w:sz w:val="20"/>
          <w:szCs w:val="20"/>
        </w:rPr>
      </w:pPr>
    </w:p>
    <w:p w14:paraId="2C0A6119" w14:textId="678319C0" w:rsidR="00202524" w:rsidRPr="00204287" w:rsidRDefault="00202524" w:rsidP="00FE6AC4">
      <w:pPr>
        <w:tabs>
          <w:tab w:val="left" w:pos="2160"/>
          <w:tab w:val="right" w:pos="10080"/>
        </w:tabs>
        <w:rPr>
          <w:sz w:val="20"/>
          <w:szCs w:val="20"/>
        </w:rPr>
      </w:pPr>
      <w:r w:rsidRPr="000D41FF">
        <w:rPr>
          <w:b/>
          <w:sz w:val="20"/>
          <w:szCs w:val="20"/>
          <w:u w:val="single"/>
        </w:rPr>
        <w:t>American National Savings Association</w:t>
      </w:r>
      <w:r w:rsidR="00204287">
        <w:rPr>
          <w:sz w:val="20"/>
          <w:szCs w:val="20"/>
        </w:rPr>
        <w:t>, Baltimore City, Maryland</w:t>
      </w:r>
      <w:r w:rsidR="00204287">
        <w:rPr>
          <w:sz w:val="20"/>
          <w:szCs w:val="20"/>
        </w:rPr>
        <w:tab/>
        <w:t>10/1987 – 7/1991</w:t>
      </w:r>
    </w:p>
    <w:p w14:paraId="01292BD4" w14:textId="3A875442" w:rsidR="00202524" w:rsidRPr="000D41FF" w:rsidRDefault="00202524" w:rsidP="00202524">
      <w:pPr>
        <w:tabs>
          <w:tab w:val="left" w:pos="2160"/>
        </w:tabs>
        <w:rPr>
          <w:b/>
          <w:sz w:val="20"/>
          <w:szCs w:val="20"/>
        </w:rPr>
      </w:pPr>
      <w:r w:rsidRPr="000D41FF">
        <w:rPr>
          <w:b/>
          <w:sz w:val="20"/>
          <w:szCs w:val="20"/>
        </w:rPr>
        <w:t>Mortgage Loan Processor</w:t>
      </w:r>
      <w:r>
        <w:rPr>
          <w:b/>
          <w:sz w:val="20"/>
          <w:szCs w:val="20"/>
        </w:rPr>
        <w:t>/Loan Processor</w:t>
      </w:r>
      <w:r w:rsidRPr="000D41FF">
        <w:rPr>
          <w:b/>
          <w:sz w:val="20"/>
          <w:szCs w:val="20"/>
        </w:rPr>
        <w:t>/Underwriter/</w:t>
      </w:r>
      <w:r w:rsidR="00986A16" w:rsidRPr="000D41FF">
        <w:rPr>
          <w:b/>
          <w:sz w:val="20"/>
          <w:szCs w:val="20"/>
        </w:rPr>
        <w:t>Pre-&amp;</w:t>
      </w:r>
      <w:r w:rsidRPr="000D41FF">
        <w:rPr>
          <w:b/>
          <w:sz w:val="20"/>
          <w:szCs w:val="20"/>
        </w:rPr>
        <w:t xml:space="preserve"> Post Settlement Clerk</w:t>
      </w:r>
    </w:p>
    <w:p w14:paraId="75CA5E39" w14:textId="77777777" w:rsidR="00202524" w:rsidRPr="000D41FF" w:rsidRDefault="00202524" w:rsidP="00202524">
      <w:pPr>
        <w:tabs>
          <w:tab w:val="left" w:pos="2160"/>
        </w:tabs>
        <w:rPr>
          <w:sz w:val="20"/>
          <w:szCs w:val="20"/>
        </w:rPr>
      </w:pPr>
    </w:p>
    <w:p w14:paraId="6F8D99A4" w14:textId="015CCA5A" w:rsidR="00202524" w:rsidRPr="000D41FF" w:rsidRDefault="00202524" w:rsidP="00202524">
      <w:pPr>
        <w:rPr>
          <w:sz w:val="20"/>
          <w:szCs w:val="20"/>
        </w:rPr>
      </w:pPr>
      <w:r w:rsidRPr="000D41FF">
        <w:rPr>
          <w:sz w:val="20"/>
          <w:szCs w:val="20"/>
        </w:rPr>
        <w:t xml:space="preserve">Handle the processing and approval of first mortgages, second mortgages, refinancing, home equity lines of credit, new and used automobile loans, personal </w:t>
      </w:r>
      <w:proofErr w:type="gramStart"/>
      <w:r w:rsidRPr="000D41FF">
        <w:rPr>
          <w:sz w:val="20"/>
          <w:szCs w:val="20"/>
        </w:rPr>
        <w:t>loans</w:t>
      </w:r>
      <w:proofErr w:type="gramEnd"/>
      <w:r w:rsidRPr="000D41FF">
        <w:rPr>
          <w:sz w:val="20"/>
          <w:szCs w:val="20"/>
        </w:rPr>
        <w:t xml:space="preserve"> and personal lines of cr</w:t>
      </w:r>
      <w:r w:rsidR="00204287">
        <w:rPr>
          <w:sz w:val="20"/>
          <w:szCs w:val="20"/>
        </w:rPr>
        <w:t>edit</w:t>
      </w:r>
    </w:p>
    <w:p w14:paraId="264C2496" w14:textId="77777777" w:rsidR="00202524" w:rsidRPr="000D41FF" w:rsidRDefault="00202524" w:rsidP="00202524">
      <w:pPr>
        <w:tabs>
          <w:tab w:val="left" w:pos="2160"/>
        </w:tabs>
        <w:rPr>
          <w:sz w:val="20"/>
          <w:szCs w:val="20"/>
        </w:rPr>
      </w:pPr>
    </w:p>
    <w:p w14:paraId="522459A5" w14:textId="0CA1B148" w:rsidR="00202524" w:rsidRPr="00204287" w:rsidRDefault="00202524" w:rsidP="00FE6AC4">
      <w:pPr>
        <w:tabs>
          <w:tab w:val="left" w:pos="2160"/>
          <w:tab w:val="right" w:pos="10080"/>
        </w:tabs>
        <w:rPr>
          <w:sz w:val="20"/>
          <w:szCs w:val="20"/>
        </w:rPr>
      </w:pPr>
      <w:r w:rsidRPr="000D41FF">
        <w:rPr>
          <w:b/>
          <w:sz w:val="20"/>
          <w:szCs w:val="20"/>
          <w:u w:val="single"/>
        </w:rPr>
        <w:t>E.B. Mortgage Corporation (Equitable Bank)</w:t>
      </w:r>
      <w:r w:rsidR="00204287">
        <w:rPr>
          <w:sz w:val="20"/>
          <w:szCs w:val="20"/>
        </w:rPr>
        <w:t>, Towson, Maryland</w:t>
      </w:r>
      <w:r w:rsidR="00204287">
        <w:rPr>
          <w:sz w:val="20"/>
          <w:szCs w:val="20"/>
        </w:rPr>
        <w:tab/>
        <w:t>4/1986 to 10/1987</w:t>
      </w:r>
    </w:p>
    <w:p w14:paraId="47F3260B" w14:textId="1040D700" w:rsidR="00202524" w:rsidRPr="00204287" w:rsidRDefault="00202524" w:rsidP="00FE6AC4">
      <w:pPr>
        <w:tabs>
          <w:tab w:val="left" w:pos="2160"/>
          <w:tab w:val="right" w:pos="10080"/>
        </w:tabs>
        <w:rPr>
          <w:b/>
          <w:sz w:val="20"/>
          <w:szCs w:val="20"/>
        </w:rPr>
      </w:pPr>
      <w:r w:rsidRPr="000D41FF">
        <w:rPr>
          <w:b/>
          <w:sz w:val="20"/>
          <w:szCs w:val="20"/>
        </w:rPr>
        <w:t xml:space="preserve">Receptionist </w:t>
      </w:r>
      <w:r w:rsidR="00481FBC">
        <w:rPr>
          <w:b/>
          <w:sz w:val="20"/>
          <w:szCs w:val="20"/>
        </w:rPr>
        <w:t>&amp;</w:t>
      </w:r>
      <w:r w:rsidRPr="000D41FF">
        <w:rPr>
          <w:b/>
          <w:sz w:val="20"/>
          <w:szCs w:val="20"/>
        </w:rPr>
        <w:t xml:space="preserve"> Mortgage</w:t>
      </w:r>
      <w:r w:rsidR="00481FBC">
        <w:rPr>
          <w:b/>
          <w:sz w:val="20"/>
          <w:szCs w:val="20"/>
        </w:rPr>
        <w:t xml:space="preserve"> Loan</w:t>
      </w:r>
      <w:r w:rsidRPr="000D41FF">
        <w:rPr>
          <w:b/>
          <w:sz w:val="20"/>
          <w:szCs w:val="20"/>
        </w:rPr>
        <w:t xml:space="preserve"> Processor in Training</w:t>
      </w:r>
    </w:p>
    <w:p w14:paraId="56074584" w14:textId="77777777" w:rsidR="00202524" w:rsidRDefault="00202524" w:rsidP="00FE6AC4">
      <w:pPr>
        <w:tabs>
          <w:tab w:val="left" w:pos="2160"/>
          <w:tab w:val="right" w:pos="10080"/>
        </w:tabs>
        <w:rPr>
          <w:sz w:val="20"/>
          <w:szCs w:val="20"/>
        </w:rPr>
      </w:pPr>
    </w:p>
    <w:p w14:paraId="7002CAC4" w14:textId="5014EC53" w:rsidR="00202524" w:rsidRPr="00204287" w:rsidRDefault="00202524" w:rsidP="007A12ED">
      <w:pPr>
        <w:tabs>
          <w:tab w:val="left" w:pos="2160"/>
          <w:tab w:val="right" w:pos="10080"/>
        </w:tabs>
        <w:spacing w:after="120"/>
        <w:rPr>
          <w:sz w:val="20"/>
          <w:szCs w:val="20"/>
        </w:rPr>
      </w:pPr>
      <w:r w:rsidRPr="000D41FF">
        <w:rPr>
          <w:b/>
          <w:sz w:val="20"/>
          <w:szCs w:val="20"/>
          <w:u w:val="single"/>
        </w:rPr>
        <w:t>Bay State Title Company</w:t>
      </w:r>
      <w:r w:rsidR="00204287">
        <w:rPr>
          <w:sz w:val="20"/>
          <w:szCs w:val="20"/>
        </w:rPr>
        <w:t>,</w:t>
      </w:r>
      <w:r w:rsidR="00826666" w:rsidRPr="00826666">
        <w:rPr>
          <w:sz w:val="20"/>
          <w:szCs w:val="20"/>
        </w:rPr>
        <w:t xml:space="preserve"> </w:t>
      </w:r>
      <w:r w:rsidR="00826666" w:rsidRPr="000D41FF">
        <w:rPr>
          <w:sz w:val="20"/>
          <w:szCs w:val="20"/>
        </w:rPr>
        <w:t>Baltimore City, Maryland</w:t>
      </w:r>
      <w:r w:rsidR="007A12ED">
        <w:rPr>
          <w:b/>
          <w:sz w:val="20"/>
          <w:szCs w:val="20"/>
        </w:rPr>
        <w:t xml:space="preserve">, </w:t>
      </w:r>
      <w:r w:rsidR="007A12ED" w:rsidRPr="000D41FF">
        <w:rPr>
          <w:b/>
          <w:sz w:val="20"/>
          <w:szCs w:val="20"/>
        </w:rPr>
        <w:t>General Office Clerk</w:t>
      </w:r>
      <w:r w:rsidR="007A12ED">
        <w:rPr>
          <w:b/>
          <w:sz w:val="20"/>
          <w:szCs w:val="20"/>
        </w:rPr>
        <w:t xml:space="preserve"> </w:t>
      </w:r>
      <w:r w:rsidR="00204287">
        <w:rPr>
          <w:sz w:val="20"/>
          <w:szCs w:val="20"/>
        </w:rPr>
        <w:tab/>
        <w:t>10/1985 to 4/1986</w:t>
      </w:r>
    </w:p>
    <w:p w14:paraId="4DCE3CBE" w14:textId="38B57489" w:rsidR="00A462B0" w:rsidRDefault="00A462B0" w:rsidP="00AA65FB">
      <w:pPr>
        <w:tabs>
          <w:tab w:val="left" w:pos="2160"/>
          <w:tab w:val="right" w:pos="9360"/>
        </w:tabs>
        <w:rPr>
          <w:sz w:val="20"/>
          <w:szCs w:val="20"/>
        </w:rPr>
      </w:pPr>
      <w:r>
        <w:rPr>
          <w:b/>
          <w:noProof/>
          <w:sz w:val="22"/>
          <w:szCs w:val="22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47E45" wp14:editId="44D60A38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343650" cy="9525"/>
                <wp:effectExtent l="19050" t="19050" r="19050" b="2857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D12B2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99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" strokeweight="2.25pt"/>
            </w:pict>
          </mc:Fallback>
        </mc:AlternateContent>
      </w:r>
    </w:p>
    <w:p w14:paraId="224955FF" w14:textId="0161ABF0" w:rsidR="000038A0" w:rsidRDefault="00732014" w:rsidP="00AA65FB">
      <w:pPr>
        <w:tabs>
          <w:tab w:val="left" w:pos="2160"/>
          <w:tab w:val="right" w:pos="9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ADDITIONAL INFORMATION:</w:t>
      </w:r>
    </w:p>
    <w:p w14:paraId="713D1F34" w14:textId="77777777" w:rsidR="00E00CC2" w:rsidRDefault="00E00CC2" w:rsidP="00AA65FB">
      <w:pPr>
        <w:tabs>
          <w:tab w:val="left" w:pos="2160"/>
          <w:tab w:val="right" w:pos="9360"/>
        </w:tabs>
        <w:rPr>
          <w:sz w:val="20"/>
          <w:szCs w:val="20"/>
        </w:rPr>
      </w:pPr>
    </w:p>
    <w:p w14:paraId="0C5F00BB" w14:textId="74B844CF" w:rsidR="00826666" w:rsidRPr="00AA65FB" w:rsidRDefault="00826666" w:rsidP="00FE6AC4">
      <w:pPr>
        <w:tabs>
          <w:tab w:val="left" w:pos="2160"/>
          <w:tab w:val="right" w:pos="10080"/>
        </w:tabs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Professional Dart Player / Temp Assignments / DiGregorio Promotions / </w:t>
      </w:r>
      <w:r w:rsidR="00A41A67">
        <w:rPr>
          <w:b/>
          <w:sz w:val="20"/>
          <w:szCs w:val="20"/>
          <w:u w:val="single"/>
        </w:rPr>
        <w:t xml:space="preserve">Coach / </w:t>
      </w:r>
      <w:r>
        <w:rPr>
          <w:b/>
          <w:sz w:val="20"/>
          <w:szCs w:val="20"/>
          <w:u w:val="single"/>
        </w:rPr>
        <w:t>Writer</w:t>
      </w:r>
      <w:r>
        <w:rPr>
          <w:sz w:val="20"/>
          <w:szCs w:val="20"/>
        </w:rPr>
        <w:tab/>
        <w:t>1993 – 2015</w:t>
      </w:r>
    </w:p>
    <w:p w14:paraId="38D9CBA0" w14:textId="77777777" w:rsidR="007A12ED" w:rsidRDefault="007A12ED" w:rsidP="007A12ED">
      <w:pPr>
        <w:tabs>
          <w:tab w:val="left" w:pos="2160"/>
          <w:tab w:val="right" w:pos="9360"/>
        </w:tabs>
        <w:rPr>
          <w:sz w:val="20"/>
          <w:szCs w:val="20"/>
        </w:rPr>
      </w:pPr>
    </w:p>
    <w:p w14:paraId="70565D28" w14:textId="067B0775" w:rsidR="00826666" w:rsidRPr="008A0960" w:rsidRDefault="00826666" w:rsidP="00826666">
      <w:pPr>
        <w:tabs>
          <w:tab w:val="left" w:pos="2160"/>
          <w:tab w:val="right" w:pos="9360"/>
        </w:tabs>
        <w:spacing w:after="120"/>
        <w:rPr>
          <w:i/>
          <w:sz w:val="20"/>
          <w:szCs w:val="20"/>
        </w:rPr>
      </w:pPr>
      <w:r>
        <w:rPr>
          <w:sz w:val="20"/>
          <w:szCs w:val="20"/>
        </w:rPr>
        <w:t>Atlantis Darts, New York, NY</w:t>
      </w:r>
      <w:r>
        <w:rPr>
          <w:b/>
          <w:i/>
          <w:sz w:val="20"/>
          <w:szCs w:val="20"/>
        </w:rPr>
        <w:t xml:space="preserve">– </w:t>
      </w:r>
      <w:r w:rsidRPr="00A41A67">
        <w:rPr>
          <w:b/>
          <w:sz w:val="20"/>
          <w:szCs w:val="20"/>
        </w:rPr>
        <w:t>Interviewer &amp; Article Writer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for online Dart publicatio</w:t>
      </w:r>
      <w:r w:rsidR="00A41A67">
        <w:rPr>
          <w:i/>
          <w:sz w:val="20"/>
          <w:szCs w:val="20"/>
        </w:rPr>
        <w:t>n</w:t>
      </w:r>
      <w:r>
        <w:rPr>
          <w:i/>
          <w:sz w:val="20"/>
          <w:szCs w:val="20"/>
        </w:rPr>
        <w:t xml:space="preserve"> </w:t>
      </w:r>
      <w:r w:rsidRPr="00B4100F">
        <w:rPr>
          <w:sz w:val="20"/>
          <w:szCs w:val="20"/>
        </w:rPr>
        <w:t>(</w:t>
      </w:r>
      <w:r w:rsidR="00292B2E">
        <w:rPr>
          <w:sz w:val="20"/>
          <w:szCs w:val="20"/>
        </w:rPr>
        <w:t>2008</w:t>
      </w:r>
      <w:r w:rsidRPr="00B4100F">
        <w:rPr>
          <w:sz w:val="20"/>
          <w:szCs w:val="20"/>
        </w:rPr>
        <w:t xml:space="preserve"> – 2015)</w:t>
      </w:r>
    </w:p>
    <w:p w14:paraId="3C40CA5B" w14:textId="0D554608" w:rsidR="00826666" w:rsidRPr="00477A69" w:rsidRDefault="00826666" w:rsidP="00826666">
      <w:pPr>
        <w:pStyle w:val="Heading2"/>
        <w:spacing w:after="120"/>
        <w:jc w:val="both"/>
        <w:rPr>
          <w:sz w:val="20"/>
        </w:rPr>
      </w:pPr>
      <w:r w:rsidRPr="00477A69">
        <w:rPr>
          <w:b w:val="0"/>
          <w:sz w:val="20"/>
        </w:rPr>
        <w:t xml:space="preserve">Pursued goals as a </w:t>
      </w:r>
      <w:r w:rsidRPr="00332BB2">
        <w:rPr>
          <w:sz w:val="20"/>
        </w:rPr>
        <w:t>professional dart player</w:t>
      </w:r>
      <w:r w:rsidRPr="00477A69">
        <w:rPr>
          <w:b w:val="0"/>
          <w:sz w:val="20"/>
        </w:rPr>
        <w:t xml:space="preserve"> – </w:t>
      </w:r>
      <w:r w:rsidRPr="00477A69">
        <w:rPr>
          <w:sz w:val="20"/>
        </w:rPr>
        <w:t>began in 199</w:t>
      </w:r>
      <w:r w:rsidR="00292B2E">
        <w:rPr>
          <w:sz w:val="20"/>
        </w:rPr>
        <w:t>2</w:t>
      </w:r>
      <w:r w:rsidRPr="00477A69">
        <w:rPr>
          <w:sz w:val="20"/>
        </w:rPr>
        <w:t xml:space="preserve"> ending 2008</w:t>
      </w:r>
      <w:r w:rsidRPr="00477A69">
        <w:rPr>
          <w:b w:val="0"/>
          <w:sz w:val="20"/>
        </w:rPr>
        <w:t>; reaching as high as #2 in the U.S. via the ADO (American Darts Organization) and consistent top 10 US female ranking spanning</w:t>
      </w:r>
      <w:r>
        <w:rPr>
          <w:b w:val="0"/>
          <w:sz w:val="20"/>
        </w:rPr>
        <w:t xml:space="preserve"> 1</w:t>
      </w:r>
      <w:r w:rsidR="002F4D74">
        <w:rPr>
          <w:b w:val="0"/>
          <w:sz w:val="20"/>
        </w:rPr>
        <w:t>6</w:t>
      </w:r>
      <w:r w:rsidRPr="00477A69">
        <w:rPr>
          <w:b w:val="0"/>
          <w:sz w:val="20"/>
        </w:rPr>
        <w:t xml:space="preserve"> years; as well as reaching</w:t>
      </w:r>
      <w:r>
        <w:rPr>
          <w:b w:val="0"/>
          <w:sz w:val="20"/>
        </w:rPr>
        <w:t xml:space="preserve"> as high as</w:t>
      </w:r>
      <w:r w:rsidRPr="00477A69">
        <w:rPr>
          <w:b w:val="0"/>
          <w:sz w:val="20"/>
        </w:rPr>
        <w:t xml:space="preserve"> #</w:t>
      </w:r>
      <w:r>
        <w:rPr>
          <w:b w:val="0"/>
          <w:sz w:val="20"/>
        </w:rPr>
        <w:t>9</w:t>
      </w:r>
      <w:r w:rsidRPr="00477A69">
        <w:rPr>
          <w:b w:val="0"/>
          <w:sz w:val="20"/>
        </w:rPr>
        <w:t xml:space="preserve"> in the BDO (British Darts </w:t>
      </w:r>
      <w:proofErr w:type="spellStart"/>
      <w:r w:rsidRPr="00477A69">
        <w:rPr>
          <w:b w:val="0"/>
          <w:sz w:val="20"/>
        </w:rPr>
        <w:t>Organisation</w:t>
      </w:r>
      <w:proofErr w:type="spellEnd"/>
      <w:r w:rsidRPr="00477A69">
        <w:rPr>
          <w:b w:val="0"/>
          <w:sz w:val="20"/>
        </w:rPr>
        <w:t xml:space="preserve">) World Rankings.  </w:t>
      </w:r>
    </w:p>
    <w:p w14:paraId="3686600A" w14:textId="4951BBC9" w:rsidR="00826666" w:rsidRDefault="00826666" w:rsidP="00826666">
      <w:pPr>
        <w:spacing w:after="120"/>
        <w:jc w:val="both"/>
        <w:rPr>
          <w:sz w:val="20"/>
        </w:rPr>
      </w:pPr>
      <w:r w:rsidRPr="00332BB2">
        <w:rPr>
          <w:b/>
          <w:sz w:val="20"/>
          <w:szCs w:val="20"/>
        </w:rPr>
        <w:t>DiGregorio Promotions</w:t>
      </w:r>
      <w:r w:rsidRPr="00332BB2">
        <w:rPr>
          <w:sz w:val="20"/>
          <w:szCs w:val="20"/>
        </w:rPr>
        <w:t xml:space="preserve"> (</w:t>
      </w:r>
      <w:r>
        <w:rPr>
          <w:sz w:val="20"/>
          <w:szCs w:val="20"/>
        </w:rPr>
        <w:t>later</w:t>
      </w:r>
      <w:r w:rsidR="003257BC">
        <w:rPr>
          <w:sz w:val="20"/>
          <w:szCs w:val="20"/>
        </w:rPr>
        <w:t xml:space="preserve"> name</w:t>
      </w:r>
      <w:r>
        <w:rPr>
          <w:sz w:val="20"/>
          <w:szCs w:val="20"/>
        </w:rPr>
        <w:t xml:space="preserve"> changed to</w:t>
      </w:r>
      <w:r w:rsidRPr="00332BB2">
        <w:rPr>
          <w:sz w:val="20"/>
          <w:szCs w:val="20"/>
        </w:rPr>
        <w:t xml:space="preserve"> </w:t>
      </w:r>
      <w:proofErr w:type="spellStart"/>
      <w:r w:rsidRPr="003257BC">
        <w:rPr>
          <w:b/>
          <w:sz w:val="20"/>
          <w:szCs w:val="20"/>
        </w:rPr>
        <w:t>DiGregorioConsulting</w:t>
      </w:r>
      <w:proofErr w:type="spellEnd"/>
      <w:r w:rsidRPr="00332BB2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292B2E">
        <w:rPr>
          <w:b/>
          <w:sz w:val="20"/>
          <w:szCs w:val="20"/>
        </w:rPr>
        <w:t>1998</w:t>
      </w:r>
      <w:r>
        <w:rPr>
          <w:b/>
          <w:sz w:val="20"/>
          <w:szCs w:val="20"/>
        </w:rPr>
        <w:t xml:space="preserve"> - 200</w:t>
      </w:r>
      <w:r w:rsidR="003257BC">
        <w:rPr>
          <w:b/>
          <w:sz w:val="20"/>
          <w:szCs w:val="20"/>
        </w:rPr>
        <w:t>5</w:t>
      </w:r>
      <w:r w:rsidRPr="00332BB2">
        <w:rPr>
          <w:sz w:val="20"/>
          <w:szCs w:val="20"/>
        </w:rPr>
        <w:t xml:space="preserve"> was a Special Events, Professional Dart Exhibition and Promot</w:t>
      </w:r>
      <w:r w:rsidR="00DE233F">
        <w:rPr>
          <w:sz w:val="20"/>
          <w:szCs w:val="20"/>
        </w:rPr>
        <w:t>ions company</w:t>
      </w:r>
      <w:r w:rsidRPr="00332BB2">
        <w:rPr>
          <w:sz w:val="20"/>
          <w:szCs w:val="20"/>
        </w:rPr>
        <w:t xml:space="preserve"> </w:t>
      </w:r>
      <w:r w:rsidR="00DE233F">
        <w:rPr>
          <w:sz w:val="20"/>
          <w:szCs w:val="20"/>
        </w:rPr>
        <w:t>to service</w:t>
      </w:r>
      <w:r w:rsidRPr="00332BB2">
        <w:rPr>
          <w:sz w:val="20"/>
          <w:szCs w:val="20"/>
        </w:rPr>
        <w:t xml:space="preserve"> </w:t>
      </w:r>
      <w:r>
        <w:rPr>
          <w:sz w:val="20"/>
          <w:szCs w:val="20"/>
        </w:rPr>
        <w:t>World Professional</w:t>
      </w:r>
      <w:r w:rsidRPr="00332BB2">
        <w:rPr>
          <w:sz w:val="20"/>
          <w:szCs w:val="20"/>
        </w:rPr>
        <w:t xml:space="preserve"> Dart Players visiting the United States.  </w:t>
      </w:r>
      <w:r>
        <w:rPr>
          <w:sz w:val="20"/>
          <w:szCs w:val="20"/>
        </w:rPr>
        <w:t>O</w:t>
      </w:r>
      <w:r w:rsidRPr="00332BB2">
        <w:rPr>
          <w:sz w:val="20"/>
          <w:szCs w:val="20"/>
        </w:rPr>
        <w:t xml:space="preserve">rganized and negotiated </w:t>
      </w:r>
      <w:r>
        <w:rPr>
          <w:sz w:val="20"/>
          <w:szCs w:val="20"/>
        </w:rPr>
        <w:t>events for l</w:t>
      </w:r>
      <w:r w:rsidRPr="00332BB2">
        <w:rPr>
          <w:sz w:val="20"/>
          <w:szCs w:val="20"/>
        </w:rPr>
        <w:t xml:space="preserve">ocations, </w:t>
      </w:r>
      <w:proofErr w:type="gramStart"/>
      <w:r w:rsidRPr="00332BB2">
        <w:rPr>
          <w:sz w:val="20"/>
          <w:szCs w:val="20"/>
        </w:rPr>
        <w:t>dates</w:t>
      </w:r>
      <w:proofErr w:type="gramEnd"/>
      <w:r w:rsidRPr="00332BB2">
        <w:rPr>
          <w:sz w:val="20"/>
          <w:szCs w:val="20"/>
        </w:rPr>
        <w:t xml:space="preserve"> and pricing scales.  </w:t>
      </w:r>
      <w:r>
        <w:rPr>
          <w:sz w:val="20"/>
          <w:szCs w:val="20"/>
        </w:rPr>
        <w:t>Engaged in high publicity tactics to</w:t>
      </w:r>
      <w:r w:rsidRPr="00332BB2">
        <w:rPr>
          <w:sz w:val="20"/>
          <w:szCs w:val="20"/>
        </w:rPr>
        <w:t xml:space="preserve"> local dart community</w:t>
      </w:r>
      <w:r w:rsidR="00DE233F">
        <w:rPr>
          <w:sz w:val="20"/>
          <w:szCs w:val="20"/>
        </w:rPr>
        <w:t xml:space="preserve"> and participating pubs across the U.S.</w:t>
      </w:r>
      <w:r w:rsidRPr="00332BB2">
        <w:rPr>
          <w:sz w:val="20"/>
          <w:szCs w:val="20"/>
        </w:rPr>
        <w:t xml:space="preserve"> to ensure successful events</w:t>
      </w:r>
      <w:r>
        <w:rPr>
          <w:sz w:val="20"/>
          <w:szCs w:val="20"/>
        </w:rPr>
        <w:t xml:space="preserve"> and participation</w:t>
      </w:r>
      <w:r w:rsidRPr="00332BB2">
        <w:rPr>
          <w:sz w:val="20"/>
          <w:szCs w:val="20"/>
        </w:rPr>
        <w:t xml:space="preserve">.  Worked with </w:t>
      </w:r>
      <w:r>
        <w:rPr>
          <w:sz w:val="20"/>
          <w:szCs w:val="20"/>
        </w:rPr>
        <w:t xml:space="preserve">the </w:t>
      </w:r>
      <w:r w:rsidRPr="00332BB2">
        <w:rPr>
          <w:sz w:val="20"/>
          <w:szCs w:val="20"/>
        </w:rPr>
        <w:t xml:space="preserve">British Embassy when travel, passport, deportation issues arose for </w:t>
      </w:r>
      <w:r>
        <w:rPr>
          <w:sz w:val="20"/>
          <w:szCs w:val="20"/>
        </w:rPr>
        <w:t xml:space="preserve">world </w:t>
      </w:r>
      <w:r w:rsidRPr="00332BB2">
        <w:rPr>
          <w:sz w:val="20"/>
          <w:szCs w:val="20"/>
        </w:rPr>
        <w:t xml:space="preserve">pro-players traveling </w:t>
      </w:r>
      <w:r w:rsidR="00FE6AC4">
        <w:rPr>
          <w:sz w:val="20"/>
          <w:szCs w:val="20"/>
        </w:rPr>
        <w:t>to the U.S. from overseas</w:t>
      </w:r>
      <w:r w:rsidRPr="00332BB2">
        <w:rPr>
          <w:sz w:val="20"/>
          <w:szCs w:val="20"/>
        </w:rPr>
        <w:t>.  Successful 24</w:t>
      </w:r>
      <w:r>
        <w:rPr>
          <w:sz w:val="20"/>
          <w:szCs w:val="20"/>
        </w:rPr>
        <w:t>-</w:t>
      </w:r>
      <w:r w:rsidRPr="00332BB2">
        <w:rPr>
          <w:sz w:val="20"/>
          <w:szCs w:val="20"/>
        </w:rPr>
        <w:t xml:space="preserve">hour turn around on </w:t>
      </w:r>
      <w:r w:rsidR="00DE233F">
        <w:rPr>
          <w:sz w:val="20"/>
          <w:szCs w:val="20"/>
        </w:rPr>
        <w:t>two</w:t>
      </w:r>
      <w:r w:rsidRPr="00332BB2">
        <w:rPr>
          <w:sz w:val="20"/>
          <w:szCs w:val="20"/>
        </w:rPr>
        <w:t xml:space="preserve"> emergency occasions.  </w:t>
      </w:r>
      <w:r>
        <w:rPr>
          <w:sz w:val="20"/>
          <w:szCs w:val="20"/>
        </w:rPr>
        <w:t>Negotiated</w:t>
      </w:r>
      <w:r w:rsidRPr="00332BB2">
        <w:rPr>
          <w:sz w:val="20"/>
          <w:szCs w:val="20"/>
        </w:rPr>
        <w:t xml:space="preserve"> housing and</w:t>
      </w:r>
      <w:r w:rsidR="00DE233F">
        <w:rPr>
          <w:sz w:val="20"/>
          <w:szCs w:val="20"/>
        </w:rPr>
        <w:t xml:space="preserve"> internal U.S.</w:t>
      </w:r>
      <w:r w:rsidRPr="00332BB2">
        <w:rPr>
          <w:sz w:val="20"/>
          <w:szCs w:val="20"/>
        </w:rPr>
        <w:t xml:space="preserve"> travel for </w:t>
      </w:r>
      <w:r>
        <w:rPr>
          <w:sz w:val="20"/>
          <w:szCs w:val="20"/>
        </w:rPr>
        <w:t>pro-</w:t>
      </w:r>
      <w:r w:rsidRPr="00332BB2">
        <w:rPr>
          <w:sz w:val="20"/>
          <w:szCs w:val="20"/>
        </w:rPr>
        <w:t>players during exhibition</w:t>
      </w:r>
      <w:r w:rsidR="00DE233F">
        <w:rPr>
          <w:sz w:val="20"/>
          <w:szCs w:val="20"/>
        </w:rPr>
        <w:t xml:space="preserve"> dates.</w:t>
      </w:r>
    </w:p>
    <w:p w14:paraId="71326998" w14:textId="4B12583A" w:rsidR="00826666" w:rsidRPr="00477A69" w:rsidRDefault="00826666" w:rsidP="00826666">
      <w:pPr>
        <w:jc w:val="both"/>
        <w:rPr>
          <w:sz w:val="20"/>
          <w:szCs w:val="20"/>
        </w:rPr>
      </w:pPr>
      <w:r w:rsidRPr="00826666">
        <w:rPr>
          <w:sz w:val="20"/>
        </w:rPr>
        <w:t>Long-term temporary assignments during the time</w:t>
      </w:r>
      <w:r w:rsidR="00A41A67">
        <w:rPr>
          <w:sz w:val="20"/>
        </w:rPr>
        <w:t>-</w:t>
      </w:r>
      <w:r w:rsidRPr="00826666">
        <w:rPr>
          <w:sz w:val="20"/>
        </w:rPr>
        <w:t>period 1998 – 2000</w:t>
      </w:r>
      <w:r>
        <w:rPr>
          <w:b/>
          <w:sz w:val="20"/>
        </w:rPr>
        <w:t xml:space="preserve"> while engaged on the Professional Dart Circuit full-time, </w:t>
      </w:r>
      <w:r w:rsidRPr="003257BC">
        <w:rPr>
          <w:sz w:val="20"/>
        </w:rPr>
        <w:t>included positions within a</w:t>
      </w:r>
      <w:r w:rsidRPr="00477A69">
        <w:rPr>
          <w:sz w:val="20"/>
        </w:rPr>
        <w:t xml:space="preserve"> wide range of industries </w:t>
      </w:r>
      <w:r w:rsidRPr="003257BC">
        <w:rPr>
          <w:sz w:val="20"/>
        </w:rPr>
        <w:t>such as</w:t>
      </w:r>
      <w:r w:rsidR="00DE233F">
        <w:rPr>
          <w:sz w:val="20"/>
        </w:rPr>
        <w:t xml:space="preserve"> the </w:t>
      </w:r>
      <w:r w:rsidR="00DE233F">
        <w:rPr>
          <w:b/>
          <w:sz w:val="20"/>
        </w:rPr>
        <w:t>National Hockey League,</w:t>
      </w:r>
      <w:r>
        <w:rPr>
          <w:b/>
          <w:sz w:val="20"/>
        </w:rPr>
        <w:t xml:space="preserve"> Donna Karan </w:t>
      </w:r>
      <w:r w:rsidR="003257BC">
        <w:rPr>
          <w:b/>
          <w:sz w:val="20"/>
        </w:rPr>
        <w:t xml:space="preserve">(New York City </w:t>
      </w:r>
      <w:r>
        <w:rPr>
          <w:b/>
          <w:sz w:val="20"/>
        </w:rPr>
        <w:t>Showroom</w:t>
      </w:r>
      <w:r w:rsidR="003257BC">
        <w:rPr>
          <w:b/>
          <w:sz w:val="20"/>
        </w:rPr>
        <w:t>)</w:t>
      </w:r>
      <w:r>
        <w:rPr>
          <w:b/>
          <w:sz w:val="20"/>
        </w:rPr>
        <w:t>, Sony Music</w:t>
      </w:r>
      <w:r w:rsidR="00DE233F">
        <w:rPr>
          <w:b/>
          <w:sz w:val="20"/>
        </w:rPr>
        <w:t xml:space="preserve"> Entertainment</w:t>
      </w:r>
      <w:r>
        <w:rPr>
          <w:b/>
          <w:sz w:val="20"/>
        </w:rPr>
        <w:t>.</w:t>
      </w:r>
    </w:p>
    <w:p w14:paraId="19BDAD2A" w14:textId="77777777" w:rsidR="00B4100F" w:rsidRDefault="00B4100F" w:rsidP="00AA65FB">
      <w:pPr>
        <w:tabs>
          <w:tab w:val="left" w:pos="3960"/>
          <w:tab w:val="right" w:pos="9360"/>
        </w:tabs>
        <w:rPr>
          <w:sz w:val="20"/>
          <w:szCs w:val="20"/>
        </w:rPr>
      </w:pPr>
    </w:p>
    <w:p w14:paraId="32F0AE3C" w14:textId="7190D3DF" w:rsidR="008A0960" w:rsidRPr="00A41A67" w:rsidRDefault="0027750E" w:rsidP="00FE6AC4">
      <w:pPr>
        <w:tabs>
          <w:tab w:val="left" w:pos="3960"/>
          <w:tab w:val="right" w:pos="9360"/>
        </w:tabs>
        <w:jc w:val="both"/>
        <w:rPr>
          <w:sz w:val="20"/>
          <w:szCs w:val="20"/>
        </w:rPr>
      </w:pPr>
      <w:r w:rsidRPr="00826666">
        <w:rPr>
          <w:b/>
          <w:sz w:val="20"/>
          <w:szCs w:val="20"/>
        </w:rPr>
        <w:t>*</w:t>
      </w:r>
      <w:r w:rsidR="00A41A67" w:rsidRPr="00A41A67">
        <w:rPr>
          <w:b/>
          <w:sz w:val="20"/>
          <w:szCs w:val="20"/>
        </w:rPr>
        <w:t>Coach</w:t>
      </w:r>
      <w:r w:rsidR="003257BC">
        <w:rPr>
          <w:b/>
          <w:sz w:val="20"/>
          <w:szCs w:val="20"/>
        </w:rPr>
        <w:t>/Mentor</w:t>
      </w:r>
      <w:r w:rsidR="00A41A67" w:rsidRPr="00A41A67">
        <w:rPr>
          <w:b/>
          <w:sz w:val="20"/>
          <w:szCs w:val="20"/>
        </w:rPr>
        <w:t xml:space="preserve"> – Ladies Professional Darts</w:t>
      </w:r>
      <w:r w:rsidR="00A41A67" w:rsidRPr="00A41A67">
        <w:rPr>
          <w:sz w:val="20"/>
          <w:szCs w:val="20"/>
        </w:rPr>
        <w:t xml:space="preserve">: </w:t>
      </w:r>
      <w:r w:rsidR="00A41A67">
        <w:rPr>
          <w:sz w:val="20"/>
          <w:szCs w:val="20"/>
        </w:rPr>
        <w:t>Coached</w:t>
      </w:r>
      <w:r w:rsidR="003257BC">
        <w:rPr>
          <w:sz w:val="20"/>
          <w:szCs w:val="20"/>
        </w:rPr>
        <w:t>/</w:t>
      </w:r>
      <w:r w:rsidR="00A41A67">
        <w:rPr>
          <w:sz w:val="20"/>
          <w:szCs w:val="20"/>
        </w:rPr>
        <w:t>mentored five women into the top ten in the United States for women’s rankings, while remaining a</w:t>
      </w:r>
      <w:r w:rsidR="003257BC">
        <w:rPr>
          <w:sz w:val="20"/>
          <w:szCs w:val="20"/>
        </w:rPr>
        <w:t xml:space="preserve"> top 10</w:t>
      </w:r>
      <w:r w:rsidR="00DE233F">
        <w:rPr>
          <w:sz w:val="20"/>
          <w:szCs w:val="20"/>
        </w:rPr>
        <w:t xml:space="preserve"> U.S.</w:t>
      </w:r>
      <w:r w:rsidR="00A41A67">
        <w:rPr>
          <w:sz w:val="20"/>
          <w:szCs w:val="20"/>
        </w:rPr>
        <w:t xml:space="preserve"> competitor.</w:t>
      </w:r>
    </w:p>
    <w:p w14:paraId="2DF26377" w14:textId="77777777" w:rsidR="0027750E" w:rsidRDefault="0027750E" w:rsidP="00AA65FB">
      <w:pPr>
        <w:tabs>
          <w:tab w:val="right" w:pos="9360"/>
        </w:tabs>
        <w:rPr>
          <w:b/>
          <w:sz w:val="20"/>
          <w:szCs w:val="20"/>
        </w:rPr>
      </w:pPr>
    </w:p>
    <w:p w14:paraId="6AB51712" w14:textId="65F794C4" w:rsidR="00A462B0" w:rsidRDefault="00A462B0" w:rsidP="00AA65FB">
      <w:pPr>
        <w:tabs>
          <w:tab w:val="right" w:pos="9360"/>
        </w:tabs>
        <w:rPr>
          <w:b/>
          <w:sz w:val="20"/>
          <w:szCs w:val="20"/>
        </w:rPr>
      </w:pPr>
      <w:r>
        <w:rPr>
          <w:b/>
          <w:noProof/>
          <w:sz w:val="22"/>
          <w:szCs w:val="22"/>
          <w:u w:val="doub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3037C" wp14:editId="21F8F280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6372225" cy="9525"/>
                <wp:effectExtent l="19050" t="19050" r="28575" b="2857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72225" cy="9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C57DD" id="Line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50.55pt,1.05pt" to="952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" strokeweight="2.25pt">
                <w10:wrap anchorx="margin"/>
              </v:line>
            </w:pict>
          </mc:Fallback>
        </mc:AlternateContent>
      </w:r>
    </w:p>
    <w:p w14:paraId="22EC03C7" w14:textId="18A1659C" w:rsidR="008A0960" w:rsidRDefault="00A462B0" w:rsidP="00AA65FB">
      <w:pPr>
        <w:tabs>
          <w:tab w:val="right" w:pos="9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EDUCATION</w:t>
      </w:r>
      <w:r w:rsidR="008A0960">
        <w:rPr>
          <w:b/>
          <w:sz w:val="20"/>
          <w:szCs w:val="20"/>
        </w:rPr>
        <w:t>:</w:t>
      </w:r>
    </w:p>
    <w:p w14:paraId="5CB6FBB1" w14:textId="77777777" w:rsidR="00B4100F" w:rsidRDefault="00B4100F" w:rsidP="00AA65FB">
      <w:pPr>
        <w:tabs>
          <w:tab w:val="left" w:pos="360"/>
          <w:tab w:val="right" w:pos="9360"/>
        </w:tabs>
        <w:rPr>
          <w:sz w:val="20"/>
          <w:szCs w:val="20"/>
        </w:rPr>
      </w:pPr>
    </w:p>
    <w:p w14:paraId="6AC78325" w14:textId="0B067F32" w:rsidR="002F4068" w:rsidRDefault="002F4068" w:rsidP="002F4068">
      <w:pPr>
        <w:tabs>
          <w:tab w:val="left" w:pos="360"/>
          <w:tab w:val="right" w:pos="10080"/>
        </w:tabs>
        <w:rPr>
          <w:b/>
          <w:sz w:val="20"/>
          <w:szCs w:val="20"/>
        </w:rPr>
      </w:pPr>
      <w:r w:rsidRPr="00B4100F">
        <w:rPr>
          <w:b/>
          <w:sz w:val="20"/>
          <w:szCs w:val="20"/>
          <w:u w:val="single"/>
        </w:rPr>
        <w:t>Arizona State University</w:t>
      </w:r>
      <w:r w:rsidRPr="00B4100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E20667">
        <w:rPr>
          <w:sz w:val="20"/>
          <w:szCs w:val="20"/>
        </w:rPr>
        <w:t>May 2021</w:t>
      </w:r>
    </w:p>
    <w:p w14:paraId="02FF1D8D" w14:textId="163D58D8" w:rsidR="002F4068" w:rsidRDefault="002F4068" w:rsidP="002F4068">
      <w:pPr>
        <w:tabs>
          <w:tab w:val="left" w:pos="360"/>
          <w:tab w:val="right" w:pos="9360"/>
        </w:tabs>
        <w:rPr>
          <w:sz w:val="20"/>
          <w:szCs w:val="20"/>
        </w:rPr>
      </w:pPr>
      <w:r>
        <w:rPr>
          <w:b/>
          <w:sz w:val="20"/>
          <w:szCs w:val="20"/>
        </w:rPr>
        <w:t>Master of Legal Stud</w:t>
      </w:r>
      <w:r w:rsidR="007A12ED">
        <w:rPr>
          <w:b/>
          <w:sz w:val="20"/>
          <w:szCs w:val="20"/>
        </w:rPr>
        <w:t>ies</w:t>
      </w:r>
      <w:r>
        <w:rPr>
          <w:b/>
          <w:sz w:val="20"/>
          <w:szCs w:val="20"/>
        </w:rPr>
        <w:t xml:space="preserve">, emphasis in Contract Management, Sandra Day O’Connor </w:t>
      </w:r>
      <w:r w:rsidR="00E20667">
        <w:rPr>
          <w:b/>
          <w:sz w:val="20"/>
          <w:szCs w:val="20"/>
        </w:rPr>
        <w:t>College of Law</w:t>
      </w:r>
    </w:p>
    <w:p w14:paraId="122220EF" w14:textId="77777777" w:rsidR="002F4068" w:rsidRDefault="002F4068" w:rsidP="00FE6AC4">
      <w:pPr>
        <w:tabs>
          <w:tab w:val="left" w:pos="360"/>
          <w:tab w:val="right" w:pos="10080"/>
        </w:tabs>
        <w:rPr>
          <w:b/>
          <w:sz w:val="20"/>
          <w:szCs w:val="20"/>
          <w:u w:val="single"/>
        </w:rPr>
      </w:pPr>
    </w:p>
    <w:p w14:paraId="50E2F1EB" w14:textId="4CE89828" w:rsidR="00E00CC2" w:rsidRDefault="00B4100F" w:rsidP="00FE6AC4">
      <w:pPr>
        <w:tabs>
          <w:tab w:val="left" w:pos="360"/>
          <w:tab w:val="right" w:pos="10080"/>
        </w:tabs>
        <w:rPr>
          <w:b/>
          <w:sz w:val="20"/>
          <w:szCs w:val="20"/>
        </w:rPr>
      </w:pPr>
      <w:r w:rsidRPr="00B4100F">
        <w:rPr>
          <w:b/>
          <w:sz w:val="20"/>
          <w:szCs w:val="20"/>
          <w:u w:val="single"/>
        </w:rPr>
        <w:t>Arizona State University</w:t>
      </w:r>
      <w:r w:rsidRPr="00B4100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A41A67">
        <w:rPr>
          <w:sz w:val="20"/>
          <w:szCs w:val="20"/>
        </w:rPr>
        <w:t xml:space="preserve">December </w:t>
      </w:r>
      <w:r>
        <w:rPr>
          <w:sz w:val="20"/>
          <w:szCs w:val="20"/>
        </w:rPr>
        <w:t>2018</w:t>
      </w:r>
    </w:p>
    <w:p w14:paraId="71E7506F" w14:textId="77777777" w:rsidR="00B4100F" w:rsidRDefault="0027750E" w:rsidP="00AA65FB">
      <w:pPr>
        <w:tabs>
          <w:tab w:val="left" w:pos="360"/>
          <w:tab w:val="right" w:pos="9360"/>
        </w:tabs>
        <w:rPr>
          <w:sz w:val="20"/>
          <w:szCs w:val="20"/>
        </w:rPr>
      </w:pPr>
      <w:r w:rsidRPr="0027750E">
        <w:rPr>
          <w:b/>
          <w:sz w:val="20"/>
          <w:szCs w:val="20"/>
        </w:rPr>
        <w:t>B</w:t>
      </w:r>
      <w:r w:rsidR="00B4100F">
        <w:rPr>
          <w:b/>
          <w:sz w:val="20"/>
          <w:szCs w:val="20"/>
        </w:rPr>
        <w:t xml:space="preserve">achelor of Science, </w:t>
      </w:r>
      <w:r w:rsidRPr="0027750E">
        <w:rPr>
          <w:b/>
          <w:sz w:val="20"/>
          <w:szCs w:val="20"/>
        </w:rPr>
        <w:t>Accounting; W.P. Carey School of Business</w:t>
      </w:r>
    </w:p>
    <w:p w14:paraId="69F7F817" w14:textId="6E127B9C" w:rsidR="00E00CC2" w:rsidRPr="00B4100F" w:rsidRDefault="00B4100F" w:rsidP="00AA65FB">
      <w:pPr>
        <w:tabs>
          <w:tab w:val="left" w:pos="360"/>
          <w:tab w:val="right" w:pos="9360"/>
        </w:tabs>
        <w:rPr>
          <w:b/>
          <w:sz w:val="20"/>
          <w:szCs w:val="20"/>
        </w:rPr>
      </w:pPr>
      <w:r w:rsidRPr="00B4100F">
        <w:rPr>
          <w:b/>
          <w:sz w:val="20"/>
          <w:szCs w:val="20"/>
        </w:rPr>
        <w:t>Bachelor of Science, Anthropology; School of Human Evolution &amp; Social Change /</w:t>
      </w:r>
      <w:r w:rsidR="00E00CC2" w:rsidRPr="00B4100F">
        <w:rPr>
          <w:b/>
          <w:sz w:val="20"/>
          <w:szCs w:val="20"/>
        </w:rPr>
        <w:t xml:space="preserve"> School of Liberal Arts</w:t>
      </w:r>
    </w:p>
    <w:p w14:paraId="202C9EDA" w14:textId="25FAE8B2" w:rsidR="00E00CC2" w:rsidRDefault="00E00CC2" w:rsidP="00AA65FB">
      <w:pPr>
        <w:tabs>
          <w:tab w:val="left" w:pos="36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5F0C2EA" w14:textId="50FFE8F1" w:rsidR="00B4100F" w:rsidRDefault="00B4100F" w:rsidP="00FE6AC4">
      <w:pPr>
        <w:tabs>
          <w:tab w:val="right" w:pos="10080"/>
        </w:tabs>
        <w:rPr>
          <w:b/>
          <w:sz w:val="20"/>
          <w:szCs w:val="20"/>
        </w:rPr>
      </w:pPr>
      <w:r w:rsidRPr="00B4100F">
        <w:rPr>
          <w:b/>
          <w:sz w:val="20"/>
          <w:szCs w:val="20"/>
          <w:u w:val="single"/>
        </w:rPr>
        <w:t>Chandler Gilbert Community College</w:t>
      </w:r>
      <w:r>
        <w:rPr>
          <w:sz w:val="20"/>
          <w:szCs w:val="20"/>
        </w:rPr>
        <w:tab/>
        <w:t>December 2014</w:t>
      </w:r>
    </w:p>
    <w:p w14:paraId="11D2E2EB" w14:textId="68A33C72" w:rsidR="00A41A67" w:rsidRDefault="0027750E" w:rsidP="00AA65FB">
      <w:pPr>
        <w:tabs>
          <w:tab w:val="right" w:pos="9360"/>
        </w:tabs>
        <w:rPr>
          <w:sz w:val="20"/>
          <w:szCs w:val="20"/>
        </w:rPr>
      </w:pPr>
      <w:r w:rsidRPr="0027750E">
        <w:rPr>
          <w:b/>
          <w:sz w:val="20"/>
          <w:szCs w:val="20"/>
        </w:rPr>
        <w:t xml:space="preserve">Associates </w:t>
      </w:r>
      <w:r w:rsidR="00826666">
        <w:rPr>
          <w:b/>
          <w:sz w:val="20"/>
          <w:szCs w:val="20"/>
        </w:rPr>
        <w:t>of Business</w:t>
      </w:r>
      <w:r w:rsidRPr="0027750E">
        <w:rPr>
          <w:b/>
          <w:sz w:val="20"/>
          <w:szCs w:val="20"/>
        </w:rPr>
        <w:t>, General Business</w:t>
      </w:r>
    </w:p>
    <w:sectPr w:rsidR="00A41A67" w:rsidSect="00732014">
      <w:type w:val="continuous"/>
      <w:pgSz w:w="12240" w:h="15840" w:code="1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5AE8D" w14:textId="77777777" w:rsidR="00E64045" w:rsidRDefault="00E64045">
      <w:r>
        <w:separator/>
      </w:r>
    </w:p>
  </w:endnote>
  <w:endnote w:type="continuationSeparator" w:id="0">
    <w:p w14:paraId="472F0287" w14:textId="77777777" w:rsidR="00E64045" w:rsidRDefault="00E6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3D37" w14:textId="77777777" w:rsidR="00E34F38" w:rsidRPr="000D41FF" w:rsidRDefault="00E34F38" w:rsidP="0016155F">
    <w:pPr>
      <w:pStyle w:val="Footer"/>
      <w:jc w:val="center"/>
      <w:rPr>
        <w:color w:val="000080"/>
        <w:sz w:val="22"/>
        <w:szCs w:val="22"/>
      </w:rPr>
    </w:pPr>
    <w:r w:rsidRPr="000D41FF">
      <w:rPr>
        <w:color w:val="000080"/>
        <w:sz w:val="22"/>
        <w:szCs w:val="22"/>
      </w:rPr>
      <w:t xml:space="preserve">Page </w:t>
    </w:r>
    <w:r w:rsidRPr="000D41FF">
      <w:rPr>
        <w:color w:val="000080"/>
        <w:sz w:val="22"/>
        <w:szCs w:val="22"/>
      </w:rPr>
      <w:fldChar w:fldCharType="begin"/>
    </w:r>
    <w:r w:rsidRPr="000D41FF">
      <w:rPr>
        <w:color w:val="000080"/>
        <w:sz w:val="22"/>
        <w:szCs w:val="22"/>
      </w:rPr>
      <w:instrText xml:space="preserve"> PAGE </w:instrText>
    </w:r>
    <w:r w:rsidRPr="000D41FF">
      <w:rPr>
        <w:color w:val="000080"/>
        <w:sz w:val="22"/>
        <w:szCs w:val="22"/>
      </w:rPr>
      <w:fldChar w:fldCharType="separate"/>
    </w:r>
    <w:r w:rsidR="00A77CFD">
      <w:rPr>
        <w:noProof/>
        <w:color w:val="000080"/>
        <w:sz w:val="22"/>
        <w:szCs w:val="22"/>
      </w:rPr>
      <w:t>2</w:t>
    </w:r>
    <w:r w:rsidRPr="000D41FF">
      <w:rPr>
        <w:color w:val="000080"/>
        <w:sz w:val="22"/>
        <w:szCs w:val="22"/>
      </w:rPr>
      <w:fldChar w:fldCharType="end"/>
    </w:r>
    <w:r w:rsidRPr="000D41FF">
      <w:rPr>
        <w:color w:val="000080"/>
        <w:sz w:val="22"/>
        <w:szCs w:val="22"/>
      </w:rPr>
      <w:t xml:space="preserve"> of </w:t>
    </w:r>
    <w:r w:rsidRPr="000D41FF">
      <w:rPr>
        <w:color w:val="000080"/>
        <w:sz w:val="22"/>
        <w:szCs w:val="22"/>
      </w:rPr>
      <w:fldChar w:fldCharType="begin"/>
    </w:r>
    <w:r w:rsidRPr="000D41FF">
      <w:rPr>
        <w:color w:val="000080"/>
        <w:sz w:val="22"/>
        <w:szCs w:val="22"/>
      </w:rPr>
      <w:instrText xml:space="preserve"> NUMPAGES </w:instrText>
    </w:r>
    <w:r w:rsidRPr="000D41FF">
      <w:rPr>
        <w:color w:val="000080"/>
        <w:sz w:val="22"/>
        <w:szCs w:val="22"/>
      </w:rPr>
      <w:fldChar w:fldCharType="separate"/>
    </w:r>
    <w:r w:rsidR="00A77CFD">
      <w:rPr>
        <w:noProof/>
        <w:color w:val="000080"/>
        <w:sz w:val="22"/>
        <w:szCs w:val="22"/>
      </w:rPr>
      <w:t>2</w:t>
    </w:r>
    <w:r w:rsidRPr="000D41FF">
      <w:rPr>
        <w:color w:val="00008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1C5F9" w14:textId="77777777" w:rsidR="00E64045" w:rsidRDefault="00E64045">
      <w:r>
        <w:separator/>
      </w:r>
    </w:p>
  </w:footnote>
  <w:footnote w:type="continuationSeparator" w:id="0">
    <w:p w14:paraId="0F50DEE9" w14:textId="77777777" w:rsidR="00E64045" w:rsidRDefault="00E64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F8D8" w14:textId="2951002E" w:rsidR="00E34F38" w:rsidRPr="00FE6AC4" w:rsidRDefault="00E34F38" w:rsidP="00FE6AC4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color w:val="000080"/>
        <w:sz w:val="20"/>
        <w:szCs w:val="20"/>
      </w:rPr>
    </w:pPr>
    <w:r w:rsidRPr="00190C6C">
      <w:rPr>
        <w:color w:val="000080"/>
        <w:sz w:val="20"/>
        <w:szCs w:val="20"/>
      </w:rPr>
      <w:t>Tina L. DiGregorio</w:t>
    </w:r>
    <w:r w:rsidR="00FB600C" w:rsidRPr="00190C6C">
      <w:rPr>
        <w:color w:val="000080"/>
        <w:sz w:val="20"/>
        <w:szCs w:val="20"/>
      </w:rPr>
      <w:t xml:space="preserve"> </w:t>
    </w:r>
    <w:r w:rsidR="00FE6AC4">
      <w:rPr>
        <w:color w:val="000080"/>
        <w:sz w:val="20"/>
        <w:szCs w:val="20"/>
      </w:rPr>
      <w:tab/>
    </w:r>
    <w:r w:rsidR="00FE6AC4" w:rsidRPr="00190C6C">
      <w:rPr>
        <w:color w:val="000080"/>
        <w:sz w:val="20"/>
        <w:szCs w:val="20"/>
      </w:rPr>
      <w:t>Professional Experience</w:t>
    </w:r>
    <w:r w:rsidR="00FB600C" w:rsidRPr="00190C6C">
      <w:rPr>
        <w:color w:val="000080"/>
        <w:sz w:val="20"/>
        <w:szCs w:val="20"/>
      </w:rPr>
      <w:tab/>
      <w:t xml:space="preserve">Page </w:t>
    </w:r>
    <w:r w:rsidR="00FB600C" w:rsidRPr="00190C6C">
      <w:rPr>
        <w:b/>
        <w:bCs/>
        <w:color w:val="000080"/>
        <w:sz w:val="20"/>
        <w:szCs w:val="20"/>
      </w:rPr>
      <w:fldChar w:fldCharType="begin"/>
    </w:r>
    <w:r w:rsidR="00FB600C" w:rsidRPr="00190C6C">
      <w:rPr>
        <w:b/>
        <w:bCs/>
        <w:color w:val="000080"/>
        <w:sz w:val="20"/>
        <w:szCs w:val="20"/>
      </w:rPr>
      <w:instrText xml:space="preserve"> PAGE  \* Arabic  \* MERGEFORMAT </w:instrText>
    </w:r>
    <w:r w:rsidR="00FB600C" w:rsidRPr="00190C6C">
      <w:rPr>
        <w:b/>
        <w:bCs/>
        <w:color w:val="000080"/>
        <w:sz w:val="20"/>
        <w:szCs w:val="20"/>
      </w:rPr>
      <w:fldChar w:fldCharType="separate"/>
    </w:r>
    <w:r w:rsidR="00FB600C" w:rsidRPr="00190C6C">
      <w:rPr>
        <w:b/>
        <w:bCs/>
        <w:noProof/>
        <w:color w:val="000080"/>
        <w:sz w:val="20"/>
        <w:szCs w:val="20"/>
      </w:rPr>
      <w:t>1</w:t>
    </w:r>
    <w:r w:rsidR="00FB600C" w:rsidRPr="00190C6C">
      <w:rPr>
        <w:b/>
        <w:bCs/>
        <w:color w:val="000080"/>
        <w:sz w:val="20"/>
        <w:szCs w:val="20"/>
      </w:rPr>
      <w:fldChar w:fldCharType="end"/>
    </w:r>
    <w:r w:rsidR="00FB600C" w:rsidRPr="00190C6C">
      <w:rPr>
        <w:color w:val="000080"/>
        <w:sz w:val="20"/>
        <w:szCs w:val="20"/>
      </w:rPr>
      <w:t xml:space="preserve"> of </w:t>
    </w:r>
    <w:r w:rsidR="00FB600C" w:rsidRPr="00190C6C">
      <w:rPr>
        <w:b/>
        <w:bCs/>
        <w:color w:val="000080"/>
        <w:sz w:val="20"/>
        <w:szCs w:val="20"/>
      </w:rPr>
      <w:fldChar w:fldCharType="begin"/>
    </w:r>
    <w:r w:rsidR="00FB600C" w:rsidRPr="00190C6C">
      <w:rPr>
        <w:b/>
        <w:bCs/>
        <w:color w:val="000080"/>
        <w:sz w:val="20"/>
        <w:szCs w:val="20"/>
      </w:rPr>
      <w:instrText xml:space="preserve"> NUMPAGES  \* Arabic  \* MERGEFORMAT </w:instrText>
    </w:r>
    <w:r w:rsidR="00FB600C" w:rsidRPr="00190C6C">
      <w:rPr>
        <w:b/>
        <w:bCs/>
        <w:color w:val="000080"/>
        <w:sz w:val="20"/>
        <w:szCs w:val="20"/>
      </w:rPr>
      <w:fldChar w:fldCharType="separate"/>
    </w:r>
    <w:r w:rsidR="00FB600C" w:rsidRPr="00190C6C">
      <w:rPr>
        <w:b/>
        <w:bCs/>
        <w:noProof/>
        <w:color w:val="000080"/>
        <w:sz w:val="20"/>
        <w:szCs w:val="20"/>
      </w:rPr>
      <w:t>2</w:t>
    </w:r>
    <w:r w:rsidR="00FB600C" w:rsidRPr="00190C6C">
      <w:rPr>
        <w:b/>
        <w:bCs/>
        <w:color w:val="00008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3B64" w14:textId="1387362D" w:rsidR="005F23B1" w:rsidRPr="00A41A67" w:rsidRDefault="005F23B1" w:rsidP="00481FBC">
    <w:pPr>
      <w:pStyle w:val="Header"/>
      <w:tabs>
        <w:tab w:val="clear" w:pos="4320"/>
        <w:tab w:val="clear" w:pos="8640"/>
        <w:tab w:val="right" w:pos="9720"/>
      </w:tabs>
      <w:ind w:left="-360" w:right="-360"/>
      <w:rPr>
        <w:color w:val="002060"/>
        <w:sz w:val="20"/>
        <w:szCs w:val="20"/>
      </w:rPr>
    </w:pPr>
    <w:r w:rsidRPr="00481FBC">
      <w:rPr>
        <w:rFonts w:ascii="Georgia" w:hAnsi="Georgia"/>
        <w:b/>
        <w:color w:val="002060"/>
        <w:sz w:val="28"/>
        <w:szCs w:val="28"/>
      </w:rPr>
      <w:t>Tina L. DiGregorio</w:t>
    </w:r>
    <w:r w:rsidR="00481FBC">
      <w:rPr>
        <w:rFonts w:ascii="Georgia" w:hAnsi="Georgia"/>
        <w:b/>
        <w:color w:val="002060"/>
        <w:sz w:val="28"/>
        <w:szCs w:val="28"/>
      </w:rPr>
      <w:tab/>
    </w:r>
    <w:r w:rsidRPr="00A41A67">
      <w:rPr>
        <w:color w:val="002060"/>
        <w:sz w:val="20"/>
        <w:szCs w:val="20"/>
      </w:rPr>
      <w:t>Gilbert, AZ  85297</w:t>
    </w:r>
  </w:p>
  <w:p w14:paraId="23B423B2" w14:textId="330FC7E7" w:rsidR="00C77FC6" w:rsidRPr="00A41A67" w:rsidRDefault="00481FBC" w:rsidP="00481FBC">
    <w:pPr>
      <w:pStyle w:val="Footer"/>
      <w:tabs>
        <w:tab w:val="clear" w:pos="4320"/>
        <w:tab w:val="clear" w:pos="8640"/>
        <w:tab w:val="right" w:pos="9720"/>
      </w:tabs>
      <w:ind w:left="-360" w:right="-360"/>
      <w:rPr>
        <w:color w:val="002060"/>
        <w:sz w:val="20"/>
        <w:szCs w:val="20"/>
      </w:rPr>
    </w:pPr>
    <w:r>
      <w:rPr>
        <w:rStyle w:val="Hyperlink"/>
        <w:color w:val="002060"/>
        <w:sz w:val="20"/>
        <w:szCs w:val="20"/>
        <w:u w:val="none"/>
      </w:rPr>
      <w:t>646-319-8771 c / 480-659-5692</w:t>
    </w:r>
    <w:r>
      <w:rPr>
        <w:rStyle w:val="Hyperlink"/>
        <w:color w:val="002060"/>
        <w:sz w:val="20"/>
        <w:szCs w:val="20"/>
        <w:u w:val="none"/>
      </w:rPr>
      <w:tab/>
    </w:r>
    <w:hyperlink r:id="rId1" w:history="1">
      <w:r w:rsidRPr="00221C9B">
        <w:rPr>
          <w:rStyle w:val="Hyperlink"/>
          <w:sz w:val="20"/>
          <w:szCs w:val="20"/>
        </w:rPr>
        <w:t>tdigrego.mainex1@asu.edu</w:t>
      </w:r>
    </w:hyperlink>
    <w:r>
      <w:rPr>
        <w:rStyle w:val="Hyperlink"/>
        <w:color w:val="002060"/>
        <w:sz w:val="20"/>
        <w:szCs w:val="20"/>
        <w:u w:val="none"/>
      </w:rPr>
      <w:t xml:space="preserve"> / </w:t>
    </w:r>
    <w:hyperlink r:id="rId2" w:history="1">
      <w:r w:rsidRPr="00221C9B">
        <w:rPr>
          <w:rStyle w:val="Hyperlink"/>
          <w:sz w:val="20"/>
          <w:szCs w:val="20"/>
        </w:rPr>
        <w:t>tina.digregorio@asu.edu</w:t>
      </w:r>
    </w:hyperlink>
    <w:r>
      <w:rPr>
        <w:rStyle w:val="Hyperlink"/>
        <w:color w:val="002060"/>
        <w:sz w:val="20"/>
        <w:szCs w:val="20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5FB8"/>
    <w:multiLevelType w:val="hybridMultilevel"/>
    <w:tmpl w:val="FB2A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53F33"/>
    <w:multiLevelType w:val="hybridMultilevel"/>
    <w:tmpl w:val="7350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43467"/>
    <w:multiLevelType w:val="hybridMultilevel"/>
    <w:tmpl w:val="0D7C9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D4DB8"/>
    <w:multiLevelType w:val="multilevel"/>
    <w:tmpl w:val="0440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AA1D39"/>
    <w:multiLevelType w:val="hybridMultilevel"/>
    <w:tmpl w:val="AA4C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96E9D"/>
    <w:multiLevelType w:val="hybridMultilevel"/>
    <w:tmpl w:val="0F6C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A583C"/>
    <w:multiLevelType w:val="hybridMultilevel"/>
    <w:tmpl w:val="7734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03A65"/>
    <w:multiLevelType w:val="hybridMultilevel"/>
    <w:tmpl w:val="EA02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9768B"/>
    <w:multiLevelType w:val="hybridMultilevel"/>
    <w:tmpl w:val="2C8A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B32B5"/>
    <w:multiLevelType w:val="multilevel"/>
    <w:tmpl w:val="E9B6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373ABC"/>
    <w:multiLevelType w:val="hybridMultilevel"/>
    <w:tmpl w:val="4A26FA96"/>
    <w:lvl w:ilvl="0" w:tplc="C2FCE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95F85"/>
    <w:multiLevelType w:val="hybridMultilevel"/>
    <w:tmpl w:val="96945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419"/>
    <w:rsid w:val="000038A0"/>
    <w:rsid w:val="00003A6A"/>
    <w:rsid w:val="00005501"/>
    <w:rsid w:val="00007241"/>
    <w:rsid w:val="00045A6C"/>
    <w:rsid w:val="000504E7"/>
    <w:rsid w:val="00051646"/>
    <w:rsid w:val="00052509"/>
    <w:rsid w:val="000532B6"/>
    <w:rsid w:val="00062873"/>
    <w:rsid w:val="00072A48"/>
    <w:rsid w:val="000731F4"/>
    <w:rsid w:val="0008131B"/>
    <w:rsid w:val="0008544E"/>
    <w:rsid w:val="000B0E29"/>
    <w:rsid w:val="000B4767"/>
    <w:rsid w:val="000C3156"/>
    <w:rsid w:val="000C4AD6"/>
    <w:rsid w:val="000D41FF"/>
    <w:rsid w:val="000E13B0"/>
    <w:rsid w:val="000F1153"/>
    <w:rsid w:val="00103A67"/>
    <w:rsid w:val="001045D3"/>
    <w:rsid w:val="00111689"/>
    <w:rsid w:val="00120A14"/>
    <w:rsid w:val="001366E9"/>
    <w:rsid w:val="0016155F"/>
    <w:rsid w:val="00164644"/>
    <w:rsid w:val="00173131"/>
    <w:rsid w:val="00173869"/>
    <w:rsid w:val="001865A3"/>
    <w:rsid w:val="00190C6C"/>
    <w:rsid w:val="001942C9"/>
    <w:rsid w:val="001B181A"/>
    <w:rsid w:val="001B6E61"/>
    <w:rsid w:val="001C0B95"/>
    <w:rsid w:val="001D24B6"/>
    <w:rsid w:val="001D5E22"/>
    <w:rsid w:val="001E62EA"/>
    <w:rsid w:val="001F0BDB"/>
    <w:rsid w:val="001F1791"/>
    <w:rsid w:val="00202524"/>
    <w:rsid w:val="00204287"/>
    <w:rsid w:val="002200F1"/>
    <w:rsid w:val="002201F3"/>
    <w:rsid w:val="00226986"/>
    <w:rsid w:val="00233478"/>
    <w:rsid w:val="00233F3F"/>
    <w:rsid w:val="002539BA"/>
    <w:rsid w:val="002604CC"/>
    <w:rsid w:val="0026677F"/>
    <w:rsid w:val="00276444"/>
    <w:rsid w:val="0027750E"/>
    <w:rsid w:val="00292B2E"/>
    <w:rsid w:val="00295CF6"/>
    <w:rsid w:val="002A6AEA"/>
    <w:rsid w:val="002C67EC"/>
    <w:rsid w:val="002C68B9"/>
    <w:rsid w:val="002C7419"/>
    <w:rsid w:val="002E0AF7"/>
    <w:rsid w:val="002E2084"/>
    <w:rsid w:val="002E787A"/>
    <w:rsid w:val="002E7F93"/>
    <w:rsid w:val="002F4068"/>
    <w:rsid w:val="002F4637"/>
    <w:rsid w:val="002F4D74"/>
    <w:rsid w:val="003257BC"/>
    <w:rsid w:val="00332560"/>
    <w:rsid w:val="00332BB2"/>
    <w:rsid w:val="00356537"/>
    <w:rsid w:val="00361C83"/>
    <w:rsid w:val="003922E5"/>
    <w:rsid w:val="003A13EC"/>
    <w:rsid w:val="003A2523"/>
    <w:rsid w:val="003A75FC"/>
    <w:rsid w:val="003B10B3"/>
    <w:rsid w:val="003B72EB"/>
    <w:rsid w:val="003D0A2E"/>
    <w:rsid w:val="003D4EE6"/>
    <w:rsid w:val="003D7A3A"/>
    <w:rsid w:val="003E0328"/>
    <w:rsid w:val="003E25B2"/>
    <w:rsid w:val="003F671E"/>
    <w:rsid w:val="00420945"/>
    <w:rsid w:val="00451868"/>
    <w:rsid w:val="00465A31"/>
    <w:rsid w:val="00465C3D"/>
    <w:rsid w:val="004701BE"/>
    <w:rsid w:val="0047277C"/>
    <w:rsid w:val="00477399"/>
    <w:rsid w:val="00477A69"/>
    <w:rsid w:val="00481FBC"/>
    <w:rsid w:val="004A4FE8"/>
    <w:rsid w:val="004C57F6"/>
    <w:rsid w:val="004C7B64"/>
    <w:rsid w:val="004D2C5F"/>
    <w:rsid w:val="004D48A7"/>
    <w:rsid w:val="004E012D"/>
    <w:rsid w:val="004E1E18"/>
    <w:rsid w:val="004F186E"/>
    <w:rsid w:val="004F6674"/>
    <w:rsid w:val="0052417C"/>
    <w:rsid w:val="00532D5A"/>
    <w:rsid w:val="00544B0C"/>
    <w:rsid w:val="005500D1"/>
    <w:rsid w:val="005547F4"/>
    <w:rsid w:val="00556DDD"/>
    <w:rsid w:val="00557109"/>
    <w:rsid w:val="0058233A"/>
    <w:rsid w:val="00584C21"/>
    <w:rsid w:val="005976BB"/>
    <w:rsid w:val="005C0E52"/>
    <w:rsid w:val="005C0EF7"/>
    <w:rsid w:val="005C5C40"/>
    <w:rsid w:val="005D4672"/>
    <w:rsid w:val="005D5C55"/>
    <w:rsid w:val="005F23B1"/>
    <w:rsid w:val="00612969"/>
    <w:rsid w:val="006244A9"/>
    <w:rsid w:val="00647ABC"/>
    <w:rsid w:val="00657388"/>
    <w:rsid w:val="006637B4"/>
    <w:rsid w:val="006649B7"/>
    <w:rsid w:val="00665F84"/>
    <w:rsid w:val="00666260"/>
    <w:rsid w:val="006775BE"/>
    <w:rsid w:val="0068042A"/>
    <w:rsid w:val="00684A1E"/>
    <w:rsid w:val="00686C1D"/>
    <w:rsid w:val="006873E8"/>
    <w:rsid w:val="006907ED"/>
    <w:rsid w:val="00693D24"/>
    <w:rsid w:val="006A6C93"/>
    <w:rsid w:val="006B276A"/>
    <w:rsid w:val="006B639C"/>
    <w:rsid w:val="006E04F8"/>
    <w:rsid w:val="006E4C56"/>
    <w:rsid w:val="006F01CB"/>
    <w:rsid w:val="006F50C9"/>
    <w:rsid w:val="006F60E4"/>
    <w:rsid w:val="007018C3"/>
    <w:rsid w:val="007054EE"/>
    <w:rsid w:val="00710DA9"/>
    <w:rsid w:val="0072030B"/>
    <w:rsid w:val="00732014"/>
    <w:rsid w:val="007416DA"/>
    <w:rsid w:val="00744550"/>
    <w:rsid w:val="00745652"/>
    <w:rsid w:val="00747BE8"/>
    <w:rsid w:val="007539CB"/>
    <w:rsid w:val="007556F5"/>
    <w:rsid w:val="007676BB"/>
    <w:rsid w:val="007719AD"/>
    <w:rsid w:val="007734A3"/>
    <w:rsid w:val="0077693F"/>
    <w:rsid w:val="007779E8"/>
    <w:rsid w:val="00780FDE"/>
    <w:rsid w:val="00792425"/>
    <w:rsid w:val="00796950"/>
    <w:rsid w:val="007A12ED"/>
    <w:rsid w:val="007B329D"/>
    <w:rsid w:val="007C74AE"/>
    <w:rsid w:val="00814009"/>
    <w:rsid w:val="00816692"/>
    <w:rsid w:val="00826666"/>
    <w:rsid w:val="008352E0"/>
    <w:rsid w:val="00851E64"/>
    <w:rsid w:val="0086489A"/>
    <w:rsid w:val="00877586"/>
    <w:rsid w:val="00877E78"/>
    <w:rsid w:val="008847C7"/>
    <w:rsid w:val="00887E0F"/>
    <w:rsid w:val="00891CA0"/>
    <w:rsid w:val="008A0960"/>
    <w:rsid w:val="008A10F9"/>
    <w:rsid w:val="008A15D3"/>
    <w:rsid w:val="008B3AB7"/>
    <w:rsid w:val="008D6CE0"/>
    <w:rsid w:val="008F657B"/>
    <w:rsid w:val="00906EC1"/>
    <w:rsid w:val="0091165F"/>
    <w:rsid w:val="00921897"/>
    <w:rsid w:val="0093396F"/>
    <w:rsid w:val="009528BC"/>
    <w:rsid w:val="00953BC8"/>
    <w:rsid w:val="00965FDA"/>
    <w:rsid w:val="009814CD"/>
    <w:rsid w:val="0098553E"/>
    <w:rsid w:val="00986A16"/>
    <w:rsid w:val="009A4689"/>
    <w:rsid w:val="009B0136"/>
    <w:rsid w:val="009C3F3C"/>
    <w:rsid w:val="009C6C17"/>
    <w:rsid w:val="009F7943"/>
    <w:rsid w:val="00A04F0F"/>
    <w:rsid w:val="00A13384"/>
    <w:rsid w:val="00A14951"/>
    <w:rsid w:val="00A25932"/>
    <w:rsid w:val="00A26922"/>
    <w:rsid w:val="00A410C8"/>
    <w:rsid w:val="00A41A67"/>
    <w:rsid w:val="00A462B0"/>
    <w:rsid w:val="00A46C9D"/>
    <w:rsid w:val="00A57982"/>
    <w:rsid w:val="00A73150"/>
    <w:rsid w:val="00A76F8A"/>
    <w:rsid w:val="00A77CFD"/>
    <w:rsid w:val="00A8140D"/>
    <w:rsid w:val="00AA0E66"/>
    <w:rsid w:val="00AA65FB"/>
    <w:rsid w:val="00AB3BBA"/>
    <w:rsid w:val="00AC71D7"/>
    <w:rsid w:val="00AC75DA"/>
    <w:rsid w:val="00AD6970"/>
    <w:rsid w:val="00AE5836"/>
    <w:rsid w:val="00AE69ED"/>
    <w:rsid w:val="00AF66C6"/>
    <w:rsid w:val="00B0665A"/>
    <w:rsid w:val="00B310DA"/>
    <w:rsid w:val="00B37BBA"/>
    <w:rsid w:val="00B4100F"/>
    <w:rsid w:val="00B52626"/>
    <w:rsid w:val="00B57BE0"/>
    <w:rsid w:val="00B639DE"/>
    <w:rsid w:val="00B72621"/>
    <w:rsid w:val="00B81333"/>
    <w:rsid w:val="00B85AF5"/>
    <w:rsid w:val="00B87DB5"/>
    <w:rsid w:val="00B92311"/>
    <w:rsid w:val="00B9742D"/>
    <w:rsid w:val="00BA5C3F"/>
    <w:rsid w:val="00BA7C98"/>
    <w:rsid w:val="00BC1CC0"/>
    <w:rsid w:val="00BF7C6D"/>
    <w:rsid w:val="00C03E36"/>
    <w:rsid w:val="00C063F4"/>
    <w:rsid w:val="00C27EB5"/>
    <w:rsid w:val="00C34A4E"/>
    <w:rsid w:val="00C52852"/>
    <w:rsid w:val="00C62002"/>
    <w:rsid w:val="00C63232"/>
    <w:rsid w:val="00C76FB1"/>
    <w:rsid w:val="00C77FC6"/>
    <w:rsid w:val="00C8338B"/>
    <w:rsid w:val="00C929BC"/>
    <w:rsid w:val="00CB0C1B"/>
    <w:rsid w:val="00CB56B3"/>
    <w:rsid w:val="00CC20E0"/>
    <w:rsid w:val="00CC2C16"/>
    <w:rsid w:val="00CD185D"/>
    <w:rsid w:val="00CD20DC"/>
    <w:rsid w:val="00CD2678"/>
    <w:rsid w:val="00CF1E63"/>
    <w:rsid w:val="00CF2444"/>
    <w:rsid w:val="00CF7E43"/>
    <w:rsid w:val="00D20455"/>
    <w:rsid w:val="00D20D4E"/>
    <w:rsid w:val="00D443C2"/>
    <w:rsid w:val="00D522D2"/>
    <w:rsid w:val="00D61F1F"/>
    <w:rsid w:val="00D66238"/>
    <w:rsid w:val="00D81510"/>
    <w:rsid w:val="00D82E3D"/>
    <w:rsid w:val="00D837E6"/>
    <w:rsid w:val="00D924C9"/>
    <w:rsid w:val="00DE233F"/>
    <w:rsid w:val="00DE6DAB"/>
    <w:rsid w:val="00DF1E40"/>
    <w:rsid w:val="00E00CC2"/>
    <w:rsid w:val="00E012B6"/>
    <w:rsid w:val="00E15199"/>
    <w:rsid w:val="00E20667"/>
    <w:rsid w:val="00E224B7"/>
    <w:rsid w:val="00E24D38"/>
    <w:rsid w:val="00E34F38"/>
    <w:rsid w:val="00E35176"/>
    <w:rsid w:val="00E64045"/>
    <w:rsid w:val="00E900F8"/>
    <w:rsid w:val="00E901C7"/>
    <w:rsid w:val="00E90982"/>
    <w:rsid w:val="00EA39F7"/>
    <w:rsid w:val="00EB20B5"/>
    <w:rsid w:val="00EB4F8D"/>
    <w:rsid w:val="00EC044C"/>
    <w:rsid w:val="00EC2E8F"/>
    <w:rsid w:val="00EC493D"/>
    <w:rsid w:val="00EF5D2F"/>
    <w:rsid w:val="00EF60B6"/>
    <w:rsid w:val="00EF60FE"/>
    <w:rsid w:val="00F00764"/>
    <w:rsid w:val="00F008EA"/>
    <w:rsid w:val="00F00A56"/>
    <w:rsid w:val="00F03028"/>
    <w:rsid w:val="00F17032"/>
    <w:rsid w:val="00F22251"/>
    <w:rsid w:val="00F25A44"/>
    <w:rsid w:val="00F34AEF"/>
    <w:rsid w:val="00F35CC4"/>
    <w:rsid w:val="00F367B1"/>
    <w:rsid w:val="00F46A25"/>
    <w:rsid w:val="00F47C7D"/>
    <w:rsid w:val="00F652E2"/>
    <w:rsid w:val="00F712B5"/>
    <w:rsid w:val="00F721B7"/>
    <w:rsid w:val="00F83803"/>
    <w:rsid w:val="00F903E2"/>
    <w:rsid w:val="00F9235D"/>
    <w:rsid w:val="00F95047"/>
    <w:rsid w:val="00F970FE"/>
    <w:rsid w:val="00FA57C9"/>
    <w:rsid w:val="00FB19CE"/>
    <w:rsid w:val="00FB600C"/>
    <w:rsid w:val="00FC6211"/>
    <w:rsid w:val="00FC7FF3"/>
    <w:rsid w:val="00FD3AA1"/>
    <w:rsid w:val="00FD55C1"/>
    <w:rsid w:val="00FE3115"/>
    <w:rsid w:val="00FE6AC4"/>
    <w:rsid w:val="00FF5D7E"/>
    <w:rsid w:val="00FF641F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56F310"/>
  <w15:chartTrackingRefBased/>
  <w15:docId w15:val="{2454E013-71B2-45C2-87E4-06E06A32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5976B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74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41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C7419"/>
    <w:rPr>
      <w:color w:val="0000FF"/>
      <w:u w:val="single"/>
    </w:rPr>
  </w:style>
  <w:style w:type="paragraph" w:styleId="BodyText2">
    <w:name w:val="Body Text 2"/>
    <w:basedOn w:val="Normal"/>
    <w:rsid w:val="000532B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alloonText">
    <w:name w:val="Balloon Text"/>
    <w:basedOn w:val="Normal"/>
    <w:semiHidden/>
    <w:rsid w:val="00684A1E"/>
    <w:rPr>
      <w:rFonts w:ascii="Tahoma" w:hAnsi="Tahoma" w:cs="Tahoma"/>
      <w:sz w:val="16"/>
      <w:szCs w:val="16"/>
    </w:rPr>
  </w:style>
  <w:style w:type="character" w:customStyle="1" w:styleId="prs">
    <w:name w:val="prs"/>
    <w:basedOn w:val="DefaultParagraphFont"/>
    <w:rsid w:val="00465C3D"/>
  </w:style>
  <w:style w:type="paragraph" w:styleId="ListParagraph">
    <w:name w:val="List Paragraph"/>
    <w:basedOn w:val="Normal"/>
    <w:uiPriority w:val="34"/>
    <w:qFormat/>
    <w:rsid w:val="00EB4F8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24D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3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ina.digregorio@asu.edu" TargetMode="External"/><Relationship Id="rId1" Type="http://schemas.openxmlformats.org/officeDocument/2006/relationships/hyperlink" Target="mailto:tdigrego.mainex1@a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18ED4-6FDE-44EB-8302-8BF296AC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executive recruiter with 8 years experience placing C-level, senior and middle management professionals into fortune 500 companies</vt:lpstr>
    </vt:vector>
  </TitlesOfParts>
  <Company/>
  <LinksUpToDate>false</LinksUpToDate>
  <CharactersWithSpaces>12590</CharactersWithSpaces>
  <SharedDoc>false</SharedDoc>
  <HLinks>
    <vt:vector size="30" baseType="variant">
      <vt:variant>
        <vt:i4>5898338</vt:i4>
      </vt:variant>
      <vt:variant>
        <vt:i4>6</vt:i4>
      </vt:variant>
      <vt:variant>
        <vt:i4>0</vt:i4>
      </vt:variant>
      <vt:variant>
        <vt:i4>5</vt:i4>
      </vt:variant>
      <vt:variant>
        <vt:lpwstr>mailto:jbaez@gilberttweed.com</vt:lpwstr>
      </vt:variant>
      <vt:variant>
        <vt:lpwstr/>
      </vt:variant>
      <vt:variant>
        <vt:i4>8126528</vt:i4>
      </vt:variant>
      <vt:variant>
        <vt:i4>3</vt:i4>
      </vt:variant>
      <vt:variant>
        <vt:i4>0</vt:i4>
      </vt:variant>
      <vt:variant>
        <vt:i4>5</vt:i4>
      </vt:variant>
      <vt:variant>
        <vt:lpwstr>mailto:john@seidenkrieger.com</vt:lpwstr>
      </vt:variant>
      <vt:variant>
        <vt:lpwstr/>
      </vt:variant>
      <vt:variant>
        <vt:i4>1048697</vt:i4>
      </vt:variant>
      <vt:variant>
        <vt:i4>0</vt:i4>
      </vt:variant>
      <vt:variant>
        <vt:i4>0</vt:i4>
      </vt:variant>
      <vt:variant>
        <vt:i4>5</vt:i4>
      </vt:variant>
      <vt:variant>
        <vt:lpwstr>mailto:jgilles3@aol.com</vt:lpwstr>
      </vt:variant>
      <vt:variant>
        <vt:lpwstr/>
      </vt:variant>
      <vt:variant>
        <vt:i4>1245294</vt:i4>
      </vt:variant>
      <vt:variant>
        <vt:i4>9</vt:i4>
      </vt:variant>
      <vt:variant>
        <vt:i4>0</vt:i4>
      </vt:variant>
      <vt:variant>
        <vt:i4>5</vt:i4>
      </vt:variant>
      <vt:variant>
        <vt:lpwstr>mailto:tdigregorio1@cox.net</vt:lpwstr>
      </vt:variant>
      <vt:variant>
        <vt:lpwstr/>
      </vt:variant>
      <vt:variant>
        <vt:i4>1114151</vt:i4>
      </vt:variant>
      <vt:variant>
        <vt:i4>6</vt:i4>
      </vt:variant>
      <vt:variant>
        <vt:i4>0</vt:i4>
      </vt:variant>
      <vt:variant>
        <vt:i4>5</vt:i4>
      </vt:variant>
      <vt:variant>
        <vt:lpwstr>mailto:tinaldigregorio@gmail.com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executive recruiter with 8 years experience placing C-level, senior and middle management professionals into fortune 500 companies</dc:title>
  <dc:subject/>
  <dc:creator>Tina</dc:creator>
  <cp:keywords/>
  <dc:description/>
  <cp:lastModifiedBy>Tina DiGregorio</cp:lastModifiedBy>
  <cp:revision>4</cp:revision>
  <cp:lastPrinted>2018-05-12T15:47:00Z</cp:lastPrinted>
  <dcterms:created xsi:type="dcterms:W3CDTF">2021-02-22T17:37:00Z</dcterms:created>
  <dcterms:modified xsi:type="dcterms:W3CDTF">2022-05-17T20:14:00Z</dcterms:modified>
</cp:coreProperties>
</file>