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BCCDA" w14:textId="77777777" w:rsidR="00365315" w:rsidRDefault="009525F8" w:rsidP="000C613C">
      <w:pPr>
        <w:jc w:val="center"/>
        <w:rPr>
          <w:b/>
          <w:bCs/>
        </w:rPr>
      </w:pPr>
      <w:r>
        <w:rPr>
          <w:b/>
          <w:bCs/>
        </w:rPr>
        <w:t>SEIGYOUNG AUH</w:t>
      </w:r>
    </w:p>
    <w:p w14:paraId="6477B6E1" w14:textId="77777777" w:rsidR="00A93DEF" w:rsidRPr="00176FF6" w:rsidRDefault="00A93DEF" w:rsidP="000C613C">
      <w:pPr>
        <w:jc w:val="center"/>
        <w:rPr>
          <w:b/>
          <w:bCs/>
        </w:rPr>
      </w:pPr>
    </w:p>
    <w:p w14:paraId="44FE9259" w14:textId="2049C846" w:rsidR="00365315" w:rsidRPr="00176FF6" w:rsidRDefault="003E19EC" w:rsidP="000C613C">
      <w:pPr>
        <w:jc w:val="center"/>
        <w:rPr>
          <w:b/>
          <w:bCs/>
        </w:rPr>
      </w:pPr>
      <w:r>
        <w:rPr>
          <w:rFonts w:eastAsia="Batang"/>
          <w:b/>
          <w:bCs/>
        </w:rPr>
        <w:t>January</w:t>
      </w:r>
      <w:r w:rsidR="0071572C">
        <w:rPr>
          <w:rFonts w:eastAsia="Batang"/>
          <w:b/>
          <w:bCs/>
        </w:rPr>
        <w:t xml:space="preserve"> </w:t>
      </w:r>
      <w:r w:rsidR="00B735F6">
        <w:rPr>
          <w:b/>
          <w:bCs/>
        </w:rPr>
        <w:t>20</w:t>
      </w:r>
      <w:r w:rsidR="002D657E">
        <w:rPr>
          <w:b/>
          <w:bCs/>
        </w:rPr>
        <w:t>2</w:t>
      </w:r>
      <w:r>
        <w:rPr>
          <w:b/>
          <w:bCs/>
        </w:rPr>
        <w:t>4</w:t>
      </w:r>
    </w:p>
    <w:p w14:paraId="75414149" w14:textId="77777777" w:rsidR="00365315" w:rsidRPr="00176FF6" w:rsidRDefault="00365315" w:rsidP="000C613C"/>
    <w:p w14:paraId="3F1BA2F9" w14:textId="77777777" w:rsidR="00365315" w:rsidRPr="00176FF6" w:rsidRDefault="00365315" w:rsidP="000C613C"/>
    <w:p w14:paraId="2247EDBF" w14:textId="77777777" w:rsidR="00365315" w:rsidRPr="00AF4B71" w:rsidRDefault="00365315" w:rsidP="000C613C">
      <w:r w:rsidRPr="00AF4B71">
        <w:rPr>
          <w:b/>
          <w:bCs/>
        </w:rPr>
        <w:t>EDUCATION</w:t>
      </w:r>
    </w:p>
    <w:p w14:paraId="3C787035" w14:textId="77777777" w:rsidR="00365315" w:rsidRPr="00176FF6" w:rsidRDefault="00365315" w:rsidP="000C613C">
      <w:pPr>
        <w:pStyle w:val="Header"/>
        <w:tabs>
          <w:tab w:val="clear" w:pos="4153"/>
          <w:tab w:val="clear" w:pos="8306"/>
        </w:tabs>
      </w:pPr>
    </w:p>
    <w:tbl>
      <w:tblPr>
        <w:tblW w:w="9648" w:type="dxa"/>
        <w:tblLook w:val="00A0" w:firstRow="1" w:lastRow="0" w:firstColumn="1" w:lastColumn="0" w:noHBand="0" w:noVBand="0"/>
      </w:tblPr>
      <w:tblGrid>
        <w:gridCol w:w="1728"/>
        <w:gridCol w:w="7920"/>
      </w:tblGrid>
      <w:tr w:rsidR="00365315" w:rsidRPr="00176FF6" w14:paraId="1B3D2AC1" w14:textId="77777777">
        <w:tc>
          <w:tcPr>
            <w:tcW w:w="1728" w:type="dxa"/>
          </w:tcPr>
          <w:p w14:paraId="73758774" w14:textId="77777777" w:rsidR="00365315" w:rsidRPr="007F3378" w:rsidRDefault="009525F8" w:rsidP="000C613C">
            <w:pPr>
              <w:pStyle w:val="BodyTextIndent3"/>
              <w:ind w:left="0" w:firstLine="0"/>
              <w:rPr>
                <w:sz w:val="24"/>
              </w:rPr>
            </w:pPr>
            <w:r w:rsidRPr="007F3378">
              <w:rPr>
                <w:sz w:val="24"/>
              </w:rPr>
              <w:t>2000</w:t>
            </w:r>
            <w:r w:rsidR="00365315" w:rsidRPr="007F3378">
              <w:rPr>
                <w:sz w:val="24"/>
              </w:rPr>
              <w:tab/>
            </w:r>
          </w:p>
        </w:tc>
        <w:tc>
          <w:tcPr>
            <w:tcW w:w="7920" w:type="dxa"/>
          </w:tcPr>
          <w:p w14:paraId="7EDA640C" w14:textId="77777777" w:rsidR="00365315" w:rsidRPr="007F3378" w:rsidRDefault="00365315" w:rsidP="007F3378">
            <w:r w:rsidRPr="007F3378">
              <w:rPr>
                <w:i/>
                <w:iCs/>
              </w:rPr>
              <w:t>PhD in Marketing</w:t>
            </w:r>
            <w:r w:rsidRPr="007F3378">
              <w:rPr>
                <w:iCs/>
              </w:rPr>
              <w:t>,</w:t>
            </w:r>
            <w:r w:rsidRPr="007F3378">
              <w:rPr>
                <w:i/>
                <w:iCs/>
              </w:rPr>
              <w:t xml:space="preserve"> </w:t>
            </w:r>
            <w:r w:rsidR="007F3378" w:rsidRPr="007F3378">
              <w:t>Ross Business Sch</w:t>
            </w:r>
            <w:r w:rsidR="007F3378">
              <w:t>ool, The University of Michigan</w:t>
            </w:r>
          </w:p>
        </w:tc>
      </w:tr>
      <w:tr w:rsidR="00365315" w:rsidRPr="00176FF6" w14:paraId="655063E1" w14:textId="77777777">
        <w:tc>
          <w:tcPr>
            <w:tcW w:w="1728" w:type="dxa"/>
          </w:tcPr>
          <w:p w14:paraId="149DF479" w14:textId="77777777" w:rsidR="00365315" w:rsidRPr="00D122E0" w:rsidRDefault="00365315" w:rsidP="000C613C">
            <w:pPr>
              <w:pStyle w:val="BodyTextIndent3"/>
              <w:ind w:left="0" w:firstLine="0"/>
              <w:rPr>
                <w:sz w:val="24"/>
              </w:rPr>
            </w:pPr>
            <w:r w:rsidRPr="0024681A">
              <w:rPr>
                <w:sz w:val="24"/>
              </w:rPr>
              <w:t>199</w:t>
            </w:r>
            <w:r w:rsidR="007F3378">
              <w:rPr>
                <w:sz w:val="24"/>
              </w:rPr>
              <w:t>5</w:t>
            </w:r>
          </w:p>
        </w:tc>
        <w:tc>
          <w:tcPr>
            <w:tcW w:w="7920" w:type="dxa"/>
          </w:tcPr>
          <w:p w14:paraId="0AB88EF1" w14:textId="77777777" w:rsidR="00365315" w:rsidRPr="007F3378" w:rsidRDefault="007F3378" w:rsidP="00ED0981">
            <w:pPr>
              <w:ind w:left="2160" w:hanging="2160"/>
            </w:pPr>
            <w:r w:rsidRPr="00D2659D">
              <w:rPr>
                <w:i/>
              </w:rPr>
              <w:t>M.B.A</w:t>
            </w:r>
            <w:r w:rsidRPr="007F3378">
              <w:t>, Ross Business School, The University of Michigan</w:t>
            </w:r>
          </w:p>
        </w:tc>
      </w:tr>
      <w:tr w:rsidR="00365315" w:rsidRPr="00176FF6" w14:paraId="557C8E38" w14:textId="77777777">
        <w:tc>
          <w:tcPr>
            <w:tcW w:w="1728" w:type="dxa"/>
          </w:tcPr>
          <w:p w14:paraId="58148EA5" w14:textId="77777777" w:rsidR="00365315" w:rsidRPr="00D122E0" w:rsidRDefault="007F3378" w:rsidP="000C613C">
            <w:pPr>
              <w:pStyle w:val="BodyTextIndent3"/>
              <w:ind w:left="0" w:firstLine="0"/>
              <w:rPr>
                <w:sz w:val="24"/>
              </w:rPr>
            </w:pPr>
            <w:r>
              <w:rPr>
                <w:sz w:val="24"/>
              </w:rPr>
              <w:t>1991</w:t>
            </w:r>
          </w:p>
        </w:tc>
        <w:tc>
          <w:tcPr>
            <w:tcW w:w="7920" w:type="dxa"/>
          </w:tcPr>
          <w:p w14:paraId="27B13CF7" w14:textId="77777777" w:rsidR="00365315" w:rsidRPr="00176FF6" w:rsidRDefault="007F3378" w:rsidP="000C613C">
            <w:r w:rsidRPr="00D2659D">
              <w:rPr>
                <w:i/>
              </w:rPr>
              <w:t>B.A</w:t>
            </w:r>
            <w:r>
              <w:t>., Yonsei University, Seoul, Korea</w:t>
            </w:r>
          </w:p>
        </w:tc>
      </w:tr>
    </w:tbl>
    <w:p w14:paraId="2668E6EB" w14:textId="77777777" w:rsidR="00365315" w:rsidRPr="00176FF6" w:rsidRDefault="00365315" w:rsidP="000C613C">
      <w:pPr>
        <w:rPr>
          <w:i/>
          <w:iCs/>
        </w:rPr>
      </w:pPr>
      <w:r w:rsidRPr="00176FF6">
        <w:tab/>
      </w:r>
      <w:r w:rsidRPr="00176FF6">
        <w:tab/>
      </w:r>
    </w:p>
    <w:p w14:paraId="7A27090D" w14:textId="40B68EB1" w:rsidR="00962F26" w:rsidRPr="00962F26" w:rsidRDefault="00365315" w:rsidP="000C613C">
      <w:pPr>
        <w:rPr>
          <w:b/>
          <w:bCs/>
        </w:rPr>
      </w:pPr>
      <w:r>
        <w:rPr>
          <w:b/>
          <w:bCs/>
        </w:rPr>
        <w:t>ACADEMIC</w:t>
      </w:r>
      <w:r w:rsidRPr="00AF4B71">
        <w:rPr>
          <w:b/>
          <w:bCs/>
        </w:rPr>
        <w:t xml:space="preserve"> APPOINTMENTS</w:t>
      </w:r>
      <w:r>
        <w:rPr>
          <w:b/>
          <w:bCs/>
        </w:rPr>
        <w:t xml:space="preserve"> AND WORK EXPERIENCE</w:t>
      </w:r>
    </w:p>
    <w:p w14:paraId="1A9B7C6A" w14:textId="77777777" w:rsidR="00962F26" w:rsidRDefault="00962F26" w:rsidP="000C613C"/>
    <w:p w14:paraId="3D075A52" w14:textId="7D641F64" w:rsidR="00C47E06" w:rsidRDefault="00C47E06" w:rsidP="00C47E06">
      <w:pPr>
        <w:rPr>
          <w:i/>
        </w:rPr>
      </w:pPr>
      <w:r>
        <w:t xml:space="preserve">  2021-</w:t>
      </w:r>
      <w:r>
        <w:tab/>
      </w:r>
      <w:r>
        <w:tab/>
        <w:t xml:space="preserve">     </w:t>
      </w:r>
      <w:r w:rsidRPr="00925BE9">
        <w:rPr>
          <w:bCs/>
          <w:i/>
        </w:rPr>
        <w:t>Professor of Global Marketing</w:t>
      </w:r>
    </w:p>
    <w:p w14:paraId="5E20E091" w14:textId="77777777" w:rsidR="00C47E06" w:rsidRDefault="00C47E06" w:rsidP="00C47E06">
      <w:r>
        <w:tab/>
      </w:r>
      <w:r>
        <w:tab/>
        <w:t xml:space="preserve">     </w:t>
      </w:r>
      <w:r w:rsidRPr="00F4467D">
        <w:rPr>
          <w:bCs/>
          <w:iCs/>
        </w:rPr>
        <w:t>Thunderbird School of Global Management, Arizona State University</w:t>
      </w:r>
    </w:p>
    <w:p w14:paraId="590CD5DC" w14:textId="77777777" w:rsidR="00C47E06" w:rsidRDefault="00C47E06" w:rsidP="000C613C"/>
    <w:p w14:paraId="54291817" w14:textId="54EFED59" w:rsidR="00002847" w:rsidRDefault="00C47E06" w:rsidP="000C613C">
      <w:pPr>
        <w:rPr>
          <w:i/>
        </w:rPr>
      </w:pPr>
      <w:r>
        <w:t xml:space="preserve">  </w:t>
      </w:r>
      <w:r w:rsidR="00002847">
        <w:t>2019-</w:t>
      </w:r>
      <w:r w:rsidR="00962F26">
        <w:t>2021</w:t>
      </w:r>
      <w:r w:rsidR="00002847">
        <w:tab/>
        <w:t xml:space="preserve">     </w:t>
      </w:r>
      <w:r w:rsidR="00002847" w:rsidRPr="00002847">
        <w:rPr>
          <w:i/>
        </w:rPr>
        <w:t>Associate Dean of Research</w:t>
      </w:r>
      <w:r w:rsidR="004D3DE2">
        <w:rPr>
          <w:i/>
        </w:rPr>
        <w:t xml:space="preserve"> </w:t>
      </w:r>
      <w:r w:rsidR="004D3DE2" w:rsidRPr="00925BE9">
        <w:rPr>
          <w:bCs/>
          <w:i/>
        </w:rPr>
        <w:t>and Professor of Global Marketing</w:t>
      </w:r>
    </w:p>
    <w:p w14:paraId="26A78E9B" w14:textId="315478F3" w:rsidR="00002847" w:rsidRDefault="00002847" w:rsidP="000C613C">
      <w:r>
        <w:tab/>
      </w:r>
      <w:r>
        <w:tab/>
        <w:t xml:space="preserve">     </w:t>
      </w:r>
      <w:r w:rsidRPr="00F4467D">
        <w:rPr>
          <w:bCs/>
          <w:iCs/>
        </w:rPr>
        <w:t>Thunderbird School of Global Management, Arizona State University</w:t>
      </w:r>
    </w:p>
    <w:p w14:paraId="4D9E4171" w14:textId="77777777" w:rsidR="00365315" w:rsidRDefault="00365315" w:rsidP="000C613C">
      <w:pPr>
        <w:rPr>
          <w:b/>
          <w:bCs/>
        </w:rPr>
      </w:pPr>
    </w:p>
    <w:p w14:paraId="1C7CA8DC" w14:textId="7D8E03ED" w:rsidR="00925BE9" w:rsidRDefault="00FE1067" w:rsidP="000C613C">
      <w:pPr>
        <w:rPr>
          <w:bCs/>
          <w:i/>
        </w:rPr>
      </w:pPr>
      <w:r>
        <w:rPr>
          <w:bCs/>
        </w:rPr>
        <w:t xml:space="preserve">  </w:t>
      </w:r>
      <w:r w:rsidR="00925BE9">
        <w:rPr>
          <w:bCs/>
        </w:rPr>
        <w:t xml:space="preserve">2018        </w:t>
      </w:r>
      <w:r w:rsidR="00002847">
        <w:rPr>
          <w:bCs/>
        </w:rPr>
        <w:tab/>
        <w:t xml:space="preserve">     </w:t>
      </w:r>
      <w:r w:rsidR="00925BE9" w:rsidRPr="00925BE9">
        <w:rPr>
          <w:bCs/>
          <w:i/>
        </w:rPr>
        <w:t>Director of Research and Professor of Global Marketing</w:t>
      </w:r>
    </w:p>
    <w:p w14:paraId="634660D7" w14:textId="1068E8F4" w:rsidR="00925BE9" w:rsidRDefault="00925BE9" w:rsidP="000C613C">
      <w:pPr>
        <w:rPr>
          <w:bCs/>
        </w:rPr>
      </w:pPr>
      <w:r>
        <w:rPr>
          <w:bCs/>
          <w:i/>
        </w:rPr>
        <w:tab/>
      </w:r>
      <w:r>
        <w:rPr>
          <w:bCs/>
          <w:i/>
        </w:rPr>
        <w:tab/>
        <w:t xml:space="preserve">     </w:t>
      </w:r>
      <w:r w:rsidRPr="00F4467D">
        <w:rPr>
          <w:bCs/>
          <w:iCs/>
        </w:rPr>
        <w:t>Thunderbird School of Global Management, Arizona State University</w:t>
      </w:r>
    </w:p>
    <w:p w14:paraId="01E00C01" w14:textId="77777777" w:rsidR="00925BE9" w:rsidRDefault="00925BE9" w:rsidP="000C613C">
      <w:pPr>
        <w:rPr>
          <w:bCs/>
        </w:rPr>
      </w:pPr>
    </w:p>
    <w:p w14:paraId="66BE9B06" w14:textId="043B99F5" w:rsidR="00F4467D" w:rsidRPr="00F4467D" w:rsidRDefault="00FE1067" w:rsidP="000C613C">
      <w:pPr>
        <w:rPr>
          <w:bCs/>
        </w:rPr>
      </w:pPr>
      <w:r>
        <w:rPr>
          <w:bCs/>
        </w:rPr>
        <w:t xml:space="preserve">  </w:t>
      </w:r>
      <w:r w:rsidR="00F4467D" w:rsidRPr="00F4467D">
        <w:rPr>
          <w:bCs/>
        </w:rPr>
        <w:t>2017-present</w:t>
      </w:r>
      <w:r w:rsidR="00F4467D" w:rsidRPr="00F4467D">
        <w:rPr>
          <w:bCs/>
        </w:rPr>
        <w:tab/>
        <w:t xml:space="preserve">     </w:t>
      </w:r>
      <w:r w:rsidR="00F4467D" w:rsidRPr="00F4467D">
        <w:rPr>
          <w:bCs/>
          <w:i/>
        </w:rPr>
        <w:t xml:space="preserve">Professor of </w:t>
      </w:r>
      <w:r w:rsidR="00B673FC">
        <w:rPr>
          <w:bCs/>
          <w:i/>
        </w:rPr>
        <w:t xml:space="preserve">Global </w:t>
      </w:r>
      <w:r w:rsidR="00F4467D" w:rsidRPr="00F4467D">
        <w:rPr>
          <w:bCs/>
          <w:i/>
        </w:rPr>
        <w:t>Marketing</w:t>
      </w:r>
    </w:p>
    <w:p w14:paraId="22EE6F3C" w14:textId="78C0A5C1" w:rsidR="00F4467D" w:rsidRDefault="00F4467D" w:rsidP="000C613C">
      <w:pPr>
        <w:rPr>
          <w:bCs/>
          <w:iCs/>
        </w:rPr>
      </w:pPr>
      <w:r w:rsidRPr="00F4467D">
        <w:rPr>
          <w:bCs/>
        </w:rPr>
        <w:tab/>
      </w:r>
      <w:r w:rsidRPr="00F4467D">
        <w:rPr>
          <w:bCs/>
        </w:rPr>
        <w:tab/>
        <w:t xml:space="preserve">     </w:t>
      </w:r>
      <w:r w:rsidRPr="00F4467D">
        <w:rPr>
          <w:bCs/>
          <w:iCs/>
        </w:rPr>
        <w:t>Thunderbird School of Global Management, Arizona State University</w:t>
      </w:r>
    </w:p>
    <w:p w14:paraId="3976627D" w14:textId="77777777" w:rsidR="00F4467D" w:rsidRPr="00F4467D" w:rsidRDefault="00F4467D" w:rsidP="000C613C">
      <w:pPr>
        <w:rPr>
          <w:bCs/>
        </w:rPr>
      </w:pPr>
    </w:p>
    <w:tbl>
      <w:tblPr>
        <w:tblW w:w="9648" w:type="dxa"/>
        <w:tblLook w:val="00A0" w:firstRow="1" w:lastRow="0" w:firstColumn="1" w:lastColumn="0" w:noHBand="0" w:noVBand="0"/>
      </w:tblPr>
      <w:tblGrid>
        <w:gridCol w:w="1728"/>
        <w:gridCol w:w="7920"/>
      </w:tblGrid>
      <w:tr w:rsidR="00462493" w:rsidRPr="00176FF6" w14:paraId="7B249772" w14:textId="77777777">
        <w:tc>
          <w:tcPr>
            <w:tcW w:w="1728" w:type="dxa"/>
          </w:tcPr>
          <w:p w14:paraId="4B416B36" w14:textId="52A55EFD" w:rsidR="00462493" w:rsidRDefault="00F4467D" w:rsidP="00C802B7">
            <w:pPr>
              <w:pStyle w:val="BodyTextIndent3"/>
              <w:ind w:left="0" w:firstLine="0"/>
              <w:rPr>
                <w:sz w:val="24"/>
              </w:rPr>
            </w:pPr>
            <w:r>
              <w:rPr>
                <w:sz w:val="24"/>
              </w:rPr>
              <w:t>2015-2017</w:t>
            </w:r>
          </w:p>
        </w:tc>
        <w:tc>
          <w:tcPr>
            <w:tcW w:w="7920" w:type="dxa"/>
          </w:tcPr>
          <w:p w14:paraId="27BAC452" w14:textId="0E3BA0A9" w:rsidR="00462493" w:rsidRDefault="00462493" w:rsidP="00336D16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Associate Professor of </w:t>
            </w:r>
            <w:r w:rsidR="00B673FC">
              <w:rPr>
                <w:i/>
                <w:iCs/>
              </w:rPr>
              <w:t xml:space="preserve">Global </w:t>
            </w:r>
            <w:r>
              <w:rPr>
                <w:i/>
                <w:iCs/>
              </w:rPr>
              <w:t>Marketing (with tenure)</w:t>
            </w:r>
          </w:p>
          <w:p w14:paraId="0DAD2477" w14:textId="77777777" w:rsidR="00462493" w:rsidRDefault="00A80C21" w:rsidP="00336D16">
            <w:pPr>
              <w:rPr>
                <w:iCs/>
              </w:rPr>
            </w:pPr>
            <w:r>
              <w:rPr>
                <w:iCs/>
              </w:rPr>
              <w:t>Thunderbir</w:t>
            </w:r>
            <w:r w:rsidR="00A93DEF">
              <w:rPr>
                <w:iCs/>
              </w:rPr>
              <w:t>d School of Global Management,</w:t>
            </w:r>
            <w:r>
              <w:rPr>
                <w:iCs/>
              </w:rPr>
              <w:t xml:space="preserve"> </w:t>
            </w:r>
            <w:r w:rsidR="00462493" w:rsidRPr="00462493">
              <w:rPr>
                <w:iCs/>
              </w:rPr>
              <w:t>Arizona State University</w:t>
            </w:r>
          </w:p>
          <w:p w14:paraId="430A3F20" w14:textId="740BFA1F" w:rsidR="00F4467D" w:rsidRPr="00462493" w:rsidRDefault="00F4467D" w:rsidP="00336D16">
            <w:pPr>
              <w:rPr>
                <w:iCs/>
              </w:rPr>
            </w:pPr>
          </w:p>
        </w:tc>
      </w:tr>
      <w:tr w:rsidR="00365315" w:rsidRPr="00176FF6" w14:paraId="58A4AE6E" w14:textId="77777777">
        <w:tc>
          <w:tcPr>
            <w:tcW w:w="1728" w:type="dxa"/>
          </w:tcPr>
          <w:p w14:paraId="45D2F50A" w14:textId="77777777" w:rsidR="00365315" w:rsidRPr="00D122E0" w:rsidRDefault="007F3378" w:rsidP="00C802B7">
            <w:pPr>
              <w:pStyle w:val="BodyTextIndent3"/>
              <w:ind w:left="0" w:firstLine="0"/>
              <w:rPr>
                <w:sz w:val="24"/>
              </w:rPr>
            </w:pPr>
            <w:r>
              <w:rPr>
                <w:sz w:val="24"/>
              </w:rPr>
              <w:t>2009</w:t>
            </w:r>
            <w:r w:rsidR="00462493">
              <w:rPr>
                <w:sz w:val="24"/>
              </w:rPr>
              <w:t>-2014</w:t>
            </w:r>
          </w:p>
        </w:tc>
        <w:tc>
          <w:tcPr>
            <w:tcW w:w="7920" w:type="dxa"/>
          </w:tcPr>
          <w:p w14:paraId="490F4797" w14:textId="208F394E" w:rsidR="00365315" w:rsidRDefault="007F3378" w:rsidP="00336D16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Associate </w:t>
            </w:r>
            <w:r w:rsidR="004C3D59">
              <w:rPr>
                <w:i/>
                <w:iCs/>
              </w:rPr>
              <w:t>Professor of</w:t>
            </w:r>
            <w:r>
              <w:rPr>
                <w:i/>
                <w:iCs/>
              </w:rPr>
              <w:t xml:space="preserve"> </w:t>
            </w:r>
            <w:r w:rsidR="00B673FC">
              <w:rPr>
                <w:i/>
                <w:iCs/>
              </w:rPr>
              <w:t xml:space="preserve">Global </w:t>
            </w:r>
            <w:r w:rsidR="00365315">
              <w:rPr>
                <w:i/>
                <w:iCs/>
              </w:rPr>
              <w:t>Marketing</w:t>
            </w:r>
            <w:r w:rsidR="00DF10CE">
              <w:rPr>
                <w:i/>
                <w:iCs/>
              </w:rPr>
              <w:t xml:space="preserve"> (with tenure)</w:t>
            </w:r>
          </w:p>
          <w:p w14:paraId="465C8E8B" w14:textId="77777777" w:rsidR="00365315" w:rsidRDefault="007F3378" w:rsidP="00336D16">
            <w:pPr>
              <w:rPr>
                <w:iCs/>
              </w:rPr>
            </w:pPr>
            <w:r>
              <w:rPr>
                <w:iCs/>
              </w:rPr>
              <w:t>Thunderbird School of Global Management</w:t>
            </w:r>
          </w:p>
          <w:p w14:paraId="6A3A4637" w14:textId="77777777" w:rsidR="00F4467D" w:rsidRPr="007F3378" w:rsidRDefault="00F4467D" w:rsidP="00336D16">
            <w:pPr>
              <w:rPr>
                <w:iCs/>
              </w:rPr>
            </w:pPr>
          </w:p>
        </w:tc>
      </w:tr>
      <w:tr w:rsidR="00C13AC2" w:rsidRPr="00176FF6" w14:paraId="0C450724" w14:textId="77777777">
        <w:tc>
          <w:tcPr>
            <w:tcW w:w="1728" w:type="dxa"/>
          </w:tcPr>
          <w:p w14:paraId="40C494DE" w14:textId="77777777" w:rsidR="00C13AC2" w:rsidRDefault="00C13AC2" w:rsidP="00E406E8">
            <w:pPr>
              <w:pStyle w:val="BodyTextIndent3"/>
              <w:ind w:left="0" w:firstLine="0"/>
              <w:rPr>
                <w:sz w:val="24"/>
              </w:rPr>
            </w:pPr>
            <w:r>
              <w:rPr>
                <w:sz w:val="24"/>
              </w:rPr>
              <w:t>2014-present</w:t>
            </w:r>
          </w:p>
        </w:tc>
        <w:tc>
          <w:tcPr>
            <w:tcW w:w="7920" w:type="dxa"/>
          </w:tcPr>
          <w:p w14:paraId="508FD97F" w14:textId="77777777" w:rsidR="00C13AC2" w:rsidRDefault="00C13AC2" w:rsidP="00E406E8">
            <w:pPr>
              <w:rPr>
                <w:i/>
              </w:rPr>
            </w:pPr>
            <w:r>
              <w:rPr>
                <w:i/>
              </w:rPr>
              <w:t xml:space="preserve">Research </w:t>
            </w:r>
            <w:r w:rsidR="00E14AEC">
              <w:rPr>
                <w:i/>
              </w:rPr>
              <w:t>Faculty</w:t>
            </w:r>
          </w:p>
          <w:p w14:paraId="67D555DE" w14:textId="77777777" w:rsidR="00C13AC2" w:rsidRDefault="00C13AC2" w:rsidP="00E406E8">
            <w:r w:rsidRPr="00FC7076">
              <w:t>Center for Service</w:t>
            </w:r>
            <w:r w:rsidR="00B968D2">
              <w:t>s</w:t>
            </w:r>
            <w:r w:rsidRPr="00FC7076">
              <w:t xml:space="preserve"> Leadership, Arizona State University</w:t>
            </w:r>
          </w:p>
          <w:p w14:paraId="3997B69A" w14:textId="77777777" w:rsidR="00F4467D" w:rsidRPr="00FC7076" w:rsidRDefault="00F4467D" w:rsidP="00E406E8"/>
        </w:tc>
      </w:tr>
      <w:tr w:rsidR="007F3378" w:rsidRPr="00176FF6" w14:paraId="071CA412" w14:textId="77777777">
        <w:tc>
          <w:tcPr>
            <w:tcW w:w="1728" w:type="dxa"/>
          </w:tcPr>
          <w:p w14:paraId="4F2FB7B5" w14:textId="77777777" w:rsidR="007F3378" w:rsidRDefault="007F3378" w:rsidP="00E406E8">
            <w:pPr>
              <w:pStyle w:val="BodyTextIndent3"/>
              <w:ind w:left="0" w:firstLine="0"/>
              <w:rPr>
                <w:sz w:val="24"/>
              </w:rPr>
            </w:pPr>
            <w:r>
              <w:rPr>
                <w:sz w:val="24"/>
              </w:rPr>
              <w:t>2011-present</w:t>
            </w:r>
          </w:p>
        </w:tc>
        <w:tc>
          <w:tcPr>
            <w:tcW w:w="7920" w:type="dxa"/>
          </w:tcPr>
          <w:p w14:paraId="74A78D77" w14:textId="77777777" w:rsidR="007F3378" w:rsidRDefault="007F3378" w:rsidP="00E406E8">
            <w:r w:rsidRPr="007F3378">
              <w:rPr>
                <w:i/>
              </w:rPr>
              <w:t>Research Fellow</w:t>
            </w:r>
            <w:r>
              <w:t xml:space="preserve"> </w:t>
            </w:r>
          </w:p>
          <w:p w14:paraId="7E4C0AA6" w14:textId="77777777" w:rsidR="007F3378" w:rsidRDefault="007F3378" w:rsidP="00E406E8">
            <w:r>
              <w:t>Center for Marketing and Public Policy Research, Villanova University</w:t>
            </w:r>
          </w:p>
          <w:p w14:paraId="5AEB11F4" w14:textId="77777777" w:rsidR="00F4467D" w:rsidRDefault="00F4467D" w:rsidP="00E406E8"/>
        </w:tc>
      </w:tr>
      <w:tr w:rsidR="00365315" w:rsidRPr="00176FF6" w14:paraId="7E0EACF9" w14:textId="77777777">
        <w:tc>
          <w:tcPr>
            <w:tcW w:w="1728" w:type="dxa"/>
          </w:tcPr>
          <w:p w14:paraId="70CF05A0" w14:textId="77777777" w:rsidR="00365315" w:rsidRPr="00D122E0" w:rsidRDefault="007F3378" w:rsidP="00E406E8">
            <w:pPr>
              <w:pStyle w:val="BodyTextIndent3"/>
              <w:ind w:left="0" w:firstLine="0"/>
              <w:rPr>
                <w:sz w:val="24"/>
              </w:rPr>
            </w:pPr>
            <w:r>
              <w:rPr>
                <w:sz w:val="24"/>
              </w:rPr>
              <w:t>2006</w:t>
            </w:r>
            <w:r w:rsidR="00365315" w:rsidRPr="0024681A">
              <w:rPr>
                <w:sz w:val="24"/>
              </w:rPr>
              <w:t>-20</w:t>
            </w:r>
            <w:r>
              <w:rPr>
                <w:sz w:val="24"/>
              </w:rPr>
              <w:t>09</w:t>
            </w:r>
          </w:p>
        </w:tc>
        <w:tc>
          <w:tcPr>
            <w:tcW w:w="7920" w:type="dxa"/>
          </w:tcPr>
          <w:p w14:paraId="5117C914" w14:textId="77777777" w:rsidR="007F3378" w:rsidRDefault="007F3378" w:rsidP="00E406E8">
            <w:pPr>
              <w:rPr>
                <w:i/>
              </w:rPr>
            </w:pPr>
            <w:r w:rsidRPr="007F3378">
              <w:rPr>
                <w:rFonts w:hint="eastAsia"/>
                <w:i/>
              </w:rPr>
              <w:t>Assi</w:t>
            </w:r>
            <w:r w:rsidR="00D2659D">
              <w:rPr>
                <w:rFonts w:hint="eastAsia"/>
                <w:i/>
              </w:rPr>
              <w:t>stant Professor</w:t>
            </w:r>
          </w:p>
          <w:p w14:paraId="46417CD0" w14:textId="77777777" w:rsidR="00365315" w:rsidRDefault="007F3378" w:rsidP="00E406E8">
            <w:pPr>
              <w:rPr>
                <w:i/>
                <w:iCs/>
              </w:rPr>
            </w:pPr>
            <w:r>
              <w:rPr>
                <w:rFonts w:hint="eastAsia"/>
              </w:rPr>
              <w:t>Yonsei University, Seoul, Korea</w:t>
            </w:r>
            <w:r w:rsidRPr="00176FF6">
              <w:rPr>
                <w:i/>
                <w:iCs/>
              </w:rPr>
              <w:t xml:space="preserve"> </w:t>
            </w:r>
          </w:p>
          <w:p w14:paraId="1889EB25" w14:textId="77777777" w:rsidR="00F4467D" w:rsidRPr="007F3378" w:rsidRDefault="00F4467D" w:rsidP="00E406E8">
            <w:pPr>
              <w:rPr>
                <w:i/>
              </w:rPr>
            </w:pPr>
          </w:p>
        </w:tc>
      </w:tr>
      <w:tr w:rsidR="00365315" w:rsidRPr="00176FF6" w14:paraId="493C4B9D" w14:textId="77777777">
        <w:tc>
          <w:tcPr>
            <w:tcW w:w="1728" w:type="dxa"/>
          </w:tcPr>
          <w:p w14:paraId="140ED80D" w14:textId="77777777" w:rsidR="00365315" w:rsidRPr="00D122E0" w:rsidRDefault="00365315" w:rsidP="00B40A08">
            <w:pPr>
              <w:pStyle w:val="BodyTextIndent3"/>
              <w:ind w:left="0" w:firstLine="0"/>
              <w:rPr>
                <w:sz w:val="24"/>
              </w:rPr>
            </w:pPr>
            <w:r w:rsidRPr="0024681A">
              <w:rPr>
                <w:sz w:val="24"/>
              </w:rPr>
              <w:t>20</w:t>
            </w:r>
            <w:r w:rsidR="007F3378">
              <w:rPr>
                <w:sz w:val="24"/>
              </w:rPr>
              <w:t>05</w:t>
            </w:r>
          </w:p>
        </w:tc>
        <w:tc>
          <w:tcPr>
            <w:tcW w:w="7920" w:type="dxa"/>
          </w:tcPr>
          <w:p w14:paraId="18832D7D" w14:textId="77777777" w:rsidR="007F3378" w:rsidRPr="007F3378" w:rsidRDefault="007F3378" w:rsidP="007F3378">
            <w:pPr>
              <w:pStyle w:val="HTMLBody"/>
              <w:rPr>
                <w:i/>
              </w:rPr>
            </w:pPr>
            <w:r w:rsidRPr="007F3378">
              <w:rPr>
                <w:i/>
              </w:rPr>
              <w:t xml:space="preserve">Assistant Professor </w:t>
            </w:r>
          </w:p>
          <w:p w14:paraId="595E10CD" w14:textId="77777777" w:rsidR="00365315" w:rsidRDefault="007F3378" w:rsidP="007F3378">
            <w:pPr>
              <w:pStyle w:val="HTMLBody"/>
            </w:pPr>
            <w:r>
              <w:t>Brock University, Canada</w:t>
            </w:r>
          </w:p>
          <w:p w14:paraId="7B74C1D0" w14:textId="77777777" w:rsidR="00F4467D" w:rsidRPr="00176FF6" w:rsidRDefault="00F4467D" w:rsidP="007F3378">
            <w:pPr>
              <w:pStyle w:val="HTMLBody"/>
            </w:pPr>
          </w:p>
        </w:tc>
      </w:tr>
      <w:tr w:rsidR="00365315" w:rsidRPr="00176FF6" w14:paraId="057EDAF1" w14:textId="77777777">
        <w:tc>
          <w:tcPr>
            <w:tcW w:w="1728" w:type="dxa"/>
          </w:tcPr>
          <w:p w14:paraId="292D940A" w14:textId="77777777" w:rsidR="00365315" w:rsidRPr="00D122E0" w:rsidRDefault="007F3378" w:rsidP="000C613C">
            <w:pPr>
              <w:pStyle w:val="BodyTextIndent3"/>
              <w:ind w:left="0" w:firstLine="0"/>
              <w:rPr>
                <w:sz w:val="24"/>
              </w:rPr>
            </w:pPr>
            <w:r>
              <w:rPr>
                <w:sz w:val="24"/>
              </w:rPr>
              <w:t>2002</w:t>
            </w:r>
            <w:r w:rsidR="00365315" w:rsidRPr="0024681A">
              <w:rPr>
                <w:sz w:val="24"/>
              </w:rPr>
              <w:t>-200</w:t>
            </w:r>
            <w:r>
              <w:rPr>
                <w:sz w:val="24"/>
              </w:rPr>
              <w:t>4</w:t>
            </w:r>
          </w:p>
        </w:tc>
        <w:tc>
          <w:tcPr>
            <w:tcW w:w="7920" w:type="dxa"/>
          </w:tcPr>
          <w:p w14:paraId="5494FA7B" w14:textId="77777777" w:rsidR="007F3378" w:rsidRPr="007F3378" w:rsidRDefault="007F3378" w:rsidP="007F3378">
            <w:pPr>
              <w:rPr>
                <w:i/>
              </w:rPr>
            </w:pPr>
            <w:r w:rsidRPr="007F3378">
              <w:rPr>
                <w:i/>
              </w:rPr>
              <w:t xml:space="preserve">Assistant Professor </w:t>
            </w:r>
          </w:p>
          <w:p w14:paraId="08B76F21" w14:textId="77777777" w:rsidR="00365315" w:rsidRDefault="007F3378" w:rsidP="007F3378">
            <w:r>
              <w:t>The University of Melbourne, Australia</w:t>
            </w:r>
          </w:p>
          <w:p w14:paraId="725A1905" w14:textId="77777777" w:rsidR="00F4467D" w:rsidRPr="00D122E0" w:rsidRDefault="00F4467D" w:rsidP="007F3378"/>
        </w:tc>
      </w:tr>
      <w:tr w:rsidR="00365315" w:rsidRPr="00176FF6" w14:paraId="67F9FEC2" w14:textId="77777777">
        <w:tc>
          <w:tcPr>
            <w:tcW w:w="1728" w:type="dxa"/>
          </w:tcPr>
          <w:p w14:paraId="6EA2086B" w14:textId="77777777" w:rsidR="00365315" w:rsidRPr="00D122E0" w:rsidRDefault="007F3378" w:rsidP="00E406E8">
            <w:pPr>
              <w:pStyle w:val="BodyTextIndent3"/>
              <w:ind w:left="0" w:firstLine="0"/>
              <w:rPr>
                <w:sz w:val="24"/>
              </w:rPr>
            </w:pPr>
            <w:r>
              <w:rPr>
                <w:sz w:val="24"/>
              </w:rPr>
              <w:lastRenderedPageBreak/>
              <w:t>2000-2002</w:t>
            </w:r>
            <w:r w:rsidR="00365315" w:rsidRPr="0024681A">
              <w:rPr>
                <w:sz w:val="24"/>
              </w:rPr>
              <w:t xml:space="preserve"> </w:t>
            </w:r>
          </w:p>
          <w:p w14:paraId="5929EBE7" w14:textId="77777777" w:rsidR="00365315" w:rsidRPr="00D122E0" w:rsidRDefault="00365315" w:rsidP="00E406E8">
            <w:pPr>
              <w:pStyle w:val="BodyTextIndent3"/>
              <w:ind w:left="0" w:firstLine="0"/>
              <w:rPr>
                <w:sz w:val="24"/>
              </w:rPr>
            </w:pPr>
          </w:p>
        </w:tc>
        <w:tc>
          <w:tcPr>
            <w:tcW w:w="7920" w:type="dxa"/>
          </w:tcPr>
          <w:p w14:paraId="384BE0A6" w14:textId="77777777" w:rsidR="007F3378" w:rsidRPr="007F3378" w:rsidRDefault="007F3378" w:rsidP="007F3378">
            <w:pPr>
              <w:rPr>
                <w:i/>
              </w:rPr>
            </w:pPr>
            <w:r w:rsidRPr="007F3378">
              <w:rPr>
                <w:i/>
              </w:rPr>
              <w:t xml:space="preserve">Marketing Scientist </w:t>
            </w:r>
          </w:p>
          <w:p w14:paraId="51F61114" w14:textId="77777777" w:rsidR="00365315" w:rsidRPr="007F3378" w:rsidRDefault="007F3378" w:rsidP="007F3378">
            <w:proofErr w:type="spellStart"/>
            <w:r>
              <w:t>Symmetrics</w:t>
            </w:r>
            <w:proofErr w:type="spellEnd"/>
            <w:r>
              <w:t xml:space="preserve"> Marketing Corporation, Indianapolis, IN</w:t>
            </w:r>
          </w:p>
        </w:tc>
      </w:tr>
    </w:tbl>
    <w:p w14:paraId="7CAF5827" w14:textId="77777777" w:rsidR="00365315" w:rsidRDefault="00365315" w:rsidP="000C613C">
      <w:pPr>
        <w:rPr>
          <w:b/>
          <w:bCs/>
          <w:u w:val="single"/>
        </w:rPr>
      </w:pPr>
    </w:p>
    <w:p w14:paraId="6DD5BDC9" w14:textId="18D42D20" w:rsidR="00365315" w:rsidRDefault="00365315" w:rsidP="000C613C">
      <w:pPr>
        <w:rPr>
          <w:b/>
          <w:bCs/>
        </w:rPr>
      </w:pPr>
      <w:r w:rsidRPr="00AF4B71">
        <w:rPr>
          <w:b/>
          <w:bCs/>
        </w:rPr>
        <w:t>SCHOLARLY AWARDS</w:t>
      </w:r>
      <w:r>
        <w:rPr>
          <w:b/>
          <w:bCs/>
        </w:rPr>
        <w:t xml:space="preserve">, </w:t>
      </w:r>
      <w:r w:rsidRPr="00AF4B71">
        <w:rPr>
          <w:b/>
          <w:bCs/>
        </w:rPr>
        <w:t>HONORS, AND RECOGNITIONS</w:t>
      </w:r>
    </w:p>
    <w:p w14:paraId="1ED3F361" w14:textId="77777777" w:rsidR="00B358D4" w:rsidRPr="00AF4B71" w:rsidRDefault="00B358D4" w:rsidP="000C613C">
      <w:pPr>
        <w:rPr>
          <w:b/>
          <w:bCs/>
        </w:rPr>
      </w:pPr>
    </w:p>
    <w:p w14:paraId="7DA8E83A" w14:textId="03E32FEF" w:rsidR="005E0579" w:rsidRDefault="005E0579" w:rsidP="00E56E0C">
      <w:pPr>
        <w:ind w:left="1890" w:hanging="1770"/>
      </w:pPr>
      <w:r>
        <w:t xml:space="preserve">2023 </w:t>
      </w:r>
      <w:r>
        <w:tab/>
      </w:r>
      <w:r w:rsidRPr="00BE45D7">
        <w:rPr>
          <w:rFonts w:eastAsia="Batang"/>
        </w:rPr>
        <w:t>Voted as “</w:t>
      </w:r>
      <w:r w:rsidRPr="00BE45D7">
        <w:t>most outstanding faculty”</w:t>
      </w:r>
      <w:r w:rsidRPr="00BE45D7">
        <w:rPr>
          <w:rFonts w:ascii="Calibri" w:hAnsi="Calibri" w:cs="Calibri"/>
        </w:rPr>
        <w:t xml:space="preserve"> </w:t>
      </w:r>
      <w:r w:rsidRPr="00BE45D7">
        <w:t xml:space="preserve">in the </w:t>
      </w:r>
      <w:proofErr w:type="gramStart"/>
      <w:r w:rsidRPr="00BE45D7">
        <w:t>Masters of Applied Leadership</w:t>
      </w:r>
      <w:proofErr w:type="gramEnd"/>
      <w:r w:rsidRPr="00BE45D7">
        <w:t xml:space="preserve"> and Management (MALM)/ Masters of Leadership Management (MLM) program</w:t>
      </w:r>
    </w:p>
    <w:p w14:paraId="138A3A6A" w14:textId="14F362E9" w:rsidR="00E850FA" w:rsidRPr="005E0579" w:rsidRDefault="00E850FA" w:rsidP="00E56E0C">
      <w:pPr>
        <w:ind w:left="1890" w:hanging="1770"/>
      </w:pPr>
      <w:r>
        <w:t>2023</w:t>
      </w:r>
      <w:r>
        <w:tab/>
        <w:t>L</w:t>
      </w:r>
      <w:r w:rsidRPr="00E850FA">
        <w:t>isted by Stanford</w:t>
      </w:r>
      <w:r>
        <w:t xml:space="preserve"> </w:t>
      </w:r>
      <w:r w:rsidRPr="00E850FA">
        <w:t>University as among the top 2% scientists in the field of business and management.</w:t>
      </w:r>
    </w:p>
    <w:p w14:paraId="473CCB52" w14:textId="65F860FC" w:rsidR="00E56E0C" w:rsidRPr="00E56E0C" w:rsidRDefault="00E56E0C" w:rsidP="00E56E0C">
      <w:pPr>
        <w:ind w:left="1890" w:hanging="1770"/>
        <w:rPr>
          <w:lang w:val="en-AU"/>
        </w:rPr>
      </w:pPr>
      <w:r>
        <w:t>2023</w:t>
      </w:r>
      <w:r>
        <w:tab/>
        <w:t>Ranked #50</w:t>
      </w:r>
      <w:r w:rsidR="006905EF">
        <w:t>3</w:t>
      </w:r>
      <w:r>
        <w:t xml:space="preserve"> in the US and #1080 in the world </w:t>
      </w:r>
      <w:r w:rsidRPr="00E56E0C">
        <w:rPr>
          <w:lang w:val="en-AU"/>
        </w:rPr>
        <w:t>of Best Scientists in the field of Business and Management</w:t>
      </w:r>
      <w:r>
        <w:t xml:space="preserve"> according to </w:t>
      </w:r>
      <w:proofErr w:type="gramStart"/>
      <w:r w:rsidRPr="00E56E0C">
        <w:rPr>
          <w:i/>
          <w:iCs/>
        </w:rPr>
        <w:t>research.com</w:t>
      </w:r>
      <w:proofErr w:type="gramEnd"/>
      <w:r>
        <w:t xml:space="preserve"> </w:t>
      </w:r>
    </w:p>
    <w:p w14:paraId="3BDEBE55" w14:textId="38CDCAFF" w:rsidR="00365315" w:rsidRPr="00B358D4" w:rsidRDefault="00B358D4" w:rsidP="00013060">
      <w:pPr>
        <w:ind w:left="1890" w:hanging="1770"/>
      </w:pPr>
      <w:r w:rsidRPr="00B358D4">
        <w:t>2022</w:t>
      </w:r>
      <w:r w:rsidR="00433CE4">
        <w:t xml:space="preserve">                    </w:t>
      </w:r>
      <w:r w:rsidR="00E56E0C">
        <w:t xml:space="preserve"> </w:t>
      </w:r>
      <w:r w:rsidR="00433CE4">
        <w:t xml:space="preserve">One of </w:t>
      </w:r>
      <w:r w:rsidR="00433CE4">
        <w:rPr>
          <w:color w:val="000000"/>
        </w:rPr>
        <w:t>t</w:t>
      </w:r>
      <w:r w:rsidR="00F269D2">
        <w:rPr>
          <w:color w:val="000000"/>
        </w:rPr>
        <w:t>wo</w:t>
      </w:r>
      <w:r w:rsidRPr="00F269D2">
        <w:rPr>
          <w:color w:val="000000"/>
        </w:rPr>
        <w:t xml:space="preserve"> T</w:t>
      </w:r>
      <w:r w:rsidR="00F269D2">
        <w:rPr>
          <w:color w:val="000000"/>
        </w:rPr>
        <w:t>hunderbird</w:t>
      </w:r>
      <w:r w:rsidRPr="00F269D2">
        <w:rPr>
          <w:color w:val="000000"/>
        </w:rPr>
        <w:t xml:space="preserve"> faculty </w:t>
      </w:r>
      <w:r w:rsidR="00013060">
        <w:rPr>
          <w:color w:val="000000"/>
        </w:rPr>
        <w:t xml:space="preserve">included </w:t>
      </w:r>
      <w:r w:rsidRPr="00F269D2">
        <w:rPr>
          <w:color w:val="000000"/>
        </w:rPr>
        <w:t xml:space="preserve">on the list of ASU faculty on </w:t>
      </w:r>
      <w:r w:rsidRPr="00E56E0C">
        <w:rPr>
          <w:i/>
          <w:iCs/>
          <w:color w:val="000000"/>
        </w:rPr>
        <w:t>research.com</w:t>
      </w:r>
      <w:r w:rsidR="00433CE4">
        <w:rPr>
          <w:color w:val="000000"/>
        </w:rPr>
        <w:t xml:space="preserve"> </w:t>
      </w:r>
      <w:r w:rsidR="00C0231C">
        <w:rPr>
          <w:color w:val="000000"/>
        </w:rPr>
        <w:t>as</w:t>
      </w:r>
      <w:r w:rsidRPr="00F269D2">
        <w:rPr>
          <w:color w:val="000000"/>
        </w:rPr>
        <w:t xml:space="preserve"> top business researchers</w:t>
      </w:r>
    </w:p>
    <w:p w14:paraId="739EEB6B" w14:textId="74E1DEB3" w:rsidR="00ED0287" w:rsidRDefault="00ED0287" w:rsidP="00466C36">
      <w:pPr>
        <w:ind w:firstLine="120"/>
        <w:rPr>
          <w:bCs/>
        </w:rPr>
      </w:pPr>
      <w:r>
        <w:rPr>
          <w:bCs/>
        </w:rPr>
        <w:t>2021-</w:t>
      </w:r>
      <w:r>
        <w:rPr>
          <w:bCs/>
        </w:rPr>
        <w:tab/>
      </w:r>
      <w:r>
        <w:rPr>
          <w:bCs/>
        </w:rPr>
        <w:tab/>
        <w:t xml:space="preserve">       Associate Editor, </w:t>
      </w:r>
      <w:r w:rsidRPr="00ED0287">
        <w:rPr>
          <w:bCs/>
          <w:i/>
          <w:iCs/>
        </w:rPr>
        <w:t>Journal of Service Research</w:t>
      </w:r>
    </w:p>
    <w:p w14:paraId="6D738772" w14:textId="6B5084F8" w:rsidR="0031414C" w:rsidRDefault="0031414C" w:rsidP="00466C36">
      <w:pPr>
        <w:ind w:firstLine="120"/>
        <w:rPr>
          <w:bCs/>
        </w:rPr>
      </w:pPr>
      <w:r>
        <w:rPr>
          <w:bCs/>
        </w:rPr>
        <w:t>2021</w:t>
      </w:r>
      <w:r w:rsidR="00ED0287">
        <w:rPr>
          <w:bCs/>
        </w:rPr>
        <w:t>-</w:t>
      </w:r>
      <w:r>
        <w:rPr>
          <w:bCs/>
        </w:rPr>
        <w:tab/>
      </w:r>
      <w:r>
        <w:rPr>
          <w:bCs/>
        </w:rPr>
        <w:tab/>
        <w:t xml:space="preserve">       </w:t>
      </w:r>
      <w:r w:rsidRPr="0031414C">
        <w:rPr>
          <w:bCs/>
          <w:i/>
          <w:iCs/>
        </w:rPr>
        <w:t>Senior Associate Editor</w:t>
      </w:r>
      <w:r>
        <w:rPr>
          <w:bCs/>
        </w:rPr>
        <w:t>, Korea Distribution Association</w:t>
      </w:r>
    </w:p>
    <w:p w14:paraId="480E5E0D" w14:textId="06B2FAA6" w:rsidR="00825038" w:rsidRDefault="00825038" w:rsidP="00825038">
      <w:pPr>
        <w:rPr>
          <w:bCs/>
        </w:rPr>
      </w:pPr>
      <w:r>
        <w:rPr>
          <w:bCs/>
        </w:rPr>
        <w:t xml:space="preserve">  2021                     </w:t>
      </w:r>
      <w:r w:rsidRPr="00825038">
        <w:rPr>
          <w:bCs/>
        </w:rPr>
        <w:t xml:space="preserve">Research Grant from </w:t>
      </w:r>
      <w:proofErr w:type="spellStart"/>
      <w:r w:rsidRPr="00825038">
        <w:rPr>
          <w:bCs/>
        </w:rPr>
        <w:t>Mathpresso</w:t>
      </w:r>
      <w:proofErr w:type="spellEnd"/>
      <w:r w:rsidRPr="00825038">
        <w:rPr>
          <w:bCs/>
        </w:rPr>
        <w:t>, Inc. 2021 (US</w:t>
      </w:r>
      <w:r>
        <w:rPr>
          <w:bCs/>
        </w:rPr>
        <w:t xml:space="preserve"> </w:t>
      </w:r>
      <w:r w:rsidRPr="00825038">
        <w:rPr>
          <w:bCs/>
        </w:rPr>
        <w:t>$</w:t>
      </w:r>
      <w:r>
        <w:rPr>
          <w:bCs/>
        </w:rPr>
        <w:t>68,973)</w:t>
      </w:r>
    </w:p>
    <w:p w14:paraId="1CF5439A" w14:textId="1417FFF1" w:rsidR="006F1892" w:rsidRPr="007D1B81" w:rsidRDefault="00466C36" w:rsidP="000C613C">
      <w:pPr>
        <w:rPr>
          <w:b/>
          <w:bCs/>
        </w:rPr>
      </w:pPr>
      <w:r>
        <w:rPr>
          <w:bCs/>
        </w:rPr>
        <w:t xml:space="preserve">  </w:t>
      </w:r>
      <w:r w:rsidR="007D1B81">
        <w:rPr>
          <w:bCs/>
        </w:rPr>
        <w:t>2015-</w:t>
      </w:r>
      <w:r>
        <w:rPr>
          <w:bCs/>
        </w:rPr>
        <w:t>2020</w:t>
      </w:r>
      <w:r>
        <w:rPr>
          <w:bCs/>
        </w:rPr>
        <w:tab/>
      </w:r>
      <w:r w:rsidR="007D1B81">
        <w:rPr>
          <w:bCs/>
        </w:rPr>
        <w:t xml:space="preserve">       </w:t>
      </w:r>
      <w:r w:rsidRPr="00785FC4">
        <w:rPr>
          <w:bCs/>
          <w:i/>
        </w:rPr>
        <w:t>Summer Research Support</w:t>
      </w:r>
      <w:r w:rsidRPr="00785FC4">
        <w:rPr>
          <w:bCs/>
        </w:rPr>
        <w:t>, Arizona State University</w:t>
      </w:r>
    </w:p>
    <w:tbl>
      <w:tblPr>
        <w:tblW w:w="9738" w:type="dxa"/>
        <w:tblLook w:val="00A0" w:firstRow="1" w:lastRow="0" w:firstColumn="1" w:lastColumn="0" w:noHBand="0" w:noVBand="0"/>
      </w:tblPr>
      <w:tblGrid>
        <w:gridCol w:w="1890"/>
        <w:gridCol w:w="7848"/>
      </w:tblGrid>
      <w:tr w:rsidR="004C3D59" w:rsidRPr="00176FF6" w14:paraId="7BDBBBFC" w14:textId="77777777" w:rsidTr="00C0231C">
        <w:tc>
          <w:tcPr>
            <w:tcW w:w="1890" w:type="dxa"/>
          </w:tcPr>
          <w:p w14:paraId="6B389586" w14:textId="77777777" w:rsidR="004C3D59" w:rsidRDefault="004C3D59" w:rsidP="004E409C">
            <w:pPr>
              <w:pStyle w:val="BodyTextIndent3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2015 </w:t>
            </w:r>
          </w:p>
        </w:tc>
        <w:tc>
          <w:tcPr>
            <w:tcW w:w="7848" w:type="dxa"/>
          </w:tcPr>
          <w:p w14:paraId="74CD1CEE" w14:textId="46808B2D" w:rsidR="004C3D59" w:rsidRPr="0088335D" w:rsidRDefault="004C3D59" w:rsidP="00C0231C">
            <w:pPr>
              <w:pStyle w:val="BodyText"/>
              <w:ind w:left="-103"/>
              <w:jc w:val="left"/>
              <w:rPr>
                <w:rFonts w:cs="Helvetica"/>
                <w:i/>
                <w:szCs w:val="32"/>
              </w:rPr>
            </w:pPr>
            <w:r>
              <w:rPr>
                <w:rFonts w:cs="Helvetica"/>
                <w:i/>
                <w:szCs w:val="32"/>
              </w:rPr>
              <w:t>Best Track Paper in Sel</w:t>
            </w:r>
            <w:r w:rsidR="005104D3">
              <w:rPr>
                <w:rFonts w:cs="Helvetica"/>
                <w:i/>
                <w:szCs w:val="32"/>
              </w:rPr>
              <w:t>ling and Sales Management,</w:t>
            </w:r>
            <w:r>
              <w:rPr>
                <w:rFonts w:cs="Helvetica"/>
                <w:i/>
                <w:szCs w:val="32"/>
              </w:rPr>
              <w:t xml:space="preserve"> 2015 Winter AMA Conference</w:t>
            </w:r>
          </w:p>
        </w:tc>
      </w:tr>
      <w:tr w:rsidR="0088335D" w:rsidRPr="00176FF6" w14:paraId="3F74FE7F" w14:textId="77777777" w:rsidTr="00C0231C">
        <w:tc>
          <w:tcPr>
            <w:tcW w:w="1890" w:type="dxa"/>
          </w:tcPr>
          <w:p w14:paraId="37C7B78C" w14:textId="77777777" w:rsidR="0088335D" w:rsidRPr="0024681A" w:rsidRDefault="0088335D" w:rsidP="004E409C">
            <w:pPr>
              <w:pStyle w:val="BodyTextIndent3"/>
              <w:ind w:left="0" w:firstLine="0"/>
              <w:rPr>
                <w:sz w:val="24"/>
              </w:rPr>
            </w:pPr>
            <w:r>
              <w:rPr>
                <w:sz w:val="24"/>
              </w:rPr>
              <w:t>201</w:t>
            </w:r>
            <w:r w:rsidR="00B31F28">
              <w:rPr>
                <w:sz w:val="24"/>
              </w:rPr>
              <w:t>4</w:t>
            </w:r>
          </w:p>
        </w:tc>
        <w:tc>
          <w:tcPr>
            <w:tcW w:w="7848" w:type="dxa"/>
          </w:tcPr>
          <w:p w14:paraId="4840D14A" w14:textId="79A9D819" w:rsidR="00C0231C" w:rsidRDefault="0088335D" w:rsidP="00C0231C">
            <w:pPr>
              <w:pStyle w:val="BodyText"/>
              <w:ind w:left="-215" w:firstLine="120"/>
              <w:jc w:val="left"/>
              <w:rPr>
                <w:rFonts w:cs="Helvetica"/>
                <w:i/>
                <w:szCs w:val="32"/>
              </w:rPr>
            </w:pPr>
            <w:r w:rsidRPr="0088335D">
              <w:rPr>
                <w:rFonts w:cs="Helvetica"/>
                <w:i/>
                <w:szCs w:val="32"/>
              </w:rPr>
              <w:t>Best Reviewer Award</w:t>
            </w:r>
            <w:r w:rsidR="005104D3">
              <w:rPr>
                <w:rFonts w:cs="Helvetica"/>
                <w:szCs w:val="32"/>
              </w:rPr>
              <w:t>,</w:t>
            </w:r>
            <w:r>
              <w:rPr>
                <w:rFonts w:cs="Helvetica"/>
                <w:i/>
                <w:szCs w:val="32"/>
              </w:rPr>
              <w:t xml:space="preserve"> Journal of Service Research</w:t>
            </w:r>
            <w:r w:rsidR="00B31F28">
              <w:rPr>
                <w:rFonts w:cs="Helvetica"/>
                <w:i/>
                <w:szCs w:val="32"/>
              </w:rPr>
              <w:t xml:space="preserve"> in 2013 (given to one </w:t>
            </w:r>
          </w:p>
          <w:p w14:paraId="03D93939" w14:textId="03D43D95" w:rsidR="0088335D" w:rsidRPr="00FA730F" w:rsidRDefault="00B31F28" w:rsidP="00C0231C">
            <w:pPr>
              <w:pStyle w:val="BodyText"/>
              <w:ind w:left="-215" w:firstLine="120"/>
              <w:jc w:val="left"/>
              <w:rPr>
                <w:rFonts w:cs="Helvetica"/>
                <w:i/>
                <w:szCs w:val="32"/>
              </w:rPr>
            </w:pPr>
            <w:r>
              <w:rPr>
                <w:rFonts w:cs="Helvetica"/>
                <w:i/>
                <w:szCs w:val="32"/>
              </w:rPr>
              <w:t>reviewer each year)</w:t>
            </w:r>
          </w:p>
        </w:tc>
      </w:tr>
      <w:tr w:rsidR="00365315" w:rsidRPr="00176FF6" w14:paraId="07330224" w14:textId="77777777" w:rsidTr="00C0231C">
        <w:tc>
          <w:tcPr>
            <w:tcW w:w="1890" w:type="dxa"/>
          </w:tcPr>
          <w:p w14:paraId="06543039" w14:textId="77777777" w:rsidR="00365315" w:rsidRPr="00D122E0" w:rsidRDefault="00365315" w:rsidP="004E409C">
            <w:pPr>
              <w:pStyle w:val="BodyTextIndent3"/>
              <w:ind w:left="0" w:firstLine="0"/>
              <w:rPr>
                <w:sz w:val="24"/>
              </w:rPr>
            </w:pPr>
            <w:r w:rsidRPr="0024681A">
              <w:rPr>
                <w:sz w:val="24"/>
              </w:rPr>
              <w:t>201</w:t>
            </w:r>
            <w:r w:rsidR="007F3378">
              <w:rPr>
                <w:sz w:val="24"/>
              </w:rPr>
              <w:t>1</w:t>
            </w:r>
          </w:p>
        </w:tc>
        <w:tc>
          <w:tcPr>
            <w:tcW w:w="7848" w:type="dxa"/>
          </w:tcPr>
          <w:p w14:paraId="66CAA544" w14:textId="77777777" w:rsidR="00365315" w:rsidRPr="00563679" w:rsidRDefault="00FA730F" w:rsidP="00C0231C">
            <w:pPr>
              <w:pStyle w:val="BodyText"/>
              <w:ind w:left="-103"/>
              <w:jc w:val="left"/>
              <w:rPr>
                <w:rFonts w:cs="Helvetica"/>
                <w:szCs w:val="32"/>
              </w:rPr>
            </w:pPr>
            <w:r w:rsidRPr="00FA730F">
              <w:rPr>
                <w:rFonts w:cs="Helvetica"/>
                <w:i/>
                <w:szCs w:val="32"/>
              </w:rPr>
              <w:t>Runner up</w:t>
            </w:r>
            <w:r w:rsidRPr="00FA730F">
              <w:rPr>
                <w:rFonts w:cs="Helvetica"/>
                <w:szCs w:val="32"/>
              </w:rPr>
              <w:t xml:space="preserve">, </w:t>
            </w:r>
            <w:r w:rsidR="007F3378" w:rsidRPr="00FA730F">
              <w:rPr>
                <w:rFonts w:cs="Helvetica"/>
                <w:szCs w:val="32"/>
              </w:rPr>
              <w:t xml:space="preserve">Marvin Jolson Award for Best Contribution to Selling and Sales Management Practice </w:t>
            </w:r>
          </w:p>
        </w:tc>
      </w:tr>
      <w:tr w:rsidR="00365315" w:rsidRPr="00176FF6" w14:paraId="0A52A0A7" w14:textId="77777777" w:rsidTr="00C0231C">
        <w:tc>
          <w:tcPr>
            <w:tcW w:w="1890" w:type="dxa"/>
          </w:tcPr>
          <w:p w14:paraId="4AE5C9C9" w14:textId="77777777" w:rsidR="00365315" w:rsidRPr="00D122E0" w:rsidRDefault="00365315" w:rsidP="000C613C">
            <w:pPr>
              <w:pStyle w:val="BodyTextIndent3"/>
              <w:ind w:left="0" w:firstLine="0"/>
              <w:rPr>
                <w:sz w:val="24"/>
              </w:rPr>
            </w:pPr>
            <w:r w:rsidRPr="0024681A">
              <w:rPr>
                <w:sz w:val="24"/>
              </w:rPr>
              <w:t>20</w:t>
            </w:r>
            <w:r w:rsidR="00FA730F">
              <w:rPr>
                <w:sz w:val="24"/>
              </w:rPr>
              <w:t>07</w:t>
            </w:r>
          </w:p>
        </w:tc>
        <w:tc>
          <w:tcPr>
            <w:tcW w:w="7848" w:type="dxa"/>
          </w:tcPr>
          <w:p w14:paraId="7BCC05DC" w14:textId="004B3268" w:rsidR="00653E5E" w:rsidRDefault="00FA730F" w:rsidP="00C0231C">
            <w:pPr>
              <w:ind w:hanging="103"/>
            </w:pPr>
            <w:r w:rsidRPr="00FA730F">
              <w:rPr>
                <w:rFonts w:hint="eastAsia"/>
                <w:i/>
              </w:rPr>
              <w:t>Excellence in MBA Teaching Award</w:t>
            </w:r>
            <w:r>
              <w:rPr>
                <w:rFonts w:hint="eastAsia"/>
              </w:rPr>
              <w:t xml:space="preserve"> (Brain Korea 21)</w:t>
            </w:r>
            <w:r w:rsidR="00653E5E">
              <w:t xml:space="preserve"> </w:t>
            </w:r>
          </w:p>
          <w:p w14:paraId="487D4F29" w14:textId="74805F11" w:rsidR="00365315" w:rsidRPr="00176FF6" w:rsidRDefault="00FA730F" w:rsidP="00C0231C">
            <w:pPr>
              <w:ind w:hanging="103"/>
            </w:pPr>
            <w:r>
              <w:rPr>
                <w:rFonts w:hint="eastAsia"/>
              </w:rPr>
              <w:t>Yonsei University</w:t>
            </w:r>
          </w:p>
        </w:tc>
      </w:tr>
      <w:tr w:rsidR="00365315" w:rsidRPr="00176FF6" w14:paraId="219A3D0E" w14:textId="77777777" w:rsidTr="00C0231C">
        <w:tc>
          <w:tcPr>
            <w:tcW w:w="1890" w:type="dxa"/>
          </w:tcPr>
          <w:p w14:paraId="1EE9E875" w14:textId="77777777" w:rsidR="00365315" w:rsidRPr="00D122E0" w:rsidRDefault="00365315" w:rsidP="000C613C">
            <w:pPr>
              <w:pStyle w:val="BodyTextIndent3"/>
              <w:ind w:left="0" w:firstLine="0"/>
              <w:rPr>
                <w:sz w:val="24"/>
              </w:rPr>
            </w:pPr>
            <w:r w:rsidRPr="0024681A">
              <w:rPr>
                <w:sz w:val="24"/>
              </w:rPr>
              <w:t>20</w:t>
            </w:r>
            <w:r w:rsidR="00FA730F">
              <w:rPr>
                <w:sz w:val="24"/>
              </w:rPr>
              <w:t>07</w:t>
            </w:r>
          </w:p>
        </w:tc>
        <w:tc>
          <w:tcPr>
            <w:tcW w:w="7848" w:type="dxa"/>
          </w:tcPr>
          <w:p w14:paraId="02A2260C" w14:textId="3F8BD90A" w:rsidR="00365315" w:rsidRPr="00176FF6" w:rsidRDefault="00FA730F" w:rsidP="00C0231C">
            <w:pPr>
              <w:ind w:left="-103"/>
            </w:pPr>
            <w:r w:rsidRPr="00FA730F">
              <w:rPr>
                <w:rFonts w:hint="eastAsia"/>
                <w:i/>
              </w:rPr>
              <w:t>Excellence in Undergraduate Teaching Award</w:t>
            </w:r>
            <w:r>
              <w:rPr>
                <w:rFonts w:hint="eastAsia"/>
              </w:rPr>
              <w:t xml:space="preserve"> (Business School and University)</w:t>
            </w:r>
            <w:r w:rsidR="00653E5E">
              <w:t xml:space="preserve">, </w:t>
            </w:r>
            <w:r>
              <w:rPr>
                <w:rFonts w:hint="eastAsia"/>
              </w:rPr>
              <w:t>Yonsei University</w:t>
            </w:r>
          </w:p>
        </w:tc>
      </w:tr>
      <w:tr w:rsidR="00365315" w:rsidRPr="00176FF6" w14:paraId="5B0E3BA8" w14:textId="77777777" w:rsidTr="00C0231C">
        <w:tc>
          <w:tcPr>
            <w:tcW w:w="1890" w:type="dxa"/>
          </w:tcPr>
          <w:p w14:paraId="3524F963" w14:textId="77777777" w:rsidR="00365315" w:rsidRPr="00D122E0" w:rsidRDefault="00FA730F" w:rsidP="000C613C">
            <w:pPr>
              <w:pStyle w:val="BodyTextIndent3"/>
              <w:ind w:left="0" w:firstLine="0"/>
              <w:rPr>
                <w:sz w:val="24"/>
              </w:rPr>
            </w:pPr>
            <w:r>
              <w:rPr>
                <w:sz w:val="24"/>
              </w:rPr>
              <w:t>2007</w:t>
            </w:r>
          </w:p>
        </w:tc>
        <w:tc>
          <w:tcPr>
            <w:tcW w:w="7848" w:type="dxa"/>
          </w:tcPr>
          <w:p w14:paraId="66801764" w14:textId="77777777" w:rsidR="00365315" w:rsidRPr="00FA730F" w:rsidRDefault="00FA730F" w:rsidP="00C0231C">
            <w:pPr>
              <w:pStyle w:val="BodyTextIndent3"/>
              <w:ind w:left="-103" w:firstLine="0"/>
              <w:rPr>
                <w:sz w:val="24"/>
              </w:rPr>
            </w:pPr>
            <w:r w:rsidRPr="0024681A">
              <w:rPr>
                <w:i/>
                <w:iCs/>
                <w:sz w:val="24"/>
              </w:rPr>
              <w:t>Best Conference Paper Award</w:t>
            </w:r>
            <w:r w:rsidRPr="0024681A">
              <w:rPr>
                <w:sz w:val="24"/>
              </w:rPr>
              <w:t>, Korean Academy of Marketing Science, Spring Internat</w:t>
            </w:r>
            <w:r>
              <w:rPr>
                <w:sz w:val="24"/>
              </w:rPr>
              <w:t>ional Conference</w:t>
            </w:r>
          </w:p>
        </w:tc>
      </w:tr>
      <w:tr w:rsidR="00365315" w:rsidRPr="00176FF6" w14:paraId="0F888777" w14:textId="77777777" w:rsidTr="00C0231C">
        <w:tc>
          <w:tcPr>
            <w:tcW w:w="1890" w:type="dxa"/>
          </w:tcPr>
          <w:p w14:paraId="4C137E30" w14:textId="77777777" w:rsidR="00365315" w:rsidRPr="00D122E0" w:rsidRDefault="00FA730F" w:rsidP="000C613C">
            <w:pPr>
              <w:pStyle w:val="BodyTextIndent3"/>
              <w:ind w:left="0" w:firstLine="0"/>
              <w:rPr>
                <w:sz w:val="24"/>
              </w:rPr>
            </w:pPr>
            <w:r>
              <w:rPr>
                <w:sz w:val="24"/>
              </w:rPr>
              <w:t>2006</w:t>
            </w:r>
          </w:p>
        </w:tc>
        <w:tc>
          <w:tcPr>
            <w:tcW w:w="7848" w:type="dxa"/>
          </w:tcPr>
          <w:p w14:paraId="22DCCF55" w14:textId="77777777" w:rsidR="00FA730F" w:rsidRDefault="00FA730F" w:rsidP="00C0231C">
            <w:pPr>
              <w:ind w:left="-103"/>
            </w:pPr>
            <w:r w:rsidRPr="00FA730F">
              <w:rPr>
                <w:i/>
              </w:rPr>
              <w:t>Excellence in Undergraduate Teaching Award</w:t>
            </w:r>
            <w:r w:rsidRPr="00FA730F">
              <w:rPr>
                <w:rFonts w:hint="eastAsia"/>
                <w:i/>
              </w:rPr>
              <w:t xml:space="preserve"> </w:t>
            </w:r>
            <w:r>
              <w:rPr>
                <w:rFonts w:hint="eastAsia"/>
              </w:rPr>
              <w:t>(Business School)</w:t>
            </w:r>
          </w:p>
          <w:p w14:paraId="0C0AA5D5" w14:textId="77777777" w:rsidR="00365315" w:rsidRPr="00D122E0" w:rsidRDefault="00FA730F" w:rsidP="00C0231C">
            <w:pPr>
              <w:ind w:hanging="103"/>
            </w:pPr>
            <w:r>
              <w:t>Yonsei University</w:t>
            </w:r>
          </w:p>
        </w:tc>
      </w:tr>
      <w:tr w:rsidR="00FA730F" w:rsidRPr="00176FF6" w14:paraId="4B34A42A" w14:textId="77777777" w:rsidTr="00C0231C">
        <w:tc>
          <w:tcPr>
            <w:tcW w:w="1890" w:type="dxa"/>
          </w:tcPr>
          <w:p w14:paraId="03C1A4B8" w14:textId="77777777" w:rsidR="00FA730F" w:rsidRPr="0024681A" w:rsidRDefault="00FA730F" w:rsidP="00E406E8">
            <w:pPr>
              <w:pStyle w:val="BodyTextIndent3"/>
              <w:ind w:left="0" w:firstLine="0"/>
              <w:rPr>
                <w:sz w:val="24"/>
              </w:rPr>
            </w:pPr>
            <w:r>
              <w:rPr>
                <w:sz w:val="24"/>
              </w:rPr>
              <w:t>2003</w:t>
            </w:r>
          </w:p>
        </w:tc>
        <w:tc>
          <w:tcPr>
            <w:tcW w:w="7848" w:type="dxa"/>
          </w:tcPr>
          <w:p w14:paraId="36D8DB12" w14:textId="77777777" w:rsidR="00FA730F" w:rsidRPr="00FA730F" w:rsidRDefault="00FA730F" w:rsidP="00C0231C">
            <w:pPr>
              <w:ind w:hanging="103"/>
              <w:rPr>
                <w:i/>
              </w:rPr>
            </w:pPr>
            <w:r w:rsidRPr="00FA730F">
              <w:rPr>
                <w:i/>
              </w:rPr>
              <w:t>Post Graduate Dean’s Excellence in Teaching Award</w:t>
            </w:r>
          </w:p>
          <w:p w14:paraId="38590C2B" w14:textId="77777777" w:rsidR="00FA730F" w:rsidRPr="00FA730F" w:rsidRDefault="00FA730F" w:rsidP="00C0231C">
            <w:pPr>
              <w:ind w:hanging="103"/>
              <w:rPr>
                <w:rStyle w:val="Strong"/>
              </w:rPr>
            </w:pPr>
            <w:r>
              <w:t>The University of Melbourne</w:t>
            </w:r>
          </w:p>
        </w:tc>
      </w:tr>
      <w:tr w:rsidR="00FA730F" w:rsidRPr="00176FF6" w14:paraId="4BCC7BCC" w14:textId="77777777" w:rsidTr="00C0231C">
        <w:tc>
          <w:tcPr>
            <w:tcW w:w="1890" w:type="dxa"/>
          </w:tcPr>
          <w:p w14:paraId="3D8AB13B" w14:textId="77777777" w:rsidR="00FA730F" w:rsidRPr="0024681A" w:rsidRDefault="00202A79" w:rsidP="00E406E8">
            <w:pPr>
              <w:pStyle w:val="BodyTextIndent3"/>
              <w:ind w:left="0" w:firstLine="0"/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  <w:tc>
          <w:tcPr>
            <w:tcW w:w="7848" w:type="dxa"/>
          </w:tcPr>
          <w:p w14:paraId="0CBDF356" w14:textId="77777777" w:rsidR="00202A79" w:rsidRPr="00202A79" w:rsidRDefault="00202A79" w:rsidP="00C0231C">
            <w:pPr>
              <w:ind w:hanging="103"/>
              <w:rPr>
                <w:bCs/>
                <w:i/>
              </w:rPr>
            </w:pPr>
            <w:r w:rsidRPr="00202A79">
              <w:rPr>
                <w:bCs/>
                <w:i/>
              </w:rPr>
              <w:t>Nicosia Award for the Best Competitive Paper</w:t>
            </w:r>
          </w:p>
          <w:p w14:paraId="6E2CE7FB" w14:textId="77777777" w:rsidR="00FA730F" w:rsidRPr="00202A79" w:rsidRDefault="00202A79" w:rsidP="00C0231C">
            <w:pPr>
              <w:ind w:hanging="103"/>
              <w:rPr>
                <w:rStyle w:val="Strong"/>
              </w:rPr>
            </w:pPr>
            <w:r>
              <w:rPr>
                <w:bCs/>
              </w:rPr>
              <w:t>Association for Consumer Research Conference, Salt Lake City, Utah</w:t>
            </w:r>
          </w:p>
        </w:tc>
      </w:tr>
      <w:tr w:rsidR="00FA730F" w:rsidRPr="00176FF6" w14:paraId="6D840582" w14:textId="77777777" w:rsidTr="00C0231C">
        <w:tc>
          <w:tcPr>
            <w:tcW w:w="1890" w:type="dxa"/>
          </w:tcPr>
          <w:p w14:paraId="7EB6256F" w14:textId="77777777" w:rsidR="00FA730F" w:rsidRPr="0024681A" w:rsidRDefault="000D66A7" w:rsidP="00E406E8">
            <w:pPr>
              <w:pStyle w:val="BodyTextIndent3"/>
              <w:ind w:left="0" w:firstLine="0"/>
              <w:rPr>
                <w:sz w:val="24"/>
              </w:rPr>
            </w:pPr>
            <w:r>
              <w:rPr>
                <w:sz w:val="24"/>
              </w:rPr>
              <w:t>1998</w:t>
            </w:r>
          </w:p>
        </w:tc>
        <w:tc>
          <w:tcPr>
            <w:tcW w:w="7848" w:type="dxa"/>
          </w:tcPr>
          <w:p w14:paraId="2CC71BD8" w14:textId="77777777" w:rsidR="00FA730F" w:rsidRPr="00563679" w:rsidRDefault="000D66A7" w:rsidP="00C0231C">
            <w:pPr>
              <w:ind w:left="-103"/>
              <w:rPr>
                <w:rStyle w:val="Strong"/>
                <w:sz w:val="16"/>
              </w:rPr>
            </w:pPr>
            <w:r w:rsidRPr="00563679">
              <w:rPr>
                <w:i/>
              </w:rPr>
              <w:t>Representative to AMA-</w:t>
            </w:r>
            <w:proofErr w:type="spellStart"/>
            <w:r w:rsidRPr="00563679">
              <w:rPr>
                <w:i/>
              </w:rPr>
              <w:t>Sheth</w:t>
            </w:r>
            <w:proofErr w:type="spellEnd"/>
            <w:r w:rsidRPr="00563679">
              <w:rPr>
                <w:i/>
              </w:rPr>
              <w:t xml:space="preserve"> Foundation Doctoral Consortium Fellow</w:t>
            </w:r>
            <w:r>
              <w:t xml:space="preserve"> University of Georgia</w:t>
            </w:r>
          </w:p>
        </w:tc>
      </w:tr>
      <w:tr w:rsidR="00563679" w:rsidRPr="00176FF6" w14:paraId="5EEA9210" w14:textId="77777777" w:rsidTr="00C0231C">
        <w:tc>
          <w:tcPr>
            <w:tcW w:w="1890" w:type="dxa"/>
          </w:tcPr>
          <w:p w14:paraId="7CD43679" w14:textId="77777777" w:rsidR="00563679" w:rsidRPr="0024681A" w:rsidRDefault="00563679" w:rsidP="00E406E8">
            <w:pPr>
              <w:pStyle w:val="BodyTextIndent3"/>
              <w:ind w:left="0" w:firstLine="0"/>
              <w:rPr>
                <w:sz w:val="24"/>
              </w:rPr>
            </w:pPr>
            <w:r>
              <w:rPr>
                <w:sz w:val="24"/>
              </w:rPr>
              <w:t>1998</w:t>
            </w:r>
          </w:p>
        </w:tc>
        <w:tc>
          <w:tcPr>
            <w:tcW w:w="7848" w:type="dxa"/>
          </w:tcPr>
          <w:p w14:paraId="743AAFAC" w14:textId="77777777" w:rsidR="00563679" w:rsidRPr="00563679" w:rsidRDefault="00563679" w:rsidP="00C0231C">
            <w:pPr>
              <w:ind w:hanging="103"/>
              <w:rPr>
                <w:i/>
              </w:rPr>
            </w:pPr>
            <w:r w:rsidRPr="00563679">
              <w:rPr>
                <w:i/>
              </w:rPr>
              <w:t xml:space="preserve">Representative to the Haring Symposium </w:t>
            </w:r>
          </w:p>
          <w:p w14:paraId="0A725319" w14:textId="77777777" w:rsidR="00563679" w:rsidRPr="00563679" w:rsidRDefault="00563679" w:rsidP="00C0231C">
            <w:pPr>
              <w:ind w:hanging="103"/>
              <w:rPr>
                <w:rStyle w:val="Strong"/>
              </w:rPr>
            </w:pPr>
            <w:r>
              <w:t>Indiana University</w:t>
            </w:r>
          </w:p>
        </w:tc>
      </w:tr>
      <w:tr w:rsidR="00563679" w:rsidRPr="00176FF6" w14:paraId="4C30148B" w14:textId="77777777" w:rsidTr="00C0231C">
        <w:tc>
          <w:tcPr>
            <w:tcW w:w="1890" w:type="dxa"/>
          </w:tcPr>
          <w:p w14:paraId="67F2618D" w14:textId="77777777" w:rsidR="00563679" w:rsidRPr="0024681A" w:rsidRDefault="00563679" w:rsidP="00E406E8">
            <w:pPr>
              <w:pStyle w:val="BodyTextIndent3"/>
              <w:ind w:left="0" w:firstLine="0"/>
              <w:rPr>
                <w:sz w:val="24"/>
              </w:rPr>
            </w:pPr>
            <w:r>
              <w:rPr>
                <w:sz w:val="24"/>
              </w:rPr>
              <w:t>1998</w:t>
            </w:r>
          </w:p>
        </w:tc>
        <w:tc>
          <w:tcPr>
            <w:tcW w:w="7848" w:type="dxa"/>
          </w:tcPr>
          <w:p w14:paraId="58955415" w14:textId="77777777" w:rsidR="00563679" w:rsidRPr="00563679" w:rsidRDefault="00563679" w:rsidP="00C0231C">
            <w:pPr>
              <w:ind w:hanging="103"/>
              <w:rPr>
                <w:i/>
              </w:rPr>
            </w:pPr>
            <w:r w:rsidRPr="00563679">
              <w:rPr>
                <w:i/>
              </w:rPr>
              <w:t>Representative to the Mid-Western Marketing Conference</w:t>
            </w:r>
          </w:p>
          <w:p w14:paraId="73C79F1D" w14:textId="77777777" w:rsidR="00563679" w:rsidRPr="00563679" w:rsidRDefault="00563679" w:rsidP="00C0231C">
            <w:pPr>
              <w:ind w:hanging="103"/>
              <w:rPr>
                <w:rStyle w:val="Strong"/>
              </w:rPr>
            </w:pPr>
            <w:r>
              <w:t>University of Iowa</w:t>
            </w:r>
          </w:p>
        </w:tc>
      </w:tr>
      <w:tr w:rsidR="00563679" w:rsidRPr="00176FF6" w14:paraId="43E54B85" w14:textId="77777777" w:rsidTr="00C0231C">
        <w:tc>
          <w:tcPr>
            <w:tcW w:w="1890" w:type="dxa"/>
          </w:tcPr>
          <w:p w14:paraId="6B90FFD2" w14:textId="77777777" w:rsidR="00563679" w:rsidRPr="0024681A" w:rsidRDefault="00563679" w:rsidP="00E406E8">
            <w:pPr>
              <w:pStyle w:val="BodyTextIndent3"/>
              <w:ind w:left="0" w:firstLine="0"/>
              <w:rPr>
                <w:sz w:val="24"/>
              </w:rPr>
            </w:pPr>
            <w:r>
              <w:rPr>
                <w:sz w:val="24"/>
              </w:rPr>
              <w:t>1997</w:t>
            </w:r>
          </w:p>
        </w:tc>
        <w:tc>
          <w:tcPr>
            <w:tcW w:w="7848" w:type="dxa"/>
          </w:tcPr>
          <w:p w14:paraId="34B307A3" w14:textId="77777777" w:rsidR="00563679" w:rsidRPr="00563679" w:rsidRDefault="00563679" w:rsidP="00C0231C">
            <w:pPr>
              <w:ind w:hanging="103"/>
              <w:rPr>
                <w:i/>
              </w:rPr>
            </w:pPr>
            <w:r w:rsidRPr="00563679">
              <w:rPr>
                <w:i/>
              </w:rPr>
              <w:t>Recipient of Milton &amp; Josephine Kendrick Award in Marketing</w:t>
            </w:r>
          </w:p>
          <w:p w14:paraId="5338C4DE" w14:textId="77777777" w:rsidR="00563679" w:rsidRPr="00563679" w:rsidRDefault="00563679" w:rsidP="00C0231C">
            <w:pPr>
              <w:ind w:hanging="103"/>
              <w:rPr>
                <w:rStyle w:val="Strong"/>
              </w:rPr>
            </w:pPr>
            <w:r>
              <w:t>The University of Michigan</w:t>
            </w:r>
          </w:p>
        </w:tc>
      </w:tr>
      <w:tr w:rsidR="00563679" w:rsidRPr="00176FF6" w14:paraId="306EB46F" w14:textId="77777777" w:rsidTr="00C0231C">
        <w:tc>
          <w:tcPr>
            <w:tcW w:w="1890" w:type="dxa"/>
          </w:tcPr>
          <w:p w14:paraId="4E8F031C" w14:textId="77777777" w:rsidR="00563679" w:rsidRDefault="00563679" w:rsidP="00E406E8">
            <w:pPr>
              <w:pStyle w:val="BodyTextIndent3"/>
              <w:ind w:left="0" w:firstLine="0"/>
              <w:rPr>
                <w:sz w:val="24"/>
              </w:rPr>
            </w:pPr>
            <w:r>
              <w:rPr>
                <w:sz w:val="24"/>
              </w:rPr>
              <w:t>1998-2000</w:t>
            </w:r>
          </w:p>
        </w:tc>
        <w:tc>
          <w:tcPr>
            <w:tcW w:w="7848" w:type="dxa"/>
          </w:tcPr>
          <w:p w14:paraId="5F77222F" w14:textId="77777777" w:rsidR="00563679" w:rsidRPr="00563679" w:rsidRDefault="00563679" w:rsidP="00C0231C">
            <w:pPr>
              <w:ind w:hanging="103"/>
              <w:rPr>
                <w:i/>
              </w:rPr>
            </w:pPr>
            <w:r w:rsidRPr="00563679">
              <w:rPr>
                <w:i/>
              </w:rPr>
              <w:t>School of Business Administration Fellow</w:t>
            </w:r>
          </w:p>
          <w:p w14:paraId="78675D2E" w14:textId="77777777" w:rsidR="00563679" w:rsidRPr="00563679" w:rsidRDefault="00563679" w:rsidP="00C0231C">
            <w:pPr>
              <w:ind w:hanging="103"/>
              <w:rPr>
                <w:i/>
              </w:rPr>
            </w:pPr>
            <w:r>
              <w:t>The University of Michigan</w:t>
            </w:r>
          </w:p>
        </w:tc>
      </w:tr>
      <w:tr w:rsidR="00563679" w:rsidRPr="00176FF6" w14:paraId="0B8F8699" w14:textId="77777777" w:rsidTr="00C0231C">
        <w:tc>
          <w:tcPr>
            <w:tcW w:w="1890" w:type="dxa"/>
          </w:tcPr>
          <w:p w14:paraId="220CD095" w14:textId="77777777" w:rsidR="00563679" w:rsidRPr="0024681A" w:rsidRDefault="00563679" w:rsidP="00E406E8">
            <w:pPr>
              <w:pStyle w:val="BodyTextIndent3"/>
              <w:ind w:left="0" w:firstLine="0"/>
              <w:rPr>
                <w:sz w:val="24"/>
              </w:rPr>
            </w:pPr>
            <w:r>
              <w:rPr>
                <w:sz w:val="24"/>
              </w:rPr>
              <w:lastRenderedPageBreak/>
              <w:t>1988-1997</w:t>
            </w:r>
          </w:p>
        </w:tc>
        <w:tc>
          <w:tcPr>
            <w:tcW w:w="7848" w:type="dxa"/>
          </w:tcPr>
          <w:p w14:paraId="60AA97D4" w14:textId="77777777" w:rsidR="00563679" w:rsidRPr="00563679" w:rsidRDefault="00563679" w:rsidP="00C0231C">
            <w:pPr>
              <w:ind w:hanging="103"/>
              <w:rPr>
                <w:rStyle w:val="Strong"/>
                <w:sz w:val="16"/>
              </w:rPr>
            </w:pPr>
            <w:r w:rsidRPr="00563679">
              <w:rPr>
                <w:i/>
              </w:rPr>
              <w:t>The Korean Foundation for Advanced Studies Fellow</w:t>
            </w:r>
          </w:p>
        </w:tc>
      </w:tr>
      <w:tr w:rsidR="00563679" w:rsidRPr="00176FF6" w14:paraId="0B5BF75A" w14:textId="77777777" w:rsidTr="00C0231C">
        <w:tc>
          <w:tcPr>
            <w:tcW w:w="1890" w:type="dxa"/>
          </w:tcPr>
          <w:p w14:paraId="1C2B423F" w14:textId="77777777" w:rsidR="00563679" w:rsidRPr="00D122E0" w:rsidRDefault="00563679" w:rsidP="00E406E8">
            <w:pPr>
              <w:pStyle w:val="BodyTextIndent3"/>
              <w:ind w:left="0" w:firstLine="0"/>
              <w:rPr>
                <w:sz w:val="24"/>
              </w:rPr>
            </w:pPr>
            <w:r w:rsidRPr="0024681A">
              <w:rPr>
                <w:sz w:val="24"/>
              </w:rPr>
              <w:t>2004</w:t>
            </w:r>
          </w:p>
        </w:tc>
        <w:tc>
          <w:tcPr>
            <w:tcW w:w="7848" w:type="dxa"/>
          </w:tcPr>
          <w:p w14:paraId="42993A3C" w14:textId="77777777" w:rsidR="00563679" w:rsidRPr="00D122E0" w:rsidRDefault="00563679" w:rsidP="00C0231C">
            <w:pPr>
              <w:pStyle w:val="BodyTextIndent3"/>
              <w:ind w:left="-103" w:firstLine="0"/>
              <w:rPr>
                <w:i/>
                <w:iCs/>
                <w:sz w:val="24"/>
              </w:rPr>
            </w:pPr>
            <w:r w:rsidRPr="0024681A">
              <w:rPr>
                <w:rStyle w:val="Strong"/>
                <w:b w:val="0"/>
                <w:i/>
                <w:iCs/>
                <w:sz w:val="24"/>
              </w:rPr>
              <w:t>The 50 Most-Frequently-Read Articles</w:t>
            </w:r>
            <w:r w:rsidRPr="0024681A">
              <w:rPr>
                <w:i/>
                <w:iCs/>
                <w:sz w:val="24"/>
              </w:rPr>
              <w:t xml:space="preserve"> in Journal of the Academy of Marketing Science during October 2004 -- updated monthly (#12)</w:t>
            </w:r>
          </w:p>
        </w:tc>
      </w:tr>
    </w:tbl>
    <w:p w14:paraId="622CEC38" w14:textId="77777777" w:rsidR="00365315" w:rsidRDefault="00365315" w:rsidP="000C613C">
      <w:pPr>
        <w:rPr>
          <w:b/>
          <w:bCs/>
        </w:rPr>
      </w:pPr>
    </w:p>
    <w:p w14:paraId="3D697943" w14:textId="77777777" w:rsidR="00C0231C" w:rsidRDefault="00C0231C" w:rsidP="00872BC7">
      <w:pPr>
        <w:rPr>
          <w:b/>
          <w:bCs/>
        </w:rPr>
      </w:pPr>
    </w:p>
    <w:p w14:paraId="706F06D8" w14:textId="28617245" w:rsidR="00872BC7" w:rsidRPr="00AF4B71" w:rsidRDefault="00872BC7" w:rsidP="00872BC7">
      <w:r w:rsidRPr="00AF4B71">
        <w:rPr>
          <w:b/>
          <w:bCs/>
        </w:rPr>
        <w:t xml:space="preserve">PROFESSIONAL </w:t>
      </w:r>
      <w:r>
        <w:rPr>
          <w:b/>
          <w:bCs/>
        </w:rPr>
        <w:t>LEADERSHIP POSITIONS</w:t>
      </w:r>
    </w:p>
    <w:p w14:paraId="6E6678E3" w14:textId="77777777" w:rsidR="00872BC7" w:rsidRDefault="00872BC7" w:rsidP="00872BC7">
      <w:pPr>
        <w:pStyle w:val="Heading1"/>
        <w:rPr>
          <w:rFonts w:ascii="Times New Roman" w:hAnsi="Times New Roman"/>
          <w:sz w:val="24"/>
        </w:rPr>
      </w:pPr>
    </w:p>
    <w:p w14:paraId="6C38965F" w14:textId="52A38B18" w:rsidR="00872BC7" w:rsidRDefault="00872BC7" w:rsidP="00872BC7">
      <w:pPr>
        <w:pStyle w:val="Heading1"/>
        <w:rPr>
          <w:rFonts w:ascii="Times New Roman" w:hAnsi="Times New Roman"/>
          <w:sz w:val="24"/>
        </w:rPr>
      </w:pPr>
      <w:r w:rsidRPr="00176FF6">
        <w:rPr>
          <w:rFonts w:ascii="Times New Roman" w:hAnsi="Times New Roman"/>
          <w:sz w:val="24"/>
        </w:rPr>
        <w:t>Associate Editor</w:t>
      </w:r>
    </w:p>
    <w:p w14:paraId="25BB5144" w14:textId="1E297526" w:rsidR="007A53A5" w:rsidRDefault="007A53A5" w:rsidP="007A53A5"/>
    <w:p w14:paraId="51EDA8BB" w14:textId="3D89FD42" w:rsidR="00872BC7" w:rsidRPr="00176FF6" w:rsidRDefault="007A53A5" w:rsidP="007A53A5">
      <w:r>
        <w:t xml:space="preserve">  2021-                   Korea Distribution Association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703"/>
        <w:gridCol w:w="7657"/>
      </w:tblGrid>
      <w:tr w:rsidR="00872BC7" w:rsidRPr="00176FF6" w14:paraId="79411266" w14:textId="77777777" w:rsidTr="007A53A5">
        <w:tc>
          <w:tcPr>
            <w:tcW w:w="1703" w:type="dxa"/>
          </w:tcPr>
          <w:p w14:paraId="5F9D51F0" w14:textId="77777777" w:rsidR="00ED0287" w:rsidRDefault="00ED0287" w:rsidP="00273156">
            <w:pPr>
              <w:pStyle w:val="BodyTextIndent3"/>
              <w:ind w:left="0" w:firstLine="0"/>
              <w:rPr>
                <w:sz w:val="24"/>
              </w:rPr>
            </w:pPr>
            <w:r>
              <w:rPr>
                <w:sz w:val="24"/>
              </w:rPr>
              <w:t>2021-</w:t>
            </w:r>
          </w:p>
          <w:p w14:paraId="256EEF44" w14:textId="1B674088" w:rsidR="00872BC7" w:rsidRPr="0024681A" w:rsidRDefault="007A53A5" w:rsidP="00ED0287">
            <w:pPr>
              <w:pStyle w:val="BodyTextIndent3"/>
              <w:ind w:left="0" w:firstLine="0"/>
              <w:rPr>
                <w:sz w:val="24"/>
              </w:rPr>
            </w:pPr>
            <w:r>
              <w:rPr>
                <w:sz w:val="24"/>
              </w:rPr>
              <w:t>2013-2019</w:t>
            </w:r>
            <w:r w:rsidR="00ED0287">
              <w:rPr>
                <w:sz w:val="24"/>
              </w:rPr>
              <w:t xml:space="preserve"> </w:t>
            </w:r>
          </w:p>
        </w:tc>
        <w:tc>
          <w:tcPr>
            <w:tcW w:w="7657" w:type="dxa"/>
          </w:tcPr>
          <w:p w14:paraId="078B9CB7" w14:textId="1207DC85" w:rsidR="007A53A5" w:rsidRDefault="00ED0287" w:rsidP="00273156">
            <w:pPr>
              <w:pStyle w:val="HTMLBody"/>
            </w:pPr>
            <w:r>
              <w:t>Journal of Service Research</w:t>
            </w:r>
          </w:p>
          <w:p w14:paraId="2BDDDBAC" w14:textId="0701917C" w:rsidR="00ED0287" w:rsidRDefault="00ED0287" w:rsidP="00273156">
            <w:pPr>
              <w:pStyle w:val="HTMLBody"/>
            </w:pPr>
            <w:r>
              <w:t>Journal of International Marketing</w:t>
            </w:r>
          </w:p>
        </w:tc>
      </w:tr>
      <w:tr w:rsidR="00872BC7" w:rsidRPr="00176FF6" w14:paraId="0DC411F5" w14:textId="77777777" w:rsidTr="007A53A5">
        <w:tc>
          <w:tcPr>
            <w:tcW w:w="1703" w:type="dxa"/>
          </w:tcPr>
          <w:p w14:paraId="506BC6BE" w14:textId="39910DD9" w:rsidR="00872BC7" w:rsidRPr="00D122E0" w:rsidRDefault="006F1892" w:rsidP="00273156">
            <w:pPr>
              <w:pStyle w:val="BodyTextIndent3"/>
              <w:ind w:left="0" w:firstLine="0"/>
              <w:rPr>
                <w:sz w:val="24"/>
              </w:rPr>
            </w:pPr>
            <w:r>
              <w:rPr>
                <w:sz w:val="24"/>
              </w:rPr>
              <w:t>2013-2015</w:t>
            </w:r>
            <w:r w:rsidR="00872BC7" w:rsidRPr="0024681A">
              <w:rPr>
                <w:sz w:val="24"/>
              </w:rPr>
              <w:tab/>
            </w:r>
          </w:p>
        </w:tc>
        <w:tc>
          <w:tcPr>
            <w:tcW w:w="7657" w:type="dxa"/>
          </w:tcPr>
          <w:p w14:paraId="51B4523F" w14:textId="6236FDFD" w:rsidR="00872BC7" w:rsidRPr="00176FF6" w:rsidRDefault="00872BC7" w:rsidP="00273156">
            <w:pPr>
              <w:pStyle w:val="HTMLBody"/>
            </w:pPr>
            <w:r>
              <w:t xml:space="preserve">European Journal of Marketing </w:t>
            </w:r>
          </w:p>
        </w:tc>
      </w:tr>
      <w:tr w:rsidR="00872BC7" w:rsidRPr="00176FF6" w14:paraId="077268B3" w14:textId="77777777" w:rsidTr="007A53A5">
        <w:tc>
          <w:tcPr>
            <w:tcW w:w="1703" w:type="dxa"/>
          </w:tcPr>
          <w:p w14:paraId="30C0EFE6" w14:textId="77777777" w:rsidR="00872BC7" w:rsidRDefault="00872BC7" w:rsidP="00273156">
            <w:pPr>
              <w:pStyle w:val="BodyTextIndent3"/>
              <w:ind w:left="0" w:firstLine="0"/>
              <w:rPr>
                <w:sz w:val="24"/>
              </w:rPr>
            </w:pPr>
            <w:r>
              <w:rPr>
                <w:sz w:val="24"/>
              </w:rPr>
              <w:t>2012</w:t>
            </w:r>
          </w:p>
        </w:tc>
        <w:tc>
          <w:tcPr>
            <w:tcW w:w="7657" w:type="dxa"/>
          </w:tcPr>
          <w:p w14:paraId="74C011A9" w14:textId="77777777" w:rsidR="00872BC7" w:rsidRDefault="00872BC7" w:rsidP="00EF3D64">
            <w:r>
              <w:t>Guest Editor: Journal of Product Innovation Management on Global Innovation Management</w:t>
            </w:r>
          </w:p>
        </w:tc>
      </w:tr>
    </w:tbl>
    <w:p w14:paraId="4B274882" w14:textId="77777777" w:rsidR="00872BC7" w:rsidRDefault="00872BC7" w:rsidP="00872BC7">
      <w:pPr>
        <w:pStyle w:val="Heading1"/>
        <w:rPr>
          <w:rFonts w:ascii="Times New Roman" w:hAnsi="Times New Roman"/>
          <w:sz w:val="24"/>
        </w:rPr>
      </w:pPr>
    </w:p>
    <w:p w14:paraId="3D1586E2" w14:textId="77777777" w:rsidR="00872BC7" w:rsidRPr="00176FF6" w:rsidRDefault="00872BC7" w:rsidP="00872BC7">
      <w:pPr>
        <w:pStyle w:val="Heading1"/>
        <w:rPr>
          <w:rFonts w:ascii="Times New Roman" w:hAnsi="Times New Roman"/>
          <w:sz w:val="24"/>
        </w:rPr>
      </w:pPr>
      <w:r w:rsidRPr="00176FF6">
        <w:rPr>
          <w:rFonts w:ascii="Times New Roman" w:hAnsi="Times New Roman"/>
          <w:sz w:val="24"/>
        </w:rPr>
        <w:t>Editorial Board Member</w:t>
      </w:r>
    </w:p>
    <w:p w14:paraId="7DE455E7" w14:textId="77777777" w:rsidR="00872BC7" w:rsidRDefault="00872BC7" w:rsidP="00872BC7">
      <w:pPr>
        <w:pStyle w:val="Heading1"/>
        <w:rPr>
          <w:rFonts w:ascii="Times New Roman" w:hAnsi="Times New Roman"/>
          <w:sz w:val="24"/>
        </w:rPr>
      </w:pPr>
    </w:p>
    <w:p w14:paraId="4BD1A9B5" w14:textId="38CC8599" w:rsidR="00AE33A5" w:rsidRPr="00AE33A5" w:rsidRDefault="00414C64" w:rsidP="00AE33A5">
      <w:r>
        <w:t xml:space="preserve">  </w:t>
      </w:r>
      <w:r w:rsidR="00AE33A5">
        <w:t>2015-present</w:t>
      </w:r>
      <w:r w:rsidR="00AE33A5">
        <w:tab/>
        <w:t xml:space="preserve">     </w:t>
      </w:r>
      <w:r>
        <w:t xml:space="preserve"> </w:t>
      </w:r>
      <w:r w:rsidR="00AE33A5">
        <w:t>Journal of the Academy of Marketing Science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703"/>
        <w:gridCol w:w="7657"/>
      </w:tblGrid>
      <w:tr w:rsidR="00872BC7" w:rsidRPr="00176FF6" w14:paraId="4B1F75EA" w14:textId="77777777">
        <w:tc>
          <w:tcPr>
            <w:tcW w:w="1728" w:type="dxa"/>
          </w:tcPr>
          <w:p w14:paraId="3BC07BE6" w14:textId="77777777" w:rsidR="00872BC7" w:rsidRPr="00D122E0" w:rsidRDefault="00872BC7" w:rsidP="000C613C">
            <w:pPr>
              <w:pStyle w:val="BodyTextIndent3"/>
              <w:ind w:left="0" w:firstLine="0"/>
              <w:rPr>
                <w:sz w:val="24"/>
              </w:rPr>
            </w:pPr>
            <w:r>
              <w:rPr>
                <w:sz w:val="24"/>
              </w:rPr>
              <w:t>2013</w:t>
            </w:r>
            <w:r w:rsidRPr="0024681A">
              <w:rPr>
                <w:sz w:val="24"/>
              </w:rPr>
              <w:t>-present</w:t>
            </w:r>
            <w:r w:rsidRPr="0024681A">
              <w:rPr>
                <w:sz w:val="24"/>
              </w:rPr>
              <w:tab/>
            </w:r>
          </w:p>
        </w:tc>
        <w:tc>
          <w:tcPr>
            <w:tcW w:w="7848" w:type="dxa"/>
          </w:tcPr>
          <w:p w14:paraId="625DFF7E" w14:textId="77777777" w:rsidR="00872BC7" w:rsidRPr="00176FF6" w:rsidRDefault="00872BC7" w:rsidP="00007180">
            <w:pPr>
              <w:pStyle w:val="HTMLBody"/>
            </w:pPr>
            <w:r w:rsidRPr="00176FF6">
              <w:t xml:space="preserve">Journal of </w:t>
            </w:r>
            <w:r>
              <w:t>Service Research</w:t>
            </w:r>
          </w:p>
        </w:tc>
      </w:tr>
      <w:tr w:rsidR="00872BC7" w:rsidRPr="00176FF6" w14:paraId="28D12BBB" w14:textId="77777777">
        <w:tc>
          <w:tcPr>
            <w:tcW w:w="1728" w:type="dxa"/>
          </w:tcPr>
          <w:p w14:paraId="10FB767D" w14:textId="77777777" w:rsidR="00872BC7" w:rsidRDefault="00872BC7" w:rsidP="000C613C">
            <w:pPr>
              <w:pStyle w:val="BodyTextIndent3"/>
              <w:ind w:left="0" w:firstLine="0"/>
              <w:rPr>
                <w:sz w:val="24"/>
              </w:rPr>
            </w:pPr>
            <w:r>
              <w:rPr>
                <w:sz w:val="24"/>
              </w:rPr>
              <w:t>2013-present</w:t>
            </w:r>
          </w:p>
        </w:tc>
        <w:tc>
          <w:tcPr>
            <w:tcW w:w="7848" w:type="dxa"/>
          </w:tcPr>
          <w:p w14:paraId="19FD6324" w14:textId="77777777" w:rsidR="00872BC7" w:rsidRDefault="00872BC7" w:rsidP="000C613C">
            <w:pPr>
              <w:pStyle w:val="HTMLBody"/>
              <w:rPr>
                <w:lang w:eastAsia="ko-KR"/>
              </w:rPr>
            </w:pPr>
            <w:r>
              <w:rPr>
                <w:lang w:eastAsia="ko-KR"/>
              </w:rPr>
              <w:t>International Journal of Advertising</w:t>
            </w:r>
          </w:p>
        </w:tc>
      </w:tr>
      <w:tr w:rsidR="00872BC7" w:rsidRPr="00176FF6" w14:paraId="488945B0" w14:textId="77777777">
        <w:tc>
          <w:tcPr>
            <w:tcW w:w="1728" w:type="dxa"/>
          </w:tcPr>
          <w:p w14:paraId="7B875BA1" w14:textId="77777777" w:rsidR="00872BC7" w:rsidRDefault="00872BC7" w:rsidP="000C613C">
            <w:pPr>
              <w:pStyle w:val="BodyTextIndent3"/>
              <w:ind w:left="0" w:firstLine="0"/>
              <w:rPr>
                <w:sz w:val="24"/>
              </w:rPr>
            </w:pPr>
            <w:r>
              <w:rPr>
                <w:sz w:val="24"/>
              </w:rPr>
              <w:t>2013-present</w:t>
            </w:r>
          </w:p>
        </w:tc>
        <w:tc>
          <w:tcPr>
            <w:tcW w:w="7848" w:type="dxa"/>
          </w:tcPr>
          <w:p w14:paraId="12D32042" w14:textId="1E20203E" w:rsidR="00872BC7" w:rsidRDefault="00872BC7" w:rsidP="000C613C">
            <w:pPr>
              <w:pStyle w:val="HTMLBody"/>
            </w:pPr>
            <w:r>
              <w:rPr>
                <w:lang w:eastAsia="ko-KR"/>
              </w:rPr>
              <w:t xml:space="preserve">Thunderbird International </w:t>
            </w:r>
            <w:r w:rsidR="00E6597F">
              <w:rPr>
                <w:lang w:eastAsia="ko-KR"/>
              </w:rPr>
              <w:t xml:space="preserve">Business </w:t>
            </w:r>
            <w:r>
              <w:rPr>
                <w:lang w:eastAsia="ko-KR"/>
              </w:rPr>
              <w:t>Review</w:t>
            </w:r>
          </w:p>
        </w:tc>
      </w:tr>
      <w:tr w:rsidR="00872BC7" w:rsidRPr="00176FF6" w14:paraId="0B6D7765" w14:textId="77777777">
        <w:tc>
          <w:tcPr>
            <w:tcW w:w="1728" w:type="dxa"/>
          </w:tcPr>
          <w:p w14:paraId="5543563D" w14:textId="77777777" w:rsidR="00872BC7" w:rsidRPr="00D122E0" w:rsidRDefault="00872BC7" w:rsidP="000C613C">
            <w:pPr>
              <w:pStyle w:val="BodyTextIndent3"/>
              <w:ind w:left="0" w:firstLine="0"/>
              <w:rPr>
                <w:sz w:val="24"/>
              </w:rPr>
            </w:pPr>
            <w:r>
              <w:rPr>
                <w:sz w:val="24"/>
              </w:rPr>
              <w:t>2010</w:t>
            </w:r>
            <w:r w:rsidRPr="0024681A">
              <w:rPr>
                <w:sz w:val="24"/>
              </w:rPr>
              <w:t>-present</w:t>
            </w:r>
            <w:r w:rsidRPr="0024681A">
              <w:rPr>
                <w:sz w:val="24"/>
              </w:rPr>
              <w:tab/>
            </w:r>
          </w:p>
        </w:tc>
        <w:tc>
          <w:tcPr>
            <w:tcW w:w="7848" w:type="dxa"/>
          </w:tcPr>
          <w:p w14:paraId="1350522E" w14:textId="77777777" w:rsidR="00872BC7" w:rsidRPr="00176FF6" w:rsidRDefault="00872BC7" w:rsidP="000C613C">
            <w:pPr>
              <w:pStyle w:val="HTMLBody"/>
            </w:pPr>
            <w:r>
              <w:t>Journal of Business Research (Marketing Section)</w:t>
            </w:r>
          </w:p>
        </w:tc>
      </w:tr>
      <w:tr w:rsidR="00872BC7" w:rsidRPr="00176FF6" w14:paraId="56F24FEC" w14:textId="77777777">
        <w:tc>
          <w:tcPr>
            <w:tcW w:w="1728" w:type="dxa"/>
          </w:tcPr>
          <w:p w14:paraId="018A1884" w14:textId="77777777" w:rsidR="00872BC7" w:rsidRPr="00D122E0" w:rsidRDefault="00872BC7" w:rsidP="000C613C">
            <w:pPr>
              <w:pStyle w:val="BodyTextIndent3"/>
              <w:ind w:left="0" w:firstLine="0"/>
              <w:rPr>
                <w:sz w:val="24"/>
              </w:rPr>
            </w:pPr>
            <w:r>
              <w:rPr>
                <w:sz w:val="24"/>
              </w:rPr>
              <w:t>2008</w:t>
            </w:r>
            <w:r w:rsidRPr="0024681A">
              <w:rPr>
                <w:sz w:val="24"/>
              </w:rPr>
              <w:t>-present</w:t>
            </w:r>
          </w:p>
        </w:tc>
        <w:tc>
          <w:tcPr>
            <w:tcW w:w="7848" w:type="dxa"/>
          </w:tcPr>
          <w:p w14:paraId="29DB239F" w14:textId="77777777" w:rsidR="00872BC7" w:rsidRPr="00D122E0" w:rsidRDefault="00872BC7" w:rsidP="000C613C">
            <w:pPr>
              <w:pStyle w:val="BodyTextIndent3"/>
              <w:ind w:left="0" w:firstLine="0"/>
              <w:rPr>
                <w:sz w:val="24"/>
              </w:rPr>
            </w:pPr>
            <w:r>
              <w:rPr>
                <w:sz w:val="24"/>
              </w:rPr>
              <w:t>Industrial Marketing Management</w:t>
            </w:r>
          </w:p>
        </w:tc>
      </w:tr>
      <w:tr w:rsidR="00872BC7" w:rsidRPr="00176FF6" w14:paraId="1B6018EE" w14:textId="77777777">
        <w:tc>
          <w:tcPr>
            <w:tcW w:w="1728" w:type="dxa"/>
          </w:tcPr>
          <w:p w14:paraId="28F0E8D0" w14:textId="77777777" w:rsidR="00872BC7" w:rsidRPr="00D122E0" w:rsidRDefault="00872BC7" w:rsidP="000C613C">
            <w:pPr>
              <w:pStyle w:val="BodyTextIndent3"/>
              <w:ind w:left="0" w:firstLine="0"/>
              <w:rPr>
                <w:sz w:val="24"/>
              </w:rPr>
            </w:pPr>
            <w:r>
              <w:rPr>
                <w:sz w:val="24"/>
              </w:rPr>
              <w:t>2008</w:t>
            </w:r>
            <w:r w:rsidRPr="0024681A">
              <w:rPr>
                <w:sz w:val="24"/>
              </w:rPr>
              <w:t>-present</w:t>
            </w:r>
          </w:p>
        </w:tc>
        <w:tc>
          <w:tcPr>
            <w:tcW w:w="7848" w:type="dxa"/>
          </w:tcPr>
          <w:p w14:paraId="3D204E14" w14:textId="77777777" w:rsidR="00872BC7" w:rsidRPr="00D122E0" w:rsidRDefault="00872BC7" w:rsidP="00EF3D64">
            <w:r w:rsidRPr="00EF3D64">
              <w:rPr>
                <w:rFonts w:hint="eastAsia"/>
              </w:rPr>
              <w:t>Journal of Global Fashion Marketing</w:t>
            </w:r>
          </w:p>
        </w:tc>
      </w:tr>
    </w:tbl>
    <w:p w14:paraId="01DB0871" w14:textId="35E26799" w:rsidR="00365315" w:rsidRDefault="00365315" w:rsidP="000C613C">
      <w:pPr>
        <w:rPr>
          <w:b/>
          <w:bCs/>
        </w:rPr>
      </w:pPr>
    </w:p>
    <w:p w14:paraId="49AD2E73" w14:textId="77777777" w:rsidR="00C967A3" w:rsidRDefault="00C967A3" w:rsidP="000C613C">
      <w:pPr>
        <w:rPr>
          <w:b/>
          <w:bCs/>
        </w:rPr>
      </w:pPr>
    </w:p>
    <w:p w14:paraId="4ADF831C" w14:textId="77777777" w:rsidR="00365315" w:rsidRPr="00AF4B71" w:rsidRDefault="00365315" w:rsidP="000C613C">
      <w:r w:rsidRPr="00AF4B71">
        <w:rPr>
          <w:b/>
          <w:bCs/>
        </w:rPr>
        <w:t>RESEARCH AND PUBLICATIONS</w:t>
      </w:r>
    </w:p>
    <w:p w14:paraId="7BB59B84" w14:textId="77777777" w:rsidR="00365315" w:rsidRPr="00176FF6" w:rsidRDefault="00365315" w:rsidP="000C613C">
      <w:pPr>
        <w:pStyle w:val="BodyText2"/>
        <w:rPr>
          <w:b/>
          <w:bCs/>
        </w:rPr>
      </w:pPr>
    </w:p>
    <w:p w14:paraId="011C1FB4" w14:textId="06DD1D4B" w:rsidR="00365315" w:rsidRPr="00C967A3" w:rsidRDefault="00C967A3" w:rsidP="000C613C">
      <w:pPr>
        <w:pStyle w:val="BodyText2"/>
        <w:rPr>
          <w:b/>
          <w:bCs/>
        </w:rPr>
      </w:pPr>
      <w:r>
        <w:rPr>
          <w:b/>
          <w:bCs/>
          <w:caps/>
        </w:rPr>
        <w:t>R</w:t>
      </w:r>
      <w:r>
        <w:rPr>
          <w:b/>
          <w:bCs/>
        </w:rPr>
        <w:t>esearch Interests</w:t>
      </w:r>
    </w:p>
    <w:p w14:paraId="2EF8DC89" w14:textId="74F96235" w:rsidR="00365315" w:rsidRDefault="00365315" w:rsidP="000C613C">
      <w:pPr>
        <w:pStyle w:val="BodyText2"/>
      </w:pPr>
    </w:p>
    <w:p w14:paraId="1E398CBB" w14:textId="045C62E3" w:rsidR="00C967A3" w:rsidRDefault="00C967A3" w:rsidP="000C613C">
      <w:pPr>
        <w:pStyle w:val="BodyText2"/>
      </w:pPr>
      <w:r>
        <w:t xml:space="preserve">Digital Transformation </w:t>
      </w:r>
      <w:r w:rsidR="00ED396F">
        <w:t xml:space="preserve">(AI) </w:t>
      </w:r>
      <w:r>
        <w:t>and Organizational Change</w:t>
      </w:r>
    </w:p>
    <w:p w14:paraId="674A5C21" w14:textId="1883DD4A" w:rsidR="009D507E" w:rsidRPr="00176FF6" w:rsidRDefault="009D507E" w:rsidP="000C613C">
      <w:pPr>
        <w:pStyle w:val="BodyText2"/>
      </w:pPr>
      <w:r>
        <w:t>AI and Human Interface</w:t>
      </w:r>
    </w:p>
    <w:p w14:paraId="1BBBAD9C" w14:textId="78449875" w:rsidR="00453DA1" w:rsidRDefault="002F6050" w:rsidP="00453DA1">
      <w:r>
        <w:t xml:space="preserve">Digital Technology and </w:t>
      </w:r>
      <w:r w:rsidR="00453DA1" w:rsidRPr="00453DA1">
        <w:t>Frontline Service Employee-Customer Interface</w:t>
      </w:r>
    </w:p>
    <w:p w14:paraId="2C2D2E98" w14:textId="5C614ED0" w:rsidR="00AE2D0B" w:rsidRPr="00453DA1" w:rsidRDefault="00AE2D0B" w:rsidP="00453DA1">
      <w:r>
        <w:t>Customer Participation and Coproduction</w:t>
      </w:r>
    </w:p>
    <w:p w14:paraId="79E4502D" w14:textId="01876B70" w:rsidR="00563679" w:rsidRDefault="002F6050" w:rsidP="00563679">
      <w:r>
        <w:t>Digital</w:t>
      </w:r>
      <w:r w:rsidR="004751B2">
        <w:t xml:space="preserve"> Service Leadership</w:t>
      </w:r>
    </w:p>
    <w:p w14:paraId="40C851E1" w14:textId="1990F0E8" w:rsidR="00453DA1" w:rsidRDefault="00093632" w:rsidP="00563679">
      <w:r>
        <w:t>Sales Force Control M</w:t>
      </w:r>
      <w:r w:rsidR="00453DA1">
        <w:t>anagement</w:t>
      </w:r>
    </w:p>
    <w:p w14:paraId="7D695A36" w14:textId="3A92C8C6" w:rsidR="008521B9" w:rsidRDefault="00AE2D0B" w:rsidP="00563679">
      <w:r>
        <w:t>Salesperson</w:t>
      </w:r>
      <w:r w:rsidR="008521B9">
        <w:t xml:space="preserve"> Learning</w:t>
      </w:r>
    </w:p>
    <w:p w14:paraId="46E4C4A9" w14:textId="77777777" w:rsidR="00365315" w:rsidRPr="00176FF6" w:rsidRDefault="00365315" w:rsidP="000C613C">
      <w:pPr>
        <w:pStyle w:val="BodyText2"/>
        <w:rPr>
          <w:b/>
          <w:bCs/>
          <w:i/>
          <w:iCs/>
        </w:rPr>
      </w:pPr>
    </w:p>
    <w:p w14:paraId="51595A0A" w14:textId="5BE9E339" w:rsidR="00D2659D" w:rsidRDefault="00CA6784" w:rsidP="000C613C">
      <w:pPr>
        <w:autoSpaceDE w:val="0"/>
        <w:autoSpaceDN w:val="0"/>
        <w:adjustRightInd w:val="0"/>
        <w:rPr>
          <w:b/>
        </w:rPr>
      </w:pPr>
      <w:r w:rsidRPr="00C967A3">
        <w:rPr>
          <w:b/>
          <w:caps/>
        </w:rPr>
        <w:t>R</w:t>
      </w:r>
      <w:r w:rsidR="00C967A3">
        <w:rPr>
          <w:b/>
        </w:rPr>
        <w:t>esearch Impact</w:t>
      </w:r>
      <w:r w:rsidR="00365315" w:rsidRPr="00DF6FD7">
        <w:rPr>
          <w:b/>
        </w:rPr>
        <w:t xml:space="preserve"> (as of</w:t>
      </w:r>
      <w:r w:rsidR="0071572C">
        <w:rPr>
          <w:b/>
        </w:rPr>
        <w:t xml:space="preserve"> </w:t>
      </w:r>
      <w:r w:rsidR="003E19EC">
        <w:rPr>
          <w:b/>
        </w:rPr>
        <w:t>January</w:t>
      </w:r>
      <w:r w:rsidR="00A80C21">
        <w:rPr>
          <w:b/>
        </w:rPr>
        <w:t xml:space="preserve"> </w:t>
      </w:r>
      <w:r w:rsidR="001E2EC6">
        <w:rPr>
          <w:b/>
        </w:rPr>
        <w:t>1</w:t>
      </w:r>
      <w:r w:rsidR="006D70C9">
        <w:rPr>
          <w:b/>
        </w:rPr>
        <w:t>8</w:t>
      </w:r>
      <w:r w:rsidR="00B3359A">
        <w:rPr>
          <w:b/>
        </w:rPr>
        <w:t>, 20</w:t>
      </w:r>
      <w:r w:rsidR="004212A7">
        <w:rPr>
          <w:b/>
        </w:rPr>
        <w:t>2</w:t>
      </w:r>
      <w:r w:rsidR="003E19EC">
        <w:rPr>
          <w:b/>
        </w:rPr>
        <w:t>4</w:t>
      </w:r>
      <w:r w:rsidR="00365315" w:rsidRPr="00DF6FD7">
        <w:rPr>
          <w:b/>
        </w:rPr>
        <w:t>)</w:t>
      </w:r>
    </w:p>
    <w:p w14:paraId="6BE018E2" w14:textId="77777777" w:rsidR="00365315" w:rsidRPr="00DF6FD7" w:rsidRDefault="00365315" w:rsidP="000C613C">
      <w:pPr>
        <w:autoSpaceDE w:val="0"/>
        <w:autoSpaceDN w:val="0"/>
        <w:adjustRightInd w:val="0"/>
        <w:rPr>
          <w:b/>
        </w:rPr>
      </w:pPr>
    </w:p>
    <w:tbl>
      <w:tblPr>
        <w:tblW w:w="7938" w:type="dxa"/>
        <w:tblInd w:w="1638" w:type="dxa"/>
        <w:tblLook w:val="00A0" w:firstRow="1" w:lastRow="0" w:firstColumn="1" w:lastColumn="0" w:noHBand="0" w:noVBand="0"/>
      </w:tblPr>
      <w:tblGrid>
        <w:gridCol w:w="3330"/>
        <w:gridCol w:w="4608"/>
      </w:tblGrid>
      <w:tr w:rsidR="005B64F2" w:rsidRPr="00176FF6" w14:paraId="699DF121" w14:textId="77777777" w:rsidTr="009849D2">
        <w:tc>
          <w:tcPr>
            <w:tcW w:w="3330" w:type="dxa"/>
          </w:tcPr>
          <w:p w14:paraId="0F277B7C" w14:textId="31DB9821" w:rsidR="005B64F2" w:rsidRPr="00176FF6" w:rsidRDefault="00815F21" w:rsidP="005B64F2">
            <w:r>
              <w:t xml:space="preserve"> </w:t>
            </w:r>
            <w:r w:rsidR="00CA6784">
              <w:t>Google Scholar Citation Index</w:t>
            </w:r>
            <w:r w:rsidR="005B64F2">
              <w:t xml:space="preserve">: </w:t>
            </w:r>
          </w:p>
        </w:tc>
        <w:tc>
          <w:tcPr>
            <w:tcW w:w="4608" w:type="dxa"/>
          </w:tcPr>
          <w:p w14:paraId="78B8EE61" w14:textId="00D4341F" w:rsidR="005B64F2" w:rsidRDefault="00965800" w:rsidP="002D235A">
            <w:pPr>
              <w:autoSpaceDE w:val="0"/>
              <w:autoSpaceDN w:val="0"/>
              <w:adjustRightInd w:val="0"/>
            </w:pPr>
            <w:r>
              <w:t>1</w:t>
            </w:r>
            <w:r w:rsidR="0071572C">
              <w:t>2</w:t>
            </w:r>
            <w:r w:rsidR="006D70C9">
              <w:t>517</w:t>
            </w:r>
          </w:p>
        </w:tc>
      </w:tr>
      <w:tr w:rsidR="00365315" w:rsidRPr="00176FF6" w14:paraId="3606AA3B" w14:textId="77777777" w:rsidTr="009849D2">
        <w:tc>
          <w:tcPr>
            <w:tcW w:w="3330" w:type="dxa"/>
          </w:tcPr>
          <w:p w14:paraId="6B385C6C" w14:textId="51F531C2" w:rsidR="00365315" w:rsidRPr="00176FF6" w:rsidRDefault="00741506" w:rsidP="00741506">
            <w:pPr>
              <w:autoSpaceDE w:val="0"/>
              <w:autoSpaceDN w:val="0"/>
              <w:adjustRightInd w:val="0"/>
              <w:jc w:val="center"/>
            </w:pPr>
            <w:r>
              <w:t xml:space="preserve">                                   </w:t>
            </w:r>
            <w:r w:rsidR="00CA6784">
              <w:t>h-Index</w:t>
            </w:r>
            <w:r w:rsidR="00365315" w:rsidRPr="00176FF6">
              <w:t>:</w:t>
            </w:r>
          </w:p>
        </w:tc>
        <w:tc>
          <w:tcPr>
            <w:tcW w:w="4608" w:type="dxa"/>
          </w:tcPr>
          <w:p w14:paraId="6C3E887A" w14:textId="59759E9D" w:rsidR="00365315" w:rsidRPr="00176FF6" w:rsidRDefault="004212A7" w:rsidP="002D235A">
            <w:pPr>
              <w:autoSpaceDE w:val="0"/>
              <w:autoSpaceDN w:val="0"/>
              <w:adjustRightInd w:val="0"/>
            </w:pPr>
            <w:r>
              <w:t>4</w:t>
            </w:r>
            <w:r w:rsidR="003E19EC">
              <w:t>8</w:t>
            </w:r>
          </w:p>
        </w:tc>
      </w:tr>
      <w:tr w:rsidR="00365315" w:rsidRPr="00176FF6" w14:paraId="3DE57713" w14:textId="77777777" w:rsidTr="009849D2">
        <w:tc>
          <w:tcPr>
            <w:tcW w:w="3330" w:type="dxa"/>
          </w:tcPr>
          <w:p w14:paraId="38BD614A" w14:textId="4682C411" w:rsidR="00365315" w:rsidRPr="00176FF6" w:rsidRDefault="00741506" w:rsidP="00741506">
            <w:pPr>
              <w:autoSpaceDE w:val="0"/>
              <w:autoSpaceDN w:val="0"/>
              <w:adjustRightInd w:val="0"/>
              <w:jc w:val="center"/>
            </w:pPr>
            <w:r>
              <w:t xml:space="preserve">                               </w:t>
            </w:r>
            <w:r w:rsidR="00CA6784">
              <w:t>i-10-Index</w:t>
            </w:r>
            <w:r w:rsidR="00365315" w:rsidRPr="00176FF6">
              <w:t>:</w:t>
            </w:r>
          </w:p>
        </w:tc>
        <w:tc>
          <w:tcPr>
            <w:tcW w:w="4608" w:type="dxa"/>
          </w:tcPr>
          <w:p w14:paraId="78E1BDFC" w14:textId="3ACF7190" w:rsidR="00815F21" w:rsidRDefault="00CC7803" w:rsidP="00D028E6">
            <w:pPr>
              <w:autoSpaceDE w:val="0"/>
              <w:autoSpaceDN w:val="0"/>
              <w:adjustRightInd w:val="0"/>
            </w:pPr>
            <w:r>
              <w:t>5</w:t>
            </w:r>
            <w:r w:rsidR="007F14B9">
              <w:t>8</w:t>
            </w:r>
          </w:p>
          <w:p w14:paraId="544A3524" w14:textId="23E08F2F" w:rsidR="00815F21" w:rsidRPr="00176FF6" w:rsidRDefault="00815F21" w:rsidP="00D028E6">
            <w:pPr>
              <w:autoSpaceDE w:val="0"/>
              <w:autoSpaceDN w:val="0"/>
              <w:adjustRightInd w:val="0"/>
            </w:pPr>
          </w:p>
        </w:tc>
      </w:tr>
    </w:tbl>
    <w:p w14:paraId="18025D4A" w14:textId="1AE74E41" w:rsidR="00612D96" w:rsidRPr="00C967A3" w:rsidRDefault="00C967A3" w:rsidP="00FB16FF">
      <w:pPr>
        <w:pStyle w:val="BodyText2"/>
        <w:rPr>
          <w:b/>
        </w:rPr>
      </w:pPr>
      <w:r>
        <w:rPr>
          <w:b/>
          <w:caps/>
        </w:rPr>
        <w:t>R</w:t>
      </w:r>
      <w:r>
        <w:rPr>
          <w:b/>
        </w:rPr>
        <w:t>efereed Journal Articles</w:t>
      </w:r>
    </w:p>
    <w:p w14:paraId="65C18623" w14:textId="77777777" w:rsidR="007A4504" w:rsidRPr="007A4504" w:rsidRDefault="007A4504" w:rsidP="007A4504">
      <w:pPr>
        <w:widowControl w:val="0"/>
        <w:autoSpaceDE w:val="0"/>
        <w:autoSpaceDN w:val="0"/>
        <w:adjustRightInd w:val="0"/>
        <w:rPr>
          <w:color w:val="000000"/>
        </w:rPr>
      </w:pPr>
    </w:p>
    <w:p w14:paraId="74CD955D" w14:textId="54E246E6" w:rsidR="00AA0128" w:rsidRPr="003E19EC" w:rsidRDefault="003E19EC" w:rsidP="003E19EC">
      <w:pPr>
        <w:pStyle w:val="Titledocument"/>
      </w:pPr>
      <w:r>
        <w:t xml:space="preserve">[1] </w:t>
      </w:r>
      <w:proofErr w:type="spellStart"/>
      <w:r w:rsidR="00AA0128" w:rsidRPr="003E19EC">
        <w:t>Sainam</w:t>
      </w:r>
      <w:proofErr w:type="spellEnd"/>
      <w:r w:rsidR="00AA0128" w:rsidRPr="003E19EC">
        <w:t xml:space="preserve">, </w:t>
      </w:r>
      <w:proofErr w:type="spellStart"/>
      <w:r w:rsidR="00AA0128" w:rsidRPr="003E19EC">
        <w:t>Preethika</w:t>
      </w:r>
      <w:proofErr w:type="spellEnd"/>
      <w:r w:rsidR="00AA0128" w:rsidRPr="003E19EC">
        <w:t xml:space="preserve">, Seigyoung Auh, Richard </w:t>
      </w:r>
      <w:proofErr w:type="spellStart"/>
      <w:r w:rsidR="00AA0128" w:rsidRPr="003E19EC">
        <w:t>Ettenson</w:t>
      </w:r>
      <w:proofErr w:type="spellEnd"/>
      <w:r w:rsidR="00AA0128" w:rsidRPr="003E19EC">
        <w:t xml:space="preserve">, and </w:t>
      </w:r>
      <w:r w:rsidR="00AA0128" w:rsidRPr="003E19EC">
        <w:rPr>
          <w:bCs/>
        </w:rPr>
        <w:t>Yeon Sung Jung (2023),</w:t>
      </w:r>
      <w:r w:rsidR="00AA0128" w:rsidRPr="003E19EC">
        <w:rPr>
          <w:rFonts w:cstheme="minorHAnsi"/>
          <w:i/>
        </w:rPr>
        <w:t xml:space="preserve"> </w:t>
      </w:r>
      <w:r w:rsidR="00AA0128" w:rsidRPr="003E19EC">
        <w:rPr>
          <w:iCs/>
        </w:rPr>
        <w:t>“</w:t>
      </w:r>
      <w:r w:rsidR="00AA0128" w:rsidRPr="003E19EC">
        <w:t xml:space="preserve">Are You Making the Most of Your Data?” </w:t>
      </w:r>
      <w:proofErr w:type="spellStart"/>
      <w:r w:rsidR="00AA0128" w:rsidRPr="003E19EC">
        <w:rPr>
          <w:b/>
          <w:bCs/>
          <w:i/>
          <w:iCs/>
        </w:rPr>
        <w:t>Rotman</w:t>
      </w:r>
      <w:proofErr w:type="spellEnd"/>
      <w:r w:rsidR="00AA0128" w:rsidRPr="003E19EC">
        <w:rPr>
          <w:b/>
          <w:bCs/>
          <w:i/>
          <w:iCs/>
        </w:rPr>
        <w:t xml:space="preserve"> Management Magazine</w:t>
      </w:r>
      <w:r w:rsidR="00AA0128" w:rsidRPr="003E19EC">
        <w:t xml:space="preserve">, </w:t>
      </w:r>
      <w:proofErr w:type="spellStart"/>
      <w:r w:rsidR="00AA0128" w:rsidRPr="003E19EC">
        <w:t>Rotman</w:t>
      </w:r>
      <w:proofErr w:type="spellEnd"/>
      <w:r w:rsidR="00AA0128" w:rsidRPr="003E19EC">
        <w:t xml:space="preserve"> School of Management, University of Toronto, Winter Issue</w:t>
      </w:r>
      <w:r w:rsidR="00414444" w:rsidRPr="003E19EC">
        <w:t xml:space="preserve"> (Big Ideas Issue)</w:t>
      </w:r>
      <w:r w:rsidR="00AA0128" w:rsidRPr="003E19EC">
        <w:t xml:space="preserve">, 41-45. </w:t>
      </w:r>
    </w:p>
    <w:p w14:paraId="3777FF33" w14:textId="2A73B9EE" w:rsidR="00EF1E24" w:rsidRDefault="00AA0128" w:rsidP="003E19EC">
      <w:pPr>
        <w:pStyle w:val="Titledocument"/>
        <w:ind w:firstLine="0"/>
        <w:rPr>
          <w:iCs/>
        </w:rPr>
      </w:pPr>
      <w:r>
        <w:t xml:space="preserve">This paper was originally published in </w:t>
      </w:r>
      <w:r w:rsidRPr="00AA0128">
        <w:rPr>
          <w:i/>
          <w:iCs/>
        </w:rPr>
        <w:t>Harvard Business Review</w:t>
      </w:r>
      <w:r>
        <w:t xml:space="preserve"> under the title, </w:t>
      </w:r>
      <w:r w:rsidRPr="00AA0128">
        <w:t>“</w:t>
      </w:r>
      <w:r w:rsidRPr="00AA0128">
        <w:rPr>
          <w:rFonts w:eastAsia="NationalHBR-Regular"/>
          <w:bCs/>
          <w:color w:val="000000"/>
        </w:rPr>
        <w:t>How Well</w:t>
      </w:r>
      <w:r w:rsidR="003E19EC">
        <w:rPr>
          <w:rFonts w:eastAsia="NationalHBR-Regular"/>
          <w:bCs/>
          <w:color w:val="000000"/>
        </w:rPr>
        <w:t xml:space="preserve"> </w:t>
      </w:r>
      <w:r w:rsidRPr="00AA0128">
        <w:rPr>
          <w:rFonts w:eastAsia="NationalHBR-Regular"/>
          <w:bCs/>
          <w:color w:val="000000"/>
        </w:rPr>
        <w:t>Does Your Company Use Analytics?</w:t>
      </w:r>
      <w:r w:rsidRPr="00AA0128">
        <w:rPr>
          <w:iCs/>
        </w:rPr>
        <w:t>”</w:t>
      </w:r>
      <w:r>
        <w:rPr>
          <w:iCs/>
        </w:rPr>
        <w:t xml:space="preserve"> in 2022.</w:t>
      </w:r>
    </w:p>
    <w:p w14:paraId="10315237" w14:textId="77777777" w:rsidR="00D470EB" w:rsidRDefault="00D470EB" w:rsidP="003E19EC">
      <w:pPr>
        <w:pStyle w:val="Titledocument"/>
      </w:pPr>
    </w:p>
    <w:p w14:paraId="1EB660A8" w14:textId="4FFD79A8" w:rsidR="00EF1E24" w:rsidRPr="00D470EB" w:rsidRDefault="003E19EC" w:rsidP="003E19EC">
      <w:pPr>
        <w:pStyle w:val="Titledocument"/>
        <w:rPr>
          <w:color w:val="000000"/>
          <w:lang w:eastAsia="ko-KR"/>
        </w:rPr>
      </w:pPr>
      <w:r>
        <w:t xml:space="preserve">[2] </w:t>
      </w:r>
      <w:r w:rsidR="00EF1E24">
        <w:t xml:space="preserve">Ga Young Ko, </w:t>
      </w:r>
      <w:proofErr w:type="spellStart"/>
      <w:r w:rsidR="00EF1E24">
        <w:t>Donghyuk</w:t>
      </w:r>
      <w:proofErr w:type="spellEnd"/>
      <w:r w:rsidR="00EF1E24">
        <w:t xml:space="preserve"> Shin, Seigyoung Auh, </w:t>
      </w:r>
      <w:proofErr w:type="spellStart"/>
      <w:r w:rsidR="00EF1E24">
        <w:t>Yeonjung</w:t>
      </w:r>
      <w:proofErr w:type="spellEnd"/>
      <w:r w:rsidR="00EF1E24">
        <w:t xml:space="preserve"> Lee, Sang </w:t>
      </w:r>
      <w:proofErr w:type="spellStart"/>
      <w:r w:rsidR="00EF1E24">
        <w:t>Pil</w:t>
      </w:r>
      <w:proofErr w:type="spellEnd"/>
      <w:r w:rsidR="00EF1E24">
        <w:t xml:space="preserve"> Han (2023) Learning Outside the Classroom During a Pandemic: Evidence from an Artificial Intelligence-Based Education App. </w:t>
      </w:r>
      <w:r w:rsidR="00EF1E24" w:rsidRPr="003E19EC">
        <w:rPr>
          <w:b/>
          <w:bCs/>
          <w:i/>
          <w:iCs/>
        </w:rPr>
        <w:t>Management Science</w:t>
      </w:r>
      <w:r>
        <w:rPr>
          <w:b/>
          <w:bCs/>
          <w:i/>
          <w:iCs/>
        </w:rPr>
        <w:t>,</w:t>
      </w:r>
      <w:r w:rsidR="00EF1E24">
        <w:t xml:space="preserve"> 69(6), 3616-3649. </w:t>
      </w:r>
    </w:p>
    <w:p w14:paraId="0F1BB978" w14:textId="77777777" w:rsidR="00D470EB" w:rsidRPr="009B40A5" w:rsidRDefault="00D470EB" w:rsidP="003E19EC">
      <w:pPr>
        <w:pStyle w:val="Titledocument"/>
      </w:pPr>
    </w:p>
    <w:p w14:paraId="1ADADDDE" w14:textId="15FD6647" w:rsidR="000975AB" w:rsidRPr="008C1085" w:rsidRDefault="003E19EC" w:rsidP="003E19EC">
      <w:pPr>
        <w:pStyle w:val="Titledocument"/>
        <w:rPr>
          <w:u w:val="single"/>
        </w:rPr>
      </w:pPr>
      <w:r>
        <w:t xml:space="preserve">[3] </w:t>
      </w:r>
      <w:r w:rsidR="001D4626">
        <w:t xml:space="preserve">Auh, Seigyoung Auh, Bulent </w:t>
      </w:r>
      <w:proofErr w:type="spellStart"/>
      <w:r w:rsidR="001D4626">
        <w:t>Menguc</w:t>
      </w:r>
      <w:proofErr w:type="spellEnd"/>
      <w:r w:rsidR="001D4626">
        <w:t xml:space="preserve">, </w:t>
      </w:r>
      <w:proofErr w:type="spellStart"/>
      <w:r w:rsidR="001D4626">
        <w:t>Frauke</w:t>
      </w:r>
      <w:proofErr w:type="spellEnd"/>
      <w:r w:rsidR="001D4626">
        <w:t xml:space="preserve"> Mattison </w:t>
      </w:r>
      <w:proofErr w:type="spellStart"/>
      <w:r w:rsidR="001D4626">
        <w:t>Thimpson</w:t>
      </w:r>
      <w:proofErr w:type="spellEnd"/>
      <w:r w:rsidR="001D4626">
        <w:t xml:space="preserve">, and </w:t>
      </w:r>
      <w:proofErr w:type="spellStart"/>
      <w:r w:rsidR="001D4626">
        <w:t>Aypar</w:t>
      </w:r>
      <w:proofErr w:type="spellEnd"/>
      <w:r w:rsidR="001D4626">
        <w:t xml:space="preserve"> </w:t>
      </w:r>
      <w:proofErr w:type="spellStart"/>
      <w:r w:rsidR="001D4626">
        <w:t>Islu</w:t>
      </w:r>
      <w:proofErr w:type="spellEnd"/>
      <w:r w:rsidR="001D4626">
        <w:t xml:space="preserve"> (2022), </w:t>
      </w:r>
      <w:r w:rsidR="000975AB" w:rsidRPr="00CD3BA6">
        <w:t>“Conflict-Solving as a Mediator Between Customer Incivility and Service Performance</w:t>
      </w:r>
      <w:r w:rsidR="000975AB">
        <w:t>”</w:t>
      </w:r>
      <w:r w:rsidR="00C0231C">
        <w:t xml:space="preserve"> </w:t>
      </w:r>
      <w:r w:rsidR="000975AB" w:rsidRPr="003E19EC">
        <w:rPr>
          <w:b/>
          <w:bCs/>
          <w:i/>
          <w:iCs/>
        </w:rPr>
        <w:t>The Service Industries Journal</w:t>
      </w:r>
      <w:r w:rsidR="00C0231C">
        <w:rPr>
          <w:u w:val="single"/>
        </w:rPr>
        <w:t xml:space="preserve"> </w:t>
      </w:r>
      <w:proofErr w:type="spellStart"/>
      <w:r w:rsidR="008C1085" w:rsidRPr="008C1085">
        <w:rPr>
          <w:color w:val="333333"/>
          <w:shd w:val="clear" w:color="auto" w:fill="FFFFFF"/>
          <w:lang w:eastAsia="ko-KR"/>
          <w14:ligatures w14:val="none"/>
        </w:rPr>
        <w:t>doi</w:t>
      </w:r>
      <w:proofErr w:type="spellEnd"/>
      <w:r w:rsidR="00C0231C" w:rsidRPr="008C1085">
        <w:rPr>
          <w:color w:val="333333"/>
          <w:shd w:val="clear" w:color="auto" w:fill="FFFFFF"/>
          <w:lang w:eastAsia="ko-KR"/>
          <w14:ligatures w14:val="none"/>
        </w:rPr>
        <w:t>: </w:t>
      </w:r>
      <w:hyperlink r:id="rId7" w:history="1">
        <w:r w:rsidR="00C0231C" w:rsidRPr="008C1085">
          <w:rPr>
            <w:color w:val="333333"/>
            <w:u w:val="single"/>
            <w:lang w:eastAsia="ko-KR"/>
            <w14:ligatures w14:val="none"/>
          </w:rPr>
          <w:t>10.1080/02642069.2022.2094916</w:t>
        </w:r>
      </w:hyperlink>
    </w:p>
    <w:p w14:paraId="4EC9F796" w14:textId="77777777" w:rsidR="000975AB" w:rsidRPr="000975AB" w:rsidRDefault="000975AB" w:rsidP="000975AB">
      <w:pPr>
        <w:rPr>
          <w:rFonts w:cstheme="minorHAnsi"/>
          <w:iCs/>
        </w:rPr>
      </w:pPr>
    </w:p>
    <w:p w14:paraId="4E04C7F0" w14:textId="08BB500E" w:rsidR="00AA1E91" w:rsidRPr="003E19EC" w:rsidRDefault="003E19EC" w:rsidP="003E19EC">
      <w:pPr>
        <w:ind w:left="720" w:hanging="360"/>
        <w:rPr>
          <w:rFonts w:cstheme="minorHAnsi"/>
          <w:iCs/>
        </w:rPr>
      </w:pPr>
      <w:r>
        <w:rPr>
          <w:rFonts w:cstheme="minorHAnsi"/>
        </w:rPr>
        <w:t xml:space="preserve">[4] </w:t>
      </w:r>
      <w:proofErr w:type="spellStart"/>
      <w:r w:rsidR="003E2F82" w:rsidRPr="003E19EC">
        <w:rPr>
          <w:rFonts w:cstheme="minorHAnsi"/>
        </w:rPr>
        <w:t>Sainam</w:t>
      </w:r>
      <w:proofErr w:type="spellEnd"/>
      <w:r w:rsidR="003E2F82" w:rsidRPr="003E19EC">
        <w:rPr>
          <w:rFonts w:cstheme="minorHAnsi"/>
        </w:rPr>
        <w:t xml:space="preserve">, </w:t>
      </w:r>
      <w:proofErr w:type="spellStart"/>
      <w:r w:rsidR="003E2F82" w:rsidRPr="003E19EC">
        <w:rPr>
          <w:rFonts w:cstheme="minorHAnsi"/>
        </w:rPr>
        <w:t>Preethika</w:t>
      </w:r>
      <w:proofErr w:type="spellEnd"/>
      <w:r w:rsidR="003E2F82" w:rsidRPr="003E19EC">
        <w:rPr>
          <w:rFonts w:cstheme="minorHAnsi"/>
        </w:rPr>
        <w:t xml:space="preserve">, Seigyoung Auh, Richard </w:t>
      </w:r>
      <w:proofErr w:type="spellStart"/>
      <w:r w:rsidR="003E2F82" w:rsidRPr="003E19EC">
        <w:rPr>
          <w:rFonts w:cstheme="minorHAnsi"/>
        </w:rPr>
        <w:t>Ettenson</w:t>
      </w:r>
      <w:proofErr w:type="spellEnd"/>
      <w:r w:rsidR="003E2F82" w:rsidRPr="003E19EC">
        <w:rPr>
          <w:rFonts w:cstheme="minorHAnsi"/>
        </w:rPr>
        <w:t xml:space="preserve">, and </w:t>
      </w:r>
      <w:r w:rsidR="003E2F82" w:rsidRPr="003E19EC">
        <w:rPr>
          <w:bCs/>
        </w:rPr>
        <w:t>Yeon Sung Jung</w:t>
      </w:r>
      <w:r w:rsidR="003E2F82" w:rsidRPr="003E19EC">
        <w:rPr>
          <w:rFonts w:cstheme="minorHAnsi"/>
          <w:i/>
        </w:rPr>
        <w:t xml:space="preserve"> </w:t>
      </w:r>
      <w:r w:rsidR="003E2F82" w:rsidRPr="003E19EC">
        <w:rPr>
          <w:rFonts w:cstheme="minorHAnsi"/>
          <w:iCs/>
        </w:rPr>
        <w:t>(2022), “</w:t>
      </w:r>
      <w:r w:rsidR="001400D4" w:rsidRPr="003E19EC">
        <w:rPr>
          <w:rFonts w:eastAsia="NationalHBR-Regular" w:cstheme="minorHAnsi"/>
          <w:bCs/>
          <w:color w:val="000000"/>
        </w:rPr>
        <w:t>How Well Does Your Company Use Analytics?</w:t>
      </w:r>
      <w:r w:rsidR="003E2F82" w:rsidRPr="003E19EC">
        <w:rPr>
          <w:rFonts w:cstheme="minorHAnsi"/>
          <w:iCs/>
        </w:rPr>
        <w:t xml:space="preserve">” </w:t>
      </w:r>
      <w:r w:rsidR="003E2F82" w:rsidRPr="003E19EC">
        <w:rPr>
          <w:rFonts w:cstheme="minorHAnsi"/>
          <w:b/>
          <w:bCs/>
          <w:i/>
        </w:rPr>
        <w:t>Harvard Business Review</w:t>
      </w:r>
      <w:r w:rsidR="001400D4" w:rsidRPr="003E19EC">
        <w:rPr>
          <w:rFonts w:cstheme="minorHAnsi"/>
          <w:iCs/>
        </w:rPr>
        <w:t xml:space="preserve">, </w:t>
      </w:r>
      <w:hyperlink r:id="rId8" w:tooltip="https://hbr.org/2022/07/how-well-does-your-company-use-analytics" w:history="1">
        <w:r w:rsidR="001400D4" w:rsidRPr="003E19EC">
          <w:rPr>
            <w:rStyle w:val="Hyperlink"/>
            <w:rFonts w:cstheme="minorHAnsi"/>
            <w:iCs/>
          </w:rPr>
          <w:t>https://hbr.org/2022/07/how-well-does-your-company-use-analytics</w:t>
        </w:r>
      </w:hyperlink>
    </w:p>
    <w:p w14:paraId="663E810D" w14:textId="77777777" w:rsidR="000975AB" w:rsidRPr="009056B6" w:rsidRDefault="000975AB" w:rsidP="000975AB">
      <w:pPr>
        <w:pStyle w:val="ListParagraph"/>
        <w:rPr>
          <w:rFonts w:cstheme="minorHAnsi"/>
          <w:iCs/>
        </w:rPr>
      </w:pPr>
    </w:p>
    <w:p w14:paraId="3138C9B3" w14:textId="3A38629A" w:rsidR="009056B6" w:rsidRPr="003E19EC" w:rsidRDefault="003E19EC" w:rsidP="003E19EC">
      <w:pPr>
        <w:spacing w:before="100" w:after="100"/>
        <w:ind w:left="720" w:right="720" w:hanging="360"/>
        <w:rPr>
          <w:color w:val="000000"/>
        </w:rPr>
      </w:pPr>
      <w:r>
        <w:rPr>
          <w:color w:val="000000"/>
        </w:rPr>
        <w:t xml:space="preserve">[5] </w:t>
      </w:r>
      <w:r w:rsidR="00962F26" w:rsidRPr="003E19EC">
        <w:rPr>
          <w:color w:val="000000"/>
        </w:rPr>
        <w:t xml:space="preserve">Auh, Seigyoung, Bulent </w:t>
      </w:r>
      <w:proofErr w:type="spellStart"/>
      <w:r w:rsidR="00962F26" w:rsidRPr="003E19EC">
        <w:rPr>
          <w:color w:val="000000"/>
        </w:rPr>
        <w:t>Menguc</w:t>
      </w:r>
      <w:proofErr w:type="spellEnd"/>
      <w:r w:rsidR="00962F26" w:rsidRPr="003E19EC">
        <w:rPr>
          <w:color w:val="000000"/>
        </w:rPr>
        <w:t xml:space="preserve">, </w:t>
      </w:r>
      <w:proofErr w:type="spellStart"/>
      <w:r w:rsidR="00962F26" w:rsidRPr="003E19EC">
        <w:rPr>
          <w:color w:val="000000"/>
        </w:rPr>
        <w:t>Preethika</w:t>
      </w:r>
      <w:proofErr w:type="spellEnd"/>
      <w:r w:rsidR="00962F26" w:rsidRPr="003E19EC">
        <w:rPr>
          <w:color w:val="000000"/>
        </w:rPr>
        <w:t xml:space="preserve"> </w:t>
      </w:r>
      <w:proofErr w:type="spellStart"/>
      <w:r w:rsidR="00962F26" w:rsidRPr="003E19EC">
        <w:rPr>
          <w:color w:val="000000"/>
        </w:rPr>
        <w:t>Sainam</w:t>
      </w:r>
      <w:proofErr w:type="spellEnd"/>
      <w:r w:rsidR="00962F26" w:rsidRPr="003E19EC">
        <w:rPr>
          <w:color w:val="000000"/>
        </w:rPr>
        <w:t xml:space="preserve">, and Yeon Sung Jung (2021), “The Missing Link Between Analytics Readiness and Service Firm Performance,” </w:t>
      </w:r>
      <w:r w:rsidR="00962F26" w:rsidRPr="003E19EC">
        <w:rPr>
          <w:b/>
          <w:bCs/>
          <w:i/>
          <w:iCs/>
          <w:color w:val="000000"/>
        </w:rPr>
        <w:t>The Service Industries Journal</w:t>
      </w:r>
      <w:r w:rsidR="00FB59CD" w:rsidRPr="003E19EC">
        <w:rPr>
          <w:color w:val="000000"/>
        </w:rPr>
        <w:t>, 42 (3-4), 148-177.</w:t>
      </w:r>
    </w:p>
    <w:p w14:paraId="054028F8" w14:textId="77777777" w:rsidR="005323EC" w:rsidRPr="005323EC" w:rsidRDefault="005323EC" w:rsidP="005323EC">
      <w:pPr>
        <w:spacing w:before="100" w:after="100"/>
        <w:ind w:right="720"/>
        <w:rPr>
          <w:color w:val="000000"/>
        </w:rPr>
      </w:pPr>
    </w:p>
    <w:p w14:paraId="74020C95" w14:textId="28E1D3F8" w:rsidR="002D657E" w:rsidRPr="003E19EC" w:rsidRDefault="003E19EC" w:rsidP="003E19EC">
      <w:pPr>
        <w:ind w:left="720" w:hanging="360"/>
        <w:rPr>
          <w:color w:val="000000"/>
        </w:rPr>
      </w:pPr>
      <w:r>
        <w:rPr>
          <w:color w:val="000000"/>
        </w:rPr>
        <w:t xml:space="preserve">[6] </w:t>
      </w:r>
      <w:proofErr w:type="spellStart"/>
      <w:r w:rsidR="002D657E" w:rsidRPr="003E19EC">
        <w:rPr>
          <w:color w:val="000000"/>
        </w:rPr>
        <w:t>Menguc</w:t>
      </w:r>
      <w:proofErr w:type="spellEnd"/>
      <w:r w:rsidR="002D657E" w:rsidRPr="003E19EC">
        <w:rPr>
          <w:color w:val="000000"/>
        </w:rPr>
        <w:t>, Bulent, Seigyoung Auh, and Fatima Wang (2020), “Customer Participation</w:t>
      </w:r>
      <w:r>
        <w:rPr>
          <w:color w:val="000000"/>
        </w:rPr>
        <w:t xml:space="preserve"> </w:t>
      </w:r>
      <w:r w:rsidR="002D657E" w:rsidRPr="003E19EC">
        <w:rPr>
          <w:color w:val="000000"/>
        </w:rPr>
        <w:t xml:space="preserve">Variation and Its Impact on Customer Service Performance: Underlying Process and Boundary Conditions,” </w:t>
      </w:r>
      <w:r w:rsidR="002D657E" w:rsidRPr="003E19EC">
        <w:rPr>
          <w:b/>
          <w:bCs/>
          <w:i/>
          <w:iCs/>
          <w:color w:val="000000"/>
        </w:rPr>
        <w:t>Journal of Service Research</w:t>
      </w:r>
      <w:r w:rsidR="002D657E" w:rsidRPr="003E19EC">
        <w:rPr>
          <w:color w:val="000000"/>
        </w:rPr>
        <w:t>, 23 (3), 299-320.</w:t>
      </w:r>
    </w:p>
    <w:p w14:paraId="3B783968" w14:textId="77777777" w:rsidR="00962F26" w:rsidRPr="002D657E" w:rsidRDefault="00962F26" w:rsidP="00962F26">
      <w:pPr>
        <w:pStyle w:val="ListParagraph"/>
        <w:rPr>
          <w:color w:val="000000"/>
        </w:rPr>
      </w:pPr>
    </w:p>
    <w:p w14:paraId="196FDF8E" w14:textId="2F99586B" w:rsidR="00867EE4" w:rsidRPr="003E19EC" w:rsidRDefault="003E19EC" w:rsidP="003E19EC">
      <w:pPr>
        <w:ind w:left="720" w:hanging="360"/>
        <w:rPr>
          <w:color w:val="000000"/>
        </w:rPr>
      </w:pPr>
      <w:r>
        <w:t xml:space="preserve">[7] </w:t>
      </w:r>
      <w:r w:rsidR="00867EE4">
        <w:t xml:space="preserve">Auh, Seigyoung, Bulent </w:t>
      </w:r>
      <w:proofErr w:type="spellStart"/>
      <w:r w:rsidR="00867EE4">
        <w:t>Menguc</w:t>
      </w:r>
      <w:proofErr w:type="spellEnd"/>
      <w:r w:rsidR="00867EE4" w:rsidRPr="004E2142">
        <w:t xml:space="preserve">, Constantine S. </w:t>
      </w:r>
      <w:proofErr w:type="spellStart"/>
      <w:r w:rsidR="00867EE4" w:rsidRPr="004E2142">
        <w:t>Katsikeas</w:t>
      </w:r>
      <w:proofErr w:type="spellEnd"/>
      <w:r w:rsidR="00867EE4" w:rsidRPr="004E2142">
        <w:t xml:space="preserve">, and Yeon Sung Jung </w:t>
      </w:r>
      <w:r w:rsidR="00867EE4">
        <w:t>(2019</w:t>
      </w:r>
      <w:proofErr w:type="gramStart"/>
      <w:r w:rsidR="00867EE4">
        <w:t>),</w:t>
      </w:r>
      <w:r w:rsidR="00867EE4" w:rsidRPr="004E2142">
        <w:t xml:space="preserve">  </w:t>
      </w:r>
      <w:r>
        <w:t xml:space="preserve"> </w:t>
      </w:r>
      <w:proofErr w:type="gramEnd"/>
      <w:r w:rsidR="00867EE4">
        <w:t>“</w:t>
      </w:r>
      <w:r w:rsidR="00867EE4" w:rsidRPr="003E19EC">
        <w:rPr>
          <w:color w:val="000000"/>
        </w:rPr>
        <w:t xml:space="preserve">When Does Customer Participation Matter? An Empirical Investigation of the Role of Customer Empowerment in the Customer Participation–Performance Link,” </w:t>
      </w:r>
      <w:r w:rsidR="00867EE4" w:rsidRPr="003E19EC">
        <w:rPr>
          <w:b/>
          <w:bCs/>
          <w:i/>
          <w:iCs/>
          <w:color w:val="000000"/>
        </w:rPr>
        <w:t>Journal of Marketing Research</w:t>
      </w:r>
      <w:r w:rsidR="00F241F9" w:rsidRPr="003E19EC">
        <w:rPr>
          <w:color w:val="000000"/>
        </w:rPr>
        <w:t>, 56(6), 1012-1033.</w:t>
      </w:r>
    </w:p>
    <w:p w14:paraId="4A7584AE" w14:textId="77777777" w:rsidR="00867EE4" w:rsidRPr="00867EE4" w:rsidRDefault="00867EE4" w:rsidP="00867EE4">
      <w:pPr>
        <w:rPr>
          <w:color w:val="000000"/>
        </w:rPr>
      </w:pPr>
    </w:p>
    <w:p w14:paraId="7904D9A7" w14:textId="7CF323ED" w:rsidR="00283990" w:rsidRPr="003E19EC" w:rsidRDefault="003E19EC" w:rsidP="003E19EC">
      <w:pPr>
        <w:ind w:left="720" w:hanging="360"/>
        <w:rPr>
          <w:color w:val="000000"/>
        </w:rPr>
      </w:pPr>
      <w:r>
        <w:t xml:space="preserve">[8] </w:t>
      </w:r>
      <w:r w:rsidR="00283990" w:rsidRPr="00283990">
        <w:t xml:space="preserve">Auh, Seigyoung, Bulent </w:t>
      </w:r>
      <w:proofErr w:type="spellStart"/>
      <w:r w:rsidR="00283990" w:rsidRPr="00283990">
        <w:t>Menguc</w:t>
      </w:r>
      <w:proofErr w:type="spellEnd"/>
      <w:r w:rsidR="00283990" w:rsidRPr="00283990">
        <w:t xml:space="preserve">, Pinar </w:t>
      </w:r>
      <w:proofErr w:type="spellStart"/>
      <w:r w:rsidR="00283990" w:rsidRPr="00283990">
        <w:t>Imer</w:t>
      </w:r>
      <w:proofErr w:type="spellEnd"/>
      <w:r w:rsidR="00283990" w:rsidRPr="00283990">
        <w:t xml:space="preserve">, and </w:t>
      </w:r>
      <w:proofErr w:type="spellStart"/>
      <w:r w:rsidR="00283990" w:rsidRPr="00283990">
        <w:t>Aypar</w:t>
      </w:r>
      <w:proofErr w:type="spellEnd"/>
      <w:r w:rsidR="00283990" w:rsidRPr="00283990">
        <w:t xml:space="preserve"> Uslu (201</w:t>
      </w:r>
      <w:r w:rsidR="00B1282D">
        <w:t>9</w:t>
      </w:r>
      <w:r w:rsidR="00283990" w:rsidRPr="00283990">
        <w:t xml:space="preserve">), “Frontline Employee Feedback-Seeking Behavior: How Is It Formed and When Does It Matter?” </w:t>
      </w:r>
      <w:r w:rsidR="00283990" w:rsidRPr="003E19EC">
        <w:rPr>
          <w:b/>
          <w:bCs/>
          <w:i/>
          <w:iCs/>
        </w:rPr>
        <w:t>Journal of Service Research</w:t>
      </w:r>
      <w:r w:rsidR="00294219">
        <w:t>, 22 (1), 44-59</w:t>
      </w:r>
      <w:r w:rsidR="00283990" w:rsidRPr="00283990">
        <w:t>.</w:t>
      </w:r>
    </w:p>
    <w:p w14:paraId="5A00089E" w14:textId="77777777" w:rsidR="00AB352E" w:rsidRPr="006E0EB3" w:rsidRDefault="00AB352E" w:rsidP="006E0EB3">
      <w:pPr>
        <w:rPr>
          <w:color w:val="000000"/>
        </w:rPr>
      </w:pPr>
    </w:p>
    <w:p w14:paraId="51379F57" w14:textId="5667E458" w:rsidR="00B735F6" w:rsidRPr="003E19EC" w:rsidRDefault="003E19EC" w:rsidP="003E19EC">
      <w:pPr>
        <w:ind w:left="720" w:hanging="360"/>
        <w:rPr>
          <w:color w:val="000000"/>
        </w:rPr>
      </w:pPr>
      <w:r>
        <w:rPr>
          <w:color w:val="000000"/>
        </w:rPr>
        <w:t xml:space="preserve">[9] </w:t>
      </w:r>
      <w:proofErr w:type="spellStart"/>
      <w:r w:rsidR="00B735F6" w:rsidRPr="003E19EC">
        <w:rPr>
          <w:color w:val="000000"/>
        </w:rPr>
        <w:t>Katsikeas</w:t>
      </w:r>
      <w:proofErr w:type="spellEnd"/>
      <w:r w:rsidR="00B735F6" w:rsidRPr="003E19EC">
        <w:rPr>
          <w:color w:val="000000"/>
        </w:rPr>
        <w:t xml:space="preserve">, Constantine S., Seigyoung Auh, </w:t>
      </w:r>
      <w:proofErr w:type="spellStart"/>
      <w:r w:rsidR="00B735F6" w:rsidRPr="003E19EC">
        <w:rPr>
          <w:rFonts w:cs="Helvetica"/>
          <w:szCs w:val="26"/>
        </w:rPr>
        <w:t>Stavroula</w:t>
      </w:r>
      <w:proofErr w:type="spellEnd"/>
      <w:r w:rsidR="00B735F6" w:rsidRPr="003E19EC">
        <w:rPr>
          <w:rFonts w:cs="Helvetica"/>
          <w:szCs w:val="26"/>
        </w:rPr>
        <w:t xml:space="preserve"> </w:t>
      </w:r>
      <w:proofErr w:type="spellStart"/>
      <w:r w:rsidR="00B735F6" w:rsidRPr="003E19EC">
        <w:rPr>
          <w:rFonts w:cs="Helvetica"/>
          <w:szCs w:val="26"/>
        </w:rPr>
        <w:t>Spyropoulou</w:t>
      </w:r>
      <w:proofErr w:type="spellEnd"/>
      <w:r w:rsidR="00B735F6" w:rsidRPr="003E19EC">
        <w:rPr>
          <w:color w:val="000000"/>
        </w:rPr>
        <w:t xml:space="preserve">, and Bulent </w:t>
      </w:r>
      <w:proofErr w:type="spellStart"/>
      <w:r w:rsidR="00B735F6" w:rsidRPr="003E19EC">
        <w:rPr>
          <w:color w:val="000000"/>
        </w:rPr>
        <w:t>Menguc</w:t>
      </w:r>
      <w:proofErr w:type="spellEnd"/>
      <w:r w:rsidR="00B735F6" w:rsidRPr="003E19EC">
        <w:rPr>
          <w:color w:val="000000"/>
        </w:rPr>
        <w:t xml:space="preserve"> (2018), “Unpacking the Relationship Between Sales Control and Salesperson Performance: A Regulatory Fit Perspective,” </w:t>
      </w:r>
      <w:r w:rsidR="00B735F6" w:rsidRPr="003E19EC">
        <w:rPr>
          <w:b/>
          <w:bCs/>
          <w:i/>
          <w:iCs/>
          <w:color w:val="000000"/>
        </w:rPr>
        <w:t>Journal of Marketing</w:t>
      </w:r>
      <w:r w:rsidR="00F0480D" w:rsidRPr="003E19EC">
        <w:rPr>
          <w:color w:val="000000"/>
        </w:rPr>
        <w:t>, 82 (2), 45-69</w:t>
      </w:r>
      <w:r w:rsidR="00B735F6" w:rsidRPr="003E19EC">
        <w:rPr>
          <w:color w:val="000000"/>
        </w:rPr>
        <w:t>.</w:t>
      </w:r>
    </w:p>
    <w:p w14:paraId="25766FF9" w14:textId="77777777" w:rsidR="00FA65CE" w:rsidRPr="00FA65CE" w:rsidRDefault="00FA65CE" w:rsidP="00FA65CE">
      <w:pPr>
        <w:pStyle w:val="ListParagraph"/>
        <w:rPr>
          <w:color w:val="000000"/>
        </w:rPr>
      </w:pPr>
    </w:p>
    <w:p w14:paraId="165DBF09" w14:textId="57DEE6EB" w:rsidR="00FA65CE" w:rsidRPr="00E55327" w:rsidRDefault="00E55327" w:rsidP="00E55327">
      <w:pPr>
        <w:ind w:left="810" w:hanging="450"/>
        <w:rPr>
          <w:color w:val="000000"/>
        </w:rPr>
      </w:pPr>
      <w:r>
        <w:t xml:space="preserve">[10] </w:t>
      </w:r>
      <w:r w:rsidR="00FA65CE">
        <w:t xml:space="preserve">Merlo, Omar, </w:t>
      </w:r>
      <w:r w:rsidR="00FA65CE" w:rsidRPr="004E2142">
        <w:t>Andreas B. Eisingerich</w:t>
      </w:r>
      <w:r w:rsidR="00FA65CE">
        <w:t xml:space="preserve">, Seigyoung Auh, and </w:t>
      </w:r>
      <w:proofErr w:type="spellStart"/>
      <w:r w:rsidR="00FA65CE">
        <w:t>Jaka</w:t>
      </w:r>
      <w:proofErr w:type="spellEnd"/>
      <w:r w:rsidR="00FA65CE">
        <w:t xml:space="preserve"> </w:t>
      </w:r>
      <w:proofErr w:type="spellStart"/>
      <w:r w:rsidR="00FA65CE">
        <w:t>Levstek</w:t>
      </w:r>
      <w:proofErr w:type="spellEnd"/>
      <w:r w:rsidR="00FA65CE">
        <w:t xml:space="preserve"> (2018), “</w:t>
      </w:r>
      <w:r w:rsidR="00FA65CE" w:rsidRPr="003A3F98">
        <w:t xml:space="preserve">The Benefits and Implementation of Performance Transparency: The Why and How of </w:t>
      </w:r>
      <w:r w:rsidR="00FA65CE" w:rsidRPr="003A3F98">
        <w:lastRenderedPageBreak/>
        <w:t>Letting Your Customers “See Through” Your Business</w:t>
      </w:r>
      <w:r w:rsidR="00FA65CE">
        <w:t xml:space="preserve">,” </w:t>
      </w:r>
      <w:r w:rsidR="00FA65CE" w:rsidRPr="00E55327">
        <w:rPr>
          <w:b/>
          <w:bCs/>
          <w:i/>
          <w:iCs/>
        </w:rPr>
        <w:t>Business Horizon</w:t>
      </w:r>
      <w:r w:rsidR="00FA65CE">
        <w:t>, 61 (1), 73-84.</w:t>
      </w:r>
    </w:p>
    <w:p w14:paraId="5AE31AB3" w14:textId="77777777" w:rsidR="00AB352E" w:rsidRPr="00AB352E" w:rsidRDefault="00AB352E" w:rsidP="00AB352E">
      <w:pPr>
        <w:pStyle w:val="ListParagraph"/>
        <w:rPr>
          <w:color w:val="000000"/>
        </w:rPr>
      </w:pPr>
    </w:p>
    <w:p w14:paraId="617DE205" w14:textId="50D491F4" w:rsidR="00B735F6" w:rsidRPr="00E55327" w:rsidRDefault="00E55327" w:rsidP="00E55327">
      <w:pPr>
        <w:ind w:left="810" w:hanging="450"/>
        <w:rPr>
          <w:color w:val="000000"/>
        </w:rPr>
      </w:pPr>
      <w:r>
        <w:rPr>
          <w:color w:val="000000"/>
        </w:rPr>
        <w:t xml:space="preserve">[11] </w:t>
      </w:r>
      <w:proofErr w:type="spellStart"/>
      <w:r w:rsidR="007E1FD1" w:rsidRPr="00E55327">
        <w:rPr>
          <w:color w:val="000000"/>
        </w:rPr>
        <w:t>Menguc</w:t>
      </w:r>
      <w:proofErr w:type="spellEnd"/>
      <w:r w:rsidR="007E1FD1" w:rsidRPr="00E55327">
        <w:rPr>
          <w:color w:val="000000"/>
        </w:rPr>
        <w:t xml:space="preserve">, Bulent, Seigyoung Auh, Volkan </w:t>
      </w:r>
      <w:proofErr w:type="spellStart"/>
      <w:r w:rsidR="007E1FD1" w:rsidRPr="00E55327">
        <w:rPr>
          <w:color w:val="000000"/>
        </w:rPr>
        <w:t>Yeniaras</w:t>
      </w:r>
      <w:proofErr w:type="spellEnd"/>
      <w:r w:rsidR="007E1FD1" w:rsidRPr="00E55327">
        <w:rPr>
          <w:color w:val="000000"/>
        </w:rPr>
        <w:t xml:space="preserve">, and Constantine S. </w:t>
      </w:r>
      <w:proofErr w:type="spellStart"/>
      <w:r w:rsidR="007E1FD1" w:rsidRPr="00E55327">
        <w:rPr>
          <w:color w:val="000000"/>
        </w:rPr>
        <w:t>Katsikeas</w:t>
      </w:r>
      <w:proofErr w:type="spellEnd"/>
      <w:r w:rsidR="007E1FD1" w:rsidRPr="00E55327">
        <w:rPr>
          <w:color w:val="000000"/>
        </w:rPr>
        <w:t xml:space="preserve"> (2017), “The Role of Climate: Implications for Service Employee Engagement and Customer Service Performance,” </w:t>
      </w:r>
      <w:r w:rsidR="007E1FD1" w:rsidRPr="00E55327">
        <w:rPr>
          <w:b/>
          <w:bCs/>
          <w:i/>
          <w:iCs/>
          <w:color w:val="000000"/>
        </w:rPr>
        <w:t>Journal of the Academy of Marketing Science</w:t>
      </w:r>
      <w:r w:rsidR="007E1FD1" w:rsidRPr="00E55327">
        <w:rPr>
          <w:color w:val="000000"/>
        </w:rPr>
        <w:t xml:space="preserve">, 45 (3), 428-451. </w:t>
      </w:r>
    </w:p>
    <w:p w14:paraId="0FC76B53" w14:textId="77777777" w:rsidR="00B735F6" w:rsidRDefault="00B735F6" w:rsidP="00B735F6">
      <w:pPr>
        <w:pStyle w:val="ListParagraph"/>
        <w:rPr>
          <w:color w:val="000000"/>
        </w:rPr>
      </w:pPr>
    </w:p>
    <w:p w14:paraId="78D7AE97" w14:textId="3C8916F0" w:rsidR="007051E7" w:rsidRPr="00E55327" w:rsidRDefault="00E55327" w:rsidP="00E55327">
      <w:pPr>
        <w:ind w:left="810" w:hanging="450"/>
        <w:rPr>
          <w:color w:val="000000"/>
        </w:rPr>
      </w:pPr>
      <w:r>
        <w:t xml:space="preserve">[12] </w:t>
      </w:r>
      <w:r w:rsidR="009246E9">
        <w:t xml:space="preserve">Simon J. Bell, </w:t>
      </w:r>
      <w:r w:rsidR="007A4504" w:rsidRPr="004E2142">
        <w:t>Seigyoung Auh</w:t>
      </w:r>
      <w:r w:rsidR="009246E9">
        <w:t xml:space="preserve">, and </w:t>
      </w:r>
      <w:r w:rsidR="009246E9" w:rsidRPr="009246E9">
        <w:t>Andreas B. Eisingerich</w:t>
      </w:r>
      <w:r w:rsidR="00F0480D">
        <w:t xml:space="preserve"> (2017</w:t>
      </w:r>
      <w:r w:rsidR="003A3F98">
        <w:t>)</w:t>
      </w:r>
      <w:r w:rsidR="007A4504">
        <w:t>,</w:t>
      </w:r>
      <w:r w:rsidR="007A4504" w:rsidRPr="00E55327">
        <w:rPr>
          <w:color w:val="000000"/>
        </w:rPr>
        <w:t xml:space="preserve"> “Unraveling the Customer Education Paradox: When, and How, Should Firms Educate Their Customers</w:t>
      </w:r>
      <w:r w:rsidR="00FE3A8D" w:rsidRPr="00E55327">
        <w:rPr>
          <w:color w:val="000000"/>
        </w:rPr>
        <w:t>?</w:t>
      </w:r>
      <w:r w:rsidR="007A4504" w:rsidRPr="00E55327">
        <w:rPr>
          <w:color w:val="000000"/>
        </w:rPr>
        <w:t xml:space="preserve">” </w:t>
      </w:r>
      <w:r w:rsidR="007A4504" w:rsidRPr="00E55327">
        <w:rPr>
          <w:b/>
          <w:bCs/>
          <w:i/>
          <w:iCs/>
          <w:color w:val="000000"/>
        </w:rPr>
        <w:t>Journal of Service Research</w:t>
      </w:r>
      <w:r w:rsidR="007A4504" w:rsidRPr="00E55327">
        <w:rPr>
          <w:color w:val="000000"/>
        </w:rPr>
        <w:t>,</w:t>
      </w:r>
      <w:r w:rsidR="00F0480D" w:rsidRPr="00E55327">
        <w:rPr>
          <w:color w:val="000000"/>
        </w:rPr>
        <w:t xml:space="preserve"> 20 (3), 306-321</w:t>
      </w:r>
      <w:r w:rsidR="007A4504" w:rsidRPr="00E55327">
        <w:rPr>
          <w:color w:val="000000"/>
        </w:rPr>
        <w:t>.</w:t>
      </w:r>
    </w:p>
    <w:p w14:paraId="27549FD7" w14:textId="77777777" w:rsidR="00B735F6" w:rsidRPr="00B735F6" w:rsidRDefault="00B735F6" w:rsidP="00B735F6">
      <w:pPr>
        <w:rPr>
          <w:color w:val="000000"/>
        </w:rPr>
      </w:pPr>
    </w:p>
    <w:p w14:paraId="08FFAF72" w14:textId="06B3B51D" w:rsidR="00FA0D77" w:rsidRPr="00E55327" w:rsidRDefault="00E55327" w:rsidP="00E55327">
      <w:pPr>
        <w:ind w:left="810" w:hanging="450"/>
        <w:rPr>
          <w:color w:val="000000"/>
        </w:rPr>
      </w:pPr>
      <w:r>
        <w:t xml:space="preserve">[13] </w:t>
      </w:r>
      <w:proofErr w:type="spellStart"/>
      <w:r w:rsidR="00736C62" w:rsidRPr="00736C62">
        <w:t>Quackenbos</w:t>
      </w:r>
      <w:proofErr w:type="spellEnd"/>
      <w:r w:rsidR="00736C62" w:rsidRPr="00736C62">
        <w:t xml:space="preserve">, Douglas, Richard </w:t>
      </w:r>
      <w:proofErr w:type="spellStart"/>
      <w:r w:rsidR="00736C62" w:rsidRPr="00736C62">
        <w:t>Ettenson</w:t>
      </w:r>
      <w:proofErr w:type="spellEnd"/>
      <w:r w:rsidR="00736C62" w:rsidRPr="00736C62">
        <w:t xml:space="preserve">, Martin S. Roth, and Seigyoung Auh (2016), “These Traits Help Firms Grow Abroad,” </w:t>
      </w:r>
      <w:r w:rsidR="00736C62" w:rsidRPr="00E55327">
        <w:rPr>
          <w:b/>
          <w:i/>
          <w:iCs/>
        </w:rPr>
        <w:t>Harvard Business Review</w:t>
      </w:r>
      <w:r w:rsidR="00736C62" w:rsidRPr="00E55327">
        <w:rPr>
          <w:bCs/>
        </w:rPr>
        <w:t>, (July/August), 26.</w:t>
      </w:r>
    </w:p>
    <w:p w14:paraId="52FC0A49" w14:textId="77777777" w:rsidR="00736C62" w:rsidRDefault="00736C62" w:rsidP="00736C62"/>
    <w:p w14:paraId="2410ADCE" w14:textId="3A50770E" w:rsidR="00BA5824" w:rsidRDefault="00E55327" w:rsidP="00E55327">
      <w:pPr>
        <w:ind w:left="810" w:hanging="450"/>
      </w:pPr>
      <w:r>
        <w:t xml:space="preserve">[14] </w:t>
      </w:r>
      <w:r w:rsidR="006C4616">
        <w:t xml:space="preserve">Auh, Seigyoung, David </w:t>
      </w:r>
      <w:r w:rsidR="00995BA4">
        <w:t xml:space="preserve">E. </w:t>
      </w:r>
      <w:r w:rsidR="006C4616">
        <w:t xml:space="preserve">Bowen, </w:t>
      </w:r>
      <w:r w:rsidR="00995BA4" w:rsidRPr="00E55327">
        <w:rPr>
          <w:bCs/>
        </w:rPr>
        <w:t>Ceyda</w:t>
      </w:r>
      <w:r w:rsidR="00995BA4" w:rsidRPr="00995BA4">
        <w:t xml:space="preserve"> </w:t>
      </w:r>
      <w:proofErr w:type="spellStart"/>
      <w:r w:rsidR="00995BA4" w:rsidRPr="00E55327">
        <w:rPr>
          <w:bCs/>
        </w:rPr>
        <w:t>Aysuna</w:t>
      </w:r>
      <w:proofErr w:type="spellEnd"/>
      <w:r w:rsidR="00995BA4" w:rsidRPr="00E55327">
        <w:rPr>
          <w:bCs/>
        </w:rPr>
        <w:t xml:space="preserve"> </w:t>
      </w:r>
      <w:proofErr w:type="spellStart"/>
      <w:r w:rsidR="00995BA4" w:rsidRPr="00E55327">
        <w:rPr>
          <w:bCs/>
        </w:rPr>
        <w:t>Turkyilmaz</w:t>
      </w:r>
      <w:proofErr w:type="spellEnd"/>
      <w:r w:rsidR="00995BA4">
        <w:t xml:space="preserve">, and Bulent </w:t>
      </w:r>
      <w:proofErr w:type="spellStart"/>
      <w:r w:rsidR="00995BA4">
        <w:t>Menguc</w:t>
      </w:r>
      <w:proofErr w:type="spellEnd"/>
      <w:r w:rsidR="00995BA4">
        <w:t xml:space="preserve"> (2016), </w:t>
      </w:r>
      <w:r w:rsidR="006C4616">
        <w:t>“</w:t>
      </w:r>
      <w:r w:rsidR="006C4616" w:rsidRPr="006C4616">
        <w:t>A Search for Missing Links: Specifying the Relationship between Leader-Member Exchange Differentiation and Service Climate</w:t>
      </w:r>
      <w:r w:rsidR="006C4616">
        <w:t xml:space="preserve">,” </w:t>
      </w:r>
      <w:r w:rsidR="006C4616" w:rsidRPr="00E55327">
        <w:rPr>
          <w:b/>
          <w:bCs/>
          <w:i/>
          <w:iCs/>
        </w:rPr>
        <w:t>Journal of Service Research</w:t>
      </w:r>
      <w:r w:rsidR="00666079" w:rsidRPr="00666079">
        <w:t>, 19 (3)</w:t>
      </w:r>
      <w:r w:rsidR="00666079">
        <w:t>, 260-275.</w:t>
      </w:r>
    </w:p>
    <w:p w14:paraId="73D7CA25" w14:textId="77777777" w:rsidR="006C4616" w:rsidRDefault="006C4616" w:rsidP="006C4616">
      <w:pPr>
        <w:pStyle w:val="ListParagraph"/>
      </w:pPr>
    </w:p>
    <w:p w14:paraId="278578B7" w14:textId="29DFAF73" w:rsidR="00EE0114" w:rsidRPr="00E55327" w:rsidRDefault="00E55327" w:rsidP="00E55327">
      <w:pPr>
        <w:ind w:left="810" w:hanging="450"/>
        <w:rPr>
          <w:bCs/>
        </w:rPr>
      </w:pPr>
      <w:r>
        <w:t xml:space="preserve">[15] </w:t>
      </w:r>
      <w:proofErr w:type="spellStart"/>
      <w:r w:rsidR="00EE0114" w:rsidRPr="00BA5824">
        <w:t>Quackenbos</w:t>
      </w:r>
      <w:proofErr w:type="spellEnd"/>
      <w:r w:rsidR="00EE0114" w:rsidRPr="00BA5824">
        <w:t xml:space="preserve">, Douglas, Richard </w:t>
      </w:r>
      <w:proofErr w:type="spellStart"/>
      <w:r w:rsidR="00EE0114" w:rsidRPr="00BA5824">
        <w:t>Ettenson</w:t>
      </w:r>
      <w:proofErr w:type="spellEnd"/>
      <w:r w:rsidR="00EE0114" w:rsidRPr="00BA5824">
        <w:t>, Martin S. Roth, and Seigyoung Auh (2016), “</w:t>
      </w:r>
      <w:r w:rsidR="00BA5824" w:rsidRPr="00E55327">
        <w:rPr>
          <w:bCs/>
        </w:rPr>
        <w:t>Does Your Company Have What It Takes to Go Global?</w:t>
      </w:r>
      <w:r w:rsidR="00EE0114" w:rsidRPr="00E55327">
        <w:rPr>
          <w:bCs/>
        </w:rPr>
        <w:t xml:space="preserve">” </w:t>
      </w:r>
      <w:r w:rsidR="00EE0114" w:rsidRPr="00E55327">
        <w:rPr>
          <w:b/>
          <w:i/>
          <w:iCs/>
        </w:rPr>
        <w:t>Harvard Business Review</w:t>
      </w:r>
      <w:r w:rsidR="00EE0114" w:rsidRPr="00E55327">
        <w:rPr>
          <w:bCs/>
          <w:u w:val="single"/>
        </w:rPr>
        <w:t xml:space="preserve"> </w:t>
      </w:r>
      <w:r w:rsidR="009072CA" w:rsidRPr="00E55327">
        <w:rPr>
          <w:bCs/>
        </w:rPr>
        <w:t>(Digital Article).</w:t>
      </w:r>
      <w:r w:rsidR="00BA5824" w:rsidRPr="00E55327">
        <w:rPr>
          <w:bCs/>
        </w:rPr>
        <w:t xml:space="preserve"> </w:t>
      </w:r>
    </w:p>
    <w:p w14:paraId="141640C2" w14:textId="77777777" w:rsidR="009072CA" w:rsidRDefault="009072CA" w:rsidP="009072CA">
      <w:pPr>
        <w:pStyle w:val="ListParagraph"/>
        <w:rPr>
          <w:bCs/>
        </w:rPr>
      </w:pPr>
    </w:p>
    <w:p w14:paraId="61486FAC" w14:textId="2FC7CC32" w:rsidR="009072CA" w:rsidRDefault="009072CA" w:rsidP="009072CA">
      <w:pPr>
        <w:ind w:left="720"/>
        <w:rPr>
          <w:bCs/>
        </w:rPr>
      </w:pPr>
      <w:r>
        <w:rPr>
          <w:bCs/>
        </w:rPr>
        <w:t xml:space="preserve">Reproduced as </w:t>
      </w:r>
      <w:r w:rsidRPr="00D07E37">
        <w:rPr>
          <w:b/>
          <w:i/>
          <w:iCs/>
        </w:rPr>
        <w:t xml:space="preserve">Harvard Business </w:t>
      </w:r>
      <w:r w:rsidR="006E30DA" w:rsidRPr="00D07E37">
        <w:rPr>
          <w:b/>
          <w:i/>
          <w:iCs/>
        </w:rPr>
        <w:t>Review</w:t>
      </w:r>
      <w:r w:rsidR="006E30DA">
        <w:rPr>
          <w:bCs/>
          <w:u w:val="single"/>
        </w:rPr>
        <w:t xml:space="preserve"> </w:t>
      </w:r>
      <w:r w:rsidRPr="006E30DA">
        <w:rPr>
          <w:bCs/>
        </w:rPr>
        <w:t>Video</w:t>
      </w:r>
      <w:r>
        <w:rPr>
          <w:bCs/>
        </w:rPr>
        <w:t xml:space="preserve"> Series: What Your Company Needs to Go Global: </w:t>
      </w:r>
      <w:hyperlink r:id="rId9" w:history="1">
        <w:r w:rsidR="00736C62" w:rsidRPr="00C1601E">
          <w:rPr>
            <w:rStyle w:val="Hyperlink"/>
            <w:bCs/>
          </w:rPr>
          <w:t>https://hbr.org/video/4943086602001/what-your-company-needs-to-go-global</w:t>
        </w:r>
      </w:hyperlink>
    </w:p>
    <w:p w14:paraId="04D9E22A" w14:textId="77777777" w:rsidR="00736C62" w:rsidRDefault="00736C62" w:rsidP="009072CA">
      <w:pPr>
        <w:ind w:left="720"/>
        <w:rPr>
          <w:bCs/>
        </w:rPr>
      </w:pPr>
    </w:p>
    <w:p w14:paraId="1EF15F2D" w14:textId="12E21E97" w:rsidR="00736C62" w:rsidRPr="009072CA" w:rsidRDefault="00736C62" w:rsidP="0065479C">
      <w:pPr>
        <w:ind w:left="720"/>
        <w:rPr>
          <w:bCs/>
        </w:rPr>
      </w:pPr>
      <w:r w:rsidRPr="00736C62">
        <w:rPr>
          <w:bCs/>
        </w:rPr>
        <w:t xml:space="preserve">Reproduced in </w:t>
      </w:r>
      <w:proofErr w:type="spellStart"/>
      <w:r w:rsidRPr="00D07E37">
        <w:rPr>
          <w:b/>
          <w:i/>
          <w:iCs/>
        </w:rPr>
        <w:t>BizEd</w:t>
      </w:r>
      <w:proofErr w:type="spellEnd"/>
      <w:r w:rsidRPr="00D07E37">
        <w:rPr>
          <w:b/>
          <w:i/>
          <w:iCs/>
        </w:rPr>
        <w:t xml:space="preserve"> Magazine</w:t>
      </w:r>
      <w:r w:rsidRPr="00736C62">
        <w:rPr>
          <w:bCs/>
          <w:u w:val="single"/>
        </w:rPr>
        <w:t xml:space="preserve"> </w:t>
      </w:r>
      <w:r w:rsidRPr="00736C62">
        <w:rPr>
          <w:bCs/>
        </w:rPr>
        <w:t>July/August 2016 Issue as “Demystifying Global Markets.”</w:t>
      </w:r>
    </w:p>
    <w:p w14:paraId="288FC145" w14:textId="77777777" w:rsidR="00EE0114" w:rsidRPr="004E2142" w:rsidRDefault="00EE0114" w:rsidP="00553B0C"/>
    <w:p w14:paraId="6322007E" w14:textId="1F3F8301" w:rsidR="00EE0114" w:rsidRDefault="00D07E37" w:rsidP="00D07E37">
      <w:pPr>
        <w:ind w:left="720" w:hanging="360"/>
      </w:pPr>
      <w:r>
        <w:t xml:space="preserve">[16] </w:t>
      </w:r>
      <w:proofErr w:type="spellStart"/>
      <w:r w:rsidR="00C12EF2" w:rsidRPr="004E2142">
        <w:t>Menguc</w:t>
      </w:r>
      <w:proofErr w:type="spellEnd"/>
      <w:r w:rsidR="00C12EF2" w:rsidRPr="004E2142">
        <w:t xml:space="preserve">, Bulent, Seigyoung Auh, Constantine S. </w:t>
      </w:r>
      <w:proofErr w:type="spellStart"/>
      <w:r w:rsidR="00C12EF2" w:rsidRPr="004E2142">
        <w:t>Katsikeas</w:t>
      </w:r>
      <w:proofErr w:type="spellEnd"/>
      <w:r w:rsidR="00C12EF2" w:rsidRPr="004E2142">
        <w:t>, and Yeon Sung Jung</w:t>
      </w:r>
      <w:proofErr w:type="gramStart"/>
      <w:r w:rsidR="00C12EF2" w:rsidRPr="004E2142">
        <w:t xml:space="preserve">   (</w:t>
      </w:r>
      <w:proofErr w:type="gramEnd"/>
      <w:r w:rsidR="00C12EF2" w:rsidRPr="004E2142">
        <w:t xml:space="preserve">2016), “When Does (Mis)Fit in Customer Orientation Matter for Frontline Employees’ Job Satisfaction and Performance?,” </w:t>
      </w:r>
      <w:r w:rsidR="00C12EF2" w:rsidRPr="00D07E37">
        <w:rPr>
          <w:b/>
          <w:bCs/>
          <w:i/>
          <w:iCs/>
        </w:rPr>
        <w:t>Journal of Marketing</w:t>
      </w:r>
      <w:r w:rsidR="006F576E" w:rsidRPr="004E2142">
        <w:t>, 80 (1), 65-83.</w:t>
      </w:r>
    </w:p>
    <w:p w14:paraId="2FC0D600" w14:textId="77777777" w:rsidR="004E2142" w:rsidRDefault="004E2142" w:rsidP="004E2142"/>
    <w:p w14:paraId="2F1FABF5" w14:textId="369E244E" w:rsidR="004E2142" w:rsidRPr="004E2142" w:rsidRDefault="004E2142" w:rsidP="004E2142">
      <w:pPr>
        <w:pStyle w:val="ListParagraph"/>
        <w:rPr>
          <w:bCs/>
        </w:rPr>
      </w:pPr>
      <w:r>
        <w:t xml:space="preserve">Reproduced in </w:t>
      </w:r>
      <w:r w:rsidRPr="00D07E37">
        <w:rPr>
          <w:b/>
          <w:bCs/>
          <w:i/>
        </w:rPr>
        <w:t>London School of Economics Business Review</w:t>
      </w:r>
      <w:r>
        <w:t xml:space="preserve"> as </w:t>
      </w:r>
      <w:r w:rsidRPr="004E2142">
        <w:t>“</w:t>
      </w:r>
      <w:r>
        <w:rPr>
          <w:bCs/>
        </w:rPr>
        <w:t>More Customer Orientation is Not Always Better for Frontline E</w:t>
      </w:r>
      <w:r w:rsidRPr="004E2142">
        <w:rPr>
          <w:bCs/>
        </w:rPr>
        <w:t>mployees.”</w:t>
      </w:r>
    </w:p>
    <w:p w14:paraId="3A2490D9" w14:textId="77777777" w:rsidR="00C12EF2" w:rsidRPr="004E2142" w:rsidRDefault="00C12EF2" w:rsidP="00EE0114"/>
    <w:p w14:paraId="448E5510" w14:textId="6FC65108" w:rsidR="009671B3" w:rsidRPr="009671B3" w:rsidRDefault="00D07E37" w:rsidP="00D07E37">
      <w:pPr>
        <w:spacing w:line="240" w:lineRule="exact"/>
        <w:ind w:left="720" w:hanging="360"/>
      </w:pPr>
      <w:r>
        <w:t xml:space="preserve">[17] </w:t>
      </w:r>
      <w:r w:rsidR="009671B3" w:rsidRPr="009671B3">
        <w:t xml:space="preserve">Seigyoung Auh, </w:t>
      </w:r>
      <w:proofErr w:type="spellStart"/>
      <w:r w:rsidR="009671B3" w:rsidRPr="009671B3">
        <w:t>Menguc</w:t>
      </w:r>
      <w:proofErr w:type="spellEnd"/>
      <w:r w:rsidR="009671B3" w:rsidRPr="009671B3">
        <w:t xml:space="preserve">, Bulent, </w:t>
      </w:r>
      <w:proofErr w:type="spellStart"/>
      <w:r w:rsidR="009671B3" w:rsidRPr="009671B3">
        <w:t>Stavroula</w:t>
      </w:r>
      <w:proofErr w:type="spellEnd"/>
      <w:r w:rsidR="009671B3" w:rsidRPr="009671B3">
        <w:t xml:space="preserve"> </w:t>
      </w:r>
      <w:proofErr w:type="spellStart"/>
      <w:r w:rsidR="009671B3" w:rsidRPr="009671B3">
        <w:t>Spyropoulou</w:t>
      </w:r>
      <w:proofErr w:type="spellEnd"/>
      <w:r w:rsidR="009671B3" w:rsidRPr="009671B3">
        <w:t>, and Fatima Wang (2016), “Service Employee Burnout and Engagement: The Moderating Role of Power Distance Orientation,”</w:t>
      </w:r>
      <w:r w:rsidR="009671B3" w:rsidRPr="00D07E37">
        <w:rPr>
          <w:b/>
        </w:rPr>
        <w:t xml:space="preserve"> </w:t>
      </w:r>
      <w:r w:rsidR="009671B3" w:rsidRPr="00D07E37">
        <w:rPr>
          <w:b/>
          <w:bCs/>
          <w:i/>
          <w:iCs/>
        </w:rPr>
        <w:t>Journal of the Academy of Marketing Science</w:t>
      </w:r>
      <w:r w:rsidR="009671B3" w:rsidRPr="009671B3">
        <w:t>, 44 (6), 726-745.</w:t>
      </w:r>
    </w:p>
    <w:p w14:paraId="356E8781" w14:textId="77777777" w:rsidR="00C12EF2" w:rsidRPr="004E2142" w:rsidRDefault="00C12EF2" w:rsidP="00C12EF2">
      <w:pPr>
        <w:pStyle w:val="ListParagraph"/>
        <w:spacing w:line="240" w:lineRule="exact"/>
      </w:pPr>
    </w:p>
    <w:p w14:paraId="661467FE" w14:textId="76D66A7A" w:rsidR="005D5C1C" w:rsidRPr="004E2142" w:rsidRDefault="00D07E37" w:rsidP="00D07E37">
      <w:pPr>
        <w:spacing w:line="240" w:lineRule="exact"/>
        <w:ind w:left="720" w:hanging="360"/>
      </w:pPr>
      <w:r>
        <w:t xml:space="preserve">[18] </w:t>
      </w:r>
      <w:proofErr w:type="spellStart"/>
      <w:r w:rsidR="005D5C1C" w:rsidRPr="004E2142">
        <w:t>Yeyi</w:t>
      </w:r>
      <w:proofErr w:type="spellEnd"/>
      <w:r w:rsidR="005D5C1C" w:rsidRPr="004E2142">
        <w:t xml:space="preserve"> Liu, Andreas B. Eisingerich, Seigyoung Auh, Omar Merlo, and </w:t>
      </w:r>
      <w:proofErr w:type="spellStart"/>
      <w:r w:rsidR="005D5C1C" w:rsidRPr="004E2142">
        <w:t>Hae</w:t>
      </w:r>
      <w:proofErr w:type="spellEnd"/>
      <w:r w:rsidR="005D5C1C" w:rsidRPr="004E2142">
        <w:t xml:space="preserve"> </w:t>
      </w:r>
      <w:proofErr w:type="spellStart"/>
      <w:r w:rsidR="005D5C1C" w:rsidRPr="004E2142">
        <w:t>Eun</w:t>
      </w:r>
      <w:proofErr w:type="spellEnd"/>
      <w:r w:rsidR="005D5C1C" w:rsidRPr="004E2142">
        <w:t xml:space="preserve"> Helen Chun (2015) “Service Firm Performance Transparency: How, When and Why Does It Pay Off?” </w:t>
      </w:r>
      <w:r w:rsidR="005D5C1C" w:rsidRPr="00D07E37">
        <w:rPr>
          <w:b/>
          <w:bCs/>
          <w:i/>
          <w:iCs/>
        </w:rPr>
        <w:t>Journal of Service Research</w:t>
      </w:r>
      <w:r w:rsidR="00F24E91" w:rsidRPr="004E2142">
        <w:t xml:space="preserve">, 18 (4), </w:t>
      </w:r>
      <w:r w:rsidR="00DB0621" w:rsidRPr="004E2142">
        <w:t>451-467.</w:t>
      </w:r>
    </w:p>
    <w:p w14:paraId="717C82D5" w14:textId="77777777" w:rsidR="002511E5" w:rsidRPr="004E2142" w:rsidRDefault="002511E5" w:rsidP="00C12EF2">
      <w:pPr>
        <w:pStyle w:val="ListParagraph"/>
        <w:spacing w:line="240" w:lineRule="exact"/>
      </w:pPr>
    </w:p>
    <w:p w14:paraId="1EEB16B4" w14:textId="2AC1634C" w:rsidR="005D5C1C" w:rsidRPr="004E2142" w:rsidRDefault="00F541B2" w:rsidP="00F541B2">
      <w:pPr>
        <w:spacing w:line="240" w:lineRule="exact"/>
        <w:ind w:left="810" w:hanging="450"/>
      </w:pPr>
      <w:r>
        <w:rPr>
          <w:iCs/>
        </w:rPr>
        <w:t xml:space="preserve">[19] </w:t>
      </w:r>
      <w:r w:rsidR="005D5C1C" w:rsidRPr="00F541B2">
        <w:rPr>
          <w:iCs/>
        </w:rPr>
        <w:t>Ashraf, Abdul Rehman,</w:t>
      </w:r>
      <w:r w:rsidR="005D5C1C" w:rsidRPr="004E2142">
        <w:t xml:space="preserve"> </w:t>
      </w:r>
      <w:proofErr w:type="spellStart"/>
      <w:r w:rsidR="005D5C1C" w:rsidRPr="004E2142">
        <w:t>Narongsak</w:t>
      </w:r>
      <w:proofErr w:type="spellEnd"/>
      <w:r w:rsidR="005D5C1C" w:rsidRPr="004E2142">
        <w:t xml:space="preserve"> (Tek) </w:t>
      </w:r>
      <w:proofErr w:type="spellStart"/>
      <w:r w:rsidR="005D5C1C" w:rsidRPr="004E2142">
        <w:t>Thongpapanl</w:t>
      </w:r>
      <w:proofErr w:type="spellEnd"/>
      <w:r w:rsidR="005D5C1C" w:rsidRPr="004E2142">
        <w:t>, and Seigyoung Auh (2014), “</w:t>
      </w:r>
      <w:r w:rsidR="005D5C1C" w:rsidRPr="00F541B2">
        <w:rPr>
          <w:iCs/>
        </w:rPr>
        <w:t xml:space="preserve">The Application of the Technology Acceptance Model under Different Cultural </w:t>
      </w:r>
      <w:r w:rsidR="005D5C1C" w:rsidRPr="00F541B2">
        <w:rPr>
          <w:iCs/>
        </w:rPr>
        <w:lastRenderedPageBreak/>
        <w:t xml:space="preserve">Contexts: The Case of Online Shopping Adoption,” </w:t>
      </w:r>
      <w:r w:rsidR="005D5C1C" w:rsidRPr="00F541B2">
        <w:rPr>
          <w:b/>
          <w:bCs/>
          <w:i/>
        </w:rPr>
        <w:t>Journal of International Marketing</w:t>
      </w:r>
      <w:r w:rsidR="005D5C1C" w:rsidRPr="00F541B2">
        <w:rPr>
          <w:iCs/>
        </w:rPr>
        <w:t>, 22 (3), 68-93.</w:t>
      </w:r>
    </w:p>
    <w:p w14:paraId="402857FD" w14:textId="77777777" w:rsidR="002511E5" w:rsidRPr="004E2142" w:rsidRDefault="002511E5" w:rsidP="00C12EF2">
      <w:pPr>
        <w:pStyle w:val="ListParagraph"/>
        <w:spacing w:line="240" w:lineRule="exact"/>
      </w:pPr>
    </w:p>
    <w:p w14:paraId="1E19BF7E" w14:textId="03E3D15A" w:rsidR="005D5C1C" w:rsidRPr="004E2142" w:rsidRDefault="00F541B2" w:rsidP="00F541B2">
      <w:pPr>
        <w:spacing w:line="240" w:lineRule="exact"/>
        <w:ind w:left="810" w:hanging="450"/>
      </w:pPr>
      <w:r>
        <w:t xml:space="preserve">[20] </w:t>
      </w:r>
      <w:r w:rsidR="005D5C1C" w:rsidRPr="004E2142">
        <w:t xml:space="preserve">Auh, Seigyoung, Bulent </w:t>
      </w:r>
      <w:proofErr w:type="spellStart"/>
      <w:r w:rsidR="005D5C1C" w:rsidRPr="004E2142">
        <w:t>Menguc</w:t>
      </w:r>
      <w:proofErr w:type="spellEnd"/>
      <w:r w:rsidR="005D5C1C" w:rsidRPr="004E2142">
        <w:t xml:space="preserve">, and </w:t>
      </w:r>
      <w:proofErr w:type="spellStart"/>
      <w:r w:rsidR="005D5C1C" w:rsidRPr="004E2142">
        <w:t>Yeonsung</w:t>
      </w:r>
      <w:proofErr w:type="spellEnd"/>
      <w:r w:rsidR="005D5C1C" w:rsidRPr="004E2142">
        <w:t xml:space="preserve"> Jung (2014), “Unpacking the Relationship between Empowering Leadership and Service-Oriented Citizenship Behaviors: A Multi-Level Approach,” </w:t>
      </w:r>
      <w:r w:rsidR="005D5C1C" w:rsidRPr="00F541B2">
        <w:rPr>
          <w:b/>
          <w:bCs/>
          <w:i/>
          <w:iCs/>
        </w:rPr>
        <w:t>Journal of the Academy of Marketing Science</w:t>
      </w:r>
      <w:r w:rsidR="005D5C1C" w:rsidRPr="004E2142">
        <w:t>, 42 (5), 558-579.</w:t>
      </w:r>
    </w:p>
    <w:p w14:paraId="7A5A1CB3" w14:textId="77777777" w:rsidR="00170A49" w:rsidRPr="004E2142" w:rsidRDefault="00170A49" w:rsidP="006F1892">
      <w:pPr>
        <w:pStyle w:val="ListParagraph"/>
      </w:pPr>
    </w:p>
    <w:p w14:paraId="5A996B38" w14:textId="0D523C6B" w:rsidR="00196858" w:rsidRDefault="00F541B2" w:rsidP="00F541B2">
      <w:pPr>
        <w:ind w:left="810" w:hanging="450"/>
      </w:pPr>
      <w:r>
        <w:t xml:space="preserve">[21] </w:t>
      </w:r>
      <w:r w:rsidR="00196858" w:rsidRPr="004E2142">
        <w:t xml:space="preserve">Auh, Seigyoung, </w:t>
      </w:r>
      <w:proofErr w:type="spellStart"/>
      <w:r w:rsidR="00196858" w:rsidRPr="00F541B2">
        <w:rPr>
          <w:rFonts w:cs="Helvetica"/>
          <w:szCs w:val="26"/>
        </w:rPr>
        <w:t>Stavroula</w:t>
      </w:r>
      <w:proofErr w:type="spellEnd"/>
      <w:r w:rsidR="00196858" w:rsidRPr="00F541B2">
        <w:rPr>
          <w:rFonts w:cs="Helvetica"/>
          <w:szCs w:val="26"/>
        </w:rPr>
        <w:t xml:space="preserve"> </w:t>
      </w:r>
      <w:proofErr w:type="spellStart"/>
      <w:r w:rsidR="00196858" w:rsidRPr="00F541B2">
        <w:rPr>
          <w:rFonts w:cs="Helvetica"/>
          <w:szCs w:val="26"/>
        </w:rPr>
        <w:t>Spyr</w:t>
      </w:r>
      <w:r w:rsidR="00170A49" w:rsidRPr="00F541B2">
        <w:rPr>
          <w:rFonts w:cs="Helvetica"/>
          <w:szCs w:val="26"/>
        </w:rPr>
        <w:t>opoulou</w:t>
      </w:r>
      <w:proofErr w:type="spellEnd"/>
      <w:r w:rsidR="00170A49" w:rsidRPr="00F541B2">
        <w:rPr>
          <w:rFonts w:cs="Helvetica"/>
          <w:szCs w:val="26"/>
        </w:rPr>
        <w:t xml:space="preserve">, and Bulent </w:t>
      </w:r>
      <w:proofErr w:type="spellStart"/>
      <w:r w:rsidR="00170A49" w:rsidRPr="00F541B2">
        <w:rPr>
          <w:rFonts w:cs="Helvetica"/>
          <w:szCs w:val="26"/>
        </w:rPr>
        <w:t>Menguc</w:t>
      </w:r>
      <w:proofErr w:type="spellEnd"/>
      <w:r w:rsidR="00170A49" w:rsidRPr="00F541B2">
        <w:rPr>
          <w:rFonts w:cs="Helvetica"/>
          <w:szCs w:val="26"/>
        </w:rPr>
        <w:t xml:space="preserve"> (2014</w:t>
      </w:r>
      <w:r w:rsidR="00196858" w:rsidRPr="00F541B2">
        <w:rPr>
          <w:rFonts w:cs="Helvetica"/>
          <w:szCs w:val="26"/>
        </w:rPr>
        <w:t>), “</w:t>
      </w:r>
      <w:r w:rsidR="00196858" w:rsidRPr="004E2142">
        <w:t>When and How Does Sales Team Conflict Affect S</w:t>
      </w:r>
      <w:r w:rsidR="00E25D18" w:rsidRPr="004E2142">
        <w:t>ales Team Performance?</w:t>
      </w:r>
      <w:r w:rsidR="00196858" w:rsidRPr="004E2142">
        <w:t xml:space="preserve">” </w:t>
      </w:r>
      <w:r w:rsidR="00196858" w:rsidRPr="00F541B2">
        <w:rPr>
          <w:b/>
          <w:bCs/>
          <w:i/>
          <w:iCs/>
        </w:rPr>
        <w:t>Journal of the Academy of Marketing Science</w:t>
      </w:r>
      <w:r w:rsidR="002A2E5F" w:rsidRPr="004E2142">
        <w:t>, 42 (6), 658-679.</w:t>
      </w:r>
    </w:p>
    <w:p w14:paraId="2CD26959" w14:textId="77777777" w:rsidR="001F2A7D" w:rsidRPr="004E2142" w:rsidRDefault="001F2A7D" w:rsidP="001F2A7D"/>
    <w:p w14:paraId="36AF9733" w14:textId="2759365A" w:rsidR="002511E5" w:rsidRPr="00F541B2" w:rsidRDefault="00F541B2" w:rsidP="00F541B2">
      <w:pPr>
        <w:spacing w:line="276" w:lineRule="auto"/>
        <w:ind w:left="810" w:hanging="450"/>
        <w:rPr>
          <w:rFonts w:cs="Helvetica"/>
          <w:szCs w:val="32"/>
        </w:rPr>
      </w:pPr>
      <w:r>
        <w:rPr>
          <w:rFonts w:cs="Arial"/>
          <w:szCs w:val="36"/>
        </w:rPr>
        <w:t xml:space="preserve">[22] </w:t>
      </w:r>
      <w:r w:rsidR="005E35FD" w:rsidRPr="00F541B2">
        <w:rPr>
          <w:rFonts w:cs="Arial"/>
          <w:szCs w:val="36"/>
        </w:rPr>
        <w:t xml:space="preserve">Merlo, Omar, Andreas B. </w:t>
      </w:r>
      <w:proofErr w:type="spellStart"/>
      <w:r w:rsidR="005E35FD" w:rsidRPr="00F541B2">
        <w:rPr>
          <w:rFonts w:cs="Arial"/>
          <w:szCs w:val="36"/>
        </w:rPr>
        <w:t>Eisengerich</w:t>
      </w:r>
      <w:proofErr w:type="spellEnd"/>
      <w:r w:rsidR="005E35FD" w:rsidRPr="00F541B2">
        <w:rPr>
          <w:rFonts w:cs="Arial"/>
          <w:szCs w:val="36"/>
        </w:rPr>
        <w:t>, and Seigyoung Auh</w:t>
      </w:r>
      <w:r w:rsidR="00FC0A50" w:rsidRPr="00F541B2">
        <w:rPr>
          <w:rFonts w:cs="Arial"/>
          <w:szCs w:val="36"/>
        </w:rPr>
        <w:t xml:space="preserve"> </w:t>
      </w:r>
      <w:r w:rsidR="00FC0A50" w:rsidRPr="00F541B2">
        <w:rPr>
          <w:rFonts w:cs="Helvetica"/>
          <w:szCs w:val="32"/>
        </w:rPr>
        <w:t>(equal contribution)</w:t>
      </w:r>
      <w:r w:rsidR="00170A49" w:rsidRPr="00F541B2">
        <w:rPr>
          <w:rFonts w:cs="Helvetica"/>
          <w:szCs w:val="32"/>
        </w:rPr>
        <w:t xml:space="preserve"> (2014)</w:t>
      </w:r>
      <w:r w:rsidR="005E35FD" w:rsidRPr="00F541B2">
        <w:rPr>
          <w:rFonts w:cs="Arial"/>
          <w:szCs w:val="36"/>
        </w:rPr>
        <w:t>, “</w:t>
      </w:r>
      <w:r w:rsidR="00C02088" w:rsidRPr="00F541B2">
        <w:rPr>
          <w:rFonts w:cs="Helvetica"/>
          <w:szCs w:val="32"/>
        </w:rPr>
        <w:t>Why</w:t>
      </w:r>
      <w:r w:rsidR="009B66F1" w:rsidRPr="00F541B2">
        <w:rPr>
          <w:rFonts w:cs="Helvetica"/>
          <w:szCs w:val="32"/>
        </w:rPr>
        <w:t xml:space="preserve"> Customer Participation</w:t>
      </w:r>
      <w:r w:rsidR="00C02088" w:rsidRPr="00F541B2">
        <w:rPr>
          <w:rFonts w:cs="Helvetica"/>
          <w:szCs w:val="32"/>
        </w:rPr>
        <w:t xml:space="preserve"> Matters</w:t>
      </w:r>
      <w:r w:rsidR="005E35FD" w:rsidRPr="00F541B2">
        <w:rPr>
          <w:rFonts w:cs="Helvetica"/>
          <w:szCs w:val="32"/>
        </w:rPr>
        <w:t xml:space="preserve">,” </w:t>
      </w:r>
      <w:r w:rsidR="005E35FD" w:rsidRPr="00F541B2">
        <w:rPr>
          <w:rFonts w:cs="Helvetica"/>
          <w:b/>
          <w:bCs/>
          <w:i/>
          <w:iCs/>
          <w:szCs w:val="32"/>
        </w:rPr>
        <w:t>Sloan Management Review</w:t>
      </w:r>
      <w:r w:rsidR="00C02088" w:rsidRPr="00F541B2">
        <w:rPr>
          <w:rFonts w:cs="Helvetica"/>
          <w:szCs w:val="32"/>
        </w:rPr>
        <w:t xml:space="preserve"> (Winter Issue</w:t>
      </w:r>
      <w:r w:rsidR="005E35FD" w:rsidRPr="00F541B2">
        <w:rPr>
          <w:rFonts w:cs="Helvetica"/>
          <w:szCs w:val="32"/>
        </w:rPr>
        <w:t>)</w:t>
      </w:r>
      <w:r w:rsidR="00564F88" w:rsidRPr="00F541B2">
        <w:rPr>
          <w:rFonts w:cs="Helvetica"/>
          <w:szCs w:val="32"/>
        </w:rPr>
        <w:t>, 81-88.</w:t>
      </w:r>
    </w:p>
    <w:p w14:paraId="71491308" w14:textId="77777777" w:rsidR="002511E5" w:rsidRPr="004E2142" w:rsidRDefault="002511E5" w:rsidP="002511E5">
      <w:pPr>
        <w:pStyle w:val="ListParagraph"/>
        <w:rPr>
          <w:rFonts w:cs="Helvetica"/>
          <w:szCs w:val="32"/>
        </w:rPr>
      </w:pPr>
    </w:p>
    <w:p w14:paraId="3398DA37" w14:textId="5FEE7B23" w:rsidR="00CA6784" w:rsidRPr="004E2142" w:rsidRDefault="00F541B2" w:rsidP="00F541B2">
      <w:pPr>
        <w:ind w:left="810" w:hanging="450"/>
        <w:rPr>
          <w:rFonts w:cs="Arial"/>
          <w:szCs w:val="36"/>
        </w:rPr>
      </w:pPr>
      <w:r>
        <w:rPr>
          <w:rFonts w:cs="Arial"/>
          <w:szCs w:val="36"/>
        </w:rPr>
        <w:t xml:space="preserve">[23] </w:t>
      </w:r>
      <w:proofErr w:type="spellStart"/>
      <w:r w:rsidR="00AE1D14" w:rsidRPr="004E2142">
        <w:rPr>
          <w:rFonts w:cs="Arial"/>
          <w:szCs w:val="36"/>
        </w:rPr>
        <w:t>Eisengerich</w:t>
      </w:r>
      <w:proofErr w:type="spellEnd"/>
      <w:r w:rsidR="00AE1D14" w:rsidRPr="004E2142">
        <w:rPr>
          <w:rFonts w:cs="Arial"/>
          <w:szCs w:val="36"/>
        </w:rPr>
        <w:t xml:space="preserve">, </w:t>
      </w:r>
      <w:r w:rsidR="00CA6784" w:rsidRPr="004E2142">
        <w:rPr>
          <w:rFonts w:cs="Arial"/>
          <w:szCs w:val="36"/>
        </w:rPr>
        <w:t>Andreas B., Seigyoung Auh, and Omar Merlo</w:t>
      </w:r>
      <w:r w:rsidR="00CD2E3D" w:rsidRPr="004E2142">
        <w:rPr>
          <w:rFonts w:cs="Arial"/>
          <w:szCs w:val="36"/>
        </w:rPr>
        <w:t xml:space="preserve"> </w:t>
      </w:r>
      <w:r w:rsidR="00DB5F73" w:rsidRPr="004E2142">
        <w:rPr>
          <w:rFonts w:cs="Arial"/>
          <w:szCs w:val="36"/>
        </w:rPr>
        <w:t>(2014)</w:t>
      </w:r>
      <w:r w:rsidR="00CA6784" w:rsidRPr="004E2142">
        <w:rPr>
          <w:rFonts w:cs="Arial"/>
          <w:szCs w:val="36"/>
        </w:rPr>
        <w:t xml:space="preserve">, “Acta Non </w:t>
      </w:r>
      <w:proofErr w:type="spellStart"/>
      <w:r w:rsidR="00CA6784" w:rsidRPr="004E2142">
        <w:rPr>
          <w:rFonts w:cs="Arial"/>
          <w:szCs w:val="36"/>
        </w:rPr>
        <w:t>Verba</w:t>
      </w:r>
      <w:proofErr w:type="spellEnd"/>
      <w:r w:rsidR="00CA6784" w:rsidRPr="004E2142">
        <w:rPr>
          <w:rFonts w:cs="Arial"/>
          <w:szCs w:val="36"/>
        </w:rPr>
        <w:t xml:space="preserve">? The Role of Customer Participation and Word of Mouth in the Relationship between Service Firms’ Customer Satisfaction and Sales Performance,” </w:t>
      </w:r>
      <w:r w:rsidR="00CA6784" w:rsidRPr="00F541B2">
        <w:rPr>
          <w:rFonts w:cs="Arial"/>
          <w:b/>
          <w:bCs/>
          <w:i/>
          <w:iCs/>
          <w:szCs w:val="36"/>
        </w:rPr>
        <w:t>Journal of Service Research</w:t>
      </w:r>
      <w:r w:rsidR="0004730F" w:rsidRPr="004E2142">
        <w:rPr>
          <w:rFonts w:cs="Arial"/>
          <w:szCs w:val="36"/>
        </w:rPr>
        <w:t xml:space="preserve">, </w:t>
      </w:r>
      <w:r w:rsidR="0004730F" w:rsidRPr="004E2142">
        <w:rPr>
          <w:rFonts w:cs="Arial"/>
          <w:iCs/>
          <w:szCs w:val="26"/>
        </w:rPr>
        <w:t>17 (1), 40-53.</w:t>
      </w:r>
      <w:r w:rsidR="00AE1D14" w:rsidRPr="004E2142">
        <w:rPr>
          <w:rFonts w:cs="Arial"/>
          <w:iCs/>
          <w:szCs w:val="26"/>
        </w:rPr>
        <w:t xml:space="preserve"> (equal contribution)</w:t>
      </w:r>
    </w:p>
    <w:p w14:paraId="09F837C4" w14:textId="2A7348B4" w:rsidR="00CA6784" w:rsidRPr="004E2142" w:rsidRDefault="00F541B2" w:rsidP="00CA6784">
      <w:r>
        <w:tab/>
      </w:r>
    </w:p>
    <w:p w14:paraId="12800E22" w14:textId="76D96039" w:rsidR="00CA6784" w:rsidRPr="004E2142" w:rsidRDefault="00F541B2" w:rsidP="00F541B2">
      <w:pPr>
        <w:ind w:left="810" w:hanging="450"/>
      </w:pPr>
      <w:r>
        <w:t xml:space="preserve">[24] </w:t>
      </w:r>
      <w:proofErr w:type="spellStart"/>
      <w:r w:rsidR="00CA6784" w:rsidRPr="004E2142">
        <w:t>Menguc</w:t>
      </w:r>
      <w:proofErr w:type="spellEnd"/>
      <w:r w:rsidR="00CA6784" w:rsidRPr="004E2142">
        <w:t xml:space="preserve">, Bulent, Seigyoung Auh, and Peter </w:t>
      </w:r>
      <w:proofErr w:type="spellStart"/>
      <w:r w:rsidR="00CA6784" w:rsidRPr="004E2142">
        <w:rPr>
          <w:rFonts w:hint="eastAsia"/>
        </w:rPr>
        <w:t>Yannopoulos</w:t>
      </w:r>
      <w:proofErr w:type="spellEnd"/>
      <w:r w:rsidR="00775119" w:rsidRPr="004E2142">
        <w:t xml:space="preserve"> (2013</w:t>
      </w:r>
      <w:r w:rsidR="00D753D4" w:rsidRPr="004E2142">
        <w:t>)</w:t>
      </w:r>
      <w:r w:rsidR="00CA6784" w:rsidRPr="004E2142">
        <w:t xml:space="preserve">, “Customer and Supplier Involvement in Design: The Moderating Role of Incremental and Radical Innovation Capability,” </w:t>
      </w:r>
      <w:r w:rsidR="00CA6784" w:rsidRPr="00F541B2">
        <w:rPr>
          <w:b/>
          <w:bCs/>
          <w:i/>
          <w:iCs/>
        </w:rPr>
        <w:t>Journal of Product Innovation Management</w:t>
      </w:r>
      <w:r w:rsidR="002A2E5F" w:rsidRPr="004E2142">
        <w:t>, 31 (2), 313-328</w:t>
      </w:r>
      <w:r w:rsidR="009F4576" w:rsidRPr="004E2142">
        <w:t>.</w:t>
      </w:r>
    </w:p>
    <w:p w14:paraId="55AADD1B" w14:textId="77777777" w:rsidR="00CA6784" w:rsidRPr="004E2142" w:rsidRDefault="00CA6784" w:rsidP="00CA6784"/>
    <w:p w14:paraId="16F13BD6" w14:textId="6AD5E306" w:rsidR="00CA6784" w:rsidRPr="004E2142" w:rsidRDefault="00F541B2" w:rsidP="00F541B2">
      <w:pPr>
        <w:ind w:left="810" w:hanging="450"/>
        <w:rPr>
          <w:bCs/>
        </w:rPr>
      </w:pPr>
      <w:r>
        <w:t xml:space="preserve">[25] </w:t>
      </w:r>
      <w:proofErr w:type="spellStart"/>
      <w:r w:rsidR="00CA6784" w:rsidRPr="004E2142">
        <w:t>Menguc</w:t>
      </w:r>
      <w:proofErr w:type="spellEnd"/>
      <w:r w:rsidR="00CA6784" w:rsidRPr="004E2142">
        <w:t xml:space="preserve">, Bulent, Seigyoung Auh, Michelle Fisher, and </w:t>
      </w:r>
      <w:proofErr w:type="spellStart"/>
      <w:r w:rsidR="00CA6784" w:rsidRPr="004E2142">
        <w:t>Abeer</w:t>
      </w:r>
      <w:proofErr w:type="spellEnd"/>
      <w:r w:rsidR="00CA6784" w:rsidRPr="004E2142">
        <w:t xml:space="preserve"> Haddad</w:t>
      </w:r>
      <w:r w:rsidR="00D753D4" w:rsidRPr="004E2142">
        <w:t xml:space="preserve"> (2013)</w:t>
      </w:r>
      <w:r w:rsidR="00CA6784" w:rsidRPr="004E2142">
        <w:t>,</w:t>
      </w:r>
      <w:r w:rsidR="00CA6784" w:rsidRPr="004E2142">
        <w:rPr>
          <w:b/>
        </w:rPr>
        <w:t xml:space="preserve"> </w:t>
      </w:r>
      <w:r w:rsidR="00CA6784" w:rsidRPr="004E2142">
        <w:t>“</w:t>
      </w:r>
      <w:r w:rsidR="00CA6784" w:rsidRPr="004E2142">
        <w:rPr>
          <w:rFonts w:hint="eastAsia"/>
        </w:rPr>
        <w:t>To be Engaged or Not to be Engaged:</w:t>
      </w:r>
      <w:r w:rsidR="00CA6784" w:rsidRPr="004E2142">
        <w:t xml:space="preserve"> </w:t>
      </w:r>
      <w:r w:rsidR="00CA6784" w:rsidRPr="004E2142">
        <w:rPr>
          <w:rFonts w:hint="eastAsia"/>
        </w:rPr>
        <w:t>The Antecedents and Consequences of Service Employee Engagement</w:t>
      </w:r>
      <w:r w:rsidR="00CA6784" w:rsidRPr="004E2142">
        <w:t xml:space="preserve">,” </w:t>
      </w:r>
      <w:r w:rsidR="00CA6784" w:rsidRPr="00F541B2">
        <w:rPr>
          <w:b/>
          <w:bCs/>
          <w:i/>
          <w:iCs/>
        </w:rPr>
        <w:t>Journal of Business Research</w:t>
      </w:r>
      <w:r w:rsidR="008A6263" w:rsidRPr="004E2142">
        <w:rPr>
          <w:i/>
        </w:rPr>
        <w:t>,</w:t>
      </w:r>
      <w:r w:rsidR="00564F88" w:rsidRPr="004E2142">
        <w:t xml:space="preserve"> </w:t>
      </w:r>
      <w:r w:rsidR="00564F88" w:rsidRPr="004E2142">
        <w:rPr>
          <w:iCs/>
        </w:rPr>
        <w:t>66 (11)</w:t>
      </w:r>
      <w:r w:rsidR="00564F88" w:rsidRPr="004E2142">
        <w:t xml:space="preserve">, </w:t>
      </w:r>
      <w:r w:rsidR="00564F88" w:rsidRPr="004E2142">
        <w:rPr>
          <w:iCs/>
        </w:rPr>
        <w:t>2163-2170.</w:t>
      </w:r>
    </w:p>
    <w:p w14:paraId="3F915137" w14:textId="77777777" w:rsidR="00CA6784" w:rsidRPr="004E2142" w:rsidRDefault="00CA6784" w:rsidP="00CA6784">
      <w:pPr>
        <w:ind w:left="720"/>
      </w:pPr>
    </w:p>
    <w:p w14:paraId="349DF888" w14:textId="44776053" w:rsidR="00CA6784" w:rsidRDefault="00F541B2" w:rsidP="00F541B2">
      <w:pPr>
        <w:ind w:left="810" w:hanging="450"/>
      </w:pPr>
      <w:r>
        <w:t xml:space="preserve">[26] </w:t>
      </w:r>
      <w:proofErr w:type="spellStart"/>
      <w:r w:rsidR="00CA6784" w:rsidRPr="004E2142">
        <w:t>Menguc</w:t>
      </w:r>
      <w:proofErr w:type="spellEnd"/>
      <w:r w:rsidR="00CA6784" w:rsidRPr="004E2142">
        <w:t>, Bulent,</w:t>
      </w:r>
      <w:r w:rsidR="006A4880" w:rsidRPr="004E2142">
        <w:t xml:space="preserve"> Seigyoung Auh, </w:t>
      </w:r>
      <w:proofErr w:type="spellStart"/>
      <w:r w:rsidR="006A4880" w:rsidRPr="004E2142">
        <w:t>Aypar</w:t>
      </w:r>
      <w:proofErr w:type="spellEnd"/>
      <w:r w:rsidR="006A4880" w:rsidRPr="004E2142">
        <w:t xml:space="preserve"> Uslu (2013</w:t>
      </w:r>
      <w:r w:rsidR="00CA6784" w:rsidRPr="004E2142">
        <w:t xml:space="preserve">), “Customer Knowledge Creation Capability and Performance in Sales Teams,” </w:t>
      </w:r>
      <w:r w:rsidR="00CA6784" w:rsidRPr="00F541B2">
        <w:rPr>
          <w:b/>
          <w:bCs/>
          <w:i/>
          <w:iCs/>
        </w:rPr>
        <w:t>Journal of the Academy of Marketing Science</w:t>
      </w:r>
      <w:r w:rsidR="008A6263" w:rsidRPr="004E2142">
        <w:rPr>
          <w:i/>
        </w:rPr>
        <w:t>,</w:t>
      </w:r>
      <w:r w:rsidR="00CA6784" w:rsidRPr="004E2142">
        <w:t xml:space="preserve"> 41 (1), 19-39.</w:t>
      </w:r>
    </w:p>
    <w:p w14:paraId="60795630" w14:textId="77777777" w:rsidR="00CA3F50" w:rsidRPr="00CE4740" w:rsidRDefault="00CA3F50" w:rsidP="00F541B2"/>
    <w:p w14:paraId="2B543F2B" w14:textId="0C352722" w:rsidR="00CA6784" w:rsidRPr="004E2142" w:rsidRDefault="00F541B2" w:rsidP="00F541B2">
      <w:pPr>
        <w:ind w:left="810" w:hanging="450"/>
        <w:rPr>
          <w:bCs/>
        </w:rPr>
      </w:pPr>
      <w:r>
        <w:t xml:space="preserve">[27] </w:t>
      </w:r>
      <w:r w:rsidR="00CA6784" w:rsidRPr="004E2142">
        <w:t xml:space="preserve">Auh, Seigyoung, Bulent </w:t>
      </w:r>
      <w:proofErr w:type="spellStart"/>
      <w:r w:rsidR="00CA6784" w:rsidRPr="004E2142">
        <w:t>Menguc</w:t>
      </w:r>
      <w:proofErr w:type="spellEnd"/>
      <w:r w:rsidR="006A4880" w:rsidRPr="004E2142">
        <w:rPr>
          <w:bCs/>
        </w:rPr>
        <w:t xml:space="preserve"> (2013</w:t>
      </w:r>
      <w:r w:rsidR="00CA6784" w:rsidRPr="004E2142">
        <w:rPr>
          <w:bCs/>
        </w:rPr>
        <w:t xml:space="preserve">), “Knowledge Sharing </w:t>
      </w:r>
      <w:proofErr w:type="spellStart"/>
      <w:r w:rsidR="00CA6784" w:rsidRPr="004E2142">
        <w:rPr>
          <w:bCs/>
        </w:rPr>
        <w:t>Behaviours</w:t>
      </w:r>
      <w:proofErr w:type="spellEnd"/>
      <w:r w:rsidR="00CA6784" w:rsidRPr="004E2142">
        <w:rPr>
          <w:bCs/>
        </w:rPr>
        <w:t xml:space="preserve"> of Industrial Salespeople: An Integration of Economic, Social</w:t>
      </w:r>
      <w:r w:rsidR="00CA6784" w:rsidRPr="004E2142">
        <w:rPr>
          <w:rFonts w:hint="eastAsia"/>
          <w:bCs/>
        </w:rPr>
        <w:t xml:space="preserve"> Psychological</w:t>
      </w:r>
      <w:r w:rsidR="00CA6784" w:rsidRPr="004E2142">
        <w:rPr>
          <w:bCs/>
        </w:rPr>
        <w:t xml:space="preserve">, </w:t>
      </w:r>
      <w:r w:rsidR="00CA6784" w:rsidRPr="004E2142">
        <w:rPr>
          <w:rFonts w:hint="eastAsia"/>
          <w:bCs/>
        </w:rPr>
        <w:t>and Sociological Perspective</w:t>
      </w:r>
      <w:r w:rsidR="00CA6784" w:rsidRPr="004E2142">
        <w:rPr>
          <w:bCs/>
        </w:rPr>
        <w:t xml:space="preserve">,” </w:t>
      </w:r>
      <w:r w:rsidR="00CA6784" w:rsidRPr="00F541B2">
        <w:rPr>
          <w:b/>
          <w:i/>
          <w:iCs/>
        </w:rPr>
        <w:t>European Journal of Marketing</w:t>
      </w:r>
      <w:r w:rsidR="00CA6784" w:rsidRPr="004E2142">
        <w:rPr>
          <w:bCs/>
        </w:rPr>
        <w:t>, 47 (8)</w:t>
      </w:r>
      <w:r w:rsidR="004A17F6" w:rsidRPr="004E2142">
        <w:rPr>
          <w:bCs/>
        </w:rPr>
        <w:t xml:space="preserve">, </w:t>
      </w:r>
      <w:r w:rsidR="004A17F6" w:rsidRPr="004E2142">
        <w:t>1333-1355.</w:t>
      </w:r>
    </w:p>
    <w:p w14:paraId="5A080C37" w14:textId="77777777" w:rsidR="00CA6784" w:rsidRPr="00A33411" w:rsidRDefault="00CA6784" w:rsidP="00CA6784">
      <w:pPr>
        <w:jc w:val="center"/>
        <w:rPr>
          <w:bCs/>
        </w:rPr>
      </w:pPr>
    </w:p>
    <w:p w14:paraId="01C991A5" w14:textId="77E5C945" w:rsidR="00CA6784" w:rsidRPr="00CA6784" w:rsidRDefault="00F541B2" w:rsidP="00F541B2">
      <w:pPr>
        <w:pStyle w:val="BodyText"/>
        <w:ind w:left="810" w:hanging="450"/>
        <w:jc w:val="left"/>
      </w:pPr>
      <w:r>
        <w:t xml:space="preserve">[28] </w:t>
      </w:r>
      <w:r w:rsidR="00CA6784" w:rsidRPr="00CA6784">
        <w:t xml:space="preserve">Auh, Seigyoung, Omar Merlo (2012), “The Power of Marketing within the Firm: Its Contribution to Business Performance and the Effect of Power Asymmetry,” </w:t>
      </w:r>
      <w:r w:rsidR="00CA6784" w:rsidRPr="00F541B2">
        <w:rPr>
          <w:b/>
          <w:bCs/>
          <w:i/>
          <w:iCs/>
        </w:rPr>
        <w:t>Industrial Marketing Management</w:t>
      </w:r>
      <w:r w:rsidR="00CA6784" w:rsidRPr="00CA6784">
        <w:t>, 41 (5), 861-873.</w:t>
      </w:r>
    </w:p>
    <w:p w14:paraId="2CE51D7E" w14:textId="77777777" w:rsidR="00CA6784" w:rsidRPr="00CA6784" w:rsidRDefault="00CA6784" w:rsidP="00CA6784">
      <w:pPr>
        <w:pStyle w:val="BodyText"/>
        <w:ind w:left="720"/>
        <w:jc w:val="left"/>
      </w:pPr>
    </w:p>
    <w:p w14:paraId="334A14AD" w14:textId="77777777" w:rsidR="00F541B2" w:rsidRDefault="00F541B2" w:rsidP="00F541B2">
      <w:pPr>
        <w:pStyle w:val="BodyText"/>
        <w:ind w:firstLine="360"/>
        <w:jc w:val="left"/>
        <w:rPr>
          <w:szCs w:val="23"/>
        </w:rPr>
      </w:pPr>
      <w:r>
        <w:t xml:space="preserve">[29] </w:t>
      </w:r>
      <w:r w:rsidR="00CA6784" w:rsidRPr="00CA6784">
        <w:t xml:space="preserve">Auh, Seigyoung, Bulent </w:t>
      </w:r>
      <w:proofErr w:type="spellStart"/>
      <w:r w:rsidR="00CA6784" w:rsidRPr="00CA6784">
        <w:t>Menguc</w:t>
      </w:r>
      <w:proofErr w:type="spellEnd"/>
      <w:r w:rsidR="00CA6784" w:rsidRPr="00CA6784">
        <w:t xml:space="preserve">, Michelle Fisher, and </w:t>
      </w:r>
      <w:proofErr w:type="spellStart"/>
      <w:r w:rsidR="00CA6784" w:rsidRPr="00CA6784">
        <w:t>Abeer</w:t>
      </w:r>
      <w:proofErr w:type="spellEnd"/>
      <w:r w:rsidR="00CA6784" w:rsidRPr="00CA6784">
        <w:t xml:space="preserve"> Haddad (2011), “</w:t>
      </w:r>
      <w:r w:rsidR="00CA6784" w:rsidRPr="00CA6784">
        <w:rPr>
          <w:szCs w:val="23"/>
        </w:rPr>
        <w:t xml:space="preserve">The </w:t>
      </w:r>
    </w:p>
    <w:p w14:paraId="6CA9273E" w14:textId="6863BA6A" w:rsidR="00CA6784" w:rsidRPr="00CA6784" w:rsidRDefault="00F541B2" w:rsidP="00F541B2">
      <w:pPr>
        <w:pStyle w:val="BodyText"/>
        <w:ind w:left="810" w:hanging="90"/>
        <w:jc w:val="left"/>
      </w:pPr>
      <w:r>
        <w:rPr>
          <w:szCs w:val="23"/>
        </w:rPr>
        <w:t xml:space="preserve">  </w:t>
      </w:r>
      <w:r w:rsidR="00CA6784" w:rsidRPr="00CA6784">
        <w:rPr>
          <w:szCs w:val="23"/>
        </w:rPr>
        <w:t xml:space="preserve">Contingency Effect of Service Employee Personalities on Service Climate: Getting Employee Perceptions Aligned Can Reduce Personality Effects,” </w:t>
      </w:r>
      <w:r w:rsidR="00CA6784" w:rsidRPr="00F541B2">
        <w:rPr>
          <w:b/>
          <w:bCs/>
          <w:i/>
          <w:iCs/>
          <w:szCs w:val="23"/>
        </w:rPr>
        <w:t>Journal of Service Research</w:t>
      </w:r>
      <w:r w:rsidR="00E149BF">
        <w:rPr>
          <w:szCs w:val="23"/>
          <w:u w:val="single"/>
        </w:rPr>
        <w:t xml:space="preserve">, </w:t>
      </w:r>
      <w:r w:rsidR="00CA6784" w:rsidRPr="00CA6784">
        <w:rPr>
          <w:szCs w:val="23"/>
        </w:rPr>
        <w:t>14 (November), 426-441.</w:t>
      </w:r>
    </w:p>
    <w:p w14:paraId="30535668" w14:textId="77777777" w:rsidR="00CA6784" w:rsidRPr="00CA6784" w:rsidRDefault="00CA6784" w:rsidP="00CA6784">
      <w:pPr>
        <w:pStyle w:val="BodyText"/>
        <w:ind w:left="720"/>
        <w:jc w:val="left"/>
      </w:pPr>
    </w:p>
    <w:p w14:paraId="0826A861" w14:textId="730366C4" w:rsidR="00CA6784" w:rsidRPr="00CA6784" w:rsidRDefault="005F3E50" w:rsidP="005F3E50">
      <w:pPr>
        <w:pStyle w:val="BodyText"/>
        <w:ind w:left="810" w:hanging="450"/>
        <w:jc w:val="left"/>
      </w:pPr>
      <w:r>
        <w:lastRenderedPageBreak/>
        <w:t xml:space="preserve">[30] </w:t>
      </w:r>
      <w:r w:rsidR="00CA6784" w:rsidRPr="00CA6784">
        <w:t xml:space="preserve">Auh, Seigyoung, Bulent </w:t>
      </w:r>
      <w:proofErr w:type="spellStart"/>
      <w:r w:rsidR="00CA6784" w:rsidRPr="00CA6784">
        <w:t>Menguc</w:t>
      </w:r>
      <w:proofErr w:type="spellEnd"/>
      <w:r w:rsidR="00CA6784" w:rsidRPr="00CA6784">
        <w:t xml:space="preserve">, Michelle Fisher, and </w:t>
      </w:r>
      <w:proofErr w:type="spellStart"/>
      <w:r w:rsidR="00CA6784" w:rsidRPr="00CA6784">
        <w:t>Abeer</w:t>
      </w:r>
      <w:proofErr w:type="spellEnd"/>
      <w:r w:rsidR="00CA6784" w:rsidRPr="00CA6784">
        <w:t xml:space="preserve"> Haddad (2011), “The Perceived Autonomy-Perceived Service Climate Relationship: The Moderating Role of Store-Level Tenure Diversity,” </w:t>
      </w:r>
      <w:r w:rsidR="00CA6784" w:rsidRPr="005F3E50">
        <w:rPr>
          <w:b/>
          <w:bCs/>
          <w:i/>
          <w:iCs/>
        </w:rPr>
        <w:t>Journal of Retailing and Consumer Services</w:t>
      </w:r>
      <w:r w:rsidR="00E149BF">
        <w:rPr>
          <w:i/>
        </w:rPr>
        <w:t>,</w:t>
      </w:r>
      <w:r w:rsidR="00CA6784" w:rsidRPr="00CA6784">
        <w:t xml:space="preserve"> 18 (6), 509-520. </w:t>
      </w:r>
    </w:p>
    <w:p w14:paraId="4E16477C" w14:textId="77777777" w:rsidR="00CA6784" w:rsidRPr="00CA6784" w:rsidRDefault="00CA6784" w:rsidP="00CA6784">
      <w:pPr>
        <w:pStyle w:val="BodyText"/>
        <w:ind w:left="720"/>
        <w:jc w:val="left"/>
      </w:pPr>
    </w:p>
    <w:p w14:paraId="47C14D5E" w14:textId="0F580563" w:rsidR="00CA6784" w:rsidRPr="00CA6784" w:rsidRDefault="005F3E50" w:rsidP="005F3E50">
      <w:pPr>
        <w:pStyle w:val="BodyText"/>
        <w:ind w:left="810" w:hanging="450"/>
        <w:jc w:val="left"/>
      </w:pPr>
      <w:r>
        <w:t xml:space="preserve">[31] </w:t>
      </w:r>
      <w:proofErr w:type="spellStart"/>
      <w:r w:rsidR="00CA6784" w:rsidRPr="00CA6784">
        <w:rPr>
          <w:rFonts w:hint="eastAsia"/>
        </w:rPr>
        <w:t>Menguc</w:t>
      </w:r>
      <w:proofErr w:type="spellEnd"/>
      <w:r w:rsidR="00CA6784" w:rsidRPr="00CA6784">
        <w:rPr>
          <w:rFonts w:hint="eastAsia"/>
        </w:rPr>
        <w:t>, Bulent, Seigyoung Auh, and Young Chan Kim (201</w:t>
      </w:r>
      <w:r w:rsidR="00CA6784" w:rsidRPr="00CA6784">
        <w:t>1</w:t>
      </w:r>
      <w:r w:rsidR="00CA6784" w:rsidRPr="00CA6784">
        <w:rPr>
          <w:rFonts w:hint="eastAsia"/>
        </w:rPr>
        <w:t xml:space="preserve">), </w:t>
      </w:r>
      <w:r w:rsidR="00CA6784" w:rsidRPr="00CA6784">
        <w:t>“Salespeople’s Knowledge-Sharing Behaviors with Coworkers Outside the Sales Unit</w:t>
      </w:r>
      <w:r w:rsidR="00CA6784" w:rsidRPr="00CA6784">
        <w:rPr>
          <w:rFonts w:hint="eastAsia"/>
        </w:rPr>
        <w:t>,</w:t>
      </w:r>
      <w:r w:rsidR="00CA6784" w:rsidRPr="00CA6784">
        <w:t>”</w:t>
      </w:r>
      <w:r w:rsidR="00CA6784" w:rsidRPr="00CA6784">
        <w:rPr>
          <w:rFonts w:hint="eastAsia"/>
        </w:rPr>
        <w:t xml:space="preserve"> </w:t>
      </w:r>
      <w:r w:rsidR="00CA6784" w:rsidRPr="005F3E50">
        <w:rPr>
          <w:rFonts w:hint="eastAsia"/>
          <w:b/>
          <w:bCs/>
          <w:i/>
          <w:iCs/>
        </w:rPr>
        <w:t>Journal of Personal Selling and Sales Management</w:t>
      </w:r>
      <w:r w:rsidR="00E149BF">
        <w:t>,</w:t>
      </w:r>
      <w:r w:rsidR="00CA6784" w:rsidRPr="00CA6784">
        <w:rPr>
          <w:rFonts w:hint="eastAsia"/>
        </w:rPr>
        <w:t xml:space="preserve"> 31 (2), </w:t>
      </w:r>
      <w:r w:rsidR="00CA6784" w:rsidRPr="00CA6784">
        <w:t>103-122</w:t>
      </w:r>
      <w:r w:rsidR="00CA6784" w:rsidRPr="00CA6784">
        <w:rPr>
          <w:rFonts w:hint="eastAsia"/>
        </w:rPr>
        <w:t>.</w:t>
      </w:r>
    </w:p>
    <w:p w14:paraId="5DC1E983" w14:textId="77777777" w:rsidR="00CA6784" w:rsidRPr="00CA6784" w:rsidRDefault="00CA6784" w:rsidP="00CA6784">
      <w:pPr>
        <w:pStyle w:val="BodyText"/>
        <w:jc w:val="left"/>
      </w:pPr>
    </w:p>
    <w:p w14:paraId="732822AD" w14:textId="77777777" w:rsidR="00CA6784" w:rsidRPr="000A69C5" w:rsidRDefault="009F4576" w:rsidP="00CA6784">
      <w:pPr>
        <w:ind w:left="450" w:firstLine="270"/>
      </w:pPr>
      <w:r>
        <w:t>*Lead article in issue</w:t>
      </w:r>
    </w:p>
    <w:p w14:paraId="65C729C0" w14:textId="77777777" w:rsidR="00CA6784" w:rsidRPr="00CA6784" w:rsidRDefault="00CA6784" w:rsidP="00CA6784">
      <w:pPr>
        <w:pStyle w:val="BodyText"/>
        <w:ind w:left="720"/>
        <w:jc w:val="left"/>
      </w:pPr>
      <w:r w:rsidRPr="00CA6784">
        <w:rPr>
          <w:rFonts w:cs="Helvetica"/>
          <w:szCs w:val="32"/>
        </w:rPr>
        <w:t xml:space="preserve">Runner up for the Marvin Jolson Award for Best Contribution to Selling and Sales Management Practice </w:t>
      </w:r>
    </w:p>
    <w:p w14:paraId="2499A1F7" w14:textId="77777777" w:rsidR="00CA6784" w:rsidRPr="00CA6784" w:rsidRDefault="00CA6784" w:rsidP="00CA6784">
      <w:pPr>
        <w:pStyle w:val="BodyText"/>
        <w:ind w:left="720"/>
        <w:jc w:val="left"/>
      </w:pPr>
    </w:p>
    <w:p w14:paraId="34E733D5" w14:textId="0613B89F" w:rsidR="00CA6784" w:rsidRPr="00CA6784" w:rsidRDefault="005F3E50" w:rsidP="005F3E50">
      <w:pPr>
        <w:pStyle w:val="BodyText"/>
        <w:ind w:left="810" w:hanging="450"/>
        <w:jc w:val="left"/>
      </w:pPr>
      <w:r>
        <w:rPr>
          <w:szCs w:val="22"/>
          <w:lang w:val="en-GB"/>
        </w:rPr>
        <w:t xml:space="preserve">[32] </w:t>
      </w:r>
      <w:r w:rsidR="00CA6784" w:rsidRPr="00CA6784">
        <w:rPr>
          <w:rFonts w:hint="eastAsia"/>
          <w:szCs w:val="22"/>
          <w:lang w:val="en-GB"/>
        </w:rPr>
        <w:t xml:space="preserve">Park, Hyun-Soo, Seigyoung Auh, and </w:t>
      </w:r>
      <w:proofErr w:type="spellStart"/>
      <w:r w:rsidR="00CA6784" w:rsidRPr="00CA6784">
        <w:rPr>
          <w:rFonts w:hint="eastAsia"/>
          <w:szCs w:val="22"/>
          <w:lang w:val="en-GB"/>
        </w:rPr>
        <w:t>Amro</w:t>
      </w:r>
      <w:proofErr w:type="spellEnd"/>
      <w:r w:rsidR="00CA6784" w:rsidRPr="00CA6784">
        <w:rPr>
          <w:rFonts w:hint="eastAsia"/>
          <w:szCs w:val="22"/>
          <w:lang w:val="en-GB"/>
        </w:rPr>
        <w:t xml:space="preserve"> A. Maher (201</w:t>
      </w:r>
      <w:r w:rsidR="00CA6784" w:rsidRPr="00CA6784">
        <w:rPr>
          <w:szCs w:val="22"/>
          <w:lang w:val="en-GB"/>
        </w:rPr>
        <w:t>1</w:t>
      </w:r>
      <w:r w:rsidR="00CA6784" w:rsidRPr="00CA6784">
        <w:rPr>
          <w:rFonts w:hint="eastAsia"/>
          <w:szCs w:val="22"/>
          <w:lang w:val="en-GB"/>
        </w:rPr>
        <w:t xml:space="preserve">), </w:t>
      </w:r>
      <w:r w:rsidR="00CA6784" w:rsidRPr="00CA6784">
        <w:rPr>
          <w:szCs w:val="22"/>
          <w:lang w:val="en-GB"/>
        </w:rPr>
        <w:t>“Marketing’s Accountability and Internal Legitimacy: Implications for Firm Performance</w:t>
      </w:r>
      <w:r w:rsidR="00CA6784" w:rsidRPr="00CA6784">
        <w:rPr>
          <w:rFonts w:hint="eastAsia"/>
          <w:szCs w:val="22"/>
          <w:lang w:val="en-GB"/>
        </w:rPr>
        <w:t>,</w:t>
      </w:r>
      <w:r w:rsidR="00CA6784" w:rsidRPr="00CA6784">
        <w:rPr>
          <w:szCs w:val="22"/>
          <w:lang w:val="en-GB"/>
        </w:rPr>
        <w:t>”</w:t>
      </w:r>
      <w:r w:rsidR="00CA6784" w:rsidRPr="00CA6784">
        <w:rPr>
          <w:rFonts w:hint="eastAsia"/>
          <w:szCs w:val="22"/>
          <w:lang w:val="en-GB"/>
        </w:rPr>
        <w:t xml:space="preserve"> </w:t>
      </w:r>
      <w:r w:rsidR="00CA6784" w:rsidRPr="005F3E50">
        <w:rPr>
          <w:rFonts w:hint="eastAsia"/>
          <w:b/>
          <w:bCs/>
          <w:i/>
          <w:iCs/>
          <w:szCs w:val="22"/>
          <w:lang w:val="en-GB"/>
        </w:rPr>
        <w:t>Journal of Business Research</w:t>
      </w:r>
      <w:r w:rsidR="00CA6784" w:rsidRPr="00CA6784">
        <w:rPr>
          <w:rFonts w:hint="eastAsia"/>
          <w:szCs w:val="22"/>
          <w:lang w:val="en-GB"/>
        </w:rPr>
        <w:t xml:space="preserve">, 65 (11), </w:t>
      </w:r>
      <w:r w:rsidR="00CA6784" w:rsidRPr="00CA6784">
        <w:rPr>
          <w:rFonts w:cs="Arial Unicode MS"/>
          <w:color w:val="232323"/>
          <w:szCs w:val="22"/>
        </w:rPr>
        <w:t>1576–1582.</w:t>
      </w:r>
    </w:p>
    <w:p w14:paraId="24BC4793" w14:textId="77777777" w:rsidR="00CA6784" w:rsidRPr="00CA6784" w:rsidRDefault="00CA6784" w:rsidP="00CA6784">
      <w:pPr>
        <w:pStyle w:val="BodyText"/>
        <w:jc w:val="left"/>
      </w:pPr>
    </w:p>
    <w:p w14:paraId="66129A08" w14:textId="21DA2705" w:rsidR="00CA6784" w:rsidRPr="00CA6784" w:rsidRDefault="005F3E50" w:rsidP="005F3E50">
      <w:pPr>
        <w:pStyle w:val="BodyText"/>
        <w:ind w:left="810" w:hanging="450"/>
        <w:jc w:val="left"/>
      </w:pPr>
      <w:r>
        <w:t xml:space="preserve">[33] </w:t>
      </w:r>
      <w:r w:rsidR="00CA6784" w:rsidRPr="00CA6784">
        <w:rPr>
          <w:rFonts w:hint="eastAsia"/>
        </w:rPr>
        <w:t xml:space="preserve">Maher, </w:t>
      </w:r>
      <w:proofErr w:type="spellStart"/>
      <w:r w:rsidR="00CA6784" w:rsidRPr="00CA6784">
        <w:rPr>
          <w:rFonts w:hint="eastAsia"/>
        </w:rPr>
        <w:t>Amro</w:t>
      </w:r>
      <w:proofErr w:type="spellEnd"/>
      <w:r w:rsidR="00CA6784" w:rsidRPr="00CA6784">
        <w:rPr>
          <w:rFonts w:hint="eastAsia"/>
        </w:rPr>
        <w:t xml:space="preserve"> A., </w:t>
      </w:r>
      <w:proofErr w:type="spellStart"/>
      <w:r w:rsidR="00CA6784" w:rsidRPr="00CA6784">
        <w:rPr>
          <w:rFonts w:hint="eastAsia"/>
        </w:rPr>
        <w:t>Anusorn</w:t>
      </w:r>
      <w:proofErr w:type="spellEnd"/>
      <w:r w:rsidR="00CA6784" w:rsidRPr="00CA6784">
        <w:rPr>
          <w:rFonts w:hint="eastAsia"/>
        </w:rPr>
        <w:t xml:space="preserve"> </w:t>
      </w:r>
      <w:proofErr w:type="spellStart"/>
      <w:r w:rsidR="00CA6784" w:rsidRPr="00CA6784">
        <w:rPr>
          <w:rFonts w:hint="eastAsia"/>
        </w:rPr>
        <w:t>Singhapakdi</w:t>
      </w:r>
      <w:proofErr w:type="spellEnd"/>
      <w:r w:rsidR="00CA6784" w:rsidRPr="00CA6784">
        <w:rPr>
          <w:rFonts w:hint="eastAsia"/>
        </w:rPr>
        <w:t xml:space="preserve">, Hun-Soo Park, and Seigyoung Auh (2010), </w:t>
      </w:r>
      <w:r w:rsidR="00CA6784" w:rsidRPr="00CA6784">
        <w:t>“</w:t>
      </w:r>
      <w:r w:rsidR="00CA6784" w:rsidRPr="00CA6784">
        <w:rPr>
          <w:rFonts w:hint="eastAsia"/>
        </w:rPr>
        <w:t>The Impact of Collective Guilt on the Preference for Japanese Products,</w:t>
      </w:r>
      <w:r w:rsidR="00CA6784" w:rsidRPr="00CA6784">
        <w:t>”</w:t>
      </w:r>
      <w:r w:rsidR="00CA6784" w:rsidRPr="00CA6784">
        <w:rPr>
          <w:rFonts w:hint="eastAsia"/>
        </w:rPr>
        <w:t xml:space="preserve"> </w:t>
      </w:r>
      <w:r w:rsidR="00CA6784" w:rsidRPr="005F3E50">
        <w:rPr>
          <w:rFonts w:hint="eastAsia"/>
          <w:b/>
          <w:bCs/>
          <w:i/>
          <w:iCs/>
        </w:rPr>
        <w:t>Journal of Global Academy of Marketing Science</w:t>
      </w:r>
      <w:r>
        <w:rPr>
          <w:b/>
          <w:bCs/>
          <w:i/>
          <w:iCs/>
        </w:rPr>
        <w:t>,</w:t>
      </w:r>
      <w:r w:rsidR="00CA6784" w:rsidRPr="00CA6784">
        <w:rPr>
          <w:rFonts w:hint="eastAsia"/>
        </w:rPr>
        <w:t xml:space="preserve"> </w:t>
      </w:r>
      <w:r w:rsidR="00CA6784" w:rsidRPr="00CA6784">
        <w:t>20 (2), 135-148.</w:t>
      </w:r>
    </w:p>
    <w:p w14:paraId="72AC179E" w14:textId="77777777" w:rsidR="00CA6784" w:rsidRPr="00CA6784" w:rsidRDefault="00CA6784" w:rsidP="00CA6784">
      <w:pPr>
        <w:pStyle w:val="BodyText"/>
        <w:jc w:val="left"/>
      </w:pPr>
    </w:p>
    <w:p w14:paraId="4F130C1F" w14:textId="3C109BFE" w:rsidR="00CA6784" w:rsidRPr="00CA6784" w:rsidRDefault="005F3E50" w:rsidP="005F3E50">
      <w:pPr>
        <w:pStyle w:val="BodyText"/>
        <w:ind w:left="810" w:hanging="450"/>
        <w:jc w:val="left"/>
      </w:pPr>
      <w:r>
        <w:t xml:space="preserve">[34] </w:t>
      </w:r>
      <w:proofErr w:type="spellStart"/>
      <w:r w:rsidR="00CA6784" w:rsidRPr="00CA6784">
        <w:rPr>
          <w:rFonts w:hint="eastAsia"/>
        </w:rPr>
        <w:t>Yannopoulos</w:t>
      </w:r>
      <w:proofErr w:type="spellEnd"/>
      <w:r w:rsidR="00CA6784" w:rsidRPr="00CA6784">
        <w:rPr>
          <w:rFonts w:hint="eastAsia"/>
        </w:rPr>
        <w:t xml:space="preserve">, Peter, Seigyoung Auh, and Bulent </w:t>
      </w:r>
      <w:proofErr w:type="spellStart"/>
      <w:r w:rsidR="00CA6784" w:rsidRPr="00CA6784">
        <w:rPr>
          <w:rFonts w:hint="eastAsia"/>
        </w:rPr>
        <w:t>Menguc</w:t>
      </w:r>
      <w:proofErr w:type="spellEnd"/>
      <w:r w:rsidR="00CA6784" w:rsidRPr="00CA6784">
        <w:rPr>
          <w:rFonts w:hint="eastAsia"/>
        </w:rPr>
        <w:t xml:space="preserve"> (2010), </w:t>
      </w:r>
      <w:r w:rsidR="00CA6784" w:rsidRPr="00CA6784">
        <w:t>“</w:t>
      </w:r>
      <w:r w:rsidR="00CA6784" w:rsidRPr="00CA6784">
        <w:rPr>
          <w:rFonts w:hint="eastAsia"/>
        </w:rPr>
        <w:t>Achieving Fit between Learning and Market Orientation: Implications for New Product Performance,</w:t>
      </w:r>
      <w:r w:rsidR="00CA6784" w:rsidRPr="00CA6784">
        <w:t>”</w:t>
      </w:r>
      <w:r w:rsidR="00CA6784" w:rsidRPr="00CA6784">
        <w:rPr>
          <w:rFonts w:hint="eastAsia"/>
        </w:rPr>
        <w:t xml:space="preserve"> </w:t>
      </w:r>
      <w:r w:rsidR="00CA6784" w:rsidRPr="005F3E50">
        <w:rPr>
          <w:rFonts w:hint="eastAsia"/>
          <w:b/>
          <w:bCs/>
          <w:i/>
          <w:iCs/>
        </w:rPr>
        <w:t>Journal of Product Innovation Management</w:t>
      </w:r>
      <w:r w:rsidR="00CA6784" w:rsidRPr="00CA6784">
        <w:rPr>
          <w:rFonts w:hint="eastAsia"/>
        </w:rPr>
        <w:t xml:space="preserve">, </w:t>
      </w:r>
      <w:r w:rsidR="00CA6784" w:rsidRPr="00CA6784">
        <w:t>29 (4), 531-545.</w:t>
      </w:r>
    </w:p>
    <w:p w14:paraId="28C4E7B1" w14:textId="77777777" w:rsidR="00CA6784" w:rsidRPr="00CA6784" w:rsidRDefault="00CA6784" w:rsidP="00CA6784">
      <w:pPr>
        <w:pStyle w:val="BodyText"/>
        <w:jc w:val="left"/>
      </w:pPr>
    </w:p>
    <w:p w14:paraId="24F93064" w14:textId="0AAAAA55" w:rsidR="00CA6784" w:rsidRPr="00CA6784" w:rsidRDefault="005F3E50" w:rsidP="005F3E50">
      <w:pPr>
        <w:pStyle w:val="BodyText"/>
        <w:ind w:left="810" w:hanging="450"/>
        <w:jc w:val="left"/>
      </w:pPr>
      <w:r>
        <w:t xml:space="preserve">[35] </w:t>
      </w:r>
      <w:r w:rsidR="00CA6784" w:rsidRPr="00CA6784">
        <w:rPr>
          <w:rFonts w:hint="eastAsia"/>
        </w:rPr>
        <w:t xml:space="preserve">Merlo, Omar and Seigyoung Auh (2010), </w:t>
      </w:r>
      <w:r w:rsidR="00CA6784" w:rsidRPr="00CA6784">
        <w:t>“</w:t>
      </w:r>
      <w:r w:rsidR="00CA6784" w:rsidRPr="00CA6784">
        <w:rPr>
          <w:rFonts w:hint="eastAsia"/>
        </w:rPr>
        <w:t>Marketing</w:t>
      </w:r>
      <w:r w:rsidR="00CA6784" w:rsidRPr="00CA6784">
        <w:t>’</w:t>
      </w:r>
      <w:r w:rsidR="00CA6784" w:rsidRPr="00CA6784">
        <w:rPr>
          <w:rFonts w:hint="eastAsia"/>
        </w:rPr>
        <w:t>s Strategic Influence in Australian Firms: A Review and Survey,</w:t>
      </w:r>
      <w:r w:rsidR="00CA6784" w:rsidRPr="00CA6784">
        <w:t>”</w:t>
      </w:r>
      <w:r w:rsidR="00CA6784" w:rsidRPr="00CA6784">
        <w:rPr>
          <w:rFonts w:hint="eastAsia"/>
        </w:rPr>
        <w:t xml:space="preserve"> </w:t>
      </w:r>
      <w:r w:rsidR="00CA6784" w:rsidRPr="005F3E50">
        <w:rPr>
          <w:rFonts w:hint="eastAsia"/>
          <w:b/>
          <w:bCs/>
          <w:i/>
          <w:iCs/>
        </w:rPr>
        <w:t>Australasian Marketing Journal</w:t>
      </w:r>
      <w:r w:rsidR="00E149BF">
        <w:t>,</w:t>
      </w:r>
      <w:r w:rsidR="00CA6784" w:rsidRPr="00CA6784">
        <w:rPr>
          <w:rFonts w:hint="eastAsia"/>
        </w:rPr>
        <w:t xml:space="preserve"> 18 (2), 49-56.</w:t>
      </w:r>
    </w:p>
    <w:p w14:paraId="06C243EC" w14:textId="77777777" w:rsidR="00CA6784" w:rsidRPr="008511FE" w:rsidRDefault="00CA6784" w:rsidP="00CA6784">
      <w:pPr>
        <w:ind w:left="720"/>
      </w:pPr>
    </w:p>
    <w:p w14:paraId="65B4752C" w14:textId="13AABBB5" w:rsidR="00CA6784" w:rsidRPr="008511FE" w:rsidRDefault="005F3E50" w:rsidP="005F3E50">
      <w:pPr>
        <w:ind w:left="810" w:hanging="450"/>
      </w:pPr>
      <w:r>
        <w:t xml:space="preserve">[36] </w:t>
      </w:r>
      <w:proofErr w:type="spellStart"/>
      <w:r w:rsidR="00CA6784" w:rsidRPr="008511FE">
        <w:rPr>
          <w:rFonts w:hint="eastAsia"/>
        </w:rPr>
        <w:t>Menguc</w:t>
      </w:r>
      <w:proofErr w:type="spellEnd"/>
      <w:r w:rsidR="00CA6784" w:rsidRPr="008511FE">
        <w:rPr>
          <w:rFonts w:hint="eastAsia"/>
        </w:rPr>
        <w:t xml:space="preserve">, Bulent </w:t>
      </w:r>
      <w:r w:rsidR="00CA6784" w:rsidRPr="008511FE">
        <w:t xml:space="preserve">and </w:t>
      </w:r>
      <w:r w:rsidR="00CA6784" w:rsidRPr="008511FE">
        <w:rPr>
          <w:rFonts w:hint="eastAsia"/>
        </w:rPr>
        <w:t>Seigyoung Auh</w:t>
      </w:r>
      <w:r w:rsidR="00CA6784">
        <w:rPr>
          <w:rFonts w:hint="eastAsia"/>
        </w:rPr>
        <w:t xml:space="preserve"> (2010</w:t>
      </w:r>
      <w:r w:rsidR="00CA6784" w:rsidRPr="008511FE">
        <w:rPr>
          <w:rFonts w:hint="eastAsia"/>
        </w:rPr>
        <w:t xml:space="preserve">), </w:t>
      </w:r>
      <w:r w:rsidR="00CA6784" w:rsidRPr="008511FE">
        <w:t>“</w:t>
      </w:r>
      <w:r w:rsidR="00CA6784" w:rsidRPr="008511FE">
        <w:rPr>
          <w:rFonts w:hint="eastAsia"/>
        </w:rPr>
        <w:t>Development and Return on Execution of Product Innovation Capabilities: The Role of Organizational Structure</w:t>
      </w:r>
      <w:r w:rsidR="00CA6784" w:rsidRPr="00E149BF">
        <w:rPr>
          <w:rFonts w:hint="eastAsia"/>
        </w:rPr>
        <w:t>,</w:t>
      </w:r>
      <w:r w:rsidR="00CA6784" w:rsidRPr="00E149BF">
        <w:t>”</w:t>
      </w:r>
      <w:r w:rsidR="00CA6784" w:rsidRPr="00E149BF">
        <w:rPr>
          <w:rFonts w:hint="eastAsia"/>
        </w:rPr>
        <w:t xml:space="preserve"> </w:t>
      </w:r>
      <w:r w:rsidR="00CA6784" w:rsidRPr="005F3E50">
        <w:rPr>
          <w:rFonts w:hint="eastAsia"/>
          <w:b/>
          <w:bCs/>
          <w:i/>
          <w:iCs/>
        </w:rPr>
        <w:t>Industrial Marketing Management</w:t>
      </w:r>
      <w:r w:rsidR="00E149BF">
        <w:t>,</w:t>
      </w:r>
      <w:r w:rsidR="00CA6784" w:rsidRPr="00E149BF">
        <w:rPr>
          <w:rFonts w:hint="eastAsia"/>
        </w:rPr>
        <w:t xml:space="preserve"> </w:t>
      </w:r>
      <w:r w:rsidR="00CA6784">
        <w:rPr>
          <w:rFonts w:hint="eastAsia"/>
        </w:rPr>
        <w:t>39 (5),</w:t>
      </w:r>
      <w:r w:rsidR="00CA6784">
        <w:t xml:space="preserve"> 820-831.</w:t>
      </w:r>
    </w:p>
    <w:p w14:paraId="56FFFAEA" w14:textId="77777777" w:rsidR="00CA6784" w:rsidRPr="008511FE" w:rsidRDefault="00CA6784" w:rsidP="00CA6784">
      <w:pPr>
        <w:pStyle w:val="BodyText"/>
        <w:jc w:val="left"/>
        <w:rPr>
          <w:b/>
        </w:rPr>
      </w:pPr>
    </w:p>
    <w:p w14:paraId="3549CC5C" w14:textId="05054762" w:rsidR="00CA6784" w:rsidRPr="00CA6784" w:rsidRDefault="005F3E50" w:rsidP="005F3E50">
      <w:pPr>
        <w:pStyle w:val="BodyText"/>
        <w:ind w:left="810" w:hanging="450"/>
        <w:jc w:val="left"/>
      </w:pPr>
      <w:r>
        <w:t xml:space="preserve">[37] </w:t>
      </w:r>
      <w:proofErr w:type="spellStart"/>
      <w:r w:rsidR="00CA6784" w:rsidRPr="00CA6784">
        <w:rPr>
          <w:rFonts w:hint="eastAsia"/>
        </w:rPr>
        <w:t>Menguc</w:t>
      </w:r>
      <w:proofErr w:type="spellEnd"/>
      <w:r w:rsidR="00CA6784" w:rsidRPr="00CA6784">
        <w:rPr>
          <w:rFonts w:hint="eastAsia"/>
        </w:rPr>
        <w:t xml:space="preserve">, Bulent, Seigyoung Auh, Lucie Ozan (2009), </w:t>
      </w:r>
      <w:r w:rsidR="00CA6784" w:rsidRPr="00CA6784">
        <w:t>“</w:t>
      </w:r>
      <w:r w:rsidR="00CA6784" w:rsidRPr="00CA6784">
        <w:rPr>
          <w:rFonts w:hint="eastAsia"/>
        </w:rPr>
        <w:t xml:space="preserve">The Interactive Effect of </w:t>
      </w:r>
      <w:r w:rsidR="00CA6784" w:rsidRPr="00CA6784">
        <w:t xml:space="preserve">Internal and External </w:t>
      </w:r>
      <w:r w:rsidR="00CA6784" w:rsidRPr="00CA6784">
        <w:rPr>
          <w:rFonts w:hint="eastAsia"/>
        </w:rPr>
        <w:t>Factors</w:t>
      </w:r>
      <w:r w:rsidR="00CA6784" w:rsidRPr="00CA6784">
        <w:t xml:space="preserve"> on a Proactive Environmental Strategy and Its </w:t>
      </w:r>
      <w:r w:rsidR="00CA6784" w:rsidRPr="00CA6784">
        <w:rPr>
          <w:rFonts w:hint="eastAsia"/>
        </w:rPr>
        <w:t>Influence</w:t>
      </w:r>
      <w:r w:rsidR="00CA6784" w:rsidRPr="00CA6784">
        <w:t xml:space="preserve"> on Firm Performance</w:t>
      </w:r>
      <w:r w:rsidR="00CA6784" w:rsidRPr="00CA6784">
        <w:rPr>
          <w:rFonts w:hint="eastAsia"/>
        </w:rPr>
        <w:t>,</w:t>
      </w:r>
      <w:r w:rsidR="00CA6784" w:rsidRPr="00CA6784">
        <w:t>”</w:t>
      </w:r>
      <w:r w:rsidR="00CA6784" w:rsidRPr="00CA6784">
        <w:rPr>
          <w:rFonts w:hint="eastAsia"/>
        </w:rPr>
        <w:t xml:space="preserve"> </w:t>
      </w:r>
      <w:r w:rsidR="00CA6784" w:rsidRPr="005F3E50">
        <w:rPr>
          <w:rFonts w:hint="eastAsia"/>
          <w:b/>
          <w:bCs/>
          <w:i/>
          <w:iCs/>
        </w:rPr>
        <w:t>Journal of Business Ethics</w:t>
      </w:r>
      <w:r w:rsidR="00E149BF">
        <w:rPr>
          <w:i/>
        </w:rPr>
        <w:t>,</w:t>
      </w:r>
      <w:r w:rsidR="00CA6784" w:rsidRPr="00CA6784">
        <w:rPr>
          <w:rFonts w:hint="eastAsia"/>
        </w:rPr>
        <w:t xml:space="preserve"> 94 (2), 279-298.</w:t>
      </w:r>
    </w:p>
    <w:p w14:paraId="6B31A7BB" w14:textId="77777777" w:rsidR="00CA6784" w:rsidRPr="00CA6784" w:rsidRDefault="00CA6784" w:rsidP="00CA6784">
      <w:pPr>
        <w:pStyle w:val="BodyText"/>
        <w:jc w:val="left"/>
      </w:pPr>
    </w:p>
    <w:p w14:paraId="6AFCA79E" w14:textId="0A5B736A" w:rsidR="00CA6784" w:rsidRPr="00CA6784" w:rsidRDefault="005F3E50" w:rsidP="005F3E50">
      <w:pPr>
        <w:pStyle w:val="BodyText"/>
        <w:ind w:left="810" w:hanging="450"/>
        <w:jc w:val="left"/>
      </w:pPr>
      <w:r>
        <w:t xml:space="preserve">[38] </w:t>
      </w:r>
      <w:r w:rsidR="00CA6784" w:rsidRPr="00CA6784">
        <w:rPr>
          <w:rFonts w:hint="eastAsia"/>
        </w:rPr>
        <w:t xml:space="preserve">Merlo, Omar and Seigyoung Auh (2009), </w:t>
      </w:r>
      <w:r w:rsidR="00CA6784" w:rsidRPr="00CA6784">
        <w:t>“The Effects of Entrepreneurial Orientation, Market Orientation</w:t>
      </w:r>
      <w:r w:rsidR="00CA6784" w:rsidRPr="00CA6784">
        <w:rPr>
          <w:rFonts w:hint="eastAsia"/>
        </w:rPr>
        <w:t>,</w:t>
      </w:r>
      <w:r w:rsidR="00CA6784" w:rsidRPr="00CA6784">
        <w:t xml:space="preserve"> and Marketing Subunit Influence on Firm Performance</w:t>
      </w:r>
      <w:r w:rsidR="00CA6784" w:rsidRPr="00CA6784">
        <w:rPr>
          <w:rFonts w:hint="eastAsia"/>
        </w:rPr>
        <w:t>,</w:t>
      </w:r>
      <w:r w:rsidR="00CA6784" w:rsidRPr="00CA6784">
        <w:t>”</w:t>
      </w:r>
      <w:r w:rsidR="00CA6784" w:rsidRPr="00CA6784">
        <w:rPr>
          <w:rFonts w:hint="eastAsia"/>
        </w:rPr>
        <w:t xml:space="preserve"> </w:t>
      </w:r>
      <w:r w:rsidR="00CA6784" w:rsidRPr="005F3E50">
        <w:rPr>
          <w:rFonts w:hint="eastAsia"/>
          <w:b/>
          <w:bCs/>
          <w:i/>
          <w:iCs/>
        </w:rPr>
        <w:t>Marketing Letters</w:t>
      </w:r>
      <w:r w:rsidR="00E149BF">
        <w:rPr>
          <w:i/>
        </w:rPr>
        <w:t>,</w:t>
      </w:r>
      <w:r w:rsidR="00CA6784" w:rsidRPr="00CA6784">
        <w:rPr>
          <w:rFonts w:hint="eastAsia"/>
        </w:rPr>
        <w:t xml:space="preserve"> 20, 295-311.</w:t>
      </w:r>
    </w:p>
    <w:p w14:paraId="79B74DCF" w14:textId="77777777" w:rsidR="00CA6784" w:rsidRPr="008511FE" w:rsidRDefault="00CA6784" w:rsidP="00CA6784"/>
    <w:p w14:paraId="0830F052" w14:textId="2657F2EB" w:rsidR="00CA6784" w:rsidRPr="008511FE" w:rsidRDefault="005F3E50" w:rsidP="005F3E50">
      <w:pPr>
        <w:ind w:left="810" w:hanging="450"/>
      </w:pPr>
      <w:r>
        <w:rPr>
          <w:bCs/>
        </w:rPr>
        <w:t xml:space="preserve">[39] </w:t>
      </w:r>
      <w:r w:rsidR="00CA6784" w:rsidRPr="008511FE">
        <w:rPr>
          <w:bCs/>
        </w:rPr>
        <w:t xml:space="preserve">Auh, Seigyoung and Bulent </w:t>
      </w:r>
      <w:proofErr w:type="spellStart"/>
      <w:r w:rsidR="00CA6784" w:rsidRPr="008511FE">
        <w:rPr>
          <w:bCs/>
        </w:rPr>
        <w:t>Menguc</w:t>
      </w:r>
      <w:proofErr w:type="spellEnd"/>
      <w:r w:rsidR="00CA6784" w:rsidRPr="008511FE">
        <w:rPr>
          <w:bCs/>
        </w:rPr>
        <w:t xml:space="preserve"> (200</w:t>
      </w:r>
      <w:r w:rsidR="00CA6784" w:rsidRPr="008511FE">
        <w:rPr>
          <w:rFonts w:hint="eastAsia"/>
          <w:bCs/>
        </w:rPr>
        <w:t>9</w:t>
      </w:r>
      <w:r w:rsidR="00CA6784" w:rsidRPr="008511FE">
        <w:rPr>
          <w:bCs/>
        </w:rPr>
        <w:t>), “Broadening the Scope of the Resource-Based View</w:t>
      </w:r>
      <w:r w:rsidR="00CA6784" w:rsidRPr="008511FE">
        <w:rPr>
          <w:rFonts w:hint="eastAsia"/>
          <w:bCs/>
        </w:rPr>
        <w:t xml:space="preserve"> in Marketing</w:t>
      </w:r>
      <w:r w:rsidR="00CA6784" w:rsidRPr="008511FE">
        <w:rPr>
          <w:bCs/>
        </w:rPr>
        <w:t xml:space="preserve">: The Contingency Role of Institutional Factors,” </w:t>
      </w:r>
      <w:r w:rsidR="00CA6784" w:rsidRPr="005F3E50">
        <w:rPr>
          <w:b/>
          <w:i/>
          <w:iCs/>
        </w:rPr>
        <w:t>Industrial Marketing Management</w:t>
      </w:r>
      <w:r w:rsidR="00E149BF">
        <w:rPr>
          <w:bCs/>
          <w:i/>
        </w:rPr>
        <w:t>,</w:t>
      </w:r>
      <w:r w:rsidR="00CA6784">
        <w:rPr>
          <w:bCs/>
        </w:rPr>
        <w:t xml:space="preserve"> 38 (7), 757-768.</w:t>
      </w:r>
    </w:p>
    <w:p w14:paraId="58801F7A" w14:textId="77777777" w:rsidR="00CA6784" w:rsidRPr="008511FE" w:rsidRDefault="00CA6784" w:rsidP="00CA6784">
      <w:pPr>
        <w:ind w:left="1120"/>
      </w:pPr>
    </w:p>
    <w:p w14:paraId="4644732C" w14:textId="148C51B9" w:rsidR="000F7D9A" w:rsidRDefault="00D90E21" w:rsidP="00D90E21">
      <w:pPr>
        <w:ind w:left="810" w:hanging="450"/>
      </w:pPr>
      <w:r>
        <w:lastRenderedPageBreak/>
        <w:t xml:space="preserve">[40] </w:t>
      </w:r>
      <w:r w:rsidR="00CA6784" w:rsidRPr="008511FE">
        <w:t xml:space="preserve">Auh, Seigyoung, Eric Shih, and </w:t>
      </w:r>
      <w:proofErr w:type="spellStart"/>
      <w:r w:rsidR="00CA6784" w:rsidRPr="008511FE">
        <w:t>Yeosun</w:t>
      </w:r>
      <w:proofErr w:type="spellEnd"/>
      <w:r w:rsidR="00CA6784" w:rsidRPr="008511FE">
        <w:t xml:space="preserve"> Yoon (2008), “Aligning Benefits with Payments in a Consumer Financing Context: A Test of the Pattern Alignment Hypothesis,” </w:t>
      </w:r>
      <w:r w:rsidR="00CA6784" w:rsidRPr="00D90E21">
        <w:rPr>
          <w:b/>
          <w:bCs/>
          <w:i/>
          <w:iCs/>
        </w:rPr>
        <w:t>Journal of Consumer Psychology</w:t>
      </w:r>
      <w:r w:rsidR="00E149BF">
        <w:t>,</w:t>
      </w:r>
      <w:r w:rsidR="00CA6784" w:rsidRPr="00E149BF">
        <w:t xml:space="preserve"> </w:t>
      </w:r>
      <w:r w:rsidR="00CA6784" w:rsidRPr="008511FE">
        <w:t>18, 292-303.</w:t>
      </w:r>
    </w:p>
    <w:p w14:paraId="4B032F62" w14:textId="77777777" w:rsidR="000F7D9A" w:rsidRDefault="000F7D9A" w:rsidP="000F7D9A"/>
    <w:p w14:paraId="543D989E" w14:textId="6A4F1217" w:rsidR="00CA6784" w:rsidRPr="008511FE" w:rsidRDefault="00D90E21" w:rsidP="00D90E21">
      <w:pPr>
        <w:ind w:left="810" w:hanging="450"/>
      </w:pPr>
      <w:r>
        <w:rPr>
          <w:bCs/>
        </w:rPr>
        <w:t xml:space="preserve">[41] </w:t>
      </w:r>
      <w:r w:rsidR="000F7D9A" w:rsidRPr="008511FE">
        <w:rPr>
          <w:rFonts w:hint="eastAsia"/>
          <w:bCs/>
        </w:rPr>
        <w:t xml:space="preserve">De </w:t>
      </w:r>
      <w:proofErr w:type="spellStart"/>
      <w:r w:rsidR="000F7D9A" w:rsidRPr="008511FE">
        <w:rPr>
          <w:rFonts w:hint="eastAsia"/>
          <w:bCs/>
        </w:rPr>
        <w:t>Clercq</w:t>
      </w:r>
      <w:proofErr w:type="spellEnd"/>
      <w:r w:rsidR="000F7D9A" w:rsidRPr="008511FE">
        <w:rPr>
          <w:rFonts w:hint="eastAsia"/>
          <w:bCs/>
        </w:rPr>
        <w:t>, Dirk, Bulent</w:t>
      </w:r>
      <w:r w:rsidR="000F7D9A">
        <w:rPr>
          <w:rFonts w:hint="eastAsia"/>
          <w:bCs/>
        </w:rPr>
        <w:t xml:space="preserve"> </w:t>
      </w:r>
      <w:proofErr w:type="spellStart"/>
      <w:r w:rsidR="000F7D9A">
        <w:rPr>
          <w:rFonts w:hint="eastAsia"/>
          <w:bCs/>
        </w:rPr>
        <w:t>Menguc</w:t>
      </w:r>
      <w:proofErr w:type="spellEnd"/>
      <w:r w:rsidR="000F7D9A">
        <w:rPr>
          <w:rFonts w:hint="eastAsia"/>
          <w:bCs/>
        </w:rPr>
        <w:t>, and Seigyoung Auh (2008</w:t>
      </w:r>
      <w:r w:rsidR="000F7D9A" w:rsidRPr="008511FE">
        <w:rPr>
          <w:rFonts w:hint="eastAsia"/>
          <w:bCs/>
        </w:rPr>
        <w:t xml:space="preserve">), </w:t>
      </w:r>
      <w:r w:rsidR="000F7D9A" w:rsidRPr="008511FE">
        <w:rPr>
          <w:bCs/>
        </w:rPr>
        <w:t>“</w:t>
      </w:r>
      <w:r w:rsidR="000F7D9A">
        <w:rPr>
          <w:bCs/>
        </w:rPr>
        <w:t xml:space="preserve">Unpacking the Relationship Between an Innovation Strategy and Firm Performance: </w:t>
      </w:r>
      <w:r w:rsidR="000F7D9A" w:rsidRPr="008511FE">
        <w:rPr>
          <w:rFonts w:hint="eastAsia"/>
          <w:bCs/>
        </w:rPr>
        <w:t>The Role of Task Conflict and Political Activity,</w:t>
      </w:r>
      <w:r w:rsidR="000F7D9A" w:rsidRPr="008511FE">
        <w:rPr>
          <w:bCs/>
        </w:rPr>
        <w:t>”</w:t>
      </w:r>
      <w:r w:rsidR="000F7D9A">
        <w:rPr>
          <w:rFonts w:hint="eastAsia"/>
          <w:bCs/>
        </w:rPr>
        <w:t xml:space="preserve"> </w:t>
      </w:r>
      <w:r w:rsidR="000F7D9A" w:rsidRPr="00D90E21">
        <w:rPr>
          <w:rFonts w:hint="eastAsia"/>
          <w:b/>
          <w:i/>
          <w:iCs/>
        </w:rPr>
        <w:t>Journal of Business Research</w:t>
      </w:r>
      <w:r w:rsidR="00E149BF">
        <w:rPr>
          <w:bCs/>
          <w:i/>
        </w:rPr>
        <w:t>,</w:t>
      </w:r>
      <w:r w:rsidR="000F7D9A">
        <w:rPr>
          <w:rFonts w:hint="eastAsia"/>
          <w:bCs/>
        </w:rPr>
        <w:t xml:space="preserve"> 62</w:t>
      </w:r>
      <w:r w:rsidR="000F7D9A">
        <w:rPr>
          <w:bCs/>
        </w:rPr>
        <w:t xml:space="preserve"> </w:t>
      </w:r>
      <w:r w:rsidR="000F7D9A">
        <w:rPr>
          <w:rFonts w:hint="eastAsia"/>
          <w:bCs/>
        </w:rPr>
        <w:t>(11)</w:t>
      </w:r>
      <w:r w:rsidR="000F7D9A">
        <w:rPr>
          <w:bCs/>
        </w:rPr>
        <w:t>, 1046-1053.</w:t>
      </w:r>
    </w:p>
    <w:p w14:paraId="5A14D351" w14:textId="77777777" w:rsidR="00CA6784" w:rsidRPr="008511FE" w:rsidRDefault="00CA6784" w:rsidP="00CA6784">
      <w:pPr>
        <w:ind w:left="960"/>
      </w:pPr>
    </w:p>
    <w:p w14:paraId="6BFBB62C" w14:textId="1B100A5F" w:rsidR="00CA6784" w:rsidRPr="008511FE" w:rsidRDefault="00D90E21" w:rsidP="00D90E21">
      <w:pPr>
        <w:ind w:left="810" w:hanging="450"/>
      </w:pPr>
      <w:r>
        <w:t xml:space="preserve">[42] </w:t>
      </w:r>
      <w:r w:rsidR="00A322DA">
        <w:t>Choi, Jong An</w:t>
      </w:r>
      <w:r w:rsidR="00CA6784" w:rsidRPr="008511FE">
        <w:rPr>
          <w:rFonts w:hint="eastAsia"/>
        </w:rPr>
        <w:t xml:space="preserve">, </w:t>
      </w:r>
      <w:proofErr w:type="spellStart"/>
      <w:r w:rsidR="00CA6784" w:rsidRPr="008511FE">
        <w:t>Minkyung</w:t>
      </w:r>
      <w:proofErr w:type="spellEnd"/>
      <w:r w:rsidR="00CA6784" w:rsidRPr="008511FE">
        <w:t xml:space="preserve"> Koo</w:t>
      </w:r>
      <w:r w:rsidR="00CA6784" w:rsidRPr="008511FE">
        <w:rPr>
          <w:rFonts w:hint="eastAsia"/>
        </w:rPr>
        <w:t xml:space="preserve">, </w:t>
      </w:r>
      <w:proofErr w:type="spellStart"/>
      <w:r w:rsidR="00CA6784" w:rsidRPr="008511FE">
        <w:t>Incheol</w:t>
      </w:r>
      <w:proofErr w:type="spellEnd"/>
      <w:r w:rsidR="00CA6784" w:rsidRPr="008511FE">
        <w:t xml:space="preserve"> Choi</w:t>
      </w:r>
      <w:r w:rsidR="00CA6784" w:rsidRPr="008511FE">
        <w:rPr>
          <w:rFonts w:hint="eastAsia"/>
        </w:rPr>
        <w:t xml:space="preserve">, and Seigyoung Auh (2008), </w:t>
      </w:r>
      <w:r w:rsidR="00CA6784" w:rsidRPr="008511FE">
        <w:t>“</w:t>
      </w:r>
      <w:r w:rsidR="00CA6784" w:rsidRPr="008511FE">
        <w:rPr>
          <w:rFonts w:hint="eastAsia"/>
        </w:rPr>
        <w:t>Need for Cognitive Closure and Information Search Strategy,</w:t>
      </w:r>
      <w:r w:rsidR="00CA6784" w:rsidRPr="008511FE">
        <w:t>”</w:t>
      </w:r>
      <w:r w:rsidR="00CA6784" w:rsidRPr="008511FE">
        <w:rPr>
          <w:rFonts w:hint="eastAsia"/>
        </w:rPr>
        <w:t xml:space="preserve"> </w:t>
      </w:r>
      <w:r w:rsidR="00CA6784" w:rsidRPr="00D90E21">
        <w:rPr>
          <w:rFonts w:hint="eastAsia"/>
          <w:b/>
          <w:bCs/>
          <w:i/>
          <w:iCs/>
        </w:rPr>
        <w:t>Psychology &amp; Marketing</w:t>
      </w:r>
      <w:r w:rsidR="00E149BF">
        <w:t>,</w:t>
      </w:r>
      <w:r w:rsidR="00CA6784" w:rsidRPr="00E149BF">
        <w:rPr>
          <w:rFonts w:hint="eastAsia"/>
        </w:rPr>
        <w:t xml:space="preserve"> </w:t>
      </w:r>
      <w:r w:rsidR="00CA6784" w:rsidRPr="008511FE">
        <w:t>25 (11), 1027-1042.</w:t>
      </w:r>
    </w:p>
    <w:p w14:paraId="32889778" w14:textId="77777777" w:rsidR="00CA6784" w:rsidRPr="008511FE" w:rsidRDefault="00CA6784" w:rsidP="00CA6784">
      <w:pPr>
        <w:ind w:left="960"/>
      </w:pPr>
    </w:p>
    <w:p w14:paraId="3D279635" w14:textId="230F9C14" w:rsidR="00CA6784" w:rsidRPr="008511FE" w:rsidRDefault="00D90E21" w:rsidP="00D90E21">
      <w:pPr>
        <w:ind w:left="810" w:hanging="450"/>
      </w:pPr>
      <w:r>
        <w:rPr>
          <w:color w:val="000000"/>
        </w:rPr>
        <w:t xml:space="preserve">[43] </w:t>
      </w:r>
      <w:r w:rsidR="00CA6784" w:rsidRPr="008511FE">
        <w:rPr>
          <w:color w:val="000000"/>
        </w:rPr>
        <w:t>Shum, Philip, Liliana Bove, and Seigyoung Auh (200</w:t>
      </w:r>
      <w:r w:rsidR="00CA6784" w:rsidRPr="008511FE">
        <w:rPr>
          <w:rFonts w:hint="eastAsia"/>
          <w:color w:val="000000"/>
        </w:rPr>
        <w:t>8</w:t>
      </w:r>
      <w:r w:rsidR="00CA6784" w:rsidRPr="008511FE">
        <w:rPr>
          <w:color w:val="000000"/>
        </w:rPr>
        <w:t>), “</w:t>
      </w:r>
      <w:r w:rsidR="00CA6784" w:rsidRPr="008511FE">
        <w:t xml:space="preserve">Employees Affective Commitment to Change: The Key to Successful CRM Implementation,” </w:t>
      </w:r>
      <w:r w:rsidR="00CA6784" w:rsidRPr="00D90E21">
        <w:rPr>
          <w:b/>
          <w:bCs/>
          <w:i/>
          <w:iCs/>
        </w:rPr>
        <w:t>European Journal of Marketing</w:t>
      </w:r>
      <w:r w:rsidR="00E149BF" w:rsidRPr="00D90E21">
        <w:rPr>
          <w:b/>
          <w:bCs/>
          <w:i/>
          <w:iCs/>
        </w:rPr>
        <w:t>,</w:t>
      </w:r>
      <w:r w:rsidR="00E149BF">
        <w:rPr>
          <w:u w:val="single"/>
        </w:rPr>
        <w:t xml:space="preserve"> </w:t>
      </w:r>
      <w:r w:rsidR="00E149BF">
        <w:t>42 (</w:t>
      </w:r>
      <w:r w:rsidR="00CA6784" w:rsidRPr="008511FE">
        <w:t>11/12</w:t>
      </w:r>
      <w:r w:rsidR="00E149BF">
        <w:t>)</w:t>
      </w:r>
      <w:r w:rsidR="00CA6784" w:rsidRPr="008511FE">
        <w:t>, 1346-1371.</w:t>
      </w:r>
    </w:p>
    <w:p w14:paraId="32BA5143" w14:textId="77777777" w:rsidR="00CA6784" w:rsidRPr="008511FE" w:rsidRDefault="00CA6784" w:rsidP="00CA6784">
      <w:pPr>
        <w:ind w:left="960"/>
      </w:pPr>
    </w:p>
    <w:p w14:paraId="30CC414C" w14:textId="3B8EC030" w:rsidR="00CA6784" w:rsidRPr="008511FE" w:rsidRDefault="00D90E21" w:rsidP="00D90E21">
      <w:pPr>
        <w:ind w:left="810" w:hanging="450"/>
      </w:pPr>
      <w:r>
        <w:rPr>
          <w:color w:val="000000"/>
        </w:rPr>
        <w:t xml:space="preserve">[44] </w:t>
      </w:r>
      <w:proofErr w:type="spellStart"/>
      <w:r w:rsidR="00CA6784" w:rsidRPr="008511FE">
        <w:rPr>
          <w:color w:val="000000"/>
        </w:rPr>
        <w:t>Menguc</w:t>
      </w:r>
      <w:proofErr w:type="spellEnd"/>
      <w:r w:rsidR="00CA6784" w:rsidRPr="008511FE">
        <w:rPr>
          <w:color w:val="000000"/>
        </w:rPr>
        <w:t>, Bulent and Seigyoung Auh (200</w:t>
      </w:r>
      <w:r w:rsidR="00CA6784" w:rsidRPr="008511FE">
        <w:rPr>
          <w:rFonts w:hint="eastAsia"/>
          <w:color w:val="000000"/>
        </w:rPr>
        <w:t>8</w:t>
      </w:r>
      <w:r w:rsidR="00CA6784" w:rsidRPr="008511FE">
        <w:rPr>
          <w:color w:val="000000"/>
        </w:rPr>
        <w:t xml:space="preserve">), “Conflict, Leadership, and Market Orientation,” </w:t>
      </w:r>
      <w:r w:rsidR="00CA6784" w:rsidRPr="00D90E21">
        <w:rPr>
          <w:b/>
          <w:bCs/>
          <w:i/>
          <w:iCs/>
          <w:color w:val="000000"/>
        </w:rPr>
        <w:t>International Journal of Res</w:t>
      </w:r>
      <w:r w:rsidR="00CA6784" w:rsidRPr="00D90E21">
        <w:rPr>
          <w:rFonts w:hint="eastAsia"/>
          <w:b/>
          <w:bCs/>
          <w:i/>
          <w:iCs/>
          <w:color w:val="000000"/>
        </w:rPr>
        <w:t>e</w:t>
      </w:r>
      <w:r w:rsidR="00CA6784" w:rsidRPr="00D90E21">
        <w:rPr>
          <w:b/>
          <w:bCs/>
          <w:i/>
          <w:iCs/>
          <w:color w:val="000000"/>
        </w:rPr>
        <w:t>arch in Marketing</w:t>
      </w:r>
      <w:r w:rsidR="00E149BF">
        <w:rPr>
          <w:i/>
          <w:color w:val="000000"/>
        </w:rPr>
        <w:t>,</w:t>
      </w:r>
      <w:r w:rsidR="00CA6784" w:rsidRPr="008511FE">
        <w:rPr>
          <w:color w:val="000000"/>
        </w:rPr>
        <w:t xml:space="preserve"> </w:t>
      </w:r>
      <w:r w:rsidR="00CA6784" w:rsidRPr="008511FE">
        <w:rPr>
          <w:rFonts w:hint="eastAsia"/>
          <w:color w:val="000000"/>
        </w:rPr>
        <w:t>25, 34-45.</w:t>
      </w:r>
    </w:p>
    <w:p w14:paraId="26F1BECD" w14:textId="77777777" w:rsidR="00CA6784" w:rsidRPr="008511FE" w:rsidRDefault="00CA6784" w:rsidP="00CA6784">
      <w:pPr>
        <w:ind w:left="960"/>
      </w:pPr>
    </w:p>
    <w:p w14:paraId="23318F2C" w14:textId="0052C03E" w:rsidR="00CA6784" w:rsidRPr="008511FE" w:rsidRDefault="00D90E21" w:rsidP="00D90E21">
      <w:pPr>
        <w:ind w:left="810" w:hanging="450"/>
      </w:pPr>
      <w:r>
        <w:rPr>
          <w:color w:val="000000"/>
        </w:rPr>
        <w:t xml:space="preserve">[45] </w:t>
      </w:r>
      <w:r w:rsidR="00CA6784" w:rsidRPr="008511FE">
        <w:rPr>
          <w:color w:val="000000"/>
        </w:rPr>
        <w:t>Auh, Seigyoung and Eric Shih (200</w:t>
      </w:r>
      <w:r w:rsidR="00CA6784" w:rsidRPr="008511FE">
        <w:rPr>
          <w:rFonts w:hint="eastAsia"/>
          <w:color w:val="000000"/>
        </w:rPr>
        <w:t>8</w:t>
      </w:r>
      <w:r w:rsidR="00CA6784" w:rsidRPr="008511FE">
        <w:rPr>
          <w:color w:val="000000"/>
        </w:rPr>
        <w:t>), “</w:t>
      </w:r>
      <w:r w:rsidR="00CA6784" w:rsidRPr="008511FE">
        <w:t xml:space="preserve">Brand Name and Consumer Inference Making in Multigenerational Product Introduction Context,” </w:t>
      </w:r>
      <w:r w:rsidR="00CA6784" w:rsidRPr="00D90E21">
        <w:rPr>
          <w:b/>
          <w:bCs/>
          <w:i/>
          <w:iCs/>
        </w:rPr>
        <w:t>Journal of Brand Management</w:t>
      </w:r>
      <w:r w:rsidR="00E149BF">
        <w:t>,</w:t>
      </w:r>
      <w:r w:rsidR="00CA6784">
        <w:t xml:space="preserve"> 16 (7), 439-454.</w:t>
      </w:r>
    </w:p>
    <w:p w14:paraId="3F4E5683" w14:textId="77777777" w:rsidR="00CA6784" w:rsidRPr="008511FE" w:rsidRDefault="00CA6784" w:rsidP="00CA6784">
      <w:pPr>
        <w:ind w:left="960"/>
      </w:pPr>
    </w:p>
    <w:p w14:paraId="3B59BD07" w14:textId="664CADC5" w:rsidR="00CA6784" w:rsidRPr="008511FE" w:rsidRDefault="00D90E21" w:rsidP="00D90E21">
      <w:pPr>
        <w:ind w:left="810" w:hanging="450"/>
      </w:pPr>
      <w:r>
        <w:t xml:space="preserve">[46] </w:t>
      </w:r>
      <w:proofErr w:type="spellStart"/>
      <w:r w:rsidR="00CA6784" w:rsidRPr="008511FE">
        <w:t>Menguc</w:t>
      </w:r>
      <w:proofErr w:type="spellEnd"/>
      <w:r w:rsidR="00CA6784" w:rsidRPr="008511FE">
        <w:t>, Bulent</w:t>
      </w:r>
      <w:r w:rsidR="00CA6784" w:rsidRPr="008511FE">
        <w:rPr>
          <w:color w:val="000000"/>
        </w:rPr>
        <w:t xml:space="preserve"> and </w:t>
      </w:r>
      <w:r w:rsidR="00CA6784" w:rsidRPr="008511FE">
        <w:t>Seigyoung Auh (200</w:t>
      </w:r>
      <w:r w:rsidR="00CA6784" w:rsidRPr="008511FE">
        <w:rPr>
          <w:rFonts w:hint="eastAsia"/>
        </w:rPr>
        <w:t>8</w:t>
      </w:r>
      <w:r w:rsidR="00CA6784" w:rsidRPr="008511FE">
        <w:t>), “</w:t>
      </w:r>
      <w:r w:rsidR="00CA6784" w:rsidRPr="008511FE">
        <w:rPr>
          <w:color w:val="000000"/>
        </w:rPr>
        <w:t xml:space="preserve">The Asymmetric </w:t>
      </w:r>
      <w:r w:rsidR="00CE04EA">
        <w:rPr>
          <w:color w:val="000000"/>
        </w:rPr>
        <w:t>Moderating Role of Market Orientation on the Ambidexterity-Firm Performance Relationship for Prospectors and Defenders,”</w:t>
      </w:r>
      <w:r w:rsidR="00CA6784" w:rsidRPr="008511FE">
        <w:rPr>
          <w:color w:val="000000"/>
        </w:rPr>
        <w:t xml:space="preserve"> </w:t>
      </w:r>
      <w:r w:rsidR="00CA6784" w:rsidRPr="00D90E21">
        <w:rPr>
          <w:b/>
          <w:bCs/>
          <w:i/>
          <w:iCs/>
        </w:rPr>
        <w:t>Industrial Marketing Management</w:t>
      </w:r>
      <w:r w:rsidR="00E149BF" w:rsidRPr="00E149BF">
        <w:rPr>
          <w:u w:val="single"/>
        </w:rPr>
        <w:t>,</w:t>
      </w:r>
      <w:r w:rsidR="00CA6784" w:rsidRPr="008511FE">
        <w:rPr>
          <w:rFonts w:hint="eastAsia"/>
        </w:rPr>
        <w:t xml:space="preserve"> 37, 455-470.</w:t>
      </w:r>
    </w:p>
    <w:p w14:paraId="7CB57C6C" w14:textId="77777777" w:rsidR="00CA6784" w:rsidRPr="008511FE" w:rsidRDefault="00CA6784" w:rsidP="00CA6784">
      <w:pPr>
        <w:ind w:left="960"/>
      </w:pPr>
    </w:p>
    <w:p w14:paraId="597334FE" w14:textId="1FB4E2FD" w:rsidR="00CA6784" w:rsidRPr="008511FE" w:rsidRDefault="00D90E21" w:rsidP="00D90E21">
      <w:pPr>
        <w:ind w:left="810" w:hanging="450"/>
      </w:pPr>
      <w:r>
        <w:t xml:space="preserve">[47] </w:t>
      </w:r>
      <w:proofErr w:type="spellStart"/>
      <w:r w:rsidR="00CA6784" w:rsidRPr="008511FE">
        <w:t>Menguc</w:t>
      </w:r>
      <w:proofErr w:type="spellEnd"/>
      <w:r w:rsidR="00CA6784" w:rsidRPr="008511FE">
        <w:t>, Bulent, Han-Sang Lin, and Seigyoung Auh (2007), “</w:t>
      </w:r>
      <w:bookmarkStart w:id="0" w:name="OLE_LINK1"/>
      <w:r w:rsidR="00CA6784" w:rsidRPr="008511FE">
        <w:t>A Test of a Model of New Salespeople’s Socialization and Adjustment in a Collectivist Culture</w:t>
      </w:r>
      <w:bookmarkEnd w:id="0"/>
      <w:r w:rsidR="00CA6784" w:rsidRPr="008511FE">
        <w:t xml:space="preserve">,” </w:t>
      </w:r>
      <w:r w:rsidR="00CA6784" w:rsidRPr="00D90E21">
        <w:rPr>
          <w:b/>
          <w:bCs/>
          <w:i/>
          <w:iCs/>
        </w:rPr>
        <w:t>Journal of Personal Selling and Sales Management</w:t>
      </w:r>
      <w:r w:rsidR="00CA6784" w:rsidRPr="00E149BF">
        <w:rPr>
          <w:rFonts w:hint="eastAsia"/>
          <w:u w:val="single"/>
        </w:rPr>
        <w:t>,</w:t>
      </w:r>
      <w:r w:rsidR="00CA6784" w:rsidRPr="008511FE">
        <w:rPr>
          <w:rFonts w:hint="eastAsia"/>
        </w:rPr>
        <w:t xml:space="preserve"> 27 (2), 149-168.</w:t>
      </w:r>
    </w:p>
    <w:p w14:paraId="33C4D48F" w14:textId="77777777" w:rsidR="00CA6784" w:rsidRPr="008511FE" w:rsidRDefault="00CA6784" w:rsidP="00CA6784">
      <w:pPr>
        <w:ind w:left="960"/>
      </w:pPr>
    </w:p>
    <w:p w14:paraId="211B3516" w14:textId="0353407D" w:rsidR="00CA6784" w:rsidRPr="008511FE" w:rsidRDefault="00D90E21" w:rsidP="00D90E21">
      <w:pPr>
        <w:ind w:left="810" w:hanging="450"/>
      </w:pPr>
      <w:r>
        <w:t xml:space="preserve">[48] </w:t>
      </w:r>
      <w:r w:rsidR="00CA6784" w:rsidRPr="008511FE">
        <w:t>Auh, Seigyoung</w:t>
      </w:r>
      <w:r w:rsidR="00CA6784" w:rsidRPr="008511FE">
        <w:rPr>
          <w:rFonts w:hint="eastAsia"/>
        </w:rPr>
        <w:t xml:space="preserve">, </w:t>
      </w:r>
      <w:r w:rsidR="00CA6784" w:rsidRPr="008511FE">
        <w:t>Simon Bell</w:t>
      </w:r>
      <w:r w:rsidR="00CA6784" w:rsidRPr="008511FE">
        <w:rPr>
          <w:rFonts w:hint="eastAsia"/>
        </w:rPr>
        <w:t xml:space="preserve">, </w:t>
      </w:r>
      <w:r w:rsidR="00CA6784" w:rsidRPr="008511FE">
        <w:t>Colin McLeod</w:t>
      </w:r>
      <w:r w:rsidR="00CA6784" w:rsidRPr="008511FE">
        <w:rPr>
          <w:rFonts w:hint="eastAsia"/>
        </w:rPr>
        <w:t xml:space="preserve">, and </w:t>
      </w:r>
      <w:proofErr w:type="spellStart"/>
      <w:r w:rsidR="00CA6784" w:rsidRPr="008511FE">
        <w:rPr>
          <w:rFonts w:hint="eastAsia"/>
        </w:rPr>
        <w:t>Chuan</w:t>
      </w:r>
      <w:proofErr w:type="spellEnd"/>
      <w:r w:rsidR="00CA6784" w:rsidRPr="008511FE">
        <w:rPr>
          <w:rFonts w:hint="eastAsia"/>
        </w:rPr>
        <w:t>-Fong Shih</w:t>
      </w:r>
      <w:r w:rsidR="00CA6784" w:rsidRPr="008511FE">
        <w:t xml:space="preserve"> </w:t>
      </w:r>
      <w:r w:rsidR="00CA6784" w:rsidRPr="008511FE">
        <w:rPr>
          <w:rFonts w:hint="eastAsia"/>
        </w:rPr>
        <w:t xml:space="preserve">(2007), </w:t>
      </w:r>
      <w:r w:rsidR="00CA6784" w:rsidRPr="008511FE">
        <w:t>“Co-Production and Customer Loyalty in Financial Services</w:t>
      </w:r>
      <w:r w:rsidR="00CA6784" w:rsidRPr="008511FE">
        <w:rPr>
          <w:rFonts w:hint="eastAsia"/>
        </w:rPr>
        <w:t>,</w:t>
      </w:r>
      <w:r w:rsidR="00CA6784" w:rsidRPr="008511FE">
        <w:t xml:space="preserve">” </w:t>
      </w:r>
      <w:r w:rsidR="00CA6784" w:rsidRPr="00D90E21">
        <w:rPr>
          <w:b/>
          <w:bCs/>
          <w:i/>
        </w:rPr>
        <w:t>Journal of Retailing</w:t>
      </w:r>
      <w:r w:rsidR="00E149BF">
        <w:rPr>
          <w:i/>
          <w:iCs/>
        </w:rPr>
        <w:t>,</w:t>
      </w:r>
      <w:r w:rsidR="00CA6784" w:rsidRPr="008511FE">
        <w:rPr>
          <w:rFonts w:hint="eastAsia"/>
          <w:iCs/>
        </w:rPr>
        <w:t xml:space="preserve"> 83 (3), </w:t>
      </w:r>
      <w:r w:rsidR="00CA6784" w:rsidRPr="008511FE">
        <w:rPr>
          <w:iCs/>
        </w:rPr>
        <w:t>359-370.</w:t>
      </w:r>
    </w:p>
    <w:p w14:paraId="2BD05D3E" w14:textId="77777777" w:rsidR="00CA6784" w:rsidRPr="008511FE" w:rsidRDefault="00CA6784" w:rsidP="00CA6784">
      <w:pPr>
        <w:ind w:left="960"/>
      </w:pPr>
    </w:p>
    <w:p w14:paraId="7395DB9A" w14:textId="48CA957E" w:rsidR="00CA6784" w:rsidRPr="008511FE" w:rsidRDefault="00E53FF0" w:rsidP="00E53FF0">
      <w:pPr>
        <w:ind w:left="810" w:hanging="450"/>
      </w:pPr>
      <w:r>
        <w:t xml:space="preserve">[49] </w:t>
      </w:r>
      <w:proofErr w:type="spellStart"/>
      <w:r w:rsidR="00CA6784" w:rsidRPr="008511FE">
        <w:t>Menguc</w:t>
      </w:r>
      <w:proofErr w:type="spellEnd"/>
      <w:r w:rsidR="00CA6784" w:rsidRPr="008511FE">
        <w:t xml:space="preserve">, Bulent, </w:t>
      </w:r>
      <w:r w:rsidR="00CA6784" w:rsidRPr="008511FE">
        <w:rPr>
          <w:bCs/>
        </w:rPr>
        <w:t>Seigyoung Auh</w:t>
      </w:r>
      <w:r w:rsidR="00CA6784" w:rsidRPr="008511FE">
        <w:t xml:space="preserve">, and </w:t>
      </w:r>
      <w:proofErr w:type="spellStart"/>
      <w:r w:rsidR="00CA6784" w:rsidRPr="008511FE">
        <w:t>Chuan</w:t>
      </w:r>
      <w:proofErr w:type="spellEnd"/>
      <w:r w:rsidR="00CA6784" w:rsidRPr="008511FE">
        <w:t>-Fong Shih (2007), “Transformational Leadership and Market Orientation: Implications for the Implementation of Competitive Strategies and Business Unit Performance,”</w:t>
      </w:r>
      <w:r w:rsidR="00CA6784" w:rsidRPr="008511FE">
        <w:rPr>
          <w:rFonts w:hint="eastAsia"/>
        </w:rPr>
        <w:t xml:space="preserve"> </w:t>
      </w:r>
      <w:r w:rsidR="00CA6784" w:rsidRPr="00E53FF0">
        <w:rPr>
          <w:rFonts w:hint="eastAsia"/>
          <w:b/>
          <w:i/>
        </w:rPr>
        <w:t>Journal of Business Research</w:t>
      </w:r>
      <w:r w:rsidR="00E149BF">
        <w:rPr>
          <w:bCs/>
          <w:i/>
          <w:iCs/>
        </w:rPr>
        <w:t>,</w:t>
      </w:r>
      <w:r w:rsidR="00CA6784" w:rsidRPr="008511FE">
        <w:rPr>
          <w:bCs/>
          <w:iCs/>
        </w:rPr>
        <w:t xml:space="preserve"> 60 (4), 314-321.</w:t>
      </w:r>
    </w:p>
    <w:p w14:paraId="5716991B" w14:textId="77777777" w:rsidR="00CA6784" w:rsidRPr="008511FE" w:rsidRDefault="00CA6784" w:rsidP="00CA6784">
      <w:pPr>
        <w:ind w:left="960"/>
      </w:pPr>
    </w:p>
    <w:p w14:paraId="18FC8BE2" w14:textId="4D9278BC" w:rsidR="00CA6784" w:rsidRDefault="00E53FF0" w:rsidP="00E53FF0">
      <w:pPr>
        <w:ind w:left="810" w:hanging="450"/>
      </w:pPr>
      <w:r>
        <w:t xml:space="preserve">[50] </w:t>
      </w:r>
      <w:r w:rsidR="00CA6784" w:rsidRPr="008511FE">
        <w:t xml:space="preserve">Auh, Seigyoung and Bulent </w:t>
      </w:r>
      <w:proofErr w:type="spellStart"/>
      <w:r w:rsidR="00CA6784" w:rsidRPr="008511FE">
        <w:t>Menguc</w:t>
      </w:r>
      <w:proofErr w:type="spellEnd"/>
      <w:r w:rsidR="00CA6784" w:rsidRPr="008511FE">
        <w:t xml:space="preserve"> (200</w:t>
      </w:r>
      <w:r w:rsidR="00CA6784" w:rsidRPr="008511FE">
        <w:rPr>
          <w:rFonts w:hint="eastAsia"/>
        </w:rPr>
        <w:t>7</w:t>
      </w:r>
      <w:r w:rsidR="00CA6784" w:rsidRPr="008511FE">
        <w:t>), “Performance Implications of the Direct and Moderating Effects of Centralization and Formalization on Customer Orientation</w:t>
      </w:r>
      <w:r w:rsidR="00CA6784" w:rsidRPr="008511FE">
        <w:rPr>
          <w:bCs/>
        </w:rPr>
        <w:t xml:space="preserve">,” </w:t>
      </w:r>
      <w:r w:rsidR="00CA6784" w:rsidRPr="00E53FF0">
        <w:rPr>
          <w:b/>
          <w:i/>
          <w:iCs/>
        </w:rPr>
        <w:t>Industrial Marketing Management</w:t>
      </w:r>
      <w:r w:rsidR="00E149BF">
        <w:rPr>
          <w:bCs/>
          <w:i/>
        </w:rPr>
        <w:t>,</w:t>
      </w:r>
      <w:r w:rsidR="00CA6784" w:rsidRPr="008511FE">
        <w:rPr>
          <w:rFonts w:hint="eastAsia"/>
          <w:bCs/>
        </w:rPr>
        <w:t xml:space="preserve"> 36, 1022-1034 </w:t>
      </w:r>
      <w:r w:rsidR="00CA6784">
        <w:t xml:space="preserve"> </w:t>
      </w:r>
    </w:p>
    <w:p w14:paraId="2B8F263C" w14:textId="77777777" w:rsidR="00CA6784" w:rsidRDefault="00CA6784" w:rsidP="00CA6784"/>
    <w:p w14:paraId="2DBA8A10" w14:textId="77777777" w:rsidR="00CA6784" w:rsidRPr="008511FE" w:rsidRDefault="009F4576" w:rsidP="00CA6784">
      <w:pPr>
        <w:ind w:left="450" w:firstLine="270"/>
      </w:pPr>
      <w:r>
        <w:t>*Lead article in issue</w:t>
      </w:r>
    </w:p>
    <w:p w14:paraId="684F5F7A" w14:textId="77777777" w:rsidR="00CA6784" w:rsidRPr="008511FE" w:rsidRDefault="00CA6784" w:rsidP="00CA6784">
      <w:pPr>
        <w:ind w:left="960"/>
      </w:pPr>
    </w:p>
    <w:p w14:paraId="480EB917" w14:textId="62B66D30" w:rsidR="00CA6784" w:rsidRPr="008511FE" w:rsidRDefault="00D33E52" w:rsidP="00D33E52">
      <w:pPr>
        <w:ind w:left="810" w:hanging="450"/>
      </w:pPr>
      <w:r>
        <w:rPr>
          <w:bCs/>
        </w:rPr>
        <w:lastRenderedPageBreak/>
        <w:t xml:space="preserve">[51] </w:t>
      </w:r>
      <w:r w:rsidR="00CA6784" w:rsidRPr="008511FE">
        <w:rPr>
          <w:bCs/>
        </w:rPr>
        <w:t xml:space="preserve">Auh, Seigyoung and Bulent </w:t>
      </w:r>
      <w:proofErr w:type="spellStart"/>
      <w:r w:rsidR="00CA6784" w:rsidRPr="008511FE">
        <w:rPr>
          <w:bCs/>
        </w:rPr>
        <w:t>Menguc</w:t>
      </w:r>
      <w:proofErr w:type="spellEnd"/>
      <w:r w:rsidR="00CA6784" w:rsidRPr="008511FE">
        <w:rPr>
          <w:bCs/>
        </w:rPr>
        <w:t xml:space="preserve"> (2006),</w:t>
      </w:r>
      <w:r w:rsidR="00CA6784" w:rsidRPr="008511FE">
        <w:t xml:space="preserve"> “</w:t>
      </w:r>
      <w:r w:rsidR="00CA6784" w:rsidRPr="008511FE">
        <w:rPr>
          <w:bCs/>
        </w:rPr>
        <w:t xml:space="preserve">Diversity at the Executive Suite: A Resource-Based Approach to the Customer Orientation-Organizational Performance Relationship,” </w:t>
      </w:r>
      <w:r w:rsidR="00CA6784" w:rsidRPr="00D33E52">
        <w:rPr>
          <w:b/>
          <w:i/>
          <w:iCs/>
        </w:rPr>
        <w:t>Journal of Business Research</w:t>
      </w:r>
      <w:r w:rsidR="00E149BF">
        <w:rPr>
          <w:bCs/>
          <w:i/>
        </w:rPr>
        <w:t>,</w:t>
      </w:r>
      <w:r w:rsidR="00CA6784" w:rsidRPr="008511FE">
        <w:rPr>
          <w:rFonts w:hint="eastAsia"/>
        </w:rPr>
        <w:t xml:space="preserve"> 59 (5), 564-572.</w:t>
      </w:r>
    </w:p>
    <w:p w14:paraId="77DF852A" w14:textId="77777777" w:rsidR="00CA6784" w:rsidRPr="008511FE" w:rsidRDefault="00CA6784" w:rsidP="00CA6784">
      <w:pPr>
        <w:ind w:left="960"/>
      </w:pPr>
    </w:p>
    <w:p w14:paraId="550485FB" w14:textId="3AECD713" w:rsidR="00CA6784" w:rsidRPr="008511FE" w:rsidRDefault="00D33E52" w:rsidP="00D33E52">
      <w:pPr>
        <w:ind w:left="810" w:hanging="450"/>
      </w:pPr>
      <w:r>
        <w:t xml:space="preserve">[52] </w:t>
      </w:r>
      <w:r w:rsidR="00CA6784" w:rsidRPr="008511FE">
        <w:t xml:space="preserve">Bulent </w:t>
      </w:r>
      <w:proofErr w:type="spellStart"/>
      <w:r w:rsidR="00CA6784" w:rsidRPr="008511FE">
        <w:t>Menguc</w:t>
      </w:r>
      <w:proofErr w:type="spellEnd"/>
      <w:r w:rsidR="00CA6784" w:rsidRPr="008511FE">
        <w:t xml:space="preserve"> and Seigyoung Auh (200</w:t>
      </w:r>
      <w:r w:rsidR="00CA6784" w:rsidRPr="008511FE">
        <w:rPr>
          <w:rFonts w:hint="eastAsia"/>
        </w:rPr>
        <w:t>6</w:t>
      </w:r>
      <w:r w:rsidR="00CA6784" w:rsidRPr="008511FE">
        <w:t xml:space="preserve">), “Creating a Firm-Level Dynamic Capability through Capitalizing on Market Orientation and Innovativeness,” </w:t>
      </w:r>
      <w:r w:rsidR="00CA6784" w:rsidRPr="00D33E52">
        <w:rPr>
          <w:b/>
          <w:bCs/>
          <w:i/>
          <w:iCs/>
        </w:rPr>
        <w:t>Journal of the Academy of Marketing Science</w:t>
      </w:r>
      <w:r w:rsidR="00E149BF">
        <w:rPr>
          <w:i/>
        </w:rPr>
        <w:t>,</w:t>
      </w:r>
      <w:r w:rsidR="00CA6784" w:rsidRPr="008511FE">
        <w:rPr>
          <w:bCs/>
        </w:rPr>
        <w:t xml:space="preserve"> 34 (1), 63-73</w:t>
      </w:r>
      <w:r w:rsidR="00CA6784" w:rsidRPr="008511FE">
        <w:rPr>
          <w:rFonts w:hint="eastAsia"/>
          <w:bCs/>
        </w:rPr>
        <w:t>.</w:t>
      </w:r>
    </w:p>
    <w:p w14:paraId="279AE6F8" w14:textId="77777777" w:rsidR="00CA6784" w:rsidRPr="008511FE" w:rsidRDefault="00CA6784" w:rsidP="00D33E52"/>
    <w:p w14:paraId="7C9B7289" w14:textId="3E7D936E" w:rsidR="00CA6784" w:rsidRDefault="00D33E52" w:rsidP="00D33E52">
      <w:pPr>
        <w:ind w:left="810" w:hanging="450"/>
      </w:pPr>
      <w:r>
        <w:t xml:space="preserve">[53] </w:t>
      </w:r>
      <w:r w:rsidR="00CA6784" w:rsidRPr="008511FE">
        <w:t xml:space="preserve">Bulent </w:t>
      </w:r>
      <w:proofErr w:type="spellStart"/>
      <w:r w:rsidR="00CA6784" w:rsidRPr="008511FE">
        <w:t>Menguc</w:t>
      </w:r>
      <w:proofErr w:type="spellEnd"/>
      <w:r w:rsidR="00CA6784" w:rsidRPr="008511FE">
        <w:t xml:space="preserve"> and Seigyoung Auh (2005), “A Test of Strategic Orientation Formation vs. Strategic Orientation Implementation: The Influence of TMT Functional Diversity and Inter-functional Coordination,” </w:t>
      </w:r>
      <w:r w:rsidR="00CA6784" w:rsidRPr="00D33E52">
        <w:rPr>
          <w:b/>
          <w:bCs/>
          <w:i/>
          <w:iCs/>
        </w:rPr>
        <w:t>Journal of Marketing Theory and Practice</w:t>
      </w:r>
      <w:r w:rsidR="00CA6784" w:rsidRPr="008511FE">
        <w:rPr>
          <w:i/>
        </w:rPr>
        <w:t xml:space="preserve">, </w:t>
      </w:r>
      <w:r w:rsidR="00CA6784" w:rsidRPr="008511FE">
        <w:t>13 (2), 4-19</w:t>
      </w:r>
      <w:r w:rsidR="009F4576">
        <w:t>.</w:t>
      </w:r>
      <w:r w:rsidR="00CA6784" w:rsidRPr="008511FE">
        <w:rPr>
          <w:rFonts w:hint="eastAsia"/>
        </w:rPr>
        <w:t xml:space="preserve"> </w:t>
      </w:r>
      <w:r w:rsidR="00CA6784" w:rsidRPr="008511FE">
        <w:t xml:space="preserve"> </w:t>
      </w:r>
    </w:p>
    <w:p w14:paraId="7285E5AE" w14:textId="77777777" w:rsidR="00CA6784" w:rsidRDefault="00CA6784" w:rsidP="00CA6784"/>
    <w:p w14:paraId="15C9446B" w14:textId="77777777" w:rsidR="00CA6784" w:rsidRPr="008511FE" w:rsidRDefault="009F4576" w:rsidP="00994593">
      <w:pPr>
        <w:ind w:left="450" w:firstLine="270"/>
      </w:pPr>
      <w:r>
        <w:t>*Lead article in issue</w:t>
      </w:r>
    </w:p>
    <w:p w14:paraId="65526841" w14:textId="77777777" w:rsidR="00CA6784" w:rsidRPr="008511FE" w:rsidRDefault="00CA6784" w:rsidP="00CA6784">
      <w:pPr>
        <w:ind w:left="960"/>
      </w:pPr>
    </w:p>
    <w:p w14:paraId="257665F9" w14:textId="2C3655C1" w:rsidR="00CA6784" w:rsidRPr="008511FE" w:rsidRDefault="00D33E52" w:rsidP="00D33E52">
      <w:pPr>
        <w:ind w:left="810" w:hanging="450"/>
      </w:pPr>
      <w:r>
        <w:rPr>
          <w:bCs/>
        </w:rPr>
        <w:t xml:space="preserve">[54] </w:t>
      </w:r>
      <w:r w:rsidR="00CA6784" w:rsidRPr="008511FE">
        <w:rPr>
          <w:bCs/>
        </w:rPr>
        <w:t xml:space="preserve">Bell, Simon, Seigyoung Auh, and Karen Smalley (2005), “Customer Relationship Dynamics: Service Quality and Customer Loyalty in the Context of Varying Customer Expertise and Switching Costs,” </w:t>
      </w:r>
      <w:r w:rsidR="00CA6784" w:rsidRPr="00D33E52">
        <w:rPr>
          <w:b/>
          <w:bCs/>
          <w:i/>
          <w:iCs/>
        </w:rPr>
        <w:t>Journal of the Academy of Marketing Science</w:t>
      </w:r>
      <w:r w:rsidR="00E149BF">
        <w:rPr>
          <w:i/>
        </w:rPr>
        <w:t>,</w:t>
      </w:r>
      <w:r w:rsidR="00CA6784" w:rsidRPr="008511FE">
        <w:rPr>
          <w:bCs/>
          <w:i/>
        </w:rPr>
        <w:t xml:space="preserve"> </w:t>
      </w:r>
      <w:r w:rsidR="00CA6784" w:rsidRPr="008511FE">
        <w:rPr>
          <w:bCs/>
        </w:rPr>
        <w:t>33 (2), 169-183.</w:t>
      </w:r>
    </w:p>
    <w:p w14:paraId="4A32CB90" w14:textId="77777777" w:rsidR="00CA6784" w:rsidRPr="008511FE" w:rsidRDefault="00CA6784" w:rsidP="00CA6784">
      <w:pPr>
        <w:ind w:left="960"/>
      </w:pPr>
    </w:p>
    <w:p w14:paraId="19B81F71" w14:textId="6FF53A4B" w:rsidR="00CA6784" w:rsidRPr="008511FE" w:rsidRDefault="00D33E52" w:rsidP="00D33E52">
      <w:pPr>
        <w:ind w:left="810" w:hanging="450"/>
      </w:pPr>
      <w:r>
        <w:t xml:space="preserve">[55] </w:t>
      </w:r>
      <w:r w:rsidR="00CA6784" w:rsidRPr="008511FE">
        <w:t xml:space="preserve">Auh, Seigyoung and Bulent </w:t>
      </w:r>
      <w:proofErr w:type="spellStart"/>
      <w:r w:rsidR="00CA6784" w:rsidRPr="008511FE">
        <w:t>Menguc</w:t>
      </w:r>
      <w:proofErr w:type="spellEnd"/>
      <w:r w:rsidR="00CA6784" w:rsidRPr="008511FE">
        <w:t xml:space="preserve"> (2005), “The Influence of Top Management Team Functional Diversity on Strategic Orientations: The Moderating Role of Environmental Turbulence and </w:t>
      </w:r>
      <w:proofErr w:type="spellStart"/>
      <w:r w:rsidR="00CA6784" w:rsidRPr="008511FE">
        <w:t>Interfunctional</w:t>
      </w:r>
      <w:proofErr w:type="spellEnd"/>
      <w:r w:rsidR="00CA6784" w:rsidRPr="008511FE">
        <w:t xml:space="preserve"> Coordination,” </w:t>
      </w:r>
      <w:r w:rsidR="00CA6784" w:rsidRPr="00D33E52">
        <w:rPr>
          <w:b/>
          <w:i/>
          <w:iCs/>
        </w:rPr>
        <w:t>International Journal of Research in Marketing</w:t>
      </w:r>
      <w:r w:rsidR="00E149BF">
        <w:rPr>
          <w:bCs/>
          <w:i/>
        </w:rPr>
        <w:t>,</w:t>
      </w:r>
      <w:r w:rsidR="00CA6784" w:rsidRPr="008511FE">
        <w:t xml:space="preserve"> 22 (3), (September), 333-350.</w:t>
      </w:r>
    </w:p>
    <w:p w14:paraId="479AFA82" w14:textId="77777777" w:rsidR="00CA6784" w:rsidRPr="008511FE" w:rsidRDefault="00CA6784" w:rsidP="00CA6784">
      <w:pPr>
        <w:ind w:left="960"/>
      </w:pPr>
    </w:p>
    <w:p w14:paraId="1F891982" w14:textId="204AB62E" w:rsidR="00CA6784" w:rsidRPr="008511FE" w:rsidRDefault="00D33E52" w:rsidP="00D33E52">
      <w:pPr>
        <w:ind w:left="810" w:hanging="450"/>
      </w:pPr>
      <w:r>
        <w:t xml:space="preserve">[56] </w:t>
      </w:r>
      <w:r w:rsidR="00CA6784" w:rsidRPr="008511FE">
        <w:t xml:space="preserve">Auh, Seigyoung and Bulent </w:t>
      </w:r>
      <w:proofErr w:type="spellStart"/>
      <w:r w:rsidR="00CA6784" w:rsidRPr="008511FE">
        <w:t>Menguc</w:t>
      </w:r>
      <w:proofErr w:type="spellEnd"/>
      <w:r w:rsidR="00CA6784" w:rsidRPr="008511FE">
        <w:t xml:space="preserve"> (2005), “Top Management Team Diversity and Innovativeness: The Moderating Role of Inter-Functional Coordination,” </w:t>
      </w:r>
      <w:r w:rsidR="00CA6784" w:rsidRPr="00D33E52">
        <w:rPr>
          <w:b/>
          <w:bCs/>
          <w:i/>
          <w:iCs/>
        </w:rPr>
        <w:t>Industrial Marketing Management</w:t>
      </w:r>
      <w:r w:rsidR="00E149BF">
        <w:rPr>
          <w:i/>
        </w:rPr>
        <w:t>,</w:t>
      </w:r>
      <w:r w:rsidR="00CA6784" w:rsidRPr="008511FE">
        <w:t xml:space="preserve"> 34 (3), 249-261.</w:t>
      </w:r>
    </w:p>
    <w:p w14:paraId="69A44041" w14:textId="77777777" w:rsidR="00CA6784" w:rsidRPr="008511FE" w:rsidRDefault="00CA6784" w:rsidP="00CA6784">
      <w:pPr>
        <w:ind w:left="960"/>
      </w:pPr>
    </w:p>
    <w:p w14:paraId="5D41E803" w14:textId="2F30467C" w:rsidR="00CA6784" w:rsidRPr="008511FE" w:rsidRDefault="00D33E52" w:rsidP="00D33E52">
      <w:pPr>
        <w:ind w:left="810" w:hanging="450"/>
      </w:pPr>
      <w:r>
        <w:t xml:space="preserve">[57] </w:t>
      </w:r>
      <w:r w:rsidR="00CA6784" w:rsidRPr="008511FE">
        <w:t xml:space="preserve">Auh, Seigyoung and Bulent </w:t>
      </w:r>
      <w:proofErr w:type="spellStart"/>
      <w:r w:rsidR="00CA6784" w:rsidRPr="008511FE">
        <w:t>Menguc</w:t>
      </w:r>
      <w:proofErr w:type="spellEnd"/>
      <w:r w:rsidR="00CA6784" w:rsidRPr="008511FE">
        <w:t xml:space="preserve"> (2005),</w:t>
      </w:r>
      <w:r w:rsidR="00CA6784" w:rsidRPr="008511FE">
        <w:rPr>
          <w:i/>
        </w:rPr>
        <w:t xml:space="preserve"> </w:t>
      </w:r>
      <w:r w:rsidR="00CA6784" w:rsidRPr="008511FE">
        <w:t xml:space="preserve">Balancing Exploration and Exploitation: The Moderating Role of Competitive Intensity, </w:t>
      </w:r>
      <w:r w:rsidR="00CA6784" w:rsidRPr="00D33E52">
        <w:rPr>
          <w:b/>
          <w:bCs/>
          <w:i/>
          <w:iCs/>
        </w:rPr>
        <w:t>Journal of Business Research</w:t>
      </w:r>
      <w:r w:rsidR="00E149BF">
        <w:rPr>
          <w:i/>
        </w:rPr>
        <w:t>,</w:t>
      </w:r>
      <w:r w:rsidR="00CA6784" w:rsidRPr="008511FE">
        <w:t xml:space="preserve"> 58 (12), 1652-1661.</w:t>
      </w:r>
    </w:p>
    <w:p w14:paraId="446E923B" w14:textId="77777777" w:rsidR="00CA6784" w:rsidRPr="008511FE" w:rsidRDefault="00CA6784" w:rsidP="00CA6784">
      <w:pPr>
        <w:ind w:left="960"/>
      </w:pPr>
    </w:p>
    <w:p w14:paraId="60ECC4C9" w14:textId="33230FAD" w:rsidR="00CA6784" w:rsidRPr="008511FE" w:rsidRDefault="00D33E52" w:rsidP="00D33E52">
      <w:pPr>
        <w:ind w:left="810" w:hanging="450"/>
      </w:pPr>
      <w:r>
        <w:t xml:space="preserve">[58] </w:t>
      </w:r>
      <w:r w:rsidR="00CA6784" w:rsidRPr="008511FE">
        <w:t xml:space="preserve">Auh, Seigyoung and Michael D. Johnson (2005), “Compatibility Effects in Evaluations of Satisfaction and Loyalty,” </w:t>
      </w:r>
      <w:r w:rsidR="00CA6784" w:rsidRPr="00D33E52">
        <w:rPr>
          <w:b/>
          <w:i/>
        </w:rPr>
        <w:t>Journal of Economic Psychology</w:t>
      </w:r>
      <w:r w:rsidR="00E149BF">
        <w:rPr>
          <w:bCs/>
          <w:iCs/>
        </w:rPr>
        <w:t xml:space="preserve">, </w:t>
      </w:r>
      <w:r w:rsidR="00CA6784" w:rsidRPr="008511FE">
        <w:rPr>
          <w:rFonts w:hint="eastAsia"/>
        </w:rPr>
        <w:t>26 (1</w:t>
      </w:r>
      <w:r w:rsidR="00CA6784" w:rsidRPr="008511FE">
        <w:t>)</w:t>
      </w:r>
      <w:r w:rsidR="00CA6784" w:rsidRPr="008511FE">
        <w:rPr>
          <w:rFonts w:hint="eastAsia"/>
        </w:rPr>
        <w:t>, 35-57.</w:t>
      </w:r>
    </w:p>
    <w:p w14:paraId="76464DAD" w14:textId="77777777" w:rsidR="00CA6784" w:rsidRPr="008511FE" w:rsidRDefault="00CA6784" w:rsidP="00CA6784">
      <w:pPr>
        <w:ind w:left="960"/>
      </w:pPr>
    </w:p>
    <w:p w14:paraId="021ECCF4" w14:textId="7615FD62" w:rsidR="00CA6784" w:rsidRPr="008511FE" w:rsidRDefault="00D33E52" w:rsidP="00D33E52">
      <w:pPr>
        <w:ind w:left="810" w:hanging="450"/>
      </w:pPr>
      <w:r>
        <w:t xml:space="preserve">[59] </w:t>
      </w:r>
      <w:r w:rsidR="00CA6784" w:rsidRPr="008511FE">
        <w:t xml:space="preserve">Auh, Seigyoung and </w:t>
      </w:r>
      <w:proofErr w:type="spellStart"/>
      <w:r w:rsidR="00CA6784" w:rsidRPr="008511FE">
        <w:t>Chuan</w:t>
      </w:r>
      <w:proofErr w:type="spellEnd"/>
      <w:r w:rsidR="00CA6784" w:rsidRPr="008511FE">
        <w:t xml:space="preserve">-Fong Shih (2005), “The Relative Effects of Relationship Quality and Exchange Satisfaction on Loyalty,” </w:t>
      </w:r>
      <w:r w:rsidR="00CA6784" w:rsidRPr="00D33E52">
        <w:rPr>
          <w:b/>
          <w:i/>
          <w:iCs/>
        </w:rPr>
        <w:t>Journal of Business-to-Business Marketing</w:t>
      </w:r>
      <w:r w:rsidR="00E149BF">
        <w:rPr>
          <w:bCs/>
          <w:i/>
        </w:rPr>
        <w:t>,</w:t>
      </w:r>
      <w:r w:rsidR="00994593">
        <w:rPr>
          <w:bCs/>
        </w:rPr>
        <w:t xml:space="preserve"> </w:t>
      </w:r>
      <w:r w:rsidR="00CA6784" w:rsidRPr="008511FE">
        <w:rPr>
          <w:iCs/>
        </w:rPr>
        <w:t>12 (2), 73-100.</w:t>
      </w:r>
    </w:p>
    <w:p w14:paraId="72A95DB7" w14:textId="77777777" w:rsidR="00CA6784" w:rsidRPr="008511FE" w:rsidRDefault="00CA6784" w:rsidP="00CA6784">
      <w:pPr>
        <w:ind w:left="960"/>
      </w:pPr>
    </w:p>
    <w:p w14:paraId="667D34B6" w14:textId="3287090F" w:rsidR="00CA6784" w:rsidRPr="008511FE" w:rsidRDefault="00D33E52" w:rsidP="00D33E52">
      <w:pPr>
        <w:ind w:left="810" w:hanging="450"/>
      </w:pPr>
      <w:r>
        <w:t xml:space="preserve">[60] </w:t>
      </w:r>
      <w:r w:rsidR="00CA6784" w:rsidRPr="008511FE">
        <w:t xml:space="preserve">Auh, Seigyoung (2005), “The Effects of Soft and Hard Service Attributes on Loyalty: The Mediating Role of Trust,” </w:t>
      </w:r>
      <w:r w:rsidR="00CA6784" w:rsidRPr="00D33E52">
        <w:rPr>
          <w:b/>
          <w:i/>
        </w:rPr>
        <w:t>Journal of Services Marketing</w:t>
      </w:r>
      <w:r w:rsidR="00CA6784" w:rsidRPr="008511FE">
        <w:t>, 19 (2), 80-92.</w:t>
      </w:r>
    </w:p>
    <w:p w14:paraId="6C5C0501" w14:textId="77777777" w:rsidR="00CA6784" w:rsidRPr="008511FE" w:rsidRDefault="00CA6784" w:rsidP="00CA6784">
      <w:pPr>
        <w:ind w:left="960"/>
      </w:pPr>
    </w:p>
    <w:p w14:paraId="2138DDDE" w14:textId="216D5944" w:rsidR="00CA6784" w:rsidRPr="008511FE" w:rsidRDefault="00D33E52" w:rsidP="00D33E52">
      <w:pPr>
        <w:ind w:left="810" w:hanging="450"/>
      </w:pPr>
      <w:r>
        <w:t xml:space="preserve">[61] </w:t>
      </w:r>
      <w:r w:rsidR="00CA6784" w:rsidRPr="008511FE">
        <w:t xml:space="preserve">Auh, Seigyoung, Linda Salisbury, and Michael D. Johnson (2003), “Order Effects in Customer Satisfaction Modeling,” </w:t>
      </w:r>
      <w:r w:rsidR="00CA6784" w:rsidRPr="00D33E52">
        <w:rPr>
          <w:b/>
          <w:i/>
          <w:iCs/>
        </w:rPr>
        <w:t>Journal of Marketing Management</w:t>
      </w:r>
      <w:r w:rsidR="00CA6784" w:rsidRPr="008511FE">
        <w:t>, 19 (3-4), 379-400.</w:t>
      </w:r>
    </w:p>
    <w:p w14:paraId="3277F865" w14:textId="77777777" w:rsidR="007F14B9" w:rsidRDefault="007F14B9" w:rsidP="00297C97"/>
    <w:p w14:paraId="38218CD9" w14:textId="5792D1EC" w:rsidR="00F26B53" w:rsidRDefault="00BA2CC0" w:rsidP="009849D2">
      <w:pPr>
        <w:rPr>
          <w:b/>
          <w:bCs/>
        </w:rPr>
      </w:pPr>
      <w:r w:rsidRPr="00BA2CC0">
        <w:rPr>
          <w:b/>
          <w:bCs/>
        </w:rPr>
        <w:t>Papers Under Review</w:t>
      </w:r>
    </w:p>
    <w:p w14:paraId="368C2373" w14:textId="3938CF04" w:rsidR="00BA2CC0" w:rsidRDefault="00BA2CC0" w:rsidP="009849D2">
      <w:pPr>
        <w:rPr>
          <w:b/>
          <w:bCs/>
        </w:rPr>
      </w:pPr>
    </w:p>
    <w:p w14:paraId="345B8824" w14:textId="11A13433" w:rsidR="009B40A5" w:rsidRDefault="009B40A5" w:rsidP="008063E0"/>
    <w:p w14:paraId="4F37D20A" w14:textId="48674DF5" w:rsidR="007A1888" w:rsidRPr="00297C97" w:rsidRDefault="00297C97" w:rsidP="00297C97">
      <w:pPr>
        <w:ind w:left="720" w:hanging="360"/>
        <w:rPr>
          <w:b/>
          <w:bCs/>
          <w:i/>
          <w:iCs/>
          <w:lang w:val="en-GB"/>
        </w:rPr>
      </w:pPr>
      <w:r>
        <w:rPr>
          <w:lang w:val="en-GB"/>
        </w:rPr>
        <w:t xml:space="preserve">[1] </w:t>
      </w:r>
      <w:r w:rsidR="009B40A5" w:rsidRPr="00297C97">
        <w:rPr>
          <w:lang w:val="en-GB"/>
        </w:rPr>
        <w:t>“Carryover Effect of Techno-Insecurity from Managers to Employees: The Underlying Mechanism and the Effect on Customer Sabotage” Under 1</w:t>
      </w:r>
      <w:r w:rsidR="009B40A5" w:rsidRPr="00297C97">
        <w:rPr>
          <w:vertAlign w:val="superscript"/>
          <w:lang w:val="en-GB"/>
        </w:rPr>
        <w:t>st</w:t>
      </w:r>
      <w:r w:rsidR="009B40A5" w:rsidRPr="00297C97">
        <w:rPr>
          <w:lang w:val="en-GB"/>
        </w:rPr>
        <w:t xml:space="preserve"> round review at </w:t>
      </w:r>
      <w:r w:rsidR="009B40A5" w:rsidRPr="00297C97">
        <w:rPr>
          <w:b/>
          <w:bCs/>
          <w:i/>
          <w:iCs/>
          <w:lang w:val="en-GB"/>
        </w:rPr>
        <w:t xml:space="preserve">Journal of </w:t>
      </w:r>
      <w:r w:rsidR="00E26A9B" w:rsidRPr="00297C97">
        <w:rPr>
          <w:rFonts w:eastAsia="Batang"/>
          <w:b/>
          <w:bCs/>
          <w:i/>
          <w:iCs/>
        </w:rPr>
        <w:t>Service Research</w:t>
      </w:r>
    </w:p>
    <w:p w14:paraId="03E7ADF1" w14:textId="77777777" w:rsidR="008063E0" w:rsidRPr="008063E0" w:rsidRDefault="008063E0" w:rsidP="0039593C">
      <w:pPr>
        <w:pStyle w:val="ListParagraph"/>
        <w:rPr>
          <w:lang w:val="en-GB"/>
        </w:rPr>
      </w:pPr>
    </w:p>
    <w:p w14:paraId="5913B1DE" w14:textId="2438ECAA" w:rsidR="008063E0" w:rsidRPr="008063E0" w:rsidRDefault="00297C97" w:rsidP="00297C97">
      <w:pPr>
        <w:snapToGrid w:val="0"/>
        <w:ind w:left="720" w:hanging="360"/>
      </w:pPr>
      <w:r>
        <w:rPr>
          <w:color w:val="000000"/>
        </w:rPr>
        <w:t xml:space="preserve">[2] </w:t>
      </w:r>
      <w:r w:rsidR="007A1888" w:rsidRPr="00297C97">
        <w:rPr>
          <w:color w:val="000000"/>
        </w:rPr>
        <w:t xml:space="preserve">“Don’t Give Me Just Positive Feedback: How Positive and Negative Feedback Can Increase Feedback-based Goal Setting and Proactive Customer Service Behavior” Under </w:t>
      </w:r>
      <w:r w:rsidR="007F14B9" w:rsidRPr="00297C97">
        <w:rPr>
          <w:color w:val="000000"/>
        </w:rPr>
        <w:t>2nd</w:t>
      </w:r>
      <w:r w:rsidR="007A1888" w:rsidRPr="00297C97">
        <w:rPr>
          <w:color w:val="000000"/>
        </w:rPr>
        <w:t xml:space="preserve"> round review at </w:t>
      </w:r>
      <w:r w:rsidR="007A1888" w:rsidRPr="00297C97">
        <w:rPr>
          <w:b/>
          <w:bCs/>
          <w:i/>
          <w:iCs/>
        </w:rPr>
        <w:t>Journal of the Academy of Marketing Science</w:t>
      </w:r>
    </w:p>
    <w:p w14:paraId="6BBA05D4" w14:textId="77777777" w:rsidR="008063E0" w:rsidRPr="008063E0" w:rsidRDefault="008063E0" w:rsidP="0039593C">
      <w:pPr>
        <w:snapToGrid w:val="0"/>
      </w:pPr>
    </w:p>
    <w:p w14:paraId="678AE1BC" w14:textId="5A04E9D7" w:rsidR="008063E0" w:rsidRPr="00297C97" w:rsidRDefault="00297C97" w:rsidP="00297C97">
      <w:pPr>
        <w:spacing w:before="100" w:beforeAutospacing="1" w:after="100" w:afterAutospacing="1"/>
        <w:ind w:left="720" w:hanging="360"/>
        <w:contextualSpacing/>
        <w:rPr>
          <w:b/>
          <w:bCs/>
          <w:i/>
          <w:iCs/>
        </w:rPr>
      </w:pPr>
      <w:r>
        <w:t>[3] “</w:t>
      </w:r>
      <w:r w:rsidR="00B11451" w:rsidRPr="00B11451">
        <w:t>Managing Service Demand Volatility through Online Communities: Evidence from A Large-Scale Field Experiment</w:t>
      </w:r>
      <w:r>
        <w:t>”</w:t>
      </w:r>
      <w:r w:rsidR="00B11451" w:rsidRPr="00B11451">
        <w:t xml:space="preserve"> </w:t>
      </w:r>
      <w:r w:rsidR="00590E12">
        <w:t>Under 1</w:t>
      </w:r>
      <w:r w:rsidR="00590E12" w:rsidRPr="00297C97">
        <w:rPr>
          <w:vertAlign w:val="superscript"/>
        </w:rPr>
        <w:t>st</w:t>
      </w:r>
      <w:r w:rsidR="00590E12">
        <w:t xml:space="preserve"> round review at</w:t>
      </w:r>
      <w:r w:rsidR="00B11451" w:rsidRPr="00B11451">
        <w:t xml:space="preserve"> </w:t>
      </w:r>
      <w:r w:rsidR="00B11451" w:rsidRPr="00297C97">
        <w:rPr>
          <w:b/>
          <w:bCs/>
          <w:i/>
          <w:iCs/>
        </w:rPr>
        <w:t>Manufacturing &amp; Service Operations Management</w:t>
      </w:r>
    </w:p>
    <w:p w14:paraId="43CC909A" w14:textId="77777777" w:rsidR="00297C97" w:rsidRDefault="00297C97" w:rsidP="00297C97">
      <w:pPr>
        <w:spacing w:before="100" w:beforeAutospacing="1" w:after="100" w:afterAutospacing="1"/>
        <w:ind w:left="720" w:hanging="360"/>
        <w:contextualSpacing/>
        <w:rPr>
          <w:u w:val="single"/>
        </w:rPr>
      </w:pPr>
    </w:p>
    <w:p w14:paraId="393589A5" w14:textId="392F63FB" w:rsidR="008063E0" w:rsidRPr="00297C97" w:rsidRDefault="00297C97" w:rsidP="00297C97">
      <w:pPr>
        <w:spacing w:before="100" w:beforeAutospacing="1" w:after="100" w:afterAutospacing="1"/>
        <w:ind w:left="720" w:hanging="360"/>
        <w:rPr>
          <w:b/>
          <w:bCs/>
          <w:i/>
          <w:iCs/>
        </w:rPr>
      </w:pPr>
      <w:r>
        <w:t>[4] “</w:t>
      </w:r>
      <w:r w:rsidR="008063E0" w:rsidRPr="008063E0">
        <w:t>Stakeholder Activism on Social Media for Transparency amid Governance Disruptions: Evidence from Cryptocurrency Exchanges</w:t>
      </w:r>
      <w:r>
        <w:t>”</w:t>
      </w:r>
      <w:r w:rsidR="008063E0" w:rsidRPr="008063E0">
        <w:t xml:space="preserve"> Under 1st round review at </w:t>
      </w:r>
      <w:r w:rsidR="008063E0" w:rsidRPr="00297C97">
        <w:rPr>
          <w:b/>
          <w:bCs/>
          <w:i/>
          <w:iCs/>
        </w:rPr>
        <w:t>Management Information Systems</w:t>
      </w:r>
      <w:r w:rsidR="001E2EC6">
        <w:rPr>
          <w:b/>
          <w:bCs/>
          <w:i/>
          <w:iCs/>
        </w:rPr>
        <w:t xml:space="preserve"> (MIS) </w:t>
      </w:r>
      <w:r w:rsidR="008063E0" w:rsidRPr="00297C97">
        <w:rPr>
          <w:b/>
          <w:bCs/>
          <w:i/>
          <w:iCs/>
        </w:rPr>
        <w:t>Quarterly</w:t>
      </w:r>
      <w:r w:rsidR="008063E0" w:rsidRPr="00297C97">
        <w:rPr>
          <w:b/>
          <w:bCs/>
          <w:i/>
          <w:iCs/>
          <w:position w:val="8"/>
        </w:rPr>
        <w:t xml:space="preserve"> </w:t>
      </w:r>
    </w:p>
    <w:p w14:paraId="1CB0481F" w14:textId="36E7BE14" w:rsidR="00590E12" w:rsidRPr="00590E12" w:rsidRDefault="00297C97" w:rsidP="00297C97">
      <w:pPr>
        <w:spacing w:before="100" w:beforeAutospacing="1" w:after="100" w:afterAutospacing="1"/>
        <w:ind w:left="720" w:hanging="360"/>
      </w:pPr>
      <w:r>
        <w:t>[5] “</w:t>
      </w:r>
      <w:r w:rsidR="00590E12" w:rsidRPr="00590E12">
        <w:t>Salesperson Price Negotiation Preparedness: When Does it Lead to Salesperson Performance?</w:t>
      </w:r>
      <w:r>
        <w:t>”</w:t>
      </w:r>
      <w:r w:rsidR="00590E12">
        <w:t xml:space="preserve"> Under 1</w:t>
      </w:r>
      <w:r w:rsidR="00590E12" w:rsidRPr="00297C97">
        <w:rPr>
          <w:vertAlign w:val="superscript"/>
        </w:rPr>
        <w:t>st</w:t>
      </w:r>
      <w:r w:rsidR="00590E12">
        <w:t xml:space="preserve"> round review at the </w:t>
      </w:r>
      <w:r w:rsidR="00590E12" w:rsidRPr="00297C97">
        <w:rPr>
          <w:b/>
          <w:bCs/>
          <w:i/>
          <w:iCs/>
        </w:rPr>
        <w:t>Journal of Business Research</w:t>
      </w:r>
    </w:p>
    <w:p w14:paraId="0BC025EF" w14:textId="5AB344C0" w:rsidR="00297C97" w:rsidRPr="00297C97" w:rsidRDefault="00297C97" w:rsidP="00297C97">
      <w:pPr>
        <w:ind w:left="720" w:hanging="360"/>
        <w:rPr>
          <w:lang w:val="en-GB"/>
        </w:rPr>
      </w:pPr>
      <w:r w:rsidRPr="00393D80">
        <w:t>[6]</w:t>
      </w:r>
      <w:r w:rsidRPr="00297C97">
        <w:rPr>
          <w:u w:val="single"/>
        </w:rPr>
        <w:t xml:space="preserve"> </w:t>
      </w:r>
      <w:r w:rsidRPr="00297C97">
        <w:rPr>
          <w:lang w:val="en-GB"/>
        </w:rPr>
        <w:t>“</w:t>
      </w:r>
      <w:r w:rsidRPr="009B192F">
        <w:t>Don’t Overlook Alignment in Your Data and Analytics Journey</w:t>
      </w:r>
      <w:r>
        <w:rPr>
          <w:lang w:val="en-GB"/>
        </w:rPr>
        <w:t xml:space="preserve">” </w:t>
      </w:r>
      <w:r w:rsidRPr="00297C97">
        <w:rPr>
          <w:lang w:val="en-GB"/>
        </w:rPr>
        <w:t xml:space="preserve">Under review at </w:t>
      </w:r>
      <w:r w:rsidRPr="00297C97">
        <w:rPr>
          <w:b/>
          <w:bCs/>
          <w:i/>
          <w:iCs/>
          <w:lang w:val="en-GB"/>
        </w:rPr>
        <w:t>Harvard Business Review</w:t>
      </w:r>
    </w:p>
    <w:p w14:paraId="6F0CE34C" w14:textId="77777777" w:rsidR="00830CE3" w:rsidRPr="00150A5F" w:rsidRDefault="00830CE3" w:rsidP="00150A5F">
      <w:pPr>
        <w:rPr>
          <w:i/>
          <w:iCs/>
        </w:rPr>
      </w:pPr>
    </w:p>
    <w:p w14:paraId="549B90BF" w14:textId="49E93B46" w:rsidR="00830CE3" w:rsidRDefault="00830CE3" w:rsidP="00830CE3">
      <w:pPr>
        <w:rPr>
          <w:i/>
          <w:iCs/>
        </w:rPr>
      </w:pPr>
    </w:p>
    <w:p w14:paraId="79D7EB43" w14:textId="22D9877B" w:rsidR="0005431A" w:rsidRPr="00297C97" w:rsidRDefault="00830CE3" w:rsidP="009B40A5">
      <w:pPr>
        <w:rPr>
          <w:b/>
          <w:bCs/>
        </w:rPr>
      </w:pPr>
      <w:r w:rsidRPr="00830CE3">
        <w:rPr>
          <w:b/>
          <w:bCs/>
        </w:rPr>
        <w:t>Working Papers</w:t>
      </w:r>
    </w:p>
    <w:p w14:paraId="61B9B115" w14:textId="77777777" w:rsidR="00393D80" w:rsidRDefault="00393D80" w:rsidP="00393D80">
      <w:pPr>
        <w:rPr>
          <w:lang w:val="en-GB"/>
        </w:rPr>
      </w:pPr>
    </w:p>
    <w:p w14:paraId="34A68041" w14:textId="18199347" w:rsidR="007A1888" w:rsidRPr="00393D80" w:rsidRDefault="00393D80" w:rsidP="00393D80">
      <w:pPr>
        <w:ind w:left="720" w:hanging="720"/>
        <w:rPr>
          <w:rFonts w:eastAsia="Batang"/>
          <w:u w:val="single"/>
        </w:rPr>
      </w:pPr>
      <w:r>
        <w:rPr>
          <w:lang w:val="en-GB"/>
        </w:rPr>
        <w:t xml:space="preserve">      </w:t>
      </w:r>
      <w:r>
        <w:rPr>
          <w:bCs/>
        </w:rPr>
        <w:t xml:space="preserve">[1] </w:t>
      </w:r>
      <w:r w:rsidR="007A1888" w:rsidRPr="00393D80">
        <w:rPr>
          <w:bCs/>
        </w:rPr>
        <w:t>“</w:t>
      </w:r>
      <w:r w:rsidR="007A1888">
        <w:t>When Salespeople do not See Eye-to-Eye on Sales Creativity Expectations:</w:t>
      </w:r>
      <w:r>
        <w:rPr>
          <w:rFonts w:eastAsia="Batang"/>
          <w:u w:val="single"/>
        </w:rPr>
        <w:t xml:space="preserve"> </w:t>
      </w:r>
      <w:r w:rsidR="007A1888">
        <w:t>Impact on Sales Performance and the Underlying Mechanism</w:t>
      </w:r>
      <w:r w:rsidR="007A1888" w:rsidRPr="007A1888">
        <w:rPr>
          <w:bCs/>
        </w:rPr>
        <w:t xml:space="preserve">” </w:t>
      </w:r>
      <w:r>
        <w:rPr>
          <w:bCs/>
        </w:rPr>
        <w:t xml:space="preserve">In preparation </w:t>
      </w:r>
      <w:r w:rsidR="001E2EC6">
        <w:rPr>
          <w:bCs/>
        </w:rPr>
        <w:t xml:space="preserve">for </w:t>
      </w:r>
      <w:r>
        <w:rPr>
          <w:bCs/>
        </w:rPr>
        <w:t>submi</w:t>
      </w:r>
      <w:r w:rsidR="001E2EC6">
        <w:rPr>
          <w:bCs/>
        </w:rPr>
        <w:t xml:space="preserve">ssion </w:t>
      </w:r>
      <w:r>
        <w:rPr>
          <w:bCs/>
        </w:rPr>
        <w:t>to</w:t>
      </w:r>
      <w:r w:rsidR="007A1888" w:rsidRPr="007A1888">
        <w:rPr>
          <w:bCs/>
        </w:rPr>
        <w:t xml:space="preserve"> </w:t>
      </w:r>
      <w:r w:rsidR="007A1888" w:rsidRPr="00297C97">
        <w:rPr>
          <w:b/>
          <w:i/>
          <w:iCs/>
        </w:rPr>
        <w:t>Journal of the Academy of Marketing Science</w:t>
      </w:r>
    </w:p>
    <w:p w14:paraId="554700BB" w14:textId="77777777" w:rsidR="00D51391" w:rsidRPr="007A1888" w:rsidRDefault="00D51391" w:rsidP="007A1888">
      <w:pPr>
        <w:rPr>
          <w:b/>
        </w:rPr>
      </w:pPr>
    </w:p>
    <w:p w14:paraId="6E635EE1" w14:textId="63E1F6A5" w:rsidR="003120C3" w:rsidRPr="00393D80" w:rsidRDefault="00393D80" w:rsidP="001E2EC6">
      <w:pPr>
        <w:ind w:left="720" w:hanging="360"/>
        <w:rPr>
          <w:b/>
        </w:rPr>
      </w:pPr>
      <w:r>
        <w:t xml:space="preserve">[2] </w:t>
      </w:r>
      <w:r w:rsidR="003120C3" w:rsidRPr="003120C3">
        <w:t>“</w:t>
      </w:r>
      <w:r w:rsidR="001E2EC6" w:rsidRPr="001E2EC6">
        <w:rPr>
          <w:bCs/>
        </w:rPr>
        <w:t>Threats or Opportunities? Enhancing Business Performance in the Era of Generative AI</w:t>
      </w:r>
      <w:r w:rsidR="001E2EC6" w:rsidRPr="001E2EC6">
        <w:rPr>
          <w:bCs/>
        </w:rPr>
        <w:t>”</w:t>
      </w:r>
      <w:r w:rsidR="001E2EC6">
        <w:rPr>
          <w:b/>
        </w:rPr>
        <w:t xml:space="preserve"> </w:t>
      </w:r>
      <w:r w:rsidR="003120C3" w:rsidRPr="003120C3">
        <w:t xml:space="preserve">In preparation </w:t>
      </w:r>
      <w:r w:rsidR="001E2EC6">
        <w:t>for</w:t>
      </w:r>
      <w:r w:rsidR="003120C3" w:rsidRPr="003120C3">
        <w:t xml:space="preserve"> submi</w:t>
      </w:r>
      <w:r w:rsidR="001E2EC6">
        <w:t>ssion</w:t>
      </w:r>
      <w:r w:rsidR="003120C3" w:rsidRPr="003120C3">
        <w:t xml:space="preserve"> to </w:t>
      </w:r>
      <w:r w:rsidR="003120C3" w:rsidRPr="00393D80">
        <w:rPr>
          <w:b/>
          <w:bCs/>
          <w:i/>
          <w:iCs/>
        </w:rPr>
        <w:t>Management Science</w:t>
      </w:r>
    </w:p>
    <w:p w14:paraId="522A3E14" w14:textId="77777777" w:rsidR="003120C3" w:rsidRPr="003120C3" w:rsidRDefault="003120C3" w:rsidP="003120C3"/>
    <w:p w14:paraId="0D8C87A4" w14:textId="50BA388A" w:rsidR="00011347" w:rsidRPr="00393D80" w:rsidRDefault="00393D80" w:rsidP="00393D80">
      <w:pPr>
        <w:ind w:left="720" w:hanging="360"/>
        <w:rPr>
          <w:b/>
          <w:bCs/>
        </w:rPr>
      </w:pPr>
      <w:r>
        <w:t xml:space="preserve">[3] </w:t>
      </w:r>
      <w:r w:rsidR="003120C3" w:rsidRPr="003120C3">
        <w:t>“</w:t>
      </w:r>
      <w:r w:rsidRPr="00393D80">
        <w:t>Educational Leapfrogging: Achieving AI for Good by Combatting Global Educational Disparities</w:t>
      </w:r>
      <w:r w:rsidR="003120C3" w:rsidRPr="00393D80">
        <w:t>,”</w:t>
      </w:r>
      <w:r w:rsidR="003120C3" w:rsidRPr="003120C3">
        <w:t xml:space="preserve"> In preparation </w:t>
      </w:r>
      <w:r w:rsidR="001E2EC6">
        <w:t>for submission</w:t>
      </w:r>
      <w:r w:rsidR="003120C3" w:rsidRPr="003120C3">
        <w:t xml:space="preserve"> to </w:t>
      </w:r>
      <w:r w:rsidR="003120C3" w:rsidRPr="00393D80">
        <w:rPr>
          <w:b/>
          <w:bCs/>
          <w:i/>
          <w:iCs/>
        </w:rPr>
        <w:t xml:space="preserve">Journal of </w:t>
      </w:r>
      <w:r w:rsidRPr="00393D80">
        <w:rPr>
          <w:b/>
          <w:bCs/>
          <w:i/>
          <w:iCs/>
        </w:rPr>
        <w:t>Business Ethics</w:t>
      </w:r>
    </w:p>
    <w:p w14:paraId="689D0EAF" w14:textId="77777777" w:rsidR="00393D80" w:rsidRDefault="00393D80" w:rsidP="00393D80">
      <w:pPr>
        <w:pStyle w:val="ListParagraph"/>
      </w:pPr>
    </w:p>
    <w:p w14:paraId="237F5DC0" w14:textId="77777777" w:rsidR="00504D0B" w:rsidRDefault="00504D0B" w:rsidP="00994593">
      <w:pPr>
        <w:rPr>
          <w:b/>
          <w:caps/>
        </w:rPr>
      </w:pPr>
    </w:p>
    <w:p w14:paraId="1C913384" w14:textId="4FF44773" w:rsidR="00994593" w:rsidRPr="003A326D" w:rsidRDefault="003A326D" w:rsidP="00994593">
      <w:pPr>
        <w:rPr>
          <w:b/>
        </w:rPr>
      </w:pPr>
      <w:r>
        <w:rPr>
          <w:b/>
          <w:caps/>
        </w:rPr>
        <w:t>N</w:t>
      </w:r>
      <w:r>
        <w:rPr>
          <w:b/>
        </w:rPr>
        <w:t>on-refereed Practitioner Articles</w:t>
      </w:r>
    </w:p>
    <w:p w14:paraId="0971FD56" w14:textId="77777777" w:rsidR="00994593" w:rsidRDefault="00994593" w:rsidP="00994593"/>
    <w:tbl>
      <w:tblPr>
        <w:tblW w:w="0" w:type="auto"/>
        <w:tblLook w:val="00A0" w:firstRow="1" w:lastRow="0" w:firstColumn="1" w:lastColumn="0" w:noHBand="0" w:noVBand="0"/>
      </w:tblPr>
      <w:tblGrid>
        <w:gridCol w:w="9360"/>
      </w:tblGrid>
      <w:tr w:rsidR="00994593" w14:paraId="17818AAE" w14:textId="77777777">
        <w:tc>
          <w:tcPr>
            <w:tcW w:w="9576" w:type="dxa"/>
          </w:tcPr>
          <w:p w14:paraId="7510906D" w14:textId="4A3EEBC5" w:rsidR="00994593" w:rsidRPr="00994593" w:rsidRDefault="00393D80" w:rsidP="00393D80">
            <w:pPr>
              <w:ind w:left="704" w:hanging="704"/>
              <w:rPr>
                <w:rFonts w:cs="Arial"/>
                <w:bCs/>
                <w:lang w:val="en-GB"/>
              </w:rPr>
            </w:pPr>
            <w:r>
              <w:rPr>
                <w:rFonts w:cs="Arial"/>
                <w:bCs/>
                <w:lang w:val="en-GB"/>
              </w:rPr>
              <w:t xml:space="preserve">     [1] </w:t>
            </w:r>
            <w:r w:rsidR="00994593" w:rsidRPr="00EB1638">
              <w:rPr>
                <w:rFonts w:cs="Arial"/>
                <w:bCs/>
                <w:lang w:val="en-GB"/>
              </w:rPr>
              <w:t xml:space="preserve">Auh, Seigyoung (2011), “Consumer Evaluations of Corporate Activities: The Moderating Role of Corporate Activity Framing,” </w:t>
            </w:r>
            <w:r w:rsidR="00994593" w:rsidRPr="00393D80">
              <w:rPr>
                <w:rFonts w:cs="Arial"/>
                <w:b/>
                <w:i/>
                <w:iCs/>
                <w:lang w:val="en-GB"/>
              </w:rPr>
              <w:t>Insight Train</w:t>
            </w:r>
            <w:r w:rsidR="00994593" w:rsidRPr="00EB1638">
              <w:rPr>
                <w:rFonts w:cs="Arial"/>
                <w:bCs/>
                <w:lang w:val="en-GB"/>
              </w:rPr>
              <w:t xml:space="preserve">, Vol (1), 71-87. </w:t>
            </w:r>
          </w:p>
        </w:tc>
      </w:tr>
      <w:tr w:rsidR="00393D80" w14:paraId="099C9B32" w14:textId="77777777">
        <w:tc>
          <w:tcPr>
            <w:tcW w:w="9576" w:type="dxa"/>
          </w:tcPr>
          <w:p w14:paraId="4B1F44BB" w14:textId="77777777" w:rsidR="00393D80" w:rsidRDefault="00393D80" w:rsidP="00994593">
            <w:pPr>
              <w:rPr>
                <w:rFonts w:cs="Arial"/>
                <w:bCs/>
                <w:lang w:val="en-GB"/>
              </w:rPr>
            </w:pPr>
          </w:p>
        </w:tc>
      </w:tr>
      <w:tr w:rsidR="00393D80" w14:paraId="3463D28B" w14:textId="77777777">
        <w:tc>
          <w:tcPr>
            <w:tcW w:w="9576" w:type="dxa"/>
          </w:tcPr>
          <w:p w14:paraId="3ED2B483" w14:textId="77777777" w:rsidR="00393D80" w:rsidRDefault="00393D80" w:rsidP="00994593">
            <w:pPr>
              <w:rPr>
                <w:rFonts w:cs="Arial"/>
                <w:bCs/>
                <w:lang w:val="en-GB"/>
              </w:rPr>
            </w:pPr>
          </w:p>
        </w:tc>
      </w:tr>
    </w:tbl>
    <w:p w14:paraId="76DDEAAF" w14:textId="48744051" w:rsidR="00365315" w:rsidRPr="003A326D" w:rsidRDefault="003A326D" w:rsidP="000C613C">
      <w:pPr>
        <w:rPr>
          <w:b/>
        </w:rPr>
      </w:pPr>
      <w:r w:rsidRPr="003A326D">
        <w:rPr>
          <w:b/>
        </w:rPr>
        <w:lastRenderedPageBreak/>
        <w:t>Refereed Book Chapter</w:t>
      </w:r>
    </w:p>
    <w:p w14:paraId="2ED44608" w14:textId="77777777" w:rsidR="003A326D" w:rsidRPr="00176FF6" w:rsidRDefault="003A326D" w:rsidP="000C613C"/>
    <w:tbl>
      <w:tblPr>
        <w:tblW w:w="0" w:type="auto"/>
        <w:tblLook w:val="00A0" w:firstRow="1" w:lastRow="0" w:firstColumn="1" w:lastColumn="0" w:noHBand="0" w:noVBand="0"/>
      </w:tblPr>
      <w:tblGrid>
        <w:gridCol w:w="9360"/>
      </w:tblGrid>
      <w:tr w:rsidR="00365315" w14:paraId="5C2A2415" w14:textId="77777777">
        <w:tc>
          <w:tcPr>
            <w:tcW w:w="9576" w:type="dxa"/>
          </w:tcPr>
          <w:p w14:paraId="3A813B07" w14:textId="4AEB1A61" w:rsidR="00071E5E" w:rsidRDefault="00393D80" w:rsidP="00393D80">
            <w:pPr>
              <w:ind w:left="614" w:hanging="614"/>
            </w:pPr>
            <w:r>
              <w:t xml:space="preserve">     [1] </w:t>
            </w:r>
            <w:proofErr w:type="spellStart"/>
            <w:r w:rsidR="00365315" w:rsidRPr="005C59DD">
              <w:t>Menguc</w:t>
            </w:r>
            <w:proofErr w:type="spellEnd"/>
            <w:r w:rsidR="00365315" w:rsidRPr="005C59DD">
              <w:t xml:space="preserve">, Bulent, Jeffrey P. </w:t>
            </w:r>
            <w:proofErr w:type="spellStart"/>
            <w:r w:rsidR="00365315" w:rsidRPr="005C59DD">
              <w:t>Boichuk</w:t>
            </w:r>
            <w:proofErr w:type="spellEnd"/>
            <w:r w:rsidR="00365315" w:rsidRPr="005C59DD">
              <w:t>, and</w:t>
            </w:r>
            <w:r w:rsidR="006140FD">
              <w:t xml:space="preserve"> Seigyoung Auh (2014</w:t>
            </w:r>
            <w:r w:rsidR="00365315" w:rsidRPr="005C59DD">
              <w:t xml:space="preserve">), </w:t>
            </w:r>
            <w:r w:rsidR="00E5541F">
              <w:t>“</w:t>
            </w:r>
            <w:r w:rsidR="00365315" w:rsidRPr="00E5541F">
              <w:t xml:space="preserve">Orientations in </w:t>
            </w:r>
            <w:r>
              <w:t xml:space="preserve">  </w:t>
            </w:r>
            <w:r w:rsidR="00365315" w:rsidRPr="00E5541F">
              <w:t>Marketing,</w:t>
            </w:r>
            <w:r w:rsidR="00E5541F">
              <w:t>”</w:t>
            </w:r>
            <w:r w:rsidR="00365315" w:rsidRPr="005C59DD">
              <w:t xml:space="preserve"> </w:t>
            </w:r>
            <w:r w:rsidR="00365315" w:rsidRPr="00393D80">
              <w:rPr>
                <w:b/>
                <w:bCs/>
                <w:i/>
                <w:iCs/>
              </w:rPr>
              <w:t>Wiley Encyc</w:t>
            </w:r>
            <w:r w:rsidR="004F21D6" w:rsidRPr="00393D80">
              <w:rPr>
                <w:b/>
                <w:bCs/>
                <w:i/>
                <w:iCs/>
              </w:rPr>
              <w:t>lopedia of Management</w:t>
            </w:r>
            <w:r w:rsidR="00365315" w:rsidRPr="005C59DD">
              <w:t xml:space="preserve">, </w:t>
            </w:r>
            <w:r w:rsidR="004F21D6">
              <w:t xml:space="preserve">John Wiley &amp; Sons Ltd., </w:t>
            </w:r>
            <w:r w:rsidR="00365315" w:rsidRPr="005C59DD">
              <w:t>3rd Edition.</w:t>
            </w:r>
          </w:p>
          <w:p w14:paraId="0AC25456" w14:textId="77777777" w:rsidR="00365315" w:rsidRPr="005C59DD" w:rsidRDefault="00365315" w:rsidP="000C613C"/>
        </w:tc>
      </w:tr>
      <w:tr w:rsidR="00C23CC7" w14:paraId="284713AD" w14:textId="77777777">
        <w:tc>
          <w:tcPr>
            <w:tcW w:w="9576" w:type="dxa"/>
          </w:tcPr>
          <w:p w14:paraId="57B72659" w14:textId="56BB3AAE" w:rsidR="00C23CC7" w:rsidRPr="005C59DD" w:rsidRDefault="00393D80" w:rsidP="00393D80">
            <w:pPr>
              <w:ind w:left="614" w:hanging="614"/>
            </w:pPr>
            <w:r>
              <w:t xml:space="preserve">     [2] </w:t>
            </w:r>
            <w:r w:rsidR="00C23CC7">
              <w:t xml:space="preserve">Auh, Seigyoung and Michael D. Johnson (1997), “The Complex Relationship between Customer Satisfaction and Loyalty for Automobiles" </w:t>
            </w:r>
            <w:r w:rsidR="00C23CC7" w:rsidRPr="00393D80">
              <w:rPr>
                <w:b/>
                <w:bCs/>
                <w:i/>
                <w:iCs/>
              </w:rPr>
              <w:t>Customer Retention in the Automotive Industry: Quality, Satisfaction and Loyalty</w:t>
            </w:r>
            <w:r w:rsidR="00C23CC7">
              <w:t xml:space="preserve">, M.D. Johnson, A. Herrmann, </w:t>
            </w:r>
            <w:proofErr w:type="spellStart"/>
            <w:proofErr w:type="gramStart"/>
            <w:r w:rsidR="00C23CC7">
              <w:t>F.Huber</w:t>
            </w:r>
            <w:proofErr w:type="spellEnd"/>
            <w:proofErr w:type="gramEnd"/>
            <w:r w:rsidR="00C23CC7">
              <w:t>, and A. Gustafsson (eds.), Wiesbaden, Germany: Gabler, 141-166</w:t>
            </w:r>
            <w:r w:rsidR="009F4576">
              <w:t>.</w:t>
            </w:r>
          </w:p>
        </w:tc>
      </w:tr>
    </w:tbl>
    <w:p w14:paraId="49CAAA8A" w14:textId="397034A2" w:rsidR="00D2659D" w:rsidRDefault="00D2659D" w:rsidP="000C613C"/>
    <w:p w14:paraId="209FFED9" w14:textId="77777777" w:rsidR="003A326D" w:rsidRDefault="003A326D" w:rsidP="000C613C"/>
    <w:p w14:paraId="56F47CA7" w14:textId="39F65038" w:rsidR="00D7384F" w:rsidRPr="003A326D" w:rsidRDefault="003A326D" w:rsidP="00C23CC7">
      <w:pPr>
        <w:pStyle w:val="Heading2"/>
        <w:ind w:left="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Refereed Conference Proceedings</w:t>
      </w:r>
    </w:p>
    <w:p w14:paraId="287CD547" w14:textId="624A35F2" w:rsidR="00476233" w:rsidRDefault="00476233" w:rsidP="00476233">
      <w:pPr>
        <w:rPr>
          <w:szCs w:val="32"/>
        </w:rPr>
      </w:pPr>
      <w:bookmarkStart w:id="1" w:name="OLE_LINK2"/>
      <w:bookmarkStart w:id="2" w:name="OLE_LINK3"/>
    </w:p>
    <w:p w14:paraId="15F89B96" w14:textId="508114CE" w:rsidR="00230BC4" w:rsidRPr="00801269" w:rsidRDefault="00393D80" w:rsidP="00393D80">
      <w:pPr>
        <w:ind w:left="810" w:hanging="810"/>
        <w:rPr>
          <w:color w:val="212121"/>
          <w:highlight w:val="yellow"/>
        </w:rPr>
      </w:pPr>
      <w:r>
        <w:rPr>
          <w:rFonts w:eastAsia="Batang"/>
          <w:szCs w:val="32"/>
          <w:highlight w:val="yellow"/>
        </w:rPr>
        <w:t xml:space="preserve">       [1] </w:t>
      </w:r>
      <w:proofErr w:type="spellStart"/>
      <w:r w:rsidR="00230BC4" w:rsidRPr="00801269">
        <w:rPr>
          <w:rFonts w:eastAsia="Batang"/>
          <w:szCs w:val="32"/>
          <w:highlight w:val="yellow"/>
        </w:rPr>
        <w:t>Myoeng</w:t>
      </w:r>
      <w:proofErr w:type="spellEnd"/>
      <w:r w:rsidR="00230BC4" w:rsidRPr="00801269">
        <w:rPr>
          <w:rFonts w:eastAsia="Batang"/>
          <w:szCs w:val="32"/>
          <w:highlight w:val="yellow"/>
        </w:rPr>
        <w:t xml:space="preserve">, </w:t>
      </w:r>
      <w:proofErr w:type="spellStart"/>
      <w:proofErr w:type="gramStart"/>
      <w:r w:rsidR="00230BC4" w:rsidRPr="00801269">
        <w:rPr>
          <w:rFonts w:eastAsia="Batang"/>
          <w:szCs w:val="32"/>
          <w:highlight w:val="yellow"/>
        </w:rPr>
        <w:t>JaeHo</w:t>
      </w:r>
      <w:proofErr w:type="spellEnd"/>
      <w:r w:rsidR="00230BC4" w:rsidRPr="00801269">
        <w:rPr>
          <w:rFonts w:eastAsia="Batang"/>
          <w:szCs w:val="32"/>
          <w:highlight w:val="yellow"/>
        </w:rPr>
        <w:t xml:space="preserve">,  </w:t>
      </w:r>
      <w:proofErr w:type="spellStart"/>
      <w:r w:rsidR="00230BC4" w:rsidRPr="00801269">
        <w:rPr>
          <w:rFonts w:eastAsia="Batang"/>
          <w:szCs w:val="32"/>
          <w:highlight w:val="yellow"/>
        </w:rPr>
        <w:t>Miyeon</w:t>
      </w:r>
      <w:proofErr w:type="spellEnd"/>
      <w:proofErr w:type="gramEnd"/>
      <w:r w:rsidR="00230BC4" w:rsidRPr="00801269">
        <w:rPr>
          <w:rFonts w:eastAsia="Batang"/>
          <w:szCs w:val="32"/>
          <w:highlight w:val="yellow"/>
        </w:rPr>
        <w:t xml:space="preserve"> Jung, Seigyoung Auh, and Sang </w:t>
      </w:r>
      <w:proofErr w:type="spellStart"/>
      <w:r w:rsidR="00230BC4" w:rsidRPr="00801269">
        <w:rPr>
          <w:rFonts w:eastAsia="Batang"/>
          <w:szCs w:val="32"/>
          <w:highlight w:val="yellow"/>
        </w:rPr>
        <w:t>Pil</w:t>
      </w:r>
      <w:proofErr w:type="spellEnd"/>
      <w:r w:rsidR="00230BC4" w:rsidRPr="00801269">
        <w:rPr>
          <w:rFonts w:eastAsia="Batang"/>
          <w:szCs w:val="32"/>
          <w:highlight w:val="yellow"/>
        </w:rPr>
        <w:t xml:space="preserve"> Han (2023), “</w:t>
      </w:r>
      <w:r w:rsidR="00230BC4" w:rsidRPr="00801269">
        <w:rPr>
          <w:color w:val="212121"/>
          <w:highlight w:val="yellow"/>
        </w:rPr>
        <w:t xml:space="preserve">Stakeholder Activism on Social Media for Transparency amid Governance Disruptions: Evidence from Cryptocurrency Exchanges” </w:t>
      </w:r>
      <w:r w:rsidR="00230BC4" w:rsidRPr="00393D80">
        <w:rPr>
          <w:b/>
          <w:bCs/>
          <w:i/>
          <w:iCs/>
          <w:color w:val="212121"/>
          <w:highlight w:val="yellow"/>
        </w:rPr>
        <w:t>Conference on Information Systems and Technology (CIST)</w:t>
      </w:r>
      <w:r w:rsidR="00230BC4" w:rsidRPr="00801269">
        <w:rPr>
          <w:color w:val="212121"/>
          <w:highlight w:val="yellow"/>
        </w:rPr>
        <w:t>, Phoenix, AZ</w:t>
      </w:r>
    </w:p>
    <w:p w14:paraId="5877FDB0" w14:textId="77777777" w:rsidR="00230BC4" w:rsidRPr="00801269" w:rsidRDefault="00230BC4" w:rsidP="00476233">
      <w:pPr>
        <w:rPr>
          <w:color w:val="212121"/>
          <w:highlight w:val="yellow"/>
        </w:rPr>
      </w:pPr>
    </w:p>
    <w:p w14:paraId="1957E40C" w14:textId="701A2F93" w:rsidR="00230BC4" w:rsidRPr="00801269" w:rsidRDefault="00393D80" w:rsidP="00393D80">
      <w:pPr>
        <w:ind w:left="810" w:hanging="810"/>
        <w:rPr>
          <w:rFonts w:eastAsia="Batang"/>
          <w:highlight w:val="yellow"/>
        </w:rPr>
      </w:pPr>
      <w:r>
        <w:rPr>
          <w:rFonts w:eastAsia="Batang"/>
          <w:szCs w:val="32"/>
          <w:highlight w:val="yellow"/>
        </w:rPr>
        <w:t xml:space="preserve">       [2] </w:t>
      </w:r>
      <w:proofErr w:type="spellStart"/>
      <w:r w:rsidR="00230BC4" w:rsidRPr="00801269">
        <w:rPr>
          <w:rFonts w:eastAsia="Batang"/>
          <w:szCs w:val="32"/>
          <w:highlight w:val="yellow"/>
        </w:rPr>
        <w:t>Myoeng</w:t>
      </w:r>
      <w:proofErr w:type="spellEnd"/>
      <w:r w:rsidR="00230BC4" w:rsidRPr="00801269">
        <w:rPr>
          <w:rFonts w:eastAsia="Batang"/>
          <w:szCs w:val="32"/>
          <w:highlight w:val="yellow"/>
        </w:rPr>
        <w:t xml:space="preserve">, </w:t>
      </w:r>
      <w:proofErr w:type="spellStart"/>
      <w:proofErr w:type="gramStart"/>
      <w:r w:rsidR="00230BC4" w:rsidRPr="00801269">
        <w:rPr>
          <w:rFonts w:eastAsia="Batang"/>
          <w:szCs w:val="32"/>
          <w:highlight w:val="yellow"/>
        </w:rPr>
        <w:t>JaeHo</w:t>
      </w:r>
      <w:proofErr w:type="spellEnd"/>
      <w:r w:rsidR="00230BC4" w:rsidRPr="00801269">
        <w:rPr>
          <w:rFonts w:eastAsia="Batang"/>
          <w:szCs w:val="32"/>
          <w:highlight w:val="yellow"/>
        </w:rPr>
        <w:t xml:space="preserve">,  </w:t>
      </w:r>
      <w:proofErr w:type="spellStart"/>
      <w:r w:rsidR="00230BC4" w:rsidRPr="00801269">
        <w:rPr>
          <w:rFonts w:eastAsia="Batang"/>
          <w:szCs w:val="32"/>
          <w:highlight w:val="yellow"/>
        </w:rPr>
        <w:t>Miyeon</w:t>
      </w:r>
      <w:proofErr w:type="spellEnd"/>
      <w:proofErr w:type="gramEnd"/>
      <w:r w:rsidR="00230BC4" w:rsidRPr="00801269">
        <w:rPr>
          <w:rFonts w:eastAsia="Batang"/>
          <w:szCs w:val="32"/>
          <w:highlight w:val="yellow"/>
        </w:rPr>
        <w:t xml:space="preserve"> Jung, Seigyoung Auh, and Sang </w:t>
      </w:r>
      <w:proofErr w:type="spellStart"/>
      <w:r w:rsidR="00230BC4" w:rsidRPr="00801269">
        <w:rPr>
          <w:rFonts w:eastAsia="Batang"/>
          <w:szCs w:val="32"/>
          <w:highlight w:val="yellow"/>
        </w:rPr>
        <w:t>Pil</w:t>
      </w:r>
      <w:proofErr w:type="spellEnd"/>
      <w:r w:rsidR="00230BC4" w:rsidRPr="00801269">
        <w:rPr>
          <w:rFonts w:eastAsia="Batang"/>
          <w:szCs w:val="32"/>
          <w:highlight w:val="yellow"/>
        </w:rPr>
        <w:t xml:space="preserve"> Han (2023), “</w:t>
      </w:r>
      <w:r w:rsidR="00230BC4" w:rsidRPr="00590E12">
        <w:rPr>
          <w:color w:val="212121"/>
          <w:sz w:val="22"/>
          <w:szCs w:val="22"/>
          <w:highlight w:val="yellow"/>
        </w:rPr>
        <w:t>From Opaque to</w:t>
      </w:r>
      <w:r w:rsidR="00230BC4" w:rsidRPr="00801269">
        <w:rPr>
          <w:rFonts w:ascii="Calibri" w:hAnsi="Calibri" w:cs="Calibri"/>
          <w:color w:val="212121"/>
          <w:sz w:val="22"/>
          <w:szCs w:val="22"/>
          <w:highlight w:val="yellow"/>
        </w:rPr>
        <w:t xml:space="preserve"> </w:t>
      </w:r>
      <w:r w:rsidR="00230BC4" w:rsidRPr="00801269">
        <w:rPr>
          <w:color w:val="212121"/>
          <w:highlight w:val="yellow"/>
        </w:rPr>
        <w:t xml:space="preserve">Accountable Governance: Investor Activism for Transparency in Social Media Amid Disruption in Cryptocurrency,” </w:t>
      </w:r>
      <w:r w:rsidR="00230BC4" w:rsidRPr="00393D80">
        <w:rPr>
          <w:b/>
          <w:bCs/>
          <w:i/>
          <w:iCs/>
          <w:color w:val="212121"/>
          <w:highlight w:val="yellow"/>
        </w:rPr>
        <w:t>International Conference on Information Systems</w:t>
      </w:r>
      <w:r w:rsidR="00A139CC">
        <w:rPr>
          <w:color w:val="212121"/>
          <w:highlight w:val="yellow"/>
        </w:rPr>
        <w:t>, 1719.</w:t>
      </w:r>
    </w:p>
    <w:p w14:paraId="1E005683" w14:textId="77777777" w:rsidR="00230BC4" w:rsidRDefault="00230BC4" w:rsidP="00476233">
      <w:pPr>
        <w:rPr>
          <w:rFonts w:eastAsia="Batang"/>
          <w:szCs w:val="32"/>
          <w:highlight w:val="yellow"/>
        </w:rPr>
      </w:pPr>
    </w:p>
    <w:p w14:paraId="7C412CC9" w14:textId="7D3FA37C" w:rsidR="007A1888" w:rsidRDefault="00393D80" w:rsidP="00393D80">
      <w:pPr>
        <w:ind w:left="810" w:hanging="810"/>
        <w:rPr>
          <w:rFonts w:eastAsia="Batang"/>
          <w:szCs w:val="32"/>
        </w:rPr>
      </w:pPr>
      <w:r>
        <w:rPr>
          <w:rFonts w:eastAsia="Batang"/>
          <w:szCs w:val="32"/>
          <w:highlight w:val="yellow"/>
        </w:rPr>
        <w:t xml:space="preserve">       [3] </w:t>
      </w:r>
      <w:proofErr w:type="spellStart"/>
      <w:r w:rsidR="00160493" w:rsidRPr="00DB3DE3">
        <w:rPr>
          <w:rFonts w:eastAsia="Batang"/>
          <w:szCs w:val="32"/>
          <w:highlight w:val="yellow"/>
        </w:rPr>
        <w:t>Myoeng</w:t>
      </w:r>
      <w:proofErr w:type="spellEnd"/>
      <w:r w:rsidR="00160493" w:rsidRPr="00DB3DE3">
        <w:rPr>
          <w:rFonts w:eastAsia="Batang"/>
          <w:szCs w:val="32"/>
          <w:highlight w:val="yellow"/>
        </w:rPr>
        <w:t xml:space="preserve">, </w:t>
      </w:r>
      <w:proofErr w:type="spellStart"/>
      <w:proofErr w:type="gramStart"/>
      <w:r w:rsidR="00160493" w:rsidRPr="00DB3DE3">
        <w:rPr>
          <w:rFonts w:eastAsia="Batang"/>
          <w:szCs w:val="32"/>
          <w:highlight w:val="yellow"/>
        </w:rPr>
        <w:t>JaeHo</w:t>
      </w:r>
      <w:proofErr w:type="spellEnd"/>
      <w:r w:rsidR="00160493" w:rsidRPr="00DB3DE3">
        <w:rPr>
          <w:rFonts w:eastAsia="Batang"/>
          <w:szCs w:val="32"/>
          <w:highlight w:val="yellow"/>
        </w:rPr>
        <w:t xml:space="preserve">,  </w:t>
      </w:r>
      <w:proofErr w:type="spellStart"/>
      <w:r w:rsidR="00160493" w:rsidRPr="00DB3DE3">
        <w:rPr>
          <w:rFonts w:eastAsia="Batang"/>
          <w:szCs w:val="32"/>
          <w:highlight w:val="yellow"/>
        </w:rPr>
        <w:t>Miyeon</w:t>
      </w:r>
      <w:proofErr w:type="spellEnd"/>
      <w:proofErr w:type="gramEnd"/>
      <w:r w:rsidR="00160493" w:rsidRPr="00DB3DE3">
        <w:rPr>
          <w:rFonts w:eastAsia="Batang"/>
          <w:szCs w:val="32"/>
          <w:highlight w:val="yellow"/>
        </w:rPr>
        <w:t xml:space="preserve"> Jung, Seigyoung Auh, and Sang </w:t>
      </w:r>
      <w:proofErr w:type="spellStart"/>
      <w:r w:rsidR="00160493" w:rsidRPr="00DB3DE3">
        <w:rPr>
          <w:rFonts w:eastAsia="Batang"/>
          <w:szCs w:val="32"/>
          <w:highlight w:val="yellow"/>
        </w:rPr>
        <w:t>Pil</w:t>
      </w:r>
      <w:proofErr w:type="spellEnd"/>
      <w:r w:rsidR="00160493" w:rsidRPr="00DB3DE3">
        <w:rPr>
          <w:rFonts w:eastAsia="Batang"/>
          <w:szCs w:val="32"/>
          <w:highlight w:val="yellow"/>
        </w:rPr>
        <w:t xml:space="preserve"> Han (2023), “</w:t>
      </w:r>
      <w:r w:rsidR="007A1888" w:rsidRPr="00DB3DE3">
        <w:rPr>
          <w:rFonts w:eastAsia="Batang"/>
          <w:szCs w:val="32"/>
          <w:highlight w:val="yellow"/>
        </w:rPr>
        <w:t>From Opaque to Accountable Governance:</w:t>
      </w:r>
      <w:r w:rsidR="00073563">
        <w:rPr>
          <w:rFonts w:eastAsia="Batang"/>
          <w:szCs w:val="32"/>
          <w:highlight w:val="yellow"/>
        </w:rPr>
        <w:t xml:space="preserve"> </w:t>
      </w:r>
      <w:r w:rsidR="007A1888" w:rsidRPr="00DB3DE3">
        <w:rPr>
          <w:rFonts w:eastAsia="Batang"/>
          <w:szCs w:val="32"/>
          <w:highlight w:val="yellow"/>
        </w:rPr>
        <w:t>Investor Activism</w:t>
      </w:r>
      <w:r w:rsidR="00073563">
        <w:rPr>
          <w:rFonts w:eastAsia="Batang"/>
          <w:szCs w:val="32"/>
          <w:highlight w:val="yellow"/>
        </w:rPr>
        <w:t xml:space="preserve"> </w:t>
      </w:r>
      <w:r w:rsidR="007A1888" w:rsidRPr="00DB3DE3">
        <w:rPr>
          <w:rFonts w:eastAsia="Batang"/>
          <w:szCs w:val="32"/>
          <w:highlight w:val="yellow"/>
        </w:rPr>
        <w:t>for Transparency</w:t>
      </w:r>
      <w:r w:rsidR="00073563">
        <w:rPr>
          <w:rFonts w:eastAsia="Batang"/>
          <w:szCs w:val="32"/>
          <w:highlight w:val="yellow"/>
        </w:rPr>
        <w:t xml:space="preserve"> </w:t>
      </w:r>
      <w:r w:rsidR="007A1888" w:rsidRPr="00DB3DE3">
        <w:rPr>
          <w:rFonts w:eastAsia="Batang"/>
          <w:szCs w:val="32"/>
          <w:highlight w:val="yellow"/>
        </w:rPr>
        <w:t>Amid</w:t>
      </w:r>
      <w:r w:rsidR="00073563">
        <w:rPr>
          <w:rFonts w:eastAsia="Batang"/>
          <w:szCs w:val="32"/>
          <w:highlight w:val="yellow"/>
        </w:rPr>
        <w:t xml:space="preserve"> </w:t>
      </w:r>
      <w:r w:rsidR="007A1888" w:rsidRPr="00DB3DE3">
        <w:rPr>
          <w:rFonts w:eastAsia="Batang"/>
          <w:szCs w:val="32"/>
          <w:highlight w:val="yellow"/>
        </w:rPr>
        <w:t>Disruption in Cryptocurrency</w:t>
      </w:r>
      <w:r w:rsidR="00160493" w:rsidRPr="00DB3DE3">
        <w:rPr>
          <w:rFonts w:eastAsia="Batang"/>
          <w:szCs w:val="32"/>
          <w:highlight w:val="yellow"/>
        </w:rPr>
        <w:t xml:space="preserve">,” </w:t>
      </w:r>
      <w:proofErr w:type="spellStart"/>
      <w:r w:rsidR="00160493" w:rsidRPr="00393D80">
        <w:rPr>
          <w:rFonts w:eastAsia="Batang" w:hint="eastAsia"/>
          <w:b/>
          <w:bCs/>
          <w:i/>
          <w:iCs/>
          <w:szCs w:val="32"/>
          <w:highlight w:val="yellow"/>
        </w:rPr>
        <w:t>KrAIS</w:t>
      </w:r>
      <w:proofErr w:type="spellEnd"/>
      <w:r w:rsidR="00160493" w:rsidRPr="00393D80">
        <w:rPr>
          <w:rFonts w:eastAsia="Batang" w:hint="eastAsia"/>
          <w:b/>
          <w:bCs/>
          <w:i/>
          <w:iCs/>
          <w:szCs w:val="32"/>
          <w:highlight w:val="yellow"/>
        </w:rPr>
        <w:t xml:space="preserve"> Summer Workshop</w:t>
      </w:r>
      <w:r w:rsidR="00160493" w:rsidRPr="00DB3DE3">
        <w:rPr>
          <w:rFonts w:eastAsia="Batang" w:hint="eastAsia"/>
          <w:szCs w:val="32"/>
          <w:highlight w:val="yellow"/>
        </w:rPr>
        <w:t>, Seoul, Korea</w:t>
      </w:r>
      <w:r w:rsidR="00160493" w:rsidRPr="00160493">
        <w:rPr>
          <w:rFonts w:eastAsia="Batang" w:hint="eastAsia"/>
          <w:szCs w:val="32"/>
        </w:rPr>
        <w:t xml:space="preserve"> </w:t>
      </w:r>
    </w:p>
    <w:p w14:paraId="5E242C5B" w14:textId="77777777" w:rsidR="007A1888" w:rsidRDefault="007A1888" w:rsidP="00476233">
      <w:pPr>
        <w:rPr>
          <w:rFonts w:eastAsia="Batang"/>
          <w:szCs w:val="32"/>
        </w:rPr>
      </w:pPr>
    </w:p>
    <w:p w14:paraId="5404827E" w14:textId="35426150" w:rsidR="00476233" w:rsidRPr="00476233" w:rsidRDefault="00393D80" w:rsidP="00393D80">
      <w:pPr>
        <w:ind w:left="810" w:hanging="810"/>
        <w:rPr>
          <w:rFonts w:eastAsia="Batang"/>
          <w:szCs w:val="32"/>
        </w:rPr>
      </w:pPr>
      <w:r>
        <w:rPr>
          <w:rFonts w:eastAsia="Batang"/>
          <w:szCs w:val="32"/>
        </w:rPr>
        <w:t xml:space="preserve">       [4] </w:t>
      </w:r>
      <w:proofErr w:type="spellStart"/>
      <w:r w:rsidR="00476233">
        <w:rPr>
          <w:rFonts w:eastAsia="Batang"/>
          <w:szCs w:val="32"/>
        </w:rPr>
        <w:t>Jeong</w:t>
      </w:r>
      <w:proofErr w:type="spellEnd"/>
      <w:r w:rsidR="00476233">
        <w:rPr>
          <w:rFonts w:eastAsia="Batang"/>
          <w:szCs w:val="32"/>
        </w:rPr>
        <w:t xml:space="preserve">, </w:t>
      </w:r>
      <w:proofErr w:type="spellStart"/>
      <w:r w:rsidR="00476233">
        <w:rPr>
          <w:rFonts w:eastAsia="Batang"/>
          <w:szCs w:val="32"/>
        </w:rPr>
        <w:t>Dahae</w:t>
      </w:r>
      <w:proofErr w:type="spellEnd"/>
      <w:r w:rsidR="00476233">
        <w:rPr>
          <w:rFonts w:eastAsia="Batang"/>
          <w:szCs w:val="32"/>
        </w:rPr>
        <w:t xml:space="preserve">, </w:t>
      </w:r>
      <w:proofErr w:type="spellStart"/>
      <w:r w:rsidR="00476233">
        <w:rPr>
          <w:rFonts w:eastAsia="Batang"/>
          <w:szCs w:val="32"/>
        </w:rPr>
        <w:t>Donghyuk</w:t>
      </w:r>
      <w:proofErr w:type="spellEnd"/>
      <w:r w:rsidR="00476233">
        <w:rPr>
          <w:rFonts w:eastAsia="Batang"/>
          <w:szCs w:val="32"/>
        </w:rPr>
        <w:t xml:space="preserve"> Shin, Seigyoung Auh, and Sang-</w:t>
      </w:r>
      <w:proofErr w:type="spellStart"/>
      <w:r w:rsidR="00476233">
        <w:rPr>
          <w:rFonts w:eastAsia="Batang"/>
          <w:szCs w:val="32"/>
        </w:rPr>
        <w:t>Pil</w:t>
      </w:r>
      <w:proofErr w:type="spellEnd"/>
      <w:r w:rsidR="00476233">
        <w:rPr>
          <w:rFonts w:eastAsia="Batang"/>
          <w:szCs w:val="32"/>
        </w:rPr>
        <w:t xml:space="preserve"> Han (2022), “</w:t>
      </w:r>
      <w:r w:rsidR="00476233" w:rsidRPr="00476233">
        <w:rPr>
          <w:rFonts w:eastAsia="Batang"/>
          <w:szCs w:val="32"/>
        </w:rPr>
        <w:t xml:space="preserve">Achieving the Double Bottom Line with Artificial Intelligence by Addressing Inequity: A Global Comparative Analysis of an Educational Technology Firm,” </w:t>
      </w:r>
      <w:r w:rsidR="00476233" w:rsidRPr="00393D80">
        <w:rPr>
          <w:rFonts w:eastAsia="Batang"/>
          <w:b/>
          <w:bCs/>
          <w:i/>
          <w:iCs/>
          <w:szCs w:val="32"/>
        </w:rPr>
        <w:t>International Conference on Information Systems</w:t>
      </w:r>
      <w:r w:rsidR="00476233" w:rsidRPr="00476233">
        <w:rPr>
          <w:rFonts w:eastAsia="Batang"/>
          <w:i/>
          <w:iCs/>
          <w:szCs w:val="32"/>
        </w:rPr>
        <w:t xml:space="preserve">, </w:t>
      </w:r>
      <w:r w:rsidR="00476233" w:rsidRPr="00476233">
        <w:rPr>
          <w:rFonts w:eastAsia="Batang"/>
          <w:szCs w:val="32"/>
        </w:rPr>
        <w:t>Copenhagen, Denmark</w:t>
      </w:r>
    </w:p>
    <w:p w14:paraId="6A6BBDDB" w14:textId="77777777" w:rsidR="00476233" w:rsidRDefault="00476233" w:rsidP="00D7384F">
      <w:pPr>
        <w:rPr>
          <w:szCs w:val="32"/>
        </w:rPr>
      </w:pPr>
    </w:p>
    <w:p w14:paraId="624D75C2" w14:textId="30DCB68F" w:rsidR="00D7384F" w:rsidRPr="00D4176D" w:rsidRDefault="00393D80" w:rsidP="00393D80">
      <w:pPr>
        <w:ind w:left="720" w:hanging="720"/>
        <w:rPr>
          <w:szCs w:val="32"/>
        </w:rPr>
      </w:pPr>
      <w:r>
        <w:rPr>
          <w:szCs w:val="32"/>
        </w:rPr>
        <w:t xml:space="preserve">       [5] </w:t>
      </w:r>
      <w:r w:rsidR="00D7384F">
        <w:rPr>
          <w:szCs w:val="32"/>
        </w:rPr>
        <w:t xml:space="preserve">Auh, Seigyoung and Bulent </w:t>
      </w:r>
      <w:proofErr w:type="spellStart"/>
      <w:r w:rsidR="00D7384F">
        <w:rPr>
          <w:szCs w:val="32"/>
        </w:rPr>
        <w:t>Menguc</w:t>
      </w:r>
      <w:proofErr w:type="spellEnd"/>
      <w:r w:rsidR="00D7384F">
        <w:rPr>
          <w:szCs w:val="32"/>
        </w:rPr>
        <w:t xml:space="preserve"> (2013), “Customer Oriented Revisited: From an Absolute to a Relative Perspective,” </w:t>
      </w:r>
      <w:r w:rsidR="00D7384F" w:rsidRPr="00393D80">
        <w:rPr>
          <w:b/>
          <w:bCs/>
          <w:i/>
          <w:iCs/>
          <w:szCs w:val="16"/>
        </w:rPr>
        <w:t>Aalto University-GAMMA Joint Symposium</w:t>
      </w:r>
      <w:r w:rsidR="00D7384F" w:rsidRPr="00D4176D">
        <w:rPr>
          <w:szCs w:val="16"/>
        </w:rPr>
        <w:t>, Helsinki, Finland</w:t>
      </w:r>
    </w:p>
    <w:p w14:paraId="50AB70E9" w14:textId="77777777" w:rsidR="00D7384F" w:rsidRDefault="00D7384F" w:rsidP="00D7384F"/>
    <w:p w14:paraId="0DC5093A" w14:textId="65AF31DF" w:rsidR="00D7384F" w:rsidRDefault="00393D80" w:rsidP="00393D80">
      <w:pPr>
        <w:ind w:left="810" w:hanging="810"/>
      </w:pPr>
      <w:r>
        <w:t xml:space="preserve">       [6] </w:t>
      </w:r>
      <w:r w:rsidR="00D7384F">
        <w:t xml:space="preserve">Hyun Soo Park and Seigyoung </w:t>
      </w:r>
      <w:r w:rsidR="00D7384F">
        <w:rPr>
          <w:rFonts w:hint="eastAsia"/>
        </w:rPr>
        <w:t>Auh</w:t>
      </w:r>
      <w:r w:rsidR="00D7384F">
        <w:t xml:space="preserve"> (2009), “Marketing’s Accountability and Internal </w:t>
      </w:r>
      <w:r>
        <w:t xml:space="preserve">   </w:t>
      </w:r>
      <w:r w:rsidR="00D7384F">
        <w:t xml:space="preserve">Legitimacy,” </w:t>
      </w:r>
      <w:r w:rsidR="00D7384F" w:rsidRPr="00393D80">
        <w:rPr>
          <w:rFonts w:hint="eastAsia"/>
          <w:b/>
          <w:bCs/>
          <w:i/>
          <w:iCs/>
        </w:rPr>
        <w:t>Society of Marketing Advances</w:t>
      </w:r>
      <w:r w:rsidR="00D7384F" w:rsidRPr="005F73C0">
        <w:rPr>
          <w:i/>
        </w:rPr>
        <w:t>,</w:t>
      </w:r>
      <w:r w:rsidR="00E149BF">
        <w:rPr>
          <w:b/>
        </w:rPr>
        <w:t xml:space="preserve"> </w:t>
      </w:r>
      <w:r w:rsidR="00D7384F" w:rsidRPr="0076093C">
        <w:t>New Orleans, LA, USA</w:t>
      </w:r>
      <w:bookmarkEnd w:id="1"/>
      <w:bookmarkEnd w:id="2"/>
    </w:p>
    <w:p w14:paraId="404901E8" w14:textId="77777777" w:rsidR="006F2D54" w:rsidRDefault="006F2D54" w:rsidP="00D7384F"/>
    <w:p w14:paraId="5AFFAFEA" w14:textId="30C0978C" w:rsidR="00D7384F" w:rsidRDefault="00393D80" w:rsidP="00393D80">
      <w:pPr>
        <w:ind w:left="810" w:hanging="810"/>
      </w:pPr>
      <w:r>
        <w:t xml:space="preserve">       [7] </w:t>
      </w:r>
      <w:r w:rsidR="00D7384F">
        <w:rPr>
          <w:rFonts w:hint="eastAsia"/>
        </w:rPr>
        <w:t xml:space="preserve">Auh, Seigyoung and Omar Merlo (2008), </w:t>
      </w:r>
      <w:r w:rsidR="00D7384F">
        <w:t>“</w:t>
      </w:r>
      <w:r w:rsidR="00D7384F">
        <w:rPr>
          <w:rFonts w:hint="eastAsia"/>
        </w:rPr>
        <w:t>Marketing Power and Business Performance: The Moderating Role of Environmental Turbulence</w:t>
      </w:r>
      <w:r w:rsidR="00D7384F" w:rsidRPr="005F73C0">
        <w:rPr>
          <w:rFonts w:hint="eastAsia"/>
          <w:i/>
        </w:rPr>
        <w:t>,</w:t>
      </w:r>
      <w:r w:rsidR="00D7384F" w:rsidRPr="005F73C0">
        <w:rPr>
          <w:i/>
        </w:rPr>
        <w:t>”</w:t>
      </w:r>
      <w:r w:rsidR="00D7384F" w:rsidRPr="005F73C0">
        <w:rPr>
          <w:rFonts w:hint="eastAsia"/>
          <w:i/>
        </w:rPr>
        <w:t xml:space="preserve"> </w:t>
      </w:r>
      <w:r w:rsidR="00D7384F" w:rsidRPr="00393D80">
        <w:rPr>
          <w:rFonts w:hint="eastAsia"/>
          <w:b/>
          <w:bCs/>
          <w:i/>
          <w:iCs/>
        </w:rPr>
        <w:t>Society of Marketing Advances</w:t>
      </w:r>
      <w:r w:rsidR="00D7384F">
        <w:rPr>
          <w:rFonts w:hint="eastAsia"/>
        </w:rPr>
        <w:t>, St, Petersburg, FL, USA</w:t>
      </w:r>
    </w:p>
    <w:p w14:paraId="1E0C868A" w14:textId="77777777" w:rsidR="00D7384F" w:rsidRDefault="00D7384F" w:rsidP="00D7384F"/>
    <w:p w14:paraId="060F761F" w14:textId="6F020E4B" w:rsidR="00D33E52" w:rsidRPr="008511FE" w:rsidRDefault="00103E85" w:rsidP="00103E85">
      <w:pPr>
        <w:ind w:left="810" w:hanging="810"/>
      </w:pPr>
      <w:r>
        <w:t xml:space="preserve">        </w:t>
      </w:r>
      <w:r w:rsidR="00D33E52">
        <w:t>[</w:t>
      </w:r>
      <w:r>
        <w:t xml:space="preserve">8] </w:t>
      </w:r>
      <w:r w:rsidR="00D33E52" w:rsidRPr="008511FE">
        <w:rPr>
          <w:rFonts w:hint="eastAsia"/>
        </w:rPr>
        <w:t xml:space="preserve">Seigyoung Auh and </w:t>
      </w:r>
      <w:proofErr w:type="spellStart"/>
      <w:r w:rsidR="00D33E52" w:rsidRPr="008511FE">
        <w:rPr>
          <w:rFonts w:hint="eastAsia"/>
        </w:rPr>
        <w:t>Chuan</w:t>
      </w:r>
      <w:proofErr w:type="spellEnd"/>
      <w:r w:rsidR="00D33E52" w:rsidRPr="008511FE">
        <w:rPr>
          <w:rFonts w:hint="eastAsia"/>
        </w:rPr>
        <w:t xml:space="preserve">-Fong Shih (2006), </w:t>
      </w:r>
      <w:r w:rsidR="00D33E52" w:rsidRPr="008511FE">
        <w:t>“</w:t>
      </w:r>
      <w:r w:rsidR="00D33E52" w:rsidRPr="008511FE">
        <w:rPr>
          <w:rFonts w:hint="eastAsia"/>
        </w:rPr>
        <w:t>Balancing Giving-Up vs. Taking-In: Does the Pattern of Benefits and Payments Matter to Customers in a Financing Decision Context?</w:t>
      </w:r>
      <w:r w:rsidR="00D33E52" w:rsidRPr="008511FE">
        <w:t>”</w:t>
      </w:r>
      <w:r w:rsidR="00D33E52" w:rsidRPr="008511FE">
        <w:rPr>
          <w:rFonts w:hint="eastAsia"/>
        </w:rPr>
        <w:t xml:space="preserve"> </w:t>
      </w:r>
      <w:r w:rsidR="00D33E52" w:rsidRPr="00103E85">
        <w:rPr>
          <w:b/>
          <w:bCs/>
          <w:i/>
          <w:iCs/>
        </w:rPr>
        <w:t>Advances in Consumer Research</w:t>
      </w:r>
      <w:r w:rsidR="00D33E52">
        <w:t>,</w:t>
      </w:r>
      <w:r w:rsidR="00D33E52" w:rsidRPr="00E149BF">
        <w:rPr>
          <w:rFonts w:hint="eastAsia"/>
        </w:rPr>
        <w:t xml:space="preserve"> </w:t>
      </w:r>
      <w:r w:rsidR="00D33E52" w:rsidRPr="008511FE">
        <w:rPr>
          <w:rFonts w:hint="eastAsia"/>
        </w:rPr>
        <w:t>33, 1-7.</w:t>
      </w:r>
    </w:p>
    <w:p w14:paraId="5A158155" w14:textId="77777777" w:rsidR="00D33E52" w:rsidRDefault="00D33E52" w:rsidP="00D7384F"/>
    <w:p w14:paraId="298E8064" w14:textId="77777777" w:rsidR="00103E85" w:rsidRDefault="00103E85" w:rsidP="00103E85">
      <w:pPr>
        <w:ind w:left="810" w:hanging="810"/>
        <w:rPr>
          <w:b/>
          <w:bCs/>
          <w:i/>
        </w:rPr>
      </w:pPr>
      <w:r>
        <w:t xml:space="preserve">        [9] </w:t>
      </w:r>
      <w:proofErr w:type="spellStart"/>
      <w:r w:rsidR="00D7384F">
        <w:t>Menguc</w:t>
      </w:r>
      <w:proofErr w:type="spellEnd"/>
      <w:r w:rsidR="00D7384F">
        <w:t xml:space="preserve">, Bulent, Seigyoung Auh, and </w:t>
      </w:r>
      <w:proofErr w:type="spellStart"/>
      <w:r w:rsidR="00D7384F">
        <w:t>Aypar</w:t>
      </w:r>
      <w:proofErr w:type="spellEnd"/>
      <w:r w:rsidR="00D7384F">
        <w:t xml:space="preserve"> Uslu (2005), “Reaping Efforts from Customer Orientation: The Moderating Role of Control Mechanisms,” </w:t>
      </w:r>
      <w:r w:rsidR="00D7384F" w:rsidRPr="00103E85">
        <w:rPr>
          <w:b/>
          <w:bCs/>
          <w:i/>
        </w:rPr>
        <w:t>The Academy of Marketing Science (12</w:t>
      </w:r>
      <w:r w:rsidR="00D7384F" w:rsidRPr="00103E85">
        <w:rPr>
          <w:b/>
          <w:bCs/>
          <w:i/>
          <w:vertAlign w:val="superscript"/>
        </w:rPr>
        <w:t>th</w:t>
      </w:r>
      <w:r w:rsidR="00D7384F" w:rsidRPr="00103E85">
        <w:rPr>
          <w:b/>
          <w:bCs/>
          <w:i/>
        </w:rPr>
        <w:t xml:space="preserve"> World Congress)</w:t>
      </w:r>
    </w:p>
    <w:p w14:paraId="696AF768" w14:textId="77777777" w:rsidR="00103E85" w:rsidRDefault="00103E85" w:rsidP="00103E85">
      <w:pPr>
        <w:ind w:left="810" w:hanging="810"/>
        <w:rPr>
          <w:b/>
          <w:bCs/>
          <w:i/>
        </w:rPr>
      </w:pPr>
    </w:p>
    <w:p w14:paraId="4E160665" w14:textId="3CB7D296" w:rsidR="00297C97" w:rsidRPr="00103E85" w:rsidRDefault="00103E85" w:rsidP="00103E85">
      <w:pPr>
        <w:ind w:left="900" w:hanging="900"/>
        <w:rPr>
          <w:b/>
          <w:bCs/>
          <w:i/>
        </w:rPr>
      </w:pPr>
      <w:r>
        <w:rPr>
          <w:b/>
          <w:bCs/>
          <w:i/>
        </w:rPr>
        <w:t xml:space="preserve">       </w:t>
      </w:r>
      <w:r>
        <w:t xml:space="preserve">[10] </w:t>
      </w:r>
      <w:r w:rsidR="00297C97" w:rsidRPr="008511FE">
        <w:t xml:space="preserve">Johnson, Michael D. and Seigyoung Auh (1998), “Customer Satisfaction, Loyalty, and the Trust Environment,” in J. Wesley Hutchinson and Joseph Alba (eds.) </w:t>
      </w:r>
      <w:r w:rsidR="00297C97" w:rsidRPr="00103E85">
        <w:rPr>
          <w:b/>
          <w:bCs/>
          <w:i/>
          <w:iCs/>
        </w:rPr>
        <w:t>Advances in Consumer Research</w:t>
      </w:r>
      <w:r w:rsidR="00297C97">
        <w:t xml:space="preserve">, </w:t>
      </w:r>
      <w:r w:rsidR="00297C97" w:rsidRPr="008511FE">
        <w:t>25, 1998, 15-20</w:t>
      </w:r>
      <w:r w:rsidR="00297C97">
        <w:t>.</w:t>
      </w:r>
    </w:p>
    <w:p w14:paraId="60864083" w14:textId="77777777" w:rsidR="00D33E52" w:rsidRPr="00297C97" w:rsidRDefault="00D33E52" w:rsidP="00D7384F"/>
    <w:p w14:paraId="5EC5C108" w14:textId="77777777" w:rsidR="003A326D" w:rsidRDefault="003A326D" w:rsidP="00D7384F"/>
    <w:p w14:paraId="4C2C240C" w14:textId="756A1E9D" w:rsidR="007A10F1" w:rsidRDefault="003A326D" w:rsidP="00D7384F">
      <w:pPr>
        <w:rPr>
          <w:b/>
        </w:rPr>
      </w:pPr>
      <w:r w:rsidRPr="003A326D">
        <w:rPr>
          <w:b/>
        </w:rPr>
        <w:t>Refereed Conference Abstracts</w:t>
      </w:r>
    </w:p>
    <w:p w14:paraId="03255E55" w14:textId="4BA08891" w:rsidR="00EA749B" w:rsidRDefault="00EA749B" w:rsidP="00D7384F">
      <w:pPr>
        <w:rPr>
          <w:b/>
        </w:rPr>
      </w:pPr>
    </w:p>
    <w:p w14:paraId="3A1B486B" w14:textId="0F2B24B3" w:rsidR="00801269" w:rsidRPr="00801269" w:rsidRDefault="00103E85" w:rsidP="00103E85">
      <w:pPr>
        <w:ind w:left="810" w:hanging="810"/>
        <w:rPr>
          <w:color w:val="000000"/>
        </w:rPr>
      </w:pPr>
      <w:r>
        <w:rPr>
          <w:color w:val="000000"/>
          <w:highlight w:val="yellow"/>
        </w:rPr>
        <w:t xml:space="preserve">        [1] </w:t>
      </w:r>
      <w:r w:rsidR="00801269" w:rsidRPr="00801269">
        <w:rPr>
          <w:rFonts w:hint="eastAsia"/>
          <w:color w:val="000000"/>
          <w:highlight w:val="yellow"/>
        </w:rPr>
        <w:t>S</w:t>
      </w:r>
      <w:r w:rsidR="00801269" w:rsidRPr="00801269">
        <w:rPr>
          <w:color w:val="000000"/>
          <w:highlight w:val="yellow"/>
        </w:rPr>
        <w:t xml:space="preserve">eung Jong Lee, </w:t>
      </w:r>
      <w:proofErr w:type="spellStart"/>
      <w:r w:rsidR="00801269" w:rsidRPr="00801269">
        <w:rPr>
          <w:color w:val="000000"/>
          <w:highlight w:val="yellow"/>
        </w:rPr>
        <w:t>Donghyuk</w:t>
      </w:r>
      <w:proofErr w:type="spellEnd"/>
      <w:r w:rsidR="00801269" w:rsidRPr="00801269">
        <w:rPr>
          <w:color w:val="000000"/>
          <w:highlight w:val="yellow"/>
        </w:rPr>
        <w:t xml:space="preserve"> Shin, Seigyoung Auh</w:t>
      </w:r>
      <w:r w:rsidR="00801269" w:rsidRPr="00801269">
        <w:rPr>
          <w:rFonts w:hint="eastAsia"/>
          <w:color w:val="000000"/>
          <w:highlight w:val="yellow"/>
        </w:rPr>
        <w:t>,</w:t>
      </w:r>
      <w:r w:rsidR="00801269" w:rsidRPr="00801269">
        <w:rPr>
          <w:color w:val="000000"/>
          <w:highlight w:val="yellow"/>
        </w:rPr>
        <w:t xml:space="preserve"> Sang </w:t>
      </w:r>
      <w:proofErr w:type="spellStart"/>
      <w:r w:rsidR="00801269" w:rsidRPr="00801269">
        <w:rPr>
          <w:color w:val="000000"/>
          <w:highlight w:val="yellow"/>
        </w:rPr>
        <w:t>Pil</w:t>
      </w:r>
      <w:proofErr w:type="spellEnd"/>
      <w:r w:rsidR="00801269" w:rsidRPr="00801269">
        <w:rPr>
          <w:color w:val="000000"/>
          <w:highlight w:val="yellow"/>
        </w:rPr>
        <w:t xml:space="preserve"> Han (2023). Coopetition in Search Service between Existing AI and Emergent LLMs. 2023 </w:t>
      </w:r>
      <w:r w:rsidR="00801269" w:rsidRPr="00103E85">
        <w:rPr>
          <w:b/>
          <w:bCs/>
          <w:i/>
          <w:iCs/>
          <w:color w:val="000000"/>
          <w:highlight w:val="yellow"/>
        </w:rPr>
        <w:t>Conference on Digital Experimentation @ MIT</w:t>
      </w:r>
      <w:r w:rsidR="00801269" w:rsidRPr="00801269">
        <w:rPr>
          <w:color w:val="000000"/>
          <w:highlight w:val="yellow"/>
        </w:rPr>
        <w:t xml:space="preserve"> (CODE@MIT), Cambridge, MA, November 10 - 11, 2023</w:t>
      </w:r>
      <w:r w:rsidR="00801269">
        <w:rPr>
          <w:color w:val="000000"/>
        </w:rPr>
        <w:t>.</w:t>
      </w:r>
    </w:p>
    <w:p w14:paraId="5C68B9C7" w14:textId="77777777" w:rsidR="00801269" w:rsidRDefault="00801269" w:rsidP="00A02E08">
      <w:pPr>
        <w:rPr>
          <w:color w:val="000000"/>
        </w:rPr>
      </w:pPr>
    </w:p>
    <w:p w14:paraId="599A47A7" w14:textId="738F4C64" w:rsidR="00A02E08" w:rsidRPr="00103E85" w:rsidRDefault="00103E85" w:rsidP="00103E85">
      <w:pPr>
        <w:ind w:left="810" w:hanging="810"/>
        <w:rPr>
          <w:b/>
          <w:bCs/>
          <w:i/>
          <w:iCs/>
        </w:rPr>
      </w:pPr>
      <w:r>
        <w:rPr>
          <w:color w:val="000000"/>
        </w:rPr>
        <w:t xml:space="preserve">        [2] </w:t>
      </w:r>
      <w:r w:rsidR="00A02E08">
        <w:rPr>
          <w:color w:val="000000"/>
        </w:rPr>
        <w:t xml:space="preserve">Shin, </w:t>
      </w:r>
      <w:proofErr w:type="spellStart"/>
      <w:r w:rsidR="00A02E08" w:rsidRPr="00EA749B">
        <w:rPr>
          <w:bCs/>
        </w:rPr>
        <w:t>Donghyuk</w:t>
      </w:r>
      <w:proofErr w:type="spellEnd"/>
      <w:r w:rsidR="00A02E08">
        <w:rPr>
          <w:bCs/>
        </w:rPr>
        <w:t>,</w:t>
      </w:r>
      <w:r w:rsidR="00A02E08" w:rsidRPr="00EA749B">
        <w:rPr>
          <w:bCs/>
        </w:rPr>
        <w:t xml:space="preserve"> Ga Young</w:t>
      </w:r>
      <w:r w:rsidR="00A02E08">
        <w:rPr>
          <w:bCs/>
        </w:rPr>
        <w:t xml:space="preserve"> Go</w:t>
      </w:r>
      <w:r w:rsidR="00A02E08" w:rsidRPr="00EA749B">
        <w:rPr>
          <w:bCs/>
        </w:rPr>
        <w:t xml:space="preserve">, Seigyoung Auh, </w:t>
      </w:r>
      <w:proofErr w:type="spellStart"/>
      <w:r w:rsidR="00A02E08" w:rsidRPr="00EA749B">
        <w:rPr>
          <w:bCs/>
        </w:rPr>
        <w:t>Yeonjung</w:t>
      </w:r>
      <w:proofErr w:type="spellEnd"/>
      <w:r w:rsidR="00A02E08" w:rsidRPr="00EA749B">
        <w:rPr>
          <w:bCs/>
        </w:rPr>
        <w:t xml:space="preserve"> Lee, and Sang </w:t>
      </w:r>
      <w:proofErr w:type="spellStart"/>
      <w:r w:rsidR="00A02E08" w:rsidRPr="00EA749B">
        <w:rPr>
          <w:bCs/>
        </w:rPr>
        <w:t>Pil</w:t>
      </w:r>
      <w:proofErr w:type="spellEnd"/>
      <w:r w:rsidR="00A02E08" w:rsidRPr="00EA749B">
        <w:rPr>
          <w:bCs/>
        </w:rPr>
        <w:t xml:space="preserve"> Han (2020), </w:t>
      </w:r>
      <w:r w:rsidR="00A02E08" w:rsidRPr="00A80989">
        <w:rPr>
          <w:color w:val="000000"/>
        </w:rPr>
        <w:t>Human vs. AI: Will AI Allow Humans to Do Tasks that are Best Suited to Them</w:t>
      </w:r>
      <w:r w:rsidRPr="00103E85">
        <w:t>?</w:t>
      </w:r>
      <w:r w:rsidR="00A02E08">
        <w:rPr>
          <w:b/>
          <w:bCs/>
        </w:rPr>
        <w:t xml:space="preserve"> </w:t>
      </w:r>
      <w:r w:rsidR="00A02E08" w:rsidRPr="00103E85">
        <w:rPr>
          <w:b/>
          <w:bCs/>
          <w:i/>
          <w:iCs/>
        </w:rPr>
        <w:t>2020 Conference on Artificial Intelligence, Machine Learning, and Business Analytics</w:t>
      </w:r>
    </w:p>
    <w:p w14:paraId="6E264689" w14:textId="77777777" w:rsidR="003A326D" w:rsidRPr="003A326D" w:rsidRDefault="003A326D" w:rsidP="00D7384F">
      <w:pPr>
        <w:rPr>
          <w:b/>
        </w:rPr>
      </w:pPr>
    </w:p>
    <w:p w14:paraId="546FB45A" w14:textId="47979614" w:rsidR="00D7384F" w:rsidRDefault="00103E85" w:rsidP="00103E85">
      <w:pPr>
        <w:ind w:left="810" w:hanging="810"/>
      </w:pPr>
      <w:r>
        <w:t xml:space="preserve">        [3] </w:t>
      </w:r>
      <w:proofErr w:type="spellStart"/>
      <w:r w:rsidR="00C23CC7">
        <w:t>Dodic</w:t>
      </w:r>
      <w:proofErr w:type="spellEnd"/>
      <w:r w:rsidR="00C23CC7">
        <w:t xml:space="preserve">, Jelena and Seigyoung Auh (2005) </w:t>
      </w:r>
      <w:r w:rsidR="00D7384F">
        <w:t>“Top Management’s Influence on Branding Capability: The Moderating Role of For</w:t>
      </w:r>
      <w:r w:rsidR="00C23CC7">
        <w:t>malization,”</w:t>
      </w:r>
      <w:r w:rsidR="00E149BF">
        <w:t xml:space="preserve"> </w:t>
      </w:r>
      <w:r w:rsidR="00D7384F" w:rsidRPr="00103E85">
        <w:rPr>
          <w:b/>
          <w:bCs/>
          <w:i/>
          <w:iCs/>
        </w:rPr>
        <w:t>Academy of Marketing Science</w:t>
      </w:r>
      <w:r w:rsidR="00C23CC7">
        <w:t>, Tampa Bay, Florida</w:t>
      </w:r>
    </w:p>
    <w:p w14:paraId="5C66D249" w14:textId="77777777" w:rsidR="00D7384F" w:rsidRDefault="00D7384F" w:rsidP="00D7384F"/>
    <w:p w14:paraId="6F9E2271" w14:textId="0F5BD6A9" w:rsidR="00D7384F" w:rsidRDefault="00103E85" w:rsidP="00103E85">
      <w:pPr>
        <w:ind w:left="810" w:hanging="810"/>
      </w:pPr>
      <w:r>
        <w:rPr>
          <w:bCs/>
        </w:rPr>
        <w:t xml:space="preserve">        [4] </w:t>
      </w:r>
      <w:r w:rsidR="00C23CC7">
        <w:rPr>
          <w:bCs/>
        </w:rPr>
        <w:t>Auh, Sei</w:t>
      </w:r>
      <w:r w:rsidR="007A10F1">
        <w:rPr>
          <w:bCs/>
        </w:rPr>
        <w:t xml:space="preserve">gyoung and </w:t>
      </w:r>
      <w:proofErr w:type="spellStart"/>
      <w:r w:rsidR="007A10F1">
        <w:rPr>
          <w:bCs/>
        </w:rPr>
        <w:t>Chuan</w:t>
      </w:r>
      <w:proofErr w:type="spellEnd"/>
      <w:r w:rsidR="007A10F1">
        <w:rPr>
          <w:bCs/>
        </w:rPr>
        <w:t>-Fong Shih (2005</w:t>
      </w:r>
      <w:r w:rsidR="00C23CC7">
        <w:rPr>
          <w:bCs/>
        </w:rPr>
        <w:t xml:space="preserve">), </w:t>
      </w:r>
      <w:r w:rsidR="00D7384F">
        <w:rPr>
          <w:bCs/>
        </w:rPr>
        <w:t xml:space="preserve">“The Effect of Compatibility between Benefit and Payment Patterns in Evaluating Financing Decisions: A Test of the Alignment Hypothesis,” </w:t>
      </w:r>
      <w:r w:rsidR="00D7384F" w:rsidRPr="00103E85">
        <w:rPr>
          <w:b/>
          <w:bCs/>
          <w:i/>
          <w:iCs/>
        </w:rPr>
        <w:t>Advances in Consumer Research (Asia-Pacific)</w:t>
      </w:r>
      <w:r w:rsidR="00D7384F" w:rsidRPr="00E149BF">
        <w:rPr>
          <w:u w:val="single"/>
        </w:rPr>
        <w:t>,</w:t>
      </w:r>
      <w:r w:rsidR="00D7384F">
        <w:rPr>
          <w:i/>
        </w:rPr>
        <w:t xml:space="preserve"> </w:t>
      </w:r>
      <w:r w:rsidR="00D7384F">
        <w:t>Seoul, Ko</w:t>
      </w:r>
      <w:r w:rsidR="009F4576">
        <w:t>rea</w:t>
      </w:r>
      <w:r w:rsidR="00D7384F">
        <w:t xml:space="preserve"> </w:t>
      </w:r>
    </w:p>
    <w:p w14:paraId="209C46C8" w14:textId="77777777" w:rsidR="00D7384F" w:rsidRDefault="00D7384F" w:rsidP="00D7384F"/>
    <w:p w14:paraId="265438B4" w14:textId="1E7AC675" w:rsidR="00D7384F" w:rsidRDefault="00103E85" w:rsidP="00103E85">
      <w:pPr>
        <w:ind w:left="810" w:hanging="810"/>
      </w:pPr>
      <w:r>
        <w:t xml:space="preserve">        [5] </w:t>
      </w:r>
      <w:r w:rsidR="00D7384F">
        <w:t xml:space="preserve">Auh, Seigyoung and </w:t>
      </w:r>
      <w:proofErr w:type="spellStart"/>
      <w:r w:rsidR="00D7384F">
        <w:t>Chuan</w:t>
      </w:r>
      <w:proofErr w:type="spellEnd"/>
      <w:r w:rsidR="00D7384F">
        <w:t>-Fong Shih</w:t>
      </w:r>
      <w:r w:rsidR="00CA150E">
        <w:t xml:space="preserve"> (2004</w:t>
      </w:r>
      <w:r w:rsidR="00C23CC7">
        <w:t>)</w:t>
      </w:r>
      <w:r w:rsidR="00D7384F">
        <w:t xml:space="preserve">, “Brand Name and Consumer Inference Making in Multigenerational Product Introduction Context,” </w:t>
      </w:r>
      <w:r w:rsidR="00D7384F" w:rsidRPr="00103E85">
        <w:rPr>
          <w:b/>
          <w:bCs/>
          <w:i/>
          <w:iCs/>
        </w:rPr>
        <w:t>Advances in Consumer Research</w:t>
      </w:r>
      <w:r w:rsidR="00D7384F">
        <w:rPr>
          <w:i/>
        </w:rPr>
        <w:t xml:space="preserve">, </w:t>
      </w:r>
      <w:r w:rsidR="00C23CC7">
        <w:t>Toronto, Canada</w:t>
      </w:r>
      <w:r w:rsidR="00D7384F">
        <w:t xml:space="preserve"> </w:t>
      </w:r>
    </w:p>
    <w:p w14:paraId="08102743" w14:textId="77777777" w:rsidR="00D7384F" w:rsidRDefault="00D7384F" w:rsidP="00D7384F"/>
    <w:p w14:paraId="6EBEEEF5" w14:textId="1EC24DB7" w:rsidR="00D7384F" w:rsidRDefault="00103E85" w:rsidP="00103E85">
      <w:pPr>
        <w:ind w:left="810" w:hanging="810"/>
      </w:pPr>
      <w:r>
        <w:t xml:space="preserve">        [6] </w:t>
      </w:r>
      <w:r w:rsidR="00C23CC7">
        <w:t xml:space="preserve">Auh, Seigyoung and </w:t>
      </w:r>
      <w:proofErr w:type="spellStart"/>
      <w:r w:rsidR="00C23CC7">
        <w:t>Chuan</w:t>
      </w:r>
      <w:proofErr w:type="spellEnd"/>
      <w:r w:rsidR="00C23CC7">
        <w:t xml:space="preserve">-Fong Shih (2003), </w:t>
      </w:r>
      <w:r w:rsidR="00D7384F">
        <w:t>“The Effect of Relationship Quality in High-Technology Industry:</w:t>
      </w:r>
      <w:r w:rsidR="00C23CC7">
        <w:t xml:space="preserve"> </w:t>
      </w:r>
      <w:r w:rsidR="00D7384F">
        <w:t>The Moderatin</w:t>
      </w:r>
      <w:r w:rsidR="00C23CC7">
        <w:t xml:space="preserve">g Role of Switching Barriers,” </w:t>
      </w:r>
      <w:r w:rsidR="00D7384F" w:rsidRPr="00103E85">
        <w:rPr>
          <w:b/>
          <w:bCs/>
          <w:i/>
          <w:iCs/>
        </w:rPr>
        <w:t>Academy of Marketing Science</w:t>
      </w:r>
      <w:r w:rsidR="00C23CC7">
        <w:t>, Washington, D.C</w:t>
      </w:r>
    </w:p>
    <w:p w14:paraId="2DE220FF" w14:textId="77777777" w:rsidR="00D7384F" w:rsidRDefault="00D7384F" w:rsidP="00D7384F"/>
    <w:p w14:paraId="57189101" w14:textId="23224806" w:rsidR="00007180" w:rsidRDefault="00103E85" w:rsidP="00103E85">
      <w:pPr>
        <w:ind w:left="810" w:hanging="810"/>
      </w:pPr>
      <w:r>
        <w:t xml:space="preserve">        [7] </w:t>
      </w:r>
      <w:proofErr w:type="spellStart"/>
      <w:r w:rsidR="00C23CC7">
        <w:t>Godek</w:t>
      </w:r>
      <w:proofErr w:type="spellEnd"/>
      <w:r w:rsidR="00C23CC7">
        <w:t>, John, J. Fran</w:t>
      </w:r>
      <w:r w:rsidR="00CA150E">
        <w:t>k Yates, and Seigyoung Auh (2001</w:t>
      </w:r>
      <w:r w:rsidR="00C23CC7">
        <w:t xml:space="preserve">), </w:t>
      </w:r>
      <w:r w:rsidR="00D7384F">
        <w:t xml:space="preserve">“Customization Decisions: The Roles of Assortment and Consideration,” </w:t>
      </w:r>
      <w:r w:rsidR="00D7384F" w:rsidRPr="00103E85">
        <w:rPr>
          <w:b/>
          <w:bCs/>
          <w:i/>
          <w:iCs/>
        </w:rPr>
        <w:t>Advances in Consumer Research</w:t>
      </w:r>
      <w:r w:rsidR="00C23CC7">
        <w:t>, Salt Lake City, Utah</w:t>
      </w:r>
    </w:p>
    <w:p w14:paraId="647FC04F" w14:textId="77777777" w:rsidR="00007180" w:rsidRDefault="00D7384F" w:rsidP="00D7384F">
      <w:r>
        <w:t xml:space="preserve"> </w:t>
      </w:r>
    </w:p>
    <w:p w14:paraId="14017496" w14:textId="77777777" w:rsidR="00D7384F" w:rsidRDefault="00007180" w:rsidP="00103E85">
      <w:pPr>
        <w:ind w:firstLine="720"/>
      </w:pPr>
      <w:r>
        <w:t>*</w:t>
      </w:r>
      <w:r w:rsidR="00D7384F">
        <w:t>Recipient of the Nicosia Award for the best competitive paper at ACR</w:t>
      </w:r>
    </w:p>
    <w:p w14:paraId="7AAA0F77" w14:textId="77777777" w:rsidR="003A326D" w:rsidRDefault="003A326D" w:rsidP="00D7384F"/>
    <w:p w14:paraId="35F6234A" w14:textId="1C5AD896" w:rsidR="002A3599" w:rsidRDefault="003A326D" w:rsidP="00D7384F">
      <w:pPr>
        <w:rPr>
          <w:b/>
        </w:rPr>
      </w:pPr>
      <w:r w:rsidRPr="003A326D">
        <w:rPr>
          <w:b/>
        </w:rPr>
        <w:t>Conference Papers</w:t>
      </w:r>
    </w:p>
    <w:p w14:paraId="6433BBEC" w14:textId="1A8CCE1A" w:rsidR="003E1065" w:rsidRDefault="003E1065" w:rsidP="00D7384F">
      <w:pPr>
        <w:rPr>
          <w:b/>
        </w:rPr>
      </w:pPr>
    </w:p>
    <w:p w14:paraId="119F1FED" w14:textId="66EBFAB9" w:rsidR="009C22C2" w:rsidRPr="009C22C2" w:rsidRDefault="00103E85" w:rsidP="00103E85">
      <w:pPr>
        <w:ind w:left="810" w:hanging="810"/>
      </w:pPr>
      <w:r>
        <w:rPr>
          <w:rFonts w:eastAsia="Batang"/>
          <w:szCs w:val="32"/>
        </w:rPr>
        <w:lastRenderedPageBreak/>
        <w:t xml:space="preserve">       [1] </w:t>
      </w:r>
      <w:proofErr w:type="spellStart"/>
      <w:r w:rsidR="009C22C2">
        <w:rPr>
          <w:rFonts w:eastAsia="Batang"/>
          <w:szCs w:val="32"/>
        </w:rPr>
        <w:t>Jeong</w:t>
      </w:r>
      <w:proofErr w:type="spellEnd"/>
      <w:r w:rsidR="009C22C2">
        <w:rPr>
          <w:rFonts w:eastAsia="Batang"/>
          <w:szCs w:val="32"/>
        </w:rPr>
        <w:t xml:space="preserve">, </w:t>
      </w:r>
      <w:proofErr w:type="spellStart"/>
      <w:r w:rsidR="009C22C2">
        <w:rPr>
          <w:rFonts w:eastAsia="Batang"/>
          <w:szCs w:val="32"/>
        </w:rPr>
        <w:t>Dahae</w:t>
      </w:r>
      <w:proofErr w:type="spellEnd"/>
      <w:r w:rsidR="009C22C2">
        <w:rPr>
          <w:rFonts w:eastAsia="Batang"/>
          <w:szCs w:val="32"/>
        </w:rPr>
        <w:t xml:space="preserve">, </w:t>
      </w:r>
      <w:proofErr w:type="spellStart"/>
      <w:r w:rsidR="009C22C2">
        <w:rPr>
          <w:rFonts w:eastAsia="Batang"/>
          <w:szCs w:val="32"/>
        </w:rPr>
        <w:t>Donghyuk</w:t>
      </w:r>
      <w:proofErr w:type="spellEnd"/>
      <w:r w:rsidR="009C22C2">
        <w:rPr>
          <w:rFonts w:eastAsia="Batang"/>
          <w:szCs w:val="32"/>
        </w:rPr>
        <w:t xml:space="preserve"> Shin, Seigyoung Auh, and Sang-</w:t>
      </w:r>
      <w:proofErr w:type="spellStart"/>
      <w:r w:rsidR="009C22C2">
        <w:rPr>
          <w:rFonts w:eastAsia="Batang"/>
          <w:szCs w:val="32"/>
        </w:rPr>
        <w:t>Pil</w:t>
      </w:r>
      <w:proofErr w:type="spellEnd"/>
      <w:r w:rsidR="009C22C2">
        <w:rPr>
          <w:rFonts w:eastAsia="Batang"/>
          <w:szCs w:val="32"/>
        </w:rPr>
        <w:t xml:space="preserve"> Han (2022), “</w:t>
      </w:r>
      <w:r w:rsidR="009C22C2" w:rsidRPr="009C22C2">
        <w:rPr>
          <w:color w:val="000000"/>
        </w:rPr>
        <w:t>Achieving the Double Bottom Line with Artificial Intelligence by Addressing Inequity: A Global Comparative Analysis of an Educational Technology Firm,”</w:t>
      </w:r>
      <w:r w:rsidR="009C22C2" w:rsidRPr="009C22C2">
        <w:rPr>
          <w:b/>
          <w:bCs/>
          <w:color w:val="000000"/>
        </w:rPr>
        <w:t xml:space="preserve"> </w:t>
      </w:r>
      <w:r w:rsidR="009C22C2" w:rsidRPr="00103E85">
        <w:rPr>
          <w:b/>
          <w:bCs/>
          <w:i/>
          <w:iCs/>
          <w:color w:val="000000"/>
        </w:rPr>
        <w:t>AIML (Artificial Intelligence Machine Learning) Conference</w:t>
      </w:r>
      <w:r w:rsidR="009C22C2">
        <w:rPr>
          <w:color w:val="000000"/>
        </w:rPr>
        <w:t>, Cambridge, MA</w:t>
      </w:r>
    </w:p>
    <w:p w14:paraId="77C8EBC4" w14:textId="77777777" w:rsidR="009C22C2" w:rsidRDefault="009C22C2" w:rsidP="00D7384F">
      <w:pPr>
        <w:rPr>
          <w:b/>
        </w:rPr>
      </w:pPr>
    </w:p>
    <w:p w14:paraId="76ED46DF" w14:textId="7120C0D1" w:rsidR="003E1065" w:rsidRPr="003E1065" w:rsidRDefault="00103E85" w:rsidP="00103E85">
      <w:pPr>
        <w:ind w:left="810" w:hanging="810"/>
      </w:pPr>
      <w:r>
        <w:rPr>
          <w:rFonts w:eastAsia="Batang"/>
          <w:szCs w:val="32"/>
        </w:rPr>
        <w:t xml:space="preserve">       [2] </w:t>
      </w:r>
      <w:proofErr w:type="spellStart"/>
      <w:r w:rsidR="003E1065">
        <w:rPr>
          <w:rFonts w:eastAsia="Batang"/>
          <w:szCs w:val="32"/>
        </w:rPr>
        <w:t>Jeong</w:t>
      </w:r>
      <w:proofErr w:type="spellEnd"/>
      <w:r w:rsidR="003E1065">
        <w:rPr>
          <w:rFonts w:eastAsia="Batang"/>
          <w:szCs w:val="32"/>
        </w:rPr>
        <w:t xml:space="preserve">, </w:t>
      </w:r>
      <w:proofErr w:type="spellStart"/>
      <w:r w:rsidR="003E1065">
        <w:rPr>
          <w:rFonts w:eastAsia="Batang"/>
          <w:szCs w:val="32"/>
        </w:rPr>
        <w:t>Dahae</w:t>
      </w:r>
      <w:proofErr w:type="spellEnd"/>
      <w:r w:rsidR="003E1065">
        <w:rPr>
          <w:rFonts w:eastAsia="Batang"/>
          <w:szCs w:val="32"/>
        </w:rPr>
        <w:t xml:space="preserve">, </w:t>
      </w:r>
      <w:proofErr w:type="spellStart"/>
      <w:r w:rsidR="003E1065">
        <w:rPr>
          <w:rFonts w:eastAsia="Batang"/>
          <w:szCs w:val="32"/>
        </w:rPr>
        <w:t>Donghyuk</w:t>
      </w:r>
      <w:proofErr w:type="spellEnd"/>
      <w:r w:rsidR="003E1065">
        <w:rPr>
          <w:rFonts w:eastAsia="Batang"/>
          <w:szCs w:val="32"/>
        </w:rPr>
        <w:t xml:space="preserve"> Shin, Seigyoung Auh, and Sang-</w:t>
      </w:r>
      <w:proofErr w:type="spellStart"/>
      <w:r w:rsidR="003E1065">
        <w:rPr>
          <w:rFonts w:eastAsia="Batang"/>
          <w:szCs w:val="32"/>
        </w:rPr>
        <w:t>Pil</w:t>
      </w:r>
      <w:proofErr w:type="spellEnd"/>
      <w:r w:rsidR="003E1065">
        <w:rPr>
          <w:rFonts w:eastAsia="Batang"/>
          <w:szCs w:val="32"/>
        </w:rPr>
        <w:t xml:space="preserve"> Han (2022), “</w:t>
      </w:r>
      <w:r w:rsidR="003E1065" w:rsidRPr="003E1065">
        <w:t xml:space="preserve">Achieving the Double Bottom Line with Artificial Intelligence by Addressing Inequity: A Global Comparative Analysis of an Educational Technology Firm,” </w:t>
      </w:r>
      <w:r w:rsidR="003E1065" w:rsidRPr="00103E85">
        <w:rPr>
          <w:b/>
          <w:bCs/>
          <w:i/>
          <w:iCs/>
        </w:rPr>
        <w:t>Informs Annual Meeting</w:t>
      </w:r>
      <w:r w:rsidR="003E1065" w:rsidRPr="003E1065">
        <w:t>, Indianapolis, IN</w:t>
      </w:r>
    </w:p>
    <w:p w14:paraId="1B9F7FED" w14:textId="77777777" w:rsidR="001E67B1" w:rsidRDefault="001E67B1" w:rsidP="000111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szCs w:val="32"/>
        </w:rPr>
      </w:pPr>
    </w:p>
    <w:p w14:paraId="054B5802" w14:textId="713A5B53" w:rsidR="00EF1B38" w:rsidRPr="00476233" w:rsidRDefault="00103E85" w:rsidP="00103E85">
      <w:pPr>
        <w:ind w:left="810" w:hanging="810"/>
        <w:rPr>
          <w:rFonts w:eastAsia="Batang"/>
          <w:szCs w:val="32"/>
        </w:rPr>
      </w:pPr>
      <w:r>
        <w:rPr>
          <w:rFonts w:eastAsia="Batang"/>
          <w:szCs w:val="32"/>
        </w:rPr>
        <w:t xml:space="preserve">       [3] </w:t>
      </w:r>
      <w:proofErr w:type="spellStart"/>
      <w:r w:rsidR="00EF1B38">
        <w:rPr>
          <w:rFonts w:eastAsia="Batang"/>
          <w:szCs w:val="32"/>
        </w:rPr>
        <w:t>Jeong</w:t>
      </w:r>
      <w:proofErr w:type="spellEnd"/>
      <w:r w:rsidR="00EF1B38">
        <w:rPr>
          <w:rFonts w:eastAsia="Batang"/>
          <w:szCs w:val="32"/>
        </w:rPr>
        <w:t xml:space="preserve">, </w:t>
      </w:r>
      <w:proofErr w:type="spellStart"/>
      <w:r w:rsidR="00EF1B38">
        <w:rPr>
          <w:rFonts w:eastAsia="Batang"/>
          <w:szCs w:val="32"/>
        </w:rPr>
        <w:t>Dahae</w:t>
      </w:r>
      <w:proofErr w:type="spellEnd"/>
      <w:r w:rsidR="00EF1B38">
        <w:rPr>
          <w:rFonts w:eastAsia="Batang"/>
          <w:szCs w:val="32"/>
        </w:rPr>
        <w:t xml:space="preserve">, </w:t>
      </w:r>
      <w:proofErr w:type="spellStart"/>
      <w:r w:rsidR="00EF1B38">
        <w:rPr>
          <w:rFonts w:eastAsia="Batang"/>
          <w:szCs w:val="32"/>
        </w:rPr>
        <w:t>Donghyuk</w:t>
      </w:r>
      <w:proofErr w:type="spellEnd"/>
      <w:r w:rsidR="00EF1B38">
        <w:rPr>
          <w:rFonts w:eastAsia="Batang"/>
          <w:szCs w:val="32"/>
        </w:rPr>
        <w:t xml:space="preserve"> Shin, Seigyoung Auh, and Sang-</w:t>
      </w:r>
      <w:proofErr w:type="spellStart"/>
      <w:r w:rsidR="00EF1B38">
        <w:rPr>
          <w:rFonts w:eastAsia="Batang"/>
          <w:szCs w:val="32"/>
        </w:rPr>
        <w:t>Pil</w:t>
      </w:r>
      <w:proofErr w:type="spellEnd"/>
      <w:r w:rsidR="00EF1B38">
        <w:rPr>
          <w:rFonts w:eastAsia="Batang"/>
          <w:szCs w:val="32"/>
        </w:rPr>
        <w:t xml:space="preserve"> Han (2022), “</w:t>
      </w:r>
      <w:r w:rsidR="00EF1B38" w:rsidRPr="00476233">
        <w:rPr>
          <w:rFonts w:eastAsia="Batang"/>
          <w:szCs w:val="32"/>
        </w:rPr>
        <w:t xml:space="preserve">Achieving the Double Bottom Line with Artificial Intelligence by Addressing Inequity: A Global Comparative Analysis of an Educational Technology Firm,” </w:t>
      </w:r>
      <w:r w:rsidR="00EF1B38" w:rsidRPr="00103E85">
        <w:rPr>
          <w:rFonts w:eastAsia="Batang"/>
          <w:b/>
          <w:bCs/>
          <w:i/>
          <w:iCs/>
          <w:szCs w:val="32"/>
        </w:rPr>
        <w:t>Forty-Third International Conference on Information Systems</w:t>
      </w:r>
      <w:r w:rsidR="00EF1B38" w:rsidRPr="00476233">
        <w:rPr>
          <w:rFonts w:eastAsia="Batang"/>
          <w:i/>
          <w:iCs/>
          <w:szCs w:val="32"/>
        </w:rPr>
        <w:t xml:space="preserve">, </w:t>
      </w:r>
      <w:r w:rsidR="00EF1B38" w:rsidRPr="00476233">
        <w:rPr>
          <w:rFonts w:eastAsia="Batang"/>
          <w:szCs w:val="32"/>
        </w:rPr>
        <w:t>Copenhagen, Denmark</w:t>
      </w:r>
    </w:p>
    <w:p w14:paraId="5E33D3A5" w14:textId="77777777" w:rsidR="00EF1B38" w:rsidRDefault="00EF1B38" w:rsidP="003F7B37">
      <w:pPr>
        <w:rPr>
          <w:color w:val="000000"/>
        </w:rPr>
      </w:pPr>
    </w:p>
    <w:p w14:paraId="3E06A487" w14:textId="533E134C" w:rsidR="003F7B37" w:rsidRPr="00981DD9" w:rsidRDefault="00103E85" w:rsidP="00103E85">
      <w:pPr>
        <w:ind w:left="810" w:hanging="810"/>
        <w:rPr>
          <w:b/>
          <w:bCs/>
          <w:i/>
          <w:iCs/>
        </w:rPr>
      </w:pPr>
      <w:r>
        <w:rPr>
          <w:color w:val="000000"/>
        </w:rPr>
        <w:t xml:space="preserve">       [4] </w:t>
      </w:r>
      <w:r w:rsidR="003F7B37">
        <w:rPr>
          <w:color w:val="000000"/>
        </w:rPr>
        <w:t xml:space="preserve">Shin, </w:t>
      </w:r>
      <w:proofErr w:type="spellStart"/>
      <w:r w:rsidR="003F7B37" w:rsidRPr="00EA749B">
        <w:rPr>
          <w:bCs/>
        </w:rPr>
        <w:t>Donghyuk</w:t>
      </w:r>
      <w:proofErr w:type="spellEnd"/>
      <w:r w:rsidR="003F7B37">
        <w:rPr>
          <w:bCs/>
        </w:rPr>
        <w:t>,</w:t>
      </w:r>
      <w:r w:rsidR="003F7B37" w:rsidRPr="00EA749B">
        <w:rPr>
          <w:bCs/>
        </w:rPr>
        <w:t xml:space="preserve"> Ga Young</w:t>
      </w:r>
      <w:r w:rsidR="003F7B37">
        <w:rPr>
          <w:bCs/>
        </w:rPr>
        <w:t xml:space="preserve"> Go</w:t>
      </w:r>
      <w:r w:rsidR="003F7B37" w:rsidRPr="00EA749B">
        <w:rPr>
          <w:bCs/>
        </w:rPr>
        <w:t xml:space="preserve">, Seigyoung Auh, </w:t>
      </w:r>
      <w:proofErr w:type="spellStart"/>
      <w:r w:rsidR="003F7B37" w:rsidRPr="00EA749B">
        <w:rPr>
          <w:bCs/>
        </w:rPr>
        <w:t>Yeonjung</w:t>
      </w:r>
      <w:proofErr w:type="spellEnd"/>
      <w:r w:rsidR="003F7B37" w:rsidRPr="00EA749B">
        <w:rPr>
          <w:bCs/>
        </w:rPr>
        <w:t xml:space="preserve"> Lee, and Sang </w:t>
      </w:r>
      <w:proofErr w:type="spellStart"/>
      <w:r w:rsidR="003F7B37" w:rsidRPr="00EA749B">
        <w:rPr>
          <w:bCs/>
        </w:rPr>
        <w:t>Pil</w:t>
      </w:r>
      <w:proofErr w:type="spellEnd"/>
      <w:r w:rsidR="003F7B37" w:rsidRPr="00EA749B">
        <w:rPr>
          <w:bCs/>
        </w:rPr>
        <w:t xml:space="preserve"> Han (2020), </w:t>
      </w:r>
      <w:r w:rsidR="003F7B37" w:rsidRPr="00A80989">
        <w:rPr>
          <w:color w:val="000000"/>
        </w:rPr>
        <w:t>Human vs. AI: Will AI Allow Humans to Do Tasks that are Best Suited to Them</w:t>
      </w:r>
      <w:r w:rsidR="00981DD9">
        <w:t>?</w:t>
      </w:r>
      <w:r w:rsidR="003F7B37">
        <w:rPr>
          <w:b/>
          <w:bCs/>
        </w:rPr>
        <w:t xml:space="preserve"> </w:t>
      </w:r>
      <w:r w:rsidR="003F7B37" w:rsidRPr="00981DD9">
        <w:rPr>
          <w:b/>
          <w:bCs/>
          <w:i/>
          <w:iCs/>
        </w:rPr>
        <w:t>2020 Conference on Artificial Intelligence, Machine Learning, and Business Analytics</w:t>
      </w:r>
    </w:p>
    <w:p w14:paraId="5E8F6445" w14:textId="77777777" w:rsidR="003F7B37" w:rsidRDefault="003F7B37" w:rsidP="000111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szCs w:val="32"/>
        </w:rPr>
      </w:pPr>
    </w:p>
    <w:p w14:paraId="0DB92844" w14:textId="48A0D379" w:rsidR="000111B5" w:rsidRDefault="00981DD9" w:rsidP="00981D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10" w:hanging="810"/>
        <w:rPr>
          <w:bCs/>
          <w:szCs w:val="32"/>
        </w:rPr>
      </w:pPr>
      <w:r>
        <w:rPr>
          <w:bCs/>
          <w:szCs w:val="32"/>
        </w:rPr>
        <w:t xml:space="preserve">       [5] </w:t>
      </w:r>
      <w:proofErr w:type="spellStart"/>
      <w:r w:rsidR="000111B5" w:rsidRPr="000111B5">
        <w:rPr>
          <w:bCs/>
          <w:szCs w:val="32"/>
        </w:rPr>
        <w:t>Narongsak</w:t>
      </w:r>
      <w:proofErr w:type="spellEnd"/>
      <w:r w:rsidR="000111B5" w:rsidRPr="000111B5">
        <w:rPr>
          <w:bCs/>
          <w:szCs w:val="32"/>
        </w:rPr>
        <w:t xml:space="preserve"> (Tek) </w:t>
      </w:r>
      <w:proofErr w:type="spellStart"/>
      <w:r w:rsidR="000111B5" w:rsidRPr="000111B5">
        <w:rPr>
          <w:bCs/>
          <w:szCs w:val="32"/>
        </w:rPr>
        <w:t>Thongpapanl</w:t>
      </w:r>
      <w:proofErr w:type="spellEnd"/>
      <w:r w:rsidR="000111B5" w:rsidRPr="000111B5">
        <w:rPr>
          <w:bCs/>
          <w:szCs w:val="32"/>
        </w:rPr>
        <w:t xml:space="preserve">, </w:t>
      </w:r>
      <w:r w:rsidR="000111B5" w:rsidRPr="000111B5">
        <w:rPr>
          <w:bCs/>
          <w:szCs w:val="32"/>
          <w:lang w:val="en-AU"/>
        </w:rPr>
        <w:t xml:space="preserve">Abdul Rehman Ashraf, Bulent </w:t>
      </w:r>
      <w:proofErr w:type="spellStart"/>
      <w:r w:rsidR="000111B5" w:rsidRPr="000111B5">
        <w:rPr>
          <w:bCs/>
          <w:szCs w:val="32"/>
          <w:lang w:val="en-AU"/>
        </w:rPr>
        <w:t>Menguc</w:t>
      </w:r>
      <w:proofErr w:type="spellEnd"/>
      <w:r w:rsidR="000111B5" w:rsidRPr="000111B5">
        <w:rPr>
          <w:bCs/>
          <w:szCs w:val="32"/>
          <w:lang w:val="en-AU"/>
        </w:rPr>
        <w:t>, and Seigyoung Auh (2017), “</w:t>
      </w:r>
      <w:r w:rsidR="000111B5" w:rsidRPr="000111B5">
        <w:rPr>
          <w:bCs/>
          <w:szCs w:val="32"/>
        </w:rPr>
        <w:t>Cross-National Difference in M-commerce Shoppers’ Behaviors: The Role of M-commerce Readiness in Emerging and Developed Markets</w:t>
      </w:r>
      <w:r w:rsidR="000111B5">
        <w:rPr>
          <w:bCs/>
          <w:szCs w:val="32"/>
        </w:rPr>
        <w:t xml:space="preserve">,” </w:t>
      </w:r>
      <w:r w:rsidR="000111B5" w:rsidRPr="00981DD9">
        <w:rPr>
          <w:b/>
          <w:i/>
          <w:iCs/>
          <w:szCs w:val="32"/>
        </w:rPr>
        <w:t>AMA Winter Marketing Educators’ Conference</w:t>
      </w:r>
      <w:r w:rsidR="000111B5" w:rsidRPr="000111B5">
        <w:rPr>
          <w:bCs/>
          <w:szCs w:val="32"/>
        </w:rPr>
        <w:t>, Orlando, FL, USA</w:t>
      </w:r>
    </w:p>
    <w:p w14:paraId="667D2849" w14:textId="77777777" w:rsidR="00D1458E" w:rsidRPr="00CE4740" w:rsidRDefault="00D1458E" w:rsidP="001027F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Cs w:val="32"/>
          <w:lang w:val="en-AU"/>
        </w:rPr>
      </w:pPr>
    </w:p>
    <w:p w14:paraId="26E8B26F" w14:textId="4F11D16B" w:rsidR="000111B5" w:rsidRDefault="00981DD9" w:rsidP="00981D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10" w:hanging="810"/>
        <w:rPr>
          <w:bCs/>
          <w:szCs w:val="32"/>
        </w:rPr>
      </w:pPr>
      <w:r>
        <w:rPr>
          <w:bCs/>
          <w:szCs w:val="32"/>
        </w:rPr>
        <w:t xml:space="preserve">       [6] </w:t>
      </w:r>
      <w:r w:rsidR="000111B5">
        <w:rPr>
          <w:bCs/>
          <w:szCs w:val="32"/>
        </w:rPr>
        <w:t xml:space="preserve">Auh, Seigyoung (2017), “Moving Customer Participation Research Forward: Challenges and Opportunities,” </w:t>
      </w:r>
      <w:r w:rsidR="000111B5" w:rsidRPr="00981DD9">
        <w:rPr>
          <w:b/>
          <w:i/>
          <w:iCs/>
          <w:szCs w:val="32"/>
        </w:rPr>
        <w:t>Organizational Frontlines Research Symposium</w:t>
      </w:r>
      <w:r w:rsidR="000111B5">
        <w:rPr>
          <w:bCs/>
          <w:szCs w:val="32"/>
        </w:rPr>
        <w:t>, Orlando, FL, USA</w:t>
      </w:r>
    </w:p>
    <w:p w14:paraId="48121082" w14:textId="77777777" w:rsidR="000111B5" w:rsidRDefault="000111B5" w:rsidP="001027F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szCs w:val="32"/>
        </w:rPr>
      </w:pPr>
    </w:p>
    <w:p w14:paraId="0A2E4876" w14:textId="31A9683C" w:rsidR="001027FA" w:rsidRDefault="00981DD9" w:rsidP="00981D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10" w:hanging="810"/>
        <w:rPr>
          <w:bCs/>
          <w:szCs w:val="32"/>
        </w:rPr>
      </w:pPr>
      <w:r>
        <w:rPr>
          <w:bCs/>
          <w:szCs w:val="32"/>
        </w:rPr>
        <w:t xml:space="preserve">       [7] </w:t>
      </w:r>
      <w:proofErr w:type="spellStart"/>
      <w:r w:rsidR="001027FA">
        <w:rPr>
          <w:bCs/>
          <w:szCs w:val="32"/>
        </w:rPr>
        <w:t>Menguc</w:t>
      </w:r>
      <w:proofErr w:type="spellEnd"/>
      <w:r w:rsidR="001027FA">
        <w:rPr>
          <w:bCs/>
          <w:szCs w:val="32"/>
        </w:rPr>
        <w:t xml:space="preserve">, Bulent, Seigyoung Auh, Young Chan Kim, and </w:t>
      </w:r>
      <w:proofErr w:type="spellStart"/>
      <w:r w:rsidR="00CB6028">
        <w:rPr>
          <w:bCs/>
          <w:szCs w:val="32"/>
        </w:rPr>
        <w:t>Stavroula</w:t>
      </w:r>
      <w:proofErr w:type="spellEnd"/>
      <w:r w:rsidR="00CB6028">
        <w:rPr>
          <w:bCs/>
          <w:szCs w:val="32"/>
        </w:rPr>
        <w:t xml:space="preserve"> </w:t>
      </w:r>
      <w:proofErr w:type="spellStart"/>
      <w:r w:rsidR="001027FA" w:rsidRPr="001027FA">
        <w:rPr>
          <w:bCs/>
          <w:szCs w:val="32"/>
        </w:rPr>
        <w:t>Spyropoulou</w:t>
      </w:r>
      <w:proofErr w:type="spellEnd"/>
      <w:r w:rsidR="001027FA">
        <w:rPr>
          <w:bCs/>
          <w:szCs w:val="32"/>
        </w:rPr>
        <w:t xml:space="preserve"> (2016), “</w:t>
      </w:r>
      <w:r w:rsidR="001027FA" w:rsidRPr="001027FA">
        <w:rPr>
          <w:bCs/>
          <w:szCs w:val="32"/>
        </w:rPr>
        <w:t>The Relationship Between Goal Orientation of Salespeople and Their Knowledge Sharing Behaviors: The</w:t>
      </w:r>
      <w:r w:rsidR="001027FA">
        <w:rPr>
          <w:bCs/>
          <w:szCs w:val="32"/>
        </w:rPr>
        <w:t xml:space="preserve"> </w:t>
      </w:r>
      <w:r w:rsidR="001027FA" w:rsidRPr="001027FA">
        <w:rPr>
          <w:bCs/>
          <w:szCs w:val="32"/>
        </w:rPr>
        <w:t>Moderating Role of Norms</w:t>
      </w:r>
      <w:r w:rsidR="001027FA">
        <w:rPr>
          <w:bCs/>
          <w:szCs w:val="32"/>
        </w:rPr>
        <w:t xml:space="preserve">,” </w:t>
      </w:r>
      <w:r w:rsidR="001027FA" w:rsidRPr="00981DD9">
        <w:rPr>
          <w:b/>
          <w:i/>
          <w:iCs/>
          <w:szCs w:val="32"/>
          <w:u w:val="single"/>
        </w:rPr>
        <w:t>AMA Winter Marketing Educators’ Conference</w:t>
      </w:r>
      <w:r w:rsidR="001027FA" w:rsidRPr="00981DD9">
        <w:rPr>
          <w:b/>
          <w:i/>
          <w:iCs/>
          <w:szCs w:val="32"/>
        </w:rPr>
        <w:t>,</w:t>
      </w:r>
      <w:r w:rsidR="001027FA">
        <w:rPr>
          <w:bCs/>
          <w:szCs w:val="32"/>
        </w:rPr>
        <w:t xml:space="preserve"> Las Vegas, NV, USA</w:t>
      </w:r>
    </w:p>
    <w:p w14:paraId="2C9E888C" w14:textId="77777777" w:rsidR="001027FA" w:rsidRDefault="001027FA" w:rsidP="005104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szCs w:val="32"/>
        </w:rPr>
      </w:pPr>
    </w:p>
    <w:p w14:paraId="3C4E1A88" w14:textId="79436EFA" w:rsidR="005104D3" w:rsidRPr="001119D9" w:rsidRDefault="00981DD9" w:rsidP="00981D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10" w:hanging="810"/>
        <w:rPr>
          <w:rFonts w:cs="Calibri"/>
          <w:color w:val="000000"/>
          <w:szCs w:val="18"/>
        </w:rPr>
      </w:pPr>
      <w:r>
        <w:rPr>
          <w:bCs/>
          <w:szCs w:val="32"/>
        </w:rPr>
        <w:t xml:space="preserve">       [8] </w:t>
      </w:r>
      <w:r w:rsidR="005104D3">
        <w:rPr>
          <w:bCs/>
          <w:szCs w:val="32"/>
        </w:rPr>
        <w:t xml:space="preserve">Auh, Seigyoung, Bulent </w:t>
      </w:r>
      <w:proofErr w:type="spellStart"/>
      <w:r w:rsidR="005104D3">
        <w:rPr>
          <w:bCs/>
          <w:szCs w:val="32"/>
        </w:rPr>
        <w:t>Menguc</w:t>
      </w:r>
      <w:proofErr w:type="spellEnd"/>
      <w:r w:rsidR="005104D3">
        <w:rPr>
          <w:bCs/>
          <w:szCs w:val="32"/>
        </w:rPr>
        <w:t>, and Fatima Wang (2015), “</w:t>
      </w:r>
      <w:r w:rsidR="005104D3" w:rsidRPr="005104D3">
        <w:rPr>
          <w:bCs/>
          <w:szCs w:val="32"/>
          <w:lang w:val="en-AU"/>
        </w:rPr>
        <w:t xml:space="preserve">Fit Between Customer Orientation and Perceived Service Climate: Its Impact on Organizational Identification and Customer Directed Extra Role </w:t>
      </w:r>
      <w:proofErr w:type="spellStart"/>
      <w:r w:rsidR="005104D3" w:rsidRPr="005104D3">
        <w:rPr>
          <w:bCs/>
          <w:szCs w:val="32"/>
          <w:lang w:val="en-AU"/>
        </w:rPr>
        <w:t>Behavior</w:t>
      </w:r>
      <w:proofErr w:type="spellEnd"/>
      <w:r w:rsidR="005104D3">
        <w:rPr>
          <w:bCs/>
          <w:szCs w:val="32"/>
          <w:lang w:val="en-AU"/>
        </w:rPr>
        <w:t xml:space="preserve">,” </w:t>
      </w:r>
      <w:r w:rsidR="005104D3" w:rsidRPr="00981DD9">
        <w:rPr>
          <w:rFonts w:ascii="Times" w:hAnsi="Times" w:cs="Times"/>
          <w:b/>
          <w:i/>
          <w:iCs/>
          <w:szCs w:val="26"/>
        </w:rPr>
        <w:t xml:space="preserve">European Marketing Academy Conference </w:t>
      </w:r>
      <w:r w:rsidR="005104D3">
        <w:rPr>
          <w:rFonts w:ascii="Times" w:hAnsi="Times" w:cs="Times"/>
          <w:bCs/>
          <w:szCs w:val="26"/>
        </w:rPr>
        <w:t>(EMAC), Leuven, Belgium</w:t>
      </w:r>
    </w:p>
    <w:p w14:paraId="4EBE6433" w14:textId="77777777" w:rsidR="005104D3" w:rsidRDefault="005104D3" w:rsidP="002A3599">
      <w:pPr>
        <w:widowControl w:val="0"/>
        <w:autoSpaceDE w:val="0"/>
        <w:autoSpaceDN w:val="0"/>
        <w:adjustRightInd w:val="0"/>
        <w:rPr>
          <w:bCs/>
          <w:szCs w:val="32"/>
        </w:rPr>
      </w:pPr>
    </w:p>
    <w:p w14:paraId="3EB499B6" w14:textId="08AAEF6D" w:rsidR="00B54590" w:rsidRDefault="00981DD9" w:rsidP="00981DD9">
      <w:pPr>
        <w:widowControl w:val="0"/>
        <w:autoSpaceDE w:val="0"/>
        <w:autoSpaceDN w:val="0"/>
        <w:adjustRightInd w:val="0"/>
        <w:ind w:left="810" w:hanging="810"/>
        <w:rPr>
          <w:bCs/>
          <w:szCs w:val="32"/>
        </w:rPr>
      </w:pPr>
      <w:r>
        <w:rPr>
          <w:bCs/>
          <w:szCs w:val="32"/>
        </w:rPr>
        <w:t xml:space="preserve">       [9] </w:t>
      </w:r>
      <w:r w:rsidR="00B54590">
        <w:rPr>
          <w:bCs/>
          <w:szCs w:val="32"/>
        </w:rPr>
        <w:t>Auh, Seigyoung (2015), “</w:t>
      </w:r>
      <w:r w:rsidR="00B54590" w:rsidRPr="00CB4445">
        <w:t xml:space="preserve">Unpacking the Relationship between Empowering Leadership and </w:t>
      </w:r>
      <w:r w:rsidR="00B54590">
        <w:t xml:space="preserve">Service-Oriented Citizenship Behaviors,” </w:t>
      </w:r>
      <w:r w:rsidR="00B54590" w:rsidRPr="00981DD9">
        <w:rPr>
          <w:b/>
          <w:bCs/>
          <w:i/>
          <w:iCs/>
        </w:rPr>
        <w:t>Center for Services Leadership (CSL)</w:t>
      </w:r>
      <w:r w:rsidR="004F21D6" w:rsidRPr="00981DD9">
        <w:rPr>
          <w:b/>
          <w:bCs/>
          <w:i/>
          <w:iCs/>
        </w:rPr>
        <w:t>,</w:t>
      </w:r>
      <w:r w:rsidR="00B54590" w:rsidRPr="00981DD9">
        <w:rPr>
          <w:b/>
          <w:bCs/>
          <w:i/>
          <w:iCs/>
        </w:rPr>
        <w:t xml:space="preserve"> </w:t>
      </w:r>
      <w:r w:rsidR="004F21D6" w:rsidRPr="00981DD9">
        <w:rPr>
          <w:b/>
          <w:bCs/>
          <w:i/>
          <w:iCs/>
        </w:rPr>
        <w:t>Professional Development Session</w:t>
      </w:r>
      <w:r w:rsidR="00B54590">
        <w:t>, Tempe, Arizona</w:t>
      </w:r>
    </w:p>
    <w:p w14:paraId="3179AE10" w14:textId="77777777" w:rsidR="00B54590" w:rsidRDefault="00B54590" w:rsidP="002A3599">
      <w:pPr>
        <w:widowControl w:val="0"/>
        <w:autoSpaceDE w:val="0"/>
        <w:autoSpaceDN w:val="0"/>
        <w:adjustRightInd w:val="0"/>
        <w:rPr>
          <w:bCs/>
          <w:szCs w:val="32"/>
        </w:rPr>
      </w:pPr>
    </w:p>
    <w:p w14:paraId="24177893" w14:textId="330252B1" w:rsidR="00D7384F" w:rsidRPr="002A3599" w:rsidRDefault="00981DD9" w:rsidP="00981DD9">
      <w:pPr>
        <w:widowControl w:val="0"/>
        <w:autoSpaceDE w:val="0"/>
        <w:autoSpaceDN w:val="0"/>
        <w:adjustRightInd w:val="0"/>
        <w:ind w:left="810" w:hanging="810"/>
        <w:rPr>
          <w:szCs w:val="32"/>
        </w:rPr>
      </w:pPr>
      <w:r>
        <w:rPr>
          <w:bCs/>
          <w:szCs w:val="32"/>
        </w:rPr>
        <w:t xml:space="preserve">      [10] </w:t>
      </w:r>
      <w:r w:rsidR="002A3599">
        <w:rPr>
          <w:bCs/>
          <w:szCs w:val="32"/>
        </w:rPr>
        <w:t xml:space="preserve">Auh, Seigyoung, Bulent </w:t>
      </w:r>
      <w:proofErr w:type="spellStart"/>
      <w:r w:rsidR="002A3599">
        <w:rPr>
          <w:bCs/>
          <w:szCs w:val="32"/>
        </w:rPr>
        <w:t>Menguc</w:t>
      </w:r>
      <w:proofErr w:type="spellEnd"/>
      <w:r w:rsidR="002A3599">
        <w:rPr>
          <w:bCs/>
          <w:szCs w:val="32"/>
        </w:rPr>
        <w:t xml:space="preserve">, Konstantinos </w:t>
      </w:r>
      <w:proofErr w:type="spellStart"/>
      <w:r w:rsidR="002A3599">
        <w:rPr>
          <w:bCs/>
          <w:szCs w:val="32"/>
        </w:rPr>
        <w:t>Katsikeas</w:t>
      </w:r>
      <w:proofErr w:type="spellEnd"/>
      <w:r w:rsidR="002A3599">
        <w:rPr>
          <w:bCs/>
          <w:szCs w:val="32"/>
        </w:rPr>
        <w:t>, and Yeon Sung Jung (2015</w:t>
      </w:r>
      <w:proofErr w:type="gramStart"/>
      <w:r w:rsidR="002A3599">
        <w:rPr>
          <w:bCs/>
          <w:szCs w:val="32"/>
        </w:rPr>
        <w:t xml:space="preserve">), </w:t>
      </w:r>
      <w:r>
        <w:rPr>
          <w:bCs/>
          <w:szCs w:val="32"/>
        </w:rPr>
        <w:t xml:space="preserve"> </w:t>
      </w:r>
      <w:r w:rsidR="002A3599">
        <w:rPr>
          <w:bCs/>
          <w:szCs w:val="32"/>
        </w:rPr>
        <w:t>“</w:t>
      </w:r>
      <w:proofErr w:type="gramEnd"/>
      <w:r w:rsidR="002A3599" w:rsidRPr="002A3599">
        <w:rPr>
          <w:bCs/>
          <w:szCs w:val="32"/>
        </w:rPr>
        <w:t>From an Absolute to Relative Perspective of Customer Orientation: Its Effect on Frontline Employees’ Job Satisfaction and the Underlying Process</w:t>
      </w:r>
      <w:r w:rsidR="002A3599">
        <w:rPr>
          <w:bCs/>
          <w:szCs w:val="32"/>
        </w:rPr>
        <w:t xml:space="preserve">,” </w:t>
      </w:r>
      <w:r w:rsidR="002A3599" w:rsidRPr="00981DD9">
        <w:rPr>
          <w:b/>
          <w:bCs/>
          <w:i/>
          <w:iCs/>
          <w:szCs w:val="32"/>
        </w:rPr>
        <w:t xml:space="preserve">AMA Winter </w:t>
      </w:r>
      <w:r w:rsidR="002A3599" w:rsidRPr="00981DD9">
        <w:rPr>
          <w:b/>
          <w:bCs/>
          <w:i/>
          <w:iCs/>
          <w:szCs w:val="32"/>
        </w:rPr>
        <w:lastRenderedPageBreak/>
        <w:t>Marketing Educators’ Conference</w:t>
      </w:r>
      <w:r w:rsidR="002A3599" w:rsidRPr="002A3599">
        <w:rPr>
          <w:szCs w:val="32"/>
        </w:rPr>
        <w:t>, San Antonio, TX</w:t>
      </w:r>
      <w:r w:rsidR="004C3D59">
        <w:rPr>
          <w:szCs w:val="32"/>
        </w:rPr>
        <w:t xml:space="preserve"> (Best Paper Award: Selling and Sales Management Track)</w:t>
      </w:r>
    </w:p>
    <w:p w14:paraId="3379744C" w14:textId="77777777" w:rsidR="002A3599" w:rsidRDefault="002A3599" w:rsidP="00D738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Calibri"/>
          <w:color w:val="000000"/>
          <w:szCs w:val="18"/>
        </w:rPr>
      </w:pPr>
    </w:p>
    <w:p w14:paraId="556F59BB" w14:textId="5A98CD21" w:rsidR="00D7384F" w:rsidRPr="001119D9" w:rsidRDefault="00981DD9" w:rsidP="00981D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10" w:hanging="810"/>
        <w:rPr>
          <w:rFonts w:cs="Calibri"/>
          <w:color w:val="000000"/>
          <w:szCs w:val="18"/>
        </w:rPr>
      </w:pPr>
      <w:r>
        <w:rPr>
          <w:rFonts w:cs="Calibri"/>
          <w:color w:val="000000"/>
          <w:szCs w:val="18"/>
        </w:rPr>
        <w:t xml:space="preserve">      [11] </w:t>
      </w:r>
      <w:r w:rsidR="00D7384F">
        <w:rPr>
          <w:rFonts w:cs="Calibri"/>
          <w:color w:val="000000"/>
          <w:szCs w:val="18"/>
        </w:rPr>
        <w:t xml:space="preserve">Auh, Seigyoung, Jeffrey </w:t>
      </w:r>
      <w:proofErr w:type="spellStart"/>
      <w:r w:rsidR="00D7384F">
        <w:rPr>
          <w:rFonts w:cs="Calibri"/>
          <w:color w:val="000000"/>
          <w:szCs w:val="18"/>
        </w:rPr>
        <w:t>Boichuk</w:t>
      </w:r>
      <w:proofErr w:type="spellEnd"/>
      <w:r w:rsidR="00D7384F">
        <w:rPr>
          <w:rFonts w:cs="Calibri"/>
          <w:color w:val="000000"/>
          <w:szCs w:val="18"/>
        </w:rPr>
        <w:t xml:space="preserve">, and </w:t>
      </w:r>
      <w:r w:rsidR="00D7384F" w:rsidRPr="0068785C">
        <w:rPr>
          <w:rFonts w:cs="Calibri"/>
          <w:color w:val="000000"/>
          <w:szCs w:val="18"/>
        </w:rPr>
        <w:t xml:space="preserve">Tek </w:t>
      </w:r>
      <w:proofErr w:type="spellStart"/>
      <w:r w:rsidR="00D7384F" w:rsidRPr="0068785C">
        <w:rPr>
          <w:rFonts w:cs="Calibri"/>
          <w:color w:val="000000"/>
          <w:szCs w:val="18"/>
        </w:rPr>
        <w:t>Thongpapanl</w:t>
      </w:r>
      <w:proofErr w:type="spellEnd"/>
      <w:r w:rsidR="00D7384F">
        <w:rPr>
          <w:rFonts w:cs="Calibri"/>
          <w:color w:val="000000"/>
          <w:szCs w:val="18"/>
        </w:rPr>
        <w:t xml:space="preserve"> (2013), “</w:t>
      </w:r>
      <w:r w:rsidR="00D7384F" w:rsidRPr="001119D9">
        <w:rPr>
          <w:rFonts w:cs="Calibri"/>
          <w:bCs/>
          <w:color w:val="000000"/>
          <w:szCs w:val="18"/>
        </w:rPr>
        <w:t>Thinking of Customer Orientation from a</w:t>
      </w:r>
      <w:r w:rsidR="00D7384F">
        <w:rPr>
          <w:rFonts w:cs="Calibri"/>
          <w:color w:val="000000"/>
          <w:szCs w:val="18"/>
        </w:rPr>
        <w:t xml:space="preserve"> </w:t>
      </w:r>
      <w:r w:rsidR="00D7384F" w:rsidRPr="001119D9">
        <w:rPr>
          <w:rFonts w:cs="Calibri"/>
          <w:bCs/>
          <w:color w:val="000000"/>
          <w:szCs w:val="18"/>
        </w:rPr>
        <w:t>Relational Demography Perspective</w:t>
      </w:r>
      <w:r w:rsidR="00D7384F">
        <w:rPr>
          <w:rFonts w:cs="Calibri"/>
          <w:bCs/>
          <w:color w:val="000000"/>
          <w:szCs w:val="18"/>
        </w:rPr>
        <w:t xml:space="preserve">,” </w:t>
      </w:r>
      <w:r w:rsidR="00D7384F" w:rsidRPr="00981DD9">
        <w:rPr>
          <w:rFonts w:ascii="Times" w:hAnsi="Times" w:cs="Times"/>
          <w:b/>
          <w:i/>
          <w:iCs/>
          <w:szCs w:val="26"/>
        </w:rPr>
        <w:t>European Marketing Academy Conference</w:t>
      </w:r>
      <w:r w:rsidR="00D7384F">
        <w:rPr>
          <w:rFonts w:ascii="Times" w:hAnsi="Times" w:cs="Times"/>
          <w:bCs/>
          <w:szCs w:val="26"/>
        </w:rPr>
        <w:t xml:space="preserve"> (EMAC), Istanbul, Turkey</w:t>
      </w:r>
    </w:p>
    <w:p w14:paraId="2BD237C5" w14:textId="77777777" w:rsidR="00D7384F" w:rsidRDefault="00D7384F" w:rsidP="00D738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Calibri"/>
          <w:color w:val="000000"/>
          <w:szCs w:val="18"/>
        </w:rPr>
      </w:pPr>
    </w:p>
    <w:p w14:paraId="3AB25C6E" w14:textId="05DD1149" w:rsidR="00D7384F" w:rsidRPr="0068785C" w:rsidRDefault="00981DD9" w:rsidP="00981D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10" w:hanging="810"/>
        <w:rPr>
          <w:rFonts w:cs="Calibri"/>
          <w:color w:val="000000"/>
          <w:szCs w:val="18"/>
        </w:rPr>
      </w:pPr>
      <w:r>
        <w:rPr>
          <w:rFonts w:cs="Calibri"/>
          <w:color w:val="000000"/>
          <w:szCs w:val="18"/>
        </w:rPr>
        <w:t xml:space="preserve">      [12] </w:t>
      </w:r>
      <w:r w:rsidR="00D7384F" w:rsidRPr="0068785C">
        <w:rPr>
          <w:rFonts w:cs="Calibri"/>
          <w:color w:val="000000"/>
          <w:szCs w:val="18"/>
        </w:rPr>
        <w:t xml:space="preserve">Pinar </w:t>
      </w:r>
      <w:proofErr w:type="spellStart"/>
      <w:r w:rsidR="00D7384F" w:rsidRPr="0068785C">
        <w:rPr>
          <w:rFonts w:cs="Calibri"/>
          <w:color w:val="000000"/>
          <w:szCs w:val="18"/>
        </w:rPr>
        <w:t>Kekec</w:t>
      </w:r>
      <w:proofErr w:type="spellEnd"/>
      <w:r w:rsidR="00D7384F" w:rsidRPr="0068785C">
        <w:rPr>
          <w:rFonts w:cs="Calibri"/>
          <w:color w:val="000000"/>
          <w:szCs w:val="18"/>
        </w:rPr>
        <w:t xml:space="preserve">, Tek </w:t>
      </w:r>
      <w:proofErr w:type="spellStart"/>
      <w:r w:rsidR="00D7384F" w:rsidRPr="0068785C">
        <w:rPr>
          <w:rFonts w:cs="Calibri"/>
          <w:color w:val="000000"/>
          <w:szCs w:val="18"/>
        </w:rPr>
        <w:t>Thongpapanl</w:t>
      </w:r>
      <w:proofErr w:type="spellEnd"/>
      <w:r w:rsidR="00D7384F" w:rsidRPr="0068785C">
        <w:rPr>
          <w:rFonts w:cs="Calibri"/>
          <w:color w:val="000000"/>
          <w:szCs w:val="18"/>
        </w:rPr>
        <w:t>, and Seigyoung Auh</w:t>
      </w:r>
      <w:r w:rsidR="00D7384F" w:rsidRPr="0068785C">
        <w:rPr>
          <w:rFonts w:cs="Calibri"/>
          <w:bCs/>
          <w:iCs/>
          <w:color w:val="000000"/>
          <w:szCs w:val="18"/>
        </w:rPr>
        <w:t xml:space="preserve"> (2013), “Unveiling the influence of the consumer wine appreciation dimension on purchasing </w:t>
      </w:r>
      <w:proofErr w:type="spellStart"/>
      <w:r w:rsidR="00D7384F" w:rsidRPr="0068785C">
        <w:rPr>
          <w:rFonts w:cs="Calibri"/>
          <w:bCs/>
          <w:iCs/>
          <w:color w:val="000000"/>
          <w:szCs w:val="18"/>
        </w:rPr>
        <w:t>behaviour</w:t>
      </w:r>
      <w:proofErr w:type="spellEnd"/>
      <w:r w:rsidR="00D7384F" w:rsidRPr="0068785C">
        <w:rPr>
          <w:rFonts w:cs="Calibri"/>
          <w:bCs/>
          <w:iCs/>
          <w:color w:val="000000"/>
          <w:szCs w:val="18"/>
        </w:rPr>
        <w:t>,”</w:t>
      </w:r>
      <w:r w:rsidR="00D7384F" w:rsidRPr="0068785C">
        <w:rPr>
          <w:rFonts w:cs="Calibri"/>
          <w:bCs/>
          <w:i/>
          <w:iCs/>
          <w:color w:val="000000"/>
          <w:szCs w:val="18"/>
        </w:rPr>
        <w:t xml:space="preserve"> </w:t>
      </w:r>
      <w:r w:rsidR="00D7384F" w:rsidRPr="00981DD9">
        <w:rPr>
          <w:rFonts w:cs="Calibri"/>
          <w:b/>
          <w:i/>
          <w:color w:val="000000"/>
          <w:szCs w:val="18"/>
        </w:rPr>
        <w:t>Academy of Marketing Science Conference</w:t>
      </w:r>
      <w:r w:rsidR="00D7384F" w:rsidRPr="0068785C">
        <w:rPr>
          <w:rFonts w:cs="Calibri"/>
          <w:bCs/>
          <w:i/>
          <w:iCs/>
          <w:color w:val="000000"/>
          <w:szCs w:val="18"/>
        </w:rPr>
        <w:t xml:space="preserve">, </w:t>
      </w:r>
      <w:r w:rsidR="00D7384F">
        <w:rPr>
          <w:rFonts w:cs="Calibri"/>
          <w:bCs/>
          <w:iCs/>
          <w:color w:val="000000"/>
          <w:szCs w:val="18"/>
        </w:rPr>
        <w:t xml:space="preserve">Monterey, CA, USA </w:t>
      </w:r>
    </w:p>
    <w:p w14:paraId="6790B5F6" w14:textId="77777777" w:rsidR="00D7384F" w:rsidRDefault="00D7384F" w:rsidP="00D7384F">
      <w:pPr>
        <w:rPr>
          <w:szCs w:val="32"/>
        </w:rPr>
      </w:pPr>
    </w:p>
    <w:p w14:paraId="35A17B94" w14:textId="2C0E7743" w:rsidR="00D7384F" w:rsidRPr="00D4176D" w:rsidRDefault="00981DD9" w:rsidP="00981DD9">
      <w:pPr>
        <w:ind w:left="810" w:hanging="810"/>
        <w:rPr>
          <w:szCs w:val="32"/>
        </w:rPr>
      </w:pPr>
      <w:r>
        <w:rPr>
          <w:szCs w:val="32"/>
        </w:rPr>
        <w:t xml:space="preserve">      [13] </w:t>
      </w:r>
      <w:r w:rsidR="00D7384F">
        <w:rPr>
          <w:szCs w:val="32"/>
        </w:rPr>
        <w:t xml:space="preserve">Auh, Seigyoung and Bulent </w:t>
      </w:r>
      <w:proofErr w:type="spellStart"/>
      <w:r w:rsidR="00D7384F">
        <w:rPr>
          <w:szCs w:val="32"/>
        </w:rPr>
        <w:t>Menguc</w:t>
      </w:r>
      <w:proofErr w:type="spellEnd"/>
      <w:r w:rsidR="00D7384F">
        <w:rPr>
          <w:szCs w:val="32"/>
        </w:rPr>
        <w:t xml:space="preserve"> (2013), “Customer Oriented Revisited: From an Absolute to a Relative Perspective,” </w:t>
      </w:r>
      <w:r w:rsidR="00D7384F" w:rsidRPr="00981DD9">
        <w:rPr>
          <w:b/>
          <w:bCs/>
          <w:i/>
          <w:iCs/>
          <w:szCs w:val="16"/>
        </w:rPr>
        <w:t>Aalto University-GAMMA Joint Symposium</w:t>
      </w:r>
      <w:r w:rsidR="00D7384F" w:rsidRPr="00D4176D">
        <w:rPr>
          <w:szCs w:val="16"/>
        </w:rPr>
        <w:t>, Helsinki, Finland</w:t>
      </w:r>
      <w:r w:rsidR="00D7384F">
        <w:rPr>
          <w:szCs w:val="16"/>
        </w:rPr>
        <w:t xml:space="preserve"> </w:t>
      </w:r>
    </w:p>
    <w:p w14:paraId="0F0EB51C" w14:textId="77777777" w:rsidR="00D7384F" w:rsidRDefault="00D7384F" w:rsidP="00D7384F">
      <w:pPr>
        <w:rPr>
          <w:szCs w:val="32"/>
        </w:rPr>
      </w:pPr>
    </w:p>
    <w:p w14:paraId="4246AC91" w14:textId="31EAF283" w:rsidR="00D7384F" w:rsidRDefault="00981DD9" w:rsidP="00981DD9">
      <w:pPr>
        <w:ind w:left="810" w:hanging="810"/>
        <w:rPr>
          <w:szCs w:val="32"/>
        </w:rPr>
      </w:pPr>
      <w:r>
        <w:rPr>
          <w:szCs w:val="32"/>
        </w:rPr>
        <w:t xml:space="preserve">      [14] </w:t>
      </w:r>
      <w:r w:rsidR="00D7384F">
        <w:rPr>
          <w:szCs w:val="32"/>
        </w:rPr>
        <w:t xml:space="preserve">Auh, Seigyoung and Bulent </w:t>
      </w:r>
      <w:proofErr w:type="spellStart"/>
      <w:r w:rsidR="00D7384F">
        <w:rPr>
          <w:szCs w:val="32"/>
        </w:rPr>
        <w:t>Menguc</w:t>
      </w:r>
      <w:proofErr w:type="spellEnd"/>
      <w:r w:rsidR="00D7384F">
        <w:rPr>
          <w:szCs w:val="32"/>
        </w:rPr>
        <w:t xml:space="preserve"> (2012), “</w:t>
      </w:r>
      <w:r w:rsidR="00D7384F" w:rsidRPr="00E3727C">
        <w:rPr>
          <w:rFonts w:ascii="Times" w:hAnsi="Times" w:cs="Times"/>
          <w:bCs/>
          <w:szCs w:val="26"/>
        </w:rPr>
        <w:t>When and How Cognitive Sales Team Diversity and Empowering Leadership Affect Sales Team Performance: The Dark and Bright Side of Task Interdependence</w:t>
      </w:r>
      <w:r w:rsidR="00D7384F">
        <w:rPr>
          <w:rFonts w:ascii="Times" w:hAnsi="Times" w:cs="Times"/>
          <w:bCs/>
          <w:szCs w:val="26"/>
        </w:rPr>
        <w:t xml:space="preserve">,” </w:t>
      </w:r>
      <w:r w:rsidR="00D7384F" w:rsidRPr="00981DD9">
        <w:rPr>
          <w:rFonts w:ascii="Times" w:hAnsi="Times" w:cs="Times"/>
          <w:b/>
          <w:i/>
          <w:iCs/>
          <w:szCs w:val="26"/>
        </w:rPr>
        <w:t>European Marketing Academy Conference</w:t>
      </w:r>
      <w:r w:rsidR="00D7384F">
        <w:rPr>
          <w:rFonts w:ascii="Times" w:hAnsi="Times" w:cs="Times"/>
          <w:bCs/>
          <w:szCs w:val="26"/>
        </w:rPr>
        <w:t xml:space="preserve"> (EMAC), Lisbon, Portugal</w:t>
      </w:r>
    </w:p>
    <w:p w14:paraId="2C5715C3" w14:textId="77777777" w:rsidR="00D7384F" w:rsidRDefault="00D7384F" w:rsidP="00D7384F">
      <w:pPr>
        <w:rPr>
          <w:szCs w:val="32"/>
        </w:rPr>
      </w:pPr>
    </w:p>
    <w:p w14:paraId="23EAA093" w14:textId="5ABA4B56" w:rsidR="00D7384F" w:rsidRDefault="00981DD9" w:rsidP="00981DD9">
      <w:pPr>
        <w:ind w:left="810" w:hanging="810"/>
        <w:rPr>
          <w:szCs w:val="32"/>
        </w:rPr>
      </w:pPr>
      <w:r>
        <w:rPr>
          <w:szCs w:val="32"/>
        </w:rPr>
        <w:t xml:space="preserve">      [15] </w:t>
      </w:r>
      <w:r w:rsidR="00D7384F">
        <w:rPr>
          <w:szCs w:val="32"/>
        </w:rPr>
        <w:t>Auh, Seigyoung, Omar Merlo, Simon Bell, and Bryan Lukas (2011), “</w:t>
      </w:r>
      <w:r w:rsidR="00D7384F" w:rsidRPr="005411C9">
        <w:rPr>
          <w:szCs w:val="32"/>
        </w:rPr>
        <w:t>The Power of Marketing, R&amp;D, and Finance: Performance Effects and the Complementary Role of Innovativeness</w:t>
      </w:r>
      <w:r w:rsidR="00D7384F">
        <w:rPr>
          <w:szCs w:val="32"/>
        </w:rPr>
        <w:t xml:space="preserve">,” </w:t>
      </w:r>
      <w:r w:rsidR="00D7384F" w:rsidRPr="00981DD9">
        <w:rPr>
          <w:b/>
          <w:bCs/>
          <w:i/>
          <w:iCs/>
          <w:szCs w:val="32"/>
          <w:u w:val="single"/>
        </w:rPr>
        <w:t>Australia New Zealand Marketing Academy of Marketing Science</w:t>
      </w:r>
      <w:r w:rsidR="00D7384F" w:rsidRPr="00981DD9">
        <w:rPr>
          <w:b/>
          <w:bCs/>
          <w:i/>
          <w:iCs/>
          <w:szCs w:val="32"/>
        </w:rPr>
        <w:t xml:space="preserve"> (ANZMAC)</w:t>
      </w:r>
      <w:r w:rsidR="00D7384F">
        <w:rPr>
          <w:szCs w:val="32"/>
        </w:rPr>
        <w:t xml:space="preserve"> Conference, Perth, Australia</w:t>
      </w:r>
    </w:p>
    <w:p w14:paraId="7B1EECDC" w14:textId="77777777" w:rsidR="00D7384F" w:rsidRDefault="00D7384F" w:rsidP="00D7384F">
      <w:pPr>
        <w:rPr>
          <w:szCs w:val="32"/>
        </w:rPr>
      </w:pPr>
    </w:p>
    <w:p w14:paraId="6C719C5F" w14:textId="7BCB3B8D" w:rsidR="00D7384F" w:rsidRPr="00C809D4" w:rsidRDefault="00981DD9" w:rsidP="00981DD9">
      <w:pPr>
        <w:ind w:left="810" w:hanging="810"/>
      </w:pPr>
      <w:r>
        <w:rPr>
          <w:szCs w:val="32"/>
        </w:rPr>
        <w:t xml:space="preserve">      [16] </w:t>
      </w:r>
      <w:r w:rsidR="00D7384F" w:rsidRPr="00C809D4">
        <w:rPr>
          <w:szCs w:val="32"/>
        </w:rPr>
        <w:t xml:space="preserve">Shih, Eric, Seigyoung Auh, and Bulent </w:t>
      </w:r>
      <w:proofErr w:type="spellStart"/>
      <w:r w:rsidR="00D7384F" w:rsidRPr="00C809D4">
        <w:rPr>
          <w:szCs w:val="32"/>
        </w:rPr>
        <w:t>Menguc</w:t>
      </w:r>
      <w:proofErr w:type="spellEnd"/>
      <w:r w:rsidR="00D7384F" w:rsidRPr="00C809D4">
        <w:rPr>
          <w:szCs w:val="32"/>
        </w:rPr>
        <w:t xml:space="preserve"> (2011), "Glucose Depletion and Decision Making: An Examination of Choice in Context," </w:t>
      </w:r>
      <w:r w:rsidR="00D7384F" w:rsidRPr="00981DD9">
        <w:rPr>
          <w:b/>
          <w:bCs/>
          <w:i/>
          <w:iCs/>
          <w:szCs w:val="32"/>
        </w:rPr>
        <w:t>Academy of Marketing Science World Marketing Congress</w:t>
      </w:r>
      <w:r w:rsidR="00D7384F" w:rsidRPr="00E149BF">
        <w:rPr>
          <w:szCs w:val="32"/>
          <w:u w:val="single"/>
        </w:rPr>
        <w:t xml:space="preserve"> </w:t>
      </w:r>
      <w:r w:rsidR="00D7384F" w:rsidRPr="00C809D4">
        <w:rPr>
          <w:szCs w:val="32"/>
        </w:rPr>
        <w:t>(WMC), Reims, Champagne, France</w:t>
      </w:r>
    </w:p>
    <w:p w14:paraId="5D88CA71" w14:textId="77777777" w:rsidR="00D7384F" w:rsidRDefault="00D7384F" w:rsidP="00D7384F"/>
    <w:p w14:paraId="63CB3A79" w14:textId="275E35F0" w:rsidR="00D7384F" w:rsidRDefault="00981DD9" w:rsidP="00981DD9">
      <w:pPr>
        <w:ind w:left="810" w:hanging="810"/>
      </w:pPr>
      <w:r>
        <w:t xml:space="preserve">      [17] </w:t>
      </w:r>
      <w:proofErr w:type="spellStart"/>
      <w:r w:rsidR="00D7384F">
        <w:t>Eunju</w:t>
      </w:r>
      <w:proofErr w:type="spellEnd"/>
      <w:r w:rsidR="00D7384F">
        <w:t xml:space="preserve"> Ko and Seigyoung Auh (2010), “A Roadmap for Developing Global Customer Equity Index,” </w:t>
      </w:r>
      <w:r w:rsidR="00D7384F" w:rsidRPr="00981DD9">
        <w:rPr>
          <w:b/>
          <w:bCs/>
          <w:i/>
          <w:iCs/>
        </w:rPr>
        <w:t>Global Marketing Conference</w:t>
      </w:r>
      <w:r w:rsidR="00D7384F">
        <w:t>, Tokyo, Japan</w:t>
      </w:r>
    </w:p>
    <w:p w14:paraId="068F239B" w14:textId="77777777" w:rsidR="00D7384F" w:rsidRDefault="00D7384F" w:rsidP="00D7384F"/>
    <w:p w14:paraId="3C559726" w14:textId="68535B6E" w:rsidR="00D7384F" w:rsidRPr="007739EB" w:rsidRDefault="00981DD9" w:rsidP="00981DD9">
      <w:pPr>
        <w:ind w:left="810" w:hanging="810"/>
        <w:rPr>
          <w:szCs w:val="32"/>
        </w:rPr>
      </w:pPr>
      <w:r>
        <w:rPr>
          <w:szCs w:val="32"/>
        </w:rPr>
        <w:t xml:space="preserve">      [18] </w:t>
      </w:r>
      <w:r w:rsidR="00D7384F" w:rsidRPr="007739EB">
        <w:rPr>
          <w:szCs w:val="32"/>
        </w:rPr>
        <w:t xml:space="preserve">Auh, Seigyoung, Omar Merlo, and Simon Bell (2010), “Beyond Market Orientation: The Contribution of Marketing Subunits to Firm Performance,” </w:t>
      </w:r>
      <w:r w:rsidR="00D7384F" w:rsidRPr="00981DD9">
        <w:rPr>
          <w:b/>
          <w:bCs/>
          <w:i/>
          <w:iCs/>
          <w:szCs w:val="32"/>
        </w:rPr>
        <w:t>European Marketing Academy Conference</w:t>
      </w:r>
      <w:r w:rsidR="00D7384F" w:rsidRPr="00E3727C">
        <w:rPr>
          <w:i/>
          <w:szCs w:val="32"/>
        </w:rPr>
        <w:t>,</w:t>
      </w:r>
      <w:r w:rsidR="00D7384F" w:rsidRPr="007739EB">
        <w:rPr>
          <w:szCs w:val="32"/>
        </w:rPr>
        <w:t xml:space="preserve"> Copenhagen, Denmark</w:t>
      </w:r>
    </w:p>
    <w:p w14:paraId="3A945C3B" w14:textId="77777777" w:rsidR="00D7384F" w:rsidRPr="00EE2063" w:rsidRDefault="00D7384F" w:rsidP="00D7384F"/>
    <w:p w14:paraId="68A30B96" w14:textId="3B5A84F8" w:rsidR="00D7384F" w:rsidRPr="000F3D57" w:rsidRDefault="00981DD9" w:rsidP="00981DD9">
      <w:pPr>
        <w:ind w:left="810" w:hanging="810"/>
      </w:pPr>
      <w:r>
        <w:t xml:space="preserve">      [19] </w:t>
      </w:r>
      <w:r w:rsidR="00D7384F">
        <w:rPr>
          <w:rFonts w:hint="eastAsia"/>
        </w:rPr>
        <w:t xml:space="preserve">Auh, Seigyoung and Bulent </w:t>
      </w:r>
      <w:proofErr w:type="spellStart"/>
      <w:r w:rsidR="00D7384F">
        <w:rPr>
          <w:rFonts w:hint="eastAsia"/>
        </w:rPr>
        <w:t>Menguc</w:t>
      </w:r>
      <w:proofErr w:type="spellEnd"/>
      <w:r w:rsidR="00D7384F">
        <w:rPr>
          <w:rFonts w:hint="eastAsia"/>
        </w:rPr>
        <w:t xml:space="preserve"> (2010), </w:t>
      </w:r>
      <w:r w:rsidR="00D7384F">
        <w:t>“</w:t>
      </w:r>
      <w:r w:rsidR="00D7384F" w:rsidRPr="000F3D57">
        <w:rPr>
          <w:rFonts w:ascii="Times" w:eastAsia="Malgun Gothic" w:hAnsi="Times"/>
        </w:rPr>
        <w:t>Managing Marketing Employees for Superior Business Performance through High Involvement HRM Practices:  Does Marketing Department Structure Matter?</w:t>
      </w:r>
      <w:r w:rsidR="00D7384F">
        <w:rPr>
          <w:rFonts w:ascii="Times" w:eastAsia="Malgun Gothic" w:hAnsi="Times"/>
        </w:rPr>
        <w:t>”</w:t>
      </w:r>
      <w:r w:rsidR="00D7384F">
        <w:rPr>
          <w:rFonts w:ascii="Times" w:eastAsia="Malgun Gothic" w:hAnsi="Times" w:hint="eastAsia"/>
        </w:rPr>
        <w:t xml:space="preserve"> </w:t>
      </w:r>
      <w:r w:rsidR="00D7384F" w:rsidRPr="00981DD9">
        <w:rPr>
          <w:rFonts w:ascii="Times" w:eastAsia="Malgun Gothic" w:hAnsi="Times" w:hint="eastAsia"/>
          <w:b/>
          <w:bCs/>
          <w:i/>
          <w:iCs/>
        </w:rPr>
        <w:t>AMS Annual Conference</w:t>
      </w:r>
      <w:r w:rsidR="00D7384F">
        <w:rPr>
          <w:rFonts w:ascii="Times" w:eastAsia="Malgun Gothic" w:hAnsi="Times" w:hint="eastAsia"/>
        </w:rPr>
        <w:t>, Portland, OR, USA</w:t>
      </w:r>
    </w:p>
    <w:p w14:paraId="5200769F" w14:textId="77777777" w:rsidR="00D7384F" w:rsidRDefault="00D7384F" w:rsidP="00D7384F"/>
    <w:p w14:paraId="76D398A3" w14:textId="1DB7973C" w:rsidR="00D7384F" w:rsidRDefault="00981DD9" w:rsidP="00981DD9">
      <w:pPr>
        <w:ind w:left="810" w:hanging="810"/>
      </w:pPr>
      <w:r>
        <w:t xml:space="preserve">      [20] </w:t>
      </w:r>
      <w:r w:rsidR="00D7384F">
        <w:t>Auh, Seigyoung and Omar Merlo (2009), “</w:t>
      </w:r>
      <w:r w:rsidR="00D7384F">
        <w:rPr>
          <w:rFonts w:hint="eastAsia"/>
        </w:rPr>
        <w:t>Marketing Power and Business Performance: The Moderating Role of Environmental Turbulence</w:t>
      </w:r>
      <w:r w:rsidR="00D7384F">
        <w:t xml:space="preserve">,” </w:t>
      </w:r>
      <w:r w:rsidR="00D7384F" w:rsidRPr="00981DD9">
        <w:rPr>
          <w:b/>
          <w:bCs/>
          <w:i/>
          <w:iCs/>
        </w:rPr>
        <w:t>ANZMAC</w:t>
      </w:r>
      <w:r w:rsidR="00D7384F">
        <w:t>, Melbourne, Australia</w:t>
      </w:r>
    </w:p>
    <w:p w14:paraId="2E938E1E" w14:textId="77777777" w:rsidR="00D7384F" w:rsidRDefault="00D7384F" w:rsidP="00D7384F"/>
    <w:p w14:paraId="6DBFD3C3" w14:textId="60695E38" w:rsidR="00D7384F" w:rsidRDefault="00981DD9" w:rsidP="00981DD9">
      <w:pPr>
        <w:ind w:left="810" w:hanging="810"/>
      </w:pPr>
      <w:r>
        <w:t xml:space="preserve">      [21] </w:t>
      </w:r>
      <w:r w:rsidR="00D7384F">
        <w:t xml:space="preserve">Hyun Soo Park and Seigyoung </w:t>
      </w:r>
      <w:r w:rsidR="00D7384F">
        <w:rPr>
          <w:rFonts w:hint="eastAsia"/>
        </w:rPr>
        <w:t>Auh</w:t>
      </w:r>
      <w:r w:rsidR="00D7384F">
        <w:t xml:space="preserve"> (2009), “Marketing’s Accountability and Internal Legitimacy</w:t>
      </w:r>
      <w:r w:rsidR="00D7384F" w:rsidRPr="0061663A">
        <w:t xml:space="preserve">,” </w:t>
      </w:r>
      <w:r w:rsidR="00D7384F" w:rsidRPr="00981DD9">
        <w:rPr>
          <w:rFonts w:hint="eastAsia"/>
          <w:b/>
          <w:bCs/>
          <w:i/>
          <w:iCs/>
        </w:rPr>
        <w:t>Society of Marketing Advances</w:t>
      </w:r>
      <w:r w:rsidR="00D7384F" w:rsidRPr="0061663A">
        <w:t xml:space="preserve">, </w:t>
      </w:r>
      <w:r w:rsidR="00D7384F" w:rsidRPr="0076093C">
        <w:t>New Orleans, LA, USA</w:t>
      </w:r>
    </w:p>
    <w:p w14:paraId="732BC8E3" w14:textId="77777777" w:rsidR="00D7384F" w:rsidRDefault="00D7384F" w:rsidP="00D7384F"/>
    <w:p w14:paraId="71C69FC7" w14:textId="35F9DAD0" w:rsidR="00D7384F" w:rsidRDefault="00981DD9" w:rsidP="00981DD9">
      <w:pPr>
        <w:ind w:left="810" w:hanging="810"/>
      </w:pPr>
      <w:r>
        <w:t xml:space="preserve">      [22] </w:t>
      </w:r>
      <w:r w:rsidR="00193DA2">
        <w:t>Auh, Seigyoung and Omar Merlo (2008), “</w:t>
      </w:r>
      <w:r w:rsidR="00D7384F">
        <w:rPr>
          <w:rFonts w:hint="eastAsia"/>
        </w:rPr>
        <w:t>Marketing Power and Business Performance: The Moderating Role of Environmental Turbulence</w:t>
      </w:r>
      <w:r w:rsidR="00193DA2">
        <w:t>,”</w:t>
      </w:r>
      <w:r w:rsidR="00D7384F">
        <w:rPr>
          <w:rFonts w:hint="eastAsia"/>
        </w:rPr>
        <w:t xml:space="preserve"> </w:t>
      </w:r>
      <w:r w:rsidR="00D7384F" w:rsidRPr="00981DD9">
        <w:rPr>
          <w:rFonts w:hint="eastAsia"/>
          <w:b/>
          <w:bCs/>
          <w:i/>
          <w:iCs/>
        </w:rPr>
        <w:t>Society of Marketing Advances</w:t>
      </w:r>
      <w:r w:rsidR="00193DA2">
        <w:rPr>
          <w:rFonts w:hint="eastAsia"/>
        </w:rPr>
        <w:t>, St, Petersburg, FL, USA</w:t>
      </w:r>
    </w:p>
    <w:p w14:paraId="6BEC841C" w14:textId="77777777" w:rsidR="00D7384F" w:rsidRDefault="00D7384F" w:rsidP="00D7384F">
      <w:pPr>
        <w:rPr>
          <w:bCs/>
          <w:szCs w:val="22"/>
        </w:rPr>
      </w:pPr>
    </w:p>
    <w:p w14:paraId="6B9518E2" w14:textId="6F08D682" w:rsidR="00D7384F" w:rsidRDefault="00981DD9" w:rsidP="00981DD9">
      <w:pPr>
        <w:ind w:left="810" w:hanging="810"/>
        <w:rPr>
          <w:bCs/>
          <w:szCs w:val="22"/>
        </w:rPr>
      </w:pPr>
      <w:r>
        <w:rPr>
          <w:bCs/>
          <w:szCs w:val="22"/>
        </w:rPr>
        <w:t xml:space="preserve">      [23] </w:t>
      </w:r>
      <w:r w:rsidR="00193DA2">
        <w:rPr>
          <w:bCs/>
          <w:szCs w:val="22"/>
        </w:rPr>
        <w:t>Auh, Seigyoung (2008), “</w:t>
      </w:r>
      <w:r w:rsidR="00D7384F">
        <w:rPr>
          <w:rFonts w:hint="eastAsia"/>
          <w:bCs/>
          <w:szCs w:val="22"/>
        </w:rPr>
        <w:t>The Changing Definition of Marketing: Implications for Marketing Strategy,</w:t>
      </w:r>
      <w:r w:rsidR="00193DA2">
        <w:rPr>
          <w:bCs/>
          <w:szCs w:val="22"/>
        </w:rPr>
        <w:t>”</w:t>
      </w:r>
      <w:r w:rsidR="00D7384F">
        <w:rPr>
          <w:rFonts w:hint="eastAsia"/>
          <w:bCs/>
          <w:szCs w:val="22"/>
        </w:rPr>
        <w:t xml:space="preserve"> </w:t>
      </w:r>
      <w:r w:rsidR="00D7384F" w:rsidRPr="00981DD9">
        <w:rPr>
          <w:rFonts w:hint="eastAsia"/>
          <w:b/>
          <w:i/>
          <w:iCs/>
          <w:szCs w:val="22"/>
        </w:rPr>
        <w:t>Global Marketing Conference</w:t>
      </w:r>
      <w:r w:rsidR="00193DA2">
        <w:rPr>
          <w:rFonts w:hint="eastAsia"/>
          <w:bCs/>
          <w:szCs w:val="22"/>
        </w:rPr>
        <w:t>, Shanghai, China</w:t>
      </w:r>
    </w:p>
    <w:p w14:paraId="51E899E6" w14:textId="77777777" w:rsidR="00D7384F" w:rsidRDefault="00D7384F" w:rsidP="00D7384F">
      <w:pPr>
        <w:rPr>
          <w:bCs/>
          <w:szCs w:val="22"/>
        </w:rPr>
      </w:pPr>
    </w:p>
    <w:p w14:paraId="6364F9E0" w14:textId="59708B02" w:rsidR="00D7384F" w:rsidRDefault="00981DD9" w:rsidP="00981DD9">
      <w:pPr>
        <w:ind w:left="810" w:hanging="810"/>
      </w:pPr>
      <w:r>
        <w:rPr>
          <w:bCs/>
          <w:szCs w:val="22"/>
        </w:rPr>
        <w:t xml:space="preserve">      [24] </w:t>
      </w:r>
      <w:r w:rsidR="00193DA2">
        <w:rPr>
          <w:bCs/>
          <w:szCs w:val="22"/>
        </w:rPr>
        <w:t>Auh, Seigyoung, Omar Merlo, Simon Bell, and Jan Heide (2007), “</w:t>
      </w:r>
      <w:r w:rsidR="00D7384F">
        <w:rPr>
          <w:bCs/>
          <w:szCs w:val="22"/>
        </w:rPr>
        <w:t>The Role of Marketing Department</w:t>
      </w:r>
      <w:r w:rsidR="00193DA2">
        <w:rPr>
          <w:bCs/>
          <w:szCs w:val="22"/>
        </w:rPr>
        <w:t>s in Entrepreneurial Firms</w:t>
      </w:r>
      <w:r w:rsidR="00D7384F">
        <w:rPr>
          <w:bCs/>
          <w:szCs w:val="22"/>
        </w:rPr>
        <w:t>,</w:t>
      </w:r>
      <w:r w:rsidR="00193DA2">
        <w:rPr>
          <w:bCs/>
          <w:szCs w:val="22"/>
        </w:rPr>
        <w:t>”</w:t>
      </w:r>
      <w:r w:rsidR="00D7384F">
        <w:rPr>
          <w:bCs/>
          <w:szCs w:val="22"/>
        </w:rPr>
        <w:t xml:space="preserve"> </w:t>
      </w:r>
      <w:r w:rsidR="00D7384F" w:rsidRPr="00981DD9">
        <w:rPr>
          <w:b/>
          <w:i/>
          <w:iCs/>
          <w:szCs w:val="22"/>
        </w:rPr>
        <w:t>European Marketing Academy Conference</w:t>
      </w:r>
      <w:r w:rsidR="00D7384F">
        <w:rPr>
          <w:bCs/>
          <w:szCs w:val="22"/>
        </w:rPr>
        <w:t>, Rey</w:t>
      </w:r>
      <w:r w:rsidR="00193DA2">
        <w:rPr>
          <w:bCs/>
          <w:szCs w:val="22"/>
        </w:rPr>
        <w:t>kjavik, Iceland</w:t>
      </w:r>
    </w:p>
    <w:p w14:paraId="33D2E0BD" w14:textId="77777777" w:rsidR="00D7384F" w:rsidRDefault="00D7384F" w:rsidP="00D7384F"/>
    <w:p w14:paraId="3C048EBF" w14:textId="59A43E88" w:rsidR="00007180" w:rsidRDefault="00981DD9" w:rsidP="00981DD9">
      <w:pPr>
        <w:ind w:left="810" w:hanging="810"/>
      </w:pPr>
      <w:r>
        <w:t xml:space="preserve">      [25] </w:t>
      </w:r>
      <w:r w:rsidR="00007180">
        <w:t xml:space="preserve">Auh, Seigyoung and Bulent </w:t>
      </w:r>
      <w:proofErr w:type="spellStart"/>
      <w:r w:rsidR="00007180">
        <w:t>Menguc</w:t>
      </w:r>
      <w:proofErr w:type="spellEnd"/>
      <w:r w:rsidR="00007180">
        <w:t xml:space="preserve"> (2007), “</w:t>
      </w:r>
      <w:r w:rsidR="00D7384F">
        <w:rPr>
          <w:rFonts w:hint="eastAsia"/>
        </w:rPr>
        <w:t>How and When Firms Size Matters to Radia</w:t>
      </w:r>
      <w:r w:rsidR="00007180">
        <w:rPr>
          <w:rFonts w:hint="eastAsia"/>
        </w:rPr>
        <w:t>l Product Innovation Capability,</w:t>
      </w:r>
      <w:r w:rsidR="00007180">
        <w:t xml:space="preserve">” </w:t>
      </w:r>
      <w:r w:rsidR="00D7384F" w:rsidRPr="00981DD9">
        <w:rPr>
          <w:rFonts w:hint="eastAsia"/>
          <w:b/>
          <w:bCs/>
          <w:i/>
          <w:iCs/>
        </w:rPr>
        <w:t>Korean Academy of Marketing Science (KAMS) Spring International Conference</w:t>
      </w:r>
      <w:r w:rsidR="009F4576">
        <w:rPr>
          <w:i/>
        </w:rPr>
        <w:t xml:space="preserve">, </w:t>
      </w:r>
      <w:r w:rsidR="009F4576" w:rsidRPr="009F4576">
        <w:t>Seoul, Korea</w:t>
      </w:r>
    </w:p>
    <w:p w14:paraId="15E5184C" w14:textId="77777777" w:rsidR="00007180" w:rsidRDefault="00007180" w:rsidP="00D7384F"/>
    <w:p w14:paraId="10E1C619" w14:textId="77777777" w:rsidR="00D7384F" w:rsidRDefault="00007180" w:rsidP="00D7384F">
      <w:r>
        <w:t>*</w:t>
      </w:r>
      <w:r w:rsidR="00D7384F">
        <w:rPr>
          <w:rFonts w:hint="eastAsia"/>
        </w:rPr>
        <w:t>Best Paper Award</w:t>
      </w:r>
    </w:p>
    <w:p w14:paraId="4079602F" w14:textId="77777777" w:rsidR="00D7384F" w:rsidRDefault="00D7384F" w:rsidP="00D7384F"/>
    <w:p w14:paraId="0B6BC045" w14:textId="390B5D4E" w:rsidR="00D7384F" w:rsidRDefault="00981DD9" w:rsidP="00981DD9">
      <w:pPr>
        <w:ind w:left="810" w:hanging="810"/>
      </w:pPr>
      <w:r>
        <w:t xml:space="preserve">      [26] </w:t>
      </w:r>
      <w:r w:rsidR="00007180">
        <w:t xml:space="preserve">Merlo, Omar, Simon Bell, Bulent </w:t>
      </w:r>
      <w:proofErr w:type="spellStart"/>
      <w:r w:rsidR="00007180">
        <w:t>Menguc</w:t>
      </w:r>
      <w:proofErr w:type="spellEnd"/>
      <w:r w:rsidR="00007180">
        <w:t>, and Seigyoung Auh (2006), “</w:t>
      </w:r>
      <w:r w:rsidR="00D7384F">
        <w:rPr>
          <w:rFonts w:hint="eastAsia"/>
        </w:rPr>
        <w:t>Service Employee Social Networks, Information Processing, and Customer Orientation</w:t>
      </w:r>
      <w:r w:rsidR="00007180">
        <w:t>,”</w:t>
      </w:r>
      <w:r w:rsidR="00D7384F">
        <w:rPr>
          <w:rFonts w:hint="eastAsia"/>
        </w:rPr>
        <w:t xml:space="preserve"> </w:t>
      </w:r>
      <w:r w:rsidR="00D7384F" w:rsidRPr="00981DD9">
        <w:rPr>
          <w:rFonts w:hint="eastAsia"/>
          <w:b/>
          <w:bCs/>
          <w:i/>
          <w:iCs/>
        </w:rPr>
        <w:t>Frontiers in Service</w:t>
      </w:r>
      <w:r w:rsidR="00007180">
        <w:rPr>
          <w:rFonts w:hint="eastAsia"/>
        </w:rPr>
        <w:t>, Brisbane, Australia</w:t>
      </w:r>
    </w:p>
    <w:p w14:paraId="3FBBDEB3" w14:textId="77777777" w:rsidR="00D7384F" w:rsidRDefault="00D7384F" w:rsidP="00D7384F"/>
    <w:p w14:paraId="255B4562" w14:textId="39212A02" w:rsidR="00D7384F" w:rsidRDefault="00981DD9" w:rsidP="00981DD9">
      <w:pPr>
        <w:ind w:left="810" w:hanging="810"/>
      </w:pPr>
      <w:r>
        <w:t xml:space="preserve">      [27] </w:t>
      </w:r>
      <w:r w:rsidR="00007180">
        <w:t xml:space="preserve">Auh, Seigyoung, Bulent </w:t>
      </w:r>
      <w:proofErr w:type="spellStart"/>
      <w:r w:rsidR="00007180">
        <w:t>Menguc</w:t>
      </w:r>
      <w:proofErr w:type="spellEnd"/>
      <w:r w:rsidR="00007180">
        <w:t xml:space="preserve">, and </w:t>
      </w:r>
      <w:proofErr w:type="spellStart"/>
      <w:r w:rsidR="00007180">
        <w:t>Aypar</w:t>
      </w:r>
      <w:proofErr w:type="spellEnd"/>
      <w:r w:rsidR="00007180">
        <w:t xml:space="preserve"> Uslu (2005), </w:t>
      </w:r>
      <w:r w:rsidR="00D7384F">
        <w:t xml:space="preserve">“Reaping Efforts from Customer Orientation: The Moderating Role of Control Mechanisms,” </w:t>
      </w:r>
      <w:r w:rsidR="00D7384F" w:rsidRPr="00981DD9">
        <w:rPr>
          <w:b/>
          <w:bCs/>
          <w:i/>
        </w:rPr>
        <w:t>The Academy of Marketing Science (12</w:t>
      </w:r>
      <w:r w:rsidR="00D7384F" w:rsidRPr="00981DD9">
        <w:rPr>
          <w:b/>
          <w:bCs/>
          <w:i/>
          <w:vertAlign w:val="superscript"/>
        </w:rPr>
        <w:t>th</w:t>
      </w:r>
      <w:r w:rsidR="00D7384F" w:rsidRPr="00981DD9">
        <w:rPr>
          <w:b/>
          <w:bCs/>
          <w:i/>
        </w:rPr>
        <w:t xml:space="preserve"> World Congress)</w:t>
      </w:r>
      <w:r w:rsidR="00007180">
        <w:t>, Muenster, Germany</w:t>
      </w:r>
    </w:p>
    <w:p w14:paraId="3981779A" w14:textId="77777777" w:rsidR="00D7384F" w:rsidRDefault="00D7384F" w:rsidP="00D7384F"/>
    <w:p w14:paraId="36D60EDC" w14:textId="642A4040" w:rsidR="00D7384F" w:rsidRDefault="00981DD9" w:rsidP="00981DD9">
      <w:pPr>
        <w:ind w:left="810" w:hanging="810"/>
      </w:pPr>
      <w:r>
        <w:rPr>
          <w:bCs/>
        </w:rPr>
        <w:t xml:space="preserve">      [28] </w:t>
      </w:r>
      <w:r w:rsidR="00007180">
        <w:rPr>
          <w:bCs/>
        </w:rPr>
        <w:t xml:space="preserve">Auh, Seigyoung and </w:t>
      </w:r>
      <w:proofErr w:type="spellStart"/>
      <w:r w:rsidR="00007180">
        <w:rPr>
          <w:bCs/>
        </w:rPr>
        <w:t>Chuan</w:t>
      </w:r>
      <w:proofErr w:type="spellEnd"/>
      <w:r w:rsidR="00007180">
        <w:rPr>
          <w:bCs/>
        </w:rPr>
        <w:t xml:space="preserve">-Fong Shih (2004), </w:t>
      </w:r>
      <w:r w:rsidR="00D7384F">
        <w:rPr>
          <w:bCs/>
        </w:rPr>
        <w:t xml:space="preserve">“The Effect of Compatibility between Benefit and Payment Patterns in Evaluating Financing Decisions: A Test of the Alignment Hypothesis,” </w:t>
      </w:r>
      <w:r w:rsidR="00D7384F" w:rsidRPr="00981DD9">
        <w:rPr>
          <w:b/>
          <w:bCs/>
          <w:i/>
          <w:iCs/>
        </w:rPr>
        <w:t>Association for Consumer Research (Asia-Pacific),</w:t>
      </w:r>
      <w:r w:rsidR="00D7384F">
        <w:rPr>
          <w:i/>
        </w:rPr>
        <w:t xml:space="preserve"> </w:t>
      </w:r>
      <w:r w:rsidR="00007180">
        <w:t>Seoul, Korea</w:t>
      </w:r>
    </w:p>
    <w:p w14:paraId="4D04E570" w14:textId="77777777" w:rsidR="00D7384F" w:rsidRDefault="00D7384F" w:rsidP="00D7384F"/>
    <w:p w14:paraId="4FE2D985" w14:textId="575D77C3" w:rsidR="00D7384F" w:rsidRDefault="00981DD9" w:rsidP="00981DD9">
      <w:pPr>
        <w:ind w:left="810" w:hanging="810"/>
      </w:pPr>
      <w:r>
        <w:rPr>
          <w:bCs/>
        </w:rPr>
        <w:t xml:space="preserve">     [29] </w:t>
      </w:r>
      <w:r w:rsidR="00007180">
        <w:rPr>
          <w:bCs/>
        </w:rPr>
        <w:t xml:space="preserve">Auh, Seigyoung and </w:t>
      </w:r>
      <w:proofErr w:type="spellStart"/>
      <w:r w:rsidR="00007180">
        <w:rPr>
          <w:bCs/>
        </w:rPr>
        <w:t>Chuan</w:t>
      </w:r>
      <w:proofErr w:type="spellEnd"/>
      <w:r w:rsidR="00007180">
        <w:rPr>
          <w:bCs/>
        </w:rPr>
        <w:t xml:space="preserve">-Fong Shih (2004), </w:t>
      </w:r>
      <w:r w:rsidR="00D7384F">
        <w:t xml:space="preserve">“Brand Name and Consumer Inference Making in Multigenerational Product Introduction Context,” </w:t>
      </w:r>
      <w:r w:rsidR="00D7384F" w:rsidRPr="00981DD9">
        <w:rPr>
          <w:b/>
          <w:bCs/>
          <w:i/>
          <w:iCs/>
        </w:rPr>
        <w:t>Association for Consumer Research</w:t>
      </w:r>
      <w:r w:rsidR="00D7384F">
        <w:rPr>
          <w:i/>
        </w:rPr>
        <w:t xml:space="preserve">, </w:t>
      </w:r>
      <w:r w:rsidR="00D7384F">
        <w:t xml:space="preserve">Toronto, Canada </w:t>
      </w:r>
    </w:p>
    <w:p w14:paraId="4CBFA95E" w14:textId="77777777" w:rsidR="00D7384F" w:rsidRDefault="00D7384F" w:rsidP="00D7384F"/>
    <w:p w14:paraId="6FD1641F" w14:textId="7B37B783" w:rsidR="00D7384F" w:rsidRDefault="00981DD9" w:rsidP="00981DD9">
      <w:pPr>
        <w:ind w:left="810" w:hanging="810"/>
      </w:pPr>
      <w:r>
        <w:rPr>
          <w:bCs/>
        </w:rPr>
        <w:t xml:space="preserve">     [30] </w:t>
      </w:r>
      <w:r w:rsidR="00007180">
        <w:rPr>
          <w:bCs/>
        </w:rPr>
        <w:t xml:space="preserve">Auh, Seigyoung and </w:t>
      </w:r>
      <w:proofErr w:type="spellStart"/>
      <w:r w:rsidR="00007180">
        <w:rPr>
          <w:bCs/>
        </w:rPr>
        <w:t>Chuan</w:t>
      </w:r>
      <w:proofErr w:type="spellEnd"/>
      <w:r w:rsidR="00007180">
        <w:rPr>
          <w:bCs/>
        </w:rPr>
        <w:t xml:space="preserve">-Fong Shih (2004), </w:t>
      </w:r>
      <w:r w:rsidR="00D7384F">
        <w:t>“The Effect of Relationship Quality in High-Technology Industry:</w:t>
      </w:r>
      <w:r w:rsidR="00007180">
        <w:t xml:space="preserve"> </w:t>
      </w:r>
      <w:r w:rsidR="00D7384F">
        <w:t xml:space="preserve">The Moderating Role of Switching Barriers,” </w:t>
      </w:r>
      <w:r w:rsidR="00D7384F" w:rsidRPr="00981DD9">
        <w:rPr>
          <w:b/>
          <w:bCs/>
          <w:i/>
          <w:iCs/>
        </w:rPr>
        <w:t>Academy of Marketing Science</w:t>
      </w:r>
      <w:r w:rsidR="00007180">
        <w:t>, Washington, D.C</w:t>
      </w:r>
    </w:p>
    <w:p w14:paraId="4EFAE575" w14:textId="77777777" w:rsidR="00D7384F" w:rsidRDefault="00D7384F" w:rsidP="00D7384F"/>
    <w:p w14:paraId="0A419E70" w14:textId="0CD70E21" w:rsidR="00007180" w:rsidRDefault="00981DD9" w:rsidP="00981DD9">
      <w:pPr>
        <w:ind w:left="810" w:hanging="810"/>
      </w:pPr>
      <w:r>
        <w:t xml:space="preserve">     [31] </w:t>
      </w:r>
      <w:proofErr w:type="spellStart"/>
      <w:r w:rsidR="00007180">
        <w:t>Godek</w:t>
      </w:r>
      <w:proofErr w:type="spellEnd"/>
      <w:r w:rsidR="00007180">
        <w:t xml:space="preserve">, John, J. Frank Yates, and Seigyoung Auh (2000), </w:t>
      </w:r>
      <w:r w:rsidR="00D7384F">
        <w:t xml:space="preserve">“Customization Decisions: The Roles of </w:t>
      </w:r>
      <w:r w:rsidR="00007180">
        <w:t xml:space="preserve">Assortment and Consideration,” </w:t>
      </w:r>
      <w:r w:rsidR="00D7384F" w:rsidRPr="00981DD9">
        <w:rPr>
          <w:b/>
          <w:bCs/>
          <w:i/>
          <w:iCs/>
        </w:rPr>
        <w:t>Association for Consumer Research</w:t>
      </w:r>
      <w:r w:rsidR="00007180">
        <w:t>, Salt Lake City, Utah</w:t>
      </w:r>
    </w:p>
    <w:p w14:paraId="1267D581" w14:textId="77777777" w:rsidR="00007180" w:rsidRDefault="00007180" w:rsidP="00D7384F"/>
    <w:p w14:paraId="34766CC9" w14:textId="77777777" w:rsidR="00D7384F" w:rsidRDefault="00007180" w:rsidP="00981DD9">
      <w:pPr>
        <w:ind w:firstLine="720"/>
      </w:pPr>
      <w:r>
        <w:t>*</w:t>
      </w:r>
      <w:r w:rsidR="00D7384F">
        <w:t>Recipient of the Nicosia Award for the best competitive paper at ACR</w:t>
      </w:r>
    </w:p>
    <w:p w14:paraId="3E383A54" w14:textId="77777777" w:rsidR="00D7384F" w:rsidRDefault="00D7384F" w:rsidP="00D7384F"/>
    <w:p w14:paraId="0E228428" w14:textId="68ECB7E7" w:rsidR="00D7384F" w:rsidRDefault="00981DD9" w:rsidP="00981DD9">
      <w:pPr>
        <w:ind w:left="810" w:hanging="810"/>
      </w:pPr>
      <w:r>
        <w:lastRenderedPageBreak/>
        <w:t xml:space="preserve">      [32] </w:t>
      </w:r>
      <w:proofErr w:type="spellStart"/>
      <w:r w:rsidR="00007180">
        <w:t>Godek</w:t>
      </w:r>
      <w:proofErr w:type="spellEnd"/>
      <w:r w:rsidR="00007180">
        <w:t xml:space="preserve">, John, J. Frank Yates, and Seigyoung Auh (2000), </w:t>
      </w:r>
      <w:r w:rsidR="00D7384F">
        <w:t xml:space="preserve">“Customization Decisions: The Roles of Assortment and Consideration,” </w:t>
      </w:r>
      <w:r w:rsidR="00D7384F" w:rsidRPr="00981DD9">
        <w:rPr>
          <w:b/>
          <w:bCs/>
          <w:i/>
        </w:rPr>
        <w:t>Society for Judgment and Decision Making</w:t>
      </w:r>
      <w:r w:rsidR="00007180">
        <w:t>, New Orleans, LA</w:t>
      </w:r>
    </w:p>
    <w:p w14:paraId="5D34ABA0" w14:textId="77777777" w:rsidR="00D7384F" w:rsidRDefault="00D7384F" w:rsidP="00D7384F"/>
    <w:p w14:paraId="48A902B3" w14:textId="7882074B" w:rsidR="00D7384F" w:rsidRDefault="00981DD9" w:rsidP="00981DD9">
      <w:pPr>
        <w:ind w:left="810" w:hanging="810"/>
      </w:pPr>
      <w:r>
        <w:t xml:space="preserve">      [33] </w:t>
      </w:r>
      <w:r w:rsidR="00007180">
        <w:t xml:space="preserve">Johnson, Michael D. and Seigyoung Auh (1998), </w:t>
      </w:r>
      <w:r w:rsidR="00D7384F">
        <w:t>“Compatibility Effects in Evaluations of Customer Satisfaction and Lo</w:t>
      </w:r>
      <w:r w:rsidR="00007180">
        <w:t>yalty,”</w:t>
      </w:r>
      <w:r w:rsidR="00D7384F">
        <w:t xml:space="preserve"> </w:t>
      </w:r>
      <w:r w:rsidR="00D7384F" w:rsidRPr="00981DD9">
        <w:rPr>
          <w:b/>
          <w:bCs/>
          <w:i/>
          <w:iCs/>
        </w:rPr>
        <w:t>Association for Consumer Research</w:t>
      </w:r>
      <w:r w:rsidR="00007180">
        <w:t>, Montreal, Quebec</w:t>
      </w:r>
      <w:r w:rsidR="009F4576">
        <w:t>, Canada</w:t>
      </w:r>
    </w:p>
    <w:p w14:paraId="16D9643F" w14:textId="77777777" w:rsidR="00D7384F" w:rsidRDefault="00D7384F" w:rsidP="00D7384F"/>
    <w:p w14:paraId="2CE788D9" w14:textId="2A6A07BD" w:rsidR="00D7384F" w:rsidRDefault="00981DD9" w:rsidP="00981DD9">
      <w:pPr>
        <w:ind w:left="810" w:hanging="810"/>
      </w:pPr>
      <w:r>
        <w:rPr>
          <w:rFonts w:eastAsia="HYSinMyeongJo-Medium"/>
        </w:rPr>
        <w:t xml:space="preserve">      [34] </w:t>
      </w:r>
      <w:r w:rsidR="00007180">
        <w:rPr>
          <w:rFonts w:eastAsia="HYSinMyeongJo-Medium"/>
        </w:rPr>
        <w:t xml:space="preserve">Auh, Seigyoung (1998), </w:t>
      </w:r>
      <w:r w:rsidR="00D7384F">
        <w:rPr>
          <w:rFonts w:eastAsia="HYSinMyeongJo-Medium"/>
        </w:rPr>
        <w:t>“Price-Versus-Quality Driven Satisfaction and Customer Loyalty</w:t>
      </w:r>
      <w:r w:rsidR="00D7384F">
        <w:t xml:space="preserve">, </w:t>
      </w:r>
      <w:r w:rsidR="00D7384F" w:rsidRPr="00981DD9">
        <w:rPr>
          <w:b/>
          <w:bCs/>
          <w:i/>
          <w:iCs/>
        </w:rPr>
        <w:t>Haring Symposium</w:t>
      </w:r>
      <w:r w:rsidR="00007180">
        <w:t>, Indiana University</w:t>
      </w:r>
    </w:p>
    <w:p w14:paraId="4979BD01" w14:textId="77777777" w:rsidR="00D7384F" w:rsidRDefault="00D7384F" w:rsidP="00D7384F"/>
    <w:p w14:paraId="5E54B6D6" w14:textId="06DBD3E5" w:rsidR="00D7384F" w:rsidRDefault="00981DD9" w:rsidP="00981DD9">
      <w:pPr>
        <w:ind w:left="810" w:hanging="810"/>
      </w:pPr>
      <w:r>
        <w:t xml:space="preserve">      [35] </w:t>
      </w:r>
      <w:r w:rsidR="00007180">
        <w:t xml:space="preserve">Johnson, Michael D. and Seigyoung Auh (1997), </w:t>
      </w:r>
      <w:r w:rsidR="00D7384F">
        <w:t>“Customer Satisfaction, Loyalty, and the Trust Environ</w:t>
      </w:r>
      <w:r w:rsidR="00007180">
        <w:t>ment,”</w:t>
      </w:r>
      <w:r w:rsidR="00D7384F">
        <w:t xml:space="preserve"> </w:t>
      </w:r>
      <w:r w:rsidR="00D7384F" w:rsidRPr="00981DD9">
        <w:rPr>
          <w:b/>
          <w:bCs/>
          <w:i/>
        </w:rPr>
        <w:t>Association for Consumer Research</w:t>
      </w:r>
      <w:r w:rsidR="00007180">
        <w:t>, Denver, Colorado</w:t>
      </w:r>
    </w:p>
    <w:p w14:paraId="72F72A06" w14:textId="77777777" w:rsidR="00D7384F" w:rsidRDefault="00D7384F" w:rsidP="00D7384F">
      <w:pPr>
        <w:pStyle w:val="Heading3"/>
        <w:rPr>
          <w:b w:val="0"/>
          <w:bCs/>
          <w:sz w:val="24"/>
        </w:rPr>
      </w:pPr>
    </w:p>
    <w:p w14:paraId="0F1412CE" w14:textId="541CD6A2" w:rsidR="00D7384F" w:rsidRDefault="00981DD9" w:rsidP="00981DD9">
      <w:pPr>
        <w:ind w:left="810" w:hanging="810"/>
      </w:pPr>
      <w:r>
        <w:t xml:space="preserve">      [36] </w:t>
      </w:r>
      <w:r w:rsidR="00007180">
        <w:t xml:space="preserve">Cha, </w:t>
      </w:r>
      <w:proofErr w:type="spellStart"/>
      <w:r w:rsidR="00007180">
        <w:t>Jaesung</w:t>
      </w:r>
      <w:proofErr w:type="spellEnd"/>
      <w:r w:rsidR="00007180">
        <w:t xml:space="preserve"> and Seigyoung Auh (1997), </w:t>
      </w:r>
      <w:r w:rsidR="00D7384F">
        <w:t>“Quality Uncertainty in a Model of Customer Rep</w:t>
      </w:r>
      <w:r w:rsidR="00007180">
        <w:t>eat Purchase,”</w:t>
      </w:r>
      <w:r w:rsidR="00D7384F">
        <w:t xml:space="preserve"> </w:t>
      </w:r>
      <w:r w:rsidR="00D7384F" w:rsidRPr="00981DD9">
        <w:rPr>
          <w:b/>
          <w:bCs/>
          <w:i/>
          <w:iCs/>
        </w:rPr>
        <w:t>Marketing Science</w:t>
      </w:r>
      <w:r w:rsidR="00007180" w:rsidRPr="00FB6A40">
        <w:rPr>
          <w:u w:val="single"/>
        </w:rPr>
        <w:t>,</w:t>
      </w:r>
      <w:r w:rsidR="00007180">
        <w:t xml:space="preserve"> Berkeley, California</w:t>
      </w:r>
    </w:p>
    <w:p w14:paraId="27BAFA0A" w14:textId="77777777" w:rsidR="005104D3" w:rsidRDefault="005104D3" w:rsidP="00D7384F"/>
    <w:p w14:paraId="5E4556BA" w14:textId="77777777" w:rsidR="006A5095" w:rsidRDefault="006A5095" w:rsidP="00D7384F">
      <w:pPr>
        <w:rPr>
          <w:b/>
          <w:caps/>
        </w:rPr>
      </w:pPr>
    </w:p>
    <w:p w14:paraId="421EE3A9" w14:textId="2677D579" w:rsidR="00A13F2A" w:rsidRPr="00C967A3" w:rsidRDefault="00A13F2A" w:rsidP="00D7384F">
      <w:pPr>
        <w:rPr>
          <w:b/>
          <w:caps/>
        </w:rPr>
      </w:pPr>
      <w:r w:rsidRPr="00C967A3">
        <w:rPr>
          <w:b/>
          <w:caps/>
        </w:rPr>
        <w:t>Track Chair</w:t>
      </w:r>
    </w:p>
    <w:p w14:paraId="57F0F519" w14:textId="77777777" w:rsidR="00A13F2A" w:rsidRDefault="00A13F2A" w:rsidP="00D7384F">
      <w:pPr>
        <w:rPr>
          <w:b/>
        </w:rPr>
      </w:pPr>
    </w:p>
    <w:p w14:paraId="5570FE0D" w14:textId="526A68EE" w:rsidR="001027FA" w:rsidRPr="001027FA" w:rsidRDefault="001027FA" w:rsidP="00D7384F">
      <w:r w:rsidRPr="001027FA">
        <w:t>Innovation and Product Development, Academy of Marketing Science Conference, 2017, San Diego, USA</w:t>
      </w:r>
    </w:p>
    <w:p w14:paraId="40CB61BA" w14:textId="77777777" w:rsidR="001027FA" w:rsidRDefault="001027FA" w:rsidP="00A13F2A"/>
    <w:p w14:paraId="6289B4FB" w14:textId="5748428F" w:rsidR="00A13F2A" w:rsidRPr="00A13F2A" w:rsidRDefault="00A13F2A" w:rsidP="00A13F2A">
      <w:r w:rsidRPr="00A13F2A">
        <w:t>Customer Relationship Management and Sales,</w:t>
      </w:r>
      <w:r>
        <w:t xml:space="preserve"> AMA Summer Marketing Educators’ </w:t>
      </w:r>
      <w:r w:rsidRPr="00A13F2A">
        <w:t>Conference, 2016, Atlanta, US</w:t>
      </w:r>
      <w:r w:rsidR="001027FA">
        <w:t>A</w:t>
      </w:r>
      <w:r w:rsidRPr="00A13F2A">
        <w:t xml:space="preserve"> </w:t>
      </w:r>
    </w:p>
    <w:p w14:paraId="3610B398" w14:textId="77777777" w:rsidR="00A13F2A" w:rsidRDefault="00A13F2A" w:rsidP="00D7384F"/>
    <w:p w14:paraId="4B1710B9" w14:textId="427F7272" w:rsidR="005104D3" w:rsidRPr="00C967A3" w:rsidRDefault="00CC5D3B" w:rsidP="00D7384F">
      <w:pPr>
        <w:rPr>
          <w:b/>
          <w:caps/>
        </w:rPr>
      </w:pPr>
      <w:r w:rsidRPr="00C967A3">
        <w:rPr>
          <w:b/>
          <w:caps/>
        </w:rPr>
        <w:t>Session Chair</w:t>
      </w:r>
    </w:p>
    <w:p w14:paraId="10222E99" w14:textId="77777777" w:rsidR="00872BC7" w:rsidRDefault="00872BC7" w:rsidP="000C613C">
      <w:pPr>
        <w:pStyle w:val="HTMLBody"/>
      </w:pPr>
    </w:p>
    <w:p w14:paraId="4BA4DB59" w14:textId="232024BC" w:rsidR="005104D3" w:rsidRDefault="005104D3" w:rsidP="005104D3">
      <w:pPr>
        <w:widowControl w:val="0"/>
        <w:autoSpaceDE w:val="0"/>
        <w:autoSpaceDN w:val="0"/>
        <w:adjustRightInd w:val="0"/>
        <w:spacing w:after="240"/>
      </w:pPr>
      <w:r w:rsidRPr="00A13F2A">
        <w:t>EMAC-GAMMA Joint Symposium Co-Chair</w:t>
      </w:r>
      <w:r w:rsidR="00A13F2A">
        <w:t>, 2015, Leuven, Belgium</w:t>
      </w:r>
      <w:r w:rsidRPr="00A13F2A">
        <w:t> </w:t>
      </w:r>
    </w:p>
    <w:p w14:paraId="232E187D" w14:textId="383C1B8B" w:rsidR="00C967A3" w:rsidRPr="00C967A3" w:rsidRDefault="00C967A3" w:rsidP="005104D3">
      <w:pPr>
        <w:widowControl w:val="0"/>
        <w:autoSpaceDE w:val="0"/>
        <w:autoSpaceDN w:val="0"/>
        <w:adjustRightInd w:val="0"/>
        <w:spacing w:after="240"/>
        <w:rPr>
          <w:b/>
        </w:rPr>
      </w:pPr>
      <w:r w:rsidRPr="00C967A3">
        <w:rPr>
          <w:b/>
        </w:rPr>
        <w:t>OTHER</w:t>
      </w:r>
    </w:p>
    <w:p w14:paraId="1B96A228" w14:textId="111C08C4" w:rsidR="00687EFC" w:rsidRPr="00687EFC" w:rsidRDefault="00A408C3" w:rsidP="005104D3">
      <w:pPr>
        <w:widowControl w:val="0"/>
        <w:autoSpaceDE w:val="0"/>
        <w:autoSpaceDN w:val="0"/>
        <w:adjustRightInd w:val="0"/>
        <w:spacing w:after="240"/>
      </w:pPr>
      <w:r>
        <w:t xml:space="preserve">American Marketing Association (AMA) </w:t>
      </w:r>
      <w:proofErr w:type="spellStart"/>
      <w:r w:rsidR="00687EFC">
        <w:t>Sheth</w:t>
      </w:r>
      <w:proofErr w:type="spellEnd"/>
      <w:r w:rsidR="00687EFC">
        <w:t xml:space="preserve"> Foundation Doctoral Consortium</w:t>
      </w:r>
      <w:r>
        <w:t>, June 27-30, 2018</w:t>
      </w:r>
      <w:r w:rsidR="00687EFC">
        <w:t>, Leeds University, UK</w:t>
      </w:r>
      <w:r>
        <w:t>, p</w:t>
      </w:r>
      <w:r w:rsidR="00687EFC">
        <w:t>articipated in Research Breakout Groups and provided advice to attending doctoral students</w:t>
      </w:r>
    </w:p>
    <w:p w14:paraId="0A625B2F" w14:textId="77777777" w:rsidR="00872BC7" w:rsidRDefault="00872BC7" w:rsidP="000C613C">
      <w:pPr>
        <w:pStyle w:val="HTMLBody"/>
      </w:pPr>
    </w:p>
    <w:p w14:paraId="7A50C501" w14:textId="77777777" w:rsidR="00872BC7" w:rsidRPr="00872BC7" w:rsidRDefault="00872BC7" w:rsidP="000C613C">
      <w:pPr>
        <w:pStyle w:val="HTMLBody"/>
        <w:rPr>
          <w:b/>
        </w:rPr>
      </w:pPr>
      <w:r w:rsidRPr="00872BC7">
        <w:rPr>
          <w:b/>
        </w:rPr>
        <w:t>SERVICES TO PROFESSION</w:t>
      </w:r>
    </w:p>
    <w:p w14:paraId="07A2BAA4" w14:textId="77777777" w:rsidR="00365315" w:rsidRPr="00176FF6" w:rsidRDefault="00365315" w:rsidP="000C613C">
      <w:pPr>
        <w:pStyle w:val="HTMLBody"/>
      </w:pPr>
      <w:r w:rsidRPr="00176FF6">
        <w:tab/>
      </w:r>
    </w:p>
    <w:p w14:paraId="08DEE20D" w14:textId="77777777" w:rsidR="00365315" w:rsidRPr="00176FF6" w:rsidRDefault="00365315" w:rsidP="000C613C">
      <w:pPr>
        <w:pStyle w:val="HTMLBody"/>
      </w:pPr>
      <w:r w:rsidRPr="00176FF6">
        <w:rPr>
          <w:b/>
        </w:rPr>
        <w:t>Ad-hoc Reviewer (Journals)</w:t>
      </w:r>
    </w:p>
    <w:p w14:paraId="6992B03D" w14:textId="77777777" w:rsidR="00365315" w:rsidRDefault="00365315" w:rsidP="000C613C"/>
    <w:tbl>
      <w:tblPr>
        <w:tblW w:w="0" w:type="auto"/>
        <w:tblLook w:val="00A0" w:firstRow="1" w:lastRow="0" w:firstColumn="1" w:lastColumn="0" w:noHBand="0" w:noVBand="0"/>
      </w:tblPr>
      <w:tblGrid>
        <w:gridCol w:w="9360"/>
      </w:tblGrid>
      <w:tr w:rsidR="00365315" w14:paraId="366A0135" w14:textId="77777777">
        <w:tc>
          <w:tcPr>
            <w:tcW w:w="9576" w:type="dxa"/>
          </w:tcPr>
          <w:p w14:paraId="3B7FF1BF" w14:textId="77777777" w:rsidR="00365315" w:rsidRPr="005C59DD" w:rsidRDefault="00EF3D64" w:rsidP="00273156">
            <w:r>
              <w:t>Journal of the Academy of Marketing Science</w:t>
            </w:r>
          </w:p>
        </w:tc>
      </w:tr>
      <w:tr w:rsidR="00365315" w14:paraId="40848BBD" w14:textId="77777777">
        <w:tc>
          <w:tcPr>
            <w:tcW w:w="9576" w:type="dxa"/>
          </w:tcPr>
          <w:p w14:paraId="1BBD1969" w14:textId="77777777" w:rsidR="00365315" w:rsidRPr="005C59DD" w:rsidRDefault="00EF3D64" w:rsidP="00FD75CD">
            <w:r>
              <w:t>Journal of Service Research</w:t>
            </w:r>
          </w:p>
        </w:tc>
      </w:tr>
      <w:tr w:rsidR="00FE3C47" w14:paraId="4D8C5C53" w14:textId="77777777">
        <w:tc>
          <w:tcPr>
            <w:tcW w:w="9576" w:type="dxa"/>
          </w:tcPr>
          <w:p w14:paraId="37F1AD26" w14:textId="77777777" w:rsidR="00FE3C47" w:rsidRPr="005C59DD" w:rsidRDefault="00EF3D64" w:rsidP="009525F8">
            <w:r>
              <w:t>Journal of International Marketing</w:t>
            </w:r>
            <w:r w:rsidR="00FE3C47" w:rsidRPr="005C59DD">
              <w:tab/>
            </w:r>
            <w:r w:rsidR="00FE3C47" w:rsidRPr="005C59DD">
              <w:tab/>
            </w:r>
            <w:r w:rsidR="00FE3C47" w:rsidRPr="005C59DD">
              <w:tab/>
            </w:r>
          </w:p>
        </w:tc>
      </w:tr>
      <w:tr w:rsidR="00EF3D64" w14:paraId="5EF0798F" w14:textId="77777777">
        <w:tc>
          <w:tcPr>
            <w:tcW w:w="9576" w:type="dxa"/>
          </w:tcPr>
          <w:p w14:paraId="1CBECDF9" w14:textId="77777777" w:rsidR="00EF3D64" w:rsidRPr="005C59DD" w:rsidRDefault="00EF3D64" w:rsidP="00FD75CD">
            <w:r>
              <w:t>Journal of Retailing</w:t>
            </w:r>
          </w:p>
        </w:tc>
      </w:tr>
      <w:tr w:rsidR="00365315" w14:paraId="6BD37A72" w14:textId="77777777">
        <w:tc>
          <w:tcPr>
            <w:tcW w:w="9576" w:type="dxa"/>
          </w:tcPr>
          <w:p w14:paraId="4A745451" w14:textId="77777777" w:rsidR="00365315" w:rsidRPr="005C59DD" w:rsidRDefault="00365315" w:rsidP="00FD75CD">
            <w:r w:rsidRPr="005C59DD">
              <w:t>Journal of Product Innovation Management</w:t>
            </w:r>
          </w:p>
        </w:tc>
      </w:tr>
      <w:tr w:rsidR="00EF3D64" w14:paraId="38089B4A" w14:textId="77777777">
        <w:tc>
          <w:tcPr>
            <w:tcW w:w="9576" w:type="dxa"/>
          </w:tcPr>
          <w:p w14:paraId="2B0D4B25" w14:textId="77777777" w:rsidR="00EF3D64" w:rsidRPr="005C59DD" w:rsidRDefault="00EF3D64" w:rsidP="00EF3D64">
            <w:r>
              <w:t>Journal of Personal Selling and Sales Management</w:t>
            </w:r>
          </w:p>
        </w:tc>
      </w:tr>
      <w:tr w:rsidR="00365315" w14:paraId="7E9D0E86" w14:textId="77777777">
        <w:tc>
          <w:tcPr>
            <w:tcW w:w="9576" w:type="dxa"/>
          </w:tcPr>
          <w:p w14:paraId="3D3A3F59" w14:textId="77777777" w:rsidR="00365315" w:rsidRPr="005C59DD" w:rsidRDefault="00365315" w:rsidP="00EF3D64">
            <w:r w:rsidRPr="005C59DD">
              <w:lastRenderedPageBreak/>
              <w:t>Journal of Business Research</w:t>
            </w:r>
            <w:r w:rsidRPr="005C59DD">
              <w:tab/>
            </w:r>
          </w:p>
        </w:tc>
      </w:tr>
      <w:tr w:rsidR="00CC2A78" w14:paraId="2B167134" w14:textId="77777777">
        <w:tc>
          <w:tcPr>
            <w:tcW w:w="9576" w:type="dxa"/>
          </w:tcPr>
          <w:p w14:paraId="6A4318AC" w14:textId="77777777" w:rsidR="00CC2A78" w:rsidRDefault="00CC2A78" w:rsidP="00AB57DA">
            <w:r>
              <w:t>Industrial Marketing Management</w:t>
            </w:r>
          </w:p>
        </w:tc>
      </w:tr>
      <w:tr w:rsidR="00365315" w14:paraId="31D380BE" w14:textId="77777777">
        <w:tc>
          <w:tcPr>
            <w:tcW w:w="9576" w:type="dxa"/>
          </w:tcPr>
          <w:p w14:paraId="17018EE4" w14:textId="77777777" w:rsidR="00365315" w:rsidRPr="005C59DD" w:rsidRDefault="00EF3D64" w:rsidP="00AB57DA">
            <w:r>
              <w:t>International Journal of Advertising</w:t>
            </w:r>
            <w:r w:rsidRPr="005C59DD">
              <w:tab/>
            </w:r>
          </w:p>
        </w:tc>
      </w:tr>
      <w:tr w:rsidR="00365315" w14:paraId="5F931DF7" w14:textId="77777777">
        <w:tc>
          <w:tcPr>
            <w:tcW w:w="9576" w:type="dxa"/>
          </w:tcPr>
          <w:p w14:paraId="19FED08B" w14:textId="77777777" w:rsidR="00365315" w:rsidRPr="005C59DD" w:rsidRDefault="00EF3D64" w:rsidP="000C613C">
            <w:r>
              <w:t>Journal of Business Ethics</w:t>
            </w:r>
          </w:p>
        </w:tc>
      </w:tr>
      <w:tr w:rsidR="00365315" w14:paraId="2ECD4BA2" w14:textId="77777777">
        <w:tc>
          <w:tcPr>
            <w:tcW w:w="9576" w:type="dxa"/>
          </w:tcPr>
          <w:p w14:paraId="29F172C9" w14:textId="77777777" w:rsidR="00365315" w:rsidRPr="005C59DD" w:rsidRDefault="00EF3D64" w:rsidP="000C613C">
            <w:r>
              <w:t>European Journal of Marketing</w:t>
            </w:r>
          </w:p>
        </w:tc>
      </w:tr>
      <w:tr w:rsidR="00365315" w14:paraId="3BF35D81" w14:textId="77777777">
        <w:tc>
          <w:tcPr>
            <w:tcW w:w="9576" w:type="dxa"/>
          </w:tcPr>
          <w:p w14:paraId="14DB4BB0" w14:textId="77777777" w:rsidR="00365315" w:rsidRPr="005C59DD" w:rsidRDefault="00EF3D64" w:rsidP="000C613C">
            <w:r>
              <w:t>Journal of Economic Psychology</w:t>
            </w:r>
            <w:r w:rsidR="00365315" w:rsidRPr="005C59DD">
              <w:tab/>
            </w:r>
            <w:r w:rsidR="00365315" w:rsidRPr="005C59DD">
              <w:tab/>
            </w:r>
            <w:r w:rsidR="00365315" w:rsidRPr="005C59DD">
              <w:tab/>
            </w:r>
            <w:r w:rsidR="00365315" w:rsidRPr="005C59DD">
              <w:tab/>
            </w:r>
          </w:p>
        </w:tc>
      </w:tr>
      <w:tr w:rsidR="00365315" w14:paraId="5B83BBEB" w14:textId="77777777">
        <w:tc>
          <w:tcPr>
            <w:tcW w:w="9576" w:type="dxa"/>
          </w:tcPr>
          <w:p w14:paraId="0256EB0B" w14:textId="77777777" w:rsidR="00365315" w:rsidRPr="005C59DD" w:rsidRDefault="00365315" w:rsidP="000C613C">
            <w:pPr>
              <w:rPr>
                <w:bCs/>
              </w:rPr>
            </w:pPr>
            <w:r w:rsidRPr="005C59DD">
              <w:rPr>
                <w:bCs/>
              </w:rPr>
              <w:t>The Service Industries Journal</w:t>
            </w:r>
          </w:p>
        </w:tc>
      </w:tr>
    </w:tbl>
    <w:p w14:paraId="3F5FD6DA" w14:textId="77777777" w:rsidR="00365315" w:rsidRDefault="00365315" w:rsidP="003C3C43"/>
    <w:p w14:paraId="5AC23F96" w14:textId="77777777" w:rsidR="00365315" w:rsidRPr="00176FF6" w:rsidRDefault="00365315" w:rsidP="000C613C">
      <w:pPr>
        <w:pStyle w:val="Heading4"/>
        <w:rPr>
          <w:rFonts w:ascii="Times New Roman" w:hAnsi="Times New Roman"/>
          <w:sz w:val="24"/>
        </w:rPr>
      </w:pPr>
      <w:r w:rsidRPr="00176FF6">
        <w:rPr>
          <w:rFonts w:ascii="Times New Roman" w:hAnsi="Times New Roman"/>
          <w:sz w:val="24"/>
        </w:rPr>
        <w:t>UNIVERSITY SERVICES</w:t>
      </w:r>
    </w:p>
    <w:p w14:paraId="690E47E3" w14:textId="77777777" w:rsidR="00365315" w:rsidRDefault="00365315" w:rsidP="000C613C">
      <w:pPr>
        <w:pStyle w:val="BodyTextIndent3"/>
        <w:ind w:left="0" w:firstLine="0"/>
        <w:rPr>
          <w:b/>
          <w:bCs/>
          <w:i/>
          <w:iCs/>
          <w:sz w:val="24"/>
        </w:rPr>
      </w:pPr>
    </w:p>
    <w:p w14:paraId="63E8CCF8" w14:textId="77777777" w:rsidR="00365315" w:rsidRPr="00176FF6" w:rsidRDefault="00770D5E" w:rsidP="00DB44EA">
      <w:pPr>
        <w:pStyle w:val="BodyTextIndent3"/>
        <w:ind w:left="2880" w:hanging="2880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Thunderbird School of Global Management</w:t>
      </w:r>
    </w:p>
    <w:p w14:paraId="15C51667" w14:textId="4C7998D6" w:rsidR="002201F3" w:rsidRDefault="002201F3" w:rsidP="00FF5C35">
      <w:pPr>
        <w:pStyle w:val="BodyTextIndent3"/>
        <w:ind w:left="0" w:firstLine="0"/>
        <w:rPr>
          <w:bCs/>
          <w:sz w:val="24"/>
        </w:rPr>
      </w:pPr>
    </w:p>
    <w:p w14:paraId="0E4E11C8" w14:textId="513994A2" w:rsidR="00694F4D" w:rsidRDefault="00694F4D" w:rsidP="00694F4D">
      <w:pPr>
        <w:pStyle w:val="BodyTextIndent3"/>
        <w:ind w:left="0" w:firstLine="0"/>
        <w:rPr>
          <w:bCs/>
          <w:sz w:val="24"/>
        </w:rPr>
      </w:pPr>
      <w:r>
        <w:rPr>
          <w:bCs/>
          <w:sz w:val="24"/>
        </w:rPr>
        <w:t xml:space="preserve">  2023-</w:t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    Personnel Committee (PERCOM) member</w:t>
      </w:r>
    </w:p>
    <w:p w14:paraId="6FE91CAF" w14:textId="2907EF7B" w:rsidR="006F2D54" w:rsidRDefault="00694F4D" w:rsidP="008463BD">
      <w:pPr>
        <w:pStyle w:val="BodyTextIndent3"/>
        <w:ind w:left="1800" w:hanging="1890"/>
        <w:rPr>
          <w:bCs/>
          <w:sz w:val="24"/>
        </w:rPr>
      </w:pPr>
      <w:r>
        <w:rPr>
          <w:bCs/>
          <w:sz w:val="24"/>
        </w:rPr>
        <w:t xml:space="preserve">    2</w:t>
      </w:r>
      <w:r w:rsidR="006F2D54">
        <w:rPr>
          <w:bCs/>
          <w:sz w:val="24"/>
        </w:rPr>
        <w:t>022</w:t>
      </w:r>
      <w:r>
        <w:rPr>
          <w:bCs/>
          <w:sz w:val="24"/>
        </w:rPr>
        <w:t>-</w:t>
      </w:r>
      <w:r w:rsidR="008463BD">
        <w:rPr>
          <w:bCs/>
          <w:sz w:val="24"/>
        </w:rPr>
        <w:tab/>
      </w:r>
      <w:r w:rsidR="006F2D54">
        <w:rPr>
          <w:bCs/>
          <w:sz w:val="24"/>
        </w:rPr>
        <w:t xml:space="preserve">Mentoring service to marketing and IS junior faculty (Man </w:t>
      </w:r>
      <w:proofErr w:type="spellStart"/>
      <w:r w:rsidR="006F2D54">
        <w:rPr>
          <w:bCs/>
          <w:sz w:val="24"/>
        </w:rPr>
        <w:t>Xie</w:t>
      </w:r>
      <w:proofErr w:type="spellEnd"/>
      <w:r w:rsidR="006F2D54">
        <w:rPr>
          <w:bCs/>
          <w:sz w:val="24"/>
        </w:rPr>
        <w:t xml:space="preserve">, </w:t>
      </w:r>
      <w:proofErr w:type="spellStart"/>
      <w:r w:rsidR="006F2D54">
        <w:rPr>
          <w:bCs/>
          <w:sz w:val="24"/>
        </w:rPr>
        <w:t>Ziru</w:t>
      </w:r>
      <w:proofErr w:type="spellEnd"/>
      <w:r w:rsidR="006F2D54">
        <w:rPr>
          <w:bCs/>
          <w:sz w:val="24"/>
        </w:rPr>
        <w:t xml:space="preserve"> Li, </w:t>
      </w:r>
      <w:proofErr w:type="spellStart"/>
      <w:r w:rsidR="006F2D54">
        <w:rPr>
          <w:bCs/>
          <w:sz w:val="24"/>
        </w:rPr>
        <w:t>Pree</w:t>
      </w:r>
      <w:proofErr w:type="spellEnd"/>
      <w:r w:rsidR="006F2D54">
        <w:rPr>
          <w:bCs/>
          <w:sz w:val="24"/>
        </w:rPr>
        <w:t xml:space="preserve"> </w:t>
      </w:r>
      <w:proofErr w:type="spellStart"/>
      <w:r w:rsidR="006F2D54">
        <w:rPr>
          <w:bCs/>
          <w:sz w:val="24"/>
        </w:rPr>
        <w:t>Sainam</w:t>
      </w:r>
      <w:proofErr w:type="spellEnd"/>
      <w:r w:rsidR="006F2D54">
        <w:rPr>
          <w:bCs/>
          <w:sz w:val="24"/>
        </w:rPr>
        <w:t xml:space="preserve">, and </w:t>
      </w:r>
      <w:proofErr w:type="spellStart"/>
      <w:r w:rsidR="008463BD">
        <w:rPr>
          <w:bCs/>
          <w:sz w:val="24"/>
        </w:rPr>
        <w:t>Uyen</w:t>
      </w:r>
      <w:proofErr w:type="spellEnd"/>
      <w:r w:rsidR="008463BD">
        <w:rPr>
          <w:bCs/>
          <w:sz w:val="24"/>
        </w:rPr>
        <w:t xml:space="preserve"> Tran)</w:t>
      </w:r>
    </w:p>
    <w:p w14:paraId="2C3F5628" w14:textId="6BB2FBFA" w:rsidR="006F2D54" w:rsidRDefault="006F2D54" w:rsidP="00FF5C35">
      <w:pPr>
        <w:pStyle w:val="BodyTextIndent3"/>
        <w:ind w:left="0" w:firstLine="0"/>
        <w:rPr>
          <w:bCs/>
          <w:sz w:val="24"/>
        </w:rPr>
      </w:pPr>
      <w:r>
        <w:rPr>
          <w:bCs/>
          <w:sz w:val="24"/>
        </w:rPr>
        <w:t xml:space="preserve">  2022</w:t>
      </w:r>
      <w:proofErr w:type="gramStart"/>
      <w:r>
        <w:rPr>
          <w:bCs/>
          <w:sz w:val="24"/>
        </w:rPr>
        <w:t>-</w:t>
      </w:r>
      <w:r w:rsidR="00FD6DBF">
        <w:rPr>
          <w:bCs/>
          <w:sz w:val="24"/>
        </w:rPr>
        <w:t xml:space="preserve">  </w:t>
      </w:r>
      <w:r>
        <w:rPr>
          <w:bCs/>
          <w:sz w:val="24"/>
        </w:rPr>
        <w:tab/>
      </w:r>
      <w:proofErr w:type="gramEnd"/>
      <w:r>
        <w:rPr>
          <w:bCs/>
          <w:sz w:val="24"/>
        </w:rPr>
        <w:t xml:space="preserve">      University Senator representing Thunderbird School of Global Management</w:t>
      </w:r>
    </w:p>
    <w:p w14:paraId="536C5E1A" w14:textId="15CF000D" w:rsidR="00CE4740" w:rsidRDefault="006F2D54" w:rsidP="006F2D54">
      <w:pPr>
        <w:pStyle w:val="BodyTextIndent3"/>
        <w:rPr>
          <w:bCs/>
          <w:sz w:val="24"/>
        </w:rPr>
      </w:pPr>
      <w:r>
        <w:rPr>
          <w:bCs/>
          <w:sz w:val="24"/>
        </w:rPr>
        <w:t xml:space="preserve">  </w:t>
      </w:r>
      <w:r w:rsidR="00FD6DBF">
        <w:rPr>
          <w:bCs/>
          <w:sz w:val="24"/>
        </w:rPr>
        <w:t>2</w:t>
      </w:r>
      <w:r w:rsidR="00CE4740">
        <w:rPr>
          <w:bCs/>
          <w:sz w:val="24"/>
        </w:rPr>
        <w:t>01</w:t>
      </w:r>
      <w:r w:rsidR="00FD6DBF">
        <w:rPr>
          <w:bCs/>
          <w:sz w:val="24"/>
        </w:rPr>
        <w:t>8</w:t>
      </w:r>
      <w:r w:rsidR="00CE4740">
        <w:rPr>
          <w:bCs/>
          <w:sz w:val="24"/>
        </w:rPr>
        <w:t>-</w:t>
      </w:r>
      <w:r w:rsidR="00FD6DBF">
        <w:rPr>
          <w:bCs/>
          <w:sz w:val="24"/>
        </w:rPr>
        <w:t>2021</w:t>
      </w:r>
      <w:r w:rsidR="00FD6DBF">
        <w:rPr>
          <w:bCs/>
          <w:sz w:val="24"/>
        </w:rPr>
        <w:tab/>
        <w:t xml:space="preserve">     </w:t>
      </w:r>
      <w:r>
        <w:rPr>
          <w:bCs/>
          <w:sz w:val="24"/>
        </w:rPr>
        <w:t xml:space="preserve"> </w:t>
      </w:r>
      <w:r w:rsidR="00FD6DBF">
        <w:rPr>
          <w:bCs/>
          <w:sz w:val="24"/>
        </w:rPr>
        <w:t xml:space="preserve">Director of Research and </w:t>
      </w:r>
      <w:r w:rsidR="00CE4740">
        <w:rPr>
          <w:bCs/>
          <w:sz w:val="24"/>
        </w:rPr>
        <w:t>Associate Dean of Research</w:t>
      </w:r>
    </w:p>
    <w:p w14:paraId="570DE75F" w14:textId="70F7C0F9" w:rsidR="0049041E" w:rsidRDefault="00FD6DBF" w:rsidP="00FF5C35">
      <w:pPr>
        <w:pStyle w:val="BodyTextIndent3"/>
        <w:ind w:left="0" w:firstLine="0"/>
        <w:rPr>
          <w:bCs/>
          <w:sz w:val="24"/>
        </w:rPr>
      </w:pPr>
      <w:r>
        <w:rPr>
          <w:bCs/>
          <w:sz w:val="24"/>
        </w:rPr>
        <w:t xml:space="preserve">  </w:t>
      </w:r>
      <w:r w:rsidR="0049041E">
        <w:rPr>
          <w:bCs/>
          <w:sz w:val="24"/>
        </w:rPr>
        <w:t>2010-2011</w:t>
      </w:r>
      <w:r w:rsidR="0049041E">
        <w:rPr>
          <w:bCs/>
          <w:sz w:val="24"/>
        </w:rPr>
        <w:tab/>
        <w:t xml:space="preserve">     </w:t>
      </w:r>
      <w:r w:rsidR="006F2D54">
        <w:rPr>
          <w:bCs/>
          <w:sz w:val="24"/>
        </w:rPr>
        <w:t xml:space="preserve"> </w:t>
      </w:r>
      <w:r w:rsidR="0049041E">
        <w:rPr>
          <w:bCs/>
          <w:sz w:val="24"/>
        </w:rPr>
        <w:t>Vision &amp; Strategy Advisory Committee</w:t>
      </w:r>
    </w:p>
    <w:p w14:paraId="4E564D61" w14:textId="71F42C9F" w:rsidR="0049041E" w:rsidRPr="002201F3" w:rsidRDefault="00FD6DBF" w:rsidP="00FF5C35">
      <w:pPr>
        <w:pStyle w:val="BodyTextIndent3"/>
        <w:ind w:left="0" w:firstLine="0"/>
        <w:rPr>
          <w:bCs/>
          <w:sz w:val="24"/>
        </w:rPr>
      </w:pPr>
      <w:r>
        <w:rPr>
          <w:bCs/>
          <w:sz w:val="24"/>
        </w:rPr>
        <w:t xml:space="preserve">  </w:t>
      </w:r>
      <w:r w:rsidR="0049041E">
        <w:rPr>
          <w:bCs/>
          <w:sz w:val="24"/>
        </w:rPr>
        <w:t>2011-2013           Curriculum Advisory Committee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703"/>
        <w:gridCol w:w="7657"/>
      </w:tblGrid>
      <w:tr w:rsidR="00DB5F73" w:rsidRPr="00176FF6" w14:paraId="41383CF7" w14:textId="77777777">
        <w:tc>
          <w:tcPr>
            <w:tcW w:w="1728" w:type="dxa"/>
          </w:tcPr>
          <w:p w14:paraId="6E9EF512" w14:textId="55001118" w:rsidR="00DB5F73" w:rsidRDefault="00DB5F73" w:rsidP="002A648C">
            <w:pPr>
              <w:pStyle w:val="BodyTextIndent3"/>
              <w:ind w:left="0" w:firstLine="0"/>
              <w:rPr>
                <w:sz w:val="24"/>
              </w:rPr>
            </w:pPr>
            <w:r>
              <w:rPr>
                <w:sz w:val="24"/>
              </w:rPr>
              <w:t>2013-</w:t>
            </w:r>
            <w:r w:rsidR="002201F3">
              <w:rPr>
                <w:sz w:val="24"/>
              </w:rPr>
              <w:t>2014</w:t>
            </w:r>
          </w:p>
        </w:tc>
        <w:tc>
          <w:tcPr>
            <w:tcW w:w="7848" w:type="dxa"/>
          </w:tcPr>
          <w:p w14:paraId="632C9AB7" w14:textId="77777777" w:rsidR="00DB5F73" w:rsidRPr="00DB5F73" w:rsidRDefault="00DB5F73" w:rsidP="007627F6">
            <w:r w:rsidRPr="00DB5F73">
              <w:rPr>
                <w:szCs w:val="32"/>
              </w:rPr>
              <w:t>Undergraduate Degree Advisory Committee</w:t>
            </w:r>
          </w:p>
        </w:tc>
      </w:tr>
      <w:tr w:rsidR="00DB5F73" w:rsidRPr="00176FF6" w14:paraId="21B3B1D5" w14:textId="77777777">
        <w:tc>
          <w:tcPr>
            <w:tcW w:w="1728" w:type="dxa"/>
          </w:tcPr>
          <w:p w14:paraId="3F701C5A" w14:textId="77777777" w:rsidR="006953D7" w:rsidRDefault="006953D7" w:rsidP="002A648C">
            <w:pPr>
              <w:pStyle w:val="BodyTextIndent3"/>
              <w:ind w:left="0" w:firstLine="0"/>
              <w:rPr>
                <w:sz w:val="24"/>
              </w:rPr>
            </w:pPr>
            <w:r>
              <w:rPr>
                <w:sz w:val="24"/>
              </w:rPr>
              <w:t>2017-present</w:t>
            </w:r>
          </w:p>
          <w:p w14:paraId="7C177084" w14:textId="4AFC78DE" w:rsidR="0042354B" w:rsidRPr="00D122E0" w:rsidRDefault="0042354B" w:rsidP="002A648C">
            <w:pPr>
              <w:pStyle w:val="BodyTextIndent3"/>
              <w:ind w:left="0" w:firstLine="0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7848" w:type="dxa"/>
          </w:tcPr>
          <w:p w14:paraId="60392CB9" w14:textId="6C8D661E" w:rsidR="006953D7" w:rsidRDefault="0042354B" w:rsidP="006953D7">
            <w:proofErr w:type="spellStart"/>
            <w:r>
              <w:t>PerC</w:t>
            </w:r>
            <w:r w:rsidR="006953D7">
              <w:t>om</w:t>
            </w:r>
            <w:proofErr w:type="spellEnd"/>
            <w:r w:rsidR="006953D7">
              <w:t xml:space="preserve"> (Promotion and Tenure) Committee </w:t>
            </w:r>
          </w:p>
          <w:p w14:paraId="2A44851F" w14:textId="46BE52C0" w:rsidR="00321187" w:rsidRPr="00D122E0" w:rsidRDefault="006953D7" w:rsidP="006953D7">
            <w:r>
              <w:t xml:space="preserve">Master of Global Management </w:t>
            </w:r>
            <w:r w:rsidR="0042354B">
              <w:t xml:space="preserve">(MGM) </w:t>
            </w:r>
            <w:r>
              <w:t xml:space="preserve">Curriculum </w:t>
            </w:r>
            <w:r w:rsidR="0042354B">
              <w:t>Committe</w:t>
            </w:r>
            <w:r w:rsidR="00321187">
              <w:t>e</w:t>
            </w:r>
          </w:p>
        </w:tc>
      </w:tr>
    </w:tbl>
    <w:p w14:paraId="05B9FB5E" w14:textId="7A282A85" w:rsidR="00770D5E" w:rsidRDefault="00FD6DBF" w:rsidP="00321187">
      <w:pPr>
        <w:pStyle w:val="BodyTextIndent"/>
        <w:ind w:left="1800" w:hanging="1800"/>
        <w:rPr>
          <w:b/>
          <w:bCs/>
        </w:rPr>
      </w:pPr>
      <w:r>
        <w:rPr>
          <w:bCs/>
        </w:rPr>
        <w:t xml:space="preserve">  </w:t>
      </w:r>
      <w:r w:rsidR="00321187" w:rsidRPr="00321187">
        <w:rPr>
          <w:bCs/>
        </w:rPr>
        <w:t>2018-present</w:t>
      </w:r>
      <w:r w:rsidR="00321187">
        <w:rPr>
          <w:b/>
          <w:bCs/>
        </w:rPr>
        <w:tab/>
      </w:r>
      <w:r w:rsidR="00321187" w:rsidRPr="00321187">
        <w:rPr>
          <w:bCs/>
        </w:rPr>
        <w:t>Executive and Academic Leadership</w:t>
      </w:r>
      <w:r w:rsidR="00321187">
        <w:rPr>
          <w:bCs/>
        </w:rPr>
        <w:t xml:space="preserve"> Team (a</w:t>
      </w:r>
      <w:r w:rsidR="00321187" w:rsidRPr="00321187">
        <w:rPr>
          <w:bCs/>
        </w:rPr>
        <w:t>long with Associate Deans, assist</w:t>
      </w:r>
      <w:r w:rsidR="00321187">
        <w:rPr>
          <w:bCs/>
        </w:rPr>
        <w:t>s</w:t>
      </w:r>
      <w:r w:rsidR="00321187" w:rsidRPr="00321187">
        <w:rPr>
          <w:bCs/>
        </w:rPr>
        <w:t xml:space="preserve"> and advises Dean on Strategic Direction of School)</w:t>
      </w:r>
    </w:p>
    <w:p w14:paraId="62675C71" w14:textId="77777777" w:rsidR="00321187" w:rsidRDefault="00321187" w:rsidP="000C613C">
      <w:pPr>
        <w:pStyle w:val="BodyTextIndent"/>
        <w:ind w:left="0" w:firstLine="0"/>
        <w:rPr>
          <w:b/>
          <w:bCs/>
        </w:rPr>
      </w:pPr>
    </w:p>
    <w:p w14:paraId="4AED0776" w14:textId="77777777" w:rsidR="007627F6" w:rsidRPr="00563679" w:rsidRDefault="007627F6" w:rsidP="007627F6">
      <w:pPr>
        <w:rPr>
          <w:b/>
        </w:rPr>
      </w:pPr>
      <w:r>
        <w:rPr>
          <w:b/>
        </w:rPr>
        <w:t>TEACHING INTERESTS</w:t>
      </w:r>
    </w:p>
    <w:p w14:paraId="02440A32" w14:textId="77777777" w:rsidR="007627F6" w:rsidRDefault="007627F6" w:rsidP="007627F6"/>
    <w:p w14:paraId="0747C8DB" w14:textId="77777777" w:rsidR="007627F6" w:rsidRDefault="007627F6" w:rsidP="007627F6">
      <w:r>
        <w:t>Global Marketing Strategy</w:t>
      </w:r>
    </w:p>
    <w:p w14:paraId="67F11EE0" w14:textId="77777777" w:rsidR="007627F6" w:rsidRDefault="007627F6" w:rsidP="007627F6">
      <w:r>
        <w:t>Global Marketing Management</w:t>
      </w:r>
    </w:p>
    <w:p w14:paraId="283A5361" w14:textId="77777777" w:rsidR="00F46395" w:rsidRDefault="007627F6" w:rsidP="007627F6">
      <w:r>
        <w:t>Strategic Service</w:t>
      </w:r>
      <w:r>
        <w:rPr>
          <w:rFonts w:hint="eastAsia"/>
        </w:rPr>
        <w:t>s</w:t>
      </w:r>
      <w:r>
        <w:t xml:space="preserve"> Marketing</w:t>
      </w:r>
    </w:p>
    <w:p w14:paraId="609D7CE3" w14:textId="4F469288" w:rsidR="007627F6" w:rsidRDefault="00482C15" w:rsidP="007627F6">
      <w:r>
        <w:t>Sales force</w:t>
      </w:r>
      <w:r w:rsidR="00F46395">
        <w:t xml:space="preserve"> Management</w:t>
      </w:r>
    </w:p>
    <w:p w14:paraId="14CD09B4" w14:textId="77777777" w:rsidR="00071460" w:rsidRDefault="007627F6" w:rsidP="007627F6">
      <w:r>
        <w:t>Customer Decision Making</w:t>
      </w:r>
    </w:p>
    <w:p w14:paraId="18F9EDD3" w14:textId="77777777" w:rsidR="007627F6" w:rsidRDefault="007627F6" w:rsidP="007627F6">
      <w:r>
        <w:t>Relationship Marketing</w:t>
      </w:r>
    </w:p>
    <w:p w14:paraId="47256A4E" w14:textId="77777777" w:rsidR="0067401D" w:rsidRDefault="0067401D" w:rsidP="000C613C">
      <w:pPr>
        <w:pStyle w:val="BodyTextIndent"/>
        <w:ind w:left="0" w:firstLine="0"/>
        <w:rPr>
          <w:b/>
          <w:bCs/>
        </w:rPr>
      </w:pPr>
    </w:p>
    <w:p w14:paraId="016C0416" w14:textId="77777777" w:rsidR="00365315" w:rsidRPr="00AF4B71" w:rsidRDefault="00770D5E" w:rsidP="000C613C">
      <w:pPr>
        <w:pStyle w:val="BodyTextIndent"/>
        <w:ind w:left="0" w:firstLine="0"/>
      </w:pPr>
      <w:r>
        <w:rPr>
          <w:b/>
          <w:bCs/>
        </w:rPr>
        <w:t xml:space="preserve">EXECUTIVE EDUCATION </w:t>
      </w:r>
      <w:r w:rsidR="00365315" w:rsidRPr="00AF4B71">
        <w:rPr>
          <w:b/>
          <w:bCs/>
        </w:rPr>
        <w:t xml:space="preserve">TEACHING </w:t>
      </w:r>
    </w:p>
    <w:p w14:paraId="27E579FD" w14:textId="77777777" w:rsidR="00365315" w:rsidRPr="00176FF6" w:rsidRDefault="00365315" w:rsidP="000C613C"/>
    <w:p w14:paraId="2985A904" w14:textId="77777777" w:rsidR="00365315" w:rsidRPr="00176FF6" w:rsidRDefault="00770D5E" w:rsidP="000C613C">
      <w:pPr>
        <w:rPr>
          <w:b/>
          <w:bCs/>
          <w:i/>
          <w:iCs/>
        </w:rPr>
      </w:pPr>
      <w:r>
        <w:rPr>
          <w:b/>
          <w:bCs/>
          <w:i/>
          <w:iCs/>
        </w:rPr>
        <w:t>Thunderbird School of Global Management</w:t>
      </w:r>
    </w:p>
    <w:p w14:paraId="07B1D616" w14:textId="77777777" w:rsidR="00365315" w:rsidRDefault="00365315" w:rsidP="000C613C"/>
    <w:p w14:paraId="0CBC6CD7" w14:textId="2C9FB13D" w:rsidR="00066624" w:rsidRDefault="00066624" w:rsidP="00066624">
      <w:pPr>
        <w:ind w:left="2160" w:hanging="1860"/>
        <w:rPr>
          <w:lang w:val="en-AU"/>
        </w:rPr>
      </w:pPr>
      <w:r>
        <w:t>2023</w:t>
      </w:r>
      <w:proofErr w:type="gramStart"/>
      <w:r>
        <w:tab/>
        <w:t xml:space="preserve">  </w:t>
      </w:r>
      <w:proofErr w:type="spellStart"/>
      <w:r>
        <w:t>Pegadaian</w:t>
      </w:r>
      <w:proofErr w:type="spellEnd"/>
      <w:proofErr w:type="gramEnd"/>
      <w:r>
        <w:t xml:space="preserve"> (Indonesian Financial Service Firm): </w:t>
      </w:r>
      <w:r w:rsidRPr="00066624">
        <w:rPr>
          <w:lang w:val="en-AU"/>
        </w:rPr>
        <w:t xml:space="preserve">The Customer-Focused </w:t>
      </w:r>
      <w:r>
        <w:rPr>
          <w:lang w:val="en-AU"/>
        </w:rPr>
        <w:t xml:space="preserve">    </w:t>
      </w:r>
    </w:p>
    <w:p w14:paraId="37D244FF" w14:textId="3089AC31" w:rsidR="00066624" w:rsidRPr="00066624" w:rsidRDefault="00066624" w:rsidP="00066624">
      <w:pPr>
        <w:ind w:left="2160"/>
        <w:rPr>
          <w:lang w:val="en-AU"/>
        </w:rPr>
      </w:pPr>
      <w:r>
        <w:rPr>
          <w:lang w:val="en-AU"/>
        </w:rPr>
        <w:t xml:space="preserve">  </w:t>
      </w:r>
      <w:r w:rsidRPr="00066624">
        <w:rPr>
          <w:lang w:val="en-AU"/>
        </w:rPr>
        <w:t>Service Organization: Delivering Service Excellence</w:t>
      </w:r>
    </w:p>
    <w:p w14:paraId="172D16EF" w14:textId="18ADB38B" w:rsidR="00066624" w:rsidRPr="00176FF6" w:rsidRDefault="00066624" w:rsidP="000C613C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070"/>
        <w:gridCol w:w="7166"/>
      </w:tblGrid>
      <w:tr w:rsidR="00365315" w:rsidRPr="00176FF6" w14:paraId="1626CF0C" w14:textId="77777777">
        <w:tc>
          <w:tcPr>
            <w:tcW w:w="2070" w:type="dxa"/>
          </w:tcPr>
          <w:p w14:paraId="4C6EBABC" w14:textId="77777777" w:rsidR="00365315" w:rsidRPr="00176FF6" w:rsidRDefault="00770D5E" w:rsidP="000C613C">
            <w:pPr>
              <w:ind w:firstLine="106"/>
            </w:pPr>
            <w:r>
              <w:t>2012-present</w:t>
            </w:r>
          </w:p>
        </w:tc>
        <w:tc>
          <w:tcPr>
            <w:tcW w:w="7166" w:type="dxa"/>
          </w:tcPr>
          <w:p w14:paraId="66B52CE3" w14:textId="77777777" w:rsidR="00365315" w:rsidRDefault="00770D5E" w:rsidP="000C613C">
            <w:r>
              <w:t>SABIC: Global Marketing Management</w:t>
            </w:r>
          </w:p>
          <w:p w14:paraId="4EFE8AFC" w14:textId="77777777" w:rsidR="00066624" w:rsidRPr="00176FF6" w:rsidRDefault="00066624" w:rsidP="000C613C"/>
        </w:tc>
      </w:tr>
      <w:tr w:rsidR="00770D5E" w:rsidRPr="00176FF6" w14:paraId="1E5ACAEA" w14:textId="77777777">
        <w:tc>
          <w:tcPr>
            <w:tcW w:w="2070" w:type="dxa"/>
          </w:tcPr>
          <w:p w14:paraId="69E1CF9B" w14:textId="77777777" w:rsidR="00770D5E" w:rsidRDefault="00770D5E" w:rsidP="000C613C">
            <w:pPr>
              <w:ind w:firstLine="106"/>
            </w:pPr>
            <w:r>
              <w:t>2010-2011</w:t>
            </w:r>
          </w:p>
        </w:tc>
        <w:tc>
          <w:tcPr>
            <w:tcW w:w="7166" w:type="dxa"/>
          </w:tcPr>
          <w:p w14:paraId="16E65BC1" w14:textId="77777777" w:rsidR="00770D5E" w:rsidRDefault="00770D5E" w:rsidP="000C613C">
            <w:proofErr w:type="spellStart"/>
            <w:r>
              <w:t>Emart</w:t>
            </w:r>
            <w:proofErr w:type="spellEnd"/>
            <w:r>
              <w:t>: Online Marketing</w:t>
            </w:r>
          </w:p>
        </w:tc>
      </w:tr>
    </w:tbl>
    <w:p w14:paraId="1C2737A5" w14:textId="77777777" w:rsidR="00365315" w:rsidRDefault="00365315" w:rsidP="000C613C">
      <w:pPr>
        <w:rPr>
          <w:b/>
          <w:bCs/>
          <w:i/>
          <w:iCs/>
        </w:rPr>
      </w:pPr>
    </w:p>
    <w:p w14:paraId="278E771B" w14:textId="77777777" w:rsidR="00365315" w:rsidRPr="00176FF6" w:rsidRDefault="00770D5E" w:rsidP="000C613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Yonsei University </w:t>
      </w:r>
    </w:p>
    <w:p w14:paraId="1F7C0933" w14:textId="77777777" w:rsidR="00365315" w:rsidRPr="00176FF6" w:rsidRDefault="00365315" w:rsidP="000C613C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5456"/>
      </w:tblGrid>
      <w:tr w:rsidR="00770D5E" w:rsidRPr="00176FF6" w14:paraId="159F7F61" w14:textId="77777777">
        <w:tc>
          <w:tcPr>
            <w:tcW w:w="3780" w:type="dxa"/>
          </w:tcPr>
          <w:p w14:paraId="74799A74" w14:textId="77777777" w:rsidR="00770D5E" w:rsidRDefault="00770D5E" w:rsidP="00770D5E">
            <w:r>
              <w:t>2009</w:t>
            </w:r>
          </w:p>
        </w:tc>
        <w:tc>
          <w:tcPr>
            <w:tcW w:w="5456" w:type="dxa"/>
          </w:tcPr>
          <w:p w14:paraId="7827456E" w14:textId="77777777" w:rsidR="00770D5E" w:rsidRDefault="00770D5E" w:rsidP="000C613C">
            <w:proofErr w:type="spellStart"/>
            <w:r>
              <w:t>Shinsegae</w:t>
            </w:r>
            <w:proofErr w:type="spellEnd"/>
            <w:r>
              <w:t xml:space="preserve"> Department Store/</w:t>
            </w:r>
            <w:proofErr w:type="spellStart"/>
            <w:r>
              <w:t>Emart</w:t>
            </w:r>
            <w:proofErr w:type="spellEnd"/>
            <w:r>
              <w:t>: Services Marketing</w:t>
            </w:r>
          </w:p>
        </w:tc>
      </w:tr>
      <w:tr w:rsidR="00365315" w:rsidRPr="00176FF6" w14:paraId="499E9200" w14:textId="77777777">
        <w:tc>
          <w:tcPr>
            <w:tcW w:w="3780" w:type="dxa"/>
          </w:tcPr>
          <w:p w14:paraId="22E66DCD" w14:textId="77777777" w:rsidR="00365315" w:rsidRPr="00176FF6" w:rsidRDefault="00770D5E" w:rsidP="00770D5E">
            <w:r>
              <w:t>2006-2007</w:t>
            </w:r>
            <w:r w:rsidR="00365315" w:rsidRPr="00176FF6">
              <w:t xml:space="preserve"> </w:t>
            </w:r>
          </w:p>
        </w:tc>
        <w:tc>
          <w:tcPr>
            <w:tcW w:w="5456" w:type="dxa"/>
          </w:tcPr>
          <w:p w14:paraId="7D0F28D6" w14:textId="77777777" w:rsidR="00365315" w:rsidRPr="00176FF6" w:rsidRDefault="00770D5E" w:rsidP="000C613C">
            <w:proofErr w:type="spellStart"/>
            <w:r>
              <w:t>Shinsegae</w:t>
            </w:r>
            <w:proofErr w:type="spellEnd"/>
            <w:r>
              <w:t xml:space="preserve"> Department Store/</w:t>
            </w:r>
            <w:proofErr w:type="spellStart"/>
            <w:r>
              <w:t>Emart</w:t>
            </w:r>
            <w:proofErr w:type="spellEnd"/>
            <w:r>
              <w:t>: Segmentation, Targeting, Positioning, Marketing Mix Strategies</w:t>
            </w:r>
          </w:p>
        </w:tc>
      </w:tr>
      <w:tr w:rsidR="00365315" w:rsidRPr="00176FF6" w14:paraId="79AE81B9" w14:textId="77777777">
        <w:tc>
          <w:tcPr>
            <w:tcW w:w="3780" w:type="dxa"/>
          </w:tcPr>
          <w:p w14:paraId="6353F85E" w14:textId="77777777" w:rsidR="00365315" w:rsidRPr="00176FF6" w:rsidRDefault="00770D5E" w:rsidP="00770D5E">
            <w:r>
              <w:t>2007</w:t>
            </w:r>
          </w:p>
        </w:tc>
        <w:tc>
          <w:tcPr>
            <w:tcW w:w="5456" w:type="dxa"/>
          </w:tcPr>
          <w:p w14:paraId="276C1D58" w14:textId="77777777" w:rsidR="00365315" w:rsidRPr="00176FF6" w:rsidRDefault="00770D5E" w:rsidP="000C613C">
            <w:proofErr w:type="spellStart"/>
            <w:r>
              <w:t>Daekyo</w:t>
            </w:r>
            <w:proofErr w:type="spellEnd"/>
            <w:r>
              <w:t>: Services Marketing</w:t>
            </w:r>
          </w:p>
        </w:tc>
      </w:tr>
      <w:tr w:rsidR="00770D5E" w:rsidRPr="00176FF6" w14:paraId="5DF32327" w14:textId="77777777">
        <w:tc>
          <w:tcPr>
            <w:tcW w:w="3780" w:type="dxa"/>
          </w:tcPr>
          <w:p w14:paraId="36B37E5C" w14:textId="77777777" w:rsidR="00770D5E" w:rsidRDefault="00770D5E" w:rsidP="00770D5E">
            <w:r>
              <w:t>2007-2008</w:t>
            </w:r>
          </w:p>
        </w:tc>
        <w:tc>
          <w:tcPr>
            <w:tcW w:w="5456" w:type="dxa"/>
          </w:tcPr>
          <w:p w14:paraId="1F03557B" w14:textId="77777777" w:rsidR="00770D5E" w:rsidRDefault="00770D5E" w:rsidP="000C613C">
            <w:r>
              <w:t>Samsung Electronics Corporation: Value-based Marketing, Segmentation, Targeting, Positioning</w:t>
            </w:r>
          </w:p>
        </w:tc>
      </w:tr>
    </w:tbl>
    <w:p w14:paraId="1A5B9830" w14:textId="77777777" w:rsidR="00E97CD0" w:rsidRPr="008463BD" w:rsidRDefault="00E97CD0" w:rsidP="008463BD">
      <w:pPr>
        <w:rPr>
          <w:bCs/>
        </w:rPr>
      </w:pPr>
    </w:p>
    <w:p w14:paraId="50ED9F2D" w14:textId="77777777" w:rsidR="00654957" w:rsidRPr="00E32B07" w:rsidRDefault="00654957" w:rsidP="00654957">
      <w:pPr>
        <w:rPr>
          <w:b/>
        </w:rPr>
      </w:pPr>
      <w:r w:rsidRPr="00E32B07">
        <w:rPr>
          <w:b/>
        </w:rPr>
        <w:t>CONSULTING</w:t>
      </w:r>
    </w:p>
    <w:p w14:paraId="47006886" w14:textId="77777777" w:rsidR="00654957" w:rsidRDefault="00654957" w:rsidP="00654957">
      <w:pPr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070"/>
        <w:gridCol w:w="7166"/>
      </w:tblGrid>
      <w:tr w:rsidR="00654957" w:rsidRPr="00176FF6" w14:paraId="340C47B5" w14:textId="77777777">
        <w:tc>
          <w:tcPr>
            <w:tcW w:w="2070" w:type="dxa"/>
          </w:tcPr>
          <w:p w14:paraId="75B6BB16" w14:textId="77777777" w:rsidR="00654957" w:rsidRPr="00176FF6" w:rsidRDefault="00654957" w:rsidP="000C613C">
            <w:pPr>
              <w:ind w:firstLine="106"/>
            </w:pPr>
            <w:r>
              <w:t>2007</w:t>
            </w:r>
          </w:p>
        </w:tc>
        <w:tc>
          <w:tcPr>
            <w:tcW w:w="7166" w:type="dxa"/>
          </w:tcPr>
          <w:p w14:paraId="7E343619" w14:textId="77777777" w:rsidR="00654957" w:rsidRPr="00176FF6" w:rsidRDefault="00654957" w:rsidP="000C613C">
            <w:r>
              <w:t>Hyundai Motors:</w:t>
            </w:r>
            <w:r w:rsidR="009F4576">
              <w:t xml:space="preserve"> </w:t>
            </w:r>
            <w:r w:rsidRPr="00FA0C46">
              <w:t>Forecasting Marketing Strategies for Hyundai Motors in the United States 10 years and beyond</w:t>
            </w:r>
          </w:p>
        </w:tc>
      </w:tr>
      <w:tr w:rsidR="00654957" w:rsidRPr="00176FF6" w14:paraId="0AE34586" w14:textId="77777777">
        <w:tc>
          <w:tcPr>
            <w:tcW w:w="2070" w:type="dxa"/>
          </w:tcPr>
          <w:p w14:paraId="5627B083" w14:textId="77777777" w:rsidR="00654957" w:rsidRDefault="00654957" w:rsidP="000C613C">
            <w:pPr>
              <w:ind w:firstLine="106"/>
            </w:pPr>
            <w:r>
              <w:t>20</w:t>
            </w:r>
            <w:r w:rsidR="009F4576">
              <w:t>0</w:t>
            </w:r>
            <w:r>
              <w:t>7-2009</w:t>
            </w:r>
          </w:p>
        </w:tc>
        <w:tc>
          <w:tcPr>
            <w:tcW w:w="7166" w:type="dxa"/>
          </w:tcPr>
          <w:p w14:paraId="4BAB6F8D" w14:textId="77777777" w:rsidR="00654957" w:rsidRDefault="00654957" w:rsidP="000C613C">
            <w:r>
              <w:t xml:space="preserve">Co-Director for CEO Franchise Program at </w:t>
            </w:r>
            <w:proofErr w:type="spellStart"/>
            <w:r>
              <w:t>Sangnam</w:t>
            </w:r>
            <w:proofErr w:type="spellEnd"/>
            <w:r>
              <w:t xml:space="preserve"> Institute of Management, Yonsei University</w:t>
            </w:r>
          </w:p>
        </w:tc>
      </w:tr>
    </w:tbl>
    <w:p w14:paraId="4BEEDC3A" w14:textId="77777777" w:rsidR="00654957" w:rsidRDefault="00654957" w:rsidP="00654957">
      <w:pPr>
        <w:rPr>
          <w:b/>
        </w:rPr>
      </w:pPr>
    </w:p>
    <w:p w14:paraId="25837FE7" w14:textId="77777777" w:rsidR="0006116A" w:rsidRDefault="0006116A" w:rsidP="000C613C">
      <w:pPr>
        <w:rPr>
          <w:b/>
          <w:bCs/>
          <w:u w:val="single"/>
        </w:rPr>
      </w:pPr>
    </w:p>
    <w:p w14:paraId="40CE8ACC" w14:textId="77777777" w:rsidR="00365315" w:rsidRPr="00AF4B71" w:rsidRDefault="00365315" w:rsidP="000C613C">
      <w:pPr>
        <w:pStyle w:val="BodyTextIndent"/>
        <w:ind w:left="0" w:firstLine="0"/>
        <w:rPr>
          <w:b/>
          <w:bCs/>
        </w:rPr>
      </w:pPr>
      <w:r w:rsidRPr="00AF4B71">
        <w:rPr>
          <w:b/>
          <w:bCs/>
        </w:rPr>
        <w:t>PROFESSIONAL MEMBERSHIP</w:t>
      </w:r>
    </w:p>
    <w:p w14:paraId="4EAF91B2" w14:textId="77777777" w:rsidR="00365315" w:rsidRPr="00176FF6" w:rsidRDefault="00365315" w:rsidP="000C613C">
      <w:r w:rsidRPr="00176FF6">
        <w:tab/>
      </w:r>
      <w:r w:rsidRPr="00176FF6">
        <w:tab/>
      </w:r>
      <w:r w:rsidRPr="00176FF6">
        <w:tab/>
      </w:r>
    </w:p>
    <w:p w14:paraId="40752E7C" w14:textId="77777777" w:rsidR="00071460" w:rsidRDefault="00071460" w:rsidP="000C613C">
      <w:r>
        <w:t>American Marketing Association</w:t>
      </w:r>
    </w:p>
    <w:p w14:paraId="0EB1837D" w14:textId="77777777" w:rsidR="00770D5E" w:rsidRDefault="00770D5E" w:rsidP="000C613C">
      <w:r>
        <w:t xml:space="preserve">European </w:t>
      </w:r>
      <w:r w:rsidR="00654957">
        <w:t xml:space="preserve">Marketing Academy </w:t>
      </w:r>
    </w:p>
    <w:sectPr w:rsidR="00770D5E" w:rsidSect="00964509">
      <w:headerReference w:type="default" r:id="rId10"/>
      <w:footerReference w:type="default" r:id="rId11"/>
      <w:headerReference w:type="first" r:id="rId12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14A32" w14:textId="77777777" w:rsidR="00964509" w:rsidRDefault="00964509">
      <w:r>
        <w:separator/>
      </w:r>
    </w:p>
  </w:endnote>
  <w:endnote w:type="continuationSeparator" w:id="0">
    <w:p w14:paraId="27F01A89" w14:textId="77777777" w:rsidR="00964509" w:rsidRDefault="00964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NationalHBR-Regular">
    <w:altName w:val="Yu Gothic"/>
    <w:panose1 w:val="020B0604020202020204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YSinMyeongJo-Medium">
    <w:altName w:val="HY신명조"/>
    <w:panose1 w:val="020B0604020202020204"/>
    <w:charset w:val="81"/>
    <w:family w:val="roman"/>
    <w:pitch w:val="variable"/>
    <w:sig w:usb0="900002A7" w:usb1="29D77CF9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7C5E6" w14:textId="77777777" w:rsidR="008820C0" w:rsidRDefault="008820C0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560FD308" w14:textId="77777777" w:rsidR="008820C0" w:rsidRDefault="008820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C172E" w14:textId="77777777" w:rsidR="00964509" w:rsidRDefault="00964509">
      <w:r>
        <w:separator/>
      </w:r>
    </w:p>
  </w:footnote>
  <w:footnote w:type="continuationSeparator" w:id="0">
    <w:p w14:paraId="4B738226" w14:textId="77777777" w:rsidR="00964509" w:rsidRDefault="00964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1DABF" w14:textId="77777777" w:rsidR="008820C0" w:rsidRDefault="008820C0">
    <w:pPr>
      <w:pStyle w:val="Header"/>
      <w:ind w:firstLine="360"/>
      <w:jc w:val="right"/>
    </w:pPr>
    <w:r>
      <w:tab/>
    </w:r>
    <w:r>
      <w:tab/>
      <w:t>Seigyoung Auh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A1397" w14:textId="77777777" w:rsidR="008820C0" w:rsidRDefault="008820C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1B07"/>
    <w:multiLevelType w:val="hybridMultilevel"/>
    <w:tmpl w:val="96941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A5FE5"/>
    <w:multiLevelType w:val="multilevel"/>
    <w:tmpl w:val="EB247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D35CC8"/>
    <w:multiLevelType w:val="hybridMultilevel"/>
    <w:tmpl w:val="ED5A5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62C50"/>
    <w:multiLevelType w:val="multilevel"/>
    <w:tmpl w:val="49049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EE772D"/>
    <w:multiLevelType w:val="hybridMultilevel"/>
    <w:tmpl w:val="5A587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B3B74"/>
    <w:multiLevelType w:val="hybridMultilevel"/>
    <w:tmpl w:val="3E42C8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7B12EB"/>
    <w:multiLevelType w:val="multilevel"/>
    <w:tmpl w:val="EB247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4D7975"/>
    <w:multiLevelType w:val="multilevel"/>
    <w:tmpl w:val="C674E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6E5B82"/>
    <w:multiLevelType w:val="hybridMultilevel"/>
    <w:tmpl w:val="A9663704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212EE"/>
    <w:multiLevelType w:val="hybridMultilevel"/>
    <w:tmpl w:val="1BA01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EE60DD"/>
    <w:multiLevelType w:val="hybridMultilevel"/>
    <w:tmpl w:val="7A801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10AEF"/>
    <w:multiLevelType w:val="hybridMultilevel"/>
    <w:tmpl w:val="62EEC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BA1C5D"/>
    <w:multiLevelType w:val="hybridMultilevel"/>
    <w:tmpl w:val="3DFE8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8B3EFC"/>
    <w:multiLevelType w:val="hybridMultilevel"/>
    <w:tmpl w:val="2DA0AA6A"/>
    <w:lvl w:ilvl="0" w:tplc="18AA7FE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9A64FC"/>
    <w:multiLevelType w:val="hybridMultilevel"/>
    <w:tmpl w:val="95B26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478349">
    <w:abstractNumId w:val="0"/>
  </w:num>
  <w:num w:numId="2" w16cid:durableId="729352641">
    <w:abstractNumId w:val="9"/>
  </w:num>
  <w:num w:numId="3" w16cid:durableId="2037848869">
    <w:abstractNumId w:val="11"/>
  </w:num>
  <w:num w:numId="4" w16cid:durableId="1533419230">
    <w:abstractNumId w:val="2"/>
  </w:num>
  <w:num w:numId="5" w16cid:durableId="388267791">
    <w:abstractNumId w:val="8"/>
  </w:num>
  <w:num w:numId="6" w16cid:durableId="955990339">
    <w:abstractNumId w:val="6"/>
  </w:num>
  <w:num w:numId="7" w16cid:durableId="1614677805">
    <w:abstractNumId w:val="1"/>
  </w:num>
  <w:num w:numId="8" w16cid:durableId="1853109480">
    <w:abstractNumId w:val="10"/>
  </w:num>
  <w:num w:numId="9" w16cid:durableId="302933286">
    <w:abstractNumId w:val="13"/>
  </w:num>
  <w:num w:numId="10" w16cid:durableId="618538255">
    <w:abstractNumId w:val="7"/>
  </w:num>
  <w:num w:numId="11" w16cid:durableId="1485122483">
    <w:abstractNumId w:val="4"/>
  </w:num>
  <w:num w:numId="12" w16cid:durableId="1572694388">
    <w:abstractNumId w:val="14"/>
  </w:num>
  <w:num w:numId="13" w16cid:durableId="210115895">
    <w:abstractNumId w:val="12"/>
  </w:num>
  <w:num w:numId="14" w16cid:durableId="361707727">
    <w:abstractNumId w:val="5"/>
  </w:num>
  <w:num w:numId="15" w16cid:durableId="36486622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E97"/>
    <w:rsid w:val="00000BA4"/>
    <w:rsid w:val="00002847"/>
    <w:rsid w:val="00002A80"/>
    <w:rsid w:val="00002CF7"/>
    <w:rsid w:val="00002D60"/>
    <w:rsid w:val="00003712"/>
    <w:rsid w:val="00003939"/>
    <w:rsid w:val="000045D0"/>
    <w:rsid w:val="00004AAD"/>
    <w:rsid w:val="00007180"/>
    <w:rsid w:val="00007F09"/>
    <w:rsid w:val="000102A9"/>
    <w:rsid w:val="000111B5"/>
    <w:rsid w:val="00011347"/>
    <w:rsid w:val="000117B0"/>
    <w:rsid w:val="000119B7"/>
    <w:rsid w:val="000120A1"/>
    <w:rsid w:val="00012239"/>
    <w:rsid w:val="00012C8F"/>
    <w:rsid w:val="00013060"/>
    <w:rsid w:val="000138D6"/>
    <w:rsid w:val="00016487"/>
    <w:rsid w:val="00016985"/>
    <w:rsid w:val="000170BD"/>
    <w:rsid w:val="0002048D"/>
    <w:rsid w:val="0002154E"/>
    <w:rsid w:val="000218BB"/>
    <w:rsid w:val="00021D9A"/>
    <w:rsid w:val="00021E88"/>
    <w:rsid w:val="000228B6"/>
    <w:rsid w:val="000229D3"/>
    <w:rsid w:val="00022EAD"/>
    <w:rsid w:val="000239CE"/>
    <w:rsid w:val="00023D5F"/>
    <w:rsid w:val="00024D69"/>
    <w:rsid w:val="00025777"/>
    <w:rsid w:val="000267DB"/>
    <w:rsid w:val="000271EB"/>
    <w:rsid w:val="000277CC"/>
    <w:rsid w:val="0003205C"/>
    <w:rsid w:val="00032D1E"/>
    <w:rsid w:val="00033244"/>
    <w:rsid w:val="00033E4B"/>
    <w:rsid w:val="0003543F"/>
    <w:rsid w:val="000359FB"/>
    <w:rsid w:val="00037423"/>
    <w:rsid w:val="00037579"/>
    <w:rsid w:val="00037E99"/>
    <w:rsid w:val="0004197B"/>
    <w:rsid w:val="00041E1C"/>
    <w:rsid w:val="00041F6C"/>
    <w:rsid w:val="00041FBD"/>
    <w:rsid w:val="00042310"/>
    <w:rsid w:val="00042DFA"/>
    <w:rsid w:val="00042DFE"/>
    <w:rsid w:val="00043636"/>
    <w:rsid w:val="00043E04"/>
    <w:rsid w:val="0004676F"/>
    <w:rsid w:val="00046F7F"/>
    <w:rsid w:val="000470E9"/>
    <w:rsid w:val="000471D5"/>
    <w:rsid w:val="0004730F"/>
    <w:rsid w:val="00047601"/>
    <w:rsid w:val="00047E93"/>
    <w:rsid w:val="00050CCE"/>
    <w:rsid w:val="00050FF5"/>
    <w:rsid w:val="000528FA"/>
    <w:rsid w:val="00052AEA"/>
    <w:rsid w:val="00052D58"/>
    <w:rsid w:val="0005328F"/>
    <w:rsid w:val="0005352F"/>
    <w:rsid w:val="0005375C"/>
    <w:rsid w:val="00053B25"/>
    <w:rsid w:val="0005431A"/>
    <w:rsid w:val="000545B0"/>
    <w:rsid w:val="00054D29"/>
    <w:rsid w:val="000552F8"/>
    <w:rsid w:val="000566DC"/>
    <w:rsid w:val="000568D6"/>
    <w:rsid w:val="00056AEB"/>
    <w:rsid w:val="00057086"/>
    <w:rsid w:val="0006021F"/>
    <w:rsid w:val="00060643"/>
    <w:rsid w:val="0006116A"/>
    <w:rsid w:val="000611C9"/>
    <w:rsid w:val="00061652"/>
    <w:rsid w:val="00062AEC"/>
    <w:rsid w:val="00062D42"/>
    <w:rsid w:val="0006390A"/>
    <w:rsid w:val="00063A67"/>
    <w:rsid w:val="00064864"/>
    <w:rsid w:val="00064FDF"/>
    <w:rsid w:val="00065613"/>
    <w:rsid w:val="00066624"/>
    <w:rsid w:val="000669CD"/>
    <w:rsid w:val="00067006"/>
    <w:rsid w:val="0007095D"/>
    <w:rsid w:val="00071460"/>
    <w:rsid w:val="00071599"/>
    <w:rsid w:val="000716C4"/>
    <w:rsid w:val="00071E5E"/>
    <w:rsid w:val="0007206B"/>
    <w:rsid w:val="00072237"/>
    <w:rsid w:val="000727A5"/>
    <w:rsid w:val="00073563"/>
    <w:rsid w:val="00073E0D"/>
    <w:rsid w:val="00073E45"/>
    <w:rsid w:val="000748B9"/>
    <w:rsid w:val="00075141"/>
    <w:rsid w:val="0007645C"/>
    <w:rsid w:val="000767ED"/>
    <w:rsid w:val="0007689D"/>
    <w:rsid w:val="00080233"/>
    <w:rsid w:val="00080CC4"/>
    <w:rsid w:val="000811BA"/>
    <w:rsid w:val="0008145D"/>
    <w:rsid w:val="000816E9"/>
    <w:rsid w:val="00081E83"/>
    <w:rsid w:val="00082A66"/>
    <w:rsid w:val="0008454E"/>
    <w:rsid w:val="00084F1B"/>
    <w:rsid w:val="000852BB"/>
    <w:rsid w:val="00086CAB"/>
    <w:rsid w:val="000876D3"/>
    <w:rsid w:val="00087953"/>
    <w:rsid w:val="00091709"/>
    <w:rsid w:val="000926E0"/>
    <w:rsid w:val="00092892"/>
    <w:rsid w:val="00093632"/>
    <w:rsid w:val="0009396A"/>
    <w:rsid w:val="00093A3D"/>
    <w:rsid w:val="00094EF6"/>
    <w:rsid w:val="00096C11"/>
    <w:rsid w:val="000975AB"/>
    <w:rsid w:val="000976A1"/>
    <w:rsid w:val="000A06F0"/>
    <w:rsid w:val="000A1051"/>
    <w:rsid w:val="000A2175"/>
    <w:rsid w:val="000A263C"/>
    <w:rsid w:val="000A2C93"/>
    <w:rsid w:val="000A4D1A"/>
    <w:rsid w:val="000A5057"/>
    <w:rsid w:val="000A5CDC"/>
    <w:rsid w:val="000A6314"/>
    <w:rsid w:val="000A69C5"/>
    <w:rsid w:val="000A6CA3"/>
    <w:rsid w:val="000A727A"/>
    <w:rsid w:val="000A7E11"/>
    <w:rsid w:val="000B0893"/>
    <w:rsid w:val="000B0EBD"/>
    <w:rsid w:val="000B11AE"/>
    <w:rsid w:val="000B132F"/>
    <w:rsid w:val="000B1720"/>
    <w:rsid w:val="000B1B7A"/>
    <w:rsid w:val="000B1E7E"/>
    <w:rsid w:val="000B3117"/>
    <w:rsid w:val="000B3644"/>
    <w:rsid w:val="000B36C5"/>
    <w:rsid w:val="000B3C71"/>
    <w:rsid w:val="000B4937"/>
    <w:rsid w:val="000B4C68"/>
    <w:rsid w:val="000B4F6F"/>
    <w:rsid w:val="000B51B0"/>
    <w:rsid w:val="000B53C7"/>
    <w:rsid w:val="000B58BA"/>
    <w:rsid w:val="000B61AF"/>
    <w:rsid w:val="000B6766"/>
    <w:rsid w:val="000B7148"/>
    <w:rsid w:val="000C032C"/>
    <w:rsid w:val="000C04AF"/>
    <w:rsid w:val="000C0D7B"/>
    <w:rsid w:val="000C1040"/>
    <w:rsid w:val="000C1735"/>
    <w:rsid w:val="000C2794"/>
    <w:rsid w:val="000C3D84"/>
    <w:rsid w:val="000C3E42"/>
    <w:rsid w:val="000C3EDA"/>
    <w:rsid w:val="000C613C"/>
    <w:rsid w:val="000C6F93"/>
    <w:rsid w:val="000C785C"/>
    <w:rsid w:val="000D0471"/>
    <w:rsid w:val="000D0DA8"/>
    <w:rsid w:val="000D119A"/>
    <w:rsid w:val="000D1680"/>
    <w:rsid w:val="000D1C1E"/>
    <w:rsid w:val="000D24C3"/>
    <w:rsid w:val="000D33C7"/>
    <w:rsid w:val="000D3559"/>
    <w:rsid w:val="000D382C"/>
    <w:rsid w:val="000D385C"/>
    <w:rsid w:val="000D3B2B"/>
    <w:rsid w:val="000D3F2B"/>
    <w:rsid w:val="000D40F4"/>
    <w:rsid w:val="000D4186"/>
    <w:rsid w:val="000D49DE"/>
    <w:rsid w:val="000D66A7"/>
    <w:rsid w:val="000D7077"/>
    <w:rsid w:val="000E06BB"/>
    <w:rsid w:val="000E0915"/>
    <w:rsid w:val="000E0FDB"/>
    <w:rsid w:val="000E3228"/>
    <w:rsid w:val="000E3751"/>
    <w:rsid w:val="000E4DEC"/>
    <w:rsid w:val="000E6559"/>
    <w:rsid w:val="000E6C6E"/>
    <w:rsid w:val="000E7A92"/>
    <w:rsid w:val="000F1242"/>
    <w:rsid w:val="000F1DF3"/>
    <w:rsid w:val="000F2085"/>
    <w:rsid w:val="000F2292"/>
    <w:rsid w:val="000F23C1"/>
    <w:rsid w:val="000F347E"/>
    <w:rsid w:val="000F34E3"/>
    <w:rsid w:val="000F37E4"/>
    <w:rsid w:val="000F394A"/>
    <w:rsid w:val="000F3B58"/>
    <w:rsid w:val="000F41D6"/>
    <w:rsid w:val="000F44C3"/>
    <w:rsid w:val="000F46B8"/>
    <w:rsid w:val="000F4FCC"/>
    <w:rsid w:val="000F6172"/>
    <w:rsid w:val="000F66AC"/>
    <w:rsid w:val="000F69CD"/>
    <w:rsid w:val="000F7D9A"/>
    <w:rsid w:val="00101C60"/>
    <w:rsid w:val="001027FA"/>
    <w:rsid w:val="00102B05"/>
    <w:rsid w:val="00102C63"/>
    <w:rsid w:val="001038B3"/>
    <w:rsid w:val="00103E6E"/>
    <w:rsid w:val="00103E85"/>
    <w:rsid w:val="001046A0"/>
    <w:rsid w:val="00104E19"/>
    <w:rsid w:val="0010548D"/>
    <w:rsid w:val="001061BA"/>
    <w:rsid w:val="001064B6"/>
    <w:rsid w:val="0011043B"/>
    <w:rsid w:val="00110933"/>
    <w:rsid w:val="001114C7"/>
    <w:rsid w:val="0011195C"/>
    <w:rsid w:val="00112730"/>
    <w:rsid w:val="00113828"/>
    <w:rsid w:val="0011392D"/>
    <w:rsid w:val="00114A9E"/>
    <w:rsid w:val="0011593E"/>
    <w:rsid w:val="00115B43"/>
    <w:rsid w:val="00116A9C"/>
    <w:rsid w:val="0011792B"/>
    <w:rsid w:val="00120643"/>
    <w:rsid w:val="00120E21"/>
    <w:rsid w:val="00122B18"/>
    <w:rsid w:val="00122C4E"/>
    <w:rsid w:val="00122FB1"/>
    <w:rsid w:val="00123628"/>
    <w:rsid w:val="00123E19"/>
    <w:rsid w:val="00124916"/>
    <w:rsid w:val="001253F9"/>
    <w:rsid w:val="00126550"/>
    <w:rsid w:val="00126F49"/>
    <w:rsid w:val="001275EB"/>
    <w:rsid w:val="001277EB"/>
    <w:rsid w:val="001279A1"/>
    <w:rsid w:val="0013020A"/>
    <w:rsid w:val="00130F67"/>
    <w:rsid w:val="001312B8"/>
    <w:rsid w:val="00131682"/>
    <w:rsid w:val="001319E0"/>
    <w:rsid w:val="00131EA2"/>
    <w:rsid w:val="00132F11"/>
    <w:rsid w:val="0013460F"/>
    <w:rsid w:val="00134A94"/>
    <w:rsid w:val="00134F88"/>
    <w:rsid w:val="00135C02"/>
    <w:rsid w:val="00135E44"/>
    <w:rsid w:val="001364E0"/>
    <w:rsid w:val="0014005F"/>
    <w:rsid w:val="001400D4"/>
    <w:rsid w:val="00141186"/>
    <w:rsid w:val="0014188B"/>
    <w:rsid w:val="00141C30"/>
    <w:rsid w:val="00142353"/>
    <w:rsid w:val="00142AC8"/>
    <w:rsid w:val="00142C54"/>
    <w:rsid w:val="00142D24"/>
    <w:rsid w:val="00143C30"/>
    <w:rsid w:val="0014576B"/>
    <w:rsid w:val="001467F1"/>
    <w:rsid w:val="00147D74"/>
    <w:rsid w:val="00150A5F"/>
    <w:rsid w:val="00150E8F"/>
    <w:rsid w:val="00151C8B"/>
    <w:rsid w:val="00151FC0"/>
    <w:rsid w:val="00152D83"/>
    <w:rsid w:val="001532E2"/>
    <w:rsid w:val="00153CFE"/>
    <w:rsid w:val="00153E59"/>
    <w:rsid w:val="001542AB"/>
    <w:rsid w:val="00154B3F"/>
    <w:rsid w:val="001550A3"/>
    <w:rsid w:val="00155768"/>
    <w:rsid w:val="00156374"/>
    <w:rsid w:val="0015654A"/>
    <w:rsid w:val="00156D5A"/>
    <w:rsid w:val="001600EE"/>
    <w:rsid w:val="00160493"/>
    <w:rsid w:val="00161677"/>
    <w:rsid w:val="00164095"/>
    <w:rsid w:val="001642E3"/>
    <w:rsid w:val="00164515"/>
    <w:rsid w:val="001646B5"/>
    <w:rsid w:val="001661FE"/>
    <w:rsid w:val="001662D2"/>
    <w:rsid w:val="00166E69"/>
    <w:rsid w:val="00166E82"/>
    <w:rsid w:val="00167520"/>
    <w:rsid w:val="00170A49"/>
    <w:rsid w:val="00170EA7"/>
    <w:rsid w:val="00170EB2"/>
    <w:rsid w:val="00174343"/>
    <w:rsid w:val="00174A26"/>
    <w:rsid w:val="00174F01"/>
    <w:rsid w:val="00175031"/>
    <w:rsid w:val="00175841"/>
    <w:rsid w:val="00176269"/>
    <w:rsid w:val="00176555"/>
    <w:rsid w:val="00176B03"/>
    <w:rsid w:val="00176F28"/>
    <w:rsid w:val="00176FB3"/>
    <w:rsid w:val="00176FF6"/>
    <w:rsid w:val="001775E9"/>
    <w:rsid w:val="00180793"/>
    <w:rsid w:val="00180EF9"/>
    <w:rsid w:val="001818A1"/>
    <w:rsid w:val="00182092"/>
    <w:rsid w:val="0018259B"/>
    <w:rsid w:val="001829F3"/>
    <w:rsid w:val="00182AFF"/>
    <w:rsid w:val="00184821"/>
    <w:rsid w:val="00184D41"/>
    <w:rsid w:val="00187623"/>
    <w:rsid w:val="00190B35"/>
    <w:rsid w:val="00190BF2"/>
    <w:rsid w:val="001914CB"/>
    <w:rsid w:val="00191694"/>
    <w:rsid w:val="00192610"/>
    <w:rsid w:val="00192C92"/>
    <w:rsid w:val="001936EF"/>
    <w:rsid w:val="00193DA2"/>
    <w:rsid w:val="00194286"/>
    <w:rsid w:val="00194440"/>
    <w:rsid w:val="00194BB2"/>
    <w:rsid w:val="00194EA0"/>
    <w:rsid w:val="00194ED0"/>
    <w:rsid w:val="00195495"/>
    <w:rsid w:val="001958DD"/>
    <w:rsid w:val="00195B5C"/>
    <w:rsid w:val="001967DD"/>
    <w:rsid w:val="00196858"/>
    <w:rsid w:val="00197A5F"/>
    <w:rsid w:val="001A0F43"/>
    <w:rsid w:val="001A11EF"/>
    <w:rsid w:val="001A1670"/>
    <w:rsid w:val="001A189D"/>
    <w:rsid w:val="001A2E18"/>
    <w:rsid w:val="001A3850"/>
    <w:rsid w:val="001A445D"/>
    <w:rsid w:val="001A4D1A"/>
    <w:rsid w:val="001A4D5B"/>
    <w:rsid w:val="001A5B21"/>
    <w:rsid w:val="001A5E54"/>
    <w:rsid w:val="001A68FF"/>
    <w:rsid w:val="001A6D4C"/>
    <w:rsid w:val="001A72B6"/>
    <w:rsid w:val="001B0A0E"/>
    <w:rsid w:val="001B156F"/>
    <w:rsid w:val="001B1C33"/>
    <w:rsid w:val="001B2861"/>
    <w:rsid w:val="001B2DCE"/>
    <w:rsid w:val="001B3324"/>
    <w:rsid w:val="001B435F"/>
    <w:rsid w:val="001B4C94"/>
    <w:rsid w:val="001B4E9E"/>
    <w:rsid w:val="001B4F37"/>
    <w:rsid w:val="001B61D4"/>
    <w:rsid w:val="001B686C"/>
    <w:rsid w:val="001C01CD"/>
    <w:rsid w:val="001C0A72"/>
    <w:rsid w:val="001C0D76"/>
    <w:rsid w:val="001C0DEF"/>
    <w:rsid w:val="001C2396"/>
    <w:rsid w:val="001C2A1A"/>
    <w:rsid w:val="001C2DE2"/>
    <w:rsid w:val="001C2FAA"/>
    <w:rsid w:val="001C352C"/>
    <w:rsid w:val="001C49D3"/>
    <w:rsid w:val="001C4E81"/>
    <w:rsid w:val="001C5AED"/>
    <w:rsid w:val="001C5CD2"/>
    <w:rsid w:val="001C69C3"/>
    <w:rsid w:val="001C6F14"/>
    <w:rsid w:val="001C7133"/>
    <w:rsid w:val="001D0BA9"/>
    <w:rsid w:val="001D11C5"/>
    <w:rsid w:val="001D1C2A"/>
    <w:rsid w:val="001D2C26"/>
    <w:rsid w:val="001D4626"/>
    <w:rsid w:val="001D492A"/>
    <w:rsid w:val="001D5D7B"/>
    <w:rsid w:val="001D60C8"/>
    <w:rsid w:val="001D6E85"/>
    <w:rsid w:val="001E0141"/>
    <w:rsid w:val="001E06D7"/>
    <w:rsid w:val="001E15F8"/>
    <w:rsid w:val="001E1C5D"/>
    <w:rsid w:val="001E26C5"/>
    <w:rsid w:val="001E2EC6"/>
    <w:rsid w:val="001E497D"/>
    <w:rsid w:val="001E5BD9"/>
    <w:rsid w:val="001E6262"/>
    <w:rsid w:val="001E67B1"/>
    <w:rsid w:val="001E6E6B"/>
    <w:rsid w:val="001E726F"/>
    <w:rsid w:val="001F0DB2"/>
    <w:rsid w:val="001F0FB9"/>
    <w:rsid w:val="001F1B57"/>
    <w:rsid w:val="001F1D86"/>
    <w:rsid w:val="001F20E1"/>
    <w:rsid w:val="001F2A7D"/>
    <w:rsid w:val="001F2D35"/>
    <w:rsid w:val="001F32F1"/>
    <w:rsid w:val="001F46DE"/>
    <w:rsid w:val="001F482A"/>
    <w:rsid w:val="001F5D7A"/>
    <w:rsid w:val="00200C49"/>
    <w:rsid w:val="00201D69"/>
    <w:rsid w:val="00202373"/>
    <w:rsid w:val="00202A79"/>
    <w:rsid w:val="00203AC6"/>
    <w:rsid w:val="00203B96"/>
    <w:rsid w:val="00203C79"/>
    <w:rsid w:val="0020458A"/>
    <w:rsid w:val="002046D7"/>
    <w:rsid w:val="00204DCA"/>
    <w:rsid w:val="00205D2C"/>
    <w:rsid w:val="00206578"/>
    <w:rsid w:val="00206C7F"/>
    <w:rsid w:val="00210DEB"/>
    <w:rsid w:val="00210E3A"/>
    <w:rsid w:val="0021123C"/>
    <w:rsid w:val="0021141A"/>
    <w:rsid w:val="002128F6"/>
    <w:rsid w:val="002143A4"/>
    <w:rsid w:val="00214B7F"/>
    <w:rsid w:val="00214E10"/>
    <w:rsid w:val="00215D8D"/>
    <w:rsid w:val="00215DE7"/>
    <w:rsid w:val="00216DFC"/>
    <w:rsid w:val="0021776D"/>
    <w:rsid w:val="002178D6"/>
    <w:rsid w:val="002201F3"/>
    <w:rsid w:val="002209BF"/>
    <w:rsid w:val="00220E37"/>
    <w:rsid w:val="00223D2D"/>
    <w:rsid w:val="002256E0"/>
    <w:rsid w:val="00225DF0"/>
    <w:rsid w:val="00225DF6"/>
    <w:rsid w:val="00226251"/>
    <w:rsid w:val="00226755"/>
    <w:rsid w:val="002273F9"/>
    <w:rsid w:val="0023037E"/>
    <w:rsid w:val="00230BC4"/>
    <w:rsid w:val="00230F5E"/>
    <w:rsid w:val="00231658"/>
    <w:rsid w:val="002316A6"/>
    <w:rsid w:val="00232161"/>
    <w:rsid w:val="002327C6"/>
    <w:rsid w:val="002330E0"/>
    <w:rsid w:val="00235455"/>
    <w:rsid w:val="00235E4D"/>
    <w:rsid w:val="00235E87"/>
    <w:rsid w:val="0023611F"/>
    <w:rsid w:val="0023697A"/>
    <w:rsid w:val="00237789"/>
    <w:rsid w:val="002404DF"/>
    <w:rsid w:val="00240538"/>
    <w:rsid w:val="00240BE1"/>
    <w:rsid w:val="00240CF6"/>
    <w:rsid w:val="002413A0"/>
    <w:rsid w:val="0024177B"/>
    <w:rsid w:val="00241D18"/>
    <w:rsid w:val="002422E7"/>
    <w:rsid w:val="002429E0"/>
    <w:rsid w:val="00243343"/>
    <w:rsid w:val="00243B15"/>
    <w:rsid w:val="002447B2"/>
    <w:rsid w:val="00245A64"/>
    <w:rsid w:val="002464B1"/>
    <w:rsid w:val="0024681A"/>
    <w:rsid w:val="002470E3"/>
    <w:rsid w:val="00247476"/>
    <w:rsid w:val="0024799F"/>
    <w:rsid w:val="002511E5"/>
    <w:rsid w:val="00253AD7"/>
    <w:rsid w:val="00256AB6"/>
    <w:rsid w:val="002572B0"/>
    <w:rsid w:val="00257539"/>
    <w:rsid w:val="00257659"/>
    <w:rsid w:val="0026086F"/>
    <w:rsid w:val="002616CF"/>
    <w:rsid w:val="00261755"/>
    <w:rsid w:val="00261789"/>
    <w:rsid w:val="00261FCD"/>
    <w:rsid w:val="00262255"/>
    <w:rsid w:val="002623C0"/>
    <w:rsid w:val="00264258"/>
    <w:rsid w:val="00264A57"/>
    <w:rsid w:val="002656B9"/>
    <w:rsid w:val="002666BC"/>
    <w:rsid w:val="002672B7"/>
    <w:rsid w:val="00267EAF"/>
    <w:rsid w:val="00270516"/>
    <w:rsid w:val="00270728"/>
    <w:rsid w:val="00271378"/>
    <w:rsid w:val="002718EA"/>
    <w:rsid w:val="00271E56"/>
    <w:rsid w:val="002723DC"/>
    <w:rsid w:val="00273156"/>
    <w:rsid w:val="002734AA"/>
    <w:rsid w:val="002752B9"/>
    <w:rsid w:val="0027557F"/>
    <w:rsid w:val="0027635E"/>
    <w:rsid w:val="00276877"/>
    <w:rsid w:val="00277B76"/>
    <w:rsid w:val="00277CAD"/>
    <w:rsid w:val="00280314"/>
    <w:rsid w:val="0028144C"/>
    <w:rsid w:val="00281BAA"/>
    <w:rsid w:val="00282B5B"/>
    <w:rsid w:val="002836E5"/>
    <w:rsid w:val="00283990"/>
    <w:rsid w:val="0028470A"/>
    <w:rsid w:val="00284E83"/>
    <w:rsid w:val="00285CE9"/>
    <w:rsid w:val="0028721C"/>
    <w:rsid w:val="0028797B"/>
    <w:rsid w:val="002911B2"/>
    <w:rsid w:val="0029155A"/>
    <w:rsid w:val="00291D82"/>
    <w:rsid w:val="00292953"/>
    <w:rsid w:val="00292A24"/>
    <w:rsid w:val="00294219"/>
    <w:rsid w:val="002954E0"/>
    <w:rsid w:val="00296DF6"/>
    <w:rsid w:val="0029704D"/>
    <w:rsid w:val="00297C97"/>
    <w:rsid w:val="002A0512"/>
    <w:rsid w:val="002A0619"/>
    <w:rsid w:val="002A0A64"/>
    <w:rsid w:val="002A0A90"/>
    <w:rsid w:val="002A0C20"/>
    <w:rsid w:val="002A10FE"/>
    <w:rsid w:val="002A183B"/>
    <w:rsid w:val="002A19E0"/>
    <w:rsid w:val="002A2E5F"/>
    <w:rsid w:val="002A3254"/>
    <w:rsid w:val="002A3599"/>
    <w:rsid w:val="002A39F7"/>
    <w:rsid w:val="002A3CCD"/>
    <w:rsid w:val="002A3FDB"/>
    <w:rsid w:val="002A455C"/>
    <w:rsid w:val="002A4CB7"/>
    <w:rsid w:val="002A560E"/>
    <w:rsid w:val="002A6436"/>
    <w:rsid w:val="002A648C"/>
    <w:rsid w:val="002A695F"/>
    <w:rsid w:val="002A6E58"/>
    <w:rsid w:val="002A7371"/>
    <w:rsid w:val="002A7F8E"/>
    <w:rsid w:val="002B0AD1"/>
    <w:rsid w:val="002B0C12"/>
    <w:rsid w:val="002B1353"/>
    <w:rsid w:val="002B1A1A"/>
    <w:rsid w:val="002B23BE"/>
    <w:rsid w:val="002B24B3"/>
    <w:rsid w:val="002B2F1D"/>
    <w:rsid w:val="002B3749"/>
    <w:rsid w:val="002B3884"/>
    <w:rsid w:val="002B3978"/>
    <w:rsid w:val="002B40DB"/>
    <w:rsid w:val="002B4F59"/>
    <w:rsid w:val="002B535F"/>
    <w:rsid w:val="002B6EFE"/>
    <w:rsid w:val="002C1D56"/>
    <w:rsid w:val="002C1E92"/>
    <w:rsid w:val="002C21B8"/>
    <w:rsid w:val="002C21F3"/>
    <w:rsid w:val="002C2A6F"/>
    <w:rsid w:val="002C3BDC"/>
    <w:rsid w:val="002C45CF"/>
    <w:rsid w:val="002C6177"/>
    <w:rsid w:val="002C72C0"/>
    <w:rsid w:val="002D017F"/>
    <w:rsid w:val="002D0746"/>
    <w:rsid w:val="002D1391"/>
    <w:rsid w:val="002D1DC3"/>
    <w:rsid w:val="002D1FFC"/>
    <w:rsid w:val="002D2213"/>
    <w:rsid w:val="002D235A"/>
    <w:rsid w:val="002D2ECB"/>
    <w:rsid w:val="002D327C"/>
    <w:rsid w:val="002D3C66"/>
    <w:rsid w:val="002D46CE"/>
    <w:rsid w:val="002D476A"/>
    <w:rsid w:val="002D4B29"/>
    <w:rsid w:val="002D5072"/>
    <w:rsid w:val="002D63DD"/>
    <w:rsid w:val="002D657E"/>
    <w:rsid w:val="002D6618"/>
    <w:rsid w:val="002D661D"/>
    <w:rsid w:val="002D77B2"/>
    <w:rsid w:val="002E0184"/>
    <w:rsid w:val="002E034A"/>
    <w:rsid w:val="002E041D"/>
    <w:rsid w:val="002E0DB9"/>
    <w:rsid w:val="002E16B8"/>
    <w:rsid w:val="002E1909"/>
    <w:rsid w:val="002E2137"/>
    <w:rsid w:val="002E3082"/>
    <w:rsid w:val="002E3176"/>
    <w:rsid w:val="002E43E1"/>
    <w:rsid w:val="002E43E6"/>
    <w:rsid w:val="002E4583"/>
    <w:rsid w:val="002E52FB"/>
    <w:rsid w:val="002E5759"/>
    <w:rsid w:val="002E5AE2"/>
    <w:rsid w:val="002E5C6D"/>
    <w:rsid w:val="002E6894"/>
    <w:rsid w:val="002E7FDD"/>
    <w:rsid w:val="002F0B9F"/>
    <w:rsid w:val="002F0FDF"/>
    <w:rsid w:val="002F158B"/>
    <w:rsid w:val="002F1E9E"/>
    <w:rsid w:val="002F2BAF"/>
    <w:rsid w:val="002F37A7"/>
    <w:rsid w:val="002F3E39"/>
    <w:rsid w:val="002F51A7"/>
    <w:rsid w:val="002F51D7"/>
    <w:rsid w:val="002F5FB6"/>
    <w:rsid w:val="002F6050"/>
    <w:rsid w:val="002F652C"/>
    <w:rsid w:val="002F7045"/>
    <w:rsid w:val="002F7733"/>
    <w:rsid w:val="003003B6"/>
    <w:rsid w:val="00301ED7"/>
    <w:rsid w:val="0030211B"/>
    <w:rsid w:val="00302C3A"/>
    <w:rsid w:val="00302FBF"/>
    <w:rsid w:val="00304291"/>
    <w:rsid w:val="003046E0"/>
    <w:rsid w:val="00306324"/>
    <w:rsid w:val="0030644A"/>
    <w:rsid w:val="00306BF6"/>
    <w:rsid w:val="003072CF"/>
    <w:rsid w:val="00307D24"/>
    <w:rsid w:val="00307E3D"/>
    <w:rsid w:val="003114BD"/>
    <w:rsid w:val="003116CF"/>
    <w:rsid w:val="00311D83"/>
    <w:rsid w:val="003120C3"/>
    <w:rsid w:val="003128CF"/>
    <w:rsid w:val="00312F73"/>
    <w:rsid w:val="00313AC0"/>
    <w:rsid w:val="00313F58"/>
    <w:rsid w:val="0031414C"/>
    <w:rsid w:val="0031461E"/>
    <w:rsid w:val="00315A51"/>
    <w:rsid w:val="0031654C"/>
    <w:rsid w:val="0031769A"/>
    <w:rsid w:val="003176EF"/>
    <w:rsid w:val="0032061E"/>
    <w:rsid w:val="00321187"/>
    <w:rsid w:val="00321807"/>
    <w:rsid w:val="00322B45"/>
    <w:rsid w:val="00324E77"/>
    <w:rsid w:val="003258E6"/>
    <w:rsid w:val="003275C3"/>
    <w:rsid w:val="00327B68"/>
    <w:rsid w:val="00331305"/>
    <w:rsid w:val="00331C0A"/>
    <w:rsid w:val="00333421"/>
    <w:rsid w:val="003337DA"/>
    <w:rsid w:val="00334DC0"/>
    <w:rsid w:val="0033508F"/>
    <w:rsid w:val="0033668A"/>
    <w:rsid w:val="00336D16"/>
    <w:rsid w:val="0033763B"/>
    <w:rsid w:val="00337C6A"/>
    <w:rsid w:val="0034156A"/>
    <w:rsid w:val="00341BFC"/>
    <w:rsid w:val="00341C2E"/>
    <w:rsid w:val="00342D5C"/>
    <w:rsid w:val="003446EC"/>
    <w:rsid w:val="003447E4"/>
    <w:rsid w:val="00344C15"/>
    <w:rsid w:val="00344E7D"/>
    <w:rsid w:val="00345025"/>
    <w:rsid w:val="00345AC3"/>
    <w:rsid w:val="00345D2E"/>
    <w:rsid w:val="003466B3"/>
    <w:rsid w:val="00346FDF"/>
    <w:rsid w:val="003470F6"/>
    <w:rsid w:val="00347837"/>
    <w:rsid w:val="00347DDC"/>
    <w:rsid w:val="00350E90"/>
    <w:rsid w:val="0035117F"/>
    <w:rsid w:val="0035169C"/>
    <w:rsid w:val="003523C9"/>
    <w:rsid w:val="00352995"/>
    <w:rsid w:val="00352DFD"/>
    <w:rsid w:val="00352ED5"/>
    <w:rsid w:val="00352F1A"/>
    <w:rsid w:val="003530CC"/>
    <w:rsid w:val="00353253"/>
    <w:rsid w:val="00353936"/>
    <w:rsid w:val="003546F0"/>
    <w:rsid w:val="003551A0"/>
    <w:rsid w:val="00355637"/>
    <w:rsid w:val="003558D8"/>
    <w:rsid w:val="003561AA"/>
    <w:rsid w:val="00357014"/>
    <w:rsid w:val="003600A3"/>
    <w:rsid w:val="003605C6"/>
    <w:rsid w:val="00360CDC"/>
    <w:rsid w:val="003617A6"/>
    <w:rsid w:val="003626A8"/>
    <w:rsid w:val="00362B9F"/>
    <w:rsid w:val="00362CAD"/>
    <w:rsid w:val="00363150"/>
    <w:rsid w:val="00365315"/>
    <w:rsid w:val="003656EF"/>
    <w:rsid w:val="00366B2A"/>
    <w:rsid w:val="00366DF3"/>
    <w:rsid w:val="0036718C"/>
    <w:rsid w:val="003675AB"/>
    <w:rsid w:val="00367A47"/>
    <w:rsid w:val="00370854"/>
    <w:rsid w:val="00370AE5"/>
    <w:rsid w:val="0037123D"/>
    <w:rsid w:val="00371276"/>
    <w:rsid w:val="00371980"/>
    <w:rsid w:val="003720C7"/>
    <w:rsid w:val="00372822"/>
    <w:rsid w:val="003744F4"/>
    <w:rsid w:val="00374545"/>
    <w:rsid w:val="00374802"/>
    <w:rsid w:val="00374B2B"/>
    <w:rsid w:val="00375826"/>
    <w:rsid w:val="00376A91"/>
    <w:rsid w:val="003775F6"/>
    <w:rsid w:val="00382447"/>
    <w:rsid w:val="0038437F"/>
    <w:rsid w:val="00384526"/>
    <w:rsid w:val="003847F1"/>
    <w:rsid w:val="00384CE7"/>
    <w:rsid w:val="003857AD"/>
    <w:rsid w:val="00387936"/>
    <w:rsid w:val="00387C31"/>
    <w:rsid w:val="003905DE"/>
    <w:rsid w:val="00390B28"/>
    <w:rsid w:val="00391205"/>
    <w:rsid w:val="00391990"/>
    <w:rsid w:val="00391A4D"/>
    <w:rsid w:val="00391C53"/>
    <w:rsid w:val="003928A2"/>
    <w:rsid w:val="003928C4"/>
    <w:rsid w:val="00392C42"/>
    <w:rsid w:val="00393951"/>
    <w:rsid w:val="00393D80"/>
    <w:rsid w:val="00394317"/>
    <w:rsid w:val="00394A4B"/>
    <w:rsid w:val="00395470"/>
    <w:rsid w:val="003956A6"/>
    <w:rsid w:val="003958BA"/>
    <w:rsid w:val="0039593C"/>
    <w:rsid w:val="00395AC6"/>
    <w:rsid w:val="0039652D"/>
    <w:rsid w:val="003965FC"/>
    <w:rsid w:val="00396EAC"/>
    <w:rsid w:val="00397F00"/>
    <w:rsid w:val="003A0535"/>
    <w:rsid w:val="003A0E0B"/>
    <w:rsid w:val="003A0F3C"/>
    <w:rsid w:val="003A0FA3"/>
    <w:rsid w:val="003A14DA"/>
    <w:rsid w:val="003A15BF"/>
    <w:rsid w:val="003A326D"/>
    <w:rsid w:val="003A3F98"/>
    <w:rsid w:val="003A4477"/>
    <w:rsid w:val="003A4610"/>
    <w:rsid w:val="003A5081"/>
    <w:rsid w:val="003A64E8"/>
    <w:rsid w:val="003A6868"/>
    <w:rsid w:val="003A6C46"/>
    <w:rsid w:val="003A785D"/>
    <w:rsid w:val="003A797C"/>
    <w:rsid w:val="003B01B7"/>
    <w:rsid w:val="003B026E"/>
    <w:rsid w:val="003B1624"/>
    <w:rsid w:val="003B1C5F"/>
    <w:rsid w:val="003B25D5"/>
    <w:rsid w:val="003B3A73"/>
    <w:rsid w:val="003B5C12"/>
    <w:rsid w:val="003B60D9"/>
    <w:rsid w:val="003B61F3"/>
    <w:rsid w:val="003B627A"/>
    <w:rsid w:val="003B6377"/>
    <w:rsid w:val="003B6ADE"/>
    <w:rsid w:val="003B79A1"/>
    <w:rsid w:val="003B7F17"/>
    <w:rsid w:val="003C116B"/>
    <w:rsid w:val="003C1ADA"/>
    <w:rsid w:val="003C2C3C"/>
    <w:rsid w:val="003C3249"/>
    <w:rsid w:val="003C3C43"/>
    <w:rsid w:val="003C4A94"/>
    <w:rsid w:val="003C563C"/>
    <w:rsid w:val="003C6B4B"/>
    <w:rsid w:val="003C7496"/>
    <w:rsid w:val="003D080C"/>
    <w:rsid w:val="003D0B8D"/>
    <w:rsid w:val="003D0CEA"/>
    <w:rsid w:val="003D0D5C"/>
    <w:rsid w:val="003D1A23"/>
    <w:rsid w:val="003D206C"/>
    <w:rsid w:val="003D26DF"/>
    <w:rsid w:val="003D3E87"/>
    <w:rsid w:val="003D4978"/>
    <w:rsid w:val="003D661B"/>
    <w:rsid w:val="003D6C02"/>
    <w:rsid w:val="003D70CB"/>
    <w:rsid w:val="003E0A8E"/>
    <w:rsid w:val="003E1065"/>
    <w:rsid w:val="003E19EC"/>
    <w:rsid w:val="003E2666"/>
    <w:rsid w:val="003E2F82"/>
    <w:rsid w:val="003E305B"/>
    <w:rsid w:val="003E4295"/>
    <w:rsid w:val="003E47D7"/>
    <w:rsid w:val="003E4F7A"/>
    <w:rsid w:val="003E4FFA"/>
    <w:rsid w:val="003E69E4"/>
    <w:rsid w:val="003E6AA7"/>
    <w:rsid w:val="003E784D"/>
    <w:rsid w:val="003F0182"/>
    <w:rsid w:val="003F0625"/>
    <w:rsid w:val="003F0D76"/>
    <w:rsid w:val="003F116C"/>
    <w:rsid w:val="003F20EA"/>
    <w:rsid w:val="003F4919"/>
    <w:rsid w:val="003F55B8"/>
    <w:rsid w:val="003F5737"/>
    <w:rsid w:val="003F5750"/>
    <w:rsid w:val="003F6653"/>
    <w:rsid w:val="003F6EE4"/>
    <w:rsid w:val="003F73E3"/>
    <w:rsid w:val="003F7B37"/>
    <w:rsid w:val="003F7ED4"/>
    <w:rsid w:val="004002AA"/>
    <w:rsid w:val="004015E1"/>
    <w:rsid w:val="00401609"/>
    <w:rsid w:val="00401A3E"/>
    <w:rsid w:val="00403399"/>
    <w:rsid w:val="00403B72"/>
    <w:rsid w:val="00405027"/>
    <w:rsid w:val="0040568A"/>
    <w:rsid w:val="0041042F"/>
    <w:rsid w:val="00410485"/>
    <w:rsid w:val="00412F02"/>
    <w:rsid w:val="0041317A"/>
    <w:rsid w:val="004138DD"/>
    <w:rsid w:val="00414444"/>
    <w:rsid w:val="004145F9"/>
    <w:rsid w:val="00414C64"/>
    <w:rsid w:val="004151B1"/>
    <w:rsid w:val="00415731"/>
    <w:rsid w:val="0041642E"/>
    <w:rsid w:val="0041761D"/>
    <w:rsid w:val="00417AB9"/>
    <w:rsid w:val="004212A7"/>
    <w:rsid w:val="004214BE"/>
    <w:rsid w:val="00421E7E"/>
    <w:rsid w:val="0042354B"/>
    <w:rsid w:val="00423FED"/>
    <w:rsid w:val="00425CB0"/>
    <w:rsid w:val="00425CC5"/>
    <w:rsid w:val="004266F4"/>
    <w:rsid w:val="00426A05"/>
    <w:rsid w:val="00427797"/>
    <w:rsid w:val="00427ABE"/>
    <w:rsid w:val="00427C18"/>
    <w:rsid w:val="00427DF4"/>
    <w:rsid w:val="00430258"/>
    <w:rsid w:val="00430492"/>
    <w:rsid w:val="00430EFF"/>
    <w:rsid w:val="004313AA"/>
    <w:rsid w:val="00432CC0"/>
    <w:rsid w:val="0043321D"/>
    <w:rsid w:val="00433CE4"/>
    <w:rsid w:val="00433D5C"/>
    <w:rsid w:val="004354D8"/>
    <w:rsid w:val="00435938"/>
    <w:rsid w:val="00435E8C"/>
    <w:rsid w:val="00435FE7"/>
    <w:rsid w:val="004369E6"/>
    <w:rsid w:val="00436C26"/>
    <w:rsid w:val="0043723C"/>
    <w:rsid w:val="00437C31"/>
    <w:rsid w:val="004408DE"/>
    <w:rsid w:val="0044216F"/>
    <w:rsid w:val="00442C0F"/>
    <w:rsid w:val="004431DB"/>
    <w:rsid w:val="0044375A"/>
    <w:rsid w:val="00443B81"/>
    <w:rsid w:val="0044435B"/>
    <w:rsid w:val="00444D08"/>
    <w:rsid w:val="00444E8D"/>
    <w:rsid w:val="00445628"/>
    <w:rsid w:val="00446049"/>
    <w:rsid w:val="0044636F"/>
    <w:rsid w:val="004478E4"/>
    <w:rsid w:val="004479BD"/>
    <w:rsid w:val="00447AEB"/>
    <w:rsid w:val="00447F5A"/>
    <w:rsid w:val="00450AB2"/>
    <w:rsid w:val="00450F3E"/>
    <w:rsid w:val="00450F59"/>
    <w:rsid w:val="004512FA"/>
    <w:rsid w:val="00451E86"/>
    <w:rsid w:val="00452C21"/>
    <w:rsid w:val="00452C33"/>
    <w:rsid w:val="00452D1A"/>
    <w:rsid w:val="00452F87"/>
    <w:rsid w:val="00453DA1"/>
    <w:rsid w:val="00454642"/>
    <w:rsid w:val="00456CC3"/>
    <w:rsid w:val="004571E5"/>
    <w:rsid w:val="00460CD4"/>
    <w:rsid w:val="00461231"/>
    <w:rsid w:val="00461ACF"/>
    <w:rsid w:val="00462493"/>
    <w:rsid w:val="0046370C"/>
    <w:rsid w:val="00463CF5"/>
    <w:rsid w:val="00464A22"/>
    <w:rsid w:val="00464E3B"/>
    <w:rsid w:val="004652DF"/>
    <w:rsid w:val="00466C36"/>
    <w:rsid w:val="00467737"/>
    <w:rsid w:val="00471936"/>
    <w:rsid w:val="00472A4F"/>
    <w:rsid w:val="00472B27"/>
    <w:rsid w:val="0047379D"/>
    <w:rsid w:val="00474323"/>
    <w:rsid w:val="00474C77"/>
    <w:rsid w:val="00474DC6"/>
    <w:rsid w:val="00474E16"/>
    <w:rsid w:val="004751B2"/>
    <w:rsid w:val="004754D3"/>
    <w:rsid w:val="004761DF"/>
    <w:rsid w:val="00476233"/>
    <w:rsid w:val="00476AFC"/>
    <w:rsid w:val="00477B3C"/>
    <w:rsid w:val="00477D01"/>
    <w:rsid w:val="00482127"/>
    <w:rsid w:val="00482C15"/>
    <w:rsid w:val="00484E21"/>
    <w:rsid w:val="00485110"/>
    <w:rsid w:val="0048533F"/>
    <w:rsid w:val="004860D8"/>
    <w:rsid w:val="00487781"/>
    <w:rsid w:val="0049013E"/>
    <w:rsid w:val="0049041E"/>
    <w:rsid w:val="00490C67"/>
    <w:rsid w:val="00491206"/>
    <w:rsid w:val="00493075"/>
    <w:rsid w:val="0049383F"/>
    <w:rsid w:val="0049391F"/>
    <w:rsid w:val="00493940"/>
    <w:rsid w:val="00493FD5"/>
    <w:rsid w:val="00494E2F"/>
    <w:rsid w:val="0049537C"/>
    <w:rsid w:val="00496F65"/>
    <w:rsid w:val="004975F6"/>
    <w:rsid w:val="00497B3D"/>
    <w:rsid w:val="004A0920"/>
    <w:rsid w:val="004A0F5E"/>
    <w:rsid w:val="004A142D"/>
    <w:rsid w:val="004A17F6"/>
    <w:rsid w:val="004A2078"/>
    <w:rsid w:val="004A2D5E"/>
    <w:rsid w:val="004A30B6"/>
    <w:rsid w:val="004A324F"/>
    <w:rsid w:val="004A3AF1"/>
    <w:rsid w:val="004A461D"/>
    <w:rsid w:val="004A53CE"/>
    <w:rsid w:val="004A605E"/>
    <w:rsid w:val="004A6918"/>
    <w:rsid w:val="004A708C"/>
    <w:rsid w:val="004B0790"/>
    <w:rsid w:val="004B0B72"/>
    <w:rsid w:val="004B0C65"/>
    <w:rsid w:val="004B13A9"/>
    <w:rsid w:val="004B1BCB"/>
    <w:rsid w:val="004B22F4"/>
    <w:rsid w:val="004B25E8"/>
    <w:rsid w:val="004B304B"/>
    <w:rsid w:val="004B3B65"/>
    <w:rsid w:val="004B434C"/>
    <w:rsid w:val="004B51E2"/>
    <w:rsid w:val="004B55D7"/>
    <w:rsid w:val="004B5831"/>
    <w:rsid w:val="004B5A34"/>
    <w:rsid w:val="004B6054"/>
    <w:rsid w:val="004B6EEB"/>
    <w:rsid w:val="004B74E4"/>
    <w:rsid w:val="004B7501"/>
    <w:rsid w:val="004C02B3"/>
    <w:rsid w:val="004C0980"/>
    <w:rsid w:val="004C25DB"/>
    <w:rsid w:val="004C28F2"/>
    <w:rsid w:val="004C299E"/>
    <w:rsid w:val="004C33D8"/>
    <w:rsid w:val="004C38C8"/>
    <w:rsid w:val="004C3D59"/>
    <w:rsid w:val="004C3EE6"/>
    <w:rsid w:val="004C422C"/>
    <w:rsid w:val="004C48A5"/>
    <w:rsid w:val="004C4CF6"/>
    <w:rsid w:val="004C50C6"/>
    <w:rsid w:val="004C5B10"/>
    <w:rsid w:val="004C660C"/>
    <w:rsid w:val="004C6666"/>
    <w:rsid w:val="004C6E70"/>
    <w:rsid w:val="004C7676"/>
    <w:rsid w:val="004C7922"/>
    <w:rsid w:val="004C7AC9"/>
    <w:rsid w:val="004D06BB"/>
    <w:rsid w:val="004D08DD"/>
    <w:rsid w:val="004D0E2D"/>
    <w:rsid w:val="004D1913"/>
    <w:rsid w:val="004D28B9"/>
    <w:rsid w:val="004D2E4C"/>
    <w:rsid w:val="004D2EBF"/>
    <w:rsid w:val="004D3DE2"/>
    <w:rsid w:val="004D42F9"/>
    <w:rsid w:val="004D4664"/>
    <w:rsid w:val="004D5E24"/>
    <w:rsid w:val="004D63AB"/>
    <w:rsid w:val="004D69E0"/>
    <w:rsid w:val="004D714D"/>
    <w:rsid w:val="004E0630"/>
    <w:rsid w:val="004E1829"/>
    <w:rsid w:val="004E19E4"/>
    <w:rsid w:val="004E2142"/>
    <w:rsid w:val="004E29CE"/>
    <w:rsid w:val="004E3453"/>
    <w:rsid w:val="004E3759"/>
    <w:rsid w:val="004E3F00"/>
    <w:rsid w:val="004E3FCD"/>
    <w:rsid w:val="004E409C"/>
    <w:rsid w:val="004E43BB"/>
    <w:rsid w:val="004E5C40"/>
    <w:rsid w:val="004E5CDE"/>
    <w:rsid w:val="004E6A27"/>
    <w:rsid w:val="004E7CE2"/>
    <w:rsid w:val="004F03D8"/>
    <w:rsid w:val="004F1784"/>
    <w:rsid w:val="004F17CC"/>
    <w:rsid w:val="004F21D6"/>
    <w:rsid w:val="004F2EC5"/>
    <w:rsid w:val="004F32B3"/>
    <w:rsid w:val="004F393D"/>
    <w:rsid w:val="004F43EB"/>
    <w:rsid w:val="004F4696"/>
    <w:rsid w:val="004F4D2D"/>
    <w:rsid w:val="004F4F6F"/>
    <w:rsid w:val="004F5721"/>
    <w:rsid w:val="004F6B9A"/>
    <w:rsid w:val="004F7BC0"/>
    <w:rsid w:val="005009CC"/>
    <w:rsid w:val="00500A82"/>
    <w:rsid w:val="0050105D"/>
    <w:rsid w:val="00501129"/>
    <w:rsid w:val="00502014"/>
    <w:rsid w:val="00502063"/>
    <w:rsid w:val="00504684"/>
    <w:rsid w:val="00504D0B"/>
    <w:rsid w:val="00505771"/>
    <w:rsid w:val="00507C0C"/>
    <w:rsid w:val="00507EFE"/>
    <w:rsid w:val="005101F3"/>
    <w:rsid w:val="005104D3"/>
    <w:rsid w:val="00510745"/>
    <w:rsid w:val="005107B4"/>
    <w:rsid w:val="00510D1F"/>
    <w:rsid w:val="00510D4C"/>
    <w:rsid w:val="00511978"/>
    <w:rsid w:val="00511E08"/>
    <w:rsid w:val="00514E01"/>
    <w:rsid w:val="005158EE"/>
    <w:rsid w:val="0051613B"/>
    <w:rsid w:val="00520558"/>
    <w:rsid w:val="00520A82"/>
    <w:rsid w:val="00521A65"/>
    <w:rsid w:val="00522846"/>
    <w:rsid w:val="005228CC"/>
    <w:rsid w:val="00522C00"/>
    <w:rsid w:val="00525E12"/>
    <w:rsid w:val="00526C5D"/>
    <w:rsid w:val="00527449"/>
    <w:rsid w:val="00527E87"/>
    <w:rsid w:val="005301AC"/>
    <w:rsid w:val="005323EC"/>
    <w:rsid w:val="00533097"/>
    <w:rsid w:val="005340DB"/>
    <w:rsid w:val="00534DD2"/>
    <w:rsid w:val="00535B27"/>
    <w:rsid w:val="00536C29"/>
    <w:rsid w:val="00536C53"/>
    <w:rsid w:val="00537036"/>
    <w:rsid w:val="0053757C"/>
    <w:rsid w:val="00537BD2"/>
    <w:rsid w:val="00540E35"/>
    <w:rsid w:val="00540E60"/>
    <w:rsid w:val="00541428"/>
    <w:rsid w:val="00541D89"/>
    <w:rsid w:val="00542410"/>
    <w:rsid w:val="0054252B"/>
    <w:rsid w:val="005429F4"/>
    <w:rsid w:val="0054334D"/>
    <w:rsid w:val="00543471"/>
    <w:rsid w:val="0054478F"/>
    <w:rsid w:val="00545077"/>
    <w:rsid w:val="00545848"/>
    <w:rsid w:val="00545943"/>
    <w:rsid w:val="00546342"/>
    <w:rsid w:val="00546444"/>
    <w:rsid w:val="00547980"/>
    <w:rsid w:val="00550345"/>
    <w:rsid w:val="0055197F"/>
    <w:rsid w:val="00553B0C"/>
    <w:rsid w:val="00553C9F"/>
    <w:rsid w:val="00553D1D"/>
    <w:rsid w:val="005543A2"/>
    <w:rsid w:val="00554D7B"/>
    <w:rsid w:val="0055609A"/>
    <w:rsid w:val="005560F4"/>
    <w:rsid w:val="00556383"/>
    <w:rsid w:val="0055688E"/>
    <w:rsid w:val="00560AE9"/>
    <w:rsid w:val="00561019"/>
    <w:rsid w:val="00561176"/>
    <w:rsid w:val="005624A4"/>
    <w:rsid w:val="005627CB"/>
    <w:rsid w:val="00562875"/>
    <w:rsid w:val="00563022"/>
    <w:rsid w:val="00563679"/>
    <w:rsid w:val="00563879"/>
    <w:rsid w:val="00563AF2"/>
    <w:rsid w:val="005640C7"/>
    <w:rsid w:val="005640EB"/>
    <w:rsid w:val="005643ED"/>
    <w:rsid w:val="00564F88"/>
    <w:rsid w:val="005664EC"/>
    <w:rsid w:val="0057033B"/>
    <w:rsid w:val="0057037C"/>
    <w:rsid w:val="005709BD"/>
    <w:rsid w:val="00570FA9"/>
    <w:rsid w:val="005711D4"/>
    <w:rsid w:val="005716F2"/>
    <w:rsid w:val="00572824"/>
    <w:rsid w:val="00572F6E"/>
    <w:rsid w:val="005731E4"/>
    <w:rsid w:val="00573A04"/>
    <w:rsid w:val="005747CF"/>
    <w:rsid w:val="005752BF"/>
    <w:rsid w:val="00575D3D"/>
    <w:rsid w:val="00575E88"/>
    <w:rsid w:val="00576049"/>
    <w:rsid w:val="00577344"/>
    <w:rsid w:val="00577FD8"/>
    <w:rsid w:val="00580AC7"/>
    <w:rsid w:val="00582158"/>
    <w:rsid w:val="00582DC9"/>
    <w:rsid w:val="00583432"/>
    <w:rsid w:val="00584840"/>
    <w:rsid w:val="00584F2E"/>
    <w:rsid w:val="00585D42"/>
    <w:rsid w:val="00585D88"/>
    <w:rsid w:val="00585F7B"/>
    <w:rsid w:val="00586460"/>
    <w:rsid w:val="00586892"/>
    <w:rsid w:val="005876E6"/>
    <w:rsid w:val="005879C4"/>
    <w:rsid w:val="00587B8F"/>
    <w:rsid w:val="00587D06"/>
    <w:rsid w:val="0059067C"/>
    <w:rsid w:val="00590B17"/>
    <w:rsid w:val="00590CEC"/>
    <w:rsid w:val="00590E12"/>
    <w:rsid w:val="00590E39"/>
    <w:rsid w:val="0059116E"/>
    <w:rsid w:val="0059245D"/>
    <w:rsid w:val="00592D51"/>
    <w:rsid w:val="005945F8"/>
    <w:rsid w:val="00594DB5"/>
    <w:rsid w:val="00595068"/>
    <w:rsid w:val="0059511A"/>
    <w:rsid w:val="00595DBC"/>
    <w:rsid w:val="00596741"/>
    <w:rsid w:val="00596E93"/>
    <w:rsid w:val="0059784E"/>
    <w:rsid w:val="005A2AF2"/>
    <w:rsid w:val="005A2ECE"/>
    <w:rsid w:val="005A38DD"/>
    <w:rsid w:val="005A437E"/>
    <w:rsid w:val="005A4919"/>
    <w:rsid w:val="005A63BF"/>
    <w:rsid w:val="005A6540"/>
    <w:rsid w:val="005A7048"/>
    <w:rsid w:val="005B0593"/>
    <w:rsid w:val="005B0619"/>
    <w:rsid w:val="005B1332"/>
    <w:rsid w:val="005B1356"/>
    <w:rsid w:val="005B2C72"/>
    <w:rsid w:val="005B3078"/>
    <w:rsid w:val="005B30C0"/>
    <w:rsid w:val="005B36C0"/>
    <w:rsid w:val="005B5134"/>
    <w:rsid w:val="005B5781"/>
    <w:rsid w:val="005B5872"/>
    <w:rsid w:val="005B64F2"/>
    <w:rsid w:val="005B666C"/>
    <w:rsid w:val="005B77D7"/>
    <w:rsid w:val="005B7B30"/>
    <w:rsid w:val="005C102F"/>
    <w:rsid w:val="005C231D"/>
    <w:rsid w:val="005C2AB2"/>
    <w:rsid w:val="005C3188"/>
    <w:rsid w:val="005C4016"/>
    <w:rsid w:val="005C4961"/>
    <w:rsid w:val="005C59DD"/>
    <w:rsid w:val="005C5A36"/>
    <w:rsid w:val="005C5FF9"/>
    <w:rsid w:val="005C60B8"/>
    <w:rsid w:val="005C675B"/>
    <w:rsid w:val="005C71E0"/>
    <w:rsid w:val="005C797D"/>
    <w:rsid w:val="005D0A89"/>
    <w:rsid w:val="005D199F"/>
    <w:rsid w:val="005D2094"/>
    <w:rsid w:val="005D2808"/>
    <w:rsid w:val="005D36E8"/>
    <w:rsid w:val="005D44F5"/>
    <w:rsid w:val="005D4A6F"/>
    <w:rsid w:val="005D4F16"/>
    <w:rsid w:val="005D54A0"/>
    <w:rsid w:val="005D5516"/>
    <w:rsid w:val="005D57D6"/>
    <w:rsid w:val="005D5C1C"/>
    <w:rsid w:val="005D62C5"/>
    <w:rsid w:val="005D7B07"/>
    <w:rsid w:val="005E0425"/>
    <w:rsid w:val="005E0579"/>
    <w:rsid w:val="005E0A40"/>
    <w:rsid w:val="005E132C"/>
    <w:rsid w:val="005E18B5"/>
    <w:rsid w:val="005E1C96"/>
    <w:rsid w:val="005E1F50"/>
    <w:rsid w:val="005E26F4"/>
    <w:rsid w:val="005E28AF"/>
    <w:rsid w:val="005E2CDB"/>
    <w:rsid w:val="005E342C"/>
    <w:rsid w:val="005E35FD"/>
    <w:rsid w:val="005E46CA"/>
    <w:rsid w:val="005E517E"/>
    <w:rsid w:val="005E648C"/>
    <w:rsid w:val="005E6E08"/>
    <w:rsid w:val="005E77FB"/>
    <w:rsid w:val="005E7D08"/>
    <w:rsid w:val="005E7E4C"/>
    <w:rsid w:val="005F0028"/>
    <w:rsid w:val="005F0C32"/>
    <w:rsid w:val="005F1B7E"/>
    <w:rsid w:val="005F33AC"/>
    <w:rsid w:val="005F3DCC"/>
    <w:rsid w:val="005F3E50"/>
    <w:rsid w:val="005F483E"/>
    <w:rsid w:val="005F590C"/>
    <w:rsid w:val="005F5988"/>
    <w:rsid w:val="005F5F87"/>
    <w:rsid w:val="005F7B57"/>
    <w:rsid w:val="005F7CC1"/>
    <w:rsid w:val="005F7F95"/>
    <w:rsid w:val="005F7FD0"/>
    <w:rsid w:val="00600E5F"/>
    <w:rsid w:val="00600EB1"/>
    <w:rsid w:val="006011C4"/>
    <w:rsid w:val="00602559"/>
    <w:rsid w:val="00604D04"/>
    <w:rsid w:val="00605879"/>
    <w:rsid w:val="00605B44"/>
    <w:rsid w:val="00605BCD"/>
    <w:rsid w:val="00605C1D"/>
    <w:rsid w:val="00605CFF"/>
    <w:rsid w:val="0061025B"/>
    <w:rsid w:val="00610CCA"/>
    <w:rsid w:val="00612347"/>
    <w:rsid w:val="00612A4B"/>
    <w:rsid w:val="00612BAB"/>
    <w:rsid w:val="00612D96"/>
    <w:rsid w:val="00612FBC"/>
    <w:rsid w:val="00613240"/>
    <w:rsid w:val="0061347B"/>
    <w:rsid w:val="00613EED"/>
    <w:rsid w:val="006140FD"/>
    <w:rsid w:val="006148FB"/>
    <w:rsid w:val="00614A82"/>
    <w:rsid w:val="00615030"/>
    <w:rsid w:val="006159F0"/>
    <w:rsid w:val="00616346"/>
    <w:rsid w:val="00616436"/>
    <w:rsid w:val="00616447"/>
    <w:rsid w:val="006164EA"/>
    <w:rsid w:val="006174D6"/>
    <w:rsid w:val="0061792C"/>
    <w:rsid w:val="00617E8B"/>
    <w:rsid w:val="00620579"/>
    <w:rsid w:val="00621449"/>
    <w:rsid w:val="006214EA"/>
    <w:rsid w:val="00622758"/>
    <w:rsid w:val="006232FC"/>
    <w:rsid w:val="00623627"/>
    <w:rsid w:val="00623B82"/>
    <w:rsid w:val="00624C40"/>
    <w:rsid w:val="006252AC"/>
    <w:rsid w:val="006254C3"/>
    <w:rsid w:val="00625935"/>
    <w:rsid w:val="00626621"/>
    <w:rsid w:val="00626623"/>
    <w:rsid w:val="00626742"/>
    <w:rsid w:val="0062688E"/>
    <w:rsid w:val="00627B4F"/>
    <w:rsid w:val="006303F4"/>
    <w:rsid w:val="006314E6"/>
    <w:rsid w:val="0063185A"/>
    <w:rsid w:val="006325A1"/>
    <w:rsid w:val="00633211"/>
    <w:rsid w:val="00634088"/>
    <w:rsid w:val="0063427D"/>
    <w:rsid w:val="006344C1"/>
    <w:rsid w:val="00636D94"/>
    <w:rsid w:val="0063743C"/>
    <w:rsid w:val="006378D4"/>
    <w:rsid w:val="00637917"/>
    <w:rsid w:val="0064048B"/>
    <w:rsid w:val="00640B20"/>
    <w:rsid w:val="00641939"/>
    <w:rsid w:val="00642391"/>
    <w:rsid w:val="00642E7A"/>
    <w:rsid w:val="00643774"/>
    <w:rsid w:val="00644162"/>
    <w:rsid w:val="006449BA"/>
    <w:rsid w:val="0064540A"/>
    <w:rsid w:val="00645506"/>
    <w:rsid w:val="00645ABD"/>
    <w:rsid w:val="00645FA6"/>
    <w:rsid w:val="00646014"/>
    <w:rsid w:val="006463F6"/>
    <w:rsid w:val="006465D1"/>
    <w:rsid w:val="00650844"/>
    <w:rsid w:val="00650F89"/>
    <w:rsid w:val="00651EDC"/>
    <w:rsid w:val="00652E73"/>
    <w:rsid w:val="00652F89"/>
    <w:rsid w:val="00653E5E"/>
    <w:rsid w:val="00653FC3"/>
    <w:rsid w:val="006542D2"/>
    <w:rsid w:val="0065479C"/>
    <w:rsid w:val="00654957"/>
    <w:rsid w:val="00655AE8"/>
    <w:rsid w:val="00656A79"/>
    <w:rsid w:val="00657850"/>
    <w:rsid w:val="00657C24"/>
    <w:rsid w:val="00657D82"/>
    <w:rsid w:val="0066095D"/>
    <w:rsid w:val="00660FCB"/>
    <w:rsid w:val="00661A49"/>
    <w:rsid w:val="006623F8"/>
    <w:rsid w:val="00663688"/>
    <w:rsid w:val="0066472E"/>
    <w:rsid w:val="00664A27"/>
    <w:rsid w:val="006654FB"/>
    <w:rsid w:val="00665777"/>
    <w:rsid w:val="00666079"/>
    <w:rsid w:val="00666909"/>
    <w:rsid w:val="00666A5E"/>
    <w:rsid w:val="00667176"/>
    <w:rsid w:val="00667ABD"/>
    <w:rsid w:val="00667BC1"/>
    <w:rsid w:val="006704F5"/>
    <w:rsid w:val="00670A3B"/>
    <w:rsid w:val="00670EA4"/>
    <w:rsid w:val="00673109"/>
    <w:rsid w:val="0067401D"/>
    <w:rsid w:val="0067446B"/>
    <w:rsid w:val="0067454D"/>
    <w:rsid w:val="00674622"/>
    <w:rsid w:val="00675034"/>
    <w:rsid w:val="00676170"/>
    <w:rsid w:val="00677C1D"/>
    <w:rsid w:val="00677C35"/>
    <w:rsid w:val="00680AE0"/>
    <w:rsid w:val="0068174B"/>
    <w:rsid w:val="006828C1"/>
    <w:rsid w:val="00682C55"/>
    <w:rsid w:val="00683C4F"/>
    <w:rsid w:val="00683E8C"/>
    <w:rsid w:val="00683FA4"/>
    <w:rsid w:val="00683FAD"/>
    <w:rsid w:val="0068431D"/>
    <w:rsid w:val="006843BD"/>
    <w:rsid w:val="006848D9"/>
    <w:rsid w:val="00685DAF"/>
    <w:rsid w:val="0068605D"/>
    <w:rsid w:val="006860BE"/>
    <w:rsid w:val="0068666D"/>
    <w:rsid w:val="00687EFC"/>
    <w:rsid w:val="00690190"/>
    <w:rsid w:val="006905EF"/>
    <w:rsid w:val="00690A85"/>
    <w:rsid w:val="00691DA6"/>
    <w:rsid w:val="006920C8"/>
    <w:rsid w:val="00694193"/>
    <w:rsid w:val="0069457F"/>
    <w:rsid w:val="00694F4D"/>
    <w:rsid w:val="006953D7"/>
    <w:rsid w:val="00695691"/>
    <w:rsid w:val="00695E19"/>
    <w:rsid w:val="00695F14"/>
    <w:rsid w:val="00696569"/>
    <w:rsid w:val="00697E22"/>
    <w:rsid w:val="006A1432"/>
    <w:rsid w:val="006A171B"/>
    <w:rsid w:val="006A1CC9"/>
    <w:rsid w:val="006A26CF"/>
    <w:rsid w:val="006A28CA"/>
    <w:rsid w:val="006A2FF2"/>
    <w:rsid w:val="006A3769"/>
    <w:rsid w:val="006A3ED2"/>
    <w:rsid w:val="006A4193"/>
    <w:rsid w:val="006A4880"/>
    <w:rsid w:val="006A5095"/>
    <w:rsid w:val="006A5841"/>
    <w:rsid w:val="006A5A62"/>
    <w:rsid w:val="006A5DB2"/>
    <w:rsid w:val="006A61D3"/>
    <w:rsid w:val="006A6592"/>
    <w:rsid w:val="006A6AD3"/>
    <w:rsid w:val="006A7A09"/>
    <w:rsid w:val="006A7B16"/>
    <w:rsid w:val="006B0825"/>
    <w:rsid w:val="006B0A6F"/>
    <w:rsid w:val="006B1519"/>
    <w:rsid w:val="006B18E7"/>
    <w:rsid w:val="006B498B"/>
    <w:rsid w:val="006B4F09"/>
    <w:rsid w:val="006B50CB"/>
    <w:rsid w:val="006B6239"/>
    <w:rsid w:val="006B6995"/>
    <w:rsid w:val="006C028C"/>
    <w:rsid w:val="006C09F4"/>
    <w:rsid w:val="006C0B4C"/>
    <w:rsid w:val="006C1AA0"/>
    <w:rsid w:val="006C1FD3"/>
    <w:rsid w:val="006C231F"/>
    <w:rsid w:val="006C2CCF"/>
    <w:rsid w:val="006C3317"/>
    <w:rsid w:val="006C40EF"/>
    <w:rsid w:val="006C4616"/>
    <w:rsid w:val="006C49ED"/>
    <w:rsid w:val="006C4E7C"/>
    <w:rsid w:val="006C61F7"/>
    <w:rsid w:val="006C656E"/>
    <w:rsid w:val="006C6B29"/>
    <w:rsid w:val="006C6DBA"/>
    <w:rsid w:val="006C7461"/>
    <w:rsid w:val="006C752E"/>
    <w:rsid w:val="006C7D39"/>
    <w:rsid w:val="006D0D68"/>
    <w:rsid w:val="006D197E"/>
    <w:rsid w:val="006D3547"/>
    <w:rsid w:val="006D3BD9"/>
    <w:rsid w:val="006D4566"/>
    <w:rsid w:val="006D587A"/>
    <w:rsid w:val="006D5BDD"/>
    <w:rsid w:val="006D5D87"/>
    <w:rsid w:val="006D70C9"/>
    <w:rsid w:val="006D7821"/>
    <w:rsid w:val="006E0EB3"/>
    <w:rsid w:val="006E20BD"/>
    <w:rsid w:val="006E2309"/>
    <w:rsid w:val="006E2CB8"/>
    <w:rsid w:val="006E2CE2"/>
    <w:rsid w:val="006E30DA"/>
    <w:rsid w:val="006E3498"/>
    <w:rsid w:val="006E47A0"/>
    <w:rsid w:val="006E4C5F"/>
    <w:rsid w:val="006E57F9"/>
    <w:rsid w:val="006E5923"/>
    <w:rsid w:val="006E5934"/>
    <w:rsid w:val="006E5C90"/>
    <w:rsid w:val="006E5F35"/>
    <w:rsid w:val="006E5FB7"/>
    <w:rsid w:val="006E6033"/>
    <w:rsid w:val="006E68C0"/>
    <w:rsid w:val="006E78D1"/>
    <w:rsid w:val="006F0A8D"/>
    <w:rsid w:val="006F14DC"/>
    <w:rsid w:val="006F1892"/>
    <w:rsid w:val="006F1965"/>
    <w:rsid w:val="006F2191"/>
    <w:rsid w:val="006F2D54"/>
    <w:rsid w:val="006F2E8D"/>
    <w:rsid w:val="006F3633"/>
    <w:rsid w:val="006F4983"/>
    <w:rsid w:val="006F5672"/>
    <w:rsid w:val="006F576E"/>
    <w:rsid w:val="006F5C17"/>
    <w:rsid w:val="006F6137"/>
    <w:rsid w:val="006F6166"/>
    <w:rsid w:val="006F6A31"/>
    <w:rsid w:val="006F6DB4"/>
    <w:rsid w:val="007004A1"/>
    <w:rsid w:val="007004E1"/>
    <w:rsid w:val="00700725"/>
    <w:rsid w:val="00700A50"/>
    <w:rsid w:val="00700CEF"/>
    <w:rsid w:val="007025CE"/>
    <w:rsid w:val="00703A02"/>
    <w:rsid w:val="00703EAD"/>
    <w:rsid w:val="007051E7"/>
    <w:rsid w:val="00706C84"/>
    <w:rsid w:val="007074C8"/>
    <w:rsid w:val="00711392"/>
    <w:rsid w:val="00711D5C"/>
    <w:rsid w:val="00711E1A"/>
    <w:rsid w:val="00712C5B"/>
    <w:rsid w:val="00713F62"/>
    <w:rsid w:val="0071572C"/>
    <w:rsid w:val="00715982"/>
    <w:rsid w:val="00716617"/>
    <w:rsid w:val="00716849"/>
    <w:rsid w:val="0071693B"/>
    <w:rsid w:val="00717317"/>
    <w:rsid w:val="00717389"/>
    <w:rsid w:val="0071749C"/>
    <w:rsid w:val="007178E1"/>
    <w:rsid w:val="00717AE7"/>
    <w:rsid w:val="00720FEF"/>
    <w:rsid w:val="007222EF"/>
    <w:rsid w:val="00724C60"/>
    <w:rsid w:val="00725290"/>
    <w:rsid w:val="007257C1"/>
    <w:rsid w:val="00725FB5"/>
    <w:rsid w:val="00726B20"/>
    <w:rsid w:val="00730276"/>
    <w:rsid w:val="00730A3C"/>
    <w:rsid w:val="00730F2F"/>
    <w:rsid w:val="00731C01"/>
    <w:rsid w:val="00731FC7"/>
    <w:rsid w:val="00732043"/>
    <w:rsid w:val="007322A4"/>
    <w:rsid w:val="00732F1F"/>
    <w:rsid w:val="0073356A"/>
    <w:rsid w:val="00734E90"/>
    <w:rsid w:val="0073688A"/>
    <w:rsid w:val="00736C62"/>
    <w:rsid w:val="00737020"/>
    <w:rsid w:val="007377A0"/>
    <w:rsid w:val="00740376"/>
    <w:rsid w:val="00740639"/>
    <w:rsid w:val="0074085A"/>
    <w:rsid w:val="00740EE6"/>
    <w:rsid w:val="00741506"/>
    <w:rsid w:val="00742475"/>
    <w:rsid w:val="0074293A"/>
    <w:rsid w:val="007442F9"/>
    <w:rsid w:val="00744F46"/>
    <w:rsid w:val="007450BB"/>
    <w:rsid w:val="007455D6"/>
    <w:rsid w:val="00745859"/>
    <w:rsid w:val="007460AB"/>
    <w:rsid w:val="00746695"/>
    <w:rsid w:val="00746BF7"/>
    <w:rsid w:val="00747E55"/>
    <w:rsid w:val="00747F07"/>
    <w:rsid w:val="007503A3"/>
    <w:rsid w:val="00750E1F"/>
    <w:rsid w:val="007514B1"/>
    <w:rsid w:val="0075227A"/>
    <w:rsid w:val="0075386C"/>
    <w:rsid w:val="007545B2"/>
    <w:rsid w:val="007548D0"/>
    <w:rsid w:val="0075491A"/>
    <w:rsid w:val="00754E18"/>
    <w:rsid w:val="0075545A"/>
    <w:rsid w:val="0075551E"/>
    <w:rsid w:val="00756411"/>
    <w:rsid w:val="0075731D"/>
    <w:rsid w:val="00757927"/>
    <w:rsid w:val="0075792B"/>
    <w:rsid w:val="00761479"/>
    <w:rsid w:val="0076167F"/>
    <w:rsid w:val="007619C0"/>
    <w:rsid w:val="007627F6"/>
    <w:rsid w:val="007631A4"/>
    <w:rsid w:val="00765467"/>
    <w:rsid w:val="00765525"/>
    <w:rsid w:val="007658C7"/>
    <w:rsid w:val="00765B15"/>
    <w:rsid w:val="00766D0E"/>
    <w:rsid w:val="00767EC5"/>
    <w:rsid w:val="00770D5E"/>
    <w:rsid w:val="007710AB"/>
    <w:rsid w:val="007713FA"/>
    <w:rsid w:val="0077213B"/>
    <w:rsid w:val="00773026"/>
    <w:rsid w:val="00773BE7"/>
    <w:rsid w:val="00774404"/>
    <w:rsid w:val="0077446C"/>
    <w:rsid w:val="00774595"/>
    <w:rsid w:val="00774BF4"/>
    <w:rsid w:val="00775119"/>
    <w:rsid w:val="0077548D"/>
    <w:rsid w:val="007758D7"/>
    <w:rsid w:val="00775DF2"/>
    <w:rsid w:val="0077721B"/>
    <w:rsid w:val="00777CFC"/>
    <w:rsid w:val="007812A3"/>
    <w:rsid w:val="00781873"/>
    <w:rsid w:val="00781A32"/>
    <w:rsid w:val="007830D6"/>
    <w:rsid w:val="007833D0"/>
    <w:rsid w:val="007836DC"/>
    <w:rsid w:val="00783F4B"/>
    <w:rsid w:val="00784064"/>
    <w:rsid w:val="00785245"/>
    <w:rsid w:val="007852A9"/>
    <w:rsid w:val="00785FC4"/>
    <w:rsid w:val="007864F4"/>
    <w:rsid w:val="00790E21"/>
    <w:rsid w:val="007915D4"/>
    <w:rsid w:val="00791754"/>
    <w:rsid w:val="0079232C"/>
    <w:rsid w:val="007927FB"/>
    <w:rsid w:val="007933C4"/>
    <w:rsid w:val="00793A16"/>
    <w:rsid w:val="00794C29"/>
    <w:rsid w:val="00794CCC"/>
    <w:rsid w:val="00795E0A"/>
    <w:rsid w:val="0079679B"/>
    <w:rsid w:val="00796831"/>
    <w:rsid w:val="007974F7"/>
    <w:rsid w:val="007975AB"/>
    <w:rsid w:val="007A05C3"/>
    <w:rsid w:val="007A0E3E"/>
    <w:rsid w:val="007A10F1"/>
    <w:rsid w:val="007A1888"/>
    <w:rsid w:val="007A1CA5"/>
    <w:rsid w:val="007A2EEB"/>
    <w:rsid w:val="007A3382"/>
    <w:rsid w:val="007A42E8"/>
    <w:rsid w:val="007A4504"/>
    <w:rsid w:val="007A46D5"/>
    <w:rsid w:val="007A53A5"/>
    <w:rsid w:val="007A57E2"/>
    <w:rsid w:val="007A5CAF"/>
    <w:rsid w:val="007B012E"/>
    <w:rsid w:val="007B01A9"/>
    <w:rsid w:val="007B1339"/>
    <w:rsid w:val="007B1F1E"/>
    <w:rsid w:val="007B4B6A"/>
    <w:rsid w:val="007B5211"/>
    <w:rsid w:val="007B6199"/>
    <w:rsid w:val="007B6F6F"/>
    <w:rsid w:val="007B7AA0"/>
    <w:rsid w:val="007B7DBA"/>
    <w:rsid w:val="007C00F9"/>
    <w:rsid w:val="007C0563"/>
    <w:rsid w:val="007C09A0"/>
    <w:rsid w:val="007C0DA4"/>
    <w:rsid w:val="007C18CA"/>
    <w:rsid w:val="007C1BE1"/>
    <w:rsid w:val="007C1CA0"/>
    <w:rsid w:val="007C1D6E"/>
    <w:rsid w:val="007C2625"/>
    <w:rsid w:val="007C3E74"/>
    <w:rsid w:val="007C5221"/>
    <w:rsid w:val="007C55CC"/>
    <w:rsid w:val="007C5D44"/>
    <w:rsid w:val="007C6E68"/>
    <w:rsid w:val="007C748D"/>
    <w:rsid w:val="007C7E7C"/>
    <w:rsid w:val="007D16CC"/>
    <w:rsid w:val="007D1B81"/>
    <w:rsid w:val="007D3AE4"/>
    <w:rsid w:val="007D4061"/>
    <w:rsid w:val="007D4E74"/>
    <w:rsid w:val="007D5D7D"/>
    <w:rsid w:val="007D6142"/>
    <w:rsid w:val="007D6318"/>
    <w:rsid w:val="007D6FB1"/>
    <w:rsid w:val="007D759B"/>
    <w:rsid w:val="007D79D4"/>
    <w:rsid w:val="007D7C0E"/>
    <w:rsid w:val="007E1251"/>
    <w:rsid w:val="007E143D"/>
    <w:rsid w:val="007E1DF9"/>
    <w:rsid w:val="007E1FD1"/>
    <w:rsid w:val="007E3137"/>
    <w:rsid w:val="007E3804"/>
    <w:rsid w:val="007E3BE9"/>
    <w:rsid w:val="007E43D5"/>
    <w:rsid w:val="007E4CD3"/>
    <w:rsid w:val="007E52CC"/>
    <w:rsid w:val="007E5623"/>
    <w:rsid w:val="007E58B4"/>
    <w:rsid w:val="007E61B9"/>
    <w:rsid w:val="007E64D2"/>
    <w:rsid w:val="007E6F86"/>
    <w:rsid w:val="007E79F8"/>
    <w:rsid w:val="007E7BF9"/>
    <w:rsid w:val="007E7FB5"/>
    <w:rsid w:val="007F0A3B"/>
    <w:rsid w:val="007F0B32"/>
    <w:rsid w:val="007F0C73"/>
    <w:rsid w:val="007F0E58"/>
    <w:rsid w:val="007F10F3"/>
    <w:rsid w:val="007F14B9"/>
    <w:rsid w:val="007F3378"/>
    <w:rsid w:val="007F3CDC"/>
    <w:rsid w:val="007F4182"/>
    <w:rsid w:val="007F5CC5"/>
    <w:rsid w:val="007F5E7A"/>
    <w:rsid w:val="007F6DDC"/>
    <w:rsid w:val="007F7284"/>
    <w:rsid w:val="007F7634"/>
    <w:rsid w:val="007F799E"/>
    <w:rsid w:val="00800234"/>
    <w:rsid w:val="00801269"/>
    <w:rsid w:val="00801A13"/>
    <w:rsid w:val="00801E10"/>
    <w:rsid w:val="00801F43"/>
    <w:rsid w:val="00804B61"/>
    <w:rsid w:val="00805232"/>
    <w:rsid w:val="008062C7"/>
    <w:rsid w:val="008063E0"/>
    <w:rsid w:val="00806CBF"/>
    <w:rsid w:val="008078B6"/>
    <w:rsid w:val="00807E1D"/>
    <w:rsid w:val="00810523"/>
    <w:rsid w:val="0081177D"/>
    <w:rsid w:val="00813025"/>
    <w:rsid w:val="0081333F"/>
    <w:rsid w:val="0081362D"/>
    <w:rsid w:val="00814453"/>
    <w:rsid w:val="00814ABB"/>
    <w:rsid w:val="00814BBC"/>
    <w:rsid w:val="008153D0"/>
    <w:rsid w:val="00815467"/>
    <w:rsid w:val="008155A3"/>
    <w:rsid w:val="00815EDD"/>
    <w:rsid w:val="00815EF9"/>
    <w:rsid w:val="00815F21"/>
    <w:rsid w:val="00816C28"/>
    <w:rsid w:val="00820FF5"/>
    <w:rsid w:val="0082185F"/>
    <w:rsid w:val="00821CB9"/>
    <w:rsid w:val="008227E6"/>
    <w:rsid w:val="00822FE3"/>
    <w:rsid w:val="00825038"/>
    <w:rsid w:val="00826023"/>
    <w:rsid w:val="008260C6"/>
    <w:rsid w:val="00827308"/>
    <w:rsid w:val="00827D6B"/>
    <w:rsid w:val="008300F7"/>
    <w:rsid w:val="00830CE3"/>
    <w:rsid w:val="008315EF"/>
    <w:rsid w:val="00831E11"/>
    <w:rsid w:val="00831FDF"/>
    <w:rsid w:val="0083280B"/>
    <w:rsid w:val="00832CA1"/>
    <w:rsid w:val="0083301B"/>
    <w:rsid w:val="008336A7"/>
    <w:rsid w:val="00833E8B"/>
    <w:rsid w:val="00835514"/>
    <w:rsid w:val="0083683C"/>
    <w:rsid w:val="00840A06"/>
    <w:rsid w:val="00840F26"/>
    <w:rsid w:val="00841E3F"/>
    <w:rsid w:val="00842C5F"/>
    <w:rsid w:val="00844091"/>
    <w:rsid w:val="008445BB"/>
    <w:rsid w:val="00845249"/>
    <w:rsid w:val="008463BD"/>
    <w:rsid w:val="00846583"/>
    <w:rsid w:val="00846D7A"/>
    <w:rsid w:val="00847874"/>
    <w:rsid w:val="00847BDD"/>
    <w:rsid w:val="00847E18"/>
    <w:rsid w:val="00850037"/>
    <w:rsid w:val="008501A8"/>
    <w:rsid w:val="008505C1"/>
    <w:rsid w:val="00851030"/>
    <w:rsid w:val="00851DFB"/>
    <w:rsid w:val="008521B9"/>
    <w:rsid w:val="00852548"/>
    <w:rsid w:val="008537E4"/>
    <w:rsid w:val="00853B35"/>
    <w:rsid w:val="0085438D"/>
    <w:rsid w:val="0085477E"/>
    <w:rsid w:val="0085617B"/>
    <w:rsid w:val="008568E6"/>
    <w:rsid w:val="008603B1"/>
    <w:rsid w:val="00861227"/>
    <w:rsid w:val="008613AE"/>
    <w:rsid w:val="0086256F"/>
    <w:rsid w:val="00862711"/>
    <w:rsid w:val="008642E4"/>
    <w:rsid w:val="00864A3A"/>
    <w:rsid w:val="00865FB8"/>
    <w:rsid w:val="008660FD"/>
    <w:rsid w:val="0086615D"/>
    <w:rsid w:val="00866452"/>
    <w:rsid w:val="00867473"/>
    <w:rsid w:val="00867EE4"/>
    <w:rsid w:val="00867F35"/>
    <w:rsid w:val="0087110E"/>
    <w:rsid w:val="00872017"/>
    <w:rsid w:val="008722F1"/>
    <w:rsid w:val="00872900"/>
    <w:rsid w:val="00872BC7"/>
    <w:rsid w:val="0087436C"/>
    <w:rsid w:val="008768E5"/>
    <w:rsid w:val="008776D7"/>
    <w:rsid w:val="00880F0E"/>
    <w:rsid w:val="008820C0"/>
    <w:rsid w:val="0088264A"/>
    <w:rsid w:val="008829EB"/>
    <w:rsid w:val="0088335D"/>
    <w:rsid w:val="00883764"/>
    <w:rsid w:val="00885208"/>
    <w:rsid w:val="00885412"/>
    <w:rsid w:val="00885B68"/>
    <w:rsid w:val="00886535"/>
    <w:rsid w:val="0088786A"/>
    <w:rsid w:val="00887EEE"/>
    <w:rsid w:val="00890776"/>
    <w:rsid w:val="00890984"/>
    <w:rsid w:val="00891734"/>
    <w:rsid w:val="008939D6"/>
    <w:rsid w:val="0089658F"/>
    <w:rsid w:val="008969B7"/>
    <w:rsid w:val="00897A34"/>
    <w:rsid w:val="008A0578"/>
    <w:rsid w:val="008A0B91"/>
    <w:rsid w:val="008A2BBE"/>
    <w:rsid w:val="008A40DC"/>
    <w:rsid w:val="008A477F"/>
    <w:rsid w:val="008A4EA4"/>
    <w:rsid w:val="008A6263"/>
    <w:rsid w:val="008A70D3"/>
    <w:rsid w:val="008A7AAA"/>
    <w:rsid w:val="008B00AE"/>
    <w:rsid w:val="008B0BF6"/>
    <w:rsid w:val="008B1132"/>
    <w:rsid w:val="008B1F1C"/>
    <w:rsid w:val="008B3C26"/>
    <w:rsid w:val="008B3C59"/>
    <w:rsid w:val="008B46BE"/>
    <w:rsid w:val="008B48BF"/>
    <w:rsid w:val="008B495F"/>
    <w:rsid w:val="008B4EC7"/>
    <w:rsid w:val="008B5DA3"/>
    <w:rsid w:val="008B6431"/>
    <w:rsid w:val="008B77CC"/>
    <w:rsid w:val="008B791B"/>
    <w:rsid w:val="008C0080"/>
    <w:rsid w:val="008C1085"/>
    <w:rsid w:val="008C11D2"/>
    <w:rsid w:val="008C2404"/>
    <w:rsid w:val="008C27D2"/>
    <w:rsid w:val="008C34A3"/>
    <w:rsid w:val="008C463D"/>
    <w:rsid w:val="008C49B9"/>
    <w:rsid w:val="008C4F97"/>
    <w:rsid w:val="008C6E1A"/>
    <w:rsid w:val="008C7C7E"/>
    <w:rsid w:val="008D0E91"/>
    <w:rsid w:val="008D1307"/>
    <w:rsid w:val="008D1B82"/>
    <w:rsid w:val="008D207B"/>
    <w:rsid w:val="008D2B14"/>
    <w:rsid w:val="008D30A0"/>
    <w:rsid w:val="008D3173"/>
    <w:rsid w:val="008D3D10"/>
    <w:rsid w:val="008D3FF7"/>
    <w:rsid w:val="008D481C"/>
    <w:rsid w:val="008D5B2B"/>
    <w:rsid w:val="008D5CDE"/>
    <w:rsid w:val="008D7C11"/>
    <w:rsid w:val="008E00B8"/>
    <w:rsid w:val="008E0380"/>
    <w:rsid w:val="008E08A4"/>
    <w:rsid w:val="008E3927"/>
    <w:rsid w:val="008E4D65"/>
    <w:rsid w:val="008E51DB"/>
    <w:rsid w:val="008E574E"/>
    <w:rsid w:val="008E5833"/>
    <w:rsid w:val="008E6217"/>
    <w:rsid w:val="008E792B"/>
    <w:rsid w:val="008F0868"/>
    <w:rsid w:val="008F0907"/>
    <w:rsid w:val="008F109A"/>
    <w:rsid w:val="008F1127"/>
    <w:rsid w:val="008F134A"/>
    <w:rsid w:val="008F1C19"/>
    <w:rsid w:val="008F2D76"/>
    <w:rsid w:val="008F3213"/>
    <w:rsid w:val="008F3AB9"/>
    <w:rsid w:val="008F47E5"/>
    <w:rsid w:val="008F51C9"/>
    <w:rsid w:val="008F53B8"/>
    <w:rsid w:val="008F5897"/>
    <w:rsid w:val="008F5E15"/>
    <w:rsid w:val="008F6FA8"/>
    <w:rsid w:val="008F71FF"/>
    <w:rsid w:val="00900BEF"/>
    <w:rsid w:val="00900BFC"/>
    <w:rsid w:val="00901668"/>
    <w:rsid w:val="009020B9"/>
    <w:rsid w:val="00903A18"/>
    <w:rsid w:val="00903A37"/>
    <w:rsid w:val="00904896"/>
    <w:rsid w:val="009056B6"/>
    <w:rsid w:val="009057C2"/>
    <w:rsid w:val="00905AD2"/>
    <w:rsid w:val="0090665C"/>
    <w:rsid w:val="00906B07"/>
    <w:rsid w:val="00906BF9"/>
    <w:rsid w:val="009072CA"/>
    <w:rsid w:val="009110F0"/>
    <w:rsid w:val="009115F6"/>
    <w:rsid w:val="0091161B"/>
    <w:rsid w:val="00911807"/>
    <w:rsid w:val="00911BFD"/>
    <w:rsid w:val="009140A6"/>
    <w:rsid w:val="00914604"/>
    <w:rsid w:val="0091463C"/>
    <w:rsid w:val="00915411"/>
    <w:rsid w:val="0091569F"/>
    <w:rsid w:val="00915AAB"/>
    <w:rsid w:val="009160C3"/>
    <w:rsid w:val="0091650A"/>
    <w:rsid w:val="00916ABF"/>
    <w:rsid w:val="009170F6"/>
    <w:rsid w:val="00920211"/>
    <w:rsid w:val="00920896"/>
    <w:rsid w:val="00920A90"/>
    <w:rsid w:val="00921207"/>
    <w:rsid w:val="00921D20"/>
    <w:rsid w:val="00922765"/>
    <w:rsid w:val="00922AC1"/>
    <w:rsid w:val="00922DF8"/>
    <w:rsid w:val="00923179"/>
    <w:rsid w:val="00923C82"/>
    <w:rsid w:val="009246E9"/>
    <w:rsid w:val="00924B01"/>
    <w:rsid w:val="00925044"/>
    <w:rsid w:val="00925BE9"/>
    <w:rsid w:val="00925E5F"/>
    <w:rsid w:val="009266FB"/>
    <w:rsid w:val="009269EC"/>
    <w:rsid w:val="0092700D"/>
    <w:rsid w:val="00927853"/>
    <w:rsid w:val="009302B2"/>
    <w:rsid w:val="00930799"/>
    <w:rsid w:val="0093083E"/>
    <w:rsid w:val="009311C2"/>
    <w:rsid w:val="009318E5"/>
    <w:rsid w:val="00932064"/>
    <w:rsid w:val="00932909"/>
    <w:rsid w:val="00933AE2"/>
    <w:rsid w:val="00933B71"/>
    <w:rsid w:val="0093638C"/>
    <w:rsid w:val="009366AB"/>
    <w:rsid w:val="00937126"/>
    <w:rsid w:val="00937148"/>
    <w:rsid w:val="00937385"/>
    <w:rsid w:val="0093780B"/>
    <w:rsid w:val="009378E6"/>
    <w:rsid w:val="00940304"/>
    <w:rsid w:val="009403DB"/>
    <w:rsid w:val="00940A68"/>
    <w:rsid w:val="00941CAB"/>
    <w:rsid w:val="0094236A"/>
    <w:rsid w:val="00942665"/>
    <w:rsid w:val="0094335B"/>
    <w:rsid w:val="00943BC8"/>
    <w:rsid w:val="00944427"/>
    <w:rsid w:val="00944BB7"/>
    <w:rsid w:val="00944CCA"/>
    <w:rsid w:val="0094549A"/>
    <w:rsid w:val="009456FB"/>
    <w:rsid w:val="00945F1D"/>
    <w:rsid w:val="009465EE"/>
    <w:rsid w:val="00946F18"/>
    <w:rsid w:val="0094769C"/>
    <w:rsid w:val="00947B2C"/>
    <w:rsid w:val="009500A0"/>
    <w:rsid w:val="00950287"/>
    <w:rsid w:val="00950B3F"/>
    <w:rsid w:val="00950B5F"/>
    <w:rsid w:val="00951042"/>
    <w:rsid w:val="0095132F"/>
    <w:rsid w:val="00951FF7"/>
    <w:rsid w:val="009520B6"/>
    <w:rsid w:val="0095237B"/>
    <w:rsid w:val="009524B5"/>
    <w:rsid w:val="009525F8"/>
    <w:rsid w:val="00955204"/>
    <w:rsid w:val="00955F0C"/>
    <w:rsid w:val="00956A31"/>
    <w:rsid w:val="009571DA"/>
    <w:rsid w:val="00957F05"/>
    <w:rsid w:val="00962F26"/>
    <w:rsid w:val="009634F8"/>
    <w:rsid w:val="00963A03"/>
    <w:rsid w:val="00963EE8"/>
    <w:rsid w:val="00963F62"/>
    <w:rsid w:val="00964509"/>
    <w:rsid w:val="00964B37"/>
    <w:rsid w:val="00965800"/>
    <w:rsid w:val="00965F3C"/>
    <w:rsid w:val="009671B3"/>
    <w:rsid w:val="0096748B"/>
    <w:rsid w:val="009674A5"/>
    <w:rsid w:val="00970000"/>
    <w:rsid w:val="00970FA8"/>
    <w:rsid w:val="009735E7"/>
    <w:rsid w:val="00974478"/>
    <w:rsid w:val="0097547D"/>
    <w:rsid w:val="009755B5"/>
    <w:rsid w:val="009761C0"/>
    <w:rsid w:val="009764F8"/>
    <w:rsid w:val="00976592"/>
    <w:rsid w:val="00976D2B"/>
    <w:rsid w:val="009806F2"/>
    <w:rsid w:val="0098087E"/>
    <w:rsid w:val="00980A9A"/>
    <w:rsid w:val="009815FA"/>
    <w:rsid w:val="00981BF1"/>
    <w:rsid w:val="00981DD9"/>
    <w:rsid w:val="0098224E"/>
    <w:rsid w:val="0098257A"/>
    <w:rsid w:val="00982A88"/>
    <w:rsid w:val="00983BFC"/>
    <w:rsid w:val="009849D2"/>
    <w:rsid w:val="00984EF7"/>
    <w:rsid w:val="00985A57"/>
    <w:rsid w:val="009873AC"/>
    <w:rsid w:val="00990872"/>
    <w:rsid w:val="009914B1"/>
    <w:rsid w:val="00992207"/>
    <w:rsid w:val="00992244"/>
    <w:rsid w:val="00993267"/>
    <w:rsid w:val="00994593"/>
    <w:rsid w:val="00995526"/>
    <w:rsid w:val="00995BA4"/>
    <w:rsid w:val="009960B4"/>
    <w:rsid w:val="009961C2"/>
    <w:rsid w:val="00996267"/>
    <w:rsid w:val="009963F4"/>
    <w:rsid w:val="00996471"/>
    <w:rsid w:val="00996A12"/>
    <w:rsid w:val="009970AC"/>
    <w:rsid w:val="00997C61"/>
    <w:rsid w:val="009A0685"/>
    <w:rsid w:val="009A16C4"/>
    <w:rsid w:val="009A1BD8"/>
    <w:rsid w:val="009A1D9B"/>
    <w:rsid w:val="009A1EA8"/>
    <w:rsid w:val="009A2CD7"/>
    <w:rsid w:val="009A2E57"/>
    <w:rsid w:val="009A2EC5"/>
    <w:rsid w:val="009A33A1"/>
    <w:rsid w:val="009A3422"/>
    <w:rsid w:val="009A3871"/>
    <w:rsid w:val="009A389A"/>
    <w:rsid w:val="009A4FB4"/>
    <w:rsid w:val="009A5BCC"/>
    <w:rsid w:val="009A5EB2"/>
    <w:rsid w:val="009A6278"/>
    <w:rsid w:val="009A6A6A"/>
    <w:rsid w:val="009A6B61"/>
    <w:rsid w:val="009A6FE0"/>
    <w:rsid w:val="009B035B"/>
    <w:rsid w:val="009B192F"/>
    <w:rsid w:val="009B30A0"/>
    <w:rsid w:val="009B36F3"/>
    <w:rsid w:val="009B3989"/>
    <w:rsid w:val="009B3E6B"/>
    <w:rsid w:val="009B3FF1"/>
    <w:rsid w:val="009B40A5"/>
    <w:rsid w:val="009B66F1"/>
    <w:rsid w:val="009B6ADB"/>
    <w:rsid w:val="009C0699"/>
    <w:rsid w:val="009C0738"/>
    <w:rsid w:val="009C1097"/>
    <w:rsid w:val="009C10EF"/>
    <w:rsid w:val="009C19C0"/>
    <w:rsid w:val="009C1F5E"/>
    <w:rsid w:val="009C22C2"/>
    <w:rsid w:val="009C441E"/>
    <w:rsid w:val="009C54D2"/>
    <w:rsid w:val="009C631C"/>
    <w:rsid w:val="009C6631"/>
    <w:rsid w:val="009C6963"/>
    <w:rsid w:val="009C69BE"/>
    <w:rsid w:val="009C6A0E"/>
    <w:rsid w:val="009C70D8"/>
    <w:rsid w:val="009C7209"/>
    <w:rsid w:val="009D0C1A"/>
    <w:rsid w:val="009D11E9"/>
    <w:rsid w:val="009D1551"/>
    <w:rsid w:val="009D1C44"/>
    <w:rsid w:val="009D2262"/>
    <w:rsid w:val="009D2573"/>
    <w:rsid w:val="009D291A"/>
    <w:rsid w:val="009D29DA"/>
    <w:rsid w:val="009D3A61"/>
    <w:rsid w:val="009D4272"/>
    <w:rsid w:val="009D4C20"/>
    <w:rsid w:val="009D507E"/>
    <w:rsid w:val="009D5ED7"/>
    <w:rsid w:val="009D5FBC"/>
    <w:rsid w:val="009D606A"/>
    <w:rsid w:val="009D706F"/>
    <w:rsid w:val="009E1333"/>
    <w:rsid w:val="009E2208"/>
    <w:rsid w:val="009E2EE8"/>
    <w:rsid w:val="009E2FC2"/>
    <w:rsid w:val="009E30E2"/>
    <w:rsid w:val="009E37B7"/>
    <w:rsid w:val="009E39A4"/>
    <w:rsid w:val="009E41CB"/>
    <w:rsid w:val="009E47BD"/>
    <w:rsid w:val="009E4D4A"/>
    <w:rsid w:val="009E4E7D"/>
    <w:rsid w:val="009E4FDD"/>
    <w:rsid w:val="009E5332"/>
    <w:rsid w:val="009E55DD"/>
    <w:rsid w:val="009E5910"/>
    <w:rsid w:val="009E5CE2"/>
    <w:rsid w:val="009E63A2"/>
    <w:rsid w:val="009F0D6F"/>
    <w:rsid w:val="009F10E3"/>
    <w:rsid w:val="009F2596"/>
    <w:rsid w:val="009F2BD5"/>
    <w:rsid w:val="009F2EB0"/>
    <w:rsid w:val="009F39FB"/>
    <w:rsid w:val="009F4576"/>
    <w:rsid w:val="009F46EA"/>
    <w:rsid w:val="009F4B56"/>
    <w:rsid w:val="009F4ECF"/>
    <w:rsid w:val="009F724B"/>
    <w:rsid w:val="00A0000D"/>
    <w:rsid w:val="00A010AE"/>
    <w:rsid w:val="00A0113B"/>
    <w:rsid w:val="00A0149E"/>
    <w:rsid w:val="00A01881"/>
    <w:rsid w:val="00A029F0"/>
    <w:rsid w:val="00A02E08"/>
    <w:rsid w:val="00A034B3"/>
    <w:rsid w:val="00A04399"/>
    <w:rsid w:val="00A05581"/>
    <w:rsid w:val="00A05943"/>
    <w:rsid w:val="00A067BC"/>
    <w:rsid w:val="00A07C04"/>
    <w:rsid w:val="00A07F72"/>
    <w:rsid w:val="00A10770"/>
    <w:rsid w:val="00A1108D"/>
    <w:rsid w:val="00A113D6"/>
    <w:rsid w:val="00A11BF6"/>
    <w:rsid w:val="00A12777"/>
    <w:rsid w:val="00A139CC"/>
    <w:rsid w:val="00A13DD0"/>
    <w:rsid w:val="00A13F2A"/>
    <w:rsid w:val="00A14160"/>
    <w:rsid w:val="00A146E0"/>
    <w:rsid w:val="00A147C5"/>
    <w:rsid w:val="00A15A84"/>
    <w:rsid w:val="00A172A9"/>
    <w:rsid w:val="00A201B4"/>
    <w:rsid w:val="00A207CD"/>
    <w:rsid w:val="00A21C64"/>
    <w:rsid w:val="00A21ECE"/>
    <w:rsid w:val="00A21F62"/>
    <w:rsid w:val="00A23E07"/>
    <w:rsid w:val="00A24248"/>
    <w:rsid w:val="00A24734"/>
    <w:rsid w:val="00A25172"/>
    <w:rsid w:val="00A25E9A"/>
    <w:rsid w:val="00A260EE"/>
    <w:rsid w:val="00A274EA"/>
    <w:rsid w:val="00A27821"/>
    <w:rsid w:val="00A279D2"/>
    <w:rsid w:val="00A27AF9"/>
    <w:rsid w:val="00A302E7"/>
    <w:rsid w:val="00A3201D"/>
    <w:rsid w:val="00A322DA"/>
    <w:rsid w:val="00A32509"/>
    <w:rsid w:val="00A3415F"/>
    <w:rsid w:val="00A34FE0"/>
    <w:rsid w:val="00A35487"/>
    <w:rsid w:val="00A35763"/>
    <w:rsid w:val="00A35A4C"/>
    <w:rsid w:val="00A35B3F"/>
    <w:rsid w:val="00A372A8"/>
    <w:rsid w:val="00A373D6"/>
    <w:rsid w:val="00A37911"/>
    <w:rsid w:val="00A37FB2"/>
    <w:rsid w:val="00A408C3"/>
    <w:rsid w:val="00A410F0"/>
    <w:rsid w:val="00A42347"/>
    <w:rsid w:val="00A4253F"/>
    <w:rsid w:val="00A4254E"/>
    <w:rsid w:val="00A43161"/>
    <w:rsid w:val="00A43839"/>
    <w:rsid w:val="00A43FD9"/>
    <w:rsid w:val="00A446F6"/>
    <w:rsid w:val="00A44DDF"/>
    <w:rsid w:val="00A44E2A"/>
    <w:rsid w:val="00A44FDC"/>
    <w:rsid w:val="00A45619"/>
    <w:rsid w:val="00A46C38"/>
    <w:rsid w:val="00A472DD"/>
    <w:rsid w:val="00A473D7"/>
    <w:rsid w:val="00A501B5"/>
    <w:rsid w:val="00A51D86"/>
    <w:rsid w:val="00A527AD"/>
    <w:rsid w:val="00A52B44"/>
    <w:rsid w:val="00A53600"/>
    <w:rsid w:val="00A5367C"/>
    <w:rsid w:val="00A5449B"/>
    <w:rsid w:val="00A54620"/>
    <w:rsid w:val="00A55273"/>
    <w:rsid w:val="00A55B15"/>
    <w:rsid w:val="00A56046"/>
    <w:rsid w:val="00A56187"/>
    <w:rsid w:val="00A567AF"/>
    <w:rsid w:val="00A570B6"/>
    <w:rsid w:val="00A60F12"/>
    <w:rsid w:val="00A61496"/>
    <w:rsid w:val="00A61660"/>
    <w:rsid w:val="00A64132"/>
    <w:rsid w:val="00A643A2"/>
    <w:rsid w:val="00A64D10"/>
    <w:rsid w:val="00A64F2B"/>
    <w:rsid w:val="00A65AF8"/>
    <w:rsid w:val="00A65B7F"/>
    <w:rsid w:val="00A66494"/>
    <w:rsid w:val="00A6652E"/>
    <w:rsid w:val="00A6660D"/>
    <w:rsid w:val="00A66D4C"/>
    <w:rsid w:val="00A67756"/>
    <w:rsid w:val="00A67D66"/>
    <w:rsid w:val="00A72424"/>
    <w:rsid w:val="00A72BDB"/>
    <w:rsid w:val="00A754C9"/>
    <w:rsid w:val="00A7555E"/>
    <w:rsid w:val="00A755F6"/>
    <w:rsid w:val="00A756FD"/>
    <w:rsid w:val="00A7575C"/>
    <w:rsid w:val="00A75905"/>
    <w:rsid w:val="00A75A2D"/>
    <w:rsid w:val="00A76495"/>
    <w:rsid w:val="00A77BC2"/>
    <w:rsid w:val="00A80989"/>
    <w:rsid w:val="00A80C21"/>
    <w:rsid w:val="00A8145D"/>
    <w:rsid w:val="00A817AC"/>
    <w:rsid w:val="00A81E8E"/>
    <w:rsid w:val="00A82D23"/>
    <w:rsid w:val="00A836D7"/>
    <w:rsid w:val="00A84174"/>
    <w:rsid w:val="00A8432E"/>
    <w:rsid w:val="00A84A83"/>
    <w:rsid w:val="00A84DB0"/>
    <w:rsid w:val="00A850DC"/>
    <w:rsid w:val="00A860C6"/>
    <w:rsid w:val="00A87310"/>
    <w:rsid w:val="00A90BCA"/>
    <w:rsid w:val="00A90FAA"/>
    <w:rsid w:val="00A911F2"/>
    <w:rsid w:val="00A918B0"/>
    <w:rsid w:val="00A91CAE"/>
    <w:rsid w:val="00A93DEF"/>
    <w:rsid w:val="00A95CB6"/>
    <w:rsid w:val="00A95F5B"/>
    <w:rsid w:val="00A97454"/>
    <w:rsid w:val="00AA0128"/>
    <w:rsid w:val="00AA0612"/>
    <w:rsid w:val="00AA0B3F"/>
    <w:rsid w:val="00AA1263"/>
    <w:rsid w:val="00AA1841"/>
    <w:rsid w:val="00AA1863"/>
    <w:rsid w:val="00AA191B"/>
    <w:rsid w:val="00AA1D52"/>
    <w:rsid w:val="00AA1E91"/>
    <w:rsid w:val="00AA3430"/>
    <w:rsid w:val="00AA4C4A"/>
    <w:rsid w:val="00AA4D94"/>
    <w:rsid w:val="00AA4EE5"/>
    <w:rsid w:val="00AA5903"/>
    <w:rsid w:val="00AA62F5"/>
    <w:rsid w:val="00AA65CB"/>
    <w:rsid w:val="00AA7510"/>
    <w:rsid w:val="00AB0B01"/>
    <w:rsid w:val="00AB2084"/>
    <w:rsid w:val="00AB22AC"/>
    <w:rsid w:val="00AB3149"/>
    <w:rsid w:val="00AB352E"/>
    <w:rsid w:val="00AB381E"/>
    <w:rsid w:val="00AB3E7E"/>
    <w:rsid w:val="00AB4F4A"/>
    <w:rsid w:val="00AB517F"/>
    <w:rsid w:val="00AB57DA"/>
    <w:rsid w:val="00AB5E35"/>
    <w:rsid w:val="00AB687B"/>
    <w:rsid w:val="00AB7BC4"/>
    <w:rsid w:val="00AC46CC"/>
    <w:rsid w:val="00AC5647"/>
    <w:rsid w:val="00AC5BDF"/>
    <w:rsid w:val="00AC644D"/>
    <w:rsid w:val="00AC673B"/>
    <w:rsid w:val="00AC70D1"/>
    <w:rsid w:val="00AC75E1"/>
    <w:rsid w:val="00AD0256"/>
    <w:rsid w:val="00AD03B6"/>
    <w:rsid w:val="00AD03B8"/>
    <w:rsid w:val="00AD067F"/>
    <w:rsid w:val="00AD06CB"/>
    <w:rsid w:val="00AD11E4"/>
    <w:rsid w:val="00AD1B6B"/>
    <w:rsid w:val="00AD4983"/>
    <w:rsid w:val="00AD4AE2"/>
    <w:rsid w:val="00AD4AF1"/>
    <w:rsid w:val="00AD6370"/>
    <w:rsid w:val="00AE0182"/>
    <w:rsid w:val="00AE0551"/>
    <w:rsid w:val="00AE1634"/>
    <w:rsid w:val="00AE1652"/>
    <w:rsid w:val="00AE1D14"/>
    <w:rsid w:val="00AE238F"/>
    <w:rsid w:val="00AE290E"/>
    <w:rsid w:val="00AE2B51"/>
    <w:rsid w:val="00AE2D0B"/>
    <w:rsid w:val="00AE33A5"/>
    <w:rsid w:val="00AE39D7"/>
    <w:rsid w:val="00AE6A94"/>
    <w:rsid w:val="00AE6E26"/>
    <w:rsid w:val="00AE758A"/>
    <w:rsid w:val="00AE78FF"/>
    <w:rsid w:val="00AE7A60"/>
    <w:rsid w:val="00AE7FA6"/>
    <w:rsid w:val="00AE7FED"/>
    <w:rsid w:val="00AF0D0C"/>
    <w:rsid w:val="00AF0F74"/>
    <w:rsid w:val="00AF1349"/>
    <w:rsid w:val="00AF1881"/>
    <w:rsid w:val="00AF208D"/>
    <w:rsid w:val="00AF2853"/>
    <w:rsid w:val="00AF380D"/>
    <w:rsid w:val="00AF3A40"/>
    <w:rsid w:val="00AF3C4F"/>
    <w:rsid w:val="00AF41F0"/>
    <w:rsid w:val="00AF483F"/>
    <w:rsid w:val="00AF4B71"/>
    <w:rsid w:val="00AF530D"/>
    <w:rsid w:val="00AF54E4"/>
    <w:rsid w:val="00AF622C"/>
    <w:rsid w:val="00AF75A3"/>
    <w:rsid w:val="00AF7A2F"/>
    <w:rsid w:val="00AF7BAE"/>
    <w:rsid w:val="00B008A7"/>
    <w:rsid w:val="00B016D4"/>
    <w:rsid w:val="00B02E03"/>
    <w:rsid w:val="00B03606"/>
    <w:rsid w:val="00B04D0F"/>
    <w:rsid w:val="00B0579B"/>
    <w:rsid w:val="00B067BA"/>
    <w:rsid w:val="00B06E87"/>
    <w:rsid w:val="00B07A71"/>
    <w:rsid w:val="00B106C4"/>
    <w:rsid w:val="00B108E5"/>
    <w:rsid w:val="00B11039"/>
    <w:rsid w:val="00B11451"/>
    <w:rsid w:val="00B11A0D"/>
    <w:rsid w:val="00B1270D"/>
    <w:rsid w:val="00B1282D"/>
    <w:rsid w:val="00B12E96"/>
    <w:rsid w:val="00B13220"/>
    <w:rsid w:val="00B133C7"/>
    <w:rsid w:val="00B14BA0"/>
    <w:rsid w:val="00B15F92"/>
    <w:rsid w:val="00B16AE7"/>
    <w:rsid w:val="00B16F94"/>
    <w:rsid w:val="00B171B8"/>
    <w:rsid w:val="00B174A3"/>
    <w:rsid w:val="00B20043"/>
    <w:rsid w:val="00B210AB"/>
    <w:rsid w:val="00B21340"/>
    <w:rsid w:val="00B2194D"/>
    <w:rsid w:val="00B21CF9"/>
    <w:rsid w:val="00B2356F"/>
    <w:rsid w:val="00B240EE"/>
    <w:rsid w:val="00B24135"/>
    <w:rsid w:val="00B25301"/>
    <w:rsid w:val="00B2568A"/>
    <w:rsid w:val="00B25C31"/>
    <w:rsid w:val="00B2654E"/>
    <w:rsid w:val="00B269EB"/>
    <w:rsid w:val="00B27BB4"/>
    <w:rsid w:val="00B30424"/>
    <w:rsid w:val="00B312EB"/>
    <w:rsid w:val="00B31F28"/>
    <w:rsid w:val="00B32BEF"/>
    <w:rsid w:val="00B334EC"/>
    <w:rsid w:val="00B3359A"/>
    <w:rsid w:val="00B346D6"/>
    <w:rsid w:val="00B349AF"/>
    <w:rsid w:val="00B358D4"/>
    <w:rsid w:val="00B359F6"/>
    <w:rsid w:val="00B35ADB"/>
    <w:rsid w:val="00B35F63"/>
    <w:rsid w:val="00B36356"/>
    <w:rsid w:val="00B36606"/>
    <w:rsid w:val="00B367E7"/>
    <w:rsid w:val="00B369C6"/>
    <w:rsid w:val="00B3768F"/>
    <w:rsid w:val="00B406E1"/>
    <w:rsid w:val="00B40A08"/>
    <w:rsid w:val="00B43065"/>
    <w:rsid w:val="00B435C2"/>
    <w:rsid w:val="00B4401C"/>
    <w:rsid w:val="00B45718"/>
    <w:rsid w:val="00B45BD6"/>
    <w:rsid w:val="00B46029"/>
    <w:rsid w:val="00B478B1"/>
    <w:rsid w:val="00B47DB8"/>
    <w:rsid w:val="00B50572"/>
    <w:rsid w:val="00B51455"/>
    <w:rsid w:val="00B51A87"/>
    <w:rsid w:val="00B51E39"/>
    <w:rsid w:val="00B5323C"/>
    <w:rsid w:val="00B54590"/>
    <w:rsid w:val="00B549C8"/>
    <w:rsid w:val="00B55D63"/>
    <w:rsid w:val="00B5658A"/>
    <w:rsid w:val="00B56948"/>
    <w:rsid w:val="00B56B22"/>
    <w:rsid w:val="00B57E88"/>
    <w:rsid w:val="00B57FFC"/>
    <w:rsid w:val="00B60537"/>
    <w:rsid w:val="00B60BFA"/>
    <w:rsid w:val="00B61EA8"/>
    <w:rsid w:val="00B6212A"/>
    <w:rsid w:val="00B6247A"/>
    <w:rsid w:val="00B629AE"/>
    <w:rsid w:val="00B633DD"/>
    <w:rsid w:val="00B642DA"/>
    <w:rsid w:val="00B673FC"/>
    <w:rsid w:val="00B67539"/>
    <w:rsid w:val="00B67E24"/>
    <w:rsid w:val="00B715ED"/>
    <w:rsid w:val="00B71C0C"/>
    <w:rsid w:val="00B72315"/>
    <w:rsid w:val="00B72A72"/>
    <w:rsid w:val="00B7356D"/>
    <w:rsid w:val="00B735F6"/>
    <w:rsid w:val="00B7514E"/>
    <w:rsid w:val="00B76094"/>
    <w:rsid w:val="00B76209"/>
    <w:rsid w:val="00B76335"/>
    <w:rsid w:val="00B76D3B"/>
    <w:rsid w:val="00B77243"/>
    <w:rsid w:val="00B776A8"/>
    <w:rsid w:val="00B776EF"/>
    <w:rsid w:val="00B803E0"/>
    <w:rsid w:val="00B8098A"/>
    <w:rsid w:val="00B81C0B"/>
    <w:rsid w:val="00B82F03"/>
    <w:rsid w:val="00B83C3B"/>
    <w:rsid w:val="00B84B92"/>
    <w:rsid w:val="00B85E63"/>
    <w:rsid w:val="00B86205"/>
    <w:rsid w:val="00B86222"/>
    <w:rsid w:val="00B877FB"/>
    <w:rsid w:val="00B90851"/>
    <w:rsid w:val="00B90B4E"/>
    <w:rsid w:val="00B90E24"/>
    <w:rsid w:val="00B91DA9"/>
    <w:rsid w:val="00B92003"/>
    <w:rsid w:val="00B922CB"/>
    <w:rsid w:val="00B92692"/>
    <w:rsid w:val="00B92736"/>
    <w:rsid w:val="00B932FD"/>
    <w:rsid w:val="00B93963"/>
    <w:rsid w:val="00B94279"/>
    <w:rsid w:val="00B94CA7"/>
    <w:rsid w:val="00B95AEF"/>
    <w:rsid w:val="00B965FC"/>
    <w:rsid w:val="00B96847"/>
    <w:rsid w:val="00B968D2"/>
    <w:rsid w:val="00B96AC6"/>
    <w:rsid w:val="00B96C5B"/>
    <w:rsid w:val="00BA115E"/>
    <w:rsid w:val="00BA2207"/>
    <w:rsid w:val="00BA27E1"/>
    <w:rsid w:val="00BA2CC0"/>
    <w:rsid w:val="00BA440C"/>
    <w:rsid w:val="00BA4FBA"/>
    <w:rsid w:val="00BA53A4"/>
    <w:rsid w:val="00BA5824"/>
    <w:rsid w:val="00BA628F"/>
    <w:rsid w:val="00BA6F33"/>
    <w:rsid w:val="00BA76DB"/>
    <w:rsid w:val="00BA7D1F"/>
    <w:rsid w:val="00BB13AD"/>
    <w:rsid w:val="00BB19A2"/>
    <w:rsid w:val="00BB1BF1"/>
    <w:rsid w:val="00BB21AB"/>
    <w:rsid w:val="00BB3202"/>
    <w:rsid w:val="00BB3A18"/>
    <w:rsid w:val="00BB4C29"/>
    <w:rsid w:val="00BB4D8B"/>
    <w:rsid w:val="00BB5134"/>
    <w:rsid w:val="00BB5334"/>
    <w:rsid w:val="00BB5945"/>
    <w:rsid w:val="00BB6948"/>
    <w:rsid w:val="00BB6FBB"/>
    <w:rsid w:val="00BB7007"/>
    <w:rsid w:val="00BC030B"/>
    <w:rsid w:val="00BC0E10"/>
    <w:rsid w:val="00BC0E3D"/>
    <w:rsid w:val="00BC0F93"/>
    <w:rsid w:val="00BC1ABE"/>
    <w:rsid w:val="00BC1D58"/>
    <w:rsid w:val="00BC2573"/>
    <w:rsid w:val="00BC34C8"/>
    <w:rsid w:val="00BC394B"/>
    <w:rsid w:val="00BC41AC"/>
    <w:rsid w:val="00BC475A"/>
    <w:rsid w:val="00BC4DFB"/>
    <w:rsid w:val="00BC4E47"/>
    <w:rsid w:val="00BC58F5"/>
    <w:rsid w:val="00BC59FF"/>
    <w:rsid w:val="00BC6179"/>
    <w:rsid w:val="00BC6A39"/>
    <w:rsid w:val="00BC6EF5"/>
    <w:rsid w:val="00BC707C"/>
    <w:rsid w:val="00BC734C"/>
    <w:rsid w:val="00BC73F8"/>
    <w:rsid w:val="00BC7C49"/>
    <w:rsid w:val="00BD01AC"/>
    <w:rsid w:val="00BD0A0A"/>
    <w:rsid w:val="00BD1FED"/>
    <w:rsid w:val="00BD21F8"/>
    <w:rsid w:val="00BD234B"/>
    <w:rsid w:val="00BD3697"/>
    <w:rsid w:val="00BD405F"/>
    <w:rsid w:val="00BD4693"/>
    <w:rsid w:val="00BD4A44"/>
    <w:rsid w:val="00BD4D7E"/>
    <w:rsid w:val="00BD5D5B"/>
    <w:rsid w:val="00BD608C"/>
    <w:rsid w:val="00BD6A3B"/>
    <w:rsid w:val="00BD79F7"/>
    <w:rsid w:val="00BD7E2F"/>
    <w:rsid w:val="00BD7EC3"/>
    <w:rsid w:val="00BE0971"/>
    <w:rsid w:val="00BE0D36"/>
    <w:rsid w:val="00BE15E9"/>
    <w:rsid w:val="00BE1A5B"/>
    <w:rsid w:val="00BE1F44"/>
    <w:rsid w:val="00BE2DD7"/>
    <w:rsid w:val="00BE3220"/>
    <w:rsid w:val="00BE376B"/>
    <w:rsid w:val="00BE45D7"/>
    <w:rsid w:val="00BE529F"/>
    <w:rsid w:val="00BE5A2F"/>
    <w:rsid w:val="00BE604B"/>
    <w:rsid w:val="00BE62A1"/>
    <w:rsid w:val="00BE69BF"/>
    <w:rsid w:val="00BE7607"/>
    <w:rsid w:val="00BE7E7F"/>
    <w:rsid w:val="00BE7EB9"/>
    <w:rsid w:val="00BF1910"/>
    <w:rsid w:val="00BF1B59"/>
    <w:rsid w:val="00BF247B"/>
    <w:rsid w:val="00BF3001"/>
    <w:rsid w:val="00BF3653"/>
    <w:rsid w:val="00BF374E"/>
    <w:rsid w:val="00BF50C1"/>
    <w:rsid w:val="00BF6467"/>
    <w:rsid w:val="00BF6F98"/>
    <w:rsid w:val="00BF6FC8"/>
    <w:rsid w:val="00BF78A8"/>
    <w:rsid w:val="00C00D9E"/>
    <w:rsid w:val="00C01372"/>
    <w:rsid w:val="00C01594"/>
    <w:rsid w:val="00C02088"/>
    <w:rsid w:val="00C0231C"/>
    <w:rsid w:val="00C03144"/>
    <w:rsid w:val="00C03F00"/>
    <w:rsid w:val="00C04004"/>
    <w:rsid w:val="00C041F2"/>
    <w:rsid w:val="00C04260"/>
    <w:rsid w:val="00C04265"/>
    <w:rsid w:val="00C05015"/>
    <w:rsid w:val="00C05238"/>
    <w:rsid w:val="00C10A4A"/>
    <w:rsid w:val="00C11A6A"/>
    <w:rsid w:val="00C120B6"/>
    <w:rsid w:val="00C123ED"/>
    <w:rsid w:val="00C12EF2"/>
    <w:rsid w:val="00C13AB5"/>
    <w:rsid w:val="00C13AC2"/>
    <w:rsid w:val="00C13AD9"/>
    <w:rsid w:val="00C144A8"/>
    <w:rsid w:val="00C14D73"/>
    <w:rsid w:val="00C15D40"/>
    <w:rsid w:val="00C1794E"/>
    <w:rsid w:val="00C2036E"/>
    <w:rsid w:val="00C20D84"/>
    <w:rsid w:val="00C20E48"/>
    <w:rsid w:val="00C2138D"/>
    <w:rsid w:val="00C2238B"/>
    <w:rsid w:val="00C23CC7"/>
    <w:rsid w:val="00C26956"/>
    <w:rsid w:val="00C27312"/>
    <w:rsid w:val="00C27C5A"/>
    <w:rsid w:val="00C3028E"/>
    <w:rsid w:val="00C309DB"/>
    <w:rsid w:val="00C31995"/>
    <w:rsid w:val="00C31D2F"/>
    <w:rsid w:val="00C320C7"/>
    <w:rsid w:val="00C32D71"/>
    <w:rsid w:val="00C34815"/>
    <w:rsid w:val="00C353DC"/>
    <w:rsid w:val="00C36288"/>
    <w:rsid w:val="00C36530"/>
    <w:rsid w:val="00C368CC"/>
    <w:rsid w:val="00C37246"/>
    <w:rsid w:val="00C376CA"/>
    <w:rsid w:val="00C4034F"/>
    <w:rsid w:val="00C41511"/>
    <w:rsid w:val="00C417CD"/>
    <w:rsid w:val="00C42945"/>
    <w:rsid w:val="00C4332E"/>
    <w:rsid w:val="00C43554"/>
    <w:rsid w:val="00C43CF4"/>
    <w:rsid w:val="00C43E7F"/>
    <w:rsid w:val="00C44A8A"/>
    <w:rsid w:val="00C454A5"/>
    <w:rsid w:val="00C45689"/>
    <w:rsid w:val="00C45BBF"/>
    <w:rsid w:val="00C46BCD"/>
    <w:rsid w:val="00C46D44"/>
    <w:rsid w:val="00C4729A"/>
    <w:rsid w:val="00C472B0"/>
    <w:rsid w:val="00C47E06"/>
    <w:rsid w:val="00C50761"/>
    <w:rsid w:val="00C50F4F"/>
    <w:rsid w:val="00C51008"/>
    <w:rsid w:val="00C515BE"/>
    <w:rsid w:val="00C51BB4"/>
    <w:rsid w:val="00C51EFD"/>
    <w:rsid w:val="00C5202F"/>
    <w:rsid w:val="00C543B8"/>
    <w:rsid w:val="00C554CE"/>
    <w:rsid w:val="00C55E59"/>
    <w:rsid w:val="00C56109"/>
    <w:rsid w:val="00C57A91"/>
    <w:rsid w:val="00C600AE"/>
    <w:rsid w:val="00C614AB"/>
    <w:rsid w:val="00C61762"/>
    <w:rsid w:val="00C626DF"/>
    <w:rsid w:val="00C62B52"/>
    <w:rsid w:val="00C62D39"/>
    <w:rsid w:val="00C6333F"/>
    <w:rsid w:val="00C63385"/>
    <w:rsid w:val="00C6346D"/>
    <w:rsid w:val="00C64886"/>
    <w:rsid w:val="00C648E0"/>
    <w:rsid w:val="00C65616"/>
    <w:rsid w:val="00C65E48"/>
    <w:rsid w:val="00C6601C"/>
    <w:rsid w:val="00C6627D"/>
    <w:rsid w:val="00C66344"/>
    <w:rsid w:val="00C66730"/>
    <w:rsid w:val="00C66E55"/>
    <w:rsid w:val="00C67641"/>
    <w:rsid w:val="00C71054"/>
    <w:rsid w:val="00C71421"/>
    <w:rsid w:val="00C715B5"/>
    <w:rsid w:val="00C71BF4"/>
    <w:rsid w:val="00C7300D"/>
    <w:rsid w:val="00C73BFC"/>
    <w:rsid w:val="00C73C6A"/>
    <w:rsid w:val="00C740E5"/>
    <w:rsid w:val="00C74652"/>
    <w:rsid w:val="00C74725"/>
    <w:rsid w:val="00C75EED"/>
    <w:rsid w:val="00C7654E"/>
    <w:rsid w:val="00C769D3"/>
    <w:rsid w:val="00C76D31"/>
    <w:rsid w:val="00C76F00"/>
    <w:rsid w:val="00C773E6"/>
    <w:rsid w:val="00C774C0"/>
    <w:rsid w:val="00C77D66"/>
    <w:rsid w:val="00C77F68"/>
    <w:rsid w:val="00C8011F"/>
    <w:rsid w:val="00C802B7"/>
    <w:rsid w:val="00C803A2"/>
    <w:rsid w:val="00C80C3E"/>
    <w:rsid w:val="00C80C93"/>
    <w:rsid w:val="00C81121"/>
    <w:rsid w:val="00C812BD"/>
    <w:rsid w:val="00C8159C"/>
    <w:rsid w:val="00C8160E"/>
    <w:rsid w:val="00C81F97"/>
    <w:rsid w:val="00C82183"/>
    <w:rsid w:val="00C827B0"/>
    <w:rsid w:val="00C830FA"/>
    <w:rsid w:val="00C8436A"/>
    <w:rsid w:val="00C845DE"/>
    <w:rsid w:val="00C849EA"/>
    <w:rsid w:val="00C84AF5"/>
    <w:rsid w:val="00C859F5"/>
    <w:rsid w:val="00C867B9"/>
    <w:rsid w:val="00C878FF"/>
    <w:rsid w:val="00C90FCD"/>
    <w:rsid w:val="00C91706"/>
    <w:rsid w:val="00C9188C"/>
    <w:rsid w:val="00C91E8B"/>
    <w:rsid w:val="00C91F86"/>
    <w:rsid w:val="00C924EF"/>
    <w:rsid w:val="00C937A0"/>
    <w:rsid w:val="00C93E77"/>
    <w:rsid w:val="00C94374"/>
    <w:rsid w:val="00C94B2D"/>
    <w:rsid w:val="00C94FF9"/>
    <w:rsid w:val="00C950C9"/>
    <w:rsid w:val="00C95195"/>
    <w:rsid w:val="00C95F05"/>
    <w:rsid w:val="00C967A3"/>
    <w:rsid w:val="00C97BC5"/>
    <w:rsid w:val="00CA0063"/>
    <w:rsid w:val="00CA03CF"/>
    <w:rsid w:val="00CA150E"/>
    <w:rsid w:val="00CA1919"/>
    <w:rsid w:val="00CA27B6"/>
    <w:rsid w:val="00CA2AB4"/>
    <w:rsid w:val="00CA3F50"/>
    <w:rsid w:val="00CA4AE2"/>
    <w:rsid w:val="00CA588A"/>
    <w:rsid w:val="00CA6784"/>
    <w:rsid w:val="00CA7336"/>
    <w:rsid w:val="00CB04C3"/>
    <w:rsid w:val="00CB0A95"/>
    <w:rsid w:val="00CB0EFA"/>
    <w:rsid w:val="00CB1576"/>
    <w:rsid w:val="00CB19E8"/>
    <w:rsid w:val="00CB2EBB"/>
    <w:rsid w:val="00CB4BCA"/>
    <w:rsid w:val="00CB580B"/>
    <w:rsid w:val="00CB5BF2"/>
    <w:rsid w:val="00CB5CC8"/>
    <w:rsid w:val="00CB6028"/>
    <w:rsid w:val="00CB65B5"/>
    <w:rsid w:val="00CB68B0"/>
    <w:rsid w:val="00CB705B"/>
    <w:rsid w:val="00CB7AF8"/>
    <w:rsid w:val="00CC15C0"/>
    <w:rsid w:val="00CC2A78"/>
    <w:rsid w:val="00CC2D72"/>
    <w:rsid w:val="00CC2DBA"/>
    <w:rsid w:val="00CC4354"/>
    <w:rsid w:val="00CC44CC"/>
    <w:rsid w:val="00CC5D3B"/>
    <w:rsid w:val="00CC709C"/>
    <w:rsid w:val="00CC7531"/>
    <w:rsid w:val="00CC76EE"/>
    <w:rsid w:val="00CC7803"/>
    <w:rsid w:val="00CD06C5"/>
    <w:rsid w:val="00CD22BD"/>
    <w:rsid w:val="00CD2E3D"/>
    <w:rsid w:val="00CD3BA6"/>
    <w:rsid w:val="00CD4695"/>
    <w:rsid w:val="00CD5844"/>
    <w:rsid w:val="00CD5940"/>
    <w:rsid w:val="00CD6385"/>
    <w:rsid w:val="00CE04EA"/>
    <w:rsid w:val="00CE080C"/>
    <w:rsid w:val="00CE08F9"/>
    <w:rsid w:val="00CE269B"/>
    <w:rsid w:val="00CE2B30"/>
    <w:rsid w:val="00CE2DE7"/>
    <w:rsid w:val="00CE41ED"/>
    <w:rsid w:val="00CE4740"/>
    <w:rsid w:val="00CE4B73"/>
    <w:rsid w:val="00CE52F9"/>
    <w:rsid w:val="00CE5CFA"/>
    <w:rsid w:val="00CE64E9"/>
    <w:rsid w:val="00CE6638"/>
    <w:rsid w:val="00CE6776"/>
    <w:rsid w:val="00CE6836"/>
    <w:rsid w:val="00CE6C0D"/>
    <w:rsid w:val="00CE6F46"/>
    <w:rsid w:val="00CF00AE"/>
    <w:rsid w:val="00CF047D"/>
    <w:rsid w:val="00CF0539"/>
    <w:rsid w:val="00CF08A5"/>
    <w:rsid w:val="00CF1A8D"/>
    <w:rsid w:val="00CF20CC"/>
    <w:rsid w:val="00CF27AC"/>
    <w:rsid w:val="00CF2F24"/>
    <w:rsid w:val="00CF3FD0"/>
    <w:rsid w:val="00CF520B"/>
    <w:rsid w:val="00CF5AD2"/>
    <w:rsid w:val="00CF5C64"/>
    <w:rsid w:val="00CF7263"/>
    <w:rsid w:val="00D00D45"/>
    <w:rsid w:val="00D01B0B"/>
    <w:rsid w:val="00D028C6"/>
    <w:rsid w:val="00D028E6"/>
    <w:rsid w:val="00D035CF"/>
    <w:rsid w:val="00D04E6B"/>
    <w:rsid w:val="00D0505C"/>
    <w:rsid w:val="00D05415"/>
    <w:rsid w:val="00D05765"/>
    <w:rsid w:val="00D061DA"/>
    <w:rsid w:val="00D07D7E"/>
    <w:rsid w:val="00D07E37"/>
    <w:rsid w:val="00D1009A"/>
    <w:rsid w:val="00D10BA3"/>
    <w:rsid w:val="00D10F86"/>
    <w:rsid w:val="00D1132B"/>
    <w:rsid w:val="00D11905"/>
    <w:rsid w:val="00D122E0"/>
    <w:rsid w:val="00D12ACC"/>
    <w:rsid w:val="00D12FD3"/>
    <w:rsid w:val="00D13103"/>
    <w:rsid w:val="00D1315A"/>
    <w:rsid w:val="00D136BF"/>
    <w:rsid w:val="00D139AF"/>
    <w:rsid w:val="00D139E9"/>
    <w:rsid w:val="00D1458E"/>
    <w:rsid w:val="00D147AA"/>
    <w:rsid w:val="00D14A58"/>
    <w:rsid w:val="00D14BFC"/>
    <w:rsid w:val="00D15136"/>
    <w:rsid w:val="00D15BA2"/>
    <w:rsid w:val="00D163FA"/>
    <w:rsid w:val="00D169D8"/>
    <w:rsid w:val="00D16BE0"/>
    <w:rsid w:val="00D174F4"/>
    <w:rsid w:val="00D17C33"/>
    <w:rsid w:val="00D17EAF"/>
    <w:rsid w:val="00D22EEE"/>
    <w:rsid w:val="00D22F80"/>
    <w:rsid w:val="00D2331B"/>
    <w:rsid w:val="00D24064"/>
    <w:rsid w:val="00D241A0"/>
    <w:rsid w:val="00D249AC"/>
    <w:rsid w:val="00D25008"/>
    <w:rsid w:val="00D25E34"/>
    <w:rsid w:val="00D2659D"/>
    <w:rsid w:val="00D27BBF"/>
    <w:rsid w:val="00D30619"/>
    <w:rsid w:val="00D311C8"/>
    <w:rsid w:val="00D32763"/>
    <w:rsid w:val="00D32BB1"/>
    <w:rsid w:val="00D33231"/>
    <w:rsid w:val="00D33C53"/>
    <w:rsid w:val="00D33CE8"/>
    <w:rsid w:val="00D33E52"/>
    <w:rsid w:val="00D34B76"/>
    <w:rsid w:val="00D354A8"/>
    <w:rsid w:val="00D35734"/>
    <w:rsid w:val="00D35D28"/>
    <w:rsid w:val="00D366D3"/>
    <w:rsid w:val="00D36E9B"/>
    <w:rsid w:val="00D36F3A"/>
    <w:rsid w:val="00D402D5"/>
    <w:rsid w:val="00D40386"/>
    <w:rsid w:val="00D4181F"/>
    <w:rsid w:val="00D41D92"/>
    <w:rsid w:val="00D41EE8"/>
    <w:rsid w:val="00D42A94"/>
    <w:rsid w:val="00D42D90"/>
    <w:rsid w:val="00D43635"/>
    <w:rsid w:val="00D454D3"/>
    <w:rsid w:val="00D4617A"/>
    <w:rsid w:val="00D46CC3"/>
    <w:rsid w:val="00D470EB"/>
    <w:rsid w:val="00D47B46"/>
    <w:rsid w:val="00D47EF3"/>
    <w:rsid w:val="00D47F74"/>
    <w:rsid w:val="00D5134C"/>
    <w:rsid w:val="00D51391"/>
    <w:rsid w:val="00D52373"/>
    <w:rsid w:val="00D527D3"/>
    <w:rsid w:val="00D5296B"/>
    <w:rsid w:val="00D53660"/>
    <w:rsid w:val="00D53DD3"/>
    <w:rsid w:val="00D541EC"/>
    <w:rsid w:val="00D547AC"/>
    <w:rsid w:val="00D5488A"/>
    <w:rsid w:val="00D55ED1"/>
    <w:rsid w:val="00D56B39"/>
    <w:rsid w:val="00D56E15"/>
    <w:rsid w:val="00D56EDC"/>
    <w:rsid w:val="00D60470"/>
    <w:rsid w:val="00D60CD3"/>
    <w:rsid w:val="00D61519"/>
    <w:rsid w:val="00D61899"/>
    <w:rsid w:val="00D62271"/>
    <w:rsid w:val="00D62819"/>
    <w:rsid w:val="00D62F88"/>
    <w:rsid w:val="00D64DD9"/>
    <w:rsid w:val="00D654D7"/>
    <w:rsid w:val="00D65586"/>
    <w:rsid w:val="00D66723"/>
    <w:rsid w:val="00D66801"/>
    <w:rsid w:val="00D66AFF"/>
    <w:rsid w:val="00D66EA5"/>
    <w:rsid w:val="00D72731"/>
    <w:rsid w:val="00D72A14"/>
    <w:rsid w:val="00D7384F"/>
    <w:rsid w:val="00D73E85"/>
    <w:rsid w:val="00D74B85"/>
    <w:rsid w:val="00D753D4"/>
    <w:rsid w:val="00D7550F"/>
    <w:rsid w:val="00D756D4"/>
    <w:rsid w:val="00D75FBC"/>
    <w:rsid w:val="00D76901"/>
    <w:rsid w:val="00D76A05"/>
    <w:rsid w:val="00D7757D"/>
    <w:rsid w:val="00D77B40"/>
    <w:rsid w:val="00D77D90"/>
    <w:rsid w:val="00D80125"/>
    <w:rsid w:val="00D8036A"/>
    <w:rsid w:val="00D810FA"/>
    <w:rsid w:val="00D8182A"/>
    <w:rsid w:val="00D8190B"/>
    <w:rsid w:val="00D81C50"/>
    <w:rsid w:val="00D81CAF"/>
    <w:rsid w:val="00D82412"/>
    <w:rsid w:val="00D8259C"/>
    <w:rsid w:val="00D829BE"/>
    <w:rsid w:val="00D83FC4"/>
    <w:rsid w:val="00D8414F"/>
    <w:rsid w:val="00D859AC"/>
    <w:rsid w:val="00D866F6"/>
    <w:rsid w:val="00D873C7"/>
    <w:rsid w:val="00D87932"/>
    <w:rsid w:val="00D87C7F"/>
    <w:rsid w:val="00D90B3F"/>
    <w:rsid w:val="00D90E21"/>
    <w:rsid w:val="00D91565"/>
    <w:rsid w:val="00D91C7D"/>
    <w:rsid w:val="00D94702"/>
    <w:rsid w:val="00D94966"/>
    <w:rsid w:val="00D94A96"/>
    <w:rsid w:val="00D9510B"/>
    <w:rsid w:val="00D95CCE"/>
    <w:rsid w:val="00D9612C"/>
    <w:rsid w:val="00D9697B"/>
    <w:rsid w:val="00D96F98"/>
    <w:rsid w:val="00D9722A"/>
    <w:rsid w:val="00D97269"/>
    <w:rsid w:val="00D978C4"/>
    <w:rsid w:val="00DA01EA"/>
    <w:rsid w:val="00DA0668"/>
    <w:rsid w:val="00DA0D4B"/>
    <w:rsid w:val="00DA1499"/>
    <w:rsid w:val="00DA18FD"/>
    <w:rsid w:val="00DA21AE"/>
    <w:rsid w:val="00DA2366"/>
    <w:rsid w:val="00DA2562"/>
    <w:rsid w:val="00DA2C2D"/>
    <w:rsid w:val="00DA3E9C"/>
    <w:rsid w:val="00DA4557"/>
    <w:rsid w:val="00DA4A30"/>
    <w:rsid w:val="00DA51B2"/>
    <w:rsid w:val="00DA6448"/>
    <w:rsid w:val="00DA6D17"/>
    <w:rsid w:val="00DA6E8A"/>
    <w:rsid w:val="00DA7376"/>
    <w:rsid w:val="00DA7F6C"/>
    <w:rsid w:val="00DB0176"/>
    <w:rsid w:val="00DB0244"/>
    <w:rsid w:val="00DB0621"/>
    <w:rsid w:val="00DB0C58"/>
    <w:rsid w:val="00DB1340"/>
    <w:rsid w:val="00DB18ED"/>
    <w:rsid w:val="00DB2484"/>
    <w:rsid w:val="00DB2EDD"/>
    <w:rsid w:val="00DB303A"/>
    <w:rsid w:val="00DB3216"/>
    <w:rsid w:val="00DB3990"/>
    <w:rsid w:val="00DB3DE3"/>
    <w:rsid w:val="00DB3E13"/>
    <w:rsid w:val="00DB44EA"/>
    <w:rsid w:val="00DB47A8"/>
    <w:rsid w:val="00DB4E4E"/>
    <w:rsid w:val="00DB59A6"/>
    <w:rsid w:val="00DB5C3B"/>
    <w:rsid w:val="00DB5F73"/>
    <w:rsid w:val="00DB64E2"/>
    <w:rsid w:val="00DB697F"/>
    <w:rsid w:val="00DB6B07"/>
    <w:rsid w:val="00DB7D74"/>
    <w:rsid w:val="00DB7E49"/>
    <w:rsid w:val="00DC0450"/>
    <w:rsid w:val="00DC0619"/>
    <w:rsid w:val="00DC0EC8"/>
    <w:rsid w:val="00DC20BA"/>
    <w:rsid w:val="00DC2124"/>
    <w:rsid w:val="00DC21E9"/>
    <w:rsid w:val="00DC2AD8"/>
    <w:rsid w:val="00DC3328"/>
    <w:rsid w:val="00DC3A71"/>
    <w:rsid w:val="00DC58C4"/>
    <w:rsid w:val="00DC5C7F"/>
    <w:rsid w:val="00DC6FB7"/>
    <w:rsid w:val="00DC730D"/>
    <w:rsid w:val="00DC7670"/>
    <w:rsid w:val="00DC7F71"/>
    <w:rsid w:val="00DD1C0F"/>
    <w:rsid w:val="00DD1E7C"/>
    <w:rsid w:val="00DD2A27"/>
    <w:rsid w:val="00DD2CBA"/>
    <w:rsid w:val="00DD341F"/>
    <w:rsid w:val="00DD3BAE"/>
    <w:rsid w:val="00DD3EDA"/>
    <w:rsid w:val="00DD4CA4"/>
    <w:rsid w:val="00DD4FFC"/>
    <w:rsid w:val="00DD588B"/>
    <w:rsid w:val="00DE0D57"/>
    <w:rsid w:val="00DE172A"/>
    <w:rsid w:val="00DE1DC3"/>
    <w:rsid w:val="00DE2FB1"/>
    <w:rsid w:val="00DE363A"/>
    <w:rsid w:val="00DE4CB6"/>
    <w:rsid w:val="00DE4F53"/>
    <w:rsid w:val="00DE5298"/>
    <w:rsid w:val="00DE5A80"/>
    <w:rsid w:val="00DE5F5D"/>
    <w:rsid w:val="00DE6D68"/>
    <w:rsid w:val="00DE6E59"/>
    <w:rsid w:val="00DE7430"/>
    <w:rsid w:val="00DE7613"/>
    <w:rsid w:val="00DF001C"/>
    <w:rsid w:val="00DF05B2"/>
    <w:rsid w:val="00DF10CE"/>
    <w:rsid w:val="00DF1417"/>
    <w:rsid w:val="00DF21D6"/>
    <w:rsid w:val="00DF3BF9"/>
    <w:rsid w:val="00DF539C"/>
    <w:rsid w:val="00DF53EB"/>
    <w:rsid w:val="00DF60D4"/>
    <w:rsid w:val="00DF6FD7"/>
    <w:rsid w:val="00E01E74"/>
    <w:rsid w:val="00E01F2F"/>
    <w:rsid w:val="00E02F41"/>
    <w:rsid w:val="00E0320E"/>
    <w:rsid w:val="00E03755"/>
    <w:rsid w:val="00E03D0D"/>
    <w:rsid w:val="00E03D31"/>
    <w:rsid w:val="00E057AD"/>
    <w:rsid w:val="00E05CEA"/>
    <w:rsid w:val="00E061B8"/>
    <w:rsid w:val="00E07069"/>
    <w:rsid w:val="00E07648"/>
    <w:rsid w:val="00E10748"/>
    <w:rsid w:val="00E118B8"/>
    <w:rsid w:val="00E11BA3"/>
    <w:rsid w:val="00E128A7"/>
    <w:rsid w:val="00E129DB"/>
    <w:rsid w:val="00E13454"/>
    <w:rsid w:val="00E13E8F"/>
    <w:rsid w:val="00E14181"/>
    <w:rsid w:val="00E149BF"/>
    <w:rsid w:val="00E14AEC"/>
    <w:rsid w:val="00E15450"/>
    <w:rsid w:val="00E15A4A"/>
    <w:rsid w:val="00E15DF5"/>
    <w:rsid w:val="00E16062"/>
    <w:rsid w:val="00E16BB3"/>
    <w:rsid w:val="00E21041"/>
    <w:rsid w:val="00E22E75"/>
    <w:rsid w:val="00E2302D"/>
    <w:rsid w:val="00E23DB1"/>
    <w:rsid w:val="00E24483"/>
    <w:rsid w:val="00E250B3"/>
    <w:rsid w:val="00E259F9"/>
    <w:rsid w:val="00E25D18"/>
    <w:rsid w:val="00E25F1F"/>
    <w:rsid w:val="00E2678E"/>
    <w:rsid w:val="00E269F4"/>
    <w:rsid w:val="00E26A9B"/>
    <w:rsid w:val="00E26C2D"/>
    <w:rsid w:val="00E26FD5"/>
    <w:rsid w:val="00E272F4"/>
    <w:rsid w:val="00E277E1"/>
    <w:rsid w:val="00E279DC"/>
    <w:rsid w:val="00E27C99"/>
    <w:rsid w:val="00E3035D"/>
    <w:rsid w:val="00E308C9"/>
    <w:rsid w:val="00E30ED7"/>
    <w:rsid w:val="00E315D3"/>
    <w:rsid w:val="00E31BB2"/>
    <w:rsid w:val="00E31C67"/>
    <w:rsid w:val="00E321E6"/>
    <w:rsid w:val="00E3259D"/>
    <w:rsid w:val="00E3306A"/>
    <w:rsid w:val="00E330B9"/>
    <w:rsid w:val="00E34D18"/>
    <w:rsid w:val="00E35676"/>
    <w:rsid w:val="00E35A49"/>
    <w:rsid w:val="00E401CE"/>
    <w:rsid w:val="00E406E8"/>
    <w:rsid w:val="00E4232E"/>
    <w:rsid w:val="00E4442B"/>
    <w:rsid w:val="00E454EB"/>
    <w:rsid w:val="00E4630A"/>
    <w:rsid w:val="00E463D8"/>
    <w:rsid w:val="00E46805"/>
    <w:rsid w:val="00E475EF"/>
    <w:rsid w:val="00E476CB"/>
    <w:rsid w:val="00E5014F"/>
    <w:rsid w:val="00E502DB"/>
    <w:rsid w:val="00E5140A"/>
    <w:rsid w:val="00E519B4"/>
    <w:rsid w:val="00E52EEC"/>
    <w:rsid w:val="00E53FF0"/>
    <w:rsid w:val="00E55327"/>
    <w:rsid w:val="00E5541F"/>
    <w:rsid w:val="00E554D2"/>
    <w:rsid w:val="00E55996"/>
    <w:rsid w:val="00E55D9D"/>
    <w:rsid w:val="00E5693A"/>
    <w:rsid w:val="00E56D4B"/>
    <w:rsid w:val="00E56E0C"/>
    <w:rsid w:val="00E56E24"/>
    <w:rsid w:val="00E57B83"/>
    <w:rsid w:val="00E60159"/>
    <w:rsid w:val="00E609C8"/>
    <w:rsid w:val="00E61020"/>
    <w:rsid w:val="00E61055"/>
    <w:rsid w:val="00E61CEA"/>
    <w:rsid w:val="00E625AD"/>
    <w:rsid w:val="00E628DE"/>
    <w:rsid w:val="00E6368C"/>
    <w:rsid w:val="00E6427B"/>
    <w:rsid w:val="00E648FE"/>
    <w:rsid w:val="00E6597F"/>
    <w:rsid w:val="00E66050"/>
    <w:rsid w:val="00E661FB"/>
    <w:rsid w:val="00E66346"/>
    <w:rsid w:val="00E66F97"/>
    <w:rsid w:val="00E67374"/>
    <w:rsid w:val="00E6796C"/>
    <w:rsid w:val="00E7007B"/>
    <w:rsid w:val="00E70668"/>
    <w:rsid w:val="00E72024"/>
    <w:rsid w:val="00E72212"/>
    <w:rsid w:val="00E72FD5"/>
    <w:rsid w:val="00E7382B"/>
    <w:rsid w:val="00E73DD6"/>
    <w:rsid w:val="00E74D8E"/>
    <w:rsid w:val="00E75DBF"/>
    <w:rsid w:val="00E76449"/>
    <w:rsid w:val="00E76931"/>
    <w:rsid w:val="00E7725A"/>
    <w:rsid w:val="00E802AA"/>
    <w:rsid w:val="00E81840"/>
    <w:rsid w:val="00E8196E"/>
    <w:rsid w:val="00E830D8"/>
    <w:rsid w:val="00E83C85"/>
    <w:rsid w:val="00E83F0C"/>
    <w:rsid w:val="00E83F68"/>
    <w:rsid w:val="00E84622"/>
    <w:rsid w:val="00E84A67"/>
    <w:rsid w:val="00E850FA"/>
    <w:rsid w:val="00E85339"/>
    <w:rsid w:val="00E86564"/>
    <w:rsid w:val="00E865C9"/>
    <w:rsid w:val="00E868DC"/>
    <w:rsid w:val="00E86AD4"/>
    <w:rsid w:val="00E86DE4"/>
    <w:rsid w:val="00E879A7"/>
    <w:rsid w:val="00E879F9"/>
    <w:rsid w:val="00E87DCC"/>
    <w:rsid w:val="00E91939"/>
    <w:rsid w:val="00E91C16"/>
    <w:rsid w:val="00E9213B"/>
    <w:rsid w:val="00E925D4"/>
    <w:rsid w:val="00E92A36"/>
    <w:rsid w:val="00E92E02"/>
    <w:rsid w:val="00E93983"/>
    <w:rsid w:val="00E95868"/>
    <w:rsid w:val="00E95CFD"/>
    <w:rsid w:val="00E9651D"/>
    <w:rsid w:val="00E968D6"/>
    <w:rsid w:val="00E97629"/>
    <w:rsid w:val="00E97CD0"/>
    <w:rsid w:val="00EA0D04"/>
    <w:rsid w:val="00EA1A6B"/>
    <w:rsid w:val="00EA2CF6"/>
    <w:rsid w:val="00EA2EC5"/>
    <w:rsid w:val="00EA3776"/>
    <w:rsid w:val="00EA3AA0"/>
    <w:rsid w:val="00EA4CB8"/>
    <w:rsid w:val="00EA5EC9"/>
    <w:rsid w:val="00EA749B"/>
    <w:rsid w:val="00EB042C"/>
    <w:rsid w:val="00EB0442"/>
    <w:rsid w:val="00EB0D61"/>
    <w:rsid w:val="00EB1A6A"/>
    <w:rsid w:val="00EB1C66"/>
    <w:rsid w:val="00EB1FCC"/>
    <w:rsid w:val="00EB200C"/>
    <w:rsid w:val="00EB2470"/>
    <w:rsid w:val="00EB2D86"/>
    <w:rsid w:val="00EB2FED"/>
    <w:rsid w:val="00EB423F"/>
    <w:rsid w:val="00EB5AA4"/>
    <w:rsid w:val="00EB6136"/>
    <w:rsid w:val="00EB7151"/>
    <w:rsid w:val="00EB729C"/>
    <w:rsid w:val="00EC058C"/>
    <w:rsid w:val="00EC135F"/>
    <w:rsid w:val="00EC1D4E"/>
    <w:rsid w:val="00EC1DC3"/>
    <w:rsid w:val="00EC26CD"/>
    <w:rsid w:val="00EC31A7"/>
    <w:rsid w:val="00EC3765"/>
    <w:rsid w:val="00EC3928"/>
    <w:rsid w:val="00EC48EA"/>
    <w:rsid w:val="00EC60DB"/>
    <w:rsid w:val="00EC67B9"/>
    <w:rsid w:val="00EC738C"/>
    <w:rsid w:val="00ED0287"/>
    <w:rsid w:val="00ED03EF"/>
    <w:rsid w:val="00ED0981"/>
    <w:rsid w:val="00ED0A86"/>
    <w:rsid w:val="00ED1213"/>
    <w:rsid w:val="00ED16EB"/>
    <w:rsid w:val="00ED1827"/>
    <w:rsid w:val="00ED1A0C"/>
    <w:rsid w:val="00ED1BBD"/>
    <w:rsid w:val="00ED1E97"/>
    <w:rsid w:val="00ED396F"/>
    <w:rsid w:val="00ED3BD1"/>
    <w:rsid w:val="00ED5C40"/>
    <w:rsid w:val="00ED5C8B"/>
    <w:rsid w:val="00ED6072"/>
    <w:rsid w:val="00ED660B"/>
    <w:rsid w:val="00ED6659"/>
    <w:rsid w:val="00ED6D8C"/>
    <w:rsid w:val="00ED78EF"/>
    <w:rsid w:val="00ED7C6F"/>
    <w:rsid w:val="00EE0114"/>
    <w:rsid w:val="00EE0801"/>
    <w:rsid w:val="00EE0EB5"/>
    <w:rsid w:val="00EE1DB7"/>
    <w:rsid w:val="00EE20E5"/>
    <w:rsid w:val="00EE25A5"/>
    <w:rsid w:val="00EE32B6"/>
    <w:rsid w:val="00EE40B2"/>
    <w:rsid w:val="00EE4451"/>
    <w:rsid w:val="00EE56D0"/>
    <w:rsid w:val="00EE59D0"/>
    <w:rsid w:val="00EE5A1C"/>
    <w:rsid w:val="00EE60C1"/>
    <w:rsid w:val="00EE65EE"/>
    <w:rsid w:val="00EE6CC3"/>
    <w:rsid w:val="00EE7B54"/>
    <w:rsid w:val="00EF0344"/>
    <w:rsid w:val="00EF0A94"/>
    <w:rsid w:val="00EF1B38"/>
    <w:rsid w:val="00EF1E24"/>
    <w:rsid w:val="00EF1E71"/>
    <w:rsid w:val="00EF2D89"/>
    <w:rsid w:val="00EF2FCF"/>
    <w:rsid w:val="00EF3C09"/>
    <w:rsid w:val="00EF3D64"/>
    <w:rsid w:val="00EF492B"/>
    <w:rsid w:val="00EF4F0F"/>
    <w:rsid w:val="00EF500F"/>
    <w:rsid w:val="00EF53B6"/>
    <w:rsid w:val="00EF5F1B"/>
    <w:rsid w:val="00EF6B14"/>
    <w:rsid w:val="00EF6E79"/>
    <w:rsid w:val="00F00CFA"/>
    <w:rsid w:val="00F01808"/>
    <w:rsid w:val="00F0255D"/>
    <w:rsid w:val="00F02F7E"/>
    <w:rsid w:val="00F03F8F"/>
    <w:rsid w:val="00F047C2"/>
    <w:rsid w:val="00F0480D"/>
    <w:rsid w:val="00F050ED"/>
    <w:rsid w:val="00F06121"/>
    <w:rsid w:val="00F06907"/>
    <w:rsid w:val="00F1161D"/>
    <w:rsid w:val="00F11693"/>
    <w:rsid w:val="00F11A67"/>
    <w:rsid w:val="00F135CF"/>
    <w:rsid w:val="00F1376B"/>
    <w:rsid w:val="00F13FEC"/>
    <w:rsid w:val="00F144BE"/>
    <w:rsid w:val="00F14526"/>
    <w:rsid w:val="00F14A3F"/>
    <w:rsid w:val="00F14BBB"/>
    <w:rsid w:val="00F14E0C"/>
    <w:rsid w:val="00F14E47"/>
    <w:rsid w:val="00F15466"/>
    <w:rsid w:val="00F15E1B"/>
    <w:rsid w:val="00F1651B"/>
    <w:rsid w:val="00F16C4A"/>
    <w:rsid w:val="00F16EE5"/>
    <w:rsid w:val="00F174CB"/>
    <w:rsid w:val="00F175DE"/>
    <w:rsid w:val="00F176C7"/>
    <w:rsid w:val="00F179B0"/>
    <w:rsid w:val="00F20517"/>
    <w:rsid w:val="00F21232"/>
    <w:rsid w:val="00F21D82"/>
    <w:rsid w:val="00F222AB"/>
    <w:rsid w:val="00F22AD0"/>
    <w:rsid w:val="00F22C53"/>
    <w:rsid w:val="00F23583"/>
    <w:rsid w:val="00F23A12"/>
    <w:rsid w:val="00F241F9"/>
    <w:rsid w:val="00F24E91"/>
    <w:rsid w:val="00F24F63"/>
    <w:rsid w:val="00F2530A"/>
    <w:rsid w:val="00F25B8C"/>
    <w:rsid w:val="00F25EBC"/>
    <w:rsid w:val="00F26869"/>
    <w:rsid w:val="00F269D2"/>
    <w:rsid w:val="00F269F9"/>
    <w:rsid w:val="00F26B53"/>
    <w:rsid w:val="00F26C0C"/>
    <w:rsid w:val="00F27166"/>
    <w:rsid w:val="00F2718E"/>
    <w:rsid w:val="00F27477"/>
    <w:rsid w:val="00F30815"/>
    <w:rsid w:val="00F3139F"/>
    <w:rsid w:val="00F31E23"/>
    <w:rsid w:val="00F31E36"/>
    <w:rsid w:val="00F32232"/>
    <w:rsid w:val="00F324DC"/>
    <w:rsid w:val="00F32773"/>
    <w:rsid w:val="00F32D81"/>
    <w:rsid w:val="00F3374A"/>
    <w:rsid w:val="00F34390"/>
    <w:rsid w:val="00F35438"/>
    <w:rsid w:val="00F35B99"/>
    <w:rsid w:val="00F37253"/>
    <w:rsid w:val="00F373FF"/>
    <w:rsid w:val="00F37CC2"/>
    <w:rsid w:val="00F41347"/>
    <w:rsid w:val="00F4159E"/>
    <w:rsid w:val="00F41AAC"/>
    <w:rsid w:val="00F4242F"/>
    <w:rsid w:val="00F4243C"/>
    <w:rsid w:val="00F427B1"/>
    <w:rsid w:val="00F433DE"/>
    <w:rsid w:val="00F43CB6"/>
    <w:rsid w:val="00F443BF"/>
    <w:rsid w:val="00F4467D"/>
    <w:rsid w:val="00F44681"/>
    <w:rsid w:val="00F4499E"/>
    <w:rsid w:val="00F457DC"/>
    <w:rsid w:val="00F4581D"/>
    <w:rsid w:val="00F4607C"/>
    <w:rsid w:val="00F46289"/>
    <w:rsid w:val="00F46395"/>
    <w:rsid w:val="00F46D5E"/>
    <w:rsid w:val="00F47214"/>
    <w:rsid w:val="00F4760E"/>
    <w:rsid w:val="00F47663"/>
    <w:rsid w:val="00F50621"/>
    <w:rsid w:val="00F50C3B"/>
    <w:rsid w:val="00F51665"/>
    <w:rsid w:val="00F51677"/>
    <w:rsid w:val="00F52366"/>
    <w:rsid w:val="00F525FC"/>
    <w:rsid w:val="00F5340E"/>
    <w:rsid w:val="00F535E1"/>
    <w:rsid w:val="00F541B2"/>
    <w:rsid w:val="00F542D6"/>
    <w:rsid w:val="00F54BA9"/>
    <w:rsid w:val="00F54C66"/>
    <w:rsid w:val="00F57600"/>
    <w:rsid w:val="00F60E05"/>
    <w:rsid w:val="00F61E26"/>
    <w:rsid w:val="00F62BBD"/>
    <w:rsid w:val="00F63660"/>
    <w:rsid w:val="00F63B94"/>
    <w:rsid w:val="00F644BC"/>
    <w:rsid w:val="00F647D0"/>
    <w:rsid w:val="00F65910"/>
    <w:rsid w:val="00F65D59"/>
    <w:rsid w:val="00F675EB"/>
    <w:rsid w:val="00F67E17"/>
    <w:rsid w:val="00F7042B"/>
    <w:rsid w:val="00F712B9"/>
    <w:rsid w:val="00F7133B"/>
    <w:rsid w:val="00F71D76"/>
    <w:rsid w:val="00F7204F"/>
    <w:rsid w:val="00F720CB"/>
    <w:rsid w:val="00F7279C"/>
    <w:rsid w:val="00F72C6D"/>
    <w:rsid w:val="00F74AD4"/>
    <w:rsid w:val="00F752AF"/>
    <w:rsid w:val="00F757AA"/>
    <w:rsid w:val="00F76841"/>
    <w:rsid w:val="00F7704E"/>
    <w:rsid w:val="00F770C3"/>
    <w:rsid w:val="00F773BF"/>
    <w:rsid w:val="00F8006D"/>
    <w:rsid w:val="00F807B5"/>
    <w:rsid w:val="00F80A41"/>
    <w:rsid w:val="00F819FC"/>
    <w:rsid w:val="00F81AC6"/>
    <w:rsid w:val="00F81DA8"/>
    <w:rsid w:val="00F824BC"/>
    <w:rsid w:val="00F830CD"/>
    <w:rsid w:val="00F834D7"/>
    <w:rsid w:val="00F83FBA"/>
    <w:rsid w:val="00F84351"/>
    <w:rsid w:val="00F845A8"/>
    <w:rsid w:val="00F84FA4"/>
    <w:rsid w:val="00F8529F"/>
    <w:rsid w:val="00F85695"/>
    <w:rsid w:val="00F858B4"/>
    <w:rsid w:val="00F85C72"/>
    <w:rsid w:val="00F86308"/>
    <w:rsid w:val="00F90B39"/>
    <w:rsid w:val="00F9110A"/>
    <w:rsid w:val="00F919D1"/>
    <w:rsid w:val="00F92695"/>
    <w:rsid w:val="00F92800"/>
    <w:rsid w:val="00F93C08"/>
    <w:rsid w:val="00F94B24"/>
    <w:rsid w:val="00F953BE"/>
    <w:rsid w:val="00F95862"/>
    <w:rsid w:val="00F96141"/>
    <w:rsid w:val="00FA0D74"/>
    <w:rsid w:val="00FA0D77"/>
    <w:rsid w:val="00FA1B1A"/>
    <w:rsid w:val="00FA1EFF"/>
    <w:rsid w:val="00FA30CE"/>
    <w:rsid w:val="00FA39CD"/>
    <w:rsid w:val="00FA40E6"/>
    <w:rsid w:val="00FA4198"/>
    <w:rsid w:val="00FA45D1"/>
    <w:rsid w:val="00FA496C"/>
    <w:rsid w:val="00FA4C4B"/>
    <w:rsid w:val="00FA4F6A"/>
    <w:rsid w:val="00FA4F73"/>
    <w:rsid w:val="00FA5140"/>
    <w:rsid w:val="00FA5706"/>
    <w:rsid w:val="00FA65CE"/>
    <w:rsid w:val="00FA6902"/>
    <w:rsid w:val="00FA730F"/>
    <w:rsid w:val="00FB0F2E"/>
    <w:rsid w:val="00FB121B"/>
    <w:rsid w:val="00FB13B4"/>
    <w:rsid w:val="00FB16FF"/>
    <w:rsid w:val="00FB17F7"/>
    <w:rsid w:val="00FB2DEA"/>
    <w:rsid w:val="00FB31F4"/>
    <w:rsid w:val="00FB39EE"/>
    <w:rsid w:val="00FB42D6"/>
    <w:rsid w:val="00FB4663"/>
    <w:rsid w:val="00FB5490"/>
    <w:rsid w:val="00FB59CD"/>
    <w:rsid w:val="00FB6A40"/>
    <w:rsid w:val="00FB7254"/>
    <w:rsid w:val="00FB7382"/>
    <w:rsid w:val="00FB7868"/>
    <w:rsid w:val="00FB7B8C"/>
    <w:rsid w:val="00FC08B3"/>
    <w:rsid w:val="00FC0A50"/>
    <w:rsid w:val="00FC0D7C"/>
    <w:rsid w:val="00FC2310"/>
    <w:rsid w:val="00FC266B"/>
    <w:rsid w:val="00FC2B04"/>
    <w:rsid w:val="00FC3EEF"/>
    <w:rsid w:val="00FC4177"/>
    <w:rsid w:val="00FC48AD"/>
    <w:rsid w:val="00FC4BAB"/>
    <w:rsid w:val="00FC58E6"/>
    <w:rsid w:val="00FC59C6"/>
    <w:rsid w:val="00FC5BDD"/>
    <w:rsid w:val="00FC5D7F"/>
    <w:rsid w:val="00FC6B52"/>
    <w:rsid w:val="00FC7076"/>
    <w:rsid w:val="00FC7F39"/>
    <w:rsid w:val="00FD11B6"/>
    <w:rsid w:val="00FD220D"/>
    <w:rsid w:val="00FD22B5"/>
    <w:rsid w:val="00FD4221"/>
    <w:rsid w:val="00FD51B7"/>
    <w:rsid w:val="00FD5FE0"/>
    <w:rsid w:val="00FD69E9"/>
    <w:rsid w:val="00FD6DBF"/>
    <w:rsid w:val="00FD6F8F"/>
    <w:rsid w:val="00FD70E2"/>
    <w:rsid w:val="00FD75CD"/>
    <w:rsid w:val="00FD7752"/>
    <w:rsid w:val="00FD7884"/>
    <w:rsid w:val="00FE0B51"/>
    <w:rsid w:val="00FE0D77"/>
    <w:rsid w:val="00FE0EF3"/>
    <w:rsid w:val="00FE0FA9"/>
    <w:rsid w:val="00FE1067"/>
    <w:rsid w:val="00FE16B6"/>
    <w:rsid w:val="00FE1D36"/>
    <w:rsid w:val="00FE1FE7"/>
    <w:rsid w:val="00FE2C0F"/>
    <w:rsid w:val="00FE3A8D"/>
    <w:rsid w:val="00FE3C47"/>
    <w:rsid w:val="00FE4284"/>
    <w:rsid w:val="00FE432A"/>
    <w:rsid w:val="00FE51BC"/>
    <w:rsid w:val="00FE5AB8"/>
    <w:rsid w:val="00FE5AC7"/>
    <w:rsid w:val="00FE699E"/>
    <w:rsid w:val="00FE6D6E"/>
    <w:rsid w:val="00FE6E78"/>
    <w:rsid w:val="00FE7387"/>
    <w:rsid w:val="00FE7532"/>
    <w:rsid w:val="00FF0F03"/>
    <w:rsid w:val="00FF1AE3"/>
    <w:rsid w:val="00FF1E1A"/>
    <w:rsid w:val="00FF2A69"/>
    <w:rsid w:val="00FF3A05"/>
    <w:rsid w:val="00FF3A47"/>
    <w:rsid w:val="00FF473F"/>
    <w:rsid w:val="00FF51F2"/>
    <w:rsid w:val="00FF5572"/>
    <w:rsid w:val="00FF5578"/>
    <w:rsid w:val="00FF5C35"/>
    <w:rsid w:val="00FF620E"/>
    <w:rsid w:val="00FF715A"/>
    <w:rsid w:val="00FF79A5"/>
    <w:rsid w:val="00FF7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2D5486"/>
  <w15:docId w15:val="{97FFA207-C13D-254E-8A42-74C26125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22C2"/>
    <w:rPr>
      <w:rFonts w:eastAsia="Times New Roman"/>
      <w:lang w:eastAsia="ko-KR"/>
    </w:rPr>
  </w:style>
  <w:style w:type="paragraph" w:styleId="Heading1">
    <w:name w:val="heading 1"/>
    <w:basedOn w:val="Normal"/>
    <w:next w:val="Normal"/>
    <w:link w:val="Heading1Char"/>
    <w:qFormat/>
    <w:rsid w:val="00174A26"/>
    <w:pPr>
      <w:keepNext/>
      <w:outlineLvl w:val="0"/>
    </w:pPr>
    <w:rPr>
      <w:rFonts w:ascii="Cambria" w:hAnsi="Cambria"/>
      <w:b/>
      <w:kern w:val="32"/>
      <w:sz w:val="32"/>
    </w:rPr>
  </w:style>
  <w:style w:type="paragraph" w:styleId="Heading2">
    <w:name w:val="heading 2"/>
    <w:basedOn w:val="Normal"/>
    <w:next w:val="Normal"/>
    <w:link w:val="Heading2Char"/>
    <w:qFormat/>
    <w:rsid w:val="00174A26"/>
    <w:pPr>
      <w:keepNext/>
      <w:ind w:left="360"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basedOn w:val="Normal"/>
    <w:next w:val="Normal"/>
    <w:link w:val="Heading3Char"/>
    <w:qFormat/>
    <w:rsid w:val="00174A26"/>
    <w:pPr>
      <w:keepNext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qFormat/>
    <w:rsid w:val="00174A26"/>
    <w:pPr>
      <w:keepNext/>
      <w:outlineLvl w:val="3"/>
    </w:pPr>
    <w:rPr>
      <w:rFonts w:ascii="Calibri" w:hAnsi="Calibri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174A26"/>
    <w:pPr>
      <w:keepNext/>
      <w:ind w:left="360" w:hanging="360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74A26"/>
    <w:pPr>
      <w:keepNext/>
      <w:outlineLvl w:val="5"/>
    </w:pPr>
    <w:rPr>
      <w:rFonts w:ascii="Calibri" w:hAnsi="Calibri"/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174A26"/>
    <w:pPr>
      <w:keepNext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74A26"/>
    <w:pPr>
      <w:keepNext/>
      <w:ind w:left="360" w:hanging="360"/>
      <w:outlineLvl w:val="7"/>
    </w:pPr>
    <w:rPr>
      <w:rFonts w:ascii="Calibri" w:hAnsi="Calibri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174A26"/>
    <w:pPr>
      <w:keepNext/>
      <w:ind w:left="360" w:hanging="36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E172B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F27BA1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221EFF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221EFF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221EFF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753DD8"/>
    <w:rPr>
      <w:rFonts w:ascii="Lucida Grande" w:hAnsi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753DD8"/>
    <w:rPr>
      <w:rFonts w:ascii="Lucida Grande" w:hAnsi="Lucida Grande"/>
      <w:sz w:val="18"/>
      <w:szCs w:val="18"/>
    </w:rPr>
  </w:style>
  <w:style w:type="character" w:customStyle="1" w:styleId="BalloonTextChar6">
    <w:name w:val="Balloon Text Char"/>
    <w:basedOn w:val="DefaultParagraphFont"/>
    <w:uiPriority w:val="99"/>
    <w:semiHidden/>
    <w:rsid w:val="005225CD"/>
    <w:rPr>
      <w:rFonts w:ascii="Lucida Grande" w:hAnsi="Lucida Grande"/>
      <w:sz w:val="18"/>
      <w:szCs w:val="18"/>
    </w:rPr>
  </w:style>
  <w:style w:type="character" w:customStyle="1" w:styleId="BalloonTextChar7">
    <w:name w:val="Balloon Text Char"/>
    <w:basedOn w:val="DefaultParagraphFont"/>
    <w:uiPriority w:val="99"/>
    <w:semiHidden/>
    <w:rsid w:val="005225CD"/>
    <w:rPr>
      <w:rFonts w:ascii="Lucida Grande" w:hAnsi="Lucida Grande"/>
      <w:sz w:val="18"/>
      <w:szCs w:val="18"/>
    </w:rPr>
  </w:style>
  <w:style w:type="character" w:customStyle="1" w:styleId="BalloonTextChar8">
    <w:name w:val="Balloon Text Char"/>
    <w:basedOn w:val="DefaultParagraphFont"/>
    <w:uiPriority w:val="99"/>
    <w:semiHidden/>
    <w:rsid w:val="005225CD"/>
    <w:rPr>
      <w:rFonts w:ascii="Lucida Grande" w:hAnsi="Lucida Grande"/>
      <w:sz w:val="18"/>
      <w:szCs w:val="18"/>
    </w:rPr>
  </w:style>
  <w:style w:type="character" w:customStyle="1" w:styleId="BalloonTextChar9">
    <w:name w:val="Balloon Text Char"/>
    <w:basedOn w:val="DefaultParagraphFont"/>
    <w:uiPriority w:val="99"/>
    <w:semiHidden/>
    <w:rsid w:val="005225CD"/>
    <w:rPr>
      <w:rFonts w:ascii="Lucida Grande" w:hAnsi="Lucida Grande"/>
      <w:sz w:val="18"/>
      <w:szCs w:val="18"/>
    </w:rPr>
  </w:style>
  <w:style w:type="character" w:customStyle="1" w:styleId="BalloonTextChara">
    <w:name w:val="Balloon Text Char"/>
    <w:basedOn w:val="DefaultParagraphFont"/>
    <w:uiPriority w:val="99"/>
    <w:semiHidden/>
    <w:rsid w:val="00D26A85"/>
    <w:rPr>
      <w:rFonts w:ascii="Lucida Grande" w:hAnsi="Lucida Grande"/>
      <w:sz w:val="18"/>
      <w:szCs w:val="18"/>
    </w:rPr>
  </w:style>
  <w:style w:type="character" w:customStyle="1" w:styleId="BalloonTextCharb">
    <w:name w:val="Balloon Text Char"/>
    <w:basedOn w:val="DefaultParagraphFont"/>
    <w:uiPriority w:val="99"/>
    <w:semiHidden/>
    <w:rsid w:val="001D5CAE"/>
    <w:rPr>
      <w:rFonts w:ascii="Lucida Grande" w:hAnsi="Lucida Grande"/>
      <w:sz w:val="18"/>
      <w:szCs w:val="18"/>
    </w:rPr>
  </w:style>
  <w:style w:type="character" w:customStyle="1" w:styleId="BalloonTextCharc">
    <w:name w:val="Balloon Text Char"/>
    <w:basedOn w:val="DefaultParagraphFont"/>
    <w:uiPriority w:val="99"/>
    <w:semiHidden/>
    <w:rsid w:val="00A84F90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E172B8"/>
    <w:rPr>
      <w:rFonts w:ascii="Lucida Grande" w:hAnsi="Lucida Grande"/>
      <w:sz w:val="18"/>
      <w:szCs w:val="18"/>
    </w:rPr>
  </w:style>
  <w:style w:type="character" w:customStyle="1" w:styleId="Heading1Char">
    <w:name w:val="Heading 1 Char"/>
    <w:link w:val="Heading1"/>
    <w:uiPriority w:val="99"/>
    <w:locked/>
    <w:rsid w:val="006B4F09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link w:val="Heading2"/>
    <w:uiPriority w:val="99"/>
    <w:semiHidden/>
    <w:locked/>
    <w:rsid w:val="006B4F09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link w:val="Heading3"/>
    <w:uiPriority w:val="99"/>
    <w:semiHidden/>
    <w:locked/>
    <w:rsid w:val="006B4F09"/>
    <w:rPr>
      <w:rFonts w:ascii="Cambria" w:hAnsi="Cambria" w:cs="Times New Roman"/>
      <w:b/>
      <w:sz w:val="26"/>
    </w:rPr>
  </w:style>
  <w:style w:type="character" w:customStyle="1" w:styleId="Heading4Char">
    <w:name w:val="Heading 4 Char"/>
    <w:link w:val="Heading4"/>
    <w:uiPriority w:val="99"/>
    <w:semiHidden/>
    <w:locked/>
    <w:rsid w:val="006B4F09"/>
    <w:rPr>
      <w:rFonts w:ascii="Calibri" w:hAnsi="Calibri" w:cs="Times New Roman"/>
      <w:b/>
      <w:sz w:val="28"/>
    </w:rPr>
  </w:style>
  <w:style w:type="character" w:customStyle="1" w:styleId="Heading5Char">
    <w:name w:val="Heading 5 Char"/>
    <w:link w:val="Heading5"/>
    <w:uiPriority w:val="99"/>
    <w:semiHidden/>
    <w:locked/>
    <w:rsid w:val="006B4F09"/>
    <w:rPr>
      <w:rFonts w:ascii="Calibri" w:hAnsi="Calibri" w:cs="Times New Roman"/>
      <w:b/>
      <w:i/>
      <w:sz w:val="26"/>
    </w:rPr>
  </w:style>
  <w:style w:type="character" w:customStyle="1" w:styleId="Heading6Char">
    <w:name w:val="Heading 6 Char"/>
    <w:link w:val="Heading6"/>
    <w:uiPriority w:val="99"/>
    <w:semiHidden/>
    <w:locked/>
    <w:rsid w:val="006B4F09"/>
    <w:rPr>
      <w:rFonts w:ascii="Calibri" w:hAnsi="Calibri" w:cs="Times New Roman"/>
      <w:b/>
    </w:rPr>
  </w:style>
  <w:style w:type="character" w:customStyle="1" w:styleId="Heading7Char">
    <w:name w:val="Heading 7 Char"/>
    <w:link w:val="Heading7"/>
    <w:uiPriority w:val="99"/>
    <w:semiHidden/>
    <w:locked/>
    <w:rsid w:val="006B4F09"/>
    <w:rPr>
      <w:rFonts w:ascii="Calibri" w:hAnsi="Calibri" w:cs="Times New Roman"/>
      <w:sz w:val="24"/>
    </w:rPr>
  </w:style>
  <w:style w:type="character" w:customStyle="1" w:styleId="Heading8Char">
    <w:name w:val="Heading 8 Char"/>
    <w:link w:val="Heading8"/>
    <w:uiPriority w:val="99"/>
    <w:semiHidden/>
    <w:locked/>
    <w:rsid w:val="006B4F09"/>
    <w:rPr>
      <w:rFonts w:ascii="Calibri" w:hAnsi="Calibri" w:cs="Times New Roman"/>
      <w:i/>
      <w:sz w:val="24"/>
    </w:rPr>
  </w:style>
  <w:style w:type="character" w:customStyle="1" w:styleId="Heading9Char">
    <w:name w:val="Heading 9 Char"/>
    <w:link w:val="Heading9"/>
    <w:uiPriority w:val="99"/>
    <w:semiHidden/>
    <w:locked/>
    <w:rsid w:val="006B4F09"/>
    <w:rPr>
      <w:rFonts w:ascii="Cambria" w:hAnsi="Cambria" w:cs="Times New Roman"/>
    </w:rPr>
  </w:style>
  <w:style w:type="character" w:styleId="Hyperlink">
    <w:name w:val="Hyperlink"/>
    <w:uiPriority w:val="99"/>
    <w:rsid w:val="00174A26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174A26"/>
    <w:pPr>
      <w:ind w:left="360" w:hanging="360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6B4F09"/>
    <w:rPr>
      <w:rFonts w:cs="Times New Roman"/>
      <w:sz w:val="20"/>
    </w:rPr>
  </w:style>
  <w:style w:type="paragraph" w:styleId="BodyTextIndent">
    <w:name w:val="Body Text Indent"/>
    <w:basedOn w:val="Normal"/>
    <w:link w:val="BodyTextIndentChar"/>
    <w:rsid w:val="00174A26"/>
    <w:pPr>
      <w:ind w:left="720" w:hanging="720"/>
    </w:pPr>
  </w:style>
  <w:style w:type="character" w:customStyle="1" w:styleId="BodyTextIndentChar">
    <w:name w:val="Body Text Indent Char"/>
    <w:link w:val="BodyTextIndent"/>
    <w:locked/>
    <w:rsid w:val="006B4F09"/>
    <w:rPr>
      <w:rFonts w:cs="Times New Roman"/>
      <w:sz w:val="20"/>
    </w:rPr>
  </w:style>
  <w:style w:type="paragraph" w:styleId="BodyText">
    <w:name w:val="Body Text"/>
    <w:basedOn w:val="Normal"/>
    <w:link w:val="BodyTextChar"/>
    <w:rsid w:val="00174A26"/>
    <w:pPr>
      <w:jc w:val="center"/>
    </w:pPr>
  </w:style>
  <w:style w:type="character" w:customStyle="1" w:styleId="BodyTextChar">
    <w:name w:val="Body Text Char"/>
    <w:link w:val="BodyText"/>
    <w:uiPriority w:val="99"/>
    <w:semiHidden/>
    <w:locked/>
    <w:rsid w:val="006B4F09"/>
    <w:rPr>
      <w:rFonts w:cs="Times New Roman"/>
      <w:sz w:val="20"/>
    </w:rPr>
  </w:style>
  <w:style w:type="paragraph" w:styleId="Title">
    <w:name w:val="Title"/>
    <w:basedOn w:val="Normal"/>
    <w:link w:val="TitleChar"/>
    <w:qFormat/>
    <w:rsid w:val="00174A26"/>
    <w:pPr>
      <w:jc w:val="center"/>
    </w:pPr>
    <w:rPr>
      <w:rFonts w:ascii="Cambria" w:hAnsi="Cambria"/>
      <w:b/>
      <w:kern w:val="28"/>
      <w:sz w:val="32"/>
    </w:rPr>
  </w:style>
  <w:style w:type="character" w:customStyle="1" w:styleId="TitleChar">
    <w:name w:val="Title Char"/>
    <w:link w:val="Title"/>
    <w:locked/>
    <w:rsid w:val="006B4F09"/>
    <w:rPr>
      <w:rFonts w:ascii="Cambria" w:hAnsi="Cambria" w:cs="Times New Roman"/>
      <w:b/>
      <w:kern w:val="28"/>
      <w:sz w:val="32"/>
    </w:rPr>
  </w:style>
  <w:style w:type="paragraph" w:styleId="BodyTextIndent3">
    <w:name w:val="Body Text Indent 3"/>
    <w:basedOn w:val="Normal"/>
    <w:link w:val="BodyTextIndent3Char"/>
    <w:rsid w:val="00174A26"/>
    <w:pPr>
      <w:ind w:left="1440" w:hanging="1440"/>
    </w:pPr>
    <w:rPr>
      <w:sz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6B4F09"/>
    <w:rPr>
      <w:rFonts w:cs="Times New Roman"/>
      <w:sz w:val="16"/>
    </w:rPr>
  </w:style>
  <w:style w:type="character" w:styleId="PageNumber">
    <w:name w:val="page number"/>
    <w:rsid w:val="00174A26"/>
    <w:rPr>
      <w:rFonts w:cs="Times New Roman"/>
    </w:rPr>
  </w:style>
  <w:style w:type="paragraph" w:styleId="Header">
    <w:name w:val="header"/>
    <w:basedOn w:val="Normal"/>
    <w:link w:val="HeaderChar"/>
    <w:rsid w:val="00174A2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6B4F09"/>
    <w:rPr>
      <w:rFonts w:cs="Times New Roman"/>
      <w:sz w:val="20"/>
    </w:rPr>
  </w:style>
  <w:style w:type="paragraph" w:styleId="BodyText2">
    <w:name w:val="Body Text 2"/>
    <w:basedOn w:val="Normal"/>
    <w:link w:val="BodyText2Char"/>
    <w:rsid w:val="00174A26"/>
  </w:style>
  <w:style w:type="character" w:customStyle="1" w:styleId="BodyText2Char">
    <w:name w:val="Body Text 2 Char"/>
    <w:link w:val="BodyText2"/>
    <w:locked/>
    <w:rsid w:val="006B4F09"/>
    <w:rPr>
      <w:rFonts w:cs="Times New Roman"/>
      <w:sz w:val="20"/>
    </w:rPr>
  </w:style>
  <w:style w:type="paragraph" w:customStyle="1" w:styleId="HTMLBody">
    <w:name w:val="HTML Body"/>
    <w:uiPriority w:val="99"/>
    <w:rsid w:val="00174A26"/>
  </w:style>
  <w:style w:type="paragraph" w:styleId="Footer">
    <w:name w:val="footer"/>
    <w:basedOn w:val="Normal"/>
    <w:link w:val="FooterChar"/>
    <w:rsid w:val="00174A2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6B4F09"/>
    <w:rPr>
      <w:rFonts w:cs="Times New Roman"/>
      <w:sz w:val="20"/>
    </w:rPr>
  </w:style>
  <w:style w:type="paragraph" w:styleId="DocumentMap">
    <w:name w:val="Document Map"/>
    <w:basedOn w:val="Normal"/>
    <w:link w:val="DocumentMapChar"/>
    <w:semiHidden/>
    <w:rsid w:val="00174A26"/>
    <w:pPr>
      <w:shd w:val="clear" w:color="auto" w:fill="000080"/>
    </w:pPr>
    <w:rPr>
      <w:sz w:val="2"/>
    </w:rPr>
  </w:style>
  <w:style w:type="character" w:customStyle="1" w:styleId="DocumentMapChar">
    <w:name w:val="Document Map Char"/>
    <w:link w:val="DocumentMap"/>
    <w:uiPriority w:val="99"/>
    <w:semiHidden/>
    <w:locked/>
    <w:rsid w:val="006B4F09"/>
    <w:rPr>
      <w:rFonts w:cs="Times New Roman"/>
      <w:sz w:val="2"/>
    </w:rPr>
  </w:style>
  <w:style w:type="character" w:styleId="FootnoteReference">
    <w:name w:val="footnote reference"/>
    <w:semiHidden/>
    <w:rsid w:val="00174A26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174A26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AU"/>
    </w:rPr>
  </w:style>
  <w:style w:type="character" w:customStyle="1" w:styleId="small">
    <w:name w:val="small"/>
    <w:uiPriority w:val="99"/>
    <w:rsid w:val="00174A26"/>
  </w:style>
  <w:style w:type="paragraph" w:styleId="FootnoteText">
    <w:name w:val="footnote text"/>
    <w:basedOn w:val="Normal"/>
    <w:link w:val="FootnoteTextChar"/>
    <w:semiHidden/>
    <w:rsid w:val="00174A26"/>
  </w:style>
  <w:style w:type="character" w:customStyle="1" w:styleId="FootnoteTextChar">
    <w:name w:val="Footnote Text Char"/>
    <w:link w:val="FootnoteText"/>
    <w:uiPriority w:val="99"/>
    <w:semiHidden/>
    <w:locked/>
    <w:rsid w:val="006B4F09"/>
    <w:rPr>
      <w:rFonts w:cs="Times New Roman"/>
      <w:sz w:val="20"/>
    </w:rPr>
  </w:style>
  <w:style w:type="paragraph" w:styleId="BodyText3">
    <w:name w:val="Body Text 3"/>
    <w:basedOn w:val="Normal"/>
    <w:link w:val="BodyText3Char"/>
    <w:rsid w:val="00174A26"/>
    <w:pPr>
      <w:spacing w:after="120"/>
    </w:pPr>
    <w:rPr>
      <w:sz w:val="16"/>
    </w:rPr>
  </w:style>
  <w:style w:type="character" w:customStyle="1" w:styleId="BodyText3Char">
    <w:name w:val="Body Text 3 Char"/>
    <w:link w:val="BodyText3"/>
    <w:uiPriority w:val="99"/>
    <w:semiHidden/>
    <w:locked/>
    <w:rsid w:val="006B4F09"/>
    <w:rPr>
      <w:rFonts w:cs="Times New Roman"/>
      <w:sz w:val="16"/>
    </w:rPr>
  </w:style>
  <w:style w:type="character" w:customStyle="1" w:styleId="italic">
    <w:name w:val="italic"/>
    <w:uiPriority w:val="99"/>
    <w:rsid w:val="00174A26"/>
  </w:style>
  <w:style w:type="character" w:customStyle="1" w:styleId="bold">
    <w:name w:val="bold"/>
    <w:uiPriority w:val="99"/>
    <w:rsid w:val="00174A26"/>
  </w:style>
  <w:style w:type="character" w:customStyle="1" w:styleId="eudoraheader">
    <w:name w:val="eudoraheader"/>
    <w:uiPriority w:val="99"/>
    <w:rsid w:val="00174A26"/>
  </w:style>
  <w:style w:type="character" w:styleId="FollowedHyperlink">
    <w:name w:val="FollowedHyperlink"/>
    <w:rsid w:val="00174A26"/>
    <w:rPr>
      <w:rFonts w:cs="Times New Roman"/>
      <w:color w:val="800080"/>
      <w:u w:val="single"/>
    </w:rPr>
  </w:style>
  <w:style w:type="paragraph" w:styleId="BlockText">
    <w:name w:val="Block Text"/>
    <w:basedOn w:val="Normal"/>
    <w:uiPriority w:val="99"/>
    <w:rsid w:val="00174A26"/>
    <w:pPr>
      <w:spacing w:before="100" w:beforeAutospacing="1" w:after="100" w:afterAutospacing="1"/>
      <w:ind w:left="720" w:right="720"/>
    </w:pPr>
  </w:style>
  <w:style w:type="character" w:customStyle="1" w:styleId="title12">
    <w:name w:val="title12"/>
    <w:uiPriority w:val="99"/>
    <w:rsid w:val="00174A26"/>
    <w:rPr>
      <w:rFonts w:ascii="Impact" w:hAnsi="Impact"/>
      <w:spacing w:val="400"/>
      <w:sz w:val="34"/>
    </w:rPr>
  </w:style>
  <w:style w:type="character" w:styleId="Strong">
    <w:name w:val="Strong"/>
    <w:qFormat/>
    <w:rsid w:val="00174A26"/>
    <w:rPr>
      <w:rFonts w:cs="Times New Roman"/>
      <w:b/>
    </w:rPr>
  </w:style>
  <w:style w:type="table" w:styleId="TableGrid">
    <w:name w:val="Table Grid"/>
    <w:basedOn w:val="TableNormal"/>
    <w:uiPriority w:val="99"/>
    <w:rsid w:val="00840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7178E1"/>
    <w:pPr>
      <w:ind w:left="720"/>
    </w:pPr>
  </w:style>
  <w:style w:type="character" w:customStyle="1" w:styleId="hl">
    <w:name w:val="hl"/>
    <w:uiPriority w:val="99"/>
    <w:rsid w:val="006C3317"/>
  </w:style>
  <w:style w:type="character" w:customStyle="1" w:styleId="databold">
    <w:name w:val="data_bold"/>
    <w:uiPriority w:val="99"/>
    <w:rsid w:val="00B633DD"/>
  </w:style>
  <w:style w:type="paragraph" w:styleId="PlainText">
    <w:name w:val="Plain Text"/>
    <w:basedOn w:val="Normal"/>
    <w:link w:val="PlainTextChar"/>
    <w:uiPriority w:val="99"/>
    <w:semiHidden/>
    <w:locked/>
    <w:rsid w:val="00037423"/>
    <w:rPr>
      <w:sz w:val="21"/>
    </w:rPr>
  </w:style>
  <w:style w:type="character" w:customStyle="1" w:styleId="PlainTextChar">
    <w:name w:val="Plain Text Char"/>
    <w:link w:val="PlainText"/>
    <w:uiPriority w:val="99"/>
    <w:semiHidden/>
    <w:locked/>
    <w:rsid w:val="00037423"/>
    <w:rPr>
      <w:rFonts w:cs="Times New Roman"/>
      <w:sz w:val="21"/>
    </w:rPr>
  </w:style>
  <w:style w:type="paragraph" w:customStyle="1" w:styleId="Default">
    <w:name w:val="Default"/>
    <w:rsid w:val="00CA6784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cit-auth">
    <w:name w:val="cit-auth"/>
    <w:basedOn w:val="DefaultParagraphFont"/>
    <w:rsid w:val="006F1892"/>
  </w:style>
  <w:style w:type="character" w:customStyle="1" w:styleId="cit-sep">
    <w:name w:val="cit-sep"/>
    <w:basedOn w:val="DefaultParagraphFont"/>
    <w:rsid w:val="006F1892"/>
  </w:style>
  <w:style w:type="paragraph" w:customStyle="1" w:styleId="Titledocument">
    <w:name w:val="Title_document"/>
    <w:autoRedefine/>
    <w:qFormat/>
    <w:rsid w:val="003E19EC"/>
    <w:pPr>
      <w:spacing w:before="40" w:after="100"/>
      <w:ind w:left="720" w:hanging="360"/>
    </w:pPr>
    <w:rPr>
      <w:rFonts w:eastAsia="Times New Roman"/>
      <w14:ligatures w14:val="standard"/>
    </w:rPr>
  </w:style>
  <w:style w:type="paragraph" w:customStyle="1" w:styleId="dx-doi">
    <w:name w:val="dx-doi"/>
    <w:basedOn w:val="Normal"/>
    <w:rsid w:val="009056B6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9056B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B35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95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2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3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53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4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9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15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5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5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5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85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85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925">
      <w:marLeft w:val="0"/>
      <w:marRight w:val="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4923">
              <w:marLeft w:val="3696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85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5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br.org/2022/07/how-well-does-your-company-use-analytic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080/02642069.2022.2094916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hbr.org/video/4943086602001/what-your-company-needs-to-go-globa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4139</TotalTime>
  <Pages>18</Pages>
  <Words>5400</Words>
  <Characters>31539</Characters>
  <Application>Microsoft Office Word</Application>
  <DocSecurity>0</DocSecurity>
  <Lines>852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BULENT MENGUC</vt:lpstr>
    </vt:vector>
  </TitlesOfParts>
  <Company>The University of Melbourne</Company>
  <LinksUpToDate>false</LinksUpToDate>
  <CharactersWithSpaces>36494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BULENT MENGUC</dc:title>
  <dc:subject/>
  <dc:creator>Department of Management</dc:creator>
  <cp:keywords/>
  <dc:description/>
  <cp:lastModifiedBy>Seigyoung Auh</cp:lastModifiedBy>
  <cp:revision>135</cp:revision>
  <cp:lastPrinted>2013-11-11T19:51:00Z</cp:lastPrinted>
  <dcterms:created xsi:type="dcterms:W3CDTF">2019-01-26T19:34:00Z</dcterms:created>
  <dcterms:modified xsi:type="dcterms:W3CDTF">2024-01-18T20:39:00Z</dcterms:modified>
</cp:coreProperties>
</file>