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16" w:rsidRDefault="00DF1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DF1516" w:rsidRPr="001031D5">
        <w:trPr>
          <w:trHeight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DF1516" w:rsidRPr="001031D5" w:rsidRDefault="00674FC8">
            <w:pPr>
              <w:pStyle w:val="Title"/>
              <w:rPr>
                <w:sz w:val="64"/>
                <w:szCs w:val="64"/>
              </w:rPr>
            </w:pPr>
            <w:r w:rsidRPr="001031D5">
              <w:rPr>
                <w:b w:val="0"/>
                <w:sz w:val="64"/>
                <w:szCs w:val="64"/>
              </w:rPr>
              <w:t>Natalie</w:t>
            </w:r>
            <w:r w:rsidRPr="001031D5">
              <w:rPr>
                <w:b w:val="0"/>
                <w:sz w:val="64"/>
                <w:szCs w:val="64"/>
              </w:rPr>
              <w:t xml:space="preserve"> </w:t>
            </w:r>
            <w:r w:rsidRPr="001031D5">
              <w:rPr>
                <w:b w:val="0"/>
                <w:sz w:val="64"/>
                <w:szCs w:val="64"/>
              </w:rPr>
              <w:t>Heywood DNP, RN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1031D5">
              <w:rPr>
                <w:rFonts w:ascii="Calibri" w:eastAsia="Calibri" w:hAnsi="Calibri" w:cs="Calibri"/>
              </w:rPr>
              <w:t>10343 E. Jacob Ave. Mesa, Arizona 85209 · 480-628-7166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824C"/>
              </w:rPr>
            </w:pPr>
            <w:bookmarkStart w:id="0" w:name="_GoBack"/>
            <w:bookmarkEnd w:id="0"/>
            <w:r w:rsidRPr="001031D5">
              <w:rPr>
                <w:rFonts w:ascii="Calibri" w:eastAsia="Calibri" w:hAnsi="Calibri" w:cs="Calibri"/>
                <w:color w:val="1D824C"/>
              </w:rPr>
              <w:t xml:space="preserve">Nheywoo1@asu.edu </w:t>
            </w:r>
          </w:p>
        </w:tc>
      </w:tr>
      <w:tr w:rsidR="00DF1516" w:rsidRPr="001031D5">
        <w:tc>
          <w:tcPr>
            <w:tcW w:w="9360" w:type="dxa"/>
            <w:tcMar>
              <w:top w:w="432" w:type="dxa"/>
            </w:tcMar>
          </w:tcPr>
          <w:p w:rsidR="00DF1516" w:rsidRPr="001031D5" w:rsidRDefault="00674FC8">
            <w:pPr>
              <w:rPr>
                <w:b w:val="0"/>
              </w:rPr>
            </w:pPr>
            <w:r w:rsidRPr="001031D5">
              <w:rPr>
                <w:b w:val="0"/>
              </w:rPr>
              <w:t>DNP-prepared, academic leader, nursing faculty &amp; Registered Nurse with critical care and clinical leadership experience looking for teaching and leadership positions that will support growth and allow opportunities to share experience, knowledge, and passi</w:t>
            </w:r>
            <w:r w:rsidRPr="001031D5">
              <w:rPr>
                <w:b w:val="0"/>
              </w:rPr>
              <w:t>on for nursing</w:t>
            </w:r>
          </w:p>
        </w:tc>
      </w:tr>
    </w:tbl>
    <w:p w:rsidR="00DF1516" w:rsidRPr="001031D5" w:rsidRDefault="00674FC8">
      <w:pPr>
        <w:pStyle w:val="Heading1"/>
      </w:pPr>
      <w:r w:rsidRPr="001031D5">
        <w:t>Experience</w:t>
      </w:r>
    </w:p>
    <w:tbl>
      <w:tblPr>
        <w:tblStyle w:val="a0"/>
        <w:tblW w:w="929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0"/>
      </w:tblGrid>
      <w:tr w:rsidR="00DF1516" w:rsidRPr="001031D5">
        <w:tc>
          <w:tcPr>
            <w:tcW w:w="9290" w:type="dxa"/>
          </w:tcPr>
          <w:p w:rsidR="00DF1516" w:rsidRPr="001031D5" w:rsidRDefault="00674FC8">
            <w:pPr>
              <w:pStyle w:val="Heading3"/>
              <w:outlineLvl w:val="2"/>
            </w:pPr>
            <w:r w:rsidRPr="001031D5">
              <w:t>July 2021- Present</w:t>
            </w:r>
          </w:p>
          <w:p w:rsidR="001031D5" w:rsidRPr="001031D5" w:rsidRDefault="00674FC8">
            <w:pPr>
              <w:pStyle w:val="Heading2"/>
              <w:outlineLvl w:val="1"/>
            </w:pPr>
            <w:r w:rsidRPr="001031D5">
              <w:t xml:space="preserve">Director, RN-BSN &amp; CEP Program/Clinical Assistant Professor, 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rPr>
                <w:b/>
                <w:smallCaps/>
                <w:color w:val="000000"/>
              </w:rPr>
              <w:t>ArIZONA sTATE uNIVERSITY, eDSON cOLLEGE OF nURSING AND hEALTH iNNOVATION</w:t>
            </w:r>
          </w:p>
          <w:p w:rsidR="00DF1516" w:rsidRPr="001031D5" w:rsidRDefault="00674FC8">
            <w:pPr>
              <w:ind w:right="356"/>
            </w:pPr>
            <w:r w:rsidRPr="001031D5">
              <w:t>R</w:t>
            </w:r>
            <w:r w:rsidRPr="001031D5">
              <w:t xml:space="preserve">esponsibilities: </w:t>
            </w:r>
            <w:r w:rsidRPr="001031D5">
              <w:rPr>
                <w:b w:val="0"/>
              </w:rPr>
              <w:t>Lead the RN-BSN and Concurrent Enrollment Program (CEP), fiscal responsibilities include overseeing a $1.5 million budget, faculty workload, scheduling, hiring and evaluations, development and continued management of community partnership</w:t>
            </w:r>
            <w:r w:rsidRPr="001031D5">
              <w:rPr>
                <w:b w:val="0"/>
              </w:rPr>
              <w:t xml:space="preserve">s, liaison with all aspects of student recruitment, retention and support. Teaching responsibilities including management of students in assigned section, including providing support, grading feedback and collaboration with </w:t>
            </w:r>
            <w:proofErr w:type="gramStart"/>
            <w:r w:rsidRPr="001031D5">
              <w:rPr>
                <w:b w:val="0"/>
              </w:rPr>
              <w:t>other</w:t>
            </w:r>
            <w:proofErr w:type="gramEnd"/>
            <w:r w:rsidRPr="001031D5">
              <w:rPr>
                <w:b w:val="0"/>
              </w:rPr>
              <w:t xml:space="preserve"> faculty and course coordin</w:t>
            </w:r>
            <w:r w:rsidRPr="001031D5">
              <w:rPr>
                <w:b w:val="0"/>
              </w:rPr>
              <w:t>ator.</w:t>
            </w:r>
          </w:p>
        </w:tc>
      </w:tr>
      <w:tr w:rsidR="00DF1516" w:rsidRPr="001031D5">
        <w:tc>
          <w:tcPr>
            <w:tcW w:w="9290" w:type="dxa"/>
            <w:tcMar>
              <w:top w:w="216" w:type="dxa"/>
            </w:tcMar>
          </w:tcPr>
          <w:p w:rsidR="00DF1516" w:rsidRPr="001031D5" w:rsidRDefault="00674FC8">
            <w:pPr>
              <w:pStyle w:val="Heading3"/>
              <w:outlineLvl w:val="2"/>
            </w:pPr>
            <w:r w:rsidRPr="001031D5">
              <w:t>jANUARY 2023- pRESENT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 xml:space="preserve">eMERGENCY rOOM rEGISTERED nURSE, </w:t>
            </w:r>
            <w:r w:rsidRPr="001031D5">
              <w:rPr>
                <w:b/>
                <w:smallCaps/>
                <w:color w:val="000000"/>
              </w:rPr>
              <w:t>bANNER hEALTH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 w:val="0"/>
              </w:rPr>
            </w:pPr>
            <w:r w:rsidRPr="001031D5">
              <w:rPr>
                <w:rFonts w:ascii="Calibri" w:eastAsia="Calibri" w:hAnsi="Calibri" w:cs="Calibri"/>
                <w:b w:val="0"/>
              </w:rPr>
              <w:t>Responsibilities: Emergency Department nurse, care of critically ill and hemodynamically unstable patients, correct EMR charting, medication management and safe administration, end-of-life care, time management.</w:t>
            </w:r>
          </w:p>
          <w:p w:rsidR="00DF1516" w:rsidRPr="001031D5" w:rsidRDefault="00674FC8">
            <w:pPr>
              <w:pStyle w:val="Heading3"/>
              <w:outlineLvl w:val="2"/>
            </w:pPr>
            <w:r w:rsidRPr="001031D5">
              <w:t>aUGUST 2019- jULY 2021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>aSSOCIATE dIRECTOR, r</w:t>
            </w:r>
            <w:r w:rsidRPr="001031D5">
              <w:t>n-bsn &amp; cep pROGRAM/cLINICAL aSSISTANT pROFESSOR</w:t>
            </w:r>
            <w:r w:rsidRPr="001031D5">
              <w:rPr>
                <w:color w:val="000000"/>
              </w:rPr>
              <w:t xml:space="preserve">, </w:t>
            </w:r>
            <w:r w:rsidRPr="001031D5">
              <w:rPr>
                <w:b/>
                <w:smallCaps/>
                <w:color w:val="000000"/>
              </w:rPr>
              <w:t>aRIZONA sTATE uNIVERSITY, eDSON cOLLEGE OF nURSING AND hEALTH iNNOVATION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120"/>
              <w:ind w:right="231"/>
              <w:rPr>
                <w:rFonts w:ascii="Calibri" w:eastAsia="Calibri" w:hAnsi="Calibri" w:cs="Calibri"/>
                <w:b w:val="0"/>
              </w:rPr>
            </w:pPr>
            <w:r w:rsidRPr="001031D5">
              <w:rPr>
                <w:rFonts w:ascii="Calibri" w:eastAsia="Calibri" w:hAnsi="Calibri" w:cs="Calibri"/>
                <w:b w:val="0"/>
              </w:rPr>
              <w:t>Responsibilities: Course ownership of two courses: leadership class and capstone class (curriculum management, new faculty mentoring,</w:t>
            </w:r>
            <w:r w:rsidRPr="001031D5">
              <w:rPr>
                <w:rFonts w:ascii="Calibri" w:eastAsia="Calibri" w:hAnsi="Calibri" w:cs="Calibri"/>
                <w:b w:val="0"/>
              </w:rPr>
              <w:t xml:space="preserve"> management of 200+ students during course, and 8-10 faculty members), responsible for grading and management of students in assigned sections for two courses each semester (approximately 40% teaching load), administrative duties include: faculty developme</w:t>
            </w:r>
            <w:r w:rsidRPr="001031D5">
              <w:rPr>
                <w:rFonts w:ascii="Calibri" w:eastAsia="Calibri" w:hAnsi="Calibri" w:cs="Calibri"/>
                <w:b w:val="0"/>
              </w:rPr>
              <w:t>nt for all full-time and part-time faculty, new faculty onboarding, maintenance of faculty Canvas site, data collection, syllabus management, and other administrative responsibilities shared with program director.</w:t>
            </w:r>
          </w:p>
          <w:p w:rsidR="00DF1516" w:rsidRPr="001031D5" w:rsidRDefault="00674FC8">
            <w:pPr>
              <w:pStyle w:val="Heading3"/>
              <w:outlineLvl w:val="2"/>
            </w:pPr>
            <w:r w:rsidRPr="001031D5">
              <w:t>June 2011- July 2021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>Emergency Room/Trauma</w:t>
            </w:r>
            <w:r w:rsidRPr="001031D5">
              <w:t xml:space="preserve">/ICU Registered Nurse, </w:t>
            </w:r>
            <w:r w:rsidRPr="001031D5">
              <w:rPr>
                <w:b/>
                <w:smallCaps/>
                <w:color w:val="000000"/>
              </w:rPr>
              <w:t>Banner University Medical Center-pHOENIX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31"/>
              <w:rPr>
                <w:rFonts w:ascii="Calibri" w:eastAsia="Calibri" w:hAnsi="Calibri" w:cs="Calibri"/>
                <w:b w:val="0"/>
              </w:rPr>
            </w:pPr>
            <w:r w:rsidRPr="001031D5">
              <w:rPr>
                <w:rFonts w:ascii="Calibri" w:eastAsia="Calibri" w:hAnsi="Calibri" w:cs="Calibri"/>
                <w:b w:val="0"/>
              </w:rPr>
              <w:lastRenderedPageBreak/>
              <w:t>Responsibilities: Emergency Department/Intensive Care Unit, preceptor for new graduate nurses and new to service nurses, relief clinical manager responsible for running of 200+/daily visit department, care of critically ill and hemodynamically unstable pat</w:t>
            </w:r>
            <w:r w:rsidRPr="001031D5">
              <w:rPr>
                <w:rFonts w:ascii="Calibri" w:eastAsia="Calibri" w:hAnsi="Calibri" w:cs="Calibri"/>
                <w:b w:val="0"/>
              </w:rPr>
              <w:t>ients, triage of patients and assignment of ESI scores, correct EMR charting, and time management.</w:t>
            </w:r>
          </w:p>
          <w:p w:rsidR="00DF1516" w:rsidRPr="001031D5" w:rsidRDefault="00674FC8">
            <w:pPr>
              <w:pStyle w:val="Heading3"/>
              <w:outlineLvl w:val="2"/>
            </w:pPr>
            <w:r w:rsidRPr="001031D5">
              <w:t>jANUARY 2018- aUGUST 2019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 xml:space="preserve">rn-bsn fACULTY aSSOCIATE, </w:t>
            </w:r>
            <w:r w:rsidRPr="001031D5">
              <w:rPr>
                <w:b/>
                <w:smallCaps/>
                <w:color w:val="000000"/>
              </w:rPr>
              <w:t>aRIZONA sTATE uNIVERSITY; eDSON COLLEGE OF NURSING AND HEALTH INNOVATION</w:t>
            </w:r>
          </w:p>
          <w:p w:rsidR="00DF1516" w:rsidRPr="001031D5" w:rsidRDefault="00674FC8">
            <w:pPr>
              <w:tabs>
                <w:tab w:val="left" w:pos="6842"/>
              </w:tabs>
              <w:ind w:right="356"/>
              <w:rPr>
                <w:sz w:val="24"/>
                <w:szCs w:val="24"/>
              </w:rPr>
            </w:pPr>
            <w:r w:rsidRPr="001031D5">
              <w:rPr>
                <w:sz w:val="24"/>
                <w:szCs w:val="24"/>
              </w:rPr>
              <w:t>Responsibilities: Use of learnin</w:t>
            </w:r>
            <w:r w:rsidRPr="001031D5">
              <w:rPr>
                <w:sz w:val="24"/>
                <w:szCs w:val="24"/>
              </w:rPr>
              <w:t xml:space="preserve">g management systems (Blackboard and Canvas) to provide instruction to students in an online classroom setting, management of classroom including </w:t>
            </w:r>
            <w:r w:rsidRPr="001031D5">
              <w:t>answering emails, discussion board questions and grading of all assignments within 72 hours, providing high-qu</w:t>
            </w:r>
            <w:r w:rsidRPr="001031D5">
              <w:t>ality substantive feedback to students to help facilitate learning, lead/course coordinator role which includes management of instructors in the online classroom setting, posting announcements and course set-up, as well as other responsibilities listed abo</w:t>
            </w:r>
            <w:r w:rsidRPr="001031D5">
              <w:t>ve.</w:t>
            </w:r>
          </w:p>
          <w:p w:rsidR="00DF1516" w:rsidRPr="001031D5" w:rsidRDefault="00DF1516">
            <w:pPr>
              <w:pStyle w:val="Heading3"/>
              <w:outlineLvl w:val="2"/>
            </w:pPr>
          </w:p>
          <w:p w:rsidR="00DF1516" w:rsidRPr="001031D5" w:rsidRDefault="00674FC8">
            <w:pPr>
              <w:pStyle w:val="Heading3"/>
              <w:outlineLvl w:val="2"/>
            </w:pPr>
            <w:r w:rsidRPr="001031D5">
              <w:t>oCTOBER 2017- aUGUST 2019</w:t>
            </w:r>
          </w:p>
          <w:p w:rsidR="00DF1516" w:rsidRPr="001031D5" w:rsidRDefault="00674FC8">
            <w:pPr>
              <w:pStyle w:val="Heading2"/>
              <w:outlineLvl w:val="1"/>
            </w:pPr>
            <w:r w:rsidRPr="001031D5">
              <w:t xml:space="preserve">online nursing faculty, </w:t>
            </w:r>
            <w:r w:rsidRPr="001031D5">
              <w:rPr>
                <w:b/>
                <w:smallCaps/>
                <w:color w:val="000000"/>
              </w:rPr>
              <w:t>wEST COAST University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/>
              <w:ind w:right="231"/>
              <w:rPr>
                <w:rFonts w:ascii="Calibri" w:eastAsia="Calibri" w:hAnsi="Calibri" w:cs="Calibri"/>
                <w:b w:val="0"/>
              </w:rPr>
            </w:pPr>
            <w:r w:rsidRPr="001031D5">
              <w:rPr>
                <w:rFonts w:ascii="Calibri" w:eastAsia="Calibri" w:hAnsi="Calibri" w:cs="Calibri"/>
                <w:b w:val="0"/>
              </w:rPr>
              <w:t>Responsibilities: 100% responsibility of online classroom setting (Blackboard learning platform) for 25-30 students, including weekly announcements, grading with high-quality subs</w:t>
            </w:r>
            <w:r w:rsidRPr="001031D5">
              <w:rPr>
                <w:rFonts w:ascii="Calibri" w:eastAsia="Calibri" w:hAnsi="Calibri" w:cs="Calibri"/>
                <w:b w:val="0"/>
              </w:rPr>
              <w:t>tantive feedback, timely response to emails, presence in the classroom through faculty discussion board posts minimum 4 days/weekly, posting of final grades and course set-up.</w:t>
            </w:r>
          </w:p>
          <w:p w:rsidR="00DF1516" w:rsidRPr="001031D5" w:rsidRDefault="00DF1516"/>
          <w:p w:rsidR="00DF1516" w:rsidRPr="001031D5" w:rsidRDefault="00674FC8">
            <w:pPr>
              <w:pStyle w:val="Heading3"/>
              <w:outlineLvl w:val="2"/>
            </w:pPr>
            <w:r w:rsidRPr="001031D5">
              <w:t>January 2015-May 2017</w:t>
            </w:r>
          </w:p>
          <w:p w:rsidR="00DF1516" w:rsidRPr="001031D5" w:rsidRDefault="00674FC8">
            <w:pPr>
              <w:pStyle w:val="Heading2"/>
              <w:outlineLvl w:val="1"/>
            </w:pPr>
            <w:r w:rsidRPr="001031D5">
              <w:t xml:space="preserve">Clinical Nursing Faculty, </w:t>
            </w:r>
            <w:r w:rsidRPr="001031D5">
              <w:rPr>
                <w:b/>
                <w:smallCaps/>
                <w:color w:val="000000"/>
              </w:rPr>
              <w:t>Arizona State University; Edson College of Nursing and Health Innovation</w:t>
            </w:r>
          </w:p>
          <w:p w:rsidR="00DF1516" w:rsidRPr="001031D5" w:rsidRDefault="00674FC8">
            <w:pPr>
              <w:tabs>
                <w:tab w:val="left" w:pos="7094"/>
              </w:tabs>
              <w:ind w:right="498"/>
              <w:rPr>
                <w:sz w:val="24"/>
                <w:szCs w:val="24"/>
              </w:rPr>
            </w:pPr>
            <w:r w:rsidRPr="001031D5">
              <w:rPr>
                <w:sz w:val="24"/>
                <w:szCs w:val="24"/>
              </w:rPr>
              <w:t>Responsibilities: weekly clinical, lab and simulation experiences, utilization of evidence-</w:t>
            </w:r>
            <w:r w:rsidRPr="001031D5">
              <w:t>based practice in teaching, psychomotor and assessment check-offs, proficient in Blackboard,</w:t>
            </w:r>
            <w:r w:rsidRPr="001031D5">
              <w:t xml:space="preserve"> </w:t>
            </w:r>
            <w:proofErr w:type="spellStart"/>
            <w:r w:rsidRPr="001031D5">
              <w:t>LearningSpace</w:t>
            </w:r>
            <w:proofErr w:type="spellEnd"/>
            <w:r w:rsidRPr="001031D5">
              <w:t xml:space="preserve"> and </w:t>
            </w:r>
            <w:proofErr w:type="spellStart"/>
            <w:r w:rsidRPr="001031D5">
              <w:t>SimChart</w:t>
            </w:r>
            <w:proofErr w:type="spellEnd"/>
            <w:r w:rsidRPr="001031D5">
              <w:t>, development of curriculum, grading of assignments in timely manner with high-quality feedback, mid-point and final evaluations for each student, lesson planning and learning activity planning, both online and in person teaching</w:t>
            </w:r>
            <w:r w:rsidRPr="001031D5">
              <w:t>.</w:t>
            </w:r>
          </w:p>
          <w:p w:rsidR="00DF1516" w:rsidRPr="001031D5" w:rsidRDefault="00DF1516"/>
          <w:p w:rsidR="00DF1516" w:rsidRPr="001031D5" w:rsidRDefault="00674FC8">
            <w:pPr>
              <w:pStyle w:val="Heading3"/>
              <w:outlineLvl w:val="2"/>
            </w:pPr>
            <w:r w:rsidRPr="001031D5">
              <w:t>September 2010-June 2011</w:t>
            </w:r>
          </w:p>
          <w:p w:rsidR="00DF1516" w:rsidRPr="001031D5" w:rsidRDefault="00674FC8">
            <w:pPr>
              <w:pStyle w:val="Heading2"/>
              <w:outlineLvl w:val="1"/>
            </w:pPr>
            <w:r w:rsidRPr="001031D5">
              <w:t xml:space="preserve">ICU Registered Nurse, </w:t>
            </w:r>
            <w:r w:rsidRPr="001031D5">
              <w:rPr>
                <w:b/>
                <w:smallCaps/>
                <w:color w:val="000000"/>
              </w:rPr>
              <w:t>Texas Tech uNIVERSITY mEDICAL cENTER</w:t>
            </w:r>
          </w:p>
          <w:p w:rsidR="00DF1516" w:rsidRPr="001031D5" w:rsidRDefault="0067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 w:val="0"/>
              </w:rPr>
            </w:pPr>
            <w:r w:rsidRPr="001031D5">
              <w:rPr>
                <w:rFonts w:ascii="Calibri" w:eastAsia="Calibri" w:hAnsi="Calibri" w:cs="Calibri"/>
                <w:b w:val="0"/>
              </w:rPr>
              <w:t>Responsibilities: Intensive Care Unit, care of critically ill and hemodynamically unstable patients, correct EMR charting, medication management and safe administration,</w:t>
            </w:r>
            <w:r w:rsidRPr="001031D5">
              <w:rPr>
                <w:rFonts w:ascii="Calibri" w:eastAsia="Calibri" w:hAnsi="Calibri" w:cs="Calibri"/>
                <w:b w:val="0"/>
              </w:rPr>
              <w:t xml:space="preserve"> end-of-life care, time management.</w:t>
            </w:r>
          </w:p>
        </w:tc>
      </w:tr>
    </w:tbl>
    <w:p w:rsidR="00DF1516" w:rsidRPr="001031D5" w:rsidRDefault="00674FC8">
      <w:pPr>
        <w:pStyle w:val="Heading1"/>
      </w:pPr>
      <w:r w:rsidRPr="001031D5">
        <w:lastRenderedPageBreak/>
        <w:t>Education</w:t>
      </w:r>
    </w:p>
    <w:tbl>
      <w:tblPr>
        <w:tblStyle w:val="a1"/>
        <w:tblW w:w="929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0"/>
      </w:tblGrid>
      <w:tr w:rsidR="00DF1516" w:rsidRPr="001031D5">
        <w:tc>
          <w:tcPr>
            <w:tcW w:w="9290" w:type="dxa"/>
          </w:tcPr>
          <w:p w:rsidR="00DF1516" w:rsidRPr="001031D5" w:rsidRDefault="00674FC8">
            <w:pPr>
              <w:pStyle w:val="Heading3"/>
              <w:outlineLvl w:val="2"/>
            </w:pPr>
            <w:r w:rsidRPr="001031D5">
              <w:t>mAY 2022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lastRenderedPageBreak/>
              <w:t xml:space="preserve">doctor of nursing practice (DNP), innovation leadership, </w:t>
            </w:r>
            <w:r w:rsidRPr="001031D5">
              <w:rPr>
                <w:b/>
                <w:smallCaps/>
                <w:color w:val="000000"/>
              </w:rPr>
              <w:t>aRIZONA STATE UNIVERSITY</w:t>
            </w:r>
          </w:p>
          <w:p w:rsidR="00DF1516" w:rsidRPr="001031D5" w:rsidRDefault="00674FC8">
            <w:r w:rsidRPr="001031D5">
              <w:rPr>
                <w:sz w:val="24"/>
                <w:szCs w:val="24"/>
              </w:rPr>
              <w:t xml:space="preserve">DNP Project: </w:t>
            </w:r>
            <w:r w:rsidRPr="001031D5">
              <w:rPr>
                <w:i/>
                <w:sz w:val="24"/>
                <w:szCs w:val="24"/>
              </w:rPr>
              <w:t>“Increasing Provider Confidence in COVID-19 Vaccine Conversations”</w:t>
            </w:r>
          </w:p>
        </w:tc>
      </w:tr>
      <w:tr w:rsidR="00DF1516" w:rsidRPr="001031D5">
        <w:tc>
          <w:tcPr>
            <w:tcW w:w="9290" w:type="dxa"/>
            <w:tcMar>
              <w:top w:w="216" w:type="dxa"/>
            </w:tcMar>
          </w:tcPr>
          <w:p w:rsidR="00DF1516" w:rsidRPr="001031D5" w:rsidRDefault="00674FC8">
            <w:pPr>
              <w:pStyle w:val="Heading3"/>
              <w:outlineLvl w:val="2"/>
            </w:pPr>
            <w:r w:rsidRPr="001031D5">
              <w:lastRenderedPageBreak/>
              <w:t>May 2017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 xml:space="preserve">Masters of Science in Nursing (MSN), Nursing Education, </w:t>
            </w:r>
            <w:r w:rsidRPr="001031D5">
              <w:rPr>
                <w:b/>
                <w:smallCaps/>
                <w:color w:val="000000"/>
              </w:rPr>
              <w:t xml:space="preserve">Arizona State University </w:t>
            </w:r>
          </w:p>
          <w:p w:rsidR="00DF1516" w:rsidRPr="001031D5" w:rsidRDefault="0067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</w:pPr>
            <w:r w:rsidRPr="001031D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Applied Project: </w:t>
            </w:r>
            <w:r w:rsidRPr="001031D5"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“Increasing Satisfaction, Confidence and Retention Through Nurse Residency Programs”</w:t>
            </w:r>
          </w:p>
          <w:p w:rsidR="00DF1516" w:rsidRPr="001031D5" w:rsidRDefault="00674FC8">
            <w:pPr>
              <w:rPr>
                <w:sz w:val="24"/>
                <w:szCs w:val="24"/>
              </w:rPr>
            </w:pPr>
            <w:r w:rsidRPr="001031D5">
              <w:rPr>
                <w:sz w:val="24"/>
                <w:szCs w:val="24"/>
              </w:rPr>
              <w:t xml:space="preserve">Teaching Practicum: NUR460- The Art of Nursing (4cr) &amp; NUR 315: Nursing </w:t>
            </w:r>
            <w:r w:rsidRPr="001031D5">
              <w:rPr>
                <w:sz w:val="24"/>
                <w:szCs w:val="24"/>
              </w:rPr>
              <w:t>Research Applied to Practice (3cr)</w:t>
            </w:r>
          </w:p>
          <w:p w:rsidR="00DF1516" w:rsidRPr="001031D5" w:rsidRDefault="00DF1516"/>
          <w:p w:rsidR="00DF1516" w:rsidRPr="001031D5" w:rsidRDefault="00674FC8">
            <w:pPr>
              <w:pStyle w:val="Heading3"/>
              <w:outlineLvl w:val="2"/>
            </w:pPr>
            <w:r w:rsidRPr="001031D5">
              <w:t>May 2010</w:t>
            </w:r>
          </w:p>
          <w:p w:rsidR="00DF1516" w:rsidRPr="001031D5" w:rsidRDefault="00674FC8">
            <w:pPr>
              <w:pStyle w:val="Heading2"/>
              <w:outlineLvl w:val="1"/>
              <w:rPr>
                <w:color w:val="000000"/>
              </w:rPr>
            </w:pPr>
            <w:r w:rsidRPr="001031D5">
              <w:t xml:space="preserve">Bachelors of Science in Nursing (BSN), </w:t>
            </w:r>
            <w:r w:rsidRPr="001031D5">
              <w:rPr>
                <w:b/>
                <w:smallCaps/>
                <w:color w:val="000000"/>
              </w:rPr>
              <w:t xml:space="preserve">NORTHERN ARIZONA UNIVERSITY </w:t>
            </w:r>
          </w:p>
        </w:tc>
      </w:tr>
    </w:tbl>
    <w:p w:rsidR="00DF1516" w:rsidRPr="001031D5" w:rsidRDefault="00674FC8">
      <w:pPr>
        <w:pStyle w:val="Heading1"/>
      </w:pPr>
      <w:r w:rsidRPr="001031D5">
        <w:t>mENTORSHIP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February 2022- May 2022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Anderson, Curtis; MSN Nursing Education Student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Faculty Mentor for Education Practicum</w:t>
      </w:r>
    </w:p>
    <w:p w:rsidR="00DF1516" w:rsidRPr="001031D5" w:rsidRDefault="00DF1516">
      <w:pPr>
        <w:rPr>
          <w:b/>
          <w:color w:val="000000"/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January 2021- May 2021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Hale, Alexis; Concurrent Enrollment Student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 xml:space="preserve">Faculty Mentor for Alternative Marketing Capstone Project </w:t>
      </w:r>
    </w:p>
    <w:p w:rsidR="00DF1516" w:rsidRPr="001031D5" w:rsidRDefault="00674FC8">
      <w:pPr>
        <w:pStyle w:val="Heading1"/>
      </w:pPr>
      <w:r w:rsidRPr="001031D5">
        <w:t>honors and awards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Fall 2022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National RN Faculty Forum (NRFF)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NRFF President’s Special Recognition Award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NRFF Essential Committee M</w:t>
      </w:r>
      <w:r w:rsidRPr="001031D5">
        <w:rPr>
          <w:color w:val="000000"/>
          <w:sz w:val="24"/>
          <w:szCs w:val="24"/>
        </w:rPr>
        <w:t>embers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Fall 2021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National RN Faculty Forum (NRFF)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Excellence in Teaching and Innovation Award</w:t>
      </w:r>
    </w:p>
    <w:p w:rsidR="00DF1516" w:rsidRPr="001031D5" w:rsidRDefault="00DF1516">
      <w:pPr>
        <w:rPr>
          <w:color w:val="000000"/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November 2020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Arizona State University Salute to Service Award</w:t>
      </w:r>
    </w:p>
    <w:p w:rsidR="00DF1516" w:rsidRPr="001031D5" w:rsidRDefault="00DF1516">
      <w:pPr>
        <w:rPr>
          <w:color w:val="000000"/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July 2020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 xml:space="preserve">Selected to Participate in American Association of Colleges of Nursing (AACN) and Apple Digital Innovation Bootcamp </w:t>
      </w:r>
    </w:p>
    <w:p w:rsidR="00DF1516" w:rsidRPr="001031D5" w:rsidRDefault="00674FC8">
      <w:pPr>
        <w:pStyle w:val="Heading1"/>
      </w:pPr>
      <w:r w:rsidRPr="001031D5">
        <w:lastRenderedPageBreak/>
        <w:t>teaching expereince</w:t>
      </w: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b/>
          <w:smallCaps/>
          <w:color w:val="1D824C"/>
          <w:sz w:val="24"/>
          <w:szCs w:val="24"/>
        </w:rPr>
        <w:t>Arizona State University</w:t>
      </w:r>
      <w:r w:rsidRPr="001031D5">
        <w:rPr>
          <w:color w:val="000000"/>
          <w:sz w:val="24"/>
          <w:szCs w:val="24"/>
        </w:rPr>
        <w:t>; 2019- Present</w:t>
      </w:r>
    </w:p>
    <w:p w:rsidR="00DF1516" w:rsidRPr="001031D5" w:rsidRDefault="00674FC8">
      <w:pPr>
        <w:rPr>
          <w:i/>
          <w:color w:val="000000"/>
          <w:sz w:val="24"/>
          <w:szCs w:val="24"/>
        </w:rPr>
      </w:pPr>
      <w:r w:rsidRPr="001031D5">
        <w:rPr>
          <w:i/>
          <w:color w:val="000000"/>
          <w:sz w:val="24"/>
          <w:szCs w:val="24"/>
        </w:rPr>
        <w:t>Clinical Assistant Professor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6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593: Applied Project for MSN Students (</w:t>
      </w:r>
      <w:r w:rsidRPr="001031D5">
        <w:rPr>
          <w:b/>
          <w:color w:val="000000"/>
          <w:sz w:val="24"/>
          <w:szCs w:val="24"/>
        </w:rPr>
        <w:t>Course Coordinator</w:t>
      </w:r>
      <w:r w:rsidRPr="001031D5">
        <w:rPr>
          <w:color w:val="000000"/>
          <w:sz w:val="24"/>
          <w:szCs w:val="24"/>
        </w:rPr>
        <w:t>)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0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318: Nursing Research: Application to Practice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391: Professional Nursing Theory (</w:t>
      </w:r>
      <w:r w:rsidRPr="001031D5">
        <w:rPr>
          <w:b/>
          <w:color w:val="000000"/>
          <w:sz w:val="24"/>
          <w:szCs w:val="24"/>
        </w:rPr>
        <w:t>Course Coordinator</w:t>
      </w:r>
      <w:r w:rsidRPr="001031D5">
        <w:rPr>
          <w:color w:val="000000"/>
          <w:sz w:val="24"/>
          <w:szCs w:val="24"/>
        </w:rPr>
        <w:t>)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392: Health Promotion across the Life Span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460: The Art of Nursing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445: Nursing Management (</w:t>
      </w:r>
      <w:r w:rsidRPr="001031D5">
        <w:rPr>
          <w:b/>
          <w:color w:val="000000"/>
          <w:sz w:val="24"/>
          <w:szCs w:val="24"/>
        </w:rPr>
        <w:t>Course Coordinator</w:t>
      </w:r>
      <w:r w:rsidRPr="001031D5">
        <w:rPr>
          <w:color w:val="000000"/>
          <w:sz w:val="24"/>
          <w:szCs w:val="24"/>
        </w:rPr>
        <w:t>)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464: Capstone Professional Nursing (</w:t>
      </w:r>
      <w:r w:rsidRPr="001031D5">
        <w:rPr>
          <w:b/>
          <w:color w:val="000000"/>
          <w:sz w:val="24"/>
          <w:szCs w:val="24"/>
        </w:rPr>
        <w:t>Course Coordinator</w:t>
      </w:r>
      <w:r w:rsidRPr="001031D5">
        <w:rPr>
          <w:color w:val="000000"/>
          <w:sz w:val="24"/>
          <w:szCs w:val="24"/>
        </w:rPr>
        <w:t>)</w:t>
      </w:r>
    </w:p>
    <w:p w:rsidR="00DF1516" w:rsidRPr="001031D5" w:rsidRDefault="00DF1516">
      <w:pPr>
        <w:widowControl w:val="0"/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b/>
          <w:smallCaps/>
          <w:color w:val="1D824C"/>
          <w:sz w:val="24"/>
          <w:szCs w:val="24"/>
        </w:rPr>
        <w:t>Arizona State University</w:t>
      </w:r>
      <w:r w:rsidRPr="001031D5">
        <w:rPr>
          <w:color w:val="000000"/>
          <w:sz w:val="24"/>
          <w:szCs w:val="24"/>
        </w:rPr>
        <w:t>; 2018-2019</w:t>
      </w:r>
    </w:p>
    <w:p w:rsidR="00DF1516" w:rsidRPr="001031D5" w:rsidRDefault="00674FC8">
      <w:pPr>
        <w:rPr>
          <w:i/>
          <w:color w:val="000000"/>
          <w:sz w:val="24"/>
          <w:szCs w:val="24"/>
        </w:rPr>
      </w:pPr>
      <w:r w:rsidRPr="001031D5">
        <w:rPr>
          <w:i/>
          <w:color w:val="000000"/>
          <w:sz w:val="24"/>
          <w:szCs w:val="24"/>
        </w:rPr>
        <w:t>RN-BSN Faculty Associate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6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315: Nursing Research: Application to Practice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0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391: Professional Nursing Theory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444: Innovation in Nursing</w:t>
      </w:r>
    </w:p>
    <w:p w:rsidR="00DF1516" w:rsidRPr="001031D5" w:rsidRDefault="00674FC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460: The Art of Nursing</w:t>
      </w:r>
    </w:p>
    <w:p w:rsidR="00DF1516" w:rsidRPr="001031D5" w:rsidRDefault="00DF1516">
      <w:pPr>
        <w:widowControl w:val="0"/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b/>
          <w:smallCaps/>
          <w:color w:val="1D824C"/>
          <w:sz w:val="24"/>
          <w:szCs w:val="24"/>
        </w:rPr>
        <w:t>West Coast University</w:t>
      </w:r>
      <w:r w:rsidRPr="001031D5">
        <w:rPr>
          <w:color w:val="000000"/>
          <w:sz w:val="24"/>
          <w:szCs w:val="24"/>
        </w:rPr>
        <w:t>; 2018-2019</w:t>
      </w:r>
    </w:p>
    <w:p w:rsidR="00DF1516" w:rsidRPr="001031D5" w:rsidRDefault="00674FC8">
      <w:pPr>
        <w:rPr>
          <w:i/>
          <w:color w:val="000000"/>
          <w:sz w:val="24"/>
          <w:szCs w:val="24"/>
        </w:rPr>
      </w:pPr>
      <w:r w:rsidRPr="001031D5">
        <w:rPr>
          <w:i/>
          <w:color w:val="000000"/>
          <w:sz w:val="24"/>
          <w:szCs w:val="24"/>
        </w:rPr>
        <w:t>Online Nursing Faculty</w:t>
      </w:r>
    </w:p>
    <w:p w:rsidR="00DF1516" w:rsidRPr="001031D5" w:rsidRDefault="00674FC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PHIL 434: Ethics in Nursing</w:t>
      </w:r>
    </w:p>
    <w:p w:rsidR="00DF1516" w:rsidRPr="001031D5" w:rsidRDefault="00674FC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NURS 440: Issues &amp; Trends in Nursing</w:t>
      </w:r>
    </w:p>
    <w:p w:rsidR="00DF1516" w:rsidRPr="001031D5" w:rsidRDefault="00DF1516">
      <w:pPr>
        <w:widowControl w:val="0"/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</w:p>
    <w:p w:rsidR="00DF1516" w:rsidRPr="001031D5" w:rsidRDefault="00674FC8">
      <w:pPr>
        <w:rPr>
          <w:color w:val="000000"/>
          <w:sz w:val="24"/>
          <w:szCs w:val="24"/>
        </w:rPr>
      </w:pPr>
      <w:r w:rsidRPr="001031D5">
        <w:rPr>
          <w:b/>
          <w:smallCaps/>
          <w:color w:val="1D824C"/>
          <w:sz w:val="24"/>
          <w:szCs w:val="24"/>
        </w:rPr>
        <w:t>Arizona State University</w:t>
      </w:r>
      <w:r w:rsidRPr="001031D5">
        <w:rPr>
          <w:color w:val="000000"/>
          <w:sz w:val="24"/>
          <w:szCs w:val="24"/>
        </w:rPr>
        <w:t>; 2015-2017</w:t>
      </w:r>
    </w:p>
    <w:p w:rsidR="00DF1516" w:rsidRPr="001031D5" w:rsidRDefault="00674FC8">
      <w:pPr>
        <w:rPr>
          <w:i/>
          <w:color w:val="000000"/>
          <w:sz w:val="24"/>
          <w:szCs w:val="24"/>
        </w:rPr>
      </w:pPr>
      <w:r w:rsidRPr="001031D5">
        <w:rPr>
          <w:i/>
          <w:color w:val="000000"/>
          <w:sz w:val="24"/>
          <w:szCs w:val="24"/>
        </w:rPr>
        <w:t xml:space="preserve">Clinical Nursing Faculty </w:t>
      </w:r>
    </w:p>
    <w:p w:rsidR="00DF1516" w:rsidRPr="001031D5" w:rsidRDefault="00674FC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6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366: Fundamentals of Nursing Practice/Adult Health</w:t>
      </w:r>
    </w:p>
    <w:p w:rsidR="00DF1516" w:rsidRPr="001031D5" w:rsidRDefault="00674FC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0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320: Fundamentals of Nursing Practice</w:t>
      </w:r>
    </w:p>
    <w:p w:rsidR="00DF1516" w:rsidRPr="001031D5" w:rsidRDefault="00674FC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1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478/479: Nursing Practice: Complex Care/Immersion</w:t>
      </w:r>
    </w:p>
    <w:p w:rsidR="00DF1516" w:rsidRPr="001031D5" w:rsidRDefault="00674FC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  <w:tab w:val="left" w:pos="1581"/>
        </w:tabs>
        <w:spacing w:line="287" w:lineRule="auto"/>
        <w:rPr>
          <w:color w:val="000000"/>
          <w:sz w:val="24"/>
          <w:szCs w:val="24"/>
        </w:rPr>
      </w:pPr>
      <w:r w:rsidRPr="001031D5">
        <w:rPr>
          <w:color w:val="000000"/>
          <w:sz w:val="24"/>
          <w:szCs w:val="24"/>
        </w:rPr>
        <w:t>NUR 423: Nursing Practice: Complex Care/Immersion</w:t>
      </w:r>
    </w:p>
    <w:p w:rsidR="00DF1516" w:rsidRPr="001031D5" w:rsidRDefault="00674FC8">
      <w:pPr>
        <w:pStyle w:val="Heading1"/>
      </w:pPr>
      <w:r w:rsidRPr="001031D5">
        <w:t>CURRICULUM DEVELOPMENT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NUR 552 &amp; NUR 553: Dynamics of Professional Nursing I &amp; II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2021- August 2022</w:t>
      </w:r>
    </w:p>
    <w:p w:rsidR="00DF1516" w:rsidRPr="001031D5" w:rsidRDefault="00674F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1031D5">
        <w:rPr>
          <w:color w:val="000000"/>
        </w:rPr>
        <w:t>Member of faculty team tasked with the development of course curriculum, including learning outcomes, assignments, assessments, materials, and learning activities for two b</w:t>
      </w:r>
      <w:r w:rsidRPr="001031D5">
        <w:rPr>
          <w:color w:val="000000"/>
        </w:rPr>
        <w:t>ridge courses for RN-MS Program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NUR 445: Nursing Leadership and Management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2019- December 2021</w:t>
      </w:r>
    </w:p>
    <w:p w:rsidR="00DF1516" w:rsidRPr="001031D5" w:rsidRDefault="00674FC8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right="356"/>
        <w:rPr>
          <w:color w:val="000000"/>
        </w:rPr>
      </w:pPr>
      <w:r w:rsidRPr="001031D5">
        <w:rPr>
          <w:color w:val="000000"/>
        </w:rPr>
        <w:lastRenderedPageBreak/>
        <w:t>Management of course curriculum, including updates to materials and alignment of outcomes, activities and assessments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NUR 464: Nursing Capstone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2019- December 2021</w:t>
      </w:r>
    </w:p>
    <w:p w:rsidR="00DF1516" w:rsidRPr="001031D5" w:rsidRDefault="00674FC8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right="356"/>
        <w:rPr>
          <w:color w:val="000000"/>
        </w:rPr>
      </w:pPr>
      <w:r w:rsidRPr="001031D5">
        <w:rPr>
          <w:color w:val="000000"/>
        </w:rPr>
        <w:t>Management of course curriculum, including updates to materials and alignment of outcomes, activities and assessments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NUR 440: Community Health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April 2020</w:t>
      </w:r>
    </w:p>
    <w:p w:rsidR="00DF1516" w:rsidRPr="001031D5" w:rsidRDefault="00674FC8">
      <w:pPr>
        <w:pBdr>
          <w:top w:val="nil"/>
          <w:left w:val="nil"/>
          <w:bottom w:val="nil"/>
          <w:right w:val="nil"/>
          <w:between w:val="nil"/>
        </w:pBdr>
        <w:spacing w:after="120"/>
        <w:ind w:right="175"/>
        <w:rPr>
          <w:color w:val="000000"/>
        </w:rPr>
      </w:pPr>
      <w:r w:rsidRPr="001031D5">
        <w:rPr>
          <w:color w:val="000000"/>
        </w:rPr>
        <w:t>Member of faculty team tasked with revising the community health education project within the course to better support student learning.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 xml:space="preserve">NUR 391: Professional Nursing Theory 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April 2020</w:t>
      </w:r>
    </w:p>
    <w:p w:rsidR="00DF1516" w:rsidRPr="001031D5" w:rsidRDefault="00674F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1031D5">
        <w:rPr>
          <w:color w:val="000000"/>
        </w:rPr>
        <w:t>Creation of cultural scenario for use in course discussion board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1"/>
      </w:pPr>
      <w:r w:rsidRPr="001031D5">
        <w:t>RESE</w:t>
      </w:r>
      <w:r w:rsidRPr="001031D5">
        <w:t>ARCH EXPERIENCE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dEPARTMENT OF lABOR gRANT wRITING tEAM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November 2022- January 2023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Member of team tasked with writing DOL grant to advance the pipeline of graduate-prepared nurse educators.</w:t>
      </w:r>
      <w:r w:rsidRPr="001031D5">
        <w:rPr>
          <w:color w:val="000000"/>
        </w:rPr>
        <w:t xml:space="preserve"> 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Co-PI/Nursing Director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Centers for Disease Control and Prevention (CDC) COVID-19 Illness and Testing Among Retirement Communities in the US (CITRUS) Cohort Study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December 2020- April 2021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Phoenix, AZ</w:t>
      </w:r>
    </w:p>
    <w:p w:rsidR="00DF1516" w:rsidRPr="001031D5" w:rsidRDefault="00674FC8">
      <w:pPr>
        <w:pStyle w:val="Heading1"/>
      </w:pPr>
      <w:r w:rsidRPr="001031D5">
        <w:t>PUBLICATIONS</w:t>
      </w:r>
    </w:p>
    <w:p w:rsidR="00DF1516" w:rsidRPr="001031D5" w:rsidRDefault="00674FC8">
      <w:pPr>
        <w:rPr>
          <w:color w:val="000000"/>
        </w:rPr>
      </w:pPr>
      <w:bookmarkStart w:id="1" w:name="_heading=h.gjdgxs" w:colFirst="0" w:colLast="0"/>
      <w:bookmarkEnd w:id="1"/>
      <w:r w:rsidRPr="001031D5">
        <w:rPr>
          <w:color w:val="000000"/>
        </w:rPr>
        <w:t>NRFF Position Statement on AACN Essentials for RN to BSN Programs</w:t>
      </w:r>
    </w:p>
    <w:p w:rsidR="00DF1516" w:rsidRPr="001031D5" w:rsidRDefault="00674F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031D5">
        <w:rPr>
          <w:b/>
          <w:color w:val="000000"/>
        </w:rPr>
        <w:t>Contributing Author</w:t>
      </w:r>
    </w:p>
    <w:p w:rsidR="00DF1516" w:rsidRPr="001031D5" w:rsidRDefault="00DF1516">
      <w:pPr>
        <w:rPr>
          <w:b/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color w:val="000000"/>
        </w:rPr>
        <w:t>Heywood, N.</w:t>
      </w:r>
      <w:r w:rsidRPr="001031D5">
        <w:rPr>
          <w:color w:val="000000"/>
        </w:rPr>
        <w:t xml:space="preserve"> (2022). Using COVID-19 opportunities to enrich student experiences. Journal of Nursing Education, 61(2), 105-106. https://doi.org/10.3928/01484834-20211213-08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Jehn, M., Pandit, U., Sabin, S., Tompkins, C., White, J., Kalet</w:t>
      </w:r>
      <w:r w:rsidRPr="001031D5">
        <w:rPr>
          <w:color w:val="000000"/>
        </w:rPr>
        <w:t xml:space="preserve">a, E., Dale, A. P., Ross, H. M., Mac McCullough, J., Pepin, S., Kenny, K., Sanborn, H., </w:t>
      </w:r>
      <w:r w:rsidRPr="001031D5">
        <w:rPr>
          <w:b/>
          <w:color w:val="000000"/>
        </w:rPr>
        <w:t>Heywood, N.</w:t>
      </w:r>
      <w:r w:rsidRPr="001031D5">
        <w:rPr>
          <w:color w:val="000000"/>
        </w:rPr>
        <w:t xml:space="preserve">, </w:t>
      </w:r>
      <w:proofErr w:type="spellStart"/>
      <w:r w:rsidRPr="001031D5">
        <w:rPr>
          <w:color w:val="000000"/>
        </w:rPr>
        <w:t>Schnall</w:t>
      </w:r>
      <w:proofErr w:type="spellEnd"/>
      <w:r w:rsidRPr="001031D5">
        <w:rPr>
          <w:color w:val="000000"/>
        </w:rPr>
        <w:t>, A. H., Lant, T., &amp; Sunenshine, R. (2022). Accuracy of Case-Based Seroprevalence of SARS-CoV-2 Antibodies in Maricopa County, Arizona. American Jou</w:t>
      </w:r>
      <w:r w:rsidRPr="001031D5">
        <w:rPr>
          <w:color w:val="000000"/>
        </w:rPr>
        <w:t xml:space="preserve">rnal of Public Health, 112(1), 38–42. </w:t>
      </w:r>
      <w:hyperlink r:id="rId8">
        <w:r w:rsidRPr="001031D5">
          <w:rPr>
            <w:color w:val="000000"/>
            <w:u w:val="single"/>
          </w:rPr>
          <w:t>https://doi.org/10.2105/AJPH.2021.306568</w:t>
        </w:r>
      </w:hyperlink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Arizona State Board of Nursing Newsletter- Article Summary of Alternative Capstone Project; May 2021</w:t>
      </w:r>
    </w:p>
    <w:p w:rsidR="00DF1516" w:rsidRPr="001031D5" w:rsidRDefault="00674FC8">
      <w:pPr>
        <w:pStyle w:val="Heading1"/>
        <w:spacing w:after="0"/>
      </w:pPr>
      <w:r w:rsidRPr="001031D5">
        <w:lastRenderedPageBreak/>
        <w:t>PRESENTATIONS A</w:t>
      </w:r>
      <w:r w:rsidRPr="001031D5">
        <w:t>ND INVITED LECTURES</w:t>
      </w:r>
    </w:p>
    <w:p w:rsidR="00DF1516" w:rsidRPr="001031D5" w:rsidRDefault="00DF1516">
      <w:pPr>
        <w:pStyle w:val="Heading1"/>
        <w:spacing w:before="0" w:after="0"/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>Accepted: Heywood, N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. Online Teaching Best Practices: Keys for Engagement and Community; Sigma Theta Tau Biennial Conference; November 2023; San Antonio, TX. [Podium]</w:t>
      </w:r>
    </w:p>
    <w:p w:rsidR="00DF1516" w:rsidRPr="001031D5" w:rsidRDefault="00DF1516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 xml:space="preserve">Submitted: Heywood, N. 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It’s Not Just for Students! Using the Learning Management System as a Tool for Program Management and Faculty Development; Western Institute of Nursing Conference; April 2023; Tucson, AZ. [Podium]</w:t>
      </w:r>
    </w:p>
    <w:p w:rsidR="00DF1516" w:rsidRPr="001031D5" w:rsidRDefault="00DF1516">
      <w:pPr>
        <w:pStyle w:val="Heading1"/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>Heywood, N.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, Kenny, K. &amp; Thrall. C. Vaccine Conversations: Talking to College Students About COVID-19; American College Health Association (ACHA) Annual Meeting; June 2022; San Diego, CA. [Poster]</w:t>
      </w:r>
    </w:p>
    <w:p w:rsidR="00DF1516" w:rsidRPr="001031D5" w:rsidRDefault="00DF1516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>Heywood, N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., Kenny, K. &amp; Thrall. C. Increasing Provider Confidence in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COVID-19 Vaccine Conversations; Western Institute of Nursing Conference; April 2022; Portland, OR. [Poster]</w:t>
      </w:r>
    </w:p>
    <w:p w:rsidR="00DF1516" w:rsidRPr="001031D5" w:rsidRDefault="00DF1516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>Heywood, N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. An Alternative Capstone: How the COVID-19 Pandemic Presents Unique Opportunities for Nursing Students; Sigma Theta Tau Biennial Confer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ence; November 2021; Indianapolis, ID. [Poster]</w:t>
      </w:r>
    </w:p>
    <w:p w:rsidR="00DF1516" w:rsidRPr="001031D5" w:rsidRDefault="00DF1516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DF1516" w:rsidRPr="001031D5" w:rsidRDefault="00674FC8">
      <w:pPr>
        <w:pStyle w:val="Heading1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r w:rsidRPr="001031D5">
        <w:rPr>
          <w:rFonts w:ascii="Calibri" w:eastAsia="Calibri" w:hAnsi="Calibri" w:cs="Calibri"/>
          <w:color w:val="000000"/>
          <w:sz w:val="22"/>
          <w:szCs w:val="22"/>
        </w:rPr>
        <w:t>Sanborn, H. &amp; Heywood, N</w:t>
      </w:r>
      <w:r w:rsidRPr="001031D5">
        <w:rPr>
          <w:rFonts w:ascii="Calibri" w:eastAsia="Calibri" w:hAnsi="Calibri" w:cs="Calibri"/>
          <w:b w:val="0"/>
          <w:color w:val="000000"/>
          <w:sz w:val="22"/>
          <w:szCs w:val="22"/>
        </w:rPr>
        <w:t>. Rapid Cycle Teaming: Using interprofessional communication competencies to train teams for a pandemic response; NEXUS Summit; August 2020; Phoenix, AZ. [Podium]</w:t>
      </w:r>
    </w:p>
    <w:p w:rsidR="00DF1516" w:rsidRPr="001031D5" w:rsidRDefault="00DF1516">
      <w:pPr>
        <w:pStyle w:val="Heading1"/>
        <w:spacing w:before="0" w:after="0"/>
      </w:pPr>
    </w:p>
    <w:p w:rsidR="00DF1516" w:rsidRPr="001031D5" w:rsidRDefault="00674FC8">
      <w:pPr>
        <w:pStyle w:val="Heading1"/>
        <w:spacing w:before="0"/>
      </w:pPr>
      <w:r w:rsidRPr="001031D5">
        <w:t>PROFESSIONAL SERVIC</w:t>
      </w:r>
      <w:r w:rsidRPr="001031D5">
        <w:t>E/PROJECTS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Quality Matters Peer Review Chair Certification</w:t>
      </w:r>
    </w:p>
    <w:p w:rsidR="00DF1516" w:rsidRPr="001031D5" w:rsidRDefault="00674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January 2023</w:t>
      </w:r>
      <w:r w:rsidRPr="001031D5">
        <w:rPr>
          <w:color w:val="000000"/>
        </w:rPr>
        <w:t>- NURS 5133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General Studies Council; Global Awareness Committee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2020- Present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Chair of Global Awareness Committee (</w:t>
      </w:r>
      <w:r w:rsidRPr="001031D5">
        <w:rPr>
          <w:i/>
          <w:color w:val="000000"/>
        </w:rPr>
        <w:t>August 2022- Present</w:t>
      </w:r>
      <w:r w:rsidRPr="001031D5">
        <w:rPr>
          <w:color w:val="000000"/>
        </w:rPr>
        <w:t>)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Quality Matters Peer Review Subject Matter Expert/Peer Reviewer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December 2022</w:t>
      </w:r>
      <w:r w:rsidRPr="001031D5">
        <w:rPr>
          <w:color w:val="000000"/>
        </w:rPr>
        <w:t>- CJUS-P200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November 2022</w:t>
      </w:r>
      <w:r w:rsidRPr="001031D5">
        <w:rPr>
          <w:color w:val="000000"/>
        </w:rPr>
        <w:t>- CRIM 620b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June 2022</w:t>
      </w:r>
      <w:r w:rsidRPr="001031D5">
        <w:rPr>
          <w:color w:val="000000"/>
        </w:rPr>
        <w:t>- ECON 4443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April 2022</w:t>
      </w:r>
      <w:r w:rsidRPr="001031D5">
        <w:rPr>
          <w:color w:val="000000"/>
        </w:rPr>
        <w:t>- BIO 169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October 2021</w:t>
      </w:r>
      <w:r w:rsidRPr="001031D5">
        <w:rPr>
          <w:color w:val="000000"/>
        </w:rPr>
        <w:t>- NURS 5320 FNP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September 2021</w:t>
      </w:r>
      <w:r w:rsidRPr="001031D5">
        <w:rPr>
          <w:color w:val="000000"/>
        </w:rPr>
        <w:t>- NU 494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April 2021</w:t>
      </w:r>
      <w:r w:rsidRPr="001031D5">
        <w:rPr>
          <w:color w:val="000000"/>
        </w:rPr>
        <w:t>- NURN 4310</w:t>
      </w:r>
    </w:p>
    <w:p w:rsidR="00DF1516" w:rsidRPr="001031D5" w:rsidRDefault="00674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i/>
          <w:color w:val="000000"/>
        </w:rPr>
        <w:t>June 2020</w:t>
      </w:r>
      <w:r w:rsidRPr="001031D5">
        <w:rPr>
          <w:color w:val="000000"/>
        </w:rPr>
        <w:t>- NUR 424</w:t>
      </w:r>
    </w:p>
    <w:p w:rsidR="00DF1516" w:rsidRPr="001031D5" w:rsidRDefault="00DF1516"/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Arizona NUrses Association (AZNA) Poster Abstract Peer Reviewer</w:t>
      </w:r>
    </w:p>
    <w:p w:rsidR="00DF1516" w:rsidRPr="001031D5" w:rsidRDefault="00674F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1031D5">
        <w:rPr>
          <w:i/>
          <w:color w:val="000000"/>
        </w:rPr>
        <w:t>July 2022</w:t>
      </w:r>
    </w:p>
    <w:p w:rsidR="00DF1516" w:rsidRPr="001031D5" w:rsidRDefault="00DF1516">
      <w:pPr>
        <w:rPr>
          <w:i/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lastRenderedPageBreak/>
        <w:t>Subject Matter Expert Nurse Law Consultant</w:t>
      </w:r>
    </w:p>
    <w:p w:rsidR="00DF1516" w:rsidRPr="001031D5" w:rsidRDefault="0067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31D5">
        <w:t>Ongoing Case: July 2019- Present</w:t>
      </w:r>
    </w:p>
    <w:p w:rsidR="00DF1516" w:rsidRPr="001031D5" w:rsidRDefault="00674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31D5">
        <w:t>Retained to testify regarding emergency room nurse care in a malpractice case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Journal Peer Reviewer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May 2022- Present</w:t>
      </w:r>
    </w:p>
    <w:p w:rsidR="00DF1516" w:rsidRPr="001031D5" w:rsidRDefault="00674F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The Open Nursing Journal</w:t>
      </w:r>
    </w:p>
    <w:p w:rsidR="00DF1516" w:rsidRPr="001031D5" w:rsidRDefault="00674F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International Journal 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mASTER OF cEREMONIES (mc) 1 dAY 2022 bEYOND fLEXNER Conference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March 2022</w:t>
      </w:r>
    </w:p>
    <w:p w:rsidR="00DF1516" w:rsidRPr="001031D5" w:rsidRDefault="00DF1516">
      <w:pPr>
        <w:pStyle w:val="Heading2"/>
        <w:rPr>
          <w:sz w:val="24"/>
          <w:szCs w:val="24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Arizona Health Improvement Plan (AzHIP) Mental Well-Being Implementation Team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September 2021- Present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Member of ta</w:t>
      </w:r>
      <w:r w:rsidRPr="001031D5">
        <w:rPr>
          <w:color w:val="000000"/>
        </w:rPr>
        <w:t>sk force set up by the Arizona Department of Health Services to address key healthcare issues and develop solutions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</w:pPr>
      <w:r w:rsidRPr="001031D5">
        <w:rPr>
          <w:sz w:val="24"/>
          <w:szCs w:val="24"/>
        </w:rPr>
        <w:t>Arizona State University Serosurvey</w:t>
      </w:r>
      <w:r w:rsidRPr="001031D5"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 xml:space="preserve">September 2021- December 2021 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Alternative Capstone Project for 200 BSN students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Responsible for management, planning and curriculum development for experience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</w:pPr>
      <w:r w:rsidRPr="001031D5">
        <w:rPr>
          <w:sz w:val="24"/>
          <w:szCs w:val="24"/>
        </w:rPr>
        <w:t>COVID-19 Student Outreach Project</w:t>
      </w:r>
      <w:r w:rsidRPr="001031D5"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 xml:space="preserve">September 2020- December 2021 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Project Management, Planning and Organization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Translational Research Nurse Scientist Fellowship Program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April 2021- December 2021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Co-Lead with Dr. Lauren Shurson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Translation Research program for DNP and RN-BSN students with accompanying curriculum for increased exposure to clinical research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 xml:space="preserve">Alternative Marketing Capstone 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RN-BSN and Concurrent Enrollment Pr</w:t>
      </w:r>
      <w:r w:rsidRPr="001031D5">
        <w:rPr>
          <w:color w:val="000000"/>
        </w:rPr>
        <w:t xml:space="preserve">ogram Senior Nursing Students </w:t>
      </w:r>
      <w:r w:rsidRPr="001031D5">
        <w:rPr>
          <w:color w:val="000000"/>
        </w:rPr>
        <w:tab/>
      </w:r>
      <w:r w:rsidRPr="001031D5">
        <w:rPr>
          <w:color w:val="000000"/>
        </w:rPr>
        <w:tab/>
      </w:r>
      <w:r w:rsidRPr="001031D5">
        <w:rPr>
          <w:color w:val="000000"/>
        </w:rPr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January 2021-May 2021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Faculty Lead and Creation of Curriculum- Presentation to ASU Nursing Leadership, and at Deans and Directors Meeting for Arizona Nursing Leadership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Maricopa County Serosurvey</w:t>
      </w:r>
      <w:r w:rsidRPr="001031D5">
        <w:rPr>
          <w:sz w:val="24"/>
          <w:szCs w:val="24"/>
        </w:rPr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2020- December 20</w:t>
      </w:r>
      <w:r w:rsidRPr="001031D5">
        <w:rPr>
          <w:i/>
          <w:color w:val="000000"/>
        </w:rPr>
        <w:t xml:space="preserve">20 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 xml:space="preserve">Collaboration with Arizona State University and Mayo Clinic for Alternative Capstone Project for 85 BSN </w:t>
      </w:r>
      <w:proofErr w:type="gramStart"/>
      <w:r w:rsidRPr="001031D5">
        <w:rPr>
          <w:color w:val="000000"/>
        </w:rPr>
        <w:t>students ;</w:t>
      </w:r>
      <w:proofErr w:type="gramEnd"/>
      <w:r w:rsidRPr="001031D5">
        <w:rPr>
          <w:color w:val="000000"/>
        </w:rPr>
        <w:t xml:space="preserve"> Responsible for management, planning and curriculum development for experience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COVID-19 Drive-Up Testing</w:t>
      </w:r>
      <w:r w:rsidRPr="001031D5">
        <w:rPr>
          <w:sz w:val="24"/>
          <w:szCs w:val="24"/>
        </w:rPr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 xml:space="preserve">March 2020-May 2020 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lastRenderedPageBreak/>
        <w:t xml:space="preserve">Provided </w:t>
      </w:r>
      <w:r w:rsidRPr="001031D5">
        <w:rPr>
          <w:color w:val="000000"/>
        </w:rPr>
        <w:t>leadership and nursing expertise in collaboration with utility company in Southwest United States to provide testing for critical infrastructure employees. Contributed in development of policies and procedures for drive-up nasopharyngeal swab testing, incl</w:t>
      </w:r>
      <w:r w:rsidRPr="001031D5">
        <w:rPr>
          <w:color w:val="000000"/>
        </w:rPr>
        <w:t>uding safety of nurses, and other members of the team, PPE donning and doffing, and workflow/throughput.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Association of College and University Educators (ACUE)</w:t>
      </w:r>
      <w:r w:rsidRPr="001031D5">
        <w:rPr>
          <w:sz w:val="24"/>
          <w:szCs w:val="24"/>
        </w:rPr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2019-April 2020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Effective Practice and Teaching Academy Participant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</w:pPr>
      <w:r w:rsidRPr="001031D5">
        <w:rPr>
          <w:sz w:val="24"/>
          <w:szCs w:val="24"/>
        </w:rPr>
        <w:t>Elimination of Sut</w:t>
      </w:r>
      <w:r w:rsidRPr="001031D5">
        <w:rPr>
          <w:sz w:val="24"/>
          <w:szCs w:val="24"/>
        </w:rPr>
        <w:t>ure Waste in the Operating Room</w:t>
      </w:r>
      <w:r w:rsidRPr="001031D5"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June 2019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Banner University Medical Center-Phoenix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Lean/Six Sigma Process Improvement Project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</w:pPr>
      <w:r w:rsidRPr="001031D5">
        <w:rPr>
          <w:sz w:val="24"/>
          <w:szCs w:val="24"/>
        </w:rPr>
        <w:t>Decreasing Indwelling Foley Catheter Usage</w:t>
      </w:r>
      <w:r w:rsidRPr="001031D5"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November 2018-January 2020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Emergency Department Setting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Banner University Medical Center Evidenced-Based Practice Project Co-Lead</w:t>
      </w:r>
    </w:p>
    <w:p w:rsidR="00DF1516" w:rsidRPr="001031D5" w:rsidRDefault="00674FC8">
      <w:pPr>
        <w:pStyle w:val="Heading1"/>
      </w:pPr>
      <w:r w:rsidRPr="001031D5">
        <w:t>PROFESSIONAL AFFILIATIONS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Emergency Nurses Association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2020-Present</w:t>
      </w:r>
    </w:p>
    <w:p w:rsidR="00DF1516" w:rsidRPr="001031D5" w:rsidRDefault="00674F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Member</w:t>
      </w:r>
    </w:p>
    <w:p w:rsidR="00DF1516" w:rsidRPr="001031D5" w:rsidRDefault="00674F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Lantern Committee: </w:t>
      </w:r>
      <w:r w:rsidRPr="001031D5">
        <w:rPr>
          <w:i/>
          <w:color w:val="000000"/>
        </w:rPr>
        <w:t>May 2021- May 2023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Arizona Nurses Association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2019-Present</w:t>
      </w:r>
    </w:p>
    <w:p w:rsidR="00DF1516" w:rsidRPr="001031D5" w:rsidRDefault="00674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Member</w:t>
      </w:r>
    </w:p>
    <w:p w:rsidR="00DF1516" w:rsidRPr="001031D5" w:rsidRDefault="00674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Chapter 6 (Nurse Educators) Board Member: Director at Large: </w:t>
      </w:r>
      <w:r w:rsidRPr="001031D5">
        <w:rPr>
          <w:i/>
          <w:color w:val="000000"/>
        </w:rPr>
        <w:t>January 2021- January 2025</w:t>
      </w:r>
    </w:p>
    <w:p w:rsidR="00DF1516" w:rsidRPr="001031D5" w:rsidRDefault="00674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Advocacy Day Planning Committee: </w:t>
      </w:r>
      <w:r w:rsidRPr="001031D5">
        <w:rPr>
          <w:i/>
          <w:color w:val="000000"/>
        </w:rPr>
        <w:t>January 2021-April 2021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American Nurses Association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2019-Present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Member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National RN-BSN Faculty Forum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2019- Present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Member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1031D5">
        <w:rPr>
          <w:color w:val="000000"/>
        </w:rPr>
        <w:t xml:space="preserve">AACN Essentials Committee: </w:t>
      </w:r>
      <w:r w:rsidRPr="001031D5">
        <w:rPr>
          <w:i/>
          <w:color w:val="000000"/>
        </w:rPr>
        <w:t>January 2022- Present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1031D5">
        <w:rPr>
          <w:color w:val="000000"/>
        </w:rPr>
        <w:t xml:space="preserve">Subcommittee Lead for Essentials Crosswalk Compilation- </w:t>
      </w:r>
      <w:r w:rsidRPr="001031D5">
        <w:rPr>
          <w:i/>
          <w:color w:val="000000"/>
        </w:rPr>
        <w:t>January 2022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Essentials Curricular Transformations Committee Member- </w:t>
      </w:r>
      <w:r w:rsidRPr="001031D5">
        <w:rPr>
          <w:i/>
          <w:color w:val="000000"/>
        </w:rPr>
        <w:t>November 2022-Present</w:t>
      </w:r>
    </w:p>
    <w:p w:rsidR="00DF1516" w:rsidRPr="001031D5" w:rsidRDefault="00674F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Essentials Manuscript Dissemination Committee Member- </w:t>
      </w:r>
      <w:r w:rsidRPr="001031D5">
        <w:rPr>
          <w:i/>
          <w:color w:val="000000"/>
        </w:rPr>
        <w:t>Novemb</w:t>
      </w:r>
      <w:r w:rsidRPr="001031D5">
        <w:rPr>
          <w:i/>
          <w:color w:val="000000"/>
        </w:rPr>
        <w:t>er 2022-Present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Sigma Theta Tau Beta Upsilon Chapter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2019-Present</w:t>
      </w:r>
    </w:p>
    <w:p w:rsidR="00DF1516" w:rsidRPr="001031D5" w:rsidRDefault="00674F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>Member</w:t>
      </w:r>
    </w:p>
    <w:p w:rsidR="00DF1516" w:rsidRPr="001031D5" w:rsidRDefault="00674F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lastRenderedPageBreak/>
        <w:t>Beta Upsilon Chapter Board Member</w:t>
      </w:r>
    </w:p>
    <w:p w:rsidR="00DF1516" w:rsidRPr="001031D5" w:rsidRDefault="00674F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1D5">
        <w:rPr>
          <w:color w:val="000000"/>
        </w:rPr>
        <w:t xml:space="preserve">Archivist: </w:t>
      </w:r>
      <w:r w:rsidRPr="001031D5">
        <w:rPr>
          <w:i/>
          <w:color w:val="000000"/>
        </w:rPr>
        <w:t>August 2019- June 2021</w:t>
      </w:r>
    </w:p>
    <w:p w:rsidR="00DF1516" w:rsidRPr="001031D5" w:rsidRDefault="00674F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1031D5">
        <w:rPr>
          <w:color w:val="000000"/>
        </w:rPr>
        <w:t xml:space="preserve">Governance Chair: </w:t>
      </w:r>
      <w:r w:rsidRPr="001031D5">
        <w:rPr>
          <w:i/>
          <w:color w:val="000000"/>
        </w:rPr>
        <w:t>June 2021- Present</w:t>
      </w:r>
    </w:p>
    <w:p w:rsidR="00DF1516" w:rsidRPr="001031D5" w:rsidRDefault="00674FC8">
      <w:pPr>
        <w:pStyle w:val="Heading1"/>
      </w:pPr>
      <w:r w:rsidRPr="001031D5">
        <w:t>LICENSURE/CERTIFICATIONS</w:t>
      </w: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Arizona RN License</w:t>
      </w:r>
      <w:r w:rsidRPr="001031D5">
        <w:rPr>
          <w:color w:val="000000"/>
        </w:rPr>
        <w:t>; #RN164189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Advanced Cardiac Life Support Certification (ACLS/BLS);</w:t>
      </w:r>
      <w:r w:rsidRPr="001031D5">
        <w:rPr>
          <w:color w:val="000000"/>
          <w:sz w:val="18"/>
          <w:szCs w:val="18"/>
        </w:rPr>
        <w:t xml:space="preserve"> </w:t>
      </w:r>
      <w:r w:rsidRPr="001031D5">
        <w:rPr>
          <w:color w:val="000000"/>
        </w:rPr>
        <w:t xml:space="preserve">American Heart Association </w:t>
      </w:r>
      <w:r w:rsidRPr="001031D5">
        <w:rPr>
          <w:i/>
          <w:color w:val="000000"/>
        </w:rPr>
        <w:t>September 2010- Present</w:t>
      </w:r>
      <w:r w:rsidRPr="001031D5">
        <w:rPr>
          <w:color w:val="000000"/>
        </w:rPr>
        <w:t xml:space="preserve"> (Renews every 2 years)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Pediatric Advanced Life Support (PALS</w:t>
      </w:r>
      <w:proofErr w:type="gramStart"/>
      <w:r w:rsidRPr="001031D5">
        <w:rPr>
          <w:color w:val="000000"/>
        </w:rPr>
        <w:t>) ;</w:t>
      </w:r>
      <w:proofErr w:type="gramEnd"/>
      <w:r w:rsidRPr="001031D5">
        <w:rPr>
          <w:color w:val="000000"/>
        </w:rPr>
        <w:t xml:space="preserve"> American Heart Association </w:t>
      </w:r>
      <w:r w:rsidRPr="001031D5">
        <w:rPr>
          <w:i/>
          <w:color w:val="000000"/>
        </w:rPr>
        <w:t>September 2010- Present</w:t>
      </w:r>
      <w:r w:rsidRPr="001031D5">
        <w:rPr>
          <w:color w:val="000000"/>
        </w:rPr>
        <w:t xml:space="preserve"> (Renews every 2 years)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Quality M</w:t>
      </w:r>
      <w:r w:rsidRPr="001031D5">
        <w:rPr>
          <w:b/>
          <w:smallCaps/>
          <w:color w:val="1D824C"/>
          <w:sz w:val="24"/>
          <w:szCs w:val="24"/>
        </w:rPr>
        <w:t>atters Master Reviewer Certification</w:t>
      </w:r>
      <w:r w:rsidRPr="001031D5">
        <w:rPr>
          <w:color w:val="000000"/>
        </w:rPr>
        <w:t>: December 2022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Quality Matters Peer Reviewer Certification</w:t>
      </w:r>
      <w:r w:rsidRPr="001031D5">
        <w:rPr>
          <w:color w:val="000000"/>
        </w:rPr>
        <w:t>: May 2020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Trauma Nursing Core Courses</w:t>
      </w:r>
      <w:r w:rsidRPr="001031D5">
        <w:rPr>
          <w:color w:val="000000"/>
        </w:rPr>
        <w:t>; Emergency Nurses Association: 2015-2021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Lean Six Sigma Green Belt Training</w:t>
      </w:r>
      <w:r w:rsidRPr="001031D5">
        <w:rPr>
          <w:color w:val="000000"/>
        </w:rPr>
        <w:t>: May 2019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rPr>
          <w:color w:val="000000"/>
        </w:rPr>
      </w:pPr>
      <w:r w:rsidRPr="001031D5">
        <w:rPr>
          <w:b/>
          <w:smallCaps/>
          <w:color w:val="1D824C"/>
          <w:sz w:val="24"/>
          <w:szCs w:val="24"/>
        </w:rPr>
        <w:t>Stop the Bleed Instructor</w:t>
      </w:r>
      <w:r w:rsidRPr="001031D5">
        <w:rPr>
          <w:color w:val="000000"/>
        </w:rPr>
        <w:t>: American Colleges of Surgeons: May 2018</w:t>
      </w:r>
    </w:p>
    <w:p w:rsidR="00DF1516" w:rsidRPr="001031D5" w:rsidRDefault="00674FC8">
      <w:pPr>
        <w:pStyle w:val="Heading1"/>
      </w:pPr>
      <w:r w:rsidRPr="001031D5">
        <w:t>cOMMUNITY sERVICE</w:t>
      </w: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English Connect</w:t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January 2021- Present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Lead Teacher for English Courses for Native Spanish Speakers</w:t>
      </w:r>
      <w:r w:rsidRPr="001031D5">
        <w:rPr>
          <w:color w:val="000000"/>
        </w:rPr>
        <w:t xml:space="preserve"> </w:t>
      </w:r>
    </w:p>
    <w:p w:rsidR="00DF1516" w:rsidRPr="001031D5" w:rsidRDefault="00DF1516">
      <w:pPr>
        <w:rPr>
          <w:color w:val="000000"/>
        </w:rPr>
      </w:pPr>
    </w:p>
    <w:p w:rsidR="00DF1516" w:rsidRPr="001031D5" w:rsidRDefault="00674FC8">
      <w:pPr>
        <w:pStyle w:val="Heading2"/>
        <w:rPr>
          <w:sz w:val="24"/>
          <w:szCs w:val="24"/>
        </w:rPr>
      </w:pPr>
      <w:r w:rsidRPr="001031D5">
        <w:rPr>
          <w:sz w:val="24"/>
          <w:szCs w:val="24"/>
        </w:rPr>
        <w:t>HopeFest</w:t>
      </w:r>
      <w:r w:rsidRPr="001031D5">
        <w:rPr>
          <w:sz w:val="24"/>
          <w:szCs w:val="24"/>
        </w:rPr>
        <w:tab/>
      </w:r>
    </w:p>
    <w:p w:rsidR="00DF1516" w:rsidRPr="001031D5" w:rsidRDefault="00674FC8">
      <w:pPr>
        <w:rPr>
          <w:i/>
          <w:color w:val="000000"/>
        </w:rPr>
      </w:pPr>
      <w:r w:rsidRPr="001031D5">
        <w:rPr>
          <w:i/>
          <w:color w:val="000000"/>
        </w:rPr>
        <w:t>August 2019- March 2020</w:t>
      </w:r>
    </w:p>
    <w:p w:rsidR="00DF1516" w:rsidRPr="001031D5" w:rsidRDefault="00674FC8">
      <w:pPr>
        <w:rPr>
          <w:color w:val="000000"/>
        </w:rPr>
      </w:pPr>
      <w:r w:rsidRPr="001031D5">
        <w:rPr>
          <w:color w:val="000000"/>
        </w:rPr>
        <w:t>Member of the medical leadership team in planning the one-day event for underserved populations in the Phoenix Metro area. Services include: medical, dental, social work, housing, career services, and transportation services.</w:t>
      </w:r>
    </w:p>
    <w:p w:rsidR="00DF1516" w:rsidRPr="001031D5" w:rsidRDefault="00674FC8">
      <w:pPr>
        <w:pStyle w:val="Heading1"/>
      </w:pPr>
      <w:r w:rsidRPr="001031D5">
        <w:t>Skills</w:t>
      </w:r>
    </w:p>
    <w:tbl>
      <w:tblPr>
        <w:tblStyle w:val="a2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DF1516">
        <w:tc>
          <w:tcPr>
            <w:tcW w:w="4680" w:type="dxa"/>
          </w:tcPr>
          <w:p w:rsidR="00DF1516" w:rsidRPr="001031D5" w:rsidRDefault="00674F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Electronic Medical Reco</w:t>
            </w:r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rds: Cerner, Epic</w:t>
            </w:r>
          </w:p>
          <w:p w:rsidR="00DF1516" w:rsidRPr="001031D5" w:rsidRDefault="00674F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Learning Management Systems: Canvas, Blackboard</w:t>
            </w:r>
          </w:p>
        </w:tc>
        <w:tc>
          <w:tcPr>
            <w:tcW w:w="4680" w:type="dxa"/>
            <w:tcMar>
              <w:left w:w="360" w:type="dxa"/>
            </w:tcMar>
          </w:tcPr>
          <w:p w:rsidR="00DF1516" w:rsidRPr="001031D5" w:rsidRDefault="00674F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31D5">
              <w:rPr>
                <w:rFonts w:ascii="Calibri" w:eastAsia="Calibri" w:hAnsi="Calibri" w:cs="Calibri"/>
                <w:b w:val="0"/>
                <w:color w:val="595959"/>
              </w:rPr>
              <w:t xml:space="preserve">Applications: Microsoft Office, Adobe, MindManager, </w:t>
            </w:r>
            <w:proofErr w:type="spellStart"/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Intellectus</w:t>
            </w:r>
            <w:proofErr w:type="spellEnd"/>
            <w:r w:rsidRPr="001031D5">
              <w:rPr>
                <w:rFonts w:ascii="Calibri" w:eastAsia="Calibri" w:hAnsi="Calibri" w:cs="Calibri"/>
                <w:b w:val="0"/>
                <w:color w:val="595959"/>
              </w:rPr>
              <w:t xml:space="preserve">, Google Drive, </w:t>
            </w:r>
            <w:proofErr w:type="spellStart"/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DropBox</w:t>
            </w:r>
            <w:proofErr w:type="spellEnd"/>
            <w:r w:rsidRPr="001031D5">
              <w:rPr>
                <w:rFonts w:ascii="Calibri" w:eastAsia="Calibri" w:hAnsi="Calibri" w:cs="Calibri"/>
                <w:b w:val="0"/>
                <w:color w:val="595959"/>
              </w:rPr>
              <w:t>, OneDrive</w:t>
            </w:r>
          </w:p>
        </w:tc>
      </w:tr>
    </w:tbl>
    <w:p w:rsidR="00DF1516" w:rsidRDefault="00DF1516"/>
    <w:sectPr w:rsidR="00DF1516">
      <w:footerReference w:type="default" r:id="rId9"/>
      <w:headerReference w:type="first" r:id="rId10"/>
      <w:footerReference w:type="first" r:id="rId11"/>
      <w:pgSz w:w="12240" w:h="15840"/>
      <w:pgMar w:top="950" w:right="1440" w:bottom="108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C8" w:rsidRDefault="00674FC8">
      <w:r>
        <w:separator/>
      </w:r>
    </w:p>
  </w:endnote>
  <w:endnote w:type="continuationSeparator" w:id="0">
    <w:p w:rsidR="00674FC8" w:rsidRDefault="006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16" w:rsidRDefault="00674FC8">
    <w:pPr>
      <w:pBdr>
        <w:top w:val="nil"/>
        <w:left w:val="nil"/>
        <w:bottom w:val="nil"/>
        <w:right w:val="nil"/>
        <w:between w:val="nil"/>
      </w:pBdr>
      <w:jc w:val="center"/>
    </w:pPr>
    <w:r>
      <w:t xml:space="preserve">Heywood </w:t>
    </w:r>
    <w:r>
      <w:fldChar w:fldCharType="begin"/>
    </w:r>
    <w:r>
      <w:instrText>PAGE</w:instrText>
    </w:r>
    <w:r w:rsidR="001031D5">
      <w:fldChar w:fldCharType="separate"/>
    </w:r>
    <w:r w:rsidR="001031D5">
      <w:rPr>
        <w:noProof/>
      </w:rPr>
      <w:t>2</w:t>
    </w:r>
    <w:r>
      <w:fldChar w:fldCharType="end"/>
    </w:r>
  </w:p>
  <w:p w:rsidR="00DF1516" w:rsidRDefault="00DF1516"/>
  <w:p w:rsidR="00DF1516" w:rsidRDefault="00DF15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16" w:rsidRDefault="00674FC8">
    <w:pPr>
      <w:pBdr>
        <w:top w:val="nil"/>
        <w:left w:val="nil"/>
        <w:bottom w:val="nil"/>
        <w:right w:val="nil"/>
        <w:between w:val="nil"/>
      </w:pBdr>
      <w:jc w:val="center"/>
    </w:pPr>
    <w:r>
      <w:t>Heywood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C8" w:rsidRDefault="00674FC8">
      <w:r>
        <w:separator/>
      </w:r>
    </w:p>
  </w:footnote>
  <w:footnote w:type="continuationSeparator" w:id="0">
    <w:p w:rsidR="00674FC8" w:rsidRDefault="0067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16" w:rsidRDefault="00674FC8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1733550</wp:posOffset>
              </wp:positionV>
              <wp:extent cx="0" cy="12700"/>
              <wp:effectExtent l="0" t="0" r="0" b="0"/>
              <wp:wrapNone/>
              <wp:docPr id="6" name="Straight Arrow Connector 6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1733550</wp:posOffset>
              </wp:positionV>
              <wp:extent cx="0" cy="12700"/>
              <wp:effectExtent b="0" l="0" r="0" t="0"/>
              <wp:wrapNone/>
              <wp:docPr descr="Header dividing line" id="6" name="image1.png"/>
              <a:graphic>
                <a:graphicData uri="http://schemas.openxmlformats.org/drawingml/2006/picture">
                  <pic:pic>
                    <pic:nvPicPr>
                      <pic:cNvPr descr="Header dividing lin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86C"/>
    <w:multiLevelType w:val="multilevel"/>
    <w:tmpl w:val="3244B454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C536E"/>
    <w:multiLevelType w:val="multilevel"/>
    <w:tmpl w:val="B47CA640"/>
    <w:lvl w:ilvl="0">
      <w:start w:val="1"/>
      <w:numFmt w:val="bullet"/>
      <w:pStyle w:val="ListBullet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6046B4"/>
    <w:multiLevelType w:val="multilevel"/>
    <w:tmpl w:val="6B367D8A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7B4CB1"/>
    <w:multiLevelType w:val="multilevel"/>
    <w:tmpl w:val="D7CEAEDC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A421DB"/>
    <w:multiLevelType w:val="multilevel"/>
    <w:tmpl w:val="E804A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32480E"/>
    <w:multiLevelType w:val="multilevel"/>
    <w:tmpl w:val="F2C87944"/>
    <w:lvl w:ilvl="0">
      <w:start w:val="1"/>
      <w:numFmt w:val="bullet"/>
      <w:pStyle w:val="ListNumber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74494B"/>
    <w:multiLevelType w:val="multilevel"/>
    <w:tmpl w:val="0F8E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8A1230"/>
    <w:multiLevelType w:val="multilevel"/>
    <w:tmpl w:val="D946FF60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B64D7"/>
    <w:multiLevelType w:val="multilevel"/>
    <w:tmpl w:val="9C9C9C52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F45EEE"/>
    <w:multiLevelType w:val="multilevel"/>
    <w:tmpl w:val="224AC08E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BA65DA"/>
    <w:multiLevelType w:val="multilevel"/>
    <w:tmpl w:val="2D0EF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DF5B70"/>
    <w:multiLevelType w:val="multilevel"/>
    <w:tmpl w:val="1E46CFB6"/>
    <w:lvl w:ilvl="0">
      <w:start w:val="1"/>
      <w:numFmt w:val="bullet"/>
      <w:pStyle w:val="ListNumbe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493B5D"/>
    <w:multiLevelType w:val="multilevel"/>
    <w:tmpl w:val="3918B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915FC3"/>
    <w:multiLevelType w:val="multilevel"/>
    <w:tmpl w:val="10EC9C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1D824C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16"/>
    <w:rsid w:val="001031D5"/>
    <w:rsid w:val="00674FC8"/>
    <w:rsid w:val="00D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68D6"/>
  <w15:docId w15:val="{F4ADC348-C0AA-4E05-8571-E48C7BA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TableParagraph">
    <w:name w:val="Table Paragraph"/>
    <w:basedOn w:val="Normal"/>
    <w:uiPriority w:val="1"/>
    <w:qFormat/>
    <w:rsid w:val="00941CD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94B05"/>
    <w:rPr>
      <w:color w:val="605E5C"/>
      <w:shd w:val="clear" w:color="auto" w:fill="E1DFDD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05/AJPH.2021.3065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K3gxMf3D7bgYKQ7ld71BzZsPVQ==">AMUW2mXpJ/EjDVZx7DywXzaeEfa+K7nm1M2amOLrkzC9rs9XmeDn5H7F5UBNCDcbXfDsTQ8lFuvkkQLlLfXs8YQbGaGYe/X6SP2Wy0B90Rt1HcSv8BjoCVxOThZp4cvgY9cCNbO7WQjj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Heywood</dc:creator>
  <cp:lastModifiedBy>Natalie Heywood</cp:lastModifiedBy>
  <cp:revision>2</cp:revision>
  <dcterms:created xsi:type="dcterms:W3CDTF">2023-02-07T16:36:00Z</dcterms:created>
  <dcterms:modified xsi:type="dcterms:W3CDTF">2023-02-07T16:36:00Z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0fe8cd47-5b0c-4738-a345-0786c2683170</vt:lpwstr>
  </property>
</Properties>
</file>