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316E" w14:textId="77777777" w:rsidR="006366D2" w:rsidRDefault="006366D2" w:rsidP="006366D2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u w:val="single"/>
        </w:rPr>
      </w:pPr>
    </w:p>
    <w:p w14:paraId="4C5218D1" w14:textId="7ABFA815" w:rsidR="006366D2" w:rsidRPr="00131A76" w:rsidRDefault="006366D2" w:rsidP="006366D2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u w:val="single"/>
        </w:rPr>
      </w:pPr>
      <w:r w:rsidRPr="00131A76">
        <w:rPr>
          <w:b/>
          <w:u w:val="single"/>
        </w:rPr>
        <w:t>RESEARCH SUMMARY</w:t>
      </w:r>
    </w:p>
    <w:p w14:paraId="048EE09F" w14:textId="76307D93" w:rsidR="006366D2" w:rsidRPr="00131A76" w:rsidRDefault="006366D2" w:rsidP="006366D2">
      <w:pPr>
        <w:widowControl w:val="0"/>
        <w:autoSpaceDE w:val="0"/>
        <w:autoSpaceDN w:val="0"/>
        <w:adjustRightInd w:val="0"/>
      </w:pPr>
      <w:r>
        <w:t>My research explores community responses to climate change</w:t>
      </w:r>
      <w:r w:rsidR="00E52319">
        <w:t>,</w:t>
      </w:r>
      <w:r>
        <w:t xml:space="preserve"> with a focus on transportation and land-use planning to reduce greenhouse-gas emissions and build resilience</w:t>
      </w:r>
      <w:r w:rsidR="00ED17AB">
        <w:t xml:space="preserve"> across social, environmental, and technological domains</w:t>
      </w:r>
      <w:r>
        <w:t xml:space="preserve">. I investigate policy and design interventions using a mix of quantitative and qualitative methods, including content analysis, interviews, case studies, and spatial econometric models. </w:t>
      </w:r>
    </w:p>
    <w:p w14:paraId="032BCE14" w14:textId="77777777" w:rsidR="00CF2417" w:rsidRPr="00EA3A9F" w:rsidRDefault="00CF2417" w:rsidP="007B7210">
      <w:pPr>
        <w:widowControl w:val="0"/>
        <w:autoSpaceDE w:val="0"/>
        <w:autoSpaceDN w:val="0"/>
        <w:adjustRightInd w:val="0"/>
        <w:rPr>
          <w:b/>
          <w:bCs/>
        </w:rPr>
      </w:pPr>
    </w:p>
    <w:p w14:paraId="7EFF1B61" w14:textId="0698ED6B" w:rsidR="00DF69D9" w:rsidRPr="00131A76" w:rsidRDefault="002B6364" w:rsidP="006117B0">
      <w:pPr>
        <w:pStyle w:val="Heading1"/>
      </w:pPr>
      <w:r w:rsidRPr="00131A76">
        <w:t>EDUCATION</w:t>
      </w:r>
    </w:p>
    <w:p w14:paraId="4637569E" w14:textId="06858599" w:rsidR="0049764C" w:rsidRPr="00EA3A9F" w:rsidRDefault="000314CF" w:rsidP="009A6FB9">
      <w:pPr>
        <w:widowControl w:val="0"/>
        <w:autoSpaceDE w:val="0"/>
        <w:autoSpaceDN w:val="0"/>
        <w:adjustRightInd w:val="0"/>
        <w:ind w:left="720" w:hanging="720"/>
      </w:pPr>
      <w:r w:rsidRPr="00EA3A9F">
        <w:rPr>
          <w:b/>
        </w:rPr>
        <w:t>Ph.D.</w:t>
      </w:r>
      <w:r w:rsidR="00AA2101" w:rsidRPr="00EA3A9F">
        <w:rPr>
          <w:b/>
        </w:rPr>
        <w:t xml:space="preserve"> </w:t>
      </w:r>
      <w:r w:rsidR="003611D1" w:rsidRPr="00EA3A9F">
        <w:rPr>
          <w:b/>
        </w:rPr>
        <w:t>in Metropolitan Planning, Policy</w:t>
      </w:r>
      <w:r w:rsidR="00AB77C9">
        <w:rPr>
          <w:b/>
        </w:rPr>
        <w:t xml:space="preserve"> &amp;</w:t>
      </w:r>
      <w:r w:rsidR="003611D1" w:rsidRPr="00EA3A9F">
        <w:rPr>
          <w:b/>
        </w:rPr>
        <w:t xml:space="preserve"> Design</w:t>
      </w:r>
      <w:r w:rsidR="003611D1" w:rsidRPr="00EA3A9F">
        <w:t xml:space="preserve">, </w:t>
      </w:r>
      <w:r w:rsidR="007B7210">
        <w:t xml:space="preserve">Department of </w:t>
      </w:r>
      <w:r w:rsidR="00A23355" w:rsidRPr="00EA3A9F">
        <w:t xml:space="preserve">City </w:t>
      </w:r>
      <w:r w:rsidR="007C7235">
        <w:t>&amp;</w:t>
      </w:r>
      <w:r w:rsidR="00A23355" w:rsidRPr="00EA3A9F">
        <w:t xml:space="preserve"> Metropolitan Planning, </w:t>
      </w:r>
      <w:r w:rsidR="004042C1" w:rsidRPr="00EA3A9F">
        <w:t>University of Utah</w:t>
      </w:r>
    </w:p>
    <w:p w14:paraId="5402C4A3" w14:textId="3A042057" w:rsidR="0049764C" w:rsidRPr="00EA3A9F" w:rsidRDefault="00A23355" w:rsidP="009A6FB9">
      <w:pPr>
        <w:widowControl w:val="0"/>
        <w:autoSpaceDE w:val="0"/>
        <w:autoSpaceDN w:val="0"/>
        <w:adjustRightInd w:val="0"/>
        <w:ind w:left="720" w:hanging="720"/>
      </w:pPr>
      <w:r w:rsidRPr="00EA3A9F">
        <w:rPr>
          <w:b/>
        </w:rPr>
        <w:t>Master of Urban &amp; Environmental Planning</w:t>
      </w:r>
      <w:r w:rsidR="003611D1" w:rsidRPr="00EA3A9F">
        <w:t>,</w:t>
      </w:r>
      <w:r w:rsidRPr="00EA3A9F">
        <w:t xml:space="preserve"> School of Geographical Sciences and Urban Planning, </w:t>
      </w:r>
      <w:r w:rsidR="00AA2101" w:rsidRPr="00EA3A9F">
        <w:t>Arizona State University</w:t>
      </w:r>
    </w:p>
    <w:p w14:paraId="093E87DF" w14:textId="4C7C908D" w:rsidR="0049764C" w:rsidRPr="00EA3A9F" w:rsidRDefault="00630BEB" w:rsidP="009A6FB9">
      <w:pPr>
        <w:widowControl w:val="0"/>
        <w:autoSpaceDE w:val="0"/>
        <w:autoSpaceDN w:val="0"/>
        <w:adjustRightInd w:val="0"/>
        <w:ind w:left="720" w:hanging="720"/>
      </w:pPr>
      <w:r w:rsidRPr="00EA3A9F">
        <w:t>B</w:t>
      </w:r>
      <w:r w:rsidR="00A23355" w:rsidRPr="00EA3A9F">
        <w:t>.A.</w:t>
      </w:r>
      <w:r w:rsidR="003611D1" w:rsidRPr="00EA3A9F">
        <w:t xml:space="preserve">, </w:t>
      </w:r>
      <w:r w:rsidR="00A23355" w:rsidRPr="00EA3A9F">
        <w:t xml:space="preserve">Department of </w:t>
      </w:r>
      <w:r w:rsidR="008B08BA" w:rsidRPr="00EA3A9F">
        <w:t xml:space="preserve">English, </w:t>
      </w:r>
      <w:r w:rsidRPr="00EA3A9F">
        <w:t>Arizona State University</w:t>
      </w:r>
    </w:p>
    <w:p w14:paraId="75B6F15B" w14:textId="77777777" w:rsidR="005D2F4F" w:rsidRDefault="005D2F4F" w:rsidP="007177F1">
      <w:pPr>
        <w:widowControl w:val="0"/>
        <w:autoSpaceDE w:val="0"/>
        <w:autoSpaceDN w:val="0"/>
        <w:adjustRightInd w:val="0"/>
        <w:ind w:left="720" w:hanging="720"/>
        <w:rPr>
          <w:bCs/>
        </w:rPr>
      </w:pPr>
    </w:p>
    <w:p w14:paraId="570BD7D4" w14:textId="3E448974" w:rsidR="005D2F4F" w:rsidRPr="00131A76" w:rsidRDefault="00F929B7" w:rsidP="006117B0">
      <w:pPr>
        <w:pStyle w:val="Heading1"/>
      </w:pPr>
      <w:r>
        <w:t>Academic</w:t>
      </w:r>
      <w:r w:rsidR="0002723B">
        <w:t xml:space="preserve"> APPOINTMENTS</w:t>
      </w:r>
    </w:p>
    <w:p w14:paraId="5E27CE53" w14:textId="1E9D5285" w:rsidR="005A765D" w:rsidRDefault="005A765D" w:rsidP="005A765D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 xml:space="preserve">Postdoctoral Research Scholar, Julie Ann Wrigley Global Institute of Sustainability, Arizona State University. </w:t>
      </w:r>
      <w:r w:rsidR="00E52319">
        <w:rPr>
          <w:bCs/>
        </w:rPr>
        <w:t xml:space="preserve">Investigate social, environmental, and technological impacts of </w:t>
      </w:r>
      <w:r w:rsidR="00E52319" w:rsidRPr="00E52319">
        <w:rPr>
          <w:b/>
        </w:rPr>
        <w:t>community co-produced scenarios for future development</w:t>
      </w:r>
      <w:r w:rsidR="00E52319">
        <w:rPr>
          <w:bCs/>
        </w:rPr>
        <w:t xml:space="preserve"> of the Phoenix metropolitan region. </w:t>
      </w:r>
      <w:r w:rsidR="00ED17AB">
        <w:rPr>
          <w:bCs/>
        </w:rPr>
        <w:t xml:space="preserve">(2020 – present) </w:t>
      </w:r>
    </w:p>
    <w:p w14:paraId="06562D31" w14:textId="36CBF7FC" w:rsidR="005D2F4F" w:rsidRDefault="005D2F4F" w:rsidP="006C5314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 xml:space="preserve">Visiting Assistant Professor, Department of City &amp; Metropolitan Planning, University of Utah. </w:t>
      </w:r>
      <w:r w:rsidR="00E52319">
        <w:rPr>
          <w:bCs/>
        </w:rPr>
        <w:t>Analyzed</w:t>
      </w:r>
      <w:r w:rsidR="004C2B4C" w:rsidRPr="000A086D">
        <w:rPr>
          <w:bCs/>
        </w:rPr>
        <w:t xml:space="preserve"> </w:t>
      </w:r>
      <w:r w:rsidR="004C2B4C">
        <w:rPr>
          <w:bCs/>
        </w:rPr>
        <w:t xml:space="preserve">community responses to </w:t>
      </w:r>
      <w:r w:rsidR="004C2B4C" w:rsidRPr="004C2B4C">
        <w:rPr>
          <w:b/>
          <w:bCs/>
        </w:rPr>
        <w:t xml:space="preserve">climate change, sustainable transportation and urban development, </w:t>
      </w:r>
      <w:r w:rsidR="004C2B4C" w:rsidRPr="001D19ED">
        <w:rPr>
          <w:bCs/>
        </w:rPr>
        <w:t>and</w:t>
      </w:r>
      <w:r w:rsidR="004C2B4C" w:rsidRPr="004C2B4C">
        <w:rPr>
          <w:b/>
          <w:bCs/>
        </w:rPr>
        <w:t xml:space="preserve"> disaster recovery and resilience</w:t>
      </w:r>
      <w:r w:rsidR="004C2B4C" w:rsidRPr="000A086D">
        <w:rPr>
          <w:bCs/>
        </w:rPr>
        <w:t xml:space="preserve">. </w:t>
      </w:r>
      <w:r w:rsidR="004C2B4C" w:rsidRPr="00E52319">
        <w:t>Manage</w:t>
      </w:r>
      <w:r w:rsidR="00E52319" w:rsidRPr="00E52319">
        <w:t>d</w:t>
      </w:r>
      <w:r w:rsidR="004C2B4C" w:rsidRPr="00E52319">
        <w:t xml:space="preserve"> research projects</w:t>
      </w:r>
      <w:r w:rsidR="001D19ED" w:rsidRPr="00E52319">
        <w:t xml:space="preserve"> and students</w:t>
      </w:r>
      <w:r w:rsidR="004C2B4C" w:rsidRPr="000A086D">
        <w:rPr>
          <w:bCs/>
        </w:rPr>
        <w:t xml:space="preserve"> </w:t>
      </w:r>
      <w:r w:rsidR="004C2B4C">
        <w:rPr>
          <w:bCs/>
        </w:rPr>
        <w:t>for the Metropolitan Research Center</w:t>
      </w:r>
      <w:r w:rsidR="00E52319">
        <w:rPr>
          <w:bCs/>
        </w:rPr>
        <w:t>. P</w:t>
      </w:r>
      <w:r w:rsidR="007B7210">
        <w:rPr>
          <w:bCs/>
        </w:rPr>
        <w:t>repar</w:t>
      </w:r>
      <w:r w:rsidR="00E52319">
        <w:rPr>
          <w:bCs/>
        </w:rPr>
        <w:t>ed</w:t>
      </w:r>
      <w:r w:rsidR="007B7210">
        <w:rPr>
          <w:bCs/>
        </w:rPr>
        <w:t xml:space="preserve"> </w:t>
      </w:r>
      <w:r w:rsidR="004C2B4C" w:rsidRPr="004C2B4C">
        <w:rPr>
          <w:b/>
          <w:bCs/>
        </w:rPr>
        <w:t>research proposals worth $1.5 million</w:t>
      </w:r>
      <w:r w:rsidR="007B7210">
        <w:rPr>
          <w:bCs/>
        </w:rPr>
        <w:t xml:space="preserve">. </w:t>
      </w:r>
      <w:r w:rsidR="00274253">
        <w:rPr>
          <w:bCs/>
        </w:rPr>
        <w:t xml:space="preserve">(2018 – </w:t>
      </w:r>
      <w:r w:rsidR="005A765D">
        <w:rPr>
          <w:bCs/>
        </w:rPr>
        <w:t>2020</w:t>
      </w:r>
      <w:r w:rsidR="00274253">
        <w:rPr>
          <w:bCs/>
        </w:rPr>
        <w:t>)</w:t>
      </w:r>
    </w:p>
    <w:p w14:paraId="09B12836" w14:textId="3667F019" w:rsidR="008D5148" w:rsidRDefault="008D5148" w:rsidP="007177F1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Fellow, National Counc</w:t>
      </w:r>
      <w:r w:rsidR="0029600C">
        <w:rPr>
          <w:bCs/>
        </w:rPr>
        <w:t>il on Science &amp; the Environment-</w:t>
      </w:r>
      <w:r>
        <w:rPr>
          <w:bCs/>
        </w:rPr>
        <w:t>Project Drawdown. Develop</w:t>
      </w:r>
      <w:r w:rsidR="00ED17AB">
        <w:rPr>
          <w:bCs/>
        </w:rPr>
        <w:t>ed educational strategies and</w:t>
      </w:r>
      <w:r>
        <w:rPr>
          <w:bCs/>
        </w:rPr>
        <w:t xml:space="preserve"> curriculum templates for </w:t>
      </w:r>
      <w:r w:rsidRPr="008D5148">
        <w:rPr>
          <w:b/>
          <w:bCs/>
        </w:rPr>
        <w:t>teaching climate solutions</w:t>
      </w:r>
      <w:r w:rsidR="00ED17AB">
        <w:t xml:space="preserve"> to university students across disciplines</w:t>
      </w:r>
      <w:r>
        <w:rPr>
          <w:bCs/>
        </w:rPr>
        <w:t xml:space="preserve">. </w:t>
      </w:r>
      <w:r w:rsidR="00274253">
        <w:rPr>
          <w:bCs/>
        </w:rPr>
        <w:t xml:space="preserve">(2018 – </w:t>
      </w:r>
      <w:r w:rsidR="005A765D">
        <w:rPr>
          <w:bCs/>
        </w:rPr>
        <w:t>2020</w:t>
      </w:r>
      <w:r w:rsidR="00274253">
        <w:rPr>
          <w:bCs/>
        </w:rPr>
        <w:t xml:space="preserve">) </w:t>
      </w:r>
    </w:p>
    <w:p w14:paraId="24D62DE6" w14:textId="71EA81A5" w:rsidR="00F929B7" w:rsidRDefault="00F929B7" w:rsidP="000B77C3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 w:hanging="720"/>
        <w:rPr>
          <w:iCs/>
        </w:rPr>
      </w:pPr>
      <w:r w:rsidRPr="00EA3A9F">
        <w:rPr>
          <w:iCs/>
        </w:rPr>
        <w:t xml:space="preserve">Fulbright </w:t>
      </w:r>
      <w:r w:rsidR="00B07655">
        <w:rPr>
          <w:iCs/>
        </w:rPr>
        <w:t>scholar</w:t>
      </w:r>
      <w:r w:rsidRPr="00EA3A9F">
        <w:rPr>
          <w:iCs/>
        </w:rPr>
        <w:t xml:space="preserve">, </w:t>
      </w:r>
      <w:r>
        <w:rPr>
          <w:iCs/>
        </w:rPr>
        <w:t xml:space="preserve">University of </w:t>
      </w:r>
      <w:r w:rsidRPr="00EA3A9F">
        <w:rPr>
          <w:iCs/>
        </w:rPr>
        <w:t xml:space="preserve">Pune, India. </w:t>
      </w:r>
      <w:r w:rsidR="00E52319">
        <w:rPr>
          <w:iCs/>
        </w:rPr>
        <w:t>Studied</w:t>
      </w:r>
      <w:r w:rsidRPr="00EA3A9F">
        <w:rPr>
          <w:iCs/>
        </w:rPr>
        <w:t xml:space="preserve"> strategies to mitigate the </w:t>
      </w:r>
      <w:r w:rsidRPr="00EA3A9F">
        <w:rPr>
          <w:b/>
          <w:iCs/>
        </w:rPr>
        <w:t xml:space="preserve">urban heat island </w:t>
      </w:r>
      <w:r w:rsidRPr="00EA3A9F">
        <w:rPr>
          <w:iCs/>
        </w:rPr>
        <w:t xml:space="preserve">in Pune, </w:t>
      </w:r>
      <w:r>
        <w:rPr>
          <w:iCs/>
        </w:rPr>
        <w:t>Maharashtra</w:t>
      </w:r>
      <w:r w:rsidRPr="00EA3A9F">
        <w:rPr>
          <w:iCs/>
        </w:rPr>
        <w:t xml:space="preserve">. </w:t>
      </w:r>
      <w:r w:rsidR="00E52319">
        <w:rPr>
          <w:b/>
          <w:iCs/>
        </w:rPr>
        <w:t>Simulations of</w:t>
      </w:r>
      <w:r w:rsidRPr="00EA3A9F">
        <w:rPr>
          <w:b/>
          <w:iCs/>
        </w:rPr>
        <w:t xml:space="preserve"> urban microclimates using ENVI-met software</w:t>
      </w:r>
      <w:r>
        <w:rPr>
          <w:iCs/>
        </w:rPr>
        <w:t xml:space="preserve"> s</w:t>
      </w:r>
      <w:r w:rsidRPr="00EA3A9F">
        <w:rPr>
          <w:iCs/>
        </w:rPr>
        <w:t xml:space="preserve">howed that street trees, white roofs on informal housing, and building siting to take advantage of wind patterns could cool the city </w:t>
      </w:r>
      <w:r>
        <w:rPr>
          <w:iCs/>
        </w:rPr>
        <w:t>by</w:t>
      </w:r>
      <w:r w:rsidR="000B77C3">
        <w:rPr>
          <w:iCs/>
        </w:rPr>
        <w:t xml:space="preserve"> 3 degrees Celsius.</w:t>
      </w:r>
      <w:r w:rsidR="00EB0803">
        <w:rPr>
          <w:iCs/>
        </w:rPr>
        <w:t xml:space="preserve"> </w:t>
      </w:r>
      <w:r w:rsidR="00274253">
        <w:rPr>
          <w:iCs/>
        </w:rPr>
        <w:t xml:space="preserve">(2011 – 2012) </w:t>
      </w:r>
    </w:p>
    <w:p w14:paraId="09E1939E" w14:textId="77777777" w:rsidR="001D19ED" w:rsidRPr="008D5148" w:rsidRDefault="001D19ED" w:rsidP="000B77C3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 w:hanging="720"/>
        <w:rPr>
          <w:bCs/>
        </w:rPr>
      </w:pPr>
    </w:p>
    <w:p w14:paraId="47964A1D" w14:textId="393DB915" w:rsidR="008D76BE" w:rsidRPr="006117B0" w:rsidRDefault="009240A6" w:rsidP="006117B0">
      <w:pPr>
        <w:pStyle w:val="Heading1"/>
      </w:pPr>
      <w:r w:rsidRPr="006117B0">
        <w:lastRenderedPageBreak/>
        <w:t>PUBLICATIONS</w:t>
      </w:r>
    </w:p>
    <w:p w14:paraId="0D20DEA1" w14:textId="19BAC9A9" w:rsidR="008D76BE" w:rsidRPr="007E1BA5" w:rsidRDefault="00F929B7" w:rsidP="007E1BA5">
      <w:pPr>
        <w:pStyle w:val="Heading2"/>
      </w:pPr>
      <w:r>
        <w:t>Peer-Reviewed</w:t>
      </w:r>
      <w:r w:rsidR="000060DE">
        <w:t xml:space="preserve"> Journal Articles</w:t>
      </w:r>
    </w:p>
    <w:p w14:paraId="1DD3CFAC" w14:textId="224D60E8" w:rsidR="004F1C08" w:rsidRPr="004F1C08" w:rsidRDefault="004F1C08" w:rsidP="004F1C08">
      <w:pPr>
        <w:spacing w:before="100" w:beforeAutospacing="1" w:after="100" w:afterAutospacing="1"/>
        <w:ind w:left="480" w:hanging="480"/>
        <w:rPr>
          <w:rFonts w:eastAsia="Times New Roman"/>
          <w:lang w:eastAsia="en-US"/>
        </w:rPr>
      </w:pPr>
      <w:r w:rsidRPr="004F1C08">
        <w:rPr>
          <w:rFonts w:eastAsia="Times New Roman"/>
          <w:b/>
          <w:bCs/>
          <w:lang w:eastAsia="en-US"/>
        </w:rPr>
        <w:t>Proffitt, D. G.</w:t>
      </w:r>
      <w:r w:rsidRPr="004F1C08">
        <w:rPr>
          <w:rFonts w:eastAsia="Times New Roman"/>
          <w:lang w:eastAsia="en-US"/>
        </w:rPr>
        <w:t xml:space="preserve">, Bartholomew, K., Ewing, R., &amp; Miller, H. J. (2019). Accessibility planning in American metropolitan areas: Are we there yet? </w:t>
      </w:r>
      <w:r w:rsidRPr="004F1C08">
        <w:rPr>
          <w:rFonts w:eastAsia="Times New Roman"/>
          <w:i/>
          <w:iCs/>
          <w:lang w:eastAsia="en-US"/>
        </w:rPr>
        <w:t>Urban Studies</w:t>
      </w:r>
      <w:r w:rsidRPr="004F1C08">
        <w:rPr>
          <w:rFonts w:eastAsia="Times New Roman"/>
          <w:lang w:eastAsia="en-US"/>
        </w:rPr>
        <w:t xml:space="preserve">, </w:t>
      </w:r>
      <w:r w:rsidRPr="004F1C08">
        <w:rPr>
          <w:rFonts w:eastAsia="Times New Roman"/>
          <w:i/>
          <w:iCs/>
          <w:lang w:eastAsia="en-US"/>
        </w:rPr>
        <w:t>56</w:t>
      </w:r>
      <w:r w:rsidR="001D19ED">
        <w:rPr>
          <w:rFonts w:eastAsia="Times New Roman"/>
          <w:lang w:eastAsia="en-US"/>
        </w:rPr>
        <w:t>(1), 167–192.</w:t>
      </w:r>
    </w:p>
    <w:p w14:paraId="51945D5C" w14:textId="77777777" w:rsidR="006B2C0D" w:rsidRDefault="004F1C08" w:rsidP="006B2C0D">
      <w:pPr>
        <w:spacing w:before="100" w:beforeAutospacing="1" w:after="100" w:afterAutospacing="1"/>
        <w:ind w:left="480" w:hanging="480"/>
        <w:rPr>
          <w:rFonts w:eastAsia="Times New Roman"/>
          <w:lang w:eastAsia="en-US"/>
        </w:rPr>
      </w:pPr>
      <w:r w:rsidRPr="004F1C08">
        <w:rPr>
          <w:rFonts w:eastAsia="Times New Roman"/>
          <w:lang w:eastAsia="en-US"/>
        </w:rPr>
        <w:t xml:space="preserve">Sabouri, S., Dillon, A., </w:t>
      </w:r>
      <w:r w:rsidRPr="004F1C08">
        <w:rPr>
          <w:rFonts w:eastAsia="Times New Roman"/>
          <w:b/>
          <w:bCs/>
          <w:lang w:eastAsia="en-US"/>
        </w:rPr>
        <w:t>Proffitt, D</w:t>
      </w:r>
      <w:r>
        <w:rPr>
          <w:rFonts w:eastAsia="Times New Roman"/>
          <w:b/>
          <w:bCs/>
          <w:lang w:eastAsia="en-US"/>
        </w:rPr>
        <w:t>. G.</w:t>
      </w:r>
      <w:r w:rsidRPr="004F1C08">
        <w:rPr>
          <w:rFonts w:eastAsia="Times New Roman"/>
          <w:lang w:eastAsia="en-US"/>
        </w:rPr>
        <w:t xml:space="preserve">, Townsend, M., &amp; Ewing, R. (2019). State-of-the-Practice in Connecting and Coordinating Transportation and Land Use Planning in the U.S.A. </w:t>
      </w:r>
      <w:r w:rsidRPr="004F1C08">
        <w:rPr>
          <w:rFonts w:eastAsia="Times New Roman"/>
          <w:i/>
          <w:iCs/>
          <w:lang w:eastAsia="en-US"/>
        </w:rPr>
        <w:t>Transportation Research Record</w:t>
      </w:r>
      <w:r>
        <w:rPr>
          <w:rFonts w:eastAsia="Times New Roman"/>
          <w:lang w:eastAsia="en-US"/>
        </w:rPr>
        <w:t>.</w:t>
      </w:r>
      <w:r w:rsidRPr="004F1C08">
        <w:rPr>
          <w:rFonts w:eastAsia="Times New Roman"/>
          <w:lang w:eastAsia="en-US"/>
        </w:rPr>
        <w:t xml:space="preserve"> </w:t>
      </w:r>
    </w:p>
    <w:p w14:paraId="11CE84C1" w14:textId="4C5770EF" w:rsidR="0029600C" w:rsidRPr="006B2C0D" w:rsidRDefault="0029600C" w:rsidP="006B2C0D">
      <w:pPr>
        <w:spacing w:before="100" w:beforeAutospacing="1" w:after="100" w:afterAutospacing="1"/>
        <w:ind w:left="480" w:hanging="480"/>
        <w:rPr>
          <w:rFonts w:eastAsia="Times New Roman"/>
          <w:lang w:eastAsia="en-US"/>
        </w:rPr>
      </w:pPr>
      <w:r>
        <w:t xml:space="preserve">Ewing, R., Tian, G., Park, K., Stinger, P., Sabouri, S., Stinger, P., &amp; </w:t>
      </w:r>
      <w:r w:rsidRPr="0029600C">
        <w:rPr>
          <w:b/>
        </w:rPr>
        <w:t>Proffitt, D. G.</w:t>
      </w:r>
      <w:r>
        <w:t xml:space="preserve"> (2019). Comparative Case Studies: Trip and Parking Generation at Orenco Station TOD, Portland Region and Station Park TAD, Salt Lake City Region. </w:t>
      </w:r>
      <w:r>
        <w:rPr>
          <w:i/>
          <w:iCs/>
        </w:rPr>
        <w:t>Cities</w:t>
      </w:r>
      <w:r>
        <w:t xml:space="preserve">, </w:t>
      </w:r>
      <w:r>
        <w:rPr>
          <w:i/>
          <w:iCs/>
        </w:rPr>
        <w:t>87</w:t>
      </w:r>
      <w:r>
        <w:t xml:space="preserve">, 48–59. </w:t>
      </w:r>
    </w:p>
    <w:p w14:paraId="7AECA863" w14:textId="58DE6B92" w:rsidR="0029600C" w:rsidRPr="0029600C" w:rsidRDefault="0029600C" w:rsidP="0029600C">
      <w:pPr>
        <w:spacing w:before="100" w:beforeAutospacing="1" w:after="100" w:afterAutospacing="1"/>
        <w:ind w:left="480" w:hanging="480"/>
        <w:rPr>
          <w:rFonts w:eastAsia="Times New Roman"/>
          <w:lang w:eastAsia="en-US"/>
        </w:rPr>
      </w:pPr>
      <w:r w:rsidRPr="0029600C">
        <w:rPr>
          <w:rFonts w:eastAsia="Times New Roman"/>
          <w:lang w:eastAsia="en-US"/>
        </w:rPr>
        <w:t xml:space="preserve">Ewing, R., Hamidi, S., Tian, G., </w:t>
      </w:r>
      <w:r w:rsidRPr="0029600C">
        <w:rPr>
          <w:rFonts w:eastAsia="Times New Roman"/>
          <w:b/>
          <w:lang w:eastAsia="en-US"/>
        </w:rPr>
        <w:t>Proffitt, D. G.</w:t>
      </w:r>
      <w:r w:rsidRPr="0029600C">
        <w:rPr>
          <w:rFonts w:eastAsia="Times New Roman"/>
          <w:lang w:eastAsia="en-US"/>
        </w:rPr>
        <w:t xml:space="preserve">, Tonin, S., &amp; Fregolent, L. (2017). Testing Newman and Kenworthy’s Theory of Density and Automobile Dependence. </w:t>
      </w:r>
      <w:r w:rsidRPr="0029600C">
        <w:rPr>
          <w:rFonts w:eastAsia="Times New Roman"/>
          <w:i/>
          <w:iCs/>
          <w:lang w:eastAsia="en-US"/>
        </w:rPr>
        <w:t>Journal of Planning Education and Research</w:t>
      </w:r>
      <w:r w:rsidRPr="0029600C">
        <w:rPr>
          <w:rFonts w:eastAsia="Times New Roman"/>
          <w:lang w:eastAsia="en-US"/>
        </w:rPr>
        <w:t xml:space="preserve">, </w:t>
      </w:r>
      <w:r w:rsidRPr="0029600C">
        <w:rPr>
          <w:rFonts w:eastAsia="Times New Roman"/>
          <w:i/>
          <w:iCs/>
          <w:lang w:eastAsia="en-US"/>
        </w:rPr>
        <w:t>38</w:t>
      </w:r>
      <w:r w:rsidR="001D19ED">
        <w:rPr>
          <w:rFonts w:eastAsia="Times New Roman"/>
          <w:lang w:eastAsia="en-US"/>
        </w:rPr>
        <w:t>(2), 1–16.</w:t>
      </w:r>
    </w:p>
    <w:p w14:paraId="504BE677" w14:textId="45A1BFFF" w:rsidR="0029600C" w:rsidRPr="0029600C" w:rsidRDefault="0029600C" w:rsidP="0029600C">
      <w:pPr>
        <w:spacing w:before="100" w:beforeAutospacing="1" w:after="100" w:afterAutospacing="1"/>
        <w:ind w:left="480" w:hanging="480"/>
        <w:rPr>
          <w:rFonts w:eastAsia="Times New Roman"/>
          <w:lang w:eastAsia="en-US"/>
        </w:rPr>
      </w:pPr>
      <w:r w:rsidRPr="0029600C">
        <w:rPr>
          <w:rFonts w:eastAsia="Times New Roman"/>
          <w:lang w:eastAsia="en-US"/>
        </w:rPr>
        <w:t xml:space="preserve">Ewing, R., &amp; </w:t>
      </w:r>
      <w:r w:rsidRPr="0029600C">
        <w:rPr>
          <w:rFonts w:eastAsia="Times New Roman"/>
          <w:b/>
          <w:lang w:eastAsia="en-US"/>
        </w:rPr>
        <w:t>Proffitt, D. G.</w:t>
      </w:r>
      <w:r w:rsidRPr="0029600C">
        <w:rPr>
          <w:rFonts w:eastAsia="Times New Roman"/>
          <w:lang w:eastAsia="en-US"/>
        </w:rPr>
        <w:t xml:space="preserve"> (2016). Improving decision making for transportation capacity expansion: Qualitative analysis of best practices for regional transportation plans. </w:t>
      </w:r>
      <w:r w:rsidRPr="0029600C">
        <w:rPr>
          <w:rFonts w:eastAsia="Times New Roman"/>
          <w:i/>
          <w:iCs/>
          <w:lang w:eastAsia="en-US"/>
        </w:rPr>
        <w:t>Transportation Research Record</w:t>
      </w:r>
      <w:r w:rsidRPr="0029600C">
        <w:rPr>
          <w:rFonts w:eastAsia="Times New Roman"/>
          <w:lang w:eastAsia="en-US"/>
        </w:rPr>
        <w:t xml:space="preserve">, </w:t>
      </w:r>
      <w:r w:rsidRPr="0029600C">
        <w:rPr>
          <w:rFonts w:eastAsia="Times New Roman"/>
          <w:i/>
          <w:iCs/>
          <w:lang w:eastAsia="en-US"/>
        </w:rPr>
        <w:t>2568</w:t>
      </w:r>
      <w:r w:rsidRPr="0029600C">
        <w:rPr>
          <w:rFonts w:eastAsia="Times New Roman"/>
          <w:lang w:eastAsia="en-US"/>
        </w:rPr>
        <w:t xml:space="preserve">, 1–8. </w:t>
      </w:r>
    </w:p>
    <w:p w14:paraId="40274839" w14:textId="56D4F96B" w:rsidR="00BB37F0" w:rsidRPr="00EA3A9F" w:rsidRDefault="00BB37F0" w:rsidP="009A6FB9">
      <w:pPr>
        <w:widowControl w:val="0"/>
        <w:autoSpaceDE w:val="0"/>
        <w:autoSpaceDN w:val="0"/>
        <w:adjustRightInd w:val="0"/>
        <w:ind w:left="720" w:hanging="720"/>
      </w:pPr>
      <w:r w:rsidRPr="00EA3A9F">
        <w:t>Song, Y</w:t>
      </w:r>
      <w:r w:rsidR="00710F45" w:rsidRPr="00EA3A9F">
        <w:t>.</w:t>
      </w:r>
      <w:r w:rsidRPr="00EA3A9F">
        <w:t>; Miller, H</w:t>
      </w:r>
      <w:r w:rsidR="00710F45" w:rsidRPr="00EA3A9F">
        <w:t>.</w:t>
      </w:r>
      <w:r w:rsidRPr="00EA3A9F">
        <w:t xml:space="preserve"> J.; Zhou, X</w:t>
      </w:r>
      <w:r w:rsidR="00710F45" w:rsidRPr="00EA3A9F">
        <w:t>.</w:t>
      </w:r>
      <w:r w:rsidR="00B91FF5" w:rsidRPr="00EA3A9F">
        <w:t>;</w:t>
      </w:r>
      <w:r w:rsidR="00710F45" w:rsidRPr="00EA3A9F">
        <w:t xml:space="preserve"> and</w:t>
      </w:r>
      <w:r w:rsidRPr="00EA3A9F">
        <w:t xml:space="preserve"> </w:t>
      </w:r>
      <w:r w:rsidRPr="00EA3A9F">
        <w:rPr>
          <w:b/>
        </w:rPr>
        <w:t>Proffitt, D</w:t>
      </w:r>
      <w:r w:rsidR="00710F45" w:rsidRPr="00EA3A9F">
        <w:rPr>
          <w:b/>
        </w:rPr>
        <w:t>.</w:t>
      </w:r>
      <w:r w:rsidR="0029600C">
        <w:rPr>
          <w:b/>
        </w:rPr>
        <w:t xml:space="preserve"> G.</w:t>
      </w:r>
      <w:r w:rsidRPr="00EA3A9F">
        <w:t xml:space="preserve"> (2015). </w:t>
      </w:r>
      <w:r w:rsidR="0057290E" w:rsidRPr="00EA3A9F">
        <w:t>Modelling</w:t>
      </w:r>
      <w:r w:rsidRPr="00EA3A9F">
        <w:t xml:space="preserve"> Visit Probabiliti</w:t>
      </w:r>
      <w:r w:rsidR="00B91FF5" w:rsidRPr="00EA3A9F">
        <w:t>es W</w:t>
      </w:r>
      <w:r w:rsidRPr="00EA3A9F">
        <w:t>ithin Network-Time</w:t>
      </w:r>
      <w:r w:rsidR="00710F45" w:rsidRPr="00EA3A9F">
        <w:t xml:space="preserve"> Prisms Using M</w:t>
      </w:r>
      <w:r w:rsidRPr="00EA3A9F">
        <w:t xml:space="preserve">arkov Techniques. </w:t>
      </w:r>
      <w:r w:rsidR="00710F45" w:rsidRPr="00EA3A9F">
        <w:rPr>
          <w:i/>
        </w:rPr>
        <w:t>Geographical Analysis</w:t>
      </w:r>
      <w:r w:rsidR="00185AD4" w:rsidRPr="00EA3A9F">
        <w:rPr>
          <w:i/>
        </w:rPr>
        <w:t xml:space="preserve">, </w:t>
      </w:r>
      <w:r w:rsidR="006B5E98" w:rsidRPr="00EA3A9F">
        <w:rPr>
          <w:i/>
        </w:rPr>
        <w:t>48(1)</w:t>
      </w:r>
      <w:r w:rsidR="00022937" w:rsidRPr="00EA3A9F">
        <w:t>, pp. 18-42.</w:t>
      </w:r>
    </w:p>
    <w:p w14:paraId="7995FA99" w14:textId="486CBAB7" w:rsidR="00BB37F0" w:rsidRDefault="00BB37F0" w:rsidP="009A6FB9">
      <w:pPr>
        <w:widowControl w:val="0"/>
        <w:autoSpaceDE w:val="0"/>
        <w:autoSpaceDN w:val="0"/>
        <w:adjustRightInd w:val="0"/>
        <w:ind w:left="720" w:hanging="720"/>
      </w:pPr>
      <w:r w:rsidRPr="00EA3A9F">
        <w:t>Buckman, S</w:t>
      </w:r>
      <w:r w:rsidR="00710F45" w:rsidRPr="00EA3A9F">
        <w:t>.; Ellin, N.</w:t>
      </w:r>
      <w:r w:rsidR="008D76BE">
        <w:t xml:space="preserve"> &amp; </w:t>
      </w:r>
      <w:r w:rsidRPr="00EA3A9F">
        <w:rPr>
          <w:b/>
        </w:rPr>
        <w:t>Proffitt, D.</w:t>
      </w:r>
      <w:r w:rsidR="0029600C">
        <w:rPr>
          <w:b/>
        </w:rPr>
        <w:t xml:space="preserve"> G.</w:t>
      </w:r>
      <w:r w:rsidRPr="00EA3A9F">
        <w:t xml:space="preserve"> (2013). Desert Urbanism: Canalscape for Metropolitan Phoenix. </w:t>
      </w:r>
      <w:r w:rsidRPr="00EA3A9F">
        <w:rPr>
          <w:i/>
        </w:rPr>
        <w:t>Journal of Urban Renewal &amp; Regeneration, 7(13)</w:t>
      </w:r>
      <w:r w:rsidR="00A2523E" w:rsidRPr="00EA3A9F">
        <w:t>, pp. 42-54.</w:t>
      </w:r>
    </w:p>
    <w:p w14:paraId="38F9EE49" w14:textId="67374560" w:rsidR="007455C4" w:rsidRDefault="007455C4" w:rsidP="009A6FB9">
      <w:pPr>
        <w:widowControl w:val="0"/>
        <w:autoSpaceDE w:val="0"/>
        <w:autoSpaceDN w:val="0"/>
        <w:adjustRightInd w:val="0"/>
        <w:ind w:left="720" w:hanging="720"/>
      </w:pPr>
    </w:p>
    <w:p w14:paraId="0231F37C" w14:textId="5644D91A" w:rsidR="006C5314" w:rsidRPr="00EA3A9F" w:rsidRDefault="000060DE" w:rsidP="007E1BA5">
      <w:pPr>
        <w:pStyle w:val="Heading2"/>
      </w:pPr>
      <w:r>
        <w:t xml:space="preserve">Book Chapters </w:t>
      </w:r>
    </w:p>
    <w:p w14:paraId="00FAD74A" w14:textId="1504676B" w:rsidR="006C5314" w:rsidRPr="00EA3A9F" w:rsidRDefault="00AD36C6" w:rsidP="006C5314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AD36C6">
        <w:rPr>
          <w:b/>
          <w:bCs/>
        </w:rPr>
        <w:t>Proffitt, D. G.</w:t>
      </w:r>
      <w:r>
        <w:t xml:space="preserve"> (2020). </w:t>
      </w:r>
      <w:r w:rsidR="006C5314" w:rsidRPr="00EA3A9F">
        <w:t>Difference of Means Test</w:t>
      </w:r>
      <w:r w:rsidR="00EC4D57">
        <w:t>s (</w:t>
      </w:r>
      <w:r w:rsidR="00EC4D57" w:rsidRPr="00EC4D57">
        <w:rPr>
          <w:i/>
          <w:iCs/>
        </w:rPr>
        <w:t>T</w:t>
      </w:r>
      <w:r w:rsidR="00EC4D57">
        <w:t>-Tests)</w:t>
      </w:r>
      <w:r w:rsidR="006C5314" w:rsidRPr="00EA3A9F">
        <w:t xml:space="preserve">. </w:t>
      </w:r>
      <w:r w:rsidR="00FF5ADA">
        <w:t xml:space="preserve">In </w:t>
      </w:r>
      <w:r w:rsidR="00E05119">
        <w:t xml:space="preserve">R. </w:t>
      </w:r>
      <w:r w:rsidR="00E05119" w:rsidRPr="00EA3A9F">
        <w:t>Ewing</w:t>
      </w:r>
      <w:r w:rsidR="00E05119">
        <w:t xml:space="preserve"> &amp; K. Park </w:t>
      </w:r>
      <w:r w:rsidR="00E05119" w:rsidRPr="00EA3A9F">
        <w:t>(ed</w:t>
      </w:r>
      <w:r w:rsidR="00E05119">
        <w:t>s</w:t>
      </w:r>
      <w:r w:rsidR="00E05119" w:rsidRPr="00EA3A9F">
        <w:t>.)</w:t>
      </w:r>
      <w:r w:rsidR="00E05119">
        <w:t>,</w:t>
      </w:r>
      <w:r w:rsidR="00E05119" w:rsidRPr="00EA3A9F">
        <w:t xml:space="preserve"> </w:t>
      </w:r>
      <w:r w:rsidR="00EC4D57">
        <w:rPr>
          <w:i/>
        </w:rPr>
        <w:t>Basic Quantitative R</w:t>
      </w:r>
      <w:r w:rsidR="006C5314" w:rsidRPr="00EA3A9F">
        <w:rPr>
          <w:i/>
        </w:rPr>
        <w:t xml:space="preserve">esearch Methods for </w:t>
      </w:r>
      <w:r w:rsidR="00EC4D57">
        <w:rPr>
          <w:i/>
        </w:rPr>
        <w:t xml:space="preserve">Urban </w:t>
      </w:r>
      <w:r w:rsidR="006C5314" w:rsidRPr="00EA3A9F">
        <w:rPr>
          <w:i/>
        </w:rPr>
        <w:t>Planners</w:t>
      </w:r>
      <w:r>
        <w:rPr>
          <w:i/>
        </w:rPr>
        <w:t xml:space="preserve"> </w:t>
      </w:r>
      <w:r>
        <w:rPr>
          <w:iCs/>
        </w:rPr>
        <w:t xml:space="preserve">(pp. </w:t>
      </w:r>
      <w:r w:rsidR="00E05119">
        <w:rPr>
          <w:iCs/>
        </w:rPr>
        <w:t>174</w:t>
      </w:r>
      <w:r>
        <w:rPr>
          <w:iCs/>
        </w:rPr>
        <w:t>-</w:t>
      </w:r>
      <w:r w:rsidR="00E05119">
        <w:rPr>
          <w:iCs/>
        </w:rPr>
        <w:t>195</w:t>
      </w:r>
      <w:r>
        <w:rPr>
          <w:iCs/>
        </w:rPr>
        <w:t>)</w:t>
      </w:r>
      <w:r w:rsidR="00E05119">
        <w:t>.</w:t>
      </w:r>
      <w:r w:rsidR="006C5314" w:rsidRPr="00EA3A9F">
        <w:t xml:space="preserve"> </w:t>
      </w:r>
      <w:r w:rsidR="00EC4D57">
        <w:t>Routledge</w:t>
      </w:r>
      <w:r w:rsidR="006C5314" w:rsidRPr="00EA3A9F">
        <w:t xml:space="preserve">. </w:t>
      </w:r>
    </w:p>
    <w:p w14:paraId="4F1EF640" w14:textId="03188BE9" w:rsidR="00AD36C6" w:rsidRPr="00EA3A9F" w:rsidRDefault="00AD36C6" w:rsidP="00AD36C6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>
        <w:t xml:space="preserve">Musunuru, A.; </w:t>
      </w:r>
      <w:r w:rsidRPr="00AD36C6">
        <w:rPr>
          <w:b/>
          <w:bCs/>
        </w:rPr>
        <w:t>Proffitt, D.G.</w:t>
      </w:r>
      <w:r>
        <w:t xml:space="preserve">; Ewing, R.; &amp; Greene, W. </w:t>
      </w:r>
      <w:r w:rsidR="00E05119" w:rsidRPr="00AD36C6">
        <w:rPr>
          <w:iCs/>
        </w:rPr>
        <w:t>(2020).</w:t>
      </w:r>
      <w:r w:rsidR="00E05119">
        <w:rPr>
          <w:iCs/>
        </w:rPr>
        <w:t xml:space="preserve"> </w:t>
      </w:r>
      <w:r>
        <w:t xml:space="preserve">Poisson and Negative Binomial Regression. </w:t>
      </w:r>
      <w:r w:rsidR="00E05119">
        <w:t xml:space="preserve">In R. </w:t>
      </w:r>
      <w:r w:rsidR="00E05119" w:rsidRPr="00EA3A9F">
        <w:t>Ewing</w:t>
      </w:r>
      <w:r w:rsidR="00E05119">
        <w:t xml:space="preserve"> &amp; K. Park </w:t>
      </w:r>
      <w:r w:rsidR="00E05119" w:rsidRPr="00EA3A9F">
        <w:t>(ed</w:t>
      </w:r>
      <w:r w:rsidR="00E05119">
        <w:t>s</w:t>
      </w:r>
      <w:r w:rsidR="00E05119" w:rsidRPr="00EA3A9F">
        <w:t>.)</w:t>
      </w:r>
      <w:r w:rsidR="00E05119">
        <w:t>,</w:t>
      </w:r>
      <w:r w:rsidR="00E05119" w:rsidRPr="00EA3A9F">
        <w:t xml:space="preserve"> </w:t>
      </w:r>
      <w:r w:rsidRPr="00E05119">
        <w:rPr>
          <w:i/>
          <w:iCs/>
        </w:rPr>
        <w:t>Advanced Quantitative</w:t>
      </w:r>
      <w:r>
        <w:t xml:space="preserve"> </w:t>
      </w:r>
      <w:r w:rsidRPr="00EA3A9F">
        <w:rPr>
          <w:i/>
        </w:rPr>
        <w:t xml:space="preserve">Research Methods for </w:t>
      </w:r>
      <w:r>
        <w:rPr>
          <w:i/>
        </w:rPr>
        <w:t xml:space="preserve">Urban </w:t>
      </w:r>
      <w:r w:rsidRPr="00EA3A9F">
        <w:rPr>
          <w:i/>
        </w:rPr>
        <w:t>Planners</w:t>
      </w:r>
      <w:r w:rsidR="00E05119">
        <w:rPr>
          <w:i/>
        </w:rPr>
        <w:t xml:space="preserve"> </w:t>
      </w:r>
      <w:r w:rsidR="00E05119">
        <w:rPr>
          <w:iCs/>
        </w:rPr>
        <w:t>(pp. 77-93)</w:t>
      </w:r>
      <w:r w:rsidR="00E05119">
        <w:t>.</w:t>
      </w:r>
      <w:r w:rsidRPr="00EA3A9F">
        <w:t xml:space="preserve"> </w:t>
      </w:r>
      <w:r>
        <w:t>Routledge</w:t>
      </w:r>
      <w:r w:rsidRPr="00EA3A9F">
        <w:t xml:space="preserve">. </w:t>
      </w:r>
    </w:p>
    <w:p w14:paraId="0BA44048" w14:textId="4EA4C0B6" w:rsidR="00AD36C6" w:rsidRDefault="00AD36C6" w:rsidP="00AD36C6">
      <w:pPr>
        <w:widowControl w:val="0"/>
        <w:autoSpaceDE w:val="0"/>
        <w:autoSpaceDN w:val="0"/>
        <w:adjustRightInd w:val="0"/>
        <w:ind w:left="720" w:hanging="720"/>
      </w:pPr>
      <w:r>
        <w:t xml:space="preserve">Terzano, K.; </w:t>
      </w:r>
      <w:r w:rsidRPr="00AD36C6">
        <w:rPr>
          <w:b/>
          <w:bCs/>
        </w:rPr>
        <w:t>Proffitt, D. G.</w:t>
      </w:r>
      <w:r>
        <w:t xml:space="preserve">; Siddiq, F.; &amp; Ewing, R. </w:t>
      </w:r>
      <w:r w:rsidR="00E05119" w:rsidRPr="00AD36C6">
        <w:rPr>
          <w:iCs/>
        </w:rPr>
        <w:t>(2020).</w:t>
      </w:r>
      <w:r w:rsidR="00E05119">
        <w:rPr>
          <w:i/>
        </w:rPr>
        <w:t xml:space="preserve"> </w:t>
      </w:r>
      <w:r>
        <w:t>Planning Journals and Topics</w:t>
      </w:r>
      <w:r w:rsidRPr="00EA3A9F">
        <w:t xml:space="preserve">. </w:t>
      </w:r>
      <w:r w:rsidR="00E05119">
        <w:t xml:space="preserve">In R. </w:t>
      </w:r>
      <w:r w:rsidR="00E05119" w:rsidRPr="00EA3A9F">
        <w:t>Ewing</w:t>
      </w:r>
      <w:r w:rsidR="00E05119">
        <w:t xml:space="preserve"> &amp; K. Park </w:t>
      </w:r>
      <w:r w:rsidR="00E05119" w:rsidRPr="00EA3A9F">
        <w:t>(ed</w:t>
      </w:r>
      <w:r w:rsidR="00E05119">
        <w:t>s</w:t>
      </w:r>
      <w:r w:rsidR="00E05119" w:rsidRPr="00EA3A9F">
        <w:t>.)</w:t>
      </w:r>
      <w:r w:rsidR="00E05119">
        <w:t>,</w:t>
      </w:r>
      <w:r w:rsidR="00E05119" w:rsidRPr="00EA3A9F">
        <w:t xml:space="preserve"> </w:t>
      </w:r>
      <w:r w:rsidR="00E05119" w:rsidRPr="00E05119">
        <w:rPr>
          <w:i/>
          <w:iCs/>
        </w:rPr>
        <w:t>Advanced Quantitative</w:t>
      </w:r>
      <w:r w:rsidR="00E05119">
        <w:t xml:space="preserve"> </w:t>
      </w:r>
      <w:r w:rsidR="00E05119" w:rsidRPr="00EA3A9F">
        <w:rPr>
          <w:i/>
        </w:rPr>
        <w:t xml:space="preserve">Research Methods for </w:t>
      </w:r>
      <w:r w:rsidR="00E05119">
        <w:rPr>
          <w:i/>
        </w:rPr>
        <w:t xml:space="preserve">Urban </w:t>
      </w:r>
      <w:r w:rsidR="00E05119" w:rsidRPr="00EA3A9F">
        <w:rPr>
          <w:i/>
        </w:rPr>
        <w:t>Planners</w:t>
      </w:r>
      <w:r w:rsidR="00E05119">
        <w:rPr>
          <w:i/>
        </w:rPr>
        <w:t xml:space="preserve"> </w:t>
      </w:r>
      <w:r w:rsidR="00E05119">
        <w:rPr>
          <w:iCs/>
        </w:rPr>
        <w:t>(pp. 46-72)</w:t>
      </w:r>
      <w:r w:rsidR="00E05119">
        <w:t>.</w:t>
      </w:r>
      <w:r w:rsidRPr="00EA3A9F">
        <w:t xml:space="preserve"> </w:t>
      </w:r>
      <w:r>
        <w:t>Routledge</w:t>
      </w:r>
      <w:r w:rsidRPr="00EA3A9F">
        <w:t xml:space="preserve">. </w:t>
      </w:r>
    </w:p>
    <w:p w14:paraId="3221E057" w14:textId="681A6359" w:rsidR="006C5314" w:rsidRDefault="006C5314" w:rsidP="006C5314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4ADD7683" w14:textId="29A6D76A" w:rsidR="007455C4" w:rsidRDefault="007455C4" w:rsidP="007E1BA5">
      <w:pPr>
        <w:pStyle w:val="Heading2"/>
      </w:pPr>
      <w:r>
        <w:lastRenderedPageBreak/>
        <w:t xml:space="preserve">Peer-Reviewed </w:t>
      </w:r>
      <w:r w:rsidR="00FF5ADA">
        <w:t xml:space="preserve">Research </w:t>
      </w:r>
      <w:r>
        <w:t xml:space="preserve">Reports </w:t>
      </w:r>
    </w:p>
    <w:p w14:paraId="07C29A04" w14:textId="446E6FBD" w:rsidR="0029600C" w:rsidRDefault="0029600C" w:rsidP="0029600C">
      <w:pPr>
        <w:pStyle w:val="NormalWeb"/>
        <w:spacing w:after="240"/>
        <w:ind w:left="480" w:hanging="480"/>
        <w:rPr>
          <w:lang w:eastAsia="en-US"/>
        </w:rPr>
      </w:pPr>
      <w:r w:rsidRPr="0029600C">
        <w:rPr>
          <w:b/>
        </w:rPr>
        <w:t>Proffitt, D. G.</w:t>
      </w:r>
      <w:r>
        <w:t xml:space="preserve">, Dillon, A., &amp; Ewing, R. (2019). </w:t>
      </w:r>
      <w:r>
        <w:rPr>
          <w:i/>
          <w:iCs/>
        </w:rPr>
        <w:t>Orem City Parking Study</w:t>
      </w:r>
      <w:r>
        <w:t xml:space="preserve">. </w:t>
      </w:r>
      <w:r w:rsidR="00B07655">
        <w:t xml:space="preserve">Final report prepared for Orem City Council. </w:t>
      </w:r>
      <w:r>
        <w:t>Orem, Utah.</w:t>
      </w:r>
    </w:p>
    <w:p w14:paraId="6F225BE9" w14:textId="77C9C315" w:rsidR="007455C4" w:rsidRPr="00F7113D" w:rsidRDefault="007455C4" w:rsidP="0029600C">
      <w:pPr>
        <w:widowControl w:val="0"/>
        <w:autoSpaceDE w:val="0"/>
        <w:autoSpaceDN w:val="0"/>
        <w:adjustRightInd w:val="0"/>
        <w:spacing w:after="240"/>
        <w:ind w:left="720" w:hanging="720"/>
      </w:pPr>
      <w:r>
        <w:t xml:space="preserve">Bartholomew, K. &amp; </w:t>
      </w:r>
      <w:r>
        <w:rPr>
          <w:b/>
        </w:rPr>
        <w:t>Proffitt, D.</w:t>
      </w:r>
      <w:r w:rsidR="0029600C">
        <w:rPr>
          <w:b/>
        </w:rPr>
        <w:t xml:space="preserve"> G.</w:t>
      </w:r>
      <w:r>
        <w:t xml:space="preserve"> </w:t>
      </w:r>
      <w:r w:rsidR="0029600C">
        <w:t xml:space="preserve">(2017) </w:t>
      </w:r>
      <w:r>
        <w:t xml:space="preserve">Building Planner Commitment: Are California’s SB 375 and Oregon’s SB 1059 Models for Climate-Change Mitigation? NITC-RR-868. Portland, OR: Transportation Research and Education Center (TREC), July 2017. </w:t>
      </w:r>
      <w:hyperlink r:id="rId11" w:history="1">
        <w:r w:rsidRPr="00227942">
          <w:rPr>
            <w:rStyle w:val="Hyperlink"/>
          </w:rPr>
          <w:t>http://dx.doi.org/10.15760/trec.188</w:t>
        </w:r>
      </w:hyperlink>
      <w:r>
        <w:t xml:space="preserve">. </w:t>
      </w:r>
    </w:p>
    <w:p w14:paraId="7D485277" w14:textId="6C4E4345" w:rsidR="000D2216" w:rsidRPr="00EA3A9F" w:rsidRDefault="000D2216" w:rsidP="0029600C">
      <w:pPr>
        <w:widowControl w:val="0"/>
        <w:autoSpaceDE w:val="0"/>
        <w:autoSpaceDN w:val="0"/>
        <w:adjustRightInd w:val="0"/>
        <w:rPr>
          <w:b/>
        </w:rPr>
      </w:pPr>
    </w:p>
    <w:p w14:paraId="4D29A4B0" w14:textId="48FCA767" w:rsidR="006A5572" w:rsidRPr="00EA3A9F" w:rsidRDefault="006A5572" w:rsidP="007E1BA5">
      <w:pPr>
        <w:pStyle w:val="Heading2"/>
      </w:pPr>
      <w:r w:rsidRPr="00EA3A9F">
        <w:t>Select Periodicals</w:t>
      </w:r>
    </w:p>
    <w:p w14:paraId="73E02DFE" w14:textId="2021FA10" w:rsidR="00E64B56" w:rsidRPr="00E64B56" w:rsidRDefault="00E64B56" w:rsidP="006A5572">
      <w:pPr>
        <w:widowControl w:val="0"/>
        <w:autoSpaceDE w:val="0"/>
        <w:autoSpaceDN w:val="0"/>
        <w:adjustRightInd w:val="0"/>
        <w:ind w:left="720" w:hanging="720"/>
      </w:pPr>
      <w:r>
        <w:t xml:space="preserve">“Lessons Learned: Denver’s Rough Road to I-70 Expansion,” </w:t>
      </w:r>
      <w:r>
        <w:rPr>
          <w:i/>
        </w:rPr>
        <w:t>Planning</w:t>
      </w:r>
      <w:r>
        <w:t xml:space="preserve">. March 2017. </w:t>
      </w:r>
      <w:hyperlink r:id="rId12" w:history="1">
        <w:r w:rsidRPr="00227942">
          <w:rPr>
            <w:rStyle w:val="Hyperlink"/>
          </w:rPr>
          <w:t>https://www.planning.org/planning/2017/mar/research/</w:t>
        </w:r>
      </w:hyperlink>
      <w:r>
        <w:t xml:space="preserve"> </w:t>
      </w:r>
    </w:p>
    <w:p w14:paraId="519FE228" w14:textId="649B76DD" w:rsidR="006A5572" w:rsidRPr="00EA3A9F" w:rsidRDefault="006A5572" w:rsidP="006A5572">
      <w:pPr>
        <w:widowControl w:val="0"/>
        <w:autoSpaceDE w:val="0"/>
        <w:autoSpaceDN w:val="0"/>
        <w:adjustRightInd w:val="0"/>
        <w:ind w:left="720" w:hanging="720"/>
      </w:pPr>
      <w:r>
        <w:t>“</w:t>
      </w:r>
      <w:r w:rsidRPr="00EA3A9F">
        <w:t xml:space="preserve">Pod Living,” </w:t>
      </w:r>
      <w:r w:rsidRPr="00EA3A9F">
        <w:rPr>
          <w:i/>
        </w:rPr>
        <w:t>dwell</w:t>
      </w:r>
      <w:r w:rsidRPr="00EA3A9F">
        <w:t xml:space="preserve">. March 2005. </w:t>
      </w:r>
      <w:hyperlink r:id="rId13" w:history="1">
        <w:r w:rsidR="00B36A4A" w:rsidRPr="00232EE0">
          <w:rPr>
            <w:rStyle w:val="Hyperlink"/>
          </w:rPr>
          <w:t>http://www.dwell.com/articles/pod-living.html</w:t>
        </w:r>
      </w:hyperlink>
      <w:r w:rsidR="00B36A4A">
        <w:t xml:space="preserve"> </w:t>
      </w:r>
    </w:p>
    <w:p w14:paraId="7DB3F9C9" w14:textId="4E75145A" w:rsidR="006A5572" w:rsidRPr="00EA3A9F" w:rsidRDefault="006A5572" w:rsidP="006A5572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t xml:space="preserve">“Love’s Labors Found,” </w:t>
      </w:r>
      <w:r w:rsidRPr="00EA3A9F">
        <w:rPr>
          <w:i/>
        </w:rPr>
        <w:t>dwell</w:t>
      </w:r>
      <w:r w:rsidRPr="00EA3A9F">
        <w:t xml:space="preserve">. June 2005. </w:t>
      </w:r>
      <w:hyperlink r:id="rId14" w:history="1">
        <w:r w:rsidR="00B36A4A" w:rsidRPr="00232EE0">
          <w:rPr>
            <w:rStyle w:val="Hyperlink"/>
          </w:rPr>
          <w:t>http://www.dwell.com/articles/loves-labors-found.html</w:t>
        </w:r>
      </w:hyperlink>
      <w:r w:rsidR="00B36A4A">
        <w:t xml:space="preserve"> </w:t>
      </w:r>
    </w:p>
    <w:p w14:paraId="7C828B60" w14:textId="1FD8AC39" w:rsidR="006A5572" w:rsidRPr="00EA3A9F" w:rsidRDefault="006A5572" w:rsidP="006A5572">
      <w:pPr>
        <w:widowControl w:val="0"/>
        <w:autoSpaceDE w:val="0"/>
        <w:autoSpaceDN w:val="0"/>
        <w:adjustRightInd w:val="0"/>
        <w:ind w:left="720" w:hanging="720"/>
      </w:pPr>
      <w:r>
        <w:t>“</w:t>
      </w:r>
      <w:r w:rsidRPr="00EA3A9F">
        <w:t xml:space="preserve">Houses of the Holy,” </w:t>
      </w:r>
      <w:r w:rsidRPr="00EA3A9F">
        <w:rPr>
          <w:i/>
        </w:rPr>
        <w:t>dwell</w:t>
      </w:r>
      <w:r w:rsidRPr="00EA3A9F">
        <w:t>. March 2004. http://www.dwell.com/articles/houses-of-the-holy.html</w:t>
      </w:r>
      <w:r w:rsidR="00B36A4A">
        <w:t xml:space="preserve"> </w:t>
      </w:r>
      <w:r w:rsidRPr="00EA3A9F">
        <w:t xml:space="preserve"> </w:t>
      </w:r>
    </w:p>
    <w:p w14:paraId="069F9081" w14:textId="30180FC1" w:rsidR="00BB37F0" w:rsidRPr="00EA3A9F" w:rsidRDefault="006A5572" w:rsidP="00131A76">
      <w:pPr>
        <w:widowControl w:val="0"/>
        <w:autoSpaceDE w:val="0"/>
        <w:autoSpaceDN w:val="0"/>
        <w:adjustRightInd w:val="0"/>
        <w:ind w:left="720" w:hanging="720"/>
      </w:pPr>
      <w:r w:rsidRPr="00EA3A9F">
        <w:t xml:space="preserve">“Hot Houses,” </w:t>
      </w:r>
      <w:r w:rsidRPr="00EA3A9F">
        <w:rPr>
          <w:i/>
        </w:rPr>
        <w:t>Metro</w:t>
      </w:r>
      <w:r w:rsidRPr="00EA3A9F">
        <w:t xml:space="preserve">. June/July 2003. p. 43-51. </w:t>
      </w:r>
    </w:p>
    <w:p w14:paraId="44546FDF" w14:textId="77777777" w:rsidR="00800E36" w:rsidRPr="00EA3A9F" w:rsidRDefault="00800E36" w:rsidP="009A6FB9">
      <w:pPr>
        <w:widowControl w:val="0"/>
        <w:autoSpaceDE w:val="0"/>
        <w:autoSpaceDN w:val="0"/>
        <w:adjustRightInd w:val="0"/>
        <w:ind w:left="720" w:hanging="720"/>
      </w:pPr>
    </w:p>
    <w:p w14:paraId="754EC8CF" w14:textId="0040B97A" w:rsidR="001D19ED" w:rsidRDefault="00F42CB6" w:rsidP="00321FDB">
      <w:pPr>
        <w:pStyle w:val="Heading1"/>
      </w:pPr>
      <w:r>
        <w:t xml:space="preserve">Research </w:t>
      </w:r>
      <w:r w:rsidR="00BA6CDA" w:rsidRPr="00131A76">
        <w:t xml:space="preserve">GRANTS &amp; </w:t>
      </w:r>
      <w:r>
        <w:t>contracts</w:t>
      </w:r>
    </w:p>
    <w:p w14:paraId="4667B19F" w14:textId="72DF2301" w:rsidR="00BA6CDA" w:rsidRDefault="00B36A4A" w:rsidP="00BA6CDA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Co-authored </w:t>
      </w:r>
      <w:r w:rsidR="00BA6CDA">
        <w:rPr>
          <w:color w:val="000000"/>
        </w:rPr>
        <w:t>“Quantifying the Impacts of Corridor Management</w:t>
      </w:r>
      <w:r w:rsidR="00F42CB6">
        <w:rPr>
          <w:color w:val="000000"/>
        </w:rPr>
        <w:t>,</w:t>
      </w:r>
      <w:r w:rsidR="00BA6CDA">
        <w:rPr>
          <w:color w:val="000000"/>
        </w:rPr>
        <w:t xml:space="preserve">” </w:t>
      </w:r>
      <w:r w:rsidR="00F42CB6">
        <w:rPr>
          <w:color w:val="000000"/>
        </w:rPr>
        <w:t xml:space="preserve">National Highway Cooperative Research Program 08-124. </w:t>
      </w:r>
      <w:r w:rsidR="00BE700B">
        <w:rPr>
          <w:color w:val="000000"/>
        </w:rPr>
        <w:t xml:space="preserve">Developing framework to apply performance metrics and other best practices to management of </w:t>
      </w:r>
      <w:r w:rsidR="00BE700B" w:rsidRPr="005A1CDF">
        <w:rPr>
          <w:b/>
          <w:color w:val="000000"/>
        </w:rPr>
        <w:t>multi-modal transportation corridors</w:t>
      </w:r>
      <w:r w:rsidR="00BE700B">
        <w:rPr>
          <w:color w:val="000000"/>
        </w:rPr>
        <w:t xml:space="preserve">. </w:t>
      </w:r>
      <w:r w:rsidR="005743C0">
        <w:rPr>
          <w:color w:val="000000"/>
        </w:rPr>
        <w:t>National Academy of Sciences. $500,000. Contract</w:t>
      </w:r>
      <w:r w:rsidR="00F42CB6">
        <w:rPr>
          <w:color w:val="000000"/>
        </w:rPr>
        <w:t xml:space="preserve"> period: 2019 – 2021. </w:t>
      </w:r>
    </w:p>
    <w:p w14:paraId="1315F67C" w14:textId="7B2C9A17" w:rsidR="00BA6CDA" w:rsidRDefault="00B36A4A" w:rsidP="00BA6CDA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Co-authored </w:t>
      </w:r>
      <w:r w:rsidR="00F42CB6">
        <w:rPr>
          <w:color w:val="000000"/>
        </w:rPr>
        <w:t xml:space="preserve">“Metropolitan Planning Organizations: Strategies for Future Success,” National Highway Cooperative Research Program 08-122. </w:t>
      </w:r>
      <w:r w:rsidR="00BE700B">
        <w:rPr>
          <w:color w:val="000000"/>
        </w:rPr>
        <w:t xml:space="preserve">Identifying </w:t>
      </w:r>
      <w:r w:rsidR="00BE700B" w:rsidRPr="005A1CDF">
        <w:rPr>
          <w:b/>
          <w:color w:val="000000"/>
        </w:rPr>
        <w:t>innovative practices for metropolitan planning organizations</w:t>
      </w:r>
      <w:r w:rsidR="00BE700B">
        <w:rPr>
          <w:color w:val="000000"/>
        </w:rPr>
        <w:t xml:space="preserve"> when addressing long-term, </w:t>
      </w:r>
      <w:r w:rsidR="005743C0">
        <w:rPr>
          <w:color w:val="000000"/>
        </w:rPr>
        <w:t xml:space="preserve">systemic, </w:t>
      </w:r>
      <w:r w:rsidR="00BE700B">
        <w:rPr>
          <w:color w:val="000000"/>
        </w:rPr>
        <w:t xml:space="preserve">“wicked” problems. </w:t>
      </w:r>
      <w:r w:rsidR="005743C0">
        <w:rPr>
          <w:color w:val="000000"/>
        </w:rPr>
        <w:t>National Academy of Sciences. $400,000. Contract</w:t>
      </w:r>
      <w:r w:rsidR="00F42CB6">
        <w:rPr>
          <w:color w:val="000000"/>
        </w:rPr>
        <w:t xml:space="preserve"> period: 2019 </w:t>
      </w:r>
      <w:r w:rsidR="00BE700B">
        <w:rPr>
          <w:color w:val="000000"/>
        </w:rPr>
        <w:t>–</w:t>
      </w:r>
      <w:r w:rsidR="00F42CB6">
        <w:rPr>
          <w:color w:val="000000"/>
        </w:rPr>
        <w:t xml:space="preserve"> </w:t>
      </w:r>
      <w:r w:rsidR="00BE700B">
        <w:rPr>
          <w:color w:val="000000"/>
        </w:rPr>
        <w:t xml:space="preserve">2021. </w:t>
      </w:r>
    </w:p>
    <w:p w14:paraId="4C9D9EBB" w14:textId="56ABE6B0" w:rsidR="00BA6CDA" w:rsidRPr="00EA3A9F" w:rsidRDefault="00BA6CDA" w:rsidP="00BA6CDA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“</w:t>
      </w:r>
      <w:r w:rsidRPr="00EA3A9F">
        <w:rPr>
          <w:color w:val="000000"/>
        </w:rPr>
        <w:t>Building Planner Commitment: Are Oregon’s SB 1059 &amp; California’s SB 375 Models for Climate-Change Mitigation?</w:t>
      </w:r>
      <w:r>
        <w:rPr>
          <w:color w:val="000000"/>
        </w:rPr>
        <w:t>”</w:t>
      </w:r>
      <w:r w:rsidRPr="00EA3A9F">
        <w:rPr>
          <w:color w:val="000000"/>
        </w:rPr>
        <w:t xml:space="preserve"> </w:t>
      </w:r>
      <w:r w:rsidR="005743C0">
        <w:rPr>
          <w:color w:val="000000"/>
        </w:rPr>
        <w:t>Evaluated</w:t>
      </w:r>
      <w:r w:rsidR="005743C0" w:rsidRPr="00EA3A9F">
        <w:rPr>
          <w:color w:val="000000"/>
        </w:rPr>
        <w:t xml:space="preserve"> the effectiveness of state </w:t>
      </w:r>
      <w:r w:rsidR="005743C0">
        <w:rPr>
          <w:color w:val="000000"/>
        </w:rPr>
        <w:t>climate change-mitigation laws in California and Oregon. The</w:t>
      </w:r>
      <w:r w:rsidR="005743C0" w:rsidRPr="00EA3A9F">
        <w:rPr>
          <w:color w:val="000000"/>
        </w:rPr>
        <w:t xml:space="preserve"> National Institute for Transportation and Communities</w:t>
      </w:r>
      <w:r w:rsidR="005743C0">
        <w:rPr>
          <w:color w:val="000000"/>
        </w:rPr>
        <w:t xml:space="preserve">. $74,643. </w:t>
      </w:r>
      <w:r>
        <w:rPr>
          <w:color w:val="000000"/>
        </w:rPr>
        <w:t xml:space="preserve">Grant period: </w:t>
      </w:r>
      <w:r w:rsidRPr="00EA3A9F">
        <w:rPr>
          <w:color w:val="000000"/>
        </w:rPr>
        <w:t xml:space="preserve">2015 </w:t>
      </w:r>
      <w:r>
        <w:rPr>
          <w:color w:val="000000"/>
        </w:rPr>
        <w:t>–2017</w:t>
      </w:r>
      <w:r w:rsidRPr="00EA3A9F">
        <w:rPr>
          <w:color w:val="000000"/>
        </w:rPr>
        <w:t xml:space="preserve">. </w:t>
      </w:r>
    </w:p>
    <w:p w14:paraId="2E91F112" w14:textId="2509D8FC" w:rsidR="00BE700B" w:rsidRDefault="005743C0" w:rsidP="00BE700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“Mitigating the Urban Heat Island in Pune, Maharashtra.” </w:t>
      </w:r>
      <w:r w:rsidRPr="005A1CDF">
        <w:rPr>
          <w:b/>
          <w:color w:val="000000"/>
        </w:rPr>
        <w:t xml:space="preserve">Modeled impact of </w:t>
      </w:r>
      <w:r w:rsidR="00BE700B" w:rsidRPr="005A1CDF">
        <w:rPr>
          <w:b/>
          <w:color w:val="000000"/>
        </w:rPr>
        <w:t xml:space="preserve">urban heat island </w:t>
      </w:r>
      <w:r w:rsidRPr="005A1CDF">
        <w:rPr>
          <w:b/>
          <w:color w:val="000000"/>
        </w:rPr>
        <w:t xml:space="preserve">mitigation strategies </w:t>
      </w:r>
      <w:r w:rsidR="00BE700B" w:rsidRPr="005A1CDF">
        <w:rPr>
          <w:b/>
          <w:color w:val="000000"/>
        </w:rPr>
        <w:t>in Pune, India</w:t>
      </w:r>
      <w:r>
        <w:rPr>
          <w:color w:val="000000"/>
        </w:rPr>
        <w:t>;</w:t>
      </w:r>
      <w:r w:rsidR="00BE700B">
        <w:rPr>
          <w:color w:val="000000"/>
        </w:rPr>
        <w:t xml:space="preserve"> share</w:t>
      </w:r>
      <w:r>
        <w:rPr>
          <w:color w:val="000000"/>
        </w:rPr>
        <w:t>d</w:t>
      </w:r>
      <w:r w:rsidR="00BE700B">
        <w:rPr>
          <w:color w:val="000000"/>
        </w:rPr>
        <w:t xml:space="preserve"> findings with civil-society groups</w:t>
      </w:r>
      <w:r w:rsidR="00BE700B" w:rsidRPr="00EA3A9F">
        <w:rPr>
          <w:color w:val="000000"/>
        </w:rPr>
        <w:t xml:space="preserve">. </w:t>
      </w:r>
      <w:r>
        <w:rPr>
          <w:color w:val="000000"/>
        </w:rPr>
        <w:t>Fulbright Program</w:t>
      </w:r>
      <w:r w:rsidRPr="00EA3A9F">
        <w:rPr>
          <w:color w:val="000000"/>
        </w:rPr>
        <w:t>. $25,000</w:t>
      </w:r>
      <w:r>
        <w:rPr>
          <w:color w:val="000000"/>
        </w:rPr>
        <w:t>.</w:t>
      </w:r>
      <w:r w:rsidRPr="00EA3A9F">
        <w:rPr>
          <w:color w:val="000000"/>
        </w:rPr>
        <w:t xml:space="preserve"> </w:t>
      </w:r>
      <w:r w:rsidR="00BE700B">
        <w:rPr>
          <w:color w:val="000000"/>
        </w:rPr>
        <w:t xml:space="preserve">Grant period: </w:t>
      </w:r>
      <w:r>
        <w:rPr>
          <w:color w:val="000000"/>
        </w:rPr>
        <w:t xml:space="preserve">2011 – </w:t>
      </w:r>
      <w:r w:rsidR="00BE700B" w:rsidRPr="00EA3A9F">
        <w:rPr>
          <w:color w:val="000000"/>
        </w:rPr>
        <w:t xml:space="preserve">2012. </w:t>
      </w:r>
    </w:p>
    <w:p w14:paraId="30CB9722" w14:textId="77777777" w:rsidR="00BA6CDA" w:rsidRPr="00EA3A9F" w:rsidRDefault="00BA6CDA" w:rsidP="00BA6CDA">
      <w:pPr>
        <w:widowControl w:val="0"/>
        <w:autoSpaceDE w:val="0"/>
        <w:autoSpaceDN w:val="0"/>
        <w:adjustRightInd w:val="0"/>
        <w:rPr>
          <w:color w:val="000000"/>
        </w:rPr>
      </w:pPr>
    </w:p>
    <w:p w14:paraId="34312A24" w14:textId="4142A7A3" w:rsidR="00A71708" w:rsidRPr="00131A76" w:rsidRDefault="00BE700B" w:rsidP="00BE700B">
      <w:pPr>
        <w:pStyle w:val="Heading1"/>
      </w:pPr>
      <w:r>
        <w:lastRenderedPageBreak/>
        <w:t>Fellowships</w:t>
      </w:r>
      <w:r w:rsidR="007E7D0D">
        <w:t xml:space="preserve"> &amp; Awards</w:t>
      </w:r>
    </w:p>
    <w:p w14:paraId="5D2A6BC9" w14:textId="54C5776B" w:rsidR="00A71708" w:rsidRDefault="00A71708" w:rsidP="00A71708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Fellow, Eno Transportation Center Future Leaders Development Conference</w:t>
      </w:r>
      <w:r w:rsidR="00BE700B">
        <w:rPr>
          <w:bCs/>
        </w:rPr>
        <w:t>.</w:t>
      </w:r>
      <w:r>
        <w:rPr>
          <w:bCs/>
        </w:rPr>
        <w:t xml:space="preserve"> 2017</w:t>
      </w:r>
    </w:p>
    <w:p w14:paraId="3F75ED83" w14:textId="39EC5690" w:rsidR="00A71708" w:rsidRDefault="00A71708" w:rsidP="00A71708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Nelson Medal for Outstanding Doctoral Scholarship</w:t>
      </w:r>
      <w:r w:rsidR="00BE700B">
        <w:rPr>
          <w:bCs/>
        </w:rPr>
        <w:t>.</w:t>
      </w:r>
      <w:r>
        <w:rPr>
          <w:bCs/>
        </w:rPr>
        <w:t xml:space="preserve"> University of Utah</w:t>
      </w:r>
      <w:r w:rsidR="00BE700B">
        <w:rPr>
          <w:bCs/>
        </w:rPr>
        <w:t>.</w:t>
      </w:r>
      <w:r>
        <w:rPr>
          <w:bCs/>
        </w:rPr>
        <w:t xml:space="preserve"> 2017</w:t>
      </w:r>
    </w:p>
    <w:p w14:paraId="2A259F38" w14:textId="244C3EAE" w:rsidR="00A71708" w:rsidRPr="00EA3A9F" w:rsidRDefault="00A71708" w:rsidP="00A71708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 w:rsidRPr="00EA3A9F">
        <w:rPr>
          <w:bCs/>
        </w:rPr>
        <w:t>Best thesis presentation</w:t>
      </w:r>
      <w:r w:rsidR="00BE700B">
        <w:rPr>
          <w:bCs/>
        </w:rPr>
        <w:t>.</w:t>
      </w:r>
      <w:r w:rsidRPr="00EA3A9F">
        <w:rPr>
          <w:bCs/>
        </w:rPr>
        <w:t xml:space="preserve"> National Transportation and Communities Summit. Sept. 15, 2015. Portland, Ore.</w:t>
      </w:r>
    </w:p>
    <w:p w14:paraId="2B3ADA73" w14:textId="2EAFFD27" w:rsidR="00BE700B" w:rsidRPr="00EA3A9F" w:rsidRDefault="00BE700B" w:rsidP="00BE700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rPr>
          <w:color w:val="000000"/>
        </w:rPr>
        <w:t xml:space="preserve">First-Year </w:t>
      </w:r>
      <w:r>
        <w:rPr>
          <w:color w:val="000000"/>
        </w:rPr>
        <w:t xml:space="preserve">Doctoral </w:t>
      </w:r>
      <w:r w:rsidRPr="00EA3A9F">
        <w:rPr>
          <w:color w:val="000000"/>
        </w:rPr>
        <w:t>Fellowship</w:t>
      </w:r>
      <w:r>
        <w:rPr>
          <w:color w:val="000000"/>
        </w:rPr>
        <w:t>.</w:t>
      </w:r>
      <w:r w:rsidRPr="00EA3A9F">
        <w:rPr>
          <w:color w:val="000000"/>
        </w:rPr>
        <w:t xml:space="preserve"> Global Change and Sustainability Center, University of Utah. $56,000</w:t>
      </w:r>
      <w:r>
        <w:rPr>
          <w:color w:val="000000"/>
        </w:rPr>
        <w:t>.</w:t>
      </w:r>
      <w:r w:rsidRPr="00EA3A9F">
        <w:rPr>
          <w:color w:val="000000"/>
        </w:rPr>
        <w:t xml:space="preserve"> 2012 </w:t>
      </w:r>
      <w:r w:rsidRPr="00EA3A9F">
        <w:rPr>
          <w:color w:val="000000"/>
        </w:rPr>
        <w:noBreakHyphen/>
        <w:t xml:space="preserve"> 2013 </w:t>
      </w:r>
    </w:p>
    <w:p w14:paraId="3C6D414C" w14:textId="77777777" w:rsidR="00BE700B" w:rsidRPr="00EA3A9F" w:rsidRDefault="00BE700B" w:rsidP="00BE700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51BEDBC4" w14:textId="77777777" w:rsidR="00896583" w:rsidRPr="00131A76" w:rsidRDefault="00896583" w:rsidP="006117B0">
      <w:pPr>
        <w:pStyle w:val="Heading1"/>
      </w:pPr>
      <w:r w:rsidRPr="00131A76">
        <w:t>TEACHING EXPERIENCE</w:t>
      </w:r>
    </w:p>
    <w:p w14:paraId="6978B2E1" w14:textId="7EAAC707" w:rsidR="00612964" w:rsidRPr="00612964" w:rsidRDefault="00612964" w:rsidP="00274253">
      <w:pPr>
        <w:pStyle w:val="Heading2"/>
        <w:ind w:left="0" w:firstLine="0"/>
      </w:pPr>
      <w:r w:rsidRPr="00612964">
        <w:t>Department of City &amp; Metropolitan Planning, University of Utah</w:t>
      </w:r>
    </w:p>
    <w:p w14:paraId="349C1565" w14:textId="5EDB4B7D" w:rsidR="00E64B56" w:rsidRDefault="0024217A" w:rsidP="00896583">
      <w:pPr>
        <w:widowControl w:val="0"/>
        <w:autoSpaceDE w:val="0"/>
        <w:autoSpaceDN w:val="0"/>
        <w:adjustRightInd w:val="0"/>
        <w:ind w:left="720" w:hanging="720"/>
      </w:pPr>
      <w:r>
        <w:t>Field Studies</w:t>
      </w:r>
      <w:r w:rsidR="00274253">
        <w:t xml:space="preserve">, </w:t>
      </w:r>
      <w:r w:rsidR="006117B0">
        <w:t xml:space="preserve">Lead </w:t>
      </w:r>
      <w:r w:rsidR="006739D3">
        <w:t>I</w:t>
      </w:r>
      <w:r w:rsidR="00C017B7">
        <w:t>nstructor</w:t>
      </w:r>
      <w:r w:rsidR="00274253">
        <w:t xml:space="preserve"> (Fall 2019</w:t>
      </w:r>
      <w:r w:rsidR="00612964">
        <w:t>): Revised</w:t>
      </w:r>
      <w:r w:rsidR="006117B0">
        <w:t xml:space="preserve"> </w:t>
      </w:r>
      <w:r w:rsidR="00612964">
        <w:t xml:space="preserve">core undergraduate </w:t>
      </w:r>
      <w:r w:rsidR="00612964" w:rsidRPr="007E1BA5">
        <w:rPr>
          <w:b/>
        </w:rPr>
        <w:t>research-methods</w:t>
      </w:r>
      <w:r w:rsidR="00612964">
        <w:t xml:space="preserve"> course </w:t>
      </w:r>
      <w:r w:rsidR="006117B0">
        <w:t xml:space="preserve">to focus </w:t>
      </w:r>
      <w:r w:rsidR="00612964">
        <w:t>on</w:t>
      </w:r>
      <w:r w:rsidR="006117B0">
        <w:t xml:space="preserve"> applied,</w:t>
      </w:r>
      <w:r w:rsidR="007E1BA5">
        <w:t xml:space="preserve"> outside-the-classroom field research</w:t>
      </w:r>
      <w:r w:rsidR="00293B67">
        <w:t xml:space="preserve">. </w:t>
      </w:r>
      <w:r w:rsidR="006117B0">
        <w:t>E</w:t>
      </w:r>
      <w:r w:rsidR="00CC01D7">
        <w:t xml:space="preserve">nrollment: </w:t>
      </w:r>
      <w:r w:rsidR="006117B0">
        <w:t>65</w:t>
      </w:r>
      <w:r w:rsidR="00CC01D7">
        <w:t>.</w:t>
      </w:r>
      <w:r w:rsidR="00E64B56">
        <w:t xml:space="preserve"> </w:t>
      </w:r>
    </w:p>
    <w:p w14:paraId="2201BFE1" w14:textId="56561A82" w:rsidR="00896583" w:rsidRDefault="00896583" w:rsidP="00896583">
      <w:pPr>
        <w:widowControl w:val="0"/>
        <w:autoSpaceDE w:val="0"/>
        <w:autoSpaceDN w:val="0"/>
        <w:adjustRightInd w:val="0"/>
        <w:ind w:left="720" w:hanging="720"/>
      </w:pPr>
      <w:r w:rsidRPr="00594348">
        <w:rPr>
          <w:b/>
        </w:rPr>
        <w:t>Climate Action Planning</w:t>
      </w:r>
      <w:r w:rsidR="00274253">
        <w:t xml:space="preserve">, </w:t>
      </w:r>
      <w:r w:rsidR="006739D3">
        <w:t>Lead I</w:t>
      </w:r>
      <w:r w:rsidR="00BA6CDA">
        <w:t>nstructor</w:t>
      </w:r>
      <w:r w:rsidR="00274253">
        <w:t xml:space="preserve"> (</w:t>
      </w:r>
      <w:r w:rsidR="005A765D">
        <w:t xml:space="preserve">most recent: </w:t>
      </w:r>
      <w:r w:rsidR="00274253">
        <w:t>Summer 2019</w:t>
      </w:r>
      <w:r w:rsidR="00462E90">
        <w:t>): Developed</w:t>
      </w:r>
      <w:r w:rsidR="00A71708">
        <w:t xml:space="preserve"> </w:t>
      </w:r>
      <w:r w:rsidR="00462E90">
        <w:t>interdisciplinary</w:t>
      </w:r>
      <w:r w:rsidR="006739D3">
        <w:t>, undergraduate- and master’s-level course</w:t>
      </w:r>
      <w:r w:rsidR="00063A82">
        <w:t xml:space="preserve"> </w:t>
      </w:r>
      <w:r w:rsidR="006739D3">
        <w:t>covering strategies for organizations to mitigate climate change and adapt to impacts, including GHG inventories and vulnerability assessments</w:t>
      </w:r>
      <w:r w:rsidR="00CC01D7">
        <w:t>.</w:t>
      </w:r>
      <w:r w:rsidRPr="00EA3A9F">
        <w:t xml:space="preserve"> </w:t>
      </w:r>
      <w:r w:rsidR="005A4316">
        <w:t xml:space="preserve">First taught: </w:t>
      </w:r>
      <w:r w:rsidR="005A4316" w:rsidRPr="00EA3A9F">
        <w:t xml:space="preserve">Fall 2016. </w:t>
      </w:r>
      <w:r w:rsidR="00462E90">
        <w:t>Enrollment: 7-12</w:t>
      </w:r>
      <w:r w:rsidRPr="00EA3A9F">
        <w:t xml:space="preserve">. </w:t>
      </w:r>
    </w:p>
    <w:p w14:paraId="24C5B2E7" w14:textId="2F6D6045" w:rsidR="00462E90" w:rsidRPr="00EA3A9F" w:rsidRDefault="00462E90" w:rsidP="00896583">
      <w:pPr>
        <w:widowControl w:val="0"/>
        <w:autoSpaceDE w:val="0"/>
        <w:autoSpaceDN w:val="0"/>
        <w:adjustRightInd w:val="0"/>
        <w:ind w:left="720" w:hanging="720"/>
      </w:pPr>
      <w:r>
        <w:t>Visual &amp; Written Communication</w:t>
      </w:r>
      <w:r w:rsidR="00274253">
        <w:t>,</w:t>
      </w:r>
      <w:r w:rsidR="005A4316">
        <w:t xml:space="preserve"> </w:t>
      </w:r>
      <w:r>
        <w:t>Co-Instructor</w:t>
      </w:r>
      <w:r w:rsidR="005A4316">
        <w:t xml:space="preserve"> (Spring 2019</w:t>
      </w:r>
      <w:r>
        <w:t xml:space="preserve">): </w:t>
      </w:r>
      <w:r w:rsidR="005A4316">
        <w:t>Collaborated with professional architect to deliver s</w:t>
      </w:r>
      <w:r>
        <w:t>kills</w:t>
      </w:r>
      <w:r w:rsidR="005A4316">
        <w:t>-focused, upper-division undergraduate course</w:t>
      </w:r>
      <w:r>
        <w:t xml:space="preserve">. Enrollment: 35. </w:t>
      </w:r>
    </w:p>
    <w:p w14:paraId="382ACDC4" w14:textId="4BC6E12B" w:rsidR="00896583" w:rsidRDefault="00896583" w:rsidP="00896583">
      <w:pPr>
        <w:widowControl w:val="0"/>
        <w:autoSpaceDE w:val="0"/>
        <w:autoSpaceDN w:val="0"/>
        <w:adjustRightInd w:val="0"/>
        <w:ind w:left="720" w:hanging="720"/>
      </w:pPr>
      <w:r w:rsidRPr="00EA3A9F">
        <w:t>Land Use &amp; Transportation</w:t>
      </w:r>
      <w:r w:rsidR="00E64B56">
        <w:t xml:space="preserve"> </w:t>
      </w:r>
      <w:r w:rsidR="00612964">
        <w:t>Planning</w:t>
      </w:r>
      <w:r w:rsidR="00274253">
        <w:t>,</w:t>
      </w:r>
      <w:r w:rsidR="005A4316">
        <w:t xml:space="preserve"> </w:t>
      </w:r>
      <w:r w:rsidRPr="00EA3A9F">
        <w:t>Graduate Teaching Assistant</w:t>
      </w:r>
      <w:r w:rsidR="005A4316">
        <w:t xml:space="preserve"> (Spring 2013</w:t>
      </w:r>
      <w:r w:rsidR="00612964">
        <w:t xml:space="preserve">): </w:t>
      </w:r>
      <w:r w:rsidR="00462E90">
        <w:t>U</w:t>
      </w:r>
      <w:r w:rsidR="00CC01D7">
        <w:t xml:space="preserve">ndergraduate- and master’s-level </w:t>
      </w:r>
      <w:r w:rsidR="00CE33DD">
        <w:t>cour</w:t>
      </w:r>
      <w:r w:rsidR="00C017B7">
        <w:t>se covering innovative practices</w:t>
      </w:r>
      <w:r w:rsidR="007E1BA5">
        <w:t xml:space="preserve"> for </w:t>
      </w:r>
      <w:r w:rsidR="007E1BA5" w:rsidRPr="00594348">
        <w:rPr>
          <w:bCs/>
        </w:rPr>
        <w:t>integrating land-use and transportation planning</w:t>
      </w:r>
      <w:r w:rsidR="00C017B7">
        <w:t xml:space="preserve">. </w:t>
      </w:r>
      <w:r w:rsidR="00462E90">
        <w:t xml:space="preserve">Enrollment: 45. </w:t>
      </w:r>
    </w:p>
    <w:p w14:paraId="5CF06C5F" w14:textId="6A5A50B1" w:rsidR="00612964" w:rsidRDefault="00612964" w:rsidP="00896583">
      <w:pPr>
        <w:widowControl w:val="0"/>
        <w:autoSpaceDE w:val="0"/>
        <w:autoSpaceDN w:val="0"/>
        <w:adjustRightInd w:val="0"/>
        <w:ind w:left="720" w:hanging="720"/>
      </w:pPr>
    </w:p>
    <w:p w14:paraId="25D679BC" w14:textId="33AA09BA" w:rsidR="00612964" w:rsidRPr="00EA3A9F" w:rsidRDefault="00612964" w:rsidP="00612964">
      <w:pPr>
        <w:pStyle w:val="Heading2"/>
      </w:pPr>
      <w:r>
        <w:t>School of Geographical Sciences &amp; Urban Planning, Arizona State University</w:t>
      </w:r>
    </w:p>
    <w:p w14:paraId="5D24A66D" w14:textId="44BB4663" w:rsidR="00896583" w:rsidRDefault="00896583" w:rsidP="00896583">
      <w:pPr>
        <w:widowControl w:val="0"/>
        <w:autoSpaceDE w:val="0"/>
        <w:autoSpaceDN w:val="0"/>
        <w:adjustRightInd w:val="0"/>
        <w:ind w:left="720" w:hanging="720"/>
      </w:pPr>
      <w:r w:rsidRPr="00EA3A9F">
        <w:t xml:space="preserve">Ethics </w:t>
      </w:r>
      <w:r w:rsidR="00CC01D7">
        <w:t xml:space="preserve">and </w:t>
      </w:r>
      <w:r w:rsidR="00CC01D7" w:rsidRPr="00EA3A9F">
        <w:t xml:space="preserve">Theory </w:t>
      </w:r>
      <w:r w:rsidRPr="00EA3A9F">
        <w:t>of Planning</w:t>
      </w:r>
      <w:r w:rsidR="00274253">
        <w:t xml:space="preserve">, </w:t>
      </w:r>
      <w:r w:rsidRPr="00EA3A9F">
        <w:t>Graduate Teaching Assistant</w:t>
      </w:r>
      <w:r w:rsidR="00274253">
        <w:t xml:space="preserve"> (Spring 2010</w:t>
      </w:r>
      <w:r w:rsidR="00462E90">
        <w:t>):</w:t>
      </w:r>
      <w:r w:rsidR="00CC01D7">
        <w:t xml:space="preserve"> </w:t>
      </w:r>
      <w:r w:rsidR="00462E90">
        <w:t>Co-created lectures and in-class exercises f</w:t>
      </w:r>
      <w:r w:rsidR="00CC01D7">
        <w:t xml:space="preserve">or </w:t>
      </w:r>
      <w:r w:rsidR="005C0DB4">
        <w:t xml:space="preserve">undergraduate course covering </w:t>
      </w:r>
      <w:r w:rsidR="005C0DB4" w:rsidRPr="007E1BA5">
        <w:rPr>
          <w:b/>
        </w:rPr>
        <w:t>ethical practices and the theoretical roots of city planning</w:t>
      </w:r>
      <w:r w:rsidR="005C0DB4">
        <w:t>.</w:t>
      </w:r>
      <w:r w:rsidRPr="00EA3A9F">
        <w:t xml:space="preserve"> </w:t>
      </w:r>
      <w:r w:rsidR="00462E90">
        <w:t>Enrollment: 200</w:t>
      </w:r>
      <w:r w:rsidRPr="00EA3A9F">
        <w:t xml:space="preserve">. </w:t>
      </w:r>
    </w:p>
    <w:p w14:paraId="1E9CB568" w14:textId="646BC450" w:rsidR="00612964" w:rsidRDefault="00612964" w:rsidP="00896583">
      <w:pPr>
        <w:widowControl w:val="0"/>
        <w:autoSpaceDE w:val="0"/>
        <w:autoSpaceDN w:val="0"/>
        <w:adjustRightInd w:val="0"/>
        <w:ind w:left="720" w:hanging="720"/>
      </w:pPr>
    </w:p>
    <w:p w14:paraId="155715FE" w14:textId="5E95ACBB" w:rsidR="00612964" w:rsidRPr="00EA3A9F" w:rsidRDefault="00612964" w:rsidP="00612964">
      <w:pPr>
        <w:pStyle w:val="Heading2"/>
      </w:pPr>
      <w:r w:rsidRPr="00EA3A9F">
        <w:t>Walter Cronkite School of Journalism &amp; Mass Communic</w:t>
      </w:r>
      <w:r>
        <w:t>ation, Arizona State University</w:t>
      </w:r>
    </w:p>
    <w:p w14:paraId="621195B6" w14:textId="7F47CAED" w:rsidR="00896583" w:rsidRPr="00EA3A9F" w:rsidRDefault="00896583" w:rsidP="00896583">
      <w:pPr>
        <w:widowControl w:val="0"/>
        <w:autoSpaceDE w:val="0"/>
        <w:autoSpaceDN w:val="0"/>
        <w:adjustRightInd w:val="0"/>
        <w:ind w:left="720" w:hanging="720"/>
      </w:pPr>
      <w:r w:rsidRPr="00EA3A9F">
        <w:t>Online Journalism</w:t>
      </w:r>
      <w:r w:rsidR="00274253">
        <w:t>, Adjunct I</w:t>
      </w:r>
      <w:r w:rsidRPr="00EA3A9F">
        <w:t>nstructor</w:t>
      </w:r>
      <w:r w:rsidR="00274253">
        <w:t xml:space="preserve"> (Fall 2007 – Fall 2009</w:t>
      </w:r>
      <w:r w:rsidR="00462E90">
        <w:t xml:space="preserve">): </w:t>
      </w:r>
      <w:r w:rsidR="006739D3">
        <w:t>C</w:t>
      </w:r>
      <w:r w:rsidR="005C0DB4">
        <w:t xml:space="preserve">ore course for undergraduate journalism majors covering </w:t>
      </w:r>
      <w:r w:rsidR="005C0DB4" w:rsidRPr="00594348">
        <w:rPr>
          <w:bCs/>
        </w:rPr>
        <w:t>fundamentals of online storytelling, including reporting and writing, photography, videography, and web design.</w:t>
      </w:r>
      <w:r w:rsidR="005C0DB4">
        <w:t xml:space="preserve"> Typical enrollmen</w:t>
      </w:r>
      <w:r w:rsidR="006739D3">
        <w:t>t: 20</w:t>
      </w:r>
      <w:r w:rsidRPr="00EA3A9F">
        <w:t xml:space="preserve">. </w:t>
      </w:r>
    </w:p>
    <w:p w14:paraId="1A5AC707" w14:textId="6A82AF65" w:rsidR="009240A6" w:rsidRPr="00EA3A9F" w:rsidRDefault="009240A6" w:rsidP="00131A76">
      <w:pPr>
        <w:widowControl w:val="0"/>
        <w:autoSpaceDE w:val="0"/>
        <w:autoSpaceDN w:val="0"/>
        <w:adjustRightInd w:val="0"/>
        <w:rPr>
          <w:color w:val="000000"/>
        </w:rPr>
      </w:pPr>
    </w:p>
    <w:p w14:paraId="1B8BAB7A" w14:textId="77777777" w:rsidR="00EC4D57" w:rsidRDefault="00EC4D57" w:rsidP="00EC4D57">
      <w:pPr>
        <w:pStyle w:val="Heading1"/>
      </w:pPr>
      <w:r>
        <w:t>professional EXPERIENCE</w:t>
      </w:r>
    </w:p>
    <w:p w14:paraId="583E2B5B" w14:textId="40B97283" w:rsidR="00EC4D57" w:rsidRDefault="00EC4D57" w:rsidP="00EC4D57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t xml:space="preserve">Assistant Planner &amp; Writer/Editor, </w:t>
      </w:r>
      <w:r w:rsidRPr="001D19ED">
        <w:rPr>
          <w:b/>
        </w:rPr>
        <w:t>U.S. Bureau of Land Management</w:t>
      </w:r>
      <w:r w:rsidRPr="00EA3A9F">
        <w:t xml:space="preserve">, Lower Sonoran Field Office, Phoenix. Edited resource management plan </w:t>
      </w:r>
      <w:r>
        <w:t>for</w:t>
      </w:r>
      <w:r w:rsidRPr="00EA3A9F">
        <w:t xml:space="preserve"> district the size of Delaware and </w:t>
      </w:r>
      <w:r w:rsidRPr="00EA3A9F">
        <w:lastRenderedPageBreak/>
        <w:t xml:space="preserve">coordinated review by resource specialists at BLM field and state offices. Wrote section </w:t>
      </w:r>
      <w:r>
        <w:t>on</w:t>
      </w:r>
      <w:r w:rsidRPr="00EA3A9F">
        <w:t xml:space="preserve"> </w:t>
      </w:r>
      <w:r w:rsidRPr="00EA3A9F">
        <w:rPr>
          <w:b/>
        </w:rPr>
        <w:t>climate change</w:t>
      </w:r>
      <w:r>
        <w:rPr>
          <w:b/>
        </w:rPr>
        <w:t xml:space="preserve"> impacts</w:t>
      </w:r>
      <w:r w:rsidRPr="00EA3A9F">
        <w:t xml:space="preserve">. </w:t>
      </w:r>
      <w:r>
        <w:t>Led response to public comments. (2009 – 2011)</w:t>
      </w:r>
    </w:p>
    <w:p w14:paraId="64121933" w14:textId="77777777" w:rsidR="00EC4D57" w:rsidRPr="00EA3A9F" w:rsidRDefault="00EC4D57" w:rsidP="00EC4D5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Editor</w:t>
      </w:r>
      <w:r w:rsidRPr="00EA3A9F">
        <w:rPr>
          <w:color w:val="000000"/>
        </w:rPr>
        <w:t xml:space="preserve">, </w:t>
      </w:r>
      <w:r w:rsidRPr="00EA3A9F">
        <w:rPr>
          <w:i/>
          <w:color w:val="000000"/>
        </w:rPr>
        <w:t>The Arizona Republic</w:t>
      </w:r>
      <w:r w:rsidRPr="00EA3A9F">
        <w:rPr>
          <w:color w:val="000000"/>
        </w:rPr>
        <w:t>, Phoenix</w:t>
      </w:r>
      <w:r>
        <w:rPr>
          <w:color w:val="000000"/>
        </w:rPr>
        <w:t xml:space="preserve">. </w:t>
      </w:r>
      <w:r w:rsidRPr="00EA3A9F">
        <w:rPr>
          <w:color w:val="000000"/>
        </w:rPr>
        <w:t>(200</w:t>
      </w:r>
      <w:r>
        <w:rPr>
          <w:color w:val="000000"/>
        </w:rPr>
        <w:t>5</w:t>
      </w:r>
      <w:r w:rsidRPr="00EA3A9F">
        <w:rPr>
          <w:iCs/>
        </w:rPr>
        <w:t xml:space="preserve"> – </w:t>
      </w:r>
      <w:r w:rsidRPr="00EA3A9F">
        <w:rPr>
          <w:color w:val="000000"/>
        </w:rPr>
        <w:t>2009)</w:t>
      </w:r>
    </w:p>
    <w:p w14:paraId="255D9CE2" w14:textId="77777777" w:rsidR="00EC4D57" w:rsidRPr="00EA3A9F" w:rsidRDefault="00EC4D57" w:rsidP="00EC4D57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 w:hanging="720"/>
      </w:pPr>
      <w:r w:rsidRPr="00EA3A9F">
        <w:t xml:space="preserve">Senior Editor, </w:t>
      </w:r>
      <w:r w:rsidRPr="00EA3A9F">
        <w:rPr>
          <w:i/>
        </w:rPr>
        <w:t>Arizona Monthly Magazine</w:t>
      </w:r>
      <w:r w:rsidRPr="00EA3A9F">
        <w:t>, Phoenix. (</w:t>
      </w:r>
      <w:r w:rsidRPr="00EA3A9F">
        <w:rPr>
          <w:iCs/>
        </w:rPr>
        <w:t>2004 – 2005)</w:t>
      </w:r>
      <w:r w:rsidRPr="00EA3A9F">
        <w:t xml:space="preserve"> </w:t>
      </w:r>
    </w:p>
    <w:p w14:paraId="13585E66" w14:textId="77777777" w:rsidR="00EC4D57" w:rsidRPr="00EA3A9F" w:rsidRDefault="00EC4D57" w:rsidP="00EC4D57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Managing</w:t>
      </w:r>
      <w:r w:rsidRPr="00EA3A9F">
        <w:rPr>
          <w:color w:val="000000"/>
        </w:rPr>
        <w:t xml:space="preserve"> Editor, </w:t>
      </w:r>
      <w:r w:rsidRPr="00EA3A9F">
        <w:rPr>
          <w:i/>
          <w:color w:val="000000"/>
        </w:rPr>
        <w:t>America West Magazine</w:t>
      </w:r>
      <w:r w:rsidRPr="00EA3A9F">
        <w:rPr>
          <w:color w:val="000000"/>
        </w:rPr>
        <w:t>, Phoenix</w:t>
      </w:r>
      <w:r>
        <w:rPr>
          <w:color w:val="000000"/>
        </w:rPr>
        <w:t>.</w:t>
      </w:r>
      <w:r w:rsidRPr="00EA3A9F">
        <w:rPr>
          <w:color w:val="000000"/>
        </w:rPr>
        <w:t xml:space="preserve"> (</w:t>
      </w:r>
      <w:r w:rsidRPr="00EA3A9F">
        <w:t>2003</w:t>
      </w:r>
      <w:r w:rsidRPr="00EA3A9F">
        <w:rPr>
          <w:iCs/>
        </w:rPr>
        <w:t xml:space="preserve"> – </w:t>
      </w:r>
      <w:r w:rsidRPr="00EA3A9F">
        <w:t>2004)</w:t>
      </w:r>
      <w:r w:rsidRPr="00EA3A9F">
        <w:rPr>
          <w:color w:val="000000"/>
        </w:rPr>
        <w:t xml:space="preserve"> </w:t>
      </w:r>
    </w:p>
    <w:p w14:paraId="402A2FCB" w14:textId="77777777" w:rsidR="00EC4D57" w:rsidRPr="00EA3A9F" w:rsidRDefault="00EC4D57" w:rsidP="00EC4D57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rPr>
          <w:color w:val="000000"/>
        </w:rPr>
        <w:t>News Writer, Metro Source News Wire, Scottsdale, Ariz. (2001 – 2003)</w:t>
      </w:r>
    </w:p>
    <w:p w14:paraId="2D785630" w14:textId="77777777" w:rsidR="00EC4D57" w:rsidRPr="00EA3A9F" w:rsidRDefault="00EC4D57" w:rsidP="00EC4D57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rPr>
          <w:color w:val="000000"/>
        </w:rPr>
        <w:t xml:space="preserve">Reporter/Copy Editor, </w:t>
      </w:r>
      <w:r w:rsidRPr="00EA3A9F">
        <w:rPr>
          <w:i/>
          <w:color w:val="000000"/>
        </w:rPr>
        <w:t>The Arizona Republic</w:t>
      </w:r>
      <w:r w:rsidRPr="00EA3A9F">
        <w:rPr>
          <w:color w:val="000000"/>
        </w:rPr>
        <w:t>, Phoenix</w:t>
      </w:r>
      <w:r>
        <w:rPr>
          <w:color w:val="000000"/>
        </w:rPr>
        <w:t>.</w:t>
      </w:r>
      <w:r w:rsidRPr="00EA3A9F">
        <w:rPr>
          <w:color w:val="000000"/>
        </w:rPr>
        <w:t xml:space="preserve"> (1997 – 2001)</w:t>
      </w:r>
    </w:p>
    <w:p w14:paraId="7C8F484D" w14:textId="77777777" w:rsidR="00EC4D57" w:rsidRPr="00EA3A9F" w:rsidRDefault="00EC4D57" w:rsidP="00EC4D57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3BFC6AE1" w14:textId="4FD636AC" w:rsidR="00AA2101" w:rsidRPr="00131A76" w:rsidRDefault="009240A6" w:rsidP="006117B0">
      <w:pPr>
        <w:pStyle w:val="Heading1"/>
      </w:pPr>
      <w:r w:rsidRPr="00131A76">
        <w:t>CONFERENCE</w:t>
      </w:r>
      <w:r w:rsidR="00865C96" w:rsidRPr="00131A76">
        <w:t xml:space="preserve"> </w:t>
      </w:r>
      <w:r w:rsidR="00B709CC">
        <w:t>present</w:t>
      </w:r>
      <w:r w:rsidR="004F1C08">
        <w:t>ations</w:t>
      </w:r>
    </w:p>
    <w:p w14:paraId="04D97619" w14:textId="3E8E89A6" w:rsidR="005A765D" w:rsidRDefault="00AC4B25" w:rsidP="00AC4B25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“</w:t>
      </w:r>
      <w:r w:rsidRPr="00AC4B25">
        <w:rPr>
          <w:color w:val="000000"/>
        </w:rPr>
        <w:t>Climate Action At A TIP-</w:t>
      </w:r>
      <w:r>
        <w:rPr>
          <w:color w:val="000000"/>
        </w:rPr>
        <w:t>p</w:t>
      </w:r>
      <w:r w:rsidRPr="00AC4B25">
        <w:rPr>
          <w:color w:val="000000"/>
        </w:rPr>
        <w:t>ing Point?</w:t>
      </w:r>
      <w:r>
        <w:rPr>
          <w:color w:val="000000"/>
        </w:rPr>
        <w:t xml:space="preserve"> How State-Mandated GHG Reduction Influences Spending Priorities in MPOs’ Transportation Improvement Programs.” Association of Collegiate Schools of Planning Annual Conference, Nov. 5-8, 2020. Online.</w:t>
      </w:r>
    </w:p>
    <w:p w14:paraId="61520A51" w14:textId="4043D1EE" w:rsidR="006117B0" w:rsidRDefault="006117B0" w:rsidP="00F53821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“Putting the Brakes on GHG Emissions from Driving: Planner Perspectives on California’s SB 375 and Oregon’s SB 1059.” </w:t>
      </w:r>
      <w:r w:rsidR="00685439">
        <w:rPr>
          <w:color w:val="000000"/>
        </w:rPr>
        <w:t>Association of Collegiate Schools of Planning Annual Conference, Oct. 23-27, 201</w:t>
      </w:r>
      <w:r w:rsidR="00B709CC">
        <w:rPr>
          <w:color w:val="000000"/>
        </w:rPr>
        <w:t>9</w:t>
      </w:r>
      <w:r w:rsidR="00685439">
        <w:rPr>
          <w:color w:val="000000"/>
        </w:rPr>
        <w:t>. Greenville, S.C.</w:t>
      </w:r>
    </w:p>
    <w:p w14:paraId="44AD40B2" w14:textId="77777777" w:rsidR="00B709CC" w:rsidRDefault="00B709CC" w:rsidP="00B709CC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“TOD vs. TAD: No Contest!” Invited panel presentation at the Rocky Mountain Land Use Institute annual conference. March 7, 2019. </w:t>
      </w:r>
    </w:p>
    <w:p w14:paraId="1A199AAD" w14:textId="17C04DFB" w:rsidR="004140C7" w:rsidRDefault="004140C7" w:rsidP="00B709CC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“</w:t>
      </w:r>
      <w:r w:rsidRPr="004140C7">
        <w:rPr>
          <w:color w:val="000000"/>
        </w:rPr>
        <w:t>The Influence of SB 375 &amp; SB 1059 on Decision-Making at California &amp; Oregon MPOs</w:t>
      </w:r>
      <w:r>
        <w:rPr>
          <w:color w:val="000000"/>
        </w:rPr>
        <w:t xml:space="preserve">: A Cross-Case Study.” Association of Collegiate Schools of Planning Annual </w:t>
      </w:r>
      <w:r w:rsidR="00A93458">
        <w:rPr>
          <w:color w:val="000000"/>
        </w:rPr>
        <w:t>Conference</w:t>
      </w:r>
      <w:r>
        <w:rPr>
          <w:color w:val="000000"/>
        </w:rPr>
        <w:t>, Oct. 24</w:t>
      </w:r>
      <w:r w:rsidR="00A75ADE">
        <w:rPr>
          <w:color w:val="000000"/>
        </w:rPr>
        <w:t>-28</w:t>
      </w:r>
      <w:r>
        <w:rPr>
          <w:color w:val="000000"/>
        </w:rPr>
        <w:t>, 2018. Buffalo, N.Y.</w:t>
      </w:r>
    </w:p>
    <w:p w14:paraId="6528D0B9" w14:textId="4BD0C543" w:rsidR="004C7E9D" w:rsidRDefault="004C7E9D" w:rsidP="004C7E9D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“</w:t>
      </w:r>
      <w:r w:rsidRPr="004C7E9D">
        <w:rPr>
          <w:color w:val="000000"/>
        </w:rPr>
        <w:t>Driving Change: Can State Planning Mandates</w:t>
      </w:r>
      <w:r>
        <w:rPr>
          <w:color w:val="000000"/>
        </w:rPr>
        <w:t xml:space="preserve"> </w:t>
      </w:r>
      <w:r w:rsidRPr="004C7E9D">
        <w:rPr>
          <w:color w:val="000000"/>
        </w:rPr>
        <w:t>Reduce Green</w:t>
      </w:r>
      <w:r>
        <w:rPr>
          <w:color w:val="000000"/>
        </w:rPr>
        <w:t>house Gas Emissions from Automobiles</w:t>
      </w:r>
      <w:r w:rsidRPr="004C7E9D">
        <w:rPr>
          <w:color w:val="000000"/>
        </w:rPr>
        <w:t>?</w:t>
      </w:r>
      <w:r>
        <w:rPr>
          <w:color w:val="000000"/>
        </w:rPr>
        <w:t xml:space="preserve">” Intermountain Sustainability Summit, March 21 &amp; 22, 2018. Ogden, Utah. </w:t>
      </w:r>
    </w:p>
    <w:p w14:paraId="347DAA0E" w14:textId="42942876" w:rsidR="00883989" w:rsidRDefault="00883989" w:rsidP="00F53821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“Can Transportation Planning Put Greenhouse Gas Reduction in the Express Lane? Evidence from California’s SB 375 and Oregon’s SB 1059.</w:t>
      </w:r>
      <w:r w:rsidR="004140C7">
        <w:rPr>
          <w:color w:val="000000"/>
        </w:rPr>
        <w:t>”</w:t>
      </w:r>
      <w:r>
        <w:rPr>
          <w:color w:val="000000"/>
        </w:rPr>
        <w:t xml:space="preserve"> Association of Collegiate Schools of Planning </w:t>
      </w:r>
      <w:r w:rsidR="00A93458">
        <w:rPr>
          <w:color w:val="000000"/>
        </w:rPr>
        <w:t>A</w:t>
      </w:r>
      <w:r>
        <w:rPr>
          <w:color w:val="000000"/>
        </w:rPr>
        <w:t xml:space="preserve">nnual </w:t>
      </w:r>
      <w:r w:rsidR="00A93458">
        <w:rPr>
          <w:color w:val="000000"/>
        </w:rPr>
        <w:t>Conference</w:t>
      </w:r>
      <w:r>
        <w:rPr>
          <w:color w:val="000000"/>
        </w:rPr>
        <w:t>, Oct. 12-15, 2017. Denver, Colo.</w:t>
      </w:r>
    </w:p>
    <w:p w14:paraId="3B3C8B72" w14:textId="77777777" w:rsidR="004C40F3" w:rsidRPr="00EA3A9F" w:rsidRDefault="004C40F3" w:rsidP="004C40F3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rPr>
          <w:color w:val="000000"/>
        </w:rPr>
        <w:t xml:space="preserve">“Accessibility Planning and Vehicle Miles Traveled: A Preliminary Analysis.” </w:t>
      </w:r>
      <w:r>
        <w:rPr>
          <w:color w:val="000000"/>
        </w:rPr>
        <w:t>S</w:t>
      </w:r>
      <w:r w:rsidRPr="00A2586E">
        <w:t xml:space="preserve">ponsored by </w:t>
      </w:r>
      <w:r>
        <w:t>Transportation Research Board</w:t>
      </w:r>
      <w:r w:rsidRPr="00A2586E">
        <w:t xml:space="preserve"> committee ADB50</w:t>
      </w:r>
      <w:r>
        <w:t>:</w:t>
      </w:r>
      <w:r w:rsidRPr="00A2586E">
        <w:t xml:space="preserve"> Transportation Planning Applications</w:t>
      </w:r>
      <w:r>
        <w:t>.</w:t>
      </w:r>
      <w:r w:rsidRPr="00EA3A9F">
        <w:rPr>
          <w:color w:val="000000"/>
        </w:rPr>
        <w:t xml:space="preserve"> Transportation Research Board Annual Meeting, Jan. 8-12, 2017. Washington, D.C.</w:t>
      </w:r>
    </w:p>
    <w:p w14:paraId="41006C52" w14:textId="5B7E1CAA" w:rsidR="004C40F3" w:rsidRPr="00EA3A9F" w:rsidRDefault="004C40F3" w:rsidP="004C40F3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t>“</w:t>
      </w:r>
      <w:r w:rsidRPr="00EA3A9F">
        <w:t xml:space="preserve">Improving </w:t>
      </w:r>
      <w:proofErr w:type="spellStart"/>
      <w:r w:rsidRPr="00EA3A9F">
        <w:t>Decisionmaking</w:t>
      </w:r>
      <w:proofErr w:type="spellEnd"/>
      <w:r w:rsidRPr="00EA3A9F">
        <w:t xml:space="preserve"> for Transportation Capacity Expansion: A Qualitative Analysis of Best Practices for Regional Transportation Plans.</w:t>
      </w:r>
      <w:r>
        <w:t>”</w:t>
      </w:r>
      <w:r w:rsidRPr="00EA3A9F">
        <w:t xml:space="preserve"> Invited address to </w:t>
      </w:r>
      <w:r w:rsidRPr="00EA3A9F">
        <w:rPr>
          <w:color w:val="000000"/>
        </w:rPr>
        <w:t>Transportation Research Board</w:t>
      </w:r>
      <w:r>
        <w:rPr>
          <w:color w:val="000000"/>
        </w:rPr>
        <w:t xml:space="preserve"> committee AB20:</w:t>
      </w:r>
      <w:r w:rsidRPr="00EA3A9F">
        <w:rPr>
          <w:color w:val="000000"/>
        </w:rPr>
        <w:t xml:space="preserve"> Metropolitan Policy, Planning &amp; Processes Committee (“MPO Committee”)</w:t>
      </w:r>
      <w:r>
        <w:rPr>
          <w:color w:val="000000"/>
        </w:rPr>
        <w:t xml:space="preserve">. </w:t>
      </w:r>
      <w:r w:rsidRPr="00EA3A9F">
        <w:rPr>
          <w:color w:val="000000"/>
        </w:rPr>
        <w:t>Transportation Research Board Annual Meeting</w:t>
      </w:r>
      <w:r>
        <w:rPr>
          <w:color w:val="000000"/>
        </w:rPr>
        <w:t xml:space="preserve">, </w:t>
      </w:r>
      <w:r w:rsidRPr="00EA3A9F">
        <w:t xml:space="preserve">Jan. </w:t>
      </w:r>
      <w:r>
        <w:t>10-</w:t>
      </w:r>
      <w:r w:rsidRPr="00EA3A9F">
        <w:t>1</w:t>
      </w:r>
      <w:r>
        <w:t>4</w:t>
      </w:r>
      <w:r w:rsidRPr="00EA3A9F">
        <w:t xml:space="preserve">, 2016. Washington, D.C. </w:t>
      </w:r>
    </w:p>
    <w:p w14:paraId="1F1237C0" w14:textId="77777777" w:rsidR="00B709CC" w:rsidRPr="00EA3A9F" w:rsidRDefault="00B709CC" w:rsidP="00B709CC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rPr>
          <w:color w:val="000000"/>
        </w:rPr>
        <w:t xml:space="preserve">“Can State Planning Mandates Influence MPOs? Evidence from California’s SB 375 and Oregon’s SB 1059.” Association of Collegiate Schools of Planning </w:t>
      </w:r>
      <w:r>
        <w:rPr>
          <w:color w:val="000000"/>
        </w:rPr>
        <w:t>56</w:t>
      </w:r>
      <w:r w:rsidRPr="00A93458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EA3A9F">
        <w:rPr>
          <w:color w:val="000000"/>
        </w:rPr>
        <w:t xml:space="preserve">Annual </w:t>
      </w:r>
      <w:r>
        <w:rPr>
          <w:color w:val="000000"/>
        </w:rPr>
        <w:t>Conference</w:t>
      </w:r>
      <w:r w:rsidRPr="00EA3A9F">
        <w:rPr>
          <w:color w:val="000000"/>
        </w:rPr>
        <w:t>, Nov. 3-6, 2016. Portland, Ore.</w:t>
      </w:r>
    </w:p>
    <w:p w14:paraId="18F179EC" w14:textId="77777777" w:rsidR="00B709CC" w:rsidRPr="00EA3A9F" w:rsidRDefault="00B709CC" w:rsidP="00B709CC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“Update to </w:t>
      </w:r>
      <w:r w:rsidRPr="00EA3A9F">
        <w:rPr>
          <w:color w:val="000000"/>
        </w:rPr>
        <w:t xml:space="preserve">Accessibility Planning in American Metropolitan Areas: Are We There Yet?” </w:t>
      </w:r>
      <w:r w:rsidRPr="00EA3A9F">
        <w:rPr>
          <w:color w:val="000000"/>
        </w:rPr>
        <w:lastRenderedPageBreak/>
        <w:t xml:space="preserve">Transportation for Sustainability, May 6-8, 2015. Washington, D.C. </w:t>
      </w:r>
    </w:p>
    <w:p w14:paraId="0B9F2F32" w14:textId="77777777" w:rsidR="004C40F3" w:rsidRDefault="004C40F3" w:rsidP="004C40F3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“</w:t>
      </w:r>
      <w:r w:rsidRPr="00EA3A9F">
        <w:rPr>
          <w:color w:val="000000"/>
        </w:rPr>
        <w:t>Accessibility Planning: State of the Practice at U.S. MPOs.</w:t>
      </w:r>
      <w:r>
        <w:rPr>
          <w:color w:val="000000"/>
        </w:rPr>
        <w:t>”</w:t>
      </w:r>
      <w:r w:rsidRPr="00EA3A9F">
        <w:rPr>
          <w:color w:val="000000"/>
        </w:rPr>
        <w:t xml:space="preserve"> </w:t>
      </w:r>
      <w:r>
        <w:t xml:space="preserve">Invited address to </w:t>
      </w:r>
      <w:r w:rsidRPr="00EA3A9F">
        <w:rPr>
          <w:color w:val="000000"/>
        </w:rPr>
        <w:t>Transportation Research Board</w:t>
      </w:r>
      <w:r>
        <w:rPr>
          <w:color w:val="000000"/>
        </w:rPr>
        <w:t xml:space="preserve"> committee AB20:</w:t>
      </w:r>
      <w:r w:rsidRPr="00EA3A9F">
        <w:rPr>
          <w:color w:val="000000"/>
        </w:rPr>
        <w:t xml:space="preserve"> Metropolitan Policy, Planning &amp; Processes Committee (“MPO Committee”)</w:t>
      </w:r>
      <w:r>
        <w:rPr>
          <w:color w:val="000000"/>
        </w:rPr>
        <w:t xml:space="preserve">. </w:t>
      </w:r>
      <w:r w:rsidRPr="00EA3A9F">
        <w:rPr>
          <w:color w:val="000000"/>
        </w:rPr>
        <w:t>Transportation Research Board Annual Meeting</w:t>
      </w:r>
      <w:r>
        <w:rPr>
          <w:color w:val="000000"/>
        </w:rPr>
        <w:t>,</w:t>
      </w:r>
      <w:r w:rsidRPr="00EA3A9F">
        <w:rPr>
          <w:color w:val="000000"/>
        </w:rPr>
        <w:t xml:space="preserve"> Jan. 1</w:t>
      </w:r>
      <w:r>
        <w:rPr>
          <w:color w:val="000000"/>
        </w:rPr>
        <w:t>1-15</w:t>
      </w:r>
      <w:r w:rsidRPr="00EA3A9F">
        <w:rPr>
          <w:color w:val="000000"/>
        </w:rPr>
        <w:t>, 2015. Washington, D.C.</w:t>
      </w:r>
      <w:r>
        <w:rPr>
          <w:color w:val="000000"/>
        </w:rPr>
        <w:t xml:space="preserve"> </w:t>
      </w:r>
    </w:p>
    <w:p w14:paraId="44B0D6CB" w14:textId="0EECC425" w:rsidR="00AA2101" w:rsidRPr="00EA3A9F" w:rsidRDefault="00AA2101" w:rsidP="009A6FB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rPr>
          <w:color w:val="000000"/>
        </w:rPr>
        <w:t xml:space="preserve">“Accessibility Planning in American Metropolitan Areas: Are We There Yet?” Transportation Research Board 2015 Annual Meeting, Jan. 11-15, 2015. Washington, D.C. </w:t>
      </w:r>
    </w:p>
    <w:p w14:paraId="0B431670" w14:textId="77777777" w:rsidR="00AA2101" w:rsidRPr="00EA3A9F" w:rsidRDefault="00AA2101" w:rsidP="009A6FB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rPr>
          <w:color w:val="000000"/>
        </w:rPr>
        <w:t xml:space="preserve">“Oregon’s SB 1059 and California’s SB 375: Models for Climate-Change Mitigation?” Association of Collegiate Schools of Planning 54th Annual Conference, Oct. 30-Nov. 2, 2014. Philadelphia, Penn. </w:t>
      </w:r>
    </w:p>
    <w:p w14:paraId="1E12CF52" w14:textId="77777777" w:rsidR="00AA2101" w:rsidRPr="00EA3A9F" w:rsidRDefault="00AA2101" w:rsidP="009A6FB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rPr>
          <w:color w:val="000000"/>
        </w:rPr>
        <w:t xml:space="preserve">“A Neighborhood-Scale Model for Understanding Heat Island Effects of New Development.” Salzburg Congress on Urban Planning &amp; Development, May 9-12, 2013. Salzburg, Austria. </w:t>
      </w:r>
    </w:p>
    <w:p w14:paraId="749D0399" w14:textId="1DA3013B" w:rsidR="002A7ADA" w:rsidRDefault="00AA2101" w:rsidP="009A6FB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EA3A9F">
        <w:rPr>
          <w:color w:val="000000"/>
        </w:rPr>
        <w:t>“Cooler Cities: Urban Planning Strategies to Mitigate the Urban Heat Island in Pune, India.” Fulbright India Conference, March 3-6, 2012. Kochi, India.</w:t>
      </w:r>
    </w:p>
    <w:p w14:paraId="5718ED88" w14:textId="77777777" w:rsidR="004F1C08" w:rsidRDefault="004F1C08" w:rsidP="004F1C08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41661" w14:textId="51E10A55" w:rsidR="003A6509" w:rsidRDefault="00EE2D0A" w:rsidP="006117B0">
      <w:pPr>
        <w:pStyle w:val="Heading1"/>
      </w:pPr>
      <w:r>
        <w:t xml:space="preserve">Academic &amp; Institutional </w:t>
      </w:r>
      <w:r w:rsidR="009240A6" w:rsidRPr="00131A76">
        <w:t>SERVICE</w:t>
      </w:r>
      <w:r w:rsidR="00E809DD">
        <w:t xml:space="preserve"> </w:t>
      </w:r>
    </w:p>
    <w:p w14:paraId="7DC4641E" w14:textId="2A90AC59" w:rsidR="00EE2D0A" w:rsidRDefault="00EE2D0A" w:rsidP="00EE2D0A">
      <w:pPr>
        <w:pStyle w:val="Heading2"/>
      </w:pPr>
      <w:r>
        <w:t>Reviewer</w:t>
      </w:r>
    </w:p>
    <w:p w14:paraId="2D1B02DF" w14:textId="14E34D18" w:rsidR="00ED17AB" w:rsidRPr="00ED17AB" w:rsidRDefault="00ED17AB" w:rsidP="00EE2D0A">
      <w:pPr>
        <w:rPr>
          <w:iCs/>
        </w:rPr>
      </w:pPr>
      <w:r>
        <w:rPr>
          <w:i/>
        </w:rPr>
        <w:t>Cities</w:t>
      </w:r>
      <w:r>
        <w:rPr>
          <w:iCs/>
        </w:rPr>
        <w:t xml:space="preserve"> (2020)</w:t>
      </w:r>
    </w:p>
    <w:p w14:paraId="75F57F63" w14:textId="1AE70E44" w:rsidR="008B165A" w:rsidRDefault="00EE2D0A" w:rsidP="00EE2D0A">
      <w:pPr>
        <w:rPr>
          <w:iCs/>
        </w:rPr>
      </w:pPr>
      <w:r>
        <w:rPr>
          <w:i/>
        </w:rPr>
        <w:t>Transportation Research Part D: Transport and Environment</w:t>
      </w:r>
      <w:r>
        <w:rPr>
          <w:iCs/>
        </w:rPr>
        <w:t xml:space="preserve"> (2019)</w:t>
      </w:r>
    </w:p>
    <w:p w14:paraId="54495DEB" w14:textId="362F788A" w:rsidR="00EE2D0A" w:rsidRDefault="00EE2D0A" w:rsidP="00EE2D0A">
      <w:pPr>
        <w:rPr>
          <w:iCs/>
        </w:rPr>
      </w:pPr>
      <w:r>
        <w:rPr>
          <w:i/>
        </w:rPr>
        <w:t>Urban Studies</w:t>
      </w:r>
      <w:r>
        <w:rPr>
          <w:iCs/>
        </w:rPr>
        <w:t xml:space="preserve"> (2018 </w:t>
      </w:r>
      <w:r w:rsidR="008B165A">
        <w:rPr>
          <w:iCs/>
        </w:rPr>
        <w:t xml:space="preserve">– </w:t>
      </w:r>
      <w:r>
        <w:rPr>
          <w:iCs/>
        </w:rPr>
        <w:t>2019)</w:t>
      </w:r>
    </w:p>
    <w:p w14:paraId="337CECCD" w14:textId="77777777" w:rsidR="008B165A" w:rsidRDefault="008B165A" w:rsidP="008B165A">
      <w:r>
        <w:t>Mineta Transportation Institute – San Jose State University (2018)</w:t>
      </w:r>
    </w:p>
    <w:p w14:paraId="3777FB91" w14:textId="77777777" w:rsidR="008B165A" w:rsidRDefault="008B165A" w:rsidP="008B165A">
      <w:r>
        <w:t>Center for Transportation, Equity, Decisions and Dollars – University of Texas at Arlington (2016)</w:t>
      </w:r>
    </w:p>
    <w:p w14:paraId="7D080C04" w14:textId="77777777" w:rsidR="00EE2D0A" w:rsidRPr="00EE2D0A" w:rsidRDefault="00EE2D0A" w:rsidP="00EE2D0A"/>
    <w:p w14:paraId="699A421A" w14:textId="77777777" w:rsidR="004F1C08" w:rsidRDefault="004F1C08" w:rsidP="004F1C08">
      <w:pPr>
        <w:pStyle w:val="Heading2"/>
      </w:pPr>
      <w:r>
        <w:t>Discussant</w:t>
      </w:r>
    </w:p>
    <w:p w14:paraId="5DE6E1AB" w14:textId="6F366288" w:rsidR="004F1C08" w:rsidRDefault="004F1C08" w:rsidP="004F1C0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Evaluating Climate Planning Efforts – Environmental Planning &amp; Resource Management track. Association of Collegiate Schools of Planning Annual Conference, Oct. 23-27, 201</w:t>
      </w:r>
      <w:r w:rsidR="00594348">
        <w:rPr>
          <w:color w:val="000000"/>
        </w:rPr>
        <w:t>9</w:t>
      </w:r>
      <w:r>
        <w:rPr>
          <w:color w:val="000000"/>
        </w:rPr>
        <w:t>. Greenville, S.C.</w:t>
      </w:r>
    </w:p>
    <w:p w14:paraId="7D6C517B" w14:textId="77777777" w:rsidR="004F1C08" w:rsidRDefault="004F1C08" w:rsidP="004F1C0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How Do Changing Vehicle Technologies &amp; Land Use Patterns Affect Air Quality? – Environmental Planning &amp; Resource Management track. Association of Collegiate Schools of Planning Annual Conference, Oct. 24-28, 2018. Buffalo, N.Y.</w:t>
      </w:r>
    </w:p>
    <w:p w14:paraId="3F7EDF42" w14:textId="77777777" w:rsidR="004F1C08" w:rsidRDefault="004F1C08" w:rsidP="004F1C0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Evaluating Climate Planning Efforts – Transportation &amp; Infrastructure track. Association of Collegiate Schools of Planning Annual Conference, Oct. 24-28, 2018. Buffalo, N.Y.</w:t>
      </w:r>
    </w:p>
    <w:p w14:paraId="3883662F" w14:textId="77777777" w:rsidR="004F1C08" w:rsidRDefault="004F1C08" w:rsidP="00EE2D0A">
      <w:pPr>
        <w:pStyle w:val="Heading2"/>
      </w:pPr>
    </w:p>
    <w:p w14:paraId="658EE28D" w14:textId="0147BF52" w:rsidR="00EE2D0A" w:rsidRDefault="00EE2D0A" w:rsidP="00EE2D0A">
      <w:pPr>
        <w:pStyle w:val="Heading2"/>
      </w:pPr>
      <w:r>
        <w:t>University of Utah</w:t>
      </w:r>
    </w:p>
    <w:p w14:paraId="6FE71620" w14:textId="3D73E909" w:rsidR="00883989" w:rsidRDefault="00883989" w:rsidP="007E1BA5">
      <w:pPr>
        <w:widowControl w:val="0"/>
        <w:autoSpaceDE w:val="0"/>
        <w:autoSpaceDN w:val="0"/>
        <w:adjustRightInd w:val="0"/>
        <w:ind w:left="720" w:hanging="720"/>
      </w:pPr>
      <w:r>
        <w:t xml:space="preserve">Student Advisory Committee for </w:t>
      </w:r>
      <w:r w:rsidRPr="004F1C08">
        <w:rPr>
          <w:bCs/>
        </w:rPr>
        <w:t>faculty retention</w:t>
      </w:r>
      <w:r>
        <w:t xml:space="preserve">, Department of City </w:t>
      </w:r>
      <w:r w:rsidR="00EE2D0A">
        <w:t>&amp;</w:t>
      </w:r>
      <w:r>
        <w:t xml:space="preserve"> Metropolit</w:t>
      </w:r>
      <w:r w:rsidR="005D4FF3">
        <w:t>a</w:t>
      </w:r>
      <w:r w:rsidR="0024217A">
        <w:t>n Planning, University of Utah</w:t>
      </w:r>
      <w:r w:rsidR="005D4FF3">
        <w:t xml:space="preserve">. </w:t>
      </w:r>
      <w:r w:rsidR="0024217A">
        <w:t xml:space="preserve">(2015 – 2016) </w:t>
      </w:r>
    </w:p>
    <w:p w14:paraId="6F9BDA5E" w14:textId="4CB2FD9E" w:rsidR="00EE2B3D" w:rsidRPr="00EA3A9F" w:rsidRDefault="0024217A" w:rsidP="007E1BA5">
      <w:pPr>
        <w:widowControl w:val="0"/>
        <w:autoSpaceDE w:val="0"/>
        <w:autoSpaceDN w:val="0"/>
        <w:adjustRightInd w:val="0"/>
        <w:ind w:left="720" w:hanging="720"/>
      </w:pPr>
      <w:r>
        <w:t xml:space="preserve">Campus </w:t>
      </w:r>
      <w:r w:rsidR="005D4FF3">
        <w:t>Sustainability Plan Transportation Committee</w:t>
      </w:r>
      <w:r>
        <w:t>, University of Utah:</w:t>
      </w:r>
      <w:r w:rsidR="005D4FF3">
        <w:t xml:space="preserve"> </w:t>
      </w:r>
      <w:r>
        <w:t>Recommended</w:t>
      </w:r>
      <w:r w:rsidR="00AB1E3E" w:rsidRPr="00EA3A9F">
        <w:t xml:space="preserve"> goals and strategies to reduce greenhouse-gas emissions for </w:t>
      </w:r>
      <w:r w:rsidR="006F5D36" w:rsidRPr="00EA3A9F">
        <w:rPr>
          <w:b/>
        </w:rPr>
        <w:t>Campus Sustainability Plan</w:t>
      </w:r>
      <w:r>
        <w:t>. (2014 – 2015)</w:t>
      </w:r>
    </w:p>
    <w:p w14:paraId="6E2C200B" w14:textId="7798202B" w:rsidR="00B355A2" w:rsidRPr="00EA3A9F" w:rsidRDefault="004218D4" w:rsidP="007E1BA5">
      <w:pPr>
        <w:widowControl w:val="0"/>
        <w:autoSpaceDE w:val="0"/>
        <w:autoSpaceDN w:val="0"/>
        <w:adjustRightInd w:val="0"/>
        <w:ind w:left="720" w:hanging="720"/>
      </w:pPr>
      <w:r w:rsidRPr="00EA3A9F">
        <w:t>Dean’s Council, College of Architecture + Planning, University of Utah</w:t>
      </w:r>
      <w:r w:rsidR="0024217A">
        <w:t xml:space="preserve">, </w:t>
      </w:r>
      <w:r w:rsidR="0024217A" w:rsidRPr="00EA3A9F">
        <w:t>Ph.D.-student representative</w:t>
      </w:r>
      <w:r w:rsidR="00BB31E1" w:rsidRPr="00EA3A9F">
        <w:t xml:space="preserve">. </w:t>
      </w:r>
      <w:r w:rsidR="0024217A">
        <w:t>(2015)</w:t>
      </w:r>
    </w:p>
    <w:p w14:paraId="415AACBF" w14:textId="13BAB28C" w:rsidR="0024217A" w:rsidRPr="00EA3A9F" w:rsidRDefault="0024217A" w:rsidP="0024217A">
      <w:pPr>
        <w:widowControl w:val="0"/>
        <w:autoSpaceDE w:val="0"/>
        <w:autoSpaceDN w:val="0"/>
        <w:adjustRightInd w:val="0"/>
        <w:ind w:left="720" w:hanging="720"/>
      </w:pPr>
      <w:r w:rsidRPr="00EA3A9F">
        <w:t>Riparian Corridor Steering Committee</w:t>
      </w:r>
      <w:r>
        <w:t>, University of Utah:</w:t>
      </w:r>
      <w:r w:rsidRPr="00EA3A9F">
        <w:t xml:space="preserve"> Recommended </w:t>
      </w:r>
      <w:r w:rsidR="00EE2D0A">
        <w:t xml:space="preserve">institutional </w:t>
      </w:r>
      <w:r w:rsidRPr="00EA3A9F">
        <w:t>policies for campus surrounding Red Butte Creek</w:t>
      </w:r>
      <w:r w:rsidR="00EE2D0A">
        <w:t xml:space="preserve">, </w:t>
      </w:r>
      <w:r>
        <w:t>in</w:t>
      </w:r>
      <w:r w:rsidR="00EE2D0A">
        <w:t>cluding</w:t>
      </w:r>
      <w:r>
        <w:t xml:space="preserve"> </w:t>
      </w:r>
      <w:r w:rsidRPr="00685439">
        <w:rPr>
          <w:b/>
        </w:rPr>
        <w:t>n</w:t>
      </w:r>
      <w:r w:rsidRPr="00EA3A9F">
        <w:rPr>
          <w:b/>
        </w:rPr>
        <w:t>ew protections for the creek</w:t>
      </w:r>
      <w:r w:rsidRPr="00EA3A9F">
        <w:t xml:space="preserve"> </w:t>
      </w:r>
      <w:r>
        <w:t xml:space="preserve">in </w:t>
      </w:r>
      <w:r w:rsidR="00EE2D0A">
        <w:t xml:space="preserve">the </w:t>
      </w:r>
      <w:r>
        <w:t>campus</w:t>
      </w:r>
      <w:r w:rsidRPr="00EA3A9F">
        <w:t xml:space="preserve"> master plan </w:t>
      </w:r>
      <w:r w:rsidR="00EE2D0A">
        <w:t>and</w:t>
      </w:r>
      <w:r>
        <w:t xml:space="preserve"> f</w:t>
      </w:r>
      <w:r w:rsidRPr="00EA3A9F">
        <w:t>unding multi-million</w:t>
      </w:r>
      <w:r w:rsidR="004F1C08">
        <w:t>-</w:t>
      </w:r>
      <w:r w:rsidRPr="00EA3A9F">
        <w:t xml:space="preserve">dollar </w:t>
      </w:r>
      <w:r w:rsidRPr="00685439">
        <w:rPr>
          <w:b/>
        </w:rPr>
        <w:t>green infrastructure</w:t>
      </w:r>
      <w:r w:rsidRPr="00EA3A9F">
        <w:t xml:space="preserve"> </w:t>
      </w:r>
      <w:r w:rsidR="004F1C08" w:rsidRPr="00EA3A9F">
        <w:t xml:space="preserve">experiment </w:t>
      </w:r>
      <w:r w:rsidRPr="00EA3A9F">
        <w:t xml:space="preserve">to control stormwater runoff. </w:t>
      </w:r>
      <w:r>
        <w:t>(2014)</w:t>
      </w:r>
    </w:p>
    <w:p w14:paraId="6376E456" w14:textId="14C6FB3A" w:rsidR="00BE71C6" w:rsidRPr="00EA3A9F" w:rsidRDefault="00E31411" w:rsidP="007E1BA5">
      <w:pPr>
        <w:widowControl w:val="0"/>
        <w:autoSpaceDE w:val="0"/>
        <w:autoSpaceDN w:val="0"/>
        <w:adjustRightInd w:val="0"/>
        <w:ind w:left="720" w:hanging="720"/>
      </w:pPr>
      <w:r w:rsidRPr="00EA3A9F">
        <w:t>Friends of Red</w:t>
      </w:r>
      <w:r w:rsidR="00FE664A" w:rsidRPr="00EA3A9F">
        <w:t xml:space="preserve"> Butte Creek</w:t>
      </w:r>
      <w:r w:rsidR="00685439">
        <w:t>, University of Utah</w:t>
      </w:r>
      <w:r w:rsidR="0024217A">
        <w:t>:</w:t>
      </w:r>
      <w:r w:rsidR="00685439">
        <w:t xml:space="preserve"> </w:t>
      </w:r>
      <w:r w:rsidR="0024217A">
        <w:t>Co-founded student group</w:t>
      </w:r>
      <w:r w:rsidR="00685439">
        <w:t xml:space="preserve"> to advocate for </w:t>
      </w:r>
      <w:r w:rsidR="00ED5DDF" w:rsidRPr="00685439">
        <w:rPr>
          <w:b/>
        </w:rPr>
        <w:t>improving</w:t>
      </w:r>
      <w:r w:rsidRPr="00685439">
        <w:rPr>
          <w:b/>
        </w:rPr>
        <w:t xml:space="preserve"> institutional stewardship </w:t>
      </w:r>
      <w:r w:rsidRPr="00685439">
        <w:t xml:space="preserve">of </w:t>
      </w:r>
      <w:r w:rsidR="00FE664A" w:rsidRPr="00685439">
        <w:t xml:space="preserve">a </w:t>
      </w:r>
      <w:r w:rsidR="00ED5DDF" w:rsidRPr="00685439">
        <w:t>stream</w:t>
      </w:r>
      <w:r w:rsidR="00FE664A" w:rsidRPr="00EA3A9F">
        <w:t xml:space="preserve"> </w:t>
      </w:r>
      <w:r w:rsidRPr="00EA3A9F">
        <w:t xml:space="preserve">flowing </w:t>
      </w:r>
      <w:r w:rsidR="00ED5DDF" w:rsidRPr="00EA3A9F">
        <w:t xml:space="preserve">from </w:t>
      </w:r>
      <w:r w:rsidR="004F1C08">
        <w:t>nearby</w:t>
      </w:r>
      <w:r w:rsidR="00ED5DDF" w:rsidRPr="00EA3A9F">
        <w:t xml:space="preserve"> mountain</w:t>
      </w:r>
      <w:r w:rsidR="004F1C08">
        <w:t>s</w:t>
      </w:r>
      <w:r w:rsidR="00ED5DDF" w:rsidRPr="00EA3A9F">
        <w:t xml:space="preserve"> </w:t>
      </w:r>
      <w:r w:rsidRPr="00EA3A9F">
        <w:t xml:space="preserve">through </w:t>
      </w:r>
      <w:r w:rsidR="00FE664A" w:rsidRPr="00EA3A9F">
        <w:t>the</w:t>
      </w:r>
      <w:r w:rsidRPr="00EA3A9F">
        <w:t xml:space="preserve"> campus</w:t>
      </w:r>
      <w:r w:rsidR="00ED5DDF" w:rsidRPr="00EA3A9F">
        <w:t xml:space="preserve"> to the urban core of Salt Lake City</w:t>
      </w:r>
      <w:r w:rsidR="00B07655">
        <w:t>; o</w:t>
      </w:r>
      <w:r w:rsidR="00BE71C6" w:rsidRPr="00EA3A9F">
        <w:t xml:space="preserve">rganized volunteer service events </w:t>
      </w:r>
      <w:r w:rsidR="00CA2EA6" w:rsidRPr="00EA3A9F">
        <w:t>centered on</w:t>
      </w:r>
      <w:r w:rsidR="00BE71C6" w:rsidRPr="00EA3A9F">
        <w:t xml:space="preserve"> </w:t>
      </w:r>
      <w:r w:rsidR="00B07655">
        <w:t>the creek;</w:t>
      </w:r>
      <w:r w:rsidR="004F1C08">
        <w:t xml:space="preserve"> g</w:t>
      </w:r>
      <w:r w:rsidR="004F1C08" w:rsidRPr="00685439">
        <w:t>rew membership</w:t>
      </w:r>
      <w:r w:rsidR="004F1C08">
        <w:t xml:space="preserve"> </w:t>
      </w:r>
      <w:r w:rsidR="004F1C08" w:rsidRPr="00EA3A9F">
        <w:t>to more than 1,000</w:t>
      </w:r>
      <w:r w:rsidR="004F1C08">
        <w:t xml:space="preserve"> students</w:t>
      </w:r>
      <w:r w:rsidR="00BB31E1" w:rsidRPr="00EA3A9F">
        <w:t>.</w:t>
      </w:r>
      <w:r w:rsidR="0024217A">
        <w:t xml:space="preserve"> (2013-2015)</w:t>
      </w:r>
    </w:p>
    <w:p w14:paraId="11136B28" w14:textId="2CB31E76" w:rsidR="00AB1E3E" w:rsidRPr="00EA3A9F" w:rsidRDefault="005D4FF3" w:rsidP="009A6FB9">
      <w:pPr>
        <w:widowControl w:val="0"/>
        <w:autoSpaceDE w:val="0"/>
        <w:autoSpaceDN w:val="0"/>
        <w:adjustRightInd w:val="0"/>
        <w:ind w:left="720" w:hanging="720"/>
      </w:pPr>
      <w:r>
        <w:t>Ph.D. C</w:t>
      </w:r>
      <w:r w:rsidR="00AB1E3E" w:rsidRPr="00EA3A9F">
        <w:t>ommittee</w:t>
      </w:r>
      <w:r>
        <w:t xml:space="preserve">, </w:t>
      </w:r>
      <w:r w:rsidR="00AB1E3E" w:rsidRPr="00EA3A9F">
        <w:t xml:space="preserve">Department of City </w:t>
      </w:r>
      <w:r w:rsidR="00B7395E">
        <w:t>&amp;</w:t>
      </w:r>
      <w:r w:rsidR="00AB1E3E" w:rsidRPr="00EA3A9F">
        <w:t xml:space="preserve"> Metropolitan Planning</w:t>
      </w:r>
      <w:r>
        <w:t xml:space="preserve">, </w:t>
      </w:r>
      <w:r w:rsidRPr="00EA3A9F">
        <w:t>Unive</w:t>
      </w:r>
      <w:r w:rsidR="00685439">
        <w:t>rsity of Utah</w:t>
      </w:r>
      <w:r w:rsidR="0024217A">
        <w:t>:</w:t>
      </w:r>
      <w:r w:rsidR="00685439">
        <w:t xml:space="preserve"> Reviewed</w:t>
      </w:r>
      <w:r>
        <w:t xml:space="preserve"> </w:t>
      </w:r>
      <w:r w:rsidR="00693C25" w:rsidRPr="00EA3A9F">
        <w:t>department polic</w:t>
      </w:r>
      <w:r w:rsidR="00685439">
        <w:t xml:space="preserve">y </w:t>
      </w:r>
      <w:r w:rsidR="00693C25" w:rsidRPr="00EA3A9F">
        <w:t xml:space="preserve">and </w:t>
      </w:r>
      <w:r>
        <w:t xml:space="preserve">advised on </w:t>
      </w:r>
      <w:r w:rsidR="00693C25" w:rsidRPr="00EA3A9F">
        <w:t xml:space="preserve">admissions </w:t>
      </w:r>
      <w:r>
        <w:t>to the Ph.D. program.</w:t>
      </w:r>
      <w:r w:rsidR="0024217A">
        <w:t xml:space="preserve"> (2013)</w:t>
      </w:r>
    </w:p>
    <w:p w14:paraId="44F8DF60" w14:textId="212C6AA2" w:rsidR="003A6509" w:rsidRPr="00EA3A9F" w:rsidRDefault="003A6509" w:rsidP="00131A76">
      <w:pPr>
        <w:widowControl w:val="0"/>
        <w:autoSpaceDE w:val="0"/>
        <w:autoSpaceDN w:val="0"/>
        <w:adjustRightInd w:val="0"/>
      </w:pPr>
    </w:p>
    <w:p w14:paraId="6E74377E" w14:textId="7FECD639" w:rsidR="00F17B2B" w:rsidRPr="00131A76" w:rsidRDefault="009240A6" w:rsidP="006117B0">
      <w:pPr>
        <w:pStyle w:val="Heading1"/>
      </w:pPr>
      <w:r w:rsidRPr="00131A76">
        <w:t>LANGUAGES</w:t>
      </w:r>
    </w:p>
    <w:p w14:paraId="4C98E6DB" w14:textId="4489CBE5" w:rsidR="004218D4" w:rsidRPr="00EA3A9F" w:rsidRDefault="00E32ED4" w:rsidP="0025380A">
      <w:pPr>
        <w:keepNext/>
        <w:widowControl w:val="0"/>
        <w:autoSpaceDE w:val="0"/>
        <w:autoSpaceDN w:val="0"/>
        <w:adjustRightInd w:val="0"/>
        <w:ind w:left="720" w:hanging="720"/>
      </w:pPr>
      <w:r w:rsidRPr="00EA3A9F">
        <w:t>C</w:t>
      </w:r>
      <w:r w:rsidR="003B26A7" w:rsidRPr="00EA3A9F">
        <w:t>onversational</w:t>
      </w:r>
      <w:r w:rsidRPr="00EA3A9F">
        <w:t xml:space="preserve"> in German</w:t>
      </w:r>
    </w:p>
    <w:p w14:paraId="05031913" w14:textId="56F7E660" w:rsidR="003A6509" w:rsidRPr="00EA3A9F" w:rsidRDefault="00F93401" w:rsidP="0025380A">
      <w:pPr>
        <w:keepNext/>
        <w:widowControl w:val="0"/>
        <w:autoSpaceDE w:val="0"/>
        <w:autoSpaceDN w:val="0"/>
        <w:adjustRightInd w:val="0"/>
        <w:ind w:left="720" w:hanging="720"/>
      </w:pPr>
      <w:r w:rsidRPr="00EA3A9F">
        <w:t>B</w:t>
      </w:r>
      <w:r w:rsidR="003B26A7" w:rsidRPr="00EA3A9F">
        <w:t xml:space="preserve">asic </w:t>
      </w:r>
      <w:r w:rsidR="00E32ED4" w:rsidRPr="00EA3A9F">
        <w:t>Hindi and Marathi</w:t>
      </w:r>
    </w:p>
    <w:p w14:paraId="1B9E383E" w14:textId="40037A3B" w:rsidR="003A6509" w:rsidRPr="00EA3A9F" w:rsidRDefault="003A6509" w:rsidP="00131A76">
      <w:pPr>
        <w:widowControl w:val="0"/>
        <w:autoSpaceDE w:val="0"/>
        <w:autoSpaceDN w:val="0"/>
        <w:adjustRightInd w:val="0"/>
      </w:pPr>
    </w:p>
    <w:p w14:paraId="0129D7CF" w14:textId="62B46B57" w:rsidR="00DC4CF3" w:rsidRPr="00131A76" w:rsidRDefault="009240A6" w:rsidP="006117B0">
      <w:pPr>
        <w:pStyle w:val="Heading1"/>
      </w:pPr>
      <w:r w:rsidRPr="00131A76">
        <w:t xml:space="preserve">PROFESSIONAL </w:t>
      </w:r>
      <w:r w:rsidR="00E16742">
        <w:t xml:space="preserve">certifications &amp; </w:t>
      </w:r>
      <w:r w:rsidR="002B6364" w:rsidRPr="00131A76">
        <w:t>AFFILIATIONS</w:t>
      </w:r>
    </w:p>
    <w:p w14:paraId="7E7F6626" w14:textId="77777777" w:rsidR="00EE2D0A" w:rsidRDefault="00EE2D0A" w:rsidP="00EE2D0A">
      <w:pPr>
        <w:widowControl w:val="0"/>
        <w:autoSpaceDE w:val="0"/>
        <w:autoSpaceDN w:val="0"/>
        <w:adjustRightInd w:val="0"/>
        <w:ind w:left="720" w:hanging="720"/>
      </w:pPr>
      <w:r w:rsidRPr="00EA3A9F">
        <w:t>American Planning Association (APA)</w:t>
      </w:r>
    </w:p>
    <w:p w14:paraId="314B41E4" w14:textId="77777777" w:rsidR="00EE2D0A" w:rsidRDefault="00EE2D0A" w:rsidP="00EE2D0A">
      <w:pPr>
        <w:widowControl w:val="0"/>
        <w:autoSpaceDE w:val="0"/>
        <w:autoSpaceDN w:val="0"/>
        <w:adjustRightInd w:val="0"/>
        <w:ind w:left="720" w:hanging="720"/>
      </w:pPr>
      <w:r>
        <w:t>Association of Collegiate Schools of Planning (ACSP)</w:t>
      </w:r>
    </w:p>
    <w:p w14:paraId="3D48C3A4" w14:textId="68F6B01D" w:rsidR="00CF053A" w:rsidRPr="00EA3A9F" w:rsidRDefault="00CF053A" w:rsidP="009A6FB9">
      <w:pPr>
        <w:widowControl w:val="0"/>
        <w:autoSpaceDE w:val="0"/>
        <w:autoSpaceDN w:val="0"/>
        <w:adjustRightInd w:val="0"/>
        <w:ind w:left="720" w:hanging="720"/>
      </w:pPr>
      <w:r w:rsidRPr="00EA3A9F">
        <w:t>International Association for Public Participation</w:t>
      </w:r>
      <w:r w:rsidR="00A54DE2" w:rsidRPr="00EA3A9F">
        <w:t xml:space="preserve"> (IAP</w:t>
      </w:r>
      <w:r w:rsidR="00685439">
        <w:t>2</w:t>
      </w:r>
      <w:r w:rsidR="00A54DE2" w:rsidRPr="00EA3A9F">
        <w:t>)</w:t>
      </w:r>
      <w:r w:rsidR="00EE2D0A">
        <w:t xml:space="preserve">, certification </w:t>
      </w:r>
      <w:r w:rsidR="00EE2D0A" w:rsidRPr="00EA3A9F">
        <w:t>in public engagement</w:t>
      </w:r>
    </w:p>
    <w:p w14:paraId="29B57785" w14:textId="22265C87" w:rsidR="006117B0" w:rsidRDefault="00A54DE2" w:rsidP="0098255E">
      <w:pPr>
        <w:widowControl w:val="0"/>
        <w:autoSpaceDE w:val="0"/>
        <w:autoSpaceDN w:val="0"/>
        <w:adjustRightInd w:val="0"/>
        <w:ind w:left="720" w:hanging="720"/>
      </w:pPr>
      <w:r w:rsidRPr="00EA3A9F">
        <w:t>Transportation Research Board (TRB)</w:t>
      </w:r>
    </w:p>
    <w:p w14:paraId="34B87D23" w14:textId="24A5763E" w:rsidR="00267B52" w:rsidRDefault="00267B52" w:rsidP="0098255E">
      <w:pPr>
        <w:widowControl w:val="0"/>
        <w:autoSpaceDE w:val="0"/>
        <w:autoSpaceDN w:val="0"/>
        <w:adjustRightInd w:val="0"/>
        <w:ind w:left="720" w:hanging="720"/>
      </w:pPr>
    </w:p>
    <w:p w14:paraId="7AB5E9C8" w14:textId="77777777" w:rsidR="00267B52" w:rsidRDefault="00267B52" w:rsidP="0098255E">
      <w:pPr>
        <w:widowControl w:val="0"/>
        <w:autoSpaceDE w:val="0"/>
        <w:autoSpaceDN w:val="0"/>
        <w:adjustRightInd w:val="0"/>
        <w:ind w:left="720" w:hanging="720"/>
      </w:pPr>
    </w:p>
    <w:sectPr w:rsidR="00267B52" w:rsidSect="008D700B"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23B7" w14:textId="77777777" w:rsidR="00886CCB" w:rsidRDefault="00886CCB" w:rsidP="00C20811">
      <w:r>
        <w:separator/>
      </w:r>
    </w:p>
  </w:endnote>
  <w:endnote w:type="continuationSeparator" w:id="0">
    <w:p w14:paraId="15C027A4" w14:textId="77777777" w:rsidR="00886CCB" w:rsidRDefault="00886CCB" w:rsidP="00C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FA80" w14:textId="1ACE7A06" w:rsidR="004C2B4C" w:rsidRDefault="002F7001" w:rsidP="004C2B4C">
    <w:pPr>
      <w:pStyle w:val="Footer"/>
      <w:jc w:val="right"/>
    </w:pPr>
    <w:r>
      <w:t>January 2021</w:t>
    </w:r>
    <w:r w:rsidR="00CB38E1">
      <w:tab/>
    </w:r>
    <w:r w:rsidR="00CB38E1">
      <w:tab/>
    </w:r>
    <w:r w:rsidR="00CB38E1">
      <w:tab/>
    </w:r>
    <w:sdt>
      <w:sdtPr>
        <w:id w:val="-13087088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C2B4C">
          <w:fldChar w:fldCharType="begin"/>
        </w:r>
        <w:r w:rsidR="004C2B4C">
          <w:instrText xml:space="preserve"> PAGE   \* MERGEFORMAT </w:instrText>
        </w:r>
        <w:r w:rsidR="004C2B4C">
          <w:fldChar w:fldCharType="separate"/>
        </w:r>
        <w:r w:rsidR="008B165A">
          <w:rPr>
            <w:noProof/>
          </w:rPr>
          <w:t>8</w:t>
        </w:r>
        <w:r w:rsidR="004C2B4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F977" w14:textId="77777777" w:rsidR="00886CCB" w:rsidRDefault="00886CCB" w:rsidP="00C20811">
      <w:r>
        <w:separator/>
      </w:r>
    </w:p>
  </w:footnote>
  <w:footnote w:type="continuationSeparator" w:id="0">
    <w:p w14:paraId="6A2BD895" w14:textId="77777777" w:rsidR="00886CCB" w:rsidRDefault="00886CCB" w:rsidP="00C2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341A" w14:textId="4466D87E" w:rsidR="005D4FF3" w:rsidRDefault="005D4FF3" w:rsidP="008D700B">
    <w:pPr>
      <w:pStyle w:val="Header"/>
      <w:pBdr>
        <w:bottom w:val="none" w:sz="0" w:space="0" w:color="auto"/>
      </w:pBdr>
    </w:pPr>
    <w:r>
      <w:t>Curriculum Vitae</w:t>
    </w:r>
    <w:r>
      <w:tab/>
    </w:r>
    <w:r>
      <w:tab/>
      <w:t>David G. Proffitt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28AB" w14:textId="3D27D5A8" w:rsidR="000D5B2A" w:rsidRPr="000B77C3" w:rsidRDefault="000D5B2A" w:rsidP="000D5B2A">
    <w:pPr>
      <w:jc w:val="center"/>
      <w:rPr>
        <w:rFonts w:ascii="Helvetica" w:hAnsi="Helvetica" w:cs="Helvetica"/>
        <w:b/>
        <w:caps/>
        <w:sz w:val="40"/>
        <w:szCs w:val="40"/>
      </w:rPr>
    </w:pPr>
    <w:r w:rsidRPr="000B77C3">
      <w:rPr>
        <w:rFonts w:ascii="Helvetica" w:hAnsi="Helvetica" w:cs="Helvetica"/>
        <w:b/>
        <w:caps/>
        <w:sz w:val="40"/>
        <w:szCs w:val="40"/>
      </w:rPr>
      <w:t>David G. Proffitt</w:t>
    </w:r>
  </w:p>
  <w:p w14:paraId="0970C79C" w14:textId="7BD953E8" w:rsidR="00CB38E1" w:rsidRPr="000B77C3" w:rsidRDefault="00264B9D" w:rsidP="000B77C3">
    <w:pPr>
      <w:widowControl w:val="0"/>
      <w:autoSpaceDE w:val="0"/>
      <w:autoSpaceDN w:val="0"/>
      <w:adjustRightInd w:val="0"/>
      <w:spacing w:after="0"/>
      <w:contextualSpacing/>
      <w:jc w:val="center"/>
      <w:rPr>
        <w:rFonts w:ascii="Helvetica Neue Light" w:hAnsi="Helvetica Neue Light" w:cs="Helvetica"/>
        <w:sz w:val="18"/>
        <w:szCs w:val="18"/>
      </w:rPr>
    </w:pPr>
    <w:r>
      <w:rPr>
        <w:rFonts w:ascii="Helvetica Neue Light" w:hAnsi="Helvetica Neue Light" w:cs="Helvetica"/>
        <w:sz w:val="18"/>
        <w:szCs w:val="18"/>
      </w:rPr>
      <w:t>Arizona State University</w:t>
    </w:r>
    <w:r w:rsidR="00CB38E1" w:rsidRPr="000B77C3">
      <w:rPr>
        <w:rFonts w:ascii="Helvetica Neue Light" w:hAnsi="Helvetica Neue Light" w:cs="Helvetica"/>
        <w:sz w:val="18"/>
        <w:szCs w:val="18"/>
      </w:rPr>
      <w:t xml:space="preserve"> | </w:t>
    </w:r>
    <w:r>
      <w:rPr>
        <w:rFonts w:ascii="Helvetica Neue Light" w:hAnsi="Helvetica Neue Light" w:cs="Helvetica"/>
        <w:sz w:val="18"/>
        <w:szCs w:val="18"/>
      </w:rPr>
      <w:t>Julie Ann Wrigley Global Institute of Sustainability</w:t>
    </w:r>
  </w:p>
  <w:p w14:paraId="1416B05A" w14:textId="574D1C22" w:rsidR="00CB38E1" w:rsidRPr="000B77C3" w:rsidRDefault="00556C78" w:rsidP="000B77C3">
    <w:pPr>
      <w:widowControl w:val="0"/>
      <w:autoSpaceDE w:val="0"/>
      <w:autoSpaceDN w:val="0"/>
      <w:adjustRightInd w:val="0"/>
      <w:spacing w:after="0"/>
      <w:contextualSpacing/>
      <w:jc w:val="center"/>
      <w:rPr>
        <w:rFonts w:ascii="Helvetica Neue Light" w:hAnsi="Helvetica Neue Light" w:cs="Helvetica"/>
        <w:sz w:val="18"/>
        <w:szCs w:val="18"/>
      </w:rPr>
    </w:pPr>
    <w:r w:rsidRPr="00556C78">
      <w:rPr>
        <w:rFonts w:ascii="Helvetica Neue Light" w:hAnsi="Helvetica Neue Light" w:cs="Helvetica"/>
        <w:sz w:val="18"/>
        <w:szCs w:val="18"/>
      </w:rPr>
      <w:t>427 E Tyler Mall, LSA3</w:t>
    </w:r>
    <w:r>
      <w:rPr>
        <w:rFonts w:ascii="Helvetica Neue Light" w:hAnsi="Helvetica Neue Light" w:cs="Helvetica"/>
        <w:sz w:val="18"/>
        <w:szCs w:val="18"/>
      </w:rPr>
      <w:t xml:space="preserve">54 </w:t>
    </w:r>
    <w:r w:rsidR="00CB38E1" w:rsidRPr="000B77C3">
      <w:rPr>
        <w:rFonts w:ascii="Helvetica Neue Light" w:hAnsi="Helvetica Neue Light" w:cs="Helvetica"/>
        <w:sz w:val="18"/>
        <w:szCs w:val="18"/>
      </w:rPr>
      <w:t xml:space="preserve">| </w:t>
    </w:r>
    <w:r>
      <w:rPr>
        <w:rFonts w:ascii="Helvetica Neue Light" w:hAnsi="Helvetica Neue Light" w:cs="Helvetica"/>
        <w:sz w:val="18"/>
        <w:szCs w:val="18"/>
      </w:rPr>
      <w:t>Tempe, AZ 85287-4501</w:t>
    </w:r>
  </w:p>
  <w:p w14:paraId="55B0D1DE" w14:textId="7A67E21B" w:rsidR="00CB38E1" w:rsidRPr="000B77C3" w:rsidRDefault="00886CCB" w:rsidP="000B77C3">
    <w:pPr>
      <w:widowControl w:val="0"/>
      <w:autoSpaceDE w:val="0"/>
      <w:autoSpaceDN w:val="0"/>
      <w:adjustRightInd w:val="0"/>
      <w:spacing w:after="0"/>
      <w:contextualSpacing/>
      <w:jc w:val="center"/>
      <w:rPr>
        <w:rFonts w:ascii="Helvetica Neue Light" w:hAnsi="Helvetica Neue Light" w:cs="Helvetica"/>
        <w:sz w:val="18"/>
        <w:szCs w:val="18"/>
      </w:rPr>
    </w:pPr>
    <w:hyperlink r:id="rId1" w:history="1">
      <w:r w:rsidR="00556C78" w:rsidRPr="00311239">
        <w:rPr>
          <w:rStyle w:val="Hyperlink"/>
          <w:rFonts w:ascii="Helvetica Neue Light" w:hAnsi="Helvetica Neue Light" w:cs="Helvetica"/>
          <w:sz w:val="18"/>
          <w:szCs w:val="18"/>
        </w:rPr>
        <w:t>david.proffitt@asu.edu</w:t>
      </w:r>
    </w:hyperlink>
    <w:r w:rsidR="00556C78">
      <w:rPr>
        <w:rFonts w:ascii="Helvetica Neue Light" w:hAnsi="Helvetica Neue Light" w:cs="Helvetica"/>
        <w:sz w:val="18"/>
        <w:szCs w:val="18"/>
      </w:rPr>
      <w:t xml:space="preserve"> </w:t>
    </w:r>
  </w:p>
  <w:p w14:paraId="12D66AB9" w14:textId="77777777" w:rsidR="004C358E" w:rsidRPr="000D5B2A" w:rsidRDefault="004C358E" w:rsidP="00CB38E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BAAF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BCE2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8E2064"/>
    <w:multiLevelType w:val="hybridMultilevel"/>
    <w:tmpl w:val="BAF4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3EB"/>
    <w:multiLevelType w:val="hybridMultilevel"/>
    <w:tmpl w:val="49A2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F71"/>
    <w:multiLevelType w:val="hybridMultilevel"/>
    <w:tmpl w:val="D72E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C2440"/>
    <w:multiLevelType w:val="hybridMultilevel"/>
    <w:tmpl w:val="AD02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5344"/>
    <w:multiLevelType w:val="hybridMultilevel"/>
    <w:tmpl w:val="35A4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44BC2"/>
    <w:multiLevelType w:val="hybridMultilevel"/>
    <w:tmpl w:val="5BAA1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86A33"/>
    <w:multiLevelType w:val="hybridMultilevel"/>
    <w:tmpl w:val="02D6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B4309"/>
    <w:multiLevelType w:val="hybridMultilevel"/>
    <w:tmpl w:val="FC06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5490"/>
    <w:multiLevelType w:val="hybridMultilevel"/>
    <w:tmpl w:val="523E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443E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NzUyNjA1tDAzMjFS0lEKTi0uzszPAymwqAUAlgnxsiwAAAA="/>
  </w:docVars>
  <w:rsids>
    <w:rsidRoot w:val="001C2CF1"/>
    <w:rsid w:val="0000113D"/>
    <w:rsid w:val="00003BC7"/>
    <w:rsid w:val="0000545A"/>
    <w:rsid w:val="000060DE"/>
    <w:rsid w:val="00007F14"/>
    <w:rsid w:val="000161A1"/>
    <w:rsid w:val="000167F9"/>
    <w:rsid w:val="00022302"/>
    <w:rsid w:val="00022937"/>
    <w:rsid w:val="000255AE"/>
    <w:rsid w:val="0002723B"/>
    <w:rsid w:val="000314CF"/>
    <w:rsid w:val="0004220A"/>
    <w:rsid w:val="00053D12"/>
    <w:rsid w:val="00063A82"/>
    <w:rsid w:val="00063BCF"/>
    <w:rsid w:val="000676D7"/>
    <w:rsid w:val="0007429F"/>
    <w:rsid w:val="000743CE"/>
    <w:rsid w:val="00082AE1"/>
    <w:rsid w:val="00094234"/>
    <w:rsid w:val="000946C4"/>
    <w:rsid w:val="00095DFF"/>
    <w:rsid w:val="00095FF7"/>
    <w:rsid w:val="000B0B30"/>
    <w:rsid w:val="000B77C3"/>
    <w:rsid w:val="000C36F7"/>
    <w:rsid w:val="000C3842"/>
    <w:rsid w:val="000C7332"/>
    <w:rsid w:val="000C7403"/>
    <w:rsid w:val="000D06CB"/>
    <w:rsid w:val="000D0EA1"/>
    <w:rsid w:val="000D1454"/>
    <w:rsid w:val="000D2216"/>
    <w:rsid w:val="000D5B2A"/>
    <w:rsid w:val="000E04FF"/>
    <w:rsid w:val="000E2AB1"/>
    <w:rsid w:val="000E3175"/>
    <w:rsid w:val="000F3C95"/>
    <w:rsid w:val="00102947"/>
    <w:rsid w:val="0010773B"/>
    <w:rsid w:val="0011119A"/>
    <w:rsid w:val="00111945"/>
    <w:rsid w:val="001175CA"/>
    <w:rsid w:val="00127E36"/>
    <w:rsid w:val="00130F95"/>
    <w:rsid w:val="00131A76"/>
    <w:rsid w:val="001427E9"/>
    <w:rsid w:val="001468F8"/>
    <w:rsid w:val="00154164"/>
    <w:rsid w:val="00171C21"/>
    <w:rsid w:val="00173C0B"/>
    <w:rsid w:val="001827C9"/>
    <w:rsid w:val="00185AD4"/>
    <w:rsid w:val="00194E75"/>
    <w:rsid w:val="00195650"/>
    <w:rsid w:val="001A6DB0"/>
    <w:rsid w:val="001C2CF1"/>
    <w:rsid w:val="001D19ED"/>
    <w:rsid w:val="001D50C7"/>
    <w:rsid w:val="00200040"/>
    <w:rsid w:val="00211760"/>
    <w:rsid w:val="0022184B"/>
    <w:rsid w:val="00226B45"/>
    <w:rsid w:val="00226D21"/>
    <w:rsid w:val="00232954"/>
    <w:rsid w:val="00232EF5"/>
    <w:rsid w:val="0024217A"/>
    <w:rsid w:val="00250C78"/>
    <w:rsid w:val="0025350C"/>
    <w:rsid w:val="0025380A"/>
    <w:rsid w:val="00255FA6"/>
    <w:rsid w:val="00264B9D"/>
    <w:rsid w:val="00267B52"/>
    <w:rsid w:val="00274253"/>
    <w:rsid w:val="002879CD"/>
    <w:rsid w:val="00293B67"/>
    <w:rsid w:val="0029600C"/>
    <w:rsid w:val="00297D86"/>
    <w:rsid w:val="002A0979"/>
    <w:rsid w:val="002A64F1"/>
    <w:rsid w:val="002A68C0"/>
    <w:rsid w:val="002A7ADA"/>
    <w:rsid w:val="002B6364"/>
    <w:rsid w:val="002C52CF"/>
    <w:rsid w:val="002C5541"/>
    <w:rsid w:val="002C5C68"/>
    <w:rsid w:val="002E4462"/>
    <w:rsid w:val="002E47FA"/>
    <w:rsid w:val="002E6EEC"/>
    <w:rsid w:val="002F02BB"/>
    <w:rsid w:val="002F7001"/>
    <w:rsid w:val="003065EB"/>
    <w:rsid w:val="00311CCB"/>
    <w:rsid w:val="00321FDB"/>
    <w:rsid w:val="0033267C"/>
    <w:rsid w:val="00334AE0"/>
    <w:rsid w:val="00335A9F"/>
    <w:rsid w:val="00336B9A"/>
    <w:rsid w:val="00360CB0"/>
    <w:rsid w:val="003611D1"/>
    <w:rsid w:val="003656BF"/>
    <w:rsid w:val="0036640A"/>
    <w:rsid w:val="00374A31"/>
    <w:rsid w:val="003750C3"/>
    <w:rsid w:val="00392103"/>
    <w:rsid w:val="003A5510"/>
    <w:rsid w:val="003A6509"/>
    <w:rsid w:val="003B26A7"/>
    <w:rsid w:val="003B35AF"/>
    <w:rsid w:val="003B4644"/>
    <w:rsid w:val="003C2D16"/>
    <w:rsid w:val="003D2CEC"/>
    <w:rsid w:val="003D6247"/>
    <w:rsid w:val="003E377E"/>
    <w:rsid w:val="003F1DF2"/>
    <w:rsid w:val="003F3904"/>
    <w:rsid w:val="003F786B"/>
    <w:rsid w:val="004042C1"/>
    <w:rsid w:val="0040524B"/>
    <w:rsid w:val="00405587"/>
    <w:rsid w:val="004140C7"/>
    <w:rsid w:val="00414A6E"/>
    <w:rsid w:val="004218D4"/>
    <w:rsid w:val="00424417"/>
    <w:rsid w:val="00462E90"/>
    <w:rsid w:val="004664F4"/>
    <w:rsid w:val="00481729"/>
    <w:rsid w:val="004868A1"/>
    <w:rsid w:val="0049261E"/>
    <w:rsid w:val="004971B1"/>
    <w:rsid w:val="0049764C"/>
    <w:rsid w:val="00497B36"/>
    <w:rsid w:val="004A02A7"/>
    <w:rsid w:val="004A1793"/>
    <w:rsid w:val="004A66CF"/>
    <w:rsid w:val="004B1BBC"/>
    <w:rsid w:val="004B1D94"/>
    <w:rsid w:val="004C06CD"/>
    <w:rsid w:val="004C0E24"/>
    <w:rsid w:val="004C2B4C"/>
    <w:rsid w:val="004C358E"/>
    <w:rsid w:val="004C40F3"/>
    <w:rsid w:val="004C522C"/>
    <w:rsid w:val="004C7E9D"/>
    <w:rsid w:val="004D518F"/>
    <w:rsid w:val="004D5383"/>
    <w:rsid w:val="004E111C"/>
    <w:rsid w:val="004E57ED"/>
    <w:rsid w:val="004E6B16"/>
    <w:rsid w:val="004F04F9"/>
    <w:rsid w:val="004F0B0A"/>
    <w:rsid w:val="004F1C08"/>
    <w:rsid w:val="00514A67"/>
    <w:rsid w:val="00556C78"/>
    <w:rsid w:val="00570D2F"/>
    <w:rsid w:val="0057290E"/>
    <w:rsid w:val="005743C0"/>
    <w:rsid w:val="00594348"/>
    <w:rsid w:val="005A1CDF"/>
    <w:rsid w:val="005A3C5A"/>
    <w:rsid w:val="005A4316"/>
    <w:rsid w:val="005A765D"/>
    <w:rsid w:val="005B003E"/>
    <w:rsid w:val="005C0DB4"/>
    <w:rsid w:val="005D2F4F"/>
    <w:rsid w:val="005D36F2"/>
    <w:rsid w:val="005D4FF3"/>
    <w:rsid w:val="005E47E1"/>
    <w:rsid w:val="005F2A87"/>
    <w:rsid w:val="00602D5A"/>
    <w:rsid w:val="006111BE"/>
    <w:rsid w:val="006117B0"/>
    <w:rsid w:val="00612964"/>
    <w:rsid w:val="00612F30"/>
    <w:rsid w:val="00613092"/>
    <w:rsid w:val="00616AFD"/>
    <w:rsid w:val="00630BEB"/>
    <w:rsid w:val="0063455B"/>
    <w:rsid w:val="006366D2"/>
    <w:rsid w:val="006412CC"/>
    <w:rsid w:val="006424A4"/>
    <w:rsid w:val="00644A8B"/>
    <w:rsid w:val="00644B65"/>
    <w:rsid w:val="00650B96"/>
    <w:rsid w:val="006522D7"/>
    <w:rsid w:val="0065761E"/>
    <w:rsid w:val="00662E35"/>
    <w:rsid w:val="006739D3"/>
    <w:rsid w:val="00685439"/>
    <w:rsid w:val="006909D8"/>
    <w:rsid w:val="00692EDD"/>
    <w:rsid w:val="00693C25"/>
    <w:rsid w:val="006945DD"/>
    <w:rsid w:val="0069795E"/>
    <w:rsid w:val="006A1DFF"/>
    <w:rsid w:val="006A5572"/>
    <w:rsid w:val="006A5A2D"/>
    <w:rsid w:val="006A5F21"/>
    <w:rsid w:val="006A67F5"/>
    <w:rsid w:val="006B0A5D"/>
    <w:rsid w:val="006B1B57"/>
    <w:rsid w:val="006B2C0D"/>
    <w:rsid w:val="006B5E98"/>
    <w:rsid w:val="006C5314"/>
    <w:rsid w:val="006D017D"/>
    <w:rsid w:val="006E1331"/>
    <w:rsid w:val="006E517C"/>
    <w:rsid w:val="006E5BAC"/>
    <w:rsid w:val="006E7C71"/>
    <w:rsid w:val="006F1DBB"/>
    <w:rsid w:val="006F5D36"/>
    <w:rsid w:val="00700748"/>
    <w:rsid w:val="00707B93"/>
    <w:rsid w:val="00707EBC"/>
    <w:rsid w:val="007100B5"/>
    <w:rsid w:val="00710F45"/>
    <w:rsid w:val="007177F1"/>
    <w:rsid w:val="00735AF8"/>
    <w:rsid w:val="00736686"/>
    <w:rsid w:val="00741985"/>
    <w:rsid w:val="00742069"/>
    <w:rsid w:val="007455C4"/>
    <w:rsid w:val="007627F9"/>
    <w:rsid w:val="00764487"/>
    <w:rsid w:val="007701B6"/>
    <w:rsid w:val="00775973"/>
    <w:rsid w:val="007769E9"/>
    <w:rsid w:val="007838DF"/>
    <w:rsid w:val="00784BEB"/>
    <w:rsid w:val="00794EF2"/>
    <w:rsid w:val="007A0CF4"/>
    <w:rsid w:val="007A2C02"/>
    <w:rsid w:val="007B1C3D"/>
    <w:rsid w:val="007B2D2A"/>
    <w:rsid w:val="007B3237"/>
    <w:rsid w:val="007B7210"/>
    <w:rsid w:val="007C2DE0"/>
    <w:rsid w:val="007C3C85"/>
    <w:rsid w:val="007C425B"/>
    <w:rsid w:val="007C702B"/>
    <w:rsid w:val="007C7235"/>
    <w:rsid w:val="007D10EE"/>
    <w:rsid w:val="007D2542"/>
    <w:rsid w:val="007E1BA5"/>
    <w:rsid w:val="007E78AB"/>
    <w:rsid w:val="007E7D0D"/>
    <w:rsid w:val="007F00D4"/>
    <w:rsid w:val="007F43EF"/>
    <w:rsid w:val="00800E36"/>
    <w:rsid w:val="0080125A"/>
    <w:rsid w:val="00802687"/>
    <w:rsid w:val="00803654"/>
    <w:rsid w:val="00806CC5"/>
    <w:rsid w:val="00806F20"/>
    <w:rsid w:val="00821680"/>
    <w:rsid w:val="00825536"/>
    <w:rsid w:val="00825D89"/>
    <w:rsid w:val="0083419E"/>
    <w:rsid w:val="0083431F"/>
    <w:rsid w:val="00842055"/>
    <w:rsid w:val="00842D5C"/>
    <w:rsid w:val="008452F9"/>
    <w:rsid w:val="008500A4"/>
    <w:rsid w:val="0086129A"/>
    <w:rsid w:val="00863CC9"/>
    <w:rsid w:val="00865C96"/>
    <w:rsid w:val="008747E3"/>
    <w:rsid w:val="00877AFE"/>
    <w:rsid w:val="00883989"/>
    <w:rsid w:val="00886CCB"/>
    <w:rsid w:val="00895D9A"/>
    <w:rsid w:val="00896583"/>
    <w:rsid w:val="008A2FD5"/>
    <w:rsid w:val="008A6848"/>
    <w:rsid w:val="008B08BA"/>
    <w:rsid w:val="008B165A"/>
    <w:rsid w:val="008B4767"/>
    <w:rsid w:val="008D10D2"/>
    <w:rsid w:val="008D1689"/>
    <w:rsid w:val="008D5148"/>
    <w:rsid w:val="008D6526"/>
    <w:rsid w:val="008D6EE5"/>
    <w:rsid w:val="008D700B"/>
    <w:rsid w:val="008D76BE"/>
    <w:rsid w:val="008E572E"/>
    <w:rsid w:val="008F4C2F"/>
    <w:rsid w:val="009015B2"/>
    <w:rsid w:val="00912D9B"/>
    <w:rsid w:val="0091507D"/>
    <w:rsid w:val="009218B3"/>
    <w:rsid w:val="009240A6"/>
    <w:rsid w:val="00936867"/>
    <w:rsid w:val="00941C4B"/>
    <w:rsid w:val="0094520E"/>
    <w:rsid w:val="00955396"/>
    <w:rsid w:val="00956F32"/>
    <w:rsid w:val="00961B92"/>
    <w:rsid w:val="00973CDD"/>
    <w:rsid w:val="0098255E"/>
    <w:rsid w:val="00992F78"/>
    <w:rsid w:val="009A6FB9"/>
    <w:rsid w:val="009B2116"/>
    <w:rsid w:val="009C5B2A"/>
    <w:rsid w:val="009D64FF"/>
    <w:rsid w:val="009D6AE8"/>
    <w:rsid w:val="009E54FC"/>
    <w:rsid w:val="009F5AE5"/>
    <w:rsid w:val="00A20965"/>
    <w:rsid w:val="00A23355"/>
    <w:rsid w:val="00A235C8"/>
    <w:rsid w:val="00A2523E"/>
    <w:rsid w:val="00A2586E"/>
    <w:rsid w:val="00A26D33"/>
    <w:rsid w:val="00A31733"/>
    <w:rsid w:val="00A3330D"/>
    <w:rsid w:val="00A422D6"/>
    <w:rsid w:val="00A546D8"/>
    <w:rsid w:val="00A54DE2"/>
    <w:rsid w:val="00A57373"/>
    <w:rsid w:val="00A57732"/>
    <w:rsid w:val="00A71708"/>
    <w:rsid w:val="00A72C7C"/>
    <w:rsid w:val="00A75ADE"/>
    <w:rsid w:val="00A76A6C"/>
    <w:rsid w:val="00A93458"/>
    <w:rsid w:val="00A94711"/>
    <w:rsid w:val="00A96B44"/>
    <w:rsid w:val="00AA2101"/>
    <w:rsid w:val="00AA7765"/>
    <w:rsid w:val="00AB116D"/>
    <w:rsid w:val="00AB133D"/>
    <w:rsid w:val="00AB1E3E"/>
    <w:rsid w:val="00AB77C9"/>
    <w:rsid w:val="00AC4B25"/>
    <w:rsid w:val="00AD36C6"/>
    <w:rsid w:val="00AD4708"/>
    <w:rsid w:val="00AD71CF"/>
    <w:rsid w:val="00AE7888"/>
    <w:rsid w:val="00AF199F"/>
    <w:rsid w:val="00AF3A51"/>
    <w:rsid w:val="00AF6443"/>
    <w:rsid w:val="00B0704A"/>
    <w:rsid w:val="00B07655"/>
    <w:rsid w:val="00B1149B"/>
    <w:rsid w:val="00B12A8D"/>
    <w:rsid w:val="00B13C76"/>
    <w:rsid w:val="00B24C93"/>
    <w:rsid w:val="00B27019"/>
    <w:rsid w:val="00B27A15"/>
    <w:rsid w:val="00B348AA"/>
    <w:rsid w:val="00B355A2"/>
    <w:rsid w:val="00B36A4A"/>
    <w:rsid w:val="00B36C85"/>
    <w:rsid w:val="00B37655"/>
    <w:rsid w:val="00B461CD"/>
    <w:rsid w:val="00B57F03"/>
    <w:rsid w:val="00B6063D"/>
    <w:rsid w:val="00B709CC"/>
    <w:rsid w:val="00B71245"/>
    <w:rsid w:val="00B71CCC"/>
    <w:rsid w:val="00B7395E"/>
    <w:rsid w:val="00B7454A"/>
    <w:rsid w:val="00B80D46"/>
    <w:rsid w:val="00B80DE2"/>
    <w:rsid w:val="00B9134A"/>
    <w:rsid w:val="00B91FF5"/>
    <w:rsid w:val="00BA06B4"/>
    <w:rsid w:val="00BA6CDA"/>
    <w:rsid w:val="00BA71CC"/>
    <w:rsid w:val="00BB2249"/>
    <w:rsid w:val="00BB2918"/>
    <w:rsid w:val="00BB31E1"/>
    <w:rsid w:val="00BB37F0"/>
    <w:rsid w:val="00BB5BA1"/>
    <w:rsid w:val="00BC48FE"/>
    <w:rsid w:val="00BD0D95"/>
    <w:rsid w:val="00BD60CC"/>
    <w:rsid w:val="00BE03C7"/>
    <w:rsid w:val="00BE0E82"/>
    <w:rsid w:val="00BE700B"/>
    <w:rsid w:val="00BE71C6"/>
    <w:rsid w:val="00BF6124"/>
    <w:rsid w:val="00C017B7"/>
    <w:rsid w:val="00C13B2E"/>
    <w:rsid w:val="00C20811"/>
    <w:rsid w:val="00C24FD6"/>
    <w:rsid w:val="00C46171"/>
    <w:rsid w:val="00C579BF"/>
    <w:rsid w:val="00C66BE2"/>
    <w:rsid w:val="00C778E2"/>
    <w:rsid w:val="00C77943"/>
    <w:rsid w:val="00C83B35"/>
    <w:rsid w:val="00C85DC4"/>
    <w:rsid w:val="00C93413"/>
    <w:rsid w:val="00C93B92"/>
    <w:rsid w:val="00C95AB7"/>
    <w:rsid w:val="00CA2EA6"/>
    <w:rsid w:val="00CA7870"/>
    <w:rsid w:val="00CB383E"/>
    <w:rsid w:val="00CB38E1"/>
    <w:rsid w:val="00CC01D7"/>
    <w:rsid w:val="00CC767E"/>
    <w:rsid w:val="00CD63B6"/>
    <w:rsid w:val="00CE33DD"/>
    <w:rsid w:val="00CF053A"/>
    <w:rsid w:val="00CF0BD0"/>
    <w:rsid w:val="00CF2417"/>
    <w:rsid w:val="00D11EA3"/>
    <w:rsid w:val="00D11F04"/>
    <w:rsid w:val="00D150A3"/>
    <w:rsid w:val="00D165C3"/>
    <w:rsid w:val="00D23829"/>
    <w:rsid w:val="00D25165"/>
    <w:rsid w:val="00D37419"/>
    <w:rsid w:val="00D42CE5"/>
    <w:rsid w:val="00D46081"/>
    <w:rsid w:val="00D52750"/>
    <w:rsid w:val="00D56170"/>
    <w:rsid w:val="00D91219"/>
    <w:rsid w:val="00D9342C"/>
    <w:rsid w:val="00D96019"/>
    <w:rsid w:val="00D971BE"/>
    <w:rsid w:val="00D97787"/>
    <w:rsid w:val="00D978CE"/>
    <w:rsid w:val="00D97CC8"/>
    <w:rsid w:val="00DA08F8"/>
    <w:rsid w:val="00DB74D3"/>
    <w:rsid w:val="00DC48E0"/>
    <w:rsid w:val="00DC4CF3"/>
    <w:rsid w:val="00DC5891"/>
    <w:rsid w:val="00DD18DD"/>
    <w:rsid w:val="00DD74EB"/>
    <w:rsid w:val="00DE210E"/>
    <w:rsid w:val="00DE3DF3"/>
    <w:rsid w:val="00DF69D9"/>
    <w:rsid w:val="00DF71CB"/>
    <w:rsid w:val="00E01808"/>
    <w:rsid w:val="00E03434"/>
    <w:rsid w:val="00E05119"/>
    <w:rsid w:val="00E05711"/>
    <w:rsid w:val="00E072EF"/>
    <w:rsid w:val="00E165A0"/>
    <w:rsid w:val="00E16742"/>
    <w:rsid w:val="00E253B0"/>
    <w:rsid w:val="00E25B6C"/>
    <w:rsid w:val="00E26541"/>
    <w:rsid w:val="00E31411"/>
    <w:rsid w:val="00E32ED4"/>
    <w:rsid w:val="00E33744"/>
    <w:rsid w:val="00E40AE0"/>
    <w:rsid w:val="00E416D2"/>
    <w:rsid w:val="00E42666"/>
    <w:rsid w:val="00E51282"/>
    <w:rsid w:val="00E52319"/>
    <w:rsid w:val="00E52B78"/>
    <w:rsid w:val="00E5487E"/>
    <w:rsid w:val="00E6380F"/>
    <w:rsid w:val="00E63A2A"/>
    <w:rsid w:val="00E64B56"/>
    <w:rsid w:val="00E72964"/>
    <w:rsid w:val="00E809DD"/>
    <w:rsid w:val="00E83EFE"/>
    <w:rsid w:val="00E93C23"/>
    <w:rsid w:val="00E97662"/>
    <w:rsid w:val="00EA301E"/>
    <w:rsid w:val="00EA3A9F"/>
    <w:rsid w:val="00EB0803"/>
    <w:rsid w:val="00EB5FFA"/>
    <w:rsid w:val="00EB7AF5"/>
    <w:rsid w:val="00EC4D57"/>
    <w:rsid w:val="00EC5E2D"/>
    <w:rsid w:val="00EC67FF"/>
    <w:rsid w:val="00ED17AB"/>
    <w:rsid w:val="00ED5DDF"/>
    <w:rsid w:val="00EE1BB7"/>
    <w:rsid w:val="00EE2B3D"/>
    <w:rsid w:val="00EE2D0A"/>
    <w:rsid w:val="00EE3F61"/>
    <w:rsid w:val="00EE7391"/>
    <w:rsid w:val="00F00668"/>
    <w:rsid w:val="00F052C3"/>
    <w:rsid w:val="00F17B2B"/>
    <w:rsid w:val="00F22AF2"/>
    <w:rsid w:val="00F32C93"/>
    <w:rsid w:val="00F34103"/>
    <w:rsid w:val="00F36443"/>
    <w:rsid w:val="00F42CB6"/>
    <w:rsid w:val="00F53821"/>
    <w:rsid w:val="00F605CC"/>
    <w:rsid w:val="00F631E9"/>
    <w:rsid w:val="00F644B6"/>
    <w:rsid w:val="00F65DCE"/>
    <w:rsid w:val="00F7113D"/>
    <w:rsid w:val="00F80D69"/>
    <w:rsid w:val="00F82243"/>
    <w:rsid w:val="00F84864"/>
    <w:rsid w:val="00F85AC6"/>
    <w:rsid w:val="00F86CD9"/>
    <w:rsid w:val="00F86E58"/>
    <w:rsid w:val="00F91386"/>
    <w:rsid w:val="00F929B7"/>
    <w:rsid w:val="00F92EBE"/>
    <w:rsid w:val="00F93401"/>
    <w:rsid w:val="00FA36EE"/>
    <w:rsid w:val="00FA608B"/>
    <w:rsid w:val="00FB25D6"/>
    <w:rsid w:val="00FB7F39"/>
    <w:rsid w:val="00FC6F7B"/>
    <w:rsid w:val="00FE664A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D75E3"/>
  <w15:docId w15:val="{6E5DD8A0-BCE6-3743-ADAD-A87D6A31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6" w:unhideWhenUsed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439"/>
    <w:pPr>
      <w:spacing w:after="120"/>
    </w:pPr>
    <w:rPr>
      <w:kern w:val="0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742"/>
    <w:pPr>
      <w:keepNext/>
      <w:widowControl w:val="0"/>
      <w:autoSpaceDE w:val="0"/>
      <w:autoSpaceDN w:val="0"/>
      <w:adjustRightInd w:val="0"/>
      <w:spacing w:after="240"/>
      <w:ind w:left="720" w:hanging="720"/>
      <w:jc w:val="center"/>
      <w:outlineLvl w:val="0"/>
    </w:pPr>
    <w:rPr>
      <w:b/>
      <w:caps/>
      <w:color w:val="000000"/>
      <w:u w:val="single"/>
    </w:rPr>
  </w:style>
  <w:style w:type="paragraph" w:styleId="Heading2">
    <w:name w:val="heading 2"/>
    <w:basedOn w:val="Normal"/>
    <w:next w:val="Normal"/>
    <w:link w:val="Heading2Char"/>
    <w:rsid w:val="002C52CF"/>
    <w:pPr>
      <w:keepNext/>
      <w:widowControl w:val="0"/>
      <w:autoSpaceDE w:val="0"/>
      <w:autoSpaceDN w:val="0"/>
      <w:adjustRightInd w:val="0"/>
      <w:spacing w:after="100" w:afterAutospacing="1"/>
      <w:ind w:left="720" w:hanging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0811"/>
    <w:rPr>
      <w:kern w:val="0"/>
      <w:sz w:val="18"/>
      <w:szCs w:val="18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208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0811"/>
    <w:rPr>
      <w:kern w:val="0"/>
      <w:sz w:val="18"/>
      <w:szCs w:val="18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DF6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11"/>
    <w:rPr>
      <w:rFonts w:ascii="Tahoma" w:hAnsi="Tahoma" w:cs="Tahoma"/>
      <w:kern w:val="0"/>
      <w:sz w:val="16"/>
      <w:szCs w:val="16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E16742"/>
    <w:rPr>
      <w:b/>
      <w:caps/>
      <w:color w:val="000000"/>
      <w:kern w:val="0"/>
      <w:sz w:val="24"/>
      <w:szCs w:val="24"/>
      <w:u w:val="single"/>
      <w:lang w:eastAsia="es-ES"/>
    </w:rPr>
  </w:style>
  <w:style w:type="paragraph" w:styleId="Bibliography">
    <w:name w:val="Bibliography"/>
    <w:basedOn w:val="Normal"/>
    <w:next w:val="Normal"/>
    <w:uiPriority w:val="37"/>
    <w:unhideWhenUsed/>
    <w:rsid w:val="00E05711"/>
  </w:style>
  <w:style w:type="character" w:styleId="PageNumber">
    <w:name w:val="page number"/>
    <w:basedOn w:val="DefaultParagraphFont"/>
    <w:uiPriority w:val="99"/>
    <w:semiHidden/>
    <w:unhideWhenUsed/>
    <w:rsid w:val="00EC67FF"/>
  </w:style>
  <w:style w:type="character" w:styleId="CommentReference">
    <w:name w:val="annotation reference"/>
    <w:basedOn w:val="DefaultParagraphFont"/>
    <w:rsid w:val="009C5B2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C5B2A"/>
  </w:style>
  <w:style w:type="character" w:customStyle="1" w:styleId="CommentTextChar">
    <w:name w:val="Comment Text Char"/>
    <w:basedOn w:val="DefaultParagraphFont"/>
    <w:link w:val="CommentText"/>
    <w:rsid w:val="009C5B2A"/>
    <w:rPr>
      <w:kern w:val="0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C5B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C5B2A"/>
    <w:rPr>
      <w:b/>
      <w:bCs/>
      <w:kern w:val="0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F36443"/>
  </w:style>
  <w:style w:type="character" w:customStyle="1" w:styleId="Heading2Char">
    <w:name w:val="Heading 2 Char"/>
    <w:basedOn w:val="DefaultParagraphFont"/>
    <w:link w:val="Heading2"/>
    <w:rsid w:val="002C52CF"/>
    <w:rPr>
      <w:b/>
      <w:kern w:val="0"/>
      <w:sz w:val="24"/>
      <w:szCs w:val="24"/>
      <w:lang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8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well.com/articles/pod-living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lanning.org/planning/2017/mar/research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x.doi.org/10.15760/trec.18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well.com/articles/loves-labors-foun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.proffitt@a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roffitt\Application%20Data\Microsoft\Templates\TP030006406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Pro04</b:Tag>
    <b:SourceType>ArticleInAPeriodical</b:SourceType>
    <b:Guid>{7A6EF13C-788E-475D-834A-1E47B05CA09A}</b:Guid>
    <b:LCID>uz-Cyrl-UZ</b:LCID>
    <b:Author>
      <b:Author>
        <b:NameList>
          <b:Person>
            <b:Last>Proffitt</b:Last>
            <b:First>David</b:First>
          </b:Person>
        </b:NameList>
      </b:Author>
    </b:Author>
    <b:Title>Houses of the Hold</b:Title>
    <b:Year>2004</b:Year>
    <b:PeriodicalTitle>Dwell</b:PeriodicalTitle>
    <b:Month>March</b:Month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3A57A2-E1AC-48E2-9503-502954727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0410B-2132-48A8-A69E-1A981FAEAE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92303-D8AF-4EDB-B7DC-E1772E91EE8D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164429E5-AA42-4249-9412-2F78CD497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Settings\dproffitt\Application Data\Microsoft\Templates\TP030006406.dotx</Template>
  <TotalTime>26</TotalTime>
  <Pages>7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Proffitt</dc:creator>
  <cp:lastModifiedBy>David Proffitt</cp:lastModifiedBy>
  <cp:revision>8</cp:revision>
  <cp:lastPrinted>2020-12-16T19:29:00Z</cp:lastPrinted>
  <dcterms:created xsi:type="dcterms:W3CDTF">2020-12-16T19:23:00Z</dcterms:created>
  <dcterms:modified xsi:type="dcterms:W3CDTF">2021-01-25T05:21:00Z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TC300064069990</vt:lpwstr>
  </property>
</Properties>
</file>