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E140" w14:textId="77777777" w:rsidR="00DA2869" w:rsidRDefault="00BA0151">
      <w:pPr>
        <w:pStyle w:val="Heading1"/>
      </w:pPr>
      <w:r>
        <w:t>Education</w:t>
      </w:r>
    </w:p>
    <w:p w14:paraId="2C450CB2" w14:textId="77777777" w:rsidR="006412DA" w:rsidRDefault="00755AA5" w:rsidP="006412DA">
      <w:pPr>
        <w:pStyle w:val="DegreeDetails"/>
        <w:spacing w:line="240" w:lineRule="auto"/>
      </w:pPr>
      <w:r>
        <w:t>Ed.D.</w:t>
      </w:r>
      <w:r w:rsidR="00F570D8">
        <w:t xml:space="preserve"> </w:t>
      </w:r>
      <w:r w:rsidR="00547732">
        <w:t xml:space="preserve">   </w:t>
      </w:r>
      <w:r w:rsidR="00F570D8" w:rsidRPr="00547732">
        <w:rPr>
          <w:b/>
        </w:rPr>
        <w:t>Arizona State University</w:t>
      </w:r>
      <w:r w:rsidR="00547732">
        <w:rPr>
          <w:b/>
        </w:rPr>
        <w:t>.</w:t>
      </w:r>
      <w:r w:rsidR="00F570D8">
        <w:t xml:space="preserve">  Educational Leadership and Supervision, Mary Lou Fulton Teachers College of Education, Tempe, Arizona.</w:t>
      </w:r>
    </w:p>
    <w:p w14:paraId="794726A2" w14:textId="0AB2DE79" w:rsidR="00D13655" w:rsidRPr="00D13655" w:rsidRDefault="006412DA" w:rsidP="004D48BF">
      <w:pPr>
        <w:pStyle w:val="DegreeDetails"/>
        <w:spacing w:line="240" w:lineRule="auto"/>
        <w:jc w:val="both"/>
      </w:pPr>
      <w:r>
        <w:tab/>
      </w:r>
      <w:r w:rsidR="00D13655">
        <w:rPr>
          <w:u w:val="single"/>
        </w:rPr>
        <w:t>Research Area:</w:t>
      </w:r>
      <w:r w:rsidR="00845FDC">
        <w:t xml:space="preserve">  Teacher</w:t>
      </w:r>
      <w:r w:rsidR="00233592">
        <w:t xml:space="preserve"> Professional</w:t>
      </w:r>
      <w:r w:rsidR="00D13655">
        <w:t xml:space="preserve"> </w:t>
      </w:r>
      <w:r w:rsidR="00264671">
        <w:t>Subjectivit</w:t>
      </w:r>
      <w:r w:rsidR="00AA26C6">
        <w:t>i</w:t>
      </w:r>
      <w:r w:rsidR="00264671">
        <w:t>es</w:t>
      </w:r>
    </w:p>
    <w:p w14:paraId="296716B1" w14:textId="1A594879" w:rsidR="006412DA" w:rsidRPr="00E4187F" w:rsidRDefault="00D13655" w:rsidP="004D48BF">
      <w:pPr>
        <w:pStyle w:val="DegreeDetails"/>
        <w:spacing w:line="240" w:lineRule="auto"/>
        <w:jc w:val="both"/>
      </w:pPr>
      <w:r>
        <w:tab/>
      </w:r>
      <w:r w:rsidR="006412DA" w:rsidRPr="00D13655">
        <w:rPr>
          <w:u w:val="single"/>
        </w:rPr>
        <w:t>Dissertation:</w:t>
      </w:r>
      <w:r w:rsidR="006412DA">
        <w:t xml:space="preserve">  </w:t>
      </w:r>
      <w:r w:rsidR="006412DA" w:rsidRPr="00E4187F">
        <w:t>This is a Job!  Second Career Teachers in the Professional Landscape of Teaching</w:t>
      </w:r>
    </w:p>
    <w:p w14:paraId="581ED921" w14:textId="786EDA06" w:rsidR="006412DA" w:rsidRPr="006412DA" w:rsidRDefault="006412DA" w:rsidP="004D48BF">
      <w:pPr>
        <w:pStyle w:val="DegreeDetails"/>
        <w:spacing w:line="240" w:lineRule="auto"/>
      </w:pPr>
      <w:r>
        <w:tab/>
      </w:r>
      <w:r w:rsidRPr="00D13655">
        <w:rPr>
          <w:u w:val="single"/>
        </w:rPr>
        <w:t>Committee:</w:t>
      </w:r>
      <w:r w:rsidRPr="001F3244">
        <w:t xml:space="preserve">  </w:t>
      </w:r>
      <w:r>
        <w:t xml:space="preserve">Gustavo </w:t>
      </w:r>
      <w:proofErr w:type="spellStart"/>
      <w:r>
        <w:t>Fischman</w:t>
      </w:r>
      <w:proofErr w:type="spellEnd"/>
      <w:r>
        <w:t xml:space="preserve"> (Chair), Jeanne Powers, Arnold Danzig</w:t>
      </w:r>
    </w:p>
    <w:p w14:paraId="3322227A" w14:textId="5BEEDD58" w:rsidR="00DA2869" w:rsidRDefault="00882B14">
      <w:pPr>
        <w:pStyle w:val="DegreeDetails"/>
      </w:pPr>
      <w:r>
        <w:t>M. Ed.</w:t>
      </w:r>
      <w:r w:rsidR="00BA0151">
        <w:tab/>
      </w:r>
      <w:sdt>
        <w:sdtPr>
          <w:id w:val="17159557"/>
          <w:placeholder>
            <w:docPart w:val="DDE35999F3A9C245A3E5E0DF1F2C7A14"/>
          </w:placeholder>
        </w:sdtPr>
        <w:sdtContent>
          <w:r w:rsidRPr="00882B14">
            <w:rPr>
              <w:b/>
            </w:rPr>
            <w:t>Arizona State University.</w:t>
          </w:r>
          <w:r>
            <w:t xml:space="preserve">  </w:t>
          </w:r>
          <w:r w:rsidR="00297F7A">
            <w:t>Elementary Education,</w:t>
          </w:r>
          <w:r w:rsidR="000C7A76">
            <w:t xml:space="preserve"> </w:t>
          </w:r>
          <w:r>
            <w:t>Mary Lou Fulton Teachers Colle</w:t>
          </w:r>
          <w:r w:rsidR="000C7A76">
            <w:t>ge of Education, Tempe, Arizona</w:t>
          </w:r>
          <w:r>
            <w:t>.</w:t>
          </w:r>
        </w:sdtContent>
      </w:sdt>
      <w:r>
        <w:t xml:space="preserve">  </w:t>
      </w:r>
    </w:p>
    <w:p w14:paraId="3F916E13" w14:textId="045B4969" w:rsidR="00DA2869" w:rsidRDefault="00BA0151">
      <w:pPr>
        <w:pStyle w:val="DegreeDetails"/>
      </w:pPr>
      <w:r>
        <w:t>B.A.</w:t>
      </w:r>
      <w:r>
        <w:tab/>
      </w:r>
      <w:sdt>
        <w:sdtPr>
          <w:id w:val="17159558"/>
          <w:placeholder>
            <w:docPart w:val="4F9533D229FDCB4AB7CAFF04192DB538"/>
          </w:placeholder>
        </w:sdtPr>
        <w:sdtContent>
          <w:r w:rsidR="00882B14">
            <w:rPr>
              <w:b/>
            </w:rPr>
            <w:t xml:space="preserve">University of California, Berkeley.  </w:t>
          </w:r>
          <w:r w:rsidR="0087627C">
            <w:t xml:space="preserve">Major:  Anthropology, Minor:  Native American Studies, </w:t>
          </w:r>
          <w:r w:rsidR="00882B14">
            <w:t xml:space="preserve">College of Letters and Sciences, Berkeley, California.  </w:t>
          </w:r>
        </w:sdtContent>
      </w:sdt>
    </w:p>
    <w:p w14:paraId="49389AE1" w14:textId="5B4C8709" w:rsidR="00DA2869" w:rsidRDefault="00F570D8">
      <w:pPr>
        <w:pStyle w:val="Heading1"/>
      </w:pPr>
      <w:r>
        <w:t xml:space="preserve">Work </w:t>
      </w:r>
      <w:r w:rsidR="00BA0151">
        <w:t>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14:paraId="2FFEE08D" w14:textId="77777777">
        <w:sdt>
          <w:sdtPr>
            <w:id w:val="17159559"/>
            <w:placeholder>
              <w:docPart w:val="220ED916C5324D91ACE97751448FE8E4"/>
            </w:placeholder>
          </w:sdtPr>
          <w:sdtContent>
            <w:tc>
              <w:tcPr>
                <w:tcW w:w="3414" w:type="pct"/>
              </w:tcPr>
              <w:p w14:paraId="1B9A8AA0" w14:textId="7E2D9EFE" w:rsidR="00DA2869" w:rsidRDefault="00875D94" w:rsidP="003C0D5A">
                <w:pPr>
                  <w:pStyle w:val="ListBullet"/>
                  <w:numPr>
                    <w:ilvl w:val="0"/>
                    <w:numId w:val="22"/>
                  </w:numPr>
                </w:pPr>
                <w:r>
                  <w:t xml:space="preserve">Director, </w:t>
                </w:r>
                <w:r w:rsidR="003C0D5A">
                  <w:t>Office of Global Engagement</w:t>
                </w:r>
                <w:r>
                  <w:t>, Mary Lou Fulton Teachers College, Arizona State University</w:t>
                </w:r>
              </w:p>
            </w:tc>
          </w:sdtContent>
        </w:sdt>
        <w:tc>
          <w:tcPr>
            <w:tcW w:w="192" w:type="pct"/>
          </w:tcPr>
          <w:p w14:paraId="12C4CA49" w14:textId="77777777" w:rsidR="00DA2869" w:rsidRDefault="00DA2869"/>
        </w:tc>
        <w:tc>
          <w:tcPr>
            <w:tcW w:w="1394" w:type="pct"/>
          </w:tcPr>
          <w:p w14:paraId="4FE30D72" w14:textId="77777777" w:rsidR="004D48BF" w:rsidRDefault="004D48BF">
            <w:pPr>
              <w:pStyle w:val="Date"/>
            </w:pPr>
            <w:r>
              <w:t>Present</w:t>
            </w:r>
          </w:p>
          <w:p w14:paraId="229101CD" w14:textId="611E241C" w:rsidR="00DA2869" w:rsidRDefault="00DA2869" w:rsidP="00875D94">
            <w:pPr>
              <w:pStyle w:val="Date"/>
              <w:jc w:val="left"/>
            </w:pPr>
          </w:p>
        </w:tc>
      </w:tr>
      <w:tr w:rsidR="003C0D5A" w14:paraId="37341125" w14:textId="77777777">
        <w:tc>
          <w:tcPr>
            <w:tcW w:w="3414" w:type="pct"/>
          </w:tcPr>
          <w:p w14:paraId="6A7EB651" w14:textId="5DE061B9" w:rsidR="003C0D5A" w:rsidRDefault="003C0D5A" w:rsidP="009B67B9">
            <w:pPr>
              <w:pStyle w:val="ListBullet"/>
              <w:numPr>
                <w:ilvl w:val="0"/>
                <w:numId w:val="18"/>
              </w:numPr>
            </w:pPr>
            <w:r>
              <w:t>Associate Director, Center for Advanced Studies in Global Education, Mary Lou Fulton Teachers College, Arizona State University</w:t>
            </w:r>
          </w:p>
        </w:tc>
        <w:tc>
          <w:tcPr>
            <w:tcW w:w="192" w:type="pct"/>
          </w:tcPr>
          <w:p w14:paraId="1A2541EF" w14:textId="77777777" w:rsidR="003C0D5A" w:rsidRDefault="003C0D5A"/>
        </w:tc>
        <w:tc>
          <w:tcPr>
            <w:tcW w:w="1394" w:type="pct"/>
          </w:tcPr>
          <w:p w14:paraId="225F25A6" w14:textId="61D0D9B9" w:rsidR="003C0D5A" w:rsidRDefault="003C0D5A">
            <w:pPr>
              <w:pStyle w:val="Date"/>
            </w:pPr>
            <w:r>
              <w:t>2015-2021</w:t>
            </w:r>
          </w:p>
        </w:tc>
      </w:tr>
      <w:tr w:rsidR="00875D94" w14:paraId="5B08FC2E" w14:textId="77777777">
        <w:tc>
          <w:tcPr>
            <w:tcW w:w="3414" w:type="pct"/>
          </w:tcPr>
          <w:p w14:paraId="69E7DCA4" w14:textId="0E862254" w:rsidR="00875D94" w:rsidRDefault="00875D94" w:rsidP="009B67B9">
            <w:pPr>
              <w:pStyle w:val="ListBullet"/>
              <w:numPr>
                <w:ilvl w:val="0"/>
                <w:numId w:val="18"/>
              </w:numPr>
            </w:pPr>
            <w:r>
              <w:t>Program Manager, Research Advancement Office, Mary Lou Fulton Teachers College, Arizona State University</w:t>
            </w:r>
          </w:p>
        </w:tc>
        <w:tc>
          <w:tcPr>
            <w:tcW w:w="192" w:type="pct"/>
          </w:tcPr>
          <w:p w14:paraId="7F087EF4" w14:textId="77777777" w:rsidR="00875D94" w:rsidRDefault="00875D94"/>
        </w:tc>
        <w:tc>
          <w:tcPr>
            <w:tcW w:w="1394" w:type="pct"/>
          </w:tcPr>
          <w:p w14:paraId="03FB4EC1" w14:textId="2097FEB8" w:rsidR="00875D94" w:rsidRDefault="00875D94">
            <w:pPr>
              <w:pStyle w:val="Date"/>
            </w:pPr>
            <w:r>
              <w:t>2015</w:t>
            </w:r>
          </w:p>
        </w:tc>
      </w:tr>
      <w:tr w:rsidR="00875D94" w14:paraId="581C7969" w14:textId="77777777">
        <w:tc>
          <w:tcPr>
            <w:tcW w:w="3414" w:type="pct"/>
          </w:tcPr>
          <w:p w14:paraId="7B1EAF70" w14:textId="068111E4" w:rsidR="00875D94" w:rsidRDefault="00875D94" w:rsidP="009B67B9">
            <w:pPr>
              <w:pStyle w:val="ListBullet"/>
              <w:numPr>
                <w:ilvl w:val="0"/>
                <w:numId w:val="18"/>
              </w:numPr>
            </w:pPr>
            <w:r>
              <w:t>Director, TAP System for Teacher and Student Advancement, School Partnership Grant Programs, Mary Lou Fulton Teachers College, Arizona State University</w:t>
            </w:r>
          </w:p>
        </w:tc>
        <w:tc>
          <w:tcPr>
            <w:tcW w:w="192" w:type="pct"/>
          </w:tcPr>
          <w:p w14:paraId="633D51D9" w14:textId="77777777" w:rsidR="00875D94" w:rsidRDefault="00875D94"/>
        </w:tc>
        <w:tc>
          <w:tcPr>
            <w:tcW w:w="1394" w:type="pct"/>
          </w:tcPr>
          <w:p w14:paraId="4279DCE8" w14:textId="448A857C" w:rsidR="00875D94" w:rsidRDefault="00875D94">
            <w:pPr>
              <w:pStyle w:val="Date"/>
            </w:pPr>
            <w:r>
              <w:t>2011-2015</w:t>
            </w:r>
          </w:p>
        </w:tc>
      </w:tr>
      <w:tr w:rsidR="00DA2869" w14:paraId="45CFA55E" w14:textId="77777777">
        <w:tc>
          <w:tcPr>
            <w:tcW w:w="3414" w:type="pct"/>
          </w:tcPr>
          <w:p w14:paraId="5FF95B36" w14:textId="59F15354" w:rsidR="00DA2869" w:rsidRDefault="00000000" w:rsidP="009B67B9">
            <w:pPr>
              <w:pStyle w:val="ListBullet"/>
              <w:numPr>
                <w:ilvl w:val="0"/>
                <w:numId w:val="18"/>
              </w:numPr>
            </w:pPr>
            <w:sdt>
              <w:sdtPr>
                <w:id w:val="17159562"/>
                <w:placeholder>
                  <w:docPart w:val="1EE014AA544A0B42AC466FF177140D9A"/>
                </w:placeholder>
              </w:sdtPr>
              <w:sdtContent>
                <w:r w:rsidR="00882B14">
                  <w:t>Master Teacher, ASU Preparatory Academy</w:t>
                </w:r>
              </w:sdtContent>
            </w:sdt>
          </w:p>
        </w:tc>
        <w:tc>
          <w:tcPr>
            <w:tcW w:w="192" w:type="pct"/>
          </w:tcPr>
          <w:p w14:paraId="7C2D0639" w14:textId="77777777" w:rsidR="00DA2869" w:rsidRDefault="00DA2869"/>
        </w:tc>
        <w:tc>
          <w:tcPr>
            <w:tcW w:w="1394" w:type="pct"/>
          </w:tcPr>
          <w:p w14:paraId="59F92364" w14:textId="26CB8D1D" w:rsidR="00882B14" w:rsidRPr="00882B14" w:rsidRDefault="00882B14" w:rsidP="00CA0B1F">
            <w:pPr>
              <w:pStyle w:val="Date"/>
            </w:pPr>
            <w:r>
              <w:t>2010-2011</w:t>
            </w:r>
          </w:p>
        </w:tc>
      </w:tr>
      <w:tr w:rsidR="00CA0B1F" w14:paraId="50E04855" w14:textId="77777777">
        <w:tc>
          <w:tcPr>
            <w:tcW w:w="3414" w:type="pct"/>
          </w:tcPr>
          <w:p w14:paraId="3722286E" w14:textId="1C6962D1" w:rsidR="00CA0B1F" w:rsidRDefault="00CA0B1F" w:rsidP="009B67B9">
            <w:pPr>
              <w:pStyle w:val="ListBullet"/>
              <w:numPr>
                <w:ilvl w:val="0"/>
                <w:numId w:val="18"/>
              </w:numPr>
            </w:pPr>
            <w:r>
              <w:t>S</w:t>
            </w:r>
            <w:r w:rsidR="00B30CF8">
              <w:t xml:space="preserve">heltered Instruction </w:t>
            </w:r>
            <w:r>
              <w:t>O</w:t>
            </w:r>
            <w:r w:rsidR="00B30CF8">
              <w:t xml:space="preserve">bservation </w:t>
            </w:r>
            <w:r>
              <w:t>P</w:t>
            </w:r>
            <w:r w:rsidR="00B30CF8">
              <w:t>rotocol</w:t>
            </w:r>
            <w:r>
              <w:t xml:space="preserve"> Service Consultant, Teacher Education and Development Group, Pearson, Inc.</w:t>
            </w:r>
          </w:p>
        </w:tc>
        <w:tc>
          <w:tcPr>
            <w:tcW w:w="192" w:type="pct"/>
          </w:tcPr>
          <w:p w14:paraId="3475E033" w14:textId="77777777" w:rsidR="00CA0B1F" w:rsidRDefault="00CA0B1F"/>
        </w:tc>
        <w:tc>
          <w:tcPr>
            <w:tcW w:w="1394" w:type="pct"/>
          </w:tcPr>
          <w:p w14:paraId="2926CF02" w14:textId="60147916" w:rsidR="00CA0B1F" w:rsidRDefault="00CA0B1F">
            <w:pPr>
              <w:pStyle w:val="Date"/>
            </w:pPr>
            <w:r>
              <w:t>2009-2010</w:t>
            </w:r>
          </w:p>
        </w:tc>
      </w:tr>
      <w:tr w:rsidR="00DA2869" w14:paraId="406297FD" w14:textId="77777777">
        <w:sdt>
          <w:sdtPr>
            <w:id w:val="17159760"/>
            <w:placeholder>
              <w:docPart w:val="7AD27CC2AD1794418C17B1E08A63ED08"/>
            </w:placeholder>
          </w:sdtPr>
          <w:sdtContent>
            <w:tc>
              <w:tcPr>
                <w:tcW w:w="3414" w:type="pct"/>
              </w:tcPr>
              <w:p w14:paraId="4A07F285" w14:textId="77777777" w:rsidR="00DA2869" w:rsidRDefault="00882B14" w:rsidP="009B67B9">
                <w:pPr>
                  <w:pStyle w:val="ListBullet"/>
                  <w:numPr>
                    <w:ilvl w:val="0"/>
                    <w:numId w:val="18"/>
                  </w:numPr>
                </w:pPr>
                <w:r>
                  <w:t>English Language Learning Coach, Tempe Elementary School District</w:t>
                </w:r>
              </w:p>
            </w:tc>
          </w:sdtContent>
        </w:sdt>
        <w:tc>
          <w:tcPr>
            <w:tcW w:w="192" w:type="pct"/>
          </w:tcPr>
          <w:p w14:paraId="2DEFBD52" w14:textId="77777777" w:rsidR="00DA2869" w:rsidRDefault="00DA2869"/>
        </w:tc>
        <w:tc>
          <w:tcPr>
            <w:tcW w:w="1394" w:type="pct"/>
          </w:tcPr>
          <w:p w14:paraId="613EC6EF" w14:textId="77777777" w:rsidR="00DA2869" w:rsidRDefault="00882B14">
            <w:pPr>
              <w:pStyle w:val="Date"/>
            </w:pPr>
            <w:r>
              <w:t>2007-2010</w:t>
            </w:r>
          </w:p>
        </w:tc>
      </w:tr>
      <w:tr w:rsidR="00DA2869" w14:paraId="7AD7C52A" w14:textId="77777777">
        <w:sdt>
          <w:sdtPr>
            <w:id w:val="17159572"/>
            <w:placeholder>
              <w:docPart w:val="9540D6FEB73CF340855CCF2FEF2B73A3"/>
            </w:placeholder>
          </w:sdtPr>
          <w:sdtContent>
            <w:tc>
              <w:tcPr>
                <w:tcW w:w="3414" w:type="pct"/>
              </w:tcPr>
              <w:p w14:paraId="216DA499" w14:textId="6BE2EDD1" w:rsidR="00DA2869" w:rsidRDefault="00882B14" w:rsidP="009B67B9">
                <w:pPr>
                  <w:pStyle w:val="ListBullet"/>
                  <w:numPr>
                    <w:ilvl w:val="0"/>
                    <w:numId w:val="18"/>
                  </w:numPr>
                </w:pPr>
                <w:r>
                  <w:t>Faculty Associate</w:t>
                </w:r>
                <w:r w:rsidR="00B30CF8">
                  <w:t xml:space="preserve"> (Bilingual Education</w:t>
                </w:r>
                <w:r w:rsidR="00F570D8">
                  <w:t>)</w:t>
                </w:r>
                <w:r>
                  <w:t>, Arizona State University</w:t>
                </w:r>
              </w:p>
            </w:tc>
          </w:sdtContent>
        </w:sdt>
        <w:tc>
          <w:tcPr>
            <w:tcW w:w="192" w:type="pct"/>
          </w:tcPr>
          <w:p w14:paraId="06503357" w14:textId="77777777" w:rsidR="00DA2869" w:rsidRDefault="00DA2869"/>
        </w:tc>
        <w:tc>
          <w:tcPr>
            <w:tcW w:w="1394" w:type="pct"/>
          </w:tcPr>
          <w:p w14:paraId="4DCE3518" w14:textId="77777777" w:rsidR="00DA2869" w:rsidRDefault="00882B14">
            <w:pPr>
              <w:pStyle w:val="Date"/>
            </w:pPr>
            <w:r>
              <w:t>2008-2010</w:t>
            </w:r>
          </w:p>
        </w:tc>
      </w:tr>
      <w:tr w:rsidR="00F570D8" w14:paraId="6DAA962B" w14:textId="77777777">
        <w:tc>
          <w:tcPr>
            <w:tcW w:w="3414" w:type="pct"/>
          </w:tcPr>
          <w:p w14:paraId="10D85598" w14:textId="3674435F" w:rsidR="00985223" w:rsidRDefault="00F570D8" w:rsidP="00985223">
            <w:pPr>
              <w:pStyle w:val="ListBullet"/>
              <w:numPr>
                <w:ilvl w:val="0"/>
                <w:numId w:val="18"/>
              </w:numPr>
            </w:pPr>
            <w:r>
              <w:t>Coordinator/Coach, English Language Summer Academy, Tempe Elementary School District</w:t>
            </w:r>
          </w:p>
        </w:tc>
        <w:tc>
          <w:tcPr>
            <w:tcW w:w="192" w:type="pct"/>
          </w:tcPr>
          <w:p w14:paraId="56586908" w14:textId="77777777" w:rsidR="00F570D8" w:rsidRDefault="00F570D8"/>
        </w:tc>
        <w:tc>
          <w:tcPr>
            <w:tcW w:w="1394" w:type="pct"/>
          </w:tcPr>
          <w:p w14:paraId="18C23652" w14:textId="257B7D07" w:rsidR="00F570D8" w:rsidRDefault="00F570D8">
            <w:pPr>
              <w:pStyle w:val="Date"/>
            </w:pPr>
            <w:r>
              <w:t>2008, 2009</w:t>
            </w:r>
          </w:p>
        </w:tc>
      </w:tr>
      <w:tr w:rsidR="00985223" w14:paraId="0655E686" w14:textId="77777777">
        <w:tc>
          <w:tcPr>
            <w:tcW w:w="3414" w:type="pct"/>
          </w:tcPr>
          <w:p w14:paraId="2238329D" w14:textId="678FF624" w:rsidR="00985223" w:rsidRDefault="00985223" w:rsidP="00985223">
            <w:pPr>
              <w:pStyle w:val="ListBullet"/>
              <w:numPr>
                <w:ilvl w:val="0"/>
                <w:numId w:val="21"/>
              </w:numPr>
            </w:pPr>
            <w:r>
              <w:t>Teacher in grades 1, 2 and 4, Thew Elementary, Tempe Elementary School District</w:t>
            </w:r>
          </w:p>
        </w:tc>
        <w:tc>
          <w:tcPr>
            <w:tcW w:w="192" w:type="pct"/>
          </w:tcPr>
          <w:p w14:paraId="60FA77D7" w14:textId="0BC5ED90" w:rsidR="00985223" w:rsidRDefault="00985223" w:rsidP="00985223">
            <w:pPr>
              <w:jc w:val="center"/>
            </w:pPr>
            <w:r>
              <w:t xml:space="preserve"> </w:t>
            </w:r>
          </w:p>
        </w:tc>
        <w:tc>
          <w:tcPr>
            <w:tcW w:w="1394" w:type="pct"/>
          </w:tcPr>
          <w:p w14:paraId="03D465E6" w14:textId="63750ADA" w:rsidR="00985223" w:rsidRDefault="00985223" w:rsidP="00985223">
            <w:pPr>
              <w:pStyle w:val="Date"/>
            </w:pPr>
            <w:r>
              <w:t>1999-2006</w:t>
            </w:r>
          </w:p>
        </w:tc>
      </w:tr>
    </w:tbl>
    <w:p w14:paraId="385360AE" w14:textId="7483A165" w:rsidR="004D48BF" w:rsidRDefault="001F3244" w:rsidP="005A1D6E">
      <w:pPr>
        <w:pStyle w:val="Heading1"/>
      </w:pPr>
      <w:r>
        <w:lastRenderedPageBreak/>
        <w:t>P</w:t>
      </w:r>
      <w:r w:rsidR="004D48BF">
        <w:t>ublications</w:t>
      </w:r>
    </w:p>
    <w:p w14:paraId="2DC2050B" w14:textId="38EA86AF" w:rsidR="004B3446" w:rsidRPr="004B3446" w:rsidRDefault="004B3446" w:rsidP="002C4E29">
      <w:pPr>
        <w:pStyle w:val="ListBullet"/>
        <w:numPr>
          <w:ilvl w:val="0"/>
          <w:numId w:val="20"/>
        </w:numPr>
        <w:rPr>
          <w:i/>
          <w:iCs/>
        </w:rPr>
      </w:pPr>
      <w:r>
        <w:t xml:space="preserve">Iyengar, R., Song, S., Sridhar, D., Purcell, W., </w:t>
      </w:r>
      <w:r>
        <w:rPr>
          <w:b/>
          <w:bCs/>
        </w:rPr>
        <w:t xml:space="preserve">Nielsen, A., </w:t>
      </w:r>
      <w:proofErr w:type="spellStart"/>
      <w:r>
        <w:t>Silova</w:t>
      </w:r>
      <w:proofErr w:type="spellEnd"/>
      <w:r>
        <w:t xml:space="preserve">, I., </w:t>
      </w:r>
      <w:proofErr w:type="spellStart"/>
      <w:r>
        <w:t>Wittenstein</w:t>
      </w:r>
      <w:proofErr w:type="spellEnd"/>
      <w:r>
        <w:t>, M., Tung, W. (2023).  Re-thinking education for sustainable development:  Key learning insights from the SDSN USA Transformative Education Summit 2023. (under review)</w:t>
      </w:r>
    </w:p>
    <w:p w14:paraId="1DF96007" w14:textId="1B552D92" w:rsidR="002E5DEC" w:rsidRPr="002E5DEC" w:rsidRDefault="002E5DEC" w:rsidP="002C4E29">
      <w:pPr>
        <w:pStyle w:val="ListBullet"/>
        <w:numPr>
          <w:ilvl w:val="0"/>
          <w:numId w:val="20"/>
        </w:numPr>
        <w:rPr>
          <w:i/>
          <w:iCs/>
        </w:rPr>
      </w:pPr>
      <w:proofErr w:type="spellStart"/>
      <w:r>
        <w:t>Karsgaard</w:t>
      </w:r>
      <w:proofErr w:type="spellEnd"/>
      <w:r>
        <w:t xml:space="preserve">, C., </w:t>
      </w:r>
      <w:proofErr w:type="spellStart"/>
      <w:r>
        <w:t>Silova</w:t>
      </w:r>
      <w:proofErr w:type="spellEnd"/>
      <w:r>
        <w:t xml:space="preserve">, I., </w:t>
      </w:r>
      <w:proofErr w:type="spellStart"/>
      <w:r w:rsidRPr="002E5DEC">
        <w:t>Anayatova</w:t>
      </w:r>
      <w:proofErr w:type="spellEnd"/>
      <w:r>
        <w:t xml:space="preserve">, D. </w:t>
      </w:r>
      <w:r>
        <w:rPr>
          <w:b/>
          <w:bCs/>
        </w:rPr>
        <w:t>Nielsen, A.</w:t>
      </w:r>
      <w:r>
        <w:t xml:space="preserve"> (2023).  Storying new worlds:  Educating to counter violence and activate alternatives in the Anthropocene. </w:t>
      </w:r>
      <w:r>
        <w:rPr>
          <w:i/>
          <w:iCs/>
        </w:rPr>
        <w:t xml:space="preserve">Comparative Education </w:t>
      </w:r>
      <w:proofErr w:type="gramStart"/>
      <w:r>
        <w:rPr>
          <w:i/>
          <w:iCs/>
        </w:rPr>
        <w:t xml:space="preserve">Review,  </w:t>
      </w:r>
      <w:r w:rsidRPr="002E5DEC">
        <w:t>https://doi.org/10.1086/725634</w:t>
      </w:r>
      <w:proofErr w:type="gramEnd"/>
      <w:r>
        <w:t>.</w:t>
      </w:r>
    </w:p>
    <w:p w14:paraId="26A8BE2C" w14:textId="50E93740" w:rsidR="004D202C" w:rsidRPr="004D202C" w:rsidRDefault="004D202C" w:rsidP="002C4E29">
      <w:pPr>
        <w:pStyle w:val="ListBullet"/>
        <w:numPr>
          <w:ilvl w:val="0"/>
          <w:numId w:val="20"/>
        </w:numPr>
        <w:rPr>
          <w:i/>
          <w:iCs/>
        </w:rPr>
      </w:pPr>
      <w:proofErr w:type="spellStart"/>
      <w:r>
        <w:t>Karsgaard</w:t>
      </w:r>
      <w:proofErr w:type="spellEnd"/>
      <w:r>
        <w:t xml:space="preserve">, C., </w:t>
      </w:r>
      <w:r w:rsidRPr="004D202C">
        <w:rPr>
          <w:b/>
          <w:bCs/>
        </w:rPr>
        <w:t>Nielsen, A</w:t>
      </w:r>
      <w:r>
        <w:t xml:space="preserve">., </w:t>
      </w:r>
      <w:proofErr w:type="spellStart"/>
      <w:r>
        <w:t>Anayatova</w:t>
      </w:r>
      <w:proofErr w:type="spellEnd"/>
      <w:r>
        <w:t xml:space="preserve">, D., &amp; </w:t>
      </w:r>
      <w:proofErr w:type="spellStart"/>
      <w:r>
        <w:t>Silova</w:t>
      </w:r>
      <w:proofErr w:type="spellEnd"/>
      <w:r>
        <w:t xml:space="preserve">, I. (2023). Review of Teaching in the Anthropocene: Education in the face of the environmental crisis. </w:t>
      </w:r>
      <w:r>
        <w:rPr>
          <w:i/>
          <w:iCs/>
        </w:rPr>
        <w:t>Education Review</w:t>
      </w:r>
      <w:r>
        <w:t xml:space="preserve">, </w:t>
      </w:r>
      <w:r>
        <w:rPr>
          <w:i/>
          <w:iCs/>
        </w:rPr>
        <w:t>30</w:t>
      </w:r>
      <w:r>
        <w:t>.</w:t>
      </w:r>
    </w:p>
    <w:p w14:paraId="413C7BCC" w14:textId="62CE7D45" w:rsidR="002C4E29" w:rsidRPr="002C4E29" w:rsidRDefault="002C4E29" w:rsidP="002C4E29">
      <w:pPr>
        <w:pStyle w:val="ListBullet"/>
        <w:numPr>
          <w:ilvl w:val="0"/>
          <w:numId w:val="20"/>
        </w:numPr>
        <w:rPr>
          <w:i/>
          <w:iCs/>
        </w:rPr>
      </w:pPr>
      <w:proofErr w:type="spellStart"/>
      <w:r w:rsidRPr="002C4E29">
        <w:rPr>
          <w:rFonts w:eastAsia="Times New Roman" w:cs="Arial"/>
          <w:sz w:val="23"/>
          <w:szCs w:val="23"/>
        </w:rPr>
        <w:t>Anayatova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D., </w:t>
      </w:r>
      <w:proofErr w:type="spellStart"/>
      <w:r w:rsidRPr="002C4E29">
        <w:rPr>
          <w:rFonts w:eastAsia="Times New Roman" w:cs="Arial"/>
          <w:sz w:val="23"/>
          <w:szCs w:val="23"/>
        </w:rPr>
        <w:t>Basu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M., </w:t>
      </w:r>
      <w:proofErr w:type="spellStart"/>
      <w:r w:rsidRPr="002C4E29">
        <w:rPr>
          <w:rFonts w:eastAsia="Times New Roman" w:cs="Arial"/>
          <w:sz w:val="23"/>
          <w:szCs w:val="23"/>
        </w:rPr>
        <w:t>Darira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S., </w:t>
      </w:r>
      <w:proofErr w:type="spellStart"/>
      <w:r w:rsidRPr="002C4E29">
        <w:rPr>
          <w:rFonts w:eastAsia="Times New Roman" w:cs="Arial"/>
          <w:sz w:val="23"/>
          <w:szCs w:val="23"/>
        </w:rPr>
        <w:t>Freiband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A., Glanz, D., </w:t>
      </w:r>
      <w:proofErr w:type="spellStart"/>
      <w:r w:rsidRPr="002C4E29">
        <w:rPr>
          <w:rFonts w:eastAsia="Times New Roman" w:cs="Arial"/>
          <w:sz w:val="23"/>
          <w:szCs w:val="23"/>
        </w:rPr>
        <w:t>Halkiyo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A., </w:t>
      </w:r>
      <w:proofErr w:type="spellStart"/>
      <w:r w:rsidRPr="002C4E29">
        <w:rPr>
          <w:rFonts w:eastAsia="Times New Roman" w:cs="Arial"/>
          <w:sz w:val="23"/>
          <w:szCs w:val="23"/>
        </w:rPr>
        <w:t>Hovsepian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S., </w:t>
      </w:r>
      <w:proofErr w:type="spellStart"/>
      <w:r w:rsidRPr="002C4E29">
        <w:rPr>
          <w:rFonts w:eastAsia="Times New Roman" w:cs="Arial"/>
          <w:sz w:val="23"/>
          <w:szCs w:val="23"/>
        </w:rPr>
        <w:t>Jenik</w:t>
      </w:r>
      <w:proofErr w:type="spellEnd"/>
      <w:r w:rsidRPr="002C4E29">
        <w:rPr>
          <w:rFonts w:eastAsia="Times New Roman" w:cs="Arial"/>
          <w:sz w:val="23"/>
          <w:szCs w:val="23"/>
        </w:rPr>
        <w:t>, A., Jiang, J., Komatsu, H.,</w:t>
      </w:r>
      <w:r w:rsidRPr="002C4E2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C4E29">
        <w:rPr>
          <w:rFonts w:eastAsia="Times New Roman" w:cs="Arial"/>
          <w:sz w:val="23"/>
          <w:szCs w:val="23"/>
        </w:rPr>
        <w:t>Kwarase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P., Law, L., </w:t>
      </w:r>
      <w:r w:rsidRPr="002C4E29">
        <w:rPr>
          <w:rFonts w:eastAsia="Times New Roman" w:cs="Arial"/>
          <w:b/>
          <w:bCs/>
          <w:sz w:val="23"/>
          <w:szCs w:val="23"/>
        </w:rPr>
        <w:t>Nielsen, A.</w:t>
      </w:r>
      <w:r w:rsidRPr="002C4E29">
        <w:rPr>
          <w:rFonts w:eastAsia="Times New Roman" w:cs="Arial"/>
          <w:sz w:val="23"/>
          <w:szCs w:val="23"/>
        </w:rPr>
        <w:t xml:space="preserve">, </w:t>
      </w:r>
      <w:proofErr w:type="spellStart"/>
      <w:r w:rsidRPr="002C4E29">
        <w:rPr>
          <w:rFonts w:eastAsia="Times New Roman" w:cs="Arial"/>
          <w:sz w:val="23"/>
          <w:szCs w:val="23"/>
        </w:rPr>
        <w:t>Oneill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J., </w:t>
      </w:r>
      <w:proofErr w:type="spellStart"/>
      <w:r w:rsidRPr="002C4E29">
        <w:rPr>
          <w:rFonts w:eastAsia="Times New Roman" w:cs="Arial"/>
          <w:sz w:val="23"/>
          <w:szCs w:val="23"/>
        </w:rPr>
        <w:t>Palandjian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G., </w:t>
      </w:r>
      <w:proofErr w:type="spellStart"/>
      <w:r w:rsidRPr="002C4E29">
        <w:rPr>
          <w:rFonts w:eastAsia="Times New Roman" w:cs="Arial"/>
          <w:sz w:val="23"/>
          <w:szCs w:val="23"/>
        </w:rPr>
        <w:t>Pretti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E., </w:t>
      </w:r>
      <w:proofErr w:type="spellStart"/>
      <w:r w:rsidRPr="002C4E29">
        <w:rPr>
          <w:rFonts w:eastAsia="Times New Roman" w:cs="Arial"/>
          <w:sz w:val="23"/>
          <w:szCs w:val="23"/>
        </w:rPr>
        <w:t>Rappleye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J., Sanchez, B., </w:t>
      </w:r>
      <w:proofErr w:type="spellStart"/>
      <w:r w:rsidRPr="002C4E29">
        <w:rPr>
          <w:rFonts w:eastAsia="Times New Roman" w:cs="Arial"/>
          <w:sz w:val="23"/>
          <w:szCs w:val="23"/>
        </w:rPr>
        <w:t>Silova</w:t>
      </w:r>
      <w:proofErr w:type="spellEnd"/>
      <w:r w:rsidRPr="002C4E29">
        <w:rPr>
          <w:rFonts w:eastAsia="Times New Roman" w:cs="Arial"/>
          <w:sz w:val="23"/>
          <w:szCs w:val="23"/>
        </w:rPr>
        <w:t xml:space="preserve">, I., </w:t>
      </w:r>
      <w:proofErr w:type="spellStart"/>
      <w:r w:rsidRPr="002C4E29">
        <w:rPr>
          <w:rFonts w:eastAsia="Times New Roman" w:cs="Arial"/>
          <w:sz w:val="23"/>
          <w:szCs w:val="23"/>
        </w:rPr>
        <w:t>Tsotniashvili</w:t>
      </w:r>
      <w:proofErr w:type="spellEnd"/>
      <w:r w:rsidRPr="002C4E29">
        <w:rPr>
          <w:rFonts w:eastAsia="Times New Roman" w:cs="Arial"/>
          <w:sz w:val="23"/>
          <w:szCs w:val="23"/>
        </w:rPr>
        <w:t>, K.,</w:t>
      </w:r>
      <w:r w:rsidRPr="002C4E29">
        <w:rPr>
          <w:rFonts w:eastAsia="Times New Roman" w:cs="Times New Roman"/>
          <w:sz w:val="24"/>
          <w:szCs w:val="24"/>
        </w:rPr>
        <w:t xml:space="preserve"> </w:t>
      </w:r>
      <w:r w:rsidRPr="002C4E29">
        <w:rPr>
          <w:rFonts w:eastAsia="Times New Roman" w:cs="Arial"/>
          <w:sz w:val="23"/>
          <w:szCs w:val="23"/>
        </w:rPr>
        <w:t xml:space="preserve">&amp; CONTRIBUTING ARTISTS (2022, May). </w:t>
      </w:r>
      <w:r w:rsidRPr="002C4E29">
        <w:rPr>
          <w:rFonts w:eastAsia="Times New Roman" w:cs="Arial"/>
          <w:i/>
          <w:iCs/>
          <w:sz w:val="23"/>
          <w:szCs w:val="23"/>
        </w:rPr>
        <w:t>Turn it around! An education guide to climate futures</w:t>
      </w:r>
      <w:r w:rsidRPr="002C4E29">
        <w:rPr>
          <w:rFonts w:eastAsia="Times New Roman" w:cs="Arial"/>
          <w:sz w:val="23"/>
          <w:szCs w:val="23"/>
        </w:rPr>
        <w:t>. Arizona State University</w:t>
      </w:r>
      <w:r w:rsidRPr="002C4E29">
        <w:rPr>
          <w:rFonts w:eastAsia="Times New Roman" w:cs="Times New Roman"/>
          <w:sz w:val="24"/>
          <w:szCs w:val="24"/>
        </w:rPr>
        <w:t xml:space="preserve"> </w:t>
      </w:r>
      <w:r w:rsidRPr="002C4E29">
        <w:rPr>
          <w:rFonts w:eastAsia="Times New Roman" w:cs="Arial"/>
          <w:sz w:val="23"/>
          <w:szCs w:val="23"/>
        </w:rPr>
        <w:t xml:space="preserve">and Artists’ Literacies Institute. </w:t>
      </w:r>
      <w:hyperlink r:id="rId7" w:history="1">
        <w:r w:rsidR="0062361A" w:rsidRPr="006139E0">
          <w:rPr>
            <w:rStyle w:val="Hyperlink"/>
            <w:rFonts w:eastAsia="Times New Roman" w:cs="Arial"/>
            <w:sz w:val="23"/>
            <w:szCs w:val="23"/>
          </w:rPr>
          <w:t>https://doi.org/10.14507/OGE-TiA</w:t>
        </w:r>
      </w:hyperlink>
      <w:r w:rsidR="0062361A">
        <w:rPr>
          <w:rFonts w:eastAsia="Times New Roman" w:cs="Arial"/>
          <w:sz w:val="23"/>
          <w:szCs w:val="23"/>
        </w:rPr>
        <w:t xml:space="preserve">. </w:t>
      </w:r>
    </w:p>
    <w:p w14:paraId="5118D8A8" w14:textId="1218D773" w:rsidR="002C4E29" w:rsidRPr="00424C61" w:rsidRDefault="002C4E29" w:rsidP="00424C61">
      <w:pPr>
        <w:pStyle w:val="ListBullet"/>
        <w:numPr>
          <w:ilvl w:val="0"/>
          <w:numId w:val="20"/>
        </w:numPr>
        <w:rPr>
          <w:i/>
          <w:iCs/>
        </w:rPr>
      </w:pPr>
      <w:r>
        <w:t xml:space="preserve">do Lago e </w:t>
      </w:r>
      <w:proofErr w:type="spellStart"/>
      <w:r>
        <w:t>Pretti</w:t>
      </w:r>
      <w:proofErr w:type="spellEnd"/>
      <w:r>
        <w:t xml:space="preserve">, E., </w:t>
      </w:r>
      <w:proofErr w:type="spellStart"/>
      <w:r>
        <w:t>Jieyiu</w:t>
      </w:r>
      <w:proofErr w:type="spellEnd"/>
      <w:r>
        <w:t xml:space="preserve">, J., </w:t>
      </w:r>
      <w:r>
        <w:rPr>
          <w:b/>
          <w:bCs/>
        </w:rPr>
        <w:t>Nielsen, A.</w:t>
      </w:r>
      <w:r>
        <w:t xml:space="preserve">, Goebel, J. &amp; </w:t>
      </w:r>
      <w:proofErr w:type="spellStart"/>
      <w:r>
        <w:t>Silova</w:t>
      </w:r>
      <w:proofErr w:type="spellEnd"/>
      <w:r>
        <w:t xml:space="preserve">, I. (2021).  Speculative common </w:t>
      </w:r>
      <w:proofErr w:type="spellStart"/>
      <w:r>
        <w:t>worldings</w:t>
      </w:r>
      <w:proofErr w:type="spellEnd"/>
      <w:r>
        <w:t xml:space="preserve">:  Memories of a girl between worlds, </w:t>
      </w:r>
      <w:r>
        <w:rPr>
          <w:i/>
          <w:iCs/>
        </w:rPr>
        <w:t>Journal of Childhood Studies.</w:t>
      </w:r>
    </w:p>
    <w:p w14:paraId="0905AF7E" w14:textId="7FFA910B" w:rsidR="00985223" w:rsidRDefault="00985223" w:rsidP="00985223">
      <w:pPr>
        <w:pStyle w:val="ListBullet"/>
        <w:numPr>
          <w:ilvl w:val="0"/>
          <w:numId w:val="20"/>
        </w:numPr>
      </w:pPr>
      <w:r>
        <w:t xml:space="preserve">Khan, R., Enriquez-Gates, A., Grijalva, R., &amp; </w:t>
      </w:r>
      <w:r>
        <w:rPr>
          <w:b/>
          <w:bCs/>
        </w:rPr>
        <w:t xml:space="preserve">Nielsen, A. </w:t>
      </w:r>
      <w:r>
        <w:t xml:space="preserve">(2021).  </w:t>
      </w:r>
      <w:r w:rsidRPr="004C1783">
        <w:rPr>
          <w:rFonts w:eastAsia="Times New Roman" w:cs="Arial"/>
          <w:color w:val="333333"/>
          <w:shd w:val="clear" w:color="auto" w:fill="FFFFFF"/>
        </w:rPr>
        <w:t xml:space="preserve">Teaching action research to      </w:t>
      </w:r>
      <w:r>
        <w:rPr>
          <w:rFonts w:eastAsia="Times New Roman" w:cs="Arial"/>
          <w:color w:val="333333"/>
          <w:shd w:val="clear" w:color="auto" w:fill="FFFFFF"/>
        </w:rPr>
        <w:t xml:space="preserve">     </w:t>
      </w:r>
      <w:r w:rsidRPr="004C1783">
        <w:rPr>
          <w:rFonts w:eastAsia="Times New Roman" w:cs="Arial"/>
          <w:color w:val="333333"/>
          <w:shd w:val="clear" w:color="auto" w:fill="FFFFFF"/>
        </w:rPr>
        <w:t xml:space="preserve">international educators: Transitioning professional development online. In A. </w:t>
      </w:r>
      <w:proofErr w:type="spellStart"/>
      <w:r w:rsidRPr="004C1783">
        <w:rPr>
          <w:rFonts w:eastAsia="Times New Roman" w:cs="Arial"/>
          <w:color w:val="333333"/>
          <w:shd w:val="clear" w:color="auto" w:fill="FFFFFF"/>
        </w:rPr>
        <w:t>Slapac</w:t>
      </w:r>
      <w:proofErr w:type="spellEnd"/>
      <w:r w:rsidRPr="004C1783">
        <w:rPr>
          <w:rFonts w:eastAsia="Times New Roman" w:cs="Arial"/>
          <w:color w:val="333333"/>
          <w:shd w:val="clear" w:color="auto" w:fill="FFFFFF"/>
        </w:rPr>
        <w:t xml:space="preserve">, P. </w:t>
      </w:r>
      <w:proofErr w:type="spellStart"/>
      <w:r w:rsidRPr="004C1783">
        <w:rPr>
          <w:rFonts w:eastAsia="Times New Roman" w:cs="Arial"/>
          <w:color w:val="333333"/>
          <w:shd w:val="clear" w:color="auto" w:fill="FFFFFF"/>
        </w:rPr>
        <w:t>Balcerzak</w:t>
      </w:r>
      <w:proofErr w:type="spellEnd"/>
      <w:r w:rsidRPr="004C1783">
        <w:rPr>
          <w:rFonts w:eastAsia="Times New Roman" w:cs="Arial"/>
          <w:color w:val="333333"/>
          <w:shd w:val="clear" w:color="auto" w:fill="FFFFFF"/>
        </w:rPr>
        <w:t>, &amp; K.G. O’Brien (Eds.), </w:t>
      </w:r>
      <w:r w:rsidRPr="004C1783">
        <w:rPr>
          <w:rFonts w:eastAsia="Times New Roman" w:cs="Arial"/>
          <w:i/>
          <w:iCs/>
          <w:color w:val="333333"/>
          <w:shd w:val="clear" w:color="auto" w:fill="FFFFFF"/>
        </w:rPr>
        <w:t>Action Research and the Global Empowerment of Educators and Student Learning: Premier Reference Source</w:t>
      </w:r>
      <w:r w:rsidRPr="004C1783">
        <w:rPr>
          <w:rFonts w:eastAsia="Times New Roman" w:cs="Arial"/>
          <w:color w:val="333333"/>
          <w:shd w:val="clear" w:color="auto" w:fill="FFFFFF"/>
        </w:rPr>
        <w:t> (pp. ). IGI Global. </w:t>
      </w:r>
      <w:hyperlink r:id="rId8" w:history="1">
        <w:r w:rsidRPr="004C1783">
          <w:rPr>
            <w:rFonts w:eastAsia="Times New Roman" w:cs="Arial"/>
            <w:color w:val="0000FF"/>
            <w:u w:val="single"/>
            <w:shd w:val="clear" w:color="auto" w:fill="FFFFFF"/>
          </w:rPr>
          <w:t>http://doi:10.4018/978-1-7998-6922-1</w:t>
        </w:r>
      </w:hyperlink>
      <w:r w:rsidR="0062361A">
        <w:rPr>
          <w:rFonts w:eastAsia="Times New Roman" w:cs="Arial"/>
          <w:color w:val="0000FF"/>
          <w:u w:val="single"/>
          <w:shd w:val="clear" w:color="auto" w:fill="FFFFFF"/>
        </w:rPr>
        <w:t xml:space="preserve">. </w:t>
      </w:r>
    </w:p>
    <w:p w14:paraId="675E9411" w14:textId="2F7132F2" w:rsidR="00DC7E35" w:rsidRDefault="00DC7E35" w:rsidP="009B67B9">
      <w:pPr>
        <w:pStyle w:val="ListBullet"/>
        <w:numPr>
          <w:ilvl w:val="0"/>
          <w:numId w:val="16"/>
        </w:numPr>
      </w:pPr>
      <w:r w:rsidRPr="00DC7E35">
        <w:t xml:space="preserve">Education Commission. 2019. </w:t>
      </w:r>
      <w:r w:rsidR="00134683">
        <w:t xml:space="preserve">Contributing researcher to the </w:t>
      </w:r>
      <w:r w:rsidRPr="00DC7E35">
        <w:rPr>
          <w:i/>
          <w:iCs/>
        </w:rPr>
        <w:t>Transforming the Education Workforce: Learning Teams for a Learning Generation</w:t>
      </w:r>
      <w:r w:rsidRPr="00DC7E35">
        <w:t>. New York: Education Commission.</w:t>
      </w:r>
    </w:p>
    <w:p w14:paraId="039134CC" w14:textId="079F3A8C" w:rsidR="00DC7E35" w:rsidRDefault="00DC7E35" w:rsidP="00DC7E35">
      <w:pPr>
        <w:pStyle w:val="ListBullet"/>
        <w:numPr>
          <w:ilvl w:val="0"/>
          <w:numId w:val="16"/>
        </w:numPr>
      </w:pPr>
      <w:r w:rsidRPr="00DC7E35">
        <w:t>Mlambo, Y</w:t>
      </w:r>
      <w:r>
        <w:t>.</w:t>
      </w:r>
      <w:r w:rsidRPr="00DC7E35">
        <w:t xml:space="preserve">, </w:t>
      </w:r>
      <w:r w:rsidRPr="00DC7E35">
        <w:rPr>
          <w:b/>
          <w:bCs/>
        </w:rPr>
        <w:t>Nielsen, A.</w:t>
      </w:r>
      <w:r w:rsidRPr="00DC7E35">
        <w:t xml:space="preserve">, and </w:t>
      </w:r>
      <w:proofErr w:type="spellStart"/>
      <w:r>
        <w:t>Silova</w:t>
      </w:r>
      <w:proofErr w:type="spellEnd"/>
      <w:r>
        <w:t>, I.</w:t>
      </w:r>
      <w:r w:rsidRPr="00DC7E35">
        <w:t xml:space="preserve"> with input from</w:t>
      </w:r>
      <w:r>
        <w:t xml:space="preserve"> </w:t>
      </w:r>
      <w:r w:rsidRPr="00DC7E35">
        <w:t xml:space="preserve">Freda Wolfenden (Open University), Tal </w:t>
      </w:r>
      <w:proofErr w:type="spellStart"/>
      <w:r w:rsidRPr="00DC7E35">
        <w:t>Rafaeli</w:t>
      </w:r>
      <w:proofErr w:type="spellEnd"/>
      <w:r w:rsidRPr="00DC7E35">
        <w:t xml:space="preserve"> and Charlotte Jones (Education Development Trust)</w:t>
      </w:r>
      <w:r w:rsidR="008B25FB">
        <w:t>,</w:t>
      </w:r>
      <w:r w:rsidRPr="00DC7E35">
        <w:t xml:space="preserve"> 2019. “Redesigning the Education</w:t>
      </w:r>
      <w:r>
        <w:t xml:space="preserve"> </w:t>
      </w:r>
      <w:r w:rsidRPr="00DC7E35">
        <w:t>Workforce: A Design Thinking Approach.” Background Paper for Transforming the Education Workforce: Learning Teams for a Learning</w:t>
      </w:r>
      <w:r>
        <w:t xml:space="preserve"> </w:t>
      </w:r>
      <w:r w:rsidRPr="00DC7E35">
        <w:t>Generation. New York: Education Commission.</w:t>
      </w:r>
    </w:p>
    <w:p w14:paraId="5B2F30D1" w14:textId="0E9684DB" w:rsidR="00DC7E35" w:rsidRDefault="008B25FB" w:rsidP="004C1783">
      <w:pPr>
        <w:pStyle w:val="ListBullet"/>
        <w:numPr>
          <w:ilvl w:val="0"/>
          <w:numId w:val="16"/>
        </w:numPr>
      </w:pPr>
      <w:r>
        <w:t xml:space="preserve">Mlambo, Y., </w:t>
      </w:r>
      <w:r>
        <w:rPr>
          <w:b/>
          <w:bCs/>
        </w:rPr>
        <w:t xml:space="preserve">Nielsen, A., </w:t>
      </w:r>
      <w:proofErr w:type="spellStart"/>
      <w:r>
        <w:t>Silova</w:t>
      </w:r>
      <w:proofErr w:type="spellEnd"/>
      <w:r>
        <w:t xml:space="preserve">, I., 2019.  Primary Research on the Design of the Education Workforce in Ghana.  Background paper for </w:t>
      </w:r>
      <w:r>
        <w:rPr>
          <w:i/>
          <w:iCs/>
        </w:rPr>
        <w:t xml:space="preserve">Transforming the Education Workforce:  Learning Teams for a Learning Generation.  </w:t>
      </w:r>
      <w:r>
        <w:t>New York:  Education Commission.</w:t>
      </w:r>
    </w:p>
    <w:p w14:paraId="07CA01AE" w14:textId="14383D7F" w:rsidR="008B25FB" w:rsidRDefault="008B25FB" w:rsidP="00DC7E35">
      <w:pPr>
        <w:pStyle w:val="ListBullet"/>
        <w:numPr>
          <w:ilvl w:val="0"/>
          <w:numId w:val="16"/>
        </w:numPr>
      </w:pPr>
      <w:r>
        <w:rPr>
          <w:b/>
          <w:bCs/>
        </w:rPr>
        <w:t xml:space="preserve">Nielsen, A., </w:t>
      </w:r>
      <w:r>
        <w:t xml:space="preserve">Mlambo, Y., &amp; Duong, H., 2019.  Primary Research on the Design of the Education Workforce in Vietnam.  Background paper for </w:t>
      </w:r>
      <w:r>
        <w:rPr>
          <w:i/>
          <w:iCs/>
        </w:rPr>
        <w:t xml:space="preserve">Transforming the Education Workforce:  Learning Teams for a Learning Generation.  </w:t>
      </w:r>
      <w:r>
        <w:t>New York:  Education Commission.</w:t>
      </w:r>
    </w:p>
    <w:p w14:paraId="1E1740F0" w14:textId="44D391E7" w:rsidR="00096741" w:rsidRPr="00096741" w:rsidRDefault="0005495B" w:rsidP="009B67B9">
      <w:pPr>
        <w:pStyle w:val="ListBullet"/>
        <w:numPr>
          <w:ilvl w:val="0"/>
          <w:numId w:val="16"/>
        </w:numPr>
      </w:pPr>
      <w:r>
        <w:rPr>
          <w:rFonts w:cs="Garamond"/>
          <w:kern w:val="2"/>
        </w:rPr>
        <w:t>Holloway-</w:t>
      </w:r>
      <w:proofErr w:type="spellStart"/>
      <w:r>
        <w:rPr>
          <w:rFonts w:cs="Garamond"/>
          <w:kern w:val="2"/>
        </w:rPr>
        <w:t>Libell</w:t>
      </w:r>
      <w:proofErr w:type="spellEnd"/>
      <w:r>
        <w:rPr>
          <w:rFonts w:cs="Garamond"/>
          <w:kern w:val="2"/>
        </w:rPr>
        <w:t>, J</w:t>
      </w:r>
      <w:r>
        <w:rPr>
          <w:rFonts w:cs="Garamond"/>
          <w:bCs/>
          <w:kern w:val="2"/>
        </w:rPr>
        <w:t xml:space="preserve">., </w:t>
      </w:r>
      <w:r w:rsidRPr="0005495B">
        <w:rPr>
          <w:rFonts w:cs="Garamond"/>
          <w:b/>
          <w:bCs/>
          <w:kern w:val="2"/>
        </w:rPr>
        <w:t>Nielsen, A</w:t>
      </w:r>
      <w:r w:rsidR="00096741">
        <w:rPr>
          <w:rFonts w:cs="Garamond"/>
          <w:bCs/>
          <w:kern w:val="2"/>
        </w:rPr>
        <w:t>., &amp; Saltmarsh, S, 2016</w:t>
      </w:r>
      <w:r>
        <w:rPr>
          <w:rFonts w:cs="Garamond"/>
          <w:bCs/>
          <w:kern w:val="2"/>
        </w:rPr>
        <w:t>. </w:t>
      </w:r>
      <w:r w:rsidR="00096741">
        <w:rPr>
          <w:rFonts w:cs="Garamond"/>
          <w:bCs/>
          <w:kern w:val="2"/>
        </w:rPr>
        <w:t xml:space="preserve"> </w:t>
      </w:r>
      <w:r w:rsidR="00096741" w:rsidRPr="00096741">
        <w:rPr>
          <w:rFonts w:cs="Garamond"/>
          <w:bCs/>
          <w:kern w:val="2"/>
        </w:rPr>
        <w:t>Prescribed Distributed Leadership in the Era of Accountability: The Experiences of Mentor Teachers</w:t>
      </w:r>
      <w:r w:rsidR="00096741">
        <w:rPr>
          <w:rFonts w:cs="Garamond"/>
          <w:bCs/>
          <w:kern w:val="2"/>
        </w:rPr>
        <w:t xml:space="preserve">.  </w:t>
      </w:r>
      <w:r w:rsidR="00096741">
        <w:rPr>
          <w:rFonts w:cs="Garamond"/>
          <w:bCs/>
          <w:i/>
          <w:kern w:val="2"/>
        </w:rPr>
        <w:t>Educational Management Administration and Leadership</w:t>
      </w:r>
      <w:r w:rsidR="006D41D9">
        <w:rPr>
          <w:rFonts w:cs="Garamond"/>
          <w:bCs/>
          <w:i/>
          <w:kern w:val="2"/>
        </w:rPr>
        <w:t xml:space="preserve"> Journal.</w:t>
      </w:r>
    </w:p>
    <w:p w14:paraId="27105963" w14:textId="5EC3A67C" w:rsidR="004D48BF" w:rsidRPr="006D41D9" w:rsidRDefault="004D48BF" w:rsidP="009B67B9">
      <w:pPr>
        <w:pStyle w:val="ListBullet"/>
        <w:numPr>
          <w:ilvl w:val="0"/>
          <w:numId w:val="16"/>
        </w:numPr>
        <w:rPr>
          <w:i/>
        </w:rPr>
      </w:pPr>
      <w:r w:rsidRPr="00D13655">
        <w:rPr>
          <w:b/>
        </w:rPr>
        <w:t>Niel</w:t>
      </w:r>
      <w:r w:rsidR="00D13655" w:rsidRPr="00D13655">
        <w:rPr>
          <w:b/>
        </w:rPr>
        <w:t>sen, A</w:t>
      </w:r>
      <w:r w:rsidR="000A57A4">
        <w:t>., 2016.</w:t>
      </w:r>
      <w:r w:rsidR="00A900A3">
        <w:t xml:space="preserve"> Second career teachers and (Mis)Recognitions of Professional Identities</w:t>
      </w:r>
      <w:r>
        <w:t xml:space="preserve">, </w:t>
      </w:r>
      <w:r w:rsidRPr="006D41D9">
        <w:rPr>
          <w:i/>
        </w:rPr>
        <w:t>School Leadership Management Journal</w:t>
      </w:r>
      <w:r w:rsidR="00D13655" w:rsidRPr="006D41D9">
        <w:rPr>
          <w:i/>
        </w:rPr>
        <w:t xml:space="preserve">. </w:t>
      </w:r>
    </w:p>
    <w:p w14:paraId="67EA45CA" w14:textId="3B2FB39B" w:rsidR="00B14C50" w:rsidRDefault="00B14C50" w:rsidP="00B14C50">
      <w:pPr>
        <w:pStyle w:val="Heading1"/>
      </w:pPr>
      <w:r>
        <w:lastRenderedPageBreak/>
        <w:t>Reviewing Activities</w:t>
      </w:r>
    </w:p>
    <w:sdt>
      <w:sdtPr>
        <w:id w:val="17159759"/>
        <w:placeholder>
          <w:docPart w:val="81C7FB1413A16245AF2A0F49C5556445"/>
        </w:placeholder>
      </w:sdtPr>
      <w:sdtContent>
        <w:p w14:paraId="1EA1BE8E" w14:textId="77777777" w:rsidR="00893CE0" w:rsidRDefault="00096741" w:rsidP="00893CE0">
          <w:pPr>
            <w:pStyle w:val="ListBullet"/>
            <w:numPr>
              <w:ilvl w:val="0"/>
              <w:numId w:val="15"/>
            </w:numPr>
            <w:spacing w:line="360" w:lineRule="auto"/>
            <w:contextualSpacing/>
          </w:pPr>
          <w:r>
            <w:t>Comparative and International Education Society</w:t>
          </w:r>
        </w:p>
        <w:p w14:paraId="3AED432B" w14:textId="3E180017" w:rsidR="00893CE0" w:rsidRDefault="00096741" w:rsidP="00893CE0">
          <w:pPr>
            <w:pStyle w:val="ListBullet"/>
            <w:numPr>
              <w:ilvl w:val="0"/>
              <w:numId w:val="15"/>
            </w:numPr>
            <w:spacing w:line="360" w:lineRule="auto"/>
            <w:contextualSpacing/>
          </w:pPr>
          <w:r>
            <w:t>American Evaluation and Research Association</w:t>
          </w:r>
        </w:p>
        <w:p w14:paraId="41292C5D" w14:textId="77777777" w:rsidR="00893CE0" w:rsidRDefault="00CD3146" w:rsidP="00893CE0">
          <w:pPr>
            <w:pStyle w:val="ListBullet2"/>
            <w:numPr>
              <w:ilvl w:val="0"/>
              <w:numId w:val="15"/>
            </w:numPr>
            <w:spacing w:line="360" w:lineRule="auto"/>
            <w:contextualSpacing/>
          </w:pPr>
          <w:r>
            <w:t>Educational Policy</w:t>
          </w:r>
        </w:p>
        <w:p w14:paraId="3E825BD6" w14:textId="6397BE81" w:rsidR="00F570D8" w:rsidRDefault="00B14C50" w:rsidP="00893CE0">
          <w:pPr>
            <w:pStyle w:val="ListBullet2"/>
            <w:numPr>
              <w:ilvl w:val="0"/>
              <w:numId w:val="15"/>
            </w:numPr>
            <w:spacing w:line="360" w:lineRule="auto"/>
            <w:contextualSpacing/>
          </w:pPr>
          <w:r>
            <w:t>Education Policy Analysis Archives</w:t>
          </w:r>
        </w:p>
        <w:p w14:paraId="1619DBDD" w14:textId="77777777" w:rsidR="00163768" w:rsidRDefault="00F570D8" w:rsidP="00893CE0">
          <w:pPr>
            <w:pStyle w:val="ListBullet2"/>
            <w:numPr>
              <w:ilvl w:val="0"/>
              <w:numId w:val="15"/>
            </w:numPr>
            <w:spacing w:line="360" w:lineRule="auto"/>
            <w:contextualSpacing/>
          </w:pPr>
          <w:r>
            <w:t>U</w:t>
          </w:r>
          <w:r w:rsidR="00B30CF8">
            <w:t xml:space="preserve">niversity </w:t>
          </w:r>
          <w:r>
            <w:t>C</w:t>
          </w:r>
          <w:r w:rsidR="00B30CF8">
            <w:t xml:space="preserve">ouncil for </w:t>
          </w:r>
          <w:r>
            <w:t>E</w:t>
          </w:r>
          <w:r w:rsidR="00B30CF8">
            <w:t xml:space="preserve">ducation </w:t>
          </w:r>
          <w:r>
            <w:t>A</w:t>
          </w:r>
          <w:r w:rsidR="00B30CF8">
            <w:t>dministrators</w:t>
          </w:r>
        </w:p>
        <w:p w14:paraId="448328E3" w14:textId="6CC2494B" w:rsidR="00B14C50" w:rsidRDefault="00163768" w:rsidP="00EC3325">
          <w:pPr>
            <w:pStyle w:val="ListBullet2"/>
            <w:numPr>
              <w:ilvl w:val="0"/>
              <w:numId w:val="15"/>
            </w:numPr>
            <w:spacing w:after="0" w:line="360" w:lineRule="auto"/>
            <w:contextualSpacing/>
          </w:pPr>
          <w:r>
            <w:t>American Evaluation Association</w:t>
          </w:r>
        </w:p>
      </w:sdtContent>
    </w:sdt>
    <w:p w14:paraId="5EA6C46B" w14:textId="0FC2E8F4" w:rsidR="00C32514" w:rsidRDefault="00C32514" w:rsidP="00EC3325">
      <w:pPr>
        <w:pStyle w:val="Heading1"/>
      </w:pPr>
      <w:r>
        <w:t>Monitoring, Evaluation and Research Activities</w:t>
      </w:r>
    </w:p>
    <w:p w14:paraId="3BDD9EDF" w14:textId="74CA0CA9" w:rsidR="005A4BD3" w:rsidRDefault="005A4BD3" w:rsidP="00C32514">
      <w:pPr>
        <w:pStyle w:val="BodyText"/>
        <w:numPr>
          <w:ilvl w:val="0"/>
          <w:numId w:val="23"/>
        </w:numPr>
      </w:pPr>
      <w:r>
        <w:t>20</w:t>
      </w:r>
      <w:r w:rsidR="00D87466">
        <w:t xml:space="preserve">22, “Turn it Around!  </w:t>
      </w:r>
      <w:r w:rsidR="00F1395C">
        <w:t>An Education Guide to Climate Futures</w:t>
      </w:r>
      <w:r w:rsidR="00D87466">
        <w:t>,” co-led student research groups, collaborated on qualitative analysis of visual and narrative data, collaborated on development and writing of global policy report focused on youth perspectives of climate education.</w:t>
      </w:r>
    </w:p>
    <w:p w14:paraId="6562ED9B" w14:textId="437F094A" w:rsidR="00D87466" w:rsidRDefault="005A4BD3" w:rsidP="00D87466">
      <w:pPr>
        <w:pStyle w:val="BodyText"/>
        <w:numPr>
          <w:ilvl w:val="0"/>
          <w:numId w:val="23"/>
        </w:numPr>
      </w:pPr>
      <w:r>
        <w:t>2022,</w:t>
      </w:r>
      <w:r w:rsidR="00F27894">
        <w:t xml:space="preserve"> Evaluator,</w:t>
      </w:r>
      <w:r>
        <w:t xml:space="preserve"> “Fulbright Hays Brazil,” lead evaluator for grant implementation.  Oversaw the design and implementation of the evaluation and reporting of grant activities.  A research study on photovoice will be conducted with participants in this program (summer 2022).</w:t>
      </w:r>
    </w:p>
    <w:p w14:paraId="140156F3" w14:textId="7BEF9E7F" w:rsidR="005A4BD3" w:rsidRDefault="005A4BD3" w:rsidP="005A4BD3">
      <w:pPr>
        <w:pStyle w:val="BodyText"/>
        <w:numPr>
          <w:ilvl w:val="0"/>
          <w:numId w:val="23"/>
        </w:numPr>
      </w:pPr>
      <w:r>
        <w:t xml:space="preserve">2020, Monitoring, Evaluation, </w:t>
      </w:r>
      <w:r w:rsidR="00B72E23">
        <w:t>Research</w:t>
      </w:r>
      <w:r>
        <w:t xml:space="preserve"> and Learning Team Member, “MasterCard Foundation Scholars eLearning Initiative,” co-led the design and implementation of the monitoring, evaluation, </w:t>
      </w:r>
      <w:proofErr w:type="gramStart"/>
      <w:r>
        <w:t>research</w:t>
      </w:r>
      <w:proofErr w:type="gramEnd"/>
      <w:r>
        <w:t xml:space="preserve"> and learning activities, manage</w:t>
      </w:r>
      <w:r w:rsidR="00D87466">
        <w:t>d</w:t>
      </w:r>
      <w:r>
        <w:t xml:space="preserve"> and support</w:t>
      </w:r>
      <w:r w:rsidR="00D87466">
        <w:t>ed</w:t>
      </w:r>
      <w:r>
        <w:t xml:space="preserve"> post-doctoral s</w:t>
      </w:r>
      <w:r w:rsidR="00F27894">
        <w:t>cholars</w:t>
      </w:r>
      <w:r>
        <w:t xml:space="preserve"> and graduate student coordination of MERL activities on grant, coordinated MERL activities with international grant partners.</w:t>
      </w:r>
    </w:p>
    <w:p w14:paraId="70790DEF" w14:textId="5E7BD168" w:rsidR="00F27894" w:rsidRDefault="00F27894" w:rsidP="005A4BD3">
      <w:pPr>
        <w:pStyle w:val="BodyText"/>
        <w:numPr>
          <w:ilvl w:val="0"/>
          <w:numId w:val="23"/>
        </w:numPr>
      </w:pPr>
      <w:r>
        <w:t xml:space="preserve">2019, Lead Researcher Vietnam, led the design, implementation and analysis of research for </w:t>
      </w:r>
      <w:r>
        <w:rPr>
          <w:i/>
          <w:iCs/>
        </w:rPr>
        <w:t xml:space="preserve">Transforming the Education Workforce:  Learning Teams for a Learning Generation </w:t>
      </w:r>
      <w:r>
        <w:t>report for the Education Commission.  Led the design of protocols and implementation of qualitative interviews, focus groups and photovoice methodologies.</w:t>
      </w:r>
    </w:p>
    <w:p w14:paraId="221EC9AF" w14:textId="77777777" w:rsidR="005A4BD3" w:rsidRDefault="005A4BD3" w:rsidP="005A4BD3">
      <w:pPr>
        <w:pStyle w:val="BodyText"/>
        <w:numPr>
          <w:ilvl w:val="0"/>
          <w:numId w:val="23"/>
        </w:numPr>
      </w:pPr>
      <w:r>
        <w:t>2019, 2020, Evaluation Support, “Fulbright Distinguished Awards in Teaching Program,” conducted photovoice study with visiting international educators.</w:t>
      </w:r>
    </w:p>
    <w:p w14:paraId="4C8135FF" w14:textId="5E906BB5" w:rsidR="005A4BD3" w:rsidRDefault="005A4BD3" w:rsidP="005A4BD3">
      <w:pPr>
        <w:pStyle w:val="BodyText"/>
        <w:numPr>
          <w:ilvl w:val="0"/>
          <w:numId w:val="23"/>
        </w:numPr>
      </w:pPr>
      <w:r>
        <w:t>2017, 2018, Evaluation Support, “International Leaders in Education Program,” conducted photovoice study with visiting international educators.</w:t>
      </w:r>
    </w:p>
    <w:p w14:paraId="2467874F" w14:textId="77777777" w:rsidR="005A4BD3" w:rsidRDefault="005A4BD3" w:rsidP="005A4BD3">
      <w:pPr>
        <w:pStyle w:val="BodyText"/>
        <w:numPr>
          <w:ilvl w:val="0"/>
          <w:numId w:val="23"/>
        </w:numPr>
      </w:pPr>
      <w:r>
        <w:t xml:space="preserve">2016 -2017, “Next Generation Leaders Program” oversaw the program evaluation and reporting for the Next Generation Leaders Program.    </w:t>
      </w:r>
    </w:p>
    <w:p w14:paraId="77EA972B" w14:textId="405E247F" w:rsidR="00096741" w:rsidRDefault="00096741">
      <w:pPr>
        <w:pStyle w:val="Heading1"/>
      </w:pPr>
      <w:r>
        <w:t>Grants</w:t>
      </w:r>
    </w:p>
    <w:p w14:paraId="40F9F6B3" w14:textId="545C7A2D" w:rsidR="00D14E3C" w:rsidRDefault="00D14E3C" w:rsidP="00904585">
      <w:pPr>
        <w:pStyle w:val="ListBullet"/>
        <w:numPr>
          <w:ilvl w:val="0"/>
          <w:numId w:val="14"/>
        </w:numPr>
      </w:pPr>
      <w:r>
        <w:t>2019 Co-Principal Investigator, “Building Leadership for Change Through School Immersion,” Sponsor Arizona State University for Kingdom of Saudi Arabia Ministry of Education ($3,000,000).</w:t>
      </w:r>
    </w:p>
    <w:p w14:paraId="07423136" w14:textId="3EA7A88D" w:rsidR="00F92005" w:rsidRDefault="00F92005" w:rsidP="00904585">
      <w:pPr>
        <w:pStyle w:val="ListBullet"/>
        <w:numPr>
          <w:ilvl w:val="0"/>
          <w:numId w:val="14"/>
        </w:numPr>
      </w:pPr>
      <w:r>
        <w:lastRenderedPageBreak/>
        <w:t xml:space="preserve">2019 Principal Investigator, “Fulbright Distinguished Awards in Teaching Program.”  Sponsor Arizona State University for </w:t>
      </w:r>
      <w:r w:rsidR="00AA38CA">
        <w:t>International Research Exchange Board and United States Department of State ($205,000).</w:t>
      </w:r>
    </w:p>
    <w:p w14:paraId="249B3A40" w14:textId="06F7A077" w:rsidR="00F92005" w:rsidRDefault="00F92005" w:rsidP="00904585">
      <w:pPr>
        <w:pStyle w:val="ListBullet"/>
        <w:numPr>
          <w:ilvl w:val="0"/>
          <w:numId w:val="14"/>
        </w:numPr>
      </w:pPr>
      <w:r>
        <w:t>2018 – 2022 Co-Principal Investigator, “Strengthening Higher Education in Malawi Activity.”  Sponsor Arizona State University for USAID ($</w:t>
      </w:r>
      <w:r w:rsidR="006715E3">
        <w:t>9,572,725</w:t>
      </w:r>
      <w:r>
        <w:t>).</w:t>
      </w:r>
    </w:p>
    <w:p w14:paraId="7D3F2911" w14:textId="1700A65E" w:rsidR="00F92005" w:rsidRDefault="00F92005" w:rsidP="00904585">
      <w:pPr>
        <w:pStyle w:val="ListBullet"/>
        <w:numPr>
          <w:ilvl w:val="0"/>
          <w:numId w:val="14"/>
        </w:numPr>
      </w:pPr>
      <w:r>
        <w:t>2018 Principal Investigator, “Exchange Program in the United States for Award Winning for Brazilian Award Winning Principals.”  Sponsor Arizona State University for United States Department of State ($170,128).</w:t>
      </w:r>
    </w:p>
    <w:p w14:paraId="0EFB18E7" w14:textId="36643DE7" w:rsidR="00D14E3C" w:rsidRDefault="00D14E3C" w:rsidP="00904585">
      <w:pPr>
        <w:pStyle w:val="ListBullet"/>
        <w:numPr>
          <w:ilvl w:val="0"/>
          <w:numId w:val="14"/>
        </w:numPr>
      </w:pPr>
      <w:r>
        <w:t>2018, “Principal Investigator Building Leadership for Change Through School Immersion,”  Sponsor Arizona State University for Kingdom of Saudi Arabia Ministry of Education ($3,142,829).</w:t>
      </w:r>
    </w:p>
    <w:p w14:paraId="2305D199" w14:textId="5E083DFE" w:rsidR="00904585" w:rsidRPr="00B13F4A" w:rsidRDefault="00904585" w:rsidP="00904585">
      <w:pPr>
        <w:pStyle w:val="ListBullet"/>
        <w:numPr>
          <w:ilvl w:val="0"/>
          <w:numId w:val="14"/>
        </w:numPr>
      </w:pPr>
      <w:r>
        <w:t>2017 – 2021 Co-Principal Investigator, “West Bank/Gaza Pre-Service Teacher Education Activity.”  Sponsor Arizona State University for International Research Exchange Board and USAID ($4,862,573)</w:t>
      </w:r>
    </w:p>
    <w:p w14:paraId="5BA34E75" w14:textId="5E2A70A7" w:rsidR="00904585" w:rsidRDefault="00904585" w:rsidP="00904585">
      <w:pPr>
        <w:pStyle w:val="ListBullet"/>
        <w:numPr>
          <w:ilvl w:val="0"/>
          <w:numId w:val="14"/>
        </w:numPr>
      </w:pPr>
      <w:r>
        <w:t>2017 Principal Investigator, “Argentina Educators Training Program.”  Sponsor Arizona State University for the Argentina Ministry of Education, American Councils for International Education and the Argentina Fulbright Commission ($100,000)</w:t>
      </w:r>
    </w:p>
    <w:p w14:paraId="574C08BE" w14:textId="1D30AA5C" w:rsidR="00DD43FE" w:rsidRDefault="00DD43FE" w:rsidP="00DD43FE">
      <w:pPr>
        <w:pStyle w:val="ListBullet"/>
        <w:numPr>
          <w:ilvl w:val="0"/>
          <w:numId w:val="14"/>
        </w:numPr>
      </w:pPr>
      <w:r>
        <w:t>2017</w:t>
      </w:r>
      <w:r w:rsidR="00904585">
        <w:t>, 2018</w:t>
      </w:r>
      <w:r>
        <w:t xml:space="preserve">.  </w:t>
      </w:r>
      <w:r w:rsidR="009B67B9">
        <w:t>Principal Investigator “</w:t>
      </w:r>
      <w:r w:rsidR="005532D6">
        <w:t>International Leaders in Education Program</w:t>
      </w:r>
      <w:r w:rsidR="009B67B9">
        <w:t>.”  Sponsor Arizona State University for the International Research Exchange Board</w:t>
      </w:r>
      <w:r>
        <w:t xml:space="preserve"> and US State Department</w:t>
      </w:r>
      <w:r w:rsidR="009B67B9">
        <w:t xml:space="preserve"> ($185,000). </w:t>
      </w:r>
    </w:p>
    <w:p w14:paraId="482529EF" w14:textId="7C558674" w:rsidR="00DD43FE" w:rsidRDefault="00DD43FE" w:rsidP="00DD43FE">
      <w:pPr>
        <w:pStyle w:val="ListBullet"/>
        <w:numPr>
          <w:ilvl w:val="0"/>
          <w:numId w:val="14"/>
        </w:numPr>
      </w:pPr>
      <w:r>
        <w:t>2017 – 2020, Principal Investigator, “</w:t>
      </w:r>
      <w:proofErr w:type="spellStart"/>
      <w:r>
        <w:t>YouLead</w:t>
      </w:r>
      <w:proofErr w:type="spellEnd"/>
      <w:r>
        <w:t>! Youth Employment and Business Start Up Program—Sri Lanka”.  Sponsor Arizona State University for International Executive Service Corps and USAID ($739,669)</w:t>
      </w:r>
    </w:p>
    <w:p w14:paraId="5F6DBE35" w14:textId="33CE2A5F" w:rsidR="00D87466" w:rsidRDefault="000D48DE" w:rsidP="00D87466">
      <w:pPr>
        <w:pStyle w:val="ListBullet"/>
        <w:numPr>
          <w:ilvl w:val="0"/>
          <w:numId w:val="14"/>
        </w:numPr>
      </w:pPr>
      <w:r>
        <w:t>2016-2017.  Principal Investigator, “Next Generation Leaders Program.”  Sponsor Arizona State University for the Arizona State University Foundation ($834,100)</w:t>
      </w:r>
    </w:p>
    <w:p w14:paraId="75156204" w14:textId="2F216A5F" w:rsidR="00D87466" w:rsidRDefault="00D87466" w:rsidP="00D87466">
      <w:pPr>
        <w:pStyle w:val="Heading1"/>
      </w:pPr>
      <w:r>
        <w:t>Contracts and Other Partnerships</w:t>
      </w:r>
    </w:p>
    <w:p w14:paraId="2ECFCDC2" w14:textId="21B479A6" w:rsidR="00D87466" w:rsidRDefault="00D87466" w:rsidP="00D87466">
      <w:pPr>
        <w:pStyle w:val="BodyText"/>
        <w:numPr>
          <w:ilvl w:val="0"/>
          <w:numId w:val="23"/>
        </w:numPr>
      </w:pPr>
      <w:r>
        <w:t>2018, MADAC Education Agency, led the design, development and coordination of faculty instructors for educational programming with the MADAC Education Agency, coordinated the first offering of non-credit programming to transition to academic pathway for participants ($300,000).</w:t>
      </w:r>
    </w:p>
    <w:p w14:paraId="4762BFB0" w14:textId="36567B95" w:rsidR="00C32514" w:rsidRDefault="00C32514" w:rsidP="00C32514">
      <w:pPr>
        <w:pStyle w:val="Heading1"/>
      </w:pPr>
      <w:r>
        <w:t>Professional Presentations</w:t>
      </w:r>
    </w:p>
    <w:tbl>
      <w:tblPr>
        <w:tblStyle w:val="CVDetails"/>
        <w:tblpPr w:leftFromText="180" w:rightFromText="180" w:vertAnchor="text" w:tblpY="1"/>
        <w:tblOverlap w:val="never"/>
        <w:tblW w:w="7395" w:type="pct"/>
        <w:tblLook w:val="04A0" w:firstRow="1" w:lastRow="0" w:firstColumn="1" w:lastColumn="0" w:noHBand="0" w:noVBand="1"/>
      </w:tblPr>
      <w:tblGrid>
        <w:gridCol w:w="10609"/>
        <w:gridCol w:w="3234"/>
      </w:tblGrid>
      <w:tr w:rsidR="00C32514" w14:paraId="0D9C863E" w14:textId="77777777" w:rsidTr="001E6072">
        <w:sdt>
          <w:sdtPr>
            <w:id w:val="17159696"/>
            <w:placeholder>
              <w:docPart w:val="4CD3AD55AC5BFC469263899C4462ECD2"/>
            </w:placeholder>
          </w:sdtPr>
          <w:sdtContent>
            <w:tc>
              <w:tcPr>
                <w:tcW w:w="3088" w:type="pct"/>
              </w:tcPr>
              <w:p w14:paraId="5DF95E6C" w14:textId="07A982B9" w:rsidR="00EC3325" w:rsidRPr="00EC3325" w:rsidRDefault="00EC3325" w:rsidP="00EC3325">
                <w:pPr>
                  <w:pStyle w:val="ListBullet"/>
                  <w:numPr>
                    <w:ilvl w:val="0"/>
                    <w:numId w:val="17"/>
                  </w:numPr>
                </w:pPr>
                <w:proofErr w:type="spellStart"/>
                <w:r>
                  <w:t>Silova</w:t>
                </w:r>
                <w:proofErr w:type="spellEnd"/>
                <w:r>
                  <w:t xml:space="preserve">, I. </w:t>
                </w:r>
                <w:r>
                  <w:rPr>
                    <w:b/>
                    <w:bCs/>
                  </w:rPr>
                  <w:t xml:space="preserve">Nielsen, A., </w:t>
                </w:r>
                <w:r>
                  <w:rPr>
                    <w:i/>
                    <w:iCs/>
                  </w:rPr>
                  <w:t>Youth visions of climate literacy:  Mobilizing a movement to “Turn it Around!”</w:t>
                </w:r>
                <w:r>
                  <w:t xml:space="preserve">  Paper presented at the</w:t>
                </w:r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 xml:space="preserve"> 67</w:t>
                </w:r>
                <w:r w:rsidRPr="00EC3325">
                  <w:rPr>
                    <w:rFonts w:eastAsia="Times New Roman" w:cs="Arial"/>
                    <w:color w:val="000000"/>
                    <w:bdr w:val="none" w:sz="0" w:space="0" w:color="auto" w:frame="1"/>
                    <w:vertAlign w:val="superscript"/>
                    <w:lang w:val="en"/>
                  </w:rPr>
                  <w:t>th</w:t>
                </w:r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 xml:space="preserve"> Annual Meeting of the Comparative and International Education Society, 2023.  Washington, D.C.</w:t>
                </w:r>
              </w:p>
              <w:p w14:paraId="0BDA0FD6" w14:textId="1D0EDB22" w:rsidR="00EC3325" w:rsidRPr="00EC3325" w:rsidRDefault="00EC3325" w:rsidP="00F913BC">
                <w:pPr>
                  <w:pStyle w:val="ListBullet"/>
                  <w:numPr>
                    <w:ilvl w:val="0"/>
                    <w:numId w:val="17"/>
                  </w:numPr>
                </w:pPr>
                <w:proofErr w:type="spellStart"/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>Silova</w:t>
                </w:r>
                <w:proofErr w:type="spellEnd"/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 xml:space="preserve">, I., </w:t>
                </w:r>
                <w:r>
                  <w:rPr>
                    <w:rFonts w:eastAsia="Times New Roman" w:cs="Arial"/>
                    <w:b/>
                    <w:bCs/>
                    <w:color w:val="000000"/>
                    <w:bdr w:val="none" w:sz="0" w:space="0" w:color="auto" w:frame="1"/>
                    <w:lang w:val="en"/>
                  </w:rPr>
                  <w:t xml:space="preserve">Nielsen, A., </w:t>
                </w:r>
                <w:proofErr w:type="spellStart"/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>Tsotniashvilli</w:t>
                </w:r>
                <w:proofErr w:type="spellEnd"/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 xml:space="preserve">, K., </w:t>
                </w:r>
                <w:proofErr w:type="spellStart"/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>Anayatova</w:t>
                </w:r>
                <w:proofErr w:type="spellEnd"/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 xml:space="preserve">, D. </w:t>
                </w:r>
                <w:r>
                  <w:rPr>
                    <w:rFonts w:eastAsia="Times New Roman" w:cs="Arial"/>
                    <w:i/>
                    <w:iCs/>
                    <w:color w:val="000000"/>
                    <w:bdr w:val="none" w:sz="0" w:space="0" w:color="auto" w:frame="1"/>
                    <w:lang w:val="en"/>
                  </w:rPr>
                  <w:t xml:space="preserve">Reclaiming </w:t>
                </w:r>
                <w:proofErr w:type="spellStart"/>
                <w:r>
                  <w:rPr>
                    <w:rFonts w:eastAsia="Times New Roman" w:cs="Arial"/>
                    <w:i/>
                    <w:iCs/>
                    <w:color w:val="000000"/>
                    <w:bdr w:val="none" w:sz="0" w:space="0" w:color="auto" w:frame="1"/>
                    <w:lang w:val="en"/>
                  </w:rPr>
                  <w:t>mulitspecies</w:t>
                </w:r>
                <w:proofErr w:type="spellEnd"/>
                <w:r>
                  <w:rPr>
                    <w:rFonts w:eastAsia="Times New Roman" w:cs="Arial"/>
                    <w:i/>
                    <w:iCs/>
                    <w:color w:val="000000"/>
                    <w:bdr w:val="none" w:sz="0" w:space="0" w:color="auto" w:frame="1"/>
                    <w:lang w:val="en"/>
                  </w:rPr>
                  <w:t xml:space="preserve"> learning:  Childhood memories of common worlding.  </w:t>
                </w:r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>Paper presented at the 67</w:t>
                </w:r>
                <w:r w:rsidRPr="00EC3325">
                  <w:rPr>
                    <w:rFonts w:eastAsia="Times New Roman" w:cs="Arial"/>
                    <w:color w:val="000000"/>
                    <w:bdr w:val="none" w:sz="0" w:space="0" w:color="auto" w:frame="1"/>
                    <w:vertAlign w:val="superscript"/>
                    <w:lang w:val="en"/>
                  </w:rPr>
                  <w:t>th</w:t>
                </w:r>
                <w:r>
                  <w:rPr>
                    <w:rFonts w:eastAsia="Times New Roman" w:cs="Arial"/>
                    <w:color w:val="000000"/>
                    <w:bdr w:val="none" w:sz="0" w:space="0" w:color="auto" w:frame="1"/>
                    <w:lang w:val="en"/>
                  </w:rPr>
                  <w:t xml:space="preserve"> Annual Meeting of the Comparative and International Education Society, 2023.  Washington, D.C.</w:t>
                </w:r>
              </w:p>
              <w:p w14:paraId="060F6F84" w14:textId="2C6A7A14" w:rsidR="00F913BC" w:rsidRPr="00F913BC" w:rsidRDefault="00F913BC" w:rsidP="00F913BC">
                <w:pPr>
                  <w:pStyle w:val="ListBullet"/>
                  <w:numPr>
                    <w:ilvl w:val="0"/>
                    <w:numId w:val="17"/>
                  </w:numPr>
                </w:pPr>
                <w:r w:rsidRPr="004F56D9">
                  <w:rPr>
                    <w:b/>
                    <w:bCs/>
                    <w:lang w:val="en"/>
                  </w:rPr>
                  <w:lastRenderedPageBreak/>
                  <w:t>Nielsen, A.</w:t>
                </w:r>
                <w:r w:rsidRPr="00F913BC">
                  <w:t> (Chair).</w:t>
                </w:r>
                <w:r w:rsidRPr="00F913BC">
                  <w:rPr>
                    <w:i/>
                    <w:iCs/>
                  </w:rPr>
                  <w:t> A multinational e-Learning partnership:  Coordinating new opportunities for student learning across ten higher education institutions.</w:t>
                </w:r>
                <w:r w:rsidRPr="00F913BC">
                  <w:t> Panel proposal submitted to the 67th Annual Meeting of the Comparative and International Education Society, 2023. Washington D.C.</w:t>
                </w:r>
              </w:p>
              <w:p w14:paraId="076581B7" w14:textId="4A5DB180" w:rsidR="00F913BC" w:rsidRPr="00206DE8" w:rsidRDefault="00F913BC" w:rsidP="00F913BC">
                <w:pPr>
                  <w:pStyle w:val="ListBullet"/>
                  <w:numPr>
                    <w:ilvl w:val="0"/>
                    <w:numId w:val="17"/>
                  </w:numPr>
                  <w:rPr>
                    <w:rFonts w:eastAsia="Times New Roman" w:cs="Calibri"/>
                    <w:color w:val="000000"/>
                  </w:rPr>
                </w:pPr>
                <w:proofErr w:type="spellStart"/>
                <w:r w:rsidRPr="00F913BC">
                  <w:rPr>
                    <w:rFonts w:eastAsia="Times New Roman" w:cs="Calibri"/>
                    <w:color w:val="000000"/>
                    <w:lang w:val="en"/>
                  </w:rPr>
                  <w:t>Yako</w:t>
                </w:r>
                <w:proofErr w:type="spellEnd"/>
                <w:r w:rsidRPr="00F913BC">
                  <w:rPr>
                    <w:rFonts w:eastAsia="Times New Roman" w:cs="Calibri"/>
                    <w:color w:val="000000"/>
                    <w:lang w:val="en"/>
                  </w:rPr>
                  <w:t xml:space="preserve">, L. &amp; </w:t>
                </w:r>
                <w:r w:rsidRPr="00F913BC">
                  <w:rPr>
                    <w:rFonts w:eastAsia="Times New Roman" w:cs="Calibri"/>
                    <w:b/>
                    <w:bCs/>
                    <w:color w:val="000000"/>
                    <w:lang w:val="en"/>
                  </w:rPr>
                  <w:t>Nielsen, A</w:t>
                </w:r>
                <w:r w:rsidRPr="00F913BC">
                  <w:rPr>
                    <w:rFonts w:eastAsia="Times New Roman" w:cs="Calibri"/>
                    <w:color w:val="000000"/>
                    <w:lang w:val="en"/>
                  </w:rPr>
                  <w:t>.</w:t>
                </w:r>
                <w:r w:rsidRPr="00F913BC">
                  <w:rPr>
                    <w:rFonts w:eastAsia="Times New Roman" w:cs="Calibri"/>
                    <w:i/>
                    <w:iCs/>
                    <w:color w:val="000000"/>
                    <w:lang w:val="en"/>
                  </w:rPr>
                  <w:t> Examining cross-cultural evaluation practices: Leveraging co-evaluation methodologies to merge knowledge systems and research practices. </w:t>
                </w:r>
                <w:r w:rsidRPr="00F913BC">
                  <w:rPr>
                    <w:rFonts w:eastAsia="Times New Roman" w:cs="Calibri"/>
                    <w:color w:val="000000"/>
                    <w:lang w:val="en"/>
                  </w:rPr>
                  <w:t>Abstract submitted to the 67th Annual Meeting of the Comparative and International Education Society, 2023. Washington D.C.</w:t>
                </w:r>
                <w:r w:rsidR="00892DCF" w:rsidRPr="00206DE8">
                  <w:rPr>
                    <w:rFonts w:eastAsia="Times New Roman" w:cs="Calibri"/>
                    <w:color w:val="000000"/>
                  </w:rPr>
                  <w:t xml:space="preserve"> </w:t>
                </w:r>
              </w:p>
              <w:p w14:paraId="4E41000C" w14:textId="07C50556" w:rsidR="00892DCF" w:rsidRPr="00892DCF" w:rsidRDefault="00892DCF" w:rsidP="00892DCF">
                <w:pPr>
                  <w:pStyle w:val="ListBullet"/>
                  <w:numPr>
                    <w:ilvl w:val="0"/>
                    <w:numId w:val="17"/>
                  </w:numPr>
                </w:pPr>
                <w:r w:rsidRPr="00892DCF">
                  <w:rPr>
                    <w:b/>
                    <w:bCs/>
                  </w:rPr>
                  <w:t>Nielsen, A</w:t>
                </w:r>
                <w:r w:rsidRPr="00892DCF">
                  <w:t xml:space="preserve">., &amp; </w:t>
                </w:r>
                <w:proofErr w:type="spellStart"/>
                <w:r w:rsidRPr="00892DCF">
                  <w:t>Wambua</w:t>
                </w:r>
                <w:proofErr w:type="spellEnd"/>
                <w:r w:rsidRPr="00892DCF">
                  <w:t xml:space="preserve">, </w:t>
                </w:r>
                <w:r w:rsidR="00EC3325">
                  <w:t xml:space="preserve">P.  </w:t>
                </w:r>
                <w:r w:rsidRPr="00892DCF">
                  <w:rPr>
                    <w:i/>
                    <w:iCs/>
                    <w:lang w:val="en"/>
                  </w:rPr>
                  <w:t>A multinational e-learning partnership and initiative: Program-based recommendations.</w:t>
                </w:r>
                <w:r w:rsidRPr="00892DCF">
                  <w:rPr>
                    <w:lang w:val="en"/>
                  </w:rPr>
                  <w:t> </w:t>
                </w:r>
                <w:r w:rsidRPr="00892DCF">
                  <w:t>Annual Meeting of the American Educational Research Association (AERA), Chicago, IL.</w:t>
                </w:r>
              </w:p>
              <w:p w14:paraId="039C5A4D" w14:textId="21E0F5C3" w:rsidR="00F1395C" w:rsidRPr="00F1395C" w:rsidRDefault="009C2AB1" w:rsidP="001E6072">
                <w:pPr>
                  <w:pStyle w:val="ListBullet"/>
                  <w:numPr>
                    <w:ilvl w:val="0"/>
                    <w:numId w:val="17"/>
                  </w:numPr>
                  <w:rPr>
                    <w:b/>
                    <w:bCs/>
                  </w:rPr>
                </w:pPr>
                <w:proofErr w:type="spellStart"/>
                <w:r>
                  <w:t>Anayatova</w:t>
                </w:r>
                <w:proofErr w:type="spellEnd"/>
                <w:r>
                  <w:t xml:space="preserve">, D., </w:t>
                </w:r>
                <w:proofErr w:type="spellStart"/>
                <w:r>
                  <w:t>Basu</w:t>
                </w:r>
                <w:proofErr w:type="spellEnd"/>
                <w:r>
                  <w:t>, M., Glanz, D.,</w:t>
                </w:r>
                <w:r w:rsidR="006273B0">
                  <w:t xml:space="preserve"> </w:t>
                </w:r>
                <w:proofErr w:type="spellStart"/>
                <w:r w:rsidR="006273B0">
                  <w:t>Hovesepian</w:t>
                </w:r>
                <w:proofErr w:type="spellEnd"/>
                <w:r w:rsidR="006273B0">
                  <w:t xml:space="preserve">, S., </w:t>
                </w:r>
                <w:proofErr w:type="spellStart"/>
                <w:r w:rsidR="006273B0">
                  <w:t>Jieuyu</w:t>
                </w:r>
                <w:proofErr w:type="spellEnd"/>
                <w:r w:rsidR="006273B0">
                  <w:t xml:space="preserve">, J., </w:t>
                </w:r>
                <w:proofErr w:type="spellStart"/>
                <w:r w:rsidR="006273B0">
                  <w:t>Kwarse</w:t>
                </w:r>
                <w:proofErr w:type="spellEnd"/>
                <w:r w:rsidR="006273B0">
                  <w:t xml:space="preserve">, P., </w:t>
                </w:r>
                <w:r w:rsidR="006273B0">
                  <w:rPr>
                    <w:b/>
                    <w:bCs/>
                  </w:rPr>
                  <w:t>Nielsen, A.,</w:t>
                </w:r>
                <w:r>
                  <w:t xml:space="preserve"> </w:t>
                </w:r>
                <w:proofErr w:type="spellStart"/>
                <w:r>
                  <w:t>Pretti</w:t>
                </w:r>
                <w:proofErr w:type="spellEnd"/>
                <w:r>
                  <w:t xml:space="preserve">, E., </w:t>
                </w:r>
                <w:proofErr w:type="spellStart"/>
                <w:r w:rsidR="006273B0">
                  <w:t>Silova</w:t>
                </w:r>
                <w:proofErr w:type="spellEnd"/>
                <w:r w:rsidR="006273B0">
                  <w:t xml:space="preserve">, I., </w:t>
                </w:r>
                <w:proofErr w:type="spellStart"/>
                <w:r w:rsidR="006273B0">
                  <w:t>Tsoniashivili</w:t>
                </w:r>
                <w:proofErr w:type="spellEnd"/>
                <w:r w:rsidR="006273B0">
                  <w:t>, K.</w:t>
                </w:r>
                <w:r w:rsidR="0062361A">
                  <w:t>, 2022.</w:t>
                </w:r>
                <w:r w:rsidR="006273B0">
                  <w:t xml:space="preserve">  Stacking the Deck for Sustainability:  Youth Lessons to Turn it Around.  Highlighted session and presented at the Compar</w:t>
                </w:r>
                <w:r w:rsidR="00AA26C6">
                  <w:t>a</w:t>
                </w:r>
                <w:r w:rsidR="006273B0">
                  <w:t>tive and International Education Society Annual Conference.</w:t>
                </w:r>
              </w:p>
              <w:p w14:paraId="3260A924" w14:textId="44D03C0B" w:rsidR="00C32514" w:rsidRPr="004C1783" w:rsidRDefault="00C32514" w:rsidP="001E6072">
                <w:pPr>
                  <w:pStyle w:val="ListBullet"/>
                  <w:numPr>
                    <w:ilvl w:val="0"/>
                    <w:numId w:val="17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Nielsen, A., </w:t>
                </w:r>
                <w:r>
                  <w:t>2021.  Subjectivities and Becoming-Teacher in International Teacher Training Programs.  Presented at the Comparative and International Education Society Annual Conference.</w:t>
                </w:r>
              </w:p>
              <w:p w14:paraId="41459AA0" w14:textId="77777777" w:rsidR="00C32514" w:rsidRPr="00504FD5" w:rsidRDefault="00C32514" w:rsidP="001E6072">
                <w:pPr>
                  <w:pStyle w:val="ListBullet"/>
                  <w:numPr>
                    <w:ilvl w:val="0"/>
                    <w:numId w:val="17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Nielsen, A., </w:t>
                </w:r>
                <w:r>
                  <w:t>Khan, R., 2019.  ASU and the Next Educator Workforce Initiative.  Presented at the Innovation in Education and Leadership Conference sponsored by Dar Al-</w:t>
                </w:r>
                <w:proofErr w:type="spellStart"/>
                <w:r>
                  <w:t>Hekma</w:t>
                </w:r>
                <w:proofErr w:type="spellEnd"/>
                <w:r>
                  <w:t xml:space="preserve"> University, Jeddah, Saudi Arabia.</w:t>
                </w:r>
              </w:p>
              <w:p w14:paraId="2649D015" w14:textId="77777777" w:rsidR="00C32514" w:rsidRPr="002C691F" w:rsidRDefault="00C32514" w:rsidP="001E6072">
                <w:pPr>
                  <w:pStyle w:val="ListBullet"/>
                  <w:numPr>
                    <w:ilvl w:val="0"/>
                    <w:numId w:val="17"/>
                  </w:numPr>
                  <w:rPr>
                    <w:b/>
                    <w:bCs/>
                  </w:rPr>
                </w:pPr>
                <w:r w:rsidRPr="00DC7E35">
                  <w:rPr>
                    <w:b/>
                    <w:bCs/>
                  </w:rPr>
                  <w:t>Nielsen, A.</w:t>
                </w:r>
                <w:r>
                  <w:t>, Mlambo, Y., Wolfenden, F., Godwin, K., 2019.  Redesigning the educator workforce, United Nations Education Workforce Report.  Presented at the Comparative and International Education Society Annual Conference in San Francisco, California.</w:t>
                </w:r>
              </w:p>
              <w:p w14:paraId="78C074F1" w14:textId="77777777" w:rsidR="00C32514" w:rsidRPr="00DB4177" w:rsidRDefault="00C32514" w:rsidP="001E6072">
                <w:pPr>
                  <w:pStyle w:val="ListBullet"/>
                  <w:numPr>
                    <w:ilvl w:val="0"/>
                    <w:numId w:val="17"/>
                  </w:numPr>
                  <w:rPr>
                    <w:b/>
                    <w:bCs/>
                  </w:rPr>
                </w:pPr>
                <w:r w:rsidRPr="00DB4177">
                  <w:rPr>
                    <w:b/>
                    <w:bCs/>
                  </w:rPr>
                  <w:t>Nielsen, A.</w:t>
                </w:r>
                <w:r>
                  <w:t>, 2018.</w:t>
                </w:r>
                <w:r>
                  <w:rPr>
                    <w:b/>
                    <w:bCs/>
                  </w:rPr>
                  <w:t xml:space="preserve">  </w:t>
                </w:r>
                <w:proofErr w:type="spellStart"/>
                <w:r w:rsidRPr="00DB4177">
                  <w:t>Simulacras</w:t>
                </w:r>
                <w:proofErr w:type="spellEnd"/>
                <w:r w:rsidRPr="00DB4177">
                  <w:t xml:space="preserve"> and </w:t>
                </w:r>
                <w:r>
                  <w:t>h</w:t>
                </w:r>
                <w:r w:rsidRPr="00DB4177">
                  <w:t xml:space="preserve">yperrealities:   Disrupting Northern/Western </w:t>
                </w:r>
                <w:r>
                  <w:t>i</w:t>
                </w:r>
                <w:r w:rsidRPr="00DB4177">
                  <w:t xml:space="preserve">nfluences on </w:t>
                </w:r>
                <w:r>
                  <w:t>t</w:t>
                </w:r>
                <w:r w:rsidRPr="00DB4177">
                  <w:t xml:space="preserve">eacher </w:t>
                </w:r>
                <w:r>
                  <w:t>i</w:t>
                </w:r>
                <w:r w:rsidRPr="00DB4177">
                  <w:t>dentity</w:t>
                </w:r>
                <w:r>
                  <w:t>.  Presented at the Comparative and International Education Society Annual Conference in Mexico City, Mexico.</w:t>
                </w:r>
              </w:p>
              <w:p w14:paraId="0A532E0D" w14:textId="77777777" w:rsidR="00C32514" w:rsidRPr="002D2E72" w:rsidRDefault="00C32514" w:rsidP="001E6072">
                <w:pPr>
                  <w:pStyle w:val="ListBullet"/>
                  <w:numPr>
                    <w:ilvl w:val="0"/>
                    <w:numId w:val="17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Nielsen, A., </w:t>
                </w:r>
                <w:r>
                  <w:t>Goebel, J., Winn, K., 2017. Portraying capabilities through photovoice in an international teacher professional development program.  Presented at the Comparative and International Education Society Annual Conference in Atlanta, Georgia.</w:t>
                </w:r>
              </w:p>
              <w:p w14:paraId="341A5CCD" w14:textId="77777777" w:rsidR="00C32514" w:rsidRPr="00096741" w:rsidRDefault="00C32514" w:rsidP="001E6072">
                <w:pPr>
                  <w:pStyle w:val="ListBullet"/>
                  <w:numPr>
                    <w:ilvl w:val="0"/>
                    <w:numId w:val="17"/>
                  </w:numPr>
                  <w:rPr>
                    <w:b/>
                  </w:rPr>
                </w:pPr>
                <w:r>
                  <w:rPr>
                    <w:b/>
                  </w:rPr>
                  <w:t>Nielsen, A.</w:t>
                </w:r>
                <w:r>
                  <w:t>, 2016.  Portraying educator capabilities through photovoice in an international educator exchange program.  Presented at the American Evaluation Association Conference, Atlanta, Georgia.</w:t>
                </w:r>
              </w:p>
              <w:p w14:paraId="7266E129" w14:textId="77777777" w:rsidR="00C32514" w:rsidRPr="004F7CD6" w:rsidRDefault="00C32514" w:rsidP="001E6072">
                <w:pPr>
                  <w:pStyle w:val="ListBullet"/>
                  <w:numPr>
                    <w:ilvl w:val="0"/>
                    <w:numId w:val="17"/>
                  </w:numPr>
                  <w:rPr>
                    <w:b/>
                  </w:rPr>
                </w:pPr>
                <w:r w:rsidRPr="00F44793">
                  <w:t>Enriquez-Gates, A.,</w:t>
                </w:r>
                <w:r>
                  <w:t xml:space="preserve"> </w:t>
                </w:r>
                <w:r w:rsidRPr="00F44793">
                  <w:rPr>
                    <w:b/>
                  </w:rPr>
                  <w:t>Nielsen, A.</w:t>
                </w:r>
                <w:r>
                  <w:t xml:space="preserve">, 2016.  </w:t>
                </w:r>
                <w:r w:rsidRPr="00281509">
                  <w:rPr>
                    <w:bCs/>
                  </w:rPr>
                  <w:t>Measuring Implementation Fidelity in</w:t>
                </w:r>
                <w:r w:rsidRPr="00281509">
                  <w:t xml:space="preserve"> </w:t>
                </w:r>
                <w:r w:rsidRPr="00281509">
                  <w:rPr>
                    <w:bCs/>
                  </w:rPr>
                  <w:t>International and Intranational Contexts</w:t>
                </w:r>
                <w:r>
                  <w:rPr>
                    <w:bCs/>
                  </w:rPr>
                  <w:t xml:space="preserve"> presented at the American Evaluation Association Conference, Atlanta Georgia.</w:t>
                </w:r>
              </w:p>
              <w:p w14:paraId="6FD8E70A" w14:textId="77777777" w:rsidR="00C32514" w:rsidRPr="00096741" w:rsidRDefault="00C32514" w:rsidP="001E6072">
                <w:pPr>
                  <w:pStyle w:val="ListBullet"/>
                  <w:numPr>
                    <w:ilvl w:val="0"/>
                    <w:numId w:val="17"/>
                  </w:numPr>
                  <w:rPr>
                    <w:b/>
                  </w:rPr>
                </w:pPr>
                <w:r>
                  <w:rPr>
                    <w:b/>
                  </w:rPr>
                  <w:t>Nielsen, A.,</w:t>
                </w:r>
                <w:r>
                  <w:t xml:space="preserve"> 2016.  Using photovoice in comparative education:  Taking account of habitus and reflexivity.   Presented at the Comparative and International Education Society Annual Conference, Vancouver, Canada.</w:t>
                </w:r>
              </w:p>
              <w:p w14:paraId="6F24624A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 xml:space="preserve">., </w:t>
                </w:r>
                <w:proofErr w:type="spellStart"/>
                <w:r>
                  <w:t>Santesteban</w:t>
                </w:r>
                <w:proofErr w:type="spellEnd"/>
                <w:r>
                  <w:t xml:space="preserve">, P., 2015.  Feedback on feedback:  The impact of providing school administrators feedback on instructional leadership.  Presented at the American Evaluation </w:t>
                </w:r>
                <w:proofErr w:type="spellStart"/>
                <w:r>
                  <w:t>Asscociation</w:t>
                </w:r>
                <w:proofErr w:type="spellEnd"/>
                <w:r>
                  <w:t xml:space="preserve"> Conference, Chicago, Illinois.</w:t>
                </w:r>
              </w:p>
              <w:p w14:paraId="61DBB43B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proofErr w:type="spellStart"/>
                <w:r>
                  <w:t>Hongxia</w:t>
                </w:r>
                <w:proofErr w:type="spellEnd"/>
                <w:r>
                  <w:t xml:space="preserve">, F., </w:t>
                </w:r>
                <w:r w:rsidRPr="00D13655">
                  <w:rPr>
                    <w:b/>
                  </w:rPr>
                  <w:t>Nielsen, A</w:t>
                </w:r>
                <w:r>
                  <w:t xml:space="preserve">., Barnard, W., 2015.  </w:t>
                </w:r>
                <w:r w:rsidRPr="001F3244">
                  <w:rPr>
                    <w:rFonts w:ascii="Arial" w:eastAsia="Times New Roman" w:hAnsi="Arial" w:cs="Arial"/>
                    <w:color w:val="222222"/>
                    <w:sz w:val="16"/>
                    <w:szCs w:val="16"/>
                    <w:shd w:val="clear" w:color="auto" w:fill="F8F8F8"/>
                  </w:rPr>
                  <w:t xml:space="preserve"> </w:t>
                </w:r>
                <w:r w:rsidRPr="001F3244">
                  <w:t>A longitudinal ecological program evaluation framework to support the sustainability of school reform</w:t>
                </w:r>
                <w:r>
                  <w:t>.   Presented at the American Evaluation Association Conference, Chicago, Illinois.</w:t>
                </w:r>
              </w:p>
              <w:p w14:paraId="449E254F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 xml:space="preserve">., </w:t>
                </w:r>
                <w:proofErr w:type="spellStart"/>
                <w:r>
                  <w:t>Santesteban</w:t>
                </w:r>
                <w:proofErr w:type="spellEnd"/>
                <w:r>
                  <w:t xml:space="preserve">, P., </w:t>
                </w:r>
                <w:proofErr w:type="spellStart"/>
                <w:r>
                  <w:t>McElyea</w:t>
                </w:r>
                <w:proofErr w:type="spellEnd"/>
                <w:r>
                  <w:t>, 2015.  Mentoring the mentor.  Presented at the University of New Mexico Mentoring Conference, Albuquerque, New Mexico.</w:t>
                </w:r>
              </w:p>
              <w:p w14:paraId="020A146E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>
                  <w:lastRenderedPageBreak/>
                  <w:t xml:space="preserve">Wasson, B., Farr, W., </w:t>
                </w:r>
                <w:r w:rsidRPr="00D13655">
                  <w:rPr>
                    <w:b/>
                  </w:rPr>
                  <w:t>Nielsen, A</w:t>
                </w:r>
                <w:r>
                  <w:t xml:space="preserve">., Baca, M., 2015.  </w:t>
                </w:r>
                <w:proofErr w:type="spellStart"/>
                <w:r>
                  <w:t>iTeachAZ</w:t>
                </w:r>
                <w:proofErr w:type="spellEnd"/>
                <w:r>
                  <w:t>:  Supporting pre-service teacher development through an integrated data suite.  Presented at the National Center for Educational Statistics Summer Data Conference in Washington, D.C.</w:t>
                </w:r>
              </w:p>
              <w:p w14:paraId="57BE7370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>., 2015.  Second career teacher professional identities within the landscape of teaching.  Presented at the Annual American Educational Research Association Meeting in Chicago, Illinois.</w:t>
                </w:r>
              </w:p>
              <w:p w14:paraId="405F615D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>., Saltmarsh, S., 2015.  The great balancing act-- Part II:  Insight into the daily practices of mentor teachers.  Presented at the Annual American Educational Research Association Meeting in Chicago, Illinois.</w:t>
                </w:r>
              </w:p>
              <w:p w14:paraId="2626F6D1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>
                  <w:t>Holloway-</w:t>
                </w:r>
                <w:proofErr w:type="spellStart"/>
                <w:r>
                  <w:t>Libell</w:t>
                </w:r>
                <w:proofErr w:type="spellEnd"/>
                <w:r>
                  <w:t xml:space="preserve">, J., </w:t>
                </w:r>
                <w:r w:rsidRPr="00D13655">
                  <w:rPr>
                    <w:b/>
                  </w:rPr>
                  <w:t>Nielsen, A</w:t>
                </w:r>
                <w:r>
                  <w:t>., Saltmarsh, S., 2015.  The great balancing act:  Insight into the daily practices of mentor teachers.   Presented at the Annual American Educational Research Association Meeting in Chicago, Illinois.</w:t>
                </w:r>
              </w:p>
              <w:p w14:paraId="3FD77516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proofErr w:type="spellStart"/>
                <w:r>
                  <w:t>Polasky</w:t>
                </w:r>
                <w:proofErr w:type="spellEnd"/>
                <w:r>
                  <w:t xml:space="preserve">, S., </w:t>
                </w:r>
                <w:r w:rsidRPr="00D13655">
                  <w:rPr>
                    <w:b/>
                  </w:rPr>
                  <w:t>Nielsen, A</w:t>
                </w:r>
                <w:r>
                  <w:t>., 2015.  Are sustainable and equitable teacher evaluations part of the future of education?   Presented at the Annual American Educational Research Association Meeting in Chicago, Illinois.</w:t>
                </w:r>
              </w:p>
              <w:p w14:paraId="47B39992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 xml:space="preserve">., </w:t>
                </w:r>
                <w:proofErr w:type="spellStart"/>
                <w:r>
                  <w:t>Santesteban</w:t>
                </w:r>
                <w:proofErr w:type="spellEnd"/>
                <w:r>
                  <w:t>, P., Powers, J., 2014.  Data literacy—moving beyond a singular data focus for teachers, academic coaches, and principals.  Presented at Arizona Superintendents Association Fall Conference, Prescott, AZ.</w:t>
                </w:r>
              </w:p>
              <w:p w14:paraId="501741F1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proofErr w:type="spellStart"/>
                <w:r>
                  <w:t>Ettenborough</w:t>
                </w:r>
                <w:proofErr w:type="spellEnd"/>
                <w:r>
                  <w:t xml:space="preserve">, T., </w:t>
                </w:r>
                <w:r w:rsidRPr="00D13655">
                  <w:rPr>
                    <w:b/>
                  </w:rPr>
                  <w:t>Nielsen, A</w:t>
                </w:r>
                <w:r>
                  <w:t>., Maas, M., 2014.  Continuous improvement from leadership team to classroom.  Presented at Annual Superintendent’s Forum, Dallas, TX.</w:t>
                </w:r>
              </w:p>
              <w:p w14:paraId="27499477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proofErr w:type="spellStart"/>
                <w:r>
                  <w:t>Polasky</w:t>
                </w:r>
                <w:proofErr w:type="spellEnd"/>
                <w:r>
                  <w:t xml:space="preserve">, S., </w:t>
                </w:r>
                <w:r w:rsidRPr="00D13655">
                  <w:rPr>
                    <w:b/>
                  </w:rPr>
                  <w:t>Nielsen, A</w:t>
                </w:r>
                <w:r>
                  <w:t>.,  2014.  Are sustainable and equitable teacher evaluations part of the educational future?  Presented at Annual American Evaluation Association Conference, Denver, CO.</w:t>
                </w:r>
              </w:p>
              <w:p w14:paraId="4CD171DF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>., Wasson, B., Morris, K., Malone, V., Morse, R., Linder, A. 2014.  Arizona ready for rigor dashboard:  Ongoing use in a pre-K12 educational environment.  Presentation presented at National Center for Educational Statistics Data Conference, Washington, D.C.</w:t>
                </w:r>
              </w:p>
              <w:p w14:paraId="1A0A4D48" w14:textId="77777777" w:rsidR="00C32514" w:rsidRPr="00A873C9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>., 2014.  Collective r</w:t>
                </w:r>
                <w:r>
                  <w:rPr>
                    <w:bCs/>
                  </w:rPr>
                  <w:t>eflection as a catalyst to action research: An overview of a group’s i</w:t>
                </w:r>
                <w:r w:rsidRPr="00A873C9">
                  <w:rPr>
                    <w:bCs/>
                  </w:rPr>
                  <w:t>nquiry</w:t>
                </w:r>
                <w:r>
                  <w:rPr>
                    <w:bCs/>
                  </w:rPr>
                  <w:t>.  Presented at American Educational Research Association Annual Meeting in Philadelphia, P</w:t>
                </w:r>
                <w:r>
                  <w:t>A</w:t>
                </w:r>
                <w:r w:rsidRPr="00B30CF8">
                  <w:rPr>
                    <w:bCs/>
                  </w:rPr>
                  <w:t>.</w:t>
                </w:r>
              </w:p>
              <w:p w14:paraId="184391C2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>., Cruz, P., 2014.  Understanding leadership experiences:  Reflection as a catalyst for change.  Presented at Association for Supervision and Curriculum Development Annual Conference and Exhibit, Los Angeles, CA.</w:t>
                </w:r>
              </w:p>
              <w:p w14:paraId="733B87B4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>., Wasson, B., Griffin, V., Maas, M., and Morris, K., 2013.  Data dashboard development for preK-20 educational development.  Presentation presented at National Center for Educational Statistics Data Conference, Washington D.C.</w:t>
                </w:r>
              </w:p>
            </w:tc>
          </w:sdtContent>
        </w:sdt>
        <w:tc>
          <w:tcPr>
            <w:tcW w:w="941" w:type="pct"/>
          </w:tcPr>
          <w:p w14:paraId="4DD2087D" w14:textId="77777777" w:rsidR="00C32514" w:rsidRDefault="00C32514" w:rsidP="001E6072">
            <w:pPr>
              <w:pStyle w:val="ListParagraph"/>
              <w:ind w:left="360"/>
            </w:pPr>
          </w:p>
        </w:tc>
      </w:tr>
      <w:tr w:rsidR="00C32514" w14:paraId="16E0443B" w14:textId="77777777" w:rsidTr="001E6072">
        <w:trPr>
          <w:trHeight w:val="364"/>
        </w:trPr>
        <w:sdt>
          <w:sdtPr>
            <w:id w:val="17159695"/>
            <w:placeholder>
              <w:docPart w:val="FD199FE996754D48B8A5D129BAE3C9F5"/>
            </w:placeholder>
          </w:sdtPr>
          <w:sdtContent>
            <w:tc>
              <w:tcPr>
                <w:tcW w:w="3088" w:type="pct"/>
              </w:tcPr>
              <w:p w14:paraId="48D6C267" w14:textId="77777777" w:rsidR="00C32514" w:rsidRDefault="00C32514" w:rsidP="001E6072">
                <w:pPr>
                  <w:pStyle w:val="ListBullet"/>
                  <w:numPr>
                    <w:ilvl w:val="0"/>
                    <w:numId w:val="17"/>
                  </w:numPr>
                </w:pPr>
                <w:r w:rsidRPr="00D13655">
                  <w:rPr>
                    <w:b/>
                  </w:rPr>
                  <w:t>Nielsen, A</w:t>
                </w:r>
                <w:r>
                  <w:t>., 2013.  Making sense of experiences:  Re-evoking the professional sense-maker.  Presented at American Educational Research Association Annual Meeting in San Francisco</w:t>
                </w:r>
              </w:p>
              <w:p w14:paraId="71ECC700" w14:textId="77777777" w:rsidR="00C32514" w:rsidRDefault="00000000" w:rsidP="001E6072">
                <w:pPr>
                  <w:pStyle w:val="ListBullet"/>
                  <w:numPr>
                    <w:ilvl w:val="0"/>
                    <w:numId w:val="17"/>
                  </w:numPr>
                </w:pPr>
                <w:sdt>
                  <w:sdtPr>
                    <w:id w:val="17159697"/>
                    <w:placeholder>
                      <w:docPart w:val="FA3D7FA52DD48543821236099E4D784B"/>
                    </w:placeholder>
                  </w:sdtPr>
                  <w:sdtContent>
                    <w:r w:rsidR="00C32514" w:rsidRPr="00D13655">
                      <w:rPr>
                        <w:b/>
                      </w:rPr>
                      <w:t>Nielsen, A</w:t>
                    </w:r>
                    <w:r w:rsidR="00C32514">
                      <w:t>., 2011.  A metaphor for instruction.  Paper delivered at the First Exchange Symposium for Doctoral Research in Education, Universidad de Granada-DELTA Program Arizona State University in Granada, Spain</w:t>
                    </w:r>
                  </w:sdtContent>
                </w:sdt>
              </w:p>
            </w:tc>
          </w:sdtContent>
        </w:sdt>
        <w:tc>
          <w:tcPr>
            <w:tcW w:w="0" w:type="auto"/>
          </w:tcPr>
          <w:p w14:paraId="239B462F" w14:textId="77777777" w:rsidR="00C32514" w:rsidRDefault="00C32514" w:rsidP="001E6072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39FB026A" w14:textId="6F016720" w:rsidR="00A26498" w:rsidRDefault="00A26498">
      <w:pPr>
        <w:pStyle w:val="Heading1"/>
      </w:pPr>
      <w:r>
        <w:t>Professional Development</w:t>
      </w:r>
      <w:r w:rsidR="00A873C9">
        <w:t xml:space="preserve"> </w:t>
      </w:r>
    </w:p>
    <w:p w14:paraId="0DC6C90B" w14:textId="04A942EA" w:rsidR="00134683" w:rsidRDefault="00134683" w:rsidP="00DB4177">
      <w:pPr>
        <w:pStyle w:val="BodyText"/>
        <w:numPr>
          <w:ilvl w:val="0"/>
          <w:numId w:val="10"/>
        </w:numPr>
      </w:pPr>
      <w:r>
        <w:t xml:space="preserve">2019.  </w:t>
      </w:r>
      <w:r w:rsidR="00504FD5">
        <w:t xml:space="preserve">Workshop:  </w:t>
      </w:r>
      <w:r w:rsidR="00756600">
        <w:t>Enhancing Your Professional Practice:  Instructional Strategies to Improve Teaching and Learning</w:t>
      </w:r>
      <w:r w:rsidR="00504FD5">
        <w:t>.  Developed and facilitated a workshop at the Innovation in Education and Leadership Conference at Dar Al-</w:t>
      </w:r>
      <w:proofErr w:type="spellStart"/>
      <w:r w:rsidR="00504FD5">
        <w:t>Hekma</w:t>
      </w:r>
      <w:proofErr w:type="spellEnd"/>
      <w:r w:rsidR="00504FD5">
        <w:t xml:space="preserve"> University in Jeddah, Saudi Arabia.</w:t>
      </w:r>
    </w:p>
    <w:p w14:paraId="44C7F0FB" w14:textId="0784D407" w:rsidR="00FA1C8E" w:rsidRDefault="000E1989" w:rsidP="00DB4177">
      <w:pPr>
        <w:pStyle w:val="BodyText"/>
        <w:numPr>
          <w:ilvl w:val="0"/>
          <w:numId w:val="10"/>
        </w:numPr>
      </w:pPr>
      <w:r>
        <w:lastRenderedPageBreak/>
        <w:t>2</w:t>
      </w:r>
      <w:r w:rsidR="00DB4177">
        <w:t>017</w:t>
      </w:r>
      <w:r>
        <w:t>, 2018.</w:t>
      </w:r>
      <w:r w:rsidR="00FA1C8E">
        <w:t xml:space="preserve">  Leadership Workshop.  </w:t>
      </w:r>
      <w:r w:rsidR="00DB4177">
        <w:t>Developed and f</w:t>
      </w:r>
      <w:r w:rsidR="00FA1C8E">
        <w:t xml:space="preserve">acilitated a </w:t>
      </w:r>
      <w:r w:rsidR="00DD43FE">
        <w:t>two-day</w:t>
      </w:r>
      <w:r w:rsidR="00FA1C8E">
        <w:t xml:space="preserve"> workshop on leadership in education for 15 Fellows in the International Leaders in Education Program, Tempe, Arizona.</w:t>
      </w:r>
    </w:p>
    <w:p w14:paraId="57537664" w14:textId="35EEA2A1" w:rsidR="000E1989" w:rsidRDefault="000E1989" w:rsidP="00A873C9">
      <w:pPr>
        <w:pStyle w:val="BodyText"/>
        <w:numPr>
          <w:ilvl w:val="0"/>
          <w:numId w:val="10"/>
        </w:numPr>
      </w:pPr>
      <w:r>
        <w:t>20</w:t>
      </w:r>
      <w:r w:rsidR="00DB4177">
        <w:t>17, 2018, 2019.  Certified Master Trainer Workshop. Developed and facilitated a three-part series of foundational pedagogical practices, soft skills development, mentoring and participant centered training design for vocational trainers in support of development of National Master Trainer Cadre, Colombo, Sri Lanka.</w:t>
      </w:r>
    </w:p>
    <w:p w14:paraId="156A599E" w14:textId="57D9E2B6" w:rsidR="00BC26B2" w:rsidRDefault="00BC26B2" w:rsidP="00A873C9">
      <w:pPr>
        <w:pStyle w:val="BodyText"/>
        <w:numPr>
          <w:ilvl w:val="0"/>
          <w:numId w:val="10"/>
        </w:numPr>
      </w:pPr>
      <w:r>
        <w:t xml:space="preserve">2016.  </w:t>
      </w:r>
      <w:r w:rsidR="008C2E94">
        <w:t>Concerns Based Adoption Model Overview.  Developed and facilitated a six-day training in coordination for the Palestinian Ministry of Education and Higher Education in Ramallah, Palestine.</w:t>
      </w:r>
    </w:p>
    <w:p w14:paraId="48D1BDD4" w14:textId="08969F4F" w:rsidR="005A1D6E" w:rsidRDefault="005A1D6E" w:rsidP="00A873C9">
      <w:pPr>
        <w:pStyle w:val="BodyText"/>
        <w:numPr>
          <w:ilvl w:val="0"/>
          <w:numId w:val="10"/>
        </w:numPr>
      </w:pPr>
      <w:r>
        <w:t>2016.  Classroom Instruction that Works Training.  Facilitated Day 3 Classroom Ins</w:t>
      </w:r>
      <w:r w:rsidR="00BC26B2">
        <w:t>truction that Works Training to</w:t>
      </w:r>
      <w:r>
        <w:t xml:space="preserve"> </w:t>
      </w:r>
      <w:r w:rsidR="00BC26B2">
        <w:t xml:space="preserve">the Berryville Intermediate School, Berryville, Arkansas. </w:t>
      </w:r>
    </w:p>
    <w:p w14:paraId="7EB7897B" w14:textId="1A4DE0AF" w:rsidR="001F3244" w:rsidRDefault="001F3244" w:rsidP="00A873C9">
      <w:pPr>
        <w:pStyle w:val="BodyText"/>
        <w:numPr>
          <w:ilvl w:val="0"/>
          <w:numId w:val="10"/>
        </w:numPr>
      </w:pPr>
      <w:r>
        <w:t xml:space="preserve">2015.  TAP National Conference.  Facilitated the following professional development sessions:  </w:t>
      </w:r>
      <w:r w:rsidR="00A46B4B">
        <w:t>Cluster Follow-Up Support (Systems for Planning and Tracking Across TLT) Novice, Sparking Student Motivation:  Practical Ways to Promote Innovative Thinking and Problem Solving</w:t>
      </w:r>
      <w:r w:rsidR="00FB4E9C">
        <w:t>, Los Angeles, California</w:t>
      </w:r>
      <w:r w:rsidR="00A46B4B">
        <w:t>.</w:t>
      </w:r>
    </w:p>
    <w:p w14:paraId="2369600D" w14:textId="059CBBC9" w:rsidR="00F62B53" w:rsidRDefault="00F62B53" w:rsidP="00A873C9">
      <w:pPr>
        <w:pStyle w:val="BodyText"/>
        <w:numPr>
          <w:ilvl w:val="0"/>
          <w:numId w:val="10"/>
        </w:numPr>
      </w:pPr>
      <w:r>
        <w:t xml:space="preserve">2014.  TAP Summer Institute.  Facilitated the following professional development sessions:  </w:t>
      </w:r>
      <w:r w:rsidR="00AE5ADA">
        <w:t xml:space="preserve">Building a Culture Where Student Work is Validated Through DICE, </w:t>
      </w:r>
      <w:proofErr w:type="gramStart"/>
      <w:r w:rsidR="00AE5ADA">
        <w:t>Creating</w:t>
      </w:r>
      <w:proofErr w:type="gramEnd"/>
      <w:r w:rsidR="00AE5ADA">
        <w:t xml:space="preserve"> a Blueprint for Cluster Cycle One, Creating Effective Assessment Plans and Teacher Made Assessments, Leveraging Student Work to Increase Effectiveness and Support, Phases of Goal Setting</w:t>
      </w:r>
      <w:r w:rsidR="00FB4E9C">
        <w:t>, Phoenix, Arizona</w:t>
      </w:r>
      <w:r w:rsidR="00AE5ADA">
        <w:t>.</w:t>
      </w:r>
    </w:p>
    <w:p w14:paraId="2A63464F" w14:textId="3AB62AB1" w:rsidR="00B30CF8" w:rsidRDefault="00B30CF8" w:rsidP="00A873C9">
      <w:pPr>
        <w:pStyle w:val="BodyText"/>
        <w:numPr>
          <w:ilvl w:val="0"/>
          <w:numId w:val="10"/>
        </w:numPr>
      </w:pPr>
      <w:r>
        <w:t>2014.  TAP National Conference</w:t>
      </w:r>
      <w:r w:rsidR="00AE5ADA">
        <w:t>. Facilitated the following panel discussions: Increasing Meaningful Member Participation, Making Follow Up Count, Master Mentor Teacher Collaboration, New Teachers to TAP Schools</w:t>
      </w:r>
      <w:r w:rsidR="00154CA9">
        <w:t>, Los Angeles, CA</w:t>
      </w:r>
      <w:r w:rsidR="00AE5ADA">
        <w:t>.</w:t>
      </w:r>
    </w:p>
    <w:p w14:paraId="63659F1C" w14:textId="09C481A3" w:rsidR="00297F7A" w:rsidRDefault="00F570D8" w:rsidP="00A873C9">
      <w:pPr>
        <w:pStyle w:val="BodyText"/>
        <w:numPr>
          <w:ilvl w:val="0"/>
          <w:numId w:val="10"/>
        </w:numPr>
      </w:pPr>
      <w:r>
        <w:t xml:space="preserve">2014.  </w:t>
      </w:r>
      <w:r w:rsidR="00AE4698">
        <w:t>C</w:t>
      </w:r>
      <w:r w:rsidR="00A873C9">
        <w:t>lassroom Instruction that Works</w:t>
      </w:r>
      <w:r w:rsidR="00297F7A">
        <w:t xml:space="preserve"> Training.  Facilitated Day 1, 2, and 3 Classroom Instruction that Works training for Arizona Ready for Rigor Grant Partners</w:t>
      </w:r>
      <w:r w:rsidR="00154CA9">
        <w:t>, Phoenix, Arizona</w:t>
      </w:r>
      <w:r w:rsidR="00297F7A">
        <w:t xml:space="preserve">.  </w:t>
      </w:r>
    </w:p>
    <w:p w14:paraId="0F2EEF9B" w14:textId="793771EE" w:rsidR="00297F7A" w:rsidRDefault="001F5146" w:rsidP="00297F7A">
      <w:pPr>
        <w:pStyle w:val="BodyText"/>
        <w:numPr>
          <w:ilvl w:val="0"/>
          <w:numId w:val="10"/>
        </w:numPr>
      </w:pPr>
      <w:r>
        <w:t xml:space="preserve">2013.  </w:t>
      </w:r>
      <w:r w:rsidR="00A873C9">
        <w:t>TAP Summer Institute</w:t>
      </w:r>
      <w:r w:rsidR="00154CA9">
        <w:t>.</w:t>
      </w:r>
      <w:r w:rsidR="00A873C9">
        <w:t xml:space="preserve">  Facilitated the following professional development sessions:  Common core and TAP, </w:t>
      </w:r>
      <w:proofErr w:type="gramStart"/>
      <w:r w:rsidR="00A873C9">
        <w:t>How</w:t>
      </w:r>
      <w:proofErr w:type="gramEnd"/>
      <w:r w:rsidR="00A873C9">
        <w:t xml:space="preserve"> to present common core and TAP at building level, High impact coaching, High quality and impactful coaching, Implementing clusters at proficient and above proficient, Rubric cluster cycle workshop, School planning workshop</w:t>
      </w:r>
      <w:r w:rsidR="00154CA9">
        <w:t>, Phoenix, Arizona.</w:t>
      </w:r>
    </w:p>
    <w:p w14:paraId="3B87B06D" w14:textId="031E9165" w:rsidR="00297F7A" w:rsidRDefault="00297F7A" w:rsidP="00297F7A">
      <w:pPr>
        <w:pStyle w:val="BodyText"/>
        <w:numPr>
          <w:ilvl w:val="0"/>
          <w:numId w:val="10"/>
        </w:numPr>
      </w:pPr>
      <w:r>
        <w:t>2013.  TAP National Conference.  Facilitated the following panel discussion:  The role of the assistant principal and TAP</w:t>
      </w:r>
      <w:r w:rsidR="00154CA9">
        <w:t>, Washington, D.C</w:t>
      </w:r>
      <w:r>
        <w:t>.</w:t>
      </w:r>
    </w:p>
    <w:p w14:paraId="5FD9EE48" w14:textId="7718E618" w:rsidR="00A26498" w:rsidRDefault="00297F7A" w:rsidP="00A26498">
      <w:pPr>
        <w:pStyle w:val="BodyText"/>
        <w:numPr>
          <w:ilvl w:val="0"/>
          <w:numId w:val="10"/>
        </w:numPr>
      </w:pPr>
      <w:r>
        <w:t>2013.  Monthly Grant Professional Developmen</w:t>
      </w:r>
      <w:r w:rsidR="00154CA9">
        <w:t>t</w:t>
      </w:r>
      <w:r>
        <w:t>.  Facilitated the following professional development:  Developing the TAP principal:  Program review updates and field testing support, Post conferencing workshop, Special education roundtable discussion</w:t>
      </w:r>
      <w:r w:rsidR="00154CA9">
        <w:t>, Phoenix, Arizona</w:t>
      </w:r>
      <w:r>
        <w:t>.</w:t>
      </w:r>
    </w:p>
    <w:p w14:paraId="77197041" w14:textId="43A4C5B0" w:rsidR="00596A77" w:rsidRDefault="0004028E">
      <w:pPr>
        <w:pStyle w:val="Heading1"/>
      </w:pPr>
      <w:r>
        <w:lastRenderedPageBreak/>
        <w:t xml:space="preserve">Other </w:t>
      </w:r>
      <w:r w:rsidR="00596A77">
        <w:t>Professional Experience</w:t>
      </w:r>
      <w:r>
        <w:t>s</w:t>
      </w:r>
    </w:p>
    <w:p w14:paraId="60718830" w14:textId="36A78863" w:rsidR="000031F7" w:rsidRDefault="00F62B53" w:rsidP="00596A77">
      <w:pPr>
        <w:pStyle w:val="BodyText"/>
        <w:numPr>
          <w:ilvl w:val="0"/>
          <w:numId w:val="10"/>
        </w:numPr>
      </w:pPr>
      <w:r>
        <w:t>2014.</w:t>
      </w:r>
      <w:r w:rsidR="000031F7">
        <w:t xml:space="preserve"> Product Ow</w:t>
      </w:r>
      <w:r w:rsidR="001F3244">
        <w:t>ner/Project Lead, Re M</w:t>
      </w:r>
      <w:r w:rsidR="005C5A0D">
        <w:t>a Reflection Journal App aligned to the Arizona Ready for Rigor Data Dashboard Online Platform</w:t>
      </w:r>
      <w:r w:rsidR="000031F7">
        <w:t>, Arizona Ready for Rigor Grant, School Partnership Grants Programs, Mary Lou Fulton Teachers College, Arizona State University.</w:t>
      </w:r>
    </w:p>
    <w:p w14:paraId="31E2FDB4" w14:textId="3EA5CD64" w:rsidR="000031F7" w:rsidRDefault="000031F7" w:rsidP="00596A77">
      <w:pPr>
        <w:pStyle w:val="BodyText"/>
        <w:numPr>
          <w:ilvl w:val="0"/>
          <w:numId w:val="10"/>
        </w:numPr>
      </w:pPr>
      <w:r>
        <w:t>2013-2014</w:t>
      </w:r>
      <w:r w:rsidR="00F62B53">
        <w:t xml:space="preserve">. </w:t>
      </w:r>
      <w:r>
        <w:t xml:space="preserve"> Product Owner, Data Dashboard, Arizona Ready for Rigor Grant, School Partnership Grants Programs, Mary Lou Fulton Teachers College, Arizona State University.</w:t>
      </w:r>
    </w:p>
    <w:p w14:paraId="49D9EDB4" w14:textId="67551FC5" w:rsidR="00E971DD" w:rsidRDefault="00B14C50" w:rsidP="00E971DD">
      <w:pPr>
        <w:pStyle w:val="BodyText"/>
        <w:numPr>
          <w:ilvl w:val="0"/>
          <w:numId w:val="10"/>
        </w:numPr>
      </w:pPr>
      <w:r>
        <w:t>1996-2006</w:t>
      </w:r>
      <w:r w:rsidR="00F62B53">
        <w:t xml:space="preserve">. </w:t>
      </w:r>
      <w:r>
        <w:t xml:space="preserve"> </w:t>
      </w:r>
      <w:r w:rsidR="00596A77">
        <w:t>Classroom Teacher, Grades 1, 2, and 4.</w:t>
      </w:r>
    </w:p>
    <w:p w14:paraId="5EA0DDF6" w14:textId="77777777" w:rsidR="00E971DD" w:rsidRDefault="00E971DD" w:rsidP="00E971DD">
      <w:pPr>
        <w:pStyle w:val="Heading1"/>
      </w:pPr>
      <w:r>
        <w:t xml:space="preserve">Awards and Activities </w:t>
      </w:r>
    </w:p>
    <w:p w14:paraId="5C700394" w14:textId="77777777" w:rsidR="00E971DD" w:rsidRDefault="00E971DD" w:rsidP="00E971DD">
      <w:pPr>
        <w:pStyle w:val="BodyText"/>
        <w:numPr>
          <w:ilvl w:val="0"/>
          <w:numId w:val="13"/>
        </w:numPr>
      </w:pPr>
      <w:r>
        <w:t>2022 Stephanie Evergreen Data Visualization Academy</w:t>
      </w:r>
    </w:p>
    <w:p w14:paraId="50461D1B" w14:textId="77777777" w:rsidR="00E971DD" w:rsidRDefault="00E971DD" w:rsidP="00E971DD">
      <w:pPr>
        <w:pStyle w:val="BodyText"/>
        <w:numPr>
          <w:ilvl w:val="0"/>
          <w:numId w:val="13"/>
        </w:numPr>
      </w:pPr>
      <w:r>
        <w:t>2020-2021 Arizona Educational Research Organization President</w:t>
      </w:r>
    </w:p>
    <w:p w14:paraId="2CD77492" w14:textId="77777777" w:rsidR="00E971DD" w:rsidRDefault="00E971DD" w:rsidP="00E971DD">
      <w:pPr>
        <w:pStyle w:val="BodyText"/>
        <w:numPr>
          <w:ilvl w:val="0"/>
          <w:numId w:val="13"/>
        </w:numPr>
      </w:pPr>
      <w:r>
        <w:t>2020 Comparative and International Education Society Annual Conference Art Program Co-Chair</w:t>
      </w:r>
    </w:p>
    <w:p w14:paraId="609FBDC2" w14:textId="77777777" w:rsidR="00E971DD" w:rsidRDefault="00E971DD" w:rsidP="00E971DD">
      <w:pPr>
        <w:pStyle w:val="BodyText"/>
        <w:numPr>
          <w:ilvl w:val="0"/>
          <w:numId w:val="13"/>
        </w:numPr>
      </w:pPr>
      <w:r>
        <w:t>2019-2020 Arizona Educational Research Organization President</w:t>
      </w:r>
    </w:p>
    <w:p w14:paraId="6B3FA892" w14:textId="77777777" w:rsidR="00E971DD" w:rsidRDefault="00E971DD" w:rsidP="00E971DD">
      <w:pPr>
        <w:pStyle w:val="BodyText"/>
        <w:numPr>
          <w:ilvl w:val="0"/>
          <w:numId w:val="13"/>
        </w:numPr>
      </w:pPr>
      <w:r>
        <w:t>2018-2019 Arizona Educational Research Organization Vice President</w:t>
      </w:r>
    </w:p>
    <w:p w14:paraId="0432D4DD" w14:textId="77777777" w:rsidR="00E971DD" w:rsidRDefault="00E971DD" w:rsidP="00E971DD">
      <w:pPr>
        <w:pStyle w:val="BodyText"/>
        <w:numPr>
          <w:ilvl w:val="0"/>
          <w:numId w:val="13"/>
        </w:numPr>
      </w:pPr>
      <w:r>
        <w:t>2017-2018 Arizona Educational Research Organization Vice President</w:t>
      </w:r>
    </w:p>
    <w:p w14:paraId="2D1CE473" w14:textId="77777777" w:rsidR="00E971DD" w:rsidRDefault="00E971DD" w:rsidP="00E971DD">
      <w:pPr>
        <w:pStyle w:val="BodyText"/>
        <w:numPr>
          <w:ilvl w:val="0"/>
          <w:numId w:val="13"/>
        </w:numPr>
      </w:pPr>
      <w:r>
        <w:t>2016-2017 Arizona Educational Research Organization Board Member</w:t>
      </w:r>
    </w:p>
    <w:p w14:paraId="4874D22A" w14:textId="77777777" w:rsidR="00E971DD" w:rsidRDefault="00E971DD" w:rsidP="00E971DD">
      <w:pPr>
        <w:pStyle w:val="BodyText"/>
        <w:numPr>
          <w:ilvl w:val="0"/>
          <w:numId w:val="13"/>
        </w:numPr>
      </w:pPr>
      <w:r>
        <w:t>2014 Leadership Award Winner, Mary Lou Fulton Teachers College</w:t>
      </w:r>
    </w:p>
    <w:p w14:paraId="44AF6C8D" w14:textId="77777777" w:rsidR="00E971DD" w:rsidRPr="001C0DF0" w:rsidRDefault="00E971DD" w:rsidP="00E971DD">
      <w:pPr>
        <w:pStyle w:val="BodyText"/>
        <w:numPr>
          <w:ilvl w:val="0"/>
          <w:numId w:val="13"/>
        </w:numPr>
      </w:pPr>
      <w:r>
        <w:t>2013 Leadership Award Finalist, Mary Lou Fulton Teachers College</w:t>
      </w:r>
    </w:p>
    <w:p w14:paraId="18E42827" w14:textId="77777777" w:rsidR="00E971DD" w:rsidRDefault="00E971DD" w:rsidP="00E971DD">
      <w:pPr>
        <w:pStyle w:val="Heading1"/>
      </w:pPr>
      <w:r>
        <w:t>Certifications and Endorsements</w:t>
      </w:r>
    </w:p>
    <w:p w14:paraId="03E52C39" w14:textId="77777777" w:rsidR="00E971DD" w:rsidRDefault="00E971DD" w:rsidP="00E971DD">
      <w:pPr>
        <w:pStyle w:val="BodyText"/>
        <w:numPr>
          <w:ilvl w:val="0"/>
          <w:numId w:val="12"/>
        </w:numPr>
      </w:pPr>
      <w:r>
        <w:t>Arizona Teaching Certificate K-8</w:t>
      </w:r>
    </w:p>
    <w:p w14:paraId="09DE4833" w14:textId="77777777" w:rsidR="00E971DD" w:rsidRDefault="00E971DD" w:rsidP="00E971DD">
      <w:pPr>
        <w:pStyle w:val="BodyText"/>
        <w:numPr>
          <w:ilvl w:val="0"/>
          <w:numId w:val="12"/>
        </w:numPr>
      </w:pPr>
      <w:r>
        <w:t>Arizona Administrator Certificate</w:t>
      </w:r>
    </w:p>
    <w:p w14:paraId="2F847690" w14:textId="77777777" w:rsidR="00E971DD" w:rsidRDefault="00E971DD" w:rsidP="00E971DD">
      <w:pPr>
        <w:pStyle w:val="BodyText"/>
        <w:numPr>
          <w:ilvl w:val="0"/>
          <w:numId w:val="12"/>
        </w:numPr>
      </w:pPr>
      <w:r>
        <w:t>Endorsements:  English as a Second Language, Early Childhood</w:t>
      </w:r>
    </w:p>
    <w:p w14:paraId="47B0A46E" w14:textId="3D98DA40" w:rsidR="00E971DD" w:rsidRDefault="00E971DD" w:rsidP="00E971DD">
      <w:pPr>
        <w:pStyle w:val="BodyText"/>
        <w:numPr>
          <w:ilvl w:val="0"/>
          <w:numId w:val="12"/>
        </w:numPr>
      </w:pPr>
      <w:r>
        <w:t>Classroom Instruction that Works Certified Trainer</w:t>
      </w:r>
    </w:p>
    <w:sectPr w:rsidR="00E971DD" w:rsidSect="00DA2869">
      <w:head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F7DB" w14:textId="77777777" w:rsidR="00FC3FC6" w:rsidRDefault="00FC3FC6">
      <w:pPr>
        <w:spacing w:line="240" w:lineRule="auto"/>
      </w:pPr>
      <w:r>
        <w:separator/>
      </w:r>
    </w:p>
  </w:endnote>
  <w:endnote w:type="continuationSeparator" w:id="0">
    <w:p w14:paraId="6A5A09A1" w14:textId="77777777" w:rsidR="00FC3FC6" w:rsidRDefault="00FC3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2FE2" w14:textId="77777777" w:rsidR="00FC3FC6" w:rsidRDefault="00FC3FC6">
      <w:pPr>
        <w:spacing w:line="240" w:lineRule="auto"/>
      </w:pPr>
      <w:r>
        <w:separator/>
      </w:r>
    </w:p>
  </w:footnote>
  <w:footnote w:type="continuationSeparator" w:id="0">
    <w:p w14:paraId="2525BCFE" w14:textId="77777777" w:rsidR="00FC3FC6" w:rsidRDefault="00FC3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35E3" w14:textId="77777777" w:rsidR="001F3244" w:rsidRDefault="001F3244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Ann Nielsen</w:instrText>
      </w:r>
    </w:fldSimple>
    <w:r>
      <w:instrText xml:space="preserve">="" "[Your Name]" </w:instrText>
    </w:r>
    <w:fldSimple w:instr=" USERNAME ">
      <w:r>
        <w:rPr>
          <w:noProof/>
        </w:rPr>
        <w:instrText>Ann Nielsen</w:instrText>
      </w:r>
    </w:fldSimple>
    <w:r>
      <w:fldChar w:fldCharType="separate"/>
    </w:r>
    <w:r>
      <w:rPr>
        <w:noProof/>
      </w:rPr>
      <w:instrText>Ann Nielsen</w:instrText>
    </w:r>
    <w:r>
      <w:fldChar w:fldCharType="end"/>
    </w:r>
    <w:r>
      <w:instrText xml:space="preserve"> \* MERGEFORMAT</w:instrText>
    </w:r>
    <w:r>
      <w:fldChar w:fldCharType="separate"/>
    </w:r>
    <w:r w:rsidR="000D48DE">
      <w:t xml:space="preserve">Ann </w:t>
    </w:r>
    <w:r w:rsidR="000D48DE">
      <w:rPr>
        <w:noProof/>
      </w:rPr>
      <w:t>Nielsen</w:t>
    </w:r>
    <w:r>
      <w:fldChar w:fldCharType="end"/>
    </w:r>
  </w:p>
  <w:p w14:paraId="348E04A1" w14:textId="77777777" w:rsidR="001F3244" w:rsidRDefault="001F3244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D48D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760B" w14:textId="77777777" w:rsidR="001F3244" w:rsidRDefault="001F3244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Ann Nielsen</w:instrText>
      </w:r>
    </w:fldSimple>
    <w:r>
      <w:instrText xml:space="preserve">="" "[Your Name]" </w:instrText>
    </w:r>
    <w:fldSimple w:instr=" USERNAME ">
      <w:r>
        <w:rPr>
          <w:noProof/>
        </w:rPr>
        <w:instrText>Ann Nielsen</w:instrText>
      </w:r>
    </w:fldSimple>
    <w:r>
      <w:fldChar w:fldCharType="separate"/>
    </w:r>
    <w:r>
      <w:rPr>
        <w:noProof/>
      </w:rPr>
      <w:instrText>Ann Nielsen</w:instrText>
    </w:r>
    <w:r>
      <w:fldChar w:fldCharType="end"/>
    </w:r>
    <w:r>
      <w:instrText xml:space="preserve"> \* MERGEFORMAT</w:instrText>
    </w:r>
    <w:r>
      <w:fldChar w:fldCharType="separate"/>
    </w:r>
    <w:r w:rsidR="000D48DE">
      <w:t xml:space="preserve">Ann </w:t>
    </w:r>
    <w:r w:rsidR="000D48DE">
      <w:rPr>
        <w:noProof/>
      </w:rPr>
      <w:t>Nielsen</w:t>
    </w:r>
    <w:r>
      <w:fldChar w:fldCharType="end"/>
    </w:r>
  </w:p>
  <w:p w14:paraId="44933FF0" w14:textId="77777777" w:rsidR="001F3244" w:rsidRDefault="001F3244">
    <w:pPr>
      <w:pStyle w:val="ContactDetails"/>
    </w:pPr>
    <w:r>
      <w:t xml:space="preserve">514 E </w:t>
    </w:r>
    <w:proofErr w:type="spellStart"/>
    <w:r>
      <w:t>Broadmor</w:t>
    </w:r>
    <w:proofErr w:type="spellEnd"/>
    <w:r>
      <w:t xml:space="preserve"> Drive</w:t>
    </w:r>
    <w:r>
      <w:sym w:font="Wingdings 2" w:char="F097"/>
    </w:r>
    <w:r>
      <w:t xml:space="preserve"> Tempe, AZ 85282</w:t>
    </w:r>
    <w:r>
      <w:br/>
      <w:t xml:space="preserve">Phone: 480-332-2189  </w:t>
    </w:r>
    <w:r>
      <w:sym w:font="Wingdings 2" w:char="F097"/>
    </w:r>
    <w:r>
      <w:t xml:space="preserve"> E-Mail: Ann.Nielsen@asu.edu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B123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5C4245"/>
    <w:multiLevelType w:val="hybridMultilevel"/>
    <w:tmpl w:val="37121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51C27"/>
    <w:multiLevelType w:val="hybridMultilevel"/>
    <w:tmpl w:val="E2E4CEEC"/>
    <w:lvl w:ilvl="0" w:tplc="BA5E2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A3996"/>
    <w:multiLevelType w:val="hybridMultilevel"/>
    <w:tmpl w:val="C7A47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C7A51"/>
    <w:multiLevelType w:val="hybridMultilevel"/>
    <w:tmpl w:val="80001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C10BE0"/>
    <w:multiLevelType w:val="hybridMultilevel"/>
    <w:tmpl w:val="5F0CC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DA0DB8"/>
    <w:multiLevelType w:val="hybridMultilevel"/>
    <w:tmpl w:val="0590A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16D03"/>
    <w:multiLevelType w:val="hybridMultilevel"/>
    <w:tmpl w:val="1E4A812A"/>
    <w:lvl w:ilvl="0" w:tplc="BF1893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A5E08"/>
    <w:multiLevelType w:val="hybridMultilevel"/>
    <w:tmpl w:val="359270D2"/>
    <w:lvl w:ilvl="0" w:tplc="B7688F14">
      <w:start w:val="1"/>
      <w:numFmt w:val="bullet"/>
      <w:pStyle w:val="ListBullet"/>
      <w:lvlText w:val="•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A08AF"/>
    <w:multiLevelType w:val="hybridMultilevel"/>
    <w:tmpl w:val="D0608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F51BBE"/>
    <w:multiLevelType w:val="hybridMultilevel"/>
    <w:tmpl w:val="9D62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C3D64"/>
    <w:multiLevelType w:val="hybridMultilevel"/>
    <w:tmpl w:val="CFB02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A5275"/>
    <w:multiLevelType w:val="hybridMultilevel"/>
    <w:tmpl w:val="2618E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36A19"/>
    <w:multiLevelType w:val="hybridMultilevel"/>
    <w:tmpl w:val="2E001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217D5"/>
    <w:multiLevelType w:val="hybridMultilevel"/>
    <w:tmpl w:val="14241BD2"/>
    <w:lvl w:ilvl="0" w:tplc="BF1893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6124">
    <w:abstractNumId w:val="16"/>
  </w:num>
  <w:num w:numId="2" w16cid:durableId="463349148">
    <w:abstractNumId w:val="6"/>
  </w:num>
  <w:num w:numId="3" w16cid:durableId="1312252145">
    <w:abstractNumId w:val="5"/>
  </w:num>
  <w:num w:numId="4" w16cid:durableId="247007616">
    <w:abstractNumId w:val="4"/>
  </w:num>
  <w:num w:numId="5" w16cid:durableId="1470172185">
    <w:abstractNumId w:val="7"/>
  </w:num>
  <w:num w:numId="6" w16cid:durableId="1349408220">
    <w:abstractNumId w:val="3"/>
  </w:num>
  <w:num w:numId="7" w16cid:durableId="26680796">
    <w:abstractNumId w:val="2"/>
  </w:num>
  <w:num w:numId="8" w16cid:durableId="1754274869">
    <w:abstractNumId w:val="1"/>
  </w:num>
  <w:num w:numId="9" w16cid:durableId="1351908016">
    <w:abstractNumId w:val="0"/>
  </w:num>
  <w:num w:numId="10" w16cid:durableId="1351640286">
    <w:abstractNumId w:val="17"/>
  </w:num>
  <w:num w:numId="11" w16cid:durableId="624383816">
    <w:abstractNumId w:val="8"/>
  </w:num>
  <w:num w:numId="12" w16cid:durableId="1897281212">
    <w:abstractNumId w:val="12"/>
  </w:num>
  <w:num w:numId="13" w16cid:durableId="976180292">
    <w:abstractNumId w:val="18"/>
  </w:num>
  <w:num w:numId="14" w16cid:durableId="1913002265">
    <w:abstractNumId w:val="14"/>
  </w:num>
  <w:num w:numId="15" w16cid:durableId="663317158">
    <w:abstractNumId w:val="20"/>
  </w:num>
  <w:num w:numId="16" w16cid:durableId="1979068952">
    <w:abstractNumId w:val="10"/>
  </w:num>
  <w:num w:numId="17" w16cid:durableId="936869417">
    <w:abstractNumId w:val="19"/>
  </w:num>
  <w:num w:numId="18" w16cid:durableId="1819422658">
    <w:abstractNumId w:val="11"/>
  </w:num>
  <w:num w:numId="19" w16cid:durableId="1034815335">
    <w:abstractNumId w:val="9"/>
  </w:num>
  <w:num w:numId="20" w16cid:durableId="356084702">
    <w:abstractNumId w:val="15"/>
  </w:num>
  <w:num w:numId="21" w16cid:durableId="1980108972">
    <w:abstractNumId w:val="22"/>
  </w:num>
  <w:num w:numId="22" w16cid:durableId="467552469">
    <w:abstractNumId w:val="13"/>
  </w:num>
  <w:num w:numId="23" w16cid:durableId="1320038880">
    <w:abstractNumId w:val="21"/>
  </w:num>
  <w:num w:numId="24" w16cid:durableId="1250306490">
    <w:abstractNumId w:val="8"/>
  </w:num>
  <w:num w:numId="25" w16cid:durableId="892932795">
    <w:abstractNumId w:val="8"/>
  </w:num>
  <w:num w:numId="26" w16cid:durableId="548490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82B14"/>
    <w:rsid w:val="000031F7"/>
    <w:rsid w:val="00016D8E"/>
    <w:rsid w:val="0004028E"/>
    <w:rsid w:val="0005495B"/>
    <w:rsid w:val="00056B53"/>
    <w:rsid w:val="000574D6"/>
    <w:rsid w:val="00061F6C"/>
    <w:rsid w:val="00096741"/>
    <w:rsid w:val="000A57A4"/>
    <w:rsid w:val="000C7A76"/>
    <w:rsid w:val="000D48DE"/>
    <w:rsid w:val="000E1989"/>
    <w:rsid w:val="001120A1"/>
    <w:rsid w:val="00113071"/>
    <w:rsid w:val="00133F97"/>
    <w:rsid w:val="00134683"/>
    <w:rsid w:val="00154CA9"/>
    <w:rsid w:val="00163768"/>
    <w:rsid w:val="001B507C"/>
    <w:rsid w:val="001B5B1C"/>
    <w:rsid w:val="001C0DF0"/>
    <w:rsid w:val="001F3244"/>
    <w:rsid w:val="001F5146"/>
    <w:rsid w:val="00206DE8"/>
    <w:rsid w:val="00210E7A"/>
    <w:rsid w:val="00233592"/>
    <w:rsid w:val="002335A9"/>
    <w:rsid w:val="00264671"/>
    <w:rsid w:val="00272629"/>
    <w:rsid w:val="00281509"/>
    <w:rsid w:val="00290C1A"/>
    <w:rsid w:val="00296AFA"/>
    <w:rsid w:val="00297F7A"/>
    <w:rsid w:val="002B644D"/>
    <w:rsid w:val="002C4E29"/>
    <w:rsid w:val="002C691F"/>
    <w:rsid w:val="002D2E72"/>
    <w:rsid w:val="002E5DEC"/>
    <w:rsid w:val="0031702A"/>
    <w:rsid w:val="003352BC"/>
    <w:rsid w:val="00336DF9"/>
    <w:rsid w:val="0039710C"/>
    <w:rsid w:val="003C0D5A"/>
    <w:rsid w:val="00424C61"/>
    <w:rsid w:val="004408D1"/>
    <w:rsid w:val="0046148F"/>
    <w:rsid w:val="004973DA"/>
    <w:rsid w:val="004B3446"/>
    <w:rsid w:val="004C1783"/>
    <w:rsid w:val="004D202C"/>
    <w:rsid w:val="004D48BF"/>
    <w:rsid w:val="004D4E48"/>
    <w:rsid w:val="004E362B"/>
    <w:rsid w:val="004F56D9"/>
    <w:rsid w:val="004F7CD6"/>
    <w:rsid w:val="00504FD5"/>
    <w:rsid w:val="0053688F"/>
    <w:rsid w:val="00547732"/>
    <w:rsid w:val="005532D6"/>
    <w:rsid w:val="005560CC"/>
    <w:rsid w:val="00572874"/>
    <w:rsid w:val="00596A77"/>
    <w:rsid w:val="005A1D6E"/>
    <w:rsid w:val="005A4BD3"/>
    <w:rsid w:val="005A5403"/>
    <w:rsid w:val="005C5A0D"/>
    <w:rsid w:val="005E3C4D"/>
    <w:rsid w:val="005E6632"/>
    <w:rsid w:val="005F3B85"/>
    <w:rsid w:val="005F6C79"/>
    <w:rsid w:val="00620D74"/>
    <w:rsid w:val="0062361A"/>
    <w:rsid w:val="006273B0"/>
    <w:rsid w:val="0063606D"/>
    <w:rsid w:val="006412DA"/>
    <w:rsid w:val="00651D1A"/>
    <w:rsid w:val="0067158B"/>
    <w:rsid w:val="006715E3"/>
    <w:rsid w:val="006A7ABF"/>
    <w:rsid w:val="006D1D69"/>
    <w:rsid w:val="006D41D9"/>
    <w:rsid w:val="00721F31"/>
    <w:rsid w:val="00755AA5"/>
    <w:rsid w:val="00756600"/>
    <w:rsid w:val="007C4B02"/>
    <w:rsid w:val="007D6696"/>
    <w:rsid w:val="00832ADF"/>
    <w:rsid w:val="00845FDC"/>
    <w:rsid w:val="00872845"/>
    <w:rsid w:val="00875D94"/>
    <w:rsid w:val="0087627C"/>
    <w:rsid w:val="00876AAA"/>
    <w:rsid w:val="00882B14"/>
    <w:rsid w:val="00892DCF"/>
    <w:rsid w:val="00893CE0"/>
    <w:rsid w:val="008B25FB"/>
    <w:rsid w:val="008C2E94"/>
    <w:rsid w:val="008E494C"/>
    <w:rsid w:val="00904585"/>
    <w:rsid w:val="0094176C"/>
    <w:rsid w:val="00943FC7"/>
    <w:rsid w:val="00985223"/>
    <w:rsid w:val="00985419"/>
    <w:rsid w:val="009B67B9"/>
    <w:rsid w:val="009C2AB1"/>
    <w:rsid w:val="009E3599"/>
    <w:rsid w:val="00A23A5D"/>
    <w:rsid w:val="00A26498"/>
    <w:rsid w:val="00A32837"/>
    <w:rsid w:val="00A46B4B"/>
    <w:rsid w:val="00A5709A"/>
    <w:rsid w:val="00A6296E"/>
    <w:rsid w:val="00A873C9"/>
    <w:rsid w:val="00A900A3"/>
    <w:rsid w:val="00AA26C6"/>
    <w:rsid w:val="00AA38CA"/>
    <w:rsid w:val="00AC0B22"/>
    <w:rsid w:val="00AE4698"/>
    <w:rsid w:val="00AE5ADA"/>
    <w:rsid w:val="00B14C50"/>
    <w:rsid w:val="00B30CF8"/>
    <w:rsid w:val="00B41460"/>
    <w:rsid w:val="00B52639"/>
    <w:rsid w:val="00B5310D"/>
    <w:rsid w:val="00B54C80"/>
    <w:rsid w:val="00B72E23"/>
    <w:rsid w:val="00BA0151"/>
    <w:rsid w:val="00BB78D8"/>
    <w:rsid w:val="00BC26B2"/>
    <w:rsid w:val="00BD625A"/>
    <w:rsid w:val="00BE0A63"/>
    <w:rsid w:val="00BF18C1"/>
    <w:rsid w:val="00C12375"/>
    <w:rsid w:val="00C32514"/>
    <w:rsid w:val="00C71F11"/>
    <w:rsid w:val="00C847E6"/>
    <w:rsid w:val="00CA0B1F"/>
    <w:rsid w:val="00CC2B69"/>
    <w:rsid w:val="00CD3146"/>
    <w:rsid w:val="00CD7C2F"/>
    <w:rsid w:val="00D13655"/>
    <w:rsid w:val="00D14E3C"/>
    <w:rsid w:val="00D560EE"/>
    <w:rsid w:val="00D87466"/>
    <w:rsid w:val="00DA2869"/>
    <w:rsid w:val="00DB4177"/>
    <w:rsid w:val="00DC7E35"/>
    <w:rsid w:val="00DD43FE"/>
    <w:rsid w:val="00E327AB"/>
    <w:rsid w:val="00E4187F"/>
    <w:rsid w:val="00E971DD"/>
    <w:rsid w:val="00EC3325"/>
    <w:rsid w:val="00ED1696"/>
    <w:rsid w:val="00F1395C"/>
    <w:rsid w:val="00F14612"/>
    <w:rsid w:val="00F27894"/>
    <w:rsid w:val="00F417F3"/>
    <w:rsid w:val="00F44793"/>
    <w:rsid w:val="00F570D8"/>
    <w:rsid w:val="00F62B53"/>
    <w:rsid w:val="00F913BC"/>
    <w:rsid w:val="00F92005"/>
    <w:rsid w:val="00FA1C8E"/>
    <w:rsid w:val="00FA5E47"/>
    <w:rsid w:val="00FB4E9C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5582E"/>
  <w15:docId w15:val="{D8CEA173-0D03-4370-A1BD-A6BFE579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numPr>
        <w:numId w:val="0"/>
      </w:num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uiPriority w:val="99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paragraph" w:customStyle="1" w:styleId="7CD531A983EEF9469D3470A602ED49DF">
    <w:name w:val="7CD531A983EEF9469D3470A602ED49DF"/>
    <w:rsid w:val="00BE0A63"/>
    <w:rPr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4C1783"/>
  </w:style>
  <w:style w:type="character" w:styleId="Hyperlink">
    <w:name w:val="Hyperlink"/>
    <w:basedOn w:val="DefaultParagraphFont"/>
    <w:uiPriority w:val="99"/>
    <w:unhideWhenUsed/>
    <w:rsid w:val="004C17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24C61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C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:10.4018/978-1-7998-6922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4507/OGE-Ti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E35999F3A9C245A3E5E0DF1F2C7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D82A-AB30-634F-9853-74EE29CB2D83}"/>
      </w:docPartPr>
      <w:docPartBody>
        <w:p w:rsidR="00740AFA" w:rsidRDefault="00E6417E">
          <w:pPr>
            <w:pStyle w:val="DDE35999F3A9C245A3E5E0DF1F2C7A14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4F9533D229FDCB4AB7CAFF04192D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F318-47F6-6547-88FC-11B45C2A2C5D}"/>
      </w:docPartPr>
      <w:docPartBody>
        <w:p w:rsidR="00740AFA" w:rsidRDefault="00E6417E">
          <w:pPr>
            <w:pStyle w:val="4F9533D229FDCB4AB7CAFF04192DB538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1EE014AA544A0B42AC466FF177140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6B36-B21A-3E49-95F5-B0FC6CB45B71}"/>
      </w:docPartPr>
      <w:docPartBody>
        <w:p w:rsidR="00740AFA" w:rsidRDefault="00E6417E">
          <w:pPr>
            <w:pStyle w:val="1EE014AA544A0B42AC466FF177140D9A"/>
          </w:pPr>
          <w:r>
            <w:t>Integer eleifend diam eu diam. Nam hendrerit. Nunc id nisi.</w:t>
          </w:r>
        </w:p>
      </w:docPartBody>
    </w:docPart>
    <w:docPart>
      <w:docPartPr>
        <w:name w:val="7AD27CC2AD1794418C17B1E08A63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C2B4B-15D3-0B4C-BCA4-6251657E27BD}"/>
      </w:docPartPr>
      <w:docPartBody>
        <w:p w:rsidR="00740AFA" w:rsidRDefault="00E6417E">
          <w:pPr>
            <w:pStyle w:val="7AD27CC2AD1794418C17B1E08A63ED08"/>
          </w:pPr>
          <w:r>
            <w:t>Duis massa sapien, luctus sed, eleifend quis, semper a, ante.</w:t>
          </w:r>
        </w:p>
      </w:docPartBody>
    </w:docPart>
    <w:docPart>
      <w:docPartPr>
        <w:name w:val="9540D6FEB73CF340855CCF2FEF2B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F1B9-DFC8-CC40-B9E0-3C892F02E91C}"/>
      </w:docPartPr>
      <w:docPartBody>
        <w:p w:rsidR="00740AFA" w:rsidRDefault="00E6417E">
          <w:pPr>
            <w:pStyle w:val="9540D6FEB73CF340855CCF2FEF2B73A3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81C7FB1413A16245AF2A0F49C5556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A22-8CD6-3F4F-BAAA-4F2447ADFBE9}"/>
      </w:docPartPr>
      <w:docPartBody>
        <w:p w:rsidR="00E6417E" w:rsidRDefault="00E6417E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E6417E" w:rsidRDefault="00E6417E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E6417E" w:rsidRDefault="00E6417E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740AFA" w:rsidRDefault="00E6417E" w:rsidP="00E6417E">
          <w:pPr>
            <w:pStyle w:val="81C7FB1413A16245AF2A0F49C5556445"/>
          </w:pPr>
          <w:r>
            <w:t>Cras ornare ipsum nec augue. Proin pharetra. Nunc gravida eros eget felis.</w:t>
          </w:r>
        </w:p>
      </w:docPartBody>
    </w:docPart>
    <w:docPart>
      <w:docPartPr>
        <w:name w:val="220ED916C5324D91ACE97751448F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06E6-DEC1-4FA7-9B12-7451EBAD976A}"/>
      </w:docPartPr>
      <w:docPartBody>
        <w:p w:rsidR="00FA1181" w:rsidRDefault="00C302E7" w:rsidP="00C302E7">
          <w:pPr>
            <w:pStyle w:val="220ED916C5324D91ACE97751448FE8E4"/>
          </w:pPr>
          <w:r>
            <w:t xml:space="preserve">Etiam cursus suscipit enim. Nulla facilisi. </w:t>
          </w:r>
        </w:p>
      </w:docPartBody>
    </w:docPart>
    <w:docPart>
      <w:docPartPr>
        <w:name w:val="4CD3AD55AC5BFC469263899C4462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37D9-3D7E-BA4E-B1C0-26E76B2D23E1}"/>
      </w:docPartPr>
      <w:docPartBody>
        <w:p w:rsidR="0068781B" w:rsidRDefault="00C76AEB" w:rsidP="00C76AEB">
          <w:pPr>
            <w:pStyle w:val="4CD3AD55AC5BFC469263899C4462ECD2"/>
          </w:pPr>
          <w:r>
            <w:t>Integer eleifend diam eu diam. Nam hendrerit. Nunc id nisi.</w:t>
          </w:r>
        </w:p>
      </w:docPartBody>
    </w:docPart>
    <w:docPart>
      <w:docPartPr>
        <w:name w:val="FD199FE996754D48B8A5D129BAE3C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5A57-5844-0E4F-B60C-879764AAC0F6}"/>
      </w:docPartPr>
      <w:docPartBody>
        <w:p w:rsidR="0068781B" w:rsidRDefault="00C76AEB" w:rsidP="00C76AEB">
          <w:pPr>
            <w:pStyle w:val="FD199FE996754D48B8A5D129BAE3C9F5"/>
          </w:pPr>
          <w:r>
            <w:t xml:space="preserve">Etiam cursus suscipit enim. Nulla facilisi. </w:t>
          </w:r>
        </w:p>
      </w:docPartBody>
    </w:docPart>
    <w:docPart>
      <w:docPartPr>
        <w:name w:val="FA3D7FA52DD48543821236099E4D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7549-BB81-314B-9F4A-EF2F467C835F}"/>
      </w:docPartPr>
      <w:docPartBody>
        <w:p w:rsidR="0068781B" w:rsidRDefault="00C76AEB" w:rsidP="00C76AEB">
          <w:pPr>
            <w:pStyle w:val="FA3D7FA52DD48543821236099E4D784B"/>
          </w:pPr>
          <w:r>
            <w:t>Donec dapibus enim sollicitudin nulla. Curabitur sed neque. Pellentesque placerat consequat pede.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453072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17E"/>
    <w:rsid w:val="00103D9A"/>
    <w:rsid w:val="0012682E"/>
    <w:rsid w:val="001B577A"/>
    <w:rsid w:val="001C6593"/>
    <w:rsid w:val="002E6AFD"/>
    <w:rsid w:val="00345560"/>
    <w:rsid w:val="003626CB"/>
    <w:rsid w:val="00402B99"/>
    <w:rsid w:val="00471A6E"/>
    <w:rsid w:val="00473902"/>
    <w:rsid w:val="004D0453"/>
    <w:rsid w:val="005736DF"/>
    <w:rsid w:val="006113CE"/>
    <w:rsid w:val="00667D46"/>
    <w:rsid w:val="0068781B"/>
    <w:rsid w:val="00697572"/>
    <w:rsid w:val="00730076"/>
    <w:rsid w:val="00740AFA"/>
    <w:rsid w:val="00756FC5"/>
    <w:rsid w:val="007E0425"/>
    <w:rsid w:val="00842E9C"/>
    <w:rsid w:val="00934E85"/>
    <w:rsid w:val="009732AB"/>
    <w:rsid w:val="00A82714"/>
    <w:rsid w:val="00AC2FF0"/>
    <w:rsid w:val="00AC691B"/>
    <w:rsid w:val="00AE39ED"/>
    <w:rsid w:val="00B83192"/>
    <w:rsid w:val="00BA01B0"/>
    <w:rsid w:val="00BD5C7C"/>
    <w:rsid w:val="00C302E7"/>
    <w:rsid w:val="00C76AEB"/>
    <w:rsid w:val="00D30FF3"/>
    <w:rsid w:val="00D410DB"/>
    <w:rsid w:val="00D64870"/>
    <w:rsid w:val="00E5470F"/>
    <w:rsid w:val="00E6417E"/>
    <w:rsid w:val="00E706AD"/>
    <w:rsid w:val="00E81B6F"/>
    <w:rsid w:val="00E93DA7"/>
    <w:rsid w:val="00EA5094"/>
    <w:rsid w:val="00EC2C3F"/>
    <w:rsid w:val="00EC6FD6"/>
    <w:rsid w:val="00F62DEE"/>
    <w:rsid w:val="00F75787"/>
    <w:rsid w:val="00F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E35999F3A9C245A3E5E0DF1F2C7A14">
    <w:name w:val="DDE35999F3A9C245A3E5E0DF1F2C7A14"/>
  </w:style>
  <w:style w:type="paragraph" w:customStyle="1" w:styleId="4F9533D229FDCB4AB7CAFF04192DB538">
    <w:name w:val="4F9533D229FDCB4AB7CAFF04192DB538"/>
  </w:style>
  <w:style w:type="paragraph" w:customStyle="1" w:styleId="1EE014AA544A0B42AC466FF177140D9A">
    <w:name w:val="1EE014AA544A0B42AC466FF177140D9A"/>
  </w:style>
  <w:style w:type="paragraph" w:customStyle="1" w:styleId="7AD27CC2AD1794418C17B1E08A63ED08">
    <w:name w:val="7AD27CC2AD1794418C17B1E08A63ED08"/>
  </w:style>
  <w:style w:type="paragraph" w:customStyle="1" w:styleId="9540D6FEB73CF340855CCF2FEF2B73A3">
    <w:name w:val="9540D6FEB73CF340855CCF2FEF2B73A3"/>
  </w:style>
  <w:style w:type="paragraph" w:styleId="ListBullet">
    <w:name w:val="List Bullet"/>
    <w:basedOn w:val="Normal"/>
    <w:rsid w:val="00E6417E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rsid w:val="00E6417E"/>
    <w:pPr>
      <w:spacing w:after="220"/>
    </w:pPr>
  </w:style>
  <w:style w:type="paragraph" w:customStyle="1" w:styleId="81C7FB1413A16245AF2A0F49C5556445">
    <w:name w:val="81C7FB1413A16245AF2A0F49C5556445"/>
    <w:rsid w:val="00E6417E"/>
  </w:style>
  <w:style w:type="paragraph" w:customStyle="1" w:styleId="576178D2C1905F4082028B673DA1B4E7">
    <w:name w:val="576178D2C1905F4082028B673DA1B4E7"/>
    <w:rsid w:val="00730076"/>
  </w:style>
  <w:style w:type="paragraph" w:customStyle="1" w:styleId="FEF55DCDDCB81946A65020389BB56FF1">
    <w:name w:val="FEF55DCDDCB81946A65020389BB56FF1"/>
    <w:rsid w:val="00730076"/>
  </w:style>
  <w:style w:type="paragraph" w:customStyle="1" w:styleId="105C95531FAB234BA1A2D050003F5083">
    <w:name w:val="105C95531FAB234BA1A2D050003F5083"/>
    <w:rsid w:val="002E6AFD"/>
  </w:style>
  <w:style w:type="paragraph" w:customStyle="1" w:styleId="220ED916C5324D91ACE97751448FE8E4">
    <w:name w:val="220ED916C5324D91ACE97751448FE8E4"/>
    <w:rsid w:val="00C302E7"/>
    <w:pPr>
      <w:spacing w:after="160" w:line="259" w:lineRule="auto"/>
    </w:pPr>
    <w:rPr>
      <w:sz w:val="22"/>
      <w:szCs w:val="22"/>
      <w:lang w:eastAsia="en-US"/>
    </w:rPr>
  </w:style>
  <w:style w:type="paragraph" w:customStyle="1" w:styleId="4CD3AD55AC5BFC469263899C4462ECD2">
    <w:name w:val="4CD3AD55AC5BFC469263899C4462ECD2"/>
    <w:rsid w:val="00C76AEB"/>
    <w:rPr>
      <w:lang w:eastAsia="en-US"/>
    </w:rPr>
  </w:style>
  <w:style w:type="paragraph" w:customStyle="1" w:styleId="FD199FE996754D48B8A5D129BAE3C9F5">
    <w:name w:val="FD199FE996754D48B8A5D129BAE3C9F5"/>
    <w:rsid w:val="00C76AEB"/>
    <w:rPr>
      <w:lang w:eastAsia="en-US"/>
    </w:rPr>
  </w:style>
  <w:style w:type="paragraph" w:customStyle="1" w:styleId="FA3D7FA52DD48543821236099E4D784B">
    <w:name w:val="FA3D7FA52DD48543821236099E4D784B"/>
    <w:rsid w:val="00C76AEB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Nielsen</dc:creator>
  <cp:keywords/>
  <dc:description/>
  <cp:lastModifiedBy>Ann Nielsen</cp:lastModifiedBy>
  <cp:revision>3</cp:revision>
  <cp:lastPrinted>2014-10-23T19:17:00Z</cp:lastPrinted>
  <dcterms:created xsi:type="dcterms:W3CDTF">2023-04-19T17:36:00Z</dcterms:created>
  <dcterms:modified xsi:type="dcterms:W3CDTF">2023-07-06T16:41:00Z</dcterms:modified>
  <cp:category/>
</cp:coreProperties>
</file>