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D8B9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Travis Johnson</w:t>
      </w:r>
    </w:p>
    <w:p w14:paraId="174F281F" w14:textId="4164E150" w:rsidR="000F4469" w:rsidRPr="000F4469" w:rsidRDefault="008869DC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Associate Director</w:t>
      </w:r>
      <w:r w:rsidR="000F4469" w:rsidRPr="000F4469">
        <w:rPr>
          <w:rFonts w:ascii="Calibri" w:hAnsi="Calibri" w:cs="Calibri"/>
        </w:rPr>
        <w:br/>
        <w:t>Arizona State University</w:t>
      </w:r>
    </w:p>
    <w:p w14:paraId="52C2EAED" w14:textId="769F97F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480-529-2432 | tajohn1@asu.edu</w:t>
      </w:r>
    </w:p>
    <w:p w14:paraId="1ABB72BF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1EA78B73">
          <v:rect id="_x0000_i1025" style="width:0;height:1.5pt" o:hralign="center" o:hrstd="t" o:hr="t" fillcolor="#a0a0a0" stroked="f"/>
        </w:pict>
      </w:r>
    </w:p>
    <w:p w14:paraId="242DCB67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PROFESSIONAL PROFILE</w:t>
      </w:r>
    </w:p>
    <w:p w14:paraId="0BE0E2DF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Senior university administrator and strategic operator with 15+ years of experience supporting institute directors and executive leadership in launching, scaling, and sustaining complex, donor-funded research and education initiatives. Proven track record in </w:t>
      </w:r>
      <w:r w:rsidRPr="000F4469">
        <w:rPr>
          <w:rFonts w:ascii="Calibri" w:hAnsi="Calibri" w:cs="Calibri"/>
          <w:b/>
          <w:bCs/>
        </w:rPr>
        <w:t>institute operations, strategic planning, board and donor engagement, fundraising support, faculty coordination, and global program delivery</w:t>
      </w:r>
      <w:r w:rsidRPr="000F4469">
        <w:rPr>
          <w:rFonts w:ascii="Calibri" w:hAnsi="Calibri" w:cs="Calibri"/>
        </w:rPr>
        <w:t>, particularly in energy, carbon management, and sustainability systems.</w:t>
      </w:r>
    </w:p>
    <w:p w14:paraId="4D6C3E2E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Trusted partner to senior academic leaders, translating vision into executable plans, managing cross-unit coordination, and ensuring operational excellence across finance, HR, partnerships, communications, and governance.</w:t>
      </w:r>
    </w:p>
    <w:p w14:paraId="4C9A5B41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1C9D74ED">
          <v:rect id="_x0000_i1026" style="width:0;height:1.5pt" o:hralign="center" o:hrstd="t" o:hr="t" fillcolor="#a0a0a0" stroked="f"/>
        </w:pict>
      </w:r>
    </w:p>
    <w:p w14:paraId="58AB9FB5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CORE STRENGTHS (Director-Support Focused)</w:t>
      </w:r>
    </w:p>
    <w:p w14:paraId="4B1ACD74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Executive &amp; Director-Level Support</w:t>
      </w:r>
    </w:p>
    <w:p w14:paraId="5E48A7CA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Institute Operations &amp; Governance</w:t>
      </w:r>
    </w:p>
    <w:p w14:paraId="2459E99E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Strategic &amp; Business Planning</w:t>
      </w:r>
    </w:p>
    <w:p w14:paraId="28642831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Advisory Board &amp; Stakeholder Coordination</w:t>
      </w:r>
    </w:p>
    <w:p w14:paraId="2566B8D1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Donor &amp; Partner Engagement</w:t>
      </w:r>
    </w:p>
    <w:p w14:paraId="70CCFBAB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Budgeting &amp; Financial Oversight</w:t>
      </w:r>
    </w:p>
    <w:p w14:paraId="02DFD5D9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Faculty &amp; Program Integration</w:t>
      </w:r>
    </w:p>
    <w:p w14:paraId="601B89B9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Research Development &amp; Grant Strategy</w:t>
      </w:r>
    </w:p>
    <w:p w14:paraId="1B7F5847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Global Programs &amp; Public Engagement</w:t>
      </w:r>
    </w:p>
    <w:p w14:paraId="7F6A4CA5" w14:textId="77777777" w:rsidR="000F4469" w:rsidRPr="000F4469" w:rsidRDefault="000F4469" w:rsidP="000F4469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Cross-Unit University Collaboration</w:t>
      </w:r>
    </w:p>
    <w:p w14:paraId="2C0B4044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5F9B59C6">
          <v:rect id="_x0000_i1027" style="width:0;height:1.5pt" o:hralign="center" o:hrstd="t" o:hr="t" fillcolor="#a0a0a0" stroked="f"/>
        </w:pict>
      </w:r>
    </w:p>
    <w:p w14:paraId="46AD40F4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PROFESSIONAL EXPERIENCE</w:t>
      </w:r>
    </w:p>
    <w:p w14:paraId="0A7BB81B" w14:textId="77777777" w:rsidR="00923421" w:rsidRPr="00923421" w:rsidRDefault="00923421" w:rsidP="00923421">
      <w:pPr>
        <w:spacing w:after="0"/>
        <w:rPr>
          <w:rFonts w:ascii="Calibri" w:hAnsi="Calibri" w:cs="Calibri"/>
          <w:b/>
          <w:bCs/>
        </w:rPr>
      </w:pPr>
      <w:r w:rsidRPr="00923421">
        <w:rPr>
          <w:rFonts w:ascii="Calibri" w:hAnsi="Calibri" w:cs="Calibri"/>
          <w:b/>
          <w:bCs/>
        </w:rPr>
        <w:t>Associate Director</w:t>
      </w:r>
    </w:p>
    <w:p w14:paraId="60BAF6FE" w14:textId="77777777" w:rsidR="00923421" w:rsidRDefault="00923421" w:rsidP="00923421">
      <w:pPr>
        <w:spacing w:after="0"/>
        <w:rPr>
          <w:rFonts w:ascii="Calibri" w:hAnsi="Calibri" w:cs="Calibri"/>
          <w:b/>
          <w:bCs/>
        </w:rPr>
      </w:pPr>
      <w:r w:rsidRPr="00923421">
        <w:rPr>
          <w:rFonts w:ascii="Calibri" w:hAnsi="Calibri" w:cs="Calibri"/>
          <w:b/>
          <w:bCs/>
        </w:rPr>
        <w:t>Global Institute for the Future of Energy, Arizona State University</w:t>
      </w:r>
    </w:p>
    <w:p w14:paraId="47528DB2" w14:textId="4B4CEA07" w:rsidR="00923421" w:rsidRPr="00923421" w:rsidRDefault="00923421" w:rsidP="00923421">
      <w:pPr>
        <w:spacing w:after="0"/>
        <w:rPr>
          <w:rFonts w:ascii="Calibri" w:hAnsi="Calibri" w:cs="Calibri"/>
          <w:i/>
          <w:iCs/>
        </w:rPr>
      </w:pPr>
      <w:r w:rsidRPr="00923421">
        <w:rPr>
          <w:rFonts w:ascii="Calibri" w:hAnsi="Calibri" w:cs="Calibri"/>
          <w:i/>
          <w:iCs/>
        </w:rPr>
        <w:t>March 9, 2026–Present</w:t>
      </w:r>
    </w:p>
    <w:p w14:paraId="4512ADBF" w14:textId="77777777" w:rsidR="00923421" w:rsidRPr="00923421" w:rsidRDefault="00923421" w:rsidP="00923421">
      <w:pPr>
        <w:numPr>
          <w:ilvl w:val="0"/>
          <w:numId w:val="15"/>
        </w:numPr>
        <w:spacing w:after="0"/>
        <w:rPr>
          <w:rFonts w:ascii="Calibri" w:hAnsi="Calibri" w:cs="Calibri"/>
        </w:rPr>
      </w:pPr>
      <w:r w:rsidRPr="00923421">
        <w:rPr>
          <w:rFonts w:ascii="Calibri" w:hAnsi="Calibri" w:cs="Calibri"/>
        </w:rPr>
        <w:t>Support the establishment and operation of a university-wide institute focused on global energy literacy, evidence-based discourse, applied research, and public engagement.</w:t>
      </w:r>
    </w:p>
    <w:p w14:paraId="78A0482F" w14:textId="77777777" w:rsidR="00923421" w:rsidRPr="00923421" w:rsidRDefault="00923421" w:rsidP="00923421">
      <w:pPr>
        <w:numPr>
          <w:ilvl w:val="0"/>
          <w:numId w:val="15"/>
        </w:numPr>
        <w:spacing w:after="0"/>
        <w:rPr>
          <w:rFonts w:ascii="Calibri" w:hAnsi="Calibri" w:cs="Calibri"/>
        </w:rPr>
      </w:pPr>
      <w:r w:rsidRPr="00923421">
        <w:rPr>
          <w:rFonts w:ascii="Calibri" w:hAnsi="Calibri" w:cs="Calibri"/>
        </w:rPr>
        <w:t>Coordinate planning and execution across education, research, partnerships, communications, and institute operations in collaboration with ASU leadership and faculty.</w:t>
      </w:r>
    </w:p>
    <w:p w14:paraId="37FE1E13" w14:textId="77777777" w:rsidR="00923421" w:rsidRPr="00923421" w:rsidRDefault="00923421" w:rsidP="00923421">
      <w:pPr>
        <w:numPr>
          <w:ilvl w:val="0"/>
          <w:numId w:val="15"/>
        </w:numPr>
        <w:spacing w:after="0"/>
        <w:rPr>
          <w:rFonts w:ascii="Calibri" w:hAnsi="Calibri" w:cs="Calibri"/>
        </w:rPr>
      </w:pPr>
      <w:r w:rsidRPr="00923421">
        <w:rPr>
          <w:rFonts w:ascii="Calibri" w:hAnsi="Calibri" w:cs="Calibri"/>
        </w:rPr>
        <w:t>Help translate the Institute’s strategic priorities into operational plans, budgets, timelines, governance processes, and measures of impact.</w:t>
      </w:r>
    </w:p>
    <w:p w14:paraId="2AD48111" w14:textId="77777777" w:rsidR="00923421" w:rsidRPr="00923421" w:rsidRDefault="00923421" w:rsidP="00923421">
      <w:pPr>
        <w:numPr>
          <w:ilvl w:val="0"/>
          <w:numId w:val="15"/>
        </w:numPr>
        <w:spacing w:after="0"/>
        <w:rPr>
          <w:rFonts w:ascii="Calibri" w:hAnsi="Calibri" w:cs="Calibri"/>
        </w:rPr>
      </w:pPr>
      <w:r w:rsidRPr="00923421">
        <w:rPr>
          <w:rFonts w:ascii="Calibri" w:hAnsi="Calibri" w:cs="Calibri"/>
        </w:rPr>
        <w:lastRenderedPageBreak/>
        <w:t>Support development of energy learning programs for public, K–12, undergraduate, and graduate and executive audiences.</w:t>
      </w:r>
    </w:p>
    <w:p w14:paraId="112C4B21" w14:textId="76228CAA" w:rsidR="00923421" w:rsidRDefault="00923421" w:rsidP="000F4469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pict w14:anchorId="6E6364E5">
          <v:rect id="_x0000_i1035" style="width:0;height:1.5pt" o:hralign="center" o:hrstd="t" o:hr="t" fillcolor="#a0a0a0" stroked="f"/>
        </w:pict>
      </w:r>
    </w:p>
    <w:p w14:paraId="7FA198B8" w14:textId="12EC6005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Ass</w:t>
      </w:r>
      <w:r w:rsidR="00923421">
        <w:rPr>
          <w:rFonts w:ascii="Calibri" w:hAnsi="Calibri" w:cs="Calibri"/>
          <w:b/>
          <w:bCs/>
        </w:rPr>
        <w:t>ociate</w:t>
      </w:r>
      <w:r w:rsidRPr="000F4469">
        <w:rPr>
          <w:rFonts w:ascii="Calibri" w:hAnsi="Calibri" w:cs="Calibri"/>
          <w:b/>
          <w:bCs/>
        </w:rPr>
        <w:t xml:space="preserve"> Director of Operations</w:t>
      </w:r>
    </w:p>
    <w:p w14:paraId="756CC101" w14:textId="7372885B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Center for Negative Carbon Emissions (CNCE), Arizona State University</w:t>
      </w:r>
      <w:r w:rsidRPr="000F4469">
        <w:rPr>
          <w:rFonts w:ascii="Calibri" w:hAnsi="Calibri" w:cs="Calibri"/>
        </w:rPr>
        <w:br/>
      </w:r>
      <w:r w:rsidRPr="000F4469">
        <w:rPr>
          <w:rFonts w:ascii="Calibri" w:hAnsi="Calibri" w:cs="Calibri"/>
          <w:i/>
          <w:iCs/>
        </w:rPr>
        <w:t xml:space="preserve">October 2021 – </w:t>
      </w:r>
      <w:r w:rsidR="00923421">
        <w:rPr>
          <w:rFonts w:ascii="Calibri" w:hAnsi="Calibri" w:cs="Calibri"/>
          <w:i/>
          <w:iCs/>
        </w:rPr>
        <w:t>March 2026</w:t>
      </w:r>
    </w:p>
    <w:p w14:paraId="68352E6F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Senior operational and strategic partner to Center leadership supporting growth, external engagement, and institute-scale initiatives in carbon management.</w:t>
      </w:r>
    </w:p>
    <w:p w14:paraId="5B4347E4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Director &amp; Institute Support</w:t>
      </w:r>
    </w:p>
    <w:p w14:paraId="3F29E16D" w14:textId="77777777" w:rsidR="000F4469" w:rsidRPr="000F4469" w:rsidRDefault="000F4469" w:rsidP="000F4469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Serve as primary operational support to Center leadership, translating strategic vision into annual plans, budgets, staffing models, and execution timelines.</w:t>
      </w:r>
    </w:p>
    <w:p w14:paraId="44B9E625" w14:textId="77777777" w:rsidR="000F4469" w:rsidRPr="000F4469" w:rsidRDefault="000F4469" w:rsidP="000F4469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Coordinate leadership priorities across research, education, external partnerships, and communications.</w:t>
      </w:r>
    </w:p>
    <w:p w14:paraId="2ABEE139" w14:textId="77777777" w:rsidR="000F4469" w:rsidRPr="000F4469" w:rsidRDefault="000F4469" w:rsidP="000F4469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Prepare briefing materials, strategy documents, and updates for senior university stakeholders and external partners.</w:t>
      </w:r>
    </w:p>
    <w:p w14:paraId="77D321FE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Institute Operations &amp; Strategy</w:t>
      </w:r>
    </w:p>
    <w:p w14:paraId="79CC08C1" w14:textId="77777777" w:rsidR="000F4469" w:rsidRPr="000F4469" w:rsidRDefault="000F4469" w:rsidP="000F4469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Lead strategic planning efforts supporting Center growth and long-term sustainability.</w:t>
      </w:r>
    </w:p>
    <w:p w14:paraId="2378BB24" w14:textId="77777777" w:rsidR="000F4469" w:rsidRPr="000F4469" w:rsidRDefault="000F4469" w:rsidP="000F4469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Oversee financial management, HR planning, space planning, and operational readiness.</w:t>
      </w:r>
    </w:p>
    <w:p w14:paraId="69B024A0" w14:textId="77777777" w:rsidR="000F4469" w:rsidRPr="000F4469" w:rsidRDefault="000F4469" w:rsidP="000F4469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Supervise staff and students; manage workflows across multiple concurrent initiatives.</w:t>
      </w:r>
    </w:p>
    <w:p w14:paraId="2579F215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Program &amp; Curriculum Development</w:t>
      </w:r>
    </w:p>
    <w:p w14:paraId="5248CEF1" w14:textId="77777777" w:rsidR="000F4469" w:rsidRPr="000F4469" w:rsidRDefault="000F4469" w:rsidP="000F4469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Project director for the </w:t>
      </w:r>
      <w:r w:rsidRPr="000F4469">
        <w:rPr>
          <w:rFonts w:ascii="Calibri" w:hAnsi="Calibri" w:cs="Calibri"/>
          <w:b/>
          <w:bCs/>
        </w:rPr>
        <w:t>Direct Air Capture (DAC) Hub</w:t>
      </w:r>
      <w:r w:rsidRPr="000F4469">
        <w:rPr>
          <w:rFonts w:ascii="Calibri" w:hAnsi="Calibri" w:cs="Calibri"/>
        </w:rPr>
        <w:t>, coordinating multi-institutional partners.</w:t>
      </w:r>
    </w:p>
    <w:p w14:paraId="4E37E00C" w14:textId="77777777" w:rsidR="000F4469" w:rsidRPr="000F4469" w:rsidRDefault="000F4469" w:rsidP="000F4469">
      <w:pPr>
        <w:numPr>
          <w:ilvl w:val="0"/>
          <w:numId w:val="4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Co-lead development of a </w:t>
      </w:r>
      <w:r w:rsidRPr="000F4469">
        <w:rPr>
          <w:rFonts w:ascii="Calibri" w:hAnsi="Calibri" w:cs="Calibri"/>
          <w:b/>
          <w:bCs/>
        </w:rPr>
        <w:t>Carbon Management Graduate Certificate and Undergraduate Minor</w:t>
      </w:r>
      <w:r w:rsidRPr="000F4469">
        <w:rPr>
          <w:rFonts w:ascii="Calibri" w:hAnsi="Calibri" w:cs="Calibri"/>
        </w:rPr>
        <w:t>, aligning faculty, curriculum, and institutional approvals.</w:t>
      </w:r>
    </w:p>
    <w:p w14:paraId="509B06CC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External Relations &amp; Business Development</w:t>
      </w:r>
    </w:p>
    <w:p w14:paraId="6660A32A" w14:textId="77777777" w:rsidR="000F4469" w:rsidRPr="000F4469" w:rsidRDefault="000F4469" w:rsidP="000F4469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Execute and manage NDAs and MOUs with industry, government, and NGO partners.</w:t>
      </w:r>
    </w:p>
    <w:p w14:paraId="2460610B" w14:textId="77777777" w:rsidR="000F4469" w:rsidRPr="000F4469" w:rsidRDefault="000F4469" w:rsidP="000F4469">
      <w:pPr>
        <w:numPr>
          <w:ilvl w:val="0"/>
          <w:numId w:val="5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Support donor and partner engagement efforts through proposal development and strategic alignment.</w:t>
      </w:r>
    </w:p>
    <w:p w14:paraId="2077B438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Research &amp; Funding Development</w:t>
      </w:r>
    </w:p>
    <w:p w14:paraId="2B499E4A" w14:textId="77777777" w:rsidR="000F4469" w:rsidRPr="000F4469" w:rsidRDefault="000F4469" w:rsidP="000F4469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Led development and submission of the </w:t>
      </w:r>
      <w:r w:rsidRPr="000F4469">
        <w:rPr>
          <w:rFonts w:ascii="Calibri" w:hAnsi="Calibri" w:cs="Calibri"/>
          <w:b/>
          <w:bCs/>
        </w:rPr>
        <w:t>DAC Hub proposal ($25M / 2 years)</w:t>
      </w:r>
      <w:r w:rsidRPr="000F4469">
        <w:rPr>
          <w:rFonts w:ascii="Calibri" w:hAnsi="Calibri" w:cs="Calibri"/>
        </w:rPr>
        <w:t>.</w:t>
      </w:r>
    </w:p>
    <w:p w14:paraId="424A3D79" w14:textId="77777777" w:rsidR="000F4469" w:rsidRPr="000F4469" w:rsidRDefault="000F4469" w:rsidP="000F4469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Co-led carbon management component of the </w:t>
      </w:r>
      <w:r w:rsidRPr="000F4469">
        <w:rPr>
          <w:rFonts w:ascii="Calibri" w:hAnsi="Calibri" w:cs="Calibri"/>
          <w:b/>
          <w:bCs/>
        </w:rPr>
        <w:t>Innovation Engine proposal ($160M / 10 years)</w:t>
      </w:r>
      <w:r w:rsidRPr="000F4469">
        <w:rPr>
          <w:rFonts w:ascii="Calibri" w:hAnsi="Calibri" w:cs="Calibri"/>
        </w:rPr>
        <w:t>.</w:t>
      </w:r>
    </w:p>
    <w:p w14:paraId="35251476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65CFEB2D">
          <v:rect id="_x0000_i1028" style="width:0;height:1.5pt" o:hralign="center" o:hrstd="t" o:hr="t" fillcolor="#a0a0a0" stroked="f"/>
        </w:pict>
      </w:r>
    </w:p>
    <w:p w14:paraId="6A8ED3F9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Project Manager, Business Development</w:t>
      </w:r>
    </w:p>
    <w:p w14:paraId="0466E0E3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LightWorks®, Arizona State University</w:t>
      </w:r>
      <w:r w:rsidRPr="000F4469">
        <w:rPr>
          <w:rFonts w:ascii="Calibri" w:hAnsi="Calibri" w:cs="Calibri"/>
        </w:rPr>
        <w:br/>
      </w:r>
      <w:r w:rsidRPr="000F4469">
        <w:rPr>
          <w:rFonts w:ascii="Calibri" w:hAnsi="Calibri" w:cs="Calibri"/>
          <w:i/>
          <w:iCs/>
        </w:rPr>
        <w:t>July 2015 – October 2021</w:t>
      </w:r>
    </w:p>
    <w:p w14:paraId="79CE0761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Senior project manager supporting institute directors and executive leadership across energy and sustainability initiatives.</w:t>
      </w:r>
    </w:p>
    <w:p w14:paraId="6FFE06CD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lastRenderedPageBreak/>
        <w:t>Director-Level Support</w:t>
      </w:r>
    </w:p>
    <w:p w14:paraId="7F57DC55" w14:textId="77777777" w:rsidR="000F4469" w:rsidRPr="000F4469" w:rsidRDefault="000F4469" w:rsidP="000F4469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Acted as operational lead for director-driven initiatives, managing execution across faculty, staff, and external partners.</w:t>
      </w:r>
    </w:p>
    <w:p w14:paraId="68AC9E70" w14:textId="77777777" w:rsidR="000F4469" w:rsidRPr="000F4469" w:rsidRDefault="000F4469" w:rsidP="000F4469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Developed strategic plans, budgets, and performance metrics aligned with institute goals.</w:t>
      </w:r>
    </w:p>
    <w:p w14:paraId="41472EBD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Institute &amp; Program Development</w:t>
      </w:r>
    </w:p>
    <w:p w14:paraId="62D8F2C2" w14:textId="77777777" w:rsidR="000F4469" w:rsidRPr="000F4469" w:rsidRDefault="000F4469" w:rsidP="000F4469">
      <w:pPr>
        <w:numPr>
          <w:ilvl w:val="0"/>
          <w:numId w:val="8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Supported creation and integration of </w:t>
      </w:r>
      <w:r w:rsidRPr="000F4469">
        <w:rPr>
          <w:rFonts w:ascii="Calibri" w:hAnsi="Calibri" w:cs="Calibri"/>
          <w:b/>
          <w:bCs/>
        </w:rPr>
        <w:t>nine new research centers</w:t>
      </w:r>
      <w:r w:rsidRPr="000F4469">
        <w:rPr>
          <w:rFonts w:ascii="Calibri" w:hAnsi="Calibri" w:cs="Calibri"/>
        </w:rPr>
        <w:t xml:space="preserve"> in strategic focus areas.</w:t>
      </w:r>
    </w:p>
    <w:p w14:paraId="37E5DE1C" w14:textId="77777777" w:rsidR="000F4469" w:rsidRPr="000F4469" w:rsidRDefault="000F4469" w:rsidP="000F4469">
      <w:pPr>
        <w:numPr>
          <w:ilvl w:val="0"/>
          <w:numId w:val="8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Coordinated proposal development, outreach, curriculum activities, and public engagement.</w:t>
      </w:r>
    </w:p>
    <w:p w14:paraId="0886A5A7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Board, Donor &amp; Partner Engagement</w:t>
      </w:r>
    </w:p>
    <w:p w14:paraId="308DA41A" w14:textId="77777777" w:rsidR="000F4469" w:rsidRPr="000F4469" w:rsidRDefault="000F4469" w:rsidP="000F4469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Managed portfolio of </w:t>
      </w:r>
      <w:r w:rsidRPr="000F4469">
        <w:rPr>
          <w:rFonts w:ascii="Calibri" w:hAnsi="Calibri" w:cs="Calibri"/>
          <w:b/>
          <w:bCs/>
        </w:rPr>
        <w:t>34 strategic external relationships</w:t>
      </w:r>
      <w:r w:rsidRPr="000F4469">
        <w:rPr>
          <w:rFonts w:ascii="Calibri" w:hAnsi="Calibri" w:cs="Calibri"/>
        </w:rPr>
        <w:t>, including industry and international partners.</w:t>
      </w:r>
    </w:p>
    <w:p w14:paraId="44DD4845" w14:textId="77777777" w:rsidR="000F4469" w:rsidRPr="000F4469" w:rsidRDefault="000F4469" w:rsidP="000F4469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Executed </w:t>
      </w:r>
      <w:r w:rsidRPr="000F4469">
        <w:rPr>
          <w:rFonts w:ascii="Calibri" w:hAnsi="Calibri" w:cs="Calibri"/>
          <w:b/>
          <w:bCs/>
        </w:rPr>
        <w:t>nine MOUs and six NDAs</w:t>
      </w:r>
      <w:r w:rsidRPr="000F4469">
        <w:rPr>
          <w:rFonts w:ascii="Calibri" w:hAnsi="Calibri" w:cs="Calibri"/>
        </w:rPr>
        <w:t>.</w:t>
      </w:r>
    </w:p>
    <w:p w14:paraId="782A5C33" w14:textId="77777777" w:rsidR="000F4469" w:rsidRPr="000F4469" w:rsidRDefault="000F4469" w:rsidP="000F4469">
      <w:pPr>
        <w:numPr>
          <w:ilvl w:val="0"/>
          <w:numId w:val="9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Supported donor-facing proposals and briefings.</w:t>
      </w:r>
    </w:p>
    <w:p w14:paraId="0C200844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Fundraising &amp; Impact</w:t>
      </w:r>
    </w:p>
    <w:p w14:paraId="43E9D65F" w14:textId="77777777" w:rsidR="000F4469" w:rsidRPr="000F4469" w:rsidRDefault="000F4469" w:rsidP="000F4469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Supported </w:t>
      </w:r>
      <w:r w:rsidRPr="000F4469">
        <w:rPr>
          <w:rFonts w:ascii="Calibri" w:hAnsi="Calibri" w:cs="Calibri"/>
          <w:b/>
          <w:bCs/>
        </w:rPr>
        <w:t>$124M in proposals submitted</w:t>
      </w:r>
      <w:r w:rsidRPr="000F4469">
        <w:rPr>
          <w:rFonts w:ascii="Calibri" w:hAnsi="Calibri" w:cs="Calibri"/>
        </w:rPr>
        <w:t xml:space="preserve">; </w:t>
      </w:r>
      <w:r w:rsidRPr="000F4469">
        <w:rPr>
          <w:rFonts w:ascii="Calibri" w:hAnsi="Calibri" w:cs="Calibri"/>
          <w:b/>
          <w:bCs/>
        </w:rPr>
        <w:t>$55M awarded</w:t>
      </w:r>
      <w:r w:rsidRPr="000F4469">
        <w:rPr>
          <w:rFonts w:ascii="Calibri" w:hAnsi="Calibri" w:cs="Calibri"/>
        </w:rPr>
        <w:t>.</w:t>
      </w:r>
    </w:p>
    <w:p w14:paraId="7CD1C0CB" w14:textId="77777777" w:rsidR="000F4469" w:rsidRPr="000F4469" w:rsidRDefault="000F4469" w:rsidP="000F4469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Coordinated </w:t>
      </w:r>
      <w:r w:rsidRPr="000F4469">
        <w:rPr>
          <w:rFonts w:ascii="Calibri" w:hAnsi="Calibri" w:cs="Calibri"/>
          <w:b/>
          <w:bCs/>
        </w:rPr>
        <w:t>20+ major conferences and events</w:t>
      </w:r>
      <w:r w:rsidRPr="000F4469">
        <w:rPr>
          <w:rFonts w:ascii="Calibri" w:hAnsi="Calibri" w:cs="Calibri"/>
        </w:rPr>
        <w:t>, supporting global visibility and stakeholder engagement.</w:t>
      </w:r>
    </w:p>
    <w:p w14:paraId="15DE1420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747E0CEA">
          <v:rect id="_x0000_i1029" style="width:0;height:1.5pt" o:hralign="center" o:hrstd="t" o:hr="t" fillcolor="#a0a0a0" stroked="f"/>
        </w:pict>
      </w:r>
    </w:p>
    <w:p w14:paraId="03B6C427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Development Officer</w:t>
      </w:r>
    </w:p>
    <w:p w14:paraId="158FCC4F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LightWorks®, Arizona State University</w:t>
      </w:r>
      <w:r w:rsidRPr="000F4469">
        <w:rPr>
          <w:rFonts w:ascii="Calibri" w:hAnsi="Calibri" w:cs="Calibri"/>
        </w:rPr>
        <w:br/>
      </w:r>
      <w:r w:rsidRPr="000F4469">
        <w:rPr>
          <w:rFonts w:ascii="Calibri" w:hAnsi="Calibri" w:cs="Calibri"/>
          <w:i/>
          <w:iCs/>
        </w:rPr>
        <w:t>July 2014 – July 2015</w:t>
      </w:r>
    </w:p>
    <w:p w14:paraId="489DB8C2" w14:textId="77777777" w:rsidR="000F4469" w:rsidRPr="000F4469" w:rsidRDefault="000F4469" w:rsidP="000F4469">
      <w:pPr>
        <w:numPr>
          <w:ilvl w:val="0"/>
          <w:numId w:val="1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Supported senior leadership in fundraising strategy and partner development.</w:t>
      </w:r>
    </w:p>
    <w:p w14:paraId="65C5BDF2" w14:textId="77777777" w:rsidR="000F4469" w:rsidRPr="000F4469" w:rsidRDefault="000F4469" w:rsidP="000F4469">
      <w:pPr>
        <w:numPr>
          <w:ilvl w:val="0"/>
          <w:numId w:val="1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Maintained and expanded a portfolio of </w:t>
      </w:r>
      <w:r w:rsidRPr="000F4469">
        <w:rPr>
          <w:rFonts w:ascii="Calibri" w:hAnsi="Calibri" w:cs="Calibri"/>
          <w:b/>
          <w:bCs/>
        </w:rPr>
        <w:t>30+ strategic partners</w:t>
      </w:r>
      <w:r w:rsidRPr="000F4469">
        <w:rPr>
          <w:rFonts w:ascii="Calibri" w:hAnsi="Calibri" w:cs="Calibri"/>
        </w:rPr>
        <w:t>, including international collaborators.</w:t>
      </w:r>
    </w:p>
    <w:p w14:paraId="6E14D416" w14:textId="082255C8" w:rsidR="000F4469" w:rsidRPr="000F4469" w:rsidRDefault="000F4469" w:rsidP="000F4469">
      <w:pPr>
        <w:numPr>
          <w:ilvl w:val="0"/>
          <w:numId w:val="11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Supported </w:t>
      </w:r>
      <w:r w:rsidRPr="000F4469">
        <w:rPr>
          <w:rFonts w:ascii="Calibri" w:hAnsi="Calibri" w:cs="Calibri"/>
          <w:b/>
          <w:bCs/>
        </w:rPr>
        <w:t xml:space="preserve">$103M in </w:t>
      </w:r>
      <w:r w:rsidR="00923421" w:rsidRPr="000F4469">
        <w:rPr>
          <w:rFonts w:ascii="Calibri" w:hAnsi="Calibri" w:cs="Calibri"/>
          <w:b/>
          <w:bCs/>
        </w:rPr>
        <w:t>submitted proposals</w:t>
      </w:r>
      <w:r w:rsidRPr="000F4469">
        <w:rPr>
          <w:rFonts w:ascii="Calibri" w:hAnsi="Calibri" w:cs="Calibri"/>
        </w:rPr>
        <w:t xml:space="preserve">; </w:t>
      </w:r>
      <w:r w:rsidRPr="000F4469">
        <w:rPr>
          <w:rFonts w:ascii="Calibri" w:hAnsi="Calibri" w:cs="Calibri"/>
          <w:b/>
          <w:bCs/>
        </w:rPr>
        <w:t>$18M awarded</w:t>
      </w:r>
      <w:r w:rsidRPr="000F4469">
        <w:rPr>
          <w:rFonts w:ascii="Calibri" w:hAnsi="Calibri" w:cs="Calibri"/>
        </w:rPr>
        <w:t>.</w:t>
      </w:r>
    </w:p>
    <w:p w14:paraId="301954C4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22C2589B">
          <v:rect id="_x0000_i1030" style="width:0;height:1.5pt" o:hralign="center" o:hrstd="t" o:hr="t" fillcolor="#a0a0a0" stroked="f"/>
        </w:pict>
      </w:r>
    </w:p>
    <w:p w14:paraId="56D5B7F2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Project Coordinator</w:t>
      </w:r>
    </w:p>
    <w:p w14:paraId="5FFEA976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LightWorks®, Arizona State University</w:t>
      </w:r>
      <w:r w:rsidRPr="000F4469">
        <w:rPr>
          <w:rFonts w:ascii="Calibri" w:hAnsi="Calibri" w:cs="Calibri"/>
        </w:rPr>
        <w:br/>
      </w:r>
      <w:r w:rsidRPr="000F4469">
        <w:rPr>
          <w:rFonts w:ascii="Calibri" w:hAnsi="Calibri" w:cs="Calibri"/>
          <w:i/>
          <w:iCs/>
        </w:rPr>
        <w:t>August 2012 – July 2014</w:t>
      </w:r>
    </w:p>
    <w:p w14:paraId="47B7F8F2" w14:textId="77777777" w:rsidR="000F4469" w:rsidRPr="000F4469" w:rsidRDefault="000F4469" w:rsidP="000F4469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Early-career role supporting institute leadership in strategy execution, research coordination, and external engagement.</w:t>
      </w:r>
    </w:p>
    <w:p w14:paraId="77D63706" w14:textId="77777777" w:rsidR="000F4469" w:rsidRPr="000F4469" w:rsidRDefault="000F4469" w:rsidP="000F4469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Contributed to </w:t>
      </w:r>
      <w:r w:rsidRPr="000F4469">
        <w:rPr>
          <w:rFonts w:ascii="Calibri" w:hAnsi="Calibri" w:cs="Calibri"/>
          <w:b/>
          <w:bCs/>
        </w:rPr>
        <w:t>$54.6M in funding awarded</w:t>
      </w:r>
      <w:r w:rsidRPr="000F4469">
        <w:rPr>
          <w:rFonts w:ascii="Calibri" w:hAnsi="Calibri" w:cs="Calibri"/>
        </w:rPr>
        <w:t xml:space="preserve"> with a 21% proposal success rate.</w:t>
      </w:r>
    </w:p>
    <w:p w14:paraId="19B86348" w14:textId="7BE9AEB5" w:rsidR="008869DC" w:rsidRPr="008869DC" w:rsidRDefault="000F4469" w:rsidP="008869DC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Supported energy education initiatives, faculty integration, and major public-facing events.</w:t>
      </w:r>
    </w:p>
    <w:p w14:paraId="456046A0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14CE05DB">
          <v:rect id="_x0000_i1031" style="width:0;height:1.5pt" o:hralign="center" o:hrstd="t" o:hr="t" fillcolor="#a0a0a0" stroked="f"/>
        </w:pict>
      </w:r>
    </w:p>
    <w:p w14:paraId="0DE719FF" w14:textId="77777777" w:rsidR="008869DC" w:rsidRDefault="008869DC" w:rsidP="000F4469">
      <w:pPr>
        <w:spacing w:after="0"/>
        <w:rPr>
          <w:rFonts w:ascii="Calibri" w:hAnsi="Calibri" w:cs="Calibri"/>
          <w:b/>
          <w:bCs/>
        </w:rPr>
      </w:pPr>
    </w:p>
    <w:p w14:paraId="198243C4" w14:textId="4EE04C9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lastRenderedPageBreak/>
        <w:t>TEACHING &amp; EDUCATION LEADERSHIP</w:t>
      </w:r>
    </w:p>
    <w:p w14:paraId="356E6F4D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Teaching Faculty</w:t>
      </w:r>
    </w:p>
    <w:p w14:paraId="68B0A02E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Mary Lou Fulton Teachers College, ASU</w:t>
      </w:r>
      <w:r w:rsidRPr="000F4469">
        <w:rPr>
          <w:rFonts w:ascii="Calibri" w:hAnsi="Calibri" w:cs="Calibri"/>
        </w:rPr>
        <w:br/>
      </w:r>
      <w:r w:rsidRPr="000F4469">
        <w:rPr>
          <w:rFonts w:ascii="Calibri" w:hAnsi="Calibri" w:cs="Calibri"/>
          <w:i/>
          <w:iCs/>
        </w:rPr>
        <w:t>2013 – 2022</w:t>
      </w:r>
    </w:p>
    <w:p w14:paraId="5AFE024A" w14:textId="77777777" w:rsidR="000F4469" w:rsidRPr="000F4469" w:rsidRDefault="000F4469" w:rsidP="000F4469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 xml:space="preserve">Instructor, </w:t>
      </w:r>
      <w:r w:rsidRPr="000F4469">
        <w:rPr>
          <w:rFonts w:ascii="Calibri" w:hAnsi="Calibri" w:cs="Calibri"/>
          <w:b/>
          <w:bCs/>
        </w:rPr>
        <w:t>SCN 400: Sustainability Science for Teachers</w:t>
      </w:r>
    </w:p>
    <w:p w14:paraId="5DAABB34" w14:textId="77777777" w:rsidR="000F4469" w:rsidRPr="000F4469" w:rsidRDefault="000F4469" w:rsidP="000F4469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Topics: systems thinking, energy transitions, governance, futures thinking, and public engagement.</w:t>
      </w:r>
    </w:p>
    <w:p w14:paraId="79DCB06D" w14:textId="77777777" w:rsidR="000F4469" w:rsidRPr="000F4469" w:rsidRDefault="000F4469" w:rsidP="000F4469">
      <w:pPr>
        <w:numPr>
          <w:ilvl w:val="0"/>
          <w:numId w:val="13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Direct relevance to Institute’s K–12 and public learner missions.</w:t>
      </w:r>
    </w:p>
    <w:p w14:paraId="22692D13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3EC36A57">
          <v:rect id="_x0000_i1032" style="width:0;height:1.5pt" o:hralign="center" o:hrstd="t" o:hr="t" fillcolor="#a0a0a0" stroked="f"/>
        </w:pict>
      </w:r>
    </w:p>
    <w:p w14:paraId="37F305E6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EDUCATION</w:t>
      </w:r>
    </w:p>
    <w:p w14:paraId="013613C9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Professional Science Master’s (P.S.M.)</w:t>
      </w:r>
      <w:r w:rsidRPr="000F4469">
        <w:rPr>
          <w:rFonts w:ascii="Calibri" w:hAnsi="Calibri" w:cs="Calibri"/>
        </w:rPr>
        <w:t xml:space="preserve"> – Science &amp; Technology Policy (Energy)</w:t>
      </w:r>
      <w:r w:rsidRPr="000F4469">
        <w:rPr>
          <w:rFonts w:ascii="Calibri" w:hAnsi="Calibri" w:cs="Calibri"/>
        </w:rPr>
        <w:br/>
        <w:t>Arizona State University</w:t>
      </w:r>
    </w:p>
    <w:p w14:paraId="12A1C796" w14:textId="77777777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b/>
          <w:bCs/>
        </w:rPr>
        <w:t>Bachelor of Science</w:t>
      </w:r>
      <w:r w:rsidRPr="000F4469">
        <w:rPr>
          <w:rFonts w:ascii="Calibri" w:hAnsi="Calibri" w:cs="Calibri"/>
        </w:rPr>
        <w:t xml:space="preserve"> – Kinesiology</w:t>
      </w:r>
      <w:r w:rsidRPr="000F4469">
        <w:rPr>
          <w:rFonts w:ascii="Calibri" w:hAnsi="Calibri" w:cs="Calibri"/>
        </w:rPr>
        <w:br/>
        <w:t>Arizona State University</w:t>
      </w:r>
    </w:p>
    <w:p w14:paraId="6372767F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69D365E4">
          <v:rect id="_x0000_i1033" style="width:0;height:1.5pt" o:hralign="center" o:hrstd="t" o:hr="t" fillcolor="#a0a0a0" stroked="f"/>
        </w:pict>
      </w:r>
    </w:p>
    <w:p w14:paraId="3938C389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PROFESSIONAL AFFILIATIONS &amp; LEADERSHIP</w:t>
      </w:r>
    </w:p>
    <w:p w14:paraId="51B23563" w14:textId="77777777" w:rsidR="000F4469" w:rsidRPr="000F4469" w:rsidRDefault="000F4469" w:rsidP="000F4469">
      <w:pPr>
        <w:numPr>
          <w:ilvl w:val="0"/>
          <w:numId w:val="14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Senior Global Futures Scientist, ASU (2021–Present)</w:t>
      </w:r>
    </w:p>
    <w:p w14:paraId="3CB6EFE8" w14:textId="77777777" w:rsidR="000F4469" w:rsidRPr="000F4469" w:rsidRDefault="000F4469" w:rsidP="000F4469">
      <w:pPr>
        <w:numPr>
          <w:ilvl w:val="0"/>
          <w:numId w:val="14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Affiliate Faculty, Global Security Initiative (2018–Present)</w:t>
      </w:r>
    </w:p>
    <w:p w14:paraId="511E620F" w14:textId="77777777" w:rsidR="000F4469" w:rsidRPr="000F4469" w:rsidRDefault="000F4469" w:rsidP="000F4469">
      <w:pPr>
        <w:numPr>
          <w:ilvl w:val="0"/>
          <w:numId w:val="14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ASU Leadership Academy Fellow</w:t>
      </w:r>
    </w:p>
    <w:p w14:paraId="15A4BDEE" w14:textId="2544B169" w:rsidR="000F4469" w:rsidRPr="000F4469" w:rsidRDefault="000F4469" w:rsidP="000F4469">
      <w:pPr>
        <w:numPr>
          <w:ilvl w:val="0"/>
          <w:numId w:val="14"/>
        </w:num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Project Management Professional (PMP), PMI</w:t>
      </w:r>
      <w:r w:rsidR="00DE24D7">
        <w:rPr>
          <w:rFonts w:ascii="Calibri" w:hAnsi="Calibri" w:cs="Calibri"/>
        </w:rPr>
        <w:t xml:space="preserve"> (2014)</w:t>
      </w:r>
    </w:p>
    <w:p w14:paraId="6C171D30" w14:textId="77777777" w:rsidR="000F4469" w:rsidRPr="000F4469" w:rsidRDefault="00000000" w:rsidP="000F446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pict w14:anchorId="6DF8D74F">
          <v:rect id="_x0000_i1034" style="width:0;height:1.5pt" o:hralign="center" o:hrstd="t" o:hr="t" fillcolor="#a0a0a0" stroked="f"/>
        </w:pict>
      </w:r>
    </w:p>
    <w:p w14:paraId="4DC7B073" w14:textId="77777777" w:rsidR="000F4469" w:rsidRPr="000F4469" w:rsidRDefault="000F4469" w:rsidP="000F4469">
      <w:pPr>
        <w:spacing w:after="0"/>
        <w:rPr>
          <w:rFonts w:ascii="Calibri" w:hAnsi="Calibri" w:cs="Calibri"/>
          <w:b/>
          <w:bCs/>
        </w:rPr>
      </w:pPr>
      <w:r w:rsidRPr="000F4469">
        <w:rPr>
          <w:rFonts w:ascii="Calibri" w:hAnsi="Calibri" w:cs="Calibri"/>
          <w:b/>
          <w:bCs/>
        </w:rPr>
        <w:t>SELECTED PUBLICATIONS &amp; PRESENTATIONS</w:t>
      </w:r>
    </w:p>
    <w:p w14:paraId="00C908EB" w14:textId="01F6D816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  <w:i/>
          <w:iCs/>
        </w:rPr>
        <w:t>(full list available upon request)</w:t>
      </w:r>
    </w:p>
    <w:p w14:paraId="3B67CA61" w14:textId="51F25B91" w:rsidR="000F4469" w:rsidRPr="000F4469" w:rsidRDefault="000F4469" w:rsidP="000F4469">
      <w:pPr>
        <w:spacing w:after="0"/>
        <w:rPr>
          <w:rFonts w:ascii="Calibri" w:hAnsi="Calibri" w:cs="Calibri"/>
        </w:rPr>
      </w:pPr>
      <w:r w:rsidRPr="000F4469">
        <w:rPr>
          <w:rFonts w:ascii="Calibri" w:hAnsi="Calibri" w:cs="Calibri"/>
        </w:rPr>
        <w:t>Peer-reviewed publications and policy reports spanning energy</w:t>
      </w:r>
      <w:r w:rsidR="00DE24D7">
        <w:rPr>
          <w:rFonts w:ascii="Calibri" w:hAnsi="Calibri" w:cs="Calibri"/>
        </w:rPr>
        <w:t xml:space="preserve"> governance</w:t>
      </w:r>
      <w:r w:rsidRPr="000F4469">
        <w:rPr>
          <w:rFonts w:ascii="Calibri" w:hAnsi="Calibri" w:cs="Calibri"/>
        </w:rPr>
        <w:t>, health, social systems, and public engagement</w:t>
      </w:r>
      <w:r w:rsidR="00DE24D7">
        <w:rPr>
          <w:rFonts w:ascii="Calibri" w:hAnsi="Calibri" w:cs="Calibri"/>
        </w:rPr>
        <w:t>.</w:t>
      </w:r>
    </w:p>
    <w:p w14:paraId="4181D0CB" w14:textId="77777777" w:rsidR="003269D5" w:rsidRPr="000F4469" w:rsidRDefault="003269D5" w:rsidP="000F4469">
      <w:pPr>
        <w:spacing w:after="0"/>
        <w:rPr>
          <w:rFonts w:ascii="Calibri" w:hAnsi="Calibri" w:cs="Calibri"/>
        </w:rPr>
      </w:pPr>
    </w:p>
    <w:sectPr w:rsidR="003269D5" w:rsidRPr="000F4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174"/>
    <w:multiLevelType w:val="multilevel"/>
    <w:tmpl w:val="8B2E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7619B"/>
    <w:multiLevelType w:val="multilevel"/>
    <w:tmpl w:val="72C2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A3B46"/>
    <w:multiLevelType w:val="multilevel"/>
    <w:tmpl w:val="5EDE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B4BDD"/>
    <w:multiLevelType w:val="multilevel"/>
    <w:tmpl w:val="5F34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00E15"/>
    <w:multiLevelType w:val="multilevel"/>
    <w:tmpl w:val="C282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1D0FD3"/>
    <w:multiLevelType w:val="multilevel"/>
    <w:tmpl w:val="93D4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18294C"/>
    <w:multiLevelType w:val="multilevel"/>
    <w:tmpl w:val="179E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F186F"/>
    <w:multiLevelType w:val="multilevel"/>
    <w:tmpl w:val="33AA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16B23"/>
    <w:multiLevelType w:val="multilevel"/>
    <w:tmpl w:val="B3B6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324922"/>
    <w:multiLevelType w:val="multilevel"/>
    <w:tmpl w:val="E544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C00F9D"/>
    <w:multiLevelType w:val="multilevel"/>
    <w:tmpl w:val="48CE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8B702D"/>
    <w:multiLevelType w:val="multilevel"/>
    <w:tmpl w:val="91284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C838EA"/>
    <w:multiLevelType w:val="multilevel"/>
    <w:tmpl w:val="70E68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085B8A"/>
    <w:multiLevelType w:val="multilevel"/>
    <w:tmpl w:val="224E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EB55BE"/>
    <w:multiLevelType w:val="multilevel"/>
    <w:tmpl w:val="5F22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228162">
    <w:abstractNumId w:val="7"/>
  </w:num>
  <w:num w:numId="2" w16cid:durableId="1128625832">
    <w:abstractNumId w:val="1"/>
  </w:num>
  <w:num w:numId="3" w16cid:durableId="725376828">
    <w:abstractNumId w:val="11"/>
  </w:num>
  <w:num w:numId="4" w16cid:durableId="1718972032">
    <w:abstractNumId w:val="9"/>
  </w:num>
  <w:num w:numId="5" w16cid:durableId="1837988081">
    <w:abstractNumId w:val="12"/>
  </w:num>
  <w:num w:numId="6" w16cid:durableId="1645697176">
    <w:abstractNumId w:val="13"/>
  </w:num>
  <w:num w:numId="7" w16cid:durableId="1438913477">
    <w:abstractNumId w:val="14"/>
  </w:num>
  <w:num w:numId="8" w16cid:durableId="749932952">
    <w:abstractNumId w:val="3"/>
  </w:num>
  <w:num w:numId="9" w16cid:durableId="1130635661">
    <w:abstractNumId w:val="4"/>
  </w:num>
  <w:num w:numId="10" w16cid:durableId="32315368">
    <w:abstractNumId w:val="10"/>
  </w:num>
  <w:num w:numId="11" w16cid:durableId="1799106796">
    <w:abstractNumId w:val="6"/>
  </w:num>
  <w:num w:numId="12" w16cid:durableId="1774547603">
    <w:abstractNumId w:val="2"/>
  </w:num>
  <w:num w:numId="13" w16cid:durableId="609699150">
    <w:abstractNumId w:val="5"/>
  </w:num>
  <w:num w:numId="14" w16cid:durableId="509683101">
    <w:abstractNumId w:val="0"/>
  </w:num>
  <w:num w:numId="15" w16cid:durableId="20309896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69"/>
    <w:rsid w:val="000F4469"/>
    <w:rsid w:val="00160AE7"/>
    <w:rsid w:val="001F094A"/>
    <w:rsid w:val="0023733A"/>
    <w:rsid w:val="003269D5"/>
    <w:rsid w:val="003F0BEF"/>
    <w:rsid w:val="00573250"/>
    <w:rsid w:val="008018AA"/>
    <w:rsid w:val="008869DC"/>
    <w:rsid w:val="008E68D0"/>
    <w:rsid w:val="00923421"/>
    <w:rsid w:val="00B3122C"/>
    <w:rsid w:val="00DE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AF177"/>
  <w15:chartTrackingRefBased/>
  <w15:docId w15:val="{C3F93C3F-E765-41B0-B5E4-0DC2D01F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52A13-9391-408B-9E17-98151B0EF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Johnson</dc:creator>
  <cp:keywords/>
  <dc:description/>
  <cp:lastModifiedBy>Travis Johnson</cp:lastModifiedBy>
  <cp:revision>6</cp:revision>
  <dcterms:created xsi:type="dcterms:W3CDTF">2026-01-22T15:43:00Z</dcterms:created>
  <dcterms:modified xsi:type="dcterms:W3CDTF">2026-10-05T18:08:00Z</dcterms:modified>
</cp:coreProperties>
</file>