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EF9C" w14:textId="5D18084D" w:rsidR="002C7B05" w:rsidRPr="00554979" w:rsidRDefault="007A5235" w:rsidP="00554979">
      <w:pPr>
        <w:pStyle w:val="Title"/>
        <w:jc w:val="left"/>
        <w:rPr>
          <w:rFonts w:ascii="Arial" w:eastAsia="Arial" w:hAnsi="Arial" w:cs="Arial"/>
          <w:lang w:val="de-DE"/>
        </w:rPr>
      </w:pPr>
      <w:r w:rsidRPr="00AB399C">
        <w:rPr>
          <w:rFonts w:ascii="Arial" w:eastAsia="Arial" w:hAnsi="Arial" w:cs="Arial"/>
          <w:lang w:val="de-DE"/>
        </w:rPr>
        <w:t>Michael P. Guggemos</w:t>
      </w:r>
      <w:r w:rsidRPr="00AB399C">
        <w:rPr>
          <w:rFonts w:ascii="Arial" w:eastAsia="Arial" w:hAnsi="Arial" w:cs="Arial"/>
          <w:sz w:val="24"/>
          <w:szCs w:val="24"/>
          <w:lang w:val="de-DE"/>
        </w:rPr>
        <w:tab/>
      </w:r>
      <w:r w:rsidRPr="00AB399C">
        <w:rPr>
          <w:rFonts w:ascii="Arial" w:eastAsia="Arial" w:hAnsi="Arial" w:cs="Arial"/>
          <w:sz w:val="24"/>
          <w:szCs w:val="24"/>
          <w:lang w:val="de-DE"/>
        </w:rPr>
        <w:tab/>
      </w:r>
      <w:r w:rsidRPr="00AB399C">
        <w:rPr>
          <w:rFonts w:ascii="Arial" w:eastAsia="Arial" w:hAnsi="Arial" w:cs="Arial"/>
          <w:sz w:val="24"/>
          <w:szCs w:val="24"/>
          <w:lang w:val="de-DE"/>
        </w:rPr>
        <w:tab/>
      </w:r>
      <w:r w:rsidRPr="00AB399C">
        <w:rPr>
          <w:rFonts w:ascii="Arial" w:eastAsia="Arial" w:hAnsi="Arial" w:cs="Arial"/>
          <w:sz w:val="24"/>
          <w:szCs w:val="24"/>
          <w:lang w:val="de-DE"/>
        </w:rPr>
        <w:tab/>
        <w:t xml:space="preserve">                  </w:t>
      </w:r>
      <w:r w:rsidRPr="00AB399C">
        <w:rPr>
          <w:rFonts w:ascii="Arial" w:eastAsia="Arial" w:hAnsi="Arial" w:cs="Arial"/>
          <w:sz w:val="24"/>
          <w:szCs w:val="24"/>
          <w:lang w:val="de-DE"/>
        </w:rPr>
        <w:tab/>
        <w:t xml:space="preserve">       </w:t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  <w:t xml:space="preserve">      </w:t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  <w:t xml:space="preserve">        </w:t>
      </w:r>
      <w:r w:rsidR="00554979">
        <w:rPr>
          <w:rFonts w:ascii="Arial" w:eastAsia="Arial" w:hAnsi="Arial" w:cs="Arial"/>
          <w:b w:val="0"/>
          <w:sz w:val="24"/>
          <w:szCs w:val="24"/>
          <w:lang w:val="de-DE"/>
        </w:rPr>
        <w:tab/>
        <w:t xml:space="preserve">      </w:t>
      </w:r>
      <w:r w:rsidR="00554979">
        <w:rPr>
          <w:rFonts w:ascii="Arial" w:eastAsia="Arial" w:hAnsi="Arial" w:cs="Arial"/>
          <w:bCs/>
          <w:sz w:val="24"/>
          <w:szCs w:val="24"/>
          <w:lang w:val="de-DE"/>
        </w:rPr>
        <w:t>m</w:t>
      </w:r>
      <w:r w:rsidR="00554979" w:rsidRPr="00554979">
        <w:rPr>
          <w:rFonts w:ascii="Arial" w:eastAsia="Arial" w:hAnsi="Arial" w:cs="Arial"/>
          <w:bCs/>
          <w:sz w:val="24"/>
          <w:szCs w:val="24"/>
          <w:lang w:val="de-DE"/>
        </w:rPr>
        <w:t>ichael.guggemos@asu.edu</w:t>
      </w:r>
    </w:p>
    <w:p w14:paraId="6D1D0A36" w14:textId="77777777" w:rsidR="002C7B05" w:rsidRPr="00AB399C" w:rsidRDefault="007A5235" w:rsidP="58673857">
      <w:pPr>
        <w:pStyle w:val="Heading2"/>
        <w:rPr>
          <w:rFonts w:ascii="Arial" w:eastAsia="Arial" w:hAnsi="Arial" w:cs="Arial"/>
          <w:sz w:val="32"/>
          <w:szCs w:val="32"/>
          <w:u w:val="single"/>
          <w:lang w:val="de-DE"/>
        </w:rPr>
      </w:pPr>
      <w:r w:rsidRPr="00AB399C">
        <w:rPr>
          <w:rFonts w:ascii="Arial" w:eastAsia="Arial" w:hAnsi="Arial" w:cs="Arial"/>
          <w:u w:val="single"/>
          <w:lang w:val="de-DE"/>
        </w:rPr>
        <w:t>Chandler AZ, 85226</w:t>
      </w:r>
      <w:r w:rsidRPr="00AB399C">
        <w:rPr>
          <w:rFonts w:ascii="Arial" w:eastAsia="Arial" w:hAnsi="Arial" w:cs="Arial"/>
          <w:u w:val="single"/>
          <w:lang w:val="de-DE"/>
        </w:rPr>
        <w:tab/>
      </w:r>
      <w:r w:rsidR="00595395" w:rsidRPr="00AB399C">
        <w:rPr>
          <w:rFonts w:ascii="Arial" w:eastAsia="Arial" w:hAnsi="Arial" w:cs="Arial"/>
          <w:u w:val="single"/>
          <w:lang w:val="de-DE"/>
        </w:rPr>
        <w:tab/>
      </w:r>
      <w:r w:rsidR="00595395" w:rsidRPr="00AB399C">
        <w:rPr>
          <w:rFonts w:ascii="Arial" w:eastAsia="Arial" w:hAnsi="Arial" w:cs="Arial"/>
          <w:u w:val="single"/>
          <w:lang w:val="de-DE"/>
        </w:rPr>
        <w:tab/>
        <w:t>1.480.703.0866</w:t>
      </w:r>
      <w:r w:rsidR="00595395" w:rsidRPr="00AB399C">
        <w:rPr>
          <w:rFonts w:ascii="Arial" w:eastAsia="Arial" w:hAnsi="Arial" w:cs="Arial"/>
          <w:u w:val="single"/>
          <w:lang w:val="de-DE"/>
        </w:rPr>
        <w:tab/>
      </w:r>
      <w:r w:rsidR="00595395" w:rsidRPr="00AB399C">
        <w:rPr>
          <w:rFonts w:ascii="Arial" w:eastAsia="Arial" w:hAnsi="Arial" w:cs="Arial"/>
          <w:u w:val="single"/>
          <w:lang w:val="de-DE"/>
        </w:rPr>
        <w:tab/>
      </w:r>
      <w:r w:rsidR="00EE7065" w:rsidRPr="00AB399C">
        <w:rPr>
          <w:rFonts w:ascii="Arial" w:eastAsia="Arial" w:hAnsi="Arial" w:cs="Arial"/>
          <w:u w:val="single"/>
          <w:lang w:val="de-DE"/>
        </w:rPr>
        <w:t xml:space="preserve">   </w:t>
      </w:r>
      <w:r w:rsidR="00354682" w:rsidRPr="00AB399C">
        <w:rPr>
          <w:rFonts w:ascii="Arial" w:eastAsia="Arial" w:hAnsi="Arial" w:cs="Arial"/>
          <w:u w:val="single"/>
          <w:lang w:val="de-DE"/>
        </w:rPr>
        <w:t>mikegugg@outlook.com</w:t>
      </w:r>
      <w:r w:rsidRPr="00AB399C">
        <w:rPr>
          <w:rFonts w:ascii="Arial" w:eastAsia="Arial" w:hAnsi="Arial" w:cs="Arial"/>
          <w:u w:val="single"/>
          <w:lang w:val="de-DE"/>
        </w:rPr>
        <w:t xml:space="preserve">        </w:t>
      </w:r>
    </w:p>
    <w:p w14:paraId="0E1DB1F5" w14:textId="77777777" w:rsidR="002C7B05" w:rsidRPr="00AB399C" w:rsidRDefault="002C7B05">
      <w:pPr>
        <w:jc w:val="both"/>
        <w:rPr>
          <w:rFonts w:ascii="Arial" w:eastAsia="Arial" w:hAnsi="Arial" w:cs="Arial"/>
          <w:b/>
          <w:lang w:val="de-DE"/>
        </w:rPr>
      </w:pPr>
    </w:p>
    <w:p w14:paraId="2440ACB1" w14:textId="77777777" w:rsidR="002C7B05" w:rsidRPr="00AB399C" w:rsidRDefault="002C7B05">
      <w:pPr>
        <w:jc w:val="both"/>
        <w:rPr>
          <w:rFonts w:ascii="Arial" w:eastAsia="Arial" w:hAnsi="Arial" w:cs="Arial"/>
          <w:b/>
          <w:lang w:val="de-DE"/>
        </w:rPr>
      </w:pPr>
    </w:p>
    <w:p w14:paraId="602DCDFA" w14:textId="77777777" w:rsidR="002C7B05" w:rsidRPr="00AB399C" w:rsidRDefault="002C7B05">
      <w:pPr>
        <w:ind w:left="1440" w:hanging="1440"/>
        <w:jc w:val="both"/>
        <w:rPr>
          <w:rFonts w:ascii="Arial" w:eastAsia="Arial" w:hAnsi="Arial" w:cs="Arial"/>
          <w:b/>
          <w:lang w:val="de-DE"/>
        </w:rPr>
      </w:pPr>
    </w:p>
    <w:p w14:paraId="5843DB31" w14:textId="3056A06D" w:rsidR="002C7B05" w:rsidRDefault="007A5235" w:rsidP="58673857">
      <w:pPr>
        <w:ind w:left="1440" w:hanging="1440"/>
        <w:jc w:val="both"/>
        <w:rPr>
          <w:rFonts w:ascii="Arial" w:eastAsia="Arial" w:hAnsi="Arial" w:cs="Arial"/>
        </w:rPr>
      </w:pPr>
      <w:r w:rsidRPr="00EE7065">
        <w:rPr>
          <w:rFonts w:ascii="Arial" w:eastAsia="Arial" w:hAnsi="Arial" w:cs="Arial"/>
          <w:b/>
          <w:bCs/>
          <w:u w:val="single"/>
        </w:rPr>
        <w:t>PROFILE:</w:t>
      </w:r>
      <w:r w:rsidRPr="58673857">
        <w:rPr>
          <w:rFonts w:ascii="Arial" w:eastAsia="Arial" w:hAnsi="Arial" w:cs="Arial"/>
          <w:b/>
          <w:bCs/>
        </w:rPr>
        <w:t xml:space="preserve">    </w:t>
      </w:r>
      <w:r>
        <w:rPr>
          <w:rFonts w:ascii="Arial" w:eastAsia="Arial" w:hAnsi="Arial" w:cs="Arial"/>
          <w:b/>
        </w:rPr>
        <w:tab/>
      </w:r>
      <w:r w:rsidR="006B08F6">
        <w:rPr>
          <w:rFonts w:ascii="Arial" w:eastAsia="Arial" w:hAnsi="Arial" w:cs="Arial"/>
        </w:rPr>
        <w:t>Demonstrated success</w:t>
      </w:r>
      <w:r>
        <w:rPr>
          <w:rFonts w:ascii="Arial" w:eastAsia="Arial" w:hAnsi="Arial" w:cs="Arial"/>
        </w:rPr>
        <w:t xml:space="preserve"> in developing and leading </w:t>
      </w:r>
      <w:r w:rsidR="0062441A">
        <w:rPr>
          <w:rFonts w:ascii="Arial" w:eastAsia="Arial" w:hAnsi="Arial" w:cs="Arial"/>
        </w:rPr>
        <w:t xml:space="preserve">both </w:t>
      </w:r>
      <w:r>
        <w:rPr>
          <w:rFonts w:ascii="Arial" w:eastAsia="Arial" w:hAnsi="Arial" w:cs="Arial"/>
        </w:rPr>
        <w:t xml:space="preserve">large global cross-functional teams as well as </w:t>
      </w:r>
      <w:r w:rsidR="00C20DC1">
        <w:rPr>
          <w:rFonts w:ascii="Arial" w:eastAsia="Arial" w:hAnsi="Arial" w:cs="Arial"/>
        </w:rPr>
        <w:t>focused venture investments</w:t>
      </w:r>
      <w:r w:rsidR="0062441A">
        <w:rPr>
          <w:rFonts w:ascii="Arial" w:eastAsia="Arial" w:hAnsi="Arial" w:cs="Arial"/>
        </w:rPr>
        <w:t xml:space="preserve">. Deep experience in </w:t>
      </w:r>
      <w:r>
        <w:rPr>
          <w:rFonts w:ascii="Arial" w:eastAsia="Arial" w:hAnsi="Arial" w:cs="Arial"/>
        </w:rPr>
        <w:t xml:space="preserve">defining and implementing multi-year business and technology </w:t>
      </w:r>
      <w:r w:rsidR="00FE7F58">
        <w:rPr>
          <w:rFonts w:ascii="Arial" w:eastAsia="Arial" w:hAnsi="Arial" w:cs="Arial"/>
        </w:rPr>
        <w:t>architectures in addition to</w:t>
      </w:r>
      <w:r w:rsidR="0062441A">
        <w:rPr>
          <w:rFonts w:ascii="Arial" w:eastAsia="Arial" w:hAnsi="Arial" w:cs="Arial"/>
        </w:rPr>
        <w:t xml:space="preserve"> </w:t>
      </w:r>
      <w:r w:rsidR="00C20DC1">
        <w:rPr>
          <w:rFonts w:ascii="Arial" w:eastAsia="Arial" w:hAnsi="Arial" w:cs="Arial"/>
        </w:rPr>
        <w:t xml:space="preserve">purpose built </w:t>
      </w:r>
      <w:r w:rsidR="0062441A">
        <w:rPr>
          <w:rFonts w:ascii="Arial" w:eastAsia="Arial" w:hAnsi="Arial" w:cs="Arial"/>
        </w:rPr>
        <w:t xml:space="preserve">rapid </w:t>
      </w:r>
      <w:r w:rsidR="00C20DC1">
        <w:rPr>
          <w:rFonts w:ascii="Arial" w:eastAsia="Arial" w:hAnsi="Arial" w:cs="Arial"/>
        </w:rPr>
        <w:t xml:space="preserve">technology development </w:t>
      </w:r>
      <w:r w:rsidR="0062441A">
        <w:rPr>
          <w:rFonts w:ascii="Arial" w:eastAsia="Arial" w:hAnsi="Arial" w:cs="Arial"/>
        </w:rPr>
        <w:t>evolution</w:t>
      </w:r>
      <w:r w:rsidR="00FE7F58">
        <w:rPr>
          <w:rFonts w:ascii="Arial" w:eastAsia="Arial" w:hAnsi="Arial" w:cs="Arial"/>
        </w:rPr>
        <w:t>/reaction</w:t>
      </w:r>
      <w:r w:rsidR="00C20DC1">
        <w:rPr>
          <w:rFonts w:ascii="Arial" w:eastAsia="Arial" w:hAnsi="Arial" w:cs="Arial"/>
        </w:rPr>
        <w:t xml:space="preserve"> teams</w:t>
      </w:r>
      <w:r>
        <w:rPr>
          <w:rFonts w:ascii="Arial" w:eastAsia="Arial" w:hAnsi="Arial" w:cs="Arial"/>
        </w:rPr>
        <w:t>. Proven record of inter-organizational collaboration, influence management, and operational efficiency</w:t>
      </w:r>
      <w:r w:rsidR="00804415">
        <w:rPr>
          <w:rFonts w:ascii="Arial" w:eastAsia="Arial" w:hAnsi="Arial" w:cs="Arial"/>
        </w:rPr>
        <w:t xml:space="preserve"> </w:t>
      </w:r>
      <w:r w:rsidR="006204A9">
        <w:rPr>
          <w:rFonts w:ascii="Arial" w:eastAsia="Arial" w:hAnsi="Arial" w:cs="Arial"/>
        </w:rPr>
        <w:t>improvement</w:t>
      </w:r>
      <w:r w:rsidR="00C20DC1">
        <w:rPr>
          <w:rFonts w:ascii="Arial" w:eastAsia="Arial" w:hAnsi="Arial" w:cs="Arial"/>
        </w:rPr>
        <w:t>; revenue and margin up, costs and turnover down.</w:t>
      </w:r>
    </w:p>
    <w:p w14:paraId="3E3CCBCE" w14:textId="475D3561" w:rsidR="002C7B05" w:rsidRDefault="007A5235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 xml:space="preserve">Multifaceted in experience and skills with a solid background </w:t>
      </w:r>
      <w:r w:rsidR="00804415"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</w:rPr>
        <w:t xml:space="preserve">project management, organizational development, </w:t>
      </w:r>
      <w:r w:rsidR="00804415"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</w:rPr>
        <w:t>creative problem solving</w:t>
      </w:r>
      <w:r w:rsidR="00ED58DA">
        <w:rPr>
          <w:rFonts w:ascii="Arial" w:eastAsia="Arial" w:hAnsi="Arial" w:cs="Arial"/>
        </w:rPr>
        <w:t xml:space="preserve"> </w:t>
      </w:r>
    </w:p>
    <w:p w14:paraId="3D6371FB" w14:textId="674FC9A5" w:rsidR="002C7B05" w:rsidRDefault="00804415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Strength in assessing client needs</w:t>
      </w:r>
      <w:r w:rsidR="007A5235">
        <w:rPr>
          <w:rFonts w:ascii="Arial" w:eastAsia="Arial" w:hAnsi="Arial" w:cs="Arial"/>
        </w:rPr>
        <w:t xml:space="preserve"> with strong interpersonal, presentation, and facilitation skills</w:t>
      </w:r>
    </w:p>
    <w:p w14:paraId="2B18835A" w14:textId="43C5D736" w:rsidR="002C7B05" w:rsidRDefault="007A5235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 xml:space="preserve">Proven </w:t>
      </w:r>
      <w:r w:rsidR="00804415">
        <w:rPr>
          <w:rFonts w:ascii="Arial" w:eastAsia="Arial" w:hAnsi="Arial" w:cs="Arial"/>
        </w:rPr>
        <w:t>success leading</w:t>
      </w:r>
      <w:r>
        <w:rPr>
          <w:rFonts w:ascii="Arial" w:eastAsia="Arial" w:hAnsi="Arial" w:cs="Arial"/>
        </w:rPr>
        <w:t xml:space="preserve"> financial and organizational </w:t>
      </w:r>
      <w:r w:rsidR="00804415">
        <w:rPr>
          <w:rFonts w:ascii="Arial" w:eastAsia="Arial" w:hAnsi="Arial" w:cs="Arial"/>
        </w:rPr>
        <w:t xml:space="preserve">transformations </w:t>
      </w:r>
      <w:r>
        <w:rPr>
          <w:rFonts w:ascii="Arial" w:eastAsia="Arial" w:hAnsi="Arial" w:cs="Arial"/>
        </w:rPr>
        <w:t>through cycles of growth and decline</w:t>
      </w:r>
      <w:r w:rsidR="008834A9">
        <w:rPr>
          <w:rFonts w:ascii="Arial" w:eastAsia="Arial" w:hAnsi="Arial" w:cs="Arial"/>
        </w:rPr>
        <w:t xml:space="preserve"> while proactively adjusting operations </w:t>
      </w:r>
      <w:r w:rsidR="00ED58DA">
        <w:rPr>
          <w:rFonts w:ascii="Arial" w:eastAsia="Arial" w:hAnsi="Arial" w:cs="Arial"/>
        </w:rPr>
        <w:t xml:space="preserve"> </w:t>
      </w:r>
    </w:p>
    <w:p w14:paraId="2FEF04B2" w14:textId="77777777" w:rsidR="00FE7F58" w:rsidRDefault="007A5235" w:rsidP="00FE7F58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 xml:space="preserve">Documented history of </w:t>
      </w:r>
      <w:r w:rsidR="00354682">
        <w:rPr>
          <w:rFonts w:ascii="Arial" w:eastAsia="Arial" w:hAnsi="Arial" w:cs="Arial"/>
        </w:rPr>
        <w:t>shifting cost center assets to revenue generating</w:t>
      </w:r>
    </w:p>
    <w:p w14:paraId="6673CD03" w14:textId="1968734B" w:rsidR="002C7B05" w:rsidRPr="0062441A" w:rsidRDefault="00FE7F58" w:rsidP="00FE7F58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 xml:space="preserve">Comfortable with entrepreneurial ambiguity </w:t>
      </w:r>
      <w:r w:rsidRPr="00FE7F5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 well as</w:t>
      </w:r>
      <w:r w:rsidRPr="00FE7F5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F500 structure</w:t>
      </w:r>
      <w:r w:rsidRPr="00FE7F58">
        <w:rPr>
          <w:rFonts w:ascii="Arial" w:eastAsia="Arial" w:hAnsi="Arial" w:cs="Arial"/>
        </w:rPr>
        <w:t xml:space="preserve"> </w:t>
      </w:r>
    </w:p>
    <w:p w14:paraId="6C1D0474" w14:textId="24177DF7" w:rsidR="0062441A" w:rsidRDefault="00FE7F5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Experienced across multiple disciplines and industries </w:t>
      </w:r>
    </w:p>
    <w:p w14:paraId="038CEA93" w14:textId="029A4674" w:rsidR="002C7B05" w:rsidRPr="00FE7F58" w:rsidRDefault="00C20DC1" w:rsidP="00022BCF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Client focused with inherent b</w:t>
      </w:r>
      <w:r w:rsidR="00FE7F58" w:rsidRPr="00FE7F58">
        <w:rPr>
          <w:rFonts w:ascii="Arial" w:hAnsi="Arial" w:cs="Arial"/>
        </w:rPr>
        <w:t xml:space="preserve">ias for action </w:t>
      </w:r>
    </w:p>
    <w:p w14:paraId="5ABC5ACE" w14:textId="77777777" w:rsidR="0062441A" w:rsidRDefault="0062441A">
      <w:pPr>
        <w:rPr>
          <w:rFonts w:ascii="Arial" w:eastAsia="Arial" w:hAnsi="Arial" w:cs="Arial"/>
        </w:rPr>
      </w:pPr>
    </w:p>
    <w:p w14:paraId="500FADE4" w14:textId="77777777" w:rsidR="002C7B05" w:rsidRDefault="002C7B05">
      <w:pPr>
        <w:rPr>
          <w:rFonts w:ascii="Arial" w:eastAsia="Arial" w:hAnsi="Arial" w:cs="Arial"/>
          <w:b/>
        </w:rPr>
      </w:pPr>
    </w:p>
    <w:p w14:paraId="048EEF47" w14:textId="77777777" w:rsidR="001D6CAE" w:rsidRPr="00C67D80" w:rsidRDefault="007A5235" w:rsidP="58673857">
      <w:pPr>
        <w:rPr>
          <w:rFonts w:ascii="Arial" w:eastAsia="Arial" w:hAnsi="Arial" w:cs="Arial"/>
          <w:b/>
          <w:bCs/>
          <w:u w:val="single"/>
        </w:rPr>
      </w:pPr>
      <w:r w:rsidRPr="00C67D80">
        <w:rPr>
          <w:rFonts w:ascii="Arial" w:eastAsia="Arial" w:hAnsi="Arial" w:cs="Arial"/>
          <w:b/>
          <w:u w:val="single"/>
        </w:rPr>
        <w:t>BUSINESS</w:t>
      </w:r>
      <w:r w:rsidR="001D6CAE" w:rsidRPr="00C67D80">
        <w:rPr>
          <w:rFonts w:ascii="Arial" w:eastAsia="Arial" w:hAnsi="Arial" w:cs="Arial"/>
          <w:b/>
          <w:u w:val="single"/>
        </w:rPr>
        <w:t xml:space="preserve"> </w:t>
      </w:r>
      <w:r w:rsidRPr="00C67D80">
        <w:rPr>
          <w:rFonts w:ascii="Arial" w:eastAsia="Arial" w:hAnsi="Arial" w:cs="Arial"/>
          <w:b/>
          <w:bCs/>
          <w:u w:val="single"/>
        </w:rPr>
        <w:t>EXPERIENCE:</w:t>
      </w:r>
    </w:p>
    <w:p w14:paraId="1A958959" w14:textId="31C7C7F2" w:rsidR="00C719E5" w:rsidRPr="00F3708F" w:rsidRDefault="00C719E5" w:rsidP="00EE7065">
      <w:pPr>
        <w:tabs>
          <w:tab w:val="right" w:pos="10080"/>
        </w:tabs>
        <w:rPr>
          <w:rFonts w:eastAsia="Arial"/>
          <w:b/>
          <w:bCs/>
          <w:sz w:val="24"/>
          <w:szCs w:val="24"/>
        </w:rPr>
      </w:pPr>
      <w:r w:rsidRPr="00F3708F">
        <w:rPr>
          <w:rFonts w:ascii="Arial" w:eastAsia="Arial" w:hAnsi="Arial" w:cs="Arial"/>
          <w:b/>
          <w:bCs/>
        </w:rPr>
        <w:t>AZ</w:t>
      </w:r>
      <w:r w:rsidR="007C2AA3">
        <w:rPr>
          <w:rFonts w:ascii="Arial" w:eastAsia="Arial" w:hAnsi="Arial" w:cs="Arial"/>
          <w:b/>
          <w:bCs/>
        </w:rPr>
        <w:t xml:space="preserve"> Crown</w:t>
      </w:r>
      <w:r w:rsidR="00C67D80" w:rsidRPr="00F3708F">
        <w:rPr>
          <w:rFonts w:ascii="Arial" w:eastAsia="Arial" w:hAnsi="Arial" w:cs="Arial"/>
          <w:b/>
          <w:bCs/>
        </w:rPr>
        <w:t xml:space="preserve"> </w:t>
      </w:r>
      <w:r w:rsidRPr="00F3708F">
        <w:rPr>
          <w:rFonts w:ascii="Arial" w:eastAsia="Arial" w:hAnsi="Arial" w:cs="Arial"/>
          <w:b/>
          <w:bCs/>
        </w:rPr>
        <w:t>(</w:t>
      </w:r>
      <w:r w:rsidR="00C67D80" w:rsidRPr="00F3708F">
        <w:rPr>
          <w:rFonts w:ascii="Arial" w:eastAsia="Arial" w:hAnsi="Arial" w:cs="Arial"/>
          <w:b/>
          <w:bCs/>
        </w:rPr>
        <w:t>azcrown.com)</w:t>
      </w:r>
      <w:r w:rsidR="00C67D80" w:rsidRPr="00F3708F">
        <w:rPr>
          <w:rFonts w:eastAsia="Arial"/>
          <w:b/>
          <w:bCs/>
          <w:sz w:val="24"/>
          <w:szCs w:val="24"/>
        </w:rPr>
        <w:t xml:space="preserve"> </w:t>
      </w:r>
      <w:r w:rsidR="00C67D80" w:rsidRPr="00F3708F">
        <w:rPr>
          <w:rFonts w:eastAsia="Arial"/>
          <w:b/>
          <w:bCs/>
          <w:sz w:val="24"/>
          <w:szCs w:val="24"/>
        </w:rPr>
        <w:tab/>
        <w:t>2019 to Present</w:t>
      </w:r>
    </w:p>
    <w:p w14:paraId="722D13C4" w14:textId="47D087F6" w:rsidR="00C67D80" w:rsidRPr="00F3708F" w:rsidRDefault="00C67D80" w:rsidP="00490F63">
      <w:pPr>
        <w:jc w:val="both"/>
        <w:rPr>
          <w:sz w:val="24"/>
          <w:szCs w:val="24"/>
        </w:rPr>
      </w:pPr>
      <w:r w:rsidRPr="00F3708F">
        <w:rPr>
          <w:rFonts w:eastAsia="Arial"/>
          <w:sz w:val="24"/>
          <w:szCs w:val="24"/>
        </w:rPr>
        <w:t>AZ</w:t>
      </w:r>
      <w:r w:rsidR="007C2AA3">
        <w:rPr>
          <w:rFonts w:eastAsia="Arial"/>
          <w:sz w:val="24"/>
          <w:szCs w:val="24"/>
        </w:rPr>
        <w:t xml:space="preserve"> Crown</w:t>
      </w:r>
      <w:r w:rsidRPr="00F3708F">
        <w:rPr>
          <w:rFonts w:eastAsia="Arial"/>
          <w:sz w:val="24"/>
          <w:szCs w:val="24"/>
        </w:rPr>
        <w:t xml:space="preserve"> is a broad private equity </w:t>
      </w:r>
      <w:r w:rsidR="007C2AA3">
        <w:rPr>
          <w:rFonts w:eastAsia="Arial"/>
          <w:sz w:val="24"/>
          <w:szCs w:val="24"/>
        </w:rPr>
        <w:t xml:space="preserve">investment </w:t>
      </w:r>
      <w:r w:rsidRPr="00F3708F">
        <w:rPr>
          <w:rFonts w:eastAsia="Arial"/>
          <w:sz w:val="24"/>
          <w:szCs w:val="24"/>
        </w:rPr>
        <w:t xml:space="preserve">portfolio spanning </w:t>
      </w:r>
      <w:r w:rsidRPr="00F3708F">
        <w:rPr>
          <w:sz w:val="24"/>
          <w:szCs w:val="24"/>
        </w:rPr>
        <w:t>artificial intelligence</w:t>
      </w:r>
      <w:r w:rsidR="00C20DC1">
        <w:rPr>
          <w:sz w:val="24"/>
          <w:szCs w:val="24"/>
        </w:rPr>
        <w:t xml:space="preserve">, </w:t>
      </w:r>
      <w:r w:rsidRPr="00F3708F">
        <w:rPr>
          <w:sz w:val="24"/>
          <w:szCs w:val="24"/>
        </w:rPr>
        <w:t>education, publishing, medical devices, and entertainment</w:t>
      </w:r>
      <w:r w:rsidR="007C2AA3">
        <w:rPr>
          <w:sz w:val="24"/>
          <w:szCs w:val="24"/>
        </w:rPr>
        <w:t xml:space="preserve">. AZ Crown is deeply connected throughout the </w:t>
      </w:r>
      <w:r w:rsidR="00554979">
        <w:rPr>
          <w:sz w:val="24"/>
          <w:szCs w:val="24"/>
        </w:rPr>
        <w:t>investment community</w:t>
      </w:r>
      <w:r w:rsidR="007C2AA3">
        <w:rPr>
          <w:sz w:val="24"/>
          <w:szCs w:val="24"/>
        </w:rPr>
        <w:t xml:space="preserve"> driving early</w:t>
      </w:r>
      <w:r w:rsidR="00C20DC1">
        <w:rPr>
          <w:sz w:val="24"/>
          <w:szCs w:val="24"/>
        </w:rPr>
        <w:t>-</w:t>
      </w:r>
      <w:r w:rsidR="007C2AA3">
        <w:rPr>
          <w:sz w:val="24"/>
          <w:szCs w:val="24"/>
        </w:rPr>
        <w:t xml:space="preserve">stage </w:t>
      </w:r>
      <w:r w:rsidR="00C20DC1">
        <w:rPr>
          <w:sz w:val="24"/>
          <w:szCs w:val="24"/>
        </w:rPr>
        <w:t xml:space="preserve">technology </w:t>
      </w:r>
      <w:r w:rsidR="007C2AA3">
        <w:rPr>
          <w:sz w:val="24"/>
          <w:szCs w:val="24"/>
        </w:rPr>
        <w:t xml:space="preserve">startup’s as well as established </w:t>
      </w:r>
      <w:r w:rsidR="00C20DC1">
        <w:rPr>
          <w:sz w:val="24"/>
          <w:szCs w:val="24"/>
        </w:rPr>
        <w:t xml:space="preserve">entertainment </w:t>
      </w:r>
      <w:r w:rsidR="007C2AA3">
        <w:rPr>
          <w:sz w:val="24"/>
          <w:szCs w:val="24"/>
        </w:rPr>
        <w:t>brands such as LightBox Productions (</w:t>
      </w:r>
      <w:r w:rsidR="00C20DC1">
        <w:rPr>
          <w:sz w:val="24"/>
          <w:szCs w:val="24"/>
        </w:rPr>
        <w:t>e.g.,</w:t>
      </w:r>
      <w:r w:rsidR="007C2AA3">
        <w:rPr>
          <w:sz w:val="24"/>
          <w:szCs w:val="24"/>
        </w:rPr>
        <w:t xml:space="preserve"> Teenage Mutant </w:t>
      </w:r>
      <w:r w:rsidR="00A17FCA">
        <w:rPr>
          <w:sz w:val="24"/>
          <w:szCs w:val="24"/>
        </w:rPr>
        <w:t xml:space="preserve">Ninja </w:t>
      </w:r>
      <w:r w:rsidR="007C2AA3">
        <w:rPr>
          <w:sz w:val="24"/>
          <w:szCs w:val="24"/>
        </w:rPr>
        <w:t>Turtles)</w:t>
      </w:r>
      <w:r w:rsidR="00C20DC1">
        <w:rPr>
          <w:sz w:val="24"/>
          <w:szCs w:val="24"/>
        </w:rPr>
        <w:t>.</w:t>
      </w:r>
    </w:p>
    <w:p w14:paraId="62FF3521" w14:textId="73A61B49" w:rsidR="00C67D80" w:rsidRDefault="00C67D80" w:rsidP="00C67D80">
      <w:pPr>
        <w:rPr>
          <w:sz w:val="24"/>
          <w:szCs w:val="24"/>
        </w:rPr>
      </w:pPr>
    </w:p>
    <w:p w14:paraId="4671B9BA" w14:textId="605247E4" w:rsidR="00C67D80" w:rsidRDefault="00C67D80" w:rsidP="00C67D80">
      <w:pPr>
        <w:rPr>
          <w:rFonts w:ascii="Arial" w:hAnsi="Arial" w:cs="Arial"/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708F">
        <w:rPr>
          <w:rFonts w:ascii="Arial" w:hAnsi="Arial" w:cs="Arial"/>
          <w:b/>
          <w:bCs/>
        </w:rPr>
        <w:t>Portfolio Advisor and CXO</w:t>
      </w:r>
    </w:p>
    <w:p w14:paraId="4F9CF189" w14:textId="08B4A39B" w:rsidR="00F3708F" w:rsidRPr="00F3708F" w:rsidRDefault="00F3708F" w:rsidP="00490F63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across portfolio as </w:t>
      </w:r>
      <w:r w:rsidR="0062441A">
        <w:rPr>
          <w:rFonts w:ascii="Arial" w:hAnsi="Arial" w:cs="Arial"/>
        </w:rPr>
        <w:t xml:space="preserve">CEO, </w:t>
      </w:r>
      <w:r>
        <w:rPr>
          <w:rFonts w:ascii="Arial" w:hAnsi="Arial" w:cs="Arial"/>
        </w:rPr>
        <w:t>CTO, CIO, CO</w:t>
      </w:r>
      <w:r w:rsidR="0062441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F6379">
        <w:rPr>
          <w:rFonts w:ascii="Arial" w:hAnsi="Arial" w:cs="Arial"/>
        </w:rPr>
        <w:t xml:space="preserve">and </w:t>
      </w:r>
      <w:r w:rsidR="0062441A">
        <w:rPr>
          <w:rFonts w:ascii="Arial" w:hAnsi="Arial" w:cs="Arial"/>
        </w:rPr>
        <w:t xml:space="preserve">advisor </w:t>
      </w:r>
      <w:r w:rsidR="00C20DC1">
        <w:rPr>
          <w:rFonts w:ascii="Arial" w:hAnsi="Arial" w:cs="Arial"/>
        </w:rPr>
        <w:t>as situation dictates</w:t>
      </w:r>
      <w:r>
        <w:rPr>
          <w:rFonts w:ascii="Arial" w:hAnsi="Arial" w:cs="Arial"/>
        </w:rPr>
        <w:t xml:space="preserve">. Presently serve as Chief Executive Officer for </w:t>
      </w:r>
      <w:r w:rsidR="00C20DC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New Zealand </w:t>
      </w:r>
      <w:r w:rsidR="00C20DC1">
        <w:rPr>
          <w:rFonts w:ascii="Arial" w:hAnsi="Arial" w:cs="Arial"/>
        </w:rPr>
        <w:t xml:space="preserve">based </w:t>
      </w:r>
      <w:r w:rsidR="00554979">
        <w:rPr>
          <w:rFonts w:ascii="Arial" w:hAnsi="Arial" w:cs="Arial"/>
        </w:rPr>
        <w:t xml:space="preserve">Marketing Technology </w:t>
      </w:r>
      <w:r>
        <w:rPr>
          <w:rFonts w:ascii="Arial" w:hAnsi="Arial" w:cs="Arial"/>
        </w:rPr>
        <w:t xml:space="preserve">SaaS company, Black Pearl Mail (Blackpearlmail.com). </w:t>
      </w:r>
      <w:r w:rsidR="00DC4EC7">
        <w:rPr>
          <w:rFonts w:ascii="Arial" w:hAnsi="Arial" w:cs="Arial"/>
        </w:rPr>
        <w:t xml:space="preserve">Specialty is </w:t>
      </w:r>
      <w:r w:rsidR="00554979">
        <w:rPr>
          <w:rFonts w:ascii="Arial" w:hAnsi="Arial" w:cs="Arial"/>
        </w:rPr>
        <w:t xml:space="preserve">digital </w:t>
      </w:r>
      <w:r w:rsidR="0062441A">
        <w:rPr>
          <w:rFonts w:ascii="Arial" w:hAnsi="Arial" w:cs="Arial"/>
        </w:rPr>
        <w:t xml:space="preserve">transformation including </w:t>
      </w:r>
      <w:r w:rsidR="00DC4EC7">
        <w:rPr>
          <w:rFonts w:ascii="Arial" w:hAnsi="Arial" w:cs="Arial"/>
        </w:rPr>
        <w:t>business strategy</w:t>
      </w:r>
      <w:r w:rsidR="0062441A">
        <w:rPr>
          <w:rFonts w:ascii="Arial" w:hAnsi="Arial" w:cs="Arial"/>
        </w:rPr>
        <w:t xml:space="preserve"> refinement, </w:t>
      </w:r>
      <w:r w:rsidR="00DC4EC7">
        <w:rPr>
          <w:rFonts w:ascii="Arial" w:hAnsi="Arial" w:cs="Arial"/>
        </w:rPr>
        <w:t>creating purpose-built architectures,</w:t>
      </w:r>
      <w:r w:rsidR="0062441A">
        <w:rPr>
          <w:rFonts w:ascii="Arial" w:hAnsi="Arial" w:cs="Arial"/>
        </w:rPr>
        <w:t xml:space="preserve"> </w:t>
      </w:r>
      <w:r w:rsidR="00DC4EC7">
        <w:rPr>
          <w:rFonts w:ascii="Arial" w:hAnsi="Arial" w:cs="Arial"/>
        </w:rPr>
        <w:t xml:space="preserve">aligning operational, technical, and human resource underpinnings for scalability. </w:t>
      </w:r>
    </w:p>
    <w:p w14:paraId="516A1FFF" w14:textId="77777777" w:rsidR="00C719E5" w:rsidRDefault="00C719E5" w:rsidP="00EE7065">
      <w:pPr>
        <w:tabs>
          <w:tab w:val="right" w:pos="10080"/>
        </w:tabs>
        <w:rPr>
          <w:rFonts w:ascii="Arial" w:eastAsia="Arial" w:hAnsi="Arial" w:cs="Arial"/>
          <w:b/>
          <w:bCs/>
        </w:rPr>
      </w:pPr>
    </w:p>
    <w:p w14:paraId="7A7E3C66" w14:textId="75C2E8CE" w:rsidR="006204A9" w:rsidRDefault="007A5235" w:rsidP="00EE7065">
      <w:pPr>
        <w:tabs>
          <w:tab w:val="right" w:pos="10080"/>
        </w:tabs>
        <w:rPr>
          <w:rFonts w:ascii="Arial" w:eastAsia="Arial" w:hAnsi="Arial" w:cs="Arial"/>
          <w:b/>
          <w:bCs/>
        </w:rPr>
      </w:pPr>
      <w:r w:rsidRPr="58673857">
        <w:rPr>
          <w:rFonts w:ascii="Arial" w:eastAsia="Arial" w:hAnsi="Arial" w:cs="Arial"/>
          <w:b/>
          <w:bCs/>
        </w:rPr>
        <w:t>Insight Enterprises Inc. (NSIT)</w:t>
      </w:r>
      <w:r w:rsidR="006204A9">
        <w:rPr>
          <w:rFonts w:ascii="Arial" w:eastAsia="Arial" w:hAnsi="Arial" w:cs="Arial"/>
          <w:b/>
          <w:bCs/>
        </w:rPr>
        <w:tab/>
      </w:r>
      <w:r w:rsidR="006204A9" w:rsidRPr="58673857">
        <w:rPr>
          <w:rFonts w:ascii="Arial" w:eastAsia="Arial" w:hAnsi="Arial" w:cs="Arial"/>
          <w:b/>
          <w:bCs/>
        </w:rPr>
        <w:t>2010 to 2019</w:t>
      </w:r>
    </w:p>
    <w:p w14:paraId="4F9548C1" w14:textId="0C6B82ED" w:rsidR="00D0777D" w:rsidRPr="00D0777D" w:rsidRDefault="00D0777D" w:rsidP="00D0777D">
      <w:pPr>
        <w:rPr>
          <w:sz w:val="24"/>
          <w:szCs w:val="24"/>
        </w:rPr>
      </w:pPr>
      <w:r w:rsidRPr="00D0777D">
        <w:rPr>
          <w:sz w:val="24"/>
          <w:szCs w:val="24"/>
        </w:rPr>
        <w:t xml:space="preserve">Insight Enterprises, Inc. </w:t>
      </w:r>
      <w:r w:rsidR="00AF5F17">
        <w:rPr>
          <w:sz w:val="24"/>
          <w:szCs w:val="24"/>
        </w:rPr>
        <w:t xml:space="preserve">is a F500 </w:t>
      </w:r>
      <w:r w:rsidRPr="00D0777D">
        <w:rPr>
          <w:sz w:val="24"/>
          <w:szCs w:val="24"/>
        </w:rPr>
        <w:t>provid</w:t>
      </w:r>
      <w:r w:rsidR="00AF5F17">
        <w:rPr>
          <w:sz w:val="24"/>
          <w:szCs w:val="24"/>
        </w:rPr>
        <w:t>ing</w:t>
      </w:r>
      <w:r w:rsidRPr="00D0777D">
        <w:rPr>
          <w:sz w:val="24"/>
          <w:szCs w:val="24"/>
        </w:rPr>
        <w:t xml:space="preserve"> information technology (IT) hardware, software, and services solutions in the United States, Canada, Europe, the Middle East, Africa, and the Asia-Pacific</w:t>
      </w:r>
      <w:r w:rsidR="00FE7F58">
        <w:rPr>
          <w:sz w:val="24"/>
          <w:szCs w:val="24"/>
        </w:rPr>
        <w:t>.</w:t>
      </w:r>
    </w:p>
    <w:p w14:paraId="57E00B71" w14:textId="38D70BB9" w:rsidR="002C7B05" w:rsidRDefault="007A5235" w:rsidP="00EE7065">
      <w:pPr>
        <w:tabs>
          <w:tab w:val="right" w:pos="1008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ab/>
      </w:r>
    </w:p>
    <w:p w14:paraId="4923C797" w14:textId="6B73BE6F" w:rsidR="002C7B05" w:rsidRDefault="007A523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Chief Information Officer</w:t>
      </w:r>
    </w:p>
    <w:p w14:paraId="7CACC804" w14:textId="41D7E843" w:rsidR="002C7B05" w:rsidRDefault="007A5235" w:rsidP="00EE7065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 global</w:t>
      </w:r>
      <w:r w:rsidR="006204A9">
        <w:rPr>
          <w:rFonts w:ascii="Arial" w:eastAsia="Arial" w:hAnsi="Arial" w:cs="Arial"/>
        </w:rPr>
        <w:t xml:space="preserve"> </w:t>
      </w:r>
      <w:r w:rsidR="001421B2">
        <w:rPr>
          <w:rFonts w:ascii="Arial" w:eastAsia="Arial" w:hAnsi="Arial" w:cs="Arial"/>
        </w:rPr>
        <w:t>270</w:t>
      </w:r>
      <w:r w:rsidR="006204A9">
        <w:rPr>
          <w:rFonts w:ascii="Arial" w:eastAsia="Arial" w:hAnsi="Arial" w:cs="Arial"/>
        </w:rPr>
        <w:t xml:space="preserve"> person</w:t>
      </w:r>
      <w:r>
        <w:rPr>
          <w:rFonts w:ascii="Arial" w:eastAsia="Arial" w:hAnsi="Arial" w:cs="Arial"/>
        </w:rPr>
        <w:t xml:space="preserve"> IT </w:t>
      </w:r>
      <w:r w:rsidR="006204A9">
        <w:rPr>
          <w:rFonts w:ascii="Arial" w:eastAsia="Arial" w:hAnsi="Arial" w:cs="Arial"/>
        </w:rPr>
        <w:t xml:space="preserve">organization </w:t>
      </w:r>
      <w:r>
        <w:rPr>
          <w:rFonts w:ascii="Arial" w:eastAsia="Arial" w:hAnsi="Arial" w:cs="Arial"/>
        </w:rPr>
        <w:t>for $</w:t>
      </w:r>
      <w:r w:rsidR="00DE465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B+ </w:t>
      </w:r>
      <w:proofErr w:type="gramStart"/>
      <w:r>
        <w:rPr>
          <w:rFonts w:ascii="Arial" w:eastAsia="Arial" w:hAnsi="Arial" w:cs="Arial"/>
        </w:rPr>
        <w:t>company;</w:t>
      </w:r>
      <w:proofErr w:type="gramEnd"/>
      <w:r>
        <w:rPr>
          <w:rFonts w:ascii="Arial" w:eastAsia="Arial" w:hAnsi="Arial" w:cs="Arial"/>
        </w:rPr>
        <w:t xml:space="preserve"> operations in 22 countries and sales across 180+ countries. Board accountable Section 16 officer, reporting to CEO, with cross-functional responsibilities including internal technical operations, client facing activities, Information Protectio</w:t>
      </w:r>
      <w:r w:rsidR="00D57BE6">
        <w:rPr>
          <w:rFonts w:ascii="Arial" w:eastAsia="Arial" w:hAnsi="Arial" w:cs="Arial"/>
        </w:rPr>
        <w:t>n,</w:t>
      </w:r>
      <w:r>
        <w:rPr>
          <w:rFonts w:ascii="Arial" w:eastAsia="Arial" w:hAnsi="Arial" w:cs="Arial"/>
        </w:rPr>
        <w:t xml:space="preserve"> ~$2B in revenue generating web operations</w:t>
      </w:r>
      <w:r w:rsidR="00897E37">
        <w:rPr>
          <w:rFonts w:ascii="Arial" w:eastAsia="Arial" w:hAnsi="Arial" w:cs="Arial"/>
        </w:rPr>
        <w:t>; 40% time spent engaged with enterprise clients</w:t>
      </w:r>
    </w:p>
    <w:p w14:paraId="0B822B55" w14:textId="77777777" w:rsidR="002C7B05" w:rsidRDefault="007A5235" w:rsidP="00EE706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Revamped IT from back office to strategic client-facing services organization</w:t>
      </w:r>
    </w:p>
    <w:p w14:paraId="1BC50252" w14:textId="77777777" w:rsidR="002C7B05" w:rsidRDefault="007A5235" w:rsidP="00EE706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 xml:space="preserve">Consolidated multiple disparate enterprise resource planning (ERP) systems into common </w:t>
      </w:r>
      <w:r w:rsidR="00ED58DA">
        <w:rPr>
          <w:rFonts w:ascii="Arial" w:eastAsia="Arial" w:hAnsi="Arial" w:cs="Arial"/>
        </w:rPr>
        <w:t xml:space="preserve">and leveraged </w:t>
      </w:r>
      <w:r>
        <w:rPr>
          <w:rFonts w:ascii="Arial" w:eastAsia="Arial" w:hAnsi="Arial" w:cs="Arial"/>
        </w:rPr>
        <w:t>platforms; transitioned multiple applications to cloud</w:t>
      </w:r>
    </w:p>
    <w:p w14:paraId="6FF6BE3B" w14:textId="3367C3ED" w:rsidR="002C7B05" w:rsidRDefault="007A5235" w:rsidP="00EE706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 xml:space="preserve">Implemented common core architecture; reduced costs, improved productivity, </w:t>
      </w:r>
      <w:r w:rsidR="006204A9"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</w:rPr>
        <w:t>reduced integration time from months to weeks</w:t>
      </w:r>
    </w:p>
    <w:p w14:paraId="03281D2D" w14:textId="395503FD" w:rsidR="002C7B05" w:rsidRDefault="006204A9" w:rsidP="00AF5F1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Improved team satisfaction and r</w:t>
      </w:r>
      <w:r w:rsidR="007A5235">
        <w:rPr>
          <w:rFonts w:ascii="Arial" w:eastAsia="Arial" w:hAnsi="Arial" w:cs="Arial"/>
        </w:rPr>
        <w:t>educed voluntary IT teammate turnover from &gt;30% to ~</w:t>
      </w:r>
      <w:r w:rsidR="00950098">
        <w:rPr>
          <w:rFonts w:ascii="Arial" w:eastAsia="Arial" w:hAnsi="Arial" w:cs="Arial"/>
        </w:rPr>
        <w:t>7</w:t>
      </w:r>
      <w:r w:rsidR="007A5235">
        <w:rPr>
          <w:rFonts w:ascii="Arial" w:eastAsia="Arial" w:hAnsi="Arial" w:cs="Arial"/>
        </w:rPr>
        <w:t>%</w:t>
      </w:r>
    </w:p>
    <w:p w14:paraId="34F3F2A8" w14:textId="59BEF0AB" w:rsidR="002C7B05" w:rsidRDefault="001421B2" w:rsidP="00EE706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Developed and l</w:t>
      </w:r>
      <w:r w:rsidR="006204A9">
        <w:rPr>
          <w:rFonts w:ascii="Arial" w:eastAsia="Arial" w:hAnsi="Arial" w:cs="Arial"/>
        </w:rPr>
        <w:t>aunched</w:t>
      </w:r>
      <w:r w:rsidR="007A5235">
        <w:rPr>
          <w:rFonts w:ascii="Arial" w:eastAsia="Arial" w:hAnsi="Arial" w:cs="Arial"/>
        </w:rPr>
        <w:t xml:space="preserve"> </w:t>
      </w:r>
      <w:r w:rsidR="00950098">
        <w:rPr>
          <w:rFonts w:ascii="Arial" w:eastAsia="Arial" w:hAnsi="Arial" w:cs="Arial"/>
        </w:rPr>
        <w:t xml:space="preserve">hybrid </w:t>
      </w:r>
      <w:r w:rsidR="007A5235">
        <w:rPr>
          <w:rFonts w:ascii="Arial" w:eastAsia="Arial" w:hAnsi="Arial" w:cs="Arial"/>
        </w:rPr>
        <w:t>technology model</w:t>
      </w:r>
      <w:r w:rsidR="006204A9">
        <w:rPr>
          <w:rFonts w:ascii="Arial" w:eastAsia="Arial" w:hAnsi="Arial" w:cs="Arial"/>
        </w:rPr>
        <w:t xml:space="preserve"> </w:t>
      </w:r>
      <w:r w:rsidR="007A5235">
        <w:rPr>
          <w:rFonts w:ascii="Arial" w:eastAsia="Arial" w:hAnsi="Arial" w:cs="Arial"/>
        </w:rPr>
        <w:t xml:space="preserve">supporting cloud sales </w:t>
      </w:r>
      <w:r w:rsidR="006204A9">
        <w:rPr>
          <w:rFonts w:ascii="Arial" w:eastAsia="Arial" w:hAnsi="Arial" w:cs="Arial"/>
        </w:rPr>
        <w:t xml:space="preserve">and scaled from 0 seats in 2010 to over 10M in 2018 </w:t>
      </w:r>
    </w:p>
    <w:p w14:paraId="78CB5D76" w14:textId="461AD51D" w:rsidR="00FE7F58" w:rsidRPr="00C20DC1" w:rsidRDefault="007A5235" w:rsidP="00EE706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Realigned ~</w:t>
      </w:r>
      <w:r w:rsidR="00950098">
        <w:rPr>
          <w:rFonts w:ascii="Arial" w:eastAsia="Arial" w:hAnsi="Arial" w:cs="Arial"/>
        </w:rPr>
        <w:t>35</w:t>
      </w:r>
      <w:r>
        <w:rPr>
          <w:rFonts w:ascii="Arial" w:eastAsia="Arial" w:hAnsi="Arial" w:cs="Arial"/>
        </w:rPr>
        <w:t xml:space="preserve">% </w:t>
      </w:r>
      <w:r w:rsidR="001A1739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technical </w:t>
      </w:r>
      <w:r w:rsidR="001A1739">
        <w:rPr>
          <w:rFonts w:ascii="Arial" w:eastAsia="Arial" w:hAnsi="Arial" w:cs="Arial"/>
        </w:rPr>
        <w:t xml:space="preserve">resources </w:t>
      </w:r>
      <w:r>
        <w:rPr>
          <w:rFonts w:ascii="Arial" w:eastAsia="Arial" w:hAnsi="Arial" w:cs="Arial"/>
        </w:rPr>
        <w:t xml:space="preserve">to revenue generating roles; improved sales portfolio, reduced costs, improved internal and external facing services </w:t>
      </w:r>
      <w:r w:rsidR="001A1739">
        <w:rPr>
          <w:rFonts w:ascii="Arial" w:eastAsia="Arial" w:hAnsi="Arial" w:cs="Arial"/>
        </w:rPr>
        <w:t>while reducing global staff &gt; 60%</w:t>
      </w:r>
    </w:p>
    <w:p w14:paraId="3ED1CFCB" w14:textId="378808EE" w:rsidR="002C7B05" w:rsidRDefault="007A5235" w:rsidP="00EE7065">
      <w:pPr>
        <w:tabs>
          <w:tab w:val="right" w:pos="1008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Motorola Solutions Inc. (MSI)</w:t>
      </w:r>
      <w:r w:rsidR="00EE7065">
        <w:rPr>
          <w:rFonts w:ascii="Arial" w:eastAsia="Arial" w:hAnsi="Arial" w:cs="Arial"/>
        </w:rPr>
        <w:t xml:space="preserve"> </w:t>
      </w:r>
      <w:r w:rsidR="00EE7065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2008 to 2010</w:t>
      </w:r>
    </w:p>
    <w:p w14:paraId="3298CCEB" w14:textId="1D723F71" w:rsidR="00364DD1" w:rsidRPr="00364DD1" w:rsidRDefault="00D0777D" w:rsidP="00364DD1">
      <w:pPr>
        <w:rPr>
          <w:sz w:val="24"/>
          <w:szCs w:val="24"/>
        </w:rPr>
      </w:pPr>
      <w:r w:rsidRPr="00D0777D">
        <w:rPr>
          <w:sz w:val="24"/>
          <w:szCs w:val="24"/>
        </w:rPr>
        <w:t>Motorola Solutions, Inc.</w:t>
      </w:r>
      <w:r>
        <w:rPr>
          <w:sz w:val="24"/>
          <w:szCs w:val="24"/>
        </w:rPr>
        <w:t xml:space="preserve"> </w:t>
      </w:r>
      <w:r w:rsidR="00AF5F17">
        <w:rPr>
          <w:sz w:val="24"/>
          <w:szCs w:val="24"/>
        </w:rPr>
        <w:t>is a</w:t>
      </w:r>
      <w:r w:rsidR="00284E4A">
        <w:rPr>
          <w:sz w:val="24"/>
          <w:szCs w:val="24"/>
        </w:rPr>
        <w:t xml:space="preserve"> GF</w:t>
      </w:r>
      <w:r w:rsidR="00AF5F17">
        <w:rPr>
          <w:sz w:val="24"/>
          <w:szCs w:val="24"/>
        </w:rPr>
        <w:t xml:space="preserve">500 which </w:t>
      </w:r>
      <w:r w:rsidR="00D55ECD">
        <w:rPr>
          <w:sz w:val="24"/>
          <w:szCs w:val="24"/>
        </w:rPr>
        <w:t xml:space="preserve">creates </w:t>
      </w:r>
      <w:r w:rsidR="0051358F">
        <w:rPr>
          <w:sz w:val="24"/>
          <w:szCs w:val="24"/>
        </w:rPr>
        <w:t xml:space="preserve">and </w:t>
      </w:r>
      <w:r w:rsidRPr="00D0777D">
        <w:rPr>
          <w:sz w:val="24"/>
          <w:szCs w:val="24"/>
        </w:rPr>
        <w:t>provide</w:t>
      </w:r>
      <w:r w:rsidR="0051358F">
        <w:rPr>
          <w:sz w:val="24"/>
          <w:szCs w:val="24"/>
        </w:rPr>
        <w:t xml:space="preserve">s secure </w:t>
      </w:r>
      <w:r w:rsidRPr="00D0777D">
        <w:rPr>
          <w:sz w:val="24"/>
          <w:szCs w:val="24"/>
        </w:rPr>
        <w:t>communication infrastructure, devices, software and services</w:t>
      </w:r>
      <w:r w:rsidR="00364DD1">
        <w:rPr>
          <w:sz w:val="24"/>
          <w:szCs w:val="24"/>
        </w:rPr>
        <w:t xml:space="preserve"> to </w:t>
      </w:r>
      <w:r w:rsidR="00364DD1" w:rsidRPr="00364DD1">
        <w:rPr>
          <w:sz w:val="24"/>
          <w:szCs w:val="24"/>
        </w:rPr>
        <w:t>government, public safety and first-responder agencies</w:t>
      </w:r>
      <w:r w:rsidR="003A24F8">
        <w:rPr>
          <w:sz w:val="24"/>
          <w:szCs w:val="24"/>
        </w:rPr>
        <w:t xml:space="preserve"> around the globe</w:t>
      </w:r>
      <w:r w:rsidR="00FE7F58">
        <w:rPr>
          <w:sz w:val="24"/>
          <w:szCs w:val="24"/>
        </w:rPr>
        <w:t>.</w:t>
      </w:r>
    </w:p>
    <w:p w14:paraId="0DD07960" w14:textId="77777777" w:rsidR="006204A9" w:rsidRDefault="006204A9" w:rsidP="004D51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1CD2295" w14:textId="77777777" w:rsidR="002C7B05" w:rsidRDefault="007A5235" w:rsidP="000145C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Corporate Vice President, I</w:t>
      </w:r>
      <w:r w:rsidR="006D2F9B">
        <w:rPr>
          <w:rFonts w:ascii="Arial" w:eastAsia="Arial" w:hAnsi="Arial" w:cs="Arial"/>
          <w:b/>
          <w:color w:val="000000"/>
        </w:rPr>
        <w:t xml:space="preserve">nformation </w:t>
      </w:r>
      <w:r>
        <w:rPr>
          <w:rFonts w:ascii="Arial" w:eastAsia="Arial" w:hAnsi="Arial" w:cs="Arial"/>
          <w:b/>
          <w:color w:val="000000"/>
        </w:rPr>
        <w:t>T</w:t>
      </w:r>
      <w:r w:rsidR="006D2F9B">
        <w:rPr>
          <w:rFonts w:ascii="Arial" w:eastAsia="Arial" w:hAnsi="Arial" w:cs="Arial"/>
          <w:b/>
          <w:color w:val="000000"/>
        </w:rPr>
        <w:t>echnology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</w:t>
      </w:r>
    </w:p>
    <w:p w14:paraId="05B46548" w14:textId="2A7647AF" w:rsidR="002C7B05" w:rsidRDefault="006D2F9B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Reported to </w:t>
      </w:r>
      <w:r w:rsidR="001421B2">
        <w:rPr>
          <w:rFonts w:ascii="Arial" w:eastAsia="Arial" w:hAnsi="Arial" w:cs="Arial"/>
        </w:rPr>
        <w:t xml:space="preserve">Global </w:t>
      </w:r>
      <w:r w:rsidR="0051358F">
        <w:rPr>
          <w:rFonts w:ascii="Arial" w:eastAsia="Arial" w:hAnsi="Arial" w:cs="Arial"/>
        </w:rPr>
        <w:t xml:space="preserve">Motorola </w:t>
      </w:r>
      <w:r w:rsidR="00950098">
        <w:rPr>
          <w:rFonts w:ascii="Arial" w:eastAsia="Arial" w:hAnsi="Arial" w:cs="Arial"/>
        </w:rPr>
        <w:t xml:space="preserve">(MOT) </w:t>
      </w:r>
      <w:r w:rsidR="001421B2">
        <w:rPr>
          <w:rFonts w:ascii="Arial" w:eastAsia="Arial" w:hAnsi="Arial" w:cs="Arial"/>
        </w:rPr>
        <w:t>CIO</w:t>
      </w:r>
      <w:r>
        <w:rPr>
          <w:rFonts w:ascii="Arial" w:eastAsia="Arial" w:hAnsi="Arial" w:cs="Arial"/>
        </w:rPr>
        <w:t xml:space="preserve"> and l</w:t>
      </w:r>
      <w:r w:rsidR="007A5235">
        <w:rPr>
          <w:rFonts w:ascii="Arial" w:eastAsia="Arial" w:hAnsi="Arial" w:cs="Arial"/>
        </w:rPr>
        <w:t xml:space="preserve">ed </w:t>
      </w:r>
      <w:r w:rsidR="00950098">
        <w:rPr>
          <w:rFonts w:ascii="Arial" w:eastAsia="Arial" w:hAnsi="Arial" w:cs="Arial"/>
        </w:rPr>
        <w:t xml:space="preserve">business </w:t>
      </w:r>
      <w:r w:rsidR="007A5235">
        <w:rPr>
          <w:rFonts w:ascii="Arial" w:eastAsia="Arial" w:hAnsi="Arial" w:cs="Arial"/>
        </w:rPr>
        <w:t xml:space="preserve">applications, infrastructure, engineering, end user support, and help desk for profitable $20+B </w:t>
      </w:r>
      <w:r w:rsidR="00950098">
        <w:rPr>
          <w:rFonts w:ascii="Arial" w:eastAsia="Arial" w:hAnsi="Arial" w:cs="Arial"/>
        </w:rPr>
        <w:t xml:space="preserve">independent </w:t>
      </w:r>
      <w:r w:rsidR="0051358F">
        <w:rPr>
          <w:rFonts w:ascii="Arial" w:eastAsia="Arial" w:hAnsi="Arial" w:cs="Arial"/>
        </w:rPr>
        <w:t xml:space="preserve">MSI </w:t>
      </w:r>
      <w:r w:rsidR="00950098">
        <w:rPr>
          <w:rFonts w:ascii="Arial" w:eastAsia="Arial" w:hAnsi="Arial" w:cs="Arial"/>
        </w:rPr>
        <w:t>Inc</w:t>
      </w:r>
      <w:r w:rsidR="007A5235">
        <w:rPr>
          <w:rFonts w:ascii="Arial" w:eastAsia="Arial" w:hAnsi="Arial" w:cs="Arial"/>
        </w:rPr>
        <w:t xml:space="preserve">. Responsibilities included architecture through operations as well as client facing. </w:t>
      </w:r>
    </w:p>
    <w:p w14:paraId="749E22A4" w14:textId="25E45F86" w:rsidR="002C7B05" w:rsidRDefault="007A5235">
      <w:pPr>
        <w:numPr>
          <w:ilvl w:val="0"/>
          <w:numId w:val="2"/>
        </w:numPr>
        <w:jc w:val="both"/>
      </w:pPr>
      <w:r>
        <w:rPr>
          <w:rFonts w:ascii="Arial" w:eastAsia="Arial" w:hAnsi="Arial" w:cs="Arial"/>
        </w:rPr>
        <w:t>Removed $70M of budget in 12 months while maintaining critical operations across 4</w:t>
      </w:r>
      <w:r w:rsidR="00950098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countries and 200+ sites through recession </w:t>
      </w:r>
      <w:r w:rsidR="001421B2">
        <w:rPr>
          <w:rFonts w:ascii="Arial" w:eastAsia="Arial" w:hAnsi="Arial" w:cs="Arial"/>
        </w:rPr>
        <w:t xml:space="preserve">by surgically eliminating </w:t>
      </w:r>
      <w:r w:rsidR="00CC169F">
        <w:rPr>
          <w:rFonts w:ascii="Arial" w:eastAsia="Arial" w:hAnsi="Arial" w:cs="Arial"/>
        </w:rPr>
        <w:t>services</w:t>
      </w:r>
      <w:r w:rsidR="001421B2">
        <w:rPr>
          <w:rFonts w:ascii="Arial" w:eastAsia="Arial" w:hAnsi="Arial" w:cs="Arial"/>
        </w:rPr>
        <w:t xml:space="preserve"> and functions </w:t>
      </w:r>
    </w:p>
    <w:p w14:paraId="71A3E336" w14:textId="7BC8B488" w:rsidR="002C7B05" w:rsidRDefault="007A5235">
      <w:pPr>
        <w:numPr>
          <w:ilvl w:val="0"/>
          <w:numId w:val="2"/>
        </w:numPr>
        <w:jc w:val="both"/>
      </w:pPr>
      <w:r>
        <w:rPr>
          <w:rFonts w:ascii="Arial" w:eastAsia="Arial" w:hAnsi="Arial" w:cs="Arial"/>
        </w:rPr>
        <w:t xml:space="preserve">Established technical partnership with product development and marketing; contributed </w:t>
      </w:r>
      <w:r w:rsidR="00950098">
        <w:rPr>
          <w:rFonts w:ascii="Arial" w:eastAsia="Arial" w:hAnsi="Arial" w:cs="Arial"/>
        </w:rPr>
        <w:t xml:space="preserve">directly </w:t>
      </w:r>
      <w:r>
        <w:rPr>
          <w:rFonts w:ascii="Arial" w:eastAsia="Arial" w:hAnsi="Arial" w:cs="Arial"/>
        </w:rPr>
        <w:t>to 40</w:t>
      </w:r>
      <w:r w:rsidR="00950098">
        <w:rPr>
          <w:rFonts w:ascii="Arial" w:eastAsia="Arial" w:hAnsi="Arial" w:cs="Arial"/>
        </w:rPr>
        <w:t>+</w:t>
      </w:r>
      <w:r>
        <w:rPr>
          <w:rFonts w:ascii="Arial" w:eastAsia="Arial" w:hAnsi="Arial" w:cs="Arial"/>
        </w:rPr>
        <w:t>% increase in wireless networking sales</w:t>
      </w:r>
    </w:p>
    <w:p w14:paraId="375095B7" w14:textId="5181A275" w:rsidR="002C7B05" w:rsidRDefault="007A5235">
      <w:pPr>
        <w:numPr>
          <w:ilvl w:val="0"/>
          <w:numId w:val="2"/>
        </w:numPr>
        <w:jc w:val="both"/>
      </w:pPr>
      <w:r>
        <w:rPr>
          <w:rFonts w:ascii="Arial" w:eastAsia="Arial" w:hAnsi="Arial" w:cs="Arial"/>
        </w:rPr>
        <w:t>Improved transaction availability by &gt;30% while reducing service costs by &gt;27%</w:t>
      </w:r>
      <w:r w:rsidR="006D2F9B">
        <w:rPr>
          <w:rFonts w:ascii="Arial" w:eastAsia="Arial" w:hAnsi="Arial" w:cs="Arial"/>
        </w:rPr>
        <w:t xml:space="preserve"> </w:t>
      </w:r>
      <w:r w:rsidR="001421B2">
        <w:rPr>
          <w:rFonts w:ascii="Arial" w:eastAsia="Arial" w:hAnsi="Arial" w:cs="Arial"/>
        </w:rPr>
        <w:t>by removing redundant workflows, outdated processes, replacing outdate skillsets and selective outsourcing</w:t>
      </w:r>
    </w:p>
    <w:p w14:paraId="0784A792" w14:textId="5D048F5F" w:rsidR="00354682" w:rsidRDefault="007A5235" w:rsidP="0044060E">
      <w:pPr>
        <w:numPr>
          <w:ilvl w:val="0"/>
          <w:numId w:val="2"/>
        </w:numPr>
        <w:jc w:val="both"/>
      </w:pPr>
      <w:r w:rsidRPr="00354682">
        <w:rPr>
          <w:rFonts w:ascii="Arial" w:eastAsia="Arial" w:hAnsi="Arial" w:cs="Arial"/>
        </w:rPr>
        <w:t xml:space="preserve">Led through &gt;40% </w:t>
      </w:r>
      <w:r w:rsidR="00950098">
        <w:rPr>
          <w:rFonts w:ascii="Arial" w:eastAsia="Arial" w:hAnsi="Arial" w:cs="Arial"/>
        </w:rPr>
        <w:t xml:space="preserve">global </w:t>
      </w:r>
      <w:r w:rsidRPr="00354682">
        <w:rPr>
          <w:rFonts w:ascii="Arial" w:eastAsia="Arial" w:hAnsi="Arial" w:cs="Arial"/>
        </w:rPr>
        <w:t>revenue loss and recession while simultaneously bifurcating Motorola (MOT) into two independently traded companies (MSI and MMI)</w:t>
      </w:r>
    </w:p>
    <w:p w14:paraId="071D5240" w14:textId="77777777" w:rsidR="008834A9" w:rsidRDefault="008834A9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b/>
          <w:color w:val="000000"/>
        </w:rPr>
      </w:pPr>
    </w:p>
    <w:p w14:paraId="0AE91C4C" w14:textId="4ECF5403" w:rsidR="002C7B05" w:rsidRDefault="007A5235" w:rsidP="00EE7065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1440" w:hanging="1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Motorola Inc. (MOT)</w:t>
      </w:r>
      <w:r w:rsidR="00EE7065">
        <w:rPr>
          <w:rFonts w:ascii="Arial" w:eastAsia="Arial" w:hAnsi="Arial" w:cs="Arial"/>
          <w:b/>
          <w:color w:val="000000"/>
        </w:rPr>
        <w:t xml:space="preserve"> </w:t>
      </w:r>
      <w:r w:rsidR="00EE7065">
        <w:rPr>
          <w:rFonts w:ascii="Arial" w:eastAsia="Arial" w:hAnsi="Arial" w:cs="Arial"/>
          <w:b/>
          <w:color w:val="000000"/>
        </w:rPr>
        <w:tab/>
      </w:r>
      <w:r w:rsidR="006B08F6">
        <w:rPr>
          <w:rFonts w:ascii="Arial" w:eastAsia="Arial" w:hAnsi="Arial" w:cs="Arial"/>
          <w:b/>
          <w:color w:val="000000"/>
        </w:rPr>
        <w:t>1994</w:t>
      </w:r>
      <w:r>
        <w:rPr>
          <w:rFonts w:ascii="Arial" w:eastAsia="Arial" w:hAnsi="Arial" w:cs="Arial"/>
          <w:b/>
          <w:color w:val="000000"/>
        </w:rPr>
        <w:t xml:space="preserve"> to 2008</w:t>
      </w:r>
    </w:p>
    <w:p w14:paraId="486CE2AA" w14:textId="58A1A543" w:rsidR="003A24F8" w:rsidRPr="003A24F8" w:rsidRDefault="003A24F8" w:rsidP="003A24F8">
      <w:pPr>
        <w:rPr>
          <w:sz w:val="24"/>
          <w:szCs w:val="24"/>
        </w:rPr>
      </w:pPr>
      <w:r w:rsidRPr="003A24F8">
        <w:rPr>
          <w:b/>
          <w:bCs/>
          <w:sz w:val="24"/>
          <w:szCs w:val="24"/>
        </w:rPr>
        <w:t>Motorola, Inc.</w:t>
      </w:r>
      <w:r w:rsidRPr="003A24F8">
        <w:rPr>
          <w:sz w:val="24"/>
          <w:szCs w:val="24"/>
        </w:rPr>
        <w:t xml:space="preserve"> was </w:t>
      </w:r>
      <w:r w:rsidR="004F029F">
        <w:rPr>
          <w:sz w:val="24"/>
          <w:szCs w:val="24"/>
        </w:rPr>
        <w:t xml:space="preserve">GF500 </w:t>
      </w:r>
      <w:hyperlink r:id="rId7" w:tooltip="Multinational corporation" w:history="1">
        <w:r w:rsidRPr="003A24F8">
          <w:rPr>
            <w:color w:val="000000" w:themeColor="text1"/>
            <w:sz w:val="24"/>
            <w:szCs w:val="24"/>
          </w:rPr>
          <w:t>multinational</w:t>
        </w:r>
      </w:hyperlink>
      <w:r w:rsidRPr="003A24F8">
        <w:rPr>
          <w:color w:val="000000" w:themeColor="text1"/>
          <w:sz w:val="24"/>
          <w:szCs w:val="24"/>
        </w:rPr>
        <w:t xml:space="preserve"> </w:t>
      </w:r>
      <w:r w:rsidR="00950098">
        <w:rPr>
          <w:color w:val="000000" w:themeColor="text1"/>
          <w:sz w:val="24"/>
          <w:szCs w:val="24"/>
        </w:rPr>
        <w:t xml:space="preserve">engineering and </w:t>
      </w:r>
      <w:hyperlink r:id="rId8" w:tooltip="Telecommunication" w:history="1">
        <w:r w:rsidRPr="003A24F8">
          <w:rPr>
            <w:color w:val="000000" w:themeColor="text1"/>
            <w:sz w:val="24"/>
            <w:szCs w:val="24"/>
          </w:rPr>
          <w:t>telecommunications</w:t>
        </w:r>
      </w:hyperlink>
      <w:r w:rsidRPr="003A24F8">
        <w:rPr>
          <w:sz w:val="24"/>
          <w:szCs w:val="24"/>
        </w:rPr>
        <w:t xml:space="preserve"> company</w:t>
      </w:r>
      <w:r w:rsidR="004F029F">
        <w:rPr>
          <w:sz w:val="24"/>
          <w:szCs w:val="24"/>
        </w:rPr>
        <w:t xml:space="preserve"> operating in 67 countries.</w:t>
      </w:r>
      <w:r w:rsidR="00950098">
        <w:rPr>
          <w:sz w:val="24"/>
          <w:szCs w:val="24"/>
        </w:rPr>
        <w:t xml:space="preserve"> </w:t>
      </w:r>
      <w:r w:rsidR="007E6525">
        <w:rPr>
          <w:sz w:val="24"/>
          <w:szCs w:val="24"/>
        </w:rPr>
        <w:t xml:space="preserve">2009-2010 </w:t>
      </w:r>
      <w:r w:rsidR="004F029F">
        <w:rPr>
          <w:sz w:val="24"/>
          <w:szCs w:val="24"/>
        </w:rPr>
        <w:t>it</w:t>
      </w:r>
      <w:r w:rsidRPr="003A24F8">
        <w:rPr>
          <w:sz w:val="24"/>
          <w:szCs w:val="24"/>
        </w:rPr>
        <w:t xml:space="preserve"> was divided into two independent public companies, </w:t>
      </w:r>
      <w:hyperlink r:id="rId9" w:tooltip="Motorola Mobility" w:history="1">
        <w:r w:rsidRPr="003A24F8">
          <w:rPr>
            <w:color w:val="0000FF"/>
            <w:sz w:val="24"/>
            <w:szCs w:val="24"/>
            <w:u w:val="single"/>
          </w:rPr>
          <w:t>Motorola Mobility</w:t>
        </w:r>
      </w:hyperlink>
      <w:r w:rsidRPr="003A24F8">
        <w:rPr>
          <w:sz w:val="24"/>
          <w:szCs w:val="24"/>
        </w:rPr>
        <w:t xml:space="preserve"> </w:t>
      </w:r>
      <w:r w:rsidR="006B08F6">
        <w:rPr>
          <w:sz w:val="24"/>
          <w:szCs w:val="24"/>
        </w:rPr>
        <w:t xml:space="preserve">(MMI) </w:t>
      </w:r>
      <w:r w:rsidRPr="003A24F8">
        <w:rPr>
          <w:sz w:val="24"/>
          <w:szCs w:val="24"/>
        </w:rPr>
        <w:t xml:space="preserve">and </w:t>
      </w:r>
      <w:hyperlink r:id="rId10" w:tooltip="Motorola Solutions" w:history="1">
        <w:r w:rsidRPr="003A24F8">
          <w:rPr>
            <w:color w:val="0000FF"/>
            <w:sz w:val="24"/>
            <w:szCs w:val="24"/>
            <w:u w:val="single"/>
          </w:rPr>
          <w:t>Motorola Solutions</w:t>
        </w:r>
      </w:hyperlink>
      <w:r w:rsidR="006B08F6">
        <w:rPr>
          <w:sz w:val="24"/>
          <w:szCs w:val="24"/>
        </w:rPr>
        <w:t xml:space="preserve"> (MSI).</w:t>
      </w:r>
    </w:p>
    <w:p w14:paraId="679AB24C" w14:textId="77777777" w:rsidR="00B64E92" w:rsidRDefault="00B64E92" w:rsidP="000145C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b/>
          <w:color w:val="000000"/>
        </w:rPr>
      </w:pPr>
    </w:p>
    <w:p w14:paraId="3F5597B6" w14:textId="58845416" w:rsidR="005013FE" w:rsidRDefault="005013FE" w:rsidP="000145C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Corporate Vice President, Information Technology</w:t>
      </w:r>
    </w:p>
    <w:p w14:paraId="52570577" w14:textId="311843C0" w:rsidR="00CC169F" w:rsidRDefault="00CC169F" w:rsidP="000145C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Vice President of Global Business Infrastructure and Applications </w:t>
      </w:r>
    </w:p>
    <w:p w14:paraId="032122C1" w14:textId="4B7B2443" w:rsidR="002C7B05" w:rsidRDefault="005013FE" w:rsidP="0051358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Senior Director, </w:t>
      </w:r>
      <w:r w:rsidR="00CC169F">
        <w:rPr>
          <w:rFonts w:ascii="Arial" w:eastAsia="Arial" w:hAnsi="Arial" w:cs="Arial"/>
          <w:b/>
          <w:color w:val="000000"/>
        </w:rPr>
        <w:t xml:space="preserve">Engineering Infrastructure and </w:t>
      </w:r>
      <w:r w:rsidR="001A1739">
        <w:rPr>
          <w:rFonts w:ascii="Arial" w:eastAsia="Arial" w:hAnsi="Arial" w:cs="Arial"/>
          <w:b/>
          <w:color w:val="000000"/>
        </w:rPr>
        <w:t xml:space="preserve">Business </w:t>
      </w:r>
      <w:r w:rsidR="00CC169F">
        <w:rPr>
          <w:rFonts w:ascii="Arial" w:eastAsia="Arial" w:hAnsi="Arial" w:cs="Arial"/>
          <w:b/>
          <w:color w:val="000000"/>
        </w:rPr>
        <w:t>Applications</w:t>
      </w:r>
      <w:r w:rsidR="007A5235">
        <w:rPr>
          <w:rFonts w:ascii="Arial" w:eastAsia="Arial" w:hAnsi="Arial" w:cs="Arial"/>
          <w:b/>
          <w:color w:val="000000"/>
        </w:rPr>
        <w:tab/>
      </w:r>
      <w:r w:rsidR="007A5235">
        <w:rPr>
          <w:rFonts w:ascii="Arial" w:eastAsia="Arial" w:hAnsi="Arial" w:cs="Arial"/>
          <w:b/>
          <w:color w:val="000000"/>
        </w:rPr>
        <w:tab/>
      </w:r>
      <w:r w:rsidR="007A5235">
        <w:rPr>
          <w:rFonts w:ascii="Arial" w:eastAsia="Arial" w:hAnsi="Arial" w:cs="Arial"/>
          <w:b/>
          <w:color w:val="000000"/>
        </w:rPr>
        <w:tab/>
        <w:t xml:space="preserve">    </w:t>
      </w:r>
    </w:p>
    <w:p w14:paraId="293EFE03" w14:textId="17917A4E" w:rsidR="002C7B05" w:rsidRDefault="005013FE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Quickly promoted from </w:t>
      </w:r>
      <w:r w:rsidR="0051358F">
        <w:rPr>
          <w:rFonts w:ascii="Arial" w:eastAsia="Arial" w:hAnsi="Arial" w:cs="Arial"/>
        </w:rPr>
        <w:t xml:space="preserve">Senior </w:t>
      </w:r>
      <w:r>
        <w:rPr>
          <w:rFonts w:ascii="Arial" w:eastAsia="Arial" w:hAnsi="Arial" w:cs="Arial"/>
        </w:rPr>
        <w:t>Director to Corporate Vice President with increasing responsibility for IT and engineering. As Corporate Vice President l</w:t>
      </w:r>
      <w:r w:rsidR="007A5235">
        <w:rPr>
          <w:rFonts w:ascii="Arial" w:eastAsia="Arial" w:hAnsi="Arial" w:cs="Arial"/>
        </w:rPr>
        <w:t xml:space="preserve">ed internal IT and engineering support </w:t>
      </w:r>
      <w:r>
        <w:rPr>
          <w:rFonts w:ascii="Arial" w:eastAsia="Arial" w:hAnsi="Arial" w:cs="Arial"/>
        </w:rPr>
        <w:t xml:space="preserve">during </w:t>
      </w:r>
      <w:r w:rsidR="007A5235">
        <w:rPr>
          <w:rFonts w:ascii="Arial" w:eastAsia="Arial" w:hAnsi="Arial" w:cs="Arial"/>
        </w:rPr>
        <w:t>rapid growth with revenues in excess of $40B. Responsibilities included global infrastructure, applications,</w:t>
      </w:r>
      <w:r w:rsidR="00EE7065">
        <w:rPr>
          <w:rFonts w:ascii="Arial" w:eastAsia="Arial" w:hAnsi="Arial" w:cs="Arial"/>
        </w:rPr>
        <w:t xml:space="preserve"> </w:t>
      </w:r>
      <w:r w:rsidR="007A5235">
        <w:rPr>
          <w:rFonts w:ascii="Arial" w:eastAsia="Arial" w:hAnsi="Arial" w:cs="Arial"/>
        </w:rPr>
        <w:t>architecture and enterprise operations through end user support. Managed &gt;$1B budget, &gt;2k internal staff, and significant outsourced/contracted operations around the globe.</w:t>
      </w:r>
    </w:p>
    <w:p w14:paraId="70A37FE6" w14:textId="087975A0" w:rsidR="002C7B05" w:rsidRDefault="007A523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 xml:space="preserve">Negotiated internal consolidation of multiple </w:t>
      </w:r>
      <w:r w:rsidR="00CC169F">
        <w:rPr>
          <w:rFonts w:ascii="Arial" w:eastAsia="Arial" w:hAnsi="Arial" w:cs="Arial"/>
        </w:rPr>
        <w:t xml:space="preserve">regionally and product isolated </w:t>
      </w:r>
      <w:r>
        <w:rPr>
          <w:rFonts w:ascii="Arial" w:eastAsia="Arial" w:hAnsi="Arial" w:cs="Arial"/>
        </w:rPr>
        <w:t>engineering</w:t>
      </w:r>
      <w:r w:rsidR="007E6525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IT support teams </w:t>
      </w:r>
    </w:p>
    <w:p w14:paraId="4B6E7DFC" w14:textId="333C9DDC" w:rsidR="002C7B05" w:rsidRDefault="007A523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 xml:space="preserve">Established </w:t>
      </w:r>
      <w:r w:rsidR="00CC169F">
        <w:rPr>
          <w:rFonts w:ascii="Arial" w:eastAsia="Arial" w:hAnsi="Arial" w:cs="Arial"/>
        </w:rPr>
        <w:t xml:space="preserve">internal </w:t>
      </w:r>
      <w:r>
        <w:rPr>
          <w:rFonts w:ascii="Arial" w:eastAsia="Arial" w:hAnsi="Arial" w:cs="Arial"/>
        </w:rPr>
        <w:t>service level agreement</w:t>
      </w:r>
      <w:r w:rsidR="004D51B1">
        <w:rPr>
          <w:rFonts w:ascii="Arial" w:eastAsia="Arial" w:hAnsi="Arial" w:cs="Arial"/>
        </w:rPr>
        <w:t>s</w:t>
      </w:r>
      <w:r w:rsidR="007E6525">
        <w:rPr>
          <w:rFonts w:ascii="Arial" w:eastAsia="Arial" w:hAnsi="Arial" w:cs="Arial"/>
        </w:rPr>
        <w:t xml:space="preserve"> variable by business unit</w:t>
      </w:r>
      <w:r>
        <w:rPr>
          <w:rFonts w:ascii="Arial" w:eastAsia="Arial" w:hAnsi="Arial" w:cs="Arial"/>
        </w:rPr>
        <w:t xml:space="preserve"> </w:t>
      </w:r>
      <w:r w:rsidR="00CC169F">
        <w:rPr>
          <w:rFonts w:ascii="Arial" w:eastAsia="Arial" w:hAnsi="Arial" w:cs="Arial"/>
        </w:rPr>
        <w:t>along with consumption and</w:t>
      </w:r>
      <w:r>
        <w:rPr>
          <w:rFonts w:ascii="Arial" w:eastAsia="Arial" w:hAnsi="Arial" w:cs="Arial"/>
        </w:rPr>
        <w:t xml:space="preserve"> quality</w:t>
      </w:r>
      <w:r w:rsidR="00CC169F">
        <w:rPr>
          <w:rFonts w:ascii="Arial" w:eastAsia="Arial" w:hAnsi="Arial" w:cs="Arial"/>
        </w:rPr>
        <w:t xml:space="preserve"> cost </w:t>
      </w:r>
      <w:r>
        <w:rPr>
          <w:rFonts w:ascii="Arial" w:eastAsia="Arial" w:hAnsi="Arial" w:cs="Arial"/>
        </w:rPr>
        <w:t>model</w:t>
      </w:r>
      <w:r w:rsidR="00CF34ED">
        <w:rPr>
          <w:rFonts w:ascii="Arial" w:eastAsia="Arial" w:hAnsi="Arial" w:cs="Arial"/>
        </w:rPr>
        <w:t xml:space="preserve"> </w:t>
      </w:r>
      <w:r w:rsidR="00CC169F">
        <w:rPr>
          <w:rFonts w:ascii="Arial" w:eastAsia="Arial" w:hAnsi="Arial" w:cs="Arial"/>
        </w:rPr>
        <w:t xml:space="preserve">giving direct line of sight </w:t>
      </w:r>
      <w:r w:rsidR="007E6525">
        <w:rPr>
          <w:rFonts w:ascii="Arial" w:eastAsia="Arial" w:hAnsi="Arial" w:cs="Arial"/>
        </w:rPr>
        <w:t xml:space="preserve">and control </w:t>
      </w:r>
      <w:r w:rsidR="00CC169F">
        <w:rPr>
          <w:rFonts w:ascii="Arial" w:eastAsia="Arial" w:hAnsi="Arial" w:cs="Arial"/>
        </w:rPr>
        <w:t xml:space="preserve">to business unit </w:t>
      </w:r>
      <w:r w:rsidR="009D10F8">
        <w:rPr>
          <w:rFonts w:ascii="Arial" w:eastAsia="Arial" w:hAnsi="Arial" w:cs="Arial"/>
        </w:rPr>
        <w:t>G</w:t>
      </w:r>
      <w:r w:rsidR="00CC169F">
        <w:rPr>
          <w:rFonts w:ascii="Arial" w:eastAsia="Arial" w:hAnsi="Arial" w:cs="Arial"/>
        </w:rPr>
        <w:t xml:space="preserve">eneral </w:t>
      </w:r>
      <w:r w:rsidR="009D10F8">
        <w:rPr>
          <w:rFonts w:ascii="Arial" w:eastAsia="Arial" w:hAnsi="Arial" w:cs="Arial"/>
        </w:rPr>
        <w:t>M</w:t>
      </w:r>
      <w:r w:rsidR="00CC169F">
        <w:rPr>
          <w:rFonts w:ascii="Arial" w:eastAsia="Arial" w:hAnsi="Arial" w:cs="Arial"/>
        </w:rPr>
        <w:t>anagers</w:t>
      </w:r>
    </w:p>
    <w:p w14:paraId="68E407E2" w14:textId="027B18FE" w:rsidR="002C7B05" w:rsidRDefault="007A5235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 xml:space="preserve">Consolidated 12 global help desks </w:t>
      </w:r>
      <w:r w:rsidR="00CF34ED">
        <w:rPr>
          <w:rFonts w:ascii="Arial" w:eastAsia="Arial" w:hAnsi="Arial" w:cs="Arial"/>
        </w:rPr>
        <w:t xml:space="preserve">down to </w:t>
      </w:r>
      <w:r>
        <w:rPr>
          <w:rFonts w:ascii="Arial" w:eastAsia="Arial" w:hAnsi="Arial" w:cs="Arial"/>
        </w:rPr>
        <w:t>1 and 176 global data centers to 11</w:t>
      </w:r>
    </w:p>
    <w:p w14:paraId="0F0F530E" w14:textId="77777777" w:rsidR="002C7B05" w:rsidRDefault="007A5235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>Contributed &gt; $730M to earnings per share via improved operations over 5 years</w:t>
      </w:r>
    </w:p>
    <w:p w14:paraId="59F1ED6B" w14:textId="77777777" w:rsidR="002C7B05" w:rsidRDefault="002C7B05">
      <w:pPr>
        <w:ind w:left="1800"/>
        <w:jc w:val="both"/>
        <w:rPr>
          <w:rFonts w:ascii="Arial" w:eastAsia="Arial" w:hAnsi="Arial" w:cs="Arial"/>
        </w:rPr>
      </w:pPr>
    </w:p>
    <w:p w14:paraId="312DF797" w14:textId="77777777" w:rsidR="002C7B05" w:rsidRDefault="002C7B05">
      <w:pPr>
        <w:ind w:left="1800"/>
        <w:jc w:val="both"/>
        <w:rPr>
          <w:rFonts w:ascii="Arial" w:eastAsia="Arial" w:hAnsi="Arial" w:cs="Arial"/>
        </w:rPr>
      </w:pPr>
    </w:p>
    <w:p w14:paraId="0F6DCCCA" w14:textId="77777777" w:rsidR="004E4920" w:rsidRDefault="007A5235" w:rsidP="004E4920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Direct</w:t>
      </w:r>
      <w:r w:rsidR="004E4920">
        <w:rPr>
          <w:rFonts w:ascii="Arial" w:eastAsia="Arial" w:hAnsi="Arial" w:cs="Arial"/>
          <w:b/>
          <w:color w:val="000000"/>
        </w:rPr>
        <w:t>or, Corporate Strategic Business Programs</w:t>
      </w:r>
      <w:r>
        <w:rPr>
          <w:rFonts w:ascii="Arial" w:eastAsia="Arial" w:hAnsi="Arial" w:cs="Arial"/>
          <w:b/>
          <w:color w:val="000000"/>
        </w:rPr>
        <w:tab/>
      </w:r>
      <w:r w:rsidR="004E4920">
        <w:rPr>
          <w:rFonts w:ascii="Arial" w:eastAsia="Arial" w:hAnsi="Arial" w:cs="Arial"/>
          <w:b/>
        </w:rPr>
        <w:t>1998 to 2002</w:t>
      </w:r>
    </w:p>
    <w:p w14:paraId="02561B02" w14:textId="016C7D28" w:rsidR="002C7B05" w:rsidRDefault="00CF34ED" w:rsidP="00CF34ED">
      <w:pPr>
        <w:tabs>
          <w:tab w:val="left" w:pos="1440"/>
        </w:tabs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Responsible for creating</w:t>
      </w:r>
      <w:r w:rsidR="007A5235">
        <w:rPr>
          <w:rFonts w:ascii="Arial" w:eastAsia="Arial" w:hAnsi="Arial" w:cs="Arial"/>
        </w:rPr>
        <w:t xml:space="preserve"> program alignment between IT, </w:t>
      </w:r>
      <w:r w:rsidR="004D51B1">
        <w:rPr>
          <w:rFonts w:ascii="Arial" w:eastAsia="Arial" w:hAnsi="Arial" w:cs="Arial"/>
        </w:rPr>
        <w:t>engineering</w:t>
      </w:r>
      <w:r w:rsidR="007A5235">
        <w:rPr>
          <w:rFonts w:ascii="Arial" w:eastAsia="Arial" w:hAnsi="Arial" w:cs="Arial"/>
        </w:rPr>
        <w:t>, and chief</w:t>
      </w:r>
      <w:r>
        <w:rPr>
          <w:rFonts w:ascii="Arial" w:eastAsia="Arial" w:hAnsi="Arial" w:cs="Arial"/>
        </w:rPr>
        <w:t xml:space="preserve"> strategy office.  </w:t>
      </w:r>
      <w:r w:rsidR="007A5235">
        <w:rPr>
          <w:rFonts w:ascii="Arial" w:eastAsia="Arial" w:hAnsi="Arial" w:cs="Arial"/>
        </w:rPr>
        <w:t xml:space="preserve">Advised </w:t>
      </w:r>
      <w:r w:rsidR="00041DB0">
        <w:rPr>
          <w:rFonts w:ascii="Arial" w:eastAsia="Arial" w:hAnsi="Arial" w:cs="Arial"/>
        </w:rPr>
        <w:t>executive leadership team</w:t>
      </w:r>
      <w:r w:rsidR="007A5235">
        <w:rPr>
          <w:rFonts w:ascii="Arial" w:eastAsia="Arial" w:hAnsi="Arial" w:cs="Arial"/>
        </w:rPr>
        <w:t xml:space="preserve"> on viability of emerging enterprise platforms.</w:t>
      </w:r>
    </w:p>
    <w:p w14:paraId="3C56C2FD" w14:textId="0500CFDC" w:rsidR="002C7B05" w:rsidRDefault="007A5235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</w:rPr>
        <w:t xml:space="preserve">Led global Merger, Acquisition (M&amp;A) and Divestiture business </w:t>
      </w:r>
      <w:r w:rsidR="00950098">
        <w:rPr>
          <w:rFonts w:ascii="Arial" w:eastAsia="Arial" w:hAnsi="Arial" w:cs="Arial"/>
        </w:rPr>
        <w:t xml:space="preserve">technology </w:t>
      </w:r>
      <w:r>
        <w:rPr>
          <w:rFonts w:ascii="Arial" w:eastAsia="Arial" w:hAnsi="Arial" w:cs="Arial"/>
        </w:rPr>
        <w:t xml:space="preserve">team; successfully divested On Semiconductor (independent spin-off) and federal business (sale) to General Dynamics. Successfully integrated </w:t>
      </w:r>
      <w:r w:rsidR="007E6525">
        <w:rPr>
          <w:rFonts w:ascii="Arial" w:eastAsia="Arial" w:hAnsi="Arial" w:cs="Arial"/>
        </w:rPr>
        <w:t xml:space="preserve">the $17B acquisition of </w:t>
      </w:r>
      <w:r>
        <w:rPr>
          <w:rFonts w:ascii="Arial" w:eastAsia="Arial" w:hAnsi="Arial" w:cs="Arial"/>
        </w:rPr>
        <w:t>General Instruments</w:t>
      </w:r>
      <w:r w:rsidR="007E6525">
        <w:rPr>
          <w:rFonts w:ascii="Arial" w:eastAsia="Arial" w:hAnsi="Arial" w:cs="Arial"/>
        </w:rPr>
        <w:t>, Inc</w:t>
      </w:r>
    </w:p>
    <w:p w14:paraId="678344A5" w14:textId="77777777" w:rsidR="002C7B05" w:rsidRDefault="007A523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 xml:space="preserve">Globally consolidated 30+ standards teams, rationalized product portfolio, </w:t>
      </w:r>
      <w:r w:rsidR="00041DB0"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</w:rPr>
        <w:t xml:space="preserve">reduced global expenditure by &gt; $10M </w:t>
      </w:r>
    </w:p>
    <w:p w14:paraId="31ED4B87" w14:textId="77777777" w:rsidR="002C7B05" w:rsidRDefault="007A523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Jointly audited and renegotiated $400M of technical support and sales contracts saving more than $27M, and cancelling &gt;$50M, while improving overall service</w:t>
      </w:r>
    </w:p>
    <w:p w14:paraId="77774EDC" w14:textId="716BD509" w:rsidR="002C7B05" w:rsidRDefault="007A523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Partnered with Microsoft, IBM, Dell, and C</w:t>
      </w:r>
      <w:r w:rsidR="00041DB0">
        <w:rPr>
          <w:rFonts w:ascii="Arial" w:eastAsia="Arial" w:hAnsi="Arial" w:cs="Arial"/>
        </w:rPr>
        <w:t>isco</w:t>
      </w:r>
      <w:r>
        <w:rPr>
          <w:rFonts w:ascii="Arial" w:eastAsia="Arial" w:hAnsi="Arial" w:cs="Arial"/>
        </w:rPr>
        <w:t xml:space="preserve"> </w:t>
      </w:r>
      <w:r w:rsidR="00041DB0">
        <w:rPr>
          <w:rFonts w:ascii="Arial" w:eastAsia="Arial" w:hAnsi="Arial" w:cs="Arial"/>
        </w:rPr>
        <w:t>to create</w:t>
      </w:r>
      <w:r>
        <w:rPr>
          <w:rFonts w:ascii="Arial" w:eastAsia="Arial" w:hAnsi="Arial" w:cs="Arial"/>
        </w:rPr>
        <w:t xml:space="preserve"> Joint Development and Rapid Deployment Programs (JDP and RDP) for emerging technologies</w:t>
      </w:r>
    </w:p>
    <w:p w14:paraId="37193F70" w14:textId="34B6F370" w:rsidR="002C7B05" w:rsidRDefault="002C7B05">
      <w:pPr>
        <w:pBdr>
          <w:top w:val="nil"/>
          <w:left w:val="nil"/>
          <w:bottom w:val="nil"/>
          <w:right w:val="nil"/>
          <w:between w:val="nil"/>
        </w:pBdr>
        <w:ind w:hanging="1440"/>
        <w:rPr>
          <w:rFonts w:ascii="Arial" w:eastAsia="Arial" w:hAnsi="Arial" w:cs="Arial"/>
          <w:b/>
          <w:color w:val="000000"/>
        </w:rPr>
      </w:pPr>
    </w:p>
    <w:p w14:paraId="69A5E3C1" w14:textId="77777777" w:rsidR="00B64E92" w:rsidRDefault="00B64E92">
      <w:pPr>
        <w:pBdr>
          <w:top w:val="nil"/>
          <w:left w:val="nil"/>
          <w:bottom w:val="nil"/>
          <w:right w:val="nil"/>
          <w:between w:val="nil"/>
        </w:pBdr>
        <w:ind w:hanging="1440"/>
        <w:rPr>
          <w:rFonts w:ascii="Arial" w:eastAsia="Arial" w:hAnsi="Arial" w:cs="Arial"/>
          <w:b/>
          <w:color w:val="000000"/>
        </w:rPr>
      </w:pPr>
    </w:p>
    <w:p w14:paraId="7AEDC45F" w14:textId="122988A7" w:rsidR="002C7B05" w:rsidRDefault="007A5235" w:rsidP="00041DB0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1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Manager, Human Resources</w:t>
      </w:r>
      <w:r w:rsidR="00041DB0">
        <w:rPr>
          <w:rFonts w:ascii="Arial" w:eastAsia="Arial" w:hAnsi="Arial" w:cs="Arial"/>
          <w:b/>
          <w:color w:val="000000"/>
        </w:rPr>
        <w:t>, General Systems</w:t>
      </w:r>
      <w:r>
        <w:rPr>
          <w:rFonts w:ascii="Arial" w:eastAsia="Arial" w:hAnsi="Arial" w:cs="Arial"/>
          <w:b/>
          <w:color w:val="000000"/>
        </w:rPr>
        <w:t xml:space="preserve">   </w:t>
      </w:r>
      <w:r w:rsidR="00041DB0">
        <w:rPr>
          <w:rFonts w:ascii="Arial" w:eastAsia="Arial" w:hAnsi="Arial" w:cs="Arial"/>
          <w:b/>
          <w:color w:val="000000"/>
        </w:rPr>
        <w:tab/>
        <w:t>1996 to 1998</w:t>
      </w:r>
    </w:p>
    <w:p w14:paraId="0E9362B5" w14:textId="22CFD354" w:rsidR="002C7B05" w:rsidRDefault="007A5235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Managed </w:t>
      </w:r>
      <w:r w:rsidR="00041DB0">
        <w:rPr>
          <w:rFonts w:ascii="Arial" w:eastAsia="Arial" w:hAnsi="Arial" w:cs="Arial"/>
        </w:rPr>
        <w:t xml:space="preserve">a team of </w:t>
      </w:r>
      <w:r w:rsidR="009D10F8">
        <w:rPr>
          <w:rFonts w:ascii="Arial" w:eastAsia="Arial" w:hAnsi="Arial" w:cs="Arial"/>
        </w:rPr>
        <w:t>12</w:t>
      </w:r>
      <w:r w:rsidR="00041DB0">
        <w:rPr>
          <w:rFonts w:ascii="Arial" w:eastAsia="Arial" w:hAnsi="Arial" w:cs="Arial"/>
        </w:rPr>
        <w:t xml:space="preserve"> with responsibility for </w:t>
      </w:r>
      <w:r>
        <w:rPr>
          <w:rFonts w:ascii="Arial" w:eastAsia="Arial" w:hAnsi="Arial" w:cs="Arial"/>
        </w:rPr>
        <w:t>professional education, development and training activities for 6,500 US based manufacturing and engineering employees. Responsible for variable organizational development/training staffing across 33 countries; 50% of time spent working outside the United States.</w:t>
      </w:r>
    </w:p>
    <w:p w14:paraId="1BEFA31A" w14:textId="2DA66D0E" w:rsidR="002C7B05" w:rsidRPr="00FE7F58" w:rsidRDefault="007A5235" w:rsidP="00FE7F58">
      <w:pPr>
        <w:numPr>
          <w:ilvl w:val="0"/>
          <w:numId w:val="6"/>
        </w:numPr>
        <w:jc w:val="both"/>
      </w:pPr>
      <w:r>
        <w:rPr>
          <w:rFonts w:ascii="Arial" w:eastAsia="Arial" w:hAnsi="Arial" w:cs="Arial"/>
        </w:rPr>
        <w:t xml:space="preserve">Instituted competitive bidding process that reduced annual operating expenses by more than 30% </w:t>
      </w:r>
      <w:r w:rsidR="00CC169F">
        <w:rPr>
          <w:rFonts w:ascii="Arial" w:eastAsia="Arial" w:hAnsi="Arial" w:cs="Arial"/>
        </w:rPr>
        <w:t>while increasing critical engineering certifications</w:t>
      </w:r>
      <w:r>
        <w:rPr>
          <w:rFonts w:ascii="Arial" w:eastAsia="Arial" w:hAnsi="Arial" w:cs="Arial"/>
        </w:rPr>
        <w:t xml:space="preserve"> by 20%</w:t>
      </w:r>
    </w:p>
    <w:p w14:paraId="5EB85D3B" w14:textId="77777777" w:rsidR="002C7B05" w:rsidRDefault="007A5235" w:rsidP="00041DB0">
      <w:pPr>
        <w:tabs>
          <w:tab w:val="right" w:pos="10080"/>
        </w:tabs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Manufacturing Line Manager</w:t>
      </w:r>
      <w:r w:rsidR="00041DB0">
        <w:rPr>
          <w:rFonts w:ascii="Arial" w:eastAsia="Arial" w:hAnsi="Arial" w:cs="Arial"/>
          <w:b/>
        </w:rPr>
        <w:t>, Cellular Subscriber Division</w:t>
      </w:r>
      <w:r>
        <w:rPr>
          <w:rFonts w:ascii="Arial" w:eastAsia="Arial" w:hAnsi="Arial" w:cs="Arial"/>
          <w:b/>
        </w:rPr>
        <w:tab/>
      </w:r>
      <w:r w:rsidR="00041DB0">
        <w:rPr>
          <w:rFonts w:ascii="Arial" w:eastAsia="Arial" w:hAnsi="Arial" w:cs="Arial"/>
          <w:b/>
        </w:rPr>
        <w:t>1994 to 1996</w:t>
      </w:r>
    </w:p>
    <w:p w14:paraId="61DD94CC" w14:textId="72A8EFD7" w:rsidR="002C7B05" w:rsidRDefault="007A5235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Supervision of direct and indirect production and technical staff in high volume </w:t>
      </w:r>
      <w:r w:rsidR="00CC169F">
        <w:rPr>
          <w:rFonts w:ascii="Arial" w:eastAsia="Arial" w:hAnsi="Arial" w:cs="Arial"/>
        </w:rPr>
        <w:t xml:space="preserve">surface mount technology (SMT) </w:t>
      </w:r>
      <w:r>
        <w:rPr>
          <w:rFonts w:ascii="Arial" w:eastAsia="Arial" w:hAnsi="Arial" w:cs="Arial"/>
        </w:rPr>
        <w:t>cellular electronics manufacturing environment; coordinated resources to achieve departmental and organizational goals for productivity, quality, cost per unit, and delivery.</w:t>
      </w:r>
    </w:p>
    <w:p w14:paraId="0CA23353" w14:textId="2E973350" w:rsidR="002C7B05" w:rsidRDefault="007A5235">
      <w:pPr>
        <w:numPr>
          <w:ilvl w:val="0"/>
          <w:numId w:val="7"/>
        </w:numPr>
        <w:jc w:val="both"/>
      </w:pPr>
      <w:r>
        <w:rPr>
          <w:rFonts w:ascii="Arial" w:eastAsia="Arial" w:hAnsi="Arial" w:cs="Arial"/>
        </w:rPr>
        <w:t xml:space="preserve">Jointly led Six Sigma effort that reduced analog cell phone manufacturing cycle time by 8%; increasing total </w:t>
      </w:r>
      <w:r w:rsidR="007E6525">
        <w:rPr>
          <w:rFonts w:ascii="Arial" w:eastAsia="Arial" w:hAnsi="Arial" w:cs="Arial"/>
        </w:rPr>
        <w:t>24-hour</w:t>
      </w:r>
      <w:r>
        <w:rPr>
          <w:rFonts w:ascii="Arial" w:eastAsia="Arial" w:hAnsi="Arial" w:cs="Arial"/>
        </w:rPr>
        <w:t xml:space="preserve"> factory output by 600 units, decreasing failure rates by over 5% and saving an estimated $200K in build scrap costs</w:t>
      </w:r>
    </w:p>
    <w:p w14:paraId="7DEEC2A8" w14:textId="115BB87C" w:rsidR="009D10F8" w:rsidRDefault="007A5235">
      <w:pPr>
        <w:numPr>
          <w:ilvl w:val="0"/>
          <w:numId w:val="7"/>
        </w:numPr>
        <w:jc w:val="both"/>
      </w:pPr>
      <w:r>
        <w:rPr>
          <w:rFonts w:ascii="Arial" w:eastAsia="Arial" w:hAnsi="Arial" w:cs="Arial"/>
        </w:rPr>
        <w:t>Team recognized for shortest cycle time, lowest cost per unit, highest quality output, and lowest personnel turnover rate of 15 teams in operations area</w:t>
      </w:r>
    </w:p>
    <w:p w14:paraId="48811C78" w14:textId="104D64DE" w:rsidR="002C7B05" w:rsidRDefault="007A5235" w:rsidP="004D51B1">
      <w:pPr>
        <w:numPr>
          <w:ilvl w:val="0"/>
          <w:numId w:val="7"/>
        </w:numPr>
        <w:jc w:val="both"/>
        <w:rPr>
          <w:rFonts w:eastAsia="Arial"/>
          <w:sz w:val="24"/>
          <w:szCs w:val="24"/>
          <w:u w:val="single"/>
        </w:rPr>
      </w:pPr>
      <w:r w:rsidRPr="004D51B1">
        <w:rPr>
          <w:rFonts w:ascii="Arial" w:eastAsia="Arial" w:hAnsi="Arial" w:cs="Arial"/>
        </w:rPr>
        <w:t>Certified instructor and facilitator; instructed Six Sigma, professional development, and skills development courses</w:t>
      </w:r>
    </w:p>
    <w:p w14:paraId="62017EFF" w14:textId="77777777" w:rsidR="007E6525" w:rsidRPr="007E6525" w:rsidRDefault="007E6525" w:rsidP="007E6525">
      <w:pPr>
        <w:rPr>
          <w:rFonts w:eastAsia="Arial"/>
        </w:rPr>
      </w:pPr>
    </w:p>
    <w:p w14:paraId="2EDC8FC3" w14:textId="77777777" w:rsidR="001D6CAE" w:rsidRPr="000C6A38" w:rsidRDefault="007A5235" w:rsidP="00354682">
      <w:pPr>
        <w:rPr>
          <w:rFonts w:ascii="Arial" w:eastAsia="Arial" w:hAnsi="Arial" w:cs="Arial"/>
          <w:b/>
          <w:u w:val="single"/>
        </w:rPr>
      </w:pPr>
      <w:r w:rsidRPr="000C6A38">
        <w:rPr>
          <w:rFonts w:ascii="Arial" w:eastAsia="Arial" w:hAnsi="Arial" w:cs="Arial"/>
          <w:b/>
          <w:u w:val="single"/>
        </w:rPr>
        <w:t xml:space="preserve">MILITARY: </w:t>
      </w:r>
    </w:p>
    <w:p w14:paraId="5E83EDED" w14:textId="77777777" w:rsidR="002C7B05" w:rsidRDefault="007A5235" w:rsidP="00EE7065">
      <w:pPr>
        <w:tabs>
          <w:tab w:val="right" w:pos="10080"/>
        </w:tabs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United States ARMY</w:t>
      </w:r>
      <w:r w:rsidR="00EE7065">
        <w:rPr>
          <w:rFonts w:ascii="Arial" w:eastAsia="Arial" w:hAnsi="Arial" w:cs="Arial"/>
          <w:b/>
        </w:rPr>
        <w:t xml:space="preserve"> </w:t>
      </w:r>
      <w:r w:rsidR="00EE706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1984 to 1994</w:t>
      </w:r>
    </w:p>
    <w:p w14:paraId="064B7EE2" w14:textId="72BDDB4C" w:rsidR="002C7B05" w:rsidRDefault="007A5235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Multiple components. Eight years </w:t>
      </w:r>
      <w:r w:rsidR="003366FB">
        <w:rPr>
          <w:rFonts w:ascii="Arial" w:eastAsia="Arial" w:hAnsi="Arial" w:cs="Arial"/>
        </w:rPr>
        <w:t xml:space="preserve">SOT-A </w:t>
      </w:r>
      <w:r w:rsidR="005775FE">
        <w:rPr>
          <w:rFonts w:ascii="Arial" w:eastAsia="Arial" w:hAnsi="Arial" w:cs="Arial"/>
        </w:rPr>
        <w:t xml:space="preserve">field </w:t>
      </w:r>
      <w:r w:rsidR="00006627">
        <w:rPr>
          <w:rFonts w:ascii="Arial" w:eastAsia="Arial" w:hAnsi="Arial" w:cs="Arial"/>
        </w:rPr>
        <w:t xml:space="preserve">operations </w:t>
      </w:r>
      <w:r w:rsidR="003366FB">
        <w:rPr>
          <w:rFonts w:ascii="Arial" w:eastAsia="Arial" w:hAnsi="Arial" w:cs="Arial"/>
        </w:rPr>
        <w:t xml:space="preserve">asset </w:t>
      </w:r>
      <w:r>
        <w:rPr>
          <w:rFonts w:ascii="Arial" w:eastAsia="Arial" w:hAnsi="Arial" w:cs="Arial"/>
        </w:rPr>
        <w:t xml:space="preserve">dedicated to Special </w:t>
      </w:r>
      <w:r w:rsidR="000634E3">
        <w:rPr>
          <w:rFonts w:ascii="Arial" w:eastAsia="Arial" w:hAnsi="Arial" w:cs="Arial"/>
        </w:rPr>
        <w:t>Forces</w:t>
      </w:r>
      <w:r>
        <w:rPr>
          <w:rFonts w:ascii="Arial" w:eastAsia="Arial" w:hAnsi="Arial" w:cs="Arial"/>
        </w:rPr>
        <w:t xml:space="preserve"> Intelligence </w:t>
      </w:r>
      <w:r w:rsidR="00116FC1">
        <w:rPr>
          <w:rFonts w:ascii="Arial" w:eastAsia="Arial" w:hAnsi="Arial" w:cs="Arial"/>
        </w:rPr>
        <w:t xml:space="preserve">collection </w:t>
      </w:r>
      <w:r>
        <w:rPr>
          <w:rFonts w:ascii="Arial" w:eastAsia="Arial" w:hAnsi="Arial" w:cs="Arial"/>
        </w:rPr>
        <w:t>activities</w:t>
      </w:r>
      <w:r w:rsidR="00272AD1">
        <w:rPr>
          <w:rFonts w:ascii="Arial" w:eastAsia="Arial" w:hAnsi="Arial" w:cs="Arial"/>
        </w:rPr>
        <w:t xml:space="preserve">. </w:t>
      </w:r>
      <w:r w:rsidR="00B63AA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xtensive international experience </w:t>
      </w:r>
      <w:r w:rsidR="004E4920">
        <w:rPr>
          <w:rFonts w:ascii="Arial" w:eastAsia="Arial" w:hAnsi="Arial" w:cs="Arial"/>
        </w:rPr>
        <w:t xml:space="preserve">including </w:t>
      </w:r>
      <w:r>
        <w:rPr>
          <w:rFonts w:ascii="Arial" w:eastAsia="Arial" w:hAnsi="Arial" w:cs="Arial"/>
        </w:rPr>
        <w:t>work with foreign governments and multinational/multilingual organizations</w:t>
      </w:r>
      <w:r w:rsidR="00272AD1" w:rsidRPr="00272AD1">
        <w:rPr>
          <w:rFonts w:ascii="Arial" w:eastAsia="Arial" w:hAnsi="Arial" w:cs="Arial"/>
        </w:rPr>
        <w:t xml:space="preserve"> </w:t>
      </w:r>
      <w:r w:rsidR="008B4403">
        <w:rPr>
          <w:rFonts w:ascii="Arial" w:eastAsia="Arial" w:hAnsi="Arial" w:cs="Arial"/>
        </w:rPr>
        <w:t xml:space="preserve">in </w:t>
      </w:r>
      <w:r w:rsidR="004D4275">
        <w:rPr>
          <w:rFonts w:ascii="Arial" w:eastAsia="Arial" w:hAnsi="Arial" w:cs="Arial"/>
        </w:rPr>
        <w:t xml:space="preserve">support of </w:t>
      </w:r>
      <w:r w:rsidR="00272AD1">
        <w:rPr>
          <w:rFonts w:ascii="Arial" w:eastAsia="Arial" w:hAnsi="Arial" w:cs="Arial"/>
        </w:rPr>
        <w:t>national policy</w:t>
      </w:r>
      <w:r>
        <w:rPr>
          <w:rFonts w:ascii="Arial" w:eastAsia="Arial" w:hAnsi="Arial" w:cs="Arial"/>
        </w:rPr>
        <w:t>.</w:t>
      </w:r>
      <w:r w:rsidR="00951301">
        <w:rPr>
          <w:rFonts w:ascii="Arial" w:eastAsia="Arial" w:hAnsi="Arial" w:cs="Arial"/>
        </w:rPr>
        <w:t xml:space="preserve"> </w:t>
      </w:r>
    </w:p>
    <w:p w14:paraId="141BF7BA" w14:textId="7D1DAB22" w:rsidR="002C7B05" w:rsidRDefault="0051358F">
      <w:pPr>
        <w:numPr>
          <w:ilvl w:val="0"/>
          <w:numId w:val="7"/>
        </w:numPr>
        <w:jc w:val="both"/>
      </w:pPr>
      <w:r>
        <w:rPr>
          <w:rFonts w:ascii="Arial" w:eastAsia="Arial" w:hAnsi="Arial" w:cs="Arial"/>
        </w:rPr>
        <w:t>Functionally fluent</w:t>
      </w:r>
      <w:r w:rsidR="000C03AD">
        <w:rPr>
          <w:rFonts w:ascii="Arial" w:eastAsia="Arial" w:hAnsi="Arial" w:cs="Arial"/>
        </w:rPr>
        <w:t>: English and</w:t>
      </w:r>
      <w:r>
        <w:rPr>
          <w:rFonts w:ascii="Arial" w:eastAsia="Arial" w:hAnsi="Arial" w:cs="Arial"/>
        </w:rPr>
        <w:t xml:space="preserve"> Russian</w:t>
      </w:r>
    </w:p>
    <w:p w14:paraId="0FFB43C9" w14:textId="556770ED" w:rsidR="002C7B05" w:rsidRDefault="007A5235">
      <w:pPr>
        <w:numPr>
          <w:ilvl w:val="0"/>
          <w:numId w:val="7"/>
        </w:numPr>
        <w:jc w:val="both"/>
      </w:pPr>
      <w:r>
        <w:rPr>
          <w:rFonts w:ascii="Arial" w:eastAsia="Arial" w:hAnsi="Arial" w:cs="Arial"/>
        </w:rPr>
        <w:t>Security Clearance: Top Secret – Sensitive Compartmented Information</w:t>
      </w:r>
      <w:r w:rsidR="000C03AD">
        <w:rPr>
          <w:rFonts w:ascii="Arial" w:eastAsia="Arial" w:hAnsi="Arial" w:cs="Arial"/>
        </w:rPr>
        <w:t xml:space="preserve"> (TS-SCI)</w:t>
      </w:r>
    </w:p>
    <w:p w14:paraId="356425C0" w14:textId="77777777" w:rsidR="002C7B05" w:rsidRDefault="002C7B05">
      <w:pPr>
        <w:jc w:val="both"/>
        <w:rPr>
          <w:rFonts w:ascii="Arial" w:eastAsia="Arial" w:hAnsi="Arial" w:cs="Arial"/>
          <w:b/>
        </w:rPr>
      </w:pPr>
    </w:p>
    <w:p w14:paraId="5E090546" w14:textId="77777777" w:rsidR="002C7B05" w:rsidRDefault="002C7B05">
      <w:pPr>
        <w:jc w:val="both"/>
        <w:rPr>
          <w:rFonts w:ascii="Arial" w:eastAsia="Arial" w:hAnsi="Arial" w:cs="Arial"/>
          <w:b/>
        </w:rPr>
      </w:pPr>
    </w:p>
    <w:p w14:paraId="1B1C360F" w14:textId="77777777" w:rsidR="004E4920" w:rsidRDefault="007A5235">
      <w:pPr>
        <w:rPr>
          <w:rFonts w:ascii="Arial" w:eastAsia="Arial" w:hAnsi="Arial" w:cs="Arial"/>
          <w:b/>
        </w:rPr>
      </w:pPr>
      <w:r w:rsidRPr="000C6A38">
        <w:rPr>
          <w:rFonts w:ascii="Arial" w:eastAsia="Arial" w:hAnsi="Arial" w:cs="Arial"/>
          <w:b/>
          <w:u w:val="single"/>
        </w:rPr>
        <w:t>EDUCATION: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</w:p>
    <w:p w14:paraId="245298F2" w14:textId="342A2467" w:rsidR="002C7B05" w:rsidRDefault="007A5235" w:rsidP="004E4920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MASTERS</w:t>
      </w:r>
      <w:r w:rsidR="004E4920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PUBLIC ADMINISTRATION</w:t>
      </w:r>
    </w:p>
    <w:p w14:paraId="0FC237EF" w14:textId="77777777" w:rsidR="002C7B05" w:rsidRDefault="007A523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    The University of Oklahoma, School of Advanced Programs</w:t>
      </w:r>
    </w:p>
    <w:p w14:paraId="28E89242" w14:textId="77777777" w:rsidR="002C7B05" w:rsidRDefault="007A523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                    </w:t>
      </w:r>
      <w:r>
        <w:rPr>
          <w:rFonts w:ascii="Arial" w:eastAsia="Arial" w:hAnsi="Arial" w:cs="Arial"/>
          <w:i/>
        </w:rPr>
        <w:t xml:space="preserve">Completed during military service, awarded post separation </w:t>
      </w:r>
    </w:p>
    <w:p w14:paraId="7D3FBDEC" w14:textId="77777777" w:rsidR="002C7B05" w:rsidRPr="004E4920" w:rsidRDefault="007A5235" w:rsidP="004E4920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Norman, Oklahoma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1995</w:t>
      </w:r>
    </w:p>
    <w:p w14:paraId="1165FFAC" w14:textId="77777777" w:rsidR="002C7B05" w:rsidRDefault="007A523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</w:p>
    <w:p w14:paraId="77094E66" w14:textId="77777777" w:rsidR="002C7B05" w:rsidRDefault="002C7B05">
      <w:pPr>
        <w:rPr>
          <w:rFonts w:ascii="Arial" w:eastAsia="Arial" w:hAnsi="Arial" w:cs="Arial"/>
          <w:b/>
        </w:rPr>
      </w:pPr>
    </w:p>
    <w:p w14:paraId="3B118E40" w14:textId="77777777" w:rsidR="002C7B05" w:rsidRDefault="007A5235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BACHELOR OF ARTS, SOCIOLOGY</w:t>
      </w:r>
    </w:p>
    <w:p w14:paraId="2B8AF602" w14:textId="77777777" w:rsidR="002C7B05" w:rsidRDefault="007A523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The University of the State of New York, Albany</w:t>
      </w:r>
    </w:p>
    <w:p w14:paraId="0D0C6C84" w14:textId="77777777" w:rsidR="002C7B05" w:rsidRDefault="007A523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Completed during military service </w:t>
      </w:r>
    </w:p>
    <w:p w14:paraId="30ABC9DD" w14:textId="77777777" w:rsidR="002C7B05" w:rsidRDefault="007A523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Regents. Albany, New York</w:t>
      </w:r>
      <w:r>
        <w:rPr>
          <w:rFonts w:ascii="Arial" w:eastAsia="Arial" w:hAnsi="Arial" w:cs="Arial"/>
        </w:rPr>
        <w:tab/>
        <w:t>1992</w:t>
      </w:r>
    </w:p>
    <w:p w14:paraId="496BE8D2" w14:textId="77777777" w:rsidR="002C7B05" w:rsidRDefault="007A523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BCF8958" w14:textId="77777777" w:rsidR="002C7B05" w:rsidRDefault="002C7B05">
      <w:pPr>
        <w:rPr>
          <w:rFonts w:ascii="Arial" w:eastAsia="Arial" w:hAnsi="Arial" w:cs="Arial"/>
        </w:rPr>
      </w:pPr>
    </w:p>
    <w:p w14:paraId="73D4D2A0" w14:textId="77777777" w:rsidR="002C7B05" w:rsidRDefault="007A5235">
      <w:pPr>
        <w:rPr>
          <w:rFonts w:ascii="Arial" w:eastAsia="Arial" w:hAnsi="Arial" w:cs="Arial"/>
        </w:rPr>
      </w:pPr>
      <w:r w:rsidRPr="000C6A38">
        <w:rPr>
          <w:rFonts w:ascii="Arial" w:eastAsia="Arial" w:hAnsi="Arial" w:cs="Arial"/>
          <w:b/>
          <w:u w:val="single"/>
        </w:rPr>
        <w:t>COMMUNITY: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Chairman of the Board</w:t>
      </w:r>
      <w:r w:rsidR="00562414">
        <w:rPr>
          <w:rFonts w:ascii="Arial" w:eastAsia="Arial" w:hAnsi="Arial" w:cs="Arial"/>
          <w:b/>
        </w:rPr>
        <w:t xml:space="preserve"> and board member 2010-2019</w:t>
      </w:r>
    </w:p>
    <w:p w14:paraId="22BAFC10" w14:textId="77777777" w:rsidR="00FE7F58" w:rsidRDefault="007A5235" w:rsidP="00B57926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Arizona Technology Council</w:t>
      </w:r>
      <w:r w:rsidR="00B57926">
        <w:rPr>
          <w:rFonts w:ascii="Arial" w:eastAsia="Arial" w:hAnsi="Arial" w:cs="Arial"/>
        </w:rPr>
        <w:t xml:space="preserve"> </w:t>
      </w:r>
    </w:p>
    <w:p w14:paraId="3411D8E7" w14:textId="4456BF2D" w:rsidR="002C7B05" w:rsidRDefault="00990767" w:rsidP="00B57926">
      <w:pPr>
        <w:ind w:left="720" w:firstLine="720"/>
        <w:rPr>
          <w:rFonts w:ascii="Arial" w:eastAsia="Arial" w:hAnsi="Arial" w:cs="Arial"/>
        </w:rPr>
      </w:pPr>
      <w:hyperlink r:id="rId11" w:history="1">
        <w:r w:rsidR="00FE7F58" w:rsidRPr="00CD7A46">
          <w:rPr>
            <w:rStyle w:val="Hyperlink"/>
            <w:rFonts w:ascii="Arial" w:eastAsia="Arial" w:hAnsi="Arial" w:cs="Arial"/>
          </w:rPr>
          <w:t>http://www.aztechcouncil.org</w:t>
        </w:r>
      </w:hyperlink>
    </w:p>
    <w:p w14:paraId="2BBAD7DB" w14:textId="77777777" w:rsidR="002C7B05" w:rsidRDefault="002C7B05">
      <w:pPr>
        <w:ind w:left="720" w:firstLine="720"/>
        <w:rPr>
          <w:rFonts w:ascii="Arial" w:eastAsia="Arial" w:hAnsi="Arial" w:cs="Arial"/>
        </w:rPr>
      </w:pPr>
    </w:p>
    <w:p w14:paraId="7F025250" w14:textId="4A421BFE" w:rsidR="00B57926" w:rsidRDefault="007A5235">
      <w:pPr>
        <w:ind w:left="720" w:firstLine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</w:t>
      </w:r>
      <w:r w:rsidR="00B57926">
        <w:rPr>
          <w:rFonts w:ascii="Arial" w:eastAsia="Arial" w:hAnsi="Arial" w:cs="Arial"/>
          <w:i/>
        </w:rPr>
        <w:t xml:space="preserve">Active in </w:t>
      </w:r>
      <w:r w:rsidR="00C20DC1">
        <w:rPr>
          <w:rFonts w:ascii="Arial" w:eastAsia="Arial" w:hAnsi="Arial" w:cs="Arial"/>
          <w:i/>
        </w:rPr>
        <w:t>multiple</w:t>
      </w:r>
      <w:r w:rsidR="00B57926">
        <w:rPr>
          <w:rFonts w:ascii="Arial" w:eastAsia="Arial" w:hAnsi="Arial" w:cs="Arial"/>
          <w:i/>
        </w:rPr>
        <w:t xml:space="preserve"> venture </w:t>
      </w:r>
      <w:r w:rsidR="00C20DC1">
        <w:rPr>
          <w:rFonts w:ascii="Arial" w:eastAsia="Arial" w:hAnsi="Arial" w:cs="Arial"/>
          <w:i/>
        </w:rPr>
        <w:t xml:space="preserve">capital </w:t>
      </w:r>
      <w:r w:rsidR="00B57926">
        <w:rPr>
          <w:rFonts w:ascii="Arial" w:eastAsia="Arial" w:hAnsi="Arial" w:cs="Arial"/>
          <w:i/>
        </w:rPr>
        <w:t>communi</w:t>
      </w:r>
      <w:r w:rsidR="00C20DC1">
        <w:rPr>
          <w:rFonts w:ascii="Arial" w:eastAsia="Arial" w:hAnsi="Arial" w:cs="Arial"/>
          <w:i/>
        </w:rPr>
        <w:t>ties</w:t>
      </w:r>
      <w:r w:rsidR="00DE1E84">
        <w:rPr>
          <w:rFonts w:ascii="Arial" w:eastAsia="Arial" w:hAnsi="Arial" w:cs="Arial"/>
          <w:i/>
        </w:rPr>
        <w:t xml:space="preserve"> around the globe</w:t>
      </w:r>
    </w:p>
    <w:p w14:paraId="7BBCF843" w14:textId="171CCE89" w:rsidR="007E6525" w:rsidRDefault="00B57926">
      <w:pPr>
        <w:ind w:left="720" w:firstLine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</w:t>
      </w:r>
      <w:r w:rsidR="007A5235">
        <w:rPr>
          <w:rFonts w:ascii="Arial" w:eastAsia="Arial" w:hAnsi="Arial" w:cs="Arial"/>
          <w:i/>
        </w:rPr>
        <w:t xml:space="preserve">Other global and regional organizations to include </w:t>
      </w:r>
      <w:r w:rsidR="00B45E43">
        <w:rPr>
          <w:rFonts w:ascii="Arial" w:eastAsia="Arial" w:hAnsi="Arial" w:cs="Arial"/>
          <w:i/>
        </w:rPr>
        <w:t>gubernatorial</w:t>
      </w:r>
      <w:r w:rsidR="007A5235">
        <w:rPr>
          <w:rFonts w:ascii="Arial" w:eastAsia="Arial" w:hAnsi="Arial" w:cs="Arial"/>
          <w:i/>
        </w:rPr>
        <w:tab/>
      </w:r>
    </w:p>
    <w:p w14:paraId="39F7C067" w14:textId="3FFF83CA" w:rsidR="002C7B05" w:rsidRDefault="007A5235">
      <w:pPr>
        <w:ind w:left="720" w:firstLine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appointments representing US</w:t>
      </w:r>
      <w:r w:rsidR="007E6525">
        <w:rPr>
          <w:rFonts w:ascii="Arial" w:eastAsia="Arial" w:hAnsi="Arial" w:cs="Arial"/>
          <w:i/>
        </w:rPr>
        <w:t>/Arizona/Mexico</w:t>
      </w:r>
      <w:r>
        <w:rPr>
          <w:rFonts w:ascii="Arial" w:eastAsia="Arial" w:hAnsi="Arial" w:cs="Arial"/>
          <w:i/>
        </w:rPr>
        <w:t xml:space="preserve"> trade interests</w:t>
      </w:r>
      <w:r w:rsidR="004252F2">
        <w:rPr>
          <w:rFonts w:ascii="Arial" w:eastAsia="Arial" w:hAnsi="Arial" w:cs="Arial"/>
          <w:i/>
        </w:rPr>
        <w:t xml:space="preserve">, AZ Chamber of Commerce, etc. </w:t>
      </w:r>
      <w:r w:rsidR="00B57926">
        <w:rPr>
          <w:rFonts w:ascii="Arial" w:eastAsia="Arial" w:hAnsi="Arial" w:cs="Arial"/>
          <w:i/>
        </w:rPr>
        <w:t xml:space="preserve"> </w:t>
      </w:r>
    </w:p>
    <w:p w14:paraId="709D1312" w14:textId="77777777" w:rsidR="002C7B05" w:rsidRDefault="002C7B05">
      <w:pPr>
        <w:rPr>
          <w:rFonts w:ascii="Arial" w:eastAsia="Arial" w:hAnsi="Arial" w:cs="Arial"/>
        </w:rPr>
      </w:pPr>
    </w:p>
    <w:p w14:paraId="54F189B5" w14:textId="77777777" w:rsidR="002C7B05" w:rsidRDefault="002C7B05">
      <w:pPr>
        <w:ind w:left="720" w:firstLine="720"/>
        <w:rPr>
          <w:rFonts w:ascii="Arial" w:eastAsia="Arial" w:hAnsi="Arial" w:cs="Arial"/>
        </w:rPr>
      </w:pPr>
    </w:p>
    <w:p w14:paraId="513CBB72" w14:textId="3C84F7F2" w:rsidR="002C7B05" w:rsidRDefault="007A5235">
      <w:pPr>
        <w:rPr>
          <w:rFonts w:ascii="Arial" w:eastAsia="Arial" w:hAnsi="Arial" w:cs="Arial"/>
          <w:b/>
        </w:rPr>
      </w:pPr>
      <w:r w:rsidRPr="000C6A38">
        <w:rPr>
          <w:rFonts w:ascii="Arial" w:eastAsia="Arial" w:hAnsi="Arial" w:cs="Arial"/>
          <w:b/>
          <w:u w:val="single"/>
        </w:rPr>
        <w:t>INDUSTRY:</w:t>
      </w:r>
      <w:r>
        <w:rPr>
          <w:rFonts w:ascii="Arial" w:eastAsia="Arial" w:hAnsi="Arial" w:cs="Arial"/>
          <w:b/>
        </w:rPr>
        <w:tab/>
        <w:t>One to Watch Award</w:t>
      </w:r>
      <w:r w:rsidR="00B45E43">
        <w:rPr>
          <w:rFonts w:ascii="Arial" w:eastAsia="Arial" w:hAnsi="Arial" w:cs="Arial"/>
          <w:b/>
        </w:rPr>
        <w:t xml:space="preserve">, </w:t>
      </w:r>
      <w:r w:rsidR="00562414">
        <w:rPr>
          <w:rFonts w:ascii="Arial" w:eastAsia="Arial" w:hAnsi="Arial" w:cs="Arial"/>
          <w:b/>
        </w:rPr>
        <w:t>2010</w:t>
      </w:r>
    </w:p>
    <w:p w14:paraId="21EFE453" w14:textId="77777777" w:rsidR="002C7B05" w:rsidRDefault="007A523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CIO Magazine</w:t>
      </w:r>
    </w:p>
    <w:p w14:paraId="0B170AD0" w14:textId="77777777" w:rsidR="002C7B05" w:rsidRDefault="007A523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*Once in lifetime award</w:t>
      </w:r>
    </w:p>
    <w:p w14:paraId="0E068C0E" w14:textId="77777777" w:rsidR="002C7B05" w:rsidRDefault="002C7B05">
      <w:pPr>
        <w:ind w:firstLine="720"/>
        <w:rPr>
          <w:rFonts w:ascii="Arial" w:eastAsia="Arial" w:hAnsi="Arial" w:cs="Arial"/>
        </w:rPr>
      </w:pPr>
    </w:p>
    <w:p w14:paraId="2C37BB4C" w14:textId="4091EF71" w:rsidR="002C7B05" w:rsidRDefault="007A5235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Premier 100</w:t>
      </w:r>
      <w:r w:rsidR="00B45E43">
        <w:rPr>
          <w:rFonts w:ascii="Arial" w:eastAsia="Arial" w:hAnsi="Arial" w:cs="Arial"/>
          <w:b/>
        </w:rPr>
        <w:t xml:space="preserve">, </w:t>
      </w:r>
      <w:r w:rsidR="00562414">
        <w:rPr>
          <w:rFonts w:ascii="Arial" w:eastAsia="Arial" w:hAnsi="Arial" w:cs="Arial"/>
          <w:b/>
        </w:rPr>
        <w:t>2011</w:t>
      </w:r>
    </w:p>
    <w:p w14:paraId="60C1B45E" w14:textId="5F2243DA" w:rsidR="00D57BE6" w:rsidRDefault="007A5235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57BE6">
        <w:rPr>
          <w:rFonts w:ascii="Arial" w:eastAsia="Arial" w:hAnsi="Arial" w:cs="Arial"/>
        </w:rPr>
        <w:t xml:space="preserve">Named one of the top 100 leaders in business Information technology </w:t>
      </w:r>
    </w:p>
    <w:p w14:paraId="71190DA6" w14:textId="6B636FB7" w:rsidR="002C7B05" w:rsidRDefault="007A5235" w:rsidP="00D57BE6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Computerworld Magazine</w:t>
      </w:r>
    </w:p>
    <w:p w14:paraId="692D9E9A" w14:textId="77777777" w:rsidR="002C7B05" w:rsidRDefault="007A5235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*Once in lifetime award</w:t>
      </w:r>
    </w:p>
    <w:p w14:paraId="162A592F" w14:textId="77777777" w:rsidR="002C7B05" w:rsidRDefault="007A5235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1AC0E61" w14:textId="63E0988E" w:rsidR="002C7B05" w:rsidRDefault="007A5235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Top 250</w:t>
      </w:r>
    </w:p>
    <w:p w14:paraId="70B082D1" w14:textId="49BBCC0E" w:rsidR="002C7B05" w:rsidRDefault="007A5235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="00B45E43" w:rsidRPr="00B45E43">
        <w:rPr>
          <w:rFonts w:ascii="Arial" w:eastAsia="Arial" w:hAnsi="Arial" w:cs="Arial"/>
          <w:bCs/>
        </w:rPr>
        <w:t xml:space="preserve">Named </w:t>
      </w:r>
      <w:r w:rsidR="00B45E43">
        <w:rPr>
          <w:rFonts w:ascii="Arial" w:eastAsia="Arial" w:hAnsi="Arial" w:cs="Arial"/>
        </w:rPr>
        <w:t>one of the “</w:t>
      </w:r>
      <w:r>
        <w:rPr>
          <w:rFonts w:ascii="Arial" w:eastAsia="Arial" w:hAnsi="Arial" w:cs="Arial"/>
        </w:rPr>
        <w:t>Masters of Business Technology</w:t>
      </w:r>
      <w:r w:rsidR="00B45E43">
        <w:rPr>
          <w:rFonts w:ascii="Arial" w:eastAsia="Arial" w:hAnsi="Arial" w:cs="Arial"/>
        </w:rPr>
        <w:t>”</w:t>
      </w:r>
    </w:p>
    <w:p w14:paraId="3E977533" w14:textId="77777777" w:rsidR="002C7B05" w:rsidRDefault="007A5235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InformationWeek Magazine</w:t>
      </w:r>
    </w:p>
    <w:p w14:paraId="5378074F" w14:textId="77777777" w:rsidR="002C7B05" w:rsidRDefault="002C7B05">
      <w:pPr>
        <w:ind w:firstLine="720"/>
        <w:rPr>
          <w:rFonts w:ascii="Arial" w:eastAsia="Arial" w:hAnsi="Arial" w:cs="Arial"/>
        </w:rPr>
      </w:pPr>
    </w:p>
    <w:p w14:paraId="3EBD3D1D" w14:textId="77777777" w:rsidR="002C7B05" w:rsidRDefault="007A5235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Published domestically and international</w:t>
      </w:r>
    </w:p>
    <w:p w14:paraId="3663C9B4" w14:textId="0E6E952D" w:rsidR="002C7B05" w:rsidRDefault="007A5235" w:rsidP="007F6379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B57926">
        <w:rPr>
          <w:rFonts w:ascii="Arial" w:eastAsia="Arial" w:hAnsi="Arial" w:cs="Arial"/>
        </w:rPr>
        <w:t xml:space="preserve">E.g., </w:t>
      </w:r>
      <w:r>
        <w:rPr>
          <w:rFonts w:ascii="Arial" w:eastAsia="Arial" w:hAnsi="Arial" w:cs="Arial"/>
        </w:rPr>
        <w:t>Forbes, Computerweekly.com, CIODive.com, WSJ, CIO.com, Innovationenterprise.com</w:t>
      </w:r>
    </w:p>
    <w:p w14:paraId="7CACD40C" w14:textId="4FF67E2D" w:rsidR="00332F80" w:rsidRPr="00C20DC1" w:rsidRDefault="00C20DC1" w:rsidP="00C20DC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*Sought out globally to present and comment on emerging technologies and business models</w:t>
      </w:r>
    </w:p>
    <w:sectPr w:rsidR="00332F80" w:rsidRPr="00C20DC1" w:rsidSect="00595395">
      <w:headerReference w:type="default" r:id="rId12"/>
      <w:footerReference w:type="default" r:id="rId13"/>
      <w:pgSz w:w="12240" w:h="15840"/>
      <w:pgMar w:top="1008" w:right="1008" w:bottom="1008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103E" w14:textId="77777777" w:rsidR="00606328" w:rsidRDefault="00606328">
      <w:r>
        <w:separator/>
      </w:r>
    </w:p>
  </w:endnote>
  <w:endnote w:type="continuationSeparator" w:id="0">
    <w:p w14:paraId="65D4E933" w14:textId="77777777" w:rsidR="00606328" w:rsidRDefault="0060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13D2" w14:textId="77777777" w:rsidR="002C7B05" w:rsidRDefault="007A52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27BE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75E8" w14:textId="77777777" w:rsidR="00606328" w:rsidRDefault="00606328">
      <w:r>
        <w:separator/>
      </w:r>
    </w:p>
  </w:footnote>
  <w:footnote w:type="continuationSeparator" w:id="0">
    <w:p w14:paraId="0BBE068E" w14:textId="77777777" w:rsidR="00606328" w:rsidRDefault="0060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7357" w14:textId="77777777" w:rsidR="002C7B05" w:rsidRDefault="002C7B0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299"/>
    <w:multiLevelType w:val="hybridMultilevel"/>
    <w:tmpl w:val="CD2E1B70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17067E89"/>
    <w:multiLevelType w:val="multilevel"/>
    <w:tmpl w:val="54582234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86170E9"/>
    <w:multiLevelType w:val="multilevel"/>
    <w:tmpl w:val="B2D4F006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B312F2F"/>
    <w:multiLevelType w:val="multilevel"/>
    <w:tmpl w:val="CA78D728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4997DCA"/>
    <w:multiLevelType w:val="hybridMultilevel"/>
    <w:tmpl w:val="F914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36E"/>
    <w:multiLevelType w:val="multilevel"/>
    <w:tmpl w:val="66AEAAA2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D14499D"/>
    <w:multiLevelType w:val="multilevel"/>
    <w:tmpl w:val="7DF25280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D124A6F"/>
    <w:multiLevelType w:val="multilevel"/>
    <w:tmpl w:val="7178902A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1AD6EC0"/>
    <w:multiLevelType w:val="multilevel"/>
    <w:tmpl w:val="1DAC9AE8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628B4320"/>
    <w:multiLevelType w:val="multilevel"/>
    <w:tmpl w:val="A45621F0"/>
    <w:lvl w:ilvl="0">
      <w:start w:val="1"/>
      <w:numFmt w:val="bullet"/>
      <w:lvlText w:val="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75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844325606">
    <w:abstractNumId w:val="5"/>
  </w:num>
  <w:num w:numId="2" w16cid:durableId="34695316">
    <w:abstractNumId w:val="7"/>
  </w:num>
  <w:num w:numId="3" w16cid:durableId="106119363">
    <w:abstractNumId w:val="2"/>
  </w:num>
  <w:num w:numId="4" w16cid:durableId="1069692012">
    <w:abstractNumId w:val="8"/>
  </w:num>
  <w:num w:numId="5" w16cid:durableId="1682271027">
    <w:abstractNumId w:val="1"/>
  </w:num>
  <w:num w:numId="6" w16cid:durableId="239759623">
    <w:abstractNumId w:val="6"/>
  </w:num>
  <w:num w:numId="7" w16cid:durableId="368839866">
    <w:abstractNumId w:val="3"/>
  </w:num>
  <w:num w:numId="8" w16cid:durableId="1629045013">
    <w:abstractNumId w:val="9"/>
  </w:num>
  <w:num w:numId="9" w16cid:durableId="1071198935">
    <w:abstractNumId w:val="4"/>
  </w:num>
  <w:num w:numId="10" w16cid:durableId="66173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73857"/>
    <w:rsid w:val="00006627"/>
    <w:rsid w:val="000145CD"/>
    <w:rsid w:val="00041DB0"/>
    <w:rsid w:val="000634E3"/>
    <w:rsid w:val="0007763F"/>
    <w:rsid w:val="000C03AD"/>
    <w:rsid w:val="000C6A38"/>
    <w:rsid w:val="00110AD0"/>
    <w:rsid w:val="00116FC1"/>
    <w:rsid w:val="001421B2"/>
    <w:rsid w:val="001A1739"/>
    <w:rsid w:val="001D6CAE"/>
    <w:rsid w:val="00272AD1"/>
    <w:rsid w:val="00284E4A"/>
    <w:rsid w:val="002C7B05"/>
    <w:rsid w:val="002D6B9C"/>
    <w:rsid w:val="002F7673"/>
    <w:rsid w:val="00332F80"/>
    <w:rsid w:val="003366FB"/>
    <w:rsid w:val="00354682"/>
    <w:rsid w:val="00364DD1"/>
    <w:rsid w:val="003A24F8"/>
    <w:rsid w:val="004252F2"/>
    <w:rsid w:val="0044060E"/>
    <w:rsid w:val="00490F63"/>
    <w:rsid w:val="004D4275"/>
    <w:rsid w:val="004D51B1"/>
    <w:rsid w:val="004E4920"/>
    <w:rsid w:val="004F029F"/>
    <w:rsid w:val="005013FE"/>
    <w:rsid w:val="0051358F"/>
    <w:rsid w:val="00554979"/>
    <w:rsid w:val="00562414"/>
    <w:rsid w:val="0057599A"/>
    <w:rsid w:val="005775FE"/>
    <w:rsid w:val="00595395"/>
    <w:rsid w:val="00606328"/>
    <w:rsid w:val="006204A9"/>
    <w:rsid w:val="0062441A"/>
    <w:rsid w:val="00645AF8"/>
    <w:rsid w:val="00650E8F"/>
    <w:rsid w:val="006618B3"/>
    <w:rsid w:val="006B08F6"/>
    <w:rsid w:val="006D2F9B"/>
    <w:rsid w:val="00742E49"/>
    <w:rsid w:val="007627BE"/>
    <w:rsid w:val="00797403"/>
    <w:rsid w:val="007A5235"/>
    <w:rsid w:val="007C2AA3"/>
    <w:rsid w:val="007E6525"/>
    <w:rsid w:val="007F6379"/>
    <w:rsid w:val="00804415"/>
    <w:rsid w:val="008834A9"/>
    <w:rsid w:val="00897E37"/>
    <w:rsid w:val="008B4403"/>
    <w:rsid w:val="008F2F73"/>
    <w:rsid w:val="0094369C"/>
    <w:rsid w:val="00950098"/>
    <w:rsid w:val="00951301"/>
    <w:rsid w:val="00964E3B"/>
    <w:rsid w:val="009D10F8"/>
    <w:rsid w:val="009E24E3"/>
    <w:rsid w:val="00A17FCA"/>
    <w:rsid w:val="00A274B4"/>
    <w:rsid w:val="00A979B0"/>
    <w:rsid w:val="00AA5A2B"/>
    <w:rsid w:val="00AB399C"/>
    <w:rsid w:val="00AF14CB"/>
    <w:rsid w:val="00AF5F17"/>
    <w:rsid w:val="00B14C68"/>
    <w:rsid w:val="00B24C4B"/>
    <w:rsid w:val="00B45E43"/>
    <w:rsid w:val="00B57926"/>
    <w:rsid w:val="00B63AA5"/>
    <w:rsid w:val="00B64E92"/>
    <w:rsid w:val="00C20DC1"/>
    <w:rsid w:val="00C67D80"/>
    <w:rsid w:val="00C719E5"/>
    <w:rsid w:val="00C91ED6"/>
    <w:rsid w:val="00CC169F"/>
    <w:rsid w:val="00CF34ED"/>
    <w:rsid w:val="00D0777D"/>
    <w:rsid w:val="00D55ECD"/>
    <w:rsid w:val="00D57BE6"/>
    <w:rsid w:val="00DC4EC7"/>
    <w:rsid w:val="00DD3D00"/>
    <w:rsid w:val="00DE1E84"/>
    <w:rsid w:val="00DE4657"/>
    <w:rsid w:val="00E00D48"/>
    <w:rsid w:val="00E81A1D"/>
    <w:rsid w:val="00ED58DA"/>
    <w:rsid w:val="00EE7065"/>
    <w:rsid w:val="00EF1DB6"/>
    <w:rsid w:val="00F3708F"/>
    <w:rsid w:val="00F91A1A"/>
    <w:rsid w:val="00FB1933"/>
    <w:rsid w:val="00FE7F58"/>
    <w:rsid w:val="586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C750"/>
  <w15:docId w15:val="{A0942013-1BF1-4D6E-A5EE-F62D56E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D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C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6CAE"/>
  </w:style>
  <w:style w:type="character" w:customStyle="1" w:styleId="ipa">
    <w:name w:val="ipa"/>
    <w:basedOn w:val="DefaultParagraphFont"/>
    <w:rsid w:val="003A24F8"/>
  </w:style>
  <w:style w:type="character" w:styleId="Hyperlink">
    <w:name w:val="Hyperlink"/>
    <w:basedOn w:val="DefaultParagraphFont"/>
    <w:uiPriority w:val="99"/>
    <w:unhideWhenUsed/>
    <w:rsid w:val="003A24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E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7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Telecommunic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m.wikipedia.org/wiki/Multinational_corpo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ztechcouncil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m.wikipedia.org/wiki/Motorola_Solu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m.wikipedia.org/wiki/Motorola_Mobil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Bain &amp; Company</Company>
  <LinksUpToDate>false</LinksUpToDate>
  <CharactersWithSpaces>10611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Below, Caron</dc:creator>
  <cp:keywords/>
  <dc:description/>
  <cp:lastModifiedBy>Michael Guggemos</cp:lastModifiedBy>
  <cp:revision>2</cp:revision>
  <cp:lastPrinted>2021-05-11T20:50:00Z</cp:lastPrinted>
  <dcterms:created xsi:type="dcterms:W3CDTF">2022-03-22T16:40:00Z</dcterms:created>
  <dcterms:modified xsi:type="dcterms:W3CDTF">2022-03-22T16:40:00Z</dcterms:modified>
  <cp:category/>
</cp:coreProperties>
</file>