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Borders>
          <w:bottom w:val="single" w:sz="2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D60D61" w:rsidRPr="00720BEB" w14:paraId="35D7269E" w14:textId="77777777" w:rsidTr="00FD6876">
        <w:trPr>
          <w:jc w:val="center"/>
        </w:trPr>
        <w:tc>
          <w:tcPr>
            <w:tcW w:w="9450" w:type="dxa"/>
            <w:tcBorders>
              <w:bottom w:val="single" w:sz="24" w:space="0" w:color="0000FF"/>
            </w:tcBorders>
            <w:shd w:val="clear" w:color="auto" w:fill="auto"/>
          </w:tcPr>
          <w:p w14:paraId="10D4268A" w14:textId="77777777" w:rsidR="00D60D61" w:rsidRPr="00720BEB" w:rsidRDefault="00D60D61" w:rsidP="00FD6876">
            <w:pPr>
              <w:ind w:right="-108"/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720BE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Nnenna Agu, Pharm.D.</w:t>
            </w:r>
          </w:p>
        </w:tc>
      </w:tr>
    </w:tbl>
    <w:p w14:paraId="19F154DE" w14:textId="7CAEB382" w:rsidR="00D60D61" w:rsidRPr="00720BEB" w:rsidRDefault="00D60D61" w:rsidP="00D60D6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sym w:font="Wingdings" w:char="F074"/>
      </w:r>
      <w:r w:rsidRPr="00720BEB">
        <w:rPr>
          <w:rFonts w:asciiTheme="minorHAnsi" w:hAnsiTheme="minorHAnsi" w:cstheme="minorHAnsi"/>
          <w:sz w:val="21"/>
          <w:szCs w:val="21"/>
        </w:rPr>
        <w:t xml:space="preserve"> Phoenix, AZ, 85083</w:t>
      </w:r>
      <w:r w:rsidRPr="00720BEB">
        <w:rPr>
          <w:rFonts w:asciiTheme="minorHAnsi" w:hAnsiTheme="minorHAnsi" w:cstheme="minorHAnsi"/>
          <w:sz w:val="21"/>
          <w:szCs w:val="21"/>
        </w:rPr>
        <w:sym w:font="Wingdings" w:char="F074"/>
      </w:r>
      <w:r w:rsidRPr="00720BEB">
        <w:rPr>
          <w:rFonts w:asciiTheme="minorHAnsi" w:hAnsiTheme="minorHAnsi" w:cstheme="minorHAnsi"/>
          <w:sz w:val="21"/>
          <w:szCs w:val="21"/>
        </w:rPr>
        <w:t xml:space="preserve"> </w:t>
      </w:r>
      <w:r w:rsidRPr="00720BEB">
        <w:rPr>
          <w:rFonts w:asciiTheme="minorHAnsi" w:hAnsiTheme="minorHAnsi" w:cstheme="minorHAnsi"/>
          <w:bCs/>
          <w:sz w:val="21"/>
          <w:szCs w:val="21"/>
        </w:rPr>
        <w:t>315.244.5755</w:t>
      </w:r>
      <w:r w:rsidRPr="00720BEB">
        <w:rPr>
          <w:rFonts w:asciiTheme="minorHAnsi" w:hAnsiTheme="minorHAnsi" w:cstheme="minorHAnsi"/>
          <w:sz w:val="21"/>
          <w:szCs w:val="21"/>
        </w:rPr>
        <w:t xml:space="preserve"> </w:t>
      </w:r>
      <w:r w:rsidRPr="00720BEB">
        <w:rPr>
          <w:rFonts w:asciiTheme="minorHAnsi" w:hAnsiTheme="minorHAnsi" w:cstheme="minorHAnsi"/>
          <w:sz w:val="21"/>
          <w:szCs w:val="21"/>
        </w:rPr>
        <w:sym w:font="Wingdings" w:char="F074"/>
      </w:r>
      <w:r w:rsidRPr="00720BEB">
        <w:rPr>
          <w:rFonts w:asciiTheme="minorHAnsi" w:hAnsiTheme="minorHAnsi" w:cstheme="minorHAnsi"/>
          <w:sz w:val="21"/>
          <w:szCs w:val="21"/>
        </w:rPr>
        <w:t xml:space="preserve"> </w:t>
      </w:r>
      <w:hyperlink r:id="rId5" w:history="1">
        <w:r w:rsidR="00203E0F" w:rsidRPr="009B75EA">
          <w:rPr>
            <w:rStyle w:val="Hyperlink"/>
            <w:rFonts w:asciiTheme="minorHAnsi" w:hAnsiTheme="minorHAnsi" w:cstheme="minorHAnsi"/>
            <w:sz w:val="21"/>
            <w:szCs w:val="21"/>
          </w:rPr>
          <w:t>nnenna.agu@asu.edu</w:t>
        </w:r>
      </w:hyperlink>
      <w:bookmarkStart w:id="0" w:name="_GoBack"/>
      <w:bookmarkEnd w:id="0"/>
    </w:p>
    <w:p w14:paraId="5A51777A" w14:textId="77777777" w:rsidR="00D60D61" w:rsidRPr="00720BEB" w:rsidRDefault="00D60D61" w:rsidP="00D60D61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2617152" w14:textId="77777777" w:rsidR="00D60D61" w:rsidRDefault="00D60D61" w:rsidP="00D60D6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 xml:space="preserve">HEALTH CARE PROFESSIONAL  </w:t>
      </w:r>
    </w:p>
    <w:p w14:paraId="6F44FCC6" w14:textId="77777777" w:rsidR="00D60D61" w:rsidRPr="00E37B5E" w:rsidRDefault="00D60D61" w:rsidP="00D60D61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37B5E">
        <w:rPr>
          <w:rFonts w:asciiTheme="minorHAnsi" w:hAnsiTheme="minorHAnsi" w:cstheme="minorHAnsi"/>
          <w:b/>
          <w:sz w:val="21"/>
          <w:szCs w:val="21"/>
          <w:u w:val="single"/>
        </w:rPr>
        <w:t xml:space="preserve">CORE COMPETENCIES      </w:t>
      </w:r>
    </w:p>
    <w:p w14:paraId="44A23BA8" w14:textId="77777777" w:rsidR="00D60D61" w:rsidRPr="00720BEB" w:rsidRDefault="00D60D61" w:rsidP="00D60D61">
      <w:pPr>
        <w:numPr>
          <w:ilvl w:val="0"/>
          <w:numId w:val="1"/>
        </w:numPr>
        <w:tabs>
          <w:tab w:val="left" w:pos="7830"/>
        </w:tabs>
        <w:rPr>
          <w:rFonts w:asciiTheme="minorHAnsi" w:hAnsiTheme="minorHAnsi" w:cstheme="minorHAnsi"/>
          <w:bCs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Experienced, hands-on, </w:t>
      </w:r>
      <w:r w:rsidRPr="00720BEB">
        <w:rPr>
          <w:rFonts w:asciiTheme="minorHAnsi" w:hAnsiTheme="minorHAnsi" w:cstheme="minorHAnsi"/>
          <w:color w:val="000000"/>
          <w:sz w:val="21"/>
          <w:szCs w:val="21"/>
        </w:rPr>
        <w:t>motivated, proactive</w:t>
      </w:r>
      <w:r w:rsidRPr="00720BEB">
        <w:rPr>
          <w:rFonts w:asciiTheme="minorHAnsi" w:hAnsiTheme="minorHAnsi" w:cstheme="minorHAnsi"/>
          <w:sz w:val="21"/>
          <w:szCs w:val="21"/>
        </w:rPr>
        <w:t xml:space="preserve">, technically and medically proficient, strong work ethic  </w:t>
      </w:r>
    </w:p>
    <w:p w14:paraId="1ED77306" w14:textId="77777777" w:rsidR="00D60D61" w:rsidRPr="00720BEB" w:rsidRDefault="00D60D61" w:rsidP="00D60D61">
      <w:pPr>
        <w:numPr>
          <w:ilvl w:val="0"/>
          <w:numId w:val="1"/>
        </w:numPr>
        <w:tabs>
          <w:tab w:val="left" w:pos="783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</w:rPr>
        <w:t>Leadership, training,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teaching, </w:t>
      </w:r>
      <w:r w:rsidRPr="00720BEB">
        <w:rPr>
          <w:rFonts w:asciiTheme="minorHAnsi" w:hAnsiTheme="minorHAnsi" w:cstheme="minorHAnsi"/>
          <w:color w:val="000000"/>
          <w:sz w:val="21"/>
          <w:szCs w:val="21"/>
        </w:rPr>
        <w:t xml:space="preserve">motivating, mentoring, coaching and talent-cultivating competencies  </w:t>
      </w:r>
    </w:p>
    <w:p w14:paraId="4A648299" w14:textId="77777777" w:rsidR="00D60D61" w:rsidRPr="00720BEB" w:rsidRDefault="00D60D61" w:rsidP="00D60D61">
      <w:pPr>
        <w:pStyle w:val="BodyTextIndent"/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Personable, engaging, great people skills, highly effective communicator and relationships builder </w:t>
      </w:r>
    </w:p>
    <w:p w14:paraId="0CF3041F" w14:textId="77777777" w:rsidR="00D60D61" w:rsidRPr="00720BEB" w:rsidRDefault="00D60D61" w:rsidP="00D60D61">
      <w:pPr>
        <w:numPr>
          <w:ilvl w:val="0"/>
          <w:numId w:val="1"/>
        </w:numPr>
        <w:tabs>
          <w:tab w:val="left" w:pos="783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</w:rPr>
        <w:t>Strong crisis mitigation and conflict resolution expertise, skilled at resolving emerging problems</w:t>
      </w:r>
    </w:p>
    <w:p w14:paraId="61F1D940" w14:textId="77777777" w:rsidR="00D60D61" w:rsidRPr="00720BEB" w:rsidRDefault="00D60D61" w:rsidP="00D60D61">
      <w:pPr>
        <w:pStyle w:val="BodyTextIndent"/>
        <w:widowControl/>
        <w:numPr>
          <w:ilvl w:val="0"/>
          <w:numId w:val="1"/>
        </w:numPr>
        <w:tabs>
          <w:tab w:val="left" w:pos="7830"/>
        </w:tabs>
        <w:rPr>
          <w:rFonts w:asciiTheme="minorHAnsi" w:hAnsiTheme="minorHAnsi" w:cstheme="minorHAnsi"/>
          <w:bCs/>
          <w:sz w:val="21"/>
          <w:szCs w:val="21"/>
        </w:rPr>
      </w:pPr>
      <w:r w:rsidRPr="00720BEB">
        <w:rPr>
          <w:rFonts w:asciiTheme="minorHAnsi" w:hAnsiTheme="minorHAnsi" w:cstheme="minorHAnsi"/>
          <w:bCs/>
          <w:sz w:val="21"/>
          <w:szCs w:val="21"/>
        </w:rPr>
        <w:t xml:space="preserve">Robust </w:t>
      </w:r>
      <w:r w:rsidRPr="00720BEB">
        <w:rPr>
          <w:rFonts w:asciiTheme="minorHAnsi" w:hAnsiTheme="minorHAnsi" w:cstheme="minorHAnsi"/>
          <w:sz w:val="21"/>
          <w:szCs w:val="21"/>
        </w:rPr>
        <w:t>organizational effectiveness, multi-tasking and</w:t>
      </w:r>
      <w:r w:rsidRPr="00720BEB">
        <w:rPr>
          <w:rFonts w:asciiTheme="minorHAnsi" w:hAnsiTheme="minorHAnsi" w:cstheme="minorHAnsi"/>
          <w:bCs/>
          <w:sz w:val="21"/>
          <w:szCs w:val="21"/>
        </w:rPr>
        <w:t xml:space="preserve"> prioritization skills</w:t>
      </w:r>
      <w:r w:rsidRPr="00720BEB">
        <w:rPr>
          <w:rFonts w:asciiTheme="minorHAnsi" w:hAnsiTheme="minorHAnsi" w:cstheme="minorHAnsi"/>
          <w:sz w:val="21"/>
          <w:szCs w:val="21"/>
        </w:rPr>
        <w:t>, versatile, results-driven</w:t>
      </w:r>
    </w:p>
    <w:p w14:paraId="16284ABD" w14:textId="77777777" w:rsidR="00D60D61" w:rsidRPr="00720BEB" w:rsidRDefault="00D60D61" w:rsidP="00D60D61">
      <w:pPr>
        <w:widowControl w:val="0"/>
        <w:numPr>
          <w:ilvl w:val="0"/>
          <w:numId w:val="1"/>
        </w:numPr>
        <w:tabs>
          <w:tab w:val="left" w:pos="783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Easily evaluates and understands treatment options, guidelines and therapeutic classes of drugs  </w:t>
      </w:r>
    </w:p>
    <w:p w14:paraId="22C7EA03" w14:textId="77777777" w:rsidR="00D60D61" w:rsidRPr="00720BEB" w:rsidRDefault="00D60D61" w:rsidP="00D60D61">
      <w:pPr>
        <w:pStyle w:val="BodyTextIndent"/>
        <w:widowControl/>
        <w:numPr>
          <w:ilvl w:val="0"/>
          <w:numId w:val="1"/>
        </w:numPr>
        <w:tabs>
          <w:tab w:val="left" w:pos="7830"/>
        </w:tabs>
        <w:rPr>
          <w:rFonts w:asciiTheme="minorHAnsi" w:hAnsiTheme="minorHAnsi" w:cstheme="minorHAnsi"/>
          <w:bCs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Enjoys stimulating and dynamic work environments, excels in dispensing accuracy and efficiency</w:t>
      </w:r>
    </w:p>
    <w:p w14:paraId="6A693527" w14:textId="77777777" w:rsidR="00D60D61" w:rsidRPr="00720BEB" w:rsidRDefault="00D60D61" w:rsidP="00D60D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Resourceful, focused, decisive, loves a challenge, thinks on feet, goes the extra mile</w:t>
      </w:r>
    </w:p>
    <w:p w14:paraId="6128FE9F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</w:p>
    <w:p w14:paraId="7CBCF159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</w:p>
    <w:p w14:paraId="7783F07E" w14:textId="77777777" w:rsidR="00D60D61" w:rsidRPr="00720BEB" w:rsidRDefault="00D60D61" w:rsidP="00D60D61">
      <w:pPr>
        <w:pStyle w:val="Heading4"/>
        <w:rPr>
          <w:rFonts w:asciiTheme="minorHAnsi" w:hAnsiTheme="minorHAnsi" w:cstheme="minorHAnsi"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sz w:val="21"/>
          <w:szCs w:val="21"/>
          <w:u w:val="single"/>
        </w:rPr>
        <w:t>EDUCATION</w:t>
      </w:r>
    </w:p>
    <w:p w14:paraId="1BAE1A12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012AE79B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Doctor of Pharmacy Degree (Pharm.D.)</w:t>
      </w:r>
      <w:r w:rsidRPr="00720BEB">
        <w:rPr>
          <w:rFonts w:asciiTheme="minorHAnsi" w:hAnsiTheme="minorHAnsi" w:cstheme="minorHAnsi"/>
          <w:b/>
          <w:sz w:val="21"/>
          <w:szCs w:val="21"/>
        </w:rPr>
        <w:tab/>
        <w:t>2012</w:t>
      </w: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6603C839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Massachusetts College of Pharmacy – Worcester, MA</w:t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3A252546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3E13C951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Master of Science Degree, Bio-molecular Science</w:t>
      </w:r>
      <w:r w:rsidRPr="00720BEB">
        <w:rPr>
          <w:rFonts w:asciiTheme="minorHAnsi" w:hAnsiTheme="minorHAnsi" w:cstheme="minorHAnsi"/>
          <w:b/>
          <w:sz w:val="21"/>
          <w:szCs w:val="21"/>
        </w:rPr>
        <w:tab/>
        <w:t>2009</w:t>
      </w: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181F0EEE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University of Maryland – Catonsville, MD</w:t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A8C8684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7C116FC8" w14:textId="77777777" w:rsidR="00D60D61" w:rsidRPr="00720BEB" w:rsidRDefault="00D60D61" w:rsidP="00D60D61">
      <w:pPr>
        <w:tabs>
          <w:tab w:val="left" w:pos="2880"/>
          <w:tab w:val="left" w:pos="7920"/>
        </w:tabs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Bachelor of Science Degree, Biochemistry and Molecular Biology</w:t>
      </w:r>
      <w:r w:rsidRPr="00720BEB">
        <w:rPr>
          <w:rFonts w:asciiTheme="minorHAnsi" w:hAnsiTheme="minorHAnsi" w:cstheme="minorHAnsi"/>
          <w:b/>
          <w:sz w:val="21"/>
          <w:szCs w:val="21"/>
        </w:rPr>
        <w:tab/>
        <w:t>2008</w:t>
      </w: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43FA5959" w14:textId="77777777" w:rsidR="00D60D61" w:rsidRPr="00720BEB" w:rsidRDefault="00D60D61" w:rsidP="00D60D61">
      <w:pPr>
        <w:tabs>
          <w:tab w:val="left" w:pos="2880"/>
          <w:tab w:val="left" w:pos="7830"/>
        </w:tabs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University of Maryland – Catonsville, MD</w:t>
      </w:r>
      <w:r w:rsidRPr="00720BEB">
        <w:rPr>
          <w:rFonts w:asciiTheme="minorHAnsi" w:hAnsiTheme="minorHAnsi" w:cstheme="minorHAnsi"/>
          <w:b/>
          <w:sz w:val="21"/>
          <w:szCs w:val="21"/>
        </w:rPr>
        <w:tab/>
      </w:r>
    </w:p>
    <w:p w14:paraId="76427163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ab/>
      </w:r>
    </w:p>
    <w:p w14:paraId="6E04DCCC" w14:textId="77777777" w:rsidR="00D60D61" w:rsidRPr="00720BEB" w:rsidRDefault="00D60D61" w:rsidP="00D60D61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B97656F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0A1B3FC0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b/>
          <w:sz w:val="21"/>
          <w:szCs w:val="21"/>
          <w:u w:val="single"/>
        </w:rPr>
        <w:t xml:space="preserve">TEACHING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 xml:space="preserve">AND RESEARCH </w:t>
      </w:r>
      <w:r w:rsidRPr="00720BEB">
        <w:rPr>
          <w:rFonts w:asciiTheme="minorHAnsi" w:hAnsiTheme="minorHAnsi" w:cstheme="minorHAnsi"/>
          <w:b/>
          <w:sz w:val="21"/>
          <w:szCs w:val="21"/>
          <w:u w:val="single"/>
        </w:rPr>
        <w:t>XPERIENCE</w:t>
      </w:r>
    </w:p>
    <w:p w14:paraId="526955DB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E0F99BC" w14:textId="77777777" w:rsidR="00D60D61" w:rsidRPr="00AC0FB2" w:rsidRDefault="00D60D61" w:rsidP="00D60D61">
      <w:pP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</w:pPr>
      <w:r w:rsidRPr="00B05635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Arizona State University</w:t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ab/>
        <w:t>2021-2023</w:t>
      </w:r>
    </w:p>
    <w:p w14:paraId="27899FB5" w14:textId="4F766A76" w:rsidR="00D60D61" w:rsidRPr="00B05635" w:rsidRDefault="00D60D61" w:rsidP="00D60D61">
      <w:pPr>
        <w:rPr>
          <w:rFonts w:asciiTheme="minorHAnsi" w:hAnsiTheme="minorHAnsi" w:cstheme="minorHAnsi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  <w:shd w:val="clear" w:color="auto" w:fill="FFFFFF"/>
        </w:rPr>
        <w:t>ASSISTANT TEACHING PROFESSOR</w:t>
      </w:r>
    </w:p>
    <w:p w14:paraId="65C0B77F" w14:textId="70B79114" w:rsidR="00D60D61" w:rsidRPr="00203E0F" w:rsidRDefault="00D60D61" w:rsidP="00D60D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B0563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Lecture </w:t>
      </w:r>
      <w:r w:rsidR="00203E0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4 courses per semester </w:t>
      </w:r>
      <w:r w:rsidRPr="00B0563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to Pre-Health </w:t>
      </w:r>
      <w:r w:rsidR="00203E0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professional </w:t>
      </w:r>
      <w:r w:rsidRPr="00B0563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majors in the Applied Medical/Healthcare Ethics</w:t>
      </w:r>
      <w:r w:rsidR="003B290E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, Health communication, Applied global health</w:t>
      </w:r>
    </w:p>
    <w:p w14:paraId="4D459218" w14:textId="4BA5F3C6" w:rsidR="00203E0F" w:rsidRDefault="00203E0F" w:rsidP="00D60D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Prepare syllabi, curricula, reading materials, tests, quizzes and projecys</w:t>
      </w:r>
    </w:p>
    <w:p w14:paraId="3885BE75" w14:textId="2351B8C2" w:rsidR="00203E0F" w:rsidRDefault="00203E0F" w:rsidP="00D60D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Regularly meet with students during office hours to address concerns and offer feedback</w:t>
      </w:r>
    </w:p>
    <w:p w14:paraId="1129BFC0" w14:textId="27C8EDC6" w:rsidR="00203E0F" w:rsidRDefault="00203E0F" w:rsidP="00D60D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Grade exams, papers, giving detailed feedback</w:t>
      </w:r>
    </w:p>
    <w:p w14:paraId="625685BE" w14:textId="6BB77F46" w:rsidR="00203E0F" w:rsidRPr="003B290E" w:rsidRDefault="00203E0F" w:rsidP="00D60D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Mentor undergraduate students in effective next steps for education and career preparedness</w:t>
      </w:r>
    </w:p>
    <w:p w14:paraId="627C4450" w14:textId="3B08C839" w:rsidR="003B290E" w:rsidRPr="00203E0F" w:rsidRDefault="00203E0F" w:rsidP="00203E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Lead an internship experiential learning progra</w:t>
      </w:r>
    </w:p>
    <w:p w14:paraId="2D4C6DB0" w14:textId="77777777" w:rsidR="00D60D61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7706816" w14:textId="77777777" w:rsidR="00D60D61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1E55E897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Arizona State University</w:t>
      </w:r>
      <w:r>
        <w:rPr>
          <w:rFonts w:asciiTheme="minorHAnsi" w:hAnsiTheme="minorHAnsi" w:cstheme="minorHAnsi"/>
          <w:b/>
          <w:sz w:val="21"/>
          <w:szCs w:val="21"/>
        </w:rPr>
        <w:t>: College of Health Solutions Downtown Campus</w:t>
      </w:r>
    </w:p>
    <w:p w14:paraId="60C89F1A" w14:textId="77777777" w:rsidR="00D60D61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i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>GUEST SPEAKER</w:t>
      </w:r>
    </w:p>
    <w:p w14:paraId="0B8C95C5" w14:textId="77777777" w:rsidR="00D60D61" w:rsidRDefault="00D60D61" w:rsidP="00D60D61">
      <w:pPr>
        <w:pStyle w:val="BodyText3"/>
        <w:numPr>
          <w:ilvl w:val="0"/>
          <w:numId w:val="7"/>
        </w:numPr>
        <w:tabs>
          <w:tab w:val="left" w:pos="3510"/>
        </w:tabs>
        <w:spacing w:after="0"/>
        <w:rPr>
          <w:rFonts w:asciiTheme="minorHAnsi" w:hAnsiTheme="minorHAnsi" w:cstheme="minorHAnsi"/>
          <w:b/>
          <w:i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>ASU INNOVATION QUARTER: MENTORSHIP AND MOTIVATIONAL SPEAKER SERIES-HEALTH PROFESSIONALS</w:t>
      </w:r>
    </w:p>
    <w:p w14:paraId="2B5A5A91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ind w:left="720"/>
        <w:rPr>
          <w:rFonts w:asciiTheme="minorHAnsi" w:hAnsiTheme="minorHAnsi" w:cstheme="minorHAnsi"/>
          <w:b/>
          <w:i/>
          <w:sz w:val="21"/>
          <w:szCs w:val="21"/>
        </w:rPr>
      </w:pPr>
    </w:p>
    <w:p w14:paraId="445148C3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i/>
          <w:sz w:val="21"/>
          <w:szCs w:val="21"/>
        </w:rPr>
      </w:pPr>
    </w:p>
    <w:p w14:paraId="7D6143BE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Walgreens,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20BEB">
        <w:rPr>
          <w:rFonts w:asciiTheme="minorHAnsi" w:hAnsiTheme="minorHAnsi" w:cstheme="minorHAnsi"/>
          <w:sz w:val="21"/>
          <w:szCs w:val="21"/>
        </w:rPr>
        <w:t xml:space="preserve">Beaumont, TX and New York, NY      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</w:t>
      </w:r>
      <w:r w:rsidRPr="00720BEB">
        <w:rPr>
          <w:rFonts w:asciiTheme="minorHAnsi" w:hAnsiTheme="minorHAnsi" w:cstheme="minorHAnsi"/>
          <w:sz w:val="21"/>
          <w:szCs w:val="21"/>
        </w:rPr>
        <w:t xml:space="preserve"> </w:t>
      </w:r>
      <w:r w:rsidRPr="00720BEB">
        <w:rPr>
          <w:rFonts w:asciiTheme="minorHAnsi" w:hAnsiTheme="minorHAnsi" w:cstheme="minorHAnsi"/>
          <w:b/>
          <w:sz w:val="21"/>
          <w:szCs w:val="21"/>
        </w:rPr>
        <w:t>2012 -2016</w:t>
      </w:r>
      <w:r w:rsidRPr="00720BE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</w:t>
      </w:r>
    </w:p>
    <w:p w14:paraId="1770C73D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i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>MTM PHARMACIST</w:t>
      </w:r>
    </w:p>
    <w:p w14:paraId="5C982256" w14:textId="77777777" w:rsidR="00D60D61" w:rsidRPr="00E37B5E" w:rsidRDefault="00D60D61" w:rsidP="00D60D61">
      <w:pPr>
        <w:pStyle w:val="BodyText3"/>
        <w:numPr>
          <w:ilvl w:val="0"/>
          <w:numId w:val="7"/>
        </w:numPr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sz w:val="21"/>
          <w:szCs w:val="21"/>
        </w:rPr>
        <w:lastRenderedPageBreak/>
        <w:t>Tutored pharmacy technician</w:t>
      </w:r>
      <w:r>
        <w:rPr>
          <w:rFonts w:asciiTheme="minorHAnsi" w:hAnsiTheme="minorHAnsi" w:cstheme="minorHAnsi"/>
          <w:sz w:val="21"/>
          <w:szCs w:val="21"/>
        </w:rPr>
        <w:t xml:space="preserve">s </w:t>
      </w:r>
      <w:r w:rsidRPr="00720BEB">
        <w:rPr>
          <w:rFonts w:asciiTheme="minorHAnsi" w:hAnsiTheme="minorHAnsi" w:cstheme="minorHAnsi"/>
          <w:sz w:val="21"/>
          <w:szCs w:val="21"/>
        </w:rPr>
        <w:t>taking the PTCB (Pharmacy Technician Certification Exam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36A1967" w14:textId="77777777" w:rsidR="00D60D61" w:rsidRDefault="00D60D61" w:rsidP="00D60D61">
      <w:pPr>
        <w:pStyle w:val="BodyText3"/>
        <w:numPr>
          <w:ilvl w:val="0"/>
          <w:numId w:val="7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E37B5E">
        <w:rPr>
          <w:rFonts w:asciiTheme="minorHAnsi" w:hAnsiTheme="minorHAnsi" w:cstheme="minorHAnsi"/>
          <w:sz w:val="21"/>
          <w:szCs w:val="21"/>
        </w:rPr>
        <w:t xml:space="preserve">Instructed pharmacy students on medication therapy managements, health screenings, </w:t>
      </w:r>
      <w:r>
        <w:rPr>
          <w:rFonts w:asciiTheme="minorHAnsi" w:hAnsiTheme="minorHAnsi" w:cstheme="minorHAnsi"/>
          <w:sz w:val="21"/>
          <w:szCs w:val="21"/>
        </w:rPr>
        <w:t>OTC (Over the counter) recommendations.</w:t>
      </w:r>
    </w:p>
    <w:p w14:paraId="285D6E4B" w14:textId="77777777" w:rsidR="00D60D61" w:rsidRPr="00E37B5E" w:rsidRDefault="00D60D61" w:rsidP="00D60D61">
      <w:pPr>
        <w:pStyle w:val="BodyText3"/>
        <w:numPr>
          <w:ilvl w:val="0"/>
          <w:numId w:val="7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Trained newly hired Pharmacists</w:t>
      </w:r>
    </w:p>
    <w:p w14:paraId="235CFFFA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1D4CD4C" w14:textId="77777777" w:rsidR="00D60D61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1BD4AE49" w14:textId="77777777" w:rsidR="00D60D61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492ED98C" w14:textId="77777777" w:rsidR="00D60D61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255C9E16" w14:textId="77777777" w:rsidR="00D60D61" w:rsidRPr="00720BEB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Mount Sinai Hospital</w:t>
      </w:r>
      <w:r w:rsidRPr="00720BEB">
        <w:rPr>
          <w:rFonts w:asciiTheme="minorHAnsi" w:hAnsiTheme="minorHAnsi" w:cstheme="minorHAnsi"/>
          <w:sz w:val="21"/>
          <w:szCs w:val="21"/>
        </w:rPr>
        <w:t>, New York, NY</w:t>
      </w:r>
      <w:r w:rsidRPr="00720BEB">
        <w:rPr>
          <w:rFonts w:asciiTheme="minorHAnsi" w:hAnsiTheme="minorHAnsi" w:cstheme="minorHAnsi"/>
          <w:sz w:val="21"/>
          <w:szCs w:val="21"/>
        </w:rPr>
        <w:tab/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2014 </w:t>
      </w: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6D297DBE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 xml:space="preserve">PHARMACY RESIDENT PGY1 </w:t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BC9D45D" w14:textId="77777777" w:rsidR="00D60D61" w:rsidRDefault="00D60D61" w:rsidP="00D60D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Prepared and gave academic lectures to preceptors, pharmacy students, residents and other healthcare providers, and co-precepted pharmacy student by facilitating topic discussions and journal clubs.</w:t>
      </w:r>
    </w:p>
    <w:p w14:paraId="38E4D4D1" w14:textId="77777777" w:rsidR="00D60D61" w:rsidRDefault="00D60D61" w:rsidP="00D60D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Presented and taught APPE (Advanced Pharmacy Practice Experience) students’ topics on infectious diseases, diabetes, hypertension, asthma/COPD and several other disease states </w:t>
      </w:r>
    </w:p>
    <w:p w14:paraId="3DC53875" w14:textId="2B43B46E" w:rsidR="00D60D61" w:rsidRPr="00720BEB" w:rsidRDefault="00D60D61" w:rsidP="00D60D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method of instruction </w:t>
      </w:r>
      <w:r w:rsidR="00203E0F">
        <w:rPr>
          <w:rFonts w:asciiTheme="minorHAnsi" w:hAnsiTheme="minorHAnsi" w:cstheme="minorHAnsi"/>
          <w:sz w:val="21"/>
          <w:szCs w:val="21"/>
        </w:rPr>
        <w:t>was</w:t>
      </w:r>
      <w:r>
        <w:rPr>
          <w:rFonts w:asciiTheme="minorHAnsi" w:hAnsiTheme="minorHAnsi" w:cstheme="minorHAnsi"/>
          <w:sz w:val="21"/>
          <w:szCs w:val="21"/>
        </w:rPr>
        <w:t xml:space="preserve"> through PowerPoint, group discussions and quizzes</w:t>
      </w:r>
    </w:p>
    <w:p w14:paraId="5213B4DF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</w:p>
    <w:p w14:paraId="590EBD15" w14:textId="77777777" w:rsidR="00D60D61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2578A1F3" w14:textId="77777777" w:rsidR="00D60D61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1FE9C085" w14:textId="77777777" w:rsidR="00D60D61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658B6E9A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Massachusetts College of Pharmacy and Health Sciences, Worcester, MA</w:t>
      </w:r>
      <w:r w:rsidRPr="00720BEB">
        <w:rPr>
          <w:rFonts w:asciiTheme="minorHAnsi" w:hAnsiTheme="minorHAnsi" w:cstheme="minorHAnsi"/>
          <w:b/>
          <w:sz w:val="21"/>
          <w:szCs w:val="21"/>
        </w:rPr>
        <w:tab/>
      </w:r>
      <w:r w:rsidRPr="00720BEB">
        <w:rPr>
          <w:rFonts w:asciiTheme="minorHAnsi" w:hAnsiTheme="minorHAnsi" w:cstheme="minorHAnsi"/>
          <w:b/>
          <w:sz w:val="21"/>
          <w:szCs w:val="21"/>
        </w:rPr>
        <w:tab/>
      </w:r>
      <w:r w:rsidRPr="00720BEB">
        <w:rPr>
          <w:rFonts w:asciiTheme="minorHAnsi" w:hAnsiTheme="minorHAnsi" w:cstheme="minorHAnsi"/>
          <w:b/>
          <w:sz w:val="21"/>
          <w:szCs w:val="21"/>
        </w:rPr>
        <w:tab/>
        <w:t>2012</w:t>
      </w:r>
    </w:p>
    <w:p w14:paraId="311F044E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i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>RESEARCH/ACADEMIA ELECTIVE</w:t>
      </w:r>
    </w:p>
    <w:p w14:paraId="0DF4EF91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Preceptor: George Acquaah-Mensah, RPh, PhD</w:t>
      </w:r>
    </w:p>
    <w:p w14:paraId="08974F3E" w14:textId="77777777" w:rsidR="00D60D61" w:rsidRDefault="00D60D61" w:rsidP="00D60D61">
      <w:pPr>
        <w:pStyle w:val="BodyText3"/>
        <w:numPr>
          <w:ilvl w:val="0"/>
          <w:numId w:val="6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Instructed and coordinated lectures on Pharmacokinetics to first year pharmacy students</w:t>
      </w:r>
      <w:r>
        <w:rPr>
          <w:rFonts w:asciiTheme="minorHAnsi" w:hAnsiTheme="minorHAnsi" w:cstheme="minorHAnsi"/>
          <w:sz w:val="21"/>
          <w:szCs w:val="21"/>
        </w:rPr>
        <w:t xml:space="preserve"> using a student-centered approach to maximize student interaction and participation</w:t>
      </w:r>
    </w:p>
    <w:p w14:paraId="2FC7AE87" w14:textId="77777777" w:rsidR="00D60D61" w:rsidRPr="00E37B5E" w:rsidRDefault="00D60D61" w:rsidP="00D60D61">
      <w:pPr>
        <w:pStyle w:val="BodyText3"/>
        <w:numPr>
          <w:ilvl w:val="0"/>
          <w:numId w:val="6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Students were instructed in both person and online format using PowerPoint lectures and group discussions</w:t>
      </w:r>
    </w:p>
    <w:p w14:paraId="1A7F42F1" w14:textId="77777777" w:rsidR="00D60D61" w:rsidRDefault="00D60D61" w:rsidP="00D60D61">
      <w:pPr>
        <w:pStyle w:val="BodyText3"/>
        <w:numPr>
          <w:ilvl w:val="0"/>
          <w:numId w:val="6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Contributed to the ongoing curriculum development for Pharmacokinetics </w:t>
      </w:r>
    </w:p>
    <w:p w14:paraId="1F37DF7C" w14:textId="77777777" w:rsidR="00D60D61" w:rsidRDefault="00D60D61" w:rsidP="00D60D61">
      <w:pPr>
        <w:pStyle w:val="BodyText3"/>
        <w:numPr>
          <w:ilvl w:val="0"/>
          <w:numId w:val="6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Completed daily preparation for lessons and quizzes</w:t>
      </w:r>
    </w:p>
    <w:p w14:paraId="3D8559E9" w14:textId="77777777" w:rsidR="00D60D61" w:rsidRPr="00720BEB" w:rsidRDefault="00D60D61" w:rsidP="00D60D61">
      <w:pPr>
        <w:pStyle w:val="BodyText3"/>
        <w:numPr>
          <w:ilvl w:val="0"/>
          <w:numId w:val="6"/>
        </w:numPr>
        <w:tabs>
          <w:tab w:val="left" w:pos="3510"/>
        </w:tabs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Provided one on one tutoring and professional assistance for students in need</w:t>
      </w:r>
    </w:p>
    <w:p w14:paraId="3FD70C85" w14:textId="74618550" w:rsidR="00D60D61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C443862" w14:textId="4033FE37" w:rsidR="00D60D61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5AC4C10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DEED19C" w14:textId="77777777" w:rsidR="00D60D61" w:rsidRPr="00900AF8" w:rsidRDefault="00D60D61" w:rsidP="00D60D61">
      <w:pPr>
        <w:pStyle w:val="Body"/>
        <w:tabs>
          <w:tab w:val="right" w:pos="8532"/>
        </w:tabs>
        <w:rPr>
          <w:rFonts w:asciiTheme="minorHAnsi" w:eastAsia="Cambria" w:hAnsiTheme="minorHAnsi" w:cstheme="minorHAnsi"/>
          <w:sz w:val="21"/>
          <w:szCs w:val="21"/>
        </w:rPr>
      </w:pPr>
      <w:r w:rsidRPr="00900AF8">
        <w:rPr>
          <w:rFonts w:asciiTheme="minorHAnsi" w:eastAsia="Cambria" w:hAnsiTheme="minorHAnsi" w:cstheme="minorHAnsi"/>
          <w:b/>
          <w:bCs/>
          <w:iCs/>
          <w:sz w:val="21"/>
          <w:szCs w:val="21"/>
        </w:rPr>
        <w:t>University of Maryland Baltimore County</w:t>
      </w:r>
      <w:r w:rsidRPr="00900AF8">
        <w:rPr>
          <w:rFonts w:asciiTheme="minorHAnsi" w:eastAsia="Cambria" w:hAnsiTheme="minorHAnsi" w:cstheme="minorHAnsi"/>
          <w:b/>
          <w:bCs/>
          <w:sz w:val="21"/>
          <w:szCs w:val="21"/>
        </w:rPr>
        <w:t xml:space="preserve">, </w:t>
      </w:r>
      <w:r w:rsidRPr="00900AF8">
        <w:rPr>
          <w:rFonts w:asciiTheme="minorHAnsi" w:eastAsia="Cambria" w:hAnsiTheme="minorHAnsi" w:cstheme="minorHAnsi"/>
          <w:sz w:val="21"/>
          <w:szCs w:val="21"/>
          <w:lang w:val="it-IT"/>
        </w:rPr>
        <w:t xml:space="preserve">Catonsville, MD </w:t>
      </w:r>
    </w:p>
    <w:p w14:paraId="2DEC38AC" w14:textId="77777777" w:rsidR="00D60D61" w:rsidRPr="00720BEB" w:rsidRDefault="00D60D61" w:rsidP="00D60D61">
      <w:pPr>
        <w:pStyle w:val="Body"/>
        <w:rPr>
          <w:rFonts w:asciiTheme="minorHAnsi" w:eastAsia="Cambria" w:hAnsiTheme="minorHAnsi" w:cstheme="minorHAnsi"/>
          <w:sz w:val="21"/>
          <w:szCs w:val="21"/>
        </w:rPr>
      </w:pPr>
      <w:r w:rsidRPr="00900AF8">
        <w:rPr>
          <w:rFonts w:asciiTheme="minorHAnsi" w:eastAsia="Cambria" w:hAnsiTheme="minorHAnsi" w:cstheme="minorHAnsi"/>
          <w:b/>
          <w:bCs/>
          <w:i/>
          <w:sz w:val="21"/>
          <w:szCs w:val="21"/>
        </w:rPr>
        <w:t xml:space="preserve"> DEPARTMENT OF BIOMOLECULAR SCIENCE </w:t>
      </w:r>
      <w:r>
        <w:rPr>
          <w:rFonts w:asciiTheme="minorHAnsi" w:eastAsia="Cambria" w:hAnsiTheme="minorHAnsi"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 w:rsidRPr="004701D6">
        <w:rPr>
          <w:rFonts w:asciiTheme="minorHAnsi" w:eastAsia="Cambria" w:hAnsiTheme="minorHAnsi" w:cstheme="minorHAnsi"/>
          <w:b/>
          <w:sz w:val="21"/>
          <w:szCs w:val="21"/>
        </w:rPr>
        <w:t>2008-2009</w:t>
      </w:r>
    </w:p>
    <w:p w14:paraId="5A46E0A5" w14:textId="77777777" w:rsidR="00D60D61" w:rsidRPr="00720BEB" w:rsidRDefault="00D60D61" w:rsidP="00D60D61">
      <w:pPr>
        <w:pStyle w:val="Body"/>
        <w:widowControl w:val="0"/>
        <w:rPr>
          <w:rFonts w:asciiTheme="minorHAnsi" w:eastAsia="Cambria" w:hAnsiTheme="minorHAnsi" w:cstheme="minorHAnsi"/>
          <w:sz w:val="21"/>
          <w:szCs w:val="21"/>
        </w:rPr>
      </w:pPr>
      <w:r w:rsidRPr="00720BEB">
        <w:rPr>
          <w:rFonts w:asciiTheme="minorHAnsi" w:eastAsia="Cambria" w:hAnsiTheme="minorHAnsi" w:cstheme="minorHAnsi"/>
          <w:sz w:val="21"/>
          <w:szCs w:val="21"/>
        </w:rPr>
        <w:t xml:space="preserve">Thesis Research: </w:t>
      </w:r>
      <w:r w:rsidRPr="00720BEB">
        <w:rPr>
          <w:rFonts w:asciiTheme="minorHAnsi" w:eastAsia="Cambria" w:hAnsiTheme="minorHAnsi" w:cstheme="minorHAnsi"/>
          <w:b/>
          <w:bCs/>
          <w:i/>
          <w:iCs/>
          <w:sz w:val="21"/>
          <w:szCs w:val="21"/>
        </w:rPr>
        <w:t>Elucidating alternative roles of CD80, a co-stimulatory molecule in MHC Class II Cancer Vaccines</w:t>
      </w:r>
    </w:p>
    <w:p w14:paraId="6C2502B0" w14:textId="77777777" w:rsidR="00D60D61" w:rsidRPr="00720BEB" w:rsidRDefault="00D60D61" w:rsidP="00D60D61">
      <w:pPr>
        <w:pStyle w:val="Default"/>
        <w:rPr>
          <w:rFonts w:asciiTheme="minorHAnsi" w:eastAsia="Cambria" w:hAnsiTheme="minorHAnsi" w:cstheme="minorHAnsi"/>
          <w:sz w:val="21"/>
          <w:szCs w:val="21"/>
        </w:rPr>
      </w:pPr>
      <w:r w:rsidRPr="00720BEB">
        <w:rPr>
          <w:rFonts w:asciiTheme="minorHAnsi" w:eastAsia="Cambria" w:hAnsiTheme="minorHAnsi" w:cstheme="minorHAnsi"/>
          <w:sz w:val="21"/>
          <w:szCs w:val="21"/>
        </w:rPr>
        <w:t xml:space="preserve">                                  </w:t>
      </w:r>
    </w:p>
    <w:p w14:paraId="38083218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D768C26" w14:textId="77777777" w:rsidR="00D60D61" w:rsidRDefault="00D60D61" w:rsidP="00D60D61">
      <w:pPr>
        <w:pStyle w:val="BodyText3"/>
        <w:tabs>
          <w:tab w:val="left" w:pos="3510"/>
        </w:tabs>
        <w:spacing w:after="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7EB67F2" w14:textId="77777777" w:rsidR="00D60D61" w:rsidRPr="00720BEB" w:rsidRDefault="00D60D61" w:rsidP="00D60D61">
      <w:pPr>
        <w:pStyle w:val="BodyText3"/>
        <w:tabs>
          <w:tab w:val="left" w:pos="3510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b/>
          <w:sz w:val="21"/>
          <w:szCs w:val="21"/>
          <w:u w:val="single"/>
        </w:rPr>
        <w:t>CAREER SYNOPSIS</w:t>
      </w:r>
    </w:p>
    <w:p w14:paraId="5CFF7618" w14:textId="77777777" w:rsidR="00D60D61" w:rsidRPr="00720BEB" w:rsidRDefault="00D60D61" w:rsidP="00D60D61">
      <w:pPr>
        <w:tabs>
          <w:tab w:val="left" w:pos="7920"/>
        </w:tabs>
        <w:ind w:right="-360"/>
        <w:rPr>
          <w:rFonts w:asciiTheme="minorHAnsi" w:hAnsiTheme="minorHAnsi" w:cstheme="minorHAnsi"/>
          <w:b/>
          <w:sz w:val="21"/>
          <w:szCs w:val="21"/>
        </w:rPr>
      </w:pPr>
    </w:p>
    <w:p w14:paraId="09C6ED3A" w14:textId="77777777" w:rsidR="00D60D61" w:rsidRPr="003B290E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31A27473" w14:textId="77777777" w:rsidR="003B290E" w:rsidRPr="003B290E" w:rsidRDefault="003B290E" w:rsidP="003B290E">
      <w:pPr>
        <w:tabs>
          <w:tab w:val="left" w:pos="792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3B290E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Envolve Pharmacy, </w:t>
      </w:r>
      <w:r w:rsidRPr="003B290E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AZ.                                                                                             </w:t>
      </w:r>
      <w:r w:rsidRPr="003B290E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2020-2021</w:t>
      </w:r>
    </w:p>
    <w:p w14:paraId="405A32CC" w14:textId="25861A74" w:rsidR="003B290E" w:rsidRPr="003B290E" w:rsidRDefault="003B290E" w:rsidP="003B290E">
      <w:pPr>
        <w:tabs>
          <w:tab w:val="left" w:pos="7920"/>
        </w:tabs>
        <w:rPr>
          <w:rFonts w:asciiTheme="minorHAnsi" w:hAnsiTheme="minorHAnsi" w:cstheme="minorHAnsi"/>
          <w:b/>
          <w:i/>
          <w:color w:val="000000"/>
          <w:sz w:val="21"/>
          <w:szCs w:val="21"/>
        </w:rPr>
      </w:pPr>
      <w:r w:rsidRPr="003B290E">
        <w:rPr>
          <w:rFonts w:asciiTheme="minorHAnsi" w:hAnsiTheme="minorHAnsi" w:cstheme="minorHAnsi"/>
          <w:b/>
          <w:i/>
          <w:color w:val="000000"/>
          <w:sz w:val="21"/>
          <w:szCs w:val="21"/>
        </w:rPr>
        <w:t>CLINICAL PHARMACIST/MTM PHARMACIST</w:t>
      </w:r>
    </w:p>
    <w:p w14:paraId="5F5B9FD6" w14:textId="77777777" w:rsidR="003B290E" w:rsidRPr="003B290E" w:rsidRDefault="003B290E" w:rsidP="003B290E">
      <w:pPr>
        <w:tabs>
          <w:tab w:val="left" w:pos="792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590FCBE1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Performed interactive, patient-centered, telephonic comprehensive medication reviews with members.</w:t>
      </w:r>
    </w:p>
    <w:p w14:paraId="4E0D493C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Evaluated medication profiles to determine if changes are warranted to optimize the member’s drug therapy and minimize the potential for adverse drug reactions.</w:t>
      </w:r>
    </w:p>
    <w:p w14:paraId="6EBF5C1C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lastRenderedPageBreak/>
        <w:t>Recommended alternative medications, alternative dosing, or other modifications (including discontinuation of medications) as appropriate.</w:t>
      </w:r>
    </w:p>
    <w:p w14:paraId="3E3D8BCB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Reviewed therapy plans with physicians as needed.</w:t>
      </w:r>
    </w:p>
    <w:p w14:paraId="5A28BAB1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Worked in a multidisciplinary team environment to develop and enhance MTM program and the software used to manage the program.</w:t>
      </w:r>
    </w:p>
    <w:p w14:paraId="678F113C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Monitored and review prior authorization requests for medications</w:t>
      </w:r>
    </w:p>
    <w:p w14:paraId="76950B14" w14:textId="77777777" w:rsidR="003B290E" w:rsidRPr="003B290E" w:rsidRDefault="003B290E" w:rsidP="003B290E">
      <w:pPr>
        <w:pStyle w:val="BodyText"/>
        <w:widowControl w:val="0"/>
        <w:numPr>
          <w:ilvl w:val="0"/>
          <w:numId w:val="10"/>
        </w:numPr>
        <w:spacing w:after="0"/>
        <w:ind w:left="360"/>
        <w:rPr>
          <w:rFonts w:asciiTheme="minorHAnsi" w:hAnsiTheme="minorHAnsi" w:cstheme="minorHAnsi"/>
          <w:sz w:val="21"/>
          <w:szCs w:val="21"/>
        </w:rPr>
      </w:pPr>
      <w:r w:rsidRPr="003B290E">
        <w:rPr>
          <w:rFonts w:asciiTheme="minorHAnsi" w:hAnsiTheme="minorHAnsi" w:cstheme="minorHAnsi"/>
          <w:sz w:val="21"/>
          <w:szCs w:val="21"/>
        </w:rPr>
        <w:t>Developed recommendations to health care providers for optimizing patient medication regimen, applying evidence-based medicine and national guidelines.</w:t>
      </w:r>
    </w:p>
    <w:p w14:paraId="409E4B65" w14:textId="77777777" w:rsidR="003B290E" w:rsidRDefault="003B290E" w:rsidP="00D60D61">
      <w:pPr>
        <w:tabs>
          <w:tab w:val="left" w:pos="792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F6265FD" w14:textId="09669CE9" w:rsidR="00D60D61" w:rsidRPr="00720BEB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b/>
          <w:color w:val="000000"/>
          <w:sz w:val="21"/>
          <w:szCs w:val="21"/>
        </w:rPr>
        <w:t>Cigna</w:t>
      </w:r>
      <w:r w:rsidRPr="00720BEB">
        <w:rPr>
          <w:rFonts w:asciiTheme="minorHAnsi" w:hAnsiTheme="minorHAnsi" w:cstheme="minorHAnsi"/>
          <w:color w:val="000000"/>
          <w:sz w:val="21"/>
          <w:szCs w:val="21"/>
        </w:rPr>
        <w:t>, TX and AZ</w:t>
      </w:r>
      <w:r w:rsidRPr="00720BEB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720BEB">
        <w:rPr>
          <w:rFonts w:asciiTheme="minorHAnsi" w:hAnsiTheme="minorHAnsi" w:cstheme="minorHAnsi"/>
          <w:b/>
          <w:color w:val="000000"/>
          <w:sz w:val="21"/>
          <w:szCs w:val="21"/>
        </w:rPr>
        <w:t>2017 – 2020</w:t>
      </w:r>
      <w:r w:rsidRPr="00720B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CEF6AA3" w14:textId="77777777" w:rsidR="00D60D61" w:rsidRPr="00720BEB" w:rsidRDefault="00D60D61" w:rsidP="00D60D61">
      <w:pPr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color w:val="000000"/>
          <w:sz w:val="21"/>
          <w:szCs w:val="21"/>
        </w:rPr>
        <w:t>CLINICAL PHARMACIST</w:t>
      </w:r>
      <w:r w:rsidRPr="00720BE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</w:p>
    <w:p w14:paraId="57DAACE1" w14:textId="77777777" w:rsidR="00D60D61" w:rsidRPr="00720BEB" w:rsidRDefault="00D60D61" w:rsidP="00D60D6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</w:rPr>
        <w:t>Reviewed and completed requests from Cigna-Healthspring Medicare partD members and clinic physicians for therapies requiring prior authorization, and evaluated therapy regimens to ensure safe and effective use of medications.</w:t>
      </w:r>
    </w:p>
    <w:p w14:paraId="7B272062" w14:textId="77777777" w:rsidR="00D60D61" w:rsidRPr="00720BEB" w:rsidRDefault="00D60D61" w:rsidP="00D60D6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</w:rPr>
        <w:t>Assessed coverage and appeals, and assisted with projects involving utilization management analysis.</w:t>
      </w:r>
    </w:p>
    <w:p w14:paraId="271237FB" w14:textId="77777777" w:rsidR="00D60D61" w:rsidRPr="00720BEB" w:rsidRDefault="00D60D61" w:rsidP="00D60D6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</w:rPr>
        <w:t xml:space="preserve">Proficient use of Rx Claims, MedHOK and PA logic system, c360 </w:t>
      </w:r>
    </w:p>
    <w:p w14:paraId="00FA4CB6" w14:textId="77777777" w:rsidR="00D60D61" w:rsidRPr="00720BEB" w:rsidRDefault="00D60D61" w:rsidP="00D60D61">
      <w:pPr>
        <w:pStyle w:val="ListParagraph"/>
        <w:ind w:left="360"/>
        <w:rPr>
          <w:rFonts w:asciiTheme="minorHAnsi" w:hAnsiTheme="minorHAnsi" w:cstheme="minorHAnsi"/>
          <w:color w:val="000000"/>
          <w:sz w:val="21"/>
          <w:szCs w:val="21"/>
        </w:rPr>
      </w:pPr>
    </w:p>
    <w:p w14:paraId="1D5DA242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2C26840A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5CA42C3D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</w:p>
    <w:p w14:paraId="214215FD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Walgreens</w:t>
      </w:r>
      <w:r w:rsidRPr="00720BEB">
        <w:rPr>
          <w:rFonts w:asciiTheme="minorHAnsi" w:hAnsiTheme="minorHAnsi" w:cstheme="minorHAnsi"/>
          <w:sz w:val="21"/>
          <w:szCs w:val="21"/>
        </w:rPr>
        <w:t>, Beaumont TX and New York, NY</w:t>
      </w:r>
      <w:r w:rsidRPr="00720BEB">
        <w:rPr>
          <w:rFonts w:asciiTheme="minorHAnsi" w:hAnsiTheme="minorHAnsi" w:cstheme="minorHAnsi"/>
          <w:sz w:val="21"/>
          <w:szCs w:val="21"/>
        </w:rPr>
        <w:tab/>
      </w:r>
      <w:r w:rsidRPr="00720BEB">
        <w:rPr>
          <w:rFonts w:asciiTheme="minorHAnsi" w:hAnsiTheme="minorHAnsi" w:cstheme="minorHAnsi"/>
          <w:sz w:val="21"/>
          <w:szCs w:val="21"/>
        </w:rPr>
        <w:tab/>
        <w:t xml:space="preserve">                            </w:t>
      </w:r>
      <w:r w:rsidRPr="00720BEB">
        <w:rPr>
          <w:rFonts w:asciiTheme="minorHAnsi" w:hAnsiTheme="minorHAnsi" w:cstheme="minorHAnsi"/>
          <w:sz w:val="21"/>
          <w:szCs w:val="21"/>
        </w:rPr>
        <w:tab/>
      </w:r>
      <w:r w:rsidRPr="00720BEB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                 </w:t>
      </w:r>
      <w:r w:rsidRPr="00720BEB">
        <w:rPr>
          <w:rFonts w:asciiTheme="minorHAnsi" w:hAnsiTheme="minorHAnsi" w:cstheme="minorHAnsi"/>
          <w:b/>
          <w:sz w:val="21"/>
          <w:szCs w:val="21"/>
        </w:rPr>
        <w:t>2012 – 2016</w:t>
      </w:r>
    </w:p>
    <w:p w14:paraId="7F524367" w14:textId="77777777" w:rsidR="00D60D61" w:rsidRPr="00720BEB" w:rsidRDefault="00D60D61" w:rsidP="00D60D61">
      <w:pPr>
        <w:rPr>
          <w:rFonts w:asciiTheme="minorHAnsi" w:hAnsiTheme="minorHAnsi" w:cstheme="minorHAnsi"/>
          <w:i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 xml:space="preserve">STAFF PHARMACIST / MTM PHARMACIST </w:t>
      </w:r>
      <w:r w:rsidRPr="00720BEB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11F0C4FA" w14:textId="77777777" w:rsidR="00D60D61" w:rsidRPr="00720BEB" w:rsidRDefault="00D60D61" w:rsidP="00D60D6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Facilitated patient care, counseling and education, filled prescriptions, verified prescriptions filled by technicians, </w:t>
      </w:r>
      <w:r w:rsidRPr="00720BE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conducted comprehensive medication reviews for safety and efficacy,</w:t>
      </w:r>
      <w:r w:rsidRPr="00720BEB">
        <w:rPr>
          <w:rFonts w:asciiTheme="minorHAnsi" w:hAnsiTheme="minorHAnsi" w:cstheme="minorHAnsi"/>
          <w:sz w:val="21"/>
          <w:szCs w:val="21"/>
        </w:rPr>
        <w:t xml:space="preserve"> and administered immunizations. </w:t>
      </w:r>
    </w:p>
    <w:p w14:paraId="5CC1565A" w14:textId="77777777" w:rsidR="00D60D61" w:rsidRPr="00720BEB" w:rsidRDefault="00D60D61" w:rsidP="00D60D6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Counseled Medicare beneficiaries on medication use and disease management, and identified therapy optimization opportunities for them.</w:t>
      </w:r>
    </w:p>
    <w:p w14:paraId="001AA8FE" w14:textId="77777777" w:rsidR="00D60D61" w:rsidRPr="00720BEB" w:rsidRDefault="00D60D61" w:rsidP="00D60D61">
      <w:pPr>
        <w:numPr>
          <w:ilvl w:val="1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Developed recommendations to health care providers for optimizing patient medication regimen, applying evidence-based medicine and national guidelines. </w:t>
      </w:r>
    </w:p>
    <w:p w14:paraId="19D1DA23" w14:textId="77777777" w:rsidR="00D60D61" w:rsidRPr="00720BEB" w:rsidRDefault="00D60D61" w:rsidP="00D60D61">
      <w:pPr>
        <w:numPr>
          <w:ilvl w:val="1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Consulted and collaborated with physicians to effectively treat and manage common disease states.</w:t>
      </w:r>
    </w:p>
    <w:p w14:paraId="22AA3D98" w14:textId="77777777" w:rsidR="00D60D61" w:rsidRPr="00720BEB" w:rsidRDefault="00D60D61" w:rsidP="00D60D61">
      <w:pPr>
        <w:numPr>
          <w:ilvl w:val="1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Recommended over-the-counter medications, counseled patients on their respective indications, helped </w:t>
      </w:r>
      <w:r w:rsidRPr="00720BEB">
        <w:rPr>
          <w:rFonts w:asciiTheme="minorHAnsi" w:hAnsiTheme="minorHAnsi" w:cstheme="minorHAnsi"/>
          <w:sz w:val="21"/>
          <w:szCs w:val="21"/>
        </w:rPr>
        <w:t>lower their medication costs</w:t>
      </w:r>
      <w:r w:rsidRPr="00720BE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and provided </w:t>
      </w:r>
      <w:r w:rsidRPr="00720BEB">
        <w:rPr>
          <w:rFonts w:asciiTheme="minorHAnsi" w:hAnsiTheme="minorHAnsi" w:cstheme="minorHAnsi"/>
          <w:sz w:val="21"/>
          <w:szCs w:val="21"/>
        </w:rPr>
        <w:t>Medication Therapy Management summary reports to patients.</w:t>
      </w:r>
    </w:p>
    <w:p w14:paraId="7809BFFF" w14:textId="77777777" w:rsidR="00D60D61" w:rsidRPr="00720BEB" w:rsidRDefault="00D60D61" w:rsidP="00D60D6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Participated in multiple health screenings such as glucose, cholesterol and blood pressure, offered to the public and employees, counseling individuals on their results, and organized immunization clinics.  </w:t>
      </w:r>
    </w:p>
    <w:p w14:paraId="29178C81" w14:textId="77777777" w:rsidR="00D60D61" w:rsidRPr="00720BEB" w:rsidRDefault="00D60D61" w:rsidP="00D60D6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Supervised and trained pharmacy technicians, pharmacy interns and students.</w:t>
      </w:r>
    </w:p>
    <w:p w14:paraId="0775F5E0" w14:textId="77777777" w:rsidR="00D60D61" w:rsidRPr="00720BEB" w:rsidRDefault="00D60D61" w:rsidP="00D60D61">
      <w:pPr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Counted and packaged medications, maintained prescription files, verified insurance eligibility, resolved rejected claims with insurance companies, and checked shelves for outdated or recalled medications. </w:t>
      </w:r>
    </w:p>
    <w:p w14:paraId="53665104" w14:textId="77777777" w:rsidR="00D60D61" w:rsidRPr="00720BEB" w:rsidRDefault="00D60D61" w:rsidP="00D60D61">
      <w:pPr>
        <w:numPr>
          <w:ilvl w:val="0"/>
          <w:numId w:val="4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 xml:space="preserve">Evaluated pricing, managed and stocked inventory, purchased medications and supplies from various vendors, and complied with established safety policies and procedures for the handling of controlled substances. </w:t>
      </w:r>
    </w:p>
    <w:p w14:paraId="173EDA9A" w14:textId="77777777" w:rsidR="00D60D61" w:rsidRPr="00720BEB" w:rsidRDefault="00D60D61" w:rsidP="00D60D61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Experienced with Medicare Part D and 3rd party insurance adjudication, proficient in HIV patient care, and maintained confidentiality according to HIPAA standards.</w:t>
      </w:r>
    </w:p>
    <w:p w14:paraId="6154F8BF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</w:p>
    <w:p w14:paraId="13D79713" w14:textId="77777777" w:rsidR="00D60D61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50CB65A7" w14:textId="77777777" w:rsidR="00D60D61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</w:p>
    <w:p w14:paraId="2607A8E3" w14:textId="77777777" w:rsidR="00D60D61" w:rsidRPr="00720BEB" w:rsidRDefault="00D60D61" w:rsidP="00D60D61">
      <w:pPr>
        <w:tabs>
          <w:tab w:val="left" w:pos="7920"/>
        </w:tabs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sz w:val="21"/>
          <w:szCs w:val="21"/>
        </w:rPr>
        <w:t>Mount Sinai Hospital</w:t>
      </w:r>
      <w:r w:rsidRPr="00720BEB">
        <w:rPr>
          <w:rFonts w:asciiTheme="minorHAnsi" w:hAnsiTheme="minorHAnsi" w:cstheme="minorHAnsi"/>
          <w:sz w:val="21"/>
          <w:szCs w:val="21"/>
        </w:rPr>
        <w:t>, New York, NY</w:t>
      </w:r>
      <w:r w:rsidRPr="00720BEB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2014 </w:t>
      </w: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0EE6D18D" w14:textId="77777777" w:rsidR="00D60D61" w:rsidRPr="00720BEB" w:rsidRDefault="00D60D61" w:rsidP="00D60D61">
      <w:pPr>
        <w:rPr>
          <w:rFonts w:asciiTheme="minorHAnsi" w:hAnsiTheme="minorHAnsi" w:cstheme="minorHAnsi"/>
          <w:b/>
          <w:sz w:val="21"/>
          <w:szCs w:val="21"/>
        </w:rPr>
      </w:pPr>
      <w:r w:rsidRPr="00720BEB">
        <w:rPr>
          <w:rFonts w:asciiTheme="minorHAnsi" w:hAnsiTheme="minorHAnsi" w:cstheme="minorHAnsi"/>
          <w:b/>
          <w:i/>
          <w:sz w:val="21"/>
          <w:szCs w:val="21"/>
        </w:rPr>
        <w:t xml:space="preserve">PHARMACY RESIDENT PGY1 </w:t>
      </w:r>
      <w:r w:rsidRPr="00720BE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801D3D5" w14:textId="77777777" w:rsidR="00D60D61" w:rsidRPr="00720BEB" w:rsidRDefault="00D60D61" w:rsidP="00D60D61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lastRenderedPageBreak/>
        <w:t>Functioned as a clinical pharmacist responsible for pharmaceutical care of patients, and as a staff pharmacist preparing and verifying intravenous medications for multiple patient care units.</w:t>
      </w:r>
    </w:p>
    <w:p w14:paraId="09286268" w14:textId="77777777" w:rsidR="00D60D61" w:rsidRPr="00720BEB" w:rsidRDefault="00D60D61" w:rsidP="00D60D61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Counseled ED patients on their medication, and collaborated with multidisciplinary healthcare team to provide appropriate medication recommendations for all patients.</w:t>
      </w:r>
    </w:p>
    <w:p w14:paraId="6D53E2F4" w14:textId="77777777" w:rsidR="00D60D61" w:rsidRPr="00720BEB" w:rsidRDefault="00D60D61" w:rsidP="00D60D61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Prepared and gave academic lectures to preceptors, pharmacy students, residents and other healthcare providers, and co-precepted pharmacy student by facilitating topic discussions and journal clubs.</w:t>
      </w:r>
    </w:p>
    <w:p w14:paraId="4636AD2A" w14:textId="77777777" w:rsidR="00D60D61" w:rsidRPr="00720BEB" w:rsidRDefault="00D60D61" w:rsidP="00D60D61">
      <w:pPr>
        <w:widowControl w:val="0"/>
        <w:tabs>
          <w:tab w:val="left" w:pos="7830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3A9E0E48" w14:textId="77777777" w:rsidR="00D60D61" w:rsidRPr="00720BEB" w:rsidRDefault="00D60D61" w:rsidP="00D60D61">
      <w:pPr>
        <w:pStyle w:val="Heading4"/>
        <w:rPr>
          <w:rFonts w:asciiTheme="minorHAnsi" w:hAnsiTheme="minorHAnsi" w:cstheme="minorHAnsi"/>
          <w:sz w:val="21"/>
          <w:szCs w:val="21"/>
          <w:u w:val="single"/>
        </w:rPr>
      </w:pPr>
    </w:p>
    <w:p w14:paraId="4BE287D0" w14:textId="77777777" w:rsidR="00D60D61" w:rsidRDefault="00D60D61" w:rsidP="00203E0F">
      <w:pPr>
        <w:pStyle w:val="Default"/>
        <w:rPr>
          <w:rFonts w:asciiTheme="minorHAnsi" w:eastAsia="Cambria" w:hAnsiTheme="minorHAnsi" w:cstheme="minorHAnsi"/>
          <w:b/>
          <w:bCs/>
          <w:sz w:val="21"/>
          <w:szCs w:val="21"/>
          <w:u w:val="single"/>
        </w:rPr>
      </w:pPr>
    </w:p>
    <w:p w14:paraId="30CD576B" w14:textId="77777777" w:rsidR="00D60D61" w:rsidRPr="00720BEB" w:rsidRDefault="00D60D61" w:rsidP="00D60D61">
      <w:pPr>
        <w:pStyle w:val="Body"/>
        <w:widowControl w:val="0"/>
        <w:jc w:val="both"/>
        <w:rPr>
          <w:rFonts w:asciiTheme="minorHAnsi" w:eastAsia="Cambria" w:hAnsiTheme="minorHAnsi" w:cstheme="minorHAnsi"/>
          <w:b/>
          <w:bCs/>
          <w:sz w:val="21"/>
          <w:szCs w:val="21"/>
        </w:rPr>
      </w:pPr>
    </w:p>
    <w:p w14:paraId="509F7491" w14:textId="77777777" w:rsidR="00D60D61" w:rsidRPr="00B05635" w:rsidRDefault="00D60D61" w:rsidP="00D60D61">
      <w:pPr>
        <w:pStyle w:val="Body"/>
        <w:widowControl w:val="0"/>
        <w:jc w:val="center"/>
        <w:rPr>
          <w:rFonts w:asciiTheme="minorHAnsi" w:eastAsia="Cambria" w:hAnsiTheme="minorHAnsi" w:cstheme="minorHAnsi"/>
          <w:sz w:val="21"/>
          <w:szCs w:val="21"/>
          <w:u w:val="single"/>
        </w:rPr>
      </w:pPr>
      <w:r w:rsidRPr="00B05635">
        <w:rPr>
          <w:rFonts w:asciiTheme="minorHAnsi" w:eastAsia="Cambria" w:hAnsiTheme="minorHAnsi" w:cstheme="minorHAnsi"/>
          <w:b/>
          <w:bCs/>
          <w:sz w:val="21"/>
          <w:szCs w:val="21"/>
          <w:u w:val="single"/>
        </w:rPr>
        <w:t>PUBLICATIONS</w:t>
      </w:r>
    </w:p>
    <w:p w14:paraId="799D80EE" w14:textId="77777777" w:rsidR="003B290E" w:rsidRPr="003B290E" w:rsidRDefault="00D60D61" w:rsidP="003B290E">
      <w:pPr>
        <w:pStyle w:val="Body"/>
        <w:widowControl w:val="0"/>
        <w:numPr>
          <w:ilvl w:val="0"/>
          <w:numId w:val="9"/>
        </w:numPr>
        <w:jc w:val="both"/>
        <w:rPr>
          <w:rFonts w:asciiTheme="minorHAnsi" w:eastAsia="Cambria" w:hAnsiTheme="minorHAnsi" w:cstheme="minorHAnsi"/>
          <w:sz w:val="21"/>
          <w:szCs w:val="21"/>
          <w:lang w:val="de-DE"/>
        </w:rPr>
      </w:pPr>
      <w:r w:rsidRPr="00720BEB">
        <w:rPr>
          <w:rFonts w:asciiTheme="minorHAnsi" w:eastAsia="Cambria" w:hAnsiTheme="minorHAnsi" w:cstheme="minorHAnsi"/>
          <w:sz w:val="21"/>
          <w:szCs w:val="21"/>
          <w:lang w:val="de-DE"/>
        </w:rPr>
        <w:t xml:space="preserve">Haile ST, Bosch JJ, </w:t>
      </w:r>
      <w:r w:rsidRPr="00720BEB">
        <w:rPr>
          <w:rFonts w:asciiTheme="minorHAnsi" w:eastAsia="Cambria" w:hAnsiTheme="minorHAnsi" w:cstheme="minorHAnsi"/>
          <w:b/>
          <w:bCs/>
          <w:sz w:val="21"/>
          <w:szCs w:val="21"/>
        </w:rPr>
        <w:t xml:space="preserve">Agu NI, </w:t>
      </w:r>
      <w:r w:rsidRPr="00720BEB">
        <w:rPr>
          <w:rFonts w:asciiTheme="minorHAnsi" w:eastAsia="Cambria" w:hAnsiTheme="minorHAnsi" w:cstheme="minorHAnsi"/>
          <w:sz w:val="21"/>
          <w:szCs w:val="21"/>
        </w:rPr>
        <w:t>Zeender AM, Somasundaram P, Srivastava MK, Britting S,   Wolf JB,  Ksander BR, Ostrand-Rosenberg S 2011. Tumor Cell Programmed Death Ligand 1-Mediated T Cell Suppression Is Overcome by Coexpression of CD80.</w:t>
      </w:r>
      <w:r w:rsidRPr="00720BEB">
        <w:rPr>
          <w:rFonts w:asciiTheme="minorHAnsi" w:eastAsia="Cambria" w:hAnsiTheme="minorHAnsi" w:cstheme="minorHAnsi"/>
          <w:i/>
          <w:iCs/>
          <w:sz w:val="21"/>
          <w:szCs w:val="21"/>
        </w:rPr>
        <w:t>J. Immunol.</w:t>
      </w:r>
      <w:r w:rsidRPr="00720BEB">
        <w:rPr>
          <w:rFonts w:asciiTheme="minorHAnsi" w:eastAsia="Cambria" w:hAnsiTheme="minorHAnsi" w:cstheme="minorHAnsi"/>
          <w:sz w:val="21"/>
          <w:szCs w:val="21"/>
        </w:rPr>
        <w:t>186:6822-6829.</w:t>
      </w:r>
    </w:p>
    <w:p w14:paraId="1C176FF0" w14:textId="6D192B42" w:rsidR="003B290E" w:rsidRPr="003B290E" w:rsidRDefault="003B290E" w:rsidP="003B290E">
      <w:pPr>
        <w:pStyle w:val="Body"/>
        <w:widowControl w:val="0"/>
        <w:numPr>
          <w:ilvl w:val="0"/>
          <w:numId w:val="9"/>
        </w:numPr>
        <w:jc w:val="both"/>
        <w:rPr>
          <w:rFonts w:asciiTheme="minorHAnsi" w:eastAsia="Cambria" w:hAnsiTheme="minorHAnsi" w:cstheme="minorHAnsi"/>
          <w:sz w:val="21"/>
          <w:szCs w:val="21"/>
          <w:lang w:val="de-DE"/>
        </w:rPr>
      </w:pPr>
      <w:r w:rsidRPr="003B290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Acquaah-Mensah GK, Agu N, Khan T, Gardner A. A regulatory role for the insulin- and BDNF-linked RORA in the hippocampus: implications for Alzheimer's disease. J Alzheimers Dis. 2015;44(3):827-38. doi: 10.3233/JAD-141731. PMID: 25362032</w:t>
      </w:r>
    </w:p>
    <w:p w14:paraId="2E19281D" w14:textId="4AD73172" w:rsidR="00D60D61" w:rsidRPr="00D60D61" w:rsidRDefault="00D60D61" w:rsidP="00D60D61">
      <w:pPr>
        <w:pStyle w:val="Body"/>
        <w:tabs>
          <w:tab w:val="right" w:pos="8532"/>
        </w:tabs>
      </w:pPr>
      <w:r>
        <w:rPr>
          <w:rFonts w:asciiTheme="minorHAnsi" w:eastAsia="Cambria" w:hAnsiTheme="minorHAnsi" w:cstheme="minorHAnsi"/>
          <w:sz w:val="21"/>
          <w:szCs w:val="21"/>
        </w:rPr>
        <w:t xml:space="preserve">          </w:t>
      </w:r>
      <w:r>
        <w:t xml:space="preserve">    =-</w:t>
      </w:r>
    </w:p>
    <w:p w14:paraId="1624A76C" w14:textId="77777777" w:rsidR="00D60D61" w:rsidRPr="00720BEB" w:rsidRDefault="00D60D61" w:rsidP="00D60D61">
      <w:pPr>
        <w:pStyle w:val="Body"/>
        <w:tabs>
          <w:tab w:val="right" w:pos="8532"/>
        </w:tabs>
        <w:rPr>
          <w:rFonts w:asciiTheme="minorHAnsi" w:eastAsia="Cambria" w:hAnsiTheme="minorHAnsi" w:cstheme="minorHAnsi"/>
          <w:sz w:val="21"/>
          <w:szCs w:val="21"/>
        </w:rPr>
      </w:pPr>
    </w:p>
    <w:p w14:paraId="17378745" w14:textId="77777777" w:rsidR="00D60D61" w:rsidRDefault="00D60D61" w:rsidP="00D60D61">
      <w:pPr>
        <w:pStyle w:val="Heading4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PROFESSIONAL INVOLVEMENTS</w:t>
      </w:r>
    </w:p>
    <w:p w14:paraId="484D1BE9" w14:textId="77777777" w:rsidR="00D60D61" w:rsidRPr="00B05635" w:rsidRDefault="00D60D61" w:rsidP="00D60D61"/>
    <w:p w14:paraId="51349C2D" w14:textId="77777777" w:rsidR="00D60D61" w:rsidRPr="00B05635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B05635">
        <w:rPr>
          <w:rFonts w:asciiTheme="minorHAnsi" w:hAnsiTheme="minorHAnsi" w:cstheme="minorHAnsi"/>
          <w:sz w:val="21"/>
          <w:szCs w:val="21"/>
        </w:rPr>
        <w:t>Rho Chi (Pharmacy Honor Society)</w:t>
      </w:r>
    </w:p>
    <w:p w14:paraId="6A583EB7" w14:textId="77777777" w:rsidR="00D60D61" w:rsidRPr="00B05635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B05635">
        <w:rPr>
          <w:rFonts w:asciiTheme="minorHAnsi" w:hAnsiTheme="minorHAnsi" w:cstheme="minorHAnsi"/>
          <w:sz w:val="21"/>
          <w:szCs w:val="21"/>
        </w:rPr>
        <w:t>Phi Lamda Sigma</w:t>
      </w:r>
    </w:p>
    <w:p w14:paraId="566AE08D" w14:textId="77777777" w:rsidR="00D60D61" w:rsidRPr="00B05635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B05635">
        <w:rPr>
          <w:rFonts w:asciiTheme="minorHAnsi" w:hAnsiTheme="minorHAnsi" w:cstheme="minorHAnsi"/>
          <w:sz w:val="21"/>
          <w:szCs w:val="21"/>
        </w:rPr>
        <w:t>APhA (American Pharmacist Association</w:t>
      </w:r>
    </w:p>
    <w:p w14:paraId="5D35548B" w14:textId="77777777" w:rsidR="00D60D61" w:rsidRPr="00E37B5E" w:rsidRDefault="00D60D61" w:rsidP="00D60D61"/>
    <w:p w14:paraId="61F931BC" w14:textId="77777777" w:rsidR="00D60D61" w:rsidRPr="00720BEB" w:rsidRDefault="00D60D61" w:rsidP="00D60D61">
      <w:pPr>
        <w:widowControl w:val="0"/>
        <w:tabs>
          <w:tab w:val="left" w:pos="36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sz w:val="21"/>
          <w:szCs w:val="21"/>
        </w:rPr>
        <w:tab/>
      </w:r>
    </w:p>
    <w:p w14:paraId="2FF5DFF3" w14:textId="77777777" w:rsidR="00D60D61" w:rsidRPr="00720BEB" w:rsidRDefault="00D60D61" w:rsidP="00D60D61">
      <w:pPr>
        <w:tabs>
          <w:tab w:val="left" w:pos="7830"/>
        </w:tabs>
        <w:jc w:val="center"/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20BEB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TECHNICAL SKILLS</w:t>
      </w:r>
    </w:p>
    <w:p w14:paraId="069D4147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Proficient in Canvas learning management system</w:t>
      </w:r>
    </w:p>
    <w:p w14:paraId="59DDE5A8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Hardware: Computer Set Up, Memory Install</w:t>
      </w:r>
    </w:p>
    <w:p w14:paraId="30C045F5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Software: Web Design, Word Processing (Microsoft Word/AppleWorks), Spreadsheet</w:t>
      </w:r>
    </w:p>
    <w:p w14:paraId="5B489F5E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(Excel), Multimedia Presentation (Power Point/ Keynote)</w:t>
      </w:r>
    </w:p>
    <w:p w14:paraId="0C16D169" w14:textId="77777777" w:rsidR="00D60D61" w:rsidRPr="00720BEB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Operating Systems: Mac, Windows</w:t>
      </w:r>
    </w:p>
    <w:p w14:paraId="626C7113" w14:textId="77777777" w:rsidR="00D60D61" w:rsidRDefault="00D60D61" w:rsidP="00D60D61">
      <w:pPr>
        <w:rPr>
          <w:rFonts w:asciiTheme="minorHAnsi" w:hAnsiTheme="minorHAnsi" w:cstheme="minorHAnsi"/>
          <w:sz w:val="21"/>
          <w:szCs w:val="21"/>
        </w:rPr>
      </w:pPr>
      <w:r w:rsidRPr="00720BEB">
        <w:rPr>
          <w:rFonts w:asciiTheme="minorHAnsi" w:hAnsiTheme="minorHAnsi" w:cstheme="minorHAnsi"/>
          <w:sz w:val="21"/>
          <w:szCs w:val="21"/>
        </w:rPr>
        <w:t>Networking: Basic Networking</w:t>
      </w:r>
    </w:p>
    <w:p w14:paraId="7602D658" w14:textId="77777777" w:rsidR="00AE033D" w:rsidRDefault="00AE033D"/>
    <w:sectPr w:rsidR="00AE033D" w:rsidSect="001E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4D"/>
    <w:multiLevelType w:val="hybridMultilevel"/>
    <w:tmpl w:val="229C067C"/>
    <w:lvl w:ilvl="0" w:tplc="D7A0B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2A80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74D"/>
    <w:multiLevelType w:val="hybridMultilevel"/>
    <w:tmpl w:val="010A314E"/>
    <w:lvl w:ilvl="0" w:tplc="D7A0BA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3FA"/>
    <w:multiLevelType w:val="hybridMultilevel"/>
    <w:tmpl w:val="A8740388"/>
    <w:lvl w:ilvl="0" w:tplc="D7A0B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7FD8"/>
    <w:multiLevelType w:val="hybridMultilevel"/>
    <w:tmpl w:val="021683D8"/>
    <w:lvl w:ilvl="0" w:tplc="2A80E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675C"/>
    <w:multiLevelType w:val="hybridMultilevel"/>
    <w:tmpl w:val="0DCA7EE0"/>
    <w:lvl w:ilvl="0" w:tplc="9D84704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99"/>
    <w:multiLevelType w:val="hybridMultilevel"/>
    <w:tmpl w:val="B666FE10"/>
    <w:lvl w:ilvl="0" w:tplc="2A80E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79C2"/>
    <w:multiLevelType w:val="hybridMultilevel"/>
    <w:tmpl w:val="94DC3F88"/>
    <w:lvl w:ilvl="0" w:tplc="9CF87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9CF87A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7916"/>
    <w:multiLevelType w:val="hybridMultilevel"/>
    <w:tmpl w:val="020C043C"/>
    <w:lvl w:ilvl="0" w:tplc="2A80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D54E1F"/>
    <w:multiLevelType w:val="hybridMultilevel"/>
    <w:tmpl w:val="FC284C4C"/>
    <w:lvl w:ilvl="0" w:tplc="9D84704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BCC"/>
    <w:multiLevelType w:val="hybridMultilevel"/>
    <w:tmpl w:val="EFFA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1"/>
    <w:rsid w:val="001E01B9"/>
    <w:rsid w:val="00203E0F"/>
    <w:rsid w:val="003B290E"/>
    <w:rsid w:val="00AE033D"/>
    <w:rsid w:val="00D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8D986"/>
  <w15:chartTrackingRefBased/>
  <w15:docId w15:val="{7C206F9A-C8DC-EA46-B1EE-5DD26FA3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D61"/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D60D61"/>
    <w:pPr>
      <w:keepNext/>
      <w:widowControl w:val="0"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0D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D60D61"/>
    <w:pPr>
      <w:widowControl w:val="0"/>
      <w:ind w:left="2205"/>
    </w:pPr>
    <w:rPr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60D6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D60D61"/>
    <w:rPr>
      <w:color w:val="0000FF"/>
      <w:u w:val="single"/>
    </w:rPr>
  </w:style>
  <w:style w:type="paragraph" w:styleId="BodyText3">
    <w:name w:val="Body Text 3"/>
    <w:basedOn w:val="Normal"/>
    <w:link w:val="BodyText3Char"/>
    <w:rsid w:val="00D60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0D61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D61"/>
    <w:pPr>
      <w:ind w:left="720"/>
      <w:contextualSpacing/>
    </w:pPr>
  </w:style>
  <w:style w:type="paragraph" w:customStyle="1" w:styleId="Body">
    <w:name w:val="Body"/>
    <w:rsid w:val="00D6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rsid w:val="00D6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90E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enna.agu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2023-05-17T23:54:00Z</dcterms:created>
  <dcterms:modified xsi:type="dcterms:W3CDTF">2023-06-12T14:39:00Z</dcterms:modified>
</cp:coreProperties>
</file>