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7DCD6" w14:textId="77777777" w:rsidR="00722D63" w:rsidRDefault="00722D63">
      <w:pPr>
        <w:jc w:val="center"/>
        <w:rPr>
          <w:smallCaps/>
        </w:rPr>
      </w:pPr>
      <w:r>
        <w:rPr>
          <w:smallCaps/>
        </w:rPr>
        <w:t>Curriculum Vita</w:t>
      </w:r>
    </w:p>
    <w:p w14:paraId="76AFA5C0" w14:textId="77777777" w:rsidR="001915EF" w:rsidRPr="001915EF" w:rsidRDefault="001915EF" w:rsidP="001915EF">
      <w:pPr>
        <w:pStyle w:val="Heading1"/>
        <w:rPr>
          <w:b w:val="0"/>
          <w:sz w:val="28"/>
          <w:szCs w:val="28"/>
        </w:rPr>
      </w:pPr>
      <w:r w:rsidRPr="001915EF">
        <w:rPr>
          <w:b w:val="0"/>
          <w:sz w:val="28"/>
          <w:szCs w:val="28"/>
        </w:rPr>
        <w:t>Beth Marie Huebner</w:t>
      </w:r>
    </w:p>
    <w:p w14:paraId="4B76B6CD" w14:textId="77777777" w:rsidR="001915EF" w:rsidRDefault="001915EF">
      <w:pPr>
        <w:jc w:val="center"/>
        <w:rPr>
          <w:smallCaps/>
        </w:rPr>
      </w:pPr>
    </w:p>
    <w:p w14:paraId="244FC0A6" w14:textId="77777777" w:rsidR="00722D63" w:rsidRDefault="00722D63">
      <w:pPr>
        <w:jc w:val="center"/>
        <w:rPr>
          <w:smallCaps/>
        </w:rPr>
      </w:pPr>
    </w:p>
    <w:p w14:paraId="229E628B" w14:textId="77777777" w:rsidR="001915EF" w:rsidRDefault="001915EF" w:rsidP="001915EF">
      <w:pPr>
        <w:pStyle w:val="Heading1"/>
        <w:jc w:val="left"/>
        <w:rPr>
          <w:b w:val="0"/>
          <w:sz w:val="28"/>
          <w:szCs w:val="28"/>
        </w:rPr>
        <w:sectPr w:rsidR="001915EF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13737DA" w14:textId="5365CFED" w:rsidR="00722D63" w:rsidRDefault="00606962" w:rsidP="001915EF">
      <w:r>
        <w:t xml:space="preserve">Arizona State University </w:t>
      </w:r>
    </w:p>
    <w:p w14:paraId="3E120691" w14:textId="77777777" w:rsidR="00DE743A" w:rsidRPr="00DE743A" w:rsidRDefault="00DE743A" w:rsidP="00DE743A">
      <w:pPr>
        <w:rPr>
          <w:szCs w:val="36"/>
        </w:rPr>
      </w:pPr>
      <w:r w:rsidRPr="00DE743A">
        <w:rPr>
          <w:szCs w:val="36"/>
        </w:rPr>
        <w:t>School of Criminology and Criminal Justice</w:t>
      </w:r>
    </w:p>
    <w:p w14:paraId="5492C224" w14:textId="77777777" w:rsidR="00DE743A" w:rsidRPr="00DE743A" w:rsidRDefault="00DE743A" w:rsidP="00DE743A">
      <w:pPr>
        <w:rPr>
          <w:szCs w:val="36"/>
        </w:rPr>
      </w:pPr>
      <w:r w:rsidRPr="00DE743A">
        <w:rPr>
          <w:szCs w:val="36"/>
        </w:rPr>
        <w:t>411 N. Central Ave. Ste. 600</w:t>
      </w:r>
    </w:p>
    <w:p w14:paraId="035F865E" w14:textId="77777777" w:rsidR="00DE743A" w:rsidRDefault="00DE743A" w:rsidP="00DE743A">
      <w:pPr>
        <w:rPr>
          <w:szCs w:val="36"/>
        </w:rPr>
      </w:pPr>
      <w:r w:rsidRPr="00DE743A">
        <w:rPr>
          <w:szCs w:val="36"/>
        </w:rPr>
        <w:t>Phoenix, AZ 85004</w:t>
      </w:r>
      <w:r w:rsidR="00722D63">
        <w:rPr>
          <w:szCs w:val="36"/>
        </w:rPr>
        <w:br/>
      </w:r>
    </w:p>
    <w:p w14:paraId="4E11E8AC" w14:textId="5F037AB1" w:rsidR="00722D63" w:rsidRPr="00722D37" w:rsidRDefault="00722D63" w:rsidP="00DE743A">
      <w:r>
        <w:rPr>
          <w:szCs w:val="36"/>
        </w:rPr>
        <w:t xml:space="preserve">Phone: </w:t>
      </w:r>
      <w:r w:rsidR="00A25E42">
        <w:rPr>
          <w:szCs w:val="36"/>
        </w:rPr>
        <w:t>602</w:t>
      </w:r>
      <w:r>
        <w:rPr>
          <w:szCs w:val="36"/>
        </w:rPr>
        <w:t>-</w:t>
      </w:r>
      <w:r w:rsidR="00A25E42">
        <w:rPr>
          <w:szCs w:val="36"/>
        </w:rPr>
        <w:t>496</w:t>
      </w:r>
      <w:r>
        <w:rPr>
          <w:szCs w:val="36"/>
        </w:rPr>
        <w:t>-</w:t>
      </w:r>
      <w:r w:rsidR="00A25E42">
        <w:rPr>
          <w:szCs w:val="36"/>
        </w:rPr>
        <w:t>1658</w:t>
      </w:r>
      <w:r>
        <w:rPr>
          <w:szCs w:val="36"/>
        </w:rPr>
        <w:br/>
      </w:r>
      <w:r w:rsidR="001915EF">
        <w:rPr>
          <w:szCs w:val="36"/>
        </w:rPr>
        <w:t>Email</w:t>
      </w:r>
      <w:r w:rsidR="00D1243E">
        <w:rPr>
          <w:szCs w:val="36"/>
        </w:rPr>
        <w:t xml:space="preserve">: </w:t>
      </w:r>
      <w:r w:rsidR="00A25E42">
        <w:rPr>
          <w:szCs w:val="36"/>
        </w:rPr>
        <w:t>Beth.</w:t>
      </w:r>
      <w:r w:rsidR="00A25E42" w:rsidRPr="00A25E42">
        <w:rPr>
          <w:szCs w:val="36"/>
        </w:rPr>
        <w:t>Huebner@ASU.edu</w:t>
      </w:r>
      <w:r w:rsidR="005D2166" w:rsidRPr="00722D37">
        <w:rPr>
          <w:szCs w:val="36"/>
        </w:rPr>
        <w:t xml:space="preserve"> </w:t>
      </w:r>
      <w:r w:rsidRPr="00722D37">
        <w:t xml:space="preserve"> </w:t>
      </w:r>
    </w:p>
    <w:p w14:paraId="2017E1BB" w14:textId="77777777" w:rsidR="001915EF" w:rsidRDefault="001915EF">
      <w:pPr>
        <w:jc w:val="center"/>
      </w:pPr>
    </w:p>
    <w:p w14:paraId="4F3B9534" w14:textId="77777777" w:rsidR="001915EF" w:rsidRDefault="001915EF">
      <w:pPr>
        <w:jc w:val="center"/>
      </w:pPr>
    </w:p>
    <w:p w14:paraId="3BD7D6AA" w14:textId="77777777" w:rsidR="001915EF" w:rsidRDefault="001915EF">
      <w:pPr>
        <w:jc w:val="center"/>
      </w:pPr>
    </w:p>
    <w:p w14:paraId="62530B60" w14:textId="77777777" w:rsidR="001915EF" w:rsidRDefault="001915EF">
      <w:pPr>
        <w:jc w:val="center"/>
        <w:sectPr w:rsidR="001915EF" w:rsidSect="001B228D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860" w:space="1080"/>
            <w:col w:w="3420"/>
          </w:cols>
          <w:titlePg/>
          <w:docGrid w:linePitch="360"/>
        </w:sect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1615"/>
        <w:gridCol w:w="8033"/>
      </w:tblGrid>
      <w:tr w:rsidR="00722D63" w14:paraId="42E91AC2" w14:textId="77777777" w:rsidTr="00BA4C26">
        <w:trPr>
          <w:cantSplit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3A5DFE14" w14:textId="77777777" w:rsidR="00722D63" w:rsidRDefault="00722D37">
            <w:r>
              <w:t xml:space="preserve">ACADEMIC </w:t>
            </w:r>
            <w:r w:rsidR="00722D63">
              <w:t>POSITION</w:t>
            </w:r>
            <w:r>
              <w:t>S</w:t>
            </w:r>
          </w:p>
        </w:tc>
      </w:tr>
      <w:tr w:rsidR="00722D37" w14:paraId="3A317702" w14:textId="77777777" w:rsidTr="00BA4C26">
        <w:trPr>
          <w:cantSplit/>
        </w:trPr>
        <w:tc>
          <w:tcPr>
            <w:tcW w:w="1615" w:type="dxa"/>
            <w:tcBorders>
              <w:top w:val="single" w:sz="4" w:space="0" w:color="auto"/>
            </w:tcBorders>
          </w:tcPr>
          <w:p w14:paraId="20671E3B" w14:textId="77777777" w:rsidR="00943DB9" w:rsidRDefault="00943DB9" w:rsidP="00FA2ECE"/>
          <w:p w14:paraId="577AB790" w14:textId="394B5307" w:rsidR="002E03F1" w:rsidRDefault="007376B9" w:rsidP="00FA2ECE">
            <w:r>
              <w:t>2023- Present</w:t>
            </w:r>
          </w:p>
          <w:p w14:paraId="1B823B59" w14:textId="77777777" w:rsidR="007376B9" w:rsidRDefault="007376B9" w:rsidP="00FA2ECE"/>
          <w:p w14:paraId="12DDF84B" w14:textId="77777777" w:rsidR="00AD568E" w:rsidRDefault="00AD568E" w:rsidP="00FA2ECE"/>
          <w:p w14:paraId="3B05EA6A" w14:textId="689E1023" w:rsidR="00FA2ECE" w:rsidRDefault="00FA2ECE" w:rsidP="00FA2ECE">
            <w:r>
              <w:t>2015</w:t>
            </w:r>
            <w:r w:rsidR="00BA4C26">
              <w:t xml:space="preserve"> </w:t>
            </w:r>
            <w:r>
              <w:t>-</w:t>
            </w:r>
            <w:r w:rsidR="00BA4C26">
              <w:t xml:space="preserve"> </w:t>
            </w:r>
            <w:r w:rsidR="002E03F1">
              <w:t>2022</w:t>
            </w:r>
          </w:p>
          <w:p w14:paraId="6E468023" w14:textId="77777777" w:rsidR="00BA4C26" w:rsidRDefault="00BA4C26" w:rsidP="00FA2ECE"/>
          <w:p w14:paraId="45E7CC86" w14:textId="77777777" w:rsidR="00AD568E" w:rsidRDefault="00AD568E" w:rsidP="00FA2ECE"/>
          <w:p w14:paraId="0499C558" w14:textId="55FF803F" w:rsidR="00722D37" w:rsidRDefault="004B6C02" w:rsidP="00FA2ECE">
            <w:r>
              <w:t>2009</w:t>
            </w:r>
            <w:r w:rsidR="00BA4C26">
              <w:t xml:space="preserve"> </w:t>
            </w:r>
            <w:r w:rsidR="009674D7">
              <w:t>–</w:t>
            </w:r>
            <w:r w:rsidR="00BA4C26">
              <w:t xml:space="preserve"> </w:t>
            </w:r>
            <w:r w:rsidR="00FA2ECE">
              <w:t>2015</w:t>
            </w:r>
          </w:p>
        </w:tc>
        <w:tc>
          <w:tcPr>
            <w:tcW w:w="8033" w:type="dxa"/>
            <w:tcBorders>
              <w:top w:val="single" w:sz="4" w:space="0" w:color="auto"/>
            </w:tcBorders>
          </w:tcPr>
          <w:p w14:paraId="6F61150F" w14:textId="77777777" w:rsidR="00943DB9" w:rsidRDefault="00943DB9" w:rsidP="00FA2ECE">
            <w:pPr>
              <w:rPr>
                <w:i/>
              </w:rPr>
            </w:pPr>
          </w:p>
          <w:p w14:paraId="415A91D3" w14:textId="18E99C06" w:rsidR="004E463C" w:rsidRDefault="004E463C" w:rsidP="004E463C">
            <w:pPr>
              <w:jc w:val="center"/>
              <w:rPr>
                <w:bCs/>
              </w:rPr>
            </w:pPr>
            <w:r w:rsidRPr="009674D7">
              <w:rPr>
                <w:bCs/>
                <w:i/>
                <w:iCs/>
              </w:rPr>
              <w:t>Director and Watts Professor of Community Safety</w:t>
            </w:r>
            <w:r w:rsidRPr="004E463C">
              <w:rPr>
                <w:bCs/>
              </w:rPr>
              <w:t>, Department of Criminology and Criminal Justice, Arizona State University</w:t>
            </w:r>
          </w:p>
          <w:p w14:paraId="55134C40" w14:textId="77777777" w:rsidR="004E463C" w:rsidRPr="004E463C" w:rsidRDefault="004E463C" w:rsidP="004E463C">
            <w:pPr>
              <w:jc w:val="center"/>
              <w:rPr>
                <w:bCs/>
              </w:rPr>
            </w:pPr>
          </w:p>
          <w:p w14:paraId="1A346C81" w14:textId="2B9BF3ED" w:rsidR="00FA2ECE" w:rsidRDefault="00FA2ECE" w:rsidP="00FA2ECE">
            <w:r>
              <w:rPr>
                <w:i/>
              </w:rPr>
              <w:t>Professor,</w:t>
            </w:r>
            <w:r>
              <w:t xml:space="preserve"> Department of Criminology and Criminal Justice, University of             </w:t>
            </w:r>
          </w:p>
          <w:p w14:paraId="683358CB" w14:textId="77777777" w:rsidR="00FA2ECE" w:rsidRDefault="00FA2ECE" w:rsidP="00FA2ECE">
            <w:r>
              <w:t xml:space="preserve">                 Missouri-St. Louis.</w:t>
            </w:r>
          </w:p>
          <w:p w14:paraId="4882E7AC" w14:textId="77777777" w:rsidR="00BA4C26" w:rsidRDefault="00BA4C26" w:rsidP="00744086">
            <w:pPr>
              <w:rPr>
                <w:i/>
              </w:rPr>
            </w:pPr>
          </w:p>
          <w:p w14:paraId="6FA270AE" w14:textId="60FE8627" w:rsidR="00BA4C26" w:rsidRDefault="004B6C02" w:rsidP="00744086">
            <w:r>
              <w:rPr>
                <w:i/>
              </w:rPr>
              <w:t>Associate</w:t>
            </w:r>
            <w:r w:rsidR="00722D37">
              <w:rPr>
                <w:i/>
              </w:rPr>
              <w:t xml:space="preserve"> Professor</w:t>
            </w:r>
            <w:r w:rsidR="00722D37">
              <w:t xml:space="preserve">, Department of Criminology and Criminal Justice, </w:t>
            </w:r>
            <w:r w:rsidR="00BA4C26">
              <w:t xml:space="preserve">    </w:t>
            </w:r>
          </w:p>
          <w:p w14:paraId="58A810A7" w14:textId="0472C9FD" w:rsidR="00722D37" w:rsidRDefault="00BA4C26" w:rsidP="00744086">
            <w:r>
              <w:t xml:space="preserve">                                  </w:t>
            </w:r>
            <w:r w:rsidR="00722D37">
              <w:t>University of Missouri-</w:t>
            </w:r>
            <w:r w:rsidR="00744086">
              <w:t>St. Louis</w:t>
            </w:r>
            <w:r w:rsidR="00722D37">
              <w:t>.</w:t>
            </w:r>
          </w:p>
          <w:p w14:paraId="4293C676" w14:textId="77777777" w:rsidR="00BD7E43" w:rsidRDefault="00BD7E43" w:rsidP="00744086"/>
        </w:tc>
      </w:tr>
      <w:tr w:rsidR="00BA4C26" w14:paraId="4D1C68F1" w14:textId="77777777" w:rsidTr="00BA4C26">
        <w:trPr>
          <w:cantSplit/>
        </w:trPr>
        <w:tc>
          <w:tcPr>
            <w:tcW w:w="1615" w:type="dxa"/>
          </w:tcPr>
          <w:p w14:paraId="16AF4EE9" w14:textId="56D48799" w:rsidR="00BA4C26" w:rsidRDefault="00BA4C26" w:rsidP="00BA4C26">
            <w:r>
              <w:t xml:space="preserve">2008 </w:t>
            </w:r>
            <w:r w:rsidR="00EE2BFF">
              <w:t>–</w:t>
            </w:r>
            <w:r>
              <w:t xml:space="preserve"> 2016</w:t>
            </w:r>
            <w:r w:rsidR="00EE2BFF">
              <w:t xml:space="preserve">, 2021 </w:t>
            </w:r>
            <w:proofErr w:type="gramStart"/>
            <w:r w:rsidR="00EE2BFF">
              <w:t>-</w:t>
            </w:r>
            <w:r>
              <w:t xml:space="preserve"> </w:t>
            </w:r>
            <w:r w:rsidR="00A16F75">
              <w:t xml:space="preserve"> 2022</w:t>
            </w:r>
            <w:proofErr w:type="gramEnd"/>
            <w:r>
              <w:t xml:space="preserve">    </w:t>
            </w:r>
          </w:p>
          <w:p w14:paraId="1828E3B0" w14:textId="594B1D64" w:rsidR="00BA4C26" w:rsidRDefault="00BA4C26" w:rsidP="00BD7E43"/>
        </w:tc>
        <w:tc>
          <w:tcPr>
            <w:tcW w:w="8033" w:type="dxa"/>
          </w:tcPr>
          <w:p w14:paraId="79A1F32E" w14:textId="77777777" w:rsidR="00BA4C26" w:rsidRDefault="00BA4C26" w:rsidP="00BA4C26">
            <w:r>
              <w:rPr>
                <w:i/>
              </w:rPr>
              <w:t>Graduate</w:t>
            </w:r>
            <w:r w:rsidRPr="00BD7E43">
              <w:rPr>
                <w:i/>
              </w:rPr>
              <w:t xml:space="preserve"> Program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Director, </w:t>
            </w:r>
            <w:r>
              <w:t xml:space="preserve"> Department</w:t>
            </w:r>
            <w:proofErr w:type="gramEnd"/>
            <w:r>
              <w:t xml:space="preserve"> of Criminology and Criminal Justice, </w:t>
            </w:r>
          </w:p>
          <w:p w14:paraId="7E4235F1" w14:textId="4D5C2DF6" w:rsidR="00BA4C26" w:rsidRDefault="00BA4C26" w:rsidP="00BA4C26">
            <w:r>
              <w:t xml:space="preserve">                                                 University of Missouri-St. Louis</w:t>
            </w:r>
          </w:p>
        </w:tc>
      </w:tr>
      <w:tr w:rsidR="00BA4C26" w14:paraId="57FC0BA6" w14:textId="7A8C8256" w:rsidTr="00BA4C26">
        <w:trPr>
          <w:cantSplit/>
        </w:trPr>
        <w:tc>
          <w:tcPr>
            <w:tcW w:w="1615" w:type="dxa"/>
          </w:tcPr>
          <w:p w14:paraId="55A5E2D6" w14:textId="3B5D6B7C" w:rsidR="00BA4C26" w:rsidRDefault="00BA4C26" w:rsidP="00BA4C26">
            <w:r>
              <w:t xml:space="preserve">2003 - 2009      </w:t>
            </w:r>
          </w:p>
        </w:tc>
        <w:tc>
          <w:tcPr>
            <w:tcW w:w="8033" w:type="dxa"/>
          </w:tcPr>
          <w:p w14:paraId="08578F52" w14:textId="77777777" w:rsidR="00BA4C26" w:rsidRDefault="00BA4C26" w:rsidP="00BA4C26">
            <w:r>
              <w:rPr>
                <w:i/>
              </w:rPr>
              <w:t>Assistant Professor</w:t>
            </w:r>
            <w:r>
              <w:t xml:space="preserve">, Department of Criminology and Criminal Justice,  </w:t>
            </w:r>
          </w:p>
          <w:p w14:paraId="30AF1DB7" w14:textId="656CFF65" w:rsidR="00BA4C26" w:rsidRDefault="00BA4C26" w:rsidP="00BA4C26">
            <w:r>
              <w:t xml:space="preserve">                                 University of Missouri-St. Louis.</w:t>
            </w:r>
          </w:p>
          <w:p w14:paraId="7B712083" w14:textId="77777777" w:rsidR="00BA4C26" w:rsidRDefault="00BA4C26" w:rsidP="00BD7E43"/>
        </w:tc>
      </w:tr>
      <w:tr w:rsidR="00722D63" w14:paraId="695DB50C" w14:textId="77777777" w:rsidTr="00BA4C26">
        <w:trPr>
          <w:cantSplit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136A2016" w14:textId="77777777" w:rsidR="00722D63" w:rsidRDefault="002869DB">
            <w:r>
              <w:t>DEGREES AWARDED</w:t>
            </w:r>
          </w:p>
        </w:tc>
      </w:tr>
      <w:tr w:rsidR="00722D63" w14:paraId="78BFFC26" w14:textId="77777777" w:rsidTr="00BA4C26">
        <w:tc>
          <w:tcPr>
            <w:tcW w:w="1615" w:type="dxa"/>
            <w:tcBorders>
              <w:top w:val="single" w:sz="4" w:space="0" w:color="auto"/>
            </w:tcBorders>
          </w:tcPr>
          <w:p w14:paraId="10D17A9B" w14:textId="77777777" w:rsidR="00722D63" w:rsidRPr="00DB2EE0" w:rsidRDefault="00722D63">
            <w:pPr>
              <w:rPr>
                <w:bCs/>
              </w:rPr>
            </w:pPr>
            <w:r w:rsidRPr="00DB2EE0">
              <w:rPr>
                <w:bCs/>
              </w:rPr>
              <w:t>Ph.D.</w:t>
            </w:r>
          </w:p>
        </w:tc>
        <w:tc>
          <w:tcPr>
            <w:tcW w:w="8033" w:type="dxa"/>
            <w:tcBorders>
              <w:top w:val="single" w:sz="4" w:space="0" w:color="auto"/>
            </w:tcBorders>
          </w:tcPr>
          <w:p w14:paraId="30DF11F0" w14:textId="77777777" w:rsidR="00722D63" w:rsidRPr="00DB2EE0" w:rsidRDefault="00DB2E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Michigan State University </w:t>
            </w:r>
          </w:p>
        </w:tc>
      </w:tr>
      <w:tr w:rsidR="00722D63" w14:paraId="11B6B49E" w14:textId="77777777" w:rsidTr="00BA4C26">
        <w:tc>
          <w:tcPr>
            <w:tcW w:w="1615" w:type="dxa"/>
          </w:tcPr>
          <w:p w14:paraId="78394772" w14:textId="77777777" w:rsidR="00722D63" w:rsidRDefault="00722D63">
            <w:r>
              <w:t xml:space="preserve">2003 </w:t>
            </w:r>
          </w:p>
        </w:tc>
        <w:tc>
          <w:tcPr>
            <w:tcW w:w="8033" w:type="dxa"/>
          </w:tcPr>
          <w:p w14:paraId="4876D42E" w14:textId="77777777" w:rsidR="00722D63" w:rsidRDefault="00722D63">
            <w:smartTag w:uri="urn:schemas-microsoft-com:office:smarttags" w:element="place">
              <w:smartTag w:uri="urn:schemas-microsoft-com:office:smarttags" w:element="City">
                <w:r>
                  <w:t>East Lansing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Michigan</w:t>
                </w:r>
              </w:smartTag>
            </w:smartTag>
          </w:p>
        </w:tc>
      </w:tr>
      <w:tr w:rsidR="00722D63" w14:paraId="0781EAA5" w14:textId="77777777" w:rsidTr="00BA4C26">
        <w:tc>
          <w:tcPr>
            <w:tcW w:w="1615" w:type="dxa"/>
          </w:tcPr>
          <w:p w14:paraId="293BC4F3" w14:textId="77777777" w:rsidR="00722D63" w:rsidRDefault="00722D63"/>
        </w:tc>
        <w:tc>
          <w:tcPr>
            <w:tcW w:w="8033" w:type="dxa"/>
          </w:tcPr>
          <w:p w14:paraId="74FF76EA" w14:textId="77777777" w:rsidR="00722D63" w:rsidRDefault="00722D63">
            <w:r>
              <w:t xml:space="preserve">Criminal Justice </w:t>
            </w:r>
          </w:p>
        </w:tc>
      </w:tr>
      <w:tr w:rsidR="00722D63" w14:paraId="4378CF11" w14:textId="77777777" w:rsidTr="00BA4C26">
        <w:tc>
          <w:tcPr>
            <w:tcW w:w="1615" w:type="dxa"/>
          </w:tcPr>
          <w:p w14:paraId="1E136455" w14:textId="77777777" w:rsidR="00722D63" w:rsidRDefault="00722D63"/>
        </w:tc>
        <w:tc>
          <w:tcPr>
            <w:tcW w:w="8033" w:type="dxa"/>
          </w:tcPr>
          <w:p w14:paraId="68FCC0AE" w14:textId="77777777" w:rsidR="00722D63" w:rsidRDefault="00722D63"/>
        </w:tc>
      </w:tr>
      <w:tr w:rsidR="00722D63" w14:paraId="05C800EA" w14:textId="77777777" w:rsidTr="00BA4C26">
        <w:tc>
          <w:tcPr>
            <w:tcW w:w="1615" w:type="dxa"/>
          </w:tcPr>
          <w:p w14:paraId="0CACA2AF" w14:textId="77777777" w:rsidR="00722D63" w:rsidRPr="00DB2EE0" w:rsidRDefault="00722D63">
            <w:pPr>
              <w:rPr>
                <w:bCs/>
              </w:rPr>
            </w:pPr>
            <w:r w:rsidRPr="00DB2EE0">
              <w:rPr>
                <w:bCs/>
              </w:rPr>
              <w:t>M.S.</w:t>
            </w:r>
          </w:p>
        </w:tc>
        <w:tc>
          <w:tcPr>
            <w:tcW w:w="8033" w:type="dxa"/>
          </w:tcPr>
          <w:p w14:paraId="55E9CF71" w14:textId="77777777" w:rsidR="00722D63" w:rsidRPr="00DB2EE0" w:rsidRDefault="00DB2EE0">
            <w:pPr>
              <w:rPr>
                <w:bCs/>
                <w:i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Cs/>
                    <w:iCs/>
                  </w:rPr>
                  <w:t>Michigan</w:t>
                </w:r>
              </w:smartTag>
              <w:r>
                <w:rPr>
                  <w:bCs/>
                  <w:iCs/>
                </w:rPr>
                <w:t xml:space="preserve"> </w:t>
              </w:r>
              <w:smartTag w:uri="urn:schemas-microsoft-com:office:smarttags" w:element="PlaceType">
                <w:r>
                  <w:rPr>
                    <w:bCs/>
                    <w:iCs/>
                  </w:rPr>
                  <w:t>State</w:t>
                </w:r>
              </w:smartTag>
              <w:r>
                <w:rPr>
                  <w:bCs/>
                  <w:iCs/>
                </w:rPr>
                <w:t xml:space="preserve"> </w:t>
              </w:r>
              <w:smartTag w:uri="urn:schemas-microsoft-com:office:smarttags" w:element="PlaceType">
                <w:r>
                  <w:rPr>
                    <w:bCs/>
                    <w:iCs/>
                  </w:rPr>
                  <w:t>University</w:t>
                </w:r>
              </w:smartTag>
            </w:smartTag>
          </w:p>
        </w:tc>
      </w:tr>
      <w:tr w:rsidR="00722D63" w14:paraId="59C444A3" w14:textId="77777777" w:rsidTr="00BA4C26">
        <w:tc>
          <w:tcPr>
            <w:tcW w:w="1615" w:type="dxa"/>
          </w:tcPr>
          <w:p w14:paraId="64D7C2D5" w14:textId="77777777" w:rsidR="00722D63" w:rsidRDefault="00722D63">
            <w:r>
              <w:t>1999</w:t>
            </w:r>
          </w:p>
        </w:tc>
        <w:tc>
          <w:tcPr>
            <w:tcW w:w="8033" w:type="dxa"/>
          </w:tcPr>
          <w:p w14:paraId="445A5D90" w14:textId="77777777" w:rsidR="00722D63" w:rsidRDefault="00722D63">
            <w:smartTag w:uri="urn:schemas-microsoft-com:office:smarttags" w:element="place">
              <w:smartTag w:uri="urn:schemas-microsoft-com:office:smarttags" w:element="City">
                <w:r>
                  <w:t>East Lansing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Michigan</w:t>
                </w:r>
              </w:smartTag>
            </w:smartTag>
          </w:p>
        </w:tc>
      </w:tr>
      <w:tr w:rsidR="00722D63" w14:paraId="7CE62BDB" w14:textId="77777777" w:rsidTr="00BA4C26">
        <w:tc>
          <w:tcPr>
            <w:tcW w:w="1615" w:type="dxa"/>
          </w:tcPr>
          <w:p w14:paraId="598A0D8F" w14:textId="77777777" w:rsidR="00722D63" w:rsidRDefault="00722D63"/>
        </w:tc>
        <w:tc>
          <w:tcPr>
            <w:tcW w:w="8033" w:type="dxa"/>
          </w:tcPr>
          <w:p w14:paraId="203719D1" w14:textId="77777777" w:rsidR="00722D63" w:rsidRDefault="00722D63">
            <w:r>
              <w:t>Criminal Justice</w:t>
            </w:r>
          </w:p>
        </w:tc>
      </w:tr>
      <w:tr w:rsidR="00722D63" w14:paraId="22A916BB" w14:textId="77777777" w:rsidTr="00BA4C26">
        <w:tc>
          <w:tcPr>
            <w:tcW w:w="1615" w:type="dxa"/>
          </w:tcPr>
          <w:p w14:paraId="252D74F5" w14:textId="77777777" w:rsidR="00722D63" w:rsidRPr="00DB2EE0" w:rsidRDefault="00722D63"/>
        </w:tc>
        <w:tc>
          <w:tcPr>
            <w:tcW w:w="8033" w:type="dxa"/>
          </w:tcPr>
          <w:p w14:paraId="5BECB358" w14:textId="77777777" w:rsidR="00722D63" w:rsidRPr="00DB2EE0" w:rsidRDefault="00722D63"/>
        </w:tc>
      </w:tr>
      <w:tr w:rsidR="00722D63" w14:paraId="2BC607AA" w14:textId="77777777" w:rsidTr="00BA4C26">
        <w:tc>
          <w:tcPr>
            <w:tcW w:w="1615" w:type="dxa"/>
          </w:tcPr>
          <w:p w14:paraId="4BD9BCA7" w14:textId="77777777" w:rsidR="00722D63" w:rsidRPr="00DB2EE0" w:rsidRDefault="00722D63">
            <w:pPr>
              <w:rPr>
                <w:b/>
                <w:bCs/>
              </w:rPr>
            </w:pPr>
            <w:r w:rsidRPr="00D450B0">
              <w:rPr>
                <w:bCs/>
              </w:rPr>
              <w:t>B.A</w:t>
            </w:r>
            <w:r w:rsidRPr="00DB2EE0">
              <w:rPr>
                <w:b/>
                <w:bCs/>
              </w:rPr>
              <w:t>.</w:t>
            </w:r>
          </w:p>
        </w:tc>
        <w:tc>
          <w:tcPr>
            <w:tcW w:w="8033" w:type="dxa"/>
          </w:tcPr>
          <w:p w14:paraId="7B273FC3" w14:textId="77777777" w:rsidR="00722D63" w:rsidRPr="00DB2EE0" w:rsidRDefault="00DB2EE0">
            <w:pPr>
              <w:rPr>
                <w:bCs/>
                <w:iCs/>
              </w:rPr>
            </w:pPr>
            <w:r w:rsidRPr="00DB2EE0">
              <w:rPr>
                <w:bCs/>
                <w:iCs/>
              </w:rPr>
              <w:t>University of Wisconsin-Madison</w:t>
            </w:r>
          </w:p>
        </w:tc>
      </w:tr>
      <w:tr w:rsidR="00722D63" w14:paraId="0536928F" w14:textId="77777777" w:rsidTr="00BA4C26">
        <w:tc>
          <w:tcPr>
            <w:tcW w:w="1615" w:type="dxa"/>
          </w:tcPr>
          <w:p w14:paraId="6720C6EB" w14:textId="77777777" w:rsidR="00722D63" w:rsidRDefault="00722D63">
            <w:r>
              <w:t>1995</w:t>
            </w:r>
          </w:p>
        </w:tc>
        <w:tc>
          <w:tcPr>
            <w:tcW w:w="8033" w:type="dxa"/>
          </w:tcPr>
          <w:p w14:paraId="6F7C0E1E" w14:textId="77777777" w:rsidR="00722D63" w:rsidRDefault="00722D63">
            <w:smartTag w:uri="urn:schemas-microsoft-com:office:smarttags" w:element="place">
              <w:smartTag w:uri="urn:schemas-microsoft-com:office:smarttags" w:element="City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Wisconsin</w:t>
                </w:r>
              </w:smartTag>
            </w:smartTag>
          </w:p>
        </w:tc>
      </w:tr>
      <w:tr w:rsidR="00722D63" w14:paraId="2F4C381B" w14:textId="77777777" w:rsidTr="00BA4C26">
        <w:tc>
          <w:tcPr>
            <w:tcW w:w="1615" w:type="dxa"/>
          </w:tcPr>
          <w:p w14:paraId="19A11C98" w14:textId="77777777" w:rsidR="00722D63" w:rsidRDefault="00722D63"/>
        </w:tc>
        <w:tc>
          <w:tcPr>
            <w:tcW w:w="8033" w:type="dxa"/>
          </w:tcPr>
          <w:p w14:paraId="54D29FE0" w14:textId="77777777" w:rsidR="00722D63" w:rsidRDefault="00722D63">
            <w:r>
              <w:t>Sociology, Behavioral Science and Law</w:t>
            </w:r>
          </w:p>
        </w:tc>
      </w:tr>
    </w:tbl>
    <w:p w14:paraId="1A113495" w14:textId="77777777" w:rsidR="00722D63" w:rsidRDefault="00722D63"/>
    <w:tbl>
      <w:tblPr>
        <w:tblW w:w="97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5"/>
        <w:gridCol w:w="8820"/>
        <w:gridCol w:w="60"/>
      </w:tblGrid>
      <w:tr w:rsidR="00722D63" w14:paraId="25737571" w14:textId="77777777" w:rsidTr="00C045C2">
        <w:trPr>
          <w:cantSplit/>
          <w:trHeight w:val="342"/>
        </w:trPr>
        <w:tc>
          <w:tcPr>
            <w:tcW w:w="9715" w:type="dxa"/>
            <w:gridSpan w:val="3"/>
          </w:tcPr>
          <w:p w14:paraId="211B0AA1" w14:textId="77777777" w:rsidR="00722D63" w:rsidRPr="008D3532" w:rsidRDefault="00722D63" w:rsidP="006A5FE7">
            <w:pPr>
              <w:rPr>
                <w:u w:val="single"/>
              </w:rPr>
            </w:pPr>
            <w:r w:rsidRPr="008D3532">
              <w:rPr>
                <w:u w:val="single"/>
              </w:rPr>
              <w:t xml:space="preserve">PUBLICATIONS, REPORTS, </w:t>
            </w:r>
            <w:r w:rsidR="00F87339" w:rsidRPr="008D3532">
              <w:rPr>
                <w:u w:val="single"/>
              </w:rPr>
              <w:t xml:space="preserve">GRANTS, </w:t>
            </w:r>
            <w:r w:rsidRPr="008D3532">
              <w:rPr>
                <w:u w:val="single"/>
              </w:rPr>
              <w:t>AND PRESENTATIONS</w:t>
            </w:r>
          </w:p>
        </w:tc>
      </w:tr>
      <w:tr w:rsidR="00722D63" w14:paraId="4DEFA192" w14:textId="77777777" w:rsidTr="00C045C2">
        <w:trPr>
          <w:cantSplit/>
        </w:trPr>
        <w:tc>
          <w:tcPr>
            <w:tcW w:w="9715" w:type="dxa"/>
            <w:gridSpan w:val="3"/>
          </w:tcPr>
          <w:p w14:paraId="596D374E" w14:textId="77777777" w:rsidR="00722D63" w:rsidRDefault="00722D63" w:rsidP="006A5FE7"/>
        </w:tc>
      </w:tr>
      <w:tr w:rsidR="00F8602E" w14:paraId="3DF7BA54" w14:textId="77777777" w:rsidTr="00C045C2">
        <w:trPr>
          <w:cantSplit/>
        </w:trPr>
        <w:tc>
          <w:tcPr>
            <w:tcW w:w="9715" w:type="dxa"/>
            <w:gridSpan w:val="3"/>
          </w:tcPr>
          <w:p w14:paraId="5C081AC4" w14:textId="44DA0CCE" w:rsidR="00F8602E" w:rsidRDefault="00CC0D60" w:rsidP="00982E3D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EDITED </w:t>
            </w:r>
            <w:r w:rsidR="00F8602E">
              <w:rPr>
                <w:i/>
                <w:iCs/>
                <w:u w:val="single"/>
              </w:rPr>
              <w:t xml:space="preserve">BOOKS </w:t>
            </w:r>
          </w:p>
        </w:tc>
      </w:tr>
      <w:tr w:rsidR="00B97170" w14:paraId="2885142E" w14:textId="77777777" w:rsidTr="00C045C2">
        <w:trPr>
          <w:cantSplit/>
        </w:trPr>
        <w:tc>
          <w:tcPr>
            <w:tcW w:w="835" w:type="dxa"/>
          </w:tcPr>
          <w:p w14:paraId="63B3FC49" w14:textId="77777777" w:rsidR="00B97170" w:rsidRDefault="00B97170" w:rsidP="00BC450C">
            <w:pPr>
              <w:rPr>
                <w:iCs/>
              </w:rPr>
            </w:pPr>
            <w:r>
              <w:rPr>
                <w:iCs/>
              </w:rPr>
              <w:t>2020</w:t>
            </w:r>
          </w:p>
        </w:tc>
        <w:tc>
          <w:tcPr>
            <w:tcW w:w="8880" w:type="dxa"/>
            <w:gridSpan w:val="2"/>
          </w:tcPr>
          <w:p w14:paraId="32AA7982" w14:textId="77777777" w:rsidR="00B97170" w:rsidRDefault="00B97170" w:rsidP="00437A45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37A45">
              <w:rPr>
                <w:rFonts w:ascii="Times New Roman" w:hAnsi="Times New Roman" w:cs="Times New Roman"/>
              </w:rPr>
              <w:t>Lattimore, Pamela K., Beth M. Huebner, and Faye S. Taxman (eds.</w:t>
            </w:r>
            <w:r w:rsidR="00CC0D60" w:rsidRPr="00437A45">
              <w:rPr>
                <w:rFonts w:ascii="Times New Roman" w:hAnsi="Times New Roman" w:cs="Times New Roman"/>
              </w:rPr>
              <w:t xml:space="preserve">) </w:t>
            </w:r>
            <w:r w:rsidR="00CC0D60" w:rsidRPr="00437A45">
              <w:rPr>
                <w:rFonts w:ascii="Times New Roman" w:hAnsi="Times New Roman" w:cs="Times New Roman"/>
                <w:i/>
              </w:rPr>
              <w:t>Moving</w:t>
            </w:r>
            <w:r w:rsidRPr="00437A45">
              <w:rPr>
                <w:rFonts w:ascii="Times New Roman" w:hAnsi="Times New Roman" w:cs="Times New Roman"/>
                <w:bCs/>
                <w:i/>
                <w:iCs/>
              </w:rPr>
              <w:t xml:space="preserve"> Corrections and Sentencing Forward: Building on the Record</w:t>
            </w:r>
            <w:r w:rsidR="00437A45"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  <w:r w:rsidR="00437A45">
              <w:rPr>
                <w:rFonts w:ascii="Times New Roman" w:hAnsi="Times New Roman" w:cs="Times New Roman"/>
                <w:bCs/>
                <w:iCs/>
              </w:rPr>
              <w:t xml:space="preserve">New York: Routledge. </w:t>
            </w:r>
            <w:r w:rsidRPr="00437A45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437A45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AE25936" w14:textId="2E489C8C" w:rsidR="00982E3D" w:rsidRPr="00437A45" w:rsidRDefault="00982E3D" w:rsidP="00437A4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C450C" w14:paraId="7607669E" w14:textId="77777777" w:rsidTr="00C045C2">
        <w:trPr>
          <w:cantSplit/>
        </w:trPr>
        <w:tc>
          <w:tcPr>
            <w:tcW w:w="835" w:type="dxa"/>
          </w:tcPr>
          <w:p w14:paraId="1463FEF5" w14:textId="77777777" w:rsidR="00BC450C" w:rsidRPr="00F8602E" w:rsidRDefault="00BC450C" w:rsidP="00BC450C">
            <w:pPr>
              <w:rPr>
                <w:iCs/>
              </w:rPr>
            </w:pPr>
            <w:r>
              <w:rPr>
                <w:iCs/>
              </w:rPr>
              <w:lastRenderedPageBreak/>
              <w:t>2018</w:t>
            </w:r>
          </w:p>
        </w:tc>
        <w:tc>
          <w:tcPr>
            <w:tcW w:w="8880" w:type="dxa"/>
            <w:gridSpan w:val="2"/>
          </w:tcPr>
          <w:p w14:paraId="5B38B31A" w14:textId="77777777" w:rsidR="00BC450C" w:rsidRDefault="00BC450C" w:rsidP="00BC450C">
            <w:pPr>
              <w:spacing w:after="120"/>
            </w:pPr>
            <w:r>
              <w:t xml:space="preserve">Huebner, Beth M. and Natasha Frost (eds.) </w:t>
            </w:r>
            <w:r w:rsidRPr="00BC450C">
              <w:rPr>
                <w:i/>
              </w:rPr>
              <w:t>Handbook on the Consequences of Sentencing and Punishment Decisions</w:t>
            </w:r>
            <w:r>
              <w:t xml:space="preserve">. New York: Routledge. </w:t>
            </w:r>
          </w:p>
          <w:p w14:paraId="293BCBD5" w14:textId="77777777" w:rsidR="00BC450C" w:rsidRPr="008D3532" w:rsidRDefault="00BC450C" w:rsidP="00BC450C">
            <w:pPr>
              <w:rPr>
                <w:iCs/>
              </w:rPr>
            </w:pPr>
          </w:p>
        </w:tc>
      </w:tr>
      <w:tr w:rsidR="00BC450C" w14:paraId="19C3E38E" w14:textId="77777777" w:rsidTr="00C045C2">
        <w:trPr>
          <w:cantSplit/>
        </w:trPr>
        <w:tc>
          <w:tcPr>
            <w:tcW w:w="835" w:type="dxa"/>
          </w:tcPr>
          <w:p w14:paraId="14F8BD1A" w14:textId="77777777" w:rsidR="00BC450C" w:rsidRPr="00F8602E" w:rsidRDefault="00BC450C" w:rsidP="00BC450C">
            <w:pPr>
              <w:rPr>
                <w:iCs/>
              </w:rPr>
            </w:pPr>
            <w:r w:rsidRPr="00F8602E">
              <w:rPr>
                <w:iCs/>
              </w:rPr>
              <w:t>201</w:t>
            </w:r>
            <w:r>
              <w:rPr>
                <w:iCs/>
              </w:rPr>
              <w:t>6</w:t>
            </w:r>
          </w:p>
        </w:tc>
        <w:tc>
          <w:tcPr>
            <w:tcW w:w="8880" w:type="dxa"/>
            <w:gridSpan w:val="2"/>
          </w:tcPr>
          <w:p w14:paraId="0709B07A" w14:textId="2397D184" w:rsidR="00BC450C" w:rsidRDefault="00BC450C" w:rsidP="00797F5A">
            <w:pPr>
              <w:rPr>
                <w:i/>
                <w:iCs/>
                <w:u w:val="single"/>
              </w:rPr>
            </w:pPr>
            <w:r w:rsidRPr="008D3532">
              <w:rPr>
                <w:iCs/>
              </w:rPr>
              <w:t>Beth M. Huebner</w:t>
            </w:r>
            <w:r>
              <w:rPr>
                <w:iCs/>
              </w:rPr>
              <w:t xml:space="preserve"> and</w:t>
            </w:r>
            <w:r w:rsidRPr="008D3532">
              <w:rPr>
                <w:iCs/>
              </w:rPr>
              <w:t xml:space="preserve"> Timothy </w:t>
            </w:r>
            <w:r>
              <w:rPr>
                <w:iCs/>
              </w:rPr>
              <w:t xml:space="preserve">Bynum </w:t>
            </w:r>
            <w:r w:rsidRPr="008D3532">
              <w:rPr>
                <w:iCs/>
              </w:rPr>
              <w:t xml:space="preserve">(eds). </w:t>
            </w:r>
            <w:r w:rsidRPr="004611DC">
              <w:rPr>
                <w:i/>
              </w:rPr>
              <w:t>Handbook on Measurement Issues in Criminology and Criminal Justice</w:t>
            </w:r>
            <w:r>
              <w:t xml:space="preserve">. Malden, MA: Wiley. </w:t>
            </w:r>
            <w:bookmarkStart w:id="0" w:name="_GoBack"/>
            <w:bookmarkEnd w:id="0"/>
          </w:p>
        </w:tc>
      </w:tr>
      <w:tr w:rsidR="00BC450C" w14:paraId="3CB0CC13" w14:textId="77777777" w:rsidTr="00C045C2">
        <w:trPr>
          <w:cantSplit/>
        </w:trPr>
        <w:tc>
          <w:tcPr>
            <w:tcW w:w="9715" w:type="dxa"/>
            <w:gridSpan w:val="3"/>
          </w:tcPr>
          <w:p w14:paraId="6E8F61B4" w14:textId="4D95665C" w:rsidR="00BC450C" w:rsidRDefault="003852E3" w:rsidP="00BC450C">
            <w:pPr>
              <w:rPr>
                <w:i/>
                <w:iCs/>
                <w:u w:val="single"/>
              </w:rPr>
            </w:pPr>
            <w:r>
              <w:fldChar w:fldCharType="begin"/>
            </w:r>
            <w:r>
              <w:instrText xml:space="preserve"> INCLUDEPICTURE "chrome://profile-picker/" \* MERGEFORMATINET </w:instrText>
            </w:r>
            <w:r>
              <w:fldChar w:fldCharType="separate"/>
            </w:r>
            <w:r>
              <w:pict w14:anchorId="02678D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23.9pt;height:23.9pt"/>
              </w:pic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"chrome://profile-picker/" \* MERGEFORMATINET </w:instrText>
            </w:r>
            <w:r>
              <w:fldChar w:fldCharType="separate"/>
            </w:r>
            <w:r>
              <w:pict w14:anchorId="2835AD5C">
                <v:shape id="product-logo" o:spid="_x0000_i1025" type="#_x0000_t75" alt="" style="width:23.9pt;height:23.9pt"/>
              </w:pict>
            </w:r>
            <w:r>
              <w:fldChar w:fldCharType="end"/>
            </w:r>
            <w:r>
              <w:rPr>
                <w:i/>
                <w:iCs/>
                <w:u w:val="single"/>
              </w:rPr>
              <w:t xml:space="preserve"> </w:t>
            </w:r>
            <w:r w:rsidR="00BC450C">
              <w:rPr>
                <w:i/>
                <w:iCs/>
                <w:u w:val="single"/>
              </w:rPr>
              <w:t xml:space="preserve">PAPERS IN REFEREED JOURNALS </w:t>
            </w:r>
          </w:p>
          <w:p w14:paraId="0AFD9103" w14:textId="6622A630" w:rsidR="009E29C0" w:rsidRDefault="009E29C0" w:rsidP="00BC450C">
            <w:r>
              <w:t>(*student co-author</w:t>
            </w:r>
            <w:r w:rsidR="00AB0D13">
              <w:t>, + community member co-author</w:t>
            </w:r>
            <w:r>
              <w:t>)</w:t>
            </w:r>
          </w:p>
        </w:tc>
      </w:tr>
      <w:tr w:rsidR="0030359E" w14:paraId="0D9E5129" w14:textId="77777777" w:rsidTr="00C045C2">
        <w:trPr>
          <w:cantSplit/>
        </w:trPr>
        <w:tc>
          <w:tcPr>
            <w:tcW w:w="835" w:type="dxa"/>
          </w:tcPr>
          <w:p w14:paraId="380B63F1" w14:textId="77777777" w:rsidR="0030359E" w:rsidRDefault="0030359E" w:rsidP="00BC450C"/>
          <w:p w14:paraId="6591C047" w14:textId="46A1B0F0" w:rsidR="00B438FB" w:rsidRDefault="00B438FB" w:rsidP="00BC450C">
            <w:r>
              <w:t>2023</w:t>
            </w:r>
          </w:p>
        </w:tc>
        <w:tc>
          <w:tcPr>
            <w:tcW w:w="8880" w:type="dxa"/>
            <w:gridSpan w:val="2"/>
          </w:tcPr>
          <w:p w14:paraId="5C405768" w14:textId="77777777" w:rsidR="0030359E" w:rsidRDefault="0030359E" w:rsidP="009371BD"/>
          <w:p w14:paraId="238A59A8" w14:textId="3CA38685" w:rsidR="00B438FB" w:rsidRDefault="00B438FB" w:rsidP="009371BD">
            <w:r>
              <w:t>Webster, Elizabeth, and Beth M. Huebner, Alessandra Early</w:t>
            </w:r>
            <w:r w:rsidR="00AB0D13">
              <w:t>*</w:t>
            </w:r>
            <w:r>
              <w:t xml:space="preserve">, Luis Torres. "Court Can Happen Anywhere": Courtroom Workgroup Members' Perceptions of the Challenges and Opportunities of a Transformed Workplace. </w:t>
            </w:r>
            <w:r w:rsidRPr="00B438FB">
              <w:rPr>
                <w:i/>
              </w:rPr>
              <w:t xml:space="preserve">Criminal Justice and Behavior. </w:t>
            </w:r>
          </w:p>
        </w:tc>
      </w:tr>
      <w:tr w:rsidR="006B25BF" w14:paraId="44BE24B5" w14:textId="77777777" w:rsidTr="00C045C2">
        <w:trPr>
          <w:cantSplit/>
          <w:trHeight w:val="647"/>
        </w:trPr>
        <w:tc>
          <w:tcPr>
            <w:tcW w:w="835" w:type="dxa"/>
          </w:tcPr>
          <w:p w14:paraId="577CCF2B" w14:textId="77777777" w:rsidR="00B438FB" w:rsidRDefault="00B438FB" w:rsidP="00B9545C"/>
          <w:p w14:paraId="5BE67D3C" w14:textId="058196A4" w:rsidR="006B25BF" w:rsidRDefault="006B25BF" w:rsidP="00B9545C">
            <w:r>
              <w:t>2023</w:t>
            </w:r>
          </w:p>
        </w:tc>
        <w:tc>
          <w:tcPr>
            <w:tcW w:w="8880" w:type="dxa"/>
            <w:gridSpan w:val="2"/>
          </w:tcPr>
          <w:p w14:paraId="16DA721C" w14:textId="77777777" w:rsidR="00B438FB" w:rsidRDefault="00B438FB" w:rsidP="00790BC5"/>
          <w:p w14:paraId="680AADD6" w14:textId="36A16293" w:rsidR="006B25BF" w:rsidRPr="004E0128" w:rsidRDefault="006B25BF" w:rsidP="00790BC5">
            <w:r>
              <w:t>Giuffre, Andrea</w:t>
            </w:r>
            <w:r w:rsidR="00AB0D13">
              <w:t>*</w:t>
            </w:r>
            <w:r w:rsidR="00E41891">
              <w:t>,</w:t>
            </w:r>
            <w:r>
              <w:t xml:space="preserve"> and Beth M. Huebner</w:t>
            </w:r>
            <w:r w:rsidR="00E41891">
              <w:t xml:space="preserve">. </w:t>
            </w:r>
            <w:r w:rsidRPr="006B25BF">
              <w:t xml:space="preserve">Unpredictable and </w:t>
            </w:r>
            <w:r w:rsidR="0066480E">
              <w:t>M</w:t>
            </w:r>
            <w:r w:rsidRPr="006B25BF">
              <w:t xml:space="preserve">onetized </w:t>
            </w:r>
            <w:r w:rsidR="0066480E">
              <w:t>C</w:t>
            </w:r>
            <w:r w:rsidRPr="006B25BF">
              <w:t xml:space="preserve">ontact with the </w:t>
            </w:r>
            <w:r w:rsidR="0066480E">
              <w:t>P</w:t>
            </w:r>
            <w:r w:rsidRPr="006B25BF">
              <w:t>olice: Rac</w:t>
            </w:r>
            <w:r w:rsidR="00C045C2">
              <w:t>e</w:t>
            </w:r>
            <w:r w:rsidRPr="006B25BF">
              <w:t xml:space="preserve">, </w:t>
            </w:r>
            <w:r w:rsidR="0066480E">
              <w:t>A</w:t>
            </w:r>
            <w:r w:rsidRPr="006B25BF">
              <w:t xml:space="preserve">voidance </w:t>
            </w:r>
            <w:r w:rsidR="0066480E">
              <w:t>B</w:t>
            </w:r>
            <w:r w:rsidRPr="006B25BF">
              <w:t xml:space="preserve">ehaviors, and </w:t>
            </w:r>
            <w:r w:rsidR="0066480E">
              <w:t>M</w:t>
            </w:r>
            <w:r w:rsidRPr="006B25BF">
              <w:t xml:space="preserve">odified </w:t>
            </w:r>
            <w:r w:rsidR="0066480E">
              <w:t>A</w:t>
            </w:r>
            <w:r w:rsidRPr="006B25BF">
              <w:t xml:space="preserve">ctivity </w:t>
            </w:r>
            <w:r w:rsidR="0066480E">
              <w:t>S</w:t>
            </w:r>
            <w:r w:rsidRPr="006B25BF">
              <w:t>paces</w:t>
            </w:r>
            <w:r w:rsidR="0066480E">
              <w:t xml:space="preserve">. </w:t>
            </w:r>
            <w:r w:rsidR="0066480E" w:rsidRPr="0066480E">
              <w:rPr>
                <w:i/>
                <w:iCs/>
              </w:rPr>
              <w:t>Criminology</w:t>
            </w:r>
            <w:r w:rsidR="004E0128">
              <w:rPr>
                <w:iCs/>
              </w:rPr>
              <w:t>. 61(2), 234-269.</w:t>
            </w:r>
          </w:p>
          <w:p w14:paraId="345F3D44" w14:textId="4E6A88B0" w:rsidR="0066480E" w:rsidRDefault="0066480E" w:rsidP="00790BC5"/>
        </w:tc>
      </w:tr>
      <w:tr w:rsidR="00C045C2" w14:paraId="0EC89344" w14:textId="77777777" w:rsidTr="00C045C2">
        <w:trPr>
          <w:cantSplit/>
          <w:trHeight w:val="647"/>
        </w:trPr>
        <w:tc>
          <w:tcPr>
            <w:tcW w:w="835" w:type="dxa"/>
          </w:tcPr>
          <w:p w14:paraId="088F5CE0" w14:textId="43C5864D" w:rsidR="00C045C2" w:rsidRDefault="00C045C2" w:rsidP="00B9545C">
            <w:r>
              <w:t>2023</w:t>
            </w:r>
          </w:p>
        </w:tc>
        <w:tc>
          <w:tcPr>
            <w:tcW w:w="8880" w:type="dxa"/>
            <w:gridSpan w:val="2"/>
          </w:tcPr>
          <w:p w14:paraId="785F5FC9" w14:textId="265870D7" w:rsidR="00C045C2" w:rsidRDefault="00C045C2" w:rsidP="00790BC5">
            <w:r w:rsidRPr="00C045C2">
              <w:t>Canada, K. E., Givens, A., Huebner, B. M., Garcia-Hallett, J., Taylor, E.</w:t>
            </w:r>
            <w:r w:rsidR="00AB0D13">
              <w:t>*</w:t>
            </w:r>
            <w:r w:rsidRPr="00C045C2">
              <w:t>, Inzana, V.</w:t>
            </w:r>
            <w:r w:rsidR="00AB0D13">
              <w:t>*</w:t>
            </w:r>
            <w:r w:rsidRPr="00C045C2">
              <w:t>, Edwards, D.</w:t>
            </w:r>
            <w:r w:rsidR="00AB0D13">
              <w:t>+</w:t>
            </w:r>
            <w:r w:rsidRPr="00C045C2">
              <w:t>, Peters, C. M., &amp; Plunkett Cafourek, D.</w:t>
            </w:r>
            <w:r w:rsidR="00AB0D13">
              <w:t>+</w:t>
            </w:r>
            <w:r w:rsidRPr="00C045C2">
              <w:t xml:space="preserve"> Perceptions of vaccine safety and hesitancy among incarcerated adults and correctional staff in the rural Midwest. </w:t>
            </w:r>
            <w:r w:rsidRPr="00C045C2">
              <w:rPr>
                <w:i/>
              </w:rPr>
              <w:t>Vaccine X</w:t>
            </w:r>
            <w:r w:rsidRPr="00C045C2">
              <w:t>.</w:t>
            </w:r>
            <w:r w:rsidR="004E0128">
              <w:t xml:space="preserve"> </w:t>
            </w:r>
            <w:r w:rsidR="004E0128" w:rsidRPr="004E0128">
              <w:t>DOI: 10.1016/j.jvacx.2023.100270</w:t>
            </w:r>
          </w:p>
          <w:p w14:paraId="7EEABFAF" w14:textId="6E34BDB9" w:rsidR="00C045C2" w:rsidRDefault="00C045C2" w:rsidP="00790BC5">
            <w:r w:rsidRPr="00C045C2">
              <w:t xml:space="preserve">  </w:t>
            </w:r>
          </w:p>
        </w:tc>
      </w:tr>
      <w:tr w:rsidR="00790BC5" w14:paraId="7C66BAF6" w14:textId="77777777" w:rsidTr="00C045C2">
        <w:trPr>
          <w:cantSplit/>
          <w:trHeight w:val="1323"/>
        </w:trPr>
        <w:tc>
          <w:tcPr>
            <w:tcW w:w="835" w:type="dxa"/>
          </w:tcPr>
          <w:p w14:paraId="147CE050" w14:textId="30D8885C" w:rsidR="008F30B4" w:rsidRDefault="008F30B4" w:rsidP="00B9545C">
            <w:r>
              <w:t>2023</w:t>
            </w:r>
          </w:p>
          <w:p w14:paraId="04D06DDE" w14:textId="77777777" w:rsidR="008F30B4" w:rsidRDefault="008F30B4" w:rsidP="00B9545C"/>
          <w:p w14:paraId="3B4CDEDE" w14:textId="77777777" w:rsidR="00466B42" w:rsidRDefault="00466B42" w:rsidP="00B9545C"/>
          <w:p w14:paraId="418CA400" w14:textId="77777777" w:rsidR="00466B42" w:rsidRDefault="00466B42" w:rsidP="00B9545C"/>
          <w:p w14:paraId="6A3A3C02" w14:textId="77777777" w:rsidR="004E0128" w:rsidRDefault="004E0128" w:rsidP="00B9545C"/>
          <w:p w14:paraId="20155324" w14:textId="64A6B352" w:rsidR="00790BC5" w:rsidRDefault="00790BC5" w:rsidP="00B9545C">
            <w:r>
              <w:t>202</w:t>
            </w:r>
            <w:r w:rsidR="00B260AA">
              <w:t>3</w:t>
            </w:r>
          </w:p>
        </w:tc>
        <w:tc>
          <w:tcPr>
            <w:tcW w:w="8880" w:type="dxa"/>
            <w:gridSpan w:val="2"/>
          </w:tcPr>
          <w:p w14:paraId="510DE91A" w14:textId="3918ACED" w:rsidR="008F30B4" w:rsidRDefault="00466B42" w:rsidP="00790BC5">
            <w:r>
              <w:t xml:space="preserve">Rydberg, Jason, Beth M. Huebner, Eric </w:t>
            </w:r>
            <w:proofErr w:type="spellStart"/>
            <w:r>
              <w:t>Grommon</w:t>
            </w:r>
            <w:proofErr w:type="spellEnd"/>
            <w:r>
              <w:t>, and Amanda Miller</w:t>
            </w:r>
            <w:r w:rsidR="00AB0D13">
              <w:t>*</w:t>
            </w:r>
            <w:r>
              <w:t xml:space="preserve">. Investigating the Effect of Post-Release Housing Mobility on Recidivism: Considering Individuals Convicted of Sexual Offenses. </w:t>
            </w:r>
            <w:r w:rsidRPr="00466B42">
              <w:rPr>
                <w:i/>
                <w:iCs/>
              </w:rPr>
              <w:t>Sexual Abuse</w:t>
            </w:r>
            <w:r>
              <w:t xml:space="preserve">. </w:t>
            </w:r>
            <w:r w:rsidR="004E0128" w:rsidRPr="004E0128">
              <w:t>35(5), 539–567. https://doi.org/10.1177/10790632221127980</w:t>
            </w:r>
          </w:p>
          <w:p w14:paraId="2B3344CF" w14:textId="77777777" w:rsidR="008F30B4" w:rsidRDefault="008F30B4" w:rsidP="00790BC5"/>
          <w:p w14:paraId="7887D21C" w14:textId="4DF44237" w:rsidR="00790BC5" w:rsidRDefault="00790BC5" w:rsidP="00790BC5">
            <w:r w:rsidRPr="00790BC5">
              <w:t>Canada, K</w:t>
            </w:r>
            <w:r w:rsidR="00DE07B5">
              <w:t>elli</w:t>
            </w:r>
            <w:r w:rsidRPr="00790BC5">
              <w:t>. E., Huebner, B</w:t>
            </w:r>
            <w:r w:rsidR="00DE07B5">
              <w:t>eth M</w:t>
            </w:r>
            <w:r w:rsidRPr="00790BC5">
              <w:t>., Garcia-Hallett, J</w:t>
            </w:r>
            <w:r w:rsidR="00DE07B5">
              <w:t>anet</w:t>
            </w:r>
            <w:r w:rsidRPr="00790BC5">
              <w:t>, Givens, A</w:t>
            </w:r>
            <w:r w:rsidR="00DE07B5">
              <w:t>shley</w:t>
            </w:r>
            <w:r w:rsidRPr="00790BC5">
              <w:t>, Inzana, V</w:t>
            </w:r>
            <w:r w:rsidR="00DE07B5">
              <w:t>ictoria</w:t>
            </w:r>
            <w:r w:rsidR="00AB0D13">
              <w:t>*</w:t>
            </w:r>
            <w:r w:rsidRPr="00790BC5">
              <w:t>, Taylor, E</w:t>
            </w:r>
            <w:r w:rsidR="00DE07B5">
              <w:t>lizabeth</w:t>
            </w:r>
            <w:r w:rsidR="00AB0D13">
              <w:t>*</w:t>
            </w:r>
            <w:r w:rsidRPr="00790BC5">
              <w:t>, &amp; Peters, C</w:t>
            </w:r>
            <w:r w:rsidR="00DE07B5">
              <w:t>lark</w:t>
            </w:r>
            <w:r w:rsidRPr="00790BC5">
              <w:t xml:space="preserve">. Community-engaged Prison-based Research in a Pandemic: The Efficacy of Summative Content Analysis for Understanding Prison Culture and Climate. </w:t>
            </w:r>
            <w:r w:rsidRPr="00790BC5">
              <w:rPr>
                <w:i/>
              </w:rPr>
              <w:t>Journal of Crime &amp; Justice</w:t>
            </w:r>
            <w:r w:rsidRPr="00790BC5">
              <w:t>.</w:t>
            </w:r>
          </w:p>
          <w:p w14:paraId="6D23404D" w14:textId="68E3718B" w:rsidR="008F30B4" w:rsidRDefault="008F30B4" w:rsidP="00790BC5"/>
        </w:tc>
      </w:tr>
      <w:tr w:rsidR="009A6347" w14:paraId="1F3B3F5A" w14:textId="77777777" w:rsidTr="00C045C2">
        <w:trPr>
          <w:cantSplit/>
          <w:trHeight w:val="630"/>
        </w:trPr>
        <w:tc>
          <w:tcPr>
            <w:tcW w:w="835" w:type="dxa"/>
          </w:tcPr>
          <w:p w14:paraId="7BEDC1D4" w14:textId="77777777" w:rsidR="009A6347" w:rsidRDefault="009A6347" w:rsidP="009A6347">
            <w:r>
              <w:t>2022</w:t>
            </w:r>
          </w:p>
          <w:p w14:paraId="36050983" w14:textId="77777777" w:rsidR="009A6347" w:rsidRDefault="009A6347" w:rsidP="00B9545C"/>
        </w:tc>
        <w:tc>
          <w:tcPr>
            <w:tcW w:w="8880" w:type="dxa"/>
            <w:gridSpan w:val="2"/>
          </w:tcPr>
          <w:p w14:paraId="6D088D66" w14:textId="2E9D0B74" w:rsidR="009A6347" w:rsidRDefault="009A6347" w:rsidP="009A6347">
            <w:r>
              <w:t>Huebner, Beth M., Theodore Lentz</w:t>
            </w:r>
            <w:r w:rsidR="00AB0D13">
              <w:t>*</w:t>
            </w:r>
            <w:r>
              <w:t xml:space="preserve">, </w:t>
            </w:r>
            <w:r w:rsidR="00E41891">
              <w:t xml:space="preserve">and </w:t>
            </w:r>
            <w:r>
              <w:t xml:space="preserve">Joseph A. Schafer. Heard Shots - Call the Police? An Examination of Citizen Responses to Gunfire. </w:t>
            </w:r>
            <w:r w:rsidRPr="00444AFF">
              <w:rPr>
                <w:i/>
              </w:rPr>
              <w:t>Justice Quarterly</w:t>
            </w:r>
            <w:r>
              <w:t>.</w:t>
            </w:r>
            <w:r w:rsidR="003B214A">
              <w:t xml:space="preserve"> </w:t>
            </w:r>
            <w:r w:rsidR="003B214A" w:rsidRPr="003B214A">
              <w:t>39</w:t>
            </w:r>
            <w:r w:rsidR="00250360">
              <w:t>(</w:t>
            </w:r>
            <w:r w:rsidR="003B214A" w:rsidRPr="003B214A">
              <w:t>4</w:t>
            </w:r>
            <w:r w:rsidR="00250360">
              <w:t>)</w:t>
            </w:r>
            <w:r w:rsidR="003B214A" w:rsidRPr="003B214A">
              <w:t>, 673-696</w:t>
            </w:r>
            <w:r w:rsidR="00250360">
              <w:t>.</w:t>
            </w:r>
          </w:p>
          <w:p w14:paraId="7A4AB629" w14:textId="77777777" w:rsidR="009A6347" w:rsidRPr="00790BC5" w:rsidRDefault="009A6347" w:rsidP="00790BC5"/>
        </w:tc>
      </w:tr>
      <w:tr w:rsidR="00B9545C" w14:paraId="62BF6E91" w14:textId="77777777" w:rsidTr="00C045C2">
        <w:trPr>
          <w:cantSplit/>
          <w:trHeight w:val="792"/>
        </w:trPr>
        <w:tc>
          <w:tcPr>
            <w:tcW w:w="835" w:type="dxa"/>
          </w:tcPr>
          <w:p w14:paraId="7405C53C" w14:textId="02DD3EC3" w:rsidR="00B9545C" w:rsidRDefault="009A6347" w:rsidP="00B9545C">
            <w:r>
              <w:t>2</w:t>
            </w:r>
            <w:r w:rsidR="00B9545C">
              <w:t>022</w:t>
            </w:r>
          </w:p>
          <w:p w14:paraId="1C6C8F3A" w14:textId="77777777" w:rsidR="00B9545C" w:rsidRDefault="00B9545C" w:rsidP="00B9545C"/>
          <w:p w14:paraId="45D47868" w14:textId="7FD10FF7" w:rsidR="00B9545C" w:rsidRDefault="00B9545C" w:rsidP="00B9545C"/>
        </w:tc>
        <w:tc>
          <w:tcPr>
            <w:tcW w:w="8880" w:type="dxa"/>
            <w:gridSpan w:val="2"/>
          </w:tcPr>
          <w:p w14:paraId="4AB18CCC" w14:textId="18E9090F" w:rsidR="00B9545C" w:rsidRDefault="00B9545C" w:rsidP="00B9545C">
            <w:pPr>
              <w:rPr>
                <w:i/>
              </w:rPr>
            </w:pPr>
            <w:r>
              <w:t>Thompson, Kristina</w:t>
            </w:r>
            <w:r w:rsidR="00E24609">
              <w:t>,</w:t>
            </w:r>
            <w:r>
              <w:t xml:space="preserve"> and Beth M. Huebner. Predicting Failure on the Sex Offense Registry: An Examination of Static and Dynamic Factors. </w:t>
            </w:r>
            <w:r w:rsidRPr="002D51E0">
              <w:rPr>
                <w:i/>
              </w:rPr>
              <w:t>Justice Evaluation Journal</w:t>
            </w:r>
            <w:r w:rsidR="00E21E31">
              <w:rPr>
                <w:i/>
              </w:rPr>
              <w:t xml:space="preserve">, </w:t>
            </w:r>
            <w:r w:rsidR="00E21E31">
              <w:rPr>
                <w:iCs/>
              </w:rPr>
              <w:t>5(1)</w:t>
            </w:r>
            <w:r w:rsidR="00042A41">
              <w:rPr>
                <w:iCs/>
              </w:rPr>
              <w:t>, 53-71</w:t>
            </w:r>
            <w:r w:rsidRPr="002D51E0">
              <w:rPr>
                <w:i/>
              </w:rPr>
              <w:t>.</w:t>
            </w:r>
          </w:p>
          <w:p w14:paraId="031BF62B" w14:textId="34C6D3A1" w:rsidR="00042A41" w:rsidRPr="00042A41" w:rsidRDefault="00042A41" w:rsidP="00B9545C">
            <w:pPr>
              <w:rPr>
                <w:iCs/>
              </w:rPr>
            </w:pPr>
          </w:p>
        </w:tc>
      </w:tr>
      <w:tr w:rsidR="00B9545C" w14:paraId="1C94E759" w14:textId="77777777" w:rsidTr="00C045C2">
        <w:trPr>
          <w:cantSplit/>
        </w:trPr>
        <w:tc>
          <w:tcPr>
            <w:tcW w:w="835" w:type="dxa"/>
          </w:tcPr>
          <w:p w14:paraId="2D0057D5" w14:textId="0BFC16B1" w:rsidR="00B9545C" w:rsidRDefault="00B9545C" w:rsidP="00B9545C">
            <w:r>
              <w:t>2022</w:t>
            </w:r>
          </w:p>
        </w:tc>
        <w:tc>
          <w:tcPr>
            <w:tcW w:w="8880" w:type="dxa"/>
            <w:gridSpan w:val="2"/>
          </w:tcPr>
          <w:p w14:paraId="64B51588" w14:textId="0093D6C8" w:rsidR="00B9545C" w:rsidRDefault="00B9545C" w:rsidP="00233F3B">
            <w:pPr>
              <w:rPr>
                <w:i/>
                <w:color w:val="000000" w:themeColor="text1"/>
              </w:rPr>
            </w:pPr>
            <w:r w:rsidRPr="00E25A92">
              <w:t>Slocum, Lee Ann, Luis Torres</w:t>
            </w:r>
            <w:r w:rsidR="00AB0D13">
              <w:t>*</w:t>
            </w:r>
            <w:r w:rsidRPr="00E25A92">
              <w:t xml:space="preserve">, </w:t>
            </w:r>
            <w:r w:rsidRPr="00E25A92">
              <w:rPr>
                <w:color w:val="000000" w:themeColor="text1"/>
              </w:rPr>
              <w:t>Beth M. Huebner, Eric Larson, Jerome Baumgartner</w:t>
            </w:r>
            <w:r w:rsidR="00AB0D13">
              <w:rPr>
                <w:color w:val="000000" w:themeColor="text1"/>
              </w:rPr>
              <w:t>+</w:t>
            </w:r>
            <w:r w:rsidRPr="00E25A92">
              <w:rPr>
                <w:color w:val="000000" w:themeColor="text1"/>
              </w:rPr>
              <w:t>, Sherri Schaefer</w:t>
            </w:r>
            <w:r w:rsidR="00AB0D13">
              <w:rPr>
                <w:color w:val="000000" w:themeColor="text1"/>
              </w:rPr>
              <w:t>+</w:t>
            </w:r>
            <w:r w:rsidRPr="00E25A92">
              <w:rPr>
                <w:color w:val="000000" w:themeColor="text1"/>
              </w:rPr>
              <w:t>, Erica Preiss</w:t>
            </w:r>
            <w:r w:rsidR="00AB0D13">
              <w:rPr>
                <w:color w:val="000000" w:themeColor="text1"/>
              </w:rPr>
              <w:t>+</w:t>
            </w:r>
            <w:r w:rsidRPr="00E25A92">
              <w:rPr>
                <w:color w:val="000000" w:themeColor="text1"/>
              </w:rPr>
              <w:t xml:space="preserve">. Enforcement of Low-Level Warrants in the City of St. Louis: Officer Decision Making and Implications for Policy and Practice. </w:t>
            </w:r>
            <w:r w:rsidRPr="00E25A92">
              <w:rPr>
                <w:i/>
                <w:color w:val="000000" w:themeColor="text1"/>
              </w:rPr>
              <w:t>Policing: A Journal of Policy &amp; Practice</w:t>
            </w:r>
            <w:r w:rsidR="00233F3B">
              <w:rPr>
                <w:i/>
                <w:color w:val="000000" w:themeColor="text1"/>
              </w:rPr>
              <w:t xml:space="preserve">, </w:t>
            </w:r>
            <w:r w:rsidR="00233F3B">
              <w:rPr>
                <w:iCs/>
                <w:color w:val="000000" w:themeColor="text1"/>
              </w:rPr>
              <w:t xml:space="preserve">16(3), </w:t>
            </w:r>
            <w:r w:rsidR="00233F3B" w:rsidRPr="00233F3B">
              <w:rPr>
                <w:iCs/>
                <w:color w:val="000000" w:themeColor="text1"/>
              </w:rPr>
              <w:t>325–328</w:t>
            </w:r>
            <w:r w:rsidR="003C2F9A">
              <w:rPr>
                <w:i/>
                <w:color w:val="000000" w:themeColor="text1"/>
              </w:rPr>
              <w:t>.</w:t>
            </w:r>
            <w:r w:rsidR="003C2F9A" w:rsidRPr="003C2F9A">
              <w:rPr>
                <w:i/>
                <w:color w:val="000000" w:themeColor="text1"/>
              </w:rPr>
              <w:t xml:space="preserve"> </w:t>
            </w:r>
          </w:p>
          <w:p w14:paraId="0136562F" w14:textId="4DAC43E2" w:rsidR="00233F3B" w:rsidRPr="00E25A92" w:rsidRDefault="00233F3B" w:rsidP="00233F3B"/>
        </w:tc>
      </w:tr>
      <w:tr w:rsidR="00B9545C" w14:paraId="2E22F3BD" w14:textId="77777777" w:rsidTr="00C045C2">
        <w:trPr>
          <w:cantSplit/>
        </w:trPr>
        <w:tc>
          <w:tcPr>
            <w:tcW w:w="835" w:type="dxa"/>
          </w:tcPr>
          <w:p w14:paraId="6FE05C8F" w14:textId="32E41157" w:rsidR="00B9545C" w:rsidRDefault="00B9545C" w:rsidP="00B9545C">
            <w:r>
              <w:lastRenderedPageBreak/>
              <w:t>2022</w:t>
            </w:r>
          </w:p>
        </w:tc>
        <w:tc>
          <w:tcPr>
            <w:tcW w:w="8880" w:type="dxa"/>
            <w:gridSpan w:val="2"/>
          </w:tcPr>
          <w:p w14:paraId="3CF1BD3D" w14:textId="42A3755F" w:rsidR="00B9545C" w:rsidRPr="00F15005" w:rsidRDefault="00B9545C" w:rsidP="00B9545C">
            <w:r>
              <w:t>Giuffre, Andrea</w:t>
            </w:r>
            <w:r w:rsidR="00AB0D13">
              <w:t>*</w:t>
            </w:r>
            <w:r>
              <w:t xml:space="preserve"> and Beth M. Huebner. </w:t>
            </w:r>
            <w:r w:rsidRPr="00BB4693">
              <w:t>Monetary Sanctions Assessed for Sexual Offense Convictions: Avenues for Policy Reform</w:t>
            </w:r>
            <w:r>
              <w:t xml:space="preserve">. </w:t>
            </w:r>
            <w:r w:rsidRPr="00BB4693">
              <w:rPr>
                <w:i/>
              </w:rPr>
              <w:t>Federal Sentencing Reporter.</w:t>
            </w:r>
            <w:r w:rsidRPr="00F15005">
              <w:t xml:space="preserve"> </w:t>
            </w:r>
            <w:r w:rsidR="00F15005" w:rsidRPr="00F15005">
              <w:t>34 (2-3): 147–154</w:t>
            </w:r>
            <w:r w:rsidR="00F15005">
              <w:t>.</w:t>
            </w:r>
          </w:p>
          <w:p w14:paraId="0D4BC075" w14:textId="77777777" w:rsidR="00B9545C" w:rsidRDefault="00B9545C" w:rsidP="00B9545C"/>
        </w:tc>
      </w:tr>
      <w:tr w:rsidR="00B9545C" w14:paraId="1EFB814D" w14:textId="77777777" w:rsidTr="00C045C2">
        <w:trPr>
          <w:cantSplit/>
        </w:trPr>
        <w:tc>
          <w:tcPr>
            <w:tcW w:w="835" w:type="dxa"/>
          </w:tcPr>
          <w:p w14:paraId="44165F69" w14:textId="37DA669C" w:rsidR="00B9545C" w:rsidRDefault="00B9545C" w:rsidP="00B9545C">
            <w:r>
              <w:t>2022</w:t>
            </w:r>
          </w:p>
          <w:p w14:paraId="33DED6C3" w14:textId="21B1FBD2" w:rsidR="00B9545C" w:rsidRDefault="00B9545C" w:rsidP="00B9545C"/>
        </w:tc>
        <w:tc>
          <w:tcPr>
            <w:tcW w:w="8880" w:type="dxa"/>
            <w:gridSpan w:val="2"/>
          </w:tcPr>
          <w:p w14:paraId="09673CBE" w14:textId="3A395179" w:rsidR="00B9545C" w:rsidRDefault="00B9545C" w:rsidP="000E6D4D">
            <w:pPr>
              <w:rPr>
                <w:iCs/>
              </w:rPr>
            </w:pPr>
            <w:r>
              <w:t xml:space="preserve">Gaston, </w:t>
            </w:r>
            <w:proofErr w:type="spellStart"/>
            <w:r>
              <w:t>Shytierra</w:t>
            </w:r>
            <w:proofErr w:type="spellEnd"/>
            <w:r>
              <w:t xml:space="preserve">, Faraneh </w:t>
            </w:r>
            <w:r w:rsidRPr="00EC490D">
              <w:t>Shamserad</w:t>
            </w:r>
            <w:r w:rsidR="00BD1704">
              <w:t>*</w:t>
            </w:r>
            <w:r>
              <w:t>, and Beth M. Huebn</w:t>
            </w:r>
            <w:r w:rsidRPr="00EC490D">
              <w:t xml:space="preserve">er. Every </w:t>
            </w:r>
            <w:r>
              <w:t>T</w:t>
            </w:r>
            <w:r w:rsidRPr="00EC490D">
              <w:t xml:space="preserve">hought and </w:t>
            </w:r>
            <w:r>
              <w:t>D</w:t>
            </w:r>
            <w:r w:rsidRPr="00EC490D">
              <w:t xml:space="preserve">ream a </w:t>
            </w:r>
            <w:r>
              <w:t>N</w:t>
            </w:r>
            <w:r w:rsidRPr="00EC490D">
              <w:t>ightmare: Violence and Trauma among Formerly-Imprisoned Gang Members</w:t>
            </w:r>
            <w:r>
              <w:t xml:space="preserve">. </w:t>
            </w:r>
            <w:r w:rsidRPr="0030359E">
              <w:rPr>
                <w:i/>
              </w:rPr>
              <w:t>Criminal Justice and Behavior</w:t>
            </w:r>
            <w:r w:rsidR="000E6D4D">
              <w:rPr>
                <w:i/>
              </w:rPr>
              <w:t xml:space="preserve">, </w:t>
            </w:r>
            <w:r w:rsidR="000E6D4D">
              <w:rPr>
                <w:iCs/>
              </w:rPr>
              <w:t xml:space="preserve">49(10), 1418-1436. </w:t>
            </w:r>
          </w:p>
          <w:p w14:paraId="06E1C97D" w14:textId="32A89BA1" w:rsidR="000E6D4D" w:rsidRDefault="000E6D4D" w:rsidP="000E6D4D"/>
        </w:tc>
      </w:tr>
      <w:tr w:rsidR="00B9545C" w14:paraId="514B0586" w14:textId="77777777" w:rsidTr="00C045C2">
        <w:trPr>
          <w:cantSplit/>
        </w:trPr>
        <w:tc>
          <w:tcPr>
            <w:tcW w:w="835" w:type="dxa"/>
          </w:tcPr>
          <w:p w14:paraId="10C32929" w14:textId="77777777" w:rsidR="00B9545C" w:rsidRDefault="00B9545C" w:rsidP="00B9545C">
            <w:r>
              <w:t>2022</w:t>
            </w:r>
          </w:p>
          <w:p w14:paraId="5D93DE8E" w14:textId="464CF0EA" w:rsidR="00B9545C" w:rsidRDefault="00B9545C" w:rsidP="00B9545C"/>
        </w:tc>
        <w:tc>
          <w:tcPr>
            <w:tcW w:w="8880" w:type="dxa"/>
            <w:gridSpan w:val="2"/>
          </w:tcPr>
          <w:p w14:paraId="71BFFB4A" w14:textId="43F75431" w:rsidR="00B9545C" w:rsidRDefault="00B9545C" w:rsidP="00B9545C">
            <w:pPr>
              <w:rPr>
                <w:i/>
              </w:rPr>
            </w:pPr>
            <w:r>
              <w:t>Huebner, Beth M., Andrea Giuffre</w:t>
            </w:r>
            <w:r w:rsidR="00BD1704">
              <w:t>*</w:t>
            </w:r>
            <w:r>
              <w:t xml:space="preserve">, Breanne Pleggenkuhle, and Kimberly R. Kras. The Price of a Sex Offense Conviction: A Comparative Analysis of the Costs of Community Supervision. </w:t>
            </w:r>
            <w:r w:rsidRPr="00B63428">
              <w:rPr>
                <w:i/>
              </w:rPr>
              <w:t>Criminology</w:t>
            </w:r>
            <w:r w:rsidR="00D125A2">
              <w:rPr>
                <w:i/>
              </w:rPr>
              <w:t xml:space="preserve">, </w:t>
            </w:r>
            <w:r w:rsidR="00D125A2">
              <w:t>60(1), 159-186</w:t>
            </w:r>
            <w:r w:rsidRPr="00B63428">
              <w:rPr>
                <w:i/>
              </w:rPr>
              <w:t>.</w:t>
            </w:r>
          </w:p>
          <w:p w14:paraId="0CCDE15B" w14:textId="74B22846" w:rsidR="00B9545C" w:rsidRDefault="00B9545C" w:rsidP="00B9545C"/>
        </w:tc>
      </w:tr>
      <w:tr w:rsidR="000E7200" w14:paraId="5D481404" w14:textId="77777777" w:rsidTr="00C045C2">
        <w:trPr>
          <w:cantSplit/>
        </w:trPr>
        <w:tc>
          <w:tcPr>
            <w:tcW w:w="835" w:type="dxa"/>
          </w:tcPr>
          <w:p w14:paraId="630B85B1" w14:textId="77777777" w:rsidR="000E7200" w:rsidRDefault="000E7200" w:rsidP="000E7200">
            <w:r>
              <w:t>2022</w:t>
            </w:r>
          </w:p>
          <w:p w14:paraId="5B74150F" w14:textId="77777777" w:rsidR="000E7200" w:rsidRDefault="000E7200" w:rsidP="00B9545C"/>
        </w:tc>
        <w:tc>
          <w:tcPr>
            <w:tcW w:w="8880" w:type="dxa"/>
            <w:gridSpan w:val="2"/>
          </w:tcPr>
          <w:p w14:paraId="01D2243B" w14:textId="0265AF5A" w:rsidR="000E7200" w:rsidRDefault="000E7200" w:rsidP="00B9545C">
            <w:r>
              <w:t>Huebner, Beth M., and Andrea Giuffre</w:t>
            </w:r>
            <w:r w:rsidR="00BD1704">
              <w:t>*</w:t>
            </w:r>
            <w:r>
              <w:t xml:space="preserve">. Reinforcing the Web of Municipal Courts: Evidence and Implications Post-Ferguson. </w:t>
            </w:r>
            <w:r w:rsidRPr="0002005C">
              <w:rPr>
                <w:i/>
              </w:rPr>
              <w:t>RSF: The Russell Sage Foundation Journal of the Social Sciences</w:t>
            </w:r>
            <w:r>
              <w:rPr>
                <w:i/>
              </w:rPr>
              <w:t xml:space="preserve">, </w:t>
            </w:r>
            <w:r>
              <w:t>8(1), 108-127.</w:t>
            </w:r>
          </w:p>
          <w:p w14:paraId="0F58D09F" w14:textId="5FB6C5E1" w:rsidR="000E7200" w:rsidRDefault="000E7200" w:rsidP="00B9545C"/>
        </w:tc>
      </w:tr>
      <w:tr w:rsidR="000E7200" w14:paraId="07E3DCB8" w14:textId="77777777" w:rsidTr="00C045C2">
        <w:trPr>
          <w:cantSplit/>
        </w:trPr>
        <w:tc>
          <w:tcPr>
            <w:tcW w:w="835" w:type="dxa"/>
          </w:tcPr>
          <w:p w14:paraId="1E09695F" w14:textId="77777777" w:rsidR="000E7200" w:rsidRDefault="000E7200" w:rsidP="000E7200">
            <w:r>
              <w:t>2022</w:t>
            </w:r>
          </w:p>
          <w:p w14:paraId="49730780" w14:textId="77777777" w:rsidR="000E7200" w:rsidRDefault="000E7200" w:rsidP="00B9545C"/>
        </w:tc>
        <w:tc>
          <w:tcPr>
            <w:tcW w:w="8880" w:type="dxa"/>
            <w:gridSpan w:val="2"/>
          </w:tcPr>
          <w:p w14:paraId="4C210A6F" w14:textId="77777777" w:rsidR="000E7200" w:rsidRDefault="000E7200" w:rsidP="000E7200">
            <w:pPr>
              <w:rPr>
                <w:i/>
              </w:rPr>
            </w:pPr>
            <w:r>
              <w:t xml:space="preserve">Huebner, Beth M., and Sarah Shannon. Private Probation Costs, Compliance, and the Proportionality of Punishment: Evidence from Georgia and Missouri.  </w:t>
            </w:r>
            <w:r w:rsidRPr="0002005C">
              <w:rPr>
                <w:i/>
              </w:rPr>
              <w:t>RSF: The Russell Sage Foundation Journal of the Social Sciences</w:t>
            </w:r>
            <w:r>
              <w:rPr>
                <w:i/>
              </w:rPr>
              <w:t xml:space="preserve">, </w:t>
            </w:r>
            <w:r w:rsidRPr="00D125A2">
              <w:t>8(1)</w:t>
            </w:r>
            <w:r>
              <w:t>, 179-199</w:t>
            </w:r>
            <w:r w:rsidRPr="0002005C">
              <w:rPr>
                <w:i/>
              </w:rPr>
              <w:t>.</w:t>
            </w:r>
          </w:p>
          <w:p w14:paraId="5CF3968F" w14:textId="77777777" w:rsidR="000E7200" w:rsidRDefault="000E7200" w:rsidP="00B9545C"/>
        </w:tc>
      </w:tr>
      <w:tr w:rsidR="000E7200" w14:paraId="7E9C4B9B" w14:textId="77777777" w:rsidTr="00C045C2">
        <w:trPr>
          <w:cantSplit/>
        </w:trPr>
        <w:tc>
          <w:tcPr>
            <w:tcW w:w="835" w:type="dxa"/>
          </w:tcPr>
          <w:p w14:paraId="02E5BE71" w14:textId="1A4D81D4" w:rsidR="000E7200" w:rsidRDefault="000E7200" w:rsidP="000E7200">
            <w:r>
              <w:t>2022</w:t>
            </w:r>
          </w:p>
        </w:tc>
        <w:tc>
          <w:tcPr>
            <w:tcW w:w="8880" w:type="dxa"/>
            <w:gridSpan w:val="2"/>
          </w:tcPr>
          <w:p w14:paraId="5E1A177E" w14:textId="77777777" w:rsidR="000E7200" w:rsidRDefault="000E7200" w:rsidP="000E7200">
            <w:r>
              <w:t xml:space="preserve">Friedman, Brittany, Alexes Harris, Beth M. Huebner, Karin Martin, Becky Pettit, Sarah </w:t>
            </w:r>
          </w:p>
          <w:p w14:paraId="2A0436FC" w14:textId="77777777" w:rsidR="000E7200" w:rsidRDefault="000E7200" w:rsidP="000E7200">
            <w:r>
              <w:t xml:space="preserve">Shannon, and Bryan Sykes. What is Wrong with Monetary Sanctions?  Directions </w:t>
            </w:r>
          </w:p>
          <w:p w14:paraId="7EBE1ED6" w14:textId="77777777" w:rsidR="000E7200" w:rsidRDefault="000E7200" w:rsidP="000E7200">
            <w:pPr>
              <w:rPr>
                <w:i/>
              </w:rPr>
            </w:pPr>
            <w:r>
              <w:t xml:space="preserve">for Policy, Practice, and Research. </w:t>
            </w:r>
            <w:r w:rsidRPr="0028416F">
              <w:rPr>
                <w:i/>
              </w:rPr>
              <w:t>RSF: The Russell Sage Foundation Journal of the Social Sciences</w:t>
            </w:r>
            <w:r>
              <w:t>, 8(1), 221-243</w:t>
            </w:r>
            <w:r w:rsidRPr="0028416F">
              <w:rPr>
                <w:i/>
              </w:rPr>
              <w:t>.</w:t>
            </w:r>
          </w:p>
          <w:p w14:paraId="42C79B44" w14:textId="77777777" w:rsidR="000E7200" w:rsidRDefault="000E7200" w:rsidP="000E7200"/>
        </w:tc>
      </w:tr>
      <w:tr w:rsidR="00B9545C" w14:paraId="061E7A6E" w14:textId="77777777" w:rsidTr="00C045C2">
        <w:trPr>
          <w:cantSplit/>
          <w:trHeight w:val="1080"/>
        </w:trPr>
        <w:tc>
          <w:tcPr>
            <w:tcW w:w="835" w:type="dxa"/>
          </w:tcPr>
          <w:p w14:paraId="50CE4C63" w14:textId="14FA6C0D" w:rsidR="00B9545C" w:rsidRDefault="00B9545C" w:rsidP="000E7200">
            <w:r>
              <w:t>2022</w:t>
            </w:r>
          </w:p>
        </w:tc>
        <w:tc>
          <w:tcPr>
            <w:tcW w:w="8880" w:type="dxa"/>
            <w:gridSpan w:val="2"/>
          </w:tcPr>
          <w:p w14:paraId="15555805" w14:textId="1204B11E" w:rsidR="00B9545C" w:rsidRDefault="00B9545C" w:rsidP="000E7200">
            <w:r>
              <w:t>Gabriela Kirk</w:t>
            </w:r>
            <w:r w:rsidR="00BD1704">
              <w:t>*</w:t>
            </w:r>
            <w:r>
              <w:t xml:space="preserve">, Kristina Thompson, Beth M. Huebner, Christopher Uggen, and Sarah Shannon. </w:t>
            </w:r>
            <w:r w:rsidRPr="00C35E82">
              <w:t xml:space="preserve">Justice </w:t>
            </w:r>
            <w:proofErr w:type="gramStart"/>
            <w:r w:rsidRPr="00C35E82">
              <w:t>By</w:t>
            </w:r>
            <w:proofErr w:type="gramEnd"/>
            <w:r w:rsidRPr="00C35E82">
              <w:t xml:space="preserve"> Geography: The Role of Monetary Sanctions Across Communities</w:t>
            </w:r>
            <w:r>
              <w:t xml:space="preserve">. </w:t>
            </w:r>
            <w:r w:rsidRPr="0002005C">
              <w:rPr>
                <w:i/>
              </w:rPr>
              <w:t>RSF: The Russell Sage Foundation Journal of the Social Sciences</w:t>
            </w:r>
            <w:r w:rsidR="00D125A2">
              <w:rPr>
                <w:i/>
              </w:rPr>
              <w:t xml:space="preserve">, </w:t>
            </w:r>
            <w:r w:rsidR="00D125A2">
              <w:t>8(1), 200-220</w:t>
            </w:r>
            <w:r w:rsidRPr="0002005C">
              <w:rPr>
                <w:i/>
              </w:rPr>
              <w:t>.</w:t>
            </w:r>
          </w:p>
        </w:tc>
      </w:tr>
      <w:tr w:rsidR="00B9545C" w14:paraId="55B406CC" w14:textId="77777777" w:rsidTr="00C045C2">
        <w:trPr>
          <w:cantSplit/>
        </w:trPr>
        <w:tc>
          <w:tcPr>
            <w:tcW w:w="835" w:type="dxa"/>
          </w:tcPr>
          <w:p w14:paraId="2F0B76E2" w14:textId="227A10AF" w:rsidR="00B9545C" w:rsidRDefault="00B9545C" w:rsidP="00B9545C">
            <w:r>
              <w:t>2021</w:t>
            </w:r>
          </w:p>
        </w:tc>
        <w:tc>
          <w:tcPr>
            <w:tcW w:w="8880" w:type="dxa"/>
            <w:gridSpan w:val="2"/>
          </w:tcPr>
          <w:p w14:paraId="65DC7652" w14:textId="5492A811" w:rsidR="00B9545C" w:rsidRPr="00BB4693" w:rsidRDefault="00B9545C" w:rsidP="00B9545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B4693">
              <w:rPr>
                <w:rFonts w:ascii="Times New Roman" w:hAnsi="Times New Roman" w:cs="Times New Roman"/>
                <w:sz w:val="24"/>
                <w:szCs w:val="24"/>
              </w:rPr>
              <w:t xml:space="preserve">Huebner, Beth M., Breanne Pleggenkuhle, and Kimberly R. Kras. Access to Healthcare and Treatment among Individuals Convicted of Sexual Offenses Paroled to Urban and Rural Communities. </w:t>
            </w:r>
            <w:r w:rsidRPr="00BB4693">
              <w:rPr>
                <w:rFonts w:ascii="Times New Roman" w:hAnsi="Times New Roman" w:cs="Times New Roman"/>
                <w:i/>
                <w:sz w:val="24"/>
                <w:szCs w:val="24"/>
              </w:rPr>
              <w:t>Criminal Justice and Behavior</w:t>
            </w:r>
            <w:r w:rsidRPr="00BB4693">
              <w:rPr>
                <w:rFonts w:ascii="Times New Roman" w:hAnsi="Times New Roman" w:cs="Times New Roman"/>
                <w:sz w:val="24"/>
                <w:szCs w:val="24"/>
              </w:rPr>
              <w:t xml:space="preserve">, 48(7), </w:t>
            </w:r>
            <w:r w:rsidRPr="00BB46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964-980.</w:t>
            </w:r>
          </w:p>
        </w:tc>
      </w:tr>
      <w:tr w:rsidR="00B9545C" w14:paraId="73B22730" w14:textId="77777777" w:rsidTr="00C045C2">
        <w:trPr>
          <w:cantSplit/>
        </w:trPr>
        <w:tc>
          <w:tcPr>
            <w:tcW w:w="835" w:type="dxa"/>
          </w:tcPr>
          <w:p w14:paraId="5384EE7F" w14:textId="77777777" w:rsidR="00B9545C" w:rsidRDefault="00B9545C" w:rsidP="00B9545C"/>
          <w:p w14:paraId="2DBE6B15" w14:textId="77777777" w:rsidR="00B9545C" w:rsidRDefault="00B9545C" w:rsidP="00B9545C">
            <w:r>
              <w:t>2021</w:t>
            </w:r>
          </w:p>
        </w:tc>
        <w:tc>
          <w:tcPr>
            <w:tcW w:w="8880" w:type="dxa"/>
            <w:gridSpan w:val="2"/>
          </w:tcPr>
          <w:p w14:paraId="7D1EE283" w14:textId="77777777" w:rsidR="00B9545C" w:rsidRDefault="00B9545C" w:rsidP="00B9545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4AC49" w14:textId="38CE23AF" w:rsidR="00B9545C" w:rsidRPr="004C5FE7" w:rsidRDefault="00B9545C" w:rsidP="00B9545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070B4">
              <w:rPr>
                <w:rFonts w:ascii="Times New Roman" w:hAnsi="Times New Roman" w:cs="Times New Roman"/>
                <w:sz w:val="24"/>
                <w:szCs w:val="24"/>
              </w:rPr>
              <w:t>Pleggenkuhle,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reanne</w:t>
            </w:r>
            <w:r w:rsidRPr="00C070B4">
              <w:rPr>
                <w:rFonts w:ascii="Times New Roman" w:hAnsi="Times New Roman" w:cs="Times New Roman"/>
                <w:sz w:val="24"/>
                <w:szCs w:val="24"/>
              </w:rPr>
              <w:t>, Kras,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imberly</w:t>
            </w:r>
            <w:r w:rsidRPr="00C070B4">
              <w:rPr>
                <w:rFonts w:ascii="Times New Roman" w:hAnsi="Times New Roman" w:cs="Times New Roman"/>
                <w:sz w:val="24"/>
                <w:szCs w:val="24"/>
              </w:rPr>
              <w:t xml:space="preserve"> R., &amp; Huebner,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eth</w:t>
            </w:r>
            <w:r w:rsidRPr="00C070B4">
              <w:rPr>
                <w:rFonts w:ascii="Times New Roman" w:hAnsi="Times New Roman" w:cs="Times New Roman"/>
                <w:sz w:val="24"/>
                <w:szCs w:val="24"/>
              </w:rPr>
              <w:t xml:space="preserve"> M. Twice Punished: Perceived Procedural Fairness and Legitimacy of Monetary Sanctions. </w:t>
            </w:r>
            <w:r w:rsidRPr="00EB3005">
              <w:rPr>
                <w:rFonts w:ascii="Times New Roman" w:hAnsi="Times New Roman" w:cs="Times New Roman"/>
                <w:i/>
                <w:sz w:val="24"/>
                <w:szCs w:val="24"/>
              </w:rPr>
              <w:t>Journal of Contemporary Criminal Justice</w:t>
            </w:r>
            <w:r w:rsidRPr="00C070B4">
              <w:rPr>
                <w:rFonts w:ascii="Times New Roman" w:hAnsi="Times New Roman" w:cs="Times New Roman"/>
                <w:sz w:val="24"/>
                <w:szCs w:val="24"/>
              </w:rPr>
              <w:t xml:space="preserve">, 37(1), 88–107. </w:t>
            </w:r>
          </w:p>
        </w:tc>
      </w:tr>
      <w:tr w:rsidR="00B9545C" w14:paraId="5177E6C9" w14:textId="77777777" w:rsidTr="00C045C2">
        <w:trPr>
          <w:cantSplit/>
        </w:trPr>
        <w:tc>
          <w:tcPr>
            <w:tcW w:w="835" w:type="dxa"/>
          </w:tcPr>
          <w:p w14:paraId="14963EE5" w14:textId="77777777" w:rsidR="00B9545C" w:rsidRDefault="00B9545C" w:rsidP="00B9545C"/>
        </w:tc>
        <w:tc>
          <w:tcPr>
            <w:tcW w:w="8880" w:type="dxa"/>
            <w:gridSpan w:val="2"/>
          </w:tcPr>
          <w:p w14:paraId="62F7A4BE" w14:textId="77777777" w:rsidR="00B9545C" w:rsidRPr="004C5FE7" w:rsidRDefault="00B9545C" w:rsidP="00B9545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5C" w14:paraId="5C99DCD4" w14:textId="77777777" w:rsidTr="00C045C2">
        <w:trPr>
          <w:cantSplit/>
        </w:trPr>
        <w:tc>
          <w:tcPr>
            <w:tcW w:w="835" w:type="dxa"/>
          </w:tcPr>
          <w:p w14:paraId="7FDD9E15" w14:textId="77777777" w:rsidR="00B9545C" w:rsidRDefault="00B9545C" w:rsidP="00B9545C">
            <w:r>
              <w:t>2020</w:t>
            </w:r>
          </w:p>
        </w:tc>
        <w:tc>
          <w:tcPr>
            <w:tcW w:w="8880" w:type="dxa"/>
            <w:gridSpan w:val="2"/>
          </w:tcPr>
          <w:p w14:paraId="74068F80" w14:textId="2933ADC7" w:rsidR="00B9545C" w:rsidRDefault="00B9545C" w:rsidP="00B9545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7">
              <w:rPr>
                <w:rFonts w:ascii="Times New Roman" w:hAnsi="Times New Roman" w:cs="Times New Roman"/>
                <w:sz w:val="24"/>
                <w:szCs w:val="24"/>
              </w:rPr>
              <w:t>Huebner, Beth M., Theodore Lentz</w:t>
            </w:r>
            <w:r w:rsidR="00BD17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C5FE7">
              <w:rPr>
                <w:rFonts w:ascii="Times New Roman" w:hAnsi="Times New Roman" w:cs="Times New Roman"/>
                <w:sz w:val="24"/>
                <w:szCs w:val="24"/>
              </w:rPr>
              <w:t>, and Miranda Gibson</w:t>
            </w:r>
            <w:r w:rsidR="00BD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C5FE7">
              <w:rPr>
                <w:rFonts w:ascii="Times New Roman" w:hAnsi="Times New Roman" w:cs="Times New Roman"/>
                <w:sz w:val="24"/>
                <w:szCs w:val="24"/>
              </w:rPr>
              <w:t xml:space="preserve">. Systematic Case Review Strategies: An Application for Jail Population Reduction. </w:t>
            </w:r>
            <w:r w:rsidRPr="004C5FE7">
              <w:rPr>
                <w:rFonts w:ascii="Times New Roman" w:hAnsi="Times New Roman" w:cs="Times New Roman"/>
                <w:i/>
                <w:sz w:val="24"/>
                <w:szCs w:val="24"/>
              </w:rPr>
              <w:t>Justice Quarterly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10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869">
              <w:rPr>
                <w:rFonts w:ascii="Times New Roman" w:hAnsi="Times New Roman" w:cs="Times New Roman"/>
                <w:sz w:val="24"/>
                <w:szCs w:val="24"/>
              </w:rPr>
              <w:t xml:space="preserve"> 1261-1276</w:t>
            </w:r>
            <w:r w:rsidRPr="004C5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BC15B7" w14:textId="77777777" w:rsidR="00B9545C" w:rsidRPr="004C5FE7" w:rsidRDefault="00B9545C" w:rsidP="00B9545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5C" w14:paraId="1186BD05" w14:textId="77777777" w:rsidTr="00C045C2">
        <w:trPr>
          <w:cantSplit/>
        </w:trPr>
        <w:tc>
          <w:tcPr>
            <w:tcW w:w="835" w:type="dxa"/>
          </w:tcPr>
          <w:p w14:paraId="15B99892" w14:textId="77777777" w:rsidR="00B9545C" w:rsidRDefault="00B9545C" w:rsidP="00B9545C">
            <w:r>
              <w:t>2020</w:t>
            </w:r>
          </w:p>
          <w:p w14:paraId="0C1ECD91" w14:textId="77777777" w:rsidR="00B9545C" w:rsidRDefault="00B9545C" w:rsidP="00B9545C"/>
        </w:tc>
        <w:tc>
          <w:tcPr>
            <w:tcW w:w="8880" w:type="dxa"/>
            <w:gridSpan w:val="2"/>
          </w:tcPr>
          <w:p w14:paraId="14C0F3D1" w14:textId="5819F89A" w:rsidR="00B9545C" w:rsidRDefault="00B9545C" w:rsidP="00B9545C">
            <w:r>
              <w:t xml:space="preserve">Hipple, Natalie Kroovand, Beth M. Huebner, Edmund F. </w:t>
            </w:r>
            <w:proofErr w:type="spellStart"/>
            <w:r>
              <w:t>McGarrell</w:t>
            </w:r>
            <w:proofErr w:type="spellEnd"/>
            <w:r>
              <w:t xml:space="preserve">, and Mallory O’Brien, </w:t>
            </w:r>
            <w:r w:rsidRPr="007F6109">
              <w:t>The Case for Studying Criminal Nonfatal Shootings: Evidence from Four Midwest Cities</w:t>
            </w:r>
            <w:r>
              <w:t xml:space="preserve">. </w:t>
            </w:r>
            <w:r w:rsidRPr="007F6109">
              <w:rPr>
                <w:i/>
              </w:rPr>
              <w:t>Justice Evaluation Journal.</w:t>
            </w:r>
            <w:r w:rsidRPr="00C62132">
              <w:rPr>
                <w:i/>
              </w:rPr>
              <w:t xml:space="preserve"> </w:t>
            </w:r>
            <w:r w:rsidRPr="00C62132">
              <w:rPr>
                <w:i/>
                <w:iCs/>
              </w:rPr>
              <w:t>3</w:t>
            </w:r>
            <w:r w:rsidRPr="00C62132">
              <w:t xml:space="preserve">(1), 94-113. </w:t>
            </w:r>
          </w:p>
          <w:p w14:paraId="49565EFC" w14:textId="77777777" w:rsidR="00B9545C" w:rsidRDefault="00B9545C" w:rsidP="00B9545C"/>
        </w:tc>
      </w:tr>
      <w:tr w:rsidR="00B9545C" w14:paraId="5A6F2528" w14:textId="77777777" w:rsidTr="00C045C2">
        <w:trPr>
          <w:cantSplit/>
        </w:trPr>
        <w:tc>
          <w:tcPr>
            <w:tcW w:w="835" w:type="dxa"/>
          </w:tcPr>
          <w:p w14:paraId="790E29A0" w14:textId="77777777" w:rsidR="00B9545C" w:rsidRDefault="00B9545C" w:rsidP="00B9545C">
            <w:r>
              <w:lastRenderedPageBreak/>
              <w:t>2020</w:t>
            </w:r>
          </w:p>
        </w:tc>
        <w:tc>
          <w:tcPr>
            <w:tcW w:w="8880" w:type="dxa"/>
            <w:gridSpan w:val="2"/>
          </w:tcPr>
          <w:p w14:paraId="2F5FE3E6" w14:textId="3E9E62E4" w:rsidR="00B9545C" w:rsidRDefault="00B9545C" w:rsidP="00B9545C">
            <w:pPr>
              <w:rPr>
                <w:color w:val="333333"/>
                <w:lang w:val="en"/>
              </w:rPr>
            </w:pPr>
            <w:r>
              <w:t>Slocum, Lee A., Beth M. Huebner, Claire Greene</w:t>
            </w:r>
            <w:r w:rsidR="00BD1704">
              <w:t>*</w:t>
            </w:r>
            <w:r>
              <w:t xml:space="preserve">, and Richard Rosenfeld. </w:t>
            </w:r>
            <w:r w:rsidRPr="00DD3E06">
              <w:t>Enforcement Trends in the City of St. Louis from 2007 – 2017: Exploring Variability in Arrests and Criminal Summonses over Time and across Communities</w:t>
            </w:r>
            <w:r>
              <w:t xml:space="preserve">. </w:t>
            </w:r>
            <w:r w:rsidRPr="00DD3E06">
              <w:rPr>
                <w:i/>
              </w:rPr>
              <w:t>Journal of Community Psychology</w:t>
            </w:r>
            <w:r>
              <w:rPr>
                <w:i/>
              </w:rPr>
              <w:t xml:space="preserve">, 48, </w:t>
            </w:r>
            <w:r>
              <w:t>36-57.</w:t>
            </w:r>
            <w:r w:rsidRPr="00DD3E06">
              <w:rPr>
                <w:i/>
              </w:rPr>
              <w:t xml:space="preserve"> </w:t>
            </w:r>
          </w:p>
          <w:p w14:paraId="0CB6C34D" w14:textId="77777777" w:rsidR="00B9545C" w:rsidRPr="00813BD2" w:rsidRDefault="00B9545C" w:rsidP="00B9545C"/>
        </w:tc>
      </w:tr>
      <w:tr w:rsidR="00B9545C" w14:paraId="00955711" w14:textId="77777777" w:rsidTr="00C045C2">
        <w:trPr>
          <w:cantSplit/>
        </w:trPr>
        <w:tc>
          <w:tcPr>
            <w:tcW w:w="835" w:type="dxa"/>
          </w:tcPr>
          <w:p w14:paraId="74F1549B" w14:textId="77777777" w:rsidR="00B9545C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2020</w:t>
            </w:r>
          </w:p>
        </w:tc>
        <w:tc>
          <w:tcPr>
            <w:tcW w:w="8880" w:type="dxa"/>
            <w:gridSpan w:val="2"/>
          </w:tcPr>
          <w:p w14:paraId="6947BFC8" w14:textId="77777777" w:rsidR="00B9545C" w:rsidRDefault="00B9545C" w:rsidP="00B9545C">
            <w:r>
              <w:rPr>
                <w:color w:val="000000"/>
              </w:rPr>
              <w:t xml:space="preserve">Shannon, Sarah., Beth M. Huebner, Alexes Harris, Karin Martin, Mary Pattillo, Becky Pettit, Bryan Sykes, Christopher Uggen. </w:t>
            </w:r>
            <w:r w:rsidRPr="00E13F86">
              <w:rPr>
                <w:color w:val="000000"/>
              </w:rPr>
              <w:t>The Broad Scope and Variation of Monetary Sanctions: Evidence from Eight States</w:t>
            </w:r>
            <w:r>
              <w:rPr>
                <w:color w:val="000000"/>
              </w:rPr>
              <w:t xml:space="preserve">, </w:t>
            </w:r>
            <w:r w:rsidRPr="00E13F86">
              <w:rPr>
                <w:i/>
                <w:color w:val="000000"/>
              </w:rPr>
              <w:t>UCLA Law Review</w:t>
            </w:r>
            <w:r>
              <w:rPr>
                <w:i/>
                <w:color w:val="000000"/>
              </w:rPr>
              <w:t xml:space="preserve">, 4(1), </w:t>
            </w:r>
            <w:r>
              <w:rPr>
                <w:color w:val="000000"/>
              </w:rPr>
              <w:t>269-281</w:t>
            </w:r>
            <w:r>
              <w:rPr>
                <w:i/>
                <w:color w:val="000000"/>
              </w:rPr>
              <w:t xml:space="preserve">. </w:t>
            </w:r>
          </w:p>
        </w:tc>
      </w:tr>
      <w:tr w:rsidR="00B9545C" w14:paraId="3C1BE589" w14:textId="77777777" w:rsidTr="00C045C2">
        <w:trPr>
          <w:cantSplit/>
        </w:trPr>
        <w:tc>
          <w:tcPr>
            <w:tcW w:w="835" w:type="dxa"/>
          </w:tcPr>
          <w:p w14:paraId="7C39E0DE" w14:textId="77777777" w:rsidR="00B9545C" w:rsidRDefault="00B9545C" w:rsidP="00B9545C"/>
        </w:tc>
        <w:tc>
          <w:tcPr>
            <w:tcW w:w="8880" w:type="dxa"/>
            <w:gridSpan w:val="2"/>
          </w:tcPr>
          <w:p w14:paraId="53749F9B" w14:textId="77777777" w:rsidR="00B9545C" w:rsidRDefault="00B9545C" w:rsidP="00B9545C"/>
        </w:tc>
      </w:tr>
      <w:tr w:rsidR="00B9545C" w14:paraId="6700C591" w14:textId="77777777" w:rsidTr="00C045C2">
        <w:trPr>
          <w:cantSplit/>
        </w:trPr>
        <w:tc>
          <w:tcPr>
            <w:tcW w:w="835" w:type="dxa"/>
          </w:tcPr>
          <w:p w14:paraId="154185A6" w14:textId="77777777" w:rsidR="00B9545C" w:rsidRDefault="00B9545C" w:rsidP="00B9545C">
            <w:r>
              <w:t>2019</w:t>
            </w:r>
          </w:p>
        </w:tc>
        <w:tc>
          <w:tcPr>
            <w:tcW w:w="8880" w:type="dxa"/>
            <w:gridSpan w:val="2"/>
          </w:tcPr>
          <w:p w14:paraId="585C4646" w14:textId="00992F94" w:rsidR="00B9545C" w:rsidRPr="00012B74" w:rsidRDefault="00B9545C" w:rsidP="00B9545C">
            <w:r>
              <w:t xml:space="preserve">Huebner, Beth M., Kimberly Kras, and Breanne Pleggenkuhle. Structural Discrimination and Social Stigma among Individuals Incarcerated for Sexual Offenses: Reentry across the Rural-Urban Continuum. </w:t>
            </w:r>
            <w:r w:rsidRPr="009371BD">
              <w:rPr>
                <w:i/>
              </w:rPr>
              <w:t>Criminology</w:t>
            </w:r>
            <w:r>
              <w:rPr>
                <w:i/>
              </w:rPr>
              <w:t xml:space="preserve">, 57, </w:t>
            </w:r>
            <w:r w:rsidRPr="00012B74">
              <w:t>715-738</w:t>
            </w:r>
            <w:r>
              <w:t xml:space="preserve">. </w:t>
            </w:r>
            <w:r>
              <w:rPr>
                <w:rFonts w:ascii="Arial" w:hAnsi="Arial" w:cs="Arial"/>
                <w:color w:val="767676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B9545C" w14:paraId="545F3EC2" w14:textId="77777777" w:rsidTr="00C045C2">
        <w:trPr>
          <w:cantSplit/>
        </w:trPr>
        <w:tc>
          <w:tcPr>
            <w:tcW w:w="835" w:type="dxa"/>
          </w:tcPr>
          <w:p w14:paraId="23A83939" w14:textId="77777777" w:rsidR="00B9545C" w:rsidRDefault="00B9545C" w:rsidP="00B9545C"/>
        </w:tc>
        <w:tc>
          <w:tcPr>
            <w:tcW w:w="8880" w:type="dxa"/>
            <w:gridSpan w:val="2"/>
          </w:tcPr>
          <w:p w14:paraId="07A8089E" w14:textId="77777777" w:rsidR="00B9545C" w:rsidRDefault="00B9545C" w:rsidP="00B9545C"/>
        </w:tc>
      </w:tr>
      <w:tr w:rsidR="00B9545C" w14:paraId="2D69A403" w14:textId="77777777" w:rsidTr="00C045C2">
        <w:trPr>
          <w:cantSplit/>
        </w:trPr>
        <w:tc>
          <w:tcPr>
            <w:tcW w:w="835" w:type="dxa"/>
          </w:tcPr>
          <w:p w14:paraId="64F77C81" w14:textId="77777777" w:rsidR="00B9545C" w:rsidRDefault="00B9545C" w:rsidP="00B9545C">
            <w:r>
              <w:t>2019</w:t>
            </w:r>
          </w:p>
          <w:p w14:paraId="05704D83" w14:textId="77777777" w:rsidR="00B9545C" w:rsidRDefault="00B9545C" w:rsidP="00B9545C"/>
        </w:tc>
        <w:tc>
          <w:tcPr>
            <w:tcW w:w="8880" w:type="dxa"/>
            <w:gridSpan w:val="2"/>
          </w:tcPr>
          <w:p w14:paraId="68AF1CCA" w14:textId="77777777" w:rsidR="00B9545C" w:rsidRDefault="00B9545C" w:rsidP="00B9545C">
            <w:pPr>
              <w:rPr>
                <w:i/>
              </w:rPr>
            </w:pPr>
            <w:r>
              <w:t xml:space="preserve">Hipple, Natalie Kroovand, Kristina Thompson, Beth M. Huebner, Lauren Magee. </w:t>
            </w:r>
            <w:r w:rsidRPr="00C212A8">
              <w:t>Understanding Victim Cooperation in Cases of Nonfatal Gun Assaults</w:t>
            </w:r>
            <w:r>
              <w:t xml:space="preserve">. </w:t>
            </w:r>
            <w:r w:rsidRPr="00C212A8">
              <w:rPr>
                <w:i/>
              </w:rPr>
              <w:t>Criminal Justice and Behavior</w:t>
            </w:r>
            <w:r>
              <w:rPr>
                <w:i/>
              </w:rPr>
              <w:t xml:space="preserve">, 46, </w:t>
            </w:r>
            <w:r w:rsidRPr="00012B74">
              <w:t>1793-1811</w:t>
            </w:r>
            <w:r w:rsidRPr="00012B74">
              <w:rPr>
                <w:i/>
              </w:rPr>
              <w:t xml:space="preserve">. </w:t>
            </w:r>
          </w:p>
          <w:p w14:paraId="659F5AC2" w14:textId="0D0A8C25" w:rsidR="00B9545C" w:rsidRDefault="00B9545C" w:rsidP="00B9545C"/>
        </w:tc>
      </w:tr>
      <w:tr w:rsidR="00B9545C" w14:paraId="22D0DEE3" w14:textId="77777777" w:rsidTr="00C045C2">
        <w:trPr>
          <w:cantSplit/>
        </w:trPr>
        <w:tc>
          <w:tcPr>
            <w:tcW w:w="835" w:type="dxa"/>
          </w:tcPr>
          <w:p w14:paraId="48C5D145" w14:textId="77777777" w:rsidR="00B9545C" w:rsidRDefault="00B9545C" w:rsidP="00B9545C">
            <w:r>
              <w:t>2019</w:t>
            </w:r>
          </w:p>
          <w:p w14:paraId="67FA1729" w14:textId="77777777" w:rsidR="00B9545C" w:rsidRDefault="00B9545C" w:rsidP="00B9545C"/>
        </w:tc>
        <w:tc>
          <w:tcPr>
            <w:tcW w:w="8880" w:type="dxa"/>
            <w:gridSpan w:val="2"/>
          </w:tcPr>
          <w:p w14:paraId="00576A99" w14:textId="5D449620" w:rsidR="00B9545C" w:rsidRPr="00820375" w:rsidRDefault="00B9545C" w:rsidP="00B9545C">
            <w:r>
              <w:t>Slocum, Lee A., Claire Greene</w:t>
            </w:r>
            <w:r w:rsidR="00BD1704">
              <w:t>*</w:t>
            </w:r>
            <w:r>
              <w:t xml:space="preserve">, Beth M. Huebner, and Richard Rosenfeld. </w:t>
            </w:r>
            <w:r w:rsidRPr="001A589C">
              <w:t>Changes in Enforcement of Low-Level and Felony Offenses Post-Ferguson: An Analysis of Arrests in St. Louis, Missouri</w:t>
            </w:r>
            <w:r>
              <w:t xml:space="preserve">. </w:t>
            </w:r>
            <w:r w:rsidRPr="00820375">
              <w:rPr>
                <w:i/>
              </w:rPr>
              <w:t>Criminology, Criminal Justice, Law &amp; Society</w:t>
            </w:r>
            <w:r>
              <w:rPr>
                <w:i/>
              </w:rPr>
              <w:t xml:space="preserve">, 20, </w:t>
            </w:r>
            <w:r>
              <w:t xml:space="preserve">25-45. </w:t>
            </w:r>
          </w:p>
          <w:p w14:paraId="34A115DF" w14:textId="77777777" w:rsidR="00B9545C" w:rsidRDefault="00B9545C" w:rsidP="00B9545C"/>
        </w:tc>
      </w:tr>
      <w:tr w:rsidR="00B9545C" w14:paraId="41341060" w14:textId="77777777" w:rsidTr="00C045C2">
        <w:trPr>
          <w:cantSplit/>
        </w:trPr>
        <w:tc>
          <w:tcPr>
            <w:tcW w:w="835" w:type="dxa"/>
          </w:tcPr>
          <w:p w14:paraId="42036848" w14:textId="77777777" w:rsidR="00B9545C" w:rsidRDefault="00B9545C" w:rsidP="00B9545C">
            <w:r>
              <w:t>2018</w:t>
            </w:r>
          </w:p>
          <w:p w14:paraId="17C46661" w14:textId="77777777" w:rsidR="00B9545C" w:rsidRDefault="00B9545C" w:rsidP="00B9545C"/>
        </w:tc>
        <w:tc>
          <w:tcPr>
            <w:tcW w:w="8880" w:type="dxa"/>
            <w:gridSpan w:val="2"/>
          </w:tcPr>
          <w:p w14:paraId="64985102" w14:textId="77777777" w:rsidR="00B9545C" w:rsidRDefault="00B9545C" w:rsidP="00B9545C">
            <w:r>
              <w:t xml:space="preserve">Huebner, Beth. M. Reducing Crime in Public Housing. </w:t>
            </w:r>
            <w:r w:rsidRPr="006A752C">
              <w:rPr>
                <w:i/>
              </w:rPr>
              <w:t>Criminology and Public Policy</w:t>
            </w:r>
            <w:r>
              <w:t xml:space="preserve"> 17(4): 907-909. Invited Essay. </w:t>
            </w:r>
          </w:p>
          <w:p w14:paraId="4268954A" w14:textId="77777777" w:rsidR="00B9545C" w:rsidRDefault="00B9545C" w:rsidP="00B9545C">
            <w:r>
              <w:tab/>
            </w:r>
          </w:p>
        </w:tc>
      </w:tr>
      <w:tr w:rsidR="00B9545C" w14:paraId="56277890" w14:textId="77777777" w:rsidTr="00C045C2">
        <w:trPr>
          <w:cantSplit/>
        </w:trPr>
        <w:tc>
          <w:tcPr>
            <w:tcW w:w="835" w:type="dxa"/>
          </w:tcPr>
          <w:p w14:paraId="0564FA36" w14:textId="77777777" w:rsidR="00B9545C" w:rsidRDefault="00B9545C" w:rsidP="00B9545C">
            <w:r>
              <w:t>2018</w:t>
            </w:r>
          </w:p>
        </w:tc>
        <w:tc>
          <w:tcPr>
            <w:tcW w:w="8880" w:type="dxa"/>
            <w:gridSpan w:val="2"/>
          </w:tcPr>
          <w:p w14:paraId="0DDF9A19" w14:textId="2B40268A" w:rsidR="00B9545C" w:rsidRDefault="00B9545C" w:rsidP="00B9545C">
            <w:r>
              <w:t>Pleggenkuhle, Breanne, Beth M. Huebner, and Monica Summers</w:t>
            </w:r>
            <w:r w:rsidR="00BD1704">
              <w:t>*</w:t>
            </w:r>
            <w:r>
              <w:t xml:space="preserve">. </w:t>
            </w:r>
            <w:r w:rsidRPr="005F3A4D">
              <w:t>Opting Out: The Role of Identity, Capital, and Agency in Prison Visitation</w:t>
            </w:r>
            <w:r>
              <w:t xml:space="preserve">. </w:t>
            </w:r>
            <w:r w:rsidRPr="005F3A4D">
              <w:rPr>
                <w:i/>
              </w:rPr>
              <w:t>Justice Quarterly</w:t>
            </w:r>
            <w:r>
              <w:rPr>
                <w:i/>
              </w:rPr>
              <w:t xml:space="preserve">, </w:t>
            </w:r>
            <w:r>
              <w:t xml:space="preserve">35, </w:t>
            </w:r>
            <w:r w:rsidRPr="00355536">
              <w:t>726-749</w:t>
            </w:r>
            <w:r>
              <w:t xml:space="preserve">. </w:t>
            </w:r>
          </w:p>
        </w:tc>
      </w:tr>
      <w:tr w:rsidR="00B9545C" w14:paraId="51F69088" w14:textId="77777777" w:rsidTr="00C045C2">
        <w:trPr>
          <w:cantSplit/>
        </w:trPr>
        <w:tc>
          <w:tcPr>
            <w:tcW w:w="835" w:type="dxa"/>
          </w:tcPr>
          <w:p w14:paraId="43491117" w14:textId="77777777" w:rsidR="00B9545C" w:rsidRDefault="00B9545C" w:rsidP="00B9545C"/>
        </w:tc>
        <w:tc>
          <w:tcPr>
            <w:tcW w:w="8880" w:type="dxa"/>
            <w:gridSpan w:val="2"/>
          </w:tcPr>
          <w:p w14:paraId="652184F5" w14:textId="77777777" w:rsidR="00B9545C" w:rsidRDefault="00B9545C" w:rsidP="00B9545C"/>
        </w:tc>
      </w:tr>
      <w:tr w:rsidR="00B9545C" w14:paraId="778AC044" w14:textId="77777777" w:rsidTr="00C045C2">
        <w:trPr>
          <w:cantSplit/>
        </w:trPr>
        <w:tc>
          <w:tcPr>
            <w:tcW w:w="835" w:type="dxa"/>
          </w:tcPr>
          <w:p w14:paraId="7B138FF6" w14:textId="77777777" w:rsidR="00B9545C" w:rsidRDefault="00B9545C" w:rsidP="00B9545C">
            <w:r>
              <w:t>2017</w:t>
            </w:r>
          </w:p>
          <w:p w14:paraId="3886D969" w14:textId="77777777" w:rsidR="00B9545C" w:rsidRDefault="00B9545C" w:rsidP="00B9545C"/>
        </w:tc>
        <w:tc>
          <w:tcPr>
            <w:tcW w:w="8880" w:type="dxa"/>
            <w:gridSpan w:val="2"/>
          </w:tcPr>
          <w:p w14:paraId="284F7387" w14:textId="77777777" w:rsidR="00B9545C" w:rsidRDefault="00B9545C" w:rsidP="00B9545C">
            <w:r>
              <w:t xml:space="preserve">Rydberg, Jason, Eric Grommon, Beth M. Huebner, and Breanne Pleggenkuhle. Examining the Correlates of Sex Offender Residence Restriction Violation Rates. </w:t>
            </w:r>
            <w:r w:rsidRPr="00CD375F">
              <w:rPr>
                <w:i/>
              </w:rPr>
              <w:t>Journal of Quantitative Criminology</w:t>
            </w:r>
            <w:r>
              <w:t xml:space="preserve">, 33, </w:t>
            </w:r>
            <w:r w:rsidRPr="005F3A4D">
              <w:t>347–369</w:t>
            </w:r>
          </w:p>
          <w:p w14:paraId="0B0FC87B" w14:textId="77777777" w:rsidR="00B9545C" w:rsidRDefault="00B9545C" w:rsidP="00B9545C"/>
        </w:tc>
      </w:tr>
      <w:tr w:rsidR="00B9545C" w14:paraId="73CBD02D" w14:textId="77777777" w:rsidTr="00C045C2">
        <w:trPr>
          <w:cantSplit/>
        </w:trPr>
        <w:tc>
          <w:tcPr>
            <w:tcW w:w="835" w:type="dxa"/>
          </w:tcPr>
          <w:p w14:paraId="20FEE9A4" w14:textId="77777777" w:rsidR="00B9545C" w:rsidRDefault="00B9545C" w:rsidP="00B9545C">
            <w:r>
              <w:t>2017</w:t>
            </w:r>
          </w:p>
          <w:p w14:paraId="6E55F2A5" w14:textId="77777777" w:rsidR="00B9545C" w:rsidRDefault="00B9545C" w:rsidP="00B9545C"/>
        </w:tc>
        <w:tc>
          <w:tcPr>
            <w:tcW w:w="8880" w:type="dxa"/>
            <w:gridSpan w:val="2"/>
          </w:tcPr>
          <w:p w14:paraId="724A9B60" w14:textId="77777777" w:rsidR="00B9545C" w:rsidRDefault="00B9545C" w:rsidP="00B9545C">
            <w:r>
              <w:t xml:space="preserve">Hipple, Natalie Kroovand, Edmund F. </w:t>
            </w:r>
            <w:proofErr w:type="spellStart"/>
            <w:r>
              <w:t>McGarrell</w:t>
            </w:r>
            <w:proofErr w:type="spellEnd"/>
            <w:r>
              <w:t xml:space="preserve">, Mallory O’Brien, and Beth M. Huebner. Gun Crime Incident Reviews as a Strategy for Enhancing Problem Solving and Information Sharing. </w:t>
            </w:r>
            <w:r w:rsidRPr="004611DC">
              <w:rPr>
                <w:i/>
              </w:rPr>
              <w:t>Crime &amp; Justice</w:t>
            </w:r>
            <w:r>
              <w:rPr>
                <w:i/>
              </w:rPr>
              <w:t xml:space="preserve">, </w:t>
            </w:r>
            <w:r>
              <w:t>40, 50-67.</w:t>
            </w:r>
          </w:p>
          <w:p w14:paraId="3337A065" w14:textId="77777777" w:rsidR="00B9545C" w:rsidRDefault="00B9545C" w:rsidP="00B9545C">
            <w:pPr>
              <w:rPr>
                <w:i/>
                <w:iCs/>
                <w:color w:val="000000" w:themeColor="text1"/>
              </w:rPr>
            </w:pPr>
            <w:r>
              <w:t xml:space="preserve">     </w:t>
            </w:r>
            <w:r w:rsidRPr="005F3A4D">
              <w:rPr>
                <w:i/>
              </w:rPr>
              <w:t>Reprinted in</w:t>
            </w:r>
            <w:r>
              <w:t xml:space="preserve">: Burrus, G., M. Giblin, and J. Schafer (eds.) </w:t>
            </w:r>
            <w:r w:rsidRPr="005F3A4D">
              <w:rPr>
                <w:i/>
                <w:iCs/>
                <w:color w:val="000000" w:themeColor="text1"/>
              </w:rPr>
              <w:t xml:space="preserve">Contemporary Research on </w:t>
            </w:r>
            <w:r>
              <w:rPr>
                <w:i/>
                <w:iCs/>
                <w:color w:val="000000" w:themeColor="text1"/>
              </w:rPr>
              <w:t xml:space="preserve">   </w:t>
            </w:r>
          </w:p>
          <w:p w14:paraId="78111988" w14:textId="77777777" w:rsidR="00B9545C" w:rsidRPr="005F3A4D" w:rsidRDefault="00B9545C" w:rsidP="00B9545C">
            <w:pPr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    </w:t>
            </w:r>
            <w:r w:rsidRPr="005F3A4D">
              <w:rPr>
                <w:i/>
                <w:iCs/>
                <w:color w:val="000000" w:themeColor="text1"/>
              </w:rPr>
              <w:t>Police Organizations</w:t>
            </w:r>
            <w:r w:rsidRPr="005F3A4D">
              <w:rPr>
                <w:rStyle w:val="apple-converted-space"/>
                <w:i/>
                <w:color w:val="000000" w:themeColor="text1"/>
              </w:rPr>
              <w:t> </w:t>
            </w:r>
            <w:r w:rsidRPr="005F3A4D">
              <w:rPr>
                <w:color w:val="000000" w:themeColor="text1"/>
              </w:rPr>
              <w:t>(Routledge, 2018)</w:t>
            </w:r>
            <w:r>
              <w:rPr>
                <w:color w:val="000000" w:themeColor="text1"/>
              </w:rPr>
              <w:t xml:space="preserve">. </w:t>
            </w:r>
            <w:r w:rsidRPr="005F3A4D">
              <w:rPr>
                <w:color w:val="000000" w:themeColor="text1"/>
              </w:rPr>
              <w:t>ISBN: 978-1-138-49402-2</w:t>
            </w:r>
          </w:p>
          <w:p w14:paraId="430D6440" w14:textId="77777777" w:rsidR="00B9545C" w:rsidRDefault="00B9545C" w:rsidP="00B9545C"/>
        </w:tc>
      </w:tr>
      <w:tr w:rsidR="00B9545C" w14:paraId="5260E79E" w14:textId="77777777" w:rsidTr="00C045C2">
        <w:trPr>
          <w:cantSplit/>
        </w:trPr>
        <w:tc>
          <w:tcPr>
            <w:tcW w:w="835" w:type="dxa"/>
          </w:tcPr>
          <w:p w14:paraId="6CFE41E2" w14:textId="77777777" w:rsidR="00B9545C" w:rsidRDefault="00B9545C" w:rsidP="00B9545C">
            <w:r>
              <w:t>2016</w:t>
            </w:r>
          </w:p>
          <w:p w14:paraId="71327EE6" w14:textId="77777777" w:rsidR="00B9545C" w:rsidRDefault="00B9545C" w:rsidP="00B9545C"/>
        </w:tc>
        <w:tc>
          <w:tcPr>
            <w:tcW w:w="8880" w:type="dxa"/>
            <w:gridSpan w:val="2"/>
          </w:tcPr>
          <w:p w14:paraId="393B2AE0" w14:textId="57133899" w:rsidR="00B9545C" w:rsidRDefault="00B9545C" w:rsidP="00B9545C">
            <w:r>
              <w:t xml:space="preserve">Burgess-Proctor, Amanda, Beth M. Huebner, and Joseph </w:t>
            </w:r>
            <w:proofErr w:type="spellStart"/>
            <w:r>
              <w:t>Durso</w:t>
            </w:r>
            <w:proofErr w:type="spellEnd"/>
            <w:r w:rsidR="00BD1704">
              <w:t>*</w:t>
            </w:r>
            <w:r>
              <w:t xml:space="preserve">. Comparing </w:t>
            </w:r>
            <w:proofErr w:type="gramStart"/>
            <w:r>
              <w:t>The</w:t>
            </w:r>
            <w:proofErr w:type="gramEnd"/>
            <w:r>
              <w:t xml:space="preserve"> Effect Of Maternal And Paternal Incarceration On Adult Daughters’ And Sons’ Criminal Justice System Involvement: A Gendered Pathways Analysis. </w:t>
            </w:r>
            <w:r w:rsidRPr="004611DC">
              <w:rPr>
                <w:i/>
              </w:rPr>
              <w:t>Criminal Justice and Behavior</w:t>
            </w:r>
            <w:r>
              <w:t xml:space="preserve">, 43, 1034-1055. </w:t>
            </w:r>
          </w:p>
          <w:p w14:paraId="2DE8ADD1" w14:textId="77777777" w:rsidR="00B9545C" w:rsidRDefault="00B9545C" w:rsidP="00B9545C"/>
        </w:tc>
      </w:tr>
      <w:tr w:rsidR="00B9545C" w14:paraId="328CCC40" w14:textId="77777777" w:rsidTr="00C045C2">
        <w:trPr>
          <w:cantSplit/>
        </w:trPr>
        <w:tc>
          <w:tcPr>
            <w:tcW w:w="835" w:type="dxa"/>
          </w:tcPr>
          <w:p w14:paraId="6AA2772E" w14:textId="77777777" w:rsidR="00B9545C" w:rsidRDefault="00B9545C" w:rsidP="00B9545C">
            <w:r>
              <w:t>2016</w:t>
            </w:r>
          </w:p>
        </w:tc>
        <w:tc>
          <w:tcPr>
            <w:tcW w:w="8880" w:type="dxa"/>
            <w:gridSpan w:val="2"/>
          </w:tcPr>
          <w:p w14:paraId="75C3174B" w14:textId="77777777" w:rsidR="00B9545C" w:rsidRDefault="00B9545C" w:rsidP="00B9545C">
            <w:r>
              <w:t xml:space="preserve">Pleggenkuhle, Breanne, Beth M. Huebner, and Kimberly Kras. Solid Start: Supportive Housing, Social Support, and Reentry Transitions. </w:t>
            </w:r>
            <w:r w:rsidRPr="000128DA">
              <w:rPr>
                <w:i/>
              </w:rPr>
              <w:t>Crime &amp; Justice</w:t>
            </w:r>
            <w:r>
              <w:t>, 39, 380-397.</w:t>
            </w:r>
          </w:p>
          <w:p w14:paraId="5861948D" w14:textId="77777777" w:rsidR="00B9545C" w:rsidRDefault="00B9545C" w:rsidP="00B9545C">
            <w:r>
              <w:t xml:space="preserve"> </w:t>
            </w:r>
          </w:p>
        </w:tc>
      </w:tr>
      <w:tr w:rsidR="00B9545C" w14:paraId="7EAFCBB3" w14:textId="77777777" w:rsidTr="00C045C2">
        <w:trPr>
          <w:cantSplit/>
        </w:trPr>
        <w:tc>
          <w:tcPr>
            <w:tcW w:w="835" w:type="dxa"/>
          </w:tcPr>
          <w:p w14:paraId="5E8483B9" w14:textId="77777777" w:rsidR="00B9545C" w:rsidRDefault="00B9545C" w:rsidP="00B9545C">
            <w:r>
              <w:lastRenderedPageBreak/>
              <w:t>2016</w:t>
            </w:r>
          </w:p>
        </w:tc>
        <w:tc>
          <w:tcPr>
            <w:tcW w:w="8880" w:type="dxa"/>
            <w:gridSpan w:val="2"/>
          </w:tcPr>
          <w:p w14:paraId="1CBE2D32" w14:textId="77777777" w:rsidR="00B9545C" w:rsidRDefault="00B9545C" w:rsidP="00B9545C">
            <w:r>
              <w:t xml:space="preserve">Huebner, Beth M., Kimberly Martin, Rick Moule, David </w:t>
            </w:r>
            <w:proofErr w:type="spellStart"/>
            <w:r>
              <w:t>Pyrooz</w:t>
            </w:r>
            <w:proofErr w:type="spellEnd"/>
            <w:r>
              <w:t xml:space="preserve">, and Scott Decker. Dangerous Places: Gang Members and Neighborhood Levels of Gun Assaults. </w:t>
            </w:r>
            <w:r w:rsidRPr="0065425B">
              <w:rPr>
                <w:i/>
              </w:rPr>
              <w:t>Justice Quarterly</w:t>
            </w:r>
            <w:r>
              <w:t xml:space="preserve">, 33, 836-862. </w:t>
            </w:r>
          </w:p>
          <w:p w14:paraId="46D89A99" w14:textId="77777777" w:rsidR="00B9545C" w:rsidRDefault="00B9545C" w:rsidP="00B9545C"/>
        </w:tc>
      </w:tr>
      <w:tr w:rsidR="00B9545C" w14:paraId="72BF3DAF" w14:textId="77777777" w:rsidTr="00C045C2">
        <w:trPr>
          <w:cantSplit/>
          <w:trHeight w:val="378"/>
        </w:trPr>
        <w:tc>
          <w:tcPr>
            <w:tcW w:w="835" w:type="dxa"/>
          </w:tcPr>
          <w:p w14:paraId="3926965A" w14:textId="77777777" w:rsidR="00B9545C" w:rsidRDefault="00B9545C" w:rsidP="00B9545C">
            <w:r>
              <w:t>2016</w:t>
            </w:r>
          </w:p>
          <w:p w14:paraId="1862CC25" w14:textId="77777777" w:rsidR="00B9545C" w:rsidRDefault="00B9545C" w:rsidP="00B9545C"/>
        </w:tc>
        <w:tc>
          <w:tcPr>
            <w:tcW w:w="8880" w:type="dxa"/>
            <w:gridSpan w:val="2"/>
          </w:tcPr>
          <w:p w14:paraId="213E6BEE" w14:textId="77777777" w:rsidR="00B9545C" w:rsidRDefault="00B9545C" w:rsidP="00B9545C">
            <w:r>
              <w:t xml:space="preserve">Kras, Kimberly R., Breanne Pleggenkuhle, and Beth M. Huebner. </w:t>
            </w:r>
            <w:r w:rsidRPr="0065425B">
              <w:t xml:space="preserve">A New Way of Doing Time on the Outside: Sex Offenders’ Pathways </w:t>
            </w:r>
            <w:proofErr w:type="gramStart"/>
            <w:r w:rsidRPr="0065425B">
              <w:t>In</w:t>
            </w:r>
            <w:proofErr w:type="gramEnd"/>
            <w:r w:rsidRPr="0065425B">
              <w:t xml:space="preserve"> and Out of a Transitional Housing Facility</w:t>
            </w:r>
            <w:r>
              <w:t xml:space="preserve">. </w:t>
            </w:r>
            <w:r w:rsidRPr="0065425B">
              <w:rPr>
                <w:i/>
                <w:iCs/>
              </w:rPr>
              <w:t>International Journal of Offender Therapy and Comparative Criminology</w:t>
            </w:r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>60, 512-534</w:t>
            </w:r>
            <w:r w:rsidRPr="0065425B">
              <w:rPr>
                <w:iCs/>
              </w:rPr>
              <w:t>.</w:t>
            </w:r>
          </w:p>
        </w:tc>
      </w:tr>
      <w:tr w:rsidR="00B9545C" w14:paraId="16500E51" w14:textId="77777777" w:rsidTr="00C045C2">
        <w:trPr>
          <w:cantSplit/>
        </w:trPr>
        <w:tc>
          <w:tcPr>
            <w:tcW w:w="835" w:type="dxa"/>
          </w:tcPr>
          <w:p w14:paraId="2DAE5391" w14:textId="77777777" w:rsidR="00B9545C" w:rsidRDefault="00B9545C" w:rsidP="00B9545C"/>
        </w:tc>
        <w:tc>
          <w:tcPr>
            <w:tcW w:w="8880" w:type="dxa"/>
            <w:gridSpan w:val="2"/>
          </w:tcPr>
          <w:p w14:paraId="13C8B839" w14:textId="77777777" w:rsidR="00B9545C" w:rsidRDefault="00B9545C" w:rsidP="00B9545C"/>
        </w:tc>
      </w:tr>
      <w:tr w:rsidR="00B9545C" w14:paraId="79827D39" w14:textId="77777777" w:rsidTr="00C045C2">
        <w:trPr>
          <w:cantSplit/>
        </w:trPr>
        <w:tc>
          <w:tcPr>
            <w:tcW w:w="835" w:type="dxa"/>
          </w:tcPr>
          <w:p w14:paraId="18420854" w14:textId="77777777" w:rsidR="00B9545C" w:rsidRDefault="00B9545C" w:rsidP="00B9545C">
            <w:r>
              <w:t>2015</w:t>
            </w:r>
          </w:p>
        </w:tc>
        <w:tc>
          <w:tcPr>
            <w:tcW w:w="8880" w:type="dxa"/>
            <w:gridSpan w:val="2"/>
          </w:tcPr>
          <w:p w14:paraId="38463C42" w14:textId="77777777" w:rsidR="00B9545C" w:rsidRPr="00EC5870" w:rsidRDefault="00B9545C" w:rsidP="00B9545C">
            <w:r>
              <w:t>Huebner, Beth M. and Breanne Pleggenkuhle. Residential Location, Household Composition, and Recidivism: An Analysis by Gender.</w:t>
            </w:r>
            <w:r w:rsidRPr="00F35A9E">
              <w:rPr>
                <w:i/>
              </w:rPr>
              <w:t xml:space="preserve"> J</w:t>
            </w:r>
            <w:r w:rsidRPr="000B7715">
              <w:rPr>
                <w:i/>
              </w:rPr>
              <w:t>ustice Quarterly</w:t>
            </w:r>
            <w:r>
              <w:t>, 32, 818-844.</w:t>
            </w:r>
          </w:p>
        </w:tc>
      </w:tr>
      <w:tr w:rsidR="00B9545C" w14:paraId="6A99525B" w14:textId="77777777" w:rsidTr="00C045C2">
        <w:trPr>
          <w:cantSplit/>
        </w:trPr>
        <w:tc>
          <w:tcPr>
            <w:tcW w:w="835" w:type="dxa"/>
          </w:tcPr>
          <w:p w14:paraId="1E0AFE54" w14:textId="77777777" w:rsidR="00B9545C" w:rsidRDefault="00B9545C" w:rsidP="00B9545C"/>
        </w:tc>
        <w:tc>
          <w:tcPr>
            <w:tcW w:w="8880" w:type="dxa"/>
            <w:gridSpan w:val="2"/>
          </w:tcPr>
          <w:p w14:paraId="26CB917E" w14:textId="77777777" w:rsidR="00B9545C" w:rsidRDefault="00B9545C" w:rsidP="00B9545C"/>
        </w:tc>
      </w:tr>
      <w:tr w:rsidR="00B9545C" w14:paraId="06C4E273" w14:textId="77777777" w:rsidTr="00C045C2">
        <w:trPr>
          <w:cantSplit/>
        </w:trPr>
        <w:tc>
          <w:tcPr>
            <w:tcW w:w="835" w:type="dxa"/>
          </w:tcPr>
          <w:p w14:paraId="16F9671F" w14:textId="77777777" w:rsidR="00B9545C" w:rsidRDefault="00B9545C" w:rsidP="00B9545C">
            <w:r>
              <w:t>2014</w:t>
            </w:r>
          </w:p>
        </w:tc>
        <w:tc>
          <w:tcPr>
            <w:tcW w:w="8880" w:type="dxa"/>
            <w:gridSpan w:val="2"/>
          </w:tcPr>
          <w:p w14:paraId="78F5BF9D" w14:textId="77777777" w:rsidR="00B9545C" w:rsidRDefault="00B9545C" w:rsidP="00B9545C">
            <w:r>
              <w:t>Huebner, Beth M.,</w:t>
            </w:r>
            <w:r w:rsidRPr="002D4A8D">
              <w:t xml:space="preserve"> Jason</w:t>
            </w:r>
            <w:r>
              <w:t xml:space="preserve"> Rydberg,</w:t>
            </w:r>
            <w:r w:rsidRPr="002D4A8D">
              <w:t xml:space="preserve"> Eric Grommon, </w:t>
            </w:r>
            <w:r>
              <w:t xml:space="preserve">Breanne Pleggenkuhle, Kimberly Kras, </w:t>
            </w:r>
            <w:r w:rsidRPr="002D4A8D">
              <w:t>and Timothy S. Bynum</w:t>
            </w:r>
            <w:r>
              <w:t>.</w:t>
            </w:r>
            <w:r w:rsidRPr="002D4A8D">
              <w:t xml:space="preserve"> The Effect and Implications of Sex Offender Residence Restrictions: Evidence from a Two State Evaluation</w:t>
            </w:r>
            <w:r>
              <w:t xml:space="preserve">. </w:t>
            </w:r>
            <w:r w:rsidRPr="002D4A8D">
              <w:rPr>
                <w:i/>
              </w:rPr>
              <w:t>Criminology &amp; Public Policy</w:t>
            </w:r>
            <w:r>
              <w:rPr>
                <w:i/>
              </w:rPr>
              <w:t xml:space="preserve">, </w:t>
            </w:r>
            <w:r>
              <w:t>13, 139-168</w:t>
            </w:r>
            <w:r w:rsidRPr="002D4A8D">
              <w:rPr>
                <w:i/>
              </w:rPr>
              <w:t>.</w:t>
            </w:r>
            <w:r>
              <w:t xml:space="preserve">  </w:t>
            </w:r>
          </w:p>
        </w:tc>
      </w:tr>
      <w:tr w:rsidR="00B9545C" w14:paraId="52924B98" w14:textId="77777777" w:rsidTr="00C045C2">
        <w:trPr>
          <w:cantSplit/>
        </w:trPr>
        <w:tc>
          <w:tcPr>
            <w:tcW w:w="835" w:type="dxa"/>
          </w:tcPr>
          <w:p w14:paraId="4A30055B" w14:textId="77777777" w:rsidR="00B9545C" w:rsidRDefault="00B9545C" w:rsidP="00B9545C"/>
        </w:tc>
        <w:tc>
          <w:tcPr>
            <w:tcW w:w="8880" w:type="dxa"/>
            <w:gridSpan w:val="2"/>
          </w:tcPr>
          <w:p w14:paraId="2F4A5B03" w14:textId="77777777" w:rsidR="00B9545C" w:rsidRDefault="00B9545C" w:rsidP="00B9545C"/>
        </w:tc>
      </w:tr>
      <w:tr w:rsidR="00B9545C" w14:paraId="6908AB0B" w14:textId="77777777" w:rsidTr="00C045C2">
        <w:trPr>
          <w:cantSplit/>
        </w:trPr>
        <w:tc>
          <w:tcPr>
            <w:tcW w:w="835" w:type="dxa"/>
          </w:tcPr>
          <w:p w14:paraId="516AE753" w14:textId="77777777" w:rsidR="00B9545C" w:rsidRDefault="00B9545C" w:rsidP="00B9545C">
            <w:r>
              <w:t>2014</w:t>
            </w:r>
          </w:p>
        </w:tc>
        <w:tc>
          <w:tcPr>
            <w:tcW w:w="8880" w:type="dxa"/>
            <w:gridSpan w:val="2"/>
          </w:tcPr>
          <w:p w14:paraId="0D394494" w14:textId="77777777" w:rsidR="00B9545C" w:rsidRDefault="00B9545C" w:rsidP="00B9545C">
            <w:r>
              <w:t xml:space="preserve">Rydberg, Jason, Eric Grommon, Beth M. Huebner, and Timothy S. Bynum. The Effect of </w:t>
            </w:r>
            <w:r w:rsidRPr="000B7715">
              <w:t>Statewide Residency Restrictions on Sex Offender Post Release Housing Mobility.</w:t>
            </w:r>
            <w:r>
              <w:t xml:space="preserve"> </w:t>
            </w:r>
            <w:r w:rsidRPr="000B7715">
              <w:rPr>
                <w:i/>
              </w:rPr>
              <w:t>Justice Quarterly</w:t>
            </w:r>
            <w:r>
              <w:rPr>
                <w:i/>
              </w:rPr>
              <w:t xml:space="preserve">, </w:t>
            </w:r>
            <w:r w:rsidRPr="000A2B09">
              <w:t>31, 421-444.</w:t>
            </w:r>
            <w:r w:rsidRPr="000B7715">
              <w:t xml:space="preserve">  </w:t>
            </w:r>
          </w:p>
        </w:tc>
      </w:tr>
      <w:tr w:rsidR="00B9545C" w14:paraId="6249B52D" w14:textId="77777777" w:rsidTr="00C045C2">
        <w:trPr>
          <w:cantSplit/>
        </w:trPr>
        <w:tc>
          <w:tcPr>
            <w:tcW w:w="835" w:type="dxa"/>
          </w:tcPr>
          <w:p w14:paraId="0C96B791" w14:textId="77777777" w:rsidR="00B9545C" w:rsidRDefault="00B9545C" w:rsidP="00B9545C"/>
          <w:p w14:paraId="0D0CDEBD" w14:textId="77777777" w:rsidR="00B9545C" w:rsidRDefault="00B9545C" w:rsidP="00B9545C">
            <w:r>
              <w:t>2013</w:t>
            </w:r>
          </w:p>
        </w:tc>
        <w:tc>
          <w:tcPr>
            <w:tcW w:w="8880" w:type="dxa"/>
            <w:gridSpan w:val="2"/>
          </w:tcPr>
          <w:p w14:paraId="41C9C0D1" w14:textId="77777777" w:rsidR="00B9545C" w:rsidRDefault="00B9545C" w:rsidP="00B9545C"/>
          <w:p w14:paraId="73F6E8B1" w14:textId="77777777" w:rsidR="00B9545C" w:rsidRDefault="00B9545C" w:rsidP="00B9545C">
            <w:r w:rsidRPr="00404333">
              <w:t>Huebner, B</w:t>
            </w:r>
            <w:r>
              <w:t>eth M.</w:t>
            </w:r>
            <w:r w:rsidRPr="00404333">
              <w:t xml:space="preserve">, Wood, </w:t>
            </w:r>
            <w:r>
              <w:t>Peter</w:t>
            </w:r>
            <w:r w:rsidRPr="00404333">
              <w:t xml:space="preserve">, </w:t>
            </w:r>
            <w:r>
              <w:t>and</w:t>
            </w:r>
            <w:r w:rsidRPr="00404333">
              <w:t xml:space="preserve"> Belenko, S</w:t>
            </w:r>
            <w:r>
              <w:t>tephen</w:t>
            </w:r>
            <w:r w:rsidRPr="00404333">
              <w:t xml:space="preserve">. The </w:t>
            </w:r>
            <w:r>
              <w:t>G</w:t>
            </w:r>
            <w:r w:rsidRPr="00404333">
              <w:t xml:space="preserve">rowth and </w:t>
            </w:r>
            <w:r>
              <w:t>D</w:t>
            </w:r>
            <w:r w:rsidRPr="00404333">
              <w:t xml:space="preserve">evelopment of </w:t>
            </w:r>
            <w:r>
              <w:t>C</w:t>
            </w:r>
            <w:r w:rsidRPr="00404333">
              <w:t xml:space="preserve">orrectional </w:t>
            </w:r>
            <w:r>
              <w:t>R</w:t>
            </w:r>
            <w:r w:rsidRPr="00404333">
              <w:t xml:space="preserve">esearch: Introduction to </w:t>
            </w:r>
            <w:r>
              <w:t>S</w:t>
            </w:r>
            <w:r w:rsidRPr="00404333">
              <w:t xml:space="preserve">pecial </w:t>
            </w:r>
            <w:r>
              <w:t>I</w:t>
            </w:r>
            <w:r w:rsidRPr="00404333">
              <w:t xml:space="preserve">ssue. </w:t>
            </w:r>
            <w:r w:rsidRPr="00404333">
              <w:rPr>
                <w:i/>
              </w:rPr>
              <w:t>Justice Quarterly</w:t>
            </w:r>
            <w:r w:rsidRPr="00404333">
              <w:t>, published online.</w:t>
            </w:r>
            <w:r>
              <w:rPr>
                <w:color w:val="403152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http://explore.tandfonline.com/page/bes/justice-quarterly-vsi/jq-correctional-research/rjqyvsi-the-growth-and-development-of-correctional-research-cp</w:t>
              </w:r>
            </w:hyperlink>
            <w:r>
              <w:rPr>
                <w:color w:val="403152"/>
              </w:rPr>
              <w:t xml:space="preserve">  </w:t>
            </w:r>
          </w:p>
        </w:tc>
      </w:tr>
      <w:tr w:rsidR="00B9545C" w14:paraId="3ECA917A" w14:textId="77777777" w:rsidTr="00C045C2">
        <w:trPr>
          <w:cantSplit/>
        </w:trPr>
        <w:tc>
          <w:tcPr>
            <w:tcW w:w="835" w:type="dxa"/>
          </w:tcPr>
          <w:p w14:paraId="40B86853" w14:textId="77777777" w:rsidR="00B9545C" w:rsidRDefault="00B9545C" w:rsidP="00B9545C"/>
        </w:tc>
        <w:tc>
          <w:tcPr>
            <w:tcW w:w="8880" w:type="dxa"/>
            <w:gridSpan w:val="2"/>
          </w:tcPr>
          <w:p w14:paraId="7D86FDFB" w14:textId="77777777" w:rsidR="00B9545C" w:rsidRDefault="00B9545C" w:rsidP="00B9545C"/>
        </w:tc>
      </w:tr>
      <w:tr w:rsidR="00B9545C" w14:paraId="071CFB96" w14:textId="77777777" w:rsidTr="00C045C2">
        <w:trPr>
          <w:cantSplit/>
        </w:trPr>
        <w:tc>
          <w:tcPr>
            <w:tcW w:w="835" w:type="dxa"/>
          </w:tcPr>
          <w:p w14:paraId="7C3BC291" w14:textId="77777777" w:rsidR="00B9545C" w:rsidRDefault="00B9545C" w:rsidP="00B9545C">
            <w:r>
              <w:t>2013</w:t>
            </w:r>
          </w:p>
        </w:tc>
        <w:tc>
          <w:tcPr>
            <w:tcW w:w="8880" w:type="dxa"/>
            <w:gridSpan w:val="2"/>
          </w:tcPr>
          <w:p w14:paraId="1BA43F4C" w14:textId="77777777" w:rsidR="00B9545C" w:rsidRDefault="00B9545C" w:rsidP="00B9545C">
            <w:r>
              <w:t xml:space="preserve">Huebner, Beth M. </w:t>
            </w:r>
            <w:r w:rsidRPr="00A96657">
              <w:t>Day Reporting Centers: The Challenges of Effective Correctional Evaluations</w:t>
            </w:r>
            <w:r>
              <w:t xml:space="preserve">. </w:t>
            </w:r>
            <w:r w:rsidRPr="00A96657">
              <w:rPr>
                <w:i/>
              </w:rPr>
              <w:t>Criminology &amp; Public Policy</w:t>
            </w:r>
            <w:r>
              <w:rPr>
                <w:i/>
              </w:rPr>
              <w:t xml:space="preserve">, </w:t>
            </w:r>
            <w:r w:rsidRPr="002D4A8D">
              <w:t>12, 113-115</w:t>
            </w:r>
            <w:r>
              <w:t xml:space="preserve">. Invited Essay. </w:t>
            </w:r>
          </w:p>
        </w:tc>
      </w:tr>
      <w:tr w:rsidR="00B9545C" w14:paraId="0737922A" w14:textId="77777777" w:rsidTr="00C045C2">
        <w:trPr>
          <w:cantSplit/>
        </w:trPr>
        <w:tc>
          <w:tcPr>
            <w:tcW w:w="835" w:type="dxa"/>
          </w:tcPr>
          <w:p w14:paraId="7DEC6D13" w14:textId="77777777" w:rsidR="00B9545C" w:rsidRDefault="00B9545C" w:rsidP="00B9545C"/>
        </w:tc>
        <w:tc>
          <w:tcPr>
            <w:tcW w:w="8880" w:type="dxa"/>
            <w:gridSpan w:val="2"/>
          </w:tcPr>
          <w:p w14:paraId="72216BF5" w14:textId="77777777" w:rsidR="00B9545C" w:rsidRDefault="00B9545C" w:rsidP="00B9545C"/>
        </w:tc>
      </w:tr>
      <w:tr w:rsidR="00B9545C" w14:paraId="6D791193" w14:textId="77777777" w:rsidTr="00C045C2">
        <w:trPr>
          <w:cantSplit/>
        </w:trPr>
        <w:tc>
          <w:tcPr>
            <w:tcW w:w="835" w:type="dxa"/>
          </w:tcPr>
          <w:p w14:paraId="79EF07FB" w14:textId="77777777" w:rsidR="00B9545C" w:rsidRDefault="00B9545C" w:rsidP="00B9545C">
            <w:r>
              <w:t>2012</w:t>
            </w:r>
          </w:p>
        </w:tc>
        <w:tc>
          <w:tcPr>
            <w:tcW w:w="8880" w:type="dxa"/>
            <w:gridSpan w:val="2"/>
          </w:tcPr>
          <w:p w14:paraId="62122743" w14:textId="77777777" w:rsidR="00B9545C" w:rsidRDefault="00B9545C" w:rsidP="00B9545C">
            <w:bookmarkStart w:id="1" w:name="_ENREF_12"/>
            <w:r w:rsidRPr="00C0409C">
              <w:t>Huebner, B</w:t>
            </w:r>
            <w:r>
              <w:t>eth</w:t>
            </w:r>
            <w:r w:rsidRPr="00C0409C">
              <w:t xml:space="preserve"> M. The Missouri Model: A Critical State of Knowledge </w:t>
            </w:r>
            <w:proofErr w:type="gramStart"/>
            <w:r w:rsidRPr="00C0409C">
              <w:t>In</w:t>
            </w:r>
            <w:proofErr w:type="gramEnd"/>
            <w:r w:rsidRPr="00C0409C">
              <w:t xml:space="preserve"> N</w:t>
            </w:r>
            <w:r>
              <w:t>ational</w:t>
            </w:r>
            <w:r w:rsidRPr="00C0409C">
              <w:t xml:space="preserve"> R</w:t>
            </w:r>
            <w:r>
              <w:t>esearch</w:t>
            </w:r>
            <w:r w:rsidRPr="00C0409C">
              <w:t xml:space="preserve"> Council (Ed.), </w:t>
            </w:r>
            <w:r w:rsidRPr="00C0409C">
              <w:rPr>
                <w:i/>
              </w:rPr>
              <w:t>Reforming Juvenile Justice: A Developmental Approach</w:t>
            </w:r>
            <w:r w:rsidRPr="00C0409C">
              <w:t xml:space="preserve">. Washington DC: The National Academies Press </w:t>
            </w:r>
            <w:bookmarkEnd w:id="1"/>
          </w:p>
        </w:tc>
      </w:tr>
      <w:tr w:rsidR="00B9545C" w14:paraId="21E03DBB" w14:textId="77777777" w:rsidTr="00C045C2">
        <w:trPr>
          <w:cantSplit/>
        </w:trPr>
        <w:tc>
          <w:tcPr>
            <w:tcW w:w="835" w:type="dxa"/>
          </w:tcPr>
          <w:p w14:paraId="58A4253E" w14:textId="77777777" w:rsidR="00B9545C" w:rsidRDefault="00B9545C" w:rsidP="00B9545C"/>
        </w:tc>
        <w:tc>
          <w:tcPr>
            <w:tcW w:w="8880" w:type="dxa"/>
            <w:gridSpan w:val="2"/>
          </w:tcPr>
          <w:p w14:paraId="2C35AAA5" w14:textId="77777777" w:rsidR="00B9545C" w:rsidRDefault="00B9545C" w:rsidP="00B9545C"/>
        </w:tc>
      </w:tr>
      <w:tr w:rsidR="00B9545C" w14:paraId="33BA976B" w14:textId="77777777" w:rsidTr="00C045C2">
        <w:trPr>
          <w:cantSplit/>
        </w:trPr>
        <w:tc>
          <w:tcPr>
            <w:tcW w:w="835" w:type="dxa"/>
          </w:tcPr>
          <w:p w14:paraId="32ACF4D8" w14:textId="77777777" w:rsidR="00B9545C" w:rsidRDefault="00B9545C" w:rsidP="00B9545C">
            <w:r>
              <w:t>2012</w:t>
            </w:r>
          </w:p>
        </w:tc>
        <w:tc>
          <w:tcPr>
            <w:tcW w:w="8880" w:type="dxa"/>
            <w:gridSpan w:val="2"/>
          </w:tcPr>
          <w:p w14:paraId="3039C801" w14:textId="77777777" w:rsidR="00B9545C" w:rsidRDefault="00B9545C" w:rsidP="00B9545C">
            <w:r>
              <w:t xml:space="preserve">Cobbina, Jennifer, Beth M. Huebner, and Mark Berg.  </w:t>
            </w:r>
            <w:r w:rsidRPr="00395753">
              <w:t>Men, Women, and Post-Release Offending: An Examination of the Nature of the Link between Relational Ties and Recidivism</w:t>
            </w:r>
            <w:r>
              <w:t xml:space="preserve">.  </w:t>
            </w:r>
            <w:r w:rsidRPr="00395753">
              <w:rPr>
                <w:i/>
              </w:rPr>
              <w:t>Crime &amp; Delinquency</w:t>
            </w:r>
            <w:r>
              <w:rPr>
                <w:i/>
              </w:rPr>
              <w:t>, 58</w:t>
            </w:r>
            <w:r>
              <w:t>, 331 - 361.</w:t>
            </w:r>
          </w:p>
        </w:tc>
      </w:tr>
      <w:tr w:rsidR="00B9545C" w14:paraId="5C50F732" w14:textId="77777777" w:rsidTr="00C045C2">
        <w:trPr>
          <w:cantSplit/>
        </w:trPr>
        <w:tc>
          <w:tcPr>
            <w:tcW w:w="835" w:type="dxa"/>
          </w:tcPr>
          <w:p w14:paraId="184FC189" w14:textId="77777777" w:rsidR="00B9545C" w:rsidRDefault="00B9545C" w:rsidP="00B9545C"/>
        </w:tc>
        <w:tc>
          <w:tcPr>
            <w:tcW w:w="8880" w:type="dxa"/>
            <w:gridSpan w:val="2"/>
          </w:tcPr>
          <w:p w14:paraId="46C05A31" w14:textId="77777777" w:rsidR="00B9545C" w:rsidRDefault="00B9545C" w:rsidP="00B9545C"/>
        </w:tc>
      </w:tr>
      <w:tr w:rsidR="00B9545C" w14:paraId="029392BB" w14:textId="77777777" w:rsidTr="00C045C2">
        <w:trPr>
          <w:cantSplit/>
        </w:trPr>
        <w:tc>
          <w:tcPr>
            <w:tcW w:w="835" w:type="dxa"/>
          </w:tcPr>
          <w:p w14:paraId="29281A7F" w14:textId="77777777" w:rsidR="00B9545C" w:rsidRDefault="00B9545C" w:rsidP="00B9545C">
            <w:r>
              <w:t>2011</w:t>
            </w:r>
          </w:p>
        </w:tc>
        <w:tc>
          <w:tcPr>
            <w:tcW w:w="8880" w:type="dxa"/>
            <w:gridSpan w:val="2"/>
          </w:tcPr>
          <w:p w14:paraId="028D521B" w14:textId="77777777" w:rsidR="00B9545C" w:rsidRDefault="00B9545C" w:rsidP="00B9545C">
            <w:r>
              <w:t xml:space="preserve">Huebner, Beth M. Good in Theory: The Challenges of Early Release Decisions. </w:t>
            </w:r>
            <w:r w:rsidRPr="00FA52DA">
              <w:rPr>
                <w:i/>
              </w:rPr>
              <w:t>Criminology &amp; Public Policy</w:t>
            </w:r>
            <w:r>
              <w:t>, 10, 873-876. Invited Essay.</w:t>
            </w:r>
          </w:p>
        </w:tc>
      </w:tr>
      <w:tr w:rsidR="00B9545C" w14:paraId="5C7CB604" w14:textId="77777777" w:rsidTr="00C045C2">
        <w:trPr>
          <w:cantSplit/>
        </w:trPr>
        <w:tc>
          <w:tcPr>
            <w:tcW w:w="835" w:type="dxa"/>
          </w:tcPr>
          <w:p w14:paraId="7270B6E5" w14:textId="77777777" w:rsidR="00B9545C" w:rsidRDefault="00B9545C" w:rsidP="00B9545C"/>
        </w:tc>
        <w:tc>
          <w:tcPr>
            <w:tcW w:w="8880" w:type="dxa"/>
            <w:gridSpan w:val="2"/>
          </w:tcPr>
          <w:p w14:paraId="69257169" w14:textId="77777777" w:rsidR="00B9545C" w:rsidRDefault="00B9545C" w:rsidP="00B9545C"/>
        </w:tc>
      </w:tr>
      <w:tr w:rsidR="00B9545C" w14:paraId="6F5CDE06" w14:textId="77777777" w:rsidTr="00C045C2">
        <w:trPr>
          <w:cantSplit/>
        </w:trPr>
        <w:tc>
          <w:tcPr>
            <w:tcW w:w="835" w:type="dxa"/>
          </w:tcPr>
          <w:p w14:paraId="375F8E5F" w14:textId="77777777" w:rsidR="00B9545C" w:rsidRDefault="00B9545C" w:rsidP="00B9545C">
            <w:r>
              <w:t>2011</w:t>
            </w:r>
          </w:p>
        </w:tc>
        <w:tc>
          <w:tcPr>
            <w:tcW w:w="8880" w:type="dxa"/>
            <w:gridSpan w:val="2"/>
          </w:tcPr>
          <w:p w14:paraId="67E5A0F6" w14:textId="176F35D4" w:rsidR="00B9545C" w:rsidRDefault="00B9545C" w:rsidP="00B9545C">
            <w:r>
              <w:t xml:space="preserve">Berg, Mark and Beth M. Huebner. Reentry and the Ties that Bind: An Examination of Social Ties, Employment, and Recidivism.  </w:t>
            </w:r>
            <w:r w:rsidRPr="00B46C53">
              <w:rPr>
                <w:i/>
              </w:rPr>
              <w:t>Justice Quarterly</w:t>
            </w:r>
            <w:r>
              <w:rPr>
                <w:i/>
              </w:rPr>
              <w:t xml:space="preserve">, </w:t>
            </w:r>
            <w:r>
              <w:t>28</w:t>
            </w:r>
            <w:r w:rsidRPr="002A1A5E">
              <w:t>,</w:t>
            </w:r>
            <w:r>
              <w:rPr>
                <w:i/>
              </w:rPr>
              <w:t xml:space="preserve"> </w:t>
            </w:r>
            <w:r>
              <w:t xml:space="preserve">382 – 410. </w:t>
            </w:r>
          </w:p>
        </w:tc>
      </w:tr>
      <w:tr w:rsidR="00B9545C" w14:paraId="13F139F6" w14:textId="77777777" w:rsidTr="00C045C2">
        <w:trPr>
          <w:cantSplit/>
        </w:trPr>
        <w:tc>
          <w:tcPr>
            <w:tcW w:w="835" w:type="dxa"/>
          </w:tcPr>
          <w:p w14:paraId="58BE7228" w14:textId="77777777" w:rsidR="00B9545C" w:rsidRDefault="00B9545C" w:rsidP="00B9545C"/>
        </w:tc>
        <w:tc>
          <w:tcPr>
            <w:tcW w:w="8880" w:type="dxa"/>
            <w:gridSpan w:val="2"/>
          </w:tcPr>
          <w:p w14:paraId="1D2E4A9D" w14:textId="77777777" w:rsidR="00B9545C" w:rsidRDefault="00B9545C" w:rsidP="00B9545C"/>
        </w:tc>
      </w:tr>
      <w:tr w:rsidR="00B9545C" w14:paraId="4C4941D8" w14:textId="77777777" w:rsidTr="00C045C2">
        <w:trPr>
          <w:cantSplit/>
        </w:trPr>
        <w:tc>
          <w:tcPr>
            <w:tcW w:w="835" w:type="dxa"/>
          </w:tcPr>
          <w:p w14:paraId="28494C70" w14:textId="77777777" w:rsidR="00B9545C" w:rsidRDefault="00B9545C" w:rsidP="00B9545C">
            <w:r>
              <w:t>2011</w:t>
            </w:r>
          </w:p>
        </w:tc>
        <w:tc>
          <w:tcPr>
            <w:tcW w:w="8880" w:type="dxa"/>
            <w:gridSpan w:val="2"/>
          </w:tcPr>
          <w:p w14:paraId="1F0635C3" w14:textId="2070BD3D" w:rsidR="00B9545C" w:rsidRDefault="00B9545C" w:rsidP="00B9545C">
            <w:r>
              <w:t xml:space="preserve">Varano, Sean P, Beth M. Huebner, and Timothy S. Bynum. </w:t>
            </w:r>
            <w:r w:rsidRPr="00E34FAB">
              <w:t>Correlates and Consequences of Pre-Incarceration Gang Involvement among Incarcerated Youthful Felons</w:t>
            </w:r>
            <w:r>
              <w:t xml:space="preserve">.  </w:t>
            </w:r>
            <w:r w:rsidRPr="00E34FAB">
              <w:rPr>
                <w:i/>
              </w:rPr>
              <w:t>Journal of Criminal Justice</w:t>
            </w:r>
            <w:r>
              <w:rPr>
                <w:i/>
              </w:rPr>
              <w:t xml:space="preserve">, </w:t>
            </w:r>
            <w:r>
              <w:t>39, 30-38.</w:t>
            </w:r>
          </w:p>
        </w:tc>
      </w:tr>
      <w:tr w:rsidR="00B9545C" w14:paraId="2C733DBE" w14:textId="77777777" w:rsidTr="00C045C2">
        <w:trPr>
          <w:cantSplit/>
        </w:trPr>
        <w:tc>
          <w:tcPr>
            <w:tcW w:w="835" w:type="dxa"/>
          </w:tcPr>
          <w:p w14:paraId="316FEAAA" w14:textId="77777777" w:rsidR="00B9545C" w:rsidRDefault="00B9545C" w:rsidP="00B9545C"/>
        </w:tc>
        <w:tc>
          <w:tcPr>
            <w:tcW w:w="8880" w:type="dxa"/>
            <w:gridSpan w:val="2"/>
          </w:tcPr>
          <w:p w14:paraId="2D8A4484" w14:textId="77777777" w:rsidR="00B9545C" w:rsidRDefault="00B9545C" w:rsidP="00B9545C"/>
        </w:tc>
      </w:tr>
      <w:tr w:rsidR="00B9545C" w14:paraId="6714EF7A" w14:textId="77777777" w:rsidTr="00C045C2">
        <w:trPr>
          <w:cantSplit/>
        </w:trPr>
        <w:tc>
          <w:tcPr>
            <w:tcW w:w="835" w:type="dxa"/>
          </w:tcPr>
          <w:p w14:paraId="5C1467EE" w14:textId="77777777" w:rsidR="00B9545C" w:rsidRDefault="00B9545C" w:rsidP="00B9545C">
            <w:r>
              <w:t>2011</w:t>
            </w:r>
          </w:p>
        </w:tc>
        <w:tc>
          <w:tcPr>
            <w:tcW w:w="8880" w:type="dxa"/>
            <w:gridSpan w:val="2"/>
          </w:tcPr>
          <w:p w14:paraId="15E4015C" w14:textId="2018A1FB" w:rsidR="00B9545C" w:rsidRPr="002A1A5E" w:rsidRDefault="00B9545C" w:rsidP="00B9545C">
            <w:r w:rsidRPr="002A1A5E">
              <w:t xml:space="preserve">Huebner, Beth M. and Mark Berg. Examining the Sources of Variation in Risk for Recidivism. </w:t>
            </w:r>
            <w:r w:rsidRPr="002A1A5E">
              <w:rPr>
                <w:i/>
              </w:rPr>
              <w:t>Justice Quarterly</w:t>
            </w:r>
            <w:r>
              <w:rPr>
                <w:i/>
              </w:rPr>
              <w:t xml:space="preserve">, </w:t>
            </w:r>
            <w:r>
              <w:t>28(1)</w:t>
            </w:r>
            <w:r w:rsidRPr="002A1A5E">
              <w:t>, 146-173.</w:t>
            </w:r>
          </w:p>
        </w:tc>
      </w:tr>
      <w:tr w:rsidR="00B9545C" w14:paraId="3A3D677D" w14:textId="77777777" w:rsidTr="00C045C2">
        <w:trPr>
          <w:cantSplit/>
        </w:trPr>
        <w:tc>
          <w:tcPr>
            <w:tcW w:w="835" w:type="dxa"/>
          </w:tcPr>
          <w:p w14:paraId="2933F8FB" w14:textId="77777777" w:rsidR="00B9545C" w:rsidRDefault="00B9545C" w:rsidP="00B9545C"/>
        </w:tc>
        <w:tc>
          <w:tcPr>
            <w:tcW w:w="8880" w:type="dxa"/>
            <w:gridSpan w:val="2"/>
          </w:tcPr>
          <w:p w14:paraId="49E390F8" w14:textId="77777777" w:rsidR="00B9545C" w:rsidRDefault="00B9545C" w:rsidP="00B9545C"/>
        </w:tc>
      </w:tr>
      <w:tr w:rsidR="00B9545C" w14:paraId="21BD5C31" w14:textId="77777777" w:rsidTr="00C045C2">
        <w:trPr>
          <w:cantSplit/>
        </w:trPr>
        <w:tc>
          <w:tcPr>
            <w:tcW w:w="835" w:type="dxa"/>
          </w:tcPr>
          <w:p w14:paraId="60B807BE" w14:textId="77777777" w:rsidR="00B9545C" w:rsidRDefault="00B9545C" w:rsidP="00B9545C">
            <w:r>
              <w:t>2010</w:t>
            </w:r>
          </w:p>
        </w:tc>
        <w:tc>
          <w:tcPr>
            <w:tcW w:w="8880" w:type="dxa"/>
            <w:gridSpan w:val="2"/>
          </w:tcPr>
          <w:p w14:paraId="0F0DDBFE" w14:textId="6C0AE556" w:rsidR="00B9545C" w:rsidRDefault="00B9545C" w:rsidP="00B9545C">
            <w:r>
              <w:t xml:space="preserve">Huebner, Beth M., Christina DeJong, and Jennifer Cobbina. Women Coming Home: Long-Term Patterns of Recidivism.  </w:t>
            </w:r>
            <w:r w:rsidRPr="000B0DD8">
              <w:rPr>
                <w:i/>
              </w:rPr>
              <w:t>Justice Quarterly</w:t>
            </w:r>
            <w:r>
              <w:t>, 27(2), 225-254.</w:t>
            </w:r>
          </w:p>
        </w:tc>
      </w:tr>
      <w:tr w:rsidR="00B9545C" w14:paraId="3B5552F9" w14:textId="77777777" w:rsidTr="00C045C2">
        <w:trPr>
          <w:cantSplit/>
        </w:trPr>
        <w:tc>
          <w:tcPr>
            <w:tcW w:w="835" w:type="dxa"/>
          </w:tcPr>
          <w:p w14:paraId="78869120" w14:textId="77777777" w:rsidR="00B9545C" w:rsidRDefault="00B9545C" w:rsidP="00B9545C"/>
        </w:tc>
        <w:tc>
          <w:tcPr>
            <w:tcW w:w="8880" w:type="dxa"/>
            <w:gridSpan w:val="2"/>
          </w:tcPr>
          <w:p w14:paraId="5D7A63D9" w14:textId="77777777" w:rsidR="00B9545C" w:rsidRDefault="00B9545C" w:rsidP="00B9545C"/>
        </w:tc>
      </w:tr>
      <w:tr w:rsidR="00B9545C" w14:paraId="23592AD7" w14:textId="77777777" w:rsidTr="00C045C2">
        <w:trPr>
          <w:cantSplit/>
        </w:trPr>
        <w:tc>
          <w:tcPr>
            <w:tcW w:w="835" w:type="dxa"/>
          </w:tcPr>
          <w:p w14:paraId="535CFDD0" w14:textId="77777777" w:rsidR="00B9545C" w:rsidRDefault="00B9545C" w:rsidP="00B9545C">
            <w:r>
              <w:t>2008</w:t>
            </w:r>
          </w:p>
        </w:tc>
        <w:tc>
          <w:tcPr>
            <w:tcW w:w="8880" w:type="dxa"/>
            <w:gridSpan w:val="2"/>
          </w:tcPr>
          <w:p w14:paraId="3181E8DC" w14:textId="790CF532" w:rsidR="00B9545C" w:rsidRDefault="00B9545C" w:rsidP="00B9545C">
            <w:r>
              <w:t xml:space="preserve">Huebner, Beth M. and Timothy S. Bynum. The Role of Race and Ethnicity in Parole Decisions.  </w:t>
            </w:r>
            <w:r w:rsidRPr="002E6CE1">
              <w:rPr>
                <w:i/>
              </w:rPr>
              <w:t>Criminology</w:t>
            </w:r>
            <w:r>
              <w:rPr>
                <w:i/>
              </w:rPr>
              <w:t>,</w:t>
            </w:r>
            <w:r>
              <w:t xml:space="preserve"> 46(4), 907-938.  </w:t>
            </w:r>
          </w:p>
          <w:p w14:paraId="5FCF00A9" w14:textId="77777777" w:rsidR="00B9545C" w:rsidRDefault="00B9545C" w:rsidP="00B9545C"/>
        </w:tc>
      </w:tr>
      <w:tr w:rsidR="00B9545C" w14:paraId="612BF748" w14:textId="77777777" w:rsidTr="00C045C2">
        <w:trPr>
          <w:cantSplit/>
        </w:trPr>
        <w:tc>
          <w:tcPr>
            <w:tcW w:w="835" w:type="dxa"/>
          </w:tcPr>
          <w:p w14:paraId="2ECD2C9C" w14:textId="77777777" w:rsidR="00B9545C" w:rsidRDefault="00B9545C" w:rsidP="00B9545C">
            <w:r>
              <w:t>2008</w:t>
            </w:r>
          </w:p>
        </w:tc>
        <w:tc>
          <w:tcPr>
            <w:tcW w:w="8880" w:type="dxa"/>
            <w:gridSpan w:val="2"/>
          </w:tcPr>
          <w:p w14:paraId="1035207C" w14:textId="77777777" w:rsidR="00B9545C" w:rsidRDefault="00B9545C" w:rsidP="00B9545C">
            <w:r>
              <w:t xml:space="preserve">Watkins, Adam, Beth M. Huebner, Scott H. Decker. </w:t>
            </w:r>
            <w:r w:rsidRPr="00F15423">
              <w:t>Patterns of Gun Acquisition, Carrying, and Use among</w:t>
            </w:r>
            <w:r>
              <w:t xml:space="preserve"> </w:t>
            </w:r>
            <w:r w:rsidRPr="00F15423">
              <w:t>Juvenile and Adult Arrestees:</w:t>
            </w:r>
            <w:r>
              <w:t xml:space="preserve"> Evidence from a </w:t>
            </w:r>
            <w:smartTag w:uri="urn:schemas-microsoft-com:office:smarttags" w:element="place">
              <w:smartTag w:uri="urn:schemas-microsoft-com:office:smarttags" w:element="PlaceName">
                <w:r>
                  <w:t>High-Crime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  <w:r>
              <w:t xml:space="preserve">.  </w:t>
            </w:r>
            <w:r w:rsidRPr="00F15423">
              <w:rPr>
                <w:i/>
              </w:rPr>
              <w:t>Justice Quarterly</w:t>
            </w:r>
            <w:r>
              <w:t xml:space="preserve">, 25(4), 674-700. </w:t>
            </w:r>
          </w:p>
        </w:tc>
      </w:tr>
      <w:tr w:rsidR="00B9545C" w14:paraId="01DD2E51" w14:textId="77777777" w:rsidTr="00C045C2">
        <w:trPr>
          <w:cantSplit/>
        </w:trPr>
        <w:tc>
          <w:tcPr>
            <w:tcW w:w="835" w:type="dxa"/>
          </w:tcPr>
          <w:p w14:paraId="6EBA74DF" w14:textId="77777777" w:rsidR="00B9545C" w:rsidRDefault="00B9545C" w:rsidP="00B9545C"/>
        </w:tc>
        <w:tc>
          <w:tcPr>
            <w:tcW w:w="8880" w:type="dxa"/>
            <w:gridSpan w:val="2"/>
          </w:tcPr>
          <w:p w14:paraId="0222888D" w14:textId="77777777" w:rsidR="00B9545C" w:rsidRDefault="00B9545C" w:rsidP="00B9545C"/>
        </w:tc>
      </w:tr>
      <w:tr w:rsidR="00B9545C" w14:paraId="2CAA6675" w14:textId="77777777" w:rsidTr="00C045C2">
        <w:trPr>
          <w:cantSplit/>
        </w:trPr>
        <w:tc>
          <w:tcPr>
            <w:tcW w:w="835" w:type="dxa"/>
          </w:tcPr>
          <w:p w14:paraId="1D468989" w14:textId="77777777" w:rsidR="00B9545C" w:rsidRDefault="00B9545C" w:rsidP="00B9545C">
            <w:r>
              <w:t>2007</w:t>
            </w:r>
          </w:p>
        </w:tc>
        <w:tc>
          <w:tcPr>
            <w:tcW w:w="8880" w:type="dxa"/>
            <w:gridSpan w:val="2"/>
          </w:tcPr>
          <w:p w14:paraId="36170869" w14:textId="0D5B6797" w:rsidR="00B9545C" w:rsidRDefault="00B9545C" w:rsidP="00B9545C">
            <w:r>
              <w:t xml:space="preserve">Ingram, Jason, Justin W. Patchin, Beth M. Huebner, John McCluskey, and Timothy S. Bynum. Parents, Friends, and Serious Delinquency: An Examination of Direct and Indirect Effects among At-Risk Early Adolescents. </w:t>
            </w:r>
            <w:r w:rsidRPr="00D250FD">
              <w:rPr>
                <w:i/>
              </w:rPr>
              <w:t>Criminal Justice Review</w:t>
            </w:r>
            <w:r>
              <w:t xml:space="preserve">, 32, 280-400.  </w:t>
            </w:r>
          </w:p>
        </w:tc>
      </w:tr>
      <w:tr w:rsidR="00B9545C" w14:paraId="030831DB" w14:textId="77777777" w:rsidTr="00C045C2">
        <w:trPr>
          <w:cantSplit/>
        </w:trPr>
        <w:tc>
          <w:tcPr>
            <w:tcW w:w="835" w:type="dxa"/>
          </w:tcPr>
          <w:p w14:paraId="202966D4" w14:textId="77777777" w:rsidR="00B9545C" w:rsidRDefault="00B9545C" w:rsidP="00B9545C"/>
        </w:tc>
        <w:tc>
          <w:tcPr>
            <w:tcW w:w="8880" w:type="dxa"/>
            <w:gridSpan w:val="2"/>
          </w:tcPr>
          <w:p w14:paraId="6F5AA210" w14:textId="77777777" w:rsidR="00B9545C" w:rsidRDefault="00B9545C" w:rsidP="00B9545C"/>
        </w:tc>
      </w:tr>
      <w:tr w:rsidR="00B9545C" w14:paraId="37DB5037" w14:textId="77777777" w:rsidTr="00C045C2">
        <w:trPr>
          <w:cantSplit/>
        </w:trPr>
        <w:tc>
          <w:tcPr>
            <w:tcW w:w="835" w:type="dxa"/>
          </w:tcPr>
          <w:p w14:paraId="6C6D63B7" w14:textId="77777777" w:rsidR="00B9545C" w:rsidRDefault="00B9545C" w:rsidP="00B9545C">
            <w:r>
              <w:t>2007</w:t>
            </w:r>
          </w:p>
        </w:tc>
        <w:tc>
          <w:tcPr>
            <w:tcW w:w="8880" w:type="dxa"/>
            <w:gridSpan w:val="2"/>
          </w:tcPr>
          <w:p w14:paraId="3B97566C" w14:textId="0127812B" w:rsidR="00B9545C" w:rsidRPr="00427214" w:rsidRDefault="00B9545C" w:rsidP="00B9545C">
            <w:r>
              <w:t>Huebner, Beth M. and Jennifer Cobbina</w:t>
            </w:r>
            <w:r w:rsidR="00BD1704">
              <w:t>*</w:t>
            </w:r>
            <w:r>
              <w:t xml:space="preserve">. </w:t>
            </w:r>
            <w:r w:rsidRPr="00785491">
              <w:t>The Effect of Drug Use, Drug Treatment Participation, and Treatment Completion on Probationer Recidivism</w:t>
            </w:r>
            <w:r>
              <w:t xml:space="preserve">. </w:t>
            </w:r>
            <w:r w:rsidRPr="0093422B">
              <w:rPr>
                <w:i/>
              </w:rPr>
              <w:t>Journal of Drug Issues</w:t>
            </w:r>
            <w:r>
              <w:t>, 22, 619-642</w:t>
            </w:r>
            <w:r w:rsidRPr="0093422B">
              <w:rPr>
                <w:i/>
              </w:rPr>
              <w:t>.</w:t>
            </w:r>
          </w:p>
        </w:tc>
      </w:tr>
      <w:tr w:rsidR="00B9545C" w14:paraId="4803AFC9" w14:textId="77777777" w:rsidTr="00C045C2">
        <w:trPr>
          <w:cantSplit/>
        </w:trPr>
        <w:tc>
          <w:tcPr>
            <w:tcW w:w="835" w:type="dxa"/>
          </w:tcPr>
          <w:p w14:paraId="73A125CB" w14:textId="77777777" w:rsidR="00B9545C" w:rsidRDefault="00B9545C" w:rsidP="00B9545C"/>
        </w:tc>
        <w:tc>
          <w:tcPr>
            <w:tcW w:w="8880" w:type="dxa"/>
            <w:gridSpan w:val="2"/>
          </w:tcPr>
          <w:p w14:paraId="0833D875" w14:textId="77777777" w:rsidR="00B9545C" w:rsidRDefault="00B9545C" w:rsidP="00B9545C"/>
        </w:tc>
      </w:tr>
      <w:tr w:rsidR="00B9545C" w14:paraId="060B4C27" w14:textId="77777777" w:rsidTr="00C045C2">
        <w:trPr>
          <w:cantSplit/>
        </w:trPr>
        <w:tc>
          <w:tcPr>
            <w:tcW w:w="835" w:type="dxa"/>
          </w:tcPr>
          <w:p w14:paraId="507B7D19" w14:textId="77777777" w:rsidR="00B9545C" w:rsidRDefault="00B9545C" w:rsidP="00B9545C">
            <w:r>
              <w:t>2007</w:t>
            </w:r>
          </w:p>
        </w:tc>
        <w:tc>
          <w:tcPr>
            <w:tcW w:w="8880" w:type="dxa"/>
            <w:gridSpan w:val="2"/>
          </w:tcPr>
          <w:p w14:paraId="2C7B0213" w14:textId="77777777" w:rsidR="00B9545C" w:rsidRDefault="00B9545C" w:rsidP="00B9545C">
            <w:r>
              <w:t xml:space="preserve">Huebner, Beth M., Sean P. Varano, and Timothy S. Bynum.  Guns, Gangs, and Drugs: </w:t>
            </w:r>
            <w:r w:rsidRPr="009D67A1">
              <w:t xml:space="preserve">Recidivism </w:t>
            </w:r>
            <w:r>
              <w:t>a</w:t>
            </w:r>
            <w:r w:rsidRPr="009D67A1">
              <w:t xml:space="preserve">mong </w:t>
            </w:r>
            <w:r>
              <w:t>S</w:t>
            </w:r>
            <w:r w:rsidRPr="009D67A1">
              <w:t>erious, Young Offenders</w:t>
            </w:r>
            <w:r>
              <w:t xml:space="preserve"> </w:t>
            </w:r>
            <w:r w:rsidRPr="004427F8">
              <w:rPr>
                <w:i/>
              </w:rPr>
              <w:t xml:space="preserve">Criminology </w:t>
            </w:r>
            <w:r>
              <w:rPr>
                <w:i/>
              </w:rPr>
              <w:t>&amp;</w:t>
            </w:r>
            <w:r w:rsidRPr="004427F8">
              <w:rPr>
                <w:i/>
              </w:rPr>
              <w:t xml:space="preserve"> Public Policy</w:t>
            </w:r>
            <w:r>
              <w:t>, 6(2),187-222.</w:t>
            </w:r>
          </w:p>
        </w:tc>
      </w:tr>
      <w:tr w:rsidR="00B9545C" w14:paraId="4F488342" w14:textId="77777777" w:rsidTr="00C045C2">
        <w:trPr>
          <w:cantSplit/>
        </w:trPr>
        <w:tc>
          <w:tcPr>
            <w:tcW w:w="835" w:type="dxa"/>
          </w:tcPr>
          <w:p w14:paraId="7A751EF3" w14:textId="77777777" w:rsidR="00B9545C" w:rsidRDefault="00B9545C" w:rsidP="00B9545C"/>
        </w:tc>
        <w:tc>
          <w:tcPr>
            <w:tcW w:w="8880" w:type="dxa"/>
            <w:gridSpan w:val="2"/>
          </w:tcPr>
          <w:p w14:paraId="7A31459D" w14:textId="77777777" w:rsidR="00B9545C" w:rsidRDefault="00B9545C" w:rsidP="00B9545C"/>
        </w:tc>
      </w:tr>
      <w:tr w:rsidR="00B9545C" w14:paraId="429D8DE8" w14:textId="77777777" w:rsidTr="00C045C2">
        <w:trPr>
          <w:cantSplit/>
        </w:trPr>
        <w:tc>
          <w:tcPr>
            <w:tcW w:w="835" w:type="dxa"/>
          </w:tcPr>
          <w:p w14:paraId="2BE0521F" w14:textId="77777777" w:rsidR="00B9545C" w:rsidRDefault="00B9545C" w:rsidP="00B9545C">
            <w:r>
              <w:t>2007</w:t>
            </w:r>
          </w:p>
        </w:tc>
        <w:tc>
          <w:tcPr>
            <w:tcW w:w="8880" w:type="dxa"/>
            <w:gridSpan w:val="2"/>
          </w:tcPr>
          <w:p w14:paraId="57BB2C41" w14:textId="639307CA" w:rsidR="00B9545C" w:rsidRPr="00963B80" w:rsidRDefault="00B9545C" w:rsidP="00B9545C">
            <w:r>
              <w:t>Huebner, Beth M. and Regan Gustafson</w:t>
            </w:r>
            <w:r w:rsidR="00BD1704">
              <w:t>*</w:t>
            </w:r>
            <w:r>
              <w:t xml:space="preserve">. </w:t>
            </w:r>
            <w:r w:rsidRPr="001242DC">
              <w:rPr>
                <w:bCs/>
              </w:rPr>
              <w:t xml:space="preserve">The Effect of Maternal Incarceration on </w:t>
            </w:r>
            <w:r>
              <w:rPr>
                <w:bCs/>
              </w:rPr>
              <w:t>Adult Offspring</w:t>
            </w:r>
            <w:r w:rsidRPr="001242DC">
              <w:rPr>
                <w:bCs/>
              </w:rPr>
              <w:t xml:space="preserve"> Involvement in the Criminal Justice System</w:t>
            </w:r>
            <w:r>
              <w:rPr>
                <w:bCs/>
              </w:rPr>
              <w:t xml:space="preserve">. </w:t>
            </w:r>
            <w:r w:rsidRPr="001242DC">
              <w:rPr>
                <w:bCs/>
                <w:i/>
              </w:rPr>
              <w:t>Journal of Criminal Justice</w:t>
            </w:r>
            <w:r>
              <w:rPr>
                <w:bCs/>
              </w:rPr>
              <w:t>, 35(3), 283-296.</w:t>
            </w:r>
          </w:p>
        </w:tc>
      </w:tr>
      <w:tr w:rsidR="00B9545C" w14:paraId="43008DDC" w14:textId="77777777" w:rsidTr="00C045C2">
        <w:trPr>
          <w:cantSplit/>
        </w:trPr>
        <w:tc>
          <w:tcPr>
            <w:tcW w:w="835" w:type="dxa"/>
          </w:tcPr>
          <w:p w14:paraId="3159E462" w14:textId="77777777" w:rsidR="00B9545C" w:rsidRDefault="00B9545C" w:rsidP="00B9545C"/>
        </w:tc>
        <w:tc>
          <w:tcPr>
            <w:tcW w:w="8880" w:type="dxa"/>
            <w:gridSpan w:val="2"/>
          </w:tcPr>
          <w:p w14:paraId="609B5B0B" w14:textId="77777777" w:rsidR="00B9545C" w:rsidRPr="00963B80" w:rsidRDefault="00B9545C" w:rsidP="00B9545C"/>
        </w:tc>
      </w:tr>
      <w:tr w:rsidR="00B9545C" w14:paraId="2C492325" w14:textId="77777777" w:rsidTr="00C045C2">
        <w:trPr>
          <w:cantSplit/>
        </w:trPr>
        <w:tc>
          <w:tcPr>
            <w:tcW w:w="835" w:type="dxa"/>
          </w:tcPr>
          <w:p w14:paraId="074F1B19" w14:textId="77777777" w:rsidR="00B9545C" w:rsidRDefault="00B9545C" w:rsidP="00B9545C">
            <w:r>
              <w:t>2007</w:t>
            </w:r>
          </w:p>
        </w:tc>
        <w:tc>
          <w:tcPr>
            <w:tcW w:w="8880" w:type="dxa"/>
            <w:gridSpan w:val="2"/>
          </w:tcPr>
          <w:p w14:paraId="00CF5053" w14:textId="77777777" w:rsidR="00B9545C" w:rsidRPr="00963B80" w:rsidRDefault="00B9545C" w:rsidP="00B9545C">
            <w:pPr>
              <w:rPr>
                <w:iCs/>
              </w:rPr>
            </w:pPr>
            <w:r w:rsidRPr="00963B80">
              <w:t xml:space="preserve">Huebner, Beth M. </w:t>
            </w:r>
            <w:r w:rsidRPr="00963B80">
              <w:rPr>
                <w:bCs/>
              </w:rPr>
              <w:t xml:space="preserve">Racial and Ethnic Differences in the Likelihood of Marriage: The Effect of Incarceration. </w:t>
            </w:r>
            <w:r w:rsidRPr="00963B80">
              <w:rPr>
                <w:bCs/>
                <w:i/>
              </w:rPr>
              <w:t>Justice Quarterly</w:t>
            </w:r>
            <w:r w:rsidRPr="00963B80">
              <w:rPr>
                <w:bCs/>
              </w:rPr>
              <w:t xml:space="preserve">, </w:t>
            </w:r>
            <w:r>
              <w:rPr>
                <w:bCs/>
              </w:rPr>
              <w:t>24(1)156-183.</w:t>
            </w:r>
          </w:p>
        </w:tc>
      </w:tr>
      <w:tr w:rsidR="00B9545C" w14:paraId="29C85549" w14:textId="77777777" w:rsidTr="00C045C2">
        <w:trPr>
          <w:cantSplit/>
        </w:trPr>
        <w:tc>
          <w:tcPr>
            <w:tcW w:w="835" w:type="dxa"/>
          </w:tcPr>
          <w:p w14:paraId="0CD6159E" w14:textId="77777777" w:rsidR="00B9545C" w:rsidRDefault="00B9545C" w:rsidP="00B9545C"/>
        </w:tc>
        <w:tc>
          <w:tcPr>
            <w:tcW w:w="8880" w:type="dxa"/>
            <w:gridSpan w:val="2"/>
          </w:tcPr>
          <w:p w14:paraId="0C07FED8" w14:textId="77777777" w:rsidR="00B9545C" w:rsidRPr="00963B80" w:rsidRDefault="00B9545C" w:rsidP="00B9545C"/>
        </w:tc>
      </w:tr>
      <w:tr w:rsidR="00B9545C" w14:paraId="14389BAC" w14:textId="77777777" w:rsidTr="00C045C2">
        <w:trPr>
          <w:cantSplit/>
        </w:trPr>
        <w:tc>
          <w:tcPr>
            <w:tcW w:w="835" w:type="dxa"/>
          </w:tcPr>
          <w:p w14:paraId="057CA52E" w14:textId="77777777" w:rsidR="00B9545C" w:rsidRDefault="00B9545C" w:rsidP="00B9545C">
            <w:r>
              <w:t>2006</w:t>
            </w:r>
          </w:p>
        </w:tc>
        <w:tc>
          <w:tcPr>
            <w:tcW w:w="8880" w:type="dxa"/>
            <w:gridSpan w:val="2"/>
          </w:tcPr>
          <w:p w14:paraId="19D994C4" w14:textId="77777777" w:rsidR="00B9545C" w:rsidRDefault="00B9545C" w:rsidP="00B9545C">
            <w:r>
              <w:t xml:space="preserve">Huebner, Beth M. and Timothy S. Bynum. </w:t>
            </w:r>
            <w:r w:rsidRPr="00A30CF5">
              <w:t xml:space="preserve">An Analysis of Parole Decision Making </w:t>
            </w:r>
            <w:r>
              <w:t>Using a Sample of</w:t>
            </w:r>
            <w:r w:rsidRPr="00A30CF5">
              <w:t xml:space="preserve"> Sex Offenders: A </w:t>
            </w:r>
            <w:r>
              <w:t>Focal</w:t>
            </w:r>
            <w:r w:rsidRPr="00A30CF5">
              <w:t xml:space="preserve"> C</w:t>
            </w:r>
            <w:r>
              <w:t>oncerns</w:t>
            </w:r>
            <w:r w:rsidRPr="00A30CF5">
              <w:t xml:space="preserve"> P</w:t>
            </w:r>
            <w:r>
              <w:t xml:space="preserve">erspective. </w:t>
            </w:r>
            <w:r w:rsidRPr="0094228E">
              <w:rPr>
                <w:i/>
              </w:rPr>
              <w:t>Criminology</w:t>
            </w:r>
            <w:r>
              <w:t xml:space="preserve">, 44(4) 961-991.  </w:t>
            </w:r>
          </w:p>
          <w:p w14:paraId="4B2CE421" w14:textId="77777777" w:rsidR="00B9545C" w:rsidRPr="00963B80" w:rsidRDefault="00B9545C" w:rsidP="00B9545C">
            <w:pPr>
              <w:rPr>
                <w:iCs/>
              </w:rPr>
            </w:pPr>
          </w:p>
        </w:tc>
      </w:tr>
      <w:tr w:rsidR="00B9545C" w14:paraId="75B3628A" w14:textId="77777777" w:rsidTr="00C045C2">
        <w:trPr>
          <w:cantSplit/>
        </w:trPr>
        <w:tc>
          <w:tcPr>
            <w:tcW w:w="835" w:type="dxa"/>
          </w:tcPr>
          <w:p w14:paraId="5AB8D0D4" w14:textId="77777777" w:rsidR="00B9545C" w:rsidRPr="00432D3C" w:rsidRDefault="00B9545C" w:rsidP="00B9545C">
            <w:r>
              <w:t>2006</w:t>
            </w:r>
          </w:p>
        </w:tc>
        <w:tc>
          <w:tcPr>
            <w:tcW w:w="8880" w:type="dxa"/>
            <w:gridSpan w:val="2"/>
          </w:tcPr>
          <w:p w14:paraId="7F302975" w14:textId="77777777" w:rsidR="00B9545C" w:rsidRPr="00963B80" w:rsidRDefault="003852E3" w:rsidP="00B9545C">
            <w:hyperlink r:id="rId12" w:history="1">
              <w:r w:rsidR="00B9545C" w:rsidRPr="00963B80">
                <w:rPr>
                  <w:rStyle w:val="Hyperlink"/>
                  <w:iCs/>
                  <w:color w:val="auto"/>
                  <w:u w:val="none"/>
                </w:rPr>
                <w:t xml:space="preserve">Schafer, Joseph A., Beth M. Huebner, and Timothy S. Bynum.  </w:t>
              </w:r>
              <w:r w:rsidR="00B9545C">
                <w:rPr>
                  <w:rStyle w:val="Hyperlink"/>
                  <w:color w:val="auto"/>
                  <w:u w:val="none"/>
                </w:rPr>
                <w:t>Fear of Crime and Criminal Victimization: Gender-Based Contrasts</w:t>
              </w:r>
              <w:r w:rsidR="00B9545C" w:rsidRPr="00963B80">
                <w:rPr>
                  <w:rStyle w:val="Hyperlink"/>
                  <w:color w:val="auto"/>
                  <w:u w:val="none"/>
                </w:rPr>
                <w:t>,</w:t>
              </w:r>
              <w:r w:rsidR="00B9545C" w:rsidRPr="00963B80">
                <w:rPr>
                  <w:rStyle w:val="Hyperlink"/>
                  <w:iCs/>
                  <w:color w:val="auto"/>
                  <w:u w:val="none"/>
                </w:rPr>
                <w:t xml:space="preserve"> </w:t>
              </w:r>
              <w:r w:rsidR="00B9545C" w:rsidRPr="00963B80">
                <w:rPr>
                  <w:rStyle w:val="Hyperlink"/>
                  <w:i/>
                  <w:iCs/>
                  <w:color w:val="auto"/>
                  <w:u w:val="none"/>
                </w:rPr>
                <w:t>Journal</w:t>
              </w:r>
              <w:r w:rsidR="00B9545C" w:rsidRPr="00963B80">
                <w:rPr>
                  <w:rStyle w:val="Hyperlink"/>
                  <w:i/>
                  <w:color w:val="auto"/>
                  <w:u w:val="none"/>
                </w:rPr>
                <w:t xml:space="preserve"> of Criminal Justice</w:t>
              </w:r>
              <w:r w:rsidR="00B9545C" w:rsidRPr="00963B80">
                <w:rPr>
                  <w:rStyle w:val="Hyperlink"/>
                  <w:color w:val="auto"/>
                  <w:u w:val="none"/>
                </w:rPr>
                <w:t>, 34(3) 285-301</w:t>
              </w:r>
              <w:r w:rsidR="00B9545C" w:rsidRPr="00963B80">
                <w:rPr>
                  <w:rStyle w:val="Hyperlink"/>
                  <w:iCs/>
                  <w:color w:val="auto"/>
                  <w:u w:val="none"/>
                </w:rPr>
                <w:t>.</w:t>
              </w:r>
            </w:hyperlink>
          </w:p>
        </w:tc>
      </w:tr>
      <w:tr w:rsidR="00B9545C" w14:paraId="29B7CDA7" w14:textId="77777777" w:rsidTr="00C045C2">
        <w:trPr>
          <w:cantSplit/>
        </w:trPr>
        <w:tc>
          <w:tcPr>
            <w:tcW w:w="835" w:type="dxa"/>
          </w:tcPr>
          <w:p w14:paraId="7DD83DD7" w14:textId="77777777" w:rsidR="00B9545C" w:rsidRPr="00432D3C" w:rsidRDefault="00B9545C" w:rsidP="00B9545C"/>
        </w:tc>
        <w:tc>
          <w:tcPr>
            <w:tcW w:w="8880" w:type="dxa"/>
            <w:gridSpan w:val="2"/>
          </w:tcPr>
          <w:p w14:paraId="6BC96F18" w14:textId="77777777" w:rsidR="00B9545C" w:rsidRPr="00963B80" w:rsidRDefault="00B9545C" w:rsidP="00B9545C"/>
        </w:tc>
      </w:tr>
      <w:tr w:rsidR="00B9545C" w14:paraId="4A0240B0" w14:textId="77777777" w:rsidTr="00C045C2">
        <w:trPr>
          <w:cantSplit/>
        </w:trPr>
        <w:tc>
          <w:tcPr>
            <w:tcW w:w="835" w:type="dxa"/>
          </w:tcPr>
          <w:p w14:paraId="0B5942BB" w14:textId="77777777" w:rsidR="00B9545C" w:rsidRPr="00432D3C" w:rsidRDefault="00B9545C" w:rsidP="00B9545C">
            <w:r w:rsidRPr="00432D3C">
              <w:t>2006</w:t>
            </w:r>
          </w:p>
        </w:tc>
        <w:tc>
          <w:tcPr>
            <w:tcW w:w="8880" w:type="dxa"/>
            <w:gridSpan w:val="2"/>
          </w:tcPr>
          <w:p w14:paraId="7A61C936" w14:textId="77777777" w:rsidR="00B9545C" w:rsidRDefault="003852E3" w:rsidP="00B9545C">
            <w:pPr>
              <w:rPr>
                <w:bCs/>
                <w:i/>
              </w:rPr>
            </w:pPr>
            <w:hyperlink r:id="rId13" w:history="1">
              <w:r w:rsidR="00B9545C" w:rsidRPr="00963B80">
                <w:rPr>
                  <w:rStyle w:val="Hyperlink"/>
                  <w:color w:val="auto"/>
                  <w:u w:val="none"/>
                </w:rPr>
                <w:t>Patchin, Justin W., Beth M. Huebner, John D. McCluskey, Sean P. Varano, and Timothy S. Bynum. Exposure to Community Violence and Childhood Delinquency, Crime</w:t>
              </w:r>
              <w:r w:rsidR="00B9545C" w:rsidRPr="00963B80">
                <w:rPr>
                  <w:rStyle w:val="Hyperlink"/>
                  <w:i/>
                  <w:color w:val="auto"/>
                  <w:u w:val="none"/>
                </w:rPr>
                <w:t xml:space="preserve"> &amp; Delinquency</w:t>
              </w:r>
              <w:r w:rsidR="00B9545C" w:rsidRPr="00963B80">
                <w:rPr>
                  <w:rStyle w:val="Hyperlink"/>
                  <w:color w:val="auto"/>
                  <w:u w:val="none"/>
                </w:rPr>
                <w:t>, 52(2) 307-332.</w:t>
              </w:r>
            </w:hyperlink>
          </w:p>
          <w:p w14:paraId="14710F2F" w14:textId="77777777" w:rsidR="00B9545C" w:rsidRDefault="00B9545C" w:rsidP="00B9545C">
            <w:pPr>
              <w:rPr>
                <w:bCs/>
              </w:rPr>
            </w:pPr>
            <w:r>
              <w:rPr>
                <w:bCs/>
                <w:i/>
              </w:rPr>
              <w:t xml:space="preserve">               </w:t>
            </w:r>
            <w:r w:rsidRPr="0035689A">
              <w:rPr>
                <w:bCs/>
                <w:i/>
              </w:rPr>
              <w:t>Reprinted in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Korken</w:t>
            </w:r>
            <w:proofErr w:type="spellEnd"/>
            <w:r>
              <w:rPr>
                <w:bCs/>
              </w:rPr>
              <w:t xml:space="preserve">, K. (ed.).  (2008). </w:t>
            </w:r>
            <w:r w:rsidRPr="003D2E0F">
              <w:rPr>
                <w:bCs/>
                <w:i/>
              </w:rPr>
              <w:t xml:space="preserve">Contemporary </w:t>
            </w:r>
            <w:smartTag w:uri="urn:schemas-microsoft-com:office:smarttags" w:element="City">
              <w:smartTag w:uri="urn:schemas-microsoft-com:office:smarttags" w:element="place">
                <w:r w:rsidRPr="003D2E0F">
                  <w:rPr>
                    <w:bCs/>
                    <w:i/>
                  </w:rPr>
                  <w:t>Readings</w:t>
                </w:r>
              </w:smartTag>
            </w:smartTag>
            <w:r w:rsidRPr="003D2E0F">
              <w:rPr>
                <w:bCs/>
                <w:i/>
              </w:rPr>
              <w:t xml:space="preserve"> in Sociology</w:t>
            </w:r>
            <w:r>
              <w:rPr>
                <w:bCs/>
              </w:rPr>
              <w:t xml:space="preserve">.   </w:t>
            </w:r>
          </w:p>
          <w:p w14:paraId="50604D93" w14:textId="77777777" w:rsidR="00B9545C" w:rsidRDefault="00B9545C" w:rsidP="00B9545C">
            <w:pPr>
              <w:rPr>
                <w:bCs/>
              </w:rPr>
            </w:pPr>
            <w:r>
              <w:rPr>
                <w:bCs/>
              </w:rPr>
              <w:t xml:space="preserve">               Pine Forge Press: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</w:rPr>
                  <w:t>Thousand Oaks</w:t>
                </w:r>
              </w:smartTag>
              <w:r>
                <w:rPr>
                  <w:bCs/>
                </w:rPr>
                <w:t xml:space="preserve">, </w:t>
              </w:r>
              <w:smartTag w:uri="urn:schemas-microsoft-com:office:smarttags" w:element="State">
                <w:r>
                  <w:rPr>
                    <w:bCs/>
                  </w:rPr>
                  <w:t>CA</w:t>
                </w:r>
              </w:smartTag>
            </w:smartTag>
            <w:r>
              <w:rPr>
                <w:bCs/>
              </w:rPr>
              <w:t>.</w:t>
            </w:r>
          </w:p>
          <w:p w14:paraId="198CCF87" w14:textId="77777777" w:rsidR="00B9545C" w:rsidRPr="00963B80" w:rsidRDefault="00B9545C" w:rsidP="00B9545C">
            <w:pPr>
              <w:rPr>
                <w:i/>
                <w:iCs/>
              </w:rPr>
            </w:pPr>
          </w:p>
        </w:tc>
      </w:tr>
      <w:tr w:rsidR="00B9545C" w14:paraId="1D6DF854" w14:textId="77777777" w:rsidTr="00C045C2">
        <w:trPr>
          <w:cantSplit/>
        </w:trPr>
        <w:tc>
          <w:tcPr>
            <w:tcW w:w="9715" w:type="dxa"/>
            <w:gridSpan w:val="3"/>
          </w:tcPr>
          <w:p w14:paraId="53788730" w14:textId="77777777" w:rsidR="00B9545C" w:rsidRDefault="00B9545C" w:rsidP="00B9545C">
            <w:pPr>
              <w:rPr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                            </w:t>
            </w:r>
            <w:r>
              <w:rPr>
                <w:iCs/>
                <w:color w:val="000000"/>
              </w:rPr>
              <w:t xml:space="preserve"> Crutchfield, Robert D., Charis </w:t>
            </w:r>
            <w:proofErr w:type="spellStart"/>
            <w:r>
              <w:rPr>
                <w:iCs/>
                <w:color w:val="000000"/>
              </w:rPr>
              <w:t>Kubrin</w:t>
            </w:r>
            <w:proofErr w:type="spellEnd"/>
            <w:r>
              <w:rPr>
                <w:iCs/>
                <w:color w:val="000000"/>
              </w:rPr>
              <w:t xml:space="preserve">, George S. Bridges, and Joseph G. Weis </w:t>
            </w:r>
          </w:p>
          <w:p w14:paraId="51E721D1" w14:textId="77777777" w:rsidR="00B9545C" w:rsidRDefault="00B9545C" w:rsidP="00B9545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(eds.) (2008) </w:t>
            </w:r>
            <w:r w:rsidRPr="003D2E0F">
              <w:rPr>
                <w:i/>
                <w:iCs/>
                <w:color w:val="000000"/>
              </w:rPr>
              <w:t>Crime</w:t>
            </w:r>
            <w:r>
              <w:rPr>
                <w:iCs/>
                <w:color w:val="000000"/>
              </w:rPr>
              <w:t xml:space="preserve">. Sage: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Cs/>
                    <w:color w:val="000000"/>
                  </w:rPr>
                  <w:t>Thousand Oaks</w:t>
                </w:r>
              </w:smartTag>
              <w:r>
                <w:rPr>
                  <w:iCs/>
                  <w:color w:val="000000"/>
                </w:rPr>
                <w:t xml:space="preserve">, </w:t>
              </w:r>
              <w:smartTag w:uri="urn:schemas-microsoft-com:office:smarttags" w:element="State">
                <w:r>
                  <w:rPr>
                    <w:iCs/>
                    <w:color w:val="000000"/>
                  </w:rPr>
                  <w:t>CA</w:t>
                </w:r>
              </w:smartTag>
            </w:smartTag>
            <w:r>
              <w:rPr>
                <w:iCs/>
                <w:color w:val="000000"/>
              </w:rPr>
              <w:t>.</w:t>
            </w:r>
          </w:p>
          <w:p w14:paraId="2B091F8D" w14:textId="77777777" w:rsidR="00B9545C" w:rsidRDefault="00B9545C" w:rsidP="00B9545C">
            <w:pPr>
              <w:rPr>
                <w:iCs/>
                <w:color w:val="000000"/>
              </w:rPr>
            </w:pPr>
          </w:p>
          <w:p w14:paraId="180C28C9" w14:textId="77777777" w:rsidR="00B9545C" w:rsidRDefault="00B9545C" w:rsidP="00B9545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</w:t>
            </w:r>
            <w:proofErr w:type="spellStart"/>
            <w:r>
              <w:rPr>
                <w:iCs/>
                <w:color w:val="000000"/>
              </w:rPr>
              <w:t>Furst</w:t>
            </w:r>
            <w:proofErr w:type="spellEnd"/>
            <w:r>
              <w:rPr>
                <w:iCs/>
                <w:color w:val="000000"/>
              </w:rPr>
              <w:t xml:space="preserve">, </w:t>
            </w:r>
            <w:proofErr w:type="spellStart"/>
            <w:r>
              <w:rPr>
                <w:iCs/>
                <w:color w:val="000000"/>
              </w:rPr>
              <w:t>Gennifer</w:t>
            </w:r>
            <w:proofErr w:type="spellEnd"/>
            <w:r>
              <w:rPr>
                <w:iCs/>
                <w:color w:val="000000"/>
              </w:rPr>
              <w:t xml:space="preserve"> (ed.). 2008 Contemporary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Cs/>
                    <w:color w:val="000000"/>
                  </w:rPr>
                  <w:t>Readings</w:t>
                </w:r>
              </w:smartTag>
            </w:smartTag>
            <w:r>
              <w:rPr>
                <w:iCs/>
                <w:color w:val="000000"/>
              </w:rPr>
              <w:t xml:space="preserve"> in Criminology. Sage: </w:t>
            </w:r>
          </w:p>
          <w:p w14:paraId="25856237" w14:textId="77777777" w:rsidR="00B9545C" w:rsidRPr="003D2E0F" w:rsidRDefault="00B9545C" w:rsidP="00B9545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Cs/>
                    <w:color w:val="000000"/>
                  </w:rPr>
                  <w:t>Thousand Oaks</w:t>
                </w:r>
              </w:smartTag>
              <w:r>
                <w:rPr>
                  <w:iCs/>
                  <w:color w:val="000000"/>
                </w:rPr>
                <w:t xml:space="preserve">, </w:t>
              </w:r>
              <w:smartTag w:uri="urn:schemas-microsoft-com:office:smarttags" w:element="State">
                <w:r>
                  <w:rPr>
                    <w:iCs/>
                    <w:color w:val="000000"/>
                  </w:rPr>
                  <w:t>CA</w:t>
                </w:r>
              </w:smartTag>
            </w:smartTag>
            <w:r>
              <w:rPr>
                <w:iCs/>
                <w:color w:val="000000"/>
              </w:rPr>
              <w:t>.</w:t>
            </w:r>
          </w:p>
          <w:p w14:paraId="09159E7E" w14:textId="77777777" w:rsidR="00B9545C" w:rsidRPr="00963B80" w:rsidRDefault="00B9545C" w:rsidP="00B9545C">
            <w:pPr>
              <w:rPr>
                <w:i/>
                <w:iCs/>
                <w:color w:val="000000"/>
              </w:rPr>
            </w:pPr>
          </w:p>
        </w:tc>
      </w:tr>
      <w:tr w:rsidR="00B9545C" w14:paraId="6ABCEBF1" w14:textId="77777777" w:rsidTr="00C045C2">
        <w:trPr>
          <w:cantSplit/>
        </w:trPr>
        <w:tc>
          <w:tcPr>
            <w:tcW w:w="835" w:type="dxa"/>
          </w:tcPr>
          <w:p w14:paraId="1EDC7CF8" w14:textId="77777777" w:rsidR="00B9545C" w:rsidRPr="00432D3C" w:rsidRDefault="00B9545C" w:rsidP="00B9545C">
            <w:pPr>
              <w:rPr>
                <w:iCs/>
              </w:rPr>
            </w:pPr>
            <w:r w:rsidRPr="00432D3C">
              <w:rPr>
                <w:iCs/>
              </w:rPr>
              <w:t>2005</w:t>
            </w:r>
          </w:p>
        </w:tc>
        <w:tc>
          <w:tcPr>
            <w:tcW w:w="8880" w:type="dxa"/>
            <w:gridSpan w:val="2"/>
          </w:tcPr>
          <w:p w14:paraId="0BB2F064" w14:textId="77777777" w:rsidR="00B9545C" w:rsidRPr="00963B80" w:rsidRDefault="003852E3" w:rsidP="00B9545C">
            <w:pPr>
              <w:rPr>
                <w:i/>
                <w:iCs/>
                <w:color w:val="000000"/>
              </w:rPr>
            </w:pPr>
            <w:hyperlink r:id="rId14" w:history="1">
              <w:r w:rsidR="00B9545C" w:rsidRPr="00963B80">
                <w:rPr>
                  <w:rStyle w:val="Hyperlink"/>
                  <w:color w:val="000000"/>
                  <w:u w:val="none"/>
                </w:rPr>
                <w:t xml:space="preserve">Huebner, Beth M. The Effect of Incarceration on Marriage and Work over the Life Course, </w:t>
              </w:r>
              <w:r w:rsidR="00B9545C" w:rsidRPr="00963B80">
                <w:rPr>
                  <w:rStyle w:val="Hyperlink"/>
                  <w:i/>
                  <w:color w:val="000000"/>
                  <w:u w:val="none"/>
                </w:rPr>
                <w:t>Justice Quarterly</w:t>
              </w:r>
              <w:r w:rsidR="00B9545C" w:rsidRPr="00963B80">
                <w:rPr>
                  <w:rStyle w:val="Hyperlink"/>
                  <w:color w:val="000000"/>
                  <w:u w:val="none"/>
                </w:rPr>
                <w:t>, 22(3) 281-303</w:t>
              </w:r>
            </w:hyperlink>
            <w:r w:rsidR="00B9545C" w:rsidRPr="00963B80">
              <w:rPr>
                <w:color w:val="000000"/>
              </w:rPr>
              <w:t>.</w:t>
            </w:r>
          </w:p>
        </w:tc>
      </w:tr>
      <w:tr w:rsidR="00B9545C" w14:paraId="5E9C5DE7" w14:textId="77777777" w:rsidTr="00C045C2">
        <w:trPr>
          <w:cantSplit/>
        </w:trPr>
        <w:tc>
          <w:tcPr>
            <w:tcW w:w="9715" w:type="dxa"/>
            <w:gridSpan w:val="3"/>
          </w:tcPr>
          <w:p w14:paraId="6CB45E8E" w14:textId="77777777" w:rsidR="00B9545C" w:rsidRPr="00963B80" w:rsidRDefault="00B9545C" w:rsidP="00B9545C">
            <w:pPr>
              <w:rPr>
                <w:i/>
                <w:iCs/>
                <w:color w:val="000000"/>
              </w:rPr>
            </w:pPr>
          </w:p>
        </w:tc>
      </w:tr>
      <w:tr w:rsidR="00B9545C" w14:paraId="0D932F74" w14:textId="77777777" w:rsidTr="00C045C2">
        <w:trPr>
          <w:cantSplit/>
        </w:trPr>
        <w:tc>
          <w:tcPr>
            <w:tcW w:w="835" w:type="dxa"/>
          </w:tcPr>
          <w:p w14:paraId="2FCB4B8C" w14:textId="77777777" w:rsidR="00B9545C" w:rsidRPr="00744086" w:rsidRDefault="00B9545C" w:rsidP="00B9545C">
            <w:r>
              <w:t>2004</w:t>
            </w:r>
          </w:p>
        </w:tc>
        <w:tc>
          <w:tcPr>
            <w:tcW w:w="8880" w:type="dxa"/>
            <w:gridSpan w:val="2"/>
          </w:tcPr>
          <w:p w14:paraId="251E1187" w14:textId="77777777" w:rsidR="00B9545C" w:rsidRPr="00963B80" w:rsidRDefault="003852E3" w:rsidP="00B9545C">
            <w:pPr>
              <w:rPr>
                <w:color w:val="000000"/>
              </w:rPr>
            </w:pPr>
            <w:hyperlink r:id="rId15" w:history="1">
              <w:r w:rsidR="00B9545C" w:rsidRPr="00963B80">
                <w:rPr>
                  <w:rStyle w:val="Hyperlink"/>
                  <w:color w:val="000000"/>
                  <w:u w:val="none"/>
                </w:rPr>
                <w:t xml:space="preserve">McCluskey, John D., Sean P. Varano, Beth M. Huebner, and Timothy S. Bynum.  2004. </w:t>
              </w:r>
              <w:r w:rsidR="00B9545C" w:rsidRPr="00963B80">
                <w:rPr>
                  <w:rStyle w:val="Hyperlink"/>
                  <w:iCs/>
                  <w:color w:val="000000"/>
                  <w:u w:val="none"/>
                </w:rPr>
                <w:t>Who Do You Refer: The Effects of Policy Change on Juvenile Referrals,</w:t>
              </w:r>
              <w:r w:rsidR="00B9545C" w:rsidRPr="00963B80">
                <w:rPr>
                  <w:rStyle w:val="Hyperlink"/>
                  <w:color w:val="000000"/>
                  <w:u w:val="none"/>
                </w:rPr>
                <w:t xml:space="preserve"> </w:t>
              </w:r>
              <w:r w:rsidR="00B9545C" w:rsidRPr="00963B80">
                <w:rPr>
                  <w:rStyle w:val="Hyperlink"/>
                  <w:i/>
                  <w:color w:val="000000"/>
                  <w:u w:val="none"/>
                </w:rPr>
                <w:t xml:space="preserve">Criminal Justice Policy Review, </w:t>
              </w:r>
              <w:r w:rsidR="00B9545C" w:rsidRPr="00963B80">
                <w:rPr>
                  <w:rStyle w:val="Hyperlink"/>
                  <w:color w:val="000000"/>
                  <w:u w:val="none"/>
                </w:rPr>
                <w:t>15(4) 437-461</w:t>
              </w:r>
            </w:hyperlink>
            <w:r w:rsidR="00B9545C" w:rsidRPr="00963B80">
              <w:rPr>
                <w:color w:val="000000"/>
              </w:rPr>
              <w:t>.</w:t>
            </w:r>
          </w:p>
        </w:tc>
      </w:tr>
      <w:tr w:rsidR="00B9545C" w14:paraId="500B6037" w14:textId="77777777" w:rsidTr="00C045C2">
        <w:trPr>
          <w:cantSplit/>
        </w:trPr>
        <w:tc>
          <w:tcPr>
            <w:tcW w:w="9715" w:type="dxa"/>
            <w:gridSpan w:val="3"/>
          </w:tcPr>
          <w:p w14:paraId="62902C96" w14:textId="77777777" w:rsidR="00B9545C" w:rsidRPr="00963B80" w:rsidRDefault="00B9545C" w:rsidP="00B9545C">
            <w:pPr>
              <w:rPr>
                <w:color w:val="000000"/>
              </w:rPr>
            </w:pPr>
          </w:p>
        </w:tc>
      </w:tr>
      <w:tr w:rsidR="00B9545C" w14:paraId="2A69A040" w14:textId="77777777" w:rsidTr="00C045C2">
        <w:trPr>
          <w:cantSplit/>
        </w:trPr>
        <w:tc>
          <w:tcPr>
            <w:tcW w:w="835" w:type="dxa"/>
          </w:tcPr>
          <w:p w14:paraId="5F770322" w14:textId="77777777" w:rsidR="00B9545C" w:rsidRDefault="00B9545C" w:rsidP="00B9545C">
            <w:r>
              <w:t>2004</w:t>
            </w:r>
          </w:p>
        </w:tc>
        <w:tc>
          <w:tcPr>
            <w:tcW w:w="8880" w:type="dxa"/>
            <w:gridSpan w:val="2"/>
          </w:tcPr>
          <w:p w14:paraId="73C0116E" w14:textId="77777777" w:rsidR="00B9545C" w:rsidRPr="00963B80" w:rsidRDefault="003852E3" w:rsidP="00B9545C">
            <w:pPr>
              <w:rPr>
                <w:color w:val="000000"/>
              </w:rPr>
            </w:pPr>
            <w:hyperlink r:id="rId16" w:history="1">
              <w:r w:rsidR="00B9545C" w:rsidRPr="00963B80">
                <w:rPr>
                  <w:rStyle w:val="Hyperlink"/>
                  <w:color w:val="000000"/>
                  <w:u w:val="none"/>
                </w:rPr>
                <w:t xml:space="preserve">Huebner, Beth M., Joseph A. Schafer, and Timothy S. Bynum. African American and White Citizens Perceptions of Police Service: Within- and Between-Group Variation, </w:t>
              </w:r>
              <w:r w:rsidR="00B9545C" w:rsidRPr="00597D16">
                <w:rPr>
                  <w:rStyle w:val="Hyperlink"/>
                  <w:i/>
                  <w:color w:val="000000"/>
                  <w:u w:val="none"/>
                </w:rPr>
                <w:t>Journal</w:t>
              </w:r>
              <w:r w:rsidR="00B9545C" w:rsidRPr="00597D16">
                <w:rPr>
                  <w:rStyle w:val="Hyperlink"/>
                  <w:i/>
                  <w:iCs/>
                  <w:color w:val="000000"/>
                  <w:u w:val="none"/>
                </w:rPr>
                <w:t xml:space="preserve"> of </w:t>
              </w:r>
              <w:r w:rsidR="00B9545C" w:rsidRPr="00963B80">
                <w:rPr>
                  <w:rStyle w:val="Hyperlink"/>
                  <w:i/>
                  <w:iCs/>
                  <w:color w:val="000000"/>
                  <w:u w:val="none"/>
                </w:rPr>
                <w:t>Criminal Justice</w:t>
              </w:r>
              <w:r w:rsidR="00B9545C" w:rsidRPr="00963B80">
                <w:rPr>
                  <w:rStyle w:val="Hyperlink"/>
                  <w:color w:val="000000"/>
                  <w:u w:val="none"/>
                </w:rPr>
                <w:t>, 32(2) 123-135.</w:t>
              </w:r>
            </w:hyperlink>
          </w:p>
        </w:tc>
      </w:tr>
      <w:tr w:rsidR="00B9545C" w14:paraId="6A4927DC" w14:textId="77777777" w:rsidTr="00C045C2">
        <w:trPr>
          <w:cantSplit/>
        </w:trPr>
        <w:tc>
          <w:tcPr>
            <w:tcW w:w="9715" w:type="dxa"/>
            <w:gridSpan w:val="3"/>
          </w:tcPr>
          <w:p w14:paraId="31357152" w14:textId="77777777" w:rsidR="00B9545C" w:rsidRPr="00963B80" w:rsidRDefault="00B9545C" w:rsidP="00B9545C">
            <w:pPr>
              <w:rPr>
                <w:color w:val="000000"/>
              </w:rPr>
            </w:pPr>
          </w:p>
        </w:tc>
      </w:tr>
      <w:tr w:rsidR="00B9545C" w14:paraId="366B4F06" w14:textId="77777777" w:rsidTr="00C045C2">
        <w:trPr>
          <w:cantSplit/>
        </w:trPr>
        <w:tc>
          <w:tcPr>
            <w:tcW w:w="835" w:type="dxa"/>
          </w:tcPr>
          <w:p w14:paraId="138B114B" w14:textId="77777777" w:rsidR="00B9545C" w:rsidRPr="00432D3C" w:rsidRDefault="00B9545C" w:rsidP="00B9545C">
            <w:pPr>
              <w:rPr>
                <w:iCs/>
              </w:rPr>
            </w:pPr>
            <w:r w:rsidRPr="00432D3C">
              <w:rPr>
                <w:iCs/>
              </w:rPr>
              <w:t>2003</w:t>
            </w:r>
          </w:p>
        </w:tc>
        <w:tc>
          <w:tcPr>
            <w:tcW w:w="8880" w:type="dxa"/>
            <w:gridSpan w:val="2"/>
          </w:tcPr>
          <w:p w14:paraId="59233313" w14:textId="77777777" w:rsidR="00B9545C" w:rsidRPr="00963B80" w:rsidRDefault="003852E3" w:rsidP="00B9545C">
            <w:pPr>
              <w:rPr>
                <w:i/>
                <w:iCs/>
                <w:color w:val="000000"/>
              </w:rPr>
            </w:pPr>
            <w:hyperlink r:id="rId17" w:history="1">
              <w:r w:rsidR="00B9545C" w:rsidRPr="00963B80">
                <w:rPr>
                  <w:rStyle w:val="Hyperlink"/>
                  <w:color w:val="000000"/>
                  <w:u w:val="none"/>
                </w:rPr>
                <w:t xml:space="preserve">Schafer, Joseph A., Beth M. Huebner, and Timothy S. Bynum. Citizen Perceptions of Police Services: Race, Neighborhood Context, and Community Policing, </w:t>
              </w:r>
              <w:r w:rsidR="00B9545C" w:rsidRPr="00EE1799">
                <w:rPr>
                  <w:rStyle w:val="Hyperlink"/>
                  <w:i/>
                  <w:color w:val="000000"/>
                  <w:u w:val="none"/>
                </w:rPr>
                <w:t xml:space="preserve">Police </w:t>
              </w:r>
              <w:r w:rsidR="00B9545C" w:rsidRPr="00963B80">
                <w:rPr>
                  <w:rStyle w:val="Hyperlink"/>
                  <w:i/>
                  <w:color w:val="000000"/>
                  <w:u w:val="none"/>
                </w:rPr>
                <w:t>Quarterly</w:t>
              </w:r>
              <w:r w:rsidR="00B9545C">
                <w:rPr>
                  <w:rStyle w:val="Hyperlink"/>
                  <w:color w:val="000000"/>
                  <w:u w:val="none"/>
                </w:rPr>
                <w:t>,</w:t>
              </w:r>
              <w:r w:rsidR="00B9545C" w:rsidRPr="00963B80">
                <w:rPr>
                  <w:rStyle w:val="Hyperlink"/>
                  <w:color w:val="000000"/>
                  <w:u w:val="none"/>
                </w:rPr>
                <w:t xml:space="preserve"> 6(4) 440-468</w:t>
              </w:r>
            </w:hyperlink>
            <w:r w:rsidR="00B9545C" w:rsidRPr="00963B80">
              <w:rPr>
                <w:color w:val="000000"/>
              </w:rPr>
              <w:t>.</w:t>
            </w:r>
          </w:p>
        </w:tc>
      </w:tr>
      <w:tr w:rsidR="00B9545C" w14:paraId="5A85A200" w14:textId="77777777" w:rsidTr="00C045C2">
        <w:trPr>
          <w:cantSplit/>
        </w:trPr>
        <w:tc>
          <w:tcPr>
            <w:tcW w:w="9715" w:type="dxa"/>
            <w:gridSpan w:val="3"/>
          </w:tcPr>
          <w:p w14:paraId="4DC35AF7" w14:textId="77777777" w:rsidR="00B9545C" w:rsidRPr="00963B80" w:rsidRDefault="00B9545C" w:rsidP="00B9545C">
            <w:pPr>
              <w:rPr>
                <w:color w:val="000000"/>
              </w:rPr>
            </w:pPr>
          </w:p>
        </w:tc>
      </w:tr>
      <w:tr w:rsidR="00B9545C" w14:paraId="4B9E2B55" w14:textId="77777777" w:rsidTr="00C045C2">
        <w:trPr>
          <w:cantSplit/>
        </w:trPr>
        <w:tc>
          <w:tcPr>
            <w:tcW w:w="835" w:type="dxa"/>
          </w:tcPr>
          <w:p w14:paraId="53A4C5E5" w14:textId="77777777" w:rsidR="00B9545C" w:rsidRDefault="00B9545C" w:rsidP="00B9545C">
            <w:r>
              <w:t>2003</w:t>
            </w:r>
          </w:p>
        </w:tc>
        <w:tc>
          <w:tcPr>
            <w:tcW w:w="8880" w:type="dxa"/>
            <w:gridSpan w:val="2"/>
          </w:tcPr>
          <w:p w14:paraId="7348D19B" w14:textId="77777777" w:rsidR="00B9545C" w:rsidRPr="00963B80" w:rsidRDefault="00B9545C" w:rsidP="00B9545C">
            <w:pPr>
              <w:rPr>
                <w:i/>
                <w:iCs/>
                <w:color w:val="000000"/>
              </w:rPr>
            </w:pPr>
            <w:r w:rsidRPr="00963B80">
              <w:rPr>
                <w:color w:val="000000"/>
              </w:rPr>
              <w:t xml:space="preserve">McCluskey, John D., </w:t>
            </w:r>
            <w:smartTag w:uri="urn:schemas-microsoft-com:office:smarttags" w:element="PersonName">
              <w:r w:rsidRPr="00963B80">
                <w:rPr>
                  <w:color w:val="000000"/>
                </w:rPr>
                <w:t>Cynthia Perez McCluskey</w:t>
              </w:r>
            </w:smartTag>
            <w:r>
              <w:rPr>
                <w:color w:val="000000"/>
              </w:rPr>
              <w:t>, and Beth M. Huebner. J</w:t>
            </w:r>
            <w:r w:rsidRPr="00963B80">
              <w:rPr>
                <w:iCs/>
                <w:color w:val="000000"/>
              </w:rPr>
              <w:t>uvenile Female Arrests: A Holistic Explanation of Organizational Functioning,</w:t>
            </w:r>
            <w:r w:rsidRPr="00963B80">
              <w:rPr>
                <w:color w:val="000000"/>
              </w:rPr>
              <w:t xml:space="preserve"> Women</w:t>
            </w:r>
            <w:r w:rsidRPr="00963B80">
              <w:rPr>
                <w:i/>
                <w:color w:val="000000"/>
              </w:rPr>
              <w:t xml:space="preserve"> &amp; Criminal Justice</w:t>
            </w:r>
            <w:r w:rsidRPr="00963B80">
              <w:rPr>
                <w:color w:val="000000"/>
              </w:rPr>
              <w:t xml:space="preserve">, 14(4) 35-52.  </w:t>
            </w:r>
          </w:p>
        </w:tc>
      </w:tr>
      <w:tr w:rsidR="00B9545C" w14:paraId="79F721E4" w14:textId="77777777" w:rsidTr="00C045C2">
        <w:trPr>
          <w:cantSplit/>
        </w:trPr>
        <w:tc>
          <w:tcPr>
            <w:tcW w:w="9715" w:type="dxa"/>
            <w:gridSpan w:val="3"/>
          </w:tcPr>
          <w:p w14:paraId="0DF137D2" w14:textId="77777777" w:rsidR="00B9545C" w:rsidRPr="00963B80" w:rsidRDefault="00B9545C" w:rsidP="00B9545C">
            <w:pPr>
              <w:rPr>
                <w:color w:val="000000"/>
              </w:rPr>
            </w:pPr>
          </w:p>
        </w:tc>
      </w:tr>
      <w:tr w:rsidR="00B9545C" w14:paraId="7DA38B9E" w14:textId="77777777" w:rsidTr="00C045C2">
        <w:trPr>
          <w:cantSplit/>
        </w:trPr>
        <w:tc>
          <w:tcPr>
            <w:tcW w:w="835" w:type="dxa"/>
          </w:tcPr>
          <w:p w14:paraId="18DC2749" w14:textId="77777777" w:rsidR="00B9545C" w:rsidRDefault="00B9545C" w:rsidP="00B9545C">
            <w:r>
              <w:t>2003</w:t>
            </w:r>
          </w:p>
        </w:tc>
        <w:tc>
          <w:tcPr>
            <w:tcW w:w="8880" w:type="dxa"/>
            <w:gridSpan w:val="2"/>
          </w:tcPr>
          <w:p w14:paraId="50DBCDF2" w14:textId="77777777" w:rsidR="00B9545C" w:rsidRPr="00963B80" w:rsidRDefault="00B9545C" w:rsidP="00B9545C">
            <w:pPr>
              <w:rPr>
                <w:rStyle w:val="Hyperlink"/>
                <w:color w:val="000000"/>
                <w:u w:val="none"/>
              </w:rPr>
            </w:pPr>
            <w:r w:rsidRPr="00963B80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"\\\\stl.umsl.edu\\steamboat\\h\\huebnerb\\My Documents\\Service\\Manuscripts\\JCJ_Thesis\\Inmate Violence_Huebner.doc"</w:instrText>
            </w:r>
            <w:r w:rsidRPr="00963B80">
              <w:rPr>
                <w:color w:val="000000"/>
              </w:rPr>
              <w:fldChar w:fldCharType="separate"/>
            </w:r>
            <w:r w:rsidRPr="00963B80">
              <w:rPr>
                <w:rStyle w:val="Hyperlink"/>
                <w:color w:val="000000"/>
                <w:u w:val="none"/>
              </w:rPr>
              <w:t xml:space="preserve">Huebner, Beth M. Administrative Determinants of Inmate Violence: A Multi-level      </w:t>
            </w:r>
          </w:p>
          <w:p w14:paraId="1B78A01F" w14:textId="77777777" w:rsidR="00B9545C" w:rsidRPr="00963B80" w:rsidRDefault="00B9545C" w:rsidP="00B9545C">
            <w:pPr>
              <w:rPr>
                <w:color w:val="000000"/>
              </w:rPr>
            </w:pPr>
            <w:r w:rsidRPr="00963B80">
              <w:rPr>
                <w:rStyle w:val="Hyperlink"/>
                <w:color w:val="000000"/>
                <w:u w:val="none"/>
              </w:rPr>
              <w:t xml:space="preserve">Analysis, </w:t>
            </w:r>
            <w:r w:rsidRPr="00963B80">
              <w:rPr>
                <w:rStyle w:val="Hyperlink"/>
                <w:i/>
                <w:color w:val="000000"/>
                <w:u w:val="none"/>
              </w:rPr>
              <w:t>Journal of Criminal Justice</w:t>
            </w:r>
            <w:r w:rsidRPr="00963B80">
              <w:rPr>
                <w:rStyle w:val="Hyperlink"/>
                <w:i/>
                <w:iCs/>
                <w:color w:val="000000"/>
                <w:u w:val="none"/>
              </w:rPr>
              <w:t>,</w:t>
            </w:r>
            <w:r w:rsidRPr="00963B80">
              <w:rPr>
                <w:rStyle w:val="Hyperlink"/>
                <w:color w:val="000000"/>
                <w:u w:val="none"/>
              </w:rPr>
              <w:t xml:space="preserve"> 30(2) 107-117</w:t>
            </w:r>
            <w:r w:rsidRPr="00963B80">
              <w:rPr>
                <w:color w:val="000000"/>
              </w:rPr>
              <w:fldChar w:fldCharType="end"/>
            </w:r>
            <w:r w:rsidRPr="00963B80">
              <w:rPr>
                <w:color w:val="000000"/>
              </w:rPr>
              <w:t>.</w:t>
            </w:r>
          </w:p>
        </w:tc>
      </w:tr>
      <w:tr w:rsidR="00B9545C" w14:paraId="7EA51EDD" w14:textId="77777777" w:rsidTr="00C045C2">
        <w:trPr>
          <w:cantSplit/>
        </w:trPr>
        <w:tc>
          <w:tcPr>
            <w:tcW w:w="9715" w:type="dxa"/>
            <w:gridSpan w:val="3"/>
          </w:tcPr>
          <w:p w14:paraId="06301BBF" w14:textId="77777777" w:rsidR="00B9545C" w:rsidRDefault="00B9545C" w:rsidP="00B9545C"/>
        </w:tc>
      </w:tr>
      <w:tr w:rsidR="00B9545C" w14:paraId="095EC0EC" w14:textId="77777777" w:rsidTr="00C045C2">
        <w:trPr>
          <w:cantSplit/>
        </w:trPr>
        <w:tc>
          <w:tcPr>
            <w:tcW w:w="9715" w:type="dxa"/>
            <w:gridSpan w:val="3"/>
          </w:tcPr>
          <w:p w14:paraId="1F9DF222" w14:textId="77777777" w:rsidR="00B9545C" w:rsidRDefault="00B9545C" w:rsidP="00B9545C">
            <w:r>
              <w:rPr>
                <w:i/>
                <w:iCs/>
                <w:u w:val="single"/>
              </w:rPr>
              <w:t>BOOK CHAPTERS, BIBLIOGRAPHIES</w:t>
            </w:r>
          </w:p>
        </w:tc>
      </w:tr>
      <w:tr w:rsidR="00B9545C" w14:paraId="38EEC6C0" w14:textId="77777777" w:rsidTr="00C045C2">
        <w:trPr>
          <w:cantSplit/>
        </w:trPr>
        <w:tc>
          <w:tcPr>
            <w:tcW w:w="835" w:type="dxa"/>
          </w:tcPr>
          <w:p w14:paraId="131BC48D" w14:textId="77777777" w:rsidR="00B9545C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8880" w:type="dxa"/>
            <w:gridSpan w:val="2"/>
          </w:tcPr>
          <w:p w14:paraId="2B500C26" w14:textId="77777777" w:rsidR="00B9545C" w:rsidRDefault="00B9545C" w:rsidP="00B9545C"/>
        </w:tc>
      </w:tr>
      <w:tr w:rsidR="00B9545C" w14:paraId="1BE17C6B" w14:textId="77777777" w:rsidTr="00C045C2">
        <w:trPr>
          <w:cantSplit/>
        </w:trPr>
        <w:tc>
          <w:tcPr>
            <w:tcW w:w="835" w:type="dxa"/>
          </w:tcPr>
          <w:p w14:paraId="3B4B8F63" w14:textId="77777777" w:rsidR="00B9545C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2021</w:t>
            </w:r>
          </w:p>
        </w:tc>
        <w:tc>
          <w:tcPr>
            <w:tcW w:w="8880" w:type="dxa"/>
            <w:gridSpan w:val="2"/>
          </w:tcPr>
          <w:p w14:paraId="5CC8A86C" w14:textId="2572ADC3" w:rsidR="00B9545C" w:rsidRPr="00B57D28" w:rsidRDefault="00B9545C" w:rsidP="00B9545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57D28">
              <w:rPr>
                <w:rFonts w:ascii="Times New Roman" w:hAnsi="Times New Roman" w:cs="Times New Roman"/>
                <w:sz w:val="24"/>
                <w:szCs w:val="24"/>
              </w:rPr>
              <w:t>Huebner, Beth M.; Boxerman, Robert. “Community Corrections.” In Oxford Bibliographies in Criminology. Ed. Beth M. Huebner. New York: Oxford University Press.</w:t>
            </w:r>
          </w:p>
          <w:p w14:paraId="18F220D0" w14:textId="77777777" w:rsidR="00B9545C" w:rsidRDefault="00B9545C" w:rsidP="00B9545C"/>
        </w:tc>
      </w:tr>
      <w:tr w:rsidR="00B9545C" w14:paraId="433AC38A" w14:textId="77777777" w:rsidTr="00C045C2">
        <w:trPr>
          <w:cantSplit/>
        </w:trPr>
        <w:tc>
          <w:tcPr>
            <w:tcW w:w="835" w:type="dxa"/>
          </w:tcPr>
          <w:p w14:paraId="346ED8D5" w14:textId="77777777" w:rsidR="00B9545C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2020</w:t>
            </w:r>
          </w:p>
          <w:p w14:paraId="1B81338E" w14:textId="77777777" w:rsidR="00B9545C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8880" w:type="dxa"/>
            <w:gridSpan w:val="2"/>
          </w:tcPr>
          <w:p w14:paraId="46A38FB3" w14:textId="77777777" w:rsidR="00B9545C" w:rsidRDefault="00B9545C" w:rsidP="00B9545C">
            <w:r>
              <w:t xml:space="preserve">Huebner, Beth M. and Morgan McGuirk. </w:t>
            </w:r>
            <w:r w:rsidRPr="0064343E">
              <w:t>Running away: Probation revocation programming in St. Louis County</w:t>
            </w:r>
            <w:r>
              <w:t xml:space="preserve">. In Elsa Chen, Andrea </w:t>
            </w:r>
            <w:proofErr w:type="spellStart"/>
            <w:r>
              <w:t>Leverentz</w:t>
            </w:r>
            <w:proofErr w:type="spellEnd"/>
            <w:r>
              <w:t xml:space="preserve">, and Johnna Christian (Eds.) </w:t>
            </w:r>
            <w:r w:rsidRPr="0064343E">
              <w:rPr>
                <w:i/>
                <w:color w:val="000000"/>
              </w:rPr>
              <w:t>Moving Beyond Recidivism: Expanding Approaches to Research on Prisoner Reentry and Reintegration</w:t>
            </w:r>
            <w:r>
              <w:rPr>
                <w:color w:val="000000"/>
              </w:rPr>
              <w:t xml:space="preserve">. New York: NYU Press. </w:t>
            </w:r>
          </w:p>
          <w:p w14:paraId="0BCC99F3" w14:textId="77777777" w:rsidR="00B9545C" w:rsidRDefault="00B9545C" w:rsidP="00B9545C"/>
        </w:tc>
      </w:tr>
      <w:tr w:rsidR="00B9545C" w14:paraId="0FA1B8BA" w14:textId="77777777" w:rsidTr="00C045C2">
        <w:trPr>
          <w:cantSplit/>
        </w:trPr>
        <w:tc>
          <w:tcPr>
            <w:tcW w:w="835" w:type="dxa"/>
          </w:tcPr>
          <w:p w14:paraId="406C4AD1" w14:textId="77777777" w:rsidR="00B9545C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2020</w:t>
            </w:r>
          </w:p>
          <w:p w14:paraId="157F0AEC" w14:textId="77777777" w:rsidR="00B9545C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8880" w:type="dxa"/>
            <w:gridSpan w:val="2"/>
          </w:tcPr>
          <w:p w14:paraId="45D2AECA" w14:textId="77777777" w:rsidR="00B9545C" w:rsidRDefault="00B9545C" w:rsidP="00B9545C">
            <w:r>
              <w:t>Huebner, Beth M. and Victoria Inzana. Rehabilitation.</w:t>
            </w:r>
            <w:r w:rsidRPr="00BF5911">
              <w:t xml:space="preserve"> In </w:t>
            </w:r>
            <w:r w:rsidRPr="00BF5911">
              <w:rPr>
                <w:i/>
                <w:iCs/>
              </w:rPr>
              <w:t xml:space="preserve">Oxford Bibliographies Online: </w:t>
            </w:r>
            <w:r>
              <w:rPr>
                <w:i/>
                <w:iCs/>
              </w:rPr>
              <w:t>Criminology</w:t>
            </w:r>
            <w:r w:rsidRPr="00BF5911">
              <w:rPr>
                <w:i/>
                <w:iCs/>
              </w:rPr>
              <w:t xml:space="preserve">. </w:t>
            </w:r>
            <w:r w:rsidRPr="00BF5911">
              <w:t xml:space="preserve">Ed. </w:t>
            </w:r>
            <w:r>
              <w:t xml:space="preserve"> Beth M. Huebner</w:t>
            </w:r>
            <w:r w:rsidRPr="00BF5911">
              <w:t xml:space="preserve">. New York: Oxford University Press. </w:t>
            </w:r>
          </w:p>
          <w:p w14:paraId="3E8857EB" w14:textId="77777777" w:rsidR="00B9545C" w:rsidRDefault="00B9545C" w:rsidP="00B9545C"/>
        </w:tc>
      </w:tr>
      <w:tr w:rsidR="00B9545C" w14:paraId="0DEC903F" w14:textId="77777777" w:rsidTr="00C045C2">
        <w:trPr>
          <w:cantSplit/>
        </w:trPr>
        <w:tc>
          <w:tcPr>
            <w:tcW w:w="835" w:type="dxa"/>
          </w:tcPr>
          <w:p w14:paraId="4A386FB1" w14:textId="77777777" w:rsidR="00B9545C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2019</w:t>
            </w:r>
          </w:p>
          <w:p w14:paraId="7221B503" w14:textId="77777777" w:rsidR="00B9545C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8880" w:type="dxa"/>
            <w:gridSpan w:val="2"/>
          </w:tcPr>
          <w:p w14:paraId="122A1A85" w14:textId="77777777" w:rsidR="00B9545C" w:rsidRDefault="00B9545C" w:rsidP="00B9545C">
            <w:r>
              <w:t>Huebner, Beth M. and Morgan McGuirk. Prisons and Jails</w:t>
            </w:r>
            <w:r w:rsidRPr="00BF5911">
              <w:t xml:space="preserve">. In </w:t>
            </w:r>
            <w:r w:rsidRPr="00BF5911">
              <w:rPr>
                <w:i/>
                <w:iCs/>
              </w:rPr>
              <w:t xml:space="preserve">Oxford Bibliographies Online: </w:t>
            </w:r>
            <w:r>
              <w:rPr>
                <w:i/>
                <w:iCs/>
              </w:rPr>
              <w:t>Criminology</w:t>
            </w:r>
            <w:r w:rsidRPr="00BF5911">
              <w:rPr>
                <w:i/>
                <w:iCs/>
              </w:rPr>
              <w:t xml:space="preserve">. </w:t>
            </w:r>
            <w:r w:rsidRPr="00BF5911">
              <w:t xml:space="preserve">Ed. </w:t>
            </w:r>
            <w:r>
              <w:t xml:space="preserve"> Beth M. Huebner</w:t>
            </w:r>
            <w:r w:rsidRPr="00BF5911">
              <w:t xml:space="preserve">. New York: Oxford University Press. </w:t>
            </w:r>
          </w:p>
          <w:p w14:paraId="74481F7A" w14:textId="77777777" w:rsidR="00B9545C" w:rsidRDefault="00B9545C" w:rsidP="00B9545C"/>
        </w:tc>
      </w:tr>
      <w:tr w:rsidR="00B9545C" w14:paraId="314FADE8" w14:textId="77777777" w:rsidTr="00C045C2">
        <w:trPr>
          <w:cantSplit/>
        </w:trPr>
        <w:tc>
          <w:tcPr>
            <w:tcW w:w="835" w:type="dxa"/>
          </w:tcPr>
          <w:p w14:paraId="47667D5B" w14:textId="77777777" w:rsidR="00B9545C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lastRenderedPageBreak/>
              <w:t>2018</w:t>
            </w:r>
          </w:p>
          <w:p w14:paraId="41E3D5F0" w14:textId="77777777" w:rsidR="00B9545C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8880" w:type="dxa"/>
            <w:gridSpan w:val="2"/>
          </w:tcPr>
          <w:p w14:paraId="5C9335C6" w14:textId="77777777" w:rsidR="00B9545C" w:rsidRDefault="00B9545C" w:rsidP="00B9545C">
            <w:r>
              <w:t xml:space="preserve">Kras, Kimberly, Morgan McGuirk, Breanne Pleggenkuhle, and Beth Huebner. </w:t>
            </w:r>
            <w:r w:rsidRPr="00BC450C">
              <w:t>Compounded Stigmatization: Collateral Consequences of a Sex Offense Conviction</w:t>
            </w:r>
            <w:r>
              <w:t xml:space="preserve">. In Beth M. Huebner and Natasha Frost (Eds.) </w:t>
            </w:r>
            <w:r w:rsidRPr="00BC450C">
              <w:rPr>
                <w:i/>
              </w:rPr>
              <w:t>Handbook on the Consequences of Sentencing and Punishment Decisions</w:t>
            </w:r>
            <w:r>
              <w:t>. New York: Routledge.</w:t>
            </w:r>
          </w:p>
          <w:p w14:paraId="1682C1C0" w14:textId="77777777" w:rsidR="00B9545C" w:rsidRDefault="00B9545C" w:rsidP="00B9545C"/>
        </w:tc>
      </w:tr>
      <w:tr w:rsidR="00B9545C" w14:paraId="2A033723" w14:textId="77777777" w:rsidTr="00C045C2">
        <w:trPr>
          <w:cantSplit/>
        </w:trPr>
        <w:tc>
          <w:tcPr>
            <w:tcW w:w="835" w:type="dxa"/>
          </w:tcPr>
          <w:p w14:paraId="58CF57E0" w14:textId="77777777" w:rsidR="00B9545C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 xml:space="preserve">2016     </w:t>
            </w:r>
          </w:p>
          <w:p w14:paraId="256B07DD" w14:textId="77777777" w:rsidR="00B9545C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8880" w:type="dxa"/>
            <w:gridSpan w:val="2"/>
          </w:tcPr>
          <w:p w14:paraId="16197ACF" w14:textId="77777777" w:rsidR="00B9545C" w:rsidRPr="0072148C" w:rsidRDefault="00B9545C" w:rsidP="00B9545C">
            <w:pPr>
              <w:rPr>
                <w:i/>
              </w:rPr>
            </w:pPr>
            <w:r>
              <w:t xml:space="preserve">Huebner, Beth M. and Kristina Garrity. Youth Gang Members’ Transitions into and within US Prisons. In </w:t>
            </w:r>
            <w:r w:rsidRPr="00407C76">
              <w:t>Cheryl L. Maxson and Finn-</w:t>
            </w:r>
            <w:proofErr w:type="spellStart"/>
            <w:r w:rsidRPr="00407C76">
              <w:t>Aage</w:t>
            </w:r>
            <w:proofErr w:type="spellEnd"/>
            <w:r w:rsidRPr="00407C76">
              <w:t xml:space="preserve"> </w:t>
            </w:r>
            <w:proofErr w:type="spellStart"/>
            <w:r w:rsidRPr="00407C76">
              <w:t>Esbensen</w:t>
            </w:r>
            <w:proofErr w:type="spellEnd"/>
            <w:r>
              <w:t xml:space="preserve"> (Eds.), </w:t>
            </w:r>
            <w:r w:rsidRPr="00407C76">
              <w:rPr>
                <w:i/>
              </w:rPr>
              <w:t xml:space="preserve">Participation in and Transformation of Gangs (and Gang Research) in an International Context: Reflections on the </w:t>
            </w:r>
            <w:proofErr w:type="spellStart"/>
            <w:r w:rsidRPr="00407C76">
              <w:rPr>
                <w:i/>
              </w:rPr>
              <w:t>Eurogang</w:t>
            </w:r>
            <w:proofErr w:type="spellEnd"/>
            <w:r w:rsidRPr="00407C76">
              <w:rPr>
                <w:i/>
              </w:rPr>
              <w:t xml:space="preserve"> Research Program</w:t>
            </w:r>
            <w:r>
              <w:t xml:space="preserve">. Switzerland: Springer. </w:t>
            </w:r>
          </w:p>
          <w:p w14:paraId="6A8922A6" w14:textId="77777777" w:rsidR="00B9545C" w:rsidRDefault="00B9545C" w:rsidP="00B9545C"/>
        </w:tc>
      </w:tr>
      <w:tr w:rsidR="00B9545C" w14:paraId="6AAED703" w14:textId="77777777" w:rsidTr="00C045C2">
        <w:trPr>
          <w:cantSplit/>
        </w:trPr>
        <w:tc>
          <w:tcPr>
            <w:tcW w:w="835" w:type="dxa"/>
          </w:tcPr>
          <w:p w14:paraId="586704B8" w14:textId="77777777" w:rsidR="00B9545C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2015</w:t>
            </w:r>
          </w:p>
        </w:tc>
        <w:tc>
          <w:tcPr>
            <w:tcW w:w="8880" w:type="dxa"/>
            <w:gridSpan w:val="2"/>
          </w:tcPr>
          <w:p w14:paraId="032CD9DE" w14:textId="77777777" w:rsidR="00B9545C" w:rsidRDefault="00B9545C" w:rsidP="00B9545C">
            <w:r>
              <w:t xml:space="preserve">Gaston, </w:t>
            </w:r>
            <w:proofErr w:type="spellStart"/>
            <w:r>
              <w:t>Shytierra</w:t>
            </w:r>
            <w:proofErr w:type="spellEnd"/>
            <w:r>
              <w:t xml:space="preserve"> and Beth M. Huebner. Gangs in Correctional Institutions. In Scott Decker and David </w:t>
            </w:r>
            <w:proofErr w:type="spellStart"/>
            <w:r>
              <w:t>Pyrooz</w:t>
            </w:r>
            <w:proofErr w:type="spellEnd"/>
            <w:r>
              <w:t xml:space="preserve"> (Eds.), </w:t>
            </w:r>
            <w:r w:rsidRPr="005059D1">
              <w:rPr>
                <w:i/>
              </w:rPr>
              <w:t>The Handbook of Gangs</w:t>
            </w:r>
            <w:r>
              <w:t xml:space="preserve">. (pp. 328-344). Malden, MA: Wiley. </w:t>
            </w:r>
          </w:p>
        </w:tc>
      </w:tr>
      <w:tr w:rsidR="00B9545C" w14:paraId="4404104A" w14:textId="77777777" w:rsidTr="00C045C2">
        <w:trPr>
          <w:cantSplit/>
        </w:trPr>
        <w:tc>
          <w:tcPr>
            <w:tcW w:w="835" w:type="dxa"/>
          </w:tcPr>
          <w:p w14:paraId="507B853A" w14:textId="77777777" w:rsidR="00B9545C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8880" w:type="dxa"/>
            <w:gridSpan w:val="2"/>
          </w:tcPr>
          <w:p w14:paraId="2DB2EB92" w14:textId="77777777" w:rsidR="00B9545C" w:rsidRDefault="00B9545C" w:rsidP="00B9545C"/>
        </w:tc>
      </w:tr>
      <w:tr w:rsidR="00B9545C" w14:paraId="424E2707" w14:textId="77777777" w:rsidTr="00C045C2">
        <w:trPr>
          <w:cantSplit/>
          <w:trHeight w:val="342"/>
        </w:trPr>
        <w:tc>
          <w:tcPr>
            <w:tcW w:w="835" w:type="dxa"/>
          </w:tcPr>
          <w:p w14:paraId="6AF1AEF6" w14:textId="77777777" w:rsidR="00B9545C" w:rsidRPr="00027089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2010</w:t>
            </w:r>
          </w:p>
        </w:tc>
        <w:tc>
          <w:tcPr>
            <w:tcW w:w="8880" w:type="dxa"/>
            <w:gridSpan w:val="2"/>
          </w:tcPr>
          <w:p w14:paraId="54D20987" w14:textId="572CBBC8" w:rsidR="00B9545C" w:rsidRDefault="00B9545C" w:rsidP="00B9545C">
            <w:r>
              <w:t>Huebner, Beth M</w:t>
            </w:r>
            <w:r w:rsidRPr="00BF5911">
              <w:t xml:space="preserve">. </w:t>
            </w:r>
            <w:r>
              <w:t>Community Corrections</w:t>
            </w:r>
            <w:r w:rsidRPr="00BF5911">
              <w:t xml:space="preserve">. In </w:t>
            </w:r>
            <w:r w:rsidRPr="00BF5911">
              <w:rPr>
                <w:i/>
                <w:iCs/>
              </w:rPr>
              <w:t xml:space="preserve">Oxford Bibliographies Online: </w:t>
            </w:r>
            <w:r>
              <w:rPr>
                <w:i/>
                <w:iCs/>
              </w:rPr>
              <w:t>Criminology</w:t>
            </w:r>
            <w:r w:rsidRPr="00BF5911">
              <w:rPr>
                <w:i/>
                <w:iCs/>
              </w:rPr>
              <w:t xml:space="preserve">. </w:t>
            </w:r>
            <w:r w:rsidRPr="00BF5911">
              <w:t xml:space="preserve">Ed. </w:t>
            </w:r>
            <w:r>
              <w:t xml:space="preserve"> Richard Rosenfeld</w:t>
            </w:r>
            <w:r w:rsidRPr="00BF5911">
              <w:t>. New York: Oxford University Press.</w:t>
            </w:r>
          </w:p>
          <w:p w14:paraId="18C46B1E" w14:textId="77777777" w:rsidR="00B9545C" w:rsidRPr="00963B80" w:rsidRDefault="00B9545C" w:rsidP="00B9545C"/>
        </w:tc>
      </w:tr>
      <w:tr w:rsidR="00B9545C" w14:paraId="2A8D1D14" w14:textId="77777777" w:rsidTr="00C045C2">
        <w:trPr>
          <w:cantSplit/>
        </w:trPr>
        <w:tc>
          <w:tcPr>
            <w:tcW w:w="835" w:type="dxa"/>
          </w:tcPr>
          <w:p w14:paraId="4B3C1C2C" w14:textId="77777777" w:rsidR="00B9545C" w:rsidRPr="00027089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2010</w:t>
            </w:r>
          </w:p>
        </w:tc>
        <w:tc>
          <w:tcPr>
            <w:tcW w:w="8880" w:type="dxa"/>
            <w:gridSpan w:val="2"/>
          </w:tcPr>
          <w:p w14:paraId="5C119BA6" w14:textId="77777777" w:rsidR="00B9545C" w:rsidRPr="00963B80" w:rsidRDefault="00B9545C" w:rsidP="00B9545C">
            <w:r>
              <w:t>Huebner, Beth M</w:t>
            </w:r>
            <w:r w:rsidRPr="00BF5911">
              <w:t xml:space="preserve">. </w:t>
            </w:r>
            <w:r>
              <w:t>Correctional Programming</w:t>
            </w:r>
            <w:r w:rsidRPr="00BF5911">
              <w:t xml:space="preserve">. In </w:t>
            </w:r>
            <w:r w:rsidRPr="00BF5911">
              <w:rPr>
                <w:i/>
                <w:iCs/>
              </w:rPr>
              <w:t xml:space="preserve">Oxford Bibliographies Online: </w:t>
            </w:r>
            <w:r>
              <w:rPr>
                <w:i/>
                <w:iCs/>
              </w:rPr>
              <w:t>Criminology</w:t>
            </w:r>
            <w:r w:rsidRPr="00BF5911">
              <w:rPr>
                <w:i/>
                <w:iCs/>
              </w:rPr>
              <w:t xml:space="preserve">. </w:t>
            </w:r>
            <w:r w:rsidRPr="00BF5911">
              <w:t xml:space="preserve">Ed. </w:t>
            </w:r>
            <w:r>
              <w:t xml:space="preserve"> Richard Rosenfeld</w:t>
            </w:r>
            <w:r w:rsidRPr="00BF5911">
              <w:t xml:space="preserve">. New York: Oxford University Press. </w:t>
            </w:r>
          </w:p>
        </w:tc>
      </w:tr>
      <w:tr w:rsidR="00B9545C" w14:paraId="0CDDA744" w14:textId="77777777" w:rsidTr="00C045C2">
        <w:trPr>
          <w:cantSplit/>
        </w:trPr>
        <w:tc>
          <w:tcPr>
            <w:tcW w:w="835" w:type="dxa"/>
          </w:tcPr>
          <w:p w14:paraId="02A13FB7" w14:textId="77777777" w:rsidR="00B9545C" w:rsidRPr="00027089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8880" w:type="dxa"/>
            <w:gridSpan w:val="2"/>
          </w:tcPr>
          <w:p w14:paraId="7F1612D6" w14:textId="77777777" w:rsidR="00B9545C" w:rsidRPr="00963B80" w:rsidRDefault="00B9545C" w:rsidP="00B9545C"/>
        </w:tc>
      </w:tr>
      <w:tr w:rsidR="00B9545C" w14:paraId="37870C45" w14:textId="77777777" w:rsidTr="00C045C2">
        <w:trPr>
          <w:cantSplit/>
        </w:trPr>
        <w:tc>
          <w:tcPr>
            <w:tcW w:w="835" w:type="dxa"/>
          </w:tcPr>
          <w:p w14:paraId="2E668823" w14:textId="77777777" w:rsidR="00B9545C" w:rsidRPr="00027089" w:rsidRDefault="00B9545C" w:rsidP="00B9545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 w:rsidRPr="00027089">
              <w:rPr>
                <w:iCs/>
              </w:rPr>
              <w:t xml:space="preserve"> 2006</w:t>
            </w:r>
          </w:p>
        </w:tc>
        <w:tc>
          <w:tcPr>
            <w:tcW w:w="8880" w:type="dxa"/>
            <w:gridSpan w:val="2"/>
          </w:tcPr>
          <w:p w14:paraId="2E81758A" w14:textId="77777777" w:rsidR="00B9545C" w:rsidRPr="00963B80" w:rsidRDefault="003852E3" w:rsidP="00B9545C">
            <w:hyperlink r:id="rId18" w:history="1">
              <w:r w:rsidR="00B9545C" w:rsidRPr="00963B80">
                <w:rPr>
                  <w:rStyle w:val="Hyperlink"/>
                  <w:color w:val="auto"/>
                  <w:u w:val="none"/>
                </w:rPr>
                <w:t xml:space="preserve">McCluskey, John D., Timothy S. Bynum, Sean P. Varano, Beth M. Huebner, Justin W. Patchin, and Amanda Burgess-Proctor.  Police Organizations and </w:t>
              </w:r>
              <w:proofErr w:type="gramStart"/>
              <w:r w:rsidR="00B9545C" w:rsidRPr="00963B80">
                <w:rPr>
                  <w:rStyle w:val="Hyperlink"/>
                  <w:color w:val="auto"/>
                  <w:u w:val="none"/>
                </w:rPr>
                <w:t>Problem Solving</w:t>
              </w:r>
              <w:proofErr w:type="gramEnd"/>
              <w:r w:rsidR="00B9545C" w:rsidRPr="00963B80">
                <w:rPr>
                  <w:rStyle w:val="Hyperlink"/>
                  <w:color w:val="auto"/>
                  <w:u w:val="none"/>
                </w:rPr>
                <w:t xml:space="preserve"> Strategies for Juvenile Intervention: Identifying Critical Elements.  In Barbara Sims (Eds.), </w:t>
              </w:r>
              <w:r w:rsidR="00B9545C" w:rsidRPr="005059D1">
                <w:rPr>
                  <w:rStyle w:val="Hyperlink"/>
                  <w:i/>
                  <w:iCs/>
                  <w:color w:val="auto"/>
                  <w:u w:val="none"/>
                </w:rPr>
                <w:t xml:space="preserve">Handbook for Juvenile Justice </w:t>
              </w:r>
              <w:r w:rsidR="00B9545C" w:rsidRPr="00963B80">
                <w:rPr>
                  <w:rStyle w:val="Hyperlink"/>
                  <w:iCs/>
                  <w:color w:val="auto"/>
                  <w:u w:val="none"/>
                </w:rPr>
                <w:t>(pp. 251-269)</w:t>
              </w:r>
              <w:r w:rsidR="00B9545C" w:rsidRPr="00963B80">
                <w:rPr>
                  <w:rStyle w:val="Hyperlink"/>
                  <w:color w:val="auto"/>
                  <w:u w:val="none"/>
                </w:rPr>
                <w:t xml:space="preserve">.  Boca Raton, FL: Taylor and Francis. </w:t>
              </w:r>
            </w:hyperlink>
            <w:r w:rsidR="00B9545C" w:rsidRPr="00963B80">
              <w:t xml:space="preserve"> </w:t>
            </w:r>
          </w:p>
        </w:tc>
      </w:tr>
      <w:tr w:rsidR="00B9545C" w14:paraId="6173D538" w14:textId="77777777" w:rsidTr="00C045C2">
        <w:trPr>
          <w:cantSplit/>
        </w:trPr>
        <w:tc>
          <w:tcPr>
            <w:tcW w:w="9715" w:type="dxa"/>
            <w:gridSpan w:val="3"/>
          </w:tcPr>
          <w:p w14:paraId="1100BCC4" w14:textId="77777777" w:rsidR="00A87D08" w:rsidRDefault="00A87D08" w:rsidP="00B9545C">
            <w:pPr>
              <w:rPr>
                <w:i/>
                <w:iCs/>
                <w:u w:val="single"/>
              </w:rPr>
            </w:pPr>
          </w:p>
          <w:p w14:paraId="235BA092" w14:textId="705F3EFF" w:rsidR="00B9545C" w:rsidRDefault="00A87D08" w:rsidP="00B9545C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GRANT </w:t>
            </w:r>
            <w:r w:rsidR="00B9545C">
              <w:rPr>
                <w:i/>
                <w:iCs/>
                <w:u w:val="single"/>
              </w:rPr>
              <w:t>REPORTS &amp; OTHER WRITINGS</w:t>
            </w:r>
          </w:p>
          <w:p w14:paraId="0D2BB963" w14:textId="77777777" w:rsidR="00B9545C" w:rsidRDefault="00B9545C" w:rsidP="00B9545C">
            <w:pPr>
              <w:rPr>
                <w:i/>
                <w:iCs/>
                <w:u w:val="single"/>
              </w:rPr>
            </w:pPr>
          </w:p>
        </w:tc>
      </w:tr>
      <w:tr w:rsidR="00A87D08" w:rsidRPr="00BD4C87" w14:paraId="5BB617E1" w14:textId="77777777" w:rsidTr="00C045C2">
        <w:trPr>
          <w:cantSplit/>
        </w:trPr>
        <w:tc>
          <w:tcPr>
            <w:tcW w:w="835" w:type="dxa"/>
          </w:tcPr>
          <w:p w14:paraId="7EE2B74C" w14:textId="1D191153" w:rsidR="00A87D08" w:rsidRDefault="00A87D08" w:rsidP="00B9545C">
            <w:r>
              <w:t>2022</w:t>
            </w:r>
          </w:p>
          <w:p w14:paraId="4C24591C" w14:textId="77777777" w:rsidR="00A87D08" w:rsidRDefault="00A87D08" w:rsidP="00B9545C"/>
          <w:p w14:paraId="7E9012E3" w14:textId="77777777" w:rsidR="00F261AE" w:rsidRDefault="00F261AE" w:rsidP="00B9545C"/>
          <w:p w14:paraId="1E217FFB" w14:textId="77777777" w:rsidR="00F261AE" w:rsidRDefault="00F261AE" w:rsidP="00B9545C"/>
          <w:p w14:paraId="18CFE6E5" w14:textId="77777777" w:rsidR="00F261AE" w:rsidRDefault="00F261AE" w:rsidP="00B9545C"/>
          <w:p w14:paraId="512E6761" w14:textId="2D7A98B9" w:rsidR="00F261AE" w:rsidRDefault="00F261AE" w:rsidP="00B9545C">
            <w:r>
              <w:t>2022</w:t>
            </w:r>
          </w:p>
        </w:tc>
        <w:tc>
          <w:tcPr>
            <w:tcW w:w="8880" w:type="dxa"/>
            <w:gridSpan w:val="2"/>
          </w:tcPr>
          <w:p w14:paraId="3D92851E" w14:textId="090D8709" w:rsidR="00A87D08" w:rsidRDefault="00A87D08" w:rsidP="00B9545C">
            <w:pPr>
              <w:rPr>
                <w:lang w:val="en"/>
              </w:rPr>
            </w:pPr>
            <w:r>
              <w:rPr>
                <w:lang w:val="en"/>
              </w:rPr>
              <w:t xml:space="preserve">Huebner, Beth M., Lee Ann Slocum, Andrea Giuffre, Kimberly Kras, and Bobby Boxerman. Probation Violations as Drivers of Jail Incarceration in St. Louis County, Missouri. </w:t>
            </w:r>
            <w:r w:rsidR="00D959CF">
              <w:rPr>
                <w:lang w:val="en"/>
              </w:rPr>
              <w:t xml:space="preserve">MacArthur Foundation Safety and Justice Challenge and </w:t>
            </w:r>
            <w:r w:rsidR="002F48EF">
              <w:rPr>
                <w:lang w:val="en"/>
              </w:rPr>
              <w:t xml:space="preserve">CUNY Institute for State and Local Governance. </w:t>
            </w:r>
          </w:p>
          <w:p w14:paraId="670207C9" w14:textId="53F1879B" w:rsidR="00F261AE" w:rsidRDefault="00F261AE" w:rsidP="00B9545C">
            <w:pPr>
              <w:rPr>
                <w:lang w:val="en"/>
              </w:rPr>
            </w:pPr>
          </w:p>
          <w:p w14:paraId="73EC1A20" w14:textId="54E702EA" w:rsidR="00F261AE" w:rsidRDefault="00985B65" w:rsidP="00B9545C">
            <w:pPr>
              <w:rPr>
                <w:lang w:val="en"/>
              </w:rPr>
            </w:pPr>
            <w:r>
              <w:rPr>
                <w:lang w:val="en"/>
              </w:rPr>
              <w:t xml:space="preserve">Stemen, Don, Beth M. Huebner, Marisa Omori, Elizabeth Webster, Alessandra Early, and Luis Torres. </w:t>
            </w:r>
            <w:r w:rsidR="00F261AE">
              <w:rPr>
                <w:lang w:val="en"/>
              </w:rPr>
              <w:t xml:space="preserve">Exploring Plea Negotiation Processes and </w:t>
            </w:r>
            <w:r w:rsidR="004704A0">
              <w:rPr>
                <w:lang w:val="en"/>
              </w:rPr>
              <w:t>Outcomes</w:t>
            </w:r>
            <w:r w:rsidR="00F261AE">
              <w:rPr>
                <w:lang w:val="en"/>
              </w:rPr>
              <w:t xml:space="preserve"> in Milwaukee and St. Louis County. </w:t>
            </w:r>
            <w:r>
              <w:rPr>
                <w:lang w:val="en"/>
              </w:rPr>
              <w:t>MacArthur Foundation Safety and Justice Challenge and CUNY Institute for State and Local Governance.</w:t>
            </w:r>
          </w:p>
          <w:p w14:paraId="7C40C442" w14:textId="09D7F9B0" w:rsidR="00A87D08" w:rsidRPr="005F285D" w:rsidRDefault="00A87D08" w:rsidP="00B9545C">
            <w:pPr>
              <w:rPr>
                <w:lang w:val="en"/>
              </w:rPr>
            </w:pPr>
          </w:p>
        </w:tc>
      </w:tr>
      <w:tr w:rsidR="005F285D" w:rsidRPr="00BD4C87" w14:paraId="30337A87" w14:textId="77777777" w:rsidTr="00C045C2">
        <w:trPr>
          <w:cantSplit/>
        </w:trPr>
        <w:tc>
          <w:tcPr>
            <w:tcW w:w="835" w:type="dxa"/>
          </w:tcPr>
          <w:p w14:paraId="29C84887" w14:textId="77777777" w:rsidR="005F285D" w:rsidRDefault="005F285D" w:rsidP="00B9545C">
            <w:r>
              <w:t>2022</w:t>
            </w:r>
          </w:p>
          <w:p w14:paraId="234D3ED8" w14:textId="587C0B3F" w:rsidR="005F285D" w:rsidRDefault="005F285D" w:rsidP="00B9545C"/>
        </w:tc>
        <w:tc>
          <w:tcPr>
            <w:tcW w:w="8880" w:type="dxa"/>
            <w:gridSpan w:val="2"/>
          </w:tcPr>
          <w:p w14:paraId="7F7AAC65" w14:textId="5EC22CDE" w:rsidR="005F285D" w:rsidRPr="005F285D" w:rsidRDefault="005F285D" w:rsidP="00B9545C">
            <w:pPr>
              <w:rPr>
                <w:lang w:val="en"/>
              </w:rPr>
            </w:pPr>
            <w:r w:rsidRPr="005F285D">
              <w:rPr>
                <w:lang w:val="en"/>
              </w:rPr>
              <w:t>Gibson, Miranda and Beth M. Huebner</w:t>
            </w:r>
            <w:r>
              <w:rPr>
                <w:lang w:val="en"/>
              </w:rPr>
              <w:t xml:space="preserve">. </w:t>
            </w:r>
            <w:r w:rsidRPr="005F285D">
              <w:rPr>
                <w:lang w:val="en"/>
              </w:rPr>
              <w:t xml:space="preserve">A New “Tap </w:t>
            </w:r>
            <w:proofErr w:type="gramStart"/>
            <w:r w:rsidRPr="005F285D">
              <w:rPr>
                <w:lang w:val="en"/>
              </w:rPr>
              <w:t>In</w:t>
            </w:r>
            <w:proofErr w:type="gramEnd"/>
            <w:r w:rsidRPr="005F285D">
              <w:rPr>
                <w:lang w:val="en"/>
              </w:rPr>
              <w:t xml:space="preserve"> Center” Aims To Restore Community Trust </w:t>
            </w:r>
          </w:p>
          <w:p w14:paraId="39B8C999" w14:textId="77777777" w:rsidR="005F285D" w:rsidRPr="005F285D" w:rsidRDefault="003852E3" w:rsidP="005F285D">
            <w:hyperlink r:id="rId19" w:history="1">
              <w:r w:rsidR="005F285D" w:rsidRPr="005F285D">
                <w:rPr>
                  <w:rStyle w:val="Hyperlink"/>
                </w:rPr>
                <w:t>https://safetyandjusticechallenge.org/blog/a-new-tap-in-center-aims-to-restore-community-trust/</w:t>
              </w:r>
            </w:hyperlink>
          </w:p>
          <w:p w14:paraId="6570B743" w14:textId="010D8A2E" w:rsidR="005F285D" w:rsidRPr="00EE3131" w:rsidRDefault="005F285D" w:rsidP="00B9545C">
            <w:pPr>
              <w:rPr>
                <w:lang w:val="en"/>
              </w:rPr>
            </w:pPr>
          </w:p>
        </w:tc>
      </w:tr>
      <w:tr w:rsidR="00B9545C" w:rsidRPr="00BD4C87" w14:paraId="0C7414AB" w14:textId="77777777" w:rsidTr="00C045C2">
        <w:trPr>
          <w:cantSplit/>
        </w:trPr>
        <w:tc>
          <w:tcPr>
            <w:tcW w:w="835" w:type="dxa"/>
          </w:tcPr>
          <w:p w14:paraId="459951F2" w14:textId="08AE35A1" w:rsidR="00B9545C" w:rsidRDefault="00B9545C" w:rsidP="00B9545C">
            <w:r>
              <w:lastRenderedPageBreak/>
              <w:t>2021</w:t>
            </w:r>
          </w:p>
        </w:tc>
        <w:tc>
          <w:tcPr>
            <w:tcW w:w="8880" w:type="dxa"/>
            <w:gridSpan w:val="2"/>
          </w:tcPr>
          <w:p w14:paraId="704A5746" w14:textId="77777777" w:rsidR="00B9545C" w:rsidRDefault="00B9545C" w:rsidP="00B9545C">
            <w:pPr>
              <w:rPr>
                <w:lang w:val="en"/>
              </w:rPr>
            </w:pPr>
            <w:r w:rsidRPr="00EE3131">
              <w:rPr>
                <w:lang w:val="en"/>
              </w:rPr>
              <w:t xml:space="preserve">Huebner, </w:t>
            </w:r>
            <w:r>
              <w:rPr>
                <w:lang w:val="en"/>
              </w:rPr>
              <w:t xml:space="preserve">Beth M., </w:t>
            </w:r>
            <w:r w:rsidRPr="00EE3131">
              <w:rPr>
                <w:lang w:val="en"/>
              </w:rPr>
              <w:t>Andrea Giuffre, Lee Ann Slocum. Understanding Trends in Jail Population in St. Louis County, Missouri: 2010 – 2019</w:t>
            </w:r>
            <w:r>
              <w:rPr>
                <w:lang w:val="en"/>
              </w:rPr>
              <w:t>.</w:t>
            </w:r>
          </w:p>
          <w:p w14:paraId="62F1E653" w14:textId="77777777" w:rsidR="00B9545C" w:rsidRDefault="00B9545C" w:rsidP="00B9545C">
            <w:pPr>
              <w:rPr>
                <w:lang w:val="en"/>
              </w:rPr>
            </w:pPr>
          </w:p>
          <w:p w14:paraId="23280D50" w14:textId="7B4F0703" w:rsidR="00B9545C" w:rsidRDefault="00B9545C" w:rsidP="00E25A92">
            <w:pPr>
              <w:rPr>
                <w:lang w:val="en"/>
              </w:rPr>
            </w:pPr>
            <w:r>
              <w:rPr>
                <w:lang w:val="en"/>
              </w:rPr>
              <w:t xml:space="preserve">Research Brief:  </w:t>
            </w:r>
            <w:hyperlink r:id="rId20" w:history="1">
              <w:r w:rsidR="00E25A92" w:rsidRPr="00D10DD5">
                <w:rPr>
                  <w:rStyle w:val="Hyperlink"/>
                  <w:lang w:val="en"/>
                </w:rPr>
                <w:t>https://datacollaborativeforjustice.org/work/jail/understanding-trends-in-jail-population-in-st-louis-county-missouri-2010-2019/</w:t>
              </w:r>
            </w:hyperlink>
          </w:p>
          <w:p w14:paraId="25E99133" w14:textId="171531E6" w:rsidR="00E25A92" w:rsidRDefault="00E25A92" w:rsidP="00E25A92">
            <w:pPr>
              <w:rPr>
                <w:lang w:val="en"/>
              </w:rPr>
            </w:pPr>
          </w:p>
        </w:tc>
      </w:tr>
      <w:tr w:rsidR="00B9545C" w:rsidRPr="00BD4C87" w14:paraId="1E6FA788" w14:textId="77777777" w:rsidTr="00C045C2">
        <w:trPr>
          <w:cantSplit/>
        </w:trPr>
        <w:tc>
          <w:tcPr>
            <w:tcW w:w="835" w:type="dxa"/>
          </w:tcPr>
          <w:p w14:paraId="6247DDB4" w14:textId="218787B9" w:rsidR="00B9545C" w:rsidRDefault="00B9545C" w:rsidP="00B9545C">
            <w:r>
              <w:t>2021</w:t>
            </w:r>
          </w:p>
          <w:p w14:paraId="695658FC" w14:textId="364077FC" w:rsidR="00B9545C" w:rsidRDefault="00B9545C" w:rsidP="00B9545C"/>
        </w:tc>
        <w:tc>
          <w:tcPr>
            <w:tcW w:w="8880" w:type="dxa"/>
            <w:gridSpan w:val="2"/>
          </w:tcPr>
          <w:p w14:paraId="501C302F" w14:textId="3E37CF24" w:rsidR="00B9545C" w:rsidRPr="007879D8" w:rsidRDefault="00B9545C" w:rsidP="00B9545C">
            <w:r>
              <w:rPr>
                <w:lang w:val="en"/>
              </w:rPr>
              <w:t>Huebner, Beth M. and Miranda Gibson. Reducing Jail Populations During COVID-19: A Call for Systems-Level Reforms. Essay. ASU Crime and Justice News. January 29, 2021.</w:t>
            </w:r>
          </w:p>
          <w:p w14:paraId="64715AFB" w14:textId="77777777" w:rsidR="00B9545C" w:rsidRPr="007879D8" w:rsidRDefault="003852E3" w:rsidP="00B9545C">
            <w:hyperlink r:id="rId21" w:history="1">
              <w:r w:rsidR="00B9545C" w:rsidRPr="007879D8">
                <w:rPr>
                  <w:rStyle w:val="Hyperlink"/>
                </w:rPr>
                <w:t>https://crimeandjusticenews.asu.edu/reducing-jail-populations-during-covid-19-call-systems-level-reforms</w:t>
              </w:r>
            </w:hyperlink>
          </w:p>
          <w:p w14:paraId="30A0A892" w14:textId="77777777" w:rsidR="00B9545C" w:rsidRPr="007879D8" w:rsidRDefault="00B9545C" w:rsidP="00B9545C">
            <w:pPr>
              <w:pStyle w:val="Heading1"/>
              <w:shd w:val="clear" w:color="auto" w:fill="FFFFFF"/>
              <w:jc w:val="left"/>
              <w:rPr>
                <w:b w:val="0"/>
                <w:sz w:val="24"/>
              </w:rPr>
            </w:pPr>
          </w:p>
        </w:tc>
      </w:tr>
      <w:tr w:rsidR="00B9545C" w:rsidRPr="00BD4C87" w14:paraId="3F120020" w14:textId="77777777" w:rsidTr="00C045C2">
        <w:trPr>
          <w:cantSplit/>
        </w:trPr>
        <w:tc>
          <w:tcPr>
            <w:tcW w:w="835" w:type="dxa"/>
          </w:tcPr>
          <w:p w14:paraId="33C79F69" w14:textId="77777777" w:rsidR="00B9545C" w:rsidRDefault="00B9545C" w:rsidP="00B9545C">
            <w:r>
              <w:t>2020</w:t>
            </w:r>
          </w:p>
        </w:tc>
        <w:tc>
          <w:tcPr>
            <w:tcW w:w="8880" w:type="dxa"/>
            <w:gridSpan w:val="2"/>
          </w:tcPr>
          <w:p w14:paraId="0C3B3F5D" w14:textId="77777777" w:rsidR="00B9545C" w:rsidRDefault="00B9545C" w:rsidP="00B9545C">
            <w:pPr>
              <w:pStyle w:val="Heading1"/>
              <w:shd w:val="clear" w:color="auto" w:fill="FFFFFF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Slocum, Lee Ann, Luis Torres, Beth M. Huebner. </w:t>
            </w:r>
            <w:r w:rsidRPr="008767B3">
              <w:rPr>
                <w:b w:val="0"/>
                <w:sz w:val="24"/>
              </w:rPr>
              <w:t>Warrant Arrests in the City of St. Louis, 2002 – 2019</w:t>
            </w:r>
            <w:r>
              <w:rPr>
                <w:b w:val="0"/>
                <w:sz w:val="24"/>
              </w:rPr>
              <w:t xml:space="preserve">. New York: Data Collaborative for Justice. </w:t>
            </w:r>
            <w:hyperlink r:id="rId22" w:history="1">
              <w:r w:rsidRPr="005F28C6">
                <w:rPr>
                  <w:rStyle w:val="Hyperlink"/>
                  <w:b w:val="0"/>
                  <w:sz w:val="24"/>
                </w:rPr>
                <w:t>https://datacollaborativeforjustice.org/work/communities/warrant-arrests-in-the-city-of-st-louis-2002-2019/</w:t>
              </w:r>
            </w:hyperlink>
          </w:p>
          <w:p w14:paraId="57FA7972" w14:textId="77777777" w:rsidR="00B9545C" w:rsidRPr="008767B3" w:rsidRDefault="00B9545C" w:rsidP="00B9545C"/>
        </w:tc>
      </w:tr>
      <w:tr w:rsidR="00B9545C" w:rsidRPr="00BD4C87" w14:paraId="3E533A60" w14:textId="77777777" w:rsidTr="00C045C2">
        <w:trPr>
          <w:cantSplit/>
        </w:trPr>
        <w:tc>
          <w:tcPr>
            <w:tcW w:w="835" w:type="dxa"/>
          </w:tcPr>
          <w:p w14:paraId="309BB32D" w14:textId="77777777" w:rsidR="00B9545C" w:rsidRDefault="00B9545C" w:rsidP="00B9545C">
            <w:r>
              <w:t>2020</w:t>
            </w:r>
          </w:p>
          <w:p w14:paraId="6035A03C" w14:textId="77777777" w:rsidR="00B9545C" w:rsidRDefault="00B9545C" w:rsidP="00B9545C"/>
        </w:tc>
        <w:tc>
          <w:tcPr>
            <w:tcW w:w="8880" w:type="dxa"/>
            <w:gridSpan w:val="2"/>
          </w:tcPr>
          <w:p w14:paraId="0451044E" w14:textId="77777777" w:rsidR="00B9545C" w:rsidRDefault="00B9545C" w:rsidP="00B9545C">
            <w:pPr>
              <w:pStyle w:val="Heading1"/>
              <w:shd w:val="clear" w:color="auto" w:fill="FFFFFF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Slocum, Lee Ann, Brian Schaefer, Luis Torres, Beth M. Huebner, and Thomas Hughes. </w:t>
            </w:r>
            <w:r w:rsidRPr="008767B3">
              <w:rPr>
                <w:b w:val="0"/>
                <w:sz w:val="24"/>
              </w:rPr>
              <w:t>Warrant Enforcement in Louisville Metro and the City of St. Louis from 2006 – 2019: A Cross-site Analysis</w:t>
            </w:r>
            <w:r>
              <w:rPr>
                <w:b w:val="0"/>
                <w:sz w:val="24"/>
              </w:rPr>
              <w:t xml:space="preserve">. New York: Data Collaborative for Justice. </w:t>
            </w:r>
            <w:hyperlink r:id="rId23" w:history="1">
              <w:r w:rsidRPr="005F28C6">
                <w:rPr>
                  <w:rStyle w:val="Hyperlink"/>
                  <w:b w:val="0"/>
                  <w:sz w:val="24"/>
                </w:rPr>
                <w:t>https://datacollaborativeforjustice.org/work/communities/warrant-enforcement-in-louisville-metro-and-the-city-of-st-louis-from-2006-2019-a-cross-site-analysis/</w:t>
              </w:r>
            </w:hyperlink>
          </w:p>
          <w:p w14:paraId="331EC408" w14:textId="77777777" w:rsidR="00B9545C" w:rsidRPr="008767B3" w:rsidRDefault="00B9545C" w:rsidP="00B9545C"/>
        </w:tc>
      </w:tr>
      <w:tr w:rsidR="00B9545C" w:rsidRPr="00BD4C87" w14:paraId="2AD8F2C8" w14:textId="77777777" w:rsidTr="00C045C2">
        <w:trPr>
          <w:cantSplit/>
        </w:trPr>
        <w:tc>
          <w:tcPr>
            <w:tcW w:w="835" w:type="dxa"/>
          </w:tcPr>
          <w:p w14:paraId="19F35C0E" w14:textId="77777777" w:rsidR="00B9545C" w:rsidRDefault="00B9545C" w:rsidP="00B9545C">
            <w:r>
              <w:t>2020</w:t>
            </w:r>
          </w:p>
          <w:p w14:paraId="281F3D22" w14:textId="77777777" w:rsidR="00B9545C" w:rsidRDefault="00B9545C" w:rsidP="00B9545C"/>
        </w:tc>
        <w:tc>
          <w:tcPr>
            <w:tcW w:w="8880" w:type="dxa"/>
            <w:gridSpan w:val="2"/>
          </w:tcPr>
          <w:p w14:paraId="51791618" w14:textId="77777777" w:rsidR="00B9545C" w:rsidRPr="00646C53" w:rsidRDefault="00B9545C" w:rsidP="00B9545C">
            <w:pPr>
              <w:pStyle w:val="Heading1"/>
              <w:shd w:val="clear" w:color="auto" w:fill="FFFFFF"/>
              <w:jc w:val="left"/>
              <w:rPr>
                <w:b w:val="0"/>
                <w:color w:val="222222"/>
                <w:sz w:val="24"/>
              </w:rPr>
            </w:pPr>
            <w:r w:rsidRPr="00646C53">
              <w:rPr>
                <w:b w:val="0"/>
                <w:sz w:val="24"/>
              </w:rPr>
              <w:t xml:space="preserve">Huebner, Beth M. </w:t>
            </w:r>
            <w:r w:rsidRPr="00646C53">
              <w:rPr>
                <w:b w:val="0"/>
                <w:color w:val="222222"/>
                <w:sz w:val="24"/>
              </w:rPr>
              <w:t xml:space="preserve">Policymakers and the </w:t>
            </w:r>
            <w:r>
              <w:rPr>
                <w:b w:val="0"/>
                <w:color w:val="222222"/>
                <w:sz w:val="24"/>
              </w:rPr>
              <w:t>P</w:t>
            </w:r>
            <w:r w:rsidRPr="00646C53">
              <w:rPr>
                <w:b w:val="0"/>
                <w:color w:val="222222"/>
                <w:sz w:val="24"/>
              </w:rPr>
              <w:t xml:space="preserve">ublic </w:t>
            </w:r>
            <w:r>
              <w:rPr>
                <w:b w:val="0"/>
                <w:color w:val="222222"/>
                <w:sz w:val="24"/>
              </w:rPr>
              <w:t>N</w:t>
            </w:r>
            <w:r w:rsidRPr="00646C53">
              <w:rPr>
                <w:b w:val="0"/>
                <w:color w:val="222222"/>
                <w:sz w:val="24"/>
              </w:rPr>
              <w:t xml:space="preserve">eed </w:t>
            </w:r>
            <w:r>
              <w:rPr>
                <w:b w:val="0"/>
                <w:color w:val="222222"/>
                <w:sz w:val="24"/>
              </w:rPr>
              <w:t>C</w:t>
            </w:r>
            <w:r w:rsidRPr="00646C53">
              <w:rPr>
                <w:b w:val="0"/>
                <w:color w:val="222222"/>
                <w:sz w:val="24"/>
              </w:rPr>
              <w:t xml:space="preserve">larity on </w:t>
            </w:r>
            <w:r>
              <w:rPr>
                <w:b w:val="0"/>
                <w:color w:val="222222"/>
                <w:sz w:val="24"/>
              </w:rPr>
              <w:t>W</w:t>
            </w:r>
            <w:r w:rsidRPr="00646C53">
              <w:rPr>
                <w:b w:val="0"/>
                <w:color w:val="222222"/>
                <w:sz w:val="24"/>
              </w:rPr>
              <w:t xml:space="preserve">hat </w:t>
            </w:r>
            <w:r>
              <w:rPr>
                <w:b w:val="0"/>
                <w:color w:val="222222"/>
                <w:sz w:val="24"/>
              </w:rPr>
              <w:t>D</w:t>
            </w:r>
            <w:r w:rsidRPr="00646C53">
              <w:rPr>
                <w:b w:val="0"/>
                <w:color w:val="222222"/>
                <w:sz w:val="24"/>
              </w:rPr>
              <w:t xml:space="preserve">rives </w:t>
            </w:r>
            <w:r>
              <w:rPr>
                <w:b w:val="0"/>
                <w:color w:val="222222"/>
                <w:sz w:val="24"/>
              </w:rPr>
              <w:t>I</w:t>
            </w:r>
            <w:r w:rsidRPr="00646C53">
              <w:rPr>
                <w:b w:val="0"/>
                <w:color w:val="222222"/>
                <w:sz w:val="24"/>
              </w:rPr>
              <w:t xml:space="preserve">ncarceration </w:t>
            </w:r>
            <w:r>
              <w:rPr>
                <w:b w:val="0"/>
                <w:color w:val="222222"/>
                <w:sz w:val="24"/>
              </w:rPr>
              <w:t>R</w:t>
            </w:r>
            <w:r w:rsidRPr="00646C53">
              <w:rPr>
                <w:b w:val="0"/>
                <w:color w:val="222222"/>
                <w:sz w:val="24"/>
              </w:rPr>
              <w:t>ates</w:t>
            </w:r>
            <w:r>
              <w:rPr>
                <w:b w:val="0"/>
                <w:color w:val="222222"/>
                <w:sz w:val="24"/>
              </w:rPr>
              <w:t xml:space="preserve">. Op-Ed. St. Louis Post Dispatch. February 13, 2020. </w:t>
            </w:r>
            <w:hyperlink r:id="rId24" w:history="1">
              <w:r w:rsidRPr="00646C53">
                <w:rPr>
                  <w:rStyle w:val="Hyperlink"/>
                  <w:b w:val="0"/>
                  <w:sz w:val="24"/>
                </w:rPr>
                <w:t>https://www.stltoday.com/opinion/columnists/beth-m-huebner-policymakers-and-the-public-need-clarity-on/article_a0e9fd48-74a7-5e40-a48f-a6162749298c.html</w:t>
              </w:r>
            </w:hyperlink>
          </w:p>
          <w:p w14:paraId="2D518145" w14:textId="77777777" w:rsidR="00B9545C" w:rsidRDefault="00B9545C" w:rsidP="00B9545C"/>
        </w:tc>
      </w:tr>
      <w:tr w:rsidR="00B9545C" w:rsidRPr="00BD4C87" w14:paraId="01B07588" w14:textId="77777777" w:rsidTr="00C045C2">
        <w:trPr>
          <w:cantSplit/>
        </w:trPr>
        <w:tc>
          <w:tcPr>
            <w:tcW w:w="835" w:type="dxa"/>
          </w:tcPr>
          <w:p w14:paraId="5FE6BDC4" w14:textId="77777777" w:rsidR="00B9545C" w:rsidRDefault="00B9545C" w:rsidP="00B9545C">
            <w:r>
              <w:t>2020</w:t>
            </w:r>
          </w:p>
        </w:tc>
        <w:tc>
          <w:tcPr>
            <w:tcW w:w="8880" w:type="dxa"/>
            <w:gridSpan w:val="2"/>
          </w:tcPr>
          <w:p w14:paraId="320B039C" w14:textId="77777777" w:rsidR="00B9545C" w:rsidRDefault="00B9545C" w:rsidP="00B9545C">
            <w:pPr>
              <w:pStyle w:val="Heading1"/>
              <w:shd w:val="clear" w:color="auto" w:fill="FFFFFF"/>
              <w:jc w:val="left"/>
              <w:rPr>
                <w:b w:val="0"/>
                <w:sz w:val="24"/>
              </w:rPr>
            </w:pPr>
            <w:r w:rsidRPr="001E4CFD">
              <w:rPr>
                <w:b w:val="0"/>
                <w:sz w:val="24"/>
              </w:rPr>
              <w:t>Hipple, N</w:t>
            </w:r>
            <w:r>
              <w:rPr>
                <w:b w:val="0"/>
                <w:sz w:val="24"/>
              </w:rPr>
              <w:t xml:space="preserve">atalie </w:t>
            </w:r>
            <w:r w:rsidRPr="001E4CFD">
              <w:rPr>
                <w:b w:val="0"/>
                <w:sz w:val="24"/>
              </w:rPr>
              <w:t xml:space="preserve">K. &amp; </w:t>
            </w:r>
            <w:r>
              <w:rPr>
                <w:b w:val="0"/>
                <w:sz w:val="24"/>
              </w:rPr>
              <w:t xml:space="preserve">Beth M. </w:t>
            </w:r>
            <w:r w:rsidRPr="001E4CFD">
              <w:rPr>
                <w:b w:val="0"/>
                <w:sz w:val="24"/>
              </w:rPr>
              <w:t>Huebner</w:t>
            </w:r>
            <w:r>
              <w:rPr>
                <w:b w:val="0"/>
                <w:sz w:val="24"/>
              </w:rPr>
              <w:t>.</w:t>
            </w:r>
            <w:r w:rsidRPr="001E4CFD">
              <w:rPr>
                <w:b w:val="0"/>
                <w:sz w:val="24"/>
              </w:rPr>
              <w:t xml:space="preserve"> Defining and collecting data about nonfatal shootings: A Checklist. National Resource &amp; Technical Assistance Center for Improving Law Enforcement Investigations. Washington, DC: Police Foundation.  </w:t>
            </w:r>
            <w:hyperlink r:id="rId25" w:history="1">
              <w:r w:rsidRPr="006D1FD1">
                <w:rPr>
                  <w:rStyle w:val="Hyperlink"/>
                  <w:b w:val="0"/>
                  <w:sz w:val="24"/>
                </w:rPr>
                <w:t>https://centerforimprovinginvestigations.org/wp-content/uploads/2020/02/Nonfatal-Shootings-Data-Checklist.pdf</w:t>
              </w:r>
            </w:hyperlink>
          </w:p>
          <w:p w14:paraId="6B9657BA" w14:textId="77777777" w:rsidR="00B9545C" w:rsidRPr="001E4CFD" w:rsidRDefault="00B9545C" w:rsidP="00B9545C"/>
        </w:tc>
      </w:tr>
      <w:tr w:rsidR="00B9545C" w:rsidRPr="00BD4C87" w14:paraId="05521905" w14:textId="77777777" w:rsidTr="00C045C2">
        <w:trPr>
          <w:cantSplit/>
        </w:trPr>
        <w:tc>
          <w:tcPr>
            <w:tcW w:w="835" w:type="dxa"/>
          </w:tcPr>
          <w:p w14:paraId="699998BA" w14:textId="77777777" w:rsidR="00B9545C" w:rsidRDefault="00B9545C" w:rsidP="00B9545C">
            <w:r>
              <w:t>2019</w:t>
            </w:r>
          </w:p>
          <w:p w14:paraId="44850BDD" w14:textId="77777777" w:rsidR="00B9545C" w:rsidRDefault="00B9545C" w:rsidP="00B9545C"/>
        </w:tc>
        <w:tc>
          <w:tcPr>
            <w:tcW w:w="8880" w:type="dxa"/>
            <w:gridSpan w:val="2"/>
          </w:tcPr>
          <w:p w14:paraId="3F24E42B" w14:textId="77777777" w:rsidR="00B9545C" w:rsidRPr="00646C53" w:rsidRDefault="00B9545C" w:rsidP="00B9545C">
            <w:pPr>
              <w:pStyle w:val="Heading1"/>
              <w:shd w:val="clear" w:color="auto" w:fill="FFFFFF"/>
              <w:spacing w:after="15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Huebner, Beth M., Theodore Lentz, and Joseph Schafer. Citizen Responses to Gunfire in St. Louis. Report to the UMSL Creating Whole Communities Group. </w:t>
            </w:r>
            <w:hyperlink r:id="rId26" w:history="1">
              <w:r w:rsidRPr="00646C53">
                <w:rPr>
                  <w:rStyle w:val="Hyperlink"/>
                  <w:b w:val="0"/>
                  <w:sz w:val="24"/>
                </w:rPr>
                <w:t>https://www.umsl.edu/wholecommunities/research/researchpublications.html</w:t>
              </w:r>
            </w:hyperlink>
          </w:p>
        </w:tc>
      </w:tr>
      <w:tr w:rsidR="00B9545C" w:rsidRPr="00BD4C87" w14:paraId="02C01E4E" w14:textId="77777777" w:rsidTr="00C045C2">
        <w:trPr>
          <w:cantSplit/>
        </w:trPr>
        <w:tc>
          <w:tcPr>
            <w:tcW w:w="835" w:type="dxa"/>
          </w:tcPr>
          <w:p w14:paraId="39968EA9" w14:textId="77777777" w:rsidR="00B9545C" w:rsidRDefault="00B9545C" w:rsidP="00B9545C">
            <w:r>
              <w:t>2019</w:t>
            </w:r>
          </w:p>
        </w:tc>
        <w:tc>
          <w:tcPr>
            <w:tcW w:w="8880" w:type="dxa"/>
            <w:gridSpan w:val="2"/>
          </w:tcPr>
          <w:p w14:paraId="5FEBCBEC" w14:textId="77777777" w:rsidR="00B9545C" w:rsidRDefault="00B9545C" w:rsidP="00B9545C">
            <w:r>
              <w:t xml:space="preserve">Huebner, Beth M. Time to Rethink Putting Probation Violators in Jail. Op-Ed. St. Louis Post Dispatch. November 13, 2019. </w:t>
            </w:r>
            <w:hyperlink r:id="rId27" w:history="1">
              <w:r>
                <w:rPr>
                  <w:rStyle w:val="Hyperlink"/>
                </w:rPr>
                <w:t>https://www.stltoday.com/opinion/columnists/beth-huebner-time-to-rethink-putting-probation-violators-in-jail/article_01fd54c1-5851-5dc3-a0e6-ffefb276381c.html</w:t>
              </w:r>
            </w:hyperlink>
          </w:p>
          <w:p w14:paraId="73FB1777" w14:textId="77777777" w:rsidR="00B9545C" w:rsidRDefault="00B9545C" w:rsidP="00B9545C"/>
        </w:tc>
      </w:tr>
      <w:tr w:rsidR="00B9545C" w:rsidRPr="00BD4C87" w14:paraId="79649597" w14:textId="77777777" w:rsidTr="00C045C2">
        <w:trPr>
          <w:cantSplit/>
        </w:trPr>
        <w:tc>
          <w:tcPr>
            <w:tcW w:w="835" w:type="dxa"/>
          </w:tcPr>
          <w:p w14:paraId="1F57435F" w14:textId="77777777" w:rsidR="00B9545C" w:rsidRDefault="00B9545C" w:rsidP="00B9545C">
            <w:r>
              <w:t>2019</w:t>
            </w:r>
          </w:p>
        </w:tc>
        <w:tc>
          <w:tcPr>
            <w:tcW w:w="8880" w:type="dxa"/>
            <w:gridSpan w:val="2"/>
          </w:tcPr>
          <w:p w14:paraId="71C04D5B" w14:textId="77777777" w:rsidR="00B9545C" w:rsidRPr="00820375" w:rsidRDefault="00B9545C" w:rsidP="00B9545C">
            <w:proofErr w:type="spellStart"/>
            <w:r>
              <w:t>McGarrell</w:t>
            </w:r>
            <w:proofErr w:type="spellEnd"/>
            <w:r>
              <w:t xml:space="preserve">, Edmund F., Natalie Kroovand Hipple, Beth M. Huebner, and Mallory O’Brien. </w:t>
            </w:r>
            <w:r w:rsidRPr="00306C73">
              <w:t>The Importance of Nonfatal Shooting Data to Inform Violence Prevention Policy, Practice and Research</w:t>
            </w:r>
            <w:r>
              <w:t xml:space="preserve">. </w:t>
            </w:r>
            <w:r w:rsidRPr="00306C73">
              <w:rPr>
                <w:i/>
              </w:rPr>
              <w:t>Translational Criminology</w:t>
            </w:r>
            <w:r>
              <w:rPr>
                <w:i/>
              </w:rPr>
              <w:t xml:space="preserve">, 17, 4-6. </w:t>
            </w:r>
            <w:hyperlink r:id="rId28" w:history="1">
              <w:r>
                <w:rPr>
                  <w:rStyle w:val="Hyperlink"/>
                </w:rPr>
                <w:t>https://cebcp.org/wp-content/TCmagazine/TC17-Fall2019</w:t>
              </w:r>
            </w:hyperlink>
          </w:p>
        </w:tc>
      </w:tr>
      <w:tr w:rsidR="00B9545C" w:rsidRPr="00BD4C87" w14:paraId="75797283" w14:textId="77777777" w:rsidTr="00C045C2">
        <w:trPr>
          <w:cantSplit/>
        </w:trPr>
        <w:tc>
          <w:tcPr>
            <w:tcW w:w="835" w:type="dxa"/>
          </w:tcPr>
          <w:p w14:paraId="22CBB3AC" w14:textId="77777777" w:rsidR="00B9545C" w:rsidRDefault="00B9545C" w:rsidP="00B9545C"/>
        </w:tc>
        <w:tc>
          <w:tcPr>
            <w:tcW w:w="8880" w:type="dxa"/>
            <w:gridSpan w:val="2"/>
          </w:tcPr>
          <w:p w14:paraId="7BB8A406" w14:textId="77777777" w:rsidR="00B9545C" w:rsidRPr="00820375" w:rsidRDefault="00B9545C" w:rsidP="00B9545C"/>
        </w:tc>
      </w:tr>
      <w:tr w:rsidR="00B9545C" w:rsidRPr="00BD4C87" w14:paraId="43EAC780" w14:textId="77777777" w:rsidTr="00C045C2">
        <w:trPr>
          <w:cantSplit/>
        </w:trPr>
        <w:tc>
          <w:tcPr>
            <w:tcW w:w="835" w:type="dxa"/>
          </w:tcPr>
          <w:p w14:paraId="4F2B0100" w14:textId="77777777" w:rsidR="00B9545C" w:rsidRDefault="00B9545C" w:rsidP="00B9545C">
            <w:r>
              <w:lastRenderedPageBreak/>
              <w:t>2019</w:t>
            </w:r>
          </w:p>
          <w:p w14:paraId="3FD24F1E" w14:textId="77777777" w:rsidR="00B9545C" w:rsidRDefault="00B9545C" w:rsidP="00B9545C"/>
        </w:tc>
        <w:tc>
          <w:tcPr>
            <w:tcW w:w="8880" w:type="dxa"/>
            <w:gridSpan w:val="2"/>
          </w:tcPr>
          <w:p w14:paraId="0231FDE1" w14:textId="77777777" w:rsidR="00B9545C" w:rsidRDefault="00B9545C" w:rsidP="00B9545C">
            <w:r w:rsidRPr="00820375">
              <w:t xml:space="preserve">Huebner, B. M. Book review: Keesha </w:t>
            </w:r>
            <w:proofErr w:type="spellStart"/>
            <w:r w:rsidRPr="00820375">
              <w:t>Middlemass</w:t>
            </w:r>
            <w:proofErr w:type="spellEnd"/>
            <w:r w:rsidRPr="00820375">
              <w:t xml:space="preserve">, Convicted and Condemned: The Politics and Policies of Prisoner Reentry and Bruce Western, Homeward: Life in the Year after Prison. </w:t>
            </w:r>
            <w:r w:rsidRPr="00820375">
              <w:rPr>
                <w:i/>
              </w:rPr>
              <w:t>Theoretical Criminology</w:t>
            </w:r>
            <w:r>
              <w:t xml:space="preserve">, </w:t>
            </w:r>
            <w:r>
              <w:rPr>
                <w:i/>
              </w:rPr>
              <w:t xml:space="preserve">23, 563-566. </w:t>
            </w:r>
            <w:hyperlink r:id="rId29" w:history="1">
              <w:r w:rsidRPr="009443D5">
                <w:rPr>
                  <w:rStyle w:val="Hyperlink"/>
                </w:rPr>
                <w:t>https://doi.org/10.1177/1362480619858442</w:t>
              </w:r>
            </w:hyperlink>
          </w:p>
          <w:p w14:paraId="52E55B42" w14:textId="77777777" w:rsidR="00B9545C" w:rsidRDefault="00B9545C" w:rsidP="00B9545C"/>
        </w:tc>
      </w:tr>
      <w:tr w:rsidR="00B9545C" w:rsidRPr="00BD4C87" w14:paraId="51B8C66B" w14:textId="77777777" w:rsidTr="00C045C2">
        <w:trPr>
          <w:cantSplit/>
        </w:trPr>
        <w:tc>
          <w:tcPr>
            <w:tcW w:w="835" w:type="dxa"/>
          </w:tcPr>
          <w:p w14:paraId="20F43FC9" w14:textId="77777777" w:rsidR="00B9545C" w:rsidRDefault="00B9545C" w:rsidP="00B9545C">
            <w:r>
              <w:t>2019</w:t>
            </w:r>
          </w:p>
          <w:p w14:paraId="553FC408" w14:textId="77777777" w:rsidR="00B9545C" w:rsidRDefault="00B9545C" w:rsidP="00B9545C"/>
        </w:tc>
        <w:tc>
          <w:tcPr>
            <w:tcW w:w="8880" w:type="dxa"/>
            <w:gridSpan w:val="2"/>
          </w:tcPr>
          <w:p w14:paraId="0A5041B9" w14:textId="77777777" w:rsidR="00B9545C" w:rsidRDefault="00B9545C" w:rsidP="00B9545C">
            <w:r>
              <w:t xml:space="preserve">Huebner, B.M. &amp; McGuirk, M. </w:t>
            </w:r>
            <w:r w:rsidRPr="006A752C">
              <w:t>Probationers Revoked to Jail: A Critical Population for Intervention</w:t>
            </w:r>
            <w:r>
              <w:t xml:space="preserve">. </w:t>
            </w:r>
            <w:r w:rsidRPr="006A752C">
              <w:rPr>
                <w:i/>
              </w:rPr>
              <w:t>Perspectives</w:t>
            </w:r>
            <w:r>
              <w:t xml:space="preserve">, 2. </w:t>
            </w:r>
          </w:p>
          <w:p w14:paraId="43F60F61" w14:textId="77777777" w:rsidR="00B9545C" w:rsidRDefault="00B9545C" w:rsidP="00B9545C"/>
        </w:tc>
      </w:tr>
      <w:tr w:rsidR="00B9545C" w:rsidRPr="00BD4C87" w14:paraId="3CCC3613" w14:textId="77777777" w:rsidTr="00C045C2">
        <w:trPr>
          <w:cantSplit/>
        </w:trPr>
        <w:tc>
          <w:tcPr>
            <w:tcW w:w="835" w:type="dxa"/>
          </w:tcPr>
          <w:p w14:paraId="38A0C9F8" w14:textId="77777777" w:rsidR="00B9545C" w:rsidRDefault="00B9545C" w:rsidP="00B9545C">
            <w:r>
              <w:t>2019</w:t>
            </w:r>
          </w:p>
          <w:p w14:paraId="0B70F36F" w14:textId="77777777" w:rsidR="00B9545C" w:rsidRDefault="00B9545C" w:rsidP="00B9545C"/>
        </w:tc>
        <w:tc>
          <w:tcPr>
            <w:tcW w:w="8880" w:type="dxa"/>
            <w:gridSpan w:val="2"/>
          </w:tcPr>
          <w:p w14:paraId="07378F9E" w14:textId="77777777" w:rsidR="00B9545C" w:rsidRPr="002A70F5" w:rsidRDefault="00B9545C" w:rsidP="00B9545C">
            <w:r w:rsidRPr="002A70F5">
              <w:t xml:space="preserve">Huebner, Beth M., Joseph Schafer, Ted Lentz, and William Werner. Police Prosecutor Partnership Initiative Final Report. Submitted to the Bureau of Justice Assistance.  </w:t>
            </w:r>
          </w:p>
          <w:p w14:paraId="798D4CE7" w14:textId="77777777" w:rsidR="00B9545C" w:rsidRPr="002A70F5" w:rsidRDefault="00B9545C" w:rsidP="00B9545C"/>
        </w:tc>
      </w:tr>
      <w:tr w:rsidR="00B9545C" w:rsidRPr="00BD4C87" w14:paraId="43F67E46" w14:textId="77777777" w:rsidTr="00C045C2">
        <w:trPr>
          <w:cantSplit/>
        </w:trPr>
        <w:tc>
          <w:tcPr>
            <w:tcW w:w="835" w:type="dxa"/>
          </w:tcPr>
          <w:p w14:paraId="01434FFF" w14:textId="77777777" w:rsidR="00B9545C" w:rsidRDefault="00B9545C" w:rsidP="00B9545C">
            <w:r>
              <w:t>2018</w:t>
            </w:r>
          </w:p>
          <w:p w14:paraId="0E609BFE" w14:textId="77777777" w:rsidR="00B9545C" w:rsidRDefault="00B9545C" w:rsidP="00B9545C"/>
        </w:tc>
        <w:tc>
          <w:tcPr>
            <w:tcW w:w="8880" w:type="dxa"/>
            <w:gridSpan w:val="2"/>
          </w:tcPr>
          <w:p w14:paraId="2B4D1526" w14:textId="77777777" w:rsidR="00B9545C" w:rsidRDefault="00B9545C" w:rsidP="00B9545C">
            <w:r>
              <w:t xml:space="preserve">Slocum, L.A., Huebner, B.M., Rosenfeld, R., &amp; Greene, C. (2018). </w:t>
            </w:r>
            <w:r w:rsidRPr="00067E2F">
              <w:rPr>
                <w:i/>
              </w:rPr>
              <w:t>Tracking enforcement rates in the City of St. Louis, 2002-2017.</w:t>
            </w:r>
            <w:r>
              <w:t xml:space="preserve"> Report Prepared for the Research Network on Misdemeanor Justice. St. Louis, Missouri: University of Missouri – St. Louis.</w:t>
            </w:r>
          </w:p>
          <w:p w14:paraId="473128C9" w14:textId="77777777" w:rsidR="00B9545C" w:rsidRDefault="00B9545C" w:rsidP="00B9545C"/>
        </w:tc>
      </w:tr>
      <w:tr w:rsidR="00B9545C" w:rsidRPr="00BD4C87" w14:paraId="02433818" w14:textId="77777777" w:rsidTr="00C045C2">
        <w:trPr>
          <w:cantSplit/>
        </w:trPr>
        <w:tc>
          <w:tcPr>
            <w:tcW w:w="835" w:type="dxa"/>
          </w:tcPr>
          <w:p w14:paraId="62571E17" w14:textId="77777777" w:rsidR="00B9545C" w:rsidRDefault="00B9545C" w:rsidP="00B9545C">
            <w:r>
              <w:t>2018</w:t>
            </w:r>
          </w:p>
          <w:p w14:paraId="432A5051" w14:textId="77777777" w:rsidR="00B9545C" w:rsidRDefault="00B9545C" w:rsidP="00B9545C"/>
        </w:tc>
        <w:tc>
          <w:tcPr>
            <w:tcW w:w="8880" w:type="dxa"/>
            <w:gridSpan w:val="2"/>
          </w:tcPr>
          <w:p w14:paraId="495805D9" w14:textId="77777777" w:rsidR="00B9545C" w:rsidRDefault="00B9545C" w:rsidP="00B9545C">
            <w:r>
              <w:t xml:space="preserve">Huebner, B.M. &amp; Hipple, N.K. </w:t>
            </w:r>
            <w:r>
              <w:rPr>
                <w:i/>
                <w:iCs/>
              </w:rPr>
              <w:t>A Nonfatal Shooting Primer</w:t>
            </w:r>
            <w:r>
              <w:t xml:space="preserve">. Washington, DC: Police Foundation. </w:t>
            </w:r>
            <w:hyperlink r:id="rId30" w:history="1">
              <w:r w:rsidRPr="00A04305">
                <w:rPr>
                  <w:rStyle w:val="Hyperlink"/>
                </w:rPr>
                <w:t>https://crimegunintelcenters.org/wp-content/uploads/2018/08/NFS-Article-Huebner-and-Hipple-July-2018-NRTAC.pdf</w:t>
              </w:r>
            </w:hyperlink>
          </w:p>
          <w:p w14:paraId="50E5282D" w14:textId="77777777" w:rsidR="00B9545C" w:rsidRDefault="00B9545C" w:rsidP="00B9545C"/>
        </w:tc>
      </w:tr>
      <w:tr w:rsidR="00B9545C" w:rsidRPr="00BD4C87" w14:paraId="5EF3BCE4" w14:textId="77777777" w:rsidTr="00C045C2">
        <w:trPr>
          <w:cantSplit/>
        </w:trPr>
        <w:tc>
          <w:tcPr>
            <w:tcW w:w="835" w:type="dxa"/>
          </w:tcPr>
          <w:p w14:paraId="67CB99DA" w14:textId="77777777" w:rsidR="00B9545C" w:rsidRDefault="00B9545C" w:rsidP="00B9545C">
            <w:r>
              <w:t>2018</w:t>
            </w:r>
          </w:p>
        </w:tc>
        <w:tc>
          <w:tcPr>
            <w:tcW w:w="8880" w:type="dxa"/>
            <w:gridSpan w:val="2"/>
          </w:tcPr>
          <w:p w14:paraId="08DA35B0" w14:textId="77777777" w:rsidR="00B9545C" w:rsidRDefault="00B9545C" w:rsidP="00B9545C">
            <w:pPr>
              <w:rPr>
                <w:sz w:val="22"/>
                <w:szCs w:val="22"/>
              </w:rPr>
            </w:pPr>
            <w:r>
              <w:t xml:space="preserve">Hipple, N.K. &amp; Huebner, B.M. </w:t>
            </w:r>
            <w:r>
              <w:rPr>
                <w:i/>
                <w:iCs/>
              </w:rPr>
              <w:t>5 things you need to know about nonfatal shootings</w:t>
            </w:r>
            <w:r>
              <w:t xml:space="preserve">. Washington, DC: Police Foundation. </w:t>
            </w:r>
            <w:hyperlink r:id="rId31" w:history="1">
              <w:r>
                <w:rPr>
                  <w:rStyle w:val="Hyperlink"/>
                </w:rPr>
                <w:t>https://centerforimprovinginvestigations.org/wp-content/uploads/2018/04/5-Things-Nonfatal-Shootings_NRTAC_Police-Foundation-March-2018.pdf</w:t>
              </w:r>
            </w:hyperlink>
            <w:r>
              <w:t xml:space="preserve"> </w:t>
            </w:r>
          </w:p>
          <w:p w14:paraId="364A6439" w14:textId="77777777" w:rsidR="00B9545C" w:rsidRDefault="00B9545C" w:rsidP="00B9545C"/>
        </w:tc>
      </w:tr>
      <w:tr w:rsidR="00B9545C" w:rsidRPr="00BD4C87" w14:paraId="2C7F1866" w14:textId="77777777" w:rsidTr="00C045C2">
        <w:trPr>
          <w:cantSplit/>
        </w:trPr>
        <w:tc>
          <w:tcPr>
            <w:tcW w:w="835" w:type="dxa"/>
          </w:tcPr>
          <w:p w14:paraId="47A25D08" w14:textId="77777777" w:rsidR="00B9545C" w:rsidRDefault="00B9545C" w:rsidP="00B9545C">
            <w:r>
              <w:t>2018</w:t>
            </w:r>
          </w:p>
        </w:tc>
        <w:tc>
          <w:tcPr>
            <w:tcW w:w="8880" w:type="dxa"/>
            <w:gridSpan w:val="2"/>
          </w:tcPr>
          <w:p w14:paraId="3AD7CC74" w14:textId="77777777" w:rsidR="00B9545C" w:rsidRDefault="00B9545C" w:rsidP="00B9545C">
            <w:pPr>
              <w:rPr>
                <w:sz w:val="22"/>
                <w:szCs w:val="22"/>
              </w:rPr>
            </w:pPr>
            <w:r>
              <w:t>Hipple, N.K.</w:t>
            </w:r>
            <w:r>
              <w:rPr>
                <w:b/>
                <w:bCs/>
              </w:rPr>
              <w:t xml:space="preserve"> </w:t>
            </w:r>
            <w:r>
              <w:t>&amp; Huebner, B.M.</w:t>
            </w:r>
            <w:r>
              <w:rPr>
                <w:b/>
                <w:bCs/>
              </w:rPr>
              <w:t xml:space="preserve"> </w:t>
            </w:r>
            <w:r>
              <w:t xml:space="preserve">(2018, April 18) The Value of Nonfatal Shooting Data – A Police Foundation Webinar [Webinar]. </w:t>
            </w:r>
            <w:r>
              <w:rPr>
                <w:i/>
                <w:iCs/>
              </w:rPr>
              <w:t>National Resource &amp; Technical Assistance Center for Improving Law Enforcement Investigations Webinar Series</w:t>
            </w:r>
            <w:r>
              <w:t xml:space="preserve">, </w:t>
            </w:r>
            <w:r>
              <w:rPr>
                <w:i/>
                <w:iCs/>
              </w:rPr>
              <w:t xml:space="preserve">The National Crime Gun Intelligence Center Initiative. </w:t>
            </w:r>
            <w:r>
              <w:t xml:space="preserve">Retrieved from </w:t>
            </w:r>
            <w:hyperlink r:id="rId32" w:history="1">
              <w:r>
                <w:rPr>
                  <w:rStyle w:val="Hyperlink"/>
                </w:rPr>
                <w:t>https://policefoundation.app.box.com/s/n70xot4wklsu9kzeeztbk00u1pyznme3</w:t>
              </w:r>
            </w:hyperlink>
            <w:r>
              <w:t xml:space="preserve"> </w:t>
            </w:r>
          </w:p>
          <w:p w14:paraId="03CB6219" w14:textId="77777777" w:rsidR="00B9545C" w:rsidRDefault="00B9545C" w:rsidP="00B9545C"/>
        </w:tc>
      </w:tr>
      <w:tr w:rsidR="00B9545C" w:rsidRPr="00BD4C87" w14:paraId="6382E49B" w14:textId="77777777" w:rsidTr="00C045C2">
        <w:trPr>
          <w:cantSplit/>
        </w:trPr>
        <w:tc>
          <w:tcPr>
            <w:tcW w:w="835" w:type="dxa"/>
          </w:tcPr>
          <w:p w14:paraId="22D7C731" w14:textId="77777777" w:rsidR="00B9545C" w:rsidRDefault="00B9545C" w:rsidP="00B9545C">
            <w:r>
              <w:t>2017</w:t>
            </w:r>
          </w:p>
          <w:p w14:paraId="4B0156E0" w14:textId="77777777" w:rsidR="00B9545C" w:rsidRDefault="00B9545C" w:rsidP="00B9545C"/>
        </w:tc>
        <w:tc>
          <w:tcPr>
            <w:tcW w:w="8880" w:type="dxa"/>
            <w:gridSpan w:val="2"/>
          </w:tcPr>
          <w:p w14:paraId="0D6EB26F" w14:textId="77777777" w:rsidR="00B9545C" w:rsidRDefault="00B9545C" w:rsidP="00B9545C">
            <w:r>
              <w:t xml:space="preserve">Harris, Alexes, Beth Huebner, Karin Martin, Mary Pattillo, Becky Pettit, Sarah Shannon, Bryan Sykes, Chris Uggen, and April Fernandes. Monetary Sanctions in the Criminal Justice System: A review of law and policy in California, Georgia, Illinois, Minnesota, Missouri, New York, North Carolina, Texas, and Washington. Report to the Laura and John Arnold Foundation. </w:t>
            </w:r>
          </w:p>
          <w:p w14:paraId="6AC004BE" w14:textId="77777777" w:rsidR="00B9545C" w:rsidRDefault="00B9545C" w:rsidP="00B9545C"/>
        </w:tc>
      </w:tr>
      <w:tr w:rsidR="00B9545C" w:rsidRPr="00BD4C87" w14:paraId="15441D76" w14:textId="77777777" w:rsidTr="00C045C2">
        <w:trPr>
          <w:cantSplit/>
        </w:trPr>
        <w:tc>
          <w:tcPr>
            <w:tcW w:w="835" w:type="dxa"/>
          </w:tcPr>
          <w:p w14:paraId="2F890A9E" w14:textId="77777777" w:rsidR="00B9545C" w:rsidRDefault="00B9545C" w:rsidP="00B9545C">
            <w:r>
              <w:t>2015</w:t>
            </w:r>
          </w:p>
          <w:p w14:paraId="37690FFD" w14:textId="77777777" w:rsidR="00B9545C" w:rsidRDefault="00B9545C" w:rsidP="00B9545C"/>
        </w:tc>
        <w:tc>
          <w:tcPr>
            <w:tcW w:w="8880" w:type="dxa"/>
            <w:gridSpan w:val="2"/>
          </w:tcPr>
          <w:p w14:paraId="5497266A" w14:textId="77777777" w:rsidR="00B9545C" w:rsidRDefault="00B9545C" w:rsidP="00B9545C">
            <w:r>
              <w:t xml:space="preserve">Huebner, Beth M, Joseph </w:t>
            </w:r>
            <w:proofErr w:type="spellStart"/>
            <w:r>
              <w:t>Durso</w:t>
            </w:r>
            <w:proofErr w:type="spellEnd"/>
            <w:r>
              <w:t xml:space="preserve">, and Kristina Garrity. Missouri Sex Offender Fail to Register Predictive Model. Report to the Missouri State Highway Patrol. </w:t>
            </w:r>
          </w:p>
          <w:p w14:paraId="45A9919D" w14:textId="77777777" w:rsidR="00B9545C" w:rsidRDefault="00B9545C" w:rsidP="00B9545C"/>
        </w:tc>
      </w:tr>
      <w:tr w:rsidR="00B9545C" w:rsidRPr="00BD4C87" w14:paraId="172A13D0" w14:textId="77777777" w:rsidTr="00C045C2">
        <w:trPr>
          <w:cantSplit/>
        </w:trPr>
        <w:tc>
          <w:tcPr>
            <w:tcW w:w="835" w:type="dxa"/>
          </w:tcPr>
          <w:p w14:paraId="712B0125" w14:textId="77777777" w:rsidR="00B9545C" w:rsidRDefault="00B9545C" w:rsidP="00B9545C">
            <w:r>
              <w:t>2015</w:t>
            </w:r>
          </w:p>
          <w:p w14:paraId="19D7DB02" w14:textId="77777777" w:rsidR="00B9545C" w:rsidRDefault="00B9545C" w:rsidP="00B9545C"/>
        </w:tc>
        <w:tc>
          <w:tcPr>
            <w:tcW w:w="8880" w:type="dxa"/>
            <w:gridSpan w:val="2"/>
          </w:tcPr>
          <w:p w14:paraId="08F9AB3B" w14:textId="77777777" w:rsidR="00B9545C" w:rsidRDefault="00B9545C" w:rsidP="00B9545C">
            <w:r w:rsidRPr="0024721F">
              <w:t xml:space="preserve">Huebner, B. M. (2015). </w:t>
            </w:r>
            <w:r>
              <w:t xml:space="preserve">Book Review: </w:t>
            </w:r>
            <w:r w:rsidRPr="0024721F">
              <w:t xml:space="preserve">The ex-prisoner’s dilemma: How women negotiate competing narratives of reentry and desistance by </w:t>
            </w:r>
            <w:r>
              <w:t>A</w:t>
            </w:r>
            <w:r w:rsidRPr="0024721F">
              <w:t xml:space="preserve">ndrea </w:t>
            </w:r>
            <w:r>
              <w:t>M</w:t>
            </w:r>
            <w:r w:rsidRPr="0024721F">
              <w:t xml:space="preserve">. </w:t>
            </w:r>
            <w:proofErr w:type="spellStart"/>
            <w:r w:rsidRPr="0024721F">
              <w:t>Leverentz</w:t>
            </w:r>
            <w:proofErr w:type="spellEnd"/>
            <w:r w:rsidRPr="0024721F">
              <w:t xml:space="preserve">. </w:t>
            </w:r>
            <w:r w:rsidRPr="0024721F">
              <w:rPr>
                <w:i/>
              </w:rPr>
              <w:t>American Journal of Sociology</w:t>
            </w:r>
            <w:r w:rsidRPr="0024721F">
              <w:t>, 120(6), 1864-1866. doi:10.1086/680513</w:t>
            </w:r>
          </w:p>
          <w:p w14:paraId="6D2A9F31" w14:textId="77777777" w:rsidR="00B9545C" w:rsidRDefault="00B9545C" w:rsidP="00B9545C"/>
        </w:tc>
      </w:tr>
      <w:tr w:rsidR="00B9545C" w:rsidRPr="00BD4C87" w14:paraId="37245127" w14:textId="77777777" w:rsidTr="00C045C2">
        <w:trPr>
          <w:cantSplit/>
        </w:trPr>
        <w:tc>
          <w:tcPr>
            <w:tcW w:w="835" w:type="dxa"/>
          </w:tcPr>
          <w:p w14:paraId="4446D387" w14:textId="77777777" w:rsidR="00B9545C" w:rsidRDefault="00B9545C" w:rsidP="00B9545C">
            <w:r>
              <w:t>2013</w:t>
            </w:r>
          </w:p>
          <w:p w14:paraId="6C2DA806" w14:textId="77777777" w:rsidR="00B9545C" w:rsidRDefault="00B9545C" w:rsidP="00B9545C"/>
        </w:tc>
        <w:tc>
          <w:tcPr>
            <w:tcW w:w="8880" w:type="dxa"/>
            <w:gridSpan w:val="2"/>
          </w:tcPr>
          <w:p w14:paraId="2E93E10C" w14:textId="77777777" w:rsidR="00B9545C" w:rsidRDefault="00B9545C" w:rsidP="00B9545C">
            <w:r>
              <w:t xml:space="preserve">Kras, Kimberly and Beth M. Huebner. Transitional Housing for Sex Offenders: An Inside Look, </w:t>
            </w:r>
            <w:r w:rsidRPr="00AE3B2E">
              <w:rPr>
                <w:i/>
              </w:rPr>
              <w:t>Sex Offender Law Report</w:t>
            </w:r>
            <w:r>
              <w:t>, April/May. New York: Civic Research Institute.</w:t>
            </w:r>
          </w:p>
          <w:p w14:paraId="7A2D4E5D" w14:textId="77777777" w:rsidR="00B9545C" w:rsidRDefault="00B9545C" w:rsidP="00B9545C"/>
        </w:tc>
      </w:tr>
      <w:tr w:rsidR="00B9545C" w:rsidRPr="00BD4C87" w14:paraId="7FD17D49" w14:textId="77777777" w:rsidTr="00C045C2">
        <w:trPr>
          <w:cantSplit/>
        </w:trPr>
        <w:tc>
          <w:tcPr>
            <w:tcW w:w="835" w:type="dxa"/>
          </w:tcPr>
          <w:p w14:paraId="074A1951" w14:textId="77777777" w:rsidR="00B9545C" w:rsidRDefault="00B9545C" w:rsidP="00B9545C">
            <w:r>
              <w:lastRenderedPageBreak/>
              <w:t>2013</w:t>
            </w:r>
          </w:p>
          <w:p w14:paraId="40B9EB3A" w14:textId="77777777" w:rsidR="00B9545C" w:rsidRDefault="00B9545C" w:rsidP="00B9545C"/>
        </w:tc>
        <w:tc>
          <w:tcPr>
            <w:tcW w:w="8880" w:type="dxa"/>
            <w:gridSpan w:val="2"/>
          </w:tcPr>
          <w:p w14:paraId="3781EFC1" w14:textId="77777777" w:rsidR="00B9545C" w:rsidRDefault="00B9545C" w:rsidP="00B9545C">
            <w:r>
              <w:t xml:space="preserve">Huebner, Beth M. Timothy S. Bynum, Jason Rydberg, Kimberly Kras, Eric Grommon, and Breanne Pleggenkuhle. </w:t>
            </w:r>
            <w:r w:rsidRPr="002B131B">
              <w:t>An Evaluation of Sex Offender Residency Restrictions in Michigan and Missouri</w:t>
            </w:r>
            <w:r>
              <w:t>. Report to the National Institute of Justice.</w:t>
            </w:r>
          </w:p>
          <w:p w14:paraId="0ED7973B" w14:textId="77777777" w:rsidR="00B9545C" w:rsidRDefault="00B9545C" w:rsidP="00B9545C"/>
        </w:tc>
      </w:tr>
      <w:tr w:rsidR="00B9545C" w:rsidRPr="00BD4C87" w14:paraId="347C8FD4" w14:textId="77777777" w:rsidTr="00C045C2">
        <w:trPr>
          <w:cantSplit/>
        </w:trPr>
        <w:tc>
          <w:tcPr>
            <w:tcW w:w="835" w:type="dxa"/>
          </w:tcPr>
          <w:p w14:paraId="22C044F8" w14:textId="77777777" w:rsidR="00B9545C" w:rsidRDefault="00B9545C" w:rsidP="00B9545C">
            <w:r>
              <w:t>2007</w:t>
            </w:r>
          </w:p>
        </w:tc>
        <w:tc>
          <w:tcPr>
            <w:tcW w:w="8880" w:type="dxa"/>
            <w:gridSpan w:val="2"/>
          </w:tcPr>
          <w:p w14:paraId="4522A3DA" w14:textId="77777777" w:rsidR="00B9545C" w:rsidRDefault="00B9545C" w:rsidP="00B9545C">
            <w:pPr>
              <w:autoSpaceDE w:val="0"/>
              <w:autoSpaceDN w:val="0"/>
              <w:adjustRightInd w:val="0"/>
            </w:pPr>
            <w:r>
              <w:t>Decker, Scott H., Beth M. Huebner, Adam Watkins, and Lindsey Green. Project Safe</w:t>
            </w:r>
          </w:p>
          <w:p w14:paraId="5CF4C027" w14:textId="77777777" w:rsidR="00B9545C" w:rsidRDefault="00B9545C" w:rsidP="00B9545C">
            <w:r>
              <w:t xml:space="preserve">Neighborhoods: Strategic Interventions.  Eastern District of Missouri: Case Study 7.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Department of Justice.</w:t>
            </w:r>
          </w:p>
        </w:tc>
      </w:tr>
      <w:tr w:rsidR="00B9545C" w:rsidRPr="00BD4C87" w14:paraId="45F7B657" w14:textId="77777777" w:rsidTr="00C045C2">
        <w:trPr>
          <w:cantSplit/>
        </w:trPr>
        <w:tc>
          <w:tcPr>
            <w:tcW w:w="835" w:type="dxa"/>
          </w:tcPr>
          <w:p w14:paraId="29A694EE" w14:textId="77777777" w:rsidR="00B9545C" w:rsidRDefault="00B9545C" w:rsidP="00B9545C"/>
        </w:tc>
        <w:tc>
          <w:tcPr>
            <w:tcW w:w="8880" w:type="dxa"/>
            <w:gridSpan w:val="2"/>
          </w:tcPr>
          <w:p w14:paraId="76AC2AED" w14:textId="77777777" w:rsidR="00B9545C" w:rsidRDefault="00B9545C" w:rsidP="00B9545C"/>
        </w:tc>
      </w:tr>
      <w:tr w:rsidR="00B9545C" w:rsidRPr="00BD4C87" w14:paraId="72755BB2" w14:textId="77777777" w:rsidTr="00C045C2">
        <w:trPr>
          <w:cantSplit/>
        </w:trPr>
        <w:tc>
          <w:tcPr>
            <w:tcW w:w="835" w:type="dxa"/>
          </w:tcPr>
          <w:p w14:paraId="4B1B0557" w14:textId="77777777" w:rsidR="00B9545C" w:rsidRDefault="00B9545C" w:rsidP="00B9545C">
            <w:r>
              <w:t>2006</w:t>
            </w:r>
          </w:p>
        </w:tc>
        <w:tc>
          <w:tcPr>
            <w:tcW w:w="8880" w:type="dxa"/>
            <w:gridSpan w:val="2"/>
          </w:tcPr>
          <w:p w14:paraId="66A8BD5C" w14:textId="77777777" w:rsidR="00B9545C" w:rsidRDefault="00B9545C" w:rsidP="00B9545C">
            <w:r>
              <w:t xml:space="preserve">Huebner, Beth M., David Valentine, Shannon Daily Stokes, Jennifer Cobbina, and Mark Berg.  Sex Offender Risk Assessment.  Report to the </w:t>
            </w:r>
            <w:smartTag w:uri="urn:schemas-microsoft-com:office:smarttags" w:element="State">
              <w:smartTag w:uri="urn:schemas-microsoft-com:office:smarttags" w:element="place">
                <w:r>
                  <w:t>Missouri</w:t>
                </w:r>
              </w:smartTag>
            </w:smartTag>
            <w:r>
              <w:t xml:space="preserve"> Sentencing Advisory Commission.  </w:t>
            </w:r>
          </w:p>
        </w:tc>
      </w:tr>
      <w:tr w:rsidR="00B9545C" w:rsidRPr="00BD4C87" w14:paraId="5CAD9AAD" w14:textId="77777777" w:rsidTr="00C045C2">
        <w:trPr>
          <w:cantSplit/>
        </w:trPr>
        <w:tc>
          <w:tcPr>
            <w:tcW w:w="835" w:type="dxa"/>
          </w:tcPr>
          <w:p w14:paraId="1B4B9D60" w14:textId="77777777" w:rsidR="00B9545C" w:rsidRDefault="00B9545C" w:rsidP="00B9545C"/>
        </w:tc>
        <w:tc>
          <w:tcPr>
            <w:tcW w:w="8880" w:type="dxa"/>
            <w:gridSpan w:val="2"/>
          </w:tcPr>
          <w:p w14:paraId="3EE119F5" w14:textId="77777777" w:rsidR="00B9545C" w:rsidRPr="00963B80" w:rsidRDefault="00B9545C" w:rsidP="00B9545C"/>
        </w:tc>
      </w:tr>
      <w:tr w:rsidR="00B9545C" w:rsidRPr="00BD4C87" w14:paraId="34BF8A9C" w14:textId="77777777" w:rsidTr="00C045C2">
        <w:trPr>
          <w:cantSplit/>
        </w:trPr>
        <w:tc>
          <w:tcPr>
            <w:tcW w:w="835" w:type="dxa"/>
          </w:tcPr>
          <w:p w14:paraId="0B13D46A" w14:textId="77777777" w:rsidR="00B9545C" w:rsidRDefault="00B9545C" w:rsidP="00B9545C">
            <w:r>
              <w:t>2006</w:t>
            </w:r>
          </w:p>
        </w:tc>
        <w:tc>
          <w:tcPr>
            <w:tcW w:w="8880" w:type="dxa"/>
            <w:gridSpan w:val="2"/>
          </w:tcPr>
          <w:p w14:paraId="12C899C3" w14:textId="77777777" w:rsidR="00B9545C" w:rsidRPr="00963B80" w:rsidRDefault="003852E3" w:rsidP="00B9545C">
            <w:hyperlink r:id="rId33" w:history="1">
              <w:r w:rsidR="00B9545C" w:rsidRPr="00963B80">
                <w:rPr>
                  <w:rStyle w:val="Hyperlink"/>
                  <w:color w:val="auto"/>
                  <w:u w:val="none"/>
                </w:rPr>
                <w:t>Huebner, Beth M.  Drug Use, Treatment, and Probationer Recidivism. Report to the Illinois Criminal Justice Information Authority.</w:t>
              </w:r>
            </w:hyperlink>
          </w:p>
        </w:tc>
      </w:tr>
      <w:tr w:rsidR="00B9545C" w:rsidRPr="00BD4C87" w14:paraId="75ABE352" w14:textId="77777777" w:rsidTr="00C045C2">
        <w:trPr>
          <w:cantSplit/>
        </w:trPr>
        <w:tc>
          <w:tcPr>
            <w:tcW w:w="835" w:type="dxa"/>
          </w:tcPr>
          <w:p w14:paraId="33354210" w14:textId="77777777" w:rsidR="00B9545C" w:rsidRDefault="00B9545C" w:rsidP="00B9545C"/>
        </w:tc>
        <w:tc>
          <w:tcPr>
            <w:tcW w:w="8880" w:type="dxa"/>
            <w:gridSpan w:val="2"/>
          </w:tcPr>
          <w:p w14:paraId="1D342CEB" w14:textId="77777777" w:rsidR="00B9545C" w:rsidRDefault="00B9545C" w:rsidP="00B9545C"/>
        </w:tc>
      </w:tr>
      <w:tr w:rsidR="00B9545C" w:rsidRPr="00BD4C87" w14:paraId="44BD6C2E" w14:textId="77777777" w:rsidTr="00C045C2">
        <w:trPr>
          <w:cantSplit/>
        </w:trPr>
        <w:tc>
          <w:tcPr>
            <w:tcW w:w="835" w:type="dxa"/>
          </w:tcPr>
          <w:p w14:paraId="5E3CCA95" w14:textId="77777777" w:rsidR="00B9545C" w:rsidRDefault="00B9545C" w:rsidP="00B9545C">
            <w:r w:rsidRPr="00A30CF5">
              <w:rPr>
                <w:iCs/>
              </w:rPr>
              <w:t>2005</w:t>
            </w:r>
          </w:p>
        </w:tc>
        <w:tc>
          <w:tcPr>
            <w:tcW w:w="8880" w:type="dxa"/>
            <w:gridSpan w:val="2"/>
          </w:tcPr>
          <w:p w14:paraId="5D349177" w14:textId="77777777" w:rsidR="00B9545C" w:rsidRDefault="00B9545C" w:rsidP="00B9545C">
            <w:r w:rsidRPr="00A30CF5">
              <w:rPr>
                <w:iCs/>
              </w:rPr>
              <w:t>Decker</w:t>
            </w:r>
            <w:r>
              <w:rPr>
                <w:iCs/>
              </w:rPr>
              <w:t>, Scott H.,</w:t>
            </w:r>
            <w:r w:rsidRPr="00A30CF5">
              <w:rPr>
                <w:iCs/>
              </w:rPr>
              <w:t xml:space="preserve"> and Beth M. Huebner. Outcome Evaluation of the </w:t>
            </w:r>
            <w:smartTag w:uri="urn:schemas-microsoft-com:office:smarttags" w:element="Street">
              <w:smartTag w:uri="urn:schemas-microsoft-com:office:smarttags" w:element="address">
                <w:r w:rsidRPr="00A30CF5">
                  <w:rPr>
                    <w:iCs/>
                  </w:rPr>
                  <w:t>St. Charles County Drug Court</w:t>
                </w:r>
              </w:smartTag>
            </w:smartTag>
            <w:r w:rsidRPr="00A30CF5">
              <w:rPr>
                <w:iCs/>
              </w:rPr>
              <w:t>.</w:t>
            </w:r>
            <w:r>
              <w:rPr>
                <w:iCs/>
              </w:rPr>
              <w:t xml:space="preserve"> Report to the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Cs/>
                  </w:rPr>
                  <w:t>St. Charles</w:t>
                </w:r>
              </w:smartTag>
            </w:smartTag>
            <w:r>
              <w:rPr>
                <w:iCs/>
              </w:rPr>
              <w:t xml:space="preserve"> County Municipal Court.</w:t>
            </w:r>
            <w:r w:rsidRPr="00A30CF5">
              <w:rPr>
                <w:iCs/>
              </w:rPr>
              <w:t xml:space="preserve">  </w:t>
            </w:r>
          </w:p>
        </w:tc>
      </w:tr>
      <w:tr w:rsidR="00B9545C" w:rsidRPr="00BD4C87" w14:paraId="1DBB738D" w14:textId="77777777" w:rsidTr="00C045C2">
        <w:trPr>
          <w:cantSplit/>
        </w:trPr>
        <w:tc>
          <w:tcPr>
            <w:tcW w:w="835" w:type="dxa"/>
          </w:tcPr>
          <w:p w14:paraId="31EBF468" w14:textId="77777777" w:rsidR="00B9545C" w:rsidRPr="00A30CF5" w:rsidRDefault="00B9545C" w:rsidP="00B9545C">
            <w:pPr>
              <w:rPr>
                <w:iCs/>
              </w:rPr>
            </w:pPr>
          </w:p>
        </w:tc>
        <w:tc>
          <w:tcPr>
            <w:tcW w:w="8880" w:type="dxa"/>
            <w:gridSpan w:val="2"/>
          </w:tcPr>
          <w:p w14:paraId="440C0F80" w14:textId="77777777" w:rsidR="00B9545C" w:rsidRPr="00A30CF5" w:rsidRDefault="00B9545C" w:rsidP="00B9545C">
            <w:pPr>
              <w:rPr>
                <w:iCs/>
              </w:rPr>
            </w:pPr>
          </w:p>
        </w:tc>
      </w:tr>
      <w:tr w:rsidR="00B9545C" w:rsidRPr="00BD4C87" w14:paraId="48E70736" w14:textId="77777777" w:rsidTr="00C045C2">
        <w:trPr>
          <w:cantSplit/>
        </w:trPr>
        <w:tc>
          <w:tcPr>
            <w:tcW w:w="835" w:type="dxa"/>
          </w:tcPr>
          <w:p w14:paraId="3B4C97BA" w14:textId="77777777" w:rsidR="00B9545C" w:rsidRDefault="00B9545C" w:rsidP="00B9545C">
            <w:r>
              <w:t>2005</w:t>
            </w:r>
          </w:p>
        </w:tc>
        <w:tc>
          <w:tcPr>
            <w:tcW w:w="8880" w:type="dxa"/>
            <w:gridSpan w:val="2"/>
          </w:tcPr>
          <w:p w14:paraId="04659A8F" w14:textId="77777777" w:rsidR="00B9545C" w:rsidRDefault="00B9545C" w:rsidP="00B9545C">
            <w:r>
              <w:rPr>
                <w:iCs/>
              </w:rPr>
              <w:t>Decker, Scott H.</w:t>
            </w:r>
            <w:r w:rsidRPr="00A30CF5">
              <w:rPr>
                <w:iCs/>
              </w:rPr>
              <w:t xml:space="preserve"> and Beth M. Huebner</w:t>
            </w:r>
            <w:bookmarkStart w:id="2" w:name="_Toc118866798"/>
            <w:bookmarkStart w:id="3" w:name="_Toc118875543"/>
            <w:r w:rsidRPr="00A30CF5">
              <w:rPr>
                <w:iCs/>
              </w:rPr>
              <w:t xml:space="preserve">. </w:t>
            </w:r>
            <w:r>
              <w:rPr>
                <w:iCs/>
              </w:rPr>
              <w:t xml:space="preserve"> </w:t>
            </w:r>
            <w:r w:rsidRPr="00A30CF5">
              <w:rPr>
                <w:iCs/>
              </w:rPr>
              <w:t xml:space="preserve">Evaluation of the </w:t>
            </w:r>
            <w:smartTag w:uri="urn:schemas-microsoft-com:office:smarttags" w:element="City">
              <w:smartTag w:uri="urn:schemas-microsoft-com:office:smarttags" w:element="place">
                <w:r w:rsidRPr="00A30CF5">
                  <w:rPr>
                    <w:iCs/>
                  </w:rPr>
                  <w:t>St. Louis</w:t>
                </w:r>
              </w:smartTag>
            </w:smartTag>
            <w:r w:rsidRPr="00A30CF5">
              <w:rPr>
                <w:iCs/>
              </w:rPr>
              <w:t xml:space="preserve"> Weed and Seed Initiative:</w:t>
            </w:r>
            <w:bookmarkEnd w:id="2"/>
            <w:bookmarkEnd w:id="3"/>
            <w:r w:rsidRPr="00A30CF5">
              <w:rPr>
                <w:iCs/>
              </w:rPr>
              <w:t xml:space="preserve"> </w:t>
            </w:r>
            <w:bookmarkStart w:id="4" w:name="_Toc118866799"/>
            <w:bookmarkStart w:id="5" w:name="_Toc118875544"/>
            <w:r w:rsidRPr="00A30CF5">
              <w:rPr>
                <w:iCs/>
              </w:rPr>
              <w:t>2001-2005</w:t>
            </w:r>
            <w:bookmarkEnd w:id="4"/>
            <w:bookmarkEnd w:id="5"/>
            <w:r w:rsidRPr="00A30CF5">
              <w:rPr>
                <w:iCs/>
              </w:rPr>
              <w:t>.</w:t>
            </w:r>
            <w:r>
              <w:rPr>
                <w:iCs/>
              </w:rPr>
              <w:t xml:space="preserve">  Report to the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Cs/>
                  </w:rPr>
                  <w:t>St. Louis</w:t>
                </w:r>
              </w:smartTag>
            </w:smartTag>
            <w:r>
              <w:rPr>
                <w:iCs/>
              </w:rPr>
              <w:t xml:space="preserve"> Weed and Seed Program. </w:t>
            </w:r>
          </w:p>
        </w:tc>
      </w:tr>
      <w:tr w:rsidR="00B9545C" w:rsidRPr="00BD4C87" w14:paraId="4F1DB3AD" w14:textId="77777777" w:rsidTr="00C045C2">
        <w:trPr>
          <w:cantSplit/>
        </w:trPr>
        <w:tc>
          <w:tcPr>
            <w:tcW w:w="835" w:type="dxa"/>
          </w:tcPr>
          <w:p w14:paraId="620C8359" w14:textId="77777777" w:rsidR="00B9545C" w:rsidRDefault="00B9545C" w:rsidP="00B9545C"/>
        </w:tc>
        <w:tc>
          <w:tcPr>
            <w:tcW w:w="8880" w:type="dxa"/>
            <w:gridSpan w:val="2"/>
          </w:tcPr>
          <w:p w14:paraId="1517DA48" w14:textId="77777777" w:rsidR="00B9545C" w:rsidRDefault="00B9545C" w:rsidP="00B9545C"/>
        </w:tc>
      </w:tr>
      <w:tr w:rsidR="00B9545C" w:rsidRPr="00BD4C87" w14:paraId="1F9724B7" w14:textId="77777777" w:rsidTr="00C045C2">
        <w:trPr>
          <w:cantSplit/>
        </w:trPr>
        <w:tc>
          <w:tcPr>
            <w:tcW w:w="835" w:type="dxa"/>
          </w:tcPr>
          <w:p w14:paraId="4182E48A" w14:textId="77777777" w:rsidR="00B9545C" w:rsidRDefault="00B9545C" w:rsidP="00B9545C">
            <w:r>
              <w:t>2005</w:t>
            </w:r>
          </w:p>
        </w:tc>
        <w:tc>
          <w:tcPr>
            <w:tcW w:w="8880" w:type="dxa"/>
            <w:gridSpan w:val="2"/>
          </w:tcPr>
          <w:p w14:paraId="5586632A" w14:textId="77777777" w:rsidR="00B9545C" w:rsidRDefault="00B9545C" w:rsidP="00B9545C">
            <w:r>
              <w:t xml:space="preserve">Bynum, Timothy S., Beth M. Huebner, and Karen R. Ream.  A Descriptive Analysis of Sex Offenders Incarcerated in the State of </w:t>
            </w:r>
            <w:smartTag w:uri="urn:schemas-microsoft-com:office:smarttags" w:element="place">
              <w:smartTag w:uri="urn:schemas-microsoft-com:office:smarttags" w:element="State">
                <w:r>
                  <w:t>Michigan</w:t>
                </w:r>
              </w:smartTag>
            </w:smartTag>
            <w:r>
              <w:t xml:space="preserve">: Offender Risk, Parole Outcomes, and Recidivism.  Report to the </w:t>
            </w:r>
            <w:smartTag w:uri="urn:schemas-microsoft-com:office:smarttags" w:element="place">
              <w:smartTag w:uri="urn:schemas-microsoft-com:office:smarttags" w:element="State">
                <w:r>
                  <w:t>Michigan</w:t>
                </w:r>
              </w:smartTag>
            </w:smartTag>
            <w:r>
              <w:t xml:space="preserve"> Department of Corrections and Bureau of Justice Statistics – Justice Research Statistics Association.</w:t>
            </w:r>
          </w:p>
        </w:tc>
      </w:tr>
      <w:tr w:rsidR="00B9545C" w:rsidRPr="00BD4C87" w14:paraId="51F75768" w14:textId="77777777" w:rsidTr="00C045C2">
        <w:trPr>
          <w:cantSplit/>
        </w:trPr>
        <w:tc>
          <w:tcPr>
            <w:tcW w:w="835" w:type="dxa"/>
          </w:tcPr>
          <w:p w14:paraId="04684DE3" w14:textId="77777777" w:rsidR="00B9545C" w:rsidRDefault="00B9545C" w:rsidP="00B9545C"/>
        </w:tc>
        <w:tc>
          <w:tcPr>
            <w:tcW w:w="8880" w:type="dxa"/>
            <w:gridSpan w:val="2"/>
          </w:tcPr>
          <w:p w14:paraId="3080A2EE" w14:textId="77777777" w:rsidR="00B9545C" w:rsidRDefault="00B9545C" w:rsidP="00B9545C"/>
        </w:tc>
      </w:tr>
      <w:tr w:rsidR="00B9545C" w:rsidRPr="00BD4C87" w14:paraId="57B86873" w14:textId="77777777" w:rsidTr="00C045C2">
        <w:trPr>
          <w:cantSplit/>
        </w:trPr>
        <w:tc>
          <w:tcPr>
            <w:tcW w:w="835" w:type="dxa"/>
          </w:tcPr>
          <w:p w14:paraId="18E10D8C" w14:textId="77777777" w:rsidR="00B9545C" w:rsidRDefault="00B9545C" w:rsidP="00B9545C">
            <w:r>
              <w:t xml:space="preserve"> 2003</w:t>
            </w:r>
          </w:p>
        </w:tc>
        <w:tc>
          <w:tcPr>
            <w:tcW w:w="8880" w:type="dxa"/>
            <w:gridSpan w:val="2"/>
          </w:tcPr>
          <w:p w14:paraId="0CD16265" w14:textId="77777777" w:rsidR="00B9545C" w:rsidRPr="00BD4C87" w:rsidRDefault="00B9545C" w:rsidP="00B9545C">
            <w:r>
              <w:t xml:space="preserve">Calkins, Richard, Timothy S. Bynum, and Beth M. Huebner.  </w:t>
            </w:r>
            <w:r w:rsidRPr="00287EDE">
              <w:t xml:space="preserve">System Responses to Substance Abuse Treatment Needs among Offenders in </w:t>
            </w:r>
            <w:smartTag w:uri="urn:schemas-microsoft-com:office:smarttags" w:element="place">
              <w:smartTag w:uri="urn:schemas-microsoft-com:office:smarttags" w:element="PlaceName">
                <w:r w:rsidRPr="00287EDE">
                  <w:t>Wayne</w:t>
                </w:r>
              </w:smartTag>
              <w:r w:rsidRPr="00287EDE">
                <w:t xml:space="preserve"> </w:t>
              </w:r>
              <w:smartTag w:uri="urn:schemas-microsoft-com:office:smarttags" w:element="PlaceName">
                <w:r w:rsidRPr="00287EDE">
                  <w:t>County</w:t>
                </w:r>
              </w:smartTag>
            </w:smartTag>
            <w:r>
              <w:t xml:space="preserve">.  Report to the Center for Substance Abuse Treatment (CSAT).  </w:t>
            </w:r>
          </w:p>
        </w:tc>
      </w:tr>
      <w:tr w:rsidR="00B9545C" w14:paraId="0934C2E7" w14:textId="77777777" w:rsidTr="00C045C2">
        <w:trPr>
          <w:cantSplit/>
        </w:trPr>
        <w:tc>
          <w:tcPr>
            <w:tcW w:w="9715" w:type="dxa"/>
            <w:gridSpan w:val="3"/>
          </w:tcPr>
          <w:p w14:paraId="588BE09D" w14:textId="77777777" w:rsidR="00B9545C" w:rsidRDefault="00B9545C" w:rsidP="00B9545C"/>
        </w:tc>
      </w:tr>
      <w:tr w:rsidR="00B9545C" w14:paraId="1CF69C9D" w14:textId="77777777" w:rsidTr="00C045C2">
        <w:trPr>
          <w:cantSplit/>
        </w:trPr>
        <w:tc>
          <w:tcPr>
            <w:tcW w:w="835" w:type="dxa"/>
          </w:tcPr>
          <w:p w14:paraId="4825BF8E" w14:textId="77777777" w:rsidR="00B9545C" w:rsidRDefault="00B9545C" w:rsidP="00B9545C">
            <w:r>
              <w:t xml:space="preserve"> 2002</w:t>
            </w:r>
          </w:p>
        </w:tc>
        <w:tc>
          <w:tcPr>
            <w:tcW w:w="8880" w:type="dxa"/>
            <w:gridSpan w:val="2"/>
          </w:tcPr>
          <w:p w14:paraId="6B3287CB" w14:textId="77777777" w:rsidR="00B9545C" w:rsidRPr="00287EDE" w:rsidRDefault="00B9545C" w:rsidP="00B9545C">
            <w:pPr>
              <w:rPr>
                <w:iCs/>
              </w:rPr>
            </w:pPr>
            <w:r>
              <w:t xml:space="preserve">Huebner, Beth M., Timothy S. Bynum, and Amanda Burgess-Proctor.  </w:t>
            </w:r>
            <w:r w:rsidRPr="00287EDE">
              <w:rPr>
                <w:iCs/>
              </w:rPr>
              <w:t xml:space="preserve">Incarcerated Sex </w:t>
            </w:r>
          </w:p>
          <w:p w14:paraId="0C907574" w14:textId="77777777" w:rsidR="00B9545C" w:rsidRDefault="00B9545C" w:rsidP="00B9545C">
            <w:r w:rsidRPr="00287EDE">
              <w:rPr>
                <w:iCs/>
              </w:rPr>
              <w:t xml:space="preserve">Offenders in the State of </w:t>
            </w:r>
            <w:smartTag w:uri="urn:schemas-microsoft-com:office:smarttags" w:element="place">
              <w:smartTag w:uri="urn:schemas-microsoft-com:office:smarttags" w:element="State">
                <w:r w:rsidRPr="00287EDE">
                  <w:rPr>
                    <w:iCs/>
                  </w:rPr>
                  <w:t>Michigan</w:t>
                </w:r>
              </w:smartTag>
            </w:smartTag>
            <w:r>
              <w:rPr>
                <w:iCs/>
              </w:rPr>
              <w:t>.</w:t>
            </w:r>
            <w:r>
              <w:rPr>
                <w:i/>
                <w:iCs/>
              </w:rPr>
              <w:t xml:space="preserve">  </w:t>
            </w:r>
            <w:r>
              <w:t>Report to the Michigan Department of Corrections.</w:t>
            </w:r>
          </w:p>
        </w:tc>
      </w:tr>
      <w:tr w:rsidR="00B9545C" w14:paraId="0C868C2F" w14:textId="77777777" w:rsidTr="00C045C2">
        <w:trPr>
          <w:cantSplit/>
        </w:trPr>
        <w:tc>
          <w:tcPr>
            <w:tcW w:w="9715" w:type="dxa"/>
            <w:gridSpan w:val="3"/>
          </w:tcPr>
          <w:p w14:paraId="3BE2F2BA" w14:textId="77777777" w:rsidR="00B9545C" w:rsidRDefault="00B9545C" w:rsidP="00B9545C">
            <w:pPr>
              <w:rPr>
                <w:i/>
                <w:iCs/>
                <w:u w:val="single"/>
              </w:rPr>
            </w:pPr>
          </w:p>
        </w:tc>
      </w:tr>
      <w:tr w:rsidR="00B9545C" w14:paraId="619A55CB" w14:textId="77777777" w:rsidTr="00C045C2">
        <w:trPr>
          <w:cantSplit/>
        </w:trPr>
        <w:tc>
          <w:tcPr>
            <w:tcW w:w="835" w:type="dxa"/>
          </w:tcPr>
          <w:p w14:paraId="20BCACE9" w14:textId="77777777" w:rsidR="00B9545C" w:rsidRDefault="00B9545C" w:rsidP="00B9545C">
            <w:r>
              <w:t xml:space="preserve"> 2002</w:t>
            </w:r>
          </w:p>
        </w:tc>
        <w:tc>
          <w:tcPr>
            <w:tcW w:w="8880" w:type="dxa"/>
            <w:gridSpan w:val="2"/>
          </w:tcPr>
          <w:p w14:paraId="01422537" w14:textId="77777777" w:rsidR="00B9545C" w:rsidRDefault="00B9545C" w:rsidP="00B9545C">
            <w:smartTag w:uri="urn:schemas-microsoft-com:office:smarttags" w:element="PersonName">
              <w:r>
                <w:t>Bynum, Tim</w:t>
              </w:r>
            </w:smartTag>
            <w:r>
              <w:t xml:space="preserve">othy S., John D. McCluskey, and Beth M. Huebner. </w:t>
            </w:r>
            <w:r w:rsidRPr="00287EDE">
              <w:rPr>
                <w:iCs/>
              </w:rPr>
              <w:t xml:space="preserve">Issues for Multi-Jurisdictional Drug Task Forces in </w:t>
            </w:r>
            <w:smartTag w:uri="urn:schemas-microsoft-com:office:smarttags" w:element="place">
              <w:smartTag w:uri="urn:schemas-microsoft-com:office:smarttags" w:element="State">
                <w:r w:rsidRPr="00287EDE">
                  <w:rPr>
                    <w:iCs/>
                  </w:rPr>
                  <w:t>Michigan</w:t>
                </w:r>
              </w:smartTag>
            </w:smartTag>
            <w:r>
              <w:rPr>
                <w:iCs/>
              </w:rPr>
              <w:t>.</w:t>
            </w:r>
            <w:r>
              <w:t xml:space="preserve">  Report to the </w:t>
            </w:r>
            <w:smartTag w:uri="urn:schemas-microsoft-com:office:smarttags" w:element="place">
              <w:smartTag w:uri="urn:schemas-microsoft-com:office:smarttags" w:element="State">
                <w:r>
                  <w:t>Michigan</w:t>
                </w:r>
              </w:smartTag>
            </w:smartTag>
            <w:r>
              <w:t xml:space="preserve"> Office of Drug Control Policy.</w:t>
            </w:r>
          </w:p>
        </w:tc>
      </w:tr>
      <w:tr w:rsidR="00B9545C" w14:paraId="648B5FAD" w14:textId="77777777" w:rsidTr="00C045C2">
        <w:trPr>
          <w:cantSplit/>
        </w:trPr>
        <w:tc>
          <w:tcPr>
            <w:tcW w:w="9715" w:type="dxa"/>
            <w:gridSpan w:val="3"/>
          </w:tcPr>
          <w:p w14:paraId="78DA2A08" w14:textId="77777777" w:rsidR="00B9545C" w:rsidRDefault="00B9545C" w:rsidP="00B9545C">
            <w:pPr>
              <w:rPr>
                <w:i/>
                <w:iCs/>
                <w:u w:val="single"/>
              </w:rPr>
            </w:pPr>
          </w:p>
        </w:tc>
      </w:tr>
      <w:tr w:rsidR="00B9545C" w14:paraId="557D350C" w14:textId="77777777" w:rsidTr="00C045C2">
        <w:trPr>
          <w:cantSplit/>
        </w:trPr>
        <w:tc>
          <w:tcPr>
            <w:tcW w:w="835" w:type="dxa"/>
          </w:tcPr>
          <w:p w14:paraId="51E269E8" w14:textId="77777777" w:rsidR="00B9545C" w:rsidRDefault="00B9545C" w:rsidP="00B9545C">
            <w:r>
              <w:t xml:space="preserve"> 2001</w:t>
            </w:r>
          </w:p>
        </w:tc>
        <w:tc>
          <w:tcPr>
            <w:tcW w:w="8880" w:type="dxa"/>
            <w:gridSpan w:val="2"/>
          </w:tcPr>
          <w:p w14:paraId="7605BEFF" w14:textId="77777777" w:rsidR="00B9545C" w:rsidRDefault="00B9545C" w:rsidP="00B9545C">
            <w:r>
              <w:t xml:space="preserve">Huebner, Beth M. and Timothy S. Bynum. </w:t>
            </w:r>
            <w:r w:rsidRPr="00287EDE">
              <w:rPr>
                <w:iCs/>
              </w:rPr>
              <w:t xml:space="preserve">Reported Incidents between Intimate Partners: An </w:t>
            </w:r>
            <w:r>
              <w:rPr>
                <w:iCs/>
              </w:rPr>
              <w:t>A</w:t>
            </w:r>
            <w:r w:rsidRPr="00287EDE">
              <w:rPr>
                <w:iCs/>
              </w:rPr>
              <w:t xml:space="preserve">nalysis of Data from the </w:t>
            </w:r>
            <w:smartTag w:uri="urn:schemas-microsoft-com:office:smarttags" w:element="place">
              <w:smartTag w:uri="urn:schemas-microsoft-com:office:smarttags" w:element="State">
                <w:r w:rsidRPr="00287EDE">
                  <w:rPr>
                    <w:iCs/>
                  </w:rPr>
                  <w:t>Michigan</w:t>
                </w:r>
              </w:smartTag>
            </w:smartTag>
            <w:r w:rsidRPr="00287EDE">
              <w:rPr>
                <w:iCs/>
              </w:rPr>
              <w:t xml:space="preserve"> Information Crime Reporting System</w:t>
            </w:r>
            <w:r>
              <w:rPr>
                <w:iCs/>
              </w:rPr>
              <w:t>.</w:t>
            </w:r>
            <w:r>
              <w:t xml:space="preserve">  Report to the Bureau of Justice Statistics – Justice Research Statistics Association. </w:t>
            </w:r>
          </w:p>
        </w:tc>
      </w:tr>
      <w:tr w:rsidR="00B9545C" w14:paraId="35E4E7ED" w14:textId="77777777" w:rsidTr="00C045C2">
        <w:trPr>
          <w:cantSplit/>
        </w:trPr>
        <w:tc>
          <w:tcPr>
            <w:tcW w:w="9715" w:type="dxa"/>
            <w:gridSpan w:val="3"/>
          </w:tcPr>
          <w:p w14:paraId="3F68E34D" w14:textId="77777777" w:rsidR="00B9545C" w:rsidRDefault="00B9545C" w:rsidP="00B9545C"/>
        </w:tc>
      </w:tr>
      <w:tr w:rsidR="00B9545C" w14:paraId="0932D527" w14:textId="77777777" w:rsidTr="00C045C2">
        <w:trPr>
          <w:cantSplit/>
        </w:trPr>
        <w:tc>
          <w:tcPr>
            <w:tcW w:w="835" w:type="dxa"/>
          </w:tcPr>
          <w:p w14:paraId="29A2389B" w14:textId="77777777" w:rsidR="00B9545C" w:rsidRDefault="00B9545C" w:rsidP="00B9545C">
            <w:r>
              <w:t xml:space="preserve"> 2001</w:t>
            </w:r>
          </w:p>
        </w:tc>
        <w:tc>
          <w:tcPr>
            <w:tcW w:w="8880" w:type="dxa"/>
            <w:gridSpan w:val="2"/>
          </w:tcPr>
          <w:p w14:paraId="4F151731" w14:textId="77777777" w:rsidR="00B9545C" w:rsidRDefault="00B9545C" w:rsidP="00B9545C">
            <w:r>
              <w:t xml:space="preserve">Huebner, Beth M., Timothy S. Bynum, and </w:t>
            </w:r>
            <w:smartTag w:uri="urn:schemas-microsoft-com:office:smarttags" w:element="PersonName">
              <w:r>
                <w:t>Sameer Hinduja</w:t>
              </w:r>
            </w:smartTag>
            <w:r>
              <w:t xml:space="preserve">. </w:t>
            </w:r>
            <w:r w:rsidRPr="00287EDE">
              <w:rPr>
                <w:iCs/>
              </w:rPr>
              <w:t xml:space="preserve">Firearm Use among </w:t>
            </w:r>
            <w:smartTag w:uri="urn:schemas-microsoft-com:office:smarttags" w:element="place">
              <w:smartTag w:uri="urn:schemas-microsoft-com:office:smarttags" w:element="State">
                <w:r w:rsidRPr="00287EDE">
                  <w:rPr>
                    <w:iCs/>
                  </w:rPr>
                  <w:t>Michigan</w:t>
                </w:r>
              </w:smartTag>
            </w:smartTag>
            <w:r w:rsidRPr="00287EDE">
              <w:rPr>
                <w:iCs/>
              </w:rPr>
              <w:t>’s Youthful Offender Population</w:t>
            </w:r>
            <w:r>
              <w:rPr>
                <w:iCs/>
              </w:rPr>
              <w:t>.</w:t>
            </w:r>
            <w:r>
              <w:t xml:space="preserve">  Report to the Bureau of Justice Statistics – Justice Research Statistics Association.  </w:t>
            </w:r>
          </w:p>
          <w:p w14:paraId="43709F92" w14:textId="77777777" w:rsidR="00C045C2" w:rsidRDefault="00C045C2" w:rsidP="00B9545C"/>
          <w:p w14:paraId="4F624D0D" w14:textId="78D79DA3" w:rsidR="00C045C2" w:rsidRDefault="00C045C2" w:rsidP="00B9545C"/>
        </w:tc>
      </w:tr>
      <w:tr w:rsidR="00287EDE" w14:paraId="7234C1A9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  <w:trHeight w:val="25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30431" w14:textId="5392E1E0" w:rsidR="00287EDE" w:rsidRDefault="00C045C2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lastRenderedPageBreak/>
              <w:t>G</w:t>
            </w:r>
            <w:r w:rsidR="00287EDE">
              <w:rPr>
                <w:i/>
                <w:iCs/>
                <w:u w:val="single"/>
              </w:rPr>
              <w:t xml:space="preserve">RANTS AWARDED </w:t>
            </w:r>
          </w:p>
        </w:tc>
      </w:tr>
      <w:tr w:rsidR="006564D3" w:rsidRPr="00A05AE9" w14:paraId="14C05E52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D22A29E" w14:textId="77777777" w:rsidR="006564D3" w:rsidRDefault="006564D3" w:rsidP="00277BD6"/>
          <w:p w14:paraId="47BC1249" w14:textId="252B8A7E" w:rsidR="006564D3" w:rsidRDefault="006564D3" w:rsidP="00277BD6">
            <w:r>
              <w:t>2023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064BA64E" w14:textId="77777777" w:rsidR="006564D3" w:rsidRDefault="006564D3" w:rsidP="003F6CAC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1F37C3DF" w14:textId="3BBFEEDD" w:rsidR="00FB75B4" w:rsidRDefault="00FB75B4" w:rsidP="00FB75B4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MacArthur Foundation. Safety + Justice Challenge: Implementation Grant – Phase II. Principal Investigator. </w:t>
            </w:r>
            <w:r w:rsidR="00C12E96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/1/2</w:t>
            </w:r>
            <w:r w:rsidR="00C12E96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>-</w:t>
            </w:r>
            <w:r w:rsidR="00C12E96">
              <w:rPr>
                <w:color w:val="000000"/>
                <w:shd w:val="clear" w:color="auto" w:fill="FFFFFF"/>
              </w:rPr>
              <w:t>12</w:t>
            </w:r>
            <w:r>
              <w:rPr>
                <w:color w:val="000000"/>
                <w:shd w:val="clear" w:color="auto" w:fill="FFFFFF"/>
              </w:rPr>
              <w:t>/31/2</w:t>
            </w:r>
            <w:r w:rsidR="00C12E96">
              <w:rPr>
                <w:color w:val="000000"/>
                <w:shd w:val="clear" w:color="auto" w:fill="FFFFFF"/>
              </w:rPr>
              <w:t>6</w:t>
            </w:r>
            <w:r>
              <w:rPr>
                <w:color w:val="000000"/>
                <w:shd w:val="clear" w:color="auto" w:fill="FFFFFF"/>
              </w:rPr>
              <w:t>. $</w:t>
            </w:r>
            <w:r w:rsidR="00C12E96">
              <w:rPr>
                <w:color w:val="000000"/>
                <w:shd w:val="clear" w:color="auto" w:fill="FFFFFF"/>
              </w:rPr>
              <w:t>560</w:t>
            </w:r>
            <w:r>
              <w:rPr>
                <w:color w:val="000000"/>
                <w:shd w:val="clear" w:color="auto" w:fill="FFFFFF"/>
              </w:rPr>
              <w:t>,0</w:t>
            </w:r>
            <w:r w:rsidR="00C12E96">
              <w:rPr>
                <w:color w:val="000000"/>
                <w:shd w:val="clear" w:color="auto" w:fill="FFFFFF"/>
              </w:rPr>
              <w:t>35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151654D0" w14:textId="62A8F1A8" w:rsidR="00FB75B4" w:rsidRDefault="00FB75B4" w:rsidP="003F6CAC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7E6EFA" w:rsidRPr="00A05AE9" w14:paraId="74B11759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E252D3D" w14:textId="757FC385" w:rsidR="007E6EFA" w:rsidRDefault="007E6EFA" w:rsidP="00277BD6">
            <w:r>
              <w:t>2022</w:t>
            </w:r>
          </w:p>
          <w:p w14:paraId="583D3F56" w14:textId="77777777" w:rsidR="007E6EFA" w:rsidRDefault="007E6EFA" w:rsidP="00277BD6"/>
          <w:p w14:paraId="499D6E6F" w14:textId="77777777" w:rsidR="00CC1D84" w:rsidRDefault="00CC1D84" w:rsidP="00277BD6"/>
          <w:p w14:paraId="6E41C415" w14:textId="77777777" w:rsidR="00CC1D84" w:rsidRDefault="00CC1D84" w:rsidP="00277BD6"/>
          <w:p w14:paraId="52AD5DC0" w14:textId="14358798" w:rsidR="00CC1D84" w:rsidRDefault="00CC1D84" w:rsidP="00277BD6">
            <w:r>
              <w:t>2022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03156E6F" w14:textId="1BFE150A" w:rsidR="003F6CAC" w:rsidRDefault="007E6EFA" w:rsidP="003F6CAC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70A43">
              <w:rPr>
                <w:color w:val="000000"/>
                <w:shd w:val="clear" w:color="auto" w:fill="FFFFFF"/>
              </w:rPr>
              <w:t>Institute for State and Local Governance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70A43">
              <w:rPr>
                <w:color w:val="000000"/>
                <w:shd w:val="clear" w:color="auto" w:fill="FFFFFF"/>
              </w:rPr>
              <w:t>Safety and Justice Challenge Research Consortium</w:t>
            </w:r>
            <w:r>
              <w:rPr>
                <w:color w:val="000000"/>
                <w:shd w:val="clear" w:color="auto" w:fill="FFFFFF"/>
              </w:rPr>
              <w:t>.</w:t>
            </w:r>
            <w:r w:rsidR="003F6CAC">
              <w:rPr>
                <w:color w:val="000000"/>
                <w:shd w:val="clear" w:color="auto" w:fill="FFFFFF"/>
              </w:rPr>
              <w:t xml:space="preserve"> </w:t>
            </w:r>
            <w:r w:rsidR="00D324B6" w:rsidRPr="00D324B6">
              <w:rPr>
                <w:color w:val="000000"/>
                <w:shd w:val="clear" w:color="auto" w:fill="FFFFFF"/>
              </w:rPr>
              <w:t>Redefining Community Safety</w:t>
            </w:r>
            <w:r w:rsidR="00D324B6">
              <w:rPr>
                <w:color w:val="000000"/>
                <w:shd w:val="clear" w:color="auto" w:fill="FFFFFF"/>
              </w:rPr>
              <w:t xml:space="preserve">. </w:t>
            </w:r>
            <w:r w:rsidR="004C0C1C">
              <w:rPr>
                <w:color w:val="000000"/>
                <w:shd w:val="clear" w:color="auto" w:fill="FFFFFF"/>
              </w:rPr>
              <w:t>[</w:t>
            </w:r>
            <w:r w:rsidR="003F6CAC">
              <w:rPr>
                <w:color w:val="000000"/>
                <w:shd w:val="clear" w:color="auto" w:fill="FFFFFF"/>
              </w:rPr>
              <w:t>Co-P</w:t>
            </w:r>
            <w:r w:rsidR="003F6CAC" w:rsidRPr="00A05AE9">
              <w:rPr>
                <w:color w:val="000000"/>
                <w:shd w:val="clear" w:color="auto" w:fill="FFFFFF"/>
              </w:rPr>
              <w:t xml:space="preserve">I with </w:t>
            </w:r>
            <w:r w:rsidR="003F6CAC">
              <w:rPr>
                <w:color w:val="000000"/>
                <w:shd w:val="clear" w:color="auto" w:fill="FFFFFF"/>
              </w:rPr>
              <w:t>Lee Slocum</w:t>
            </w:r>
            <w:r w:rsidR="004C0C1C">
              <w:rPr>
                <w:color w:val="000000"/>
                <w:shd w:val="clear" w:color="auto" w:fill="FFFFFF"/>
              </w:rPr>
              <w:t>, Adriano Udani, and Kiley Bednar]</w:t>
            </w:r>
            <w:r w:rsidR="003F6CAC" w:rsidRPr="00A05AE9">
              <w:rPr>
                <w:color w:val="000000"/>
                <w:shd w:val="clear" w:color="auto" w:fill="FFFFFF"/>
              </w:rPr>
              <w:t xml:space="preserve">. </w:t>
            </w:r>
            <w:r w:rsidR="00D664F2">
              <w:rPr>
                <w:color w:val="000000"/>
                <w:shd w:val="clear" w:color="auto" w:fill="FFFFFF"/>
              </w:rPr>
              <w:t>8</w:t>
            </w:r>
            <w:r w:rsidR="003F6CAC" w:rsidRPr="00A05AE9">
              <w:rPr>
                <w:color w:val="000000"/>
                <w:shd w:val="clear" w:color="auto" w:fill="FFFFFF"/>
              </w:rPr>
              <w:t>/</w:t>
            </w:r>
            <w:r w:rsidR="003F6CAC">
              <w:rPr>
                <w:color w:val="000000"/>
                <w:shd w:val="clear" w:color="auto" w:fill="FFFFFF"/>
              </w:rPr>
              <w:t>1</w:t>
            </w:r>
            <w:r w:rsidR="003F6CAC" w:rsidRPr="00A05AE9">
              <w:rPr>
                <w:color w:val="000000"/>
                <w:shd w:val="clear" w:color="auto" w:fill="FFFFFF"/>
              </w:rPr>
              <w:t>/</w:t>
            </w:r>
            <w:r w:rsidR="003F6CAC">
              <w:rPr>
                <w:color w:val="000000"/>
                <w:shd w:val="clear" w:color="auto" w:fill="FFFFFF"/>
              </w:rPr>
              <w:t>2</w:t>
            </w:r>
            <w:r w:rsidR="00D664F2">
              <w:rPr>
                <w:color w:val="000000"/>
                <w:shd w:val="clear" w:color="auto" w:fill="FFFFFF"/>
              </w:rPr>
              <w:t>2</w:t>
            </w:r>
            <w:r w:rsidR="003F6CAC" w:rsidRPr="00A05AE9">
              <w:rPr>
                <w:color w:val="000000"/>
                <w:shd w:val="clear" w:color="auto" w:fill="FFFFFF"/>
              </w:rPr>
              <w:t>-</w:t>
            </w:r>
            <w:r w:rsidR="00D664F2">
              <w:rPr>
                <w:color w:val="000000"/>
                <w:shd w:val="clear" w:color="auto" w:fill="FFFFFF"/>
              </w:rPr>
              <w:t>7</w:t>
            </w:r>
            <w:r w:rsidR="003F6CAC" w:rsidRPr="00A05AE9">
              <w:rPr>
                <w:color w:val="000000"/>
                <w:shd w:val="clear" w:color="auto" w:fill="FFFFFF"/>
              </w:rPr>
              <w:t>/</w:t>
            </w:r>
            <w:r w:rsidR="00240860">
              <w:rPr>
                <w:color w:val="000000"/>
                <w:shd w:val="clear" w:color="auto" w:fill="FFFFFF"/>
              </w:rPr>
              <w:t>30</w:t>
            </w:r>
            <w:r w:rsidR="003F6CAC" w:rsidRPr="00A05AE9">
              <w:rPr>
                <w:color w:val="000000"/>
                <w:shd w:val="clear" w:color="auto" w:fill="FFFFFF"/>
              </w:rPr>
              <w:t>/</w:t>
            </w:r>
            <w:r w:rsidR="00240860">
              <w:rPr>
                <w:color w:val="000000"/>
                <w:shd w:val="clear" w:color="auto" w:fill="FFFFFF"/>
              </w:rPr>
              <w:t>23</w:t>
            </w:r>
            <w:r w:rsidR="003F6CAC" w:rsidRPr="00A05AE9">
              <w:rPr>
                <w:color w:val="000000"/>
                <w:shd w:val="clear" w:color="auto" w:fill="FFFFFF"/>
              </w:rPr>
              <w:t>. $</w:t>
            </w:r>
            <w:r w:rsidR="003F6CAC">
              <w:rPr>
                <w:color w:val="000000"/>
                <w:shd w:val="clear" w:color="auto" w:fill="FFFFFF"/>
              </w:rPr>
              <w:t>1</w:t>
            </w:r>
            <w:r w:rsidR="00D664F2">
              <w:rPr>
                <w:color w:val="000000"/>
                <w:shd w:val="clear" w:color="auto" w:fill="FFFFFF"/>
              </w:rPr>
              <w:t>99</w:t>
            </w:r>
            <w:r w:rsidR="003F6CAC" w:rsidRPr="00A05AE9">
              <w:rPr>
                <w:color w:val="000000"/>
                <w:shd w:val="clear" w:color="auto" w:fill="FFFFFF"/>
              </w:rPr>
              <w:t>,</w:t>
            </w:r>
            <w:r w:rsidR="00D664F2">
              <w:rPr>
                <w:color w:val="000000"/>
                <w:shd w:val="clear" w:color="auto" w:fill="FFFFFF"/>
              </w:rPr>
              <w:t>997</w:t>
            </w:r>
            <w:r w:rsidR="003F6CAC" w:rsidRPr="00A05AE9">
              <w:rPr>
                <w:color w:val="000000"/>
                <w:shd w:val="clear" w:color="auto" w:fill="FFFFFF"/>
              </w:rPr>
              <w:t xml:space="preserve"> </w:t>
            </w:r>
            <w:r w:rsidR="003F6CAC">
              <w:rPr>
                <w:color w:val="000000"/>
                <w:shd w:val="clear" w:color="auto" w:fill="FFFFFF"/>
              </w:rPr>
              <w:t>direct costs to UMSL</w:t>
            </w:r>
            <w:r w:rsidR="003F6CAC" w:rsidRPr="00A05AE9">
              <w:rPr>
                <w:color w:val="000000"/>
                <w:shd w:val="clear" w:color="auto" w:fill="FFFFFF"/>
              </w:rPr>
              <w:t>.</w:t>
            </w:r>
          </w:p>
          <w:p w14:paraId="34206126" w14:textId="593BAB45" w:rsidR="00CC1D84" w:rsidRDefault="00CC1D84" w:rsidP="003F6CAC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6126664F" w14:textId="17679BB0" w:rsidR="00CC1D84" w:rsidRDefault="00A8305C" w:rsidP="003F6CAC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70A43">
              <w:rPr>
                <w:color w:val="000000"/>
                <w:shd w:val="clear" w:color="auto" w:fill="FFFFFF"/>
              </w:rPr>
              <w:t>Institute for State and Local Governance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70A43">
              <w:rPr>
                <w:color w:val="000000"/>
                <w:shd w:val="clear" w:color="auto" w:fill="FFFFFF"/>
              </w:rPr>
              <w:t>Safety and Justice Challenge Research Consortium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A8305C">
              <w:rPr>
                <w:color w:val="000000"/>
                <w:shd w:val="clear" w:color="auto" w:fill="FFFFFF"/>
              </w:rPr>
              <w:t>Achieving Racial Equity and Improving Culture in Jails</w:t>
            </w:r>
            <w:r w:rsidR="00250881">
              <w:rPr>
                <w:color w:val="000000"/>
                <w:shd w:val="clear" w:color="auto" w:fill="FFFFFF"/>
              </w:rPr>
              <w:t>, [Co-P</w:t>
            </w:r>
            <w:r w:rsidR="00250881" w:rsidRPr="00A05AE9">
              <w:rPr>
                <w:color w:val="000000"/>
                <w:shd w:val="clear" w:color="auto" w:fill="FFFFFF"/>
              </w:rPr>
              <w:t xml:space="preserve">I with </w:t>
            </w:r>
            <w:r w:rsidR="00250881">
              <w:rPr>
                <w:color w:val="000000"/>
                <w:shd w:val="clear" w:color="auto" w:fill="FFFFFF"/>
              </w:rPr>
              <w:t xml:space="preserve">Carrie Pettus, Justice System Partners].  </w:t>
            </w:r>
            <w:r w:rsidR="006076DE">
              <w:rPr>
                <w:color w:val="000000"/>
                <w:shd w:val="clear" w:color="auto" w:fill="FFFFFF"/>
              </w:rPr>
              <w:t>8</w:t>
            </w:r>
            <w:r w:rsidR="006076DE" w:rsidRPr="00A05AE9">
              <w:rPr>
                <w:color w:val="000000"/>
                <w:shd w:val="clear" w:color="auto" w:fill="FFFFFF"/>
              </w:rPr>
              <w:t>/</w:t>
            </w:r>
            <w:r w:rsidR="006076DE">
              <w:rPr>
                <w:color w:val="000000"/>
                <w:shd w:val="clear" w:color="auto" w:fill="FFFFFF"/>
              </w:rPr>
              <w:t>1</w:t>
            </w:r>
            <w:r w:rsidR="006076DE" w:rsidRPr="00A05AE9">
              <w:rPr>
                <w:color w:val="000000"/>
                <w:shd w:val="clear" w:color="auto" w:fill="FFFFFF"/>
              </w:rPr>
              <w:t>/</w:t>
            </w:r>
            <w:r w:rsidR="006076DE">
              <w:rPr>
                <w:color w:val="000000"/>
                <w:shd w:val="clear" w:color="auto" w:fill="FFFFFF"/>
              </w:rPr>
              <w:t>22</w:t>
            </w:r>
            <w:r w:rsidR="006076DE" w:rsidRPr="00A05AE9">
              <w:rPr>
                <w:color w:val="000000"/>
                <w:shd w:val="clear" w:color="auto" w:fill="FFFFFF"/>
              </w:rPr>
              <w:t>-</w:t>
            </w:r>
            <w:r w:rsidR="00FC6BB5">
              <w:rPr>
                <w:color w:val="000000"/>
                <w:shd w:val="clear" w:color="auto" w:fill="FFFFFF"/>
              </w:rPr>
              <w:t>2</w:t>
            </w:r>
            <w:r w:rsidR="006076DE" w:rsidRPr="00A05AE9">
              <w:rPr>
                <w:color w:val="000000"/>
                <w:shd w:val="clear" w:color="auto" w:fill="FFFFFF"/>
              </w:rPr>
              <w:t>/</w:t>
            </w:r>
            <w:r w:rsidR="00FC6BB5">
              <w:rPr>
                <w:color w:val="000000"/>
                <w:shd w:val="clear" w:color="auto" w:fill="FFFFFF"/>
              </w:rPr>
              <w:t>28</w:t>
            </w:r>
            <w:r w:rsidR="006076DE" w:rsidRPr="00A05AE9">
              <w:rPr>
                <w:color w:val="000000"/>
                <w:shd w:val="clear" w:color="auto" w:fill="FFFFFF"/>
              </w:rPr>
              <w:t>/</w:t>
            </w:r>
            <w:r w:rsidR="00FC6BB5">
              <w:rPr>
                <w:color w:val="000000"/>
                <w:shd w:val="clear" w:color="auto" w:fill="FFFFFF"/>
              </w:rPr>
              <w:t>24</w:t>
            </w:r>
            <w:r w:rsidR="00123BFD">
              <w:rPr>
                <w:color w:val="000000"/>
                <w:shd w:val="clear" w:color="auto" w:fill="FFFFFF"/>
              </w:rPr>
              <w:t>.</w:t>
            </w:r>
          </w:p>
          <w:p w14:paraId="5FF27CF8" w14:textId="4C966292" w:rsidR="003F6CAC" w:rsidRPr="00B70A43" w:rsidRDefault="003F6CAC" w:rsidP="00B70A43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B70A43" w:rsidRPr="00A05AE9" w14:paraId="132F472F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2B831C3" w14:textId="011916DF" w:rsidR="00B70A43" w:rsidRDefault="00B70A43" w:rsidP="00277BD6">
            <w:r>
              <w:t>2021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5F7DB051" w14:textId="4E636792" w:rsidR="00B70A43" w:rsidRDefault="00B70A43" w:rsidP="00B70A43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70A43">
              <w:rPr>
                <w:color w:val="000000"/>
                <w:shd w:val="clear" w:color="auto" w:fill="FFFFFF"/>
              </w:rPr>
              <w:t>Institute for State and Local Governance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70A43">
              <w:rPr>
                <w:color w:val="000000"/>
                <w:shd w:val="clear" w:color="auto" w:fill="FFFFFF"/>
              </w:rPr>
              <w:t>Safety and Justice Challenge Research Consortium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B70A43">
              <w:rPr>
                <w:color w:val="000000"/>
                <w:shd w:val="clear" w:color="auto" w:fill="FFFFFF"/>
              </w:rPr>
              <w:t>Probation Violations as a Driver of Jail Incarceration in St. Louis County, Missouri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A05AE9">
              <w:rPr>
                <w:color w:val="000000"/>
                <w:shd w:val="clear" w:color="auto" w:fill="FFFFFF"/>
              </w:rPr>
              <w:t>[</w:t>
            </w:r>
            <w:r>
              <w:rPr>
                <w:color w:val="000000"/>
                <w:shd w:val="clear" w:color="auto" w:fill="FFFFFF"/>
              </w:rPr>
              <w:t>P</w:t>
            </w:r>
            <w:r w:rsidRPr="00A05AE9">
              <w:rPr>
                <w:color w:val="000000"/>
                <w:shd w:val="clear" w:color="auto" w:fill="FFFFFF"/>
              </w:rPr>
              <w:t xml:space="preserve">I with </w:t>
            </w:r>
            <w:r>
              <w:rPr>
                <w:color w:val="000000"/>
                <w:shd w:val="clear" w:color="auto" w:fill="FFFFFF"/>
              </w:rPr>
              <w:t>Lee Slocum and Kim Kras</w:t>
            </w:r>
            <w:r w:rsidRPr="00A05AE9">
              <w:rPr>
                <w:color w:val="000000"/>
                <w:shd w:val="clear" w:color="auto" w:fill="FFFFFF"/>
              </w:rPr>
              <w:t xml:space="preserve">). </w:t>
            </w:r>
            <w:r w:rsidR="0010315F">
              <w:rPr>
                <w:color w:val="000000"/>
                <w:shd w:val="clear" w:color="auto" w:fill="FFFFFF"/>
              </w:rPr>
              <w:t>5</w:t>
            </w:r>
            <w:r w:rsidRPr="00A05AE9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1</w:t>
            </w:r>
            <w:r w:rsidRPr="00A05AE9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2</w:t>
            </w:r>
            <w:r w:rsidR="0010315F">
              <w:rPr>
                <w:color w:val="000000"/>
                <w:shd w:val="clear" w:color="auto" w:fill="FFFFFF"/>
              </w:rPr>
              <w:t>1</w:t>
            </w:r>
            <w:r w:rsidRPr="00A05AE9">
              <w:rPr>
                <w:color w:val="000000"/>
                <w:shd w:val="clear" w:color="auto" w:fill="FFFFFF"/>
              </w:rPr>
              <w:t>-</w:t>
            </w:r>
            <w:r w:rsidR="0010315F">
              <w:rPr>
                <w:color w:val="000000"/>
                <w:shd w:val="clear" w:color="auto" w:fill="FFFFFF"/>
              </w:rPr>
              <w:t>10</w:t>
            </w:r>
            <w:r w:rsidRPr="00A05AE9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31</w:t>
            </w:r>
            <w:r w:rsidRPr="00A05AE9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22</w:t>
            </w:r>
            <w:r w:rsidRPr="00A05AE9">
              <w:rPr>
                <w:color w:val="000000"/>
                <w:shd w:val="clear" w:color="auto" w:fill="FFFFFF"/>
              </w:rPr>
              <w:t>. $</w:t>
            </w:r>
            <w:r>
              <w:rPr>
                <w:color w:val="000000"/>
                <w:shd w:val="clear" w:color="auto" w:fill="FFFFFF"/>
              </w:rPr>
              <w:t>124</w:t>
            </w:r>
            <w:r w:rsidRPr="00A05AE9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>833</w:t>
            </w:r>
            <w:r w:rsidRPr="00A05AE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direct costs to UMSL</w:t>
            </w:r>
            <w:r w:rsidRPr="00A05AE9">
              <w:rPr>
                <w:color w:val="000000"/>
                <w:shd w:val="clear" w:color="auto" w:fill="FFFFFF"/>
              </w:rPr>
              <w:t>.</w:t>
            </w:r>
          </w:p>
          <w:p w14:paraId="5F59CD8B" w14:textId="76D4DF0B" w:rsidR="00B70A43" w:rsidRDefault="00B70A43" w:rsidP="00B70A43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B70A43" w:rsidRPr="00A05AE9" w14:paraId="051F9ADD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A675674" w14:textId="0303F032" w:rsidR="00B70A43" w:rsidRDefault="00B70A43" w:rsidP="00277BD6">
            <w:r>
              <w:t>2021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02E33B41" w14:textId="75838E0A" w:rsidR="00B70A43" w:rsidRPr="00B70A43" w:rsidRDefault="00B70A43" w:rsidP="00B70A43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70A43">
              <w:rPr>
                <w:color w:val="000000"/>
                <w:shd w:val="clear" w:color="auto" w:fill="FFFFFF"/>
              </w:rPr>
              <w:t>Institute for State and Local Governance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70A43">
              <w:rPr>
                <w:color w:val="000000"/>
                <w:shd w:val="clear" w:color="auto" w:fill="FFFFFF"/>
              </w:rPr>
              <w:t>Safety and Justice Challenge Research Consortium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B70A43">
              <w:rPr>
                <w:color w:val="000000"/>
                <w:shd w:val="clear" w:color="auto" w:fill="FFFFFF"/>
              </w:rPr>
              <w:t xml:space="preserve">Exploring Prosecutorial Discretion in the </w:t>
            </w:r>
            <w:proofErr w:type="gramStart"/>
            <w:r w:rsidRPr="00B70A43">
              <w:rPr>
                <w:color w:val="000000"/>
                <w:shd w:val="clear" w:color="auto" w:fill="FFFFFF"/>
              </w:rPr>
              <w:t>Plea Bargaining</w:t>
            </w:r>
            <w:proofErr w:type="gramEnd"/>
            <w:r w:rsidRPr="00B70A43">
              <w:rPr>
                <w:color w:val="000000"/>
                <w:shd w:val="clear" w:color="auto" w:fill="FFFFFF"/>
              </w:rPr>
              <w:t xml:space="preserve"> Process</w:t>
            </w:r>
          </w:p>
          <w:p w14:paraId="1FA0CC93" w14:textId="2D7A0E43" w:rsidR="00B70A43" w:rsidRDefault="00B70A43" w:rsidP="00B70A43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70A43">
              <w:rPr>
                <w:color w:val="000000"/>
                <w:shd w:val="clear" w:color="auto" w:fill="FFFFFF"/>
              </w:rPr>
              <w:t>in Milwaukee and St. Louis Counties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A05AE9">
              <w:rPr>
                <w:color w:val="000000"/>
                <w:shd w:val="clear" w:color="auto" w:fill="FFFFFF"/>
              </w:rPr>
              <w:t xml:space="preserve">[co-I with </w:t>
            </w:r>
            <w:r>
              <w:rPr>
                <w:color w:val="000000"/>
                <w:shd w:val="clear" w:color="auto" w:fill="FFFFFF"/>
              </w:rPr>
              <w:t xml:space="preserve">Don Stemen </w:t>
            </w:r>
            <w:r w:rsidRPr="00A05AE9">
              <w:rPr>
                <w:color w:val="000000"/>
                <w:shd w:val="clear" w:color="auto" w:fill="FFFFFF"/>
              </w:rPr>
              <w:t>(PI</w:t>
            </w:r>
            <w:r w:rsidR="007879D8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>, Elizabeth Webster and Marisa Omori</w:t>
            </w:r>
            <w:r w:rsidRPr="00A05AE9">
              <w:rPr>
                <w:color w:val="000000"/>
                <w:shd w:val="clear" w:color="auto" w:fill="FFFFFF"/>
              </w:rPr>
              <w:t xml:space="preserve">]. </w:t>
            </w:r>
            <w:r>
              <w:rPr>
                <w:color w:val="000000"/>
                <w:shd w:val="clear" w:color="auto" w:fill="FFFFFF"/>
              </w:rPr>
              <w:t>2</w:t>
            </w:r>
            <w:r w:rsidRPr="00A05AE9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1</w:t>
            </w:r>
            <w:r w:rsidRPr="00A05AE9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21</w:t>
            </w:r>
            <w:r w:rsidRPr="00A05AE9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>1</w:t>
            </w:r>
            <w:r w:rsidRPr="00A05AE9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31</w:t>
            </w:r>
            <w:r w:rsidRPr="00A05AE9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22</w:t>
            </w:r>
            <w:r w:rsidRPr="00A05AE9">
              <w:rPr>
                <w:color w:val="000000"/>
                <w:shd w:val="clear" w:color="auto" w:fill="FFFFFF"/>
              </w:rPr>
              <w:t>. $</w:t>
            </w:r>
            <w:r>
              <w:rPr>
                <w:color w:val="000000"/>
                <w:shd w:val="clear" w:color="auto" w:fill="FFFFFF"/>
              </w:rPr>
              <w:t>113</w:t>
            </w:r>
            <w:r w:rsidRPr="00A05AE9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>109</w:t>
            </w:r>
            <w:r w:rsidRPr="00A05AE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direct costs to UMSL</w:t>
            </w:r>
            <w:r w:rsidRPr="00A05AE9">
              <w:rPr>
                <w:color w:val="000000"/>
                <w:shd w:val="clear" w:color="auto" w:fill="FFFFFF"/>
              </w:rPr>
              <w:t>.</w:t>
            </w:r>
          </w:p>
          <w:p w14:paraId="696C91BB" w14:textId="0334E779" w:rsidR="00B70A43" w:rsidRDefault="00B70A43" w:rsidP="00B70A43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B70A43" w:rsidRPr="00A05AE9" w14:paraId="2DFE7231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1434B87" w14:textId="336876C8" w:rsidR="00B70A43" w:rsidRDefault="00B70A43" w:rsidP="00277BD6">
            <w:r>
              <w:t>2021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1C9B77BC" w14:textId="29001511" w:rsidR="00B70A43" w:rsidRDefault="00B70A43" w:rsidP="00B70A43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MacArthur Foundation. Safety + Justice Challenge: Implementation Grant – Phase II. Principal Investigator. 4/1/21-3/31/23. $1,310,000.</w:t>
            </w:r>
          </w:p>
          <w:p w14:paraId="7DB543FE" w14:textId="77777777" w:rsidR="00B70A43" w:rsidRDefault="00B70A43" w:rsidP="00277BD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437C24" w:rsidRPr="00A05AE9" w14:paraId="52E99C65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3AF61BF" w14:textId="77777777" w:rsidR="00277BD6" w:rsidRDefault="00277BD6" w:rsidP="00277BD6">
            <w:r>
              <w:t>2020</w:t>
            </w:r>
          </w:p>
          <w:p w14:paraId="3A45C3B7" w14:textId="77777777" w:rsidR="00277BD6" w:rsidRDefault="00277BD6" w:rsidP="00277BD6"/>
          <w:p w14:paraId="21720977" w14:textId="77777777" w:rsidR="00B97170" w:rsidRDefault="00B97170" w:rsidP="00277BD6"/>
          <w:p w14:paraId="2EE1E6BC" w14:textId="77777777" w:rsidR="00437C24" w:rsidRDefault="00277BD6" w:rsidP="00277BD6">
            <w:r>
              <w:t>2019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3CE6D878" w14:textId="6EF39409" w:rsidR="00277BD6" w:rsidRDefault="00E81FFB" w:rsidP="00277BD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Arnold Ventures and Urban Institute. </w:t>
            </w:r>
            <w:r w:rsidRPr="00E81FFB">
              <w:rPr>
                <w:color w:val="000000"/>
                <w:shd w:val="clear" w:color="auto" w:fill="FFFFFF"/>
              </w:rPr>
              <w:t>Prison Researc</w:t>
            </w:r>
            <w:r>
              <w:rPr>
                <w:color w:val="000000"/>
                <w:shd w:val="clear" w:color="auto" w:fill="FFFFFF"/>
              </w:rPr>
              <w:t xml:space="preserve">h and Innovation Network (PRIN). </w:t>
            </w:r>
            <w:r w:rsidRPr="00A05AE9">
              <w:rPr>
                <w:color w:val="000000"/>
                <w:shd w:val="clear" w:color="auto" w:fill="FFFFFF"/>
              </w:rPr>
              <w:t xml:space="preserve">[co-I with </w:t>
            </w:r>
            <w:r>
              <w:rPr>
                <w:color w:val="000000"/>
                <w:shd w:val="clear" w:color="auto" w:fill="FFFFFF"/>
              </w:rPr>
              <w:t xml:space="preserve">Kelli Canada </w:t>
            </w:r>
            <w:r w:rsidRPr="00A05AE9">
              <w:rPr>
                <w:color w:val="000000"/>
                <w:shd w:val="clear" w:color="auto" w:fill="FFFFFF"/>
              </w:rPr>
              <w:t xml:space="preserve">(PI)]. </w:t>
            </w:r>
            <w:r>
              <w:rPr>
                <w:color w:val="000000"/>
                <w:shd w:val="clear" w:color="auto" w:fill="FFFFFF"/>
              </w:rPr>
              <w:t>2</w:t>
            </w:r>
            <w:r w:rsidRPr="00A05AE9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1</w:t>
            </w:r>
            <w:r w:rsidRPr="00A05AE9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20</w:t>
            </w:r>
            <w:r w:rsidRPr="00A05AE9">
              <w:rPr>
                <w:color w:val="000000"/>
                <w:shd w:val="clear" w:color="auto" w:fill="FFFFFF"/>
              </w:rPr>
              <w:t>-</w:t>
            </w:r>
            <w:r w:rsidR="00C86A47">
              <w:rPr>
                <w:color w:val="000000"/>
                <w:shd w:val="clear" w:color="auto" w:fill="FFFFFF"/>
              </w:rPr>
              <w:t>2</w:t>
            </w:r>
            <w:r w:rsidRPr="00A05AE9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31</w:t>
            </w:r>
            <w:r w:rsidRPr="00A05AE9">
              <w:rPr>
                <w:color w:val="000000"/>
                <w:shd w:val="clear" w:color="auto" w:fill="FFFFFF"/>
              </w:rPr>
              <w:t>/2</w:t>
            </w:r>
            <w:r w:rsidR="00534A23">
              <w:rPr>
                <w:color w:val="000000"/>
                <w:shd w:val="clear" w:color="auto" w:fill="FFFFFF"/>
              </w:rPr>
              <w:t>3</w:t>
            </w:r>
            <w:r w:rsidRPr="00A05AE9">
              <w:rPr>
                <w:color w:val="000000"/>
                <w:shd w:val="clear" w:color="auto" w:fill="FFFFFF"/>
              </w:rPr>
              <w:t>. $</w:t>
            </w:r>
            <w:r w:rsidR="00534A23">
              <w:rPr>
                <w:color w:val="000000"/>
                <w:shd w:val="clear" w:color="auto" w:fill="FFFFFF"/>
              </w:rPr>
              <w:t>99</w:t>
            </w:r>
            <w:r w:rsidRPr="00A05AE9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>091</w:t>
            </w:r>
            <w:r w:rsidRPr="00A05AE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direct costs to UMSL</w:t>
            </w:r>
            <w:r w:rsidRPr="00A05AE9">
              <w:rPr>
                <w:color w:val="000000"/>
                <w:shd w:val="clear" w:color="auto" w:fill="FFFFFF"/>
              </w:rPr>
              <w:t>.</w:t>
            </w:r>
          </w:p>
          <w:p w14:paraId="7F0B4BDB" w14:textId="77777777" w:rsidR="00277BD6" w:rsidRDefault="00277BD6" w:rsidP="00277BD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6F6A0FB6" w14:textId="5329BA46" w:rsidR="00437C24" w:rsidRDefault="00277BD6" w:rsidP="00553444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John Jay College of Criminal Justice</w:t>
            </w:r>
            <w:r w:rsidR="00B70A43">
              <w:rPr>
                <w:color w:val="000000"/>
                <w:shd w:val="clear" w:color="auto" w:fill="FFFFFF"/>
              </w:rPr>
              <w:t xml:space="preserve"> and Pew Charitable Trusts</w:t>
            </w:r>
            <w:r w:rsidRPr="00A05AE9">
              <w:rPr>
                <w:color w:val="000000"/>
                <w:shd w:val="clear" w:color="auto" w:fill="FFFFFF"/>
              </w:rPr>
              <w:t xml:space="preserve">. </w:t>
            </w:r>
            <w:r w:rsidRPr="00277BD6">
              <w:rPr>
                <w:color w:val="000000"/>
                <w:shd w:val="clear" w:color="auto" w:fill="FFFFFF"/>
              </w:rPr>
              <w:t>Understanding How Jail Len</w:t>
            </w:r>
            <w:r>
              <w:rPr>
                <w:color w:val="000000"/>
                <w:shd w:val="clear" w:color="auto" w:fill="FFFFFF"/>
              </w:rPr>
              <w:t>gths of Stay Drive Population</w:t>
            </w:r>
            <w:r w:rsidR="00437A45">
              <w:rPr>
                <w:color w:val="000000"/>
                <w:shd w:val="clear" w:color="auto" w:fill="FFFFFF"/>
              </w:rPr>
              <w:t xml:space="preserve"> Trends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 w:rsidRPr="00277BD6">
              <w:rPr>
                <w:color w:val="000000"/>
                <w:shd w:val="clear" w:color="auto" w:fill="FFFFFF"/>
              </w:rPr>
              <w:t>A Multi-Site Analysis</w:t>
            </w:r>
            <w:r w:rsidRPr="00A05AE9">
              <w:rPr>
                <w:color w:val="000000"/>
                <w:shd w:val="clear" w:color="auto" w:fill="FFFFFF"/>
              </w:rPr>
              <w:t>. [</w:t>
            </w:r>
            <w:r w:rsidR="00B97170">
              <w:rPr>
                <w:color w:val="000000"/>
                <w:shd w:val="clear" w:color="auto" w:fill="FFFFFF"/>
              </w:rPr>
              <w:t>PI</w:t>
            </w:r>
            <w:r w:rsidRPr="00A05AE9">
              <w:rPr>
                <w:color w:val="000000"/>
                <w:shd w:val="clear" w:color="auto" w:fill="FFFFFF"/>
              </w:rPr>
              <w:t xml:space="preserve"> with </w:t>
            </w:r>
            <w:r>
              <w:rPr>
                <w:color w:val="000000"/>
                <w:shd w:val="clear" w:color="auto" w:fill="FFFFFF"/>
              </w:rPr>
              <w:t>Lee Slocum</w:t>
            </w:r>
            <w:r w:rsidRPr="00A05AE9">
              <w:rPr>
                <w:color w:val="000000"/>
                <w:shd w:val="clear" w:color="auto" w:fill="FFFFFF"/>
              </w:rPr>
              <w:t xml:space="preserve">]. </w:t>
            </w:r>
            <w:r>
              <w:rPr>
                <w:color w:val="000000"/>
                <w:shd w:val="clear" w:color="auto" w:fill="FFFFFF"/>
              </w:rPr>
              <w:t>12</w:t>
            </w:r>
            <w:r w:rsidRPr="00A05AE9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10</w:t>
            </w:r>
            <w:r w:rsidRPr="00A05AE9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19</w:t>
            </w:r>
            <w:r w:rsidRPr="00A05AE9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>12</w:t>
            </w:r>
            <w:r w:rsidRPr="00A05AE9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>31</w:t>
            </w:r>
            <w:r w:rsidRPr="00A05AE9">
              <w:rPr>
                <w:color w:val="000000"/>
                <w:shd w:val="clear" w:color="auto" w:fill="FFFFFF"/>
              </w:rPr>
              <w:t>/20. $</w:t>
            </w:r>
            <w:r>
              <w:rPr>
                <w:color w:val="000000"/>
                <w:shd w:val="clear" w:color="auto" w:fill="FFFFFF"/>
              </w:rPr>
              <w:t>9</w:t>
            </w:r>
            <w:r w:rsidR="001970B0">
              <w:rPr>
                <w:color w:val="000000"/>
                <w:shd w:val="clear" w:color="auto" w:fill="FFFFFF"/>
              </w:rPr>
              <w:t>2</w:t>
            </w:r>
            <w:r w:rsidRPr="00A05AE9">
              <w:rPr>
                <w:color w:val="000000"/>
                <w:shd w:val="clear" w:color="auto" w:fill="FFFFFF"/>
              </w:rPr>
              <w:t>,</w:t>
            </w:r>
            <w:r w:rsidR="001970B0">
              <w:rPr>
                <w:color w:val="000000"/>
                <w:shd w:val="clear" w:color="auto" w:fill="FFFFFF"/>
              </w:rPr>
              <w:t>264</w:t>
            </w:r>
            <w:r w:rsidRPr="00A05AE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direct costs to UMSL</w:t>
            </w:r>
            <w:r w:rsidRPr="00A05AE9">
              <w:rPr>
                <w:color w:val="000000"/>
                <w:shd w:val="clear" w:color="auto" w:fill="FFFFFF"/>
              </w:rPr>
              <w:t>.</w:t>
            </w:r>
          </w:p>
        </w:tc>
      </w:tr>
      <w:tr w:rsidR="006A5FE7" w:rsidRPr="00A05AE9" w14:paraId="5FBEB2F8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721C274" w14:textId="77777777" w:rsidR="00277BD6" w:rsidRDefault="00277BD6" w:rsidP="0061781A"/>
          <w:p w14:paraId="152DCE56" w14:textId="77777777" w:rsidR="006A5FE7" w:rsidRDefault="006A5FE7" w:rsidP="0061781A">
            <w:r>
              <w:t>2018</w:t>
            </w:r>
          </w:p>
          <w:p w14:paraId="195165D4" w14:textId="77777777" w:rsidR="006A5FE7" w:rsidRDefault="006A5FE7" w:rsidP="0061781A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62BC2C69" w14:textId="77777777" w:rsidR="00277BD6" w:rsidRDefault="00277BD6" w:rsidP="003A74D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6800B366" w14:textId="77777777" w:rsidR="006A5FE7" w:rsidRDefault="006A5FE7" w:rsidP="003A74D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MacArthur Foundation. Safety + Justice Challenge: Implementation Grant – Phase II. Principal Investigator. 5/1/16-5/1/18. $2,250,000.</w:t>
            </w:r>
          </w:p>
          <w:p w14:paraId="7DEF4889" w14:textId="77777777" w:rsidR="006A5FE7" w:rsidRDefault="006A5FE7" w:rsidP="003A74D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667881" w:rsidRPr="00A05AE9" w14:paraId="63DD1EF2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1E4B008" w14:textId="77777777" w:rsidR="00667881" w:rsidRDefault="00667881" w:rsidP="0061781A">
            <w:r>
              <w:t>2018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2D41F7E0" w14:textId="71A3704D" w:rsidR="00667881" w:rsidRDefault="00667881" w:rsidP="003A74D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Creating Whole Communities Foundation, UMSL. </w:t>
            </w:r>
            <w:r w:rsidRPr="00667881">
              <w:rPr>
                <w:color w:val="000000"/>
                <w:shd w:val="clear" w:color="auto" w:fill="FFFFFF"/>
              </w:rPr>
              <w:t>Citizen Responses to Gunfire in St. Louis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="00BA4C26">
              <w:rPr>
                <w:color w:val="000000"/>
                <w:shd w:val="clear" w:color="auto" w:fill="FFFFFF"/>
              </w:rPr>
              <w:t xml:space="preserve">Principal Investigator. </w:t>
            </w:r>
            <w:r>
              <w:rPr>
                <w:color w:val="000000"/>
                <w:shd w:val="clear" w:color="auto" w:fill="FFFFFF"/>
              </w:rPr>
              <w:t xml:space="preserve">9/1/2018-8/31/2019. $5,000. </w:t>
            </w:r>
          </w:p>
          <w:p w14:paraId="56CF2577" w14:textId="77777777" w:rsidR="00B9063E" w:rsidRDefault="00B9063E" w:rsidP="003A74D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437C24" w:rsidRPr="00A05AE9" w14:paraId="1FEA38EA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4F90627" w14:textId="77777777" w:rsidR="00437C24" w:rsidRDefault="00437C24" w:rsidP="0061781A">
            <w:r>
              <w:t>2017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506DD0A5" w14:textId="36879D06" w:rsidR="00437C24" w:rsidRDefault="00437C24" w:rsidP="006A5FE7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John Jay College of Criminal Justice</w:t>
            </w:r>
            <w:r w:rsidR="00B70A43">
              <w:rPr>
                <w:color w:val="000000"/>
                <w:shd w:val="clear" w:color="auto" w:fill="FFFFFF"/>
              </w:rPr>
              <w:t xml:space="preserve"> and Arnold Foundation</w:t>
            </w:r>
            <w:r w:rsidRPr="00A05AE9"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Misdemeanor Justice: St. Louis Site</w:t>
            </w:r>
            <w:r w:rsidRPr="00A05AE9">
              <w:rPr>
                <w:color w:val="000000"/>
                <w:shd w:val="clear" w:color="auto" w:fill="FFFFFF"/>
              </w:rPr>
              <w:t xml:space="preserve">. [co-I with </w:t>
            </w:r>
            <w:r>
              <w:rPr>
                <w:color w:val="000000"/>
                <w:shd w:val="clear" w:color="auto" w:fill="FFFFFF"/>
              </w:rPr>
              <w:t>Lee Slocum</w:t>
            </w:r>
            <w:r w:rsidRPr="00A05AE9">
              <w:rPr>
                <w:color w:val="000000"/>
                <w:shd w:val="clear" w:color="auto" w:fill="FFFFFF"/>
              </w:rPr>
              <w:t xml:space="preserve"> (PI)</w:t>
            </w:r>
            <w:r w:rsidR="00B00A86">
              <w:rPr>
                <w:color w:val="000000"/>
                <w:shd w:val="clear" w:color="auto" w:fill="FFFFFF"/>
              </w:rPr>
              <w:t xml:space="preserve"> and Richard Rosenfeld</w:t>
            </w:r>
            <w:r w:rsidRPr="00A05AE9">
              <w:rPr>
                <w:color w:val="000000"/>
                <w:shd w:val="clear" w:color="auto" w:fill="FFFFFF"/>
              </w:rPr>
              <w:t xml:space="preserve">]. </w:t>
            </w:r>
            <w:r w:rsidR="00B00A86">
              <w:rPr>
                <w:color w:val="000000"/>
                <w:shd w:val="clear" w:color="auto" w:fill="FFFFFF"/>
              </w:rPr>
              <w:t>10</w:t>
            </w:r>
            <w:r w:rsidRPr="00A05AE9">
              <w:rPr>
                <w:color w:val="000000"/>
                <w:shd w:val="clear" w:color="auto" w:fill="FFFFFF"/>
              </w:rPr>
              <w:t>/1/</w:t>
            </w:r>
            <w:r w:rsidR="00B00A86">
              <w:rPr>
                <w:color w:val="000000"/>
                <w:shd w:val="clear" w:color="auto" w:fill="FFFFFF"/>
              </w:rPr>
              <w:t>17</w:t>
            </w:r>
            <w:r w:rsidRPr="00A05AE9">
              <w:rPr>
                <w:color w:val="000000"/>
                <w:shd w:val="clear" w:color="auto" w:fill="FFFFFF"/>
              </w:rPr>
              <w:t>-</w:t>
            </w:r>
            <w:r w:rsidR="00B00A86">
              <w:rPr>
                <w:color w:val="000000"/>
                <w:shd w:val="clear" w:color="auto" w:fill="FFFFFF"/>
              </w:rPr>
              <w:t>9</w:t>
            </w:r>
            <w:r w:rsidRPr="00A05AE9">
              <w:rPr>
                <w:color w:val="000000"/>
                <w:shd w:val="clear" w:color="auto" w:fill="FFFFFF"/>
              </w:rPr>
              <w:t>/</w:t>
            </w:r>
            <w:r w:rsidR="006A5FE7">
              <w:rPr>
                <w:color w:val="000000"/>
                <w:shd w:val="clear" w:color="auto" w:fill="FFFFFF"/>
              </w:rPr>
              <w:t>30</w:t>
            </w:r>
            <w:r w:rsidRPr="00A05AE9">
              <w:rPr>
                <w:color w:val="000000"/>
                <w:shd w:val="clear" w:color="auto" w:fill="FFFFFF"/>
              </w:rPr>
              <w:t>/20. $</w:t>
            </w:r>
            <w:r w:rsidR="00B00A86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34</w:t>
            </w:r>
            <w:r w:rsidRPr="00A05AE9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>297</w:t>
            </w:r>
            <w:r w:rsidRPr="00A05AE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direct costs to UMSL</w:t>
            </w:r>
            <w:r w:rsidRPr="00A05AE9">
              <w:rPr>
                <w:color w:val="000000"/>
                <w:shd w:val="clear" w:color="auto" w:fill="FFFFFF"/>
              </w:rPr>
              <w:t>.</w:t>
            </w:r>
          </w:p>
        </w:tc>
      </w:tr>
      <w:tr w:rsidR="00437C24" w:rsidRPr="00A05AE9" w14:paraId="619C87C2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7961CDB" w14:textId="77777777" w:rsidR="00437C24" w:rsidRDefault="00437C24" w:rsidP="0061781A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54DDF212" w14:textId="77777777" w:rsidR="00437C24" w:rsidRDefault="00437C24" w:rsidP="00437C24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437C24" w:rsidRPr="00A05AE9" w14:paraId="55BF6B19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D111AE8" w14:textId="77777777" w:rsidR="00437C24" w:rsidRDefault="00437C24" w:rsidP="0061781A">
            <w:r>
              <w:lastRenderedPageBreak/>
              <w:t>201</w:t>
            </w:r>
            <w:r w:rsidR="007B5A97">
              <w:t>6</w:t>
            </w:r>
            <w:r>
              <w:t xml:space="preserve">  </w:t>
            </w:r>
          </w:p>
          <w:p w14:paraId="244212AB" w14:textId="77777777" w:rsidR="00437C24" w:rsidRDefault="00437C24" w:rsidP="0061781A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15D3028A" w14:textId="77777777" w:rsidR="00437C24" w:rsidRDefault="00437C24" w:rsidP="00437C24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Bureau of Justice Assistance. </w:t>
            </w:r>
            <w:r>
              <w:t xml:space="preserve">3PI – St. Louis. Principal Investigator and Research Partner on Subcontract. St. Louis Police Department. </w:t>
            </w:r>
            <w:r>
              <w:rPr>
                <w:color w:val="000000"/>
                <w:shd w:val="clear" w:color="auto" w:fill="FFFFFF"/>
              </w:rPr>
              <w:t>10/1/1</w:t>
            </w:r>
            <w:r w:rsidR="007B5A97">
              <w:rPr>
                <w:color w:val="000000"/>
                <w:shd w:val="clear" w:color="auto" w:fill="FFFFFF"/>
              </w:rPr>
              <w:t>6</w:t>
            </w:r>
            <w:r>
              <w:rPr>
                <w:color w:val="000000"/>
                <w:shd w:val="clear" w:color="auto" w:fill="FFFFFF"/>
              </w:rPr>
              <w:t>-9/3</w:t>
            </w:r>
            <w:r w:rsidR="006A5FE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/19. $124,986</w:t>
            </w:r>
            <w:r w:rsidR="00B00A86">
              <w:rPr>
                <w:color w:val="000000"/>
                <w:shd w:val="clear" w:color="auto" w:fill="FFFFFF"/>
              </w:rPr>
              <w:t xml:space="preserve"> direct costs to UMSL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5B15287F" w14:textId="77777777" w:rsidR="00437C24" w:rsidRDefault="00437C24" w:rsidP="00437C24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096A6D" w:rsidRPr="00A05AE9" w14:paraId="34EA0856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B7C8B8E" w14:textId="77777777" w:rsidR="00096A6D" w:rsidRDefault="00096A6D" w:rsidP="0061781A">
            <w:r>
              <w:t>2016</w:t>
            </w:r>
          </w:p>
          <w:p w14:paraId="64028885" w14:textId="77777777" w:rsidR="00096A6D" w:rsidRDefault="00096A6D" w:rsidP="0061781A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503C5086" w14:textId="77777777" w:rsidR="00096A6D" w:rsidRPr="00A05AE9" w:rsidRDefault="00096A6D" w:rsidP="00BC450C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MacArthur Foundation. Safety + Justice Challenge: </w:t>
            </w:r>
            <w:r w:rsidR="00014DD0">
              <w:rPr>
                <w:color w:val="000000"/>
                <w:shd w:val="clear" w:color="auto" w:fill="FFFFFF"/>
              </w:rPr>
              <w:t xml:space="preserve">Implementation </w:t>
            </w:r>
            <w:r>
              <w:rPr>
                <w:color w:val="000000"/>
                <w:shd w:val="clear" w:color="auto" w:fill="FFFFFF"/>
              </w:rPr>
              <w:t xml:space="preserve">Grant. </w:t>
            </w:r>
            <w:r w:rsidR="00BC450C">
              <w:rPr>
                <w:color w:val="000000"/>
                <w:shd w:val="clear" w:color="auto" w:fill="FFFFFF"/>
              </w:rPr>
              <w:t>Principal Investigator</w:t>
            </w:r>
            <w:r>
              <w:rPr>
                <w:color w:val="000000"/>
                <w:shd w:val="clear" w:color="auto" w:fill="FFFFFF"/>
              </w:rPr>
              <w:t>. 5/1/16-5/1/18. $2,250,000.</w:t>
            </w:r>
          </w:p>
        </w:tc>
      </w:tr>
      <w:tr w:rsidR="00096A6D" w14:paraId="614326C2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14E950D" w14:textId="77777777" w:rsidR="00096A6D" w:rsidRDefault="00096A6D" w:rsidP="00096A6D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0EB8C3FB" w14:textId="77777777" w:rsidR="00096A6D" w:rsidRDefault="00096A6D" w:rsidP="00DD0B7E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A05AE9" w14:paraId="32BAB116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832D19E" w14:textId="77777777" w:rsidR="00A05AE9" w:rsidRDefault="00A05AE9" w:rsidP="00F53F5B">
            <w:r>
              <w:t>2015</w:t>
            </w:r>
          </w:p>
          <w:p w14:paraId="00A07EE2" w14:textId="77777777" w:rsidR="00A05AE9" w:rsidRDefault="00A05AE9" w:rsidP="00F53F5B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28304778" w14:textId="77777777" w:rsidR="00A05AE9" w:rsidRDefault="00A05AE9" w:rsidP="00DD0B7E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MacArthur Foundation. Safety + Justice Challenge: Planning Grant. </w:t>
            </w:r>
            <w:r w:rsidR="00BC450C">
              <w:rPr>
                <w:color w:val="000000"/>
                <w:shd w:val="clear" w:color="auto" w:fill="FFFFFF"/>
              </w:rPr>
              <w:t>Principal Investigator</w:t>
            </w:r>
            <w:r>
              <w:rPr>
                <w:color w:val="000000"/>
                <w:shd w:val="clear" w:color="auto" w:fill="FFFFFF"/>
              </w:rPr>
              <w:t xml:space="preserve">. 5/1/15-12/31/15. $150,000. </w:t>
            </w:r>
          </w:p>
          <w:p w14:paraId="5F32963E" w14:textId="77777777" w:rsidR="00A05AE9" w:rsidRPr="00A05AE9" w:rsidRDefault="00A05AE9" w:rsidP="00DD0B7E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A05AE9" w14:paraId="6AC48088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F287202" w14:textId="77777777" w:rsidR="00A05AE9" w:rsidRDefault="00A05AE9" w:rsidP="00F53F5B">
            <w:r>
              <w:t>2015</w:t>
            </w:r>
          </w:p>
          <w:p w14:paraId="0DAA887A" w14:textId="77777777" w:rsidR="00A05AE9" w:rsidRDefault="00A05AE9" w:rsidP="00F53F5B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62426A50" w14:textId="77777777" w:rsidR="00A05AE9" w:rsidRPr="00A05AE9" w:rsidRDefault="00A05AE9" w:rsidP="00DD0B7E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05AE9">
              <w:rPr>
                <w:color w:val="000000"/>
                <w:shd w:val="clear" w:color="auto" w:fill="FFFFFF"/>
              </w:rPr>
              <w:t>Laura and John Arnold Foundation. Multi-state Study of Monetary Sanctions. [co-I with Alexes Harris (PI), Karin Martin, Mary Pattillo, Becky Pettit, Bryan Sykes, Sarah Shannon</w:t>
            </w:r>
            <w:r>
              <w:rPr>
                <w:color w:val="000000"/>
                <w:shd w:val="clear" w:color="auto" w:fill="FFFFFF"/>
              </w:rPr>
              <w:t>, and Chris Uggen</w:t>
            </w:r>
            <w:r w:rsidRPr="00A05AE9">
              <w:rPr>
                <w:color w:val="000000"/>
                <w:shd w:val="clear" w:color="auto" w:fill="FFFFFF"/>
              </w:rPr>
              <w:t>]. 7/1/15-6/30/20. $3,506,048 ($3</w:t>
            </w:r>
            <w:r>
              <w:rPr>
                <w:color w:val="000000"/>
                <w:shd w:val="clear" w:color="auto" w:fill="FFFFFF"/>
              </w:rPr>
              <w:t>34</w:t>
            </w:r>
            <w:r w:rsidRPr="00A05AE9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>297</w:t>
            </w:r>
            <w:r w:rsidRPr="00A05AE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direct costs to UMSL</w:t>
            </w:r>
            <w:r w:rsidRPr="00A05AE9">
              <w:rPr>
                <w:color w:val="000000"/>
                <w:shd w:val="clear" w:color="auto" w:fill="FFFFFF"/>
              </w:rPr>
              <w:t>).</w:t>
            </w:r>
          </w:p>
          <w:p w14:paraId="28F56F88" w14:textId="77777777" w:rsidR="00A05AE9" w:rsidRPr="00F8602E" w:rsidRDefault="00A05AE9" w:rsidP="00DD0B7E">
            <w:pPr>
              <w:autoSpaceDE w:val="0"/>
              <w:autoSpaceDN w:val="0"/>
              <w:adjustRightInd w:val="0"/>
            </w:pPr>
          </w:p>
        </w:tc>
      </w:tr>
      <w:tr w:rsidR="00F8602E" w14:paraId="7DCE65A6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F83D03A" w14:textId="77777777" w:rsidR="00F8602E" w:rsidRDefault="00F8602E" w:rsidP="00F53F5B">
            <w:r>
              <w:t>2014</w:t>
            </w:r>
          </w:p>
          <w:p w14:paraId="4ED80D6C" w14:textId="77777777" w:rsidR="00F8602E" w:rsidRDefault="00F8602E" w:rsidP="00F53F5B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5187C598" w14:textId="1BB58DB0" w:rsidR="00F8602E" w:rsidRDefault="00BA4C26" w:rsidP="00DD0B7E">
            <w:pPr>
              <w:autoSpaceDE w:val="0"/>
              <w:autoSpaceDN w:val="0"/>
              <w:adjustRightInd w:val="0"/>
            </w:pPr>
            <w:r w:rsidRPr="00F8602E">
              <w:t xml:space="preserve">National Institute of Justice. </w:t>
            </w:r>
            <w:r w:rsidR="00F8602E" w:rsidRPr="00F8602E">
              <w:t xml:space="preserve">A Tale of Four Cities: Improving Our Understanding of Gun Violence- Phase </w:t>
            </w:r>
            <w:r w:rsidR="00F8602E">
              <w:t>2</w:t>
            </w:r>
            <w:r w:rsidR="00F8602E" w:rsidRPr="00F8602E">
              <w:t xml:space="preserve">. </w:t>
            </w:r>
            <w:r w:rsidR="002C4A59">
              <w:t>[</w:t>
            </w:r>
            <w:r w:rsidR="00BC450C">
              <w:t>Investigator</w:t>
            </w:r>
            <w:r w:rsidR="002C4A59">
              <w:t xml:space="preserve"> with Ed </w:t>
            </w:r>
            <w:proofErr w:type="spellStart"/>
            <w:r w:rsidR="002C4A59" w:rsidRPr="00F8602E">
              <w:t>McGarrell</w:t>
            </w:r>
            <w:proofErr w:type="spellEnd"/>
            <w:r w:rsidR="002C4A59">
              <w:t xml:space="preserve"> (PI)</w:t>
            </w:r>
            <w:r w:rsidR="002C4A59" w:rsidRPr="00F8602E">
              <w:t>, Natalie Kroovand Hipple, Mallory O’Brien.</w:t>
            </w:r>
            <w:r w:rsidR="002C4A59">
              <w:t>]</w:t>
            </w:r>
            <w:r w:rsidR="00F8602E" w:rsidRPr="00F8602E">
              <w:t xml:space="preserve"> 2013-R2-CX-0015.</w:t>
            </w:r>
            <w:r w:rsidR="00804B35">
              <w:t xml:space="preserve"> ($46,667 direct costs to UMSL)</w:t>
            </w:r>
          </w:p>
          <w:p w14:paraId="60B43E7F" w14:textId="77777777" w:rsidR="00F8602E" w:rsidRDefault="00F8602E" w:rsidP="00DD0B7E">
            <w:pPr>
              <w:autoSpaceDE w:val="0"/>
              <w:autoSpaceDN w:val="0"/>
              <w:adjustRightInd w:val="0"/>
            </w:pPr>
          </w:p>
        </w:tc>
      </w:tr>
      <w:tr w:rsidR="0065425B" w14:paraId="3CEA6F72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21E9780" w14:textId="77777777" w:rsidR="0065425B" w:rsidRDefault="0065425B" w:rsidP="00F53F5B">
            <w:r>
              <w:t>2014</w:t>
            </w:r>
          </w:p>
          <w:p w14:paraId="1AA6EFA1" w14:textId="77777777" w:rsidR="0065425B" w:rsidRDefault="0065425B" w:rsidP="00F53F5B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1143BD25" w14:textId="1E6F4E17" w:rsidR="0065425B" w:rsidRDefault="002C4A59" w:rsidP="00DD0B7E">
            <w:pPr>
              <w:autoSpaceDE w:val="0"/>
              <w:autoSpaceDN w:val="0"/>
              <w:adjustRightInd w:val="0"/>
            </w:pPr>
            <w:r>
              <w:t>Bureau of Justice Assistance &amp; Missouri Highway Patrol</w:t>
            </w:r>
            <w:r w:rsidR="0065425B">
              <w:t>. Sex Offender Absconder Research Study – Phase 2. Principal Investigator.</w:t>
            </w:r>
            <w:r>
              <w:t xml:space="preserve"> $50,400.</w:t>
            </w:r>
          </w:p>
          <w:p w14:paraId="6EBBFD1F" w14:textId="77777777" w:rsidR="0065425B" w:rsidRDefault="0065425B" w:rsidP="00DD0B7E">
            <w:pPr>
              <w:autoSpaceDE w:val="0"/>
              <w:autoSpaceDN w:val="0"/>
              <w:adjustRightInd w:val="0"/>
            </w:pPr>
          </w:p>
        </w:tc>
      </w:tr>
      <w:tr w:rsidR="00AD66BE" w14:paraId="5F00B1DE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8C23286" w14:textId="77777777" w:rsidR="00AD66BE" w:rsidRDefault="00AD66BE" w:rsidP="00F53F5B">
            <w:r>
              <w:t>2013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1D18E472" w14:textId="52B135DE" w:rsidR="00AD66BE" w:rsidRDefault="002C4A59" w:rsidP="002C4A59">
            <w:pPr>
              <w:autoSpaceDE w:val="0"/>
              <w:autoSpaceDN w:val="0"/>
              <w:adjustRightInd w:val="0"/>
            </w:pPr>
            <w:r>
              <w:t xml:space="preserve">Bureau of Justice Assistance &amp; Missouri Highway Patrol. </w:t>
            </w:r>
            <w:r w:rsidR="00DD0B7E">
              <w:t xml:space="preserve">Sex Offender Absconder Research Study – Phase I. Principal Investigator. </w:t>
            </w:r>
            <w:r>
              <w:t>$34,200.</w:t>
            </w:r>
          </w:p>
        </w:tc>
      </w:tr>
      <w:tr w:rsidR="00193D91" w14:paraId="195BF5AA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8B4844A" w14:textId="77777777" w:rsidR="00667881" w:rsidRDefault="00667881" w:rsidP="00F53F5B"/>
          <w:p w14:paraId="0043E148" w14:textId="77777777" w:rsidR="00193D91" w:rsidRDefault="00193D91" w:rsidP="00F53F5B">
            <w:r>
              <w:t>2011</w:t>
            </w:r>
          </w:p>
          <w:p w14:paraId="472624D4" w14:textId="77777777" w:rsidR="00193D91" w:rsidRDefault="00193D91" w:rsidP="00F53F5B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1D5FB029" w14:textId="77777777" w:rsidR="00667881" w:rsidRDefault="00667881" w:rsidP="007A70E1">
            <w:pPr>
              <w:autoSpaceDE w:val="0"/>
              <w:autoSpaceDN w:val="0"/>
              <w:adjustRightInd w:val="0"/>
            </w:pPr>
          </w:p>
          <w:p w14:paraId="745B1F9D" w14:textId="77777777" w:rsidR="002C4A59" w:rsidRPr="002C4A59" w:rsidRDefault="002C4A59" w:rsidP="002C4A59">
            <w:pPr>
              <w:autoSpaceDE w:val="0"/>
              <w:autoSpaceDN w:val="0"/>
              <w:adjustRightInd w:val="0"/>
              <w:rPr>
                <w:b/>
              </w:rPr>
            </w:pPr>
            <w:r w:rsidRPr="002C4A59">
              <w:t xml:space="preserve">University of Missouri St. Louis Arts and Sciences Dean’s Research Award.  </w:t>
            </w:r>
          </w:p>
          <w:p w14:paraId="71A85460" w14:textId="0F48C458" w:rsidR="00193D91" w:rsidRDefault="007A70E1" w:rsidP="002C4A59">
            <w:pPr>
              <w:autoSpaceDE w:val="0"/>
              <w:autoSpaceDN w:val="0"/>
              <w:adjustRightInd w:val="0"/>
            </w:pPr>
            <w:r w:rsidRPr="007A70E1">
              <w:t>Recidivism Patterns among Inmates in the Eastern District of Missouri: An Evaluation of the Gang Resistance Intervention Program</w:t>
            </w:r>
            <w:r>
              <w:t xml:space="preserve">. </w:t>
            </w:r>
            <w:r w:rsidR="002C4A59">
              <w:t xml:space="preserve">Principal Investigator. $12,500. </w:t>
            </w:r>
            <w:r>
              <w:t xml:space="preserve"> </w:t>
            </w:r>
          </w:p>
          <w:p w14:paraId="45A9ACEE" w14:textId="114DD31A" w:rsidR="002C4A59" w:rsidRDefault="002C4A59" w:rsidP="002C4A59">
            <w:pPr>
              <w:autoSpaceDE w:val="0"/>
              <w:autoSpaceDN w:val="0"/>
              <w:adjustRightInd w:val="0"/>
            </w:pPr>
          </w:p>
        </w:tc>
      </w:tr>
      <w:tr w:rsidR="00E8411A" w14:paraId="3C57E863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7EC2E01" w14:textId="77777777" w:rsidR="00E8411A" w:rsidRDefault="00E8411A" w:rsidP="00F53F5B">
            <w:r>
              <w:t>2010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3AADE5DB" w14:textId="11DEC28B" w:rsidR="00E8411A" w:rsidRDefault="002C4A59" w:rsidP="00110E45">
            <w:pPr>
              <w:autoSpaceDE w:val="0"/>
              <w:autoSpaceDN w:val="0"/>
              <w:adjustRightInd w:val="0"/>
            </w:pPr>
            <w:r w:rsidRPr="002C4A59">
              <w:t>University of Missouri System.</w:t>
            </w:r>
            <w:r>
              <w:t xml:space="preserve"> </w:t>
            </w:r>
            <w:r w:rsidR="007A70E1">
              <w:t xml:space="preserve">Online Undergraduate CCJ Program. </w:t>
            </w:r>
            <w:r>
              <w:t>Principal Investigator with Timothy Maher. $24,000.</w:t>
            </w:r>
          </w:p>
        </w:tc>
      </w:tr>
      <w:tr w:rsidR="00E8411A" w14:paraId="27D85A09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37AF20A" w14:textId="77777777" w:rsidR="00E8411A" w:rsidRDefault="00E8411A" w:rsidP="00F53F5B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6EA41577" w14:textId="77777777" w:rsidR="00E8411A" w:rsidRDefault="00E8411A" w:rsidP="00516221">
            <w:pPr>
              <w:autoSpaceDE w:val="0"/>
              <w:autoSpaceDN w:val="0"/>
              <w:adjustRightInd w:val="0"/>
            </w:pPr>
          </w:p>
        </w:tc>
      </w:tr>
      <w:tr w:rsidR="00851434" w14:paraId="36C8103A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202E303" w14:textId="77777777" w:rsidR="00851434" w:rsidRDefault="00851434" w:rsidP="00F53F5B">
            <w:r>
              <w:t>2008</w:t>
            </w:r>
          </w:p>
          <w:p w14:paraId="33CBB877" w14:textId="77777777" w:rsidR="00851434" w:rsidRDefault="00851434" w:rsidP="00F53F5B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297086EC" w14:textId="245A5CA8" w:rsidR="00851434" w:rsidRDefault="002C4A59" w:rsidP="00516221">
            <w:pPr>
              <w:autoSpaceDE w:val="0"/>
              <w:autoSpaceDN w:val="0"/>
              <w:adjustRightInd w:val="0"/>
            </w:pPr>
            <w:r>
              <w:t>National Institute of Justice.</w:t>
            </w:r>
            <w:r w:rsidR="00851434">
              <w:t xml:space="preserve"> </w:t>
            </w:r>
            <w:r w:rsidR="00851434" w:rsidRPr="00851434">
              <w:t>The Efficacy of Sex Offender Residency Restrictions in Michigan and Missouri</w:t>
            </w:r>
            <w:r w:rsidR="00851434">
              <w:t xml:space="preserve">.  </w:t>
            </w:r>
            <w:r>
              <w:t>C</w:t>
            </w:r>
            <w:r w:rsidR="00851434">
              <w:t>o-Principal Investigator</w:t>
            </w:r>
            <w:r>
              <w:t xml:space="preserve"> with Timothy Bynum</w:t>
            </w:r>
            <w:r w:rsidR="00851434">
              <w:t xml:space="preserve">.  </w:t>
            </w:r>
            <w:r w:rsidR="00AA356E" w:rsidRPr="00AA356E">
              <w:t>2007–NIJ–1411</w:t>
            </w:r>
            <w:r w:rsidR="00AA356E">
              <w:t>.</w:t>
            </w:r>
            <w:r>
              <w:t xml:space="preserve"> $465,344.</w:t>
            </w:r>
          </w:p>
          <w:p w14:paraId="5CF4CF78" w14:textId="77777777" w:rsidR="00851434" w:rsidRDefault="00851434" w:rsidP="00516221">
            <w:pPr>
              <w:autoSpaceDE w:val="0"/>
              <w:autoSpaceDN w:val="0"/>
              <w:adjustRightInd w:val="0"/>
            </w:pPr>
          </w:p>
        </w:tc>
      </w:tr>
      <w:tr w:rsidR="00516221" w14:paraId="2D29B2DB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4234E8C" w14:textId="77777777" w:rsidR="00516221" w:rsidRDefault="00516221" w:rsidP="00F53F5B">
            <w:r>
              <w:t>2006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498923A8" w14:textId="525DD086" w:rsidR="00516221" w:rsidRPr="00516221" w:rsidRDefault="002C4A59" w:rsidP="002C4A59">
            <w:pPr>
              <w:autoSpaceDE w:val="0"/>
              <w:autoSpaceDN w:val="0"/>
              <w:adjustRightInd w:val="0"/>
            </w:pPr>
            <w:r>
              <w:t>Bureau of Justice Assistance</w:t>
            </w:r>
            <w:r w:rsidR="00516221">
              <w:t xml:space="preserve">. Evaluation of the PSN Anti-Gang Initiative. </w:t>
            </w:r>
            <w:r>
              <w:t>Co-</w:t>
            </w:r>
            <w:r w:rsidR="00516221">
              <w:t>Principal Investigator</w:t>
            </w:r>
            <w:r>
              <w:t xml:space="preserve"> with Scott Decker</w:t>
            </w:r>
            <w:r w:rsidR="00516221">
              <w:t>.</w:t>
            </w:r>
            <w:r w:rsidR="00AA356E">
              <w:t xml:space="preserve"> </w:t>
            </w:r>
            <w:r w:rsidR="00AA356E" w:rsidRPr="00AA356E">
              <w:t>2006-PG-BX-0029</w:t>
            </w:r>
            <w:r w:rsidR="00AA356E">
              <w:t>.</w:t>
            </w:r>
            <w:r>
              <w:t xml:space="preserve"> $43,615.</w:t>
            </w:r>
          </w:p>
        </w:tc>
      </w:tr>
      <w:tr w:rsidR="00516221" w14:paraId="624F1B26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3BF58B2" w14:textId="77777777" w:rsidR="00516221" w:rsidRDefault="00516221" w:rsidP="00F53F5B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4EBA7609" w14:textId="77777777" w:rsidR="00516221" w:rsidRDefault="00516221" w:rsidP="00F53F5B"/>
        </w:tc>
      </w:tr>
      <w:tr w:rsidR="00A30CF5" w14:paraId="2B1C6C52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FD15F84" w14:textId="77777777" w:rsidR="00A30CF5" w:rsidRDefault="00A30CF5" w:rsidP="00F53F5B">
            <w:r>
              <w:t>2006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6E4A1534" w14:textId="4474CC54" w:rsidR="00A30CF5" w:rsidRDefault="002C4A59" w:rsidP="00F53F5B">
            <w:r>
              <w:t>Bureau of Justice Assistance</w:t>
            </w:r>
            <w:r w:rsidR="00A30CF5">
              <w:t xml:space="preserve">. </w:t>
            </w:r>
            <w:r w:rsidR="00A30CF5" w:rsidRPr="00334421">
              <w:rPr>
                <w:bCs/>
              </w:rPr>
              <w:t>Evaluating Offender Notification Meetings</w:t>
            </w:r>
            <w:r w:rsidR="00A30CF5">
              <w:rPr>
                <w:bCs/>
              </w:rPr>
              <w:t xml:space="preserve">. </w:t>
            </w:r>
            <w:r w:rsidR="00A30CF5" w:rsidRPr="00A30CF5">
              <w:rPr>
                <w:bCs/>
              </w:rPr>
              <w:t>$30,000</w:t>
            </w:r>
            <w:r w:rsidR="00A30CF5">
              <w:rPr>
                <w:bCs/>
              </w:rPr>
              <w:t xml:space="preserve">.  </w:t>
            </w:r>
            <w:r w:rsidR="00A30CF5" w:rsidRPr="00A30CF5">
              <w:rPr>
                <w:bCs/>
                <w:i/>
              </w:rPr>
              <w:t>Bureau of Justice Assistance</w:t>
            </w:r>
            <w:r w:rsidR="00A30CF5">
              <w:rPr>
                <w:bCs/>
              </w:rPr>
              <w:t xml:space="preserve">. Co-Principal Investigator. </w:t>
            </w:r>
          </w:p>
        </w:tc>
      </w:tr>
      <w:tr w:rsidR="00A30CF5" w14:paraId="0067DC9D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C744626" w14:textId="77777777" w:rsidR="00A30CF5" w:rsidRDefault="00A30CF5" w:rsidP="00F53F5B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13B42122" w14:textId="77777777" w:rsidR="00A30CF5" w:rsidRDefault="00A30CF5" w:rsidP="00F53F5B"/>
        </w:tc>
      </w:tr>
      <w:tr w:rsidR="008B0EB2" w14:paraId="4A888BA8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B871C8C" w14:textId="77777777" w:rsidR="008B0EB2" w:rsidRDefault="008B0EB2" w:rsidP="00F53F5B">
            <w:r>
              <w:t>2005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795EF276" w14:textId="737F8399" w:rsidR="008B0EB2" w:rsidRPr="00090ADB" w:rsidRDefault="007E3E0D" w:rsidP="007E3E0D">
            <w:r w:rsidRPr="00090ADB">
              <w:t xml:space="preserve">University of Missouri Research Board Grant. </w:t>
            </w:r>
            <w:r w:rsidR="008B0EB2" w:rsidRPr="00090ADB">
              <w:t xml:space="preserve">Contextual Effects of Incarceration on Marriage and Work. </w:t>
            </w:r>
            <w:r w:rsidRPr="00090ADB">
              <w:t>Principal Investigator. $15,600.</w:t>
            </w:r>
          </w:p>
        </w:tc>
      </w:tr>
      <w:tr w:rsidR="00174284" w14:paraId="2748FB94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2905B" w14:textId="77777777" w:rsidR="00174284" w:rsidRDefault="00174284" w:rsidP="00F53F5B"/>
        </w:tc>
      </w:tr>
      <w:tr w:rsidR="008B0EB2" w14:paraId="0782EE33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5E834CF" w14:textId="77777777" w:rsidR="008B0EB2" w:rsidRPr="008B0EB2" w:rsidRDefault="008B0EB2" w:rsidP="00F53F5B">
            <w:r w:rsidRPr="008B0EB2">
              <w:lastRenderedPageBreak/>
              <w:t>2004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283EAD16" w14:textId="79954752" w:rsidR="008B0EB2" w:rsidRPr="00F53F5B" w:rsidRDefault="007E3E0D" w:rsidP="007E3E0D">
            <w:r w:rsidRPr="007E3E0D">
              <w:t>Illinois Criminal Justice Information Authority.</w:t>
            </w:r>
            <w:r>
              <w:t xml:space="preserve"> </w:t>
            </w:r>
            <w:r w:rsidR="008B0EB2" w:rsidRPr="00F53F5B">
              <w:t>Drug Use, Treatment, and Probationer Recidivism</w:t>
            </w:r>
            <w:r w:rsidR="008B0EB2">
              <w:t>. Principal Investigator.</w:t>
            </w:r>
            <w:r>
              <w:t xml:space="preserve"> $4,991</w:t>
            </w:r>
            <w:r w:rsidRPr="00F53F5B">
              <w:rPr>
                <w:i/>
              </w:rPr>
              <w:t>.</w:t>
            </w:r>
          </w:p>
        </w:tc>
      </w:tr>
      <w:tr w:rsidR="00F53F5B" w14:paraId="1AAD0F63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8DFC3" w14:textId="77777777" w:rsidR="00F53F5B" w:rsidRDefault="00F53F5B" w:rsidP="0094755F"/>
        </w:tc>
      </w:tr>
      <w:tr w:rsidR="008B0EB2" w14:paraId="05DE470C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C3410BE" w14:textId="77777777" w:rsidR="008B0EB2" w:rsidRPr="008B0EB2" w:rsidRDefault="008B0EB2" w:rsidP="0094755F">
            <w:r>
              <w:t>2004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747349AC" w14:textId="40001079" w:rsidR="0094098E" w:rsidRDefault="007E3E0D" w:rsidP="007E3E0D">
            <w:pPr>
              <w:rPr>
                <w:i/>
                <w:iCs/>
                <w:u w:val="single"/>
              </w:rPr>
            </w:pPr>
            <w:r w:rsidRPr="007E3E0D">
              <w:t xml:space="preserve">University of Missouri- St. Louis Research Award. </w:t>
            </w:r>
            <w:r w:rsidR="008B0EB2">
              <w:t xml:space="preserve">Maternal Incarceration and Delinquency.  Principal Investigator.  </w:t>
            </w:r>
            <w:r>
              <w:t>$12,159.</w:t>
            </w:r>
          </w:p>
        </w:tc>
      </w:tr>
      <w:tr w:rsidR="0094755F" w14:paraId="428424B6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838B4" w14:textId="40BC93E9" w:rsidR="007E3E0D" w:rsidRDefault="007E3E0D" w:rsidP="0094755F"/>
        </w:tc>
      </w:tr>
      <w:tr w:rsidR="00722D63" w14:paraId="119C10B7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1335B" w14:textId="77777777" w:rsidR="00722D63" w:rsidRDefault="00722D63" w:rsidP="00A067E6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PAPER PRESENTATIONS</w:t>
            </w:r>
            <w:r w:rsidR="00277BD6">
              <w:rPr>
                <w:i/>
                <w:iCs/>
                <w:u w:val="single"/>
              </w:rPr>
              <w:t xml:space="preserve"> (available upon request)</w:t>
            </w:r>
          </w:p>
        </w:tc>
      </w:tr>
      <w:tr w:rsidR="00D21FAA" w14:paraId="67D725C3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9EA1D" w14:textId="77777777" w:rsidR="00D21FAA" w:rsidRDefault="00D21FAA">
            <w:r>
              <w:rPr>
                <w:i/>
                <w:iCs/>
                <w:u w:val="single"/>
              </w:rPr>
              <w:t>INVITED PRESENTATIONS</w:t>
            </w:r>
          </w:p>
        </w:tc>
      </w:tr>
      <w:tr w:rsidR="007D3655" w14:paraId="2C94A41F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3D091C4" w14:textId="77777777" w:rsidR="007D3655" w:rsidRDefault="007D3655">
            <w:r>
              <w:t>2019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3374E392" w14:textId="77777777" w:rsidR="007D3655" w:rsidRDefault="007D3655" w:rsidP="007D3655">
            <w:r>
              <w:t xml:space="preserve">Women and Incarceration. United Nations Association of St. Louis. Universal Periodic Review on Human Rights. August 31. </w:t>
            </w:r>
          </w:p>
          <w:p w14:paraId="264B29F0" w14:textId="77777777" w:rsidR="007D3655" w:rsidRDefault="007D3655" w:rsidP="007D3655">
            <w:r>
              <w:t xml:space="preserve"> </w:t>
            </w:r>
          </w:p>
        </w:tc>
      </w:tr>
      <w:tr w:rsidR="00434F40" w14:paraId="40FF26D9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D68FB1F" w14:textId="77777777" w:rsidR="00434F40" w:rsidRDefault="00434F40">
            <w:r>
              <w:t>2019</w:t>
            </w:r>
          </w:p>
          <w:p w14:paraId="1F76C781" w14:textId="77777777" w:rsidR="00434F40" w:rsidRDefault="00434F40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2AD06147" w14:textId="77777777" w:rsidR="00434F40" w:rsidRDefault="00434F40" w:rsidP="001A0B04">
            <w:r>
              <w:t xml:space="preserve">Huebner, Beth M. Trends in Misdemeanor Crime. Paper presented at the Major Cities Chiefs Winter Meeting. Washington, DC. February. </w:t>
            </w:r>
          </w:p>
          <w:p w14:paraId="1730AA3A" w14:textId="77777777" w:rsidR="00434F40" w:rsidRDefault="00434F40" w:rsidP="001A0B04"/>
        </w:tc>
      </w:tr>
      <w:tr w:rsidR="00E25A92" w14:paraId="56BDD0DE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FC9DF63" w14:textId="4C80ABA5" w:rsidR="00E25A92" w:rsidRDefault="00E25A92">
            <w:r>
              <w:t>2018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7D7529B5" w14:textId="77777777" w:rsidR="00E25A92" w:rsidRDefault="00E25A92" w:rsidP="00434F40">
            <w:proofErr w:type="spellStart"/>
            <w:r>
              <w:t>Beto</w:t>
            </w:r>
            <w:proofErr w:type="spellEnd"/>
            <w:r>
              <w:t xml:space="preserve"> Chair Lecture Series, Sam Houston State University.</w:t>
            </w:r>
          </w:p>
          <w:p w14:paraId="7E8BDD82" w14:textId="4B685AEE" w:rsidR="00E25A92" w:rsidRPr="005B0324" w:rsidRDefault="00E25A92" w:rsidP="00434F40"/>
        </w:tc>
      </w:tr>
      <w:tr w:rsidR="00434F40" w14:paraId="4AA2803D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7821A04" w14:textId="77777777" w:rsidR="00434F40" w:rsidRDefault="00434F40">
            <w:r>
              <w:t>2018</w:t>
            </w:r>
          </w:p>
          <w:p w14:paraId="752CD45B" w14:textId="77777777" w:rsidR="00434F40" w:rsidRDefault="00434F40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53DB9D25" w14:textId="77777777" w:rsidR="00434F40" w:rsidRPr="005B0324" w:rsidRDefault="00434F40" w:rsidP="00434F40">
            <w:r w:rsidRPr="005B0324">
              <w:t>Training on the Investigation and Intersection of Homicide and Non-fatal Shootings, October 24-25, 2018, Washington, DC. National Resource and Technical Assistance Center for Improving Law Enforcement Investigations and the Bureau of Justice Assistance</w:t>
            </w:r>
          </w:p>
          <w:p w14:paraId="2B287879" w14:textId="77777777" w:rsidR="00434F40" w:rsidRDefault="00434F40" w:rsidP="001A0B04"/>
        </w:tc>
      </w:tr>
      <w:tr w:rsidR="001A0B04" w14:paraId="6A9D4EDA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71E8C89" w14:textId="77777777" w:rsidR="001A0B04" w:rsidRDefault="001A0B04">
            <w:r>
              <w:t>2014</w:t>
            </w:r>
          </w:p>
          <w:p w14:paraId="4A023E95" w14:textId="77777777" w:rsidR="001A0B04" w:rsidRDefault="001A0B04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5327B9A9" w14:textId="77777777" w:rsidR="001A0B04" w:rsidRDefault="001A0B04" w:rsidP="001A0B04">
            <w:r>
              <w:t xml:space="preserve">Sex Offender Residency Restrictions in Missouri. Advancements in </w:t>
            </w:r>
          </w:p>
          <w:p w14:paraId="360A78F0" w14:textId="77777777" w:rsidR="001A0B04" w:rsidRDefault="001A0B04" w:rsidP="001A0B04">
            <w:r>
              <w:t xml:space="preserve">Correctional Practices: Supervision, Interventions, and Re-Entry. Southern Illinois University–Carbondale. Carbondale, IL. April. </w:t>
            </w:r>
          </w:p>
          <w:p w14:paraId="4ACE6248" w14:textId="77777777" w:rsidR="001A0B04" w:rsidRPr="006A44DF" w:rsidRDefault="001A0B04" w:rsidP="006A44DF"/>
        </w:tc>
      </w:tr>
      <w:tr w:rsidR="001A0B04" w14:paraId="6962CEE7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FE6F436" w14:textId="77777777" w:rsidR="001A0B04" w:rsidRDefault="001A0B04">
            <w:r>
              <w:t>2013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4A338E7D" w14:textId="77777777" w:rsidR="001A0B04" w:rsidRDefault="001A0B04" w:rsidP="001A0B04">
            <w:r>
              <w:t xml:space="preserve">Academic Publishing and the Young Scholar: Reflections from PhD Program Directors. American Society of Criminology annual meeting. Atlanta, GA. November.  </w:t>
            </w:r>
          </w:p>
          <w:p w14:paraId="36EE2734" w14:textId="77777777" w:rsidR="001A0B04" w:rsidRDefault="001A0B04" w:rsidP="001A0B04"/>
        </w:tc>
      </w:tr>
      <w:tr w:rsidR="001A0B04" w14:paraId="0E1B991B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EA86C08" w14:textId="77777777" w:rsidR="001A0B04" w:rsidRDefault="002F199E">
            <w:r>
              <w:t>2012</w:t>
            </w:r>
          </w:p>
          <w:p w14:paraId="6E4528E6" w14:textId="77777777" w:rsidR="002F199E" w:rsidRDefault="002F199E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6E3EF005" w14:textId="77777777" w:rsidR="001A0B04" w:rsidRDefault="002F199E" w:rsidP="002F199E">
            <w:r>
              <w:t>The Missouri Model: What Works for Juvenile Corrections. Paper presented at the Youth Violence Prevention Conference.  St. Louis, MO, April.</w:t>
            </w:r>
          </w:p>
          <w:p w14:paraId="7F8AE261" w14:textId="77777777" w:rsidR="002F199E" w:rsidRDefault="002F199E" w:rsidP="002F199E"/>
        </w:tc>
      </w:tr>
      <w:tr w:rsidR="006A44DF" w14:paraId="72DF6C3B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3CD49A5" w14:textId="77777777" w:rsidR="006A44DF" w:rsidRDefault="006A44DF">
            <w:r>
              <w:t>2011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058F188F" w14:textId="77777777" w:rsidR="006A44DF" w:rsidRDefault="006A44DF" w:rsidP="006A44DF">
            <w:r w:rsidRPr="006A44DF">
              <w:rPr>
                <w:bCs/>
              </w:rPr>
              <w:t>Efficacy of Sex Offender Residency Restrictions: Voices from the Field</w:t>
            </w:r>
            <w:r>
              <w:rPr>
                <w:bCs/>
              </w:rPr>
              <w:t xml:space="preserve">. </w:t>
            </w:r>
            <w:r w:rsidRPr="00615A49">
              <w:t>Association for the Treatment of Sexual Abusers</w:t>
            </w:r>
            <w:r>
              <w:t xml:space="preserve"> Annual meeting.  Toronto, Ontario. November.</w:t>
            </w:r>
          </w:p>
          <w:p w14:paraId="5DADE2B7" w14:textId="77777777" w:rsidR="006A44DF" w:rsidRPr="006A44DF" w:rsidRDefault="006A44DF" w:rsidP="006A44DF"/>
        </w:tc>
      </w:tr>
      <w:tr w:rsidR="00D174D7" w14:paraId="07981E6B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04806E7" w14:textId="77777777" w:rsidR="00D174D7" w:rsidRDefault="00D174D7">
            <w:r>
              <w:t>2011</w:t>
            </w:r>
          </w:p>
          <w:p w14:paraId="663D7BF2" w14:textId="77777777" w:rsidR="00D174D7" w:rsidRDefault="00D174D7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5FC8DD50" w14:textId="77777777" w:rsidR="00D174D7" w:rsidRDefault="00D174D7">
            <w:r>
              <w:t>Women Coming Home: Long-Term Patterns of Recidivism</w:t>
            </w:r>
            <w:r w:rsidR="00AD66BE">
              <w:t>.</w:t>
            </w:r>
            <w:r>
              <w:t xml:space="preserve"> </w:t>
            </w:r>
            <w:r w:rsidR="007D3655">
              <w:t xml:space="preserve">With Christina DeJong, and Jennifer Cobbina. </w:t>
            </w:r>
            <w:r w:rsidR="00AD66BE" w:rsidRPr="00AD66BE">
              <w:rPr>
                <w:i/>
              </w:rPr>
              <w:t xml:space="preserve">JQ </w:t>
            </w:r>
            <w:r w:rsidRPr="00AD66BE">
              <w:rPr>
                <w:i/>
              </w:rPr>
              <w:t>Research Showcase</w:t>
            </w:r>
            <w:r>
              <w:t>.  Academy of Criminal Justice Sciences.  Toronto, Ontario</w:t>
            </w:r>
            <w:r w:rsidR="006A44DF">
              <w:t>. March.</w:t>
            </w:r>
          </w:p>
          <w:p w14:paraId="37DF2B97" w14:textId="77777777" w:rsidR="00D174D7" w:rsidRDefault="00D174D7"/>
        </w:tc>
      </w:tr>
      <w:tr w:rsidR="00916791" w14:paraId="66ACE743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1D3AB30" w14:textId="77777777" w:rsidR="00916791" w:rsidRDefault="00916791">
            <w:r>
              <w:t>2009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605B32BE" w14:textId="77777777" w:rsidR="00916791" w:rsidRDefault="00916791">
            <w:r w:rsidRPr="00916791">
              <w:t>Neighborhood Context and Recidivism: An Analysis by Gender</w:t>
            </w:r>
            <w:r>
              <w:t xml:space="preserve">.  Paper Presented at the BJS/JRSA Annual Conference.  St. Louis, MO, October. </w:t>
            </w:r>
          </w:p>
          <w:p w14:paraId="25B688DA" w14:textId="77777777" w:rsidR="00916791" w:rsidRDefault="00916791"/>
        </w:tc>
      </w:tr>
      <w:tr w:rsidR="00916791" w14:paraId="061FAAB6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230EDE7" w14:textId="77777777" w:rsidR="00916791" w:rsidRDefault="00916791">
            <w:r>
              <w:t>2009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7A23745B" w14:textId="77777777" w:rsidR="00916791" w:rsidRDefault="00916791">
            <w:r w:rsidRPr="00916791">
              <w:t>Long-Term Recidivism Patterns of Different Types of Offenders</w:t>
            </w:r>
            <w:r>
              <w:t xml:space="preserve">.  Paper Presented at the </w:t>
            </w:r>
            <w:r w:rsidRPr="00916791">
              <w:t>Arizona State University Prisoner Reentry Seminar</w:t>
            </w:r>
            <w:r>
              <w:t xml:space="preserve">.  Phoenix, AZ, April.  </w:t>
            </w:r>
          </w:p>
          <w:p w14:paraId="3D33C52A" w14:textId="77777777" w:rsidR="00916791" w:rsidRDefault="00916791"/>
        </w:tc>
      </w:tr>
      <w:tr w:rsidR="00AE3761" w14:paraId="73B82C5E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7E4C26A" w14:textId="77777777" w:rsidR="00AE3761" w:rsidRDefault="00AE3761">
            <w:r>
              <w:lastRenderedPageBreak/>
              <w:t>2008</w:t>
            </w:r>
          </w:p>
          <w:p w14:paraId="6E031C1F" w14:textId="77777777" w:rsidR="00AE3761" w:rsidRDefault="00AE3761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085AB346" w14:textId="77777777" w:rsidR="00AE3761" w:rsidRDefault="007D3655">
            <w:r>
              <w:t>Keynote Speaker.</w:t>
            </w:r>
            <w:r w:rsidR="00AE3761">
              <w:t xml:space="preserve"> Crime is Local: </w:t>
            </w:r>
            <w:r w:rsidR="00AE3761" w:rsidRPr="00AE3761">
              <w:t>An Exploration of Violent Crime in St. Louis</w:t>
            </w:r>
            <w:r w:rsidR="00AE3761">
              <w:t xml:space="preserve">.  Paper presented at the Youth Violence Prevention Conference.  </w:t>
            </w:r>
            <w:smartTag w:uri="urn:schemas-microsoft-com:office:smarttags" w:element="place">
              <w:smartTag w:uri="urn:schemas-microsoft-com:office:smarttags" w:element="City">
                <w:r w:rsidR="00AE3761">
                  <w:t>St. Louis</w:t>
                </w:r>
              </w:smartTag>
              <w:r w:rsidR="00AE3761">
                <w:t xml:space="preserve">, </w:t>
              </w:r>
              <w:smartTag w:uri="urn:schemas-microsoft-com:office:smarttags" w:element="State">
                <w:r w:rsidR="00AE3761">
                  <w:t>MO</w:t>
                </w:r>
              </w:smartTag>
            </w:smartTag>
            <w:r w:rsidR="00AE3761">
              <w:t>, April.</w:t>
            </w:r>
          </w:p>
          <w:p w14:paraId="1A9C2806" w14:textId="77777777" w:rsidR="00AE3761" w:rsidRDefault="00AE3761"/>
        </w:tc>
      </w:tr>
      <w:tr w:rsidR="0027759E" w14:paraId="226C9741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B8B0935" w14:textId="77777777" w:rsidR="0027759E" w:rsidRDefault="0027759E">
            <w:r>
              <w:t>2007</w:t>
            </w:r>
          </w:p>
          <w:p w14:paraId="1FED2839" w14:textId="77777777" w:rsidR="0027759E" w:rsidRDefault="0027759E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682CD0D2" w14:textId="4EE6A0FF" w:rsidR="0027759E" w:rsidRDefault="00AE3761">
            <w:r>
              <w:t>Gang Interventions in St. Louis</w:t>
            </w:r>
            <w:r w:rsidR="0027759E">
              <w:t xml:space="preserve">.  </w:t>
            </w:r>
            <w:r w:rsidR="00916791">
              <w:t xml:space="preserve">Paper Presented at the </w:t>
            </w:r>
            <w:r w:rsidR="0027759E">
              <w:t xml:space="preserve">Project Safe Neighborhoods Annual Conference.  </w:t>
            </w:r>
            <w:smartTag w:uri="urn:schemas-microsoft-com:office:smarttags" w:element="place">
              <w:smartTag w:uri="urn:schemas-microsoft-com:office:smarttags" w:element="City">
                <w:r w:rsidR="0027759E">
                  <w:t>Atlanta</w:t>
                </w:r>
              </w:smartTag>
              <w:r w:rsidR="0027759E">
                <w:t xml:space="preserve">, </w:t>
              </w:r>
              <w:smartTag w:uri="urn:schemas-microsoft-com:office:smarttags" w:element="country-region">
                <w:r w:rsidR="0027759E">
                  <w:t>Georgia</w:t>
                </w:r>
              </w:smartTag>
            </w:smartTag>
            <w:r w:rsidR="0027759E">
              <w:t xml:space="preserve">. September. </w:t>
            </w:r>
          </w:p>
          <w:p w14:paraId="1A53F862" w14:textId="77777777" w:rsidR="0027759E" w:rsidRDefault="0027759E"/>
        </w:tc>
      </w:tr>
      <w:tr w:rsidR="00D21FAA" w14:paraId="7C050F3A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AF34F50" w14:textId="77777777" w:rsidR="00D21FAA" w:rsidRDefault="00D21FAA">
            <w:r>
              <w:t>2006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23367A78" w14:textId="77777777" w:rsidR="00D21FAA" w:rsidRDefault="00D21FAA">
            <w:r>
              <w:t xml:space="preserve">Parental Incarceration and Child Outcomes: Concerns for Missouri.  Paper presented at the Youth Violence Prevention Conference.  </w:t>
            </w:r>
            <w:smartTag w:uri="urn:schemas-microsoft-com:office:smarttags" w:element="place">
              <w:smartTag w:uri="urn:schemas-microsoft-com:office:smarttags" w:element="City">
                <w:r>
                  <w:t>St. Louis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MO</w:t>
                </w:r>
              </w:smartTag>
            </w:smartTag>
            <w:r>
              <w:t xml:space="preserve">, April.  </w:t>
            </w:r>
          </w:p>
        </w:tc>
      </w:tr>
      <w:tr w:rsidR="00D21FAA" w14:paraId="544C6725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92628C4" w14:textId="77777777" w:rsidR="00D21FAA" w:rsidRDefault="00D21FAA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77F6DB6A" w14:textId="77777777" w:rsidR="00D21FAA" w:rsidRDefault="00D21FAA"/>
        </w:tc>
      </w:tr>
      <w:tr w:rsidR="00D21FAA" w14:paraId="01084B5A" w14:textId="77777777" w:rsidTr="00C0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21DD72D" w14:textId="77777777" w:rsidR="00D21FAA" w:rsidRDefault="00D21FAA">
            <w:r>
              <w:t xml:space="preserve">2005 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1DD49FEF" w14:textId="77777777" w:rsidR="00DB68B6" w:rsidRDefault="00D21FAA" w:rsidP="00697DE3">
            <w:r>
              <w:t xml:space="preserve">Keynote Presentation: Prisoner Re-Entry </w:t>
            </w:r>
            <w:proofErr w:type="gramStart"/>
            <w:r>
              <w:t>In</w:t>
            </w:r>
            <w:proofErr w:type="gramEnd"/>
            <w:r>
              <w:t xml:space="preserve"> Missouri.  Paper presented at the </w:t>
            </w:r>
            <w:r w:rsidRPr="00D21FAA">
              <w:rPr>
                <w:bCs/>
              </w:rPr>
              <w:t>Coming Home: Issues for Ex-Offenders and the Community</w:t>
            </w:r>
            <w:r>
              <w:rPr>
                <w:bCs/>
              </w:rPr>
              <w:t xml:space="preserve"> conference sponsored by </w:t>
            </w:r>
            <w:smartTag w:uri="urn:schemas-microsoft-com:office:smarttags" w:element="PlaceType">
              <w:r w:rsidRPr="00D21FAA">
                <w:rPr>
                  <w:bCs/>
                </w:rPr>
                <w:t>University</w:t>
              </w:r>
            </w:smartTag>
            <w:r w:rsidRPr="00D21FAA">
              <w:rPr>
                <w:bCs/>
              </w:rPr>
              <w:t xml:space="preserve"> of </w:t>
            </w:r>
            <w:smartTag w:uri="urn:schemas-microsoft-com:office:smarttags" w:element="PlaceName">
              <w:r w:rsidRPr="00D21FAA">
                <w:rPr>
                  <w:bCs/>
                </w:rPr>
                <w:t>Missouri Extension</w:t>
              </w:r>
            </w:smartTag>
            <w:r w:rsidRPr="00D21FAA">
              <w:rPr>
                <w:bCs/>
              </w:rPr>
              <w:t xml:space="preserve"> and the </w:t>
            </w:r>
            <w:smartTag w:uri="urn:schemas-microsoft-com:office:smarttags" w:element="place">
              <w:smartTag w:uri="urn:schemas-microsoft-com:office:smarttags" w:element="PlaceType">
                <w:r w:rsidRPr="00D21FAA">
                  <w:rPr>
                    <w:bCs/>
                  </w:rPr>
                  <w:t>University</w:t>
                </w:r>
              </w:smartTag>
              <w:r w:rsidRPr="00D21FAA">
                <w:rPr>
                  <w:bCs/>
                </w:rPr>
                <w:t xml:space="preserve"> of </w:t>
              </w:r>
              <w:smartTag w:uri="urn:schemas-microsoft-com:office:smarttags" w:element="PlaceName">
                <w:r w:rsidRPr="00D21FAA">
                  <w:rPr>
                    <w:bCs/>
                  </w:rPr>
                  <w:t>Missouri-St. Louis</w:t>
                </w:r>
              </w:smartTag>
            </w:smartTag>
            <w:r>
              <w:rPr>
                <w:bCs/>
              </w:rPr>
              <w:t xml:space="preserve">.  May 2005.  </w:t>
            </w:r>
          </w:p>
        </w:tc>
      </w:tr>
    </w:tbl>
    <w:p w14:paraId="363F5FA9" w14:textId="77777777" w:rsidR="00722D63" w:rsidRDefault="00722D63"/>
    <w:tbl>
      <w:tblPr>
        <w:tblW w:w="9636" w:type="dxa"/>
        <w:tblLook w:val="0000" w:firstRow="0" w:lastRow="0" w:firstColumn="0" w:lastColumn="0" w:noHBand="0" w:noVBand="0"/>
      </w:tblPr>
      <w:tblGrid>
        <w:gridCol w:w="9360"/>
        <w:gridCol w:w="276"/>
      </w:tblGrid>
      <w:tr w:rsidR="00722D63" w14:paraId="659ABE84" w14:textId="77777777" w:rsidTr="00597D16">
        <w:trPr>
          <w:gridAfter w:val="1"/>
          <w:wAfter w:w="276" w:type="dxa"/>
        </w:trPr>
        <w:tc>
          <w:tcPr>
            <w:tcW w:w="9360" w:type="dxa"/>
            <w:tcBorders>
              <w:bottom w:val="single" w:sz="4" w:space="0" w:color="auto"/>
            </w:tcBorders>
          </w:tcPr>
          <w:p w14:paraId="3845B76E" w14:textId="77777777" w:rsidR="00722D63" w:rsidRDefault="00722D63">
            <w:r>
              <w:t>RESEARCH EXPERIENCE</w:t>
            </w:r>
          </w:p>
        </w:tc>
      </w:tr>
      <w:tr w:rsidR="00722D63" w14:paraId="175FE983" w14:textId="77777777" w:rsidTr="00597D16">
        <w:trPr>
          <w:gridAfter w:val="1"/>
          <w:wAfter w:w="276" w:type="dxa"/>
        </w:trPr>
        <w:tc>
          <w:tcPr>
            <w:tcW w:w="9360" w:type="dxa"/>
            <w:tcBorders>
              <w:top w:val="single" w:sz="4" w:space="0" w:color="auto"/>
            </w:tcBorders>
          </w:tcPr>
          <w:p w14:paraId="7C8BB9B2" w14:textId="77777777" w:rsidR="00722D63" w:rsidRDefault="00722D63"/>
        </w:tc>
      </w:tr>
      <w:tr w:rsidR="00722D63" w14:paraId="4490DAE6" w14:textId="77777777" w:rsidTr="00597D16">
        <w:trPr>
          <w:gridAfter w:val="1"/>
          <w:wAfter w:w="276" w:type="dxa"/>
        </w:trPr>
        <w:tc>
          <w:tcPr>
            <w:tcW w:w="9360" w:type="dxa"/>
          </w:tcPr>
          <w:p w14:paraId="558E0634" w14:textId="77777777" w:rsidR="00722D63" w:rsidRDefault="00D75EB7">
            <w:r>
              <w:t>19</w:t>
            </w:r>
            <w:r w:rsidR="00722D63">
              <w:t xml:space="preserve">98 – </w:t>
            </w:r>
            <w:r>
              <w:t>2003</w:t>
            </w:r>
            <w:r w:rsidR="00722D63">
              <w:t xml:space="preserve"> </w:t>
            </w:r>
            <w:r w:rsidR="00722D63" w:rsidRPr="00D450B0">
              <w:rPr>
                <w:bCs/>
                <w:i/>
                <w:iCs/>
              </w:rPr>
              <w:t>Research Associate</w:t>
            </w:r>
            <w:r w:rsidR="00722D63"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="00722D63">
                  <w:t>Michigan Justice</w:t>
                </w:r>
              </w:smartTag>
              <w:r w:rsidR="00722D63">
                <w:t xml:space="preserve"> </w:t>
              </w:r>
              <w:smartTag w:uri="urn:schemas-microsoft-com:office:smarttags" w:element="PlaceName">
                <w:r w:rsidR="00722D63">
                  <w:t>Statistics</w:t>
                </w:r>
              </w:smartTag>
              <w:r w:rsidR="00722D63">
                <w:t xml:space="preserve"> </w:t>
              </w:r>
              <w:smartTag w:uri="urn:schemas-microsoft-com:office:smarttags" w:element="PlaceType">
                <w:r w:rsidR="00722D63">
                  <w:t>Center</w:t>
                </w:r>
              </w:smartTag>
            </w:smartTag>
          </w:p>
        </w:tc>
      </w:tr>
      <w:tr w:rsidR="00722D63" w14:paraId="2D42975B" w14:textId="77777777" w:rsidTr="00597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42A7383" w14:textId="6D9D491D" w:rsidR="00722D63" w:rsidRDefault="00722D63"/>
          <w:p w14:paraId="6B9E26C7" w14:textId="77777777" w:rsidR="00722D63" w:rsidRDefault="00722D63">
            <w:r>
              <w:t>PROFESSIONAL EXPERIENCE</w:t>
            </w:r>
          </w:p>
        </w:tc>
      </w:tr>
      <w:tr w:rsidR="00A60DDF" w14:paraId="3BD7BCCD" w14:textId="77777777" w:rsidTr="00597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EB549A9" w14:textId="77777777" w:rsidR="00A60DDF" w:rsidRDefault="00A60DDF"/>
        </w:tc>
      </w:tr>
      <w:tr w:rsidR="00D8437F" w14:paraId="209447CE" w14:textId="77777777" w:rsidTr="00597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E72C73B" w14:textId="77777777" w:rsidR="00D8437F" w:rsidRDefault="00A60DDF">
            <w:r>
              <w:t xml:space="preserve">2019              UMSL Creating Whole Communities Faculty Fellow </w:t>
            </w:r>
          </w:p>
          <w:p w14:paraId="74521C90" w14:textId="77777777" w:rsidR="00A60DDF" w:rsidRDefault="00A60DDF"/>
          <w:p w14:paraId="0D1EC35E" w14:textId="77777777" w:rsidR="00E85F7E" w:rsidRDefault="00E85F7E">
            <w:r>
              <w:t>2016              Manuel T. Pacheco Leadership Development Program, University of Missouri</w:t>
            </w:r>
          </w:p>
          <w:p w14:paraId="703994C8" w14:textId="77777777" w:rsidR="00E85F7E" w:rsidRDefault="00E85F7E"/>
          <w:p w14:paraId="6C0DC03A" w14:textId="77777777" w:rsidR="00C63090" w:rsidRDefault="00C63090">
            <w:r>
              <w:t xml:space="preserve">2015-2018     Research Partner: </w:t>
            </w:r>
            <w:r w:rsidRPr="00C63090">
              <w:t>Eastern District of Wisconsin Project Safe Neighborhoods</w:t>
            </w:r>
          </w:p>
          <w:p w14:paraId="66946FC6" w14:textId="77777777" w:rsidR="00C63090" w:rsidRDefault="00C63090"/>
          <w:p w14:paraId="6790DEC3" w14:textId="77777777" w:rsidR="00947D81" w:rsidRDefault="00947D81">
            <w:r>
              <w:t xml:space="preserve">2014              </w:t>
            </w:r>
            <w:r w:rsidRPr="00947D81">
              <w:rPr>
                <w:i/>
              </w:rPr>
              <w:t>Expert Witness</w:t>
            </w:r>
            <w:r>
              <w:t>, EEO</w:t>
            </w:r>
            <w:r w:rsidR="00BC450C">
              <w:t>C</w:t>
            </w:r>
            <w:r>
              <w:t xml:space="preserve"> vs. Freeman </w:t>
            </w:r>
          </w:p>
          <w:p w14:paraId="3BBEC4E5" w14:textId="77777777" w:rsidR="00947D81" w:rsidRDefault="00947D81"/>
        </w:tc>
      </w:tr>
      <w:tr w:rsidR="00722D63" w14:paraId="40613279" w14:textId="77777777" w:rsidTr="00597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3936FAB" w14:textId="77777777" w:rsidR="00B97170" w:rsidRDefault="00D174D7" w:rsidP="00764A30">
            <w:pPr>
              <w:rPr>
                <w:bCs/>
              </w:rPr>
            </w:pPr>
            <w:r>
              <w:t xml:space="preserve">2010              </w:t>
            </w:r>
            <w:r w:rsidRPr="00D174D7">
              <w:rPr>
                <w:i/>
              </w:rPr>
              <w:t>Instructor</w:t>
            </w:r>
            <w:r>
              <w:rPr>
                <w:i/>
              </w:rPr>
              <w:t xml:space="preserve">, </w:t>
            </w:r>
            <w:r w:rsidR="00764A30" w:rsidRPr="00764A30">
              <w:rPr>
                <w:bCs/>
              </w:rPr>
              <w:t>Conducting Research on Recidivism and Reentry</w:t>
            </w:r>
            <w:r w:rsidR="00764A30">
              <w:rPr>
                <w:bCs/>
              </w:rPr>
              <w:t xml:space="preserve"> Workshop.  Four            </w:t>
            </w:r>
          </w:p>
          <w:p w14:paraId="7A2FD80C" w14:textId="77777777" w:rsidR="00F71A84" w:rsidRDefault="00F71A84" w:rsidP="00764A30">
            <w:pPr>
              <w:rPr>
                <w:bCs/>
              </w:rPr>
            </w:pPr>
            <w:r>
              <w:rPr>
                <w:bCs/>
              </w:rPr>
              <w:t xml:space="preserve">                      </w:t>
            </w:r>
            <w:r w:rsidR="00E86803">
              <w:rPr>
                <w:bCs/>
              </w:rPr>
              <w:t xml:space="preserve">day </w:t>
            </w:r>
            <w:r w:rsidR="00764A30">
              <w:rPr>
                <w:bCs/>
              </w:rPr>
              <w:t xml:space="preserve">workshop sponsored by the National Institute of Justice.  Seminar held as </w:t>
            </w:r>
            <w:r>
              <w:rPr>
                <w:bCs/>
              </w:rPr>
              <w:t xml:space="preserve">               </w:t>
            </w:r>
          </w:p>
          <w:p w14:paraId="188037FA" w14:textId="77777777" w:rsidR="00764A30" w:rsidRPr="00764A30" w:rsidRDefault="00F71A84" w:rsidP="00764A30">
            <w:pPr>
              <w:rPr>
                <w:bCs/>
              </w:rPr>
            </w:pPr>
            <w:r>
              <w:rPr>
                <w:bCs/>
              </w:rPr>
              <w:t xml:space="preserve">                      </w:t>
            </w:r>
            <w:r w:rsidR="00764A30">
              <w:rPr>
                <w:bCs/>
              </w:rPr>
              <w:t>part of</w:t>
            </w:r>
            <w:r>
              <w:rPr>
                <w:bCs/>
              </w:rPr>
              <w:t xml:space="preserve"> </w:t>
            </w:r>
            <w:r w:rsidR="00764A30">
              <w:rPr>
                <w:bCs/>
              </w:rPr>
              <w:t xml:space="preserve">the ICPSR Summer Research Program, Ann Arbor, Michigan.  </w:t>
            </w:r>
          </w:p>
          <w:p w14:paraId="09F02FCA" w14:textId="77777777" w:rsidR="00D174D7" w:rsidRDefault="00D174D7"/>
          <w:p w14:paraId="5E66142D" w14:textId="77777777" w:rsidR="00722D63" w:rsidRDefault="00D75EB7">
            <w:r>
              <w:t>199</w:t>
            </w:r>
            <w:r w:rsidR="00722D63">
              <w:t xml:space="preserve">9 – </w:t>
            </w:r>
            <w:r>
              <w:t>2003</w:t>
            </w:r>
            <w:r w:rsidR="00722D63">
              <w:rPr>
                <w:i/>
                <w:iCs/>
              </w:rPr>
              <w:t xml:space="preserve"> </w:t>
            </w:r>
            <w:r w:rsidR="00722D63" w:rsidRPr="00D450B0">
              <w:rPr>
                <w:bCs/>
                <w:i/>
                <w:iCs/>
              </w:rPr>
              <w:t>Research Consultant</w:t>
            </w:r>
            <w:r w:rsidR="00D450B0">
              <w:t>,</w:t>
            </w:r>
            <w:r w:rsidR="00722D63" w:rsidRPr="00D450B0">
              <w:t xml:space="preserve"> Michigan</w:t>
            </w:r>
            <w:r w:rsidR="00722D63">
              <w:t xml:space="preserve"> Office of Drug Control Policy, Michigan  </w:t>
            </w:r>
          </w:p>
          <w:p w14:paraId="0D20DA3E" w14:textId="77777777" w:rsidR="00527B9B" w:rsidRDefault="00722D63">
            <w:r>
              <w:t xml:space="preserve">                   </w:t>
            </w:r>
            <w:r w:rsidR="00D75EB7">
              <w:t xml:space="preserve">  </w:t>
            </w:r>
            <w:r>
              <w:t>Department of Community Health</w:t>
            </w:r>
          </w:p>
        </w:tc>
      </w:tr>
      <w:tr w:rsidR="007D5BD0" w14:paraId="29A6E344" w14:textId="77777777" w:rsidTr="00597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BDA1D67" w14:textId="77777777" w:rsidR="007D5BD0" w:rsidRDefault="007D5BD0" w:rsidP="00764A30"/>
        </w:tc>
      </w:tr>
      <w:tr w:rsidR="00722D63" w14:paraId="2850D8B4" w14:textId="77777777" w:rsidTr="00597D16">
        <w:trPr>
          <w:trHeight w:val="345"/>
        </w:trPr>
        <w:tc>
          <w:tcPr>
            <w:tcW w:w="9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E019E" w14:textId="77777777" w:rsidR="00722D63" w:rsidRDefault="00722D63">
            <w:r>
              <w:t>TEACHING EXPERIENCE</w:t>
            </w:r>
          </w:p>
        </w:tc>
      </w:tr>
      <w:tr w:rsidR="00722D63" w14:paraId="5D728EE7" w14:textId="77777777" w:rsidTr="00597D16">
        <w:trPr>
          <w:trHeight w:val="281"/>
        </w:trPr>
        <w:tc>
          <w:tcPr>
            <w:tcW w:w="9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634C0" w14:textId="77777777" w:rsidR="00722D63" w:rsidRDefault="00722D63"/>
        </w:tc>
      </w:tr>
      <w:tr w:rsidR="00AF6597" w14:paraId="6C15CEEC" w14:textId="77777777" w:rsidTr="00597D16">
        <w:trPr>
          <w:trHeight w:val="281"/>
        </w:trPr>
        <w:tc>
          <w:tcPr>
            <w:tcW w:w="9636" w:type="dxa"/>
            <w:gridSpan w:val="2"/>
            <w:tcBorders>
              <w:left w:val="nil"/>
              <w:bottom w:val="nil"/>
              <w:right w:val="nil"/>
            </w:tcBorders>
          </w:tcPr>
          <w:p w14:paraId="4359B9CA" w14:textId="77777777" w:rsidR="00AF6597" w:rsidRDefault="00BA6CF1" w:rsidP="00B70A43">
            <w:r w:rsidRPr="003230B4">
              <w:rPr>
                <w:u w:val="single"/>
              </w:rPr>
              <w:t>Undergraduate</w:t>
            </w:r>
            <w:r w:rsidR="00CC145F" w:rsidRPr="00427214">
              <w:t xml:space="preserve">: </w:t>
            </w:r>
            <w:r w:rsidR="00CC145F">
              <w:t>Corrections, Senior Seminar</w:t>
            </w:r>
            <w:r w:rsidR="007D5BD0">
              <w:t xml:space="preserve"> (in class and online)</w:t>
            </w:r>
            <w:r w:rsidR="00CC145F">
              <w:t xml:space="preserve">, Probation and Parole </w:t>
            </w:r>
            <w:r w:rsidR="00B70A43">
              <w:t>(in class and online)</w:t>
            </w:r>
          </w:p>
          <w:p w14:paraId="0EE11601" w14:textId="4B923721" w:rsidR="00B70A43" w:rsidRPr="003230B4" w:rsidRDefault="00B70A43" w:rsidP="00B70A43">
            <w:pPr>
              <w:rPr>
                <w:u w:val="single"/>
              </w:rPr>
            </w:pPr>
          </w:p>
        </w:tc>
      </w:tr>
      <w:tr w:rsidR="00BA6CF1" w14:paraId="4D0286C5" w14:textId="77777777" w:rsidTr="00597D16">
        <w:trPr>
          <w:trHeight w:val="281"/>
        </w:trPr>
        <w:tc>
          <w:tcPr>
            <w:tcW w:w="9636" w:type="dxa"/>
            <w:gridSpan w:val="2"/>
            <w:tcBorders>
              <w:left w:val="nil"/>
              <w:bottom w:val="nil"/>
              <w:right w:val="nil"/>
            </w:tcBorders>
          </w:tcPr>
          <w:p w14:paraId="1BB0142B" w14:textId="77777777" w:rsidR="00D8437F" w:rsidRPr="003230B4" w:rsidRDefault="00D638F2">
            <w:pPr>
              <w:rPr>
                <w:u w:val="single"/>
              </w:rPr>
            </w:pPr>
            <w:r>
              <w:rPr>
                <w:u w:val="single"/>
              </w:rPr>
              <w:t>Graduate</w:t>
            </w:r>
            <w:r w:rsidR="00CC145F" w:rsidRPr="00CC145F">
              <w:t>:</w:t>
            </w:r>
            <w:r w:rsidR="00CC145F">
              <w:t xml:space="preserve"> Corrections, Proseminar</w:t>
            </w:r>
            <w:r w:rsidR="009A2AC2">
              <w:t xml:space="preserve">, Criminal Justice Process and Policy </w:t>
            </w:r>
            <w:r w:rsidR="00CC145F">
              <w:t xml:space="preserve"> </w:t>
            </w:r>
          </w:p>
        </w:tc>
      </w:tr>
      <w:tr w:rsidR="00BA6CF1" w14:paraId="1EFBE176" w14:textId="77777777" w:rsidTr="00597D16">
        <w:trPr>
          <w:trHeight w:val="281"/>
        </w:trPr>
        <w:tc>
          <w:tcPr>
            <w:tcW w:w="9636" w:type="dxa"/>
            <w:gridSpan w:val="2"/>
            <w:tcBorders>
              <w:left w:val="nil"/>
              <w:bottom w:val="nil"/>
              <w:right w:val="nil"/>
            </w:tcBorders>
          </w:tcPr>
          <w:p w14:paraId="74F9028A" w14:textId="77777777" w:rsidR="00D638F2" w:rsidRDefault="00D638F2"/>
          <w:p w14:paraId="4AF2F8D2" w14:textId="77777777" w:rsidR="002C138E" w:rsidRDefault="00D638F2">
            <w:pPr>
              <w:rPr>
                <w:u w:val="single"/>
              </w:rPr>
            </w:pPr>
            <w:r w:rsidRPr="00D638F2">
              <w:rPr>
                <w:u w:val="single"/>
              </w:rPr>
              <w:t xml:space="preserve">Dissertation Committees (Completed) </w:t>
            </w:r>
          </w:p>
          <w:p w14:paraId="385EF2AE" w14:textId="77777777" w:rsidR="0000773D" w:rsidRDefault="0000773D">
            <w:pPr>
              <w:rPr>
                <w:u w:val="single"/>
              </w:rPr>
            </w:pPr>
            <w:r>
              <w:rPr>
                <w:u w:val="single"/>
              </w:rPr>
              <w:t xml:space="preserve">Chair </w:t>
            </w:r>
          </w:p>
          <w:p w14:paraId="2A0D85F0" w14:textId="7F01D9DC" w:rsidR="0000773D" w:rsidRDefault="0000773D" w:rsidP="0000773D">
            <w:r>
              <w:t xml:space="preserve">Kimberly Kras (2014); Kimberly Martin (co-chair, 2011); Brooke Mayfield (2017); Breanne Pleggenkuhle (2012) </w:t>
            </w:r>
          </w:p>
          <w:p w14:paraId="6A7DC221" w14:textId="2A51C325" w:rsidR="0000773D" w:rsidRDefault="0000773D" w:rsidP="0000773D"/>
          <w:p w14:paraId="0FE35335" w14:textId="057D8EF4" w:rsidR="0000773D" w:rsidRPr="00D638F2" w:rsidRDefault="0000773D" w:rsidP="0000773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Member</w:t>
            </w:r>
          </w:p>
        </w:tc>
      </w:tr>
      <w:tr w:rsidR="00726A10" w14:paraId="119A8A4E" w14:textId="77777777" w:rsidTr="00597D16">
        <w:trPr>
          <w:trHeight w:val="281"/>
        </w:trPr>
        <w:tc>
          <w:tcPr>
            <w:tcW w:w="9636" w:type="dxa"/>
            <w:gridSpan w:val="2"/>
            <w:tcBorders>
              <w:left w:val="nil"/>
              <w:bottom w:val="nil"/>
              <w:right w:val="nil"/>
            </w:tcBorders>
          </w:tcPr>
          <w:p w14:paraId="076C345B" w14:textId="05B67926" w:rsidR="007D5BD0" w:rsidRDefault="00726A10" w:rsidP="0000773D">
            <w:r>
              <w:lastRenderedPageBreak/>
              <w:t>Adam Bossler (</w:t>
            </w:r>
            <w:r w:rsidR="0000773D">
              <w:t>2006</w:t>
            </w:r>
            <w:r>
              <w:t>)</w:t>
            </w:r>
            <w:r w:rsidR="0000773D">
              <w:t xml:space="preserve">; </w:t>
            </w:r>
            <w:r w:rsidR="00963C7A">
              <w:t>Kyleigh Clark-Moorman (outside member</w:t>
            </w:r>
            <w:r w:rsidR="0000773D">
              <w:t>, 2020</w:t>
            </w:r>
            <w:r w:rsidR="00963C7A">
              <w:t>)</w:t>
            </w:r>
            <w:r w:rsidR="0000773D">
              <w:t xml:space="preserve">; </w:t>
            </w:r>
            <w:r>
              <w:t>Jennifer Cobbina (</w:t>
            </w:r>
            <w:r w:rsidR="0000773D">
              <w:t>2009</w:t>
            </w:r>
            <w:r>
              <w:t>)</w:t>
            </w:r>
            <w:r w:rsidR="0000773D">
              <w:t xml:space="preserve">; </w:t>
            </w:r>
            <w:r w:rsidR="00BA1704">
              <w:t xml:space="preserve">Jacki </w:t>
            </w:r>
            <w:proofErr w:type="spellStart"/>
            <w:r w:rsidR="00BA1704">
              <w:t>Cwick</w:t>
            </w:r>
            <w:proofErr w:type="spellEnd"/>
            <w:r w:rsidR="00BA1704">
              <w:t xml:space="preserve"> (</w:t>
            </w:r>
            <w:r w:rsidR="0000773D">
              <w:t>2016</w:t>
            </w:r>
            <w:r w:rsidR="00BA1704">
              <w:t>)</w:t>
            </w:r>
            <w:r w:rsidR="0000773D">
              <w:t>;</w:t>
            </w:r>
            <w:r w:rsidR="00BA1704">
              <w:t xml:space="preserve"> </w:t>
            </w:r>
            <w:r w:rsidR="007D5BD0">
              <w:t>Michael Deckard (</w:t>
            </w:r>
            <w:r w:rsidR="0000773D">
              <w:t>2019</w:t>
            </w:r>
            <w:r w:rsidR="007D5BD0">
              <w:t>)</w:t>
            </w:r>
            <w:r w:rsidR="0000773D">
              <w:t xml:space="preserve">; Robert </w:t>
            </w:r>
            <w:proofErr w:type="spellStart"/>
            <w:r w:rsidR="0000773D">
              <w:t>Fornago</w:t>
            </w:r>
            <w:proofErr w:type="spellEnd"/>
            <w:r w:rsidR="0000773D">
              <w:t xml:space="preserve"> (2007); Eric </w:t>
            </w:r>
            <w:proofErr w:type="spellStart"/>
            <w:r w:rsidR="0000773D">
              <w:t>Grommon</w:t>
            </w:r>
            <w:proofErr w:type="spellEnd"/>
            <w:r w:rsidR="0000773D">
              <w:t xml:space="preserve"> (outside reader, 2010); Janice Hill (2008); Dan Isom (2007); Theodore Lentz (2020); Niquita Loftis (2017); Timothy M. Maher (2007); Chris </w:t>
            </w:r>
            <w:proofErr w:type="spellStart"/>
            <w:r w:rsidR="0000773D">
              <w:t>Melde</w:t>
            </w:r>
            <w:proofErr w:type="spellEnd"/>
            <w:r w:rsidR="0000773D">
              <w:t xml:space="preserve"> (2008); Kristina Thompson (2020); </w:t>
            </w:r>
            <w:r w:rsidR="00663531">
              <w:t xml:space="preserve">Luis Torres (2022); </w:t>
            </w:r>
            <w:r w:rsidR="0000773D">
              <w:t>Lynn Urban (2005); Mike Vecchio (2014); Paige Vaughn (2020)</w:t>
            </w:r>
            <w:r w:rsidR="00663531">
              <w:t>.</w:t>
            </w:r>
          </w:p>
          <w:p w14:paraId="6E06AFFE" w14:textId="5A84DDF6" w:rsidR="00C045C2" w:rsidRDefault="00C045C2" w:rsidP="0000773D"/>
        </w:tc>
      </w:tr>
      <w:tr w:rsidR="00722D63" w14:paraId="519D709C" w14:textId="77777777" w:rsidTr="00597D16">
        <w:trPr>
          <w:trHeight w:val="151"/>
        </w:trPr>
        <w:tc>
          <w:tcPr>
            <w:tcW w:w="9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89448" w14:textId="77777777" w:rsidR="00722D63" w:rsidRDefault="00722D63">
            <w:r>
              <w:t>AWARDS, ACADEMIC SERVICE, AND PROFESSIONAL MEMBERSHIPS</w:t>
            </w:r>
          </w:p>
        </w:tc>
      </w:tr>
      <w:tr w:rsidR="00722D63" w14:paraId="6A8156AE" w14:textId="77777777" w:rsidTr="00597D16">
        <w:trPr>
          <w:trHeight w:val="151"/>
        </w:trPr>
        <w:tc>
          <w:tcPr>
            <w:tcW w:w="9636" w:type="dxa"/>
            <w:gridSpan w:val="2"/>
          </w:tcPr>
          <w:p w14:paraId="33B49083" w14:textId="77777777" w:rsidR="00C12E96" w:rsidRDefault="00C12E96">
            <w:pPr>
              <w:rPr>
                <w:i/>
                <w:iCs/>
                <w:u w:val="single"/>
              </w:rPr>
            </w:pPr>
          </w:p>
          <w:p w14:paraId="3C1AC842" w14:textId="135EB78E" w:rsidR="00722D63" w:rsidRDefault="00722D63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AWARDS</w:t>
            </w:r>
          </w:p>
        </w:tc>
      </w:tr>
      <w:tr w:rsidR="0000773D" w14:paraId="696A646B" w14:textId="77777777" w:rsidTr="00597D16">
        <w:trPr>
          <w:trHeight w:val="151"/>
        </w:trPr>
        <w:tc>
          <w:tcPr>
            <w:tcW w:w="9636" w:type="dxa"/>
            <w:gridSpan w:val="2"/>
          </w:tcPr>
          <w:p w14:paraId="38A17019" w14:textId="77777777" w:rsidR="0000773D" w:rsidRDefault="0000773D" w:rsidP="0000773D">
            <w:r w:rsidRPr="00105B13">
              <w:t>Presidential Faculty Award for Intercampus Collaboration</w:t>
            </w:r>
            <w:r>
              <w:t xml:space="preserve"> (2021) – Shared with Professors </w:t>
            </w:r>
          </w:p>
          <w:p w14:paraId="6FD21487" w14:textId="01488536" w:rsidR="0000773D" w:rsidRPr="000C33C8" w:rsidRDefault="0000773D" w:rsidP="0000773D">
            <w:r>
              <w:t xml:space="preserve">     Canada, Peters, and Givens (Columbia) and Garcia-Hallett (UMKC)</w:t>
            </w:r>
          </w:p>
        </w:tc>
      </w:tr>
      <w:tr w:rsidR="00E262BB" w14:paraId="0BB17AA9" w14:textId="77777777" w:rsidTr="00597D16">
        <w:trPr>
          <w:trHeight w:val="151"/>
        </w:trPr>
        <w:tc>
          <w:tcPr>
            <w:tcW w:w="9636" w:type="dxa"/>
            <w:gridSpan w:val="2"/>
          </w:tcPr>
          <w:p w14:paraId="7EE72EB8" w14:textId="77777777" w:rsidR="000C33C8" w:rsidRPr="000C33C8" w:rsidRDefault="000C33C8" w:rsidP="00BA42C9">
            <w:r w:rsidRPr="000C33C8">
              <w:t>Chancellor’s Award for Research and Creativity</w:t>
            </w:r>
            <w:r>
              <w:t xml:space="preserve">, UMSL, (2020) </w:t>
            </w:r>
          </w:p>
          <w:p w14:paraId="05F83D10" w14:textId="77777777" w:rsidR="007D5BD0" w:rsidRDefault="00E86803" w:rsidP="00BA42C9">
            <w:r>
              <w:t>Senior Investigator of the Year Award, UMSL Research and Commercialization, (2019)</w:t>
            </w:r>
          </w:p>
          <w:p w14:paraId="1F4B37CD" w14:textId="77777777" w:rsidR="00BA42C9" w:rsidRDefault="00BA42C9" w:rsidP="00BA42C9">
            <w:r>
              <w:t>Presidential Engagement Fellow, University of Missouri System (2018-2019)</w:t>
            </w:r>
          </w:p>
          <w:p w14:paraId="23A874AA" w14:textId="77777777" w:rsidR="00732480" w:rsidRDefault="00732480">
            <w:r>
              <w:t xml:space="preserve">Michigan State University </w:t>
            </w:r>
            <w:r w:rsidRPr="00732480">
              <w:t>School of Criminal Justice Wall of Fame Award</w:t>
            </w:r>
            <w:r>
              <w:t xml:space="preserve"> (2013) </w:t>
            </w:r>
          </w:p>
          <w:p w14:paraId="10905249" w14:textId="77777777" w:rsidR="00E262BB" w:rsidRDefault="00E262BB">
            <w:r w:rsidRPr="00E262BB">
              <w:t>Distinguished New Scholar Award from the American Society of Criminology Division on Corrections and Sentencing</w:t>
            </w:r>
            <w:r>
              <w:t xml:space="preserve"> (2009)</w:t>
            </w:r>
          </w:p>
        </w:tc>
      </w:tr>
      <w:tr w:rsidR="00D17A65" w14:paraId="5B16149C" w14:textId="77777777" w:rsidTr="00597D16">
        <w:trPr>
          <w:trHeight w:val="151"/>
        </w:trPr>
        <w:tc>
          <w:tcPr>
            <w:tcW w:w="9636" w:type="dxa"/>
            <w:gridSpan w:val="2"/>
          </w:tcPr>
          <w:p w14:paraId="32BB6B74" w14:textId="77777777" w:rsidR="00D17A65" w:rsidRDefault="00235588">
            <w:smartTag w:uri="urn:schemas-microsoft-com:office:smarttags" w:element="place">
              <w:smartTag w:uri="urn:schemas-microsoft-com:office:smarttags" w:element="PlaceType">
                <w:r>
                  <w:t>Academy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Criminal Justice</w:t>
                </w:r>
              </w:smartTag>
            </w:smartTag>
            <w:r>
              <w:t xml:space="preserve"> Sciences, Juvenile Justice Section, Tori </w:t>
            </w:r>
            <w:proofErr w:type="spellStart"/>
            <w:r>
              <w:t>Caeti</w:t>
            </w:r>
            <w:proofErr w:type="spellEnd"/>
            <w:r>
              <w:t xml:space="preserve"> Award (2008)</w:t>
            </w:r>
          </w:p>
        </w:tc>
      </w:tr>
      <w:tr w:rsidR="00E71D7A" w14:paraId="16FEE23F" w14:textId="77777777" w:rsidTr="00597D16">
        <w:trPr>
          <w:trHeight w:val="151"/>
        </w:trPr>
        <w:tc>
          <w:tcPr>
            <w:tcW w:w="9636" w:type="dxa"/>
            <w:gridSpan w:val="2"/>
          </w:tcPr>
          <w:p w14:paraId="79218BD8" w14:textId="77777777" w:rsidR="00E71D7A" w:rsidRDefault="00E71D7A">
            <w:r>
              <w:t>UM-St. Louis Meritorious Service Award – Office of Disability Access Services (2007)</w:t>
            </w:r>
          </w:p>
        </w:tc>
      </w:tr>
      <w:tr w:rsidR="004079A9" w14:paraId="13B3D041" w14:textId="77777777" w:rsidTr="00597D16">
        <w:trPr>
          <w:trHeight w:val="151"/>
        </w:trPr>
        <w:tc>
          <w:tcPr>
            <w:tcW w:w="9636" w:type="dxa"/>
            <w:gridSpan w:val="2"/>
          </w:tcPr>
          <w:p w14:paraId="4B3A3944" w14:textId="77777777" w:rsidR="004079A9" w:rsidRDefault="004079A9">
            <w:smartTag w:uri="urn:schemas-microsoft-com:office:smarttags" w:element="place">
              <w:smartTag w:uri="urn:schemas-microsoft-com:office:smarttags" w:element="PlaceType">
                <w:r>
                  <w:t>Academy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Criminal Justice</w:t>
                </w:r>
              </w:smartTag>
            </w:smartTag>
            <w:r>
              <w:t xml:space="preserve"> Sciences </w:t>
            </w:r>
            <w:proofErr w:type="spellStart"/>
            <w:r w:rsidRPr="002C138E">
              <w:t>Donal</w:t>
            </w:r>
            <w:proofErr w:type="spellEnd"/>
            <w:r w:rsidRPr="002C138E">
              <w:t xml:space="preserve"> </w:t>
            </w:r>
            <w:proofErr w:type="spellStart"/>
            <w:r w:rsidRPr="002C138E">
              <w:t>MacNamara</w:t>
            </w:r>
            <w:proofErr w:type="spellEnd"/>
            <w:r w:rsidRPr="002C138E">
              <w:t xml:space="preserve"> Award</w:t>
            </w:r>
            <w:r>
              <w:t xml:space="preserve"> (2006)</w:t>
            </w:r>
          </w:p>
        </w:tc>
      </w:tr>
      <w:tr w:rsidR="002C138E" w14:paraId="316ACDA1" w14:textId="77777777" w:rsidTr="00597D16">
        <w:trPr>
          <w:trHeight w:val="151"/>
        </w:trPr>
        <w:tc>
          <w:tcPr>
            <w:tcW w:w="9636" w:type="dxa"/>
            <w:gridSpan w:val="2"/>
          </w:tcPr>
          <w:p w14:paraId="74490C53" w14:textId="77777777" w:rsidR="002C138E" w:rsidRDefault="004079A9">
            <w:r>
              <w:t xml:space="preserve">UM-St. Louis </w:t>
            </w:r>
            <w:r w:rsidR="002C138E">
              <w:t xml:space="preserve">Gerald and Deanne </w:t>
            </w:r>
            <w:proofErr w:type="spellStart"/>
            <w:r w:rsidR="002C138E">
              <w:t>Gitner</w:t>
            </w:r>
            <w:proofErr w:type="spellEnd"/>
            <w:r w:rsidR="002C138E">
              <w:t xml:space="preserve"> Excellence in Teaching Award (2004)</w:t>
            </w:r>
          </w:p>
        </w:tc>
      </w:tr>
      <w:tr w:rsidR="00722D63" w14:paraId="0D203778" w14:textId="77777777" w:rsidTr="00597D16">
        <w:trPr>
          <w:trHeight w:val="151"/>
        </w:trPr>
        <w:tc>
          <w:tcPr>
            <w:tcW w:w="9636" w:type="dxa"/>
            <w:gridSpan w:val="2"/>
          </w:tcPr>
          <w:p w14:paraId="695F6E88" w14:textId="77777777" w:rsidR="00722D63" w:rsidRDefault="00722D63">
            <w:r>
              <w:t xml:space="preserve">Dissertation Completion Fellowship, </w:t>
            </w:r>
            <w:smartTag w:uri="urn:schemas-microsoft-com:office:smarttags" w:element="PlaceNam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t>Graduate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(2003)</w:t>
            </w:r>
          </w:p>
        </w:tc>
      </w:tr>
      <w:tr w:rsidR="00722D63" w14:paraId="5AF26AA9" w14:textId="77777777" w:rsidTr="00597D16">
        <w:trPr>
          <w:trHeight w:val="151"/>
        </w:trPr>
        <w:tc>
          <w:tcPr>
            <w:tcW w:w="9636" w:type="dxa"/>
            <w:gridSpan w:val="2"/>
          </w:tcPr>
          <w:p w14:paraId="27FCA4D4" w14:textId="77777777" w:rsidR="00722D63" w:rsidRDefault="00722D63">
            <w:smartTag w:uri="urn:schemas-microsoft-com:office:smarttags" w:element="PlaceNam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</w:t>
            </w:r>
            <w:smartTag w:uri="urn:schemas-microsoft-com:office:smarttags" w:element="PlaceType">
              <w:r>
                <w:t>School</w:t>
              </w:r>
            </w:smartTag>
            <w:r>
              <w:t xml:space="preserve"> of Criminal Justice Summer Research Fellowship, </w:t>
            </w:r>
            <w:smartTag w:uri="urn:schemas-microsoft-com:office:smarttags" w:element="place">
              <w:smartTag w:uri="urn:schemas-microsoft-com:office:smarttags" w:element="State">
                <w:r>
                  <w:t>Michigan</w:t>
                </w:r>
              </w:smartTag>
            </w:smartTag>
            <w:r>
              <w:t xml:space="preserve"> </w:t>
            </w:r>
          </w:p>
          <w:p w14:paraId="224C0F44" w14:textId="77777777" w:rsidR="00722D63" w:rsidRDefault="00722D63">
            <w:r>
              <w:t xml:space="preserve">    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t>School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Criminal Justice</w:t>
                </w:r>
              </w:smartTag>
            </w:smartTag>
            <w:r>
              <w:t xml:space="preserve"> (2002)</w:t>
            </w:r>
          </w:p>
        </w:tc>
      </w:tr>
      <w:tr w:rsidR="00722D63" w14:paraId="4D705438" w14:textId="77777777" w:rsidTr="00597D16">
        <w:trPr>
          <w:trHeight w:val="151"/>
        </w:trPr>
        <w:tc>
          <w:tcPr>
            <w:tcW w:w="9636" w:type="dxa"/>
            <w:gridSpan w:val="2"/>
          </w:tcPr>
          <w:p w14:paraId="20F2AFC3" w14:textId="77777777" w:rsidR="00722D63" w:rsidRDefault="00722D63">
            <w:smartTag w:uri="urn:schemas-microsoft-com:office:smarttags" w:element="City">
              <w:r>
                <w:t>Warren</w:t>
              </w:r>
            </w:smartTag>
            <w:r>
              <w:t xml:space="preserve"> and Mary Frances Huff Professional Development Award, </w:t>
            </w:r>
            <w:smartTag w:uri="urn:schemas-microsoft-com:office:smarttags" w:element="place">
              <w:smartTag w:uri="urn:schemas-microsoft-com:office:smarttags" w:element="PlaceName">
                <w:r>
                  <w:t>Michigan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, </w:t>
            </w:r>
          </w:p>
          <w:p w14:paraId="194D8191" w14:textId="77777777" w:rsidR="00722D63" w:rsidRDefault="00722D63">
            <w:r>
              <w:t xml:space="preserve">     </w:t>
            </w:r>
            <w:smartTag w:uri="urn:schemas-microsoft-com:office:smarttags" w:element="place">
              <w:smartTag w:uri="urn:schemas-microsoft-com:office:smarttags" w:element="PlaceType">
                <w:r>
                  <w:t>School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Criminal Justice</w:t>
                </w:r>
              </w:smartTag>
            </w:smartTag>
            <w:r>
              <w:t xml:space="preserve"> (1999, 2000, 2001, 2002)</w:t>
            </w:r>
          </w:p>
        </w:tc>
      </w:tr>
      <w:tr w:rsidR="00722D63" w14:paraId="7EDC6643" w14:textId="77777777" w:rsidTr="00597D16">
        <w:trPr>
          <w:trHeight w:val="151"/>
        </w:trPr>
        <w:tc>
          <w:tcPr>
            <w:tcW w:w="9636" w:type="dxa"/>
            <w:gridSpan w:val="2"/>
          </w:tcPr>
          <w:p w14:paraId="695BB930" w14:textId="77777777" w:rsidR="00722D63" w:rsidRDefault="00722D63">
            <w:r>
              <w:t xml:space="preserve">Graduate Student Travel Award, </w:t>
            </w:r>
            <w:smartTag w:uri="urn:schemas-microsoft-com:office:smarttags" w:element="PlaceNam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t>Graduate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(1999)</w:t>
            </w:r>
          </w:p>
        </w:tc>
      </w:tr>
      <w:tr w:rsidR="00722D63" w14:paraId="49A42643" w14:textId="77777777" w:rsidTr="00597D16">
        <w:trPr>
          <w:trHeight w:val="151"/>
        </w:trPr>
        <w:tc>
          <w:tcPr>
            <w:tcW w:w="9636" w:type="dxa"/>
            <w:gridSpan w:val="2"/>
          </w:tcPr>
          <w:p w14:paraId="684C13E5" w14:textId="77777777" w:rsidR="00722D63" w:rsidRDefault="00722D63">
            <w:pPr>
              <w:rPr>
                <w:bCs/>
              </w:rPr>
            </w:pPr>
            <w:r>
              <w:rPr>
                <w:bCs/>
              </w:rPr>
              <w:t xml:space="preserve">Big Ten Academic Achievement Award,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Cs/>
                  </w:rPr>
                  <w:t>University</w:t>
                </w:r>
              </w:smartTag>
              <w:r>
                <w:rPr>
                  <w:bCs/>
                </w:rPr>
                <w:t xml:space="preserve"> of </w:t>
              </w:r>
              <w:smartTag w:uri="urn:schemas-microsoft-com:office:smarttags" w:element="PlaceName">
                <w:r>
                  <w:rPr>
                    <w:bCs/>
                  </w:rPr>
                  <w:t>Wisconsin</w:t>
                </w:r>
              </w:smartTag>
            </w:smartTag>
            <w:r>
              <w:rPr>
                <w:bCs/>
              </w:rPr>
              <w:t xml:space="preserve"> (1993, 1994, 1995)</w:t>
            </w:r>
          </w:p>
        </w:tc>
      </w:tr>
      <w:tr w:rsidR="00722D63" w14:paraId="2B8C6C81" w14:textId="77777777" w:rsidTr="00597D16">
        <w:trPr>
          <w:trHeight w:val="151"/>
        </w:trPr>
        <w:tc>
          <w:tcPr>
            <w:tcW w:w="9636" w:type="dxa"/>
            <w:gridSpan w:val="2"/>
          </w:tcPr>
          <w:p w14:paraId="395CABA9" w14:textId="77777777" w:rsidR="00722D63" w:rsidRDefault="00722D63">
            <w:pPr>
              <w:rPr>
                <w:bCs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Cs/>
                  </w:rPr>
                  <w:t>University</w:t>
                </w:r>
              </w:smartTag>
              <w:r>
                <w:rPr>
                  <w:bCs/>
                </w:rPr>
                <w:t xml:space="preserve"> of </w:t>
              </w:r>
              <w:smartTag w:uri="urn:schemas-microsoft-com:office:smarttags" w:element="PlaceName">
                <w:r>
                  <w:rPr>
                    <w:bCs/>
                  </w:rPr>
                  <w:t>Wisconsin</w:t>
                </w:r>
              </w:smartTag>
            </w:smartTag>
            <w:r>
              <w:rPr>
                <w:bCs/>
              </w:rPr>
              <w:t xml:space="preserve"> Athletic Department Award for Academic Excellence, University of </w:t>
            </w:r>
          </w:p>
          <w:p w14:paraId="33324BA3" w14:textId="77777777" w:rsidR="00722D63" w:rsidRDefault="00722D63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Cs/>
                  </w:rPr>
                  <w:t>Wisconsin</w:t>
                </w:r>
              </w:smartTag>
            </w:smartTag>
            <w:r>
              <w:rPr>
                <w:bCs/>
              </w:rPr>
              <w:t xml:space="preserve"> (1993, 1994, 1995)</w:t>
            </w:r>
          </w:p>
        </w:tc>
      </w:tr>
      <w:tr w:rsidR="00722D63" w14:paraId="29ED3410" w14:textId="77777777" w:rsidTr="00597D16">
        <w:trPr>
          <w:trHeight w:val="151"/>
        </w:trPr>
        <w:tc>
          <w:tcPr>
            <w:tcW w:w="9636" w:type="dxa"/>
            <w:gridSpan w:val="2"/>
          </w:tcPr>
          <w:p w14:paraId="39DA5157" w14:textId="77777777" w:rsidR="00B70A43" w:rsidRDefault="00B70A43">
            <w:pPr>
              <w:rPr>
                <w:i/>
                <w:iCs/>
                <w:u w:val="single"/>
              </w:rPr>
            </w:pPr>
          </w:p>
          <w:p w14:paraId="12F707A6" w14:textId="7CF76493" w:rsidR="00722D63" w:rsidRDefault="00722D63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ACADEMIC SERVICE</w:t>
            </w:r>
          </w:p>
        </w:tc>
      </w:tr>
      <w:tr w:rsidR="00D17A65" w14:paraId="19BBD4C7" w14:textId="77777777" w:rsidTr="00597D16">
        <w:trPr>
          <w:trHeight w:val="151"/>
        </w:trPr>
        <w:tc>
          <w:tcPr>
            <w:tcW w:w="9636" w:type="dxa"/>
            <w:gridSpan w:val="2"/>
          </w:tcPr>
          <w:p w14:paraId="0BF30B9A" w14:textId="77777777" w:rsidR="00695E40" w:rsidRDefault="00653912">
            <w:pPr>
              <w:rPr>
                <w:b/>
              </w:rPr>
            </w:pPr>
            <w:r w:rsidRPr="00BA1704">
              <w:rPr>
                <w:b/>
              </w:rPr>
              <w:t>National Service</w:t>
            </w:r>
            <w:r w:rsidR="00D17A65" w:rsidRPr="00BA1704">
              <w:rPr>
                <w:b/>
              </w:rPr>
              <w:t xml:space="preserve">   </w:t>
            </w:r>
          </w:p>
          <w:p w14:paraId="0610D8DB" w14:textId="77777777" w:rsidR="00B322BF" w:rsidRPr="00BA1704" w:rsidRDefault="006A44DF">
            <w:r w:rsidRPr="00BA1704">
              <w:t>President</w:t>
            </w:r>
            <w:r w:rsidR="00B322BF" w:rsidRPr="00BA1704">
              <w:t xml:space="preserve">, </w:t>
            </w:r>
            <w:r w:rsidR="00B322BF" w:rsidRPr="00BA1704">
              <w:rPr>
                <w:i/>
              </w:rPr>
              <w:t>Association of Doctoral Programs in Criminology and Criminal Justice</w:t>
            </w:r>
            <w:r w:rsidR="00B322BF" w:rsidRPr="00BA1704">
              <w:t>. 2010-</w:t>
            </w:r>
            <w:r w:rsidR="00E176D8" w:rsidRPr="00BA1704">
              <w:t>2013</w:t>
            </w:r>
          </w:p>
          <w:p w14:paraId="4F5C0F17" w14:textId="77777777" w:rsidR="00BA1704" w:rsidRPr="00BA1704" w:rsidRDefault="00BA1704" w:rsidP="00E9586F">
            <w:r>
              <w:t>Editor,</w:t>
            </w:r>
            <w:r w:rsidRPr="00BA1704">
              <w:rPr>
                <w:i/>
              </w:rPr>
              <w:t xml:space="preserve"> Oxford Bibliographies of Criminology Online</w:t>
            </w:r>
            <w:r>
              <w:t>, 2015-Present</w:t>
            </w:r>
          </w:p>
        </w:tc>
      </w:tr>
      <w:tr w:rsidR="00D54D21" w14:paraId="2F2BD0B7" w14:textId="77777777" w:rsidTr="00597D16">
        <w:trPr>
          <w:trHeight w:val="151"/>
        </w:trPr>
        <w:tc>
          <w:tcPr>
            <w:tcW w:w="9636" w:type="dxa"/>
            <w:gridSpan w:val="2"/>
          </w:tcPr>
          <w:p w14:paraId="55DE8D97" w14:textId="0609486B" w:rsidR="00695E40" w:rsidRDefault="00E9586F">
            <w:r>
              <w:t>Co-</w:t>
            </w:r>
            <w:r w:rsidR="00695E40">
              <w:t xml:space="preserve">Editor, </w:t>
            </w:r>
            <w:r w:rsidR="00695E40" w:rsidRPr="00695E40">
              <w:rPr>
                <w:i/>
              </w:rPr>
              <w:t>Criminal Justice &amp; Behavior</w:t>
            </w:r>
            <w:r w:rsidR="00695E40">
              <w:t xml:space="preserve">, (January 2018 to </w:t>
            </w:r>
            <w:r w:rsidR="00EB2446">
              <w:t>March, 2022</w:t>
            </w:r>
            <w:r w:rsidR="00695E40">
              <w:t xml:space="preserve">)  </w:t>
            </w:r>
          </w:p>
          <w:p w14:paraId="55EAB5A4" w14:textId="77777777" w:rsidR="00E9586F" w:rsidRDefault="00E9586F"/>
          <w:p w14:paraId="0ED57FE7" w14:textId="59934D69" w:rsidR="00872D45" w:rsidRDefault="00872D45">
            <w:r>
              <w:t>Editorial Board, Criminology &amp; Public Policy, (2019-Present)</w:t>
            </w:r>
          </w:p>
          <w:p w14:paraId="284741FA" w14:textId="3154D77B" w:rsidR="00D54D21" w:rsidRPr="00BA1704" w:rsidRDefault="00E9586F">
            <w:r>
              <w:t>Editorial Board</w:t>
            </w:r>
            <w:r w:rsidR="00D54D21" w:rsidRPr="00BA1704">
              <w:t xml:space="preserve">, </w:t>
            </w:r>
            <w:r w:rsidR="00D54D21" w:rsidRPr="00BA1704">
              <w:rPr>
                <w:i/>
              </w:rPr>
              <w:t>Justice Quarterly</w:t>
            </w:r>
            <w:r w:rsidR="00D54D21" w:rsidRPr="00BA1704">
              <w:t xml:space="preserve"> (2007- 2009</w:t>
            </w:r>
            <w:r w:rsidR="00067675" w:rsidRPr="00BA1704">
              <w:t xml:space="preserve"> &amp; 2010- 201</w:t>
            </w:r>
            <w:r w:rsidR="00BA1704">
              <w:t>6</w:t>
            </w:r>
            <w:r w:rsidR="00D54D21" w:rsidRPr="00BA1704">
              <w:t xml:space="preserve">) </w:t>
            </w:r>
          </w:p>
          <w:p w14:paraId="50BACECA" w14:textId="77777777" w:rsidR="00B322BF" w:rsidRPr="00BA1704" w:rsidRDefault="00B322BF">
            <w:r w:rsidRPr="00BA1704">
              <w:t xml:space="preserve">Editorial Board, </w:t>
            </w:r>
            <w:r w:rsidRPr="00BA1704">
              <w:rPr>
                <w:i/>
              </w:rPr>
              <w:t>Journal of Criminal Justice</w:t>
            </w:r>
            <w:r w:rsidRPr="00BA1704">
              <w:t>, (2010-</w:t>
            </w:r>
            <w:r w:rsidR="00E176D8" w:rsidRPr="00BA1704">
              <w:t>2013</w:t>
            </w:r>
            <w:r w:rsidRPr="00BA1704">
              <w:t xml:space="preserve">) </w:t>
            </w:r>
          </w:p>
          <w:p w14:paraId="299BF35A" w14:textId="77777777" w:rsidR="00BA2F93" w:rsidRDefault="00B322BF">
            <w:r w:rsidRPr="00BA1704">
              <w:t xml:space="preserve">Editorial Board, </w:t>
            </w:r>
            <w:r w:rsidRPr="00BA1704">
              <w:rPr>
                <w:i/>
              </w:rPr>
              <w:t>Journal of Crime &amp; Justice</w:t>
            </w:r>
            <w:r w:rsidRPr="00BA1704">
              <w:t>, (2010-Present)</w:t>
            </w:r>
          </w:p>
          <w:p w14:paraId="5ED3809C" w14:textId="77777777" w:rsidR="00BA1704" w:rsidRPr="00BA1704" w:rsidRDefault="00BA1704">
            <w:r>
              <w:t xml:space="preserve">Editorial Board, </w:t>
            </w:r>
            <w:r w:rsidRPr="00BA1704">
              <w:rPr>
                <w:i/>
              </w:rPr>
              <w:t>Journal of Research in Crime and Delinquency</w:t>
            </w:r>
            <w:r>
              <w:t xml:space="preserve"> (2013-2016)</w:t>
            </w:r>
          </w:p>
          <w:p w14:paraId="72F9D45C" w14:textId="77777777" w:rsidR="00BA2F93" w:rsidRPr="00BA1704" w:rsidRDefault="00BA2F93" w:rsidP="00BA2F93">
            <w:pPr>
              <w:autoSpaceDE w:val="0"/>
              <w:autoSpaceDN w:val="0"/>
              <w:adjustRightInd w:val="0"/>
            </w:pPr>
            <w:r w:rsidRPr="00BA1704">
              <w:t xml:space="preserve">Editorial Board, </w:t>
            </w:r>
            <w:r w:rsidRPr="00BA1704">
              <w:rPr>
                <w:i/>
                <w:iCs/>
              </w:rPr>
              <w:t>Criminology, Criminal Justice,</w:t>
            </w:r>
            <w:r w:rsidR="003C7628" w:rsidRPr="00BA1704">
              <w:rPr>
                <w:i/>
                <w:iCs/>
              </w:rPr>
              <w:t xml:space="preserve"> </w:t>
            </w:r>
            <w:r w:rsidRPr="00BA1704">
              <w:rPr>
                <w:i/>
                <w:iCs/>
              </w:rPr>
              <w:t xml:space="preserve">Law &amp; Society </w:t>
            </w:r>
            <w:r w:rsidRPr="00BA1704">
              <w:t>(</w:t>
            </w:r>
            <w:r w:rsidRPr="00BA1704">
              <w:rPr>
                <w:i/>
                <w:iCs/>
              </w:rPr>
              <w:t>CCJLS</w:t>
            </w:r>
            <w:r w:rsidRPr="00BA1704">
              <w:t>) (2013-Present)</w:t>
            </w:r>
          </w:p>
          <w:p w14:paraId="7000D76B" w14:textId="77777777" w:rsidR="0029089A" w:rsidRDefault="003C7628" w:rsidP="00BA2F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1704">
              <w:t xml:space="preserve">Editorial Board, </w:t>
            </w:r>
            <w:r w:rsidRPr="00BA1704">
              <w:rPr>
                <w:i/>
                <w:color w:val="000000"/>
              </w:rPr>
              <w:t>Perspectives in Crime &amp; Justice</w:t>
            </w:r>
            <w:r w:rsidRPr="00BA1704">
              <w:rPr>
                <w:color w:val="000000"/>
              </w:rPr>
              <w:t xml:space="preserve">, The Elmer &amp; Carol Johnson Series from </w:t>
            </w:r>
          </w:p>
          <w:p w14:paraId="7554B8A4" w14:textId="08575E11" w:rsidR="003C7628" w:rsidRPr="00BA1704" w:rsidRDefault="0029089A" w:rsidP="00BA2F9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   </w:t>
            </w:r>
            <w:r w:rsidR="003C7628" w:rsidRPr="00BA1704">
              <w:rPr>
                <w:color w:val="000000"/>
              </w:rPr>
              <w:t>Southern Illinois University Press</w:t>
            </w:r>
            <w:r w:rsidR="005B0324">
              <w:rPr>
                <w:color w:val="000000"/>
              </w:rPr>
              <w:t xml:space="preserve"> (2014-Present)</w:t>
            </w:r>
          </w:p>
          <w:p w14:paraId="4E3C6915" w14:textId="77777777" w:rsidR="00781BAE" w:rsidRPr="00BA1704" w:rsidRDefault="00BA2F93" w:rsidP="00BA2F93">
            <w:pPr>
              <w:autoSpaceDE w:val="0"/>
              <w:autoSpaceDN w:val="0"/>
              <w:adjustRightInd w:val="0"/>
            </w:pPr>
            <w:r w:rsidRPr="00BA1704">
              <w:lastRenderedPageBreak/>
              <w:t xml:space="preserve">Editorial Board, </w:t>
            </w:r>
            <w:r w:rsidRPr="00BA1704">
              <w:rPr>
                <w:i/>
              </w:rPr>
              <w:t>Oxford Bibliographies of Criminology Online</w:t>
            </w:r>
            <w:r w:rsidRPr="00BA1704">
              <w:t>, (2013-</w:t>
            </w:r>
            <w:r w:rsidR="00BA1704">
              <w:t>2014</w:t>
            </w:r>
            <w:r w:rsidRPr="00BA1704">
              <w:t>)</w:t>
            </w:r>
            <w:r w:rsidR="00B322BF" w:rsidRPr="00BA1704">
              <w:t xml:space="preserve"> </w:t>
            </w:r>
          </w:p>
          <w:p w14:paraId="7E982E0E" w14:textId="77777777" w:rsidR="00B322BF" w:rsidRPr="00BA1704" w:rsidRDefault="00B322BF"/>
        </w:tc>
      </w:tr>
      <w:tr w:rsidR="00653912" w14:paraId="2FF40C0A" w14:textId="77777777" w:rsidTr="00597D16">
        <w:trPr>
          <w:trHeight w:val="151"/>
        </w:trPr>
        <w:tc>
          <w:tcPr>
            <w:tcW w:w="9636" w:type="dxa"/>
            <w:gridSpan w:val="2"/>
          </w:tcPr>
          <w:p w14:paraId="3EF2B93F" w14:textId="77777777" w:rsidR="00AA356E" w:rsidRDefault="00AA356E" w:rsidP="00AA356E">
            <w:r>
              <w:lastRenderedPageBreak/>
              <w:t xml:space="preserve">American Society of Criminology  </w:t>
            </w:r>
          </w:p>
          <w:p w14:paraId="00B98BA5" w14:textId="77777777" w:rsidR="005B0324" w:rsidRDefault="005B0324" w:rsidP="00AA356E">
            <w:r>
              <w:t xml:space="preserve"> </w:t>
            </w:r>
            <w:r w:rsidR="00277BD6">
              <w:t xml:space="preserve">      Vice President 2020-2021</w:t>
            </w:r>
          </w:p>
          <w:p w14:paraId="692EDFAD" w14:textId="77777777" w:rsidR="00E176D8" w:rsidRDefault="00AA356E" w:rsidP="00AA356E">
            <w:r>
              <w:t xml:space="preserve">      </w:t>
            </w:r>
            <w:r w:rsidR="00E176D8">
              <w:t xml:space="preserve"> Executive Counselor 2013-2016 </w:t>
            </w:r>
            <w:r>
              <w:t xml:space="preserve"> </w:t>
            </w:r>
            <w:r w:rsidR="00E176D8">
              <w:t xml:space="preserve"> </w:t>
            </w:r>
          </w:p>
          <w:p w14:paraId="4647EC88" w14:textId="16C2BC43" w:rsidR="00AA356E" w:rsidRDefault="00E176D8" w:rsidP="00AA356E">
            <w:r>
              <w:t xml:space="preserve">       </w:t>
            </w:r>
            <w:r w:rsidR="00AA356E">
              <w:t>Student Affairs Committee, 2005-2006</w:t>
            </w:r>
            <w:r w:rsidR="00A067E6">
              <w:t>, Chairperson, 2015-2016</w:t>
            </w:r>
            <w:r w:rsidR="005B0324">
              <w:t xml:space="preserve"> &amp; 2018-2019</w:t>
            </w:r>
          </w:p>
          <w:p w14:paraId="47BD04B8" w14:textId="520E47A6" w:rsidR="00E25A92" w:rsidRDefault="00E25A92" w:rsidP="00AA356E">
            <w:r>
              <w:t xml:space="preserve">       Michael J. </w:t>
            </w:r>
            <w:proofErr w:type="spellStart"/>
            <w:r>
              <w:t>Hindelang</w:t>
            </w:r>
            <w:proofErr w:type="spellEnd"/>
            <w:r>
              <w:t xml:space="preserve"> Outstanding Book Award, 2014</w:t>
            </w:r>
          </w:p>
          <w:p w14:paraId="5049E5F0" w14:textId="22D72987" w:rsidR="005B0324" w:rsidRDefault="00AA356E" w:rsidP="00AA356E">
            <w:r>
              <w:t xml:space="preserve">       </w:t>
            </w:r>
            <w:r w:rsidR="005B0324">
              <w:t>Policy Committee – 2019-202</w:t>
            </w:r>
            <w:r w:rsidR="00E9586F">
              <w:t>1</w:t>
            </w:r>
            <w:r w:rsidR="00E25A92">
              <w:t>, Chairperson 2022-2023</w:t>
            </w:r>
          </w:p>
          <w:p w14:paraId="3BF25A62" w14:textId="7FF7AE92" w:rsidR="0000773D" w:rsidRDefault="0000773D" w:rsidP="00AA356E">
            <w:r>
              <w:t xml:space="preserve">       Sutherland Award Committee, 2021</w:t>
            </w:r>
          </w:p>
          <w:p w14:paraId="3E06FB6F" w14:textId="77777777" w:rsidR="005B0324" w:rsidRDefault="005B0324" w:rsidP="00AA356E">
            <w:r>
              <w:t xml:space="preserve">       </w:t>
            </w:r>
            <w:r w:rsidR="00AA356E">
              <w:t>Program Committee, 2007-2008</w:t>
            </w:r>
            <w:r w:rsidR="008435B4">
              <w:t>, 2008-2009, 2009-2010</w:t>
            </w:r>
            <w:r w:rsidR="00695E40">
              <w:t xml:space="preserve">, 2015-2016 </w:t>
            </w:r>
            <w:r>
              <w:t xml:space="preserve">  </w:t>
            </w:r>
          </w:p>
          <w:p w14:paraId="2CE8A399" w14:textId="73D016B4" w:rsidR="00AA356E" w:rsidRDefault="005B0324" w:rsidP="00AA356E">
            <w:r>
              <w:t xml:space="preserve">       </w:t>
            </w:r>
            <w:r w:rsidR="00695E40">
              <w:t>2017-2018</w:t>
            </w:r>
            <w:r w:rsidR="00E25A92">
              <w:t xml:space="preserve">, 2021-2022. </w:t>
            </w:r>
          </w:p>
          <w:p w14:paraId="73D8E8FD" w14:textId="77777777" w:rsidR="00335493" w:rsidRDefault="00AA356E" w:rsidP="00963B80">
            <w:r>
              <w:t xml:space="preserve">       Gene Carte Student Paper Competition Awards Committee, 2007-2008</w:t>
            </w:r>
          </w:p>
          <w:p w14:paraId="636F2BE4" w14:textId="77777777" w:rsidR="00067675" w:rsidRDefault="00067675" w:rsidP="00963B80">
            <w:r>
              <w:t xml:space="preserve">       Nominations Committee 2009-2010 </w:t>
            </w:r>
          </w:p>
          <w:p w14:paraId="3AF3BEF1" w14:textId="77777777" w:rsidR="00EC42E4" w:rsidRDefault="00EC42E4" w:rsidP="00963B80"/>
          <w:p w14:paraId="33F0F9B8" w14:textId="77777777" w:rsidR="00EC42E4" w:rsidRDefault="00EC42E4" w:rsidP="00EC42E4">
            <w:r>
              <w:t xml:space="preserve">Academy of Criminal Justice Sciences </w:t>
            </w:r>
          </w:p>
          <w:p w14:paraId="3EA8DD56" w14:textId="77777777" w:rsidR="00EC42E4" w:rsidRDefault="00EC42E4" w:rsidP="00EC42E4">
            <w:r>
              <w:t xml:space="preserve">       Membership Committee, 2009-2010 </w:t>
            </w:r>
          </w:p>
          <w:p w14:paraId="6F400FBF" w14:textId="77777777" w:rsidR="00466078" w:rsidRDefault="00EC42E4" w:rsidP="00963B80">
            <w:r>
              <w:t xml:space="preserve">       Chairperson, </w:t>
            </w:r>
            <w:proofErr w:type="spellStart"/>
            <w:r w:rsidRPr="002C138E">
              <w:t>Donal</w:t>
            </w:r>
            <w:proofErr w:type="spellEnd"/>
            <w:r w:rsidRPr="002C138E">
              <w:t xml:space="preserve"> </w:t>
            </w:r>
            <w:proofErr w:type="spellStart"/>
            <w:r w:rsidRPr="002C138E">
              <w:t>MacNamara</w:t>
            </w:r>
            <w:proofErr w:type="spellEnd"/>
            <w:r w:rsidRPr="002C138E">
              <w:t xml:space="preserve"> Award</w:t>
            </w:r>
            <w:r>
              <w:t xml:space="preserve"> Selection Committee, 2010-2011</w:t>
            </w:r>
            <w:r w:rsidR="00466078">
              <w:t>, 2012-2013</w:t>
            </w:r>
            <w:r w:rsidR="001528D9">
              <w:t xml:space="preserve"> </w:t>
            </w:r>
          </w:p>
          <w:p w14:paraId="07A8F49F" w14:textId="77777777" w:rsidR="00EC42E4" w:rsidRDefault="00466078" w:rsidP="00466078">
            <w:r>
              <w:t xml:space="preserve">       </w:t>
            </w:r>
            <w:r w:rsidR="001528D9">
              <w:t>(member 2011</w:t>
            </w:r>
            <w:r>
              <w:t>-</w:t>
            </w:r>
            <w:r w:rsidR="001528D9">
              <w:t>2012)</w:t>
            </w:r>
          </w:p>
          <w:p w14:paraId="7204BC6E" w14:textId="77777777" w:rsidR="00BA1704" w:rsidRDefault="00BA1704" w:rsidP="00466078">
            <w:r>
              <w:t xml:space="preserve">       Book Award Committee, 2015-2016</w:t>
            </w:r>
          </w:p>
          <w:p w14:paraId="1BF17963" w14:textId="77777777" w:rsidR="00E25A92" w:rsidRDefault="00E25A92" w:rsidP="00466078"/>
          <w:p w14:paraId="2C887EF4" w14:textId="3C4AA5AD" w:rsidR="00E25A92" w:rsidRDefault="00E25A92" w:rsidP="00466078">
            <w:r>
              <w:t>Racial Democracy and Crime and Justice Network (RDCJN)</w:t>
            </w:r>
          </w:p>
          <w:p w14:paraId="77BD3054" w14:textId="2BEE7FE2" w:rsidR="00E25A92" w:rsidRPr="00F53F5B" w:rsidRDefault="00E25A92" w:rsidP="00466078">
            <w:r>
              <w:t xml:space="preserve">        Mentor, 2014 and 2017 </w:t>
            </w:r>
          </w:p>
        </w:tc>
      </w:tr>
      <w:tr w:rsidR="00653912" w14:paraId="5638C952" w14:textId="77777777" w:rsidTr="00597D16">
        <w:trPr>
          <w:trHeight w:val="151"/>
        </w:trPr>
        <w:tc>
          <w:tcPr>
            <w:tcW w:w="9636" w:type="dxa"/>
            <w:gridSpan w:val="2"/>
          </w:tcPr>
          <w:p w14:paraId="407EA97C" w14:textId="77777777" w:rsidR="00695E40" w:rsidRDefault="00695E40" w:rsidP="00963B80"/>
        </w:tc>
      </w:tr>
      <w:tr w:rsidR="00AA356E" w14:paraId="44966695" w14:textId="77777777" w:rsidTr="00597D16">
        <w:trPr>
          <w:trHeight w:val="151"/>
        </w:trPr>
        <w:tc>
          <w:tcPr>
            <w:tcW w:w="9636" w:type="dxa"/>
            <w:gridSpan w:val="2"/>
          </w:tcPr>
          <w:p w14:paraId="5B902F5F" w14:textId="77777777" w:rsidR="00AA356E" w:rsidRDefault="00AA356E" w:rsidP="00C03704">
            <w:r>
              <w:t xml:space="preserve">Member, American Society of Criminology, Division of Corrections and Sentencing </w:t>
            </w:r>
          </w:p>
          <w:p w14:paraId="45762E85" w14:textId="77777777" w:rsidR="00083FA6" w:rsidRDefault="00AA356E" w:rsidP="00C03704">
            <w:r>
              <w:t xml:space="preserve">       </w:t>
            </w:r>
            <w:r w:rsidR="00083FA6">
              <w:t xml:space="preserve">Division Chairperson, 2017-2019 </w:t>
            </w:r>
          </w:p>
          <w:p w14:paraId="778F5268" w14:textId="77777777" w:rsidR="002777B7" w:rsidRDefault="00083FA6" w:rsidP="00C03704">
            <w:r>
              <w:t xml:space="preserve">       </w:t>
            </w:r>
            <w:r w:rsidR="00AA356E">
              <w:t>Executive Counselor, 2007-2009</w:t>
            </w:r>
            <w:r w:rsidR="006A44DF">
              <w:t>, 2011-2013</w:t>
            </w:r>
            <w:r w:rsidR="00AA356E">
              <w:t xml:space="preserve">    </w:t>
            </w:r>
          </w:p>
          <w:p w14:paraId="06800317" w14:textId="6F82DE02" w:rsidR="002777B7" w:rsidRDefault="002777B7" w:rsidP="002777B7">
            <w:r>
              <w:t xml:space="preserve">       Co-Editor (with Jodi Lane), DCS Handbook Series, 2019-Present  </w:t>
            </w:r>
          </w:p>
          <w:p w14:paraId="714300FE" w14:textId="77777777" w:rsidR="00AA356E" w:rsidRDefault="00AA356E" w:rsidP="00C03704">
            <w:r>
              <w:t xml:space="preserve">       Award Committee, 2003-2004, 2007-2009</w:t>
            </w:r>
            <w:r w:rsidR="00067675">
              <w:t>, 2010 (Chair)</w:t>
            </w:r>
            <w:r w:rsidR="00BA1704">
              <w:t>, 2016</w:t>
            </w:r>
          </w:p>
          <w:p w14:paraId="3289F85A" w14:textId="77777777" w:rsidR="008435B4" w:rsidRDefault="00AA356E" w:rsidP="00C03704">
            <w:r>
              <w:t xml:space="preserve">       Chairperson, Student Affairs Committee, 2004-2006</w:t>
            </w:r>
            <w:r w:rsidR="00B322BF">
              <w:t>, 2011</w:t>
            </w:r>
          </w:p>
          <w:p w14:paraId="720953B5" w14:textId="77777777" w:rsidR="00AA356E" w:rsidRDefault="00AA356E" w:rsidP="00C03704">
            <w:r>
              <w:t xml:space="preserve">       </w:t>
            </w:r>
            <w:r w:rsidR="008435B4">
              <w:t>Chairperson, Outreach Committee, 2007-2009</w:t>
            </w:r>
            <w:r w:rsidR="00067675">
              <w:t xml:space="preserve"> </w:t>
            </w:r>
          </w:p>
          <w:p w14:paraId="723062E5" w14:textId="77777777" w:rsidR="008435B4" w:rsidRDefault="008435B4" w:rsidP="00BA1704">
            <w:r>
              <w:t xml:space="preserve">       </w:t>
            </w:r>
            <w:r w:rsidR="00067675">
              <w:t>Newsletter Committee, 2007-</w:t>
            </w:r>
            <w:r w:rsidR="00BA1704">
              <w:t>2010</w:t>
            </w:r>
          </w:p>
          <w:p w14:paraId="6ADD3DBD" w14:textId="0B5D33AB" w:rsidR="00E25A92" w:rsidRPr="00F53F5B" w:rsidRDefault="00E25A92" w:rsidP="00E25A92">
            <w:r>
              <w:t xml:space="preserve">       Student &amp; New Faculty Mentor, 2020-2022  </w:t>
            </w:r>
          </w:p>
        </w:tc>
      </w:tr>
      <w:tr w:rsidR="00AA356E" w14:paraId="7602BC87" w14:textId="77777777" w:rsidTr="00597D16">
        <w:trPr>
          <w:trHeight w:val="151"/>
        </w:trPr>
        <w:tc>
          <w:tcPr>
            <w:tcW w:w="9636" w:type="dxa"/>
            <w:gridSpan w:val="2"/>
          </w:tcPr>
          <w:p w14:paraId="76A6BF38" w14:textId="3E836808" w:rsidR="00AA356E" w:rsidRDefault="00E25A92" w:rsidP="00BA2F93">
            <w:r>
              <w:t xml:space="preserve"> </w:t>
            </w:r>
          </w:p>
        </w:tc>
      </w:tr>
      <w:tr w:rsidR="00AA356E" w14:paraId="463566A5" w14:textId="77777777" w:rsidTr="00597D16">
        <w:trPr>
          <w:trHeight w:val="151"/>
        </w:trPr>
        <w:tc>
          <w:tcPr>
            <w:tcW w:w="9636" w:type="dxa"/>
            <w:gridSpan w:val="2"/>
          </w:tcPr>
          <w:p w14:paraId="62078A8A" w14:textId="77777777" w:rsidR="00AA356E" w:rsidRDefault="00AA356E" w:rsidP="00963B80">
            <w:r>
              <w:t>Proposal Reviewer, Wi</w:t>
            </w:r>
            <w:r w:rsidR="00EC42E4">
              <w:t>lliam T. Grant Foundation, 2005</w:t>
            </w:r>
          </w:p>
          <w:p w14:paraId="565AC7F1" w14:textId="59954E14" w:rsidR="00AA356E" w:rsidRDefault="00AA356E" w:rsidP="00711885">
            <w:r>
              <w:t>Proposal Reviewer, National Institute of Justice, 2007</w:t>
            </w:r>
            <w:r w:rsidR="00BA1704">
              <w:t>-20</w:t>
            </w:r>
            <w:r w:rsidR="000C33C8">
              <w:t>2</w:t>
            </w:r>
            <w:r w:rsidR="00B1111D">
              <w:t>1</w:t>
            </w:r>
          </w:p>
          <w:p w14:paraId="73B55365" w14:textId="5CA72F6A" w:rsidR="00AA356E" w:rsidRDefault="008435B4" w:rsidP="00963B80">
            <w:r>
              <w:t>Proposal Reviewer, Bureau of Justice Assistance, 2008, 2009</w:t>
            </w:r>
            <w:r w:rsidR="00067675">
              <w:t>, 2010</w:t>
            </w:r>
            <w:r w:rsidR="00BA2F93">
              <w:t>, 2013</w:t>
            </w:r>
            <w:r w:rsidR="00BA1704">
              <w:t>, 2016</w:t>
            </w:r>
            <w:r w:rsidR="00695E40">
              <w:t>, 2017</w:t>
            </w:r>
            <w:r w:rsidR="00B1111D">
              <w:t>, 2021</w:t>
            </w:r>
          </w:p>
          <w:p w14:paraId="0E4D4AA5" w14:textId="77777777" w:rsidR="008435B4" w:rsidRDefault="008435B4" w:rsidP="00963B80"/>
        </w:tc>
      </w:tr>
      <w:tr w:rsidR="00AA356E" w14:paraId="326B20FE" w14:textId="77777777" w:rsidTr="00597D16">
        <w:trPr>
          <w:trHeight w:val="151"/>
        </w:trPr>
        <w:tc>
          <w:tcPr>
            <w:tcW w:w="9636" w:type="dxa"/>
            <w:gridSpan w:val="2"/>
          </w:tcPr>
          <w:p w14:paraId="09AFA575" w14:textId="77777777" w:rsidR="00AA356E" w:rsidRPr="00E223BB" w:rsidRDefault="00AA356E" w:rsidP="004B168B">
            <w:pPr>
              <w:rPr>
                <w:b/>
              </w:rPr>
            </w:pPr>
            <w:r w:rsidRPr="00E223BB">
              <w:rPr>
                <w:b/>
              </w:rPr>
              <w:t>University Service</w:t>
            </w:r>
          </w:p>
        </w:tc>
      </w:tr>
      <w:tr w:rsidR="00AA356E" w14:paraId="13D1872C" w14:textId="77777777" w:rsidTr="00597D16">
        <w:trPr>
          <w:trHeight w:val="151"/>
        </w:trPr>
        <w:tc>
          <w:tcPr>
            <w:tcW w:w="9636" w:type="dxa"/>
            <w:gridSpan w:val="2"/>
          </w:tcPr>
          <w:p w14:paraId="52DD7F8C" w14:textId="77777777" w:rsidR="00326A23" w:rsidRDefault="00326A23" w:rsidP="00326A23">
            <w:pPr>
              <w:autoSpaceDE w:val="0"/>
              <w:autoSpaceDN w:val="0"/>
              <w:adjustRightInd w:val="0"/>
              <w:rPr>
                <w:b/>
              </w:rPr>
            </w:pPr>
            <w:r w:rsidRPr="00731016">
              <w:rPr>
                <w:b/>
              </w:rPr>
              <w:t>Role in Departmental Affairs</w:t>
            </w:r>
          </w:p>
          <w:p w14:paraId="1672FE72" w14:textId="77777777" w:rsidR="00326A23" w:rsidRDefault="00326A23" w:rsidP="00326A23">
            <w:pPr>
              <w:autoSpaceDE w:val="0"/>
              <w:autoSpaceDN w:val="0"/>
              <w:adjustRightInd w:val="0"/>
            </w:pPr>
            <w:r>
              <w:t xml:space="preserve">Member, CCJ Graduate Committee, 2005-Present </w:t>
            </w:r>
          </w:p>
          <w:p w14:paraId="5498140F" w14:textId="701DD633" w:rsidR="00326A23" w:rsidRDefault="00326A23" w:rsidP="00326A23">
            <w:pPr>
              <w:autoSpaceDE w:val="0"/>
              <w:autoSpaceDN w:val="0"/>
              <w:adjustRightInd w:val="0"/>
            </w:pPr>
            <w:r>
              <w:t>Participant, Ph.D. Student Professional Development Seminars 2003-</w:t>
            </w:r>
            <w:r w:rsidR="00BA1704">
              <w:t>20</w:t>
            </w:r>
            <w:r w:rsidR="000C33C8">
              <w:t>2</w:t>
            </w:r>
            <w:r w:rsidR="00E25A92">
              <w:t>2</w:t>
            </w:r>
          </w:p>
          <w:p w14:paraId="69466993" w14:textId="77777777" w:rsidR="00326A23" w:rsidRDefault="00326A23" w:rsidP="00326A23">
            <w:pPr>
              <w:autoSpaceDE w:val="0"/>
              <w:autoSpaceDN w:val="0"/>
              <w:adjustRightInd w:val="0"/>
            </w:pPr>
            <w:r>
              <w:t>Guest Speaker, CCJ Graduate Student As</w:t>
            </w:r>
            <w:r w:rsidR="00CC0D60">
              <w:t>sociation Brown Bag Series 2003,</w:t>
            </w:r>
            <w:r>
              <w:t xml:space="preserve"> 2006</w:t>
            </w:r>
            <w:r w:rsidR="00E9586F">
              <w:t>, 2019</w:t>
            </w:r>
            <w:r w:rsidR="00CC0D60">
              <w:t>, 2020</w:t>
            </w:r>
          </w:p>
          <w:p w14:paraId="4D4D1C58" w14:textId="77777777" w:rsidR="00326A23" w:rsidRDefault="00326A23" w:rsidP="00326A23">
            <w:pPr>
              <w:autoSpaceDE w:val="0"/>
              <w:autoSpaceDN w:val="0"/>
              <w:adjustRightInd w:val="0"/>
            </w:pPr>
            <w:r>
              <w:t>Member, Comprehensive Exam Committee, 2007-2008</w:t>
            </w:r>
          </w:p>
          <w:p w14:paraId="2245440C" w14:textId="77777777" w:rsidR="00326A23" w:rsidRDefault="00326A23" w:rsidP="00326A23">
            <w:pPr>
              <w:autoSpaceDE w:val="0"/>
              <w:autoSpaceDN w:val="0"/>
              <w:adjustRightInd w:val="0"/>
            </w:pPr>
            <w:r>
              <w:t xml:space="preserve">Editor, CCJ Newsletter, 2006-2010 </w:t>
            </w:r>
          </w:p>
          <w:p w14:paraId="56503F4C" w14:textId="77777777" w:rsidR="00326A23" w:rsidRDefault="00326A23" w:rsidP="00326A23">
            <w:pPr>
              <w:autoSpaceDE w:val="0"/>
              <w:autoSpaceDN w:val="0"/>
              <w:adjustRightInd w:val="0"/>
            </w:pPr>
            <w:r>
              <w:t xml:space="preserve">Member, CCJ Undergraduate Committee, 2007-2011 </w:t>
            </w:r>
          </w:p>
          <w:p w14:paraId="5F9936A0" w14:textId="77777777" w:rsidR="00AA356E" w:rsidRPr="0030179E" w:rsidRDefault="00AA356E" w:rsidP="004B168B"/>
        </w:tc>
      </w:tr>
    </w:tbl>
    <w:p w14:paraId="683B5DCD" w14:textId="77777777" w:rsidR="00326A23" w:rsidRDefault="00326A23" w:rsidP="00326A23">
      <w:pPr>
        <w:autoSpaceDE w:val="0"/>
        <w:autoSpaceDN w:val="0"/>
        <w:adjustRightInd w:val="0"/>
        <w:rPr>
          <w:b/>
        </w:rPr>
      </w:pPr>
      <w:r w:rsidRPr="00731016">
        <w:rPr>
          <w:b/>
        </w:rPr>
        <w:lastRenderedPageBreak/>
        <w:t xml:space="preserve">College, Campus, and University Committee Memberships </w:t>
      </w:r>
    </w:p>
    <w:p w14:paraId="488A71DD" w14:textId="77777777" w:rsidR="00E9586F" w:rsidRDefault="00E9586F" w:rsidP="000B21DE">
      <w:r>
        <w:t>Co-Chairperson, University Chancellor Search, 2019-2020</w:t>
      </w:r>
    </w:p>
    <w:p w14:paraId="023F16D0" w14:textId="77777777" w:rsidR="00695E40" w:rsidRDefault="00E9586F" w:rsidP="000B21DE">
      <w:r>
        <w:t>Chairperson</w:t>
      </w:r>
      <w:r w:rsidR="00695E40">
        <w:t xml:space="preserve">, University Tenure and Promotion, </w:t>
      </w:r>
      <w:r>
        <w:t>2019-202</w:t>
      </w:r>
      <w:r w:rsidR="00E13F86">
        <w:t>1</w:t>
      </w:r>
      <w:r>
        <w:t>; Member 2017-2021</w:t>
      </w:r>
    </w:p>
    <w:p w14:paraId="495ACFC7" w14:textId="5A5F56F9" w:rsidR="00695E40" w:rsidRDefault="00695E40" w:rsidP="000B21DE">
      <w:r>
        <w:t>Member, UM System President</w:t>
      </w:r>
      <w:r w:rsidR="00E25A92">
        <w:t>’s</w:t>
      </w:r>
      <w:r>
        <w:t xml:space="preserve"> Award Committee, 2014-2015, 2017-2019</w:t>
      </w:r>
    </w:p>
    <w:p w14:paraId="3BE1D133" w14:textId="4EE725C4" w:rsidR="000B21DE" w:rsidRDefault="000B21DE" w:rsidP="000B21DE">
      <w:r>
        <w:t>Member, Budget and Planning, 2013</w:t>
      </w:r>
      <w:r w:rsidR="00872D45">
        <w:t xml:space="preserve"> </w:t>
      </w:r>
      <w:r>
        <w:t xml:space="preserve">- </w:t>
      </w:r>
      <w:r w:rsidR="00BA1704">
        <w:t>2014</w:t>
      </w:r>
    </w:p>
    <w:p w14:paraId="61235C14" w14:textId="77777777" w:rsidR="000B21DE" w:rsidRDefault="000B21DE" w:rsidP="000B21DE">
      <w:r>
        <w:t xml:space="preserve">Member, Strategic Planning, 2013 – </w:t>
      </w:r>
      <w:r w:rsidR="00BA1704">
        <w:t>2014</w:t>
      </w:r>
      <w:r>
        <w:t xml:space="preserve"> </w:t>
      </w:r>
    </w:p>
    <w:p w14:paraId="24906134" w14:textId="77777777" w:rsidR="000B21DE" w:rsidRDefault="000B21DE" w:rsidP="000B21DE">
      <w:r>
        <w:t xml:space="preserve">Member, Conduct </w:t>
      </w:r>
      <w:r w:rsidR="00695E40">
        <w:t>Committee</w:t>
      </w:r>
      <w:r>
        <w:t xml:space="preserve">, 2011- </w:t>
      </w:r>
      <w:r w:rsidR="00083FA6">
        <w:t>2019</w:t>
      </w:r>
    </w:p>
    <w:p w14:paraId="51EDDDFC" w14:textId="77777777" w:rsidR="000B21DE" w:rsidRDefault="000B21DE" w:rsidP="000B21DE">
      <w:r>
        <w:t>Member, Student Publications Committee, 2005-2007</w:t>
      </w:r>
    </w:p>
    <w:p w14:paraId="2D69DB13" w14:textId="77777777" w:rsidR="000B21DE" w:rsidRDefault="000B21DE" w:rsidP="000B21DE">
      <w:r>
        <w:t>Proposal Reviewer, University of Missouri Research Board, 2005, 2014</w:t>
      </w:r>
      <w:r w:rsidR="00BA1704">
        <w:t>, 2015, 2016</w:t>
      </w:r>
    </w:p>
    <w:p w14:paraId="5106292A" w14:textId="77777777" w:rsidR="000B21DE" w:rsidRDefault="000B21DE" w:rsidP="000B21DE">
      <w:r>
        <w:t>Proposal Reviewer, College of Arts and Sciences Small Grant Reviewer, 2013-2014</w:t>
      </w:r>
    </w:p>
    <w:p w14:paraId="7466121C" w14:textId="77777777" w:rsidR="000B21DE" w:rsidRDefault="000B21DE" w:rsidP="000B21DE">
      <w:r>
        <w:t xml:space="preserve">Member, Graduate </w:t>
      </w:r>
      <w:r w:rsidR="00695E40">
        <w:t>Committee</w:t>
      </w:r>
      <w:r>
        <w:t xml:space="preserve"> Arts and Science Representative, 2009-</w:t>
      </w:r>
      <w:r w:rsidR="00083FA6">
        <w:t>2019</w:t>
      </w:r>
    </w:p>
    <w:p w14:paraId="0AD1C4EB" w14:textId="77777777" w:rsidR="000B21DE" w:rsidRDefault="000B21DE" w:rsidP="000B21DE">
      <w:r>
        <w:t xml:space="preserve">Proposal Reviewer, Arts and Sciences Small Grant Award </w:t>
      </w:r>
      <w:r w:rsidR="00695E40">
        <w:t>committee</w:t>
      </w:r>
      <w:r>
        <w:t>, 2013-</w:t>
      </w:r>
      <w:r w:rsidR="00BA1704">
        <w:t>2015</w:t>
      </w:r>
    </w:p>
    <w:p w14:paraId="2C7C31E1" w14:textId="77777777" w:rsidR="000B21DE" w:rsidRDefault="000B21DE" w:rsidP="000B21DE">
      <w:r>
        <w:t>Member, Budget Realignment Task Force - F&amp;A Reallocation Subcommittee, 2014</w:t>
      </w:r>
    </w:p>
    <w:p w14:paraId="33925BA8" w14:textId="77777777" w:rsidR="003230B4" w:rsidRDefault="000B21DE" w:rsidP="000B21DE">
      <w:r>
        <w:t>Proposal Reviewer, Express Scripts Grant, 2013</w:t>
      </w:r>
    </w:p>
    <w:sectPr w:rsidR="003230B4" w:rsidSect="001915EF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6B0E1" w14:textId="77777777" w:rsidR="003852E3" w:rsidRDefault="003852E3">
      <w:r>
        <w:separator/>
      </w:r>
    </w:p>
  </w:endnote>
  <w:endnote w:type="continuationSeparator" w:id="0">
    <w:p w14:paraId="250F04E7" w14:textId="77777777" w:rsidR="003852E3" w:rsidRDefault="0038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1E94" w14:textId="77777777" w:rsidR="003852E3" w:rsidRDefault="003852E3">
      <w:r>
        <w:separator/>
      </w:r>
    </w:p>
  </w:footnote>
  <w:footnote w:type="continuationSeparator" w:id="0">
    <w:p w14:paraId="2A4B291F" w14:textId="77777777" w:rsidR="003852E3" w:rsidRDefault="0038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65EEB"/>
    <w:multiLevelType w:val="hybridMultilevel"/>
    <w:tmpl w:val="B25AA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sDQzNzMysjQwMDRR0lEKTi0uzszPAykwMagFAFkfzAItAAAA"/>
  </w:docVars>
  <w:rsids>
    <w:rsidRoot w:val="00E6106C"/>
    <w:rsid w:val="000008B1"/>
    <w:rsid w:val="00006481"/>
    <w:rsid w:val="000069BF"/>
    <w:rsid w:val="0000773D"/>
    <w:rsid w:val="000128DA"/>
    <w:rsid w:val="00012B74"/>
    <w:rsid w:val="00014DD0"/>
    <w:rsid w:val="00017D2E"/>
    <w:rsid w:val="0002005C"/>
    <w:rsid w:val="00020A1A"/>
    <w:rsid w:val="00022E6D"/>
    <w:rsid w:val="00023E23"/>
    <w:rsid w:val="00027089"/>
    <w:rsid w:val="00033DAB"/>
    <w:rsid w:val="00041D7B"/>
    <w:rsid w:val="00042A41"/>
    <w:rsid w:val="00045881"/>
    <w:rsid w:val="00060246"/>
    <w:rsid w:val="0006076C"/>
    <w:rsid w:val="00065826"/>
    <w:rsid w:val="00067675"/>
    <w:rsid w:val="00067E2F"/>
    <w:rsid w:val="00070ED0"/>
    <w:rsid w:val="0007697F"/>
    <w:rsid w:val="000775C8"/>
    <w:rsid w:val="00083007"/>
    <w:rsid w:val="00083FA6"/>
    <w:rsid w:val="00090ADB"/>
    <w:rsid w:val="00096A6D"/>
    <w:rsid w:val="000A28AE"/>
    <w:rsid w:val="000A2B09"/>
    <w:rsid w:val="000B0DD8"/>
    <w:rsid w:val="000B21DE"/>
    <w:rsid w:val="000B3EAD"/>
    <w:rsid w:val="000B7715"/>
    <w:rsid w:val="000C0394"/>
    <w:rsid w:val="000C33C8"/>
    <w:rsid w:val="000D0710"/>
    <w:rsid w:val="000D26C3"/>
    <w:rsid w:val="000D5107"/>
    <w:rsid w:val="000D56C6"/>
    <w:rsid w:val="000D6B98"/>
    <w:rsid w:val="000E6D4D"/>
    <w:rsid w:val="000E7200"/>
    <w:rsid w:val="000F0C0B"/>
    <w:rsid w:val="000F6A00"/>
    <w:rsid w:val="0010315F"/>
    <w:rsid w:val="001066B7"/>
    <w:rsid w:val="00110E45"/>
    <w:rsid w:val="00123B7E"/>
    <w:rsid w:val="00123BFD"/>
    <w:rsid w:val="001242DC"/>
    <w:rsid w:val="00137A94"/>
    <w:rsid w:val="001528D9"/>
    <w:rsid w:val="0016433C"/>
    <w:rsid w:val="00174284"/>
    <w:rsid w:val="001915EF"/>
    <w:rsid w:val="00193D91"/>
    <w:rsid w:val="001947D4"/>
    <w:rsid w:val="00194E96"/>
    <w:rsid w:val="001970B0"/>
    <w:rsid w:val="001A0B04"/>
    <w:rsid w:val="001A122D"/>
    <w:rsid w:val="001A589C"/>
    <w:rsid w:val="001B228D"/>
    <w:rsid w:val="001B36B7"/>
    <w:rsid w:val="001B4FF5"/>
    <w:rsid w:val="001B72E6"/>
    <w:rsid w:val="001C404B"/>
    <w:rsid w:val="001D424B"/>
    <w:rsid w:val="001E4CFD"/>
    <w:rsid w:val="001E61C9"/>
    <w:rsid w:val="001E7F72"/>
    <w:rsid w:val="001F7794"/>
    <w:rsid w:val="00200FEA"/>
    <w:rsid w:val="00203F50"/>
    <w:rsid w:val="00217CD9"/>
    <w:rsid w:val="002213D7"/>
    <w:rsid w:val="002214F4"/>
    <w:rsid w:val="00233F3B"/>
    <w:rsid w:val="00235588"/>
    <w:rsid w:val="00240860"/>
    <w:rsid w:val="0024231C"/>
    <w:rsid w:val="00243484"/>
    <w:rsid w:val="0024721F"/>
    <w:rsid w:val="00250360"/>
    <w:rsid w:val="00250881"/>
    <w:rsid w:val="002559A3"/>
    <w:rsid w:val="002641BE"/>
    <w:rsid w:val="00270079"/>
    <w:rsid w:val="002754A2"/>
    <w:rsid w:val="0027759E"/>
    <w:rsid w:val="002777B7"/>
    <w:rsid w:val="00277BD6"/>
    <w:rsid w:val="0028416F"/>
    <w:rsid w:val="002869DB"/>
    <w:rsid w:val="00287EDE"/>
    <w:rsid w:val="0029089A"/>
    <w:rsid w:val="002951E4"/>
    <w:rsid w:val="002A1A5E"/>
    <w:rsid w:val="002A70F5"/>
    <w:rsid w:val="002B131B"/>
    <w:rsid w:val="002B2660"/>
    <w:rsid w:val="002B437A"/>
    <w:rsid w:val="002C138E"/>
    <w:rsid w:val="002C4A59"/>
    <w:rsid w:val="002D4A8D"/>
    <w:rsid w:val="002D51E0"/>
    <w:rsid w:val="002E03F1"/>
    <w:rsid w:val="002E16CC"/>
    <w:rsid w:val="002F199E"/>
    <w:rsid w:val="002F48EF"/>
    <w:rsid w:val="0030179E"/>
    <w:rsid w:val="0030359E"/>
    <w:rsid w:val="00306C73"/>
    <w:rsid w:val="00307619"/>
    <w:rsid w:val="00310869"/>
    <w:rsid w:val="003230B4"/>
    <w:rsid w:val="00326A23"/>
    <w:rsid w:val="003332E0"/>
    <w:rsid w:val="00333891"/>
    <w:rsid w:val="00333C07"/>
    <w:rsid w:val="00334B54"/>
    <w:rsid w:val="00335493"/>
    <w:rsid w:val="00347456"/>
    <w:rsid w:val="00347B3B"/>
    <w:rsid w:val="00355536"/>
    <w:rsid w:val="0035689A"/>
    <w:rsid w:val="00372EC8"/>
    <w:rsid w:val="00377252"/>
    <w:rsid w:val="003837A3"/>
    <w:rsid w:val="003852E3"/>
    <w:rsid w:val="00385F4C"/>
    <w:rsid w:val="00395753"/>
    <w:rsid w:val="00397448"/>
    <w:rsid w:val="003A03FA"/>
    <w:rsid w:val="003A4107"/>
    <w:rsid w:val="003A74DB"/>
    <w:rsid w:val="003B214A"/>
    <w:rsid w:val="003C16EC"/>
    <w:rsid w:val="003C2F9A"/>
    <w:rsid w:val="003C7628"/>
    <w:rsid w:val="003D07F3"/>
    <w:rsid w:val="003D2E0F"/>
    <w:rsid w:val="003D3411"/>
    <w:rsid w:val="003D7469"/>
    <w:rsid w:val="003E4CBA"/>
    <w:rsid w:val="003F172D"/>
    <w:rsid w:val="003F6CAC"/>
    <w:rsid w:val="003F759F"/>
    <w:rsid w:val="0040428B"/>
    <w:rsid w:val="00404333"/>
    <w:rsid w:val="004079A9"/>
    <w:rsid w:val="00407C76"/>
    <w:rsid w:val="00412A2A"/>
    <w:rsid w:val="004136D1"/>
    <w:rsid w:val="00415A12"/>
    <w:rsid w:val="00427214"/>
    <w:rsid w:val="00432D3C"/>
    <w:rsid w:val="00434F40"/>
    <w:rsid w:val="00437A45"/>
    <w:rsid w:val="00437C24"/>
    <w:rsid w:val="004427F8"/>
    <w:rsid w:val="00444AFF"/>
    <w:rsid w:val="00450131"/>
    <w:rsid w:val="004523CF"/>
    <w:rsid w:val="00457DED"/>
    <w:rsid w:val="004611DC"/>
    <w:rsid w:val="00461D40"/>
    <w:rsid w:val="0046312E"/>
    <w:rsid w:val="00466078"/>
    <w:rsid w:val="00466B42"/>
    <w:rsid w:val="004704A0"/>
    <w:rsid w:val="00474A8B"/>
    <w:rsid w:val="0048394E"/>
    <w:rsid w:val="0048514C"/>
    <w:rsid w:val="004A0E1E"/>
    <w:rsid w:val="004A1D99"/>
    <w:rsid w:val="004A575A"/>
    <w:rsid w:val="004B168B"/>
    <w:rsid w:val="004B5C6A"/>
    <w:rsid w:val="004B6464"/>
    <w:rsid w:val="004B6C02"/>
    <w:rsid w:val="004B783F"/>
    <w:rsid w:val="004C0C1C"/>
    <w:rsid w:val="004C1187"/>
    <w:rsid w:val="004C5FE7"/>
    <w:rsid w:val="004C7BE7"/>
    <w:rsid w:val="004D2226"/>
    <w:rsid w:val="004E0128"/>
    <w:rsid w:val="004E3FC4"/>
    <w:rsid w:val="004E463C"/>
    <w:rsid w:val="004E7CBA"/>
    <w:rsid w:val="004F3601"/>
    <w:rsid w:val="004F40B5"/>
    <w:rsid w:val="005059D1"/>
    <w:rsid w:val="005060B0"/>
    <w:rsid w:val="00514F76"/>
    <w:rsid w:val="00516221"/>
    <w:rsid w:val="0051793C"/>
    <w:rsid w:val="00527B9B"/>
    <w:rsid w:val="00531B89"/>
    <w:rsid w:val="00533081"/>
    <w:rsid w:val="00534A23"/>
    <w:rsid w:val="00553444"/>
    <w:rsid w:val="00566D5C"/>
    <w:rsid w:val="0057350F"/>
    <w:rsid w:val="00574903"/>
    <w:rsid w:val="00584FF7"/>
    <w:rsid w:val="00586AD6"/>
    <w:rsid w:val="00597085"/>
    <w:rsid w:val="00597D16"/>
    <w:rsid w:val="005A3ED2"/>
    <w:rsid w:val="005B0324"/>
    <w:rsid w:val="005B2297"/>
    <w:rsid w:val="005C6E7D"/>
    <w:rsid w:val="005D2166"/>
    <w:rsid w:val="005E13A2"/>
    <w:rsid w:val="005E3B36"/>
    <w:rsid w:val="005F285D"/>
    <w:rsid w:val="005F3A4D"/>
    <w:rsid w:val="005F3F69"/>
    <w:rsid w:val="005F74EA"/>
    <w:rsid w:val="006034C3"/>
    <w:rsid w:val="00606962"/>
    <w:rsid w:val="006076DE"/>
    <w:rsid w:val="00611808"/>
    <w:rsid w:val="00614083"/>
    <w:rsid w:val="0061781A"/>
    <w:rsid w:val="00622355"/>
    <w:rsid w:val="00636116"/>
    <w:rsid w:val="0064343E"/>
    <w:rsid w:val="00646C53"/>
    <w:rsid w:val="00651ECD"/>
    <w:rsid w:val="00653912"/>
    <w:rsid w:val="00653A4F"/>
    <w:rsid w:val="0065425B"/>
    <w:rsid w:val="006564D3"/>
    <w:rsid w:val="00663531"/>
    <w:rsid w:val="00663722"/>
    <w:rsid w:val="0066480E"/>
    <w:rsid w:val="00667881"/>
    <w:rsid w:val="006708E5"/>
    <w:rsid w:val="00673152"/>
    <w:rsid w:val="0067316B"/>
    <w:rsid w:val="0067394D"/>
    <w:rsid w:val="006741EA"/>
    <w:rsid w:val="006801EC"/>
    <w:rsid w:val="0068584C"/>
    <w:rsid w:val="00695E40"/>
    <w:rsid w:val="00695E86"/>
    <w:rsid w:val="00696CC9"/>
    <w:rsid w:val="00697DE3"/>
    <w:rsid w:val="006A44DF"/>
    <w:rsid w:val="006A5FE7"/>
    <w:rsid w:val="006A6B2E"/>
    <w:rsid w:val="006A752C"/>
    <w:rsid w:val="006B25BF"/>
    <w:rsid w:val="006C4481"/>
    <w:rsid w:val="006F0E04"/>
    <w:rsid w:val="006F22F0"/>
    <w:rsid w:val="00702949"/>
    <w:rsid w:val="007049EB"/>
    <w:rsid w:val="00704B5E"/>
    <w:rsid w:val="00710112"/>
    <w:rsid w:val="00711885"/>
    <w:rsid w:val="007165E8"/>
    <w:rsid w:val="0072148C"/>
    <w:rsid w:val="00722D37"/>
    <w:rsid w:val="00722D63"/>
    <w:rsid w:val="007235E2"/>
    <w:rsid w:val="007247AE"/>
    <w:rsid w:val="00726A10"/>
    <w:rsid w:val="007272C6"/>
    <w:rsid w:val="00732480"/>
    <w:rsid w:val="00732713"/>
    <w:rsid w:val="007334B3"/>
    <w:rsid w:val="00736402"/>
    <w:rsid w:val="007376B9"/>
    <w:rsid w:val="00744086"/>
    <w:rsid w:val="0075021D"/>
    <w:rsid w:val="0076184F"/>
    <w:rsid w:val="00764A30"/>
    <w:rsid w:val="00777A3C"/>
    <w:rsid w:val="00781BAE"/>
    <w:rsid w:val="0078219D"/>
    <w:rsid w:val="007879D8"/>
    <w:rsid w:val="00790BC5"/>
    <w:rsid w:val="00797F5A"/>
    <w:rsid w:val="007A70E1"/>
    <w:rsid w:val="007B060F"/>
    <w:rsid w:val="007B2099"/>
    <w:rsid w:val="007B52D5"/>
    <w:rsid w:val="007B5A97"/>
    <w:rsid w:val="007C50C2"/>
    <w:rsid w:val="007D2049"/>
    <w:rsid w:val="007D3655"/>
    <w:rsid w:val="007D5BD0"/>
    <w:rsid w:val="007E174A"/>
    <w:rsid w:val="007E3E0D"/>
    <w:rsid w:val="007E3E96"/>
    <w:rsid w:val="007E4454"/>
    <w:rsid w:val="007E6EFA"/>
    <w:rsid w:val="007F6109"/>
    <w:rsid w:val="008040E3"/>
    <w:rsid w:val="00804B35"/>
    <w:rsid w:val="0080553C"/>
    <w:rsid w:val="00806E21"/>
    <w:rsid w:val="00813BD2"/>
    <w:rsid w:val="008144EA"/>
    <w:rsid w:val="008173E9"/>
    <w:rsid w:val="008177AE"/>
    <w:rsid w:val="00820375"/>
    <w:rsid w:val="00822754"/>
    <w:rsid w:val="008435B4"/>
    <w:rsid w:val="00843C3E"/>
    <w:rsid w:val="0084593C"/>
    <w:rsid w:val="00851434"/>
    <w:rsid w:val="008571C6"/>
    <w:rsid w:val="0086301A"/>
    <w:rsid w:val="00866562"/>
    <w:rsid w:val="00872820"/>
    <w:rsid w:val="00872D45"/>
    <w:rsid w:val="00874152"/>
    <w:rsid w:val="008767B3"/>
    <w:rsid w:val="00884D63"/>
    <w:rsid w:val="008874AD"/>
    <w:rsid w:val="008A08B6"/>
    <w:rsid w:val="008A0C1E"/>
    <w:rsid w:val="008A7497"/>
    <w:rsid w:val="008A7A3A"/>
    <w:rsid w:val="008B0EB2"/>
    <w:rsid w:val="008B5982"/>
    <w:rsid w:val="008C2BCF"/>
    <w:rsid w:val="008D3532"/>
    <w:rsid w:val="008D5E8D"/>
    <w:rsid w:val="008E115E"/>
    <w:rsid w:val="008E567E"/>
    <w:rsid w:val="008E70B4"/>
    <w:rsid w:val="008F30B4"/>
    <w:rsid w:val="008F4CBA"/>
    <w:rsid w:val="008F51BB"/>
    <w:rsid w:val="009001E8"/>
    <w:rsid w:val="009014B6"/>
    <w:rsid w:val="00913FD0"/>
    <w:rsid w:val="00915FD0"/>
    <w:rsid w:val="00916791"/>
    <w:rsid w:val="0093422B"/>
    <w:rsid w:val="0093427F"/>
    <w:rsid w:val="009344AA"/>
    <w:rsid w:val="009369DF"/>
    <w:rsid w:val="009371BD"/>
    <w:rsid w:val="0094098E"/>
    <w:rsid w:val="00941FC8"/>
    <w:rsid w:val="0094228E"/>
    <w:rsid w:val="00943DB9"/>
    <w:rsid w:val="0094755F"/>
    <w:rsid w:val="00947D81"/>
    <w:rsid w:val="009629DD"/>
    <w:rsid w:val="00963B80"/>
    <w:rsid w:val="00963C7A"/>
    <w:rsid w:val="00963F57"/>
    <w:rsid w:val="009674D7"/>
    <w:rsid w:val="00982E3D"/>
    <w:rsid w:val="00982E97"/>
    <w:rsid w:val="00985B65"/>
    <w:rsid w:val="009935DA"/>
    <w:rsid w:val="00997A78"/>
    <w:rsid w:val="009A2AC2"/>
    <w:rsid w:val="009A5022"/>
    <w:rsid w:val="009A6347"/>
    <w:rsid w:val="009A77B8"/>
    <w:rsid w:val="009B63DE"/>
    <w:rsid w:val="009C7B8A"/>
    <w:rsid w:val="009E0C25"/>
    <w:rsid w:val="009E29C0"/>
    <w:rsid w:val="00A0219F"/>
    <w:rsid w:val="00A0443C"/>
    <w:rsid w:val="00A05AE9"/>
    <w:rsid w:val="00A067E6"/>
    <w:rsid w:val="00A16F75"/>
    <w:rsid w:val="00A25E42"/>
    <w:rsid w:val="00A30CF5"/>
    <w:rsid w:val="00A364DA"/>
    <w:rsid w:val="00A3656A"/>
    <w:rsid w:val="00A41156"/>
    <w:rsid w:val="00A432E4"/>
    <w:rsid w:val="00A43FEF"/>
    <w:rsid w:val="00A50B59"/>
    <w:rsid w:val="00A51570"/>
    <w:rsid w:val="00A530D1"/>
    <w:rsid w:val="00A53F46"/>
    <w:rsid w:val="00A5401B"/>
    <w:rsid w:val="00A60DDF"/>
    <w:rsid w:val="00A62AD1"/>
    <w:rsid w:val="00A64890"/>
    <w:rsid w:val="00A67BAD"/>
    <w:rsid w:val="00A70BC7"/>
    <w:rsid w:val="00A73287"/>
    <w:rsid w:val="00A75767"/>
    <w:rsid w:val="00A76A02"/>
    <w:rsid w:val="00A8305C"/>
    <w:rsid w:val="00A8521C"/>
    <w:rsid w:val="00A87D08"/>
    <w:rsid w:val="00A9506C"/>
    <w:rsid w:val="00A96657"/>
    <w:rsid w:val="00AA0FA1"/>
    <w:rsid w:val="00AA18A6"/>
    <w:rsid w:val="00AA2E91"/>
    <w:rsid w:val="00AA356E"/>
    <w:rsid w:val="00AA5C75"/>
    <w:rsid w:val="00AB09A9"/>
    <w:rsid w:val="00AB0D13"/>
    <w:rsid w:val="00AB28F0"/>
    <w:rsid w:val="00AC26D5"/>
    <w:rsid w:val="00AC4F02"/>
    <w:rsid w:val="00AC5BB1"/>
    <w:rsid w:val="00AC6A10"/>
    <w:rsid w:val="00AD568E"/>
    <w:rsid w:val="00AD66BE"/>
    <w:rsid w:val="00AE3761"/>
    <w:rsid w:val="00AE3B2E"/>
    <w:rsid w:val="00AF1302"/>
    <w:rsid w:val="00AF6597"/>
    <w:rsid w:val="00B00A86"/>
    <w:rsid w:val="00B02DC6"/>
    <w:rsid w:val="00B03A95"/>
    <w:rsid w:val="00B1111D"/>
    <w:rsid w:val="00B114B6"/>
    <w:rsid w:val="00B11DEC"/>
    <w:rsid w:val="00B15DF3"/>
    <w:rsid w:val="00B2395C"/>
    <w:rsid w:val="00B260AA"/>
    <w:rsid w:val="00B322BF"/>
    <w:rsid w:val="00B438FB"/>
    <w:rsid w:val="00B46780"/>
    <w:rsid w:val="00B46C53"/>
    <w:rsid w:val="00B5427F"/>
    <w:rsid w:val="00B57D28"/>
    <w:rsid w:val="00B57DBE"/>
    <w:rsid w:val="00B63428"/>
    <w:rsid w:val="00B67B41"/>
    <w:rsid w:val="00B700F8"/>
    <w:rsid w:val="00B7055B"/>
    <w:rsid w:val="00B70A43"/>
    <w:rsid w:val="00B7281D"/>
    <w:rsid w:val="00B730A9"/>
    <w:rsid w:val="00B73430"/>
    <w:rsid w:val="00B74460"/>
    <w:rsid w:val="00B74AC3"/>
    <w:rsid w:val="00B80D80"/>
    <w:rsid w:val="00B9063E"/>
    <w:rsid w:val="00B92700"/>
    <w:rsid w:val="00B9545C"/>
    <w:rsid w:val="00B97170"/>
    <w:rsid w:val="00B97A8E"/>
    <w:rsid w:val="00BA1704"/>
    <w:rsid w:val="00BA2F93"/>
    <w:rsid w:val="00BA42C9"/>
    <w:rsid w:val="00BA4C26"/>
    <w:rsid w:val="00BA6CF1"/>
    <w:rsid w:val="00BB4693"/>
    <w:rsid w:val="00BC450C"/>
    <w:rsid w:val="00BD1704"/>
    <w:rsid w:val="00BD4C87"/>
    <w:rsid w:val="00BD7E43"/>
    <w:rsid w:val="00BF07F1"/>
    <w:rsid w:val="00BF5911"/>
    <w:rsid w:val="00C010E6"/>
    <w:rsid w:val="00C02424"/>
    <w:rsid w:val="00C03704"/>
    <w:rsid w:val="00C0409C"/>
    <w:rsid w:val="00C045C2"/>
    <w:rsid w:val="00C070B4"/>
    <w:rsid w:val="00C07C55"/>
    <w:rsid w:val="00C1265E"/>
    <w:rsid w:val="00C12E96"/>
    <w:rsid w:val="00C14A62"/>
    <w:rsid w:val="00C212A8"/>
    <w:rsid w:val="00C23095"/>
    <w:rsid w:val="00C231B6"/>
    <w:rsid w:val="00C235B0"/>
    <w:rsid w:val="00C3103E"/>
    <w:rsid w:val="00C35E82"/>
    <w:rsid w:val="00C506D5"/>
    <w:rsid w:val="00C52CCB"/>
    <w:rsid w:val="00C60FCC"/>
    <w:rsid w:val="00C62132"/>
    <w:rsid w:val="00C6269E"/>
    <w:rsid w:val="00C63090"/>
    <w:rsid w:val="00C700E9"/>
    <w:rsid w:val="00C70FB1"/>
    <w:rsid w:val="00C721D8"/>
    <w:rsid w:val="00C77118"/>
    <w:rsid w:val="00C86A47"/>
    <w:rsid w:val="00C9204E"/>
    <w:rsid w:val="00C96D67"/>
    <w:rsid w:val="00CA0C13"/>
    <w:rsid w:val="00CA1354"/>
    <w:rsid w:val="00CC0D60"/>
    <w:rsid w:val="00CC145F"/>
    <w:rsid w:val="00CC1D84"/>
    <w:rsid w:val="00CC7C23"/>
    <w:rsid w:val="00CD0D0D"/>
    <w:rsid w:val="00CD375F"/>
    <w:rsid w:val="00CD4A8C"/>
    <w:rsid w:val="00CE0F31"/>
    <w:rsid w:val="00CF0502"/>
    <w:rsid w:val="00D0144F"/>
    <w:rsid w:val="00D025C2"/>
    <w:rsid w:val="00D04585"/>
    <w:rsid w:val="00D111E2"/>
    <w:rsid w:val="00D1243E"/>
    <w:rsid w:val="00D125A2"/>
    <w:rsid w:val="00D15A40"/>
    <w:rsid w:val="00D174D7"/>
    <w:rsid w:val="00D17720"/>
    <w:rsid w:val="00D17A65"/>
    <w:rsid w:val="00D21B38"/>
    <w:rsid w:val="00D21FAA"/>
    <w:rsid w:val="00D231CD"/>
    <w:rsid w:val="00D250FD"/>
    <w:rsid w:val="00D25279"/>
    <w:rsid w:val="00D27673"/>
    <w:rsid w:val="00D324B6"/>
    <w:rsid w:val="00D35505"/>
    <w:rsid w:val="00D44FEB"/>
    <w:rsid w:val="00D450B0"/>
    <w:rsid w:val="00D4613D"/>
    <w:rsid w:val="00D54D21"/>
    <w:rsid w:val="00D6132E"/>
    <w:rsid w:val="00D638F2"/>
    <w:rsid w:val="00D664F2"/>
    <w:rsid w:val="00D71F28"/>
    <w:rsid w:val="00D7559A"/>
    <w:rsid w:val="00D75EB7"/>
    <w:rsid w:val="00D764D6"/>
    <w:rsid w:val="00D82785"/>
    <w:rsid w:val="00D8437F"/>
    <w:rsid w:val="00D863E1"/>
    <w:rsid w:val="00D95483"/>
    <w:rsid w:val="00D959CF"/>
    <w:rsid w:val="00DA1593"/>
    <w:rsid w:val="00DA423B"/>
    <w:rsid w:val="00DB2EE0"/>
    <w:rsid w:val="00DB4741"/>
    <w:rsid w:val="00DB53C9"/>
    <w:rsid w:val="00DB547C"/>
    <w:rsid w:val="00DB567A"/>
    <w:rsid w:val="00DB68B6"/>
    <w:rsid w:val="00DC7868"/>
    <w:rsid w:val="00DD0B7E"/>
    <w:rsid w:val="00DD3E06"/>
    <w:rsid w:val="00DD4A0C"/>
    <w:rsid w:val="00DE07B5"/>
    <w:rsid w:val="00DE6213"/>
    <w:rsid w:val="00DE743A"/>
    <w:rsid w:val="00DF013B"/>
    <w:rsid w:val="00DF0E19"/>
    <w:rsid w:val="00DF2CA9"/>
    <w:rsid w:val="00DF60C4"/>
    <w:rsid w:val="00DF658D"/>
    <w:rsid w:val="00DF7A7B"/>
    <w:rsid w:val="00E05BA0"/>
    <w:rsid w:val="00E075A3"/>
    <w:rsid w:val="00E13F86"/>
    <w:rsid w:val="00E176D8"/>
    <w:rsid w:val="00E17EF4"/>
    <w:rsid w:val="00E20D70"/>
    <w:rsid w:val="00E212A9"/>
    <w:rsid w:val="00E21E31"/>
    <w:rsid w:val="00E223BB"/>
    <w:rsid w:val="00E23C29"/>
    <w:rsid w:val="00E24609"/>
    <w:rsid w:val="00E25A92"/>
    <w:rsid w:val="00E262BB"/>
    <w:rsid w:val="00E30B78"/>
    <w:rsid w:val="00E30E6A"/>
    <w:rsid w:val="00E34FAB"/>
    <w:rsid w:val="00E41891"/>
    <w:rsid w:val="00E562AC"/>
    <w:rsid w:val="00E6106C"/>
    <w:rsid w:val="00E66200"/>
    <w:rsid w:val="00E7095E"/>
    <w:rsid w:val="00E71D7A"/>
    <w:rsid w:val="00E81FFB"/>
    <w:rsid w:val="00E8364C"/>
    <w:rsid w:val="00E83BFB"/>
    <w:rsid w:val="00E8411A"/>
    <w:rsid w:val="00E84B52"/>
    <w:rsid w:val="00E85F7E"/>
    <w:rsid w:val="00E86803"/>
    <w:rsid w:val="00E9586F"/>
    <w:rsid w:val="00EA4AE2"/>
    <w:rsid w:val="00EA59CC"/>
    <w:rsid w:val="00EB0D8B"/>
    <w:rsid w:val="00EB2446"/>
    <w:rsid w:val="00EB3005"/>
    <w:rsid w:val="00EB6A15"/>
    <w:rsid w:val="00EC42E4"/>
    <w:rsid w:val="00EC490D"/>
    <w:rsid w:val="00EC5870"/>
    <w:rsid w:val="00EC76AA"/>
    <w:rsid w:val="00ED238E"/>
    <w:rsid w:val="00EE1799"/>
    <w:rsid w:val="00EE2BFF"/>
    <w:rsid w:val="00EE3131"/>
    <w:rsid w:val="00EE56F4"/>
    <w:rsid w:val="00EF2825"/>
    <w:rsid w:val="00EF519E"/>
    <w:rsid w:val="00F049C5"/>
    <w:rsid w:val="00F15005"/>
    <w:rsid w:val="00F15423"/>
    <w:rsid w:val="00F1608C"/>
    <w:rsid w:val="00F16A87"/>
    <w:rsid w:val="00F22CA5"/>
    <w:rsid w:val="00F261AE"/>
    <w:rsid w:val="00F35A9E"/>
    <w:rsid w:val="00F35F45"/>
    <w:rsid w:val="00F53E4D"/>
    <w:rsid w:val="00F53F5B"/>
    <w:rsid w:val="00F71A84"/>
    <w:rsid w:val="00F761A6"/>
    <w:rsid w:val="00F80042"/>
    <w:rsid w:val="00F8602E"/>
    <w:rsid w:val="00F87339"/>
    <w:rsid w:val="00F93C43"/>
    <w:rsid w:val="00F9523E"/>
    <w:rsid w:val="00FA109D"/>
    <w:rsid w:val="00FA2ECE"/>
    <w:rsid w:val="00FA3A46"/>
    <w:rsid w:val="00FA52DA"/>
    <w:rsid w:val="00FB1726"/>
    <w:rsid w:val="00FB2EBC"/>
    <w:rsid w:val="00FB5847"/>
    <w:rsid w:val="00FB75B4"/>
    <w:rsid w:val="00FC6BB5"/>
    <w:rsid w:val="00FC76C8"/>
    <w:rsid w:val="00FD1289"/>
    <w:rsid w:val="00FD2CD7"/>
    <w:rsid w:val="00FE0E94"/>
    <w:rsid w:val="00FE157D"/>
    <w:rsid w:val="00FE493B"/>
    <w:rsid w:val="00FE6742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0F5BE2C"/>
  <w15:docId w15:val="{AD5E27AA-4AB6-43FC-BA7C-9B243DB8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3A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53A4F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53A4F"/>
    <w:pPr>
      <w:keepNext/>
      <w:outlineLvl w:val="1"/>
    </w:pPr>
    <w:rPr>
      <w:i/>
      <w:i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6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3A4F"/>
    <w:rPr>
      <w:color w:val="0000FF"/>
      <w:u w:val="single"/>
    </w:rPr>
  </w:style>
  <w:style w:type="paragraph" w:styleId="Header">
    <w:name w:val="header"/>
    <w:basedOn w:val="Normal"/>
    <w:rsid w:val="00653A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3A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A4F"/>
  </w:style>
  <w:style w:type="paragraph" w:styleId="BalloonText">
    <w:name w:val="Balloon Text"/>
    <w:basedOn w:val="Normal"/>
    <w:semiHidden/>
    <w:rsid w:val="00C235B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A50B59"/>
  </w:style>
  <w:style w:type="character" w:styleId="FollowedHyperlink">
    <w:name w:val="FollowedHyperlink"/>
    <w:basedOn w:val="DefaultParagraphFont"/>
    <w:rsid w:val="00412A2A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22CA5"/>
  </w:style>
  <w:style w:type="character" w:customStyle="1" w:styleId="Heading3Char">
    <w:name w:val="Heading 3 Char"/>
    <w:basedOn w:val="DefaultParagraphFont"/>
    <w:link w:val="Heading3"/>
    <w:semiHidden/>
    <w:rsid w:val="00A067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5F3A4D"/>
  </w:style>
  <w:style w:type="character" w:customStyle="1" w:styleId="order-article1">
    <w:name w:val="order-article1"/>
    <w:basedOn w:val="DefaultParagraphFont"/>
    <w:rsid w:val="00813BD2"/>
    <w:rPr>
      <w:b/>
      <w:bCs/>
    </w:rPr>
  </w:style>
  <w:style w:type="paragraph" w:customStyle="1" w:styleId="Default">
    <w:name w:val="Default"/>
    <w:rsid w:val="00B971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C5FE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5FE7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B02D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2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2D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2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2DC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82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stl.umsl.edu\steamboat\h\huebnerb\My%20Documents\Manuscripts\ASC_Neighborhoods%20and%20Juvenile%20Crime\C&amp;D_Patchin.pdf" TargetMode="External"/><Relationship Id="rId18" Type="http://schemas.openxmlformats.org/officeDocument/2006/relationships/hyperlink" Target="file:///\\stl.umsl.edu\steamboat\h\huebnerb\My%20Documents\Manuscripts\Juvenile%20Justice%20Book%20Chapter.pdf" TargetMode="External"/><Relationship Id="rId26" Type="http://schemas.openxmlformats.org/officeDocument/2006/relationships/hyperlink" Target="https://www.umsl.edu/wholecommunities/research/researchpublication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rimeandjusticenews.asu.edu/reducing-jail-populations-during-covid-19-call-systems-level-reforms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\\stl.umsl.edu\steamboat\h\huebnerb\My%20Documents\Manuscripts\Women%20and%20Fear\WOMEN%20AND%20FEAR%20JCJ%20final%20draft%20jan%2006.doc" TargetMode="External"/><Relationship Id="rId17" Type="http://schemas.openxmlformats.org/officeDocument/2006/relationships/hyperlink" Target="file:///\\stl.umsl.edu\steamboat\h\huebnerb\My%20Documents\Vita_article_PQ.pdf" TargetMode="External"/><Relationship Id="rId25" Type="http://schemas.openxmlformats.org/officeDocument/2006/relationships/hyperlink" Target="https://centerforimprovinginvestigations.org/wp-content/uploads/2020/02/Nonfatal-Shootings-Data-Checklist.pdf" TargetMode="External"/><Relationship Id="rId33" Type="http://schemas.openxmlformats.org/officeDocument/2006/relationships/hyperlink" Target="http://www.icjia.state.il.us/public/pdf/ResearchReports/Drug%20Abuse%20Treatment%20and%20Probationer%20Recidivism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\\stl.umsl.edu\steamboat\h\huebnerb\My%20Documents\Manuscripts\jcj_raceandpolice_Huebner.pdf" TargetMode="External"/><Relationship Id="rId20" Type="http://schemas.openxmlformats.org/officeDocument/2006/relationships/hyperlink" Target="https://datacollaborativeforjustice.org/work/jail/understanding-trends-in-jail-population-in-st-louis-county-missouri-2010-2019/" TargetMode="External"/><Relationship Id="rId29" Type="http://schemas.openxmlformats.org/officeDocument/2006/relationships/hyperlink" Target="https://doi.org/10.1177/136248061985844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xplore.tandfonline.com/page/bes/justice-quarterly-vsi/jq-correctional-research/rjqyvsi-the-growth-and-development-of-correctional-research-cp" TargetMode="External"/><Relationship Id="rId24" Type="http://schemas.openxmlformats.org/officeDocument/2006/relationships/hyperlink" Target="https://www.stltoday.com/opinion/columnists/beth-m-huebner-policymakers-and-the-public-need-clarity-on/article_a0e9fd48-74a7-5e40-a48f-a6162749298c.html" TargetMode="External"/><Relationship Id="rId32" Type="http://schemas.openxmlformats.org/officeDocument/2006/relationships/hyperlink" Target="https://policefoundation.app.box.com/s/n70xot4wklsu9kzeeztbk00u1pyznme3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\\stl.umsl.edu\steamboat\h\huebnerb\My%20Documents\Manuscripts\CJPR_FINAL\McCluskey%20et%20al.%202004%20Who%20do%20you%20refer.pdf" TargetMode="External"/><Relationship Id="rId23" Type="http://schemas.openxmlformats.org/officeDocument/2006/relationships/hyperlink" Target="https://datacollaborativeforjustice.org/work/communities/warrant-enforcement-in-louisville-metro-and-the-city-of-st-louis-from-2006-2019-a-cross-site-analysis/" TargetMode="External"/><Relationship Id="rId28" Type="http://schemas.openxmlformats.org/officeDocument/2006/relationships/hyperlink" Target="https://cebcp.org/wp-content/TCmagazine/TC17-Fall201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am02.safelinks.protection.outlook.com/?url=https%3A%2F%2Fsafetyandjusticechallenge.org%2Fblog%2Fa-new-tap-in-center-aims-to-restore-community-trust%2F&amp;data=04%7C01%7Chuebnerb%40umsl.edu%7C3fbe4b65a3354736f04208da1e3ebafe%7Ce3fefdbef7e9401ba51a355e01b05a89%7C0%7C0%7C637855553881168638%7CUnknown%7CTWFpbGZsb3d8eyJWIjoiMC4wLjAwMDAiLCJQIjoiV2luMzIiLCJBTiI6Ik1haWwiLCJXVCI6Mn0%3D%7C2000&amp;sdata=%2BfpwgQHU2FD8vCAqZMePfvXttzcr%2Fj1llsbJFN%2BAQfA%3D&amp;reserved=0" TargetMode="External"/><Relationship Id="rId31" Type="http://schemas.openxmlformats.org/officeDocument/2006/relationships/hyperlink" Target="https://centerforimprovinginvestigations.org/wp-content/uploads/2018/04/5-Things-Nonfatal-Shootings_NRTAC_Police-Foundation-March-201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stl.umsl.edu\steamboat\h\huebnerb\My%20Documents\Manuscripts\Incarceration,%20Social%20Bonds\RJQY108897.pdf" TargetMode="External"/><Relationship Id="rId22" Type="http://schemas.openxmlformats.org/officeDocument/2006/relationships/hyperlink" Target="https://datacollaborativeforjustice.org/work/communities/warrant-arrests-in-the-city-of-st-louis-2002-2019/" TargetMode="External"/><Relationship Id="rId27" Type="http://schemas.openxmlformats.org/officeDocument/2006/relationships/hyperlink" Target="https://www.stltoday.com/opinion/columnists/beth-huebner-time-to-rethink-putting-probation-violators-in-jail/article_01fd54c1-5851-5dc3-a0e6-ffefb276381c.html" TargetMode="External"/><Relationship Id="rId30" Type="http://schemas.openxmlformats.org/officeDocument/2006/relationships/hyperlink" Target="https://crimegunintelcenters.org/wp-content/uploads/2018/08/NFS-Article-Huebner-and-Hipple-July-2018-NRTAC.pdf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848F71A4E9645B87320C5EE2E64A2" ma:contentTypeVersion="13" ma:contentTypeDescription="Create a new document." ma:contentTypeScope="" ma:versionID="0c4f6608a3bb04de9fbb128ce64e89e3">
  <xsd:schema xmlns:xsd="http://www.w3.org/2001/XMLSchema" xmlns:xs="http://www.w3.org/2001/XMLSchema" xmlns:p="http://schemas.microsoft.com/office/2006/metadata/properties" xmlns:ns3="ef540f8d-30ac-4120-ba74-8b51660ce56d" xmlns:ns4="cce362b7-71e8-4d3c-a696-96426384d810" targetNamespace="http://schemas.microsoft.com/office/2006/metadata/properties" ma:root="true" ma:fieldsID="0c290a12fea2de528c1e1995a7bcfcc7" ns3:_="" ns4:_="">
    <xsd:import namespace="ef540f8d-30ac-4120-ba74-8b51660ce56d"/>
    <xsd:import namespace="cce362b7-71e8-4d3c-a696-96426384d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0f8d-30ac-4120-ba74-8b51660ce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362b7-71e8-4d3c-a696-96426384d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540f8d-30ac-4120-ba74-8b51660ce5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C02D-E7DF-4627-BF03-0DEF39255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38AA8-ABAB-49BB-BD45-E5BA82EA9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40f8d-30ac-4120-ba74-8b51660ce56d"/>
    <ds:schemaRef ds:uri="cce362b7-71e8-4d3c-a696-96426384d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37180-E435-4512-A15D-B6DC0CE2C6E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ef540f8d-30ac-4120-ba74-8b51660ce56d"/>
    <ds:schemaRef ds:uri="http://schemas.microsoft.com/office/infopath/2007/PartnerControls"/>
    <ds:schemaRef ds:uri="cce362b7-71e8-4d3c-a696-96426384d810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77053B9-DA29-4807-B55C-BC0FFD79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18</Pages>
  <Words>5126</Words>
  <Characters>38920</Characters>
  <Application>Microsoft Office Word</Application>
  <DocSecurity>0</DocSecurity>
  <Lines>794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Michigan State University</Company>
  <LinksUpToDate>false</LinksUpToDate>
  <CharactersWithSpaces>43760</CharactersWithSpaces>
  <SharedDoc>false</SharedDoc>
  <HLinks>
    <vt:vector size="60" baseType="variant">
      <vt:variant>
        <vt:i4>7995425</vt:i4>
      </vt:variant>
      <vt:variant>
        <vt:i4>27</vt:i4>
      </vt:variant>
      <vt:variant>
        <vt:i4>0</vt:i4>
      </vt:variant>
      <vt:variant>
        <vt:i4>5</vt:i4>
      </vt:variant>
      <vt:variant>
        <vt:lpwstr>http://www.icjia.state.il.us/public/pdf/ResearchReports/Drug Abuse Treatment and Probationer Recidivism.pdf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../Manuscripts/Juvenile Justice Book Chapter.pdf</vt:lpwstr>
      </vt:variant>
      <vt:variant>
        <vt:lpwstr/>
      </vt:variant>
      <vt:variant>
        <vt:i4>5832783</vt:i4>
      </vt:variant>
      <vt:variant>
        <vt:i4>21</vt:i4>
      </vt:variant>
      <vt:variant>
        <vt:i4>0</vt:i4>
      </vt:variant>
      <vt:variant>
        <vt:i4>5</vt:i4>
      </vt:variant>
      <vt:variant>
        <vt:lpwstr>Manuscripts/JCJ_Thesis/Inmate Violence_Huebner.doc</vt:lpwstr>
      </vt:variant>
      <vt:variant>
        <vt:lpwstr/>
      </vt:variant>
      <vt:variant>
        <vt:i4>3932192</vt:i4>
      </vt:variant>
      <vt:variant>
        <vt:i4>18</vt:i4>
      </vt:variant>
      <vt:variant>
        <vt:i4>0</vt:i4>
      </vt:variant>
      <vt:variant>
        <vt:i4>5</vt:i4>
      </vt:variant>
      <vt:variant>
        <vt:lpwstr>../Vita_article_PQ.pdf</vt:lpwstr>
      </vt:variant>
      <vt:variant>
        <vt:lpwstr/>
      </vt:variant>
      <vt:variant>
        <vt:i4>6225930</vt:i4>
      </vt:variant>
      <vt:variant>
        <vt:i4>15</vt:i4>
      </vt:variant>
      <vt:variant>
        <vt:i4>0</vt:i4>
      </vt:variant>
      <vt:variant>
        <vt:i4>5</vt:i4>
      </vt:variant>
      <vt:variant>
        <vt:lpwstr>../Manuscripts/jcj_raceandpolice_Huebner.pdf</vt:lpwstr>
      </vt:variant>
      <vt:variant>
        <vt:lpwstr/>
      </vt:variant>
      <vt:variant>
        <vt:i4>4128773</vt:i4>
      </vt:variant>
      <vt:variant>
        <vt:i4>12</vt:i4>
      </vt:variant>
      <vt:variant>
        <vt:i4>0</vt:i4>
      </vt:variant>
      <vt:variant>
        <vt:i4>5</vt:i4>
      </vt:variant>
      <vt:variant>
        <vt:lpwstr>../Manuscripts/CJPR_FINAL/McCluskey et al. 2004 Who do you refer.pdf</vt:lpwstr>
      </vt:variant>
      <vt:variant>
        <vt:lpwstr/>
      </vt:variant>
      <vt:variant>
        <vt:i4>1572932</vt:i4>
      </vt:variant>
      <vt:variant>
        <vt:i4>9</vt:i4>
      </vt:variant>
      <vt:variant>
        <vt:i4>0</vt:i4>
      </vt:variant>
      <vt:variant>
        <vt:i4>5</vt:i4>
      </vt:variant>
      <vt:variant>
        <vt:lpwstr>../Manuscripts/Incarceration, Social Bonds/RJQY108897.pdf</vt:lpwstr>
      </vt:variant>
      <vt:variant>
        <vt:lpwstr/>
      </vt:variant>
      <vt:variant>
        <vt:i4>655385</vt:i4>
      </vt:variant>
      <vt:variant>
        <vt:i4>6</vt:i4>
      </vt:variant>
      <vt:variant>
        <vt:i4>0</vt:i4>
      </vt:variant>
      <vt:variant>
        <vt:i4>5</vt:i4>
      </vt:variant>
      <vt:variant>
        <vt:lpwstr>../Manuscripts/ASC_Neighborhoods and Juvenile Crime/C&amp;D_Patchin.pdf</vt:lpwstr>
      </vt:variant>
      <vt:variant>
        <vt:lpwstr/>
      </vt:variant>
      <vt:variant>
        <vt:i4>6619181</vt:i4>
      </vt:variant>
      <vt:variant>
        <vt:i4>3</vt:i4>
      </vt:variant>
      <vt:variant>
        <vt:i4>0</vt:i4>
      </vt:variant>
      <vt:variant>
        <vt:i4>5</vt:i4>
      </vt:variant>
      <vt:variant>
        <vt:lpwstr>../Manuscripts/Women and Fear/WOMEN AND FEAR JCJ final draft jan 06.doc</vt:lpwstr>
      </vt:variant>
      <vt:variant>
        <vt:lpwstr/>
      </vt:variant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mailto:Huebnerb@umsl.edu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Beth Huebner</dc:creator>
  <cp:lastModifiedBy>Beth Huebner</cp:lastModifiedBy>
  <cp:revision>11</cp:revision>
  <cp:lastPrinted>2014-05-07T18:02:00Z</cp:lastPrinted>
  <dcterms:created xsi:type="dcterms:W3CDTF">2023-02-28T16:53:00Z</dcterms:created>
  <dcterms:modified xsi:type="dcterms:W3CDTF">2023-07-05T19:45:00Z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0x010100031848F71A4E9645B87320C5EE2E64A2</vt:lpwstr>
  </property>
  <property fmtid="{D5CDD505-2E9C-101B-9397-08002B2CF9AE}" pid="3" name="GrammarlyDocumentId">
    <vt:lpwstr>a84cbcd45aef2ea010e07808f490c88fa7c495f10e2a9907b8ac48adcd8cc641</vt:lpwstr>
  </property>
</Properties>
</file>