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6BD110" w14:textId="77777777" w:rsidR="00343B1C" w:rsidRPr="00575CC1" w:rsidRDefault="00343B1C">
      <w:pPr>
        <w:pBdr>
          <w:top w:val="double" w:sz="1" w:space="0" w:color="171717"/>
        </w:pBdr>
        <w:spacing w:line="240" w:lineRule="auto"/>
        <w:rPr>
          <w:rFonts w:ascii="Arial" w:hAnsi="Arial" w:cs="Arial"/>
        </w:rPr>
      </w:pPr>
    </w:p>
    <w:p w14:paraId="3F401965" w14:textId="77777777" w:rsidR="00343B1C" w:rsidRPr="00575CC1" w:rsidRDefault="00343B1C">
      <w:pPr>
        <w:spacing w:line="0" w:lineRule="auto"/>
        <w:rPr>
          <w:rFonts w:ascii="Arial" w:hAnsi="Arial" w:cs="Arial"/>
        </w:rPr>
      </w:pPr>
    </w:p>
    <w:p w14:paraId="191B1594" w14:textId="77777777" w:rsidR="00343B1C" w:rsidRPr="00575CC1" w:rsidRDefault="00000000">
      <w:pPr>
        <w:pStyle w:val="a0"/>
        <w:rPr>
          <w:rFonts w:ascii="Arial" w:hAnsi="Arial" w:cs="Arial"/>
        </w:rPr>
      </w:pPr>
      <w:r w:rsidRPr="00575CC1">
        <w:rPr>
          <w:rFonts w:ascii="Arial" w:hAnsi="Arial" w:cs="Arial"/>
        </w:rPr>
        <w:t xml:space="preserve">1215 E Vista Del Cerro Drive, Apt 2095S, Arizona, US, 85281   •   </w:t>
      </w:r>
      <w:hyperlink r:id="rId7" w:history="1">
        <w:r w:rsidR="00343B1C" w:rsidRPr="00575CC1">
          <w:rPr>
            <w:rFonts w:ascii="Arial" w:hAnsi="Arial" w:cs="Arial"/>
          </w:rPr>
          <w:t>glahiri@asu.edu</w:t>
        </w:r>
      </w:hyperlink>
      <w:r w:rsidRPr="00575CC1">
        <w:rPr>
          <w:rFonts w:ascii="Arial" w:hAnsi="Arial" w:cs="Arial"/>
        </w:rPr>
        <w:t xml:space="preserve">   •   </w:t>
      </w:r>
      <w:hyperlink r:id="rId8" w:history="1">
        <w:r w:rsidR="00343B1C" w:rsidRPr="00575CC1">
          <w:rPr>
            <w:rFonts w:ascii="Arial" w:hAnsi="Arial" w:cs="Arial"/>
          </w:rPr>
          <w:t>602-565-5605</w:t>
        </w:r>
      </w:hyperlink>
    </w:p>
    <w:p w14:paraId="3F179918" w14:textId="77777777" w:rsidR="00343B1C" w:rsidRPr="00575CC1" w:rsidRDefault="00000000">
      <w:pPr>
        <w:pStyle w:val="Heading1"/>
        <w:jc w:val="center"/>
        <w:rPr>
          <w:rFonts w:ascii="Arial" w:hAnsi="Arial" w:cs="Arial"/>
        </w:rPr>
      </w:pPr>
      <w:r w:rsidRPr="00575CC1">
        <w:rPr>
          <w:rFonts w:ascii="Arial" w:hAnsi="Arial" w:cs="Arial"/>
        </w:rPr>
        <w:t>Gourab Lahiri</w:t>
      </w:r>
    </w:p>
    <w:p w14:paraId="07590EC1" w14:textId="77777777" w:rsidR="00343B1C" w:rsidRPr="00575CC1" w:rsidRDefault="00000000">
      <w:pPr>
        <w:pStyle w:val="Heading2"/>
        <w:pBdr>
          <w:bottom w:val="double" w:sz="1" w:space="0" w:color="171717"/>
        </w:pBdr>
        <w:spacing w:before="240" w:after="105"/>
        <w:jc w:val="center"/>
        <w:rPr>
          <w:rFonts w:ascii="Arial" w:hAnsi="Arial" w:cs="Arial"/>
        </w:rPr>
      </w:pPr>
      <w:r w:rsidRPr="00575CC1">
        <w:rPr>
          <w:rFonts w:ascii="Arial" w:hAnsi="Arial" w:cs="Arial"/>
        </w:rPr>
        <w:t>Professional summary</w:t>
      </w:r>
    </w:p>
    <w:p w14:paraId="7E97BE34" w14:textId="77777777" w:rsidR="00343B1C" w:rsidRPr="00575CC1" w:rsidRDefault="00000000">
      <w:pPr>
        <w:pStyle w:val="a1"/>
        <w:rPr>
          <w:rFonts w:ascii="Arial" w:hAnsi="Arial" w:cs="Arial"/>
        </w:rPr>
      </w:pPr>
      <w:r w:rsidRPr="00575CC1">
        <w:rPr>
          <w:rFonts w:ascii="Arial" w:hAnsi="Arial" w:cs="Arial"/>
        </w:rPr>
        <w:t>Doctoral student in the School of Life Sciences at Arizona State University with a strong background in Immunology and Microbiology, and prior experience in translational immuno-oncology research. Demonstrated expertise in the preclinical development of immune modulatory therapeutics, including mechanistic studies, efficacy assessment, proof-of-concept validation, and IND-enabling experiments. Proficient in designing and executing in vitro bioassays, biomolecular interaction studies, and in vivo animal models to elucidate mechanisms of action.</w:t>
      </w:r>
    </w:p>
    <w:p w14:paraId="1E68C4A8" w14:textId="77777777" w:rsidR="00343B1C" w:rsidRPr="00575CC1" w:rsidRDefault="00000000">
      <w:pPr>
        <w:pStyle w:val="a1"/>
        <w:rPr>
          <w:rFonts w:ascii="Arial" w:hAnsi="Arial" w:cs="Arial"/>
        </w:rPr>
      </w:pPr>
      <w:r w:rsidRPr="00575CC1">
        <w:rPr>
          <w:rFonts w:ascii="Arial" w:hAnsi="Arial" w:cs="Arial"/>
        </w:rPr>
        <w:t>Current doctoral research investigates the impact of maternal diet—specifically obesogenic environments—on the developmental programming of the offspring’s intestinal epithelium and its long-term consequences on colorectal cancer susceptibility. Broad research interests include the identification of cell-intrinsic and microenvironmental factors that influence therapeutic response in cancer, with a focus on immune–epithelial crosstalk and diet–microbiome–immune interactions in tumor initiation and progression.</w:t>
      </w:r>
    </w:p>
    <w:tbl>
      <w:tblPr>
        <w:tblW w:w="10220" w:type="dxa"/>
        <w:jc w:val="center"/>
        <w:tblCellMar>
          <w:left w:w="10" w:type="dxa"/>
          <w:right w:w="10" w:type="dxa"/>
        </w:tblCellMar>
        <w:tblLook w:val="04A0" w:firstRow="1" w:lastRow="0" w:firstColumn="1" w:lastColumn="0" w:noHBand="0" w:noVBand="1"/>
      </w:tblPr>
      <w:tblGrid>
        <w:gridCol w:w="10220"/>
      </w:tblGrid>
      <w:tr w:rsidR="00343B1C" w:rsidRPr="00575CC1" w14:paraId="7323F73D" w14:textId="77777777">
        <w:trPr>
          <w:jc w:val="center"/>
        </w:trPr>
        <w:tc>
          <w:tcPr>
            <w:tcW w:w="10220" w:type="dxa"/>
            <w:tcMar>
              <w:left w:w="0" w:type="dxa"/>
              <w:right w:w="0" w:type="dxa"/>
            </w:tcMar>
          </w:tcPr>
          <w:p w14:paraId="344D2CEF" w14:textId="77777777" w:rsidR="00343B1C" w:rsidRPr="00575CC1" w:rsidRDefault="00000000">
            <w:pPr>
              <w:pStyle w:val="Heading2"/>
              <w:pBdr>
                <w:bottom w:val="double" w:sz="1" w:space="0" w:color="171717"/>
              </w:pBdr>
              <w:spacing w:before="240" w:after="105"/>
              <w:jc w:val="center"/>
              <w:rPr>
                <w:rFonts w:ascii="Arial" w:hAnsi="Arial" w:cs="Arial"/>
              </w:rPr>
            </w:pPr>
            <w:r w:rsidRPr="00575CC1">
              <w:rPr>
                <w:rFonts w:ascii="Arial" w:hAnsi="Arial" w:cs="Arial"/>
              </w:rPr>
              <w:t>Education</w:t>
            </w:r>
          </w:p>
          <w:p w14:paraId="0FC1A6BE" w14:textId="77777777" w:rsidR="00343B1C" w:rsidRPr="00575CC1" w:rsidRDefault="00000000">
            <w:pPr>
              <w:spacing w:line="276" w:lineRule="auto"/>
              <w:rPr>
                <w:rFonts w:ascii="Arial" w:hAnsi="Arial" w:cs="Arial"/>
              </w:rPr>
            </w:pPr>
            <w:r w:rsidRPr="00575CC1">
              <w:rPr>
                <w:rFonts w:ascii="Arial" w:hAnsi="Arial" w:cs="Arial"/>
                <w:b/>
                <w:bCs/>
                <w:caps/>
              </w:rPr>
              <w:t>Ph.D. Candidate</w:t>
            </w:r>
            <w:r w:rsidRPr="00575CC1">
              <w:rPr>
                <w:rFonts w:ascii="Arial" w:hAnsi="Arial" w:cs="Arial"/>
                <w:b/>
                <w:bCs/>
              </w:rPr>
              <w:ptab w:relativeTo="margin" w:alignment="right" w:leader="none"/>
            </w:r>
            <w:r w:rsidRPr="00575CC1">
              <w:rPr>
                <w:rFonts w:ascii="Arial" w:hAnsi="Arial" w:cs="Arial"/>
                <w:b/>
                <w:bCs/>
              </w:rPr>
              <w:t>2023 - Present</w:t>
            </w:r>
          </w:p>
          <w:p w14:paraId="1326794E" w14:textId="77777777" w:rsidR="00343B1C" w:rsidRPr="00575CC1" w:rsidRDefault="00000000">
            <w:pPr>
              <w:spacing w:after="60" w:line="276" w:lineRule="auto"/>
              <w:rPr>
                <w:rFonts w:ascii="Arial" w:hAnsi="Arial" w:cs="Arial"/>
              </w:rPr>
            </w:pPr>
            <w:r w:rsidRPr="00575CC1">
              <w:rPr>
                <w:rFonts w:ascii="Arial" w:hAnsi="Arial" w:cs="Arial"/>
                <w:b/>
                <w:bCs/>
                <w:i/>
                <w:iCs/>
              </w:rPr>
              <w:t>Arizona State University</w:t>
            </w:r>
            <w:r w:rsidRPr="00575CC1">
              <w:rPr>
                <w:rFonts w:ascii="Arial" w:hAnsi="Arial" w:cs="Arial"/>
                <w:b/>
                <w:bCs/>
                <w:i/>
                <w:iCs/>
              </w:rPr>
              <w:ptab w:relativeTo="margin" w:alignment="right" w:leader="none"/>
            </w:r>
            <w:r w:rsidRPr="00575CC1">
              <w:rPr>
                <w:rFonts w:ascii="Arial" w:hAnsi="Arial" w:cs="Arial"/>
                <w:b/>
                <w:bCs/>
                <w:i/>
                <w:iCs/>
              </w:rPr>
              <w:t>Arizona, US</w:t>
            </w:r>
          </w:p>
          <w:p w14:paraId="4608543E" w14:textId="77777777" w:rsidR="00343B1C" w:rsidRPr="00575CC1" w:rsidRDefault="00000000">
            <w:pPr>
              <w:pStyle w:val="a2"/>
              <w:rPr>
                <w:rFonts w:ascii="Arial" w:hAnsi="Arial" w:cs="Arial"/>
              </w:rPr>
            </w:pPr>
            <w:r w:rsidRPr="00FF4C58">
              <w:rPr>
                <w:rFonts w:ascii="Arial" w:hAnsi="Arial" w:cs="Arial"/>
                <w:b/>
                <w:bCs/>
              </w:rPr>
              <w:t>Committee</w:t>
            </w:r>
            <w:r w:rsidRPr="00575CC1">
              <w:rPr>
                <w:rFonts w:ascii="Arial" w:hAnsi="Arial" w:cs="Arial"/>
              </w:rPr>
              <w:t>: Dr. Miyeko Mana (Chair), Dr. Esther Florsheim, Dr. Unmesh Jadhav, Dr. Min-Hyun Kim</w:t>
            </w:r>
          </w:p>
          <w:p w14:paraId="48949D1F" w14:textId="77777777" w:rsidR="00343B1C" w:rsidRPr="00575CC1" w:rsidRDefault="00000000">
            <w:pPr>
              <w:pStyle w:val="a2"/>
              <w:rPr>
                <w:rFonts w:ascii="Arial" w:hAnsi="Arial" w:cs="Arial"/>
              </w:rPr>
            </w:pPr>
            <w:r w:rsidRPr="00575CC1">
              <w:rPr>
                <w:rFonts w:ascii="Arial" w:hAnsi="Arial" w:cs="Arial"/>
              </w:rPr>
              <w:t xml:space="preserve">My doctoral research focuses on understanding how maternal diet—particularly obesogenic environments—impacts the developmental programming of the offspring’s intestinal epithelium and contributes to long-term susceptibility to colorectal cancer (CRC). Using a combination of in vivo murine models, molecular profiling, and organoid-based systems, I investigate how early-life dietary exposures shape epithelial differentiation, stem cell </w:t>
            </w:r>
            <w:proofErr w:type="spellStart"/>
            <w:r w:rsidRPr="00575CC1">
              <w:rPr>
                <w:rFonts w:ascii="Arial" w:hAnsi="Arial" w:cs="Arial"/>
              </w:rPr>
              <w:t>behavior</w:t>
            </w:r>
            <w:proofErr w:type="spellEnd"/>
            <w:r w:rsidRPr="00575CC1">
              <w:rPr>
                <w:rFonts w:ascii="Arial" w:hAnsi="Arial" w:cs="Arial"/>
              </w:rPr>
              <w:t>, and barrier integrity in the colon. A central aim of this work is to elucidate how maternal high-fat diet reprograms immune–epithelial crosstalk and alters microbial metabolites, driving pro-tumorigenic signaling in offspring. More broadly, my research interests lie at the intersection of immunology, cancer biology, and host–microbe interactions, with a particular emphasis on identifying both cell-intrinsic and microenvironmental factors that influence therapeutic response in immuno-oncology. I am especially interested in how diet and microbiota modulate the tumor microenvironment and immune tone, thereby impacting cancer initiation, progression, and treatment outcomes.</w:t>
            </w:r>
          </w:p>
          <w:p w14:paraId="085C9CDC" w14:textId="77777777" w:rsidR="00343B1C" w:rsidRPr="00575CC1" w:rsidRDefault="00343B1C">
            <w:pPr>
              <w:spacing w:line="240" w:lineRule="auto"/>
              <w:rPr>
                <w:rFonts w:ascii="Arial" w:hAnsi="Arial" w:cs="Arial"/>
              </w:rPr>
            </w:pPr>
          </w:p>
          <w:p w14:paraId="63FA5B4B" w14:textId="77777777" w:rsidR="00343B1C" w:rsidRPr="00575CC1" w:rsidRDefault="00000000">
            <w:pPr>
              <w:spacing w:line="276" w:lineRule="auto"/>
              <w:rPr>
                <w:rFonts w:ascii="Arial" w:hAnsi="Arial" w:cs="Arial"/>
              </w:rPr>
            </w:pPr>
            <w:r w:rsidRPr="00575CC1">
              <w:rPr>
                <w:rFonts w:ascii="Arial" w:hAnsi="Arial" w:cs="Arial"/>
                <w:b/>
                <w:bCs/>
                <w:caps/>
              </w:rPr>
              <w:t>M.S. Biotechnology</w:t>
            </w:r>
            <w:r w:rsidRPr="00575CC1">
              <w:rPr>
                <w:rFonts w:ascii="Arial" w:hAnsi="Arial" w:cs="Arial"/>
                <w:b/>
                <w:bCs/>
              </w:rPr>
              <w:ptab w:relativeTo="margin" w:alignment="right" w:leader="none"/>
            </w:r>
            <w:r w:rsidRPr="00575CC1">
              <w:rPr>
                <w:rFonts w:ascii="Arial" w:hAnsi="Arial" w:cs="Arial"/>
                <w:b/>
                <w:bCs/>
              </w:rPr>
              <w:t>2019 - 2021</w:t>
            </w:r>
          </w:p>
          <w:p w14:paraId="168D2F01" w14:textId="77777777" w:rsidR="00343B1C" w:rsidRPr="00575CC1" w:rsidRDefault="00000000">
            <w:pPr>
              <w:spacing w:after="60" w:line="276" w:lineRule="auto"/>
              <w:rPr>
                <w:rFonts w:ascii="Arial" w:hAnsi="Arial" w:cs="Arial"/>
              </w:rPr>
            </w:pPr>
            <w:r w:rsidRPr="00575CC1">
              <w:rPr>
                <w:rFonts w:ascii="Arial" w:hAnsi="Arial" w:cs="Arial"/>
                <w:b/>
                <w:bCs/>
                <w:i/>
                <w:iCs/>
              </w:rPr>
              <w:t>Vellore Institute of Technology</w:t>
            </w:r>
            <w:r w:rsidRPr="00575CC1">
              <w:rPr>
                <w:rFonts w:ascii="Arial" w:hAnsi="Arial" w:cs="Arial"/>
                <w:b/>
                <w:bCs/>
                <w:i/>
                <w:iCs/>
              </w:rPr>
              <w:ptab w:relativeTo="margin" w:alignment="right" w:leader="none"/>
            </w:r>
            <w:r w:rsidRPr="00575CC1">
              <w:rPr>
                <w:rFonts w:ascii="Arial" w:hAnsi="Arial" w:cs="Arial"/>
                <w:b/>
                <w:bCs/>
                <w:i/>
                <w:iCs/>
              </w:rPr>
              <w:t>India</w:t>
            </w:r>
          </w:p>
          <w:p w14:paraId="4150FC46" w14:textId="77777777" w:rsidR="00343B1C" w:rsidRPr="00575CC1" w:rsidRDefault="00000000">
            <w:pPr>
              <w:pStyle w:val="a2"/>
              <w:rPr>
                <w:rFonts w:ascii="Arial" w:hAnsi="Arial" w:cs="Arial"/>
              </w:rPr>
            </w:pPr>
            <w:r w:rsidRPr="00575CC1">
              <w:rPr>
                <w:rFonts w:ascii="Arial" w:hAnsi="Arial" w:cs="Arial"/>
              </w:rPr>
              <w:t xml:space="preserve">My Master’s research focused on the isolation, characterization, and stabilization of lytic bacteriophages targeting </w:t>
            </w:r>
            <w:r w:rsidRPr="00575CC1">
              <w:rPr>
                <w:rFonts w:ascii="Arial" w:hAnsi="Arial" w:cs="Arial"/>
                <w:i/>
                <w:iCs/>
              </w:rPr>
              <w:t>Acinetobacter baumannii</w:t>
            </w:r>
            <w:r w:rsidRPr="00575CC1">
              <w:rPr>
                <w:rFonts w:ascii="Arial" w:hAnsi="Arial" w:cs="Arial"/>
              </w:rPr>
              <w:t>, a multidrug-resistant nosocomial pathogen. Phages were isolated from diverse aquatic sources and screened for therapeutic potential. The study also optimized storage conditions—evaluating temperature, pH, and stabilizing agents such as sodium alginate and skim milk—to preserve long-term phage infectivity and functionality. This work contributed to advancing bacteriophage-based strategies for treating resistant infections and informed protocols for diagnostic and therapeutic applications.</w:t>
            </w:r>
          </w:p>
          <w:p w14:paraId="5AEAEB23" w14:textId="77777777" w:rsidR="00343B1C" w:rsidRPr="00575CC1" w:rsidRDefault="00343B1C">
            <w:pPr>
              <w:spacing w:line="240" w:lineRule="auto"/>
              <w:rPr>
                <w:rFonts w:ascii="Arial" w:hAnsi="Arial" w:cs="Arial"/>
              </w:rPr>
            </w:pPr>
          </w:p>
          <w:p w14:paraId="014B722A" w14:textId="77777777" w:rsidR="00343B1C" w:rsidRPr="00575CC1" w:rsidRDefault="00000000">
            <w:pPr>
              <w:spacing w:line="276" w:lineRule="auto"/>
              <w:rPr>
                <w:rFonts w:ascii="Arial" w:hAnsi="Arial" w:cs="Arial"/>
              </w:rPr>
            </w:pPr>
            <w:r w:rsidRPr="00575CC1">
              <w:rPr>
                <w:rFonts w:ascii="Arial" w:hAnsi="Arial" w:cs="Arial"/>
                <w:b/>
                <w:bCs/>
                <w:caps/>
              </w:rPr>
              <w:t>B.S. Biotechnology</w:t>
            </w:r>
            <w:r w:rsidRPr="00575CC1">
              <w:rPr>
                <w:rFonts w:ascii="Arial" w:hAnsi="Arial" w:cs="Arial"/>
                <w:b/>
                <w:bCs/>
              </w:rPr>
              <w:ptab w:relativeTo="margin" w:alignment="right" w:leader="none"/>
            </w:r>
            <w:r w:rsidRPr="00575CC1">
              <w:rPr>
                <w:rFonts w:ascii="Arial" w:hAnsi="Arial" w:cs="Arial"/>
                <w:b/>
                <w:bCs/>
              </w:rPr>
              <w:t>2016 - 2019</w:t>
            </w:r>
          </w:p>
          <w:p w14:paraId="46675D92" w14:textId="77777777" w:rsidR="00343B1C" w:rsidRPr="00575CC1" w:rsidRDefault="00000000">
            <w:pPr>
              <w:spacing w:after="60" w:line="276" w:lineRule="auto"/>
              <w:rPr>
                <w:rFonts w:ascii="Arial" w:hAnsi="Arial" w:cs="Arial"/>
              </w:rPr>
            </w:pPr>
            <w:r w:rsidRPr="00575CC1">
              <w:rPr>
                <w:rFonts w:ascii="Arial" w:hAnsi="Arial" w:cs="Arial"/>
                <w:b/>
                <w:bCs/>
                <w:i/>
                <w:iCs/>
              </w:rPr>
              <w:t>Amity University</w:t>
            </w:r>
            <w:r w:rsidRPr="00575CC1">
              <w:rPr>
                <w:rFonts w:ascii="Arial" w:hAnsi="Arial" w:cs="Arial"/>
                <w:b/>
                <w:bCs/>
                <w:i/>
                <w:iCs/>
              </w:rPr>
              <w:ptab w:relativeTo="margin" w:alignment="right" w:leader="none"/>
            </w:r>
            <w:r w:rsidRPr="00575CC1">
              <w:rPr>
                <w:rFonts w:ascii="Arial" w:hAnsi="Arial" w:cs="Arial"/>
                <w:b/>
                <w:bCs/>
                <w:i/>
                <w:iCs/>
              </w:rPr>
              <w:t>India</w:t>
            </w:r>
          </w:p>
          <w:p w14:paraId="067D793E" w14:textId="77777777" w:rsidR="00343B1C" w:rsidRDefault="00000000">
            <w:pPr>
              <w:pStyle w:val="a2"/>
              <w:rPr>
                <w:rFonts w:ascii="Arial" w:hAnsi="Arial" w:cs="Arial"/>
              </w:rPr>
            </w:pPr>
            <w:r w:rsidRPr="00575CC1">
              <w:rPr>
                <w:rFonts w:ascii="Arial" w:hAnsi="Arial" w:cs="Arial"/>
              </w:rPr>
              <w:t xml:space="preserve">My undergraduate research project focused on investigating the transcriptional dynamics of two DNA-binding factors, </w:t>
            </w:r>
            <w:r w:rsidRPr="00D91E41">
              <w:rPr>
                <w:rFonts w:ascii="Arial" w:hAnsi="Arial" w:cs="Arial"/>
              </w:rPr>
              <w:t>ARID1A and THAP11</w:t>
            </w:r>
            <w:r w:rsidRPr="00575CC1">
              <w:rPr>
                <w:rFonts w:ascii="Arial" w:hAnsi="Arial" w:cs="Arial"/>
              </w:rPr>
              <w:t xml:space="preserve">, during epithelial–mesenchymal transition (EMT) and mesenchymal–epithelial transition (MET)—critical processes in tumor progression. By employing advanced molecular techniques to </w:t>
            </w:r>
            <w:proofErr w:type="spellStart"/>
            <w:r w:rsidRPr="00575CC1">
              <w:rPr>
                <w:rFonts w:ascii="Arial" w:hAnsi="Arial" w:cs="Arial"/>
              </w:rPr>
              <w:t>analyze</w:t>
            </w:r>
            <w:proofErr w:type="spellEnd"/>
            <w:r w:rsidRPr="00575CC1">
              <w:rPr>
                <w:rFonts w:ascii="Arial" w:hAnsi="Arial" w:cs="Arial"/>
              </w:rPr>
              <w:t xml:space="preserve"> gene expression, the study aimed to elucidate the regulatory roles of these factors in tumorigenesis. The project contributed to a deeper understanding of transcriptional control in cancer and offered insights into how ARID1A and THAP11 may influence tumor plasticity. Collaborative experimental design and rigorous analysis enhanced both data quality and biological interpretation.</w:t>
            </w:r>
          </w:p>
          <w:p w14:paraId="7B2567B2" w14:textId="77777777" w:rsidR="00575CC1" w:rsidRDefault="00575CC1">
            <w:pPr>
              <w:pStyle w:val="a2"/>
              <w:rPr>
                <w:rFonts w:ascii="Arial" w:hAnsi="Arial" w:cs="Arial"/>
              </w:rPr>
            </w:pPr>
          </w:p>
          <w:p w14:paraId="02B38F89" w14:textId="77777777" w:rsidR="00575CC1" w:rsidRPr="00575CC1" w:rsidRDefault="00575CC1">
            <w:pPr>
              <w:pStyle w:val="a2"/>
              <w:rPr>
                <w:rFonts w:ascii="Arial" w:hAnsi="Arial" w:cs="Arial"/>
              </w:rPr>
            </w:pPr>
          </w:p>
          <w:p w14:paraId="16A0FE3E" w14:textId="77777777" w:rsidR="00343B1C" w:rsidRPr="00575CC1" w:rsidRDefault="00000000">
            <w:pPr>
              <w:pStyle w:val="Heading2"/>
              <w:pBdr>
                <w:bottom w:val="double" w:sz="1" w:space="0" w:color="171717"/>
              </w:pBdr>
              <w:spacing w:before="240" w:after="105"/>
              <w:jc w:val="center"/>
              <w:rPr>
                <w:rFonts w:ascii="Arial" w:hAnsi="Arial" w:cs="Arial"/>
              </w:rPr>
            </w:pPr>
            <w:r w:rsidRPr="00575CC1">
              <w:rPr>
                <w:rFonts w:ascii="Arial" w:hAnsi="Arial" w:cs="Arial"/>
              </w:rPr>
              <w:lastRenderedPageBreak/>
              <w:t>Research Experience</w:t>
            </w:r>
          </w:p>
          <w:p w14:paraId="39464546" w14:textId="77777777" w:rsidR="00343B1C" w:rsidRPr="00575CC1" w:rsidRDefault="00000000">
            <w:pPr>
              <w:spacing w:line="276" w:lineRule="auto"/>
              <w:rPr>
                <w:rFonts w:ascii="Arial" w:hAnsi="Arial" w:cs="Arial"/>
              </w:rPr>
            </w:pPr>
            <w:r w:rsidRPr="00575CC1">
              <w:rPr>
                <w:rFonts w:ascii="Arial" w:hAnsi="Arial" w:cs="Arial"/>
                <w:b/>
                <w:bCs/>
                <w:caps/>
              </w:rPr>
              <w:t>Ph.D. Candidate</w:t>
            </w:r>
            <w:r w:rsidRPr="00575CC1">
              <w:rPr>
                <w:rFonts w:ascii="Arial" w:hAnsi="Arial" w:cs="Arial"/>
                <w:b/>
                <w:bCs/>
              </w:rPr>
              <w:ptab w:relativeTo="margin" w:alignment="right" w:leader="none"/>
            </w:r>
            <w:r w:rsidRPr="00575CC1">
              <w:rPr>
                <w:rFonts w:ascii="Arial" w:hAnsi="Arial" w:cs="Arial"/>
                <w:b/>
                <w:bCs/>
              </w:rPr>
              <w:t>2023 - Present</w:t>
            </w:r>
          </w:p>
          <w:p w14:paraId="57DC6379" w14:textId="77777777" w:rsidR="00343B1C" w:rsidRPr="00575CC1" w:rsidRDefault="00000000">
            <w:pPr>
              <w:spacing w:after="60" w:line="276" w:lineRule="auto"/>
              <w:rPr>
                <w:rFonts w:ascii="Arial" w:hAnsi="Arial" w:cs="Arial"/>
              </w:rPr>
            </w:pPr>
            <w:r w:rsidRPr="00575CC1">
              <w:rPr>
                <w:rFonts w:ascii="Arial" w:hAnsi="Arial" w:cs="Arial"/>
                <w:b/>
                <w:bCs/>
                <w:i/>
                <w:iCs/>
              </w:rPr>
              <w:t>Arizona State University</w:t>
            </w:r>
            <w:r w:rsidRPr="00575CC1">
              <w:rPr>
                <w:rFonts w:ascii="Arial" w:hAnsi="Arial" w:cs="Arial"/>
                <w:b/>
                <w:bCs/>
                <w:i/>
                <w:iCs/>
              </w:rPr>
              <w:ptab w:relativeTo="margin" w:alignment="right" w:leader="none"/>
            </w:r>
            <w:r w:rsidRPr="00575CC1">
              <w:rPr>
                <w:rFonts w:ascii="Arial" w:hAnsi="Arial" w:cs="Arial"/>
                <w:b/>
                <w:bCs/>
                <w:i/>
                <w:iCs/>
              </w:rPr>
              <w:t>Arizona, USA</w:t>
            </w:r>
          </w:p>
          <w:p w14:paraId="3CE0F904" w14:textId="77777777" w:rsidR="00343B1C" w:rsidRPr="00575CC1" w:rsidRDefault="00000000">
            <w:pPr>
              <w:pStyle w:val="a2"/>
              <w:rPr>
                <w:rFonts w:ascii="Arial" w:hAnsi="Arial" w:cs="Arial"/>
              </w:rPr>
            </w:pPr>
            <w:r w:rsidRPr="00575CC1">
              <w:rPr>
                <w:rFonts w:ascii="Arial" w:hAnsi="Arial" w:cs="Arial"/>
              </w:rPr>
              <w:t xml:space="preserve">Thesis: Investigating the effect of Maternal Diet-Induced Obesity on offspring development and their susceptibility to colorectal cancer </w:t>
            </w:r>
          </w:p>
          <w:p w14:paraId="1DBDE30D" w14:textId="77777777" w:rsidR="00343B1C" w:rsidRPr="00575CC1" w:rsidRDefault="00000000" w:rsidP="008C64A3">
            <w:pPr>
              <w:pStyle w:val="a"/>
              <w:numPr>
                <w:ilvl w:val="0"/>
                <w:numId w:val="4"/>
              </w:numPr>
              <w:rPr>
                <w:rFonts w:ascii="Arial" w:hAnsi="Arial" w:cs="Arial"/>
              </w:rPr>
            </w:pPr>
            <w:r w:rsidRPr="00575CC1">
              <w:rPr>
                <w:rFonts w:ascii="Arial" w:hAnsi="Arial" w:cs="Arial"/>
              </w:rPr>
              <w:t>Maintained a colony of genetically engineered C57BL/6 mice, performed genotyping, and managed complex breeding strategies to generate specific genetic models.</w:t>
            </w:r>
          </w:p>
          <w:p w14:paraId="18BC1FF9" w14:textId="0CB604D5" w:rsidR="00343B1C" w:rsidRPr="00575CC1" w:rsidRDefault="00000000" w:rsidP="008C64A3">
            <w:pPr>
              <w:pStyle w:val="a"/>
              <w:numPr>
                <w:ilvl w:val="0"/>
                <w:numId w:val="4"/>
              </w:numPr>
              <w:rPr>
                <w:rFonts w:ascii="Arial" w:hAnsi="Arial" w:cs="Arial"/>
              </w:rPr>
            </w:pPr>
            <w:r w:rsidRPr="00575CC1">
              <w:rPr>
                <w:rFonts w:ascii="Arial" w:hAnsi="Arial" w:cs="Arial"/>
              </w:rPr>
              <w:t xml:space="preserve">Collected and </w:t>
            </w:r>
            <w:r w:rsidR="00985ABD" w:rsidRPr="00575CC1">
              <w:rPr>
                <w:rFonts w:ascii="Arial" w:hAnsi="Arial" w:cs="Arial"/>
              </w:rPr>
              <w:t>analysed</w:t>
            </w:r>
            <w:r w:rsidRPr="00575CC1">
              <w:rPr>
                <w:rFonts w:ascii="Arial" w:hAnsi="Arial" w:cs="Arial"/>
              </w:rPr>
              <w:t xml:space="preserve"> intestinal tissue samples through histological techniques (H&amp;E, IHC, IF) and imaging.</w:t>
            </w:r>
          </w:p>
          <w:p w14:paraId="04235A6B" w14:textId="77777777" w:rsidR="00343B1C" w:rsidRPr="00575CC1" w:rsidRDefault="00000000" w:rsidP="008C64A3">
            <w:pPr>
              <w:pStyle w:val="a"/>
              <w:numPr>
                <w:ilvl w:val="0"/>
                <w:numId w:val="4"/>
              </w:numPr>
              <w:rPr>
                <w:rFonts w:ascii="Arial" w:hAnsi="Arial" w:cs="Arial"/>
              </w:rPr>
            </w:pPr>
            <w:r w:rsidRPr="00575CC1">
              <w:rPr>
                <w:rFonts w:ascii="Arial" w:hAnsi="Arial" w:cs="Arial"/>
              </w:rPr>
              <w:t>Isolated intestinal crypts and generated and cultured organoids to study cellular responses in vitro.</w:t>
            </w:r>
          </w:p>
          <w:p w14:paraId="5B506EDF" w14:textId="77777777" w:rsidR="00343B1C" w:rsidRPr="00575CC1" w:rsidRDefault="00000000" w:rsidP="008C64A3">
            <w:pPr>
              <w:pStyle w:val="a"/>
              <w:numPr>
                <w:ilvl w:val="0"/>
                <w:numId w:val="4"/>
              </w:numPr>
              <w:rPr>
                <w:rFonts w:ascii="Arial" w:hAnsi="Arial" w:cs="Arial"/>
              </w:rPr>
            </w:pPr>
            <w:r w:rsidRPr="00575CC1">
              <w:rPr>
                <w:rFonts w:ascii="Arial" w:hAnsi="Arial" w:cs="Arial"/>
              </w:rPr>
              <w:t>Conducted flow cytometry (FACS) to isolate specific cell populations for downstream molecular analyses, including RNA-seq and ATAC-seq.</w:t>
            </w:r>
          </w:p>
          <w:p w14:paraId="37BA3D19" w14:textId="77777777" w:rsidR="00343B1C" w:rsidRPr="00575CC1" w:rsidRDefault="00000000" w:rsidP="008C64A3">
            <w:pPr>
              <w:pStyle w:val="a"/>
              <w:numPr>
                <w:ilvl w:val="0"/>
                <w:numId w:val="4"/>
              </w:numPr>
              <w:rPr>
                <w:rFonts w:ascii="Arial" w:hAnsi="Arial" w:cs="Arial"/>
              </w:rPr>
            </w:pPr>
            <w:r w:rsidRPr="00575CC1">
              <w:rPr>
                <w:rFonts w:ascii="Arial" w:hAnsi="Arial" w:cs="Arial"/>
              </w:rPr>
              <w:t>Executed bioinformatics analyses on HTC/HPC clusters, including scRNA-seq data processing, differential accessibility analysis, and integration with public datasets (TCGA, ENCODE).</w:t>
            </w:r>
          </w:p>
          <w:p w14:paraId="7EC6CAFC" w14:textId="01993630" w:rsidR="00343B1C" w:rsidRPr="00575CC1" w:rsidRDefault="00000000" w:rsidP="008C64A3">
            <w:pPr>
              <w:pStyle w:val="a"/>
              <w:numPr>
                <w:ilvl w:val="0"/>
                <w:numId w:val="4"/>
              </w:numPr>
              <w:rPr>
                <w:rFonts w:ascii="Arial" w:hAnsi="Arial" w:cs="Arial"/>
              </w:rPr>
            </w:pPr>
            <w:r w:rsidRPr="00575CC1">
              <w:rPr>
                <w:rFonts w:ascii="Arial" w:hAnsi="Arial" w:cs="Arial"/>
              </w:rPr>
              <w:t xml:space="preserve">Developed and implemented bash scripts for automating genomic data workflows, enhancing the efficiency and reproducibility of data </w:t>
            </w:r>
            <w:r w:rsidR="00985ABD" w:rsidRPr="00575CC1">
              <w:rPr>
                <w:rFonts w:ascii="Arial" w:hAnsi="Arial" w:cs="Arial"/>
              </w:rPr>
              <w:t>analysis. Maintained</w:t>
            </w:r>
            <w:r w:rsidRPr="00575CC1">
              <w:rPr>
                <w:rFonts w:ascii="Arial" w:hAnsi="Arial" w:cs="Arial"/>
              </w:rPr>
              <w:t xml:space="preserve"> a genetically engineered mouse colony and coordinated breeding strategies, fostering cross-functional collaboration to generate specific genetic models.</w:t>
            </w:r>
          </w:p>
          <w:p w14:paraId="2B661CC2" w14:textId="77777777" w:rsidR="00343B1C" w:rsidRPr="00575CC1" w:rsidRDefault="00000000" w:rsidP="008C64A3">
            <w:pPr>
              <w:pStyle w:val="a"/>
              <w:numPr>
                <w:ilvl w:val="0"/>
                <w:numId w:val="4"/>
              </w:numPr>
              <w:rPr>
                <w:rFonts w:ascii="Arial" w:hAnsi="Arial" w:cs="Arial"/>
              </w:rPr>
            </w:pPr>
            <w:r w:rsidRPr="00575CC1">
              <w:rPr>
                <w:rFonts w:ascii="Arial" w:hAnsi="Arial" w:cs="Arial"/>
              </w:rPr>
              <w:t>Conducted flow cytometry to isolate specific cell populations, supporting downstream molecular analyses and contributing to impactful research outcomes.</w:t>
            </w:r>
          </w:p>
          <w:p w14:paraId="076A1805" w14:textId="77777777" w:rsidR="00343B1C" w:rsidRPr="00575CC1" w:rsidRDefault="00000000" w:rsidP="008C64A3">
            <w:pPr>
              <w:pStyle w:val="a"/>
              <w:numPr>
                <w:ilvl w:val="0"/>
                <w:numId w:val="4"/>
              </w:numPr>
              <w:rPr>
                <w:rFonts w:ascii="Arial" w:hAnsi="Arial" w:cs="Arial"/>
              </w:rPr>
            </w:pPr>
            <w:r w:rsidRPr="00575CC1">
              <w:rPr>
                <w:rFonts w:ascii="Arial" w:hAnsi="Arial" w:cs="Arial"/>
              </w:rPr>
              <w:t>Investigated chromatin accessibility changes in intestinal stem cells, enabling targeted research and insights into genetic influences on health.</w:t>
            </w:r>
          </w:p>
          <w:p w14:paraId="0C282D9E" w14:textId="77777777" w:rsidR="00343B1C" w:rsidRPr="00575CC1" w:rsidRDefault="00000000" w:rsidP="008C64A3">
            <w:pPr>
              <w:pStyle w:val="a"/>
              <w:numPr>
                <w:ilvl w:val="0"/>
                <w:numId w:val="4"/>
              </w:numPr>
              <w:rPr>
                <w:rFonts w:ascii="Arial" w:hAnsi="Arial" w:cs="Arial"/>
              </w:rPr>
            </w:pPr>
            <w:r w:rsidRPr="00575CC1">
              <w:rPr>
                <w:rFonts w:ascii="Arial" w:hAnsi="Arial" w:cs="Arial"/>
              </w:rPr>
              <w:t>Isolated intestinal crypts and cultured organoids, leading to substantial improvements in understanding cellular responses in vitro.</w:t>
            </w:r>
          </w:p>
          <w:p w14:paraId="7C6AC9E8" w14:textId="77777777" w:rsidR="00343B1C" w:rsidRPr="00575CC1" w:rsidRDefault="00343B1C">
            <w:pPr>
              <w:spacing w:line="240" w:lineRule="auto"/>
              <w:rPr>
                <w:rFonts w:ascii="Arial" w:hAnsi="Arial" w:cs="Arial"/>
              </w:rPr>
            </w:pPr>
          </w:p>
          <w:p w14:paraId="27D0BC5F" w14:textId="77777777" w:rsidR="00343B1C" w:rsidRPr="00575CC1" w:rsidRDefault="00000000">
            <w:pPr>
              <w:spacing w:line="276" w:lineRule="auto"/>
              <w:rPr>
                <w:rFonts w:ascii="Arial" w:hAnsi="Arial" w:cs="Arial"/>
              </w:rPr>
            </w:pPr>
            <w:r w:rsidRPr="00575CC1">
              <w:rPr>
                <w:rFonts w:ascii="Arial" w:hAnsi="Arial" w:cs="Arial"/>
                <w:b/>
                <w:bCs/>
                <w:caps/>
              </w:rPr>
              <w:t>Graduate Research Assistant</w:t>
            </w:r>
            <w:r w:rsidRPr="00575CC1">
              <w:rPr>
                <w:rFonts w:ascii="Arial" w:hAnsi="Arial" w:cs="Arial"/>
                <w:b/>
                <w:bCs/>
              </w:rPr>
              <w:ptab w:relativeTo="margin" w:alignment="right" w:leader="none"/>
            </w:r>
            <w:r w:rsidRPr="00575CC1">
              <w:rPr>
                <w:rFonts w:ascii="Arial" w:hAnsi="Arial" w:cs="Arial"/>
                <w:b/>
                <w:bCs/>
              </w:rPr>
              <w:t>2019 - Jun 2020</w:t>
            </w:r>
          </w:p>
          <w:p w14:paraId="0DD7625B" w14:textId="77777777" w:rsidR="00343B1C" w:rsidRPr="00575CC1" w:rsidRDefault="00000000">
            <w:pPr>
              <w:spacing w:after="60" w:line="276" w:lineRule="auto"/>
              <w:rPr>
                <w:rFonts w:ascii="Arial" w:hAnsi="Arial" w:cs="Arial"/>
              </w:rPr>
            </w:pPr>
            <w:r w:rsidRPr="00575CC1">
              <w:rPr>
                <w:rFonts w:ascii="Arial" w:hAnsi="Arial" w:cs="Arial"/>
                <w:b/>
                <w:bCs/>
                <w:i/>
                <w:iCs/>
              </w:rPr>
              <w:t>Vellore Institute of Technology (VIT)</w:t>
            </w:r>
            <w:r w:rsidRPr="00575CC1">
              <w:rPr>
                <w:rFonts w:ascii="Arial" w:hAnsi="Arial" w:cs="Arial"/>
                <w:b/>
                <w:bCs/>
                <w:i/>
                <w:iCs/>
              </w:rPr>
              <w:ptab w:relativeTo="margin" w:alignment="right" w:leader="none"/>
            </w:r>
            <w:r w:rsidRPr="00575CC1">
              <w:rPr>
                <w:rFonts w:ascii="Arial" w:hAnsi="Arial" w:cs="Arial"/>
                <w:b/>
                <w:bCs/>
                <w:i/>
                <w:iCs/>
              </w:rPr>
              <w:t>Vellore, India</w:t>
            </w:r>
          </w:p>
          <w:p w14:paraId="1AE4E85F" w14:textId="77777777" w:rsidR="00343B1C" w:rsidRPr="00575CC1" w:rsidRDefault="00000000">
            <w:pPr>
              <w:pStyle w:val="a2"/>
              <w:rPr>
                <w:rFonts w:ascii="Arial" w:hAnsi="Arial" w:cs="Arial"/>
              </w:rPr>
            </w:pPr>
            <w:r w:rsidRPr="00575CC1">
              <w:rPr>
                <w:rFonts w:ascii="Arial" w:hAnsi="Arial" w:cs="Arial"/>
                <w:b/>
                <w:bCs/>
              </w:rPr>
              <w:t>Thesis: Isolation, processing and storage of Bacteriophage against Acinetobacter Baumannii</w:t>
            </w:r>
          </w:p>
          <w:p w14:paraId="5AB33789" w14:textId="77777777" w:rsidR="00343B1C" w:rsidRPr="00575CC1" w:rsidRDefault="00000000" w:rsidP="008C64A3">
            <w:pPr>
              <w:pStyle w:val="a"/>
              <w:numPr>
                <w:ilvl w:val="0"/>
                <w:numId w:val="5"/>
              </w:numPr>
              <w:rPr>
                <w:rFonts w:ascii="Arial" w:hAnsi="Arial" w:cs="Arial"/>
              </w:rPr>
            </w:pPr>
            <w:r w:rsidRPr="00575CC1">
              <w:rPr>
                <w:rFonts w:ascii="Arial" w:hAnsi="Arial" w:cs="Arial"/>
              </w:rPr>
              <w:t>Isolated bacteriophages from diverse water sources; enhanced phage stability for therapeutic use.</w:t>
            </w:r>
          </w:p>
          <w:p w14:paraId="2866775C" w14:textId="43FAA9C3" w:rsidR="00343B1C" w:rsidRPr="00575CC1" w:rsidRDefault="00575CC1" w:rsidP="008C64A3">
            <w:pPr>
              <w:pStyle w:val="a"/>
              <w:numPr>
                <w:ilvl w:val="0"/>
                <w:numId w:val="5"/>
              </w:numPr>
              <w:rPr>
                <w:rFonts w:ascii="Arial" w:hAnsi="Arial" w:cs="Arial"/>
              </w:rPr>
            </w:pPr>
            <w:r w:rsidRPr="00575CC1">
              <w:rPr>
                <w:rFonts w:ascii="Arial" w:hAnsi="Arial" w:cs="Arial"/>
              </w:rPr>
              <w:t>Analysed storage conditions to maintain phage infectivity; improved long-term preservation methods.</w:t>
            </w:r>
          </w:p>
          <w:p w14:paraId="7DFDD02C" w14:textId="77777777" w:rsidR="00343B1C" w:rsidRPr="00575CC1" w:rsidRDefault="00000000" w:rsidP="008C64A3">
            <w:pPr>
              <w:pStyle w:val="a"/>
              <w:numPr>
                <w:ilvl w:val="0"/>
                <w:numId w:val="5"/>
              </w:numPr>
              <w:rPr>
                <w:rFonts w:ascii="Arial" w:hAnsi="Arial" w:cs="Arial"/>
              </w:rPr>
            </w:pPr>
            <w:r w:rsidRPr="00575CC1">
              <w:rPr>
                <w:rFonts w:ascii="Arial" w:hAnsi="Arial" w:cs="Arial"/>
              </w:rPr>
              <w:t>Collaborated on a study targeting multidrug-resistant pathogens; contributed to diagnostic advancements.</w:t>
            </w:r>
          </w:p>
          <w:p w14:paraId="0D281A54" w14:textId="77777777" w:rsidR="00343B1C" w:rsidRPr="00575CC1" w:rsidRDefault="00343B1C">
            <w:pPr>
              <w:spacing w:line="240" w:lineRule="auto"/>
              <w:rPr>
                <w:rFonts w:ascii="Arial" w:hAnsi="Arial" w:cs="Arial"/>
              </w:rPr>
            </w:pPr>
          </w:p>
          <w:p w14:paraId="5686C32F" w14:textId="77777777" w:rsidR="00343B1C" w:rsidRPr="00575CC1" w:rsidRDefault="00000000">
            <w:pPr>
              <w:spacing w:line="276" w:lineRule="auto"/>
              <w:rPr>
                <w:rFonts w:ascii="Arial" w:hAnsi="Arial" w:cs="Arial"/>
              </w:rPr>
            </w:pPr>
            <w:r w:rsidRPr="00575CC1">
              <w:rPr>
                <w:rFonts w:ascii="Arial" w:hAnsi="Arial" w:cs="Arial"/>
                <w:b/>
                <w:bCs/>
                <w:caps/>
              </w:rPr>
              <w:t>Undergraduate Research Assistant</w:t>
            </w:r>
            <w:r w:rsidRPr="00575CC1">
              <w:rPr>
                <w:rFonts w:ascii="Arial" w:hAnsi="Arial" w:cs="Arial"/>
                <w:b/>
                <w:bCs/>
              </w:rPr>
              <w:ptab w:relativeTo="margin" w:alignment="right" w:leader="none"/>
            </w:r>
            <w:r w:rsidRPr="00575CC1">
              <w:rPr>
                <w:rFonts w:ascii="Arial" w:hAnsi="Arial" w:cs="Arial"/>
                <w:b/>
                <w:bCs/>
              </w:rPr>
              <w:t>Aug 2016 - Jul 2019</w:t>
            </w:r>
          </w:p>
          <w:p w14:paraId="0AFAC489" w14:textId="77777777" w:rsidR="00343B1C" w:rsidRPr="00575CC1" w:rsidRDefault="00000000">
            <w:pPr>
              <w:spacing w:after="60" w:line="276" w:lineRule="auto"/>
              <w:rPr>
                <w:rFonts w:ascii="Arial" w:hAnsi="Arial" w:cs="Arial"/>
              </w:rPr>
            </w:pPr>
            <w:r w:rsidRPr="00575CC1">
              <w:rPr>
                <w:rFonts w:ascii="Arial" w:hAnsi="Arial" w:cs="Arial"/>
                <w:b/>
                <w:bCs/>
                <w:i/>
                <w:iCs/>
              </w:rPr>
              <w:t>Amity University</w:t>
            </w:r>
            <w:r w:rsidRPr="00575CC1">
              <w:rPr>
                <w:rFonts w:ascii="Arial" w:hAnsi="Arial" w:cs="Arial"/>
                <w:b/>
                <w:bCs/>
                <w:i/>
                <w:iCs/>
              </w:rPr>
              <w:ptab w:relativeTo="margin" w:alignment="right" w:leader="none"/>
            </w:r>
            <w:r w:rsidRPr="00575CC1">
              <w:rPr>
                <w:rFonts w:ascii="Arial" w:hAnsi="Arial" w:cs="Arial"/>
                <w:b/>
                <w:bCs/>
                <w:i/>
                <w:iCs/>
              </w:rPr>
              <w:t>Kolkata, India</w:t>
            </w:r>
          </w:p>
          <w:p w14:paraId="515262CE" w14:textId="77777777" w:rsidR="00343B1C" w:rsidRPr="00575CC1" w:rsidRDefault="00000000">
            <w:pPr>
              <w:pStyle w:val="a2"/>
              <w:rPr>
                <w:rFonts w:ascii="Arial" w:hAnsi="Arial" w:cs="Arial"/>
              </w:rPr>
            </w:pPr>
            <w:r w:rsidRPr="00575CC1">
              <w:rPr>
                <w:rFonts w:ascii="Arial" w:hAnsi="Arial" w:cs="Arial"/>
                <w:b/>
                <w:bCs/>
              </w:rPr>
              <w:t>Thesis: Studying Transcriptional Regulation during Tumorigenesis</w:t>
            </w:r>
          </w:p>
          <w:p w14:paraId="07F8AB76" w14:textId="77777777" w:rsidR="00575CC1" w:rsidRDefault="00000000" w:rsidP="008C64A3">
            <w:pPr>
              <w:pStyle w:val="a"/>
              <w:numPr>
                <w:ilvl w:val="0"/>
                <w:numId w:val="6"/>
              </w:numPr>
              <w:rPr>
                <w:rFonts w:ascii="Arial" w:hAnsi="Arial" w:cs="Arial"/>
              </w:rPr>
            </w:pPr>
            <w:r w:rsidRPr="00575CC1">
              <w:rPr>
                <w:rFonts w:ascii="Arial" w:hAnsi="Arial" w:cs="Arial"/>
              </w:rPr>
              <w:t xml:space="preserve">The goal of this project was to understand the expression of ARID1A and THAP11 during the EMT and MET process occurring during tumour progression and the underlying roles which these DNA-binding factors play in the process of </w:t>
            </w:r>
            <w:r w:rsidR="00575CC1" w:rsidRPr="00575CC1">
              <w:rPr>
                <w:rFonts w:ascii="Arial" w:hAnsi="Arial" w:cs="Arial"/>
              </w:rPr>
              <w:t>tumorigenesis</w:t>
            </w:r>
          </w:p>
          <w:p w14:paraId="60A56B06" w14:textId="7458A681" w:rsidR="00343B1C" w:rsidRPr="00575CC1" w:rsidRDefault="00575CC1" w:rsidP="008C64A3">
            <w:pPr>
              <w:pStyle w:val="a"/>
              <w:numPr>
                <w:ilvl w:val="0"/>
                <w:numId w:val="6"/>
              </w:numPr>
              <w:rPr>
                <w:rFonts w:ascii="Arial" w:hAnsi="Arial" w:cs="Arial"/>
              </w:rPr>
            </w:pPr>
            <w:r w:rsidRPr="00575CC1">
              <w:rPr>
                <w:rFonts w:ascii="Arial" w:hAnsi="Arial" w:cs="Arial"/>
              </w:rPr>
              <w:t>Conducted in-depth research on transcriptional regulation, contributing to a clearer understanding of tumor progression mechanisms.</w:t>
            </w:r>
          </w:p>
          <w:p w14:paraId="4507BE7D" w14:textId="77777777" w:rsidR="00343B1C" w:rsidRPr="00575CC1" w:rsidRDefault="00000000" w:rsidP="008C64A3">
            <w:pPr>
              <w:pStyle w:val="a"/>
              <w:numPr>
                <w:ilvl w:val="0"/>
                <w:numId w:val="6"/>
              </w:numPr>
              <w:rPr>
                <w:rFonts w:ascii="Arial" w:hAnsi="Arial" w:cs="Arial"/>
              </w:rPr>
            </w:pPr>
            <w:r w:rsidRPr="00575CC1">
              <w:rPr>
                <w:rFonts w:ascii="Arial" w:hAnsi="Arial" w:cs="Arial"/>
              </w:rPr>
              <w:t>Collaborated with faculty on experimental design, leading to significant insights that enhanced our knowledge of DNA-binding factors in cancer.</w:t>
            </w:r>
          </w:p>
          <w:p w14:paraId="55239E2C" w14:textId="65F055D8" w:rsidR="00343B1C" w:rsidRPr="00575CC1" w:rsidRDefault="00000000" w:rsidP="008C64A3">
            <w:pPr>
              <w:pStyle w:val="a"/>
              <w:numPr>
                <w:ilvl w:val="0"/>
                <w:numId w:val="6"/>
              </w:numPr>
              <w:rPr>
                <w:rFonts w:ascii="Arial" w:hAnsi="Arial" w:cs="Arial"/>
              </w:rPr>
            </w:pPr>
            <w:r w:rsidRPr="00575CC1">
              <w:rPr>
                <w:rFonts w:ascii="Arial" w:hAnsi="Arial" w:cs="Arial"/>
              </w:rPr>
              <w:t xml:space="preserve">Utilized advanced molecular techniques to </w:t>
            </w:r>
            <w:r w:rsidR="00575CC1" w:rsidRPr="00575CC1">
              <w:rPr>
                <w:rFonts w:ascii="Arial" w:hAnsi="Arial" w:cs="Arial"/>
              </w:rPr>
              <w:t>analyse</w:t>
            </w:r>
            <w:r w:rsidRPr="00575CC1">
              <w:rPr>
                <w:rFonts w:ascii="Arial" w:hAnsi="Arial" w:cs="Arial"/>
              </w:rPr>
              <w:t xml:space="preserve"> gene expression, resulting in measurable improvements in data accuracy and research outcomes.</w:t>
            </w:r>
          </w:p>
          <w:p w14:paraId="5277D2E1" w14:textId="77777777" w:rsidR="00343B1C" w:rsidRPr="00575CC1" w:rsidRDefault="00000000" w:rsidP="008C64A3">
            <w:pPr>
              <w:pStyle w:val="a"/>
              <w:numPr>
                <w:ilvl w:val="0"/>
                <w:numId w:val="6"/>
              </w:numPr>
              <w:rPr>
                <w:rFonts w:ascii="Arial" w:hAnsi="Arial" w:cs="Arial"/>
              </w:rPr>
            </w:pPr>
            <w:r w:rsidRPr="00575CC1">
              <w:rPr>
                <w:rFonts w:ascii="Arial" w:hAnsi="Arial" w:cs="Arial"/>
              </w:rPr>
              <w:t>Conducted comprehensive research on transcriptional regulation, clarifying mechanisms of tumor progression and contributing to the scientific community's understanding.</w:t>
            </w:r>
          </w:p>
          <w:p w14:paraId="59E1D3DC" w14:textId="77777777" w:rsidR="00343B1C" w:rsidRPr="00575CC1" w:rsidRDefault="00000000">
            <w:pPr>
              <w:pStyle w:val="Heading2"/>
              <w:pBdr>
                <w:bottom w:val="double" w:sz="1" w:space="0" w:color="171717"/>
              </w:pBdr>
              <w:spacing w:before="240" w:after="105"/>
              <w:jc w:val="center"/>
              <w:rPr>
                <w:rFonts w:ascii="Arial" w:hAnsi="Arial" w:cs="Arial"/>
              </w:rPr>
            </w:pPr>
            <w:r w:rsidRPr="00575CC1">
              <w:rPr>
                <w:rFonts w:ascii="Arial" w:hAnsi="Arial" w:cs="Arial"/>
              </w:rPr>
              <w:t>Work Experience</w:t>
            </w:r>
          </w:p>
          <w:p w14:paraId="2228100C" w14:textId="77777777" w:rsidR="00343B1C" w:rsidRPr="00575CC1" w:rsidRDefault="00000000">
            <w:pPr>
              <w:spacing w:line="276" w:lineRule="auto"/>
              <w:rPr>
                <w:rFonts w:ascii="Arial" w:hAnsi="Arial" w:cs="Arial"/>
              </w:rPr>
            </w:pPr>
            <w:r w:rsidRPr="00575CC1">
              <w:rPr>
                <w:rFonts w:ascii="Arial" w:hAnsi="Arial" w:cs="Arial"/>
                <w:b/>
                <w:bCs/>
                <w:caps/>
              </w:rPr>
              <w:t>Research Associate - I</w:t>
            </w:r>
          </w:p>
          <w:p w14:paraId="75FC50F5" w14:textId="77777777" w:rsidR="00343B1C" w:rsidRPr="00575CC1" w:rsidRDefault="00000000">
            <w:pPr>
              <w:spacing w:after="60" w:line="276" w:lineRule="auto"/>
              <w:rPr>
                <w:rFonts w:ascii="Arial" w:hAnsi="Arial" w:cs="Arial"/>
              </w:rPr>
            </w:pPr>
            <w:r w:rsidRPr="00575CC1">
              <w:rPr>
                <w:rFonts w:ascii="Arial" w:hAnsi="Arial" w:cs="Arial"/>
                <w:b/>
                <w:bCs/>
                <w:i/>
                <w:iCs/>
              </w:rPr>
              <w:t>Syngene, India</w:t>
            </w:r>
          </w:p>
          <w:p w14:paraId="6BBAB479" w14:textId="77777777" w:rsidR="00343B1C" w:rsidRPr="00575CC1" w:rsidRDefault="00000000">
            <w:pPr>
              <w:pStyle w:val="a2"/>
              <w:rPr>
                <w:rFonts w:ascii="Arial" w:hAnsi="Arial" w:cs="Arial"/>
              </w:rPr>
            </w:pPr>
            <w:r w:rsidRPr="00575CC1">
              <w:rPr>
                <w:rFonts w:ascii="Arial" w:hAnsi="Arial" w:cs="Arial"/>
              </w:rPr>
              <w:t>August 2021 - October 2022</w:t>
            </w:r>
          </w:p>
          <w:p w14:paraId="4518A46E" w14:textId="77777777" w:rsidR="00AE02C9" w:rsidRPr="00AE02C9" w:rsidRDefault="00AE02C9" w:rsidP="00AE02C9">
            <w:pPr>
              <w:pStyle w:val="a2"/>
              <w:numPr>
                <w:ilvl w:val="0"/>
                <w:numId w:val="19"/>
              </w:numPr>
              <w:rPr>
                <w:rFonts w:ascii="Arial" w:hAnsi="Arial" w:cs="Arial"/>
              </w:rPr>
            </w:pPr>
            <w:r w:rsidRPr="00AE02C9">
              <w:rPr>
                <w:rFonts w:ascii="Arial" w:hAnsi="Arial" w:cs="Arial"/>
              </w:rPr>
              <w:lastRenderedPageBreak/>
              <w:t>Part of a multidisciplinary team focused on the development of CAR-T and CAR-NK cell platforms for the treatment of autoimmune diseases.</w:t>
            </w:r>
          </w:p>
          <w:p w14:paraId="1E315FE3" w14:textId="77777777" w:rsidR="00AE02C9" w:rsidRPr="00AE02C9" w:rsidRDefault="00AE02C9" w:rsidP="00AE02C9">
            <w:pPr>
              <w:pStyle w:val="a2"/>
              <w:numPr>
                <w:ilvl w:val="0"/>
                <w:numId w:val="19"/>
              </w:numPr>
              <w:rPr>
                <w:rFonts w:ascii="Arial" w:hAnsi="Arial" w:cs="Arial"/>
              </w:rPr>
            </w:pPr>
            <w:r w:rsidRPr="00AE02C9">
              <w:rPr>
                <w:rFonts w:ascii="Arial" w:hAnsi="Arial" w:cs="Arial"/>
              </w:rPr>
              <w:t>Specialized in the differentiation of induced pluripotent stem cells (iPSCs) into functional CAR-expressing immune effector cells, optimizing protocols for lineage-specific differentiation into T and NK cell phenotypes.</w:t>
            </w:r>
          </w:p>
          <w:p w14:paraId="7505EC87" w14:textId="77777777" w:rsidR="00AE02C9" w:rsidRPr="00AE02C9" w:rsidRDefault="00AE02C9" w:rsidP="00AE02C9">
            <w:pPr>
              <w:pStyle w:val="a2"/>
              <w:numPr>
                <w:ilvl w:val="0"/>
                <w:numId w:val="19"/>
              </w:numPr>
              <w:rPr>
                <w:rFonts w:ascii="Arial" w:hAnsi="Arial" w:cs="Arial"/>
              </w:rPr>
            </w:pPr>
            <w:r w:rsidRPr="00AE02C9">
              <w:rPr>
                <w:rFonts w:ascii="Arial" w:hAnsi="Arial" w:cs="Arial"/>
              </w:rPr>
              <w:t>Engineered iPSC-derived cells with chimeric antigen receptors (CARs) using viral and non-viral transduction systems, followed by clonal selection and phenotypic validation via flow cytometry.</w:t>
            </w:r>
          </w:p>
          <w:p w14:paraId="38A7CAD3" w14:textId="77777777" w:rsidR="00AE02C9" w:rsidRPr="00AE02C9" w:rsidRDefault="00AE02C9" w:rsidP="00AE02C9">
            <w:pPr>
              <w:pStyle w:val="a2"/>
              <w:numPr>
                <w:ilvl w:val="0"/>
                <w:numId w:val="19"/>
              </w:numPr>
              <w:rPr>
                <w:rFonts w:ascii="Arial" w:hAnsi="Arial" w:cs="Arial"/>
              </w:rPr>
            </w:pPr>
            <w:r w:rsidRPr="00AE02C9">
              <w:rPr>
                <w:rFonts w:ascii="Arial" w:hAnsi="Arial" w:cs="Arial"/>
              </w:rPr>
              <w:t>Conducted functional cytotoxicity assays, including co-culture experiments with peripheral blood mononuclear cells (PBMCs) isolated from human donors, to evaluate the immunomodulatory effects and specificity of CAR-engineered cells.</w:t>
            </w:r>
          </w:p>
          <w:p w14:paraId="26B49CE9" w14:textId="77777777" w:rsidR="00AE02C9" w:rsidRPr="00AE02C9" w:rsidRDefault="00AE02C9" w:rsidP="00AE02C9">
            <w:pPr>
              <w:pStyle w:val="a2"/>
              <w:numPr>
                <w:ilvl w:val="0"/>
                <w:numId w:val="19"/>
              </w:numPr>
              <w:rPr>
                <w:rFonts w:ascii="Arial" w:hAnsi="Arial" w:cs="Arial"/>
              </w:rPr>
            </w:pPr>
            <w:r w:rsidRPr="00AE02C9">
              <w:rPr>
                <w:rFonts w:ascii="Arial" w:hAnsi="Arial" w:cs="Arial"/>
              </w:rPr>
              <w:t>Utilized ELISA, flow cytometry, and cytokine bead arrays (CBAs) to monitor cytokine secretion profiles, immune activation, and exhaustion markers post co-culture.</w:t>
            </w:r>
          </w:p>
          <w:p w14:paraId="3CDE9336" w14:textId="77777777" w:rsidR="00AE02C9" w:rsidRPr="00AE02C9" w:rsidRDefault="00AE02C9" w:rsidP="00AE02C9">
            <w:pPr>
              <w:pStyle w:val="ListParagraph"/>
              <w:numPr>
                <w:ilvl w:val="0"/>
                <w:numId w:val="19"/>
              </w:numPr>
              <w:spacing w:line="276" w:lineRule="auto"/>
              <w:rPr>
                <w:rFonts w:ascii="Arial" w:hAnsi="Arial" w:cs="Arial"/>
              </w:rPr>
            </w:pPr>
            <w:r w:rsidRPr="00AE02C9">
              <w:rPr>
                <w:rFonts w:ascii="Arial" w:hAnsi="Arial" w:cs="Arial"/>
              </w:rPr>
              <w:t>Gained hands-on experience in primary cell culture, immune cell isolation, CRISPR/Cas9 gene editing (in exploratory work), and project-based reporting for external biotech clients.</w:t>
            </w:r>
          </w:p>
          <w:p w14:paraId="5704DAF8" w14:textId="77777777" w:rsidR="00AE02C9" w:rsidRDefault="00AE02C9" w:rsidP="00AE02C9">
            <w:pPr>
              <w:spacing w:line="276" w:lineRule="auto"/>
              <w:rPr>
                <w:rFonts w:ascii="Arial" w:hAnsi="Arial" w:cs="Arial"/>
              </w:rPr>
            </w:pPr>
          </w:p>
          <w:p w14:paraId="49578DC4" w14:textId="7FA01F52" w:rsidR="00343B1C" w:rsidRPr="00575CC1" w:rsidRDefault="00000000" w:rsidP="00AE02C9">
            <w:pPr>
              <w:spacing w:line="276" w:lineRule="auto"/>
              <w:rPr>
                <w:rFonts w:ascii="Arial" w:hAnsi="Arial" w:cs="Arial"/>
              </w:rPr>
            </w:pPr>
            <w:r w:rsidRPr="00575CC1">
              <w:rPr>
                <w:rFonts w:ascii="Arial" w:hAnsi="Arial" w:cs="Arial"/>
                <w:b/>
                <w:bCs/>
                <w:caps/>
              </w:rPr>
              <w:t>Research Technician</w:t>
            </w:r>
          </w:p>
          <w:p w14:paraId="3EE67EC8" w14:textId="501A3388" w:rsidR="00343B1C" w:rsidRPr="00575CC1" w:rsidRDefault="00000000">
            <w:pPr>
              <w:spacing w:after="60" w:line="276" w:lineRule="auto"/>
              <w:rPr>
                <w:rFonts w:ascii="Arial" w:hAnsi="Arial" w:cs="Arial"/>
              </w:rPr>
            </w:pPr>
            <w:r w:rsidRPr="00575CC1">
              <w:rPr>
                <w:rFonts w:ascii="Arial" w:hAnsi="Arial" w:cs="Arial"/>
                <w:b/>
                <w:bCs/>
                <w:i/>
                <w:iCs/>
              </w:rPr>
              <w:t>Advanced Centre for Treatment, Research and Education in Cancer</w:t>
            </w:r>
            <w:r w:rsidR="00575CC1">
              <w:rPr>
                <w:rFonts w:ascii="Arial" w:hAnsi="Arial" w:cs="Arial"/>
                <w:b/>
                <w:bCs/>
                <w:i/>
                <w:iCs/>
              </w:rPr>
              <w:t xml:space="preserve"> </w:t>
            </w:r>
            <w:r w:rsidRPr="00575CC1">
              <w:rPr>
                <w:rFonts w:ascii="Arial" w:hAnsi="Arial" w:cs="Arial"/>
                <w:b/>
                <w:bCs/>
                <w:i/>
                <w:iCs/>
              </w:rPr>
              <w:t>(ACTREC), India</w:t>
            </w:r>
          </w:p>
          <w:p w14:paraId="2B9A8BAF" w14:textId="77777777" w:rsidR="00343B1C" w:rsidRPr="00575CC1" w:rsidRDefault="00000000">
            <w:pPr>
              <w:pStyle w:val="a2"/>
              <w:rPr>
                <w:rFonts w:ascii="Arial" w:hAnsi="Arial" w:cs="Arial"/>
              </w:rPr>
            </w:pPr>
            <w:r w:rsidRPr="00575CC1">
              <w:rPr>
                <w:rFonts w:ascii="Arial" w:hAnsi="Arial" w:cs="Arial"/>
              </w:rPr>
              <w:t>Oct 2020 - Jul 2021</w:t>
            </w:r>
          </w:p>
          <w:p w14:paraId="4DFC0763" w14:textId="77777777" w:rsidR="00AE02C9" w:rsidRPr="00AE02C9" w:rsidRDefault="00AE02C9" w:rsidP="00AE02C9">
            <w:pPr>
              <w:pStyle w:val="a2"/>
              <w:numPr>
                <w:ilvl w:val="0"/>
                <w:numId w:val="18"/>
              </w:numPr>
              <w:rPr>
                <w:rFonts w:ascii="Arial" w:hAnsi="Arial" w:cs="Arial"/>
              </w:rPr>
            </w:pPr>
            <w:r w:rsidRPr="00AE02C9">
              <w:rPr>
                <w:rFonts w:ascii="Arial" w:hAnsi="Arial" w:cs="Arial"/>
              </w:rPr>
              <w:t>Contributed to translational oncology research by processing and analyzing clinical biopsy and blood samples from cancer patients enrolled in ongoing clinical trials.</w:t>
            </w:r>
          </w:p>
          <w:p w14:paraId="14550D1E" w14:textId="77777777" w:rsidR="00AE02C9" w:rsidRPr="00AE02C9" w:rsidRDefault="00AE02C9" w:rsidP="00AE02C9">
            <w:pPr>
              <w:pStyle w:val="a2"/>
              <w:numPr>
                <w:ilvl w:val="0"/>
                <w:numId w:val="18"/>
              </w:numPr>
              <w:rPr>
                <w:rFonts w:ascii="Arial" w:hAnsi="Arial" w:cs="Arial"/>
              </w:rPr>
            </w:pPr>
            <w:r w:rsidRPr="00AE02C9">
              <w:rPr>
                <w:rFonts w:ascii="Arial" w:hAnsi="Arial" w:cs="Arial"/>
              </w:rPr>
              <w:t>Performed nucleic acid extraction, quantification, and quality control from patient-derived samples for downstream applications including PCR, RT-PCR, and next-generation sequencing (NGS).</w:t>
            </w:r>
          </w:p>
          <w:p w14:paraId="70FBA0FE" w14:textId="77777777" w:rsidR="00AE02C9" w:rsidRPr="00AE02C9" w:rsidRDefault="00AE02C9" w:rsidP="00AE02C9">
            <w:pPr>
              <w:pStyle w:val="a2"/>
              <w:numPr>
                <w:ilvl w:val="0"/>
                <w:numId w:val="18"/>
              </w:numPr>
              <w:rPr>
                <w:rFonts w:ascii="Arial" w:hAnsi="Arial" w:cs="Arial"/>
              </w:rPr>
            </w:pPr>
            <w:r w:rsidRPr="00AE02C9">
              <w:rPr>
                <w:rFonts w:ascii="Arial" w:hAnsi="Arial" w:cs="Arial"/>
              </w:rPr>
              <w:t>Maintained rigorous sample tracking and documentation using clinical research databases and standard operating procedures (SOPs) to ensure compliance with ethical and regulatory guidelines.</w:t>
            </w:r>
          </w:p>
          <w:p w14:paraId="6CA83F76" w14:textId="77777777" w:rsidR="00AE02C9" w:rsidRPr="00AE02C9" w:rsidRDefault="00AE02C9" w:rsidP="00AE02C9">
            <w:pPr>
              <w:pStyle w:val="a2"/>
              <w:numPr>
                <w:ilvl w:val="0"/>
                <w:numId w:val="18"/>
              </w:numPr>
              <w:rPr>
                <w:rFonts w:ascii="Arial" w:hAnsi="Arial" w:cs="Arial"/>
              </w:rPr>
            </w:pPr>
            <w:r w:rsidRPr="00AE02C9">
              <w:rPr>
                <w:rFonts w:ascii="Arial" w:hAnsi="Arial" w:cs="Arial"/>
              </w:rPr>
              <w:t>Assisted in immunohistochemistry (IHC) staining and imaging of tumor tissues to evaluate biomarker expression patterns across patient cohorts.</w:t>
            </w:r>
          </w:p>
          <w:p w14:paraId="706FD3CB" w14:textId="77777777" w:rsidR="00AE02C9" w:rsidRDefault="00AE02C9" w:rsidP="00AE02C9">
            <w:pPr>
              <w:pStyle w:val="a2"/>
              <w:numPr>
                <w:ilvl w:val="0"/>
                <w:numId w:val="18"/>
              </w:numPr>
              <w:rPr>
                <w:rFonts w:ascii="Arial" w:hAnsi="Arial" w:cs="Arial"/>
              </w:rPr>
            </w:pPr>
            <w:r w:rsidRPr="00AE02C9">
              <w:rPr>
                <w:rFonts w:ascii="Arial" w:hAnsi="Arial" w:cs="Arial"/>
              </w:rPr>
              <w:t>Collaborated closely with clinicians and research scientists to support correlative studies linking molecular findings with clinical outcomes.</w:t>
            </w:r>
          </w:p>
          <w:p w14:paraId="0A89BA3F" w14:textId="7736127A" w:rsidR="00AE02C9" w:rsidRPr="00AE02C9" w:rsidRDefault="00AE02C9" w:rsidP="00AE02C9">
            <w:pPr>
              <w:pStyle w:val="a2"/>
              <w:numPr>
                <w:ilvl w:val="0"/>
                <w:numId w:val="18"/>
              </w:numPr>
              <w:rPr>
                <w:rFonts w:ascii="Arial" w:hAnsi="Arial" w:cs="Arial"/>
              </w:rPr>
            </w:pPr>
            <w:r w:rsidRPr="00AE02C9">
              <w:rPr>
                <w:rFonts w:ascii="Arial" w:hAnsi="Arial" w:cs="Arial"/>
              </w:rPr>
              <w:t>Gained experience in biobanking, sample inventory management, and basic statistical analysis for patient data interpretation.</w:t>
            </w:r>
          </w:p>
          <w:p w14:paraId="4D845049" w14:textId="65B9233D" w:rsidR="00343B1C" w:rsidRPr="00575CC1" w:rsidRDefault="00000000" w:rsidP="00AE02C9">
            <w:pPr>
              <w:pStyle w:val="Heading2"/>
              <w:pBdr>
                <w:bottom w:val="double" w:sz="1" w:space="0" w:color="171717"/>
              </w:pBdr>
              <w:spacing w:before="240" w:after="105"/>
              <w:jc w:val="center"/>
              <w:rPr>
                <w:rFonts w:ascii="Arial" w:hAnsi="Arial" w:cs="Arial"/>
              </w:rPr>
            </w:pPr>
            <w:r w:rsidRPr="00575CC1">
              <w:rPr>
                <w:rFonts w:ascii="Arial" w:hAnsi="Arial" w:cs="Arial"/>
              </w:rPr>
              <w:t>Skills</w:t>
            </w:r>
          </w:p>
          <w:p w14:paraId="26B3218D" w14:textId="77777777" w:rsidR="00BB0C1B" w:rsidRPr="00BB0C1B" w:rsidRDefault="00BB0C1B" w:rsidP="00BB0C1B">
            <w:pPr>
              <w:rPr>
                <w:rFonts w:ascii="Arial" w:hAnsi="Arial" w:cs="Arial"/>
                <w:b/>
                <w:bCs/>
              </w:rPr>
            </w:pPr>
            <w:r w:rsidRPr="00BB0C1B">
              <w:rPr>
                <w:rFonts w:ascii="Arial" w:hAnsi="Arial" w:cs="Arial"/>
                <w:b/>
                <w:bCs/>
              </w:rPr>
              <w:t>Technical &amp; Experimental Skills</w:t>
            </w:r>
          </w:p>
          <w:p w14:paraId="411AD78B" w14:textId="1BE7787D" w:rsidR="00BB0C1B" w:rsidRPr="00BB0C1B" w:rsidRDefault="00BB0C1B" w:rsidP="00BB0C1B">
            <w:pPr>
              <w:pStyle w:val="ListParagraph"/>
              <w:numPr>
                <w:ilvl w:val="0"/>
                <w:numId w:val="13"/>
              </w:numPr>
              <w:rPr>
                <w:rFonts w:ascii="Arial" w:hAnsi="Arial" w:cs="Arial"/>
              </w:rPr>
            </w:pPr>
            <w:r w:rsidRPr="00BB0C1B">
              <w:rPr>
                <w:rFonts w:ascii="Arial" w:hAnsi="Arial" w:cs="Arial"/>
                <w:b/>
                <w:bCs/>
              </w:rPr>
              <w:t>Murine Models</w:t>
            </w:r>
            <w:r w:rsidRPr="00BB0C1B">
              <w:rPr>
                <w:rFonts w:ascii="Arial" w:hAnsi="Arial" w:cs="Arial"/>
              </w:rPr>
              <w:t>: Genotyping, colony maintenance, complex breeding strategies (knockout, conditional, inducible lines)</w:t>
            </w:r>
          </w:p>
          <w:p w14:paraId="4DB59CE3" w14:textId="77777777" w:rsidR="00BB0C1B" w:rsidRPr="00BB0C1B" w:rsidRDefault="00BB0C1B" w:rsidP="00BB0C1B">
            <w:pPr>
              <w:pStyle w:val="ListParagraph"/>
              <w:numPr>
                <w:ilvl w:val="0"/>
                <w:numId w:val="13"/>
              </w:numPr>
              <w:rPr>
                <w:rFonts w:ascii="Arial" w:hAnsi="Arial" w:cs="Arial"/>
              </w:rPr>
            </w:pPr>
            <w:r w:rsidRPr="00BB0C1B">
              <w:rPr>
                <w:rFonts w:ascii="Arial" w:hAnsi="Arial" w:cs="Arial"/>
                <w:b/>
                <w:bCs/>
              </w:rPr>
              <w:t>Organoid Systems</w:t>
            </w:r>
            <w:r w:rsidRPr="00BB0C1B">
              <w:rPr>
                <w:rFonts w:ascii="Arial" w:hAnsi="Arial" w:cs="Arial"/>
              </w:rPr>
              <w:t>: Intestinal crypt isolation, 3D culture, treatment assays, co-culture models</w:t>
            </w:r>
          </w:p>
          <w:p w14:paraId="6E7A259D" w14:textId="7EF58858" w:rsidR="00BB0C1B" w:rsidRPr="00BB0C1B" w:rsidRDefault="00BB0C1B" w:rsidP="00BB0C1B">
            <w:pPr>
              <w:pStyle w:val="ListParagraph"/>
              <w:numPr>
                <w:ilvl w:val="0"/>
                <w:numId w:val="13"/>
              </w:numPr>
              <w:rPr>
                <w:rFonts w:ascii="Arial" w:hAnsi="Arial" w:cs="Arial"/>
              </w:rPr>
            </w:pPr>
            <w:r w:rsidRPr="00BB0C1B">
              <w:rPr>
                <w:rFonts w:ascii="Arial" w:hAnsi="Arial" w:cs="Arial"/>
                <w:b/>
                <w:bCs/>
              </w:rPr>
              <w:t>Histology &amp; Imaging</w:t>
            </w:r>
            <w:r w:rsidRPr="00BB0C1B">
              <w:rPr>
                <w:rFonts w:ascii="Arial" w:hAnsi="Arial" w:cs="Arial"/>
              </w:rPr>
              <w:t>: Tissue processing, H&amp;E staining, Immunohistochemistry (IHC), Immunofluorescence (IF), microscopy</w:t>
            </w:r>
          </w:p>
          <w:p w14:paraId="18502FE6" w14:textId="72916E98" w:rsidR="00BB0C1B" w:rsidRDefault="00BB0C1B" w:rsidP="00BB0C1B">
            <w:pPr>
              <w:pStyle w:val="ListParagraph"/>
              <w:numPr>
                <w:ilvl w:val="0"/>
                <w:numId w:val="13"/>
              </w:numPr>
              <w:rPr>
                <w:rFonts w:ascii="Arial" w:hAnsi="Arial" w:cs="Arial"/>
              </w:rPr>
            </w:pPr>
            <w:r w:rsidRPr="00BB0C1B">
              <w:rPr>
                <w:rFonts w:ascii="Arial" w:hAnsi="Arial" w:cs="Arial"/>
                <w:b/>
                <w:bCs/>
              </w:rPr>
              <w:t>Flow Cytometry (FACS</w:t>
            </w:r>
            <w:r w:rsidRPr="00BB0C1B">
              <w:rPr>
                <w:rFonts w:ascii="Arial" w:hAnsi="Arial" w:cs="Arial"/>
              </w:rPr>
              <w:t xml:space="preserve">): Surface </w:t>
            </w:r>
            <w:r>
              <w:rPr>
                <w:rFonts w:ascii="Arial" w:hAnsi="Arial" w:cs="Arial"/>
              </w:rPr>
              <w:t xml:space="preserve">and Intracellular </w:t>
            </w:r>
            <w:r w:rsidRPr="00BB0C1B">
              <w:rPr>
                <w:rFonts w:ascii="Arial" w:hAnsi="Arial" w:cs="Arial"/>
              </w:rPr>
              <w:t xml:space="preserve">marker staining, sorting of epithelial and immune populations </w:t>
            </w:r>
          </w:p>
          <w:p w14:paraId="6808DB68" w14:textId="5D3A154E" w:rsidR="00343B1C" w:rsidRDefault="00BB0C1B" w:rsidP="00BB0C1B">
            <w:pPr>
              <w:pStyle w:val="ListParagraph"/>
              <w:numPr>
                <w:ilvl w:val="0"/>
                <w:numId w:val="13"/>
              </w:numPr>
              <w:rPr>
                <w:rFonts w:ascii="Arial" w:hAnsi="Arial" w:cs="Arial"/>
              </w:rPr>
            </w:pPr>
            <w:r w:rsidRPr="00BB0C1B">
              <w:rPr>
                <w:rFonts w:ascii="Arial" w:hAnsi="Arial" w:cs="Arial"/>
                <w:b/>
                <w:bCs/>
              </w:rPr>
              <w:t>Cell Culture</w:t>
            </w:r>
            <w:r w:rsidRPr="00BB0C1B">
              <w:rPr>
                <w:rFonts w:ascii="Arial" w:hAnsi="Arial" w:cs="Arial"/>
              </w:rPr>
              <w:t>: Mammalian cell lines, primary cell culture, CAR-T/NK derivation from iPSCs</w:t>
            </w:r>
          </w:p>
          <w:p w14:paraId="5480823A" w14:textId="77777777" w:rsidR="00BB0C1B" w:rsidRPr="00BB0C1B" w:rsidRDefault="00BB0C1B" w:rsidP="00BB0C1B">
            <w:pPr>
              <w:rPr>
                <w:rFonts w:ascii="Arial" w:hAnsi="Arial" w:cs="Arial"/>
                <w:b/>
                <w:bCs/>
              </w:rPr>
            </w:pPr>
            <w:r w:rsidRPr="00BB0C1B">
              <w:rPr>
                <w:rFonts w:ascii="Arial" w:hAnsi="Arial" w:cs="Arial"/>
                <w:b/>
                <w:bCs/>
              </w:rPr>
              <w:t>Molecular &amp; Genomic Techniques</w:t>
            </w:r>
          </w:p>
          <w:p w14:paraId="6110E0B5" w14:textId="77777777" w:rsidR="00BB0C1B" w:rsidRPr="00BB0C1B" w:rsidRDefault="00BB0C1B" w:rsidP="00BB0C1B">
            <w:pPr>
              <w:pStyle w:val="ListParagraph"/>
              <w:numPr>
                <w:ilvl w:val="0"/>
                <w:numId w:val="14"/>
              </w:numPr>
              <w:rPr>
                <w:rFonts w:ascii="Arial" w:hAnsi="Arial" w:cs="Arial"/>
              </w:rPr>
            </w:pPr>
            <w:r w:rsidRPr="00BB0C1B">
              <w:rPr>
                <w:rFonts w:ascii="Arial" w:hAnsi="Arial" w:cs="Arial"/>
                <w:b/>
                <w:bCs/>
              </w:rPr>
              <w:t>Molecular Biology</w:t>
            </w:r>
            <w:r w:rsidRPr="00BB0C1B">
              <w:rPr>
                <w:rFonts w:ascii="Arial" w:hAnsi="Arial" w:cs="Arial"/>
              </w:rPr>
              <w:t>: PCR, qPCR, molecular cloning, RNA/DNA isolation, protein assays (Western blot, ELISA)</w:t>
            </w:r>
          </w:p>
          <w:p w14:paraId="22F6EDD2" w14:textId="602F36AE" w:rsidR="00BB0C1B" w:rsidRPr="00BB0C1B" w:rsidRDefault="00BB0C1B" w:rsidP="00BB0C1B">
            <w:pPr>
              <w:pStyle w:val="ListParagraph"/>
              <w:numPr>
                <w:ilvl w:val="0"/>
                <w:numId w:val="14"/>
              </w:numPr>
              <w:rPr>
                <w:rFonts w:ascii="Arial" w:hAnsi="Arial" w:cs="Arial"/>
              </w:rPr>
            </w:pPr>
            <w:r w:rsidRPr="00BB0C1B">
              <w:rPr>
                <w:rFonts w:ascii="Arial" w:hAnsi="Arial" w:cs="Arial"/>
                <w:b/>
                <w:bCs/>
              </w:rPr>
              <w:t>Epigenomics &amp; Transcriptomics</w:t>
            </w:r>
            <w:r w:rsidRPr="00BB0C1B">
              <w:rPr>
                <w:rFonts w:ascii="Arial" w:hAnsi="Arial" w:cs="Arial"/>
              </w:rPr>
              <w:t>: Bulk and single-cell RNA-seq: Library prep, QC, analysis</w:t>
            </w:r>
          </w:p>
          <w:p w14:paraId="1E930C4E" w14:textId="77777777" w:rsidR="00BB0C1B" w:rsidRDefault="00BB0C1B" w:rsidP="00BB0C1B">
            <w:pPr>
              <w:pStyle w:val="ListParagraph"/>
              <w:numPr>
                <w:ilvl w:val="0"/>
                <w:numId w:val="14"/>
              </w:numPr>
              <w:rPr>
                <w:rFonts w:ascii="Arial" w:hAnsi="Arial" w:cs="Arial"/>
              </w:rPr>
            </w:pPr>
            <w:r w:rsidRPr="00BB0C1B">
              <w:rPr>
                <w:rFonts w:ascii="Arial" w:hAnsi="Arial" w:cs="Arial"/>
                <w:b/>
                <w:bCs/>
              </w:rPr>
              <w:t>ATAC-seq</w:t>
            </w:r>
            <w:r w:rsidRPr="00BB0C1B">
              <w:rPr>
                <w:rFonts w:ascii="Arial" w:hAnsi="Arial" w:cs="Arial"/>
              </w:rPr>
              <w:t>: Accessibility mapping in ISCs</w:t>
            </w:r>
          </w:p>
          <w:p w14:paraId="76319372" w14:textId="72BB9FA9" w:rsidR="00FF4C58" w:rsidRPr="00FF4C58" w:rsidRDefault="00FF4C58" w:rsidP="00FF4C58">
            <w:pPr>
              <w:pStyle w:val="ListParagraph"/>
              <w:numPr>
                <w:ilvl w:val="0"/>
                <w:numId w:val="14"/>
              </w:numPr>
              <w:rPr>
                <w:rFonts w:ascii="Arial" w:hAnsi="Arial" w:cs="Arial"/>
              </w:rPr>
            </w:pPr>
            <w:r w:rsidRPr="00FF4C58">
              <w:rPr>
                <w:rFonts w:ascii="Arial" w:hAnsi="Arial" w:cs="Arial"/>
                <w:b/>
                <w:bCs/>
              </w:rPr>
              <w:t>Pathway &amp; Gene Set Analysis</w:t>
            </w:r>
            <w:r w:rsidRPr="00FF4C58">
              <w:rPr>
                <w:rFonts w:ascii="Arial" w:hAnsi="Arial" w:cs="Arial"/>
              </w:rPr>
              <w:t>:</w:t>
            </w:r>
            <w:r>
              <w:rPr>
                <w:rFonts w:ascii="Arial" w:hAnsi="Arial" w:cs="Arial"/>
              </w:rPr>
              <w:t xml:space="preserve"> </w:t>
            </w:r>
            <w:r w:rsidRPr="00FF4C58">
              <w:rPr>
                <w:rFonts w:ascii="Arial" w:hAnsi="Arial" w:cs="Arial"/>
              </w:rPr>
              <w:t>GSEA, KEGG/GO enrichment, IPA (Ingenuity), Reactome</w:t>
            </w:r>
            <w:r>
              <w:rPr>
                <w:rFonts w:ascii="Arial" w:hAnsi="Arial" w:cs="Arial"/>
              </w:rPr>
              <w:t xml:space="preserve"> and </w:t>
            </w:r>
            <w:r w:rsidRPr="00FF4C58">
              <w:rPr>
                <w:rFonts w:ascii="Arial" w:hAnsi="Arial" w:cs="Arial"/>
              </w:rPr>
              <w:t xml:space="preserve">Gene signature scoring </w:t>
            </w:r>
          </w:p>
          <w:p w14:paraId="495732FC" w14:textId="1A5D39F5" w:rsidR="00BB0C1B" w:rsidRPr="00BB0C1B" w:rsidRDefault="00BB0C1B" w:rsidP="00BB0C1B">
            <w:pPr>
              <w:pStyle w:val="ListParagraph"/>
              <w:numPr>
                <w:ilvl w:val="0"/>
                <w:numId w:val="14"/>
              </w:numPr>
              <w:rPr>
                <w:rFonts w:ascii="Arial" w:hAnsi="Arial" w:cs="Arial"/>
              </w:rPr>
            </w:pPr>
            <w:r w:rsidRPr="00BB0C1B">
              <w:rPr>
                <w:rFonts w:ascii="Arial" w:hAnsi="Arial" w:cs="Arial"/>
                <w:b/>
                <w:bCs/>
              </w:rPr>
              <w:t>Data Integration</w:t>
            </w:r>
            <w:r w:rsidRPr="00BB0C1B">
              <w:rPr>
                <w:rFonts w:ascii="Arial" w:hAnsi="Arial" w:cs="Arial"/>
              </w:rPr>
              <w:t>: TCGA, ENCODE, GEO datasets</w:t>
            </w:r>
          </w:p>
          <w:p w14:paraId="379C01A4" w14:textId="16713E3C" w:rsidR="00FF4C58" w:rsidRPr="00FF4C58" w:rsidRDefault="00FF4C58" w:rsidP="00FF4C58">
            <w:pPr>
              <w:rPr>
                <w:rFonts w:ascii="Arial" w:hAnsi="Arial" w:cs="Arial"/>
                <w:b/>
                <w:bCs/>
              </w:rPr>
            </w:pPr>
            <w:r w:rsidRPr="00FF4C58">
              <w:rPr>
                <w:rFonts w:ascii="Arial" w:hAnsi="Arial" w:cs="Arial"/>
                <w:b/>
                <w:bCs/>
              </w:rPr>
              <w:t>Computational &amp; Bioinformatics</w:t>
            </w:r>
          </w:p>
          <w:p w14:paraId="76F7B73C" w14:textId="77777777" w:rsidR="00FF4C58" w:rsidRPr="00FF4C58" w:rsidRDefault="00FF4C58" w:rsidP="00FF4C58">
            <w:pPr>
              <w:pStyle w:val="ListParagraph"/>
              <w:numPr>
                <w:ilvl w:val="0"/>
                <w:numId w:val="15"/>
              </w:numPr>
              <w:rPr>
                <w:rFonts w:ascii="Arial" w:hAnsi="Arial" w:cs="Arial"/>
              </w:rPr>
            </w:pPr>
            <w:r w:rsidRPr="00FF4C58">
              <w:rPr>
                <w:rFonts w:ascii="Arial" w:hAnsi="Arial" w:cs="Arial"/>
                <w:b/>
                <w:bCs/>
              </w:rPr>
              <w:t>Programming &amp; Scripting</w:t>
            </w:r>
            <w:r w:rsidRPr="00FF4C58">
              <w:rPr>
                <w:rFonts w:ascii="Arial" w:hAnsi="Arial" w:cs="Arial"/>
              </w:rPr>
              <w:t>: Python, R, bash</w:t>
            </w:r>
          </w:p>
          <w:p w14:paraId="053E9608" w14:textId="77777777" w:rsidR="00FF4C58" w:rsidRPr="00FF4C58" w:rsidRDefault="00FF4C58" w:rsidP="00FF4C58">
            <w:pPr>
              <w:pStyle w:val="ListParagraph"/>
              <w:numPr>
                <w:ilvl w:val="0"/>
                <w:numId w:val="15"/>
              </w:numPr>
              <w:rPr>
                <w:rFonts w:ascii="Arial" w:hAnsi="Arial" w:cs="Arial"/>
              </w:rPr>
            </w:pPr>
            <w:r w:rsidRPr="00FF4C58">
              <w:rPr>
                <w:rFonts w:ascii="Arial" w:hAnsi="Arial" w:cs="Arial"/>
                <w:b/>
                <w:bCs/>
              </w:rPr>
              <w:t>Data Analysis:</w:t>
            </w:r>
            <w:r w:rsidRPr="00FF4C58">
              <w:rPr>
                <w:rFonts w:ascii="Arial" w:hAnsi="Arial" w:cs="Arial"/>
              </w:rPr>
              <w:t xml:space="preserve"> scRNA-seq (Seurat, </w:t>
            </w:r>
            <w:proofErr w:type="spellStart"/>
            <w:r w:rsidRPr="00FF4C58">
              <w:rPr>
                <w:rFonts w:ascii="Arial" w:hAnsi="Arial" w:cs="Arial"/>
              </w:rPr>
              <w:t>Scanpy</w:t>
            </w:r>
            <w:proofErr w:type="spellEnd"/>
            <w:r w:rsidRPr="00FF4C58">
              <w:rPr>
                <w:rFonts w:ascii="Arial" w:hAnsi="Arial" w:cs="Arial"/>
              </w:rPr>
              <w:t>), ATAC-</w:t>
            </w:r>
            <w:proofErr w:type="spellStart"/>
            <w:r w:rsidRPr="00FF4C58">
              <w:rPr>
                <w:rFonts w:ascii="Arial" w:hAnsi="Arial" w:cs="Arial"/>
              </w:rPr>
              <w:t>seq</w:t>
            </w:r>
            <w:proofErr w:type="spellEnd"/>
            <w:r w:rsidRPr="00FF4C58">
              <w:rPr>
                <w:rFonts w:ascii="Arial" w:hAnsi="Arial" w:cs="Arial"/>
              </w:rPr>
              <w:t xml:space="preserve"> (</w:t>
            </w:r>
            <w:proofErr w:type="spellStart"/>
            <w:r w:rsidRPr="00FF4C58">
              <w:rPr>
                <w:rFonts w:ascii="Arial" w:hAnsi="Arial" w:cs="Arial"/>
              </w:rPr>
              <w:t>ArchR</w:t>
            </w:r>
            <w:proofErr w:type="spellEnd"/>
            <w:r w:rsidRPr="00FF4C58">
              <w:rPr>
                <w:rFonts w:ascii="Arial" w:hAnsi="Arial" w:cs="Arial"/>
              </w:rPr>
              <w:t xml:space="preserve">), DESeq2, </w:t>
            </w:r>
            <w:proofErr w:type="spellStart"/>
            <w:r w:rsidRPr="00FF4C58">
              <w:rPr>
                <w:rFonts w:ascii="Arial" w:hAnsi="Arial" w:cs="Arial"/>
              </w:rPr>
              <w:t>edgeR</w:t>
            </w:r>
            <w:proofErr w:type="spellEnd"/>
          </w:p>
          <w:p w14:paraId="39A7125F" w14:textId="77777777" w:rsidR="00FF4C58" w:rsidRPr="00FF4C58" w:rsidRDefault="00FF4C58" w:rsidP="00FF4C58">
            <w:pPr>
              <w:pStyle w:val="ListParagraph"/>
              <w:numPr>
                <w:ilvl w:val="0"/>
                <w:numId w:val="15"/>
              </w:numPr>
              <w:rPr>
                <w:rFonts w:ascii="Arial" w:hAnsi="Arial" w:cs="Arial"/>
              </w:rPr>
            </w:pPr>
            <w:r w:rsidRPr="00FF4C58">
              <w:rPr>
                <w:rFonts w:ascii="Arial" w:hAnsi="Arial" w:cs="Arial"/>
                <w:b/>
                <w:bCs/>
              </w:rPr>
              <w:t>Statistical Analysis</w:t>
            </w:r>
            <w:r w:rsidRPr="00FF4C58">
              <w:rPr>
                <w:rFonts w:ascii="Arial" w:hAnsi="Arial" w:cs="Arial"/>
              </w:rPr>
              <w:t>: ANOVA, t-tests, multivariate modeling in R/Python</w:t>
            </w:r>
          </w:p>
          <w:p w14:paraId="049543E5" w14:textId="77777777" w:rsidR="00FF4C58" w:rsidRPr="00FF4C58" w:rsidRDefault="00FF4C58" w:rsidP="00FF4C58">
            <w:pPr>
              <w:pStyle w:val="ListParagraph"/>
              <w:numPr>
                <w:ilvl w:val="0"/>
                <w:numId w:val="15"/>
              </w:numPr>
              <w:rPr>
                <w:rFonts w:ascii="Arial" w:hAnsi="Arial" w:cs="Arial"/>
              </w:rPr>
            </w:pPr>
            <w:r w:rsidRPr="00FF4C58">
              <w:rPr>
                <w:rFonts w:ascii="Arial" w:hAnsi="Arial" w:cs="Arial"/>
                <w:b/>
                <w:bCs/>
              </w:rPr>
              <w:t>Pipeline Automation</w:t>
            </w:r>
            <w:r w:rsidRPr="00FF4C58">
              <w:rPr>
                <w:rFonts w:ascii="Arial" w:hAnsi="Arial" w:cs="Arial"/>
              </w:rPr>
              <w:t>: Shell scripting for genomic workflows (HPC/HTC environments)</w:t>
            </w:r>
          </w:p>
          <w:p w14:paraId="40220DC8" w14:textId="77777777" w:rsidR="00FF4C58" w:rsidRPr="00FF4C58" w:rsidRDefault="00FF4C58" w:rsidP="00FF4C58">
            <w:pPr>
              <w:pStyle w:val="ListParagraph"/>
              <w:numPr>
                <w:ilvl w:val="0"/>
                <w:numId w:val="15"/>
              </w:numPr>
              <w:rPr>
                <w:rFonts w:ascii="Arial" w:hAnsi="Arial" w:cs="Arial"/>
              </w:rPr>
            </w:pPr>
            <w:r w:rsidRPr="00FF4C58">
              <w:rPr>
                <w:rFonts w:ascii="Arial" w:hAnsi="Arial" w:cs="Arial"/>
                <w:b/>
                <w:bCs/>
              </w:rPr>
              <w:lastRenderedPageBreak/>
              <w:t>Data Visualization</w:t>
            </w:r>
            <w:r w:rsidRPr="00FF4C58">
              <w:rPr>
                <w:rFonts w:ascii="Arial" w:hAnsi="Arial" w:cs="Arial"/>
              </w:rPr>
              <w:t>: ggplot2, seaborn, matplotlib, complexHeatmap</w:t>
            </w:r>
          </w:p>
          <w:p w14:paraId="1E19C56C" w14:textId="07548B9F" w:rsidR="00BB0C1B" w:rsidRPr="00FF4C58" w:rsidRDefault="00FF4C58" w:rsidP="00FF4C58">
            <w:pPr>
              <w:pStyle w:val="ListParagraph"/>
              <w:numPr>
                <w:ilvl w:val="0"/>
                <w:numId w:val="15"/>
              </w:numPr>
              <w:rPr>
                <w:rFonts w:ascii="Arial" w:hAnsi="Arial" w:cs="Arial"/>
              </w:rPr>
            </w:pPr>
            <w:r w:rsidRPr="00FF4C58">
              <w:rPr>
                <w:rFonts w:ascii="Arial" w:hAnsi="Arial" w:cs="Arial"/>
                <w:b/>
                <w:bCs/>
              </w:rPr>
              <w:t>Version Control</w:t>
            </w:r>
            <w:r w:rsidRPr="00FF4C58">
              <w:rPr>
                <w:rFonts w:ascii="Arial" w:hAnsi="Arial" w:cs="Arial"/>
              </w:rPr>
              <w:t>: Git/GitHub</w:t>
            </w:r>
          </w:p>
          <w:p w14:paraId="48FA148C" w14:textId="534AD994" w:rsidR="00FF4C58" w:rsidRPr="00FF4C58" w:rsidRDefault="00FF4C58" w:rsidP="00FF4C58">
            <w:pPr>
              <w:rPr>
                <w:rFonts w:ascii="Arial" w:hAnsi="Arial" w:cs="Arial"/>
                <w:b/>
                <w:bCs/>
              </w:rPr>
            </w:pPr>
            <w:r w:rsidRPr="00FF4C58">
              <w:rPr>
                <w:rFonts w:ascii="Arial" w:hAnsi="Arial" w:cs="Arial"/>
                <w:b/>
                <w:bCs/>
              </w:rPr>
              <w:t>Translational &amp; Therapeutic Experience</w:t>
            </w:r>
          </w:p>
          <w:p w14:paraId="3CF31AA6" w14:textId="77777777" w:rsidR="00FF4C58" w:rsidRPr="00FF4C58" w:rsidRDefault="00FF4C58" w:rsidP="00FF4C58">
            <w:pPr>
              <w:pStyle w:val="ListParagraph"/>
              <w:numPr>
                <w:ilvl w:val="0"/>
                <w:numId w:val="16"/>
              </w:numPr>
              <w:rPr>
                <w:rFonts w:ascii="Arial" w:hAnsi="Arial" w:cs="Arial"/>
              </w:rPr>
            </w:pPr>
            <w:r w:rsidRPr="00FF4C58">
              <w:rPr>
                <w:rFonts w:ascii="Arial" w:hAnsi="Arial" w:cs="Arial"/>
                <w:b/>
                <w:bCs/>
              </w:rPr>
              <w:t>Immuno-oncology</w:t>
            </w:r>
            <w:r w:rsidRPr="00FF4C58">
              <w:rPr>
                <w:rFonts w:ascii="Arial" w:hAnsi="Arial" w:cs="Arial"/>
              </w:rPr>
              <w:t>: Mechanistic studies, immune profiling, therapeutic validation</w:t>
            </w:r>
          </w:p>
          <w:p w14:paraId="49A2D993" w14:textId="77777777" w:rsidR="00FF4C58" w:rsidRPr="00FF4C58" w:rsidRDefault="00FF4C58" w:rsidP="00FF4C58">
            <w:pPr>
              <w:pStyle w:val="ListParagraph"/>
              <w:numPr>
                <w:ilvl w:val="0"/>
                <w:numId w:val="16"/>
              </w:numPr>
              <w:rPr>
                <w:rFonts w:ascii="Arial" w:hAnsi="Arial" w:cs="Arial"/>
              </w:rPr>
            </w:pPr>
            <w:r w:rsidRPr="00FF4C58">
              <w:rPr>
                <w:rFonts w:ascii="Arial" w:hAnsi="Arial" w:cs="Arial"/>
                <w:b/>
                <w:bCs/>
              </w:rPr>
              <w:t>Cell &amp; Gene Therapy</w:t>
            </w:r>
            <w:r w:rsidRPr="00FF4C58">
              <w:rPr>
                <w:rFonts w:ascii="Arial" w:hAnsi="Arial" w:cs="Arial"/>
              </w:rPr>
              <w:t>: CAR-T/CAR-NK design and functional testing</w:t>
            </w:r>
          </w:p>
          <w:p w14:paraId="4CC2680F" w14:textId="7989F5A1" w:rsidR="00BB0C1B" w:rsidRPr="00FF4C58" w:rsidRDefault="00FF4C58" w:rsidP="00FF4C58">
            <w:pPr>
              <w:pStyle w:val="ListParagraph"/>
              <w:numPr>
                <w:ilvl w:val="0"/>
                <w:numId w:val="16"/>
              </w:numPr>
              <w:rPr>
                <w:rFonts w:ascii="Arial" w:hAnsi="Arial" w:cs="Arial"/>
              </w:rPr>
            </w:pPr>
            <w:r w:rsidRPr="00FF4C58">
              <w:rPr>
                <w:rFonts w:ascii="Arial" w:hAnsi="Arial" w:cs="Arial"/>
                <w:b/>
                <w:bCs/>
              </w:rPr>
              <w:t>Preclinical Development</w:t>
            </w:r>
            <w:r w:rsidRPr="00FF4C58">
              <w:rPr>
                <w:rFonts w:ascii="Arial" w:hAnsi="Arial" w:cs="Arial"/>
              </w:rPr>
              <w:t>: Proof-of-concept studies, IND-enabling work</w:t>
            </w:r>
          </w:p>
          <w:p w14:paraId="438FF592" w14:textId="7AEF889B" w:rsidR="00FF4C58" w:rsidRPr="00FF4C58" w:rsidRDefault="00FF4C58" w:rsidP="00FF4C58">
            <w:pPr>
              <w:rPr>
                <w:rFonts w:ascii="Arial" w:hAnsi="Arial" w:cs="Arial"/>
                <w:b/>
                <w:bCs/>
              </w:rPr>
            </w:pPr>
            <w:r w:rsidRPr="00FF4C58">
              <w:rPr>
                <w:rFonts w:ascii="Arial" w:hAnsi="Arial" w:cs="Arial"/>
                <w:b/>
                <w:bCs/>
              </w:rPr>
              <w:t>Soft Skills &amp; Cross-functional Strengths</w:t>
            </w:r>
          </w:p>
          <w:p w14:paraId="04CCB5BD" w14:textId="77777777" w:rsidR="00FF4C58" w:rsidRPr="00FF4C58" w:rsidRDefault="00FF4C58" w:rsidP="00FF4C58">
            <w:pPr>
              <w:pStyle w:val="ListParagraph"/>
              <w:numPr>
                <w:ilvl w:val="0"/>
                <w:numId w:val="17"/>
              </w:numPr>
              <w:rPr>
                <w:rFonts w:ascii="Arial" w:hAnsi="Arial" w:cs="Arial"/>
              </w:rPr>
            </w:pPr>
            <w:r w:rsidRPr="00FF4C58">
              <w:rPr>
                <w:rFonts w:ascii="Arial" w:hAnsi="Arial" w:cs="Arial"/>
              </w:rPr>
              <w:t>Scientific writing (papers, grants, protocols)</w:t>
            </w:r>
          </w:p>
          <w:p w14:paraId="009A4281" w14:textId="77777777" w:rsidR="00FF4C58" w:rsidRPr="00FF4C58" w:rsidRDefault="00FF4C58" w:rsidP="00FF4C58">
            <w:pPr>
              <w:pStyle w:val="ListParagraph"/>
              <w:numPr>
                <w:ilvl w:val="0"/>
                <w:numId w:val="17"/>
              </w:numPr>
              <w:rPr>
                <w:rFonts w:ascii="Arial" w:hAnsi="Arial" w:cs="Arial"/>
              </w:rPr>
            </w:pPr>
            <w:r w:rsidRPr="00FF4C58">
              <w:rPr>
                <w:rFonts w:ascii="Arial" w:hAnsi="Arial" w:cs="Arial"/>
              </w:rPr>
              <w:t>Project management &amp; cross-team collaboration</w:t>
            </w:r>
          </w:p>
          <w:p w14:paraId="4F9A0645" w14:textId="00BF3426" w:rsidR="00FF4C58" w:rsidRPr="00880040" w:rsidRDefault="00FF4C58" w:rsidP="00880040">
            <w:pPr>
              <w:pStyle w:val="ListParagraph"/>
              <w:numPr>
                <w:ilvl w:val="0"/>
                <w:numId w:val="17"/>
              </w:numPr>
              <w:rPr>
                <w:rFonts w:ascii="Arial" w:hAnsi="Arial" w:cs="Arial"/>
              </w:rPr>
            </w:pPr>
            <w:r w:rsidRPr="00FF4C58">
              <w:rPr>
                <w:rFonts w:ascii="Arial" w:hAnsi="Arial" w:cs="Arial"/>
              </w:rPr>
              <w:t>Mentorship and teaching (undergraduate supervision, lecture coordination</w:t>
            </w:r>
            <w:r>
              <w:rPr>
                <w:rFonts w:ascii="Arial" w:hAnsi="Arial" w:cs="Arial"/>
              </w:rPr>
              <w:t>, Teaching Assistantships</w:t>
            </w:r>
            <w:r w:rsidRPr="00FF4C58">
              <w:rPr>
                <w:rFonts w:ascii="Arial" w:hAnsi="Arial" w:cs="Arial"/>
              </w:rPr>
              <w:t>)</w:t>
            </w:r>
          </w:p>
          <w:p w14:paraId="36D60B49" w14:textId="77777777" w:rsidR="00343B1C" w:rsidRPr="00575CC1" w:rsidRDefault="00000000">
            <w:pPr>
              <w:pStyle w:val="Heading2"/>
              <w:pBdr>
                <w:bottom w:val="double" w:sz="1" w:space="0" w:color="171717"/>
              </w:pBdr>
              <w:spacing w:before="240" w:after="105"/>
              <w:jc w:val="center"/>
              <w:rPr>
                <w:rFonts w:ascii="Arial" w:hAnsi="Arial" w:cs="Arial"/>
              </w:rPr>
            </w:pPr>
            <w:r w:rsidRPr="00575CC1">
              <w:rPr>
                <w:rFonts w:ascii="Arial" w:hAnsi="Arial" w:cs="Arial"/>
              </w:rPr>
              <w:t>Additional information</w:t>
            </w:r>
          </w:p>
          <w:p w14:paraId="4C7BB594" w14:textId="77777777" w:rsidR="00343B1C" w:rsidRPr="00575CC1" w:rsidRDefault="00000000">
            <w:pPr>
              <w:spacing w:line="276" w:lineRule="auto"/>
              <w:rPr>
                <w:rFonts w:ascii="Arial" w:hAnsi="Arial" w:cs="Arial"/>
              </w:rPr>
            </w:pPr>
            <w:r w:rsidRPr="00575CC1">
              <w:rPr>
                <w:rFonts w:ascii="Arial" w:hAnsi="Arial" w:cs="Arial"/>
                <w:b/>
                <w:bCs/>
                <w:caps/>
              </w:rPr>
              <w:t>Publications</w:t>
            </w:r>
          </w:p>
          <w:p w14:paraId="40F1C23C" w14:textId="77777777" w:rsidR="00343B1C" w:rsidRPr="00575CC1" w:rsidRDefault="00000000">
            <w:pPr>
              <w:spacing w:after="60" w:line="276" w:lineRule="auto"/>
              <w:rPr>
                <w:rFonts w:ascii="Arial" w:hAnsi="Arial" w:cs="Arial"/>
              </w:rPr>
            </w:pPr>
            <w:r w:rsidRPr="00575CC1">
              <w:rPr>
                <w:rFonts w:ascii="Arial" w:hAnsi="Arial" w:cs="Arial"/>
                <w:b/>
                <w:bCs/>
                <w:i/>
                <w:iCs/>
              </w:rPr>
              <w:t>Peer-Reviewed Journal Articles</w:t>
            </w:r>
          </w:p>
          <w:p w14:paraId="15B55EFA" w14:textId="77777777" w:rsidR="00343B1C" w:rsidRPr="00575CC1" w:rsidRDefault="00000000" w:rsidP="008C64A3">
            <w:pPr>
              <w:pStyle w:val="a"/>
              <w:numPr>
                <w:ilvl w:val="0"/>
                <w:numId w:val="7"/>
              </w:numPr>
              <w:rPr>
                <w:rFonts w:ascii="Arial" w:hAnsi="Arial" w:cs="Arial"/>
              </w:rPr>
            </w:pPr>
            <w:r w:rsidRPr="00575CC1">
              <w:rPr>
                <w:rFonts w:ascii="Arial" w:hAnsi="Arial" w:cs="Arial"/>
              </w:rPr>
              <w:t xml:space="preserve">Dustin D Luu, Nikhil Ramesh, I Can Kazan, Karan H Shah, </w:t>
            </w:r>
            <w:r w:rsidRPr="00575CC1">
              <w:rPr>
                <w:rFonts w:ascii="Arial" w:hAnsi="Arial" w:cs="Arial"/>
                <w:b/>
                <w:bCs/>
              </w:rPr>
              <w:t>Gourab Lahiri</w:t>
            </w:r>
            <w:r w:rsidRPr="00575CC1">
              <w:rPr>
                <w:rFonts w:ascii="Arial" w:hAnsi="Arial" w:cs="Arial"/>
              </w:rPr>
              <w:t xml:space="preserve">, Miyeko D Mana, S Banu Ozkan, Wade D Van Horn (2024). "Evidence that the cold-and menthol-sensing functions of the human TRPM8 channel evolved separately" </w:t>
            </w:r>
            <w:proofErr w:type="spellStart"/>
            <w:r w:rsidRPr="00575CC1">
              <w:rPr>
                <w:rFonts w:ascii="Arial" w:hAnsi="Arial" w:cs="Arial"/>
              </w:rPr>
              <w:t>Sci.Adv</w:t>
            </w:r>
            <w:proofErr w:type="spellEnd"/>
            <w:r w:rsidRPr="00575CC1">
              <w:rPr>
                <w:rFonts w:ascii="Arial" w:hAnsi="Arial" w:cs="Arial"/>
              </w:rPr>
              <w:t>. 10, eadm9228(2024). DOI:10.1126/sciadv.adm9228</w:t>
            </w:r>
          </w:p>
          <w:p w14:paraId="6A0954DD" w14:textId="0EA56789" w:rsidR="00343B1C" w:rsidRPr="00575CC1" w:rsidRDefault="00000000" w:rsidP="008C64A3">
            <w:pPr>
              <w:pStyle w:val="a"/>
              <w:numPr>
                <w:ilvl w:val="0"/>
                <w:numId w:val="7"/>
              </w:numPr>
              <w:rPr>
                <w:rFonts w:ascii="Arial" w:hAnsi="Arial" w:cs="Arial"/>
              </w:rPr>
            </w:pPr>
            <w:r w:rsidRPr="00575CC1">
              <w:rPr>
                <w:rFonts w:ascii="Arial" w:hAnsi="Arial" w:cs="Arial"/>
              </w:rPr>
              <w:t xml:space="preserve">Dominic R. Saiz, Thomas Hartley McDermott, Yesenia Barrera-Milan, </w:t>
            </w:r>
            <w:r w:rsidRPr="00575CC1">
              <w:rPr>
                <w:rFonts w:ascii="Arial" w:hAnsi="Arial" w:cs="Arial"/>
                <w:b/>
                <w:bCs/>
              </w:rPr>
              <w:t>Gourab Lahiri</w:t>
            </w:r>
            <w:r w:rsidRPr="00575CC1">
              <w:rPr>
                <w:rFonts w:ascii="Arial" w:hAnsi="Arial" w:cs="Arial"/>
              </w:rPr>
              <w:t>, Swathi Sankar, Fiona Farnsworth, Gabriella Cerna, Benjamin Bartelle, Karla Castro-Ochoa, Noah Snyder-Mackler, Miyeko D. Mana (2025). “Lasting epigenetic influences of a high-fat diet on intestinal stem cells” (</w:t>
            </w:r>
            <w:r w:rsidRPr="00D100C4">
              <w:rPr>
                <w:rFonts w:ascii="Arial" w:hAnsi="Arial" w:cs="Arial"/>
                <w:i/>
                <w:iCs/>
              </w:rPr>
              <w:t xml:space="preserve">In </w:t>
            </w:r>
            <w:r w:rsidR="00D100C4" w:rsidRPr="00D100C4">
              <w:rPr>
                <w:rFonts w:ascii="Arial" w:hAnsi="Arial" w:cs="Arial"/>
                <w:i/>
                <w:iCs/>
              </w:rPr>
              <w:t>Preparation</w:t>
            </w:r>
            <w:r w:rsidRPr="00575CC1">
              <w:rPr>
                <w:rFonts w:ascii="Arial" w:hAnsi="Arial" w:cs="Arial"/>
              </w:rPr>
              <w:t>)</w:t>
            </w:r>
          </w:p>
          <w:p w14:paraId="03099D65" w14:textId="501C0A7E" w:rsidR="00343B1C" w:rsidRPr="00105CAF" w:rsidRDefault="00000000" w:rsidP="008C64A3">
            <w:pPr>
              <w:pStyle w:val="a"/>
              <w:numPr>
                <w:ilvl w:val="0"/>
                <w:numId w:val="7"/>
              </w:numPr>
              <w:rPr>
                <w:rFonts w:ascii="Arial" w:hAnsi="Arial" w:cs="Arial"/>
              </w:rPr>
            </w:pPr>
            <w:r w:rsidRPr="00575CC1">
              <w:rPr>
                <w:rFonts w:ascii="Arial" w:hAnsi="Arial" w:cs="Arial"/>
              </w:rPr>
              <w:t xml:space="preserve">Saratchandra S. Khumukcham, Diana Li, Nader A. Razek, Venkat Thiriveedi, </w:t>
            </w:r>
            <w:proofErr w:type="spellStart"/>
            <w:r w:rsidRPr="00575CC1">
              <w:rPr>
                <w:rFonts w:ascii="Arial" w:hAnsi="Arial" w:cs="Arial"/>
              </w:rPr>
              <w:t>Jiangbo</w:t>
            </w:r>
            <w:proofErr w:type="spellEnd"/>
            <w:r w:rsidRPr="00575CC1">
              <w:rPr>
                <w:rFonts w:ascii="Arial" w:hAnsi="Arial" w:cs="Arial"/>
              </w:rPr>
              <w:t xml:space="preserve"> Wang, Dominic Saiz, </w:t>
            </w:r>
            <w:r w:rsidRPr="00575CC1">
              <w:rPr>
                <w:rFonts w:ascii="Arial" w:hAnsi="Arial" w:cs="Arial"/>
                <w:b/>
                <w:bCs/>
              </w:rPr>
              <w:t>Gourab Lahiri,</w:t>
            </w:r>
            <w:r w:rsidRPr="00575CC1">
              <w:rPr>
                <w:rFonts w:ascii="Arial" w:hAnsi="Arial" w:cs="Arial"/>
              </w:rPr>
              <w:t xml:space="preserve"> Emma Maddock, </w:t>
            </w:r>
            <w:proofErr w:type="spellStart"/>
            <w:r w:rsidRPr="00575CC1">
              <w:rPr>
                <w:rFonts w:ascii="Arial" w:hAnsi="Arial" w:cs="Arial"/>
              </w:rPr>
              <w:t>Akweley</w:t>
            </w:r>
            <w:proofErr w:type="spellEnd"/>
            <w:r w:rsidRPr="00575CC1">
              <w:rPr>
                <w:rFonts w:ascii="Arial" w:hAnsi="Arial" w:cs="Arial"/>
              </w:rPr>
              <w:t xml:space="preserve"> Allotey, Rafic </w:t>
            </w:r>
            <w:proofErr w:type="spellStart"/>
            <w:r w:rsidRPr="00575CC1">
              <w:rPr>
                <w:rFonts w:ascii="Arial" w:hAnsi="Arial" w:cs="Arial"/>
              </w:rPr>
              <w:t>Nabbout</w:t>
            </w:r>
            <w:proofErr w:type="spellEnd"/>
            <w:r w:rsidRPr="00575CC1">
              <w:rPr>
                <w:rFonts w:ascii="Arial" w:hAnsi="Arial" w:cs="Arial"/>
              </w:rPr>
              <w:t xml:space="preserve">, Alix Rosenberg, Semir Beyaz, Lisa Boardman, Igor Sokolov, Cornelia M. Ulrich, Stephen D. </w:t>
            </w:r>
            <w:proofErr w:type="spellStart"/>
            <w:r w:rsidRPr="00575CC1">
              <w:rPr>
                <w:rFonts w:ascii="Arial" w:hAnsi="Arial" w:cs="Arial"/>
              </w:rPr>
              <w:t>Hursting</w:t>
            </w:r>
            <w:proofErr w:type="spellEnd"/>
            <w:r w:rsidRPr="00575CC1">
              <w:rPr>
                <w:rFonts w:ascii="Arial" w:hAnsi="Arial" w:cs="Arial"/>
              </w:rPr>
              <w:t>, Miyeko D. Mana, Jatin Roper (2025). "PREX1 promotes obesity-associated intestinal stem cell function and colorectal carcinogenesis" (</w:t>
            </w:r>
            <w:r w:rsidRPr="00D91E41">
              <w:rPr>
                <w:rFonts w:ascii="Arial" w:hAnsi="Arial" w:cs="Arial"/>
                <w:i/>
                <w:iCs/>
              </w:rPr>
              <w:t xml:space="preserve">In </w:t>
            </w:r>
            <w:r w:rsidR="001E0BAA">
              <w:rPr>
                <w:rFonts w:ascii="Arial" w:hAnsi="Arial" w:cs="Arial"/>
                <w:i/>
                <w:iCs/>
              </w:rPr>
              <w:t>Preparation</w:t>
            </w:r>
            <w:r w:rsidRPr="00575CC1">
              <w:rPr>
                <w:rFonts w:ascii="Arial" w:hAnsi="Arial" w:cs="Arial"/>
                <w:i/>
                <w:iCs/>
              </w:rPr>
              <w:t>)</w:t>
            </w:r>
          </w:p>
          <w:p w14:paraId="28D39DD4" w14:textId="0EC44AA9" w:rsidR="00105CAF" w:rsidRDefault="00105CAF" w:rsidP="008C64A3">
            <w:pPr>
              <w:pStyle w:val="a"/>
              <w:numPr>
                <w:ilvl w:val="0"/>
                <w:numId w:val="7"/>
              </w:numPr>
              <w:rPr>
                <w:rFonts w:ascii="Arial" w:hAnsi="Arial" w:cs="Arial"/>
              </w:rPr>
            </w:pPr>
            <w:r w:rsidRPr="004221B9">
              <w:rPr>
                <w:rFonts w:ascii="Arial" w:hAnsi="Arial" w:cs="Arial"/>
                <w:b/>
                <w:bCs/>
              </w:rPr>
              <w:t>Gourab Lahiri</w:t>
            </w:r>
            <w:r>
              <w:rPr>
                <w:rFonts w:ascii="Arial" w:hAnsi="Arial" w:cs="Arial"/>
              </w:rPr>
              <w:t xml:space="preserve">, </w:t>
            </w:r>
            <w:r w:rsidRPr="00575CC1">
              <w:rPr>
                <w:rFonts w:ascii="Arial" w:hAnsi="Arial" w:cs="Arial"/>
              </w:rPr>
              <w:t>Yesenia Barrera-Milan</w:t>
            </w:r>
            <w:r>
              <w:rPr>
                <w:rFonts w:ascii="Arial" w:hAnsi="Arial" w:cs="Arial"/>
              </w:rPr>
              <w:t xml:space="preserve">, Swathi Sankar, </w:t>
            </w:r>
            <w:r w:rsidRPr="00575CC1">
              <w:rPr>
                <w:rFonts w:ascii="Arial" w:hAnsi="Arial" w:cs="Arial"/>
              </w:rPr>
              <w:t>Dominic R. Saiz, Thomas Hartley McDermott</w:t>
            </w:r>
            <w:r>
              <w:rPr>
                <w:rFonts w:ascii="Arial" w:hAnsi="Arial" w:cs="Arial"/>
              </w:rPr>
              <w:t xml:space="preserve">, </w:t>
            </w:r>
            <w:r w:rsidR="004221B9">
              <w:rPr>
                <w:rFonts w:ascii="Arial" w:hAnsi="Arial" w:cs="Arial"/>
              </w:rPr>
              <w:t xml:space="preserve">Madeline Blatt, Abhigyan Shukla, Eric Uher, </w:t>
            </w:r>
            <w:r w:rsidR="004221B9" w:rsidRPr="00575CC1">
              <w:rPr>
                <w:rFonts w:ascii="Arial" w:hAnsi="Arial" w:cs="Arial"/>
              </w:rPr>
              <w:t xml:space="preserve">Fiona Farnsworth, Karla Castro-Ochoa, </w:t>
            </w:r>
            <w:r w:rsidR="004221B9">
              <w:rPr>
                <w:rFonts w:ascii="Arial" w:hAnsi="Arial" w:cs="Arial"/>
              </w:rPr>
              <w:t>Ana-Cristina Roginski, Esther Borges-Florsheim, Khashayarsha Khazaie, Foutini Gonari</w:t>
            </w:r>
            <w:r w:rsidR="004221B9" w:rsidRPr="00575CC1">
              <w:rPr>
                <w:rFonts w:ascii="Arial" w:hAnsi="Arial" w:cs="Arial"/>
              </w:rPr>
              <w:t>, Miyeko D. Mana (202</w:t>
            </w:r>
            <w:r w:rsidR="004221B9">
              <w:rPr>
                <w:rFonts w:ascii="Arial" w:hAnsi="Arial" w:cs="Arial"/>
              </w:rPr>
              <w:t>6</w:t>
            </w:r>
            <w:r w:rsidR="004221B9" w:rsidRPr="00575CC1">
              <w:rPr>
                <w:rFonts w:ascii="Arial" w:hAnsi="Arial" w:cs="Arial"/>
              </w:rPr>
              <w:t xml:space="preserve">). </w:t>
            </w:r>
            <w:r w:rsidR="004221B9">
              <w:rPr>
                <w:rFonts w:ascii="Arial" w:hAnsi="Arial" w:cs="Arial"/>
              </w:rPr>
              <w:t>“Maternal diet-induced obesity increases colorectal cancer risk in offspring mediated by epithelial-immune patterning</w:t>
            </w:r>
            <w:r w:rsidR="004221B9" w:rsidRPr="00575CC1">
              <w:rPr>
                <w:rFonts w:ascii="Arial" w:hAnsi="Arial" w:cs="Arial"/>
              </w:rPr>
              <w:t>” (</w:t>
            </w:r>
            <w:r w:rsidR="004221B9" w:rsidRPr="004221B9">
              <w:rPr>
                <w:rFonts w:ascii="Arial" w:hAnsi="Arial" w:cs="Arial"/>
                <w:i/>
                <w:iCs/>
              </w:rPr>
              <w:t>In Preparation</w:t>
            </w:r>
            <w:r w:rsidR="004221B9" w:rsidRPr="00575CC1">
              <w:rPr>
                <w:rFonts w:ascii="Arial" w:hAnsi="Arial" w:cs="Arial"/>
              </w:rPr>
              <w:t>)</w:t>
            </w:r>
            <w:r w:rsidR="004221B9">
              <w:rPr>
                <w:rFonts w:ascii="Arial" w:hAnsi="Arial" w:cs="Arial"/>
              </w:rPr>
              <w:t xml:space="preserve"> </w:t>
            </w:r>
          </w:p>
          <w:p w14:paraId="303784A2" w14:textId="77777777" w:rsidR="00575CC1" w:rsidRPr="00575CC1" w:rsidRDefault="00575CC1" w:rsidP="004221B9">
            <w:pPr>
              <w:pStyle w:val="a"/>
              <w:rPr>
                <w:rFonts w:ascii="Arial" w:hAnsi="Arial" w:cs="Arial"/>
              </w:rPr>
            </w:pPr>
          </w:p>
          <w:p w14:paraId="22E7EFE1" w14:textId="77777777" w:rsidR="00343B1C" w:rsidRPr="00575CC1" w:rsidRDefault="00000000">
            <w:pPr>
              <w:spacing w:line="276" w:lineRule="auto"/>
              <w:rPr>
                <w:rFonts w:ascii="Arial" w:hAnsi="Arial" w:cs="Arial"/>
              </w:rPr>
            </w:pPr>
            <w:r w:rsidRPr="00575CC1">
              <w:rPr>
                <w:rFonts w:ascii="Arial" w:hAnsi="Arial" w:cs="Arial"/>
                <w:b/>
                <w:bCs/>
                <w:caps/>
              </w:rPr>
              <w:t>Awards and Achievements</w:t>
            </w:r>
          </w:p>
          <w:p w14:paraId="36EA4975" w14:textId="77777777" w:rsidR="00343B1C" w:rsidRPr="00575CC1" w:rsidRDefault="00000000" w:rsidP="008C64A3">
            <w:pPr>
              <w:pStyle w:val="a"/>
              <w:numPr>
                <w:ilvl w:val="0"/>
                <w:numId w:val="8"/>
              </w:numPr>
              <w:rPr>
                <w:rFonts w:ascii="Arial" w:hAnsi="Arial" w:cs="Arial"/>
              </w:rPr>
            </w:pPr>
            <w:r w:rsidRPr="00575CC1">
              <w:rPr>
                <w:rFonts w:ascii="Arial" w:hAnsi="Arial" w:cs="Arial"/>
              </w:rPr>
              <w:t xml:space="preserve">“Ravindra and Lalitha Nath Memorial Award” awarded for the “Best Poster Presentation” by the </w:t>
            </w:r>
            <w:r w:rsidRPr="00575CC1">
              <w:rPr>
                <w:rFonts w:ascii="Arial" w:hAnsi="Arial" w:cs="Arial"/>
                <w:b/>
                <w:bCs/>
              </w:rPr>
              <w:t xml:space="preserve">Indian Academy of Neurosciences </w:t>
            </w:r>
            <w:r w:rsidRPr="00575CC1">
              <w:rPr>
                <w:rFonts w:ascii="Arial" w:hAnsi="Arial" w:cs="Arial"/>
              </w:rPr>
              <w:t>at the ‘</w:t>
            </w:r>
            <w:r w:rsidRPr="00575CC1">
              <w:rPr>
                <w:rFonts w:ascii="Arial" w:hAnsi="Arial" w:cs="Arial"/>
                <w:b/>
                <w:bCs/>
              </w:rPr>
              <w:t>XXXVI Annual Conference of Indian Academy of Neurosciences</w:t>
            </w:r>
            <w:r w:rsidRPr="00575CC1">
              <w:rPr>
                <w:rFonts w:ascii="Arial" w:hAnsi="Arial" w:cs="Arial"/>
              </w:rPr>
              <w:t>’ held at Banaras Hindu University, Varanasi, Uttar Pradesh, India from October 29 - 31,2018.</w:t>
            </w:r>
          </w:p>
          <w:p w14:paraId="5510D941" w14:textId="77777777" w:rsidR="00343B1C" w:rsidRPr="004221B9" w:rsidRDefault="00000000" w:rsidP="008C64A3">
            <w:pPr>
              <w:pStyle w:val="a"/>
              <w:numPr>
                <w:ilvl w:val="0"/>
                <w:numId w:val="8"/>
              </w:numPr>
              <w:rPr>
                <w:rFonts w:ascii="Arial" w:hAnsi="Arial" w:cs="Arial"/>
              </w:rPr>
            </w:pPr>
            <w:r w:rsidRPr="00575CC1">
              <w:rPr>
                <w:rFonts w:ascii="Arial" w:hAnsi="Arial" w:cs="Arial"/>
              </w:rPr>
              <w:t xml:space="preserve">“Best in Leadership Qualities 2016-2019” awarded by </w:t>
            </w:r>
            <w:r w:rsidRPr="00575CC1">
              <w:rPr>
                <w:rFonts w:ascii="Arial" w:hAnsi="Arial" w:cs="Arial"/>
                <w:b/>
                <w:bCs/>
              </w:rPr>
              <w:t>Amity University Kolkata</w:t>
            </w:r>
          </w:p>
          <w:p w14:paraId="39044B8D" w14:textId="01267E79" w:rsidR="004221B9" w:rsidRPr="00575CC1" w:rsidRDefault="004221B9" w:rsidP="008C64A3">
            <w:pPr>
              <w:pStyle w:val="a"/>
              <w:numPr>
                <w:ilvl w:val="0"/>
                <w:numId w:val="8"/>
              </w:numPr>
              <w:rPr>
                <w:rFonts w:ascii="Arial" w:hAnsi="Arial" w:cs="Arial"/>
              </w:rPr>
            </w:pPr>
            <w:r w:rsidRPr="004221B9">
              <w:rPr>
                <w:rFonts w:ascii="Arial" w:hAnsi="Arial" w:cs="Arial"/>
              </w:rPr>
              <w:t>Spot Award</w:t>
            </w:r>
            <w:r>
              <w:rPr>
                <w:rFonts w:ascii="Arial" w:hAnsi="Arial" w:cs="Arial"/>
                <w:b/>
                <w:bCs/>
              </w:rPr>
              <w:t xml:space="preserve"> – Research Excellence – Syngene (Translational and Genomic Research) - 2022</w:t>
            </w:r>
          </w:p>
          <w:p w14:paraId="026B84F5" w14:textId="7309FF22" w:rsidR="00343B1C" w:rsidRDefault="00000000" w:rsidP="008C64A3">
            <w:pPr>
              <w:pStyle w:val="a"/>
              <w:numPr>
                <w:ilvl w:val="0"/>
                <w:numId w:val="8"/>
              </w:numPr>
              <w:rPr>
                <w:rFonts w:ascii="Arial" w:hAnsi="Arial" w:cs="Arial"/>
              </w:rPr>
            </w:pPr>
            <w:r w:rsidRPr="00575CC1">
              <w:rPr>
                <w:rFonts w:ascii="Arial" w:hAnsi="Arial" w:cs="Arial"/>
              </w:rPr>
              <w:t xml:space="preserve">Best Poster – </w:t>
            </w:r>
            <w:r w:rsidR="00A64B32">
              <w:rPr>
                <w:rFonts w:ascii="Arial" w:hAnsi="Arial" w:cs="Arial"/>
              </w:rPr>
              <w:t>“</w:t>
            </w:r>
            <w:r w:rsidR="00A64B32" w:rsidRPr="00A64B32">
              <w:rPr>
                <w:rFonts w:ascii="Arial" w:hAnsi="Arial" w:cs="Arial"/>
                <w:b/>
                <w:bCs/>
              </w:rPr>
              <w:t>Maternal Obesity Programs Intestinal Stem Cells and Epithelial Composition in Offspring, Driving Long-term Colorectal Cancer Susceptibility</w:t>
            </w:r>
            <w:r w:rsidR="00A64B32">
              <w:rPr>
                <w:rFonts w:ascii="Arial" w:hAnsi="Arial" w:cs="Arial"/>
              </w:rPr>
              <w:t xml:space="preserve">” - </w:t>
            </w:r>
            <w:r w:rsidRPr="00575CC1">
              <w:rPr>
                <w:rFonts w:ascii="Arial" w:hAnsi="Arial" w:cs="Arial"/>
              </w:rPr>
              <w:t>RegenMed Symposium, 2024</w:t>
            </w:r>
          </w:p>
          <w:p w14:paraId="4F183458" w14:textId="77777777" w:rsidR="00575CC1" w:rsidRPr="00575CC1" w:rsidRDefault="00575CC1" w:rsidP="00575CC1">
            <w:pPr>
              <w:pStyle w:val="a"/>
              <w:ind w:left="240"/>
              <w:rPr>
                <w:rFonts w:ascii="Arial" w:hAnsi="Arial" w:cs="Arial"/>
              </w:rPr>
            </w:pPr>
          </w:p>
          <w:p w14:paraId="71D86585" w14:textId="77777777" w:rsidR="00343B1C" w:rsidRPr="00575CC1" w:rsidRDefault="00000000">
            <w:pPr>
              <w:spacing w:line="276" w:lineRule="auto"/>
              <w:rPr>
                <w:rFonts w:ascii="Arial" w:hAnsi="Arial" w:cs="Arial"/>
              </w:rPr>
            </w:pPr>
            <w:r w:rsidRPr="00575CC1">
              <w:rPr>
                <w:rFonts w:ascii="Arial" w:hAnsi="Arial" w:cs="Arial"/>
                <w:b/>
                <w:bCs/>
                <w:caps/>
              </w:rPr>
              <w:t>Professional Memberships</w:t>
            </w:r>
          </w:p>
          <w:p w14:paraId="15BB9A34" w14:textId="77777777" w:rsidR="00343B1C" w:rsidRPr="00575CC1" w:rsidRDefault="00000000" w:rsidP="008C64A3">
            <w:pPr>
              <w:pStyle w:val="a"/>
              <w:numPr>
                <w:ilvl w:val="0"/>
                <w:numId w:val="9"/>
              </w:numPr>
              <w:rPr>
                <w:rFonts w:ascii="Arial" w:hAnsi="Arial" w:cs="Arial"/>
              </w:rPr>
            </w:pPr>
            <w:r w:rsidRPr="00575CC1">
              <w:rPr>
                <w:rFonts w:ascii="Arial" w:hAnsi="Arial" w:cs="Arial"/>
              </w:rPr>
              <w:t>American Association for Cancer Research (AACR), Associate Member (2023-present).</w:t>
            </w:r>
          </w:p>
          <w:p w14:paraId="5917833F" w14:textId="77777777" w:rsidR="00343B1C" w:rsidRPr="00575CC1" w:rsidRDefault="00000000" w:rsidP="008C64A3">
            <w:pPr>
              <w:pStyle w:val="a"/>
              <w:numPr>
                <w:ilvl w:val="0"/>
                <w:numId w:val="9"/>
              </w:numPr>
              <w:rPr>
                <w:rFonts w:ascii="Arial" w:hAnsi="Arial" w:cs="Arial"/>
              </w:rPr>
            </w:pPr>
            <w:r w:rsidRPr="00575CC1">
              <w:rPr>
                <w:rFonts w:ascii="Arial" w:hAnsi="Arial" w:cs="Arial"/>
              </w:rPr>
              <w:t>International Society for Stem Cell Research (ISSCR), Student Member (2021-present)</w:t>
            </w:r>
          </w:p>
          <w:p w14:paraId="7612F73A" w14:textId="21314238" w:rsidR="00343B1C" w:rsidRDefault="00000000" w:rsidP="008C64A3">
            <w:pPr>
              <w:pStyle w:val="a"/>
              <w:numPr>
                <w:ilvl w:val="0"/>
                <w:numId w:val="9"/>
              </w:numPr>
              <w:rPr>
                <w:rFonts w:ascii="Arial" w:hAnsi="Arial" w:cs="Arial"/>
              </w:rPr>
            </w:pPr>
            <w:r w:rsidRPr="00575CC1">
              <w:rPr>
                <w:rFonts w:ascii="Arial" w:hAnsi="Arial" w:cs="Arial"/>
              </w:rPr>
              <w:t>Society for Mucosal Immunology (SMI), Student Membe</w:t>
            </w:r>
            <w:r w:rsidR="00575CC1">
              <w:rPr>
                <w:rFonts w:ascii="Arial" w:hAnsi="Arial" w:cs="Arial"/>
              </w:rPr>
              <w:t>r</w:t>
            </w:r>
          </w:p>
          <w:p w14:paraId="3E72B94A" w14:textId="77777777" w:rsidR="00575CC1" w:rsidRPr="00575CC1" w:rsidRDefault="00575CC1" w:rsidP="00575CC1">
            <w:pPr>
              <w:pStyle w:val="a"/>
              <w:ind w:left="240"/>
              <w:rPr>
                <w:rFonts w:ascii="Arial" w:hAnsi="Arial" w:cs="Arial"/>
              </w:rPr>
            </w:pPr>
          </w:p>
          <w:p w14:paraId="50A36920" w14:textId="77777777" w:rsidR="00343B1C" w:rsidRPr="00575CC1" w:rsidRDefault="00000000">
            <w:pPr>
              <w:spacing w:line="276" w:lineRule="auto"/>
              <w:rPr>
                <w:rFonts w:ascii="Arial" w:hAnsi="Arial" w:cs="Arial"/>
              </w:rPr>
            </w:pPr>
            <w:r w:rsidRPr="00575CC1">
              <w:rPr>
                <w:rFonts w:ascii="Arial" w:hAnsi="Arial" w:cs="Arial"/>
                <w:b/>
                <w:bCs/>
                <w:caps/>
              </w:rPr>
              <w:t>Service</w:t>
            </w:r>
          </w:p>
          <w:p w14:paraId="2804D09C" w14:textId="602D0D16" w:rsidR="00343B1C" w:rsidRPr="00575CC1" w:rsidRDefault="00000000" w:rsidP="008C64A3">
            <w:pPr>
              <w:pStyle w:val="a2"/>
              <w:numPr>
                <w:ilvl w:val="0"/>
                <w:numId w:val="12"/>
              </w:numPr>
              <w:rPr>
                <w:rFonts w:ascii="Arial" w:hAnsi="Arial" w:cs="Arial"/>
              </w:rPr>
            </w:pPr>
            <w:r w:rsidRPr="00575CC1">
              <w:rPr>
                <w:rFonts w:ascii="Arial" w:hAnsi="Arial" w:cs="Arial"/>
              </w:rPr>
              <w:t>Lecture Series Co-Coordinator - Regenerative Medicine, ASU (202</w:t>
            </w:r>
            <w:r w:rsidR="004221B9">
              <w:rPr>
                <w:rFonts w:ascii="Arial" w:hAnsi="Arial" w:cs="Arial"/>
              </w:rPr>
              <w:t>4</w:t>
            </w:r>
            <w:r w:rsidRPr="00575CC1">
              <w:rPr>
                <w:rFonts w:ascii="Arial" w:hAnsi="Arial" w:cs="Arial"/>
              </w:rPr>
              <w:t>-prese</w:t>
            </w:r>
            <w:r w:rsidR="00575CC1">
              <w:rPr>
                <w:rFonts w:ascii="Arial" w:hAnsi="Arial" w:cs="Arial"/>
              </w:rPr>
              <w:t>nt</w:t>
            </w:r>
            <w:r w:rsidRPr="00575CC1">
              <w:rPr>
                <w:rFonts w:ascii="Arial" w:hAnsi="Arial" w:cs="Arial"/>
              </w:rPr>
              <w:t>)</w:t>
            </w:r>
          </w:p>
          <w:p w14:paraId="5BC3BE4C" w14:textId="51732E79" w:rsidR="00343B1C" w:rsidRPr="00575CC1" w:rsidRDefault="00000000" w:rsidP="008C64A3">
            <w:pPr>
              <w:pStyle w:val="a2"/>
              <w:numPr>
                <w:ilvl w:val="0"/>
                <w:numId w:val="12"/>
              </w:numPr>
              <w:rPr>
                <w:rFonts w:ascii="Arial" w:hAnsi="Arial" w:cs="Arial"/>
              </w:rPr>
            </w:pPr>
            <w:r w:rsidRPr="00575CC1">
              <w:rPr>
                <w:rFonts w:ascii="Arial" w:hAnsi="Arial" w:cs="Arial"/>
              </w:rPr>
              <w:t>Graduate Program Information Liaison - School of Life Sciences, ASU (202</w:t>
            </w:r>
            <w:r w:rsidR="004221B9">
              <w:rPr>
                <w:rFonts w:ascii="Arial" w:hAnsi="Arial" w:cs="Arial"/>
              </w:rPr>
              <w:t>4</w:t>
            </w:r>
            <w:r w:rsidRPr="00575CC1">
              <w:rPr>
                <w:rFonts w:ascii="Arial" w:hAnsi="Arial" w:cs="Arial"/>
              </w:rPr>
              <w:t>)</w:t>
            </w:r>
          </w:p>
          <w:p w14:paraId="7F684A57" w14:textId="255C739C" w:rsidR="00343B1C" w:rsidRDefault="00000000" w:rsidP="008C64A3">
            <w:pPr>
              <w:pStyle w:val="a2"/>
              <w:numPr>
                <w:ilvl w:val="0"/>
                <w:numId w:val="12"/>
              </w:numPr>
              <w:rPr>
                <w:rFonts w:ascii="Arial" w:hAnsi="Arial" w:cs="Arial"/>
              </w:rPr>
            </w:pPr>
            <w:r w:rsidRPr="00575CC1">
              <w:rPr>
                <w:rFonts w:ascii="Arial" w:hAnsi="Arial" w:cs="Arial"/>
              </w:rPr>
              <w:t>Grant Reviewer - Graduate &amp; Professional Student Association, ASU (202</w:t>
            </w:r>
            <w:r w:rsidR="004221B9">
              <w:rPr>
                <w:rFonts w:ascii="Arial" w:hAnsi="Arial" w:cs="Arial"/>
              </w:rPr>
              <w:t>5-Present</w:t>
            </w:r>
            <w:r w:rsidRPr="00575CC1">
              <w:rPr>
                <w:rFonts w:ascii="Arial" w:hAnsi="Arial" w:cs="Arial"/>
              </w:rPr>
              <w:t>)</w:t>
            </w:r>
          </w:p>
          <w:p w14:paraId="564A08BE" w14:textId="61B9033E" w:rsidR="00536E81" w:rsidRDefault="00536E81" w:rsidP="008C64A3">
            <w:pPr>
              <w:pStyle w:val="a2"/>
              <w:numPr>
                <w:ilvl w:val="0"/>
                <w:numId w:val="12"/>
              </w:numPr>
              <w:rPr>
                <w:rFonts w:ascii="Arial" w:hAnsi="Arial" w:cs="Arial"/>
              </w:rPr>
            </w:pPr>
            <w:r>
              <w:rPr>
                <w:rFonts w:ascii="Arial" w:hAnsi="Arial" w:cs="Arial"/>
              </w:rPr>
              <w:t>SOLUR – Undergraduate Research – Judge, ASU (2024)</w:t>
            </w:r>
          </w:p>
          <w:p w14:paraId="4CEF0E51" w14:textId="59B2D417" w:rsidR="00536E81" w:rsidRDefault="00536E81" w:rsidP="008C64A3">
            <w:pPr>
              <w:pStyle w:val="a2"/>
              <w:numPr>
                <w:ilvl w:val="0"/>
                <w:numId w:val="12"/>
              </w:numPr>
              <w:rPr>
                <w:rFonts w:ascii="Arial" w:hAnsi="Arial" w:cs="Arial"/>
              </w:rPr>
            </w:pPr>
            <w:r>
              <w:rPr>
                <w:rFonts w:ascii="Arial" w:hAnsi="Arial" w:cs="Arial"/>
              </w:rPr>
              <w:t>AZSEF – Science Foundation – Judge, ASU (2024)</w:t>
            </w:r>
          </w:p>
          <w:p w14:paraId="5C7CFD6B" w14:textId="77777777" w:rsidR="00D100C4" w:rsidRDefault="00D100C4" w:rsidP="00D100C4">
            <w:pPr>
              <w:pStyle w:val="a2"/>
              <w:ind w:left="0"/>
              <w:rPr>
                <w:rFonts w:ascii="Arial" w:hAnsi="Arial" w:cs="Arial"/>
              </w:rPr>
            </w:pPr>
          </w:p>
          <w:p w14:paraId="66A7D094" w14:textId="49899CAC" w:rsidR="00D100C4" w:rsidRPr="00D100C4" w:rsidRDefault="00D100C4" w:rsidP="00D100C4">
            <w:pPr>
              <w:pStyle w:val="a2"/>
              <w:ind w:left="0"/>
              <w:rPr>
                <w:rFonts w:ascii="Arial" w:hAnsi="Arial" w:cs="Arial"/>
                <w:b/>
                <w:bCs/>
              </w:rPr>
            </w:pPr>
            <w:r w:rsidRPr="00D100C4">
              <w:rPr>
                <w:rFonts w:ascii="Arial" w:hAnsi="Arial" w:cs="Arial"/>
                <w:b/>
                <w:bCs/>
              </w:rPr>
              <w:lastRenderedPageBreak/>
              <w:t>TEACHING</w:t>
            </w:r>
            <w:r>
              <w:rPr>
                <w:rFonts w:ascii="Arial" w:hAnsi="Arial" w:cs="Arial"/>
                <w:b/>
                <w:bCs/>
              </w:rPr>
              <w:t xml:space="preserve"> ASSISTANTSHIPS </w:t>
            </w:r>
          </w:p>
          <w:p w14:paraId="4B5928D3" w14:textId="1DE328AF" w:rsidR="00D100C4" w:rsidRDefault="00D100C4" w:rsidP="00D100C4">
            <w:pPr>
              <w:pStyle w:val="a2"/>
              <w:numPr>
                <w:ilvl w:val="0"/>
                <w:numId w:val="20"/>
              </w:numPr>
              <w:rPr>
                <w:rFonts w:ascii="Arial" w:hAnsi="Arial" w:cs="Arial"/>
              </w:rPr>
            </w:pPr>
            <w:r w:rsidRPr="000F6AE3">
              <w:rPr>
                <w:rFonts w:ascii="Arial" w:hAnsi="Arial" w:cs="Arial"/>
                <w:u w:val="single"/>
              </w:rPr>
              <w:t>BIO181</w:t>
            </w:r>
            <w:r>
              <w:rPr>
                <w:rFonts w:ascii="Arial" w:hAnsi="Arial" w:cs="Arial"/>
              </w:rPr>
              <w:t xml:space="preserve"> – General Biology (Aug</w:t>
            </w:r>
            <w:r w:rsidR="000F6AE3">
              <w:rPr>
                <w:rFonts w:ascii="Arial" w:hAnsi="Arial" w:cs="Arial"/>
              </w:rPr>
              <w:t>ust</w:t>
            </w:r>
            <w:r>
              <w:rPr>
                <w:rFonts w:ascii="Arial" w:hAnsi="Arial" w:cs="Arial"/>
              </w:rPr>
              <w:t xml:space="preserve"> 2023 – Dec</w:t>
            </w:r>
            <w:r w:rsidR="000F6AE3">
              <w:rPr>
                <w:rFonts w:ascii="Arial" w:hAnsi="Arial" w:cs="Arial"/>
              </w:rPr>
              <w:t>ember</w:t>
            </w:r>
            <w:r>
              <w:rPr>
                <w:rFonts w:ascii="Arial" w:hAnsi="Arial" w:cs="Arial"/>
              </w:rPr>
              <w:t xml:space="preserve"> 2023)</w:t>
            </w:r>
            <w:r w:rsidR="000F6AE3">
              <w:rPr>
                <w:rFonts w:ascii="Arial" w:hAnsi="Arial" w:cs="Arial"/>
              </w:rPr>
              <w:t>, Arizona State University</w:t>
            </w:r>
          </w:p>
          <w:p w14:paraId="06186530" w14:textId="34AF9BAD" w:rsidR="00D100C4" w:rsidRDefault="00D100C4" w:rsidP="00D100C4">
            <w:pPr>
              <w:pStyle w:val="a2"/>
              <w:numPr>
                <w:ilvl w:val="0"/>
                <w:numId w:val="20"/>
              </w:numPr>
              <w:rPr>
                <w:rFonts w:ascii="Arial" w:hAnsi="Arial" w:cs="Arial"/>
              </w:rPr>
            </w:pPr>
            <w:r w:rsidRPr="000F6AE3">
              <w:rPr>
                <w:rFonts w:ascii="Arial" w:hAnsi="Arial" w:cs="Arial"/>
                <w:u w:val="single"/>
              </w:rPr>
              <w:t>BIO353</w:t>
            </w:r>
            <w:r>
              <w:rPr>
                <w:rFonts w:ascii="Arial" w:hAnsi="Arial" w:cs="Arial"/>
              </w:rPr>
              <w:t xml:space="preserve"> – Cell Biology (</w:t>
            </w:r>
            <w:r w:rsidR="000F6AE3">
              <w:rPr>
                <w:rFonts w:ascii="Arial" w:hAnsi="Arial" w:cs="Arial"/>
              </w:rPr>
              <w:t>January 2024 – May 2024</w:t>
            </w:r>
            <w:r>
              <w:rPr>
                <w:rFonts w:ascii="Arial" w:hAnsi="Arial" w:cs="Arial"/>
              </w:rPr>
              <w:t>)</w:t>
            </w:r>
            <w:r w:rsidR="000F6AE3">
              <w:rPr>
                <w:rFonts w:ascii="Arial" w:hAnsi="Arial" w:cs="Arial"/>
              </w:rPr>
              <w:t>, Arizona State University</w:t>
            </w:r>
          </w:p>
          <w:p w14:paraId="455FD2F0" w14:textId="7C9934EF" w:rsidR="00D100C4" w:rsidRDefault="00D100C4" w:rsidP="00D100C4">
            <w:pPr>
              <w:pStyle w:val="a2"/>
              <w:numPr>
                <w:ilvl w:val="0"/>
                <w:numId w:val="20"/>
              </w:numPr>
              <w:rPr>
                <w:rFonts w:ascii="Arial" w:hAnsi="Arial" w:cs="Arial"/>
              </w:rPr>
            </w:pPr>
            <w:r w:rsidRPr="000F6AE3">
              <w:rPr>
                <w:rFonts w:ascii="Arial" w:hAnsi="Arial" w:cs="Arial"/>
                <w:u w:val="single"/>
              </w:rPr>
              <w:t>BIO467</w:t>
            </w:r>
            <w:r>
              <w:rPr>
                <w:rFonts w:ascii="Arial" w:hAnsi="Arial" w:cs="Arial"/>
              </w:rPr>
              <w:t xml:space="preserve"> – Neurobiology (Aug</w:t>
            </w:r>
            <w:r w:rsidR="000F6AE3">
              <w:rPr>
                <w:rFonts w:ascii="Arial" w:hAnsi="Arial" w:cs="Arial"/>
              </w:rPr>
              <w:t>ust</w:t>
            </w:r>
            <w:r>
              <w:rPr>
                <w:rFonts w:ascii="Arial" w:hAnsi="Arial" w:cs="Arial"/>
              </w:rPr>
              <w:t xml:space="preserve"> 2024 – Dec</w:t>
            </w:r>
            <w:r w:rsidR="000F6AE3">
              <w:rPr>
                <w:rFonts w:ascii="Arial" w:hAnsi="Arial" w:cs="Arial"/>
              </w:rPr>
              <w:t>ember</w:t>
            </w:r>
            <w:r>
              <w:rPr>
                <w:rFonts w:ascii="Arial" w:hAnsi="Arial" w:cs="Arial"/>
              </w:rPr>
              <w:t xml:space="preserve"> 2024)</w:t>
            </w:r>
            <w:r w:rsidR="000F6AE3">
              <w:rPr>
                <w:rFonts w:ascii="Arial" w:hAnsi="Arial" w:cs="Arial"/>
              </w:rPr>
              <w:t>, Arizona State University</w:t>
            </w:r>
          </w:p>
          <w:p w14:paraId="556C79BA" w14:textId="4CAF31B1" w:rsidR="00D100C4" w:rsidRDefault="000F6AE3" w:rsidP="00D100C4">
            <w:pPr>
              <w:pStyle w:val="a2"/>
              <w:numPr>
                <w:ilvl w:val="0"/>
                <w:numId w:val="20"/>
              </w:numPr>
              <w:rPr>
                <w:rFonts w:ascii="Arial" w:hAnsi="Arial" w:cs="Arial"/>
              </w:rPr>
            </w:pPr>
            <w:r w:rsidRPr="000F6AE3">
              <w:rPr>
                <w:rFonts w:ascii="Arial" w:hAnsi="Arial" w:cs="Arial"/>
                <w:u w:val="single"/>
              </w:rPr>
              <w:t>BIO353</w:t>
            </w:r>
            <w:r>
              <w:rPr>
                <w:rFonts w:ascii="Arial" w:hAnsi="Arial" w:cs="Arial"/>
              </w:rPr>
              <w:t xml:space="preserve"> – Cell Biology (January 2025 – May 2025), Arizona State University</w:t>
            </w:r>
          </w:p>
          <w:p w14:paraId="34C4ED0D" w14:textId="1CAE8DAA" w:rsidR="000F6AE3" w:rsidRDefault="000F6AE3" w:rsidP="00D100C4">
            <w:pPr>
              <w:pStyle w:val="a2"/>
              <w:numPr>
                <w:ilvl w:val="0"/>
                <w:numId w:val="20"/>
              </w:numPr>
              <w:rPr>
                <w:rFonts w:ascii="Arial" w:hAnsi="Arial" w:cs="Arial"/>
              </w:rPr>
            </w:pPr>
            <w:r>
              <w:rPr>
                <w:rFonts w:ascii="Arial" w:hAnsi="Arial" w:cs="Arial"/>
              </w:rPr>
              <w:t>BIO467 – Neurobiology (June 2025 – July 2025), Arizona State University</w:t>
            </w:r>
          </w:p>
          <w:p w14:paraId="3D3AD60E" w14:textId="3D220B82" w:rsidR="000F6AE3" w:rsidRDefault="000F6AE3" w:rsidP="00D100C4">
            <w:pPr>
              <w:pStyle w:val="a2"/>
              <w:numPr>
                <w:ilvl w:val="0"/>
                <w:numId w:val="20"/>
              </w:numPr>
              <w:rPr>
                <w:rFonts w:ascii="Arial" w:hAnsi="Arial" w:cs="Arial"/>
              </w:rPr>
            </w:pPr>
            <w:r>
              <w:rPr>
                <w:rFonts w:ascii="Arial" w:hAnsi="Arial" w:cs="Arial"/>
              </w:rPr>
              <w:t>BIO467 – Neurobiology (August 2025 – September 2025), Arizona State University</w:t>
            </w:r>
          </w:p>
          <w:p w14:paraId="33093C06" w14:textId="347E90B6" w:rsidR="000F6AE3" w:rsidRDefault="000F6AE3" w:rsidP="00D100C4">
            <w:pPr>
              <w:pStyle w:val="a2"/>
              <w:numPr>
                <w:ilvl w:val="0"/>
                <w:numId w:val="20"/>
              </w:numPr>
              <w:rPr>
                <w:rFonts w:ascii="Arial" w:hAnsi="Arial" w:cs="Arial"/>
              </w:rPr>
            </w:pPr>
            <w:r>
              <w:rPr>
                <w:rFonts w:ascii="Arial" w:hAnsi="Arial" w:cs="Arial"/>
              </w:rPr>
              <w:t>BIO476 – Cellular and Molecular Neuro (October 2025 – December 2025), Arizona State University</w:t>
            </w:r>
          </w:p>
          <w:p w14:paraId="7A594565" w14:textId="77777777" w:rsidR="00575CC1" w:rsidRPr="00575CC1" w:rsidRDefault="00575CC1" w:rsidP="00536E81">
            <w:pPr>
              <w:pStyle w:val="a2"/>
              <w:ind w:left="0"/>
              <w:rPr>
                <w:rFonts w:ascii="Arial" w:hAnsi="Arial" w:cs="Arial"/>
              </w:rPr>
            </w:pPr>
          </w:p>
          <w:p w14:paraId="5EF8D88D" w14:textId="77777777" w:rsidR="00343B1C" w:rsidRPr="00575CC1" w:rsidRDefault="00000000">
            <w:pPr>
              <w:pStyle w:val="Heading2"/>
              <w:pBdr>
                <w:bottom w:val="double" w:sz="1" w:space="0" w:color="171717"/>
              </w:pBdr>
              <w:spacing w:before="240" w:after="105"/>
              <w:jc w:val="center"/>
              <w:rPr>
                <w:rFonts w:ascii="Arial" w:hAnsi="Arial" w:cs="Arial"/>
              </w:rPr>
            </w:pPr>
            <w:r w:rsidRPr="00575CC1">
              <w:rPr>
                <w:rFonts w:ascii="Arial" w:hAnsi="Arial" w:cs="Arial"/>
              </w:rPr>
              <w:t>References</w:t>
            </w:r>
          </w:p>
          <w:p w14:paraId="07B2664B" w14:textId="530EA88D" w:rsidR="006D360E" w:rsidRDefault="00000000">
            <w:pPr>
              <w:rPr>
                <w:rFonts w:ascii="Arial" w:hAnsi="Arial" w:cs="Arial"/>
              </w:rPr>
            </w:pPr>
            <w:r w:rsidRPr="00575CC1">
              <w:rPr>
                <w:rFonts w:ascii="Arial" w:hAnsi="Arial" w:cs="Arial"/>
                <w:b/>
                <w:bCs/>
              </w:rPr>
              <w:t>Miyeko Mana, PhD</w:t>
            </w:r>
            <w:r w:rsidRPr="00575CC1">
              <w:rPr>
                <w:rFonts w:ascii="Arial" w:hAnsi="Arial" w:cs="Arial"/>
              </w:rPr>
              <w:t xml:space="preserve">, Arizona State University (ASU) </w:t>
            </w:r>
            <w:r w:rsidRPr="00575CC1">
              <w:rPr>
                <w:rFonts w:ascii="Arial" w:hAnsi="Arial" w:cs="Arial"/>
                <w:i/>
                <w:iCs/>
              </w:rPr>
              <w:t>(</w:t>
            </w:r>
            <w:hyperlink r:id="rId9" w:history="1">
              <w:r w:rsidR="006D360E" w:rsidRPr="006D08A3">
                <w:rPr>
                  <w:rStyle w:val="Hyperlink"/>
                  <w:rFonts w:ascii="Arial" w:hAnsi="Arial" w:cs="Arial"/>
                  <w:i/>
                  <w:iCs/>
                </w:rPr>
                <w:t>miyeko.mana@asu.edu</w:t>
              </w:r>
            </w:hyperlink>
            <w:r w:rsidRPr="00575CC1">
              <w:rPr>
                <w:rFonts w:ascii="Arial" w:hAnsi="Arial" w:cs="Arial"/>
                <w:i/>
                <w:iCs/>
              </w:rPr>
              <w:t>)</w:t>
            </w:r>
          </w:p>
          <w:p w14:paraId="135F2C28" w14:textId="793F8522" w:rsidR="006D360E" w:rsidRDefault="00000000">
            <w:pPr>
              <w:rPr>
                <w:rFonts w:ascii="Arial" w:hAnsi="Arial" w:cs="Arial"/>
              </w:rPr>
            </w:pPr>
            <w:r w:rsidRPr="00575CC1">
              <w:rPr>
                <w:rFonts w:ascii="Arial" w:hAnsi="Arial" w:cs="Arial"/>
                <w:b/>
                <w:bCs/>
              </w:rPr>
              <w:t>Esther Borges Florsheim, PhD</w:t>
            </w:r>
            <w:r w:rsidRPr="00575CC1">
              <w:rPr>
                <w:rFonts w:ascii="Arial" w:hAnsi="Arial" w:cs="Arial"/>
              </w:rPr>
              <w:t xml:space="preserve">, Arizona State University </w:t>
            </w:r>
            <w:r w:rsidRPr="00575CC1">
              <w:rPr>
                <w:rFonts w:ascii="Arial" w:hAnsi="Arial" w:cs="Arial"/>
                <w:i/>
                <w:iCs/>
              </w:rPr>
              <w:t>(</w:t>
            </w:r>
            <w:hyperlink r:id="rId10" w:history="1">
              <w:r w:rsidR="006D360E" w:rsidRPr="006D08A3">
                <w:rPr>
                  <w:rStyle w:val="Hyperlink"/>
                  <w:rFonts w:ascii="Arial" w:hAnsi="Arial" w:cs="Arial"/>
                  <w:i/>
                  <w:iCs/>
                </w:rPr>
                <w:t>esther.florsheim@asu.edu</w:t>
              </w:r>
            </w:hyperlink>
            <w:r w:rsidRPr="00575CC1">
              <w:rPr>
                <w:rFonts w:ascii="Arial" w:hAnsi="Arial" w:cs="Arial"/>
                <w:i/>
                <w:iCs/>
              </w:rPr>
              <w:t>)</w:t>
            </w:r>
          </w:p>
          <w:p w14:paraId="3B897127" w14:textId="72DBCF2E" w:rsidR="006D360E" w:rsidRDefault="00000000">
            <w:pPr>
              <w:rPr>
                <w:rFonts w:ascii="Arial" w:hAnsi="Arial" w:cs="Arial"/>
              </w:rPr>
            </w:pPr>
            <w:r w:rsidRPr="00575CC1">
              <w:rPr>
                <w:rFonts w:ascii="Arial" w:hAnsi="Arial" w:cs="Arial"/>
                <w:b/>
                <w:bCs/>
              </w:rPr>
              <w:t>Unmesh Jadhav, PhD</w:t>
            </w:r>
            <w:r w:rsidRPr="00575CC1">
              <w:rPr>
                <w:rFonts w:ascii="Arial" w:hAnsi="Arial" w:cs="Arial"/>
              </w:rPr>
              <w:t xml:space="preserve">, University of Southern California (USC) </w:t>
            </w:r>
            <w:r w:rsidRPr="00575CC1">
              <w:rPr>
                <w:rFonts w:ascii="Arial" w:hAnsi="Arial" w:cs="Arial"/>
                <w:i/>
                <w:iCs/>
              </w:rPr>
              <w:t>(</w:t>
            </w:r>
            <w:hyperlink r:id="rId11" w:history="1">
              <w:r w:rsidR="006D360E" w:rsidRPr="006D08A3">
                <w:rPr>
                  <w:rStyle w:val="Hyperlink"/>
                  <w:rFonts w:ascii="Arial" w:hAnsi="Arial" w:cs="Arial"/>
                  <w:i/>
                  <w:iCs/>
                </w:rPr>
                <w:t>Unmesh.Jadhav@med.usc.edu</w:t>
              </w:r>
            </w:hyperlink>
            <w:r w:rsidRPr="00575CC1">
              <w:rPr>
                <w:rFonts w:ascii="Arial" w:hAnsi="Arial" w:cs="Arial"/>
                <w:i/>
                <w:iCs/>
              </w:rPr>
              <w:t>)</w:t>
            </w:r>
          </w:p>
          <w:p w14:paraId="7D1E169C" w14:textId="2AB23F29" w:rsidR="006D360E" w:rsidRDefault="00000000">
            <w:pPr>
              <w:rPr>
                <w:rFonts w:ascii="Arial" w:hAnsi="Arial" w:cs="Arial"/>
              </w:rPr>
            </w:pPr>
            <w:r w:rsidRPr="00575CC1">
              <w:rPr>
                <w:rFonts w:ascii="Arial" w:hAnsi="Arial" w:cs="Arial"/>
                <w:b/>
                <w:bCs/>
              </w:rPr>
              <w:t>Min-Hyun Kim, PhD</w:t>
            </w:r>
            <w:r w:rsidRPr="00575CC1">
              <w:rPr>
                <w:rFonts w:ascii="Arial" w:hAnsi="Arial" w:cs="Arial"/>
              </w:rPr>
              <w:t xml:space="preserve">, Arizona State University (ASU) </w:t>
            </w:r>
            <w:r w:rsidRPr="00575CC1">
              <w:rPr>
                <w:rFonts w:ascii="Arial" w:hAnsi="Arial" w:cs="Arial"/>
                <w:i/>
                <w:iCs/>
              </w:rPr>
              <w:t>(</w:t>
            </w:r>
            <w:hyperlink r:id="rId12" w:history="1">
              <w:r w:rsidR="006D360E" w:rsidRPr="006D08A3">
                <w:rPr>
                  <w:rStyle w:val="Hyperlink"/>
                  <w:rFonts w:ascii="Arial" w:hAnsi="Arial" w:cs="Arial"/>
                  <w:i/>
                  <w:iCs/>
                </w:rPr>
                <w:t>min-hyun.kim@asu.edu</w:t>
              </w:r>
            </w:hyperlink>
            <w:r w:rsidRPr="00575CC1">
              <w:rPr>
                <w:rFonts w:ascii="Arial" w:hAnsi="Arial" w:cs="Arial"/>
                <w:i/>
                <w:iCs/>
              </w:rPr>
              <w:t>)</w:t>
            </w:r>
          </w:p>
          <w:p w14:paraId="5134C202" w14:textId="2D6CEF13" w:rsidR="006D360E" w:rsidRDefault="00000000">
            <w:pPr>
              <w:rPr>
                <w:rFonts w:ascii="Arial" w:hAnsi="Arial" w:cs="Arial"/>
              </w:rPr>
            </w:pPr>
            <w:r w:rsidRPr="00575CC1">
              <w:rPr>
                <w:rFonts w:ascii="Arial" w:hAnsi="Arial" w:cs="Arial"/>
                <w:b/>
                <w:bCs/>
              </w:rPr>
              <w:t>Jatin Rooper, MD, PhD</w:t>
            </w:r>
            <w:r w:rsidRPr="00575CC1">
              <w:rPr>
                <w:rFonts w:ascii="Arial" w:hAnsi="Arial" w:cs="Arial"/>
              </w:rPr>
              <w:t xml:space="preserve">, Duke University </w:t>
            </w:r>
            <w:r w:rsidRPr="00575CC1">
              <w:rPr>
                <w:rFonts w:ascii="Arial" w:hAnsi="Arial" w:cs="Arial"/>
                <w:i/>
                <w:iCs/>
              </w:rPr>
              <w:t>(</w:t>
            </w:r>
            <w:hyperlink r:id="rId13" w:history="1">
              <w:r w:rsidR="006D360E" w:rsidRPr="006D08A3">
                <w:rPr>
                  <w:rStyle w:val="Hyperlink"/>
                  <w:rFonts w:ascii="Arial" w:hAnsi="Arial" w:cs="Arial"/>
                  <w:i/>
                  <w:iCs/>
                </w:rPr>
                <w:t>jatin.roper@duke.edu</w:t>
              </w:r>
            </w:hyperlink>
            <w:r w:rsidRPr="00575CC1">
              <w:rPr>
                <w:rFonts w:ascii="Arial" w:hAnsi="Arial" w:cs="Arial"/>
                <w:i/>
                <w:iCs/>
              </w:rPr>
              <w:t>)</w:t>
            </w:r>
          </w:p>
          <w:p w14:paraId="3BDEB1D4" w14:textId="044A086B" w:rsidR="006D360E" w:rsidRDefault="00000000">
            <w:pPr>
              <w:rPr>
                <w:rFonts w:ascii="Arial" w:hAnsi="Arial" w:cs="Arial"/>
              </w:rPr>
            </w:pPr>
            <w:r w:rsidRPr="00575CC1">
              <w:rPr>
                <w:rFonts w:ascii="Arial" w:hAnsi="Arial" w:cs="Arial"/>
                <w:b/>
                <w:bCs/>
              </w:rPr>
              <w:t>Khashayarsha Khazaie, MD, PhD</w:t>
            </w:r>
            <w:r w:rsidRPr="00575CC1">
              <w:rPr>
                <w:rFonts w:ascii="Arial" w:hAnsi="Arial" w:cs="Arial"/>
              </w:rPr>
              <w:t xml:space="preserve">, Mayo Clinic, AZ </w:t>
            </w:r>
            <w:r w:rsidRPr="00575CC1">
              <w:rPr>
                <w:rFonts w:ascii="Arial" w:hAnsi="Arial" w:cs="Arial"/>
                <w:i/>
                <w:iCs/>
              </w:rPr>
              <w:t>(</w:t>
            </w:r>
            <w:hyperlink r:id="rId14" w:history="1">
              <w:r w:rsidR="006D360E" w:rsidRPr="006D08A3">
                <w:rPr>
                  <w:rStyle w:val="Hyperlink"/>
                  <w:rFonts w:ascii="Arial" w:hAnsi="Arial" w:cs="Arial"/>
                  <w:i/>
                  <w:iCs/>
                </w:rPr>
                <w:t>khazaie.khashyarsha@mayo.edu</w:t>
              </w:r>
            </w:hyperlink>
            <w:r w:rsidRPr="00575CC1">
              <w:rPr>
                <w:rFonts w:ascii="Arial" w:hAnsi="Arial" w:cs="Arial"/>
                <w:i/>
                <w:iCs/>
              </w:rPr>
              <w:t>)</w:t>
            </w:r>
          </w:p>
          <w:p w14:paraId="7004AA7B" w14:textId="0F97621A" w:rsidR="006D360E" w:rsidRDefault="00000000">
            <w:pPr>
              <w:rPr>
                <w:rFonts w:ascii="Arial" w:hAnsi="Arial" w:cs="Arial"/>
              </w:rPr>
            </w:pPr>
            <w:r w:rsidRPr="00575CC1">
              <w:rPr>
                <w:rFonts w:ascii="Arial" w:hAnsi="Arial" w:cs="Arial"/>
                <w:b/>
                <w:bCs/>
              </w:rPr>
              <w:t>Gayathri Balakrishnan, PhD</w:t>
            </w:r>
            <w:r w:rsidRPr="00575CC1">
              <w:rPr>
                <w:rFonts w:ascii="Arial" w:hAnsi="Arial" w:cs="Arial"/>
              </w:rPr>
              <w:t xml:space="preserve">, Syngene </w:t>
            </w:r>
            <w:r w:rsidRPr="00575CC1">
              <w:rPr>
                <w:rFonts w:ascii="Arial" w:hAnsi="Arial" w:cs="Arial"/>
                <w:i/>
                <w:iCs/>
              </w:rPr>
              <w:t>(</w:t>
            </w:r>
            <w:hyperlink r:id="rId15" w:history="1">
              <w:r w:rsidR="006D360E" w:rsidRPr="006D08A3">
                <w:rPr>
                  <w:rStyle w:val="Hyperlink"/>
                  <w:rFonts w:ascii="Arial" w:hAnsi="Arial" w:cs="Arial"/>
                  <w:i/>
                  <w:iCs/>
                </w:rPr>
                <w:t>gayathri.balakrishnan@syngeneintl.com</w:t>
              </w:r>
            </w:hyperlink>
            <w:r w:rsidRPr="00575CC1">
              <w:rPr>
                <w:rFonts w:ascii="Arial" w:hAnsi="Arial" w:cs="Arial"/>
                <w:i/>
                <w:iCs/>
              </w:rPr>
              <w:t>)</w:t>
            </w:r>
          </w:p>
          <w:p w14:paraId="0B987743" w14:textId="62517C74" w:rsidR="006D360E" w:rsidRPr="00575CC1" w:rsidRDefault="00000000">
            <w:pPr>
              <w:rPr>
                <w:rFonts w:ascii="Arial" w:hAnsi="Arial" w:cs="Arial"/>
              </w:rPr>
            </w:pPr>
            <w:r w:rsidRPr="00575CC1">
              <w:rPr>
                <w:rFonts w:ascii="Arial" w:hAnsi="Arial" w:cs="Arial"/>
                <w:b/>
                <w:bCs/>
              </w:rPr>
              <w:t>Santanu Palchaudhuri, PhD</w:t>
            </w:r>
            <w:r w:rsidRPr="00575CC1">
              <w:rPr>
                <w:rFonts w:ascii="Arial" w:hAnsi="Arial" w:cs="Arial"/>
              </w:rPr>
              <w:t xml:space="preserve">, Amity University </w:t>
            </w:r>
            <w:r w:rsidRPr="00575CC1">
              <w:rPr>
                <w:rFonts w:ascii="Arial" w:hAnsi="Arial" w:cs="Arial"/>
                <w:i/>
                <w:iCs/>
              </w:rPr>
              <w:t>(</w:t>
            </w:r>
            <w:hyperlink r:id="rId16" w:history="1">
              <w:r w:rsidR="006D360E" w:rsidRPr="006D08A3">
                <w:rPr>
                  <w:rStyle w:val="Hyperlink"/>
                  <w:rFonts w:ascii="Arial" w:hAnsi="Arial" w:cs="Arial"/>
                  <w:i/>
                  <w:iCs/>
                </w:rPr>
                <w:t>spalchaudhuri@kol.amity.edu</w:t>
              </w:r>
            </w:hyperlink>
            <w:r w:rsidRPr="00575CC1">
              <w:rPr>
                <w:rFonts w:ascii="Arial" w:hAnsi="Arial" w:cs="Arial"/>
                <w:i/>
                <w:iCs/>
              </w:rPr>
              <w:t>)</w:t>
            </w:r>
          </w:p>
        </w:tc>
      </w:tr>
    </w:tbl>
    <w:p w14:paraId="45D0DE50" w14:textId="77777777" w:rsidR="009A41DF" w:rsidRPr="00575CC1" w:rsidRDefault="009A41DF">
      <w:pPr>
        <w:rPr>
          <w:rFonts w:ascii="Arial" w:hAnsi="Arial" w:cs="Arial"/>
        </w:rPr>
      </w:pPr>
    </w:p>
    <w:sectPr w:rsidR="009A41DF" w:rsidRPr="00575CC1">
      <w:headerReference w:type="even" r:id="rId17"/>
      <w:headerReference w:type="default" r:id="rId18"/>
      <w:footerReference w:type="even" r:id="rId19"/>
      <w:footerReference w:type="default" r:id="rId20"/>
      <w:headerReference w:type="first" r:id="rId21"/>
      <w:footerReference w:type="first" r:id="rId22"/>
      <w:pgSz w:w="11906" w:h="16838"/>
      <w:pgMar w:top="630" w:right="840" w:bottom="630" w:left="8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D2D5" w14:textId="77777777" w:rsidR="00A44731" w:rsidRDefault="00A44731" w:rsidP="001E0BAA">
      <w:pPr>
        <w:spacing w:line="240" w:lineRule="auto"/>
      </w:pPr>
      <w:r>
        <w:separator/>
      </w:r>
    </w:p>
  </w:endnote>
  <w:endnote w:type="continuationSeparator" w:id="0">
    <w:p w14:paraId="3908F6C8" w14:textId="77777777" w:rsidR="00A44731" w:rsidRDefault="00A44731" w:rsidP="001E0B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25007" w14:textId="77777777" w:rsidR="001E0BAA" w:rsidRDefault="001E0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AD90" w14:textId="77777777" w:rsidR="001E0BAA" w:rsidRDefault="001E0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292C" w14:textId="77777777" w:rsidR="001E0BAA" w:rsidRDefault="001E0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D2933" w14:textId="77777777" w:rsidR="00A44731" w:rsidRDefault="00A44731" w:rsidP="001E0BAA">
      <w:pPr>
        <w:spacing w:line="240" w:lineRule="auto"/>
      </w:pPr>
      <w:r>
        <w:separator/>
      </w:r>
    </w:p>
  </w:footnote>
  <w:footnote w:type="continuationSeparator" w:id="0">
    <w:p w14:paraId="05367D84" w14:textId="77777777" w:rsidR="00A44731" w:rsidRDefault="00A44731" w:rsidP="001E0B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A860" w14:textId="77777777" w:rsidR="001E0BAA" w:rsidRDefault="001E0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D945" w14:textId="77777777" w:rsidR="001E0BAA" w:rsidRDefault="001E0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3DE5" w14:textId="77777777" w:rsidR="001E0BAA" w:rsidRDefault="001E0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7F3C"/>
    <w:multiLevelType w:val="hybridMultilevel"/>
    <w:tmpl w:val="F094F1E0"/>
    <w:lvl w:ilvl="0" w:tplc="40090001">
      <w:start w:val="1"/>
      <w:numFmt w:val="bullet"/>
      <w:lvlText w:val=""/>
      <w:lvlJc w:val="left"/>
      <w:pPr>
        <w:ind w:left="690" w:hanging="360"/>
      </w:pPr>
      <w:rPr>
        <w:rFonts w:ascii="Symbol" w:hAnsi="Symbol" w:hint="default"/>
      </w:rPr>
    </w:lvl>
    <w:lvl w:ilvl="1" w:tplc="40090003" w:tentative="1">
      <w:start w:val="1"/>
      <w:numFmt w:val="bullet"/>
      <w:lvlText w:val="o"/>
      <w:lvlJc w:val="left"/>
      <w:pPr>
        <w:ind w:left="1410" w:hanging="360"/>
      </w:pPr>
      <w:rPr>
        <w:rFonts w:ascii="Courier New" w:hAnsi="Courier New" w:cs="Courier New" w:hint="default"/>
      </w:rPr>
    </w:lvl>
    <w:lvl w:ilvl="2" w:tplc="40090005" w:tentative="1">
      <w:start w:val="1"/>
      <w:numFmt w:val="bullet"/>
      <w:lvlText w:val=""/>
      <w:lvlJc w:val="left"/>
      <w:pPr>
        <w:ind w:left="2130" w:hanging="360"/>
      </w:pPr>
      <w:rPr>
        <w:rFonts w:ascii="Wingdings" w:hAnsi="Wingdings" w:hint="default"/>
      </w:rPr>
    </w:lvl>
    <w:lvl w:ilvl="3" w:tplc="40090001" w:tentative="1">
      <w:start w:val="1"/>
      <w:numFmt w:val="bullet"/>
      <w:lvlText w:val=""/>
      <w:lvlJc w:val="left"/>
      <w:pPr>
        <w:ind w:left="2850" w:hanging="360"/>
      </w:pPr>
      <w:rPr>
        <w:rFonts w:ascii="Symbol" w:hAnsi="Symbol" w:hint="default"/>
      </w:rPr>
    </w:lvl>
    <w:lvl w:ilvl="4" w:tplc="40090003" w:tentative="1">
      <w:start w:val="1"/>
      <w:numFmt w:val="bullet"/>
      <w:lvlText w:val="o"/>
      <w:lvlJc w:val="left"/>
      <w:pPr>
        <w:ind w:left="3570" w:hanging="360"/>
      </w:pPr>
      <w:rPr>
        <w:rFonts w:ascii="Courier New" w:hAnsi="Courier New" w:cs="Courier New" w:hint="default"/>
      </w:rPr>
    </w:lvl>
    <w:lvl w:ilvl="5" w:tplc="40090005" w:tentative="1">
      <w:start w:val="1"/>
      <w:numFmt w:val="bullet"/>
      <w:lvlText w:val=""/>
      <w:lvlJc w:val="left"/>
      <w:pPr>
        <w:ind w:left="4290" w:hanging="360"/>
      </w:pPr>
      <w:rPr>
        <w:rFonts w:ascii="Wingdings" w:hAnsi="Wingdings" w:hint="default"/>
      </w:rPr>
    </w:lvl>
    <w:lvl w:ilvl="6" w:tplc="40090001" w:tentative="1">
      <w:start w:val="1"/>
      <w:numFmt w:val="bullet"/>
      <w:lvlText w:val=""/>
      <w:lvlJc w:val="left"/>
      <w:pPr>
        <w:ind w:left="5010" w:hanging="360"/>
      </w:pPr>
      <w:rPr>
        <w:rFonts w:ascii="Symbol" w:hAnsi="Symbol" w:hint="default"/>
      </w:rPr>
    </w:lvl>
    <w:lvl w:ilvl="7" w:tplc="40090003" w:tentative="1">
      <w:start w:val="1"/>
      <w:numFmt w:val="bullet"/>
      <w:lvlText w:val="o"/>
      <w:lvlJc w:val="left"/>
      <w:pPr>
        <w:ind w:left="5730" w:hanging="360"/>
      </w:pPr>
      <w:rPr>
        <w:rFonts w:ascii="Courier New" w:hAnsi="Courier New" w:cs="Courier New" w:hint="default"/>
      </w:rPr>
    </w:lvl>
    <w:lvl w:ilvl="8" w:tplc="40090005" w:tentative="1">
      <w:start w:val="1"/>
      <w:numFmt w:val="bullet"/>
      <w:lvlText w:val=""/>
      <w:lvlJc w:val="left"/>
      <w:pPr>
        <w:ind w:left="6450" w:hanging="360"/>
      </w:pPr>
      <w:rPr>
        <w:rFonts w:ascii="Wingdings" w:hAnsi="Wingdings" w:hint="default"/>
      </w:rPr>
    </w:lvl>
  </w:abstractNum>
  <w:abstractNum w:abstractNumId="1" w15:restartNumberingAfterBreak="0">
    <w:nsid w:val="0E143B73"/>
    <w:multiLevelType w:val="hybridMultilevel"/>
    <w:tmpl w:val="6BF29AEA"/>
    <w:lvl w:ilvl="0" w:tplc="40090001">
      <w:start w:val="1"/>
      <w:numFmt w:val="bullet"/>
      <w:lvlText w:val=""/>
      <w:lvlJc w:val="left"/>
      <w:pPr>
        <w:ind w:left="240" w:hanging="270"/>
      </w:pPr>
      <w:rPr>
        <w:rFonts w:ascii="Symbol" w:hAnsi="Symbol" w:hint="default"/>
      </w:rPr>
    </w:lvl>
    <w:lvl w:ilvl="1" w:tplc="FFFFFFFF">
      <w:start w:val="1"/>
      <w:numFmt w:val="bullet"/>
      <w:suff w:val="space"/>
      <w:lvlText w:val="⬨ "/>
      <w:lvlJc w:val="left"/>
      <w:pPr>
        <w:ind w:left="480" w:hanging="270"/>
      </w:pPr>
    </w:lvl>
    <w:lvl w:ilvl="2" w:tplc="FFFFFFFF">
      <w:start w:val="1"/>
      <w:numFmt w:val="bullet"/>
      <w:suff w:val="space"/>
      <w:lvlText w:val="⬨ "/>
      <w:lvlJc w:val="left"/>
      <w:pPr>
        <w:ind w:left="720" w:hanging="27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8D5048"/>
    <w:multiLevelType w:val="hybridMultilevel"/>
    <w:tmpl w:val="804AF722"/>
    <w:lvl w:ilvl="0" w:tplc="40090001">
      <w:start w:val="1"/>
      <w:numFmt w:val="bullet"/>
      <w:lvlText w:val=""/>
      <w:lvlJc w:val="left"/>
      <w:pPr>
        <w:ind w:left="240" w:hanging="270"/>
      </w:pPr>
      <w:rPr>
        <w:rFonts w:ascii="Symbol" w:hAnsi="Symbol" w:hint="default"/>
      </w:rPr>
    </w:lvl>
    <w:lvl w:ilvl="1" w:tplc="FFFFFFFF">
      <w:start w:val="1"/>
      <w:numFmt w:val="bullet"/>
      <w:suff w:val="space"/>
      <w:lvlText w:val="⬨ "/>
      <w:lvlJc w:val="left"/>
      <w:pPr>
        <w:ind w:left="480" w:hanging="270"/>
      </w:pPr>
    </w:lvl>
    <w:lvl w:ilvl="2" w:tplc="FFFFFFFF">
      <w:start w:val="1"/>
      <w:numFmt w:val="bullet"/>
      <w:suff w:val="space"/>
      <w:lvlText w:val="⬨ "/>
      <w:lvlJc w:val="left"/>
      <w:pPr>
        <w:ind w:left="720" w:hanging="27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B390656"/>
    <w:multiLevelType w:val="hybridMultilevel"/>
    <w:tmpl w:val="A62093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B213C17"/>
    <w:multiLevelType w:val="hybridMultilevel"/>
    <w:tmpl w:val="C0622410"/>
    <w:lvl w:ilvl="0" w:tplc="40090001">
      <w:start w:val="1"/>
      <w:numFmt w:val="bullet"/>
      <w:lvlText w:val=""/>
      <w:lvlJc w:val="left"/>
      <w:pPr>
        <w:ind w:left="240" w:hanging="270"/>
      </w:pPr>
      <w:rPr>
        <w:rFonts w:ascii="Symbol" w:hAnsi="Symbol" w:hint="default"/>
      </w:rPr>
    </w:lvl>
    <w:lvl w:ilvl="1" w:tplc="FFFFFFFF">
      <w:start w:val="1"/>
      <w:numFmt w:val="bullet"/>
      <w:suff w:val="space"/>
      <w:lvlText w:val="⬨ "/>
      <w:lvlJc w:val="left"/>
      <w:pPr>
        <w:ind w:left="480" w:hanging="270"/>
      </w:pPr>
    </w:lvl>
    <w:lvl w:ilvl="2" w:tplc="FFFFFFFF">
      <w:start w:val="1"/>
      <w:numFmt w:val="bullet"/>
      <w:suff w:val="space"/>
      <w:lvlText w:val="⬨ "/>
      <w:lvlJc w:val="left"/>
      <w:pPr>
        <w:ind w:left="720" w:hanging="27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BB031A6"/>
    <w:multiLevelType w:val="hybridMultilevel"/>
    <w:tmpl w:val="C37C01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23C72E4"/>
    <w:multiLevelType w:val="hybridMultilevel"/>
    <w:tmpl w:val="C8482E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87A518D"/>
    <w:multiLevelType w:val="hybridMultilevel"/>
    <w:tmpl w:val="89B0C8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BC955D0"/>
    <w:multiLevelType w:val="hybridMultilevel"/>
    <w:tmpl w:val="84BED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BFE37FA"/>
    <w:multiLevelType w:val="hybridMultilevel"/>
    <w:tmpl w:val="DF7AF5F4"/>
    <w:lvl w:ilvl="0" w:tplc="40090001">
      <w:start w:val="1"/>
      <w:numFmt w:val="bullet"/>
      <w:lvlText w:val=""/>
      <w:lvlJc w:val="left"/>
      <w:pPr>
        <w:ind w:left="240" w:hanging="270"/>
      </w:pPr>
      <w:rPr>
        <w:rFonts w:ascii="Symbol" w:hAnsi="Symbol" w:hint="default"/>
      </w:rPr>
    </w:lvl>
    <w:lvl w:ilvl="1" w:tplc="FFFFFFFF">
      <w:start w:val="1"/>
      <w:numFmt w:val="bullet"/>
      <w:suff w:val="space"/>
      <w:lvlText w:val="⬨ "/>
      <w:lvlJc w:val="left"/>
      <w:pPr>
        <w:ind w:left="480" w:hanging="270"/>
      </w:pPr>
    </w:lvl>
    <w:lvl w:ilvl="2" w:tplc="FFFFFFFF">
      <w:start w:val="1"/>
      <w:numFmt w:val="bullet"/>
      <w:suff w:val="space"/>
      <w:lvlText w:val="⬨ "/>
      <w:lvlJc w:val="left"/>
      <w:pPr>
        <w:ind w:left="720" w:hanging="27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5D68E6"/>
    <w:multiLevelType w:val="hybridMultilevel"/>
    <w:tmpl w:val="1DA49C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3D205F1"/>
    <w:multiLevelType w:val="hybridMultilevel"/>
    <w:tmpl w:val="558C5DB6"/>
    <w:lvl w:ilvl="0" w:tplc="9C060E0E">
      <w:start w:val="1"/>
      <w:numFmt w:val="bullet"/>
      <w:lvlText w:val="●"/>
      <w:lvlJc w:val="left"/>
      <w:pPr>
        <w:ind w:left="720" w:hanging="360"/>
      </w:pPr>
    </w:lvl>
    <w:lvl w:ilvl="1" w:tplc="95D8FAEC">
      <w:start w:val="1"/>
      <w:numFmt w:val="bullet"/>
      <w:lvlText w:val="○"/>
      <w:lvlJc w:val="left"/>
      <w:pPr>
        <w:ind w:left="1440" w:hanging="360"/>
      </w:pPr>
    </w:lvl>
    <w:lvl w:ilvl="2" w:tplc="D3726490">
      <w:start w:val="1"/>
      <w:numFmt w:val="bullet"/>
      <w:lvlText w:val="■"/>
      <w:lvlJc w:val="left"/>
      <w:pPr>
        <w:ind w:left="2160" w:hanging="360"/>
      </w:pPr>
    </w:lvl>
    <w:lvl w:ilvl="3" w:tplc="67F24ECE">
      <w:start w:val="1"/>
      <w:numFmt w:val="bullet"/>
      <w:lvlText w:val="●"/>
      <w:lvlJc w:val="left"/>
      <w:pPr>
        <w:ind w:left="2880" w:hanging="360"/>
      </w:pPr>
    </w:lvl>
    <w:lvl w:ilvl="4" w:tplc="CDE8BB06">
      <w:start w:val="1"/>
      <w:numFmt w:val="bullet"/>
      <w:lvlText w:val="○"/>
      <w:lvlJc w:val="left"/>
      <w:pPr>
        <w:ind w:left="3600" w:hanging="360"/>
      </w:pPr>
    </w:lvl>
    <w:lvl w:ilvl="5" w:tplc="5582BDBE">
      <w:start w:val="1"/>
      <w:numFmt w:val="bullet"/>
      <w:lvlText w:val="■"/>
      <w:lvlJc w:val="left"/>
      <w:pPr>
        <w:ind w:left="4320" w:hanging="360"/>
      </w:pPr>
    </w:lvl>
    <w:lvl w:ilvl="6" w:tplc="D14E35B2">
      <w:start w:val="1"/>
      <w:numFmt w:val="bullet"/>
      <w:lvlText w:val="●"/>
      <w:lvlJc w:val="left"/>
      <w:pPr>
        <w:ind w:left="5040" w:hanging="360"/>
      </w:pPr>
    </w:lvl>
    <w:lvl w:ilvl="7" w:tplc="660E98E8">
      <w:start w:val="1"/>
      <w:numFmt w:val="bullet"/>
      <w:lvlText w:val="●"/>
      <w:lvlJc w:val="left"/>
      <w:pPr>
        <w:ind w:left="5760" w:hanging="360"/>
      </w:pPr>
    </w:lvl>
    <w:lvl w:ilvl="8" w:tplc="97F64084">
      <w:start w:val="1"/>
      <w:numFmt w:val="bullet"/>
      <w:lvlText w:val="●"/>
      <w:lvlJc w:val="left"/>
      <w:pPr>
        <w:ind w:left="6480" w:hanging="360"/>
      </w:pPr>
    </w:lvl>
  </w:abstractNum>
  <w:abstractNum w:abstractNumId="12" w15:restartNumberingAfterBreak="0">
    <w:nsid w:val="45AD2FDF"/>
    <w:multiLevelType w:val="hybridMultilevel"/>
    <w:tmpl w:val="88B63792"/>
    <w:lvl w:ilvl="0" w:tplc="40090001">
      <w:start w:val="1"/>
      <w:numFmt w:val="bullet"/>
      <w:lvlText w:val=""/>
      <w:lvlJc w:val="left"/>
      <w:pPr>
        <w:ind w:left="960" w:hanging="360"/>
      </w:pPr>
      <w:rPr>
        <w:rFonts w:ascii="Symbol" w:hAnsi="Symbol"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13" w15:restartNumberingAfterBreak="0">
    <w:nsid w:val="48F65073"/>
    <w:multiLevelType w:val="hybridMultilevel"/>
    <w:tmpl w:val="3104EC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B53792C"/>
    <w:multiLevelType w:val="hybridMultilevel"/>
    <w:tmpl w:val="0A26AE52"/>
    <w:lvl w:ilvl="0" w:tplc="45F8CAEA">
      <w:numFmt w:val="bullet"/>
      <w:lvlText w:val="•"/>
      <w:lvlJc w:val="left"/>
      <w:pPr>
        <w:ind w:left="600" w:hanging="360"/>
      </w:pPr>
      <w:rPr>
        <w:rFonts w:ascii="Arial" w:eastAsia="EB Garamond" w:hAnsi="Arial" w:cs="Arial" w:hint="default"/>
      </w:rPr>
    </w:lvl>
    <w:lvl w:ilvl="1" w:tplc="40090003" w:tentative="1">
      <w:start w:val="1"/>
      <w:numFmt w:val="bullet"/>
      <w:lvlText w:val="o"/>
      <w:lvlJc w:val="left"/>
      <w:pPr>
        <w:ind w:left="1320" w:hanging="360"/>
      </w:pPr>
      <w:rPr>
        <w:rFonts w:ascii="Courier New" w:hAnsi="Courier New" w:cs="Courier New" w:hint="default"/>
      </w:rPr>
    </w:lvl>
    <w:lvl w:ilvl="2" w:tplc="40090005" w:tentative="1">
      <w:start w:val="1"/>
      <w:numFmt w:val="bullet"/>
      <w:lvlText w:val=""/>
      <w:lvlJc w:val="left"/>
      <w:pPr>
        <w:ind w:left="2040" w:hanging="360"/>
      </w:pPr>
      <w:rPr>
        <w:rFonts w:ascii="Wingdings" w:hAnsi="Wingdings" w:hint="default"/>
      </w:rPr>
    </w:lvl>
    <w:lvl w:ilvl="3" w:tplc="40090001" w:tentative="1">
      <w:start w:val="1"/>
      <w:numFmt w:val="bullet"/>
      <w:lvlText w:val=""/>
      <w:lvlJc w:val="left"/>
      <w:pPr>
        <w:ind w:left="2760" w:hanging="360"/>
      </w:pPr>
      <w:rPr>
        <w:rFonts w:ascii="Symbol" w:hAnsi="Symbol" w:hint="default"/>
      </w:rPr>
    </w:lvl>
    <w:lvl w:ilvl="4" w:tplc="40090003" w:tentative="1">
      <w:start w:val="1"/>
      <w:numFmt w:val="bullet"/>
      <w:lvlText w:val="o"/>
      <w:lvlJc w:val="left"/>
      <w:pPr>
        <w:ind w:left="3480" w:hanging="360"/>
      </w:pPr>
      <w:rPr>
        <w:rFonts w:ascii="Courier New" w:hAnsi="Courier New" w:cs="Courier New" w:hint="default"/>
      </w:rPr>
    </w:lvl>
    <w:lvl w:ilvl="5" w:tplc="40090005" w:tentative="1">
      <w:start w:val="1"/>
      <w:numFmt w:val="bullet"/>
      <w:lvlText w:val=""/>
      <w:lvlJc w:val="left"/>
      <w:pPr>
        <w:ind w:left="4200" w:hanging="360"/>
      </w:pPr>
      <w:rPr>
        <w:rFonts w:ascii="Wingdings" w:hAnsi="Wingdings" w:hint="default"/>
      </w:rPr>
    </w:lvl>
    <w:lvl w:ilvl="6" w:tplc="40090001" w:tentative="1">
      <w:start w:val="1"/>
      <w:numFmt w:val="bullet"/>
      <w:lvlText w:val=""/>
      <w:lvlJc w:val="left"/>
      <w:pPr>
        <w:ind w:left="4920" w:hanging="360"/>
      </w:pPr>
      <w:rPr>
        <w:rFonts w:ascii="Symbol" w:hAnsi="Symbol" w:hint="default"/>
      </w:rPr>
    </w:lvl>
    <w:lvl w:ilvl="7" w:tplc="40090003" w:tentative="1">
      <w:start w:val="1"/>
      <w:numFmt w:val="bullet"/>
      <w:lvlText w:val="o"/>
      <w:lvlJc w:val="left"/>
      <w:pPr>
        <w:ind w:left="5640" w:hanging="360"/>
      </w:pPr>
      <w:rPr>
        <w:rFonts w:ascii="Courier New" w:hAnsi="Courier New" w:cs="Courier New" w:hint="default"/>
      </w:rPr>
    </w:lvl>
    <w:lvl w:ilvl="8" w:tplc="40090005" w:tentative="1">
      <w:start w:val="1"/>
      <w:numFmt w:val="bullet"/>
      <w:lvlText w:val=""/>
      <w:lvlJc w:val="left"/>
      <w:pPr>
        <w:ind w:left="6360" w:hanging="360"/>
      </w:pPr>
      <w:rPr>
        <w:rFonts w:ascii="Wingdings" w:hAnsi="Wingdings" w:hint="default"/>
      </w:rPr>
    </w:lvl>
  </w:abstractNum>
  <w:abstractNum w:abstractNumId="15" w15:restartNumberingAfterBreak="0">
    <w:nsid w:val="63AB60C3"/>
    <w:multiLevelType w:val="hybridMultilevel"/>
    <w:tmpl w:val="B81C8B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7D63AF2"/>
    <w:multiLevelType w:val="hybridMultilevel"/>
    <w:tmpl w:val="146A6F6C"/>
    <w:lvl w:ilvl="0" w:tplc="26421D44">
      <w:start w:val="1"/>
      <w:numFmt w:val="bullet"/>
      <w:suff w:val="space"/>
      <w:lvlText w:val="⬧ "/>
      <w:lvlJc w:val="left"/>
      <w:pPr>
        <w:ind w:left="240" w:hanging="270"/>
      </w:pPr>
    </w:lvl>
    <w:lvl w:ilvl="1" w:tplc="3F60B542">
      <w:start w:val="1"/>
      <w:numFmt w:val="bullet"/>
      <w:suff w:val="space"/>
      <w:lvlText w:val="⬨ "/>
      <w:lvlJc w:val="left"/>
      <w:pPr>
        <w:ind w:left="480" w:hanging="270"/>
      </w:pPr>
    </w:lvl>
    <w:lvl w:ilvl="2" w:tplc="36222B1E">
      <w:start w:val="1"/>
      <w:numFmt w:val="bullet"/>
      <w:suff w:val="space"/>
      <w:lvlText w:val="⬨ "/>
      <w:lvlJc w:val="left"/>
      <w:pPr>
        <w:ind w:left="720" w:hanging="270"/>
      </w:pPr>
    </w:lvl>
    <w:lvl w:ilvl="3" w:tplc="823CD68E">
      <w:numFmt w:val="decimal"/>
      <w:lvlText w:val=""/>
      <w:lvlJc w:val="left"/>
    </w:lvl>
    <w:lvl w:ilvl="4" w:tplc="AA66AF8C">
      <w:numFmt w:val="decimal"/>
      <w:lvlText w:val=""/>
      <w:lvlJc w:val="left"/>
    </w:lvl>
    <w:lvl w:ilvl="5" w:tplc="31469A9C">
      <w:numFmt w:val="decimal"/>
      <w:lvlText w:val=""/>
      <w:lvlJc w:val="left"/>
    </w:lvl>
    <w:lvl w:ilvl="6" w:tplc="D760381A">
      <w:numFmt w:val="decimal"/>
      <w:lvlText w:val=""/>
      <w:lvlJc w:val="left"/>
    </w:lvl>
    <w:lvl w:ilvl="7" w:tplc="88C69EA2">
      <w:numFmt w:val="decimal"/>
      <w:lvlText w:val=""/>
      <w:lvlJc w:val="left"/>
    </w:lvl>
    <w:lvl w:ilvl="8" w:tplc="17267D3C">
      <w:numFmt w:val="decimal"/>
      <w:lvlText w:val=""/>
      <w:lvlJc w:val="left"/>
    </w:lvl>
  </w:abstractNum>
  <w:abstractNum w:abstractNumId="17" w15:restartNumberingAfterBreak="0">
    <w:nsid w:val="7A526209"/>
    <w:multiLevelType w:val="multilevel"/>
    <w:tmpl w:val="CDF4BF54"/>
    <w:lvl w:ilvl="0">
      <w:start w:val="1"/>
      <w:numFmt w:val="decimal"/>
      <w:suff w:val="space"/>
      <w:lvlText w:val="%1."/>
      <w:lvlJc w:val="left"/>
      <w:pPr>
        <w:ind w:left="240" w:hanging="270"/>
      </w:pPr>
    </w:lvl>
    <w:lvl w:ilvl="1">
      <w:start w:val="1"/>
      <w:numFmt w:val="decimal"/>
      <w:suff w:val="space"/>
      <w:lvlText w:val="%1.%2."/>
      <w:lvlJc w:val="left"/>
      <w:pPr>
        <w:ind w:left="480" w:hanging="270"/>
      </w:pPr>
    </w:lvl>
    <w:lvl w:ilvl="2">
      <w:start w:val="1"/>
      <w:numFmt w:val="decimal"/>
      <w:suff w:val="space"/>
      <w:lvlText w:val="%1.%2.%3."/>
      <w:lvlJc w:val="left"/>
      <w:pPr>
        <w:ind w:left="720" w:hanging="27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6570A3"/>
    <w:multiLevelType w:val="hybridMultilevel"/>
    <w:tmpl w:val="F48074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C715E81"/>
    <w:multiLevelType w:val="hybridMultilevel"/>
    <w:tmpl w:val="9EF6D2E6"/>
    <w:lvl w:ilvl="0" w:tplc="40090001">
      <w:start w:val="1"/>
      <w:numFmt w:val="bullet"/>
      <w:lvlText w:val=""/>
      <w:lvlJc w:val="left"/>
      <w:pPr>
        <w:ind w:left="240" w:hanging="270"/>
      </w:pPr>
      <w:rPr>
        <w:rFonts w:ascii="Symbol" w:hAnsi="Symbol" w:hint="default"/>
      </w:rPr>
    </w:lvl>
    <w:lvl w:ilvl="1" w:tplc="FFFFFFFF">
      <w:start w:val="1"/>
      <w:numFmt w:val="bullet"/>
      <w:suff w:val="space"/>
      <w:lvlText w:val="⬨ "/>
      <w:lvlJc w:val="left"/>
      <w:pPr>
        <w:ind w:left="480" w:hanging="270"/>
      </w:pPr>
    </w:lvl>
    <w:lvl w:ilvl="2" w:tplc="FFFFFFFF">
      <w:start w:val="1"/>
      <w:numFmt w:val="bullet"/>
      <w:suff w:val="space"/>
      <w:lvlText w:val="⬨ "/>
      <w:lvlJc w:val="left"/>
      <w:pPr>
        <w:ind w:left="720" w:hanging="27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32019901">
    <w:abstractNumId w:val="11"/>
    <w:lvlOverride w:ilvl="0">
      <w:startOverride w:val="1"/>
    </w:lvlOverride>
  </w:num>
  <w:num w:numId="2" w16cid:durableId="747850994">
    <w:abstractNumId w:val="16"/>
    <w:lvlOverride w:ilvl="0">
      <w:startOverride w:val="1"/>
    </w:lvlOverride>
  </w:num>
  <w:num w:numId="3" w16cid:durableId="960185638">
    <w:abstractNumId w:val="16"/>
  </w:num>
  <w:num w:numId="4" w16cid:durableId="641350001">
    <w:abstractNumId w:val="9"/>
  </w:num>
  <w:num w:numId="5" w16cid:durableId="1280724415">
    <w:abstractNumId w:val="19"/>
  </w:num>
  <w:num w:numId="6" w16cid:durableId="1110901669">
    <w:abstractNumId w:val="0"/>
  </w:num>
  <w:num w:numId="7" w16cid:durableId="1944528008">
    <w:abstractNumId w:val="1"/>
  </w:num>
  <w:num w:numId="8" w16cid:durableId="1843664525">
    <w:abstractNumId w:val="4"/>
  </w:num>
  <w:num w:numId="9" w16cid:durableId="659848418">
    <w:abstractNumId w:val="2"/>
  </w:num>
  <w:num w:numId="10" w16cid:durableId="943417896">
    <w:abstractNumId w:val="12"/>
  </w:num>
  <w:num w:numId="11" w16cid:durableId="2022926133">
    <w:abstractNumId w:val="14"/>
  </w:num>
  <w:num w:numId="12" w16cid:durableId="1272474208">
    <w:abstractNumId w:val="8"/>
  </w:num>
  <w:num w:numId="13" w16cid:durableId="280456836">
    <w:abstractNumId w:val="18"/>
  </w:num>
  <w:num w:numId="14" w16cid:durableId="1018195312">
    <w:abstractNumId w:val="7"/>
  </w:num>
  <w:num w:numId="15" w16cid:durableId="318076880">
    <w:abstractNumId w:val="6"/>
  </w:num>
  <w:num w:numId="16" w16cid:durableId="1567573211">
    <w:abstractNumId w:val="13"/>
  </w:num>
  <w:num w:numId="17" w16cid:durableId="201477913">
    <w:abstractNumId w:val="10"/>
  </w:num>
  <w:num w:numId="18" w16cid:durableId="2091998685">
    <w:abstractNumId w:val="5"/>
  </w:num>
  <w:num w:numId="19" w16cid:durableId="2078672714">
    <w:abstractNumId w:val="15"/>
  </w:num>
  <w:num w:numId="20" w16cid:durableId="1308046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1C"/>
    <w:rsid w:val="000F6AE3"/>
    <w:rsid w:val="00105CAF"/>
    <w:rsid w:val="00123F93"/>
    <w:rsid w:val="00137583"/>
    <w:rsid w:val="001E0BAA"/>
    <w:rsid w:val="00205F1A"/>
    <w:rsid w:val="002D624A"/>
    <w:rsid w:val="003342F3"/>
    <w:rsid w:val="00343B1C"/>
    <w:rsid w:val="004221B9"/>
    <w:rsid w:val="00536E81"/>
    <w:rsid w:val="005520EA"/>
    <w:rsid w:val="00575CC1"/>
    <w:rsid w:val="005A439F"/>
    <w:rsid w:val="006C18CC"/>
    <w:rsid w:val="006D360E"/>
    <w:rsid w:val="00880040"/>
    <w:rsid w:val="008C3AF1"/>
    <w:rsid w:val="008C64A3"/>
    <w:rsid w:val="00902009"/>
    <w:rsid w:val="00985ABD"/>
    <w:rsid w:val="009A41DF"/>
    <w:rsid w:val="00A44731"/>
    <w:rsid w:val="00A54556"/>
    <w:rsid w:val="00A64B32"/>
    <w:rsid w:val="00AE02C9"/>
    <w:rsid w:val="00B055D0"/>
    <w:rsid w:val="00B45E8B"/>
    <w:rsid w:val="00BB0C1B"/>
    <w:rsid w:val="00D100C4"/>
    <w:rsid w:val="00D91E41"/>
    <w:rsid w:val="00FF4C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99DAA"/>
  <w15:docId w15:val="{E8275A3D-F507-4AC9-BF9D-1B988E71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B Garamond" w:eastAsia="EB Garamond" w:hAnsi="EB Garamond" w:cs="EB Garamond"/>
        <w:color w:val="171717"/>
        <w:sz w:val="19"/>
        <w:szCs w:val="19"/>
        <w:lang w:val="en-IN" w:eastAsia="en-IN" w:bidi="ar-SA"/>
      </w:rPr>
    </w:rPrDefault>
    <w:pPrDefault>
      <w:pPr>
        <w:spacing w:line="30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line="276" w:lineRule="auto"/>
      <w:outlineLvl w:val="0"/>
    </w:pPr>
    <w:rPr>
      <w:b/>
      <w:bCs/>
      <w:caps/>
      <w:sz w:val="45"/>
      <w:szCs w:val="45"/>
    </w:rPr>
  </w:style>
  <w:style w:type="paragraph" w:styleId="Heading2">
    <w:name w:val="heading 2"/>
    <w:uiPriority w:val="9"/>
    <w:unhideWhenUsed/>
    <w:qFormat/>
    <w:pPr>
      <w:spacing w:after="60"/>
      <w:outlineLvl w:val="1"/>
    </w:pPr>
    <w:rPr>
      <w:b/>
      <w:bCs/>
      <w:caps/>
      <w:sz w:val="22"/>
      <w:szCs w:val="22"/>
    </w:rPr>
  </w:style>
  <w:style w:type="paragraph" w:styleId="Heading3">
    <w:name w:val="heading 3"/>
    <w:uiPriority w:val="9"/>
    <w:semiHidden/>
    <w:unhideWhenUsed/>
    <w:qFormat/>
    <w:pPr>
      <w:spacing w:line="276" w:lineRule="auto"/>
      <w:outlineLvl w:val="2"/>
    </w:pPr>
    <w:rPr>
      <w:b/>
      <w:bCs/>
      <w:cap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
    <w:pPr>
      <w:spacing w:before="30" w:after="30"/>
    </w:pPr>
  </w:style>
  <w:style w:type="paragraph" w:customStyle="1" w:styleId="a0">
    <w:pPr>
      <w:spacing w:after="90" w:line="319" w:lineRule="auto"/>
      <w:jc w:val="center"/>
    </w:pPr>
    <w:rPr>
      <w:caps/>
      <w:sz w:val="17"/>
      <w:szCs w:val="17"/>
    </w:rPr>
  </w:style>
  <w:style w:type="paragraph" w:customStyle="1" w:styleId="a1">
    <w:pPr>
      <w:spacing w:before="60" w:after="60"/>
    </w:pPr>
  </w:style>
  <w:style w:type="paragraph" w:customStyle="1" w:styleId="a2">
    <w:pPr>
      <w:spacing w:before="60" w:after="60"/>
      <w:ind w:left="240"/>
    </w:pPr>
  </w:style>
  <w:style w:type="paragraph" w:customStyle="1" w:styleId="a3">
    <w:pPr>
      <w:spacing w:line="276" w:lineRule="auto"/>
    </w:pPr>
    <w:rPr>
      <w:i/>
      <w:iCs/>
    </w:rPr>
  </w:style>
  <w:style w:type="character" w:customStyle="1" w:styleId="a4">
    <w:uiPriority w:val="99"/>
    <w:unhideWhenUsed/>
    <w:rPr>
      <w:i/>
      <w:iCs/>
    </w:rPr>
  </w:style>
  <w:style w:type="character" w:customStyle="1" w:styleId="a5">
    <w:uiPriority w:val="99"/>
    <w:unhideWhenUsed/>
    <w:rPr>
      <w:color w:val="171717"/>
      <w:u w:val="single" w:color="171717"/>
    </w:rPr>
  </w:style>
  <w:style w:type="character" w:styleId="UnresolvedMention">
    <w:name w:val="Unresolved Mention"/>
    <w:basedOn w:val="DefaultParagraphFont"/>
    <w:uiPriority w:val="99"/>
    <w:semiHidden/>
    <w:unhideWhenUsed/>
    <w:rsid w:val="006D360E"/>
    <w:rPr>
      <w:color w:val="605E5C"/>
      <w:shd w:val="clear" w:color="auto" w:fill="E1DFDD"/>
    </w:rPr>
  </w:style>
  <w:style w:type="paragraph" w:styleId="Header">
    <w:name w:val="header"/>
    <w:basedOn w:val="Normal"/>
    <w:link w:val="HeaderChar"/>
    <w:uiPriority w:val="99"/>
    <w:unhideWhenUsed/>
    <w:rsid w:val="001E0BAA"/>
    <w:pPr>
      <w:tabs>
        <w:tab w:val="center" w:pos="4513"/>
        <w:tab w:val="right" w:pos="9026"/>
      </w:tabs>
      <w:spacing w:line="240" w:lineRule="auto"/>
    </w:pPr>
  </w:style>
  <w:style w:type="character" w:customStyle="1" w:styleId="HeaderChar">
    <w:name w:val="Header Char"/>
    <w:basedOn w:val="DefaultParagraphFont"/>
    <w:link w:val="Header"/>
    <w:uiPriority w:val="99"/>
    <w:rsid w:val="001E0BAA"/>
  </w:style>
  <w:style w:type="paragraph" w:styleId="Footer">
    <w:name w:val="footer"/>
    <w:basedOn w:val="Normal"/>
    <w:link w:val="FooterChar"/>
    <w:uiPriority w:val="99"/>
    <w:unhideWhenUsed/>
    <w:rsid w:val="001E0BAA"/>
    <w:pPr>
      <w:tabs>
        <w:tab w:val="center" w:pos="4513"/>
        <w:tab w:val="right" w:pos="9026"/>
      </w:tabs>
      <w:spacing w:line="240" w:lineRule="auto"/>
    </w:pPr>
  </w:style>
  <w:style w:type="character" w:customStyle="1" w:styleId="FooterChar">
    <w:name w:val="Footer Char"/>
    <w:basedOn w:val="DefaultParagraphFont"/>
    <w:link w:val="Footer"/>
    <w:uiPriority w:val="99"/>
    <w:rsid w:val="001E0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tel:602-565-5605" TargetMode="External"/><Relationship Id="rId13" Type="http://schemas.openxmlformats.org/officeDocument/2006/relationships/hyperlink" Target="mailto:jatin.roper@duke.ed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glahiri@asu.edu" TargetMode="External"/><Relationship Id="rId12" Type="http://schemas.openxmlformats.org/officeDocument/2006/relationships/hyperlink" Target="mailto:min-hyun.kim@asu.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palchaudhuri@kol.amity.ed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mesh.Jadhav@med.usc.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gayathri.balakrishnan@syngeneintl.com" TargetMode="External"/><Relationship Id="rId23" Type="http://schemas.openxmlformats.org/officeDocument/2006/relationships/fontTable" Target="fontTable.xml"/><Relationship Id="rId10" Type="http://schemas.openxmlformats.org/officeDocument/2006/relationships/hyperlink" Target="mailto:esther.florsheim@asu.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yeko.mana@asu.edu" TargetMode="External"/><Relationship Id="rId14" Type="http://schemas.openxmlformats.org/officeDocument/2006/relationships/hyperlink" Target="mailto:khazaie.khashyarsha@mayo.ed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Gourab Lahiri</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Gourab Lahiri</dc:title>
  <dc:creator>Resume.co</dc:creator>
  <cp:lastModifiedBy>Gourab Lahiri (Student)</cp:lastModifiedBy>
  <cp:revision>18</cp:revision>
  <dcterms:created xsi:type="dcterms:W3CDTF">2025-08-01T20:45:00Z</dcterms:created>
  <dcterms:modified xsi:type="dcterms:W3CDTF">2025-08-07T02:40:00Z</dcterms:modified>
</cp:coreProperties>
</file>