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080"/>
        </w:tabs>
        <w:rPr>
          <w:b/>
          <w:sz w:val="16"/>
          <w:szCs w:val="16"/>
        </w:rPr>
      </w:pPr>
    </w:p>
    <w:p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Xuejiao Shao</w:t>
      </w:r>
    </w:p>
    <w:p>
      <w:pPr>
        <w:tabs>
          <w:tab w:val="right" w:pos="10080"/>
        </w:tabs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1535 N Scottsdale Rd 2138，Tempe AZ 85288</w:t>
      </w:r>
      <w:r>
        <w:rPr>
          <w:rFonts w:ascii="Times New Roman" w:hAnsi="Times New Roman" w:cs="Times New Roman"/>
        </w:rPr>
        <w:t xml:space="preserve"> | (812) 891-0281 | </w:t>
      </w:r>
      <w:r>
        <w:rPr>
          <w:rFonts w:hint="eastAsia" w:ascii="Times New Roman" w:hAnsi="Times New Roman" w:eastAsia="宋体" w:cs="Times New Roman"/>
          <w:lang w:val="en-US" w:eastAsia="zh-CN"/>
        </w:rPr>
        <w:t>xshao20@asu.edu</w:t>
      </w:r>
    </w:p>
    <w:p>
      <w:pPr>
        <w:tabs>
          <w:tab w:val="right" w:pos="10080"/>
        </w:tabs>
        <w:jc w:val="center"/>
        <w:rPr>
          <w:rFonts w:ascii="Times New Roman" w:hAnsi="Times New Roman" w:cs="Times New Roman"/>
        </w:rPr>
      </w:pPr>
    </w:p>
    <w:p>
      <w:pPr>
        <w:pBdr>
          <w:bottom w:val="single" w:color="auto" w:sz="4" w:space="1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Arizona State University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instrText xml:space="preserve"> HYPERLINK "https://thecollege.asu.edu/" \o "College website" </w:instrTex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fldChar w:fldCharType="separate"/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, College of Liberal Arts and Sciences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/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/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bookmarkStart w:id="1" w:name="_GoBack"/>
      <w:bookmarkEnd w:id="1"/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Aug 2023- Dec 2024</w:t>
      </w: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hint="eastAsia" w:ascii="Times New Roman" w:hAnsi="Times New Roman" w:eastAsia="宋体" w:cs="Times New Roman"/>
          <w:b/>
          <w:bCs/>
          <w:i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Master</w:t>
      </w:r>
      <w:r>
        <w:rPr>
          <w:rFonts w:ascii="Times New Roman" w:hAnsi="Times New Roman" w:cs="Times New Roman"/>
          <w:b/>
          <w:bCs/>
          <w:i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of Science, </w:t>
      </w:r>
      <w:r>
        <w:rPr>
          <w:rFonts w:hint="eastAsia" w:ascii="Times New Roman" w:hAnsi="Times New Roman" w:eastAsia="宋体" w:cs="Times New Roman"/>
          <w:b/>
          <w:bCs/>
          <w:i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Applied Behavior Analysis</w:t>
      </w:r>
    </w:p>
    <w:p>
      <w:pPr>
        <w:pStyle w:val="3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GPA: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--</w:t>
      </w:r>
    </w:p>
    <w:p>
      <w:pPr>
        <w:pStyle w:val="3"/>
        <w:numPr>
          <w:ilvl w:val="0"/>
          <w:numId w:val="0"/>
        </w:numPr>
        <w:spacing w:line="276" w:lineRule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Purdue University, College of Health &amp; Human Science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Aug 2021-A</w:t>
      </w:r>
      <w:r>
        <w:rPr>
          <w:rFonts w:hint="eastAsia" w:ascii="宋体" w:hAnsi="宋体" w:eastAsia="宋体" w:cs="Times New Roman"/>
          <w:i/>
          <w:i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ug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2023</w:t>
      </w:r>
      <w:r>
        <w:rPr>
          <w:rFonts w:ascii="Times New Roman" w:hAnsi="Times New Roman" w:eastAsia="黑体" w:cs="Times New Roman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                                    </w:t>
      </w: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ascii="Times New Roman" w:hAnsi="Times New Roman" w:eastAsia="黑体" w:cs="Times New Roman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Bachelor of Science, </w:t>
      </w:r>
      <w: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Psychology</w:t>
      </w:r>
      <w:bookmarkStart w:id="0" w:name="_Hlk113490329"/>
    </w:p>
    <w:bookmarkEnd w:id="0"/>
    <w:p>
      <w:pPr>
        <w:pStyle w:val="3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GPA: 3.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</w:t>
      </w: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ascii="Times New Roman" w:hAnsi="Times New Roman" w:eastAsia="黑体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ascii="Times New Roman" w:hAnsi="Times New Roman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Vincennes University, College of Behavioral Sciences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2018-May 2021 </w:t>
      </w:r>
    </w:p>
    <w:p>
      <w:pPr>
        <w:pStyle w:val="3"/>
        <w:numPr>
          <w:ilvl w:val="0"/>
          <w:numId w:val="0"/>
        </w:numPr>
        <w:spacing w:line="276" w:lineRule="auto"/>
        <w:ind w:left="216" w:hanging="216"/>
        <w:rPr>
          <w:rFonts w:ascii="Times New Roman" w:hAnsi="Times New Roman" w:eastAsia="黑体" w:cs="Times New Roman"/>
          <w:b/>
          <w:bCs/>
          <w:i/>
          <w:iCs/>
          <w:color w:val="595959" w:themeColor="text1" w:themeTint="A6"/>
          <w:sz w:val="24"/>
          <w:szCs w:val="24"/>
          <w:lang w:bidi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i/>
          <w:iCs/>
          <w:color w:val="595959" w:themeColor="text1" w:themeTint="A6"/>
          <w:sz w:val="24"/>
          <w:szCs w:val="24"/>
          <w:lang w:bidi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Associate of Science, Psychology   </w:t>
      </w:r>
    </w:p>
    <w:p>
      <w:pPr>
        <w:pStyle w:val="3"/>
        <w:rPr>
          <w:rFonts w:ascii="Times New Roman" w:hAnsi="Times New Roman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GPA: 3.3</w:t>
      </w:r>
    </w:p>
    <w:p>
      <w:pPr>
        <w:pBdr>
          <w:bottom w:val="single" w:color="auto" w:sz="4" w:space="1"/>
        </w:pBdr>
        <w:tabs>
          <w:tab w:val="right" w:pos="10080"/>
        </w:tabs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/>
          <w:b/>
          <w:lang w:eastAsia="zh-CN"/>
        </w:rPr>
        <w:t>PROJECT EXPERIENCE</w:t>
      </w:r>
      <w:r>
        <w:rPr>
          <w:rFonts w:hint="eastAsia" w:ascii="Times New Roman" w:hAnsi="Times New Roman" w:cs="Times New Roman"/>
          <w:b/>
          <w:lang w:val="en-US" w:eastAsia="zh-CN"/>
        </w:rPr>
        <w:t>/INTERN EXPERIENCE</w:t>
      </w:r>
    </w:p>
    <w:p>
      <w:pPr>
        <w:rPr>
          <w:rFonts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Nanjing Normal University</w:t>
      </w:r>
      <w:r>
        <w:rPr>
          <w:rFonts w:ascii="Times New Roman" w:hAnsi="Times New Roman" w:cs="Times New Roman"/>
          <w:b/>
          <w:bCs/>
          <w:lang w:eastAsia="zh-CN"/>
        </w:rPr>
        <w:t xml:space="preserve">                             </w:t>
      </w:r>
      <w:r>
        <w:rPr>
          <w:rFonts w:hint="eastAsia" w:ascii="Times New Roman" w:hAnsi="Times New Roman" w:cs="Times New Roman"/>
          <w:b/>
          <w:bCs/>
          <w:lang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Jun</w:t>
      </w:r>
      <w:r>
        <w:rPr>
          <w:rFonts w:ascii="Times New Roman" w:hAnsi="Times New Roman" w:cs="Times New Roman"/>
          <w:b/>
          <w:bCs/>
          <w:i/>
          <w:iCs/>
          <w:lang w:eastAsia="zh-CN"/>
        </w:rPr>
        <w:t xml:space="preserve"> 2023- </w:t>
      </w:r>
      <w: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  <w:t>Jul</w:t>
      </w:r>
      <w:r>
        <w:rPr>
          <w:rFonts w:ascii="Times New Roman" w:hAnsi="Times New Roman" w:cs="Times New Roman"/>
          <w:b/>
          <w:bCs/>
          <w:i/>
          <w:iCs/>
          <w:lang w:eastAsia="zh-CN"/>
        </w:rPr>
        <w:t xml:space="preserve"> 2023</w:t>
      </w:r>
    </w:p>
    <w:p>
      <w:pPr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Assist the vice secretary of the School of Psychology in planning, organizing, and coordinating various student activities, increasing student participation, and promoting the learning and personal development of psychology students.</w:t>
      </w:r>
    </w:p>
    <w:p>
      <w:pPr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Review and assess student dissertations, providing feedback and advice to facilitate their academic growth and refinement of research skills.</w:t>
      </w:r>
    </w:p>
    <w:p>
      <w:pPr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Supports the administrative tasks of the vice secretary, including file and data management, and communication with students.</w:t>
      </w:r>
    </w:p>
    <w:p>
      <w:pPr>
        <w:rPr>
          <w:rFonts w:hint="eastAsia" w:ascii="Times New Roman" w:hAnsi="Times New Roman" w:cs="Times New Roman"/>
          <w:b/>
          <w:bCs/>
          <w:lang w:eastAsia="zh-CN"/>
        </w:rPr>
      </w:pPr>
    </w:p>
    <w:p>
      <w:pPr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IMC Campaign Analysis: Critically Analyzing Dove's IMC                              </w:t>
      </w:r>
      <w:r>
        <w:rPr>
          <w:rFonts w:hint="eastAsia" w:ascii="Times New Roman" w:hAnsi="Times New Roman" w:cs="Times New Roman"/>
          <w:b/>
          <w:bCs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F</w:t>
      </w:r>
      <w:r>
        <w:rPr>
          <w:rFonts w:hint="eastAsia" w:ascii="宋体" w:hAnsi="宋体" w:eastAsia="宋体" w:cs="Times New Roman"/>
          <w:i/>
          <w:iCs/>
          <w:lang w:eastAsia="zh-CN"/>
        </w:rPr>
        <w:t>eb</w:t>
      </w:r>
      <w:r>
        <w:rPr>
          <w:rFonts w:ascii="Times New Roman" w:hAnsi="Times New Roman" w:cs="Times New Roman"/>
          <w:i/>
          <w:iCs/>
          <w:lang w:eastAsia="zh-CN"/>
        </w:rPr>
        <w:t xml:space="preserve"> 2023- Ma</w:t>
      </w:r>
      <w:r>
        <w:rPr>
          <w:rFonts w:hint="eastAsia" w:ascii="宋体" w:hAnsi="宋体" w:eastAsia="宋体" w:cs="Times New Roman"/>
          <w:i/>
          <w:iCs/>
          <w:lang w:eastAsia="zh-CN"/>
        </w:rPr>
        <w:t>r</w:t>
      </w:r>
      <w:r>
        <w:rPr>
          <w:rFonts w:ascii="Times New Roman" w:hAnsi="Times New Roman" w:cs="Times New Roman"/>
          <w:i/>
          <w:iCs/>
          <w:lang w:eastAsia="zh-CN"/>
        </w:rPr>
        <w:t xml:space="preserve"> 2023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Conducted a comprehensive analysis of Dove's IMC campaigns, including advertising, public relations, and digital marketing activities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Examined the consistency and effectiveness of Dove's brand messaging across various channels and touch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points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Analyzed the target audience's response to Dove's campaigns and evaluated their impact on brand image and sales</w:t>
      </w:r>
    </w:p>
    <w:p>
      <w:pPr>
        <w:rPr>
          <w:rFonts w:ascii="Times New Roman" w:hAnsi="Times New Roman" w:cs="Times New Roman"/>
          <w:b/>
          <w:bCs/>
          <w:lang w:eastAsia="zh-CN"/>
        </w:rPr>
      </w:pPr>
    </w:p>
    <w:p>
      <w:pPr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Mentoring Research in Adolescents with Intellectual and Developmental Disabilities  </w:t>
      </w:r>
    </w:p>
    <w:p>
      <w:pPr>
        <w:jc w:val="right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i/>
          <w:iCs/>
          <w:lang w:eastAsia="zh-CN"/>
        </w:rPr>
        <w:t>J</w:t>
      </w:r>
      <w:r>
        <w:rPr>
          <w:rFonts w:hint="eastAsia" w:ascii="宋体" w:hAnsi="宋体" w:eastAsia="宋体" w:cs="Times New Roman"/>
          <w:i/>
          <w:iCs/>
          <w:lang w:eastAsia="zh-CN"/>
        </w:rPr>
        <w:t>an</w:t>
      </w:r>
      <w:r>
        <w:rPr>
          <w:rFonts w:ascii="Times New Roman" w:hAnsi="Times New Roman" w:cs="Times New Roman"/>
          <w:i/>
          <w:iCs/>
          <w:lang w:eastAsia="zh-CN"/>
        </w:rPr>
        <w:t xml:space="preserve"> 2022- Ma</w:t>
      </w:r>
      <w:r>
        <w:rPr>
          <w:rFonts w:hint="eastAsia" w:ascii="宋体" w:hAnsi="宋体" w:eastAsia="宋体" w:cs="Times New Roman"/>
          <w:i/>
          <w:iCs/>
          <w:lang w:eastAsia="zh-CN"/>
        </w:rPr>
        <w:t>rch</w:t>
      </w:r>
      <w:r>
        <w:rPr>
          <w:rFonts w:ascii="Times New Roman" w:hAnsi="Times New Roman" w:cs="Times New Roman"/>
          <w:i/>
          <w:iCs/>
          <w:lang w:eastAsia="zh-CN"/>
        </w:rPr>
        <w:t xml:space="preserve"> 202</w:t>
      </w:r>
      <w:r>
        <w:rPr>
          <w:rFonts w:hint="eastAsia" w:ascii="Times New Roman" w:hAnsi="Times New Roman" w:cs="Times New Roman"/>
          <w:i/>
          <w:iCs/>
          <w:lang w:eastAsia="zh-CN"/>
        </w:rPr>
        <w:t>2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Assisted in designing  mentoring programs for adolescents with intellectual and developmental disabilities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Conducted surveys and interviews to evaluate the effectiveness of mentoring programs on the overall well-being of adolescents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eastAsia="宋体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Analyzed data using statistical software</w:t>
      </w:r>
    </w:p>
    <w:p>
      <w:pPr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Psych Statistics Product Rationality Analysis Project                                      </w:t>
      </w:r>
      <w:r>
        <w:rPr>
          <w:rFonts w:hint="eastAsia" w:ascii="Times New Roman" w:hAnsi="Times New Roman" w:cs="Times New Roman"/>
          <w:b/>
          <w:bCs/>
          <w:lang w:eastAsia="zh-CN"/>
        </w:rPr>
        <w:t xml:space="preserve">    </w:t>
      </w:r>
      <w:r>
        <w:rPr>
          <w:rFonts w:ascii="Times New Roman" w:hAnsi="Times New Roman" w:cs="Times New Roman"/>
          <w:b/>
          <w:bCs/>
          <w:lang w:eastAsia="zh-CN"/>
        </w:rPr>
        <w:t xml:space="preserve">  </w:t>
      </w:r>
      <w:r>
        <w:rPr>
          <w:rFonts w:ascii="Times New Roman" w:hAnsi="Times New Roman" w:cs="Times New Roman"/>
          <w:i/>
          <w:iCs/>
          <w:lang w:eastAsia="zh-CN"/>
        </w:rPr>
        <w:t>Sept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2021- Oct 2021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Researched various products and contacted manufacturers to request full data and explanations for their research claims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Analyzed the received emails for both data and plausibility of the claims made by the manufacturers</w:t>
      </w:r>
    </w:p>
    <w:p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 Synthesized the gathered data and findings to draw conclusions on the validity and effectiveness of the products</w:t>
      </w:r>
    </w:p>
    <w:p>
      <w:pPr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Research on the Legalization of Euthanasia                                                          </w:t>
      </w:r>
      <w:r>
        <w:rPr>
          <w:rFonts w:ascii="Times New Roman" w:hAnsi="Times New Roman" w:cs="Times New Roman"/>
          <w:i/>
          <w:iCs/>
          <w:lang w:eastAsia="zh-CN"/>
        </w:rPr>
        <w:t>M</w:t>
      </w:r>
      <w:r>
        <w:rPr>
          <w:rFonts w:hint="eastAsia" w:ascii="宋体" w:hAnsi="宋体" w:eastAsia="宋体" w:cs="Times New Roman"/>
          <w:i/>
          <w:iCs/>
          <w:lang w:eastAsia="zh-CN"/>
        </w:rPr>
        <w:t>ar</w:t>
      </w:r>
      <w:r>
        <w:rPr>
          <w:rFonts w:ascii="Times New Roman" w:hAnsi="Times New Roman" w:cs="Times New Roman"/>
          <w:i/>
          <w:iCs/>
          <w:lang w:eastAsia="zh-CN"/>
        </w:rPr>
        <w:t xml:space="preserve"> 2020- A</w:t>
      </w:r>
      <w:r>
        <w:rPr>
          <w:rFonts w:hint="eastAsia" w:ascii="宋体" w:hAnsi="宋体" w:eastAsia="宋体" w:cs="Times New Roman"/>
          <w:i/>
          <w:iCs/>
          <w:lang w:eastAsia="zh-CN"/>
        </w:rPr>
        <w:t>pr</w:t>
      </w:r>
      <w:r>
        <w:rPr>
          <w:rFonts w:ascii="Times New Roman" w:hAnsi="Times New Roman" w:cs="Times New Roman"/>
          <w:i/>
          <w:iCs/>
          <w:lang w:eastAsia="zh-CN"/>
        </w:rPr>
        <w:t xml:space="preserve"> 2020</w:t>
      </w:r>
    </w:p>
    <w:p>
      <w:pPr>
        <w:ind w:left="240" w:hanging="240" w:hangingChars="1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Conducted an interview with medical personnel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to gather qualitative</w:t>
      </w:r>
      <w:r>
        <w:rPr>
          <w:rFonts w:ascii="Times New Roman" w:hAnsi="Times New Roman" w:eastAsia="宋体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Analyzed and synthesized the gathered data to inform written papers on the topic of euthanasia</w:t>
      </w:r>
    </w:p>
    <w:p>
      <w:pPr>
        <w:rPr>
          <w:rFonts w:ascii="Times New Roman" w:hAnsi="Times New Roman" w:cs="Times New Roman"/>
          <w:b/>
          <w:bCs/>
          <w:lang w:eastAsia="zh-CN"/>
        </w:rPr>
      </w:pPr>
    </w:p>
    <w:p>
      <w:pPr>
        <w:jc w:val="both"/>
        <w:rPr>
          <w:rFonts w:ascii="Times New Roman" w:hAnsi="Times New Roman" w:cs="Times New Roman"/>
          <w:i/>
          <w:iCs/>
          <w:lang w:eastAsia="zh-CN"/>
        </w:rPr>
      </w:pPr>
    </w:p>
    <w:p>
      <w:pPr>
        <w:pBdr>
          <w:bottom w:val="single" w:color="auto" w:sz="4" w:space="1"/>
        </w:pBdr>
        <w:tabs>
          <w:tab w:val="right" w:pos="10080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EXTRACURRICULAR ACTIVITIES</w:t>
      </w:r>
    </w:p>
    <w:p>
      <w:pPr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b/>
          <w:bCs/>
        </w:rPr>
        <w:t>Members, Purdue University's Boilermaker Support Network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lang w:eastAsia="zh-CN"/>
        </w:rPr>
        <w:t xml:space="preserve">                           </w:t>
      </w:r>
      <w:r>
        <w:rPr>
          <w:rFonts w:ascii="Times New Roman" w:hAnsi="Times New Roman" w:cs="Times New Roman"/>
          <w:i/>
          <w:iCs/>
          <w:lang w:eastAsia="zh-CN"/>
        </w:rPr>
        <w:t>Jan 2022- M</w:t>
      </w:r>
      <w:r>
        <w:rPr>
          <w:rFonts w:hint="eastAsia" w:ascii="宋体" w:hAnsi="宋体" w:eastAsia="宋体" w:cs="Times New Roman"/>
          <w:i/>
          <w:iCs/>
          <w:lang w:eastAsia="zh-CN"/>
        </w:rPr>
        <w:t>ay</w:t>
      </w:r>
      <w:r>
        <w:rPr>
          <w:rFonts w:ascii="Times New Roman" w:hAnsi="Times New Roman" w:cs="Times New Roman"/>
          <w:i/>
          <w:iCs/>
          <w:lang w:eastAsia="zh-CN"/>
        </w:rPr>
        <w:t xml:space="preserve"> 2023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Actively participated in weekly, peer-facilitated groups and bi-weekly stress-busting community events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Helped to improve student mental health and well-being through providing support and promoting mental health awareness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Gained valuable experience in providing support to those in need and promoting mental health awareness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  <w:iCs/>
          <w:highlight w:val="green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Vice President, Vincennes University's International Student Association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 xml:space="preserve">       </w:t>
      </w:r>
      <w:r>
        <w:rPr>
          <w:rFonts w:ascii="Times New Roman" w:hAnsi="Times New Roman" w:cs="Times New Roman"/>
          <w:i/>
          <w:iCs/>
          <w:lang w:eastAsia="zh-CN"/>
        </w:rPr>
        <w:t>May 2020- May 2021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Acted as an ex-officio member of standing committees and provided valuable input in decision-making processes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Planned officer's orientation, organizational retreats, and end-of-year celebrations, leading to increased team cohesiveness and productivity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Collaborated with the University President and International Student Association leaders to develop and execute initiatives that supported the academic and social success of international students</w:t>
      </w:r>
    </w:p>
    <w:p>
      <w:pPr>
        <w:spacing w:line="276" w:lineRule="auto"/>
        <w:rPr>
          <w:rFonts w:ascii="Times New Roman" w:hAnsi="Times New Roman" w:cs="Times New Roman"/>
          <w:b/>
          <w:bCs/>
        </w:rPr>
      </w:pPr>
    </w:p>
    <w:p>
      <w:pPr>
        <w:spacing w:line="276" w:lineRule="auto"/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b/>
          <w:bCs/>
        </w:rPr>
        <w:t>Translator</w:t>
      </w:r>
      <w:r>
        <w:rPr>
          <w:rFonts w:ascii="Times New Roman" w:hAnsi="Times New Roman" w:cs="Times New Roman"/>
          <w:b/>
          <w:bCs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Vincennes University International Affairs  </w:t>
      </w:r>
      <w:r>
        <w:rPr>
          <w:rFonts w:ascii="Times New Roman" w:hAnsi="Times New Roman" w:cs="Times New Roman"/>
          <w:lang w:bidi="zh-CN"/>
        </w:rPr>
        <w:t xml:space="preserve"> </w:t>
      </w:r>
      <w:r>
        <w:rPr>
          <w:rFonts w:hint="eastAsia" w:ascii="Times New Roman" w:hAnsi="Times New Roman" w:cs="Times New Roman"/>
          <w:lang w:bidi="zh-CN"/>
        </w:rPr>
        <w:t xml:space="preserve">                         </w:t>
      </w:r>
      <w:r>
        <w:rPr>
          <w:rFonts w:ascii="Times New Roman" w:hAnsi="Times New Roman" w:cs="Times New Roman"/>
          <w:i/>
          <w:iCs/>
          <w:lang w:eastAsia="zh-CN"/>
        </w:rPr>
        <w:t>February 2019- March 2019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Led a team of students to translate the "Computer Network Wiring" course teaching guide into Chinese for Vincennes University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Facilitated Vincennes University's recruitment efforts in schools in China by providing a translated teaching guide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b/>
          <w:bCs/>
        </w:rPr>
        <w:t>Psychological Facilitator, Vincennes University International Affairs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F</w:t>
      </w:r>
      <w:r>
        <w:rPr>
          <w:rFonts w:hint="eastAsia" w:ascii="宋体" w:hAnsi="宋体" w:eastAsia="宋体" w:cs="Times New Roman"/>
          <w:i/>
          <w:iCs/>
          <w:lang w:eastAsia="zh-CN"/>
        </w:rPr>
        <w:t>eb</w:t>
      </w:r>
      <w:r>
        <w:rPr>
          <w:rFonts w:ascii="Times New Roman" w:hAnsi="Times New Roman" w:cs="Times New Roman"/>
          <w:i/>
          <w:iCs/>
          <w:lang w:eastAsia="zh-CN"/>
        </w:rPr>
        <w:t xml:space="preserve"> 2018- A</w:t>
      </w:r>
      <w:r>
        <w:rPr>
          <w:rFonts w:hint="eastAsia" w:ascii="宋体" w:hAnsi="宋体" w:eastAsia="宋体" w:cs="Times New Roman"/>
          <w:i/>
          <w:iCs/>
          <w:lang w:eastAsia="zh-CN"/>
        </w:rPr>
        <w:t>pr</w:t>
      </w:r>
      <w:r>
        <w:rPr>
          <w:rFonts w:ascii="Times New Roman" w:hAnsi="Times New Roman" w:cs="Times New Roman"/>
          <w:i/>
          <w:iCs/>
          <w:lang w:eastAsia="zh-CN"/>
        </w:rPr>
        <w:t xml:space="preserve"> 2019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Assisted a young Chinese girl who had experienced trauma by engaging in conversation and play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 xml:space="preserve">- </w:t>
      </w:r>
      <w:r>
        <w:rPr>
          <w:rFonts w:ascii="Times New Roman" w:hAnsi="Times New Roman" w:cs="Times New Roman"/>
        </w:rPr>
        <w:t>Helped to alleviate the girl's grief and encourage her to open up to others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lang w:eastAsia="zh-CN"/>
        </w:rPr>
        <w:t>-</w:t>
      </w:r>
      <w:r>
        <w:rPr>
          <w:rFonts w:ascii="Times New Roman" w:hAnsi="Times New Roman" w:cs="Times New Roman"/>
        </w:rPr>
        <w:t>Provided psychological support and guidance in a compassionate and empathetic manner</w:t>
      </w:r>
    </w:p>
    <w:p>
      <w:pPr>
        <w:rPr>
          <w:rFonts w:ascii="Times New Roman" w:hAnsi="Times New Roman" w:cs="Times New Roman"/>
        </w:rPr>
      </w:pPr>
    </w:p>
    <w:p>
      <w:pPr>
        <w:pBdr>
          <w:bottom w:val="single" w:color="auto" w:sz="4" w:space="1"/>
        </w:pBdr>
        <w:tabs>
          <w:tab w:val="right" w:pos="10080"/>
        </w:tabs>
        <w:rPr>
          <w:rFonts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>SKILLS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- </w:t>
      </w:r>
      <w:r>
        <w:rPr>
          <w:lang w:eastAsia="zh-CN"/>
        </w:rPr>
        <w:t>Expertise in processing and analyzing data, building dashboards, and performing financial modeling by using Excel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- </w:t>
      </w:r>
      <w:r>
        <w:rPr>
          <w:lang w:eastAsia="zh-CN"/>
        </w:rPr>
        <w:t>Proficiency in using statistical software for data analysis and modeling, including hypothesis testing, frequency analysis, and descriptive analysis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- </w:t>
      </w:r>
      <w:r>
        <w:rPr>
          <w:lang w:eastAsia="zh-CN"/>
        </w:rPr>
        <w:t>Knowledgeable in DSM-5 and its application in diagnosis and treatment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- Proficiency in English and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Mandarin</w:t>
      </w:r>
    </w:p>
    <w:sectPr>
      <w:pgSz w:w="12240" w:h="15840"/>
      <w:pgMar w:top="1043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"/>
      <w:lvlJc w:val="left"/>
      <w:pPr>
        <w:ind w:left="360" w:hanging="360"/>
      </w:pPr>
      <w:rPr>
        <w:rFonts w:hint="default" w:ascii="Symbol" w:hAnsi="Symbol"/>
        <w:color w:val="254061" w:themeColor="accent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OTg3Y2Y4M2ZjNmEyZGQ1MDg2YjEzMTFjN2VmNmQifQ=="/>
  </w:docVars>
  <w:rsids>
    <w:rsidRoot w:val="008E484B"/>
    <w:rsid w:val="000236DD"/>
    <w:rsid w:val="00031CD3"/>
    <w:rsid w:val="00034BE4"/>
    <w:rsid w:val="00043270"/>
    <w:rsid w:val="00055E43"/>
    <w:rsid w:val="00056B45"/>
    <w:rsid w:val="000A5B1C"/>
    <w:rsid w:val="002212AE"/>
    <w:rsid w:val="002347DD"/>
    <w:rsid w:val="0029509D"/>
    <w:rsid w:val="002A1DC8"/>
    <w:rsid w:val="002F41E1"/>
    <w:rsid w:val="0032409F"/>
    <w:rsid w:val="0038461F"/>
    <w:rsid w:val="0041278D"/>
    <w:rsid w:val="00430CEB"/>
    <w:rsid w:val="004720AC"/>
    <w:rsid w:val="004832BA"/>
    <w:rsid w:val="004B019A"/>
    <w:rsid w:val="00523D06"/>
    <w:rsid w:val="00534BDC"/>
    <w:rsid w:val="00563550"/>
    <w:rsid w:val="00601221"/>
    <w:rsid w:val="00615ADA"/>
    <w:rsid w:val="006216F6"/>
    <w:rsid w:val="0064586E"/>
    <w:rsid w:val="00655D8F"/>
    <w:rsid w:val="006816F5"/>
    <w:rsid w:val="006829E3"/>
    <w:rsid w:val="00693227"/>
    <w:rsid w:val="006B1305"/>
    <w:rsid w:val="006C3820"/>
    <w:rsid w:val="006F1A2B"/>
    <w:rsid w:val="00753A4B"/>
    <w:rsid w:val="00767A47"/>
    <w:rsid w:val="00853902"/>
    <w:rsid w:val="00881F8E"/>
    <w:rsid w:val="00882F3A"/>
    <w:rsid w:val="008E484B"/>
    <w:rsid w:val="00912275"/>
    <w:rsid w:val="00930058"/>
    <w:rsid w:val="0099785B"/>
    <w:rsid w:val="009B5FB6"/>
    <w:rsid w:val="009C43CC"/>
    <w:rsid w:val="009F2544"/>
    <w:rsid w:val="00A01AD4"/>
    <w:rsid w:val="00A14D55"/>
    <w:rsid w:val="00A5788C"/>
    <w:rsid w:val="00AC08F5"/>
    <w:rsid w:val="00AE1EEB"/>
    <w:rsid w:val="00AF67BF"/>
    <w:rsid w:val="00B563F1"/>
    <w:rsid w:val="00B65FBB"/>
    <w:rsid w:val="00B97C20"/>
    <w:rsid w:val="00C41239"/>
    <w:rsid w:val="00C72CA4"/>
    <w:rsid w:val="00C7468C"/>
    <w:rsid w:val="00CC26AA"/>
    <w:rsid w:val="00D066EC"/>
    <w:rsid w:val="00D21EE2"/>
    <w:rsid w:val="00D43628"/>
    <w:rsid w:val="00D4365A"/>
    <w:rsid w:val="00D55D39"/>
    <w:rsid w:val="00DF784E"/>
    <w:rsid w:val="00E11528"/>
    <w:rsid w:val="00E12DE7"/>
    <w:rsid w:val="00EA7B90"/>
    <w:rsid w:val="00EB6E6A"/>
    <w:rsid w:val="00EC4F00"/>
    <w:rsid w:val="00ED7E0D"/>
    <w:rsid w:val="00F01426"/>
    <w:rsid w:val="00F60ECF"/>
    <w:rsid w:val="00F63530"/>
    <w:rsid w:val="00F72E74"/>
    <w:rsid w:val="00FF438F"/>
    <w:rsid w:val="06707CF9"/>
    <w:rsid w:val="107E1BC6"/>
    <w:rsid w:val="2AC8097F"/>
    <w:rsid w:val="575C3AB2"/>
    <w:rsid w:val="580B7833"/>
    <w:rsid w:val="5A450F12"/>
    <w:rsid w:val="68C36CAA"/>
    <w:rsid w:val="778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4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3"/>
    <w:pPr>
      <w:keepNext/>
      <w:keepLines/>
      <w:spacing w:before="320" w:after="200"/>
      <w:outlineLvl w:val="0"/>
    </w:pPr>
    <w:rPr>
      <w:rFonts w:asciiTheme="majorHAnsi" w:hAnsiTheme="majorHAnsi" w:eastAsiaTheme="majorEastAsia" w:cstheme="majorBidi"/>
      <w:color w:val="1F497D" w:themeColor="text2"/>
      <w:sz w:val="34"/>
      <w:szCs w:val="32"/>
      <w14:textFill>
        <w14:solidFill>
          <w14:schemeClr w14:val="tx2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4"/>
    <w:pPr>
      <w:numPr>
        <w:ilvl w:val="0"/>
        <w:numId w:val="1"/>
      </w:numPr>
      <w:spacing w:after="160" w:line="312" w:lineRule="auto"/>
      <w:contextualSpacing/>
    </w:pPr>
    <w:rPr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Balloon Text"/>
    <w:basedOn w:val="1"/>
    <w:link w:val="19"/>
    <w:unhideWhenUsed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TW"/>
    </w:rPr>
  </w:style>
  <w:style w:type="paragraph" w:styleId="9">
    <w:name w:val="Title"/>
    <w:basedOn w:val="1"/>
    <w:qFormat/>
    <w:uiPriority w:val="1"/>
    <w:pPr>
      <w:pBdr>
        <w:bottom w:val="single" w:color="4F81BD" w:themeColor="accent1" w:sz="12" w:space="4"/>
      </w:pBdr>
      <w:spacing w:after="120"/>
      <w:contextualSpacing/>
    </w:pPr>
    <w:rPr>
      <w:rFonts w:asciiTheme="majorHAnsi" w:hAnsiTheme="majorHAnsi" w:eastAsiaTheme="majorEastAsia" w:cstheme="majorBidi"/>
      <w:color w:val="376092" w:themeColor="accent1" w:themeShade="BF"/>
      <w:kern w:val="28"/>
      <w:sz w:val="56"/>
    </w:rPr>
  </w:style>
  <w:style w:type="paragraph" w:styleId="10">
    <w:name w:val="annotation subject"/>
    <w:basedOn w:val="4"/>
    <w:next w:val="4"/>
    <w:link w:val="18"/>
    <w:unhideWhenUsed/>
    <w:qFormat/>
    <w:uiPriority w:val="99"/>
    <w:rPr>
      <w:b/>
      <w:bCs/>
      <w:sz w:val="20"/>
      <w:szCs w:val="20"/>
    </w:rPr>
  </w:style>
  <w:style w:type="table" w:styleId="12">
    <w:name w:val="Table Grid"/>
    <w:basedOn w:val="11"/>
    <w:qFormat/>
    <w:uiPriority w:val="39"/>
    <w:rPr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unhideWhenUsed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left="720"/>
      <w:contextualSpacing/>
    </w:pPr>
  </w:style>
  <w:style w:type="character" w:customStyle="1" w:styleId="17">
    <w:name w:val="批注文字 字符"/>
    <w:basedOn w:val="13"/>
    <w:link w:val="4"/>
    <w:semiHidden/>
    <w:qFormat/>
    <w:uiPriority w:val="99"/>
  </w:style>
  <w:style w:type="character" w:customStyle="1" w:styleId="18">
    <w:name w:val="批注主题 字符"/>
    <w:basedOn w:val="17"/>
    <w:link w:val="10"/>
    <w:semiHidden/>
    <w:qFormat/>
    <w:uiPriority w:val="99"/>
    <w:rPr>
      <w:b/>
      <w:bCs/>
      <w:sz w:val="20"/>
      <w:szCs w:val="20"/>
    </w:rPr>
  </w:style>
  <w:style w:type="character" w:customStyle="1" w:styleId="19">
    <w:name w:val="批注框文本 字符"/>
    <w:basedOn w:val="13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标题 1 字符"/>
    <w:basedOn w:val="13"/>
    <w:link w:val="2"/>
    <w:qFormat/>
    <w:uiPriority w:val="3"/>
    <w:rPr>
      <w:rFonts w:asciiTheme="majorHAnsi" w:hAnsiTheme="majorHAnsi" w:eastAsiaTheme="majorEastAsia" w:cstheme="majorBidi"/>
      <w:color w:val="1F497D" w:themeColor="text2"/>
      <w:sz w:val="34"/>
      <w:szCs w:val="32"/>
      <w14:textFill>
        <w14:solidFill>
          <w14:schemeClr w14:val="tx2"/>
        </w14:solidFill>
      </w14:textFill>
    </w:rPr>
  </w:style>
  <w:style w:type="character" w:customStyle="1" w:styleId="21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Rochester</Company>
  <Pages>2</Pages>
  <Words>537</Words>
  <Characters>3333</Characters>
  <Lines>30</Lines>
  <Paragraphs>8</Paragraphs>
  <TotalTime>3</TotalTime>
  <ScaleCrop>false</ScaleCrop>
  <LinksUpToDate>false</LinksUpToDate>
  <CharactersWithSpaces>4187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2023-04-30T05:23:00Z</dcterms:created>
  <dc:creator>Career Center User</dc:creator>
  <cp:lastModifiedBy>WPS_1686913476</cp:lastModifiedBy>
  <cp:lastPrinted>2017-02-07T14:57:00Z</cp:lastPrinted>
  <dcterms:modified xsi:type="dcterms:W3CDTF">2023-08-15T21:23:31Z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BCA2CA7F36D340E38E8F9D345AB5C28C_13</vt:lpwstr>
  </property>
</Properties>
</file>