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Angelica ‘Angel’ Morgan (Sher/Her/Hers)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Arizona State University; Mary Lou Fulton Teachers College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P.O. Box 37100; Phoenix, AZ 85069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almorga9@asu.edu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Phone: (919) 564-6287</w:t>
      </w:r>
    </w:p>
    <w:p w:rsidR="00000000" w:rsidDel="00000000" w:rsidP="00000000" w:rsidRDefault="00000000" w:rsidRPr="00000000" w14:paraId="00000005">
      <w:pPr>
        <w:tabs>
          <w:tab w:val="right" w:leader="none" w:pos="9360"/>
        </w:tabs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linkedin.com/in/Angelica-Morgan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 </w:t>
      </w:r>
    </w:p>
    <w:p w:rsidR="00000000" w:rsidDel="00000000" w:rsidP="00000000" w:rsidRDefault="00000000" w:rsidRPr="00000000" w14:paraId="00000007">
      <w:pPr>
        <w:spacing w:after="160" w:before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 2022</w:t>
        <w:tab/>
        <w:t xml:space="preserve">Ph.D.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Learning Design and Technology, North Carolina State University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 2020</w:t>
        <w:tab/>
        <w:t xml:space="preserve">Graduate Certificate, Educational Technology, North Carolina State University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2000</w:t>
        <w:tab/>
        <w:t xml:space="preserve">M.Ed.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Curriculum and Instruction, Virginia 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1998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B.S. Integrated Science and Technology, James Madison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before="36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D">
      <w:pPr>
        <w:tabs>
          <w:tab w:val="right" w:leader="none" w:pos="9360"/>
        </w:tabs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Arizona State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Tempe, AZ (Remote)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2023 – present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Assistant Instructional Professional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Teaching online undergraduate and graduate Learning Design and Technology courses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Advising undergraduate and graduate Learning Design and Technology students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Curriculum development and improvement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Conducting inclusive learning design and educational technology research</w:t>
      </w:r>
    </w:p>
    <w:p w:rsidR="00000000" w:rsidDel="00000000" w:rsidP="00000000" w:rsidRDefault="00000000" w:rsidRPr="00000000" w14:paraId="00000013">
      <w:pPr>
        <w:tabs>
          <w:tab w:val="right" w:leader="none" w:pos="9360"/>
        </w:tabs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leader="none" w:pos="9360"/>
        </w:tabs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Purdue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West Lafayette, IN (Remote)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2023 – 08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2023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Senior Business Analyst 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Managing the implementation of an enterprise experiential education system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Eliciting and documenting requirements for a new experiential education system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Leading business process improvements and redesign for experiential education  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Testing system installations and updates and tracking defects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Developing online training modules for a new experiential education system.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leader="none" w:pos="9360"/>
        </w:tabs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2U, Inc.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Lanham, MD (Remote)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12/2019 – 09/2022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Senior Curriculum Engineer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Led the design, development, and delivery of an 18-week online Technology Project Management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(TPM) boot camp 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Designed and created curriculum assets, including lesson plans, slide decks, demonstrations, videos, and hands-on activities in Google Suite and Canvas.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Developed interactive formative assessments in Learnosity and edX LMS.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Created storyboards for graphic designers and video producers.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24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Adjusted curriculum content based on learning gaps identified through learner analytics, student and instructor feedback, market research, and competitive analysis.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Duke University School of Medicine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Durham, NC</w:t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03/2014 – 12/2019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IT Operations Manager, Office of Academic Solutions and Information Systems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Promoted from IT Analyst Sr. to IT Operations Manager in July 2018.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Managed a team of 10 analysts and a portfolio of five enterprise technology projects.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Managed the implementation of a $5M laboratory information management system (LIMS) and a $2M institutional review board (IRB) management system 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Served as a Scrum Master for five scrum teams and Product Owner of two scrum teams.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Wrote and facilitated user acceptance tests for new management systems.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Wrote and delivered training for enterprise research software with over 500 users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before="36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TEACHING EXPERIENCE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Online Graduate Courses Taught for Masters of Learning Design and Technologies Program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Fall 2023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LDT 502 Design and Development of Instruction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LDT 504 Modalities of Learning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LDT 508 Design of Accessible and Inclusive Digital Learning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Online Graduate Teaching Assistant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Dr. Julia McKeown, Summer 2021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to Learning Design and Technology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Emerging Technologies for Teaching and Learning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Media, Technology, and Open Learning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Online Graduate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Teaching Assistant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Dr. Kevin Oliver, Spring 2020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Theory and Research in Distance Education</w:t>
      </w:r>
    </w:p>
    <w:p w:rsidR="00000000" w:rsidDel="00000000" w:rsidP="00000000" w:rsidRDefault="00000000" w:rsidRPr="00000000" w14:paraId="00000038">
      <w:pPr>
        <w:spacing w:after="160" w:before="36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EXPERIENCE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Intern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Center on Inclusive Technology in Education Systems (CITES)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08/2021 – 12/2022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Conducted a systematic literature review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Wrote the IRB protocol for a mixed methods family engagement study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Developed an online survey instrument in Qualtrics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Analyzed survey data using descriptive and inferential statistics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Conducted online focus groups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thematically analyzed focus group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Led webinars with a national audience about best practices for inclusive technology leadership, infrastructure, teaching, learning, and assessment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Assistant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of Education, North Carolina State University, Summer 2022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Wrote a scoping review about research writing best practices for doctoral students in the field of education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Contributed to the design of a research writing course for graduate students in the field of education</w:t>
      </w:r>
    </w:p>
    <w:p w:rsidR="00000000" w:rsidDel="00000000" w:rsidP="00000000" w:rsidRDefault="00000000" w:rsidRPr="00000000" w14:paraId="00000045">
      <w:pPr>
        <w:spacing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CERTIFICATIONS AND LICENSES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Applying the QM Rubric (APPQMR), Quality Matters, 2023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Universal Design for Learning (UDL) Core Foundation - Level 2, 2022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Professional Scrum Master (PSM-2), 2021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North Carolina Educator License: Elementary Education (K-6) and Technology Engineering and Design Education, 2012–2015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spacing w:after="12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 Management Professional (PMP), 2008–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76" w:lineRule="auto"/>
        <w:ind w:left="540" w:hanging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Morgan, A.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(2022). Family engagement within an inclusive technology ecosystem (dissertation).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5bc6"/>
            <w:sz w:val="24"/>
            <w:szCs w:val="24"/>
            <w:u w:val="single"/>
            <w:rtl w:val="0"/>
          </w:rPr>
          <w:t xml:space="preserve">https://www.lib.ncsu.edu/resolver/1840.20/40095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76" w:lineRule="auto"/>
        <w:ind w:left="540" w:hanging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Morgan, 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(2021). CITES Family Engagement Literature Review.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CAST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https://cites.cast.org/binaries/content/assets/cites/resources/cites-families-litreview-20220415-a11y.pdf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Rule="auto"/>
        <w:rPr>
          <w:rFonts w:ascii="Times New Roman" w:cs="Times New Roman" w:eastAsia="Times New Roman" w:hAnsi="Times New Roman"/>
          <w:b w:val="1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PRESENTATIONS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360" w:lineRule="auto"/>
        <w:rPr>
          <w:rFonts w:ascii="Times New Roman" w:cs="Times New Roman" w:eastAsia="Times New Roman" w:hAnsi="Times New Roman"/>
          <w:b w:val="1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Conference Presentations</w:t>
      </w:r>
    </w:p>
    <w:p w:rsidR="00000000" w:rsidDel="00000000" w:rsidP="00000000" w:rsidRDefault="00000000" w:rsidRPr="00000000" w14:paraId="00000050">
      <w:pPr>
        <w:spacing w:before="160" w:line="276" w:lineRule="auto"/>
        <w:ind w:left="630" w:hanging="63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Morgan, A.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(2023, July).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121"/>
          <w:sz w:val="24"/>
          <w:szCs w:val="24"/>
          <w:rtl w:val="0"/>
        </w:rPr>
        <w:t xml:space="preserve">Conveying Research Results Meaningfully with UDL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. [Live Session].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The 9th Annual CAST UDL Symposium: Through the Lens of UDL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, Virtual</w:t>
      </w:r>
    </w:p>
    <w:p w:rsidR="00000000" w:rsidDel="00000000" w:rsidP="00000000" w:rsidRDefault="00000000" w:rsidRPr="00000000" w14:paraId="00000051">
      <w:pPr>
        <w:spacing w:before="160" w:line="276" w:lineRule="auto"/>
        <w:ind w:left="630" w:hanging="63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Fox, C.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Morgan, A.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 (2022, November).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121"/>
          <w:sz w:val="24"/>
          <w:szCs w:val="24"/>
          <w:rtl w:val="0"/>
        </w:rPr>
        <w:t xml:space="preserve">Engaging Families as Partners in the Digital Learning Process​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 [Breakout Session].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OCALICONLINE 2022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 The Premier Autism and Disabilities Conference, Virtual.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76" w:lineRule="auto"/>
        <w:ind w:left="630" w:hanging="63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Pickett, M.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Morgan, A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. (2022, July).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121"/>
          <w:sz w:val="24"/>
          <w:szCs w:val="24"/>
          <w:rtl w:val="0"/>
        </w:rPr>
        <w:t xml:space="preserve">Engaging Learners and Families in Technology Planning: A Joint Panel Discussion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 [Panel Discussion].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The 8th Annual CAST UDL Symposium: Learner Voice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, Virtual.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76" w:lineRule="auto"/>
        <w:ind w:left="630" w:hanging="63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Fox, C.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Morgan, A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. (2022, July).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121"/>
          <w:sz w:val="24"/>
          <w:szCs w:val="24"/>
          <w:rtl w:val="0"/>
        </w:rPr>
        <w:t xml:space="preserve">Engaging Families as Partners in the Digital Learning Process​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 [Pre-recorded Session]. OSEP 2022 Leadership and Project Directors' Conference, Virtual.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76" w:lineRule="auto"/>
        <w:ind w:left="630" w:hanging="63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Morgan, A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. (2022, March).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Family Engagement within an Inclusive Technology Ecosystem: A Literature Review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 [Poster Presentation]. NCSU College of Education Virtual Research Celebration, Virtual.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76" w:lineRule="auto"/>
        <w:ind w:left="630" w:hanging="63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Morgan, A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. (2020, August).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121"/>
          <w:sz w:val="24"/>
          <w:szCs w:val="24"/>
          <w:rtl w:val="0"/>
        </w:rPr>
        <w:t xml:space="preserve">Promoting Peer Acceptance of Diverse Learners in Inclusive </w:t>
        <w:br w:type="textWrapping"/>
        <w:t xml:space="preserve">Learning Environments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 [Pre-recorded Session]. The 6th Annual CAST UDL Symposium: UDL Rising, Virtual.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76" w:lineRule="auto"/>
        <w:ind w:left="630" w:hanging="630"/>
        <w:rPr>
          <w:rFonts w:ascii="Times New Roman" w:cs="Times New Roman" w:eastAsia="Times New Roman" w:hAnsi="Times New Roman"/>
          <w:b w:val="1"/>
          <w:color w:val="21212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76" w:lineRule="auto"/>
        <w:ind w:left="630" w:hanging="630"/>
        <w:rPr>
          <w:rFonts w:ascii="Times New Roman" w:cs="Times New Roman" w:eastAsia="Times New Roman" w:hAnsi="Times New Roman"/>
          <w:b w:val="1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Invited Presentations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76" w:lineRule="auto"/>
        <w:ind w:left="630" w:hanging="63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Pickett, M.,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Morgan, A.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&amp; Chapman, E. (2023, September 26). Empowering Families in the Digital Age: Building Inclusive Tech Partnerships.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121"/>
          <w:sz w:val="24"/>
          <w:szCs w:val="24"/>
          <w:rtl w:val="0"/>
        </w:rPr>
        <w:t xml:space="preserve">edLeader Panel Webinar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. edWeb.net. Online</w:t>
      </w:r>
    </w:p>
    <w:p w:rsidR="00000000" w:rsidDel="00000000" w:rsidP="00000000" w:rsidRDefault="00000000" w:rsidRPr="00000000" w14:paraId="00000059">
      <w:pPr>
        <w:spacing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SERVICE</w:t>
      </w:r>
    </w:p>
    <w:p w:rsidR="00000000" w:rsidDel="00000000" w:rsidP="00000000" w:rsidRDefault="00000000" w:rsidRPr="00000000" w14:paraId="0000005A">
      <w:pPr>
        <w:spacing w:before="240" w:line="276" w:lineRule="auto"/>
        <w:ind w:left="630" w:hanging="6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Advisory Board Member, Center for Inclusive Technology in Education Systems, CAST (2023-present) </w:t>
      </w:r>
    </w:p>
    <w:p w:rsidR="00000000" w:rsidDel="00000000" w:rsidP="00000000" w:rsidRDefault="00000000" w:rsidRPr="00000000" w14:paraId="0000005B">
      <w:pPr>
        <w:spacing w:before="240" w:line="276" w:lineRule="auto"/>
        <w:ind w:left="720" w:hanging="72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American Educational Research Association (AERA)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Conference Proposal Reviewer, AERA (Division C - Learning and Instruction, SIG-Design and Technology), 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4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PROFESSIONAL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MEMBERSHIPS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American Educational Research Association (AERA)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Association for Educational Communications and Technology (AECT) </w:t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Morgan Curriculum Vitae, </w:t>
    </w: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 w:val="1"/>
    <w:rsid w:val="00591FA6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591F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91FA6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704CC5"/>
    <w:pPr>
      <w:ind w:left="720"/>
      <w:contextualSpacing w:val="1"/>
    </w:pPr>
  </w:style>
  <w:style w:type="paragraph" w:styleId="Footer">
    <w:name w:val="footer"/>
    <w:basedOn w:val="Normal"/>
    <w:link w:val="FooterChar"/>
    <w:uiPriority w:val="99"/>
    <w:unhideWhenUsed w:val="1"/>
    <w:rsid w:val="00E04107"/>
    <w:pPr>
      <w:tabs>
        <w:tab w:val="center" w:pos="4680"/>
        <w:tab w:val="right" w:pos="9360"/>
      </w:tabs>
    </w:pPr>
    <w:rPr>
      <w:rFonts w:cs="Times New Roman" w:asciiTheme="minorHAnsi" w:eastAsiaTheme="minorEastAsia" w:hAnsiTheme="minorHAns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E04107"/>
    <w:rPr>
      <w:rFonts w:cs="Times New Roman" w:asciiTheme="minorHAnsi" w:eastAsiaTheme="minorEastAsia" w:hAnsiTheme="minorHAnsi"/>
      <w:sz w:val="22"/>
      <w:szCs w:val="22"/>
    </w:rPr>
  </w:style>
  <w:style w:type="character" w:styleId="medium-font" w:customStyle="1">
    <w:name w:val="medium-font"/>
    <w:basedOn w:val="DefaultParagraphFont"/>
    <w:rsid w:val="00CB622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onference.ocali.org/" TargetMode="External"/><Relationship Id="rId10" Type="http://schemas.openxmlformats.org/officeDocument/2006/relationships/hyperlink" Target="https://www.cast.org/products-services/events/2023/07/9th-annual-cast-udl-symposium-through-lens-udl" TargetMode="External"/><Relationship Id="rId13" Type="http://schemas.openxmlformats.org/officeDocument/2006/relationships/hyperlink" Target="https://docs.google.com/presentation/d/1XEdCXHvGHSDRsEYBWhxPBJQZBEalca5FuEaLa7lGEis/edit?usp=sharing" TargetMode="External"/><Relationship Id="rId12" Type="http://schemas.openxmlformats.org/officeDocument/2006/relationships/hyperlink" Target="https://www.cast.org/products-services/events/2022/07/8th-annual-udl-symposium-learner-voic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ites.cast.org/binaries/content/assets/cites/resources/cites-families-litreview-20220415-a11y.pdf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hyperlink" Target="mailto:almorga9@asu.edu" TargetMode="External"/><Relationship Id="rId8" Type="http://schemas.openxmlformats.org/officeDocument/2006/relationships/hyperlink" Target="https://www.lib.ncsu.edu/resolver/1840.20/4009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dq+L9r7qf7ZjqWzyd6KjlEmGjA==">CgMxLjA4AHIhMUNMSktGYW5UdDY4X3VOOFRWdDNLeVgtSFpZakdpTFFR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2023-01-11T23:02:00Z</dcterms:created>
  <dc:creator>Angelica Morgan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53bf30ed0df1add74c4186e4018eba610c40f9befcdc4d17e79b7a0d0f6b36cb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2023-01-11T23:00:02Z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ef8b502c-702b-4fc6-beab-af94aa143f22</vt:lpwstr>
  </property>
  <property fmtid="{D5CDD505-2E9C-101B-9397-08002B2CF9AE}" pid="9" name="MSIP_Label_4044bd30-2ed7-4c9d-9d12-46200872a97b_ContentBits">
    <vt:lpwstr>0</vt:lpwstr>
  </property>
</Properties>
</file>