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A3A2" w14:textId="77777777" w:rsidR="00E648D2" w:rsidRDefault="00E648D2" w:rsidP="00E648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Concise Curriculum Vitae</w:t>
      </w:r>
    </w:p>
    <w:p w14:paraId="26432E08" w14:textId="79BCADD4" w:rsidR="00E648D2" w:rsidRDefault="00E648D2" w:rsidP="00E648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Name:</w:t>
      </w:r>
      <w:r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color w:val="000000"/>
        </w:rPr>
        <w:t>Siva K. Talluri, M</w:t>
      </w:r>
      <w:r>
        <w:rPr>
          <w:rFonts w:eastAsia="Times New Roman"/>
          <w:color w:val="000000"/>
        </w:rPr>
        <w:t>D</w:t>
      </w:r>
    </w:p>
    <w:p w14:paraId="0FDBC57A" w14:textId="77777777" w:rsidR="00E648D2" w:rsidRDefault="00E648D2" w:rsidP="00E648D2">
      <w:pPr>
        <w:rPr>
          <w:rFonts w:eastAsia="Times New Roman"/>
          <w:color w:val="000000"/>
        </w:rPr>
      </w:pPr>
    </w:p>
    <w:p w14:paraId="7A49BAE0" w14:textId="77777777" w:rsidR="00E648D2" w:rsidRDefault="00E648D2" w:rsidP="00E648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Education &amp; Training</w:t>
      </w:r>
    </w:p>
    <w:p w14:paraId="799318A2" w14:textId="77777777" w:rsidR="00E648D2" w:rsidRDefault="00E648D2" w:rsidP="00E648D2">
      <w:pPr>
        <w:pStyle w:val="elementtoproof"/>
        <w:numPr>
          <w:ilvl w:val="0"/>
          <w:numId w:val="1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Gastroenterology Fellowship</w:t>
      </w:r>
      <w:r>
        <w:rPr>
          <w:rFonts w:eastAsia="Times New Roman"/>
          <w:color w:val="000000"/>
        </w:rPr>
        <w:t>, University of Pittsburgh Medical Center (2013 – 2016)</w:t>
      </w:r>
    </w:p>
    <w:p w14:paraId="1B250966" w14:textId="77777777" w:rsidR="00E648D2" w:rsidRDefault="00E648D2" w:rsidP="00E648D2">
      <w:pPr>
        <w:pStyle w:val="elementtoproof"/>
        <w:numPr>
          <w:ilvl w:val="0"/>
          <w:numId w:val="1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Primary Care Faculty Development Fellowship</w:t>
      </w:r>
      <w:r>
        <w:rPr>
          <w:rFonts w:eastAsia="Times New Roman"/>
          <w:color w:val="000000"/>
        </w:rPr>
        <w:t>, Michigan State University, College of Human Medicine (2007 – 2008)</w:t>
      </w:r>
    </w:p>
    <w:p w14:paraId="76E63BFC" w14:textId="77777777" w:rsidR="00E648D2" w:rsidRDefault="00E648D2" w:rsidP="00E648D2">
      <w:pPr>
        <w:pStyle w:val="elementtoproof"/>
        <w:numPr>
          <w:ilvl w:val="0"/>
          <w:numId w:val="1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Residency, Internal Medicine</w:t>
      </w:r>
      <w:r>
        <w:rPr>
          <w:rFonts w:eastAsia="Times New Roman"/>
          <w:color w:val="000000"/>
        </w:rPr>
        <w:t>, Case Western Reserve University/MetroHealth Medical Center, Cleveland, OH (2004 – 2007)</w:t>
      </w:r>
    </w:p>
    <w:p w14:paraId="799819A5" w14:textId="77777777" w:rsidR="00E648D2" w:rsidRDefault="00E648D2" w:rsidP="00E648D2">
      <w:pPr>
        <w:pStyle w:val="elementtoproof"/>
        <w:numPr>
          <w:ilvl w:val="0"/>
          <w:numId w:val="1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Residency, Internal Medicine</w:t>
      </w:r>
      <w:r>
        <w:rPr>
          <w:rFonts w:eastAsia="Times New Roman"/>
          <w:color w:val="000000"/>
        </w:rPr>
        <w:t>, Osmania General Hospital, Hyderabad, India (1999 – 2002)</w:t>
      </w:r>
    </w:p>
    <w:p w14:paraId="5B1CCCBF" w14:textId="77777777" w:rsidR="00E648D2" w:rsidRDefault="00E648D2" w:rsidP="00E648D2">
      <w:pPr>
        <w:pStyle w:val="elementtoproof"/>
        <w:numPr>
          <w:ilvl w:val="0"/>
          <w:numId w:val="1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MBBS</w:t>
      </w:r>
      <w:r>
        <w:rPr>
          <w:rFonts w:eastAsia="Times New Roman"/>
          <w:color w:val="000000"/>
        </w:rPr>
        <w:t>, Osmania Medical College, India (1999)</w:t>
      </w:r>
    </w:p>
    <w:p w14:paraId="726DB521" w14:textId="77777777" w:rsidR="00E648D2" w:rsidRDefault="00E648D2" w:rsidP="00E648D2">
      <w:pPr>
        <w:pStyle w:val="elementtoproof"/>
        <w:spacing w:before="0" w:beforeAutospacing="0" w:after="0" w:afterAutospacing="0"/>
        <w:ind w:left="720"/>
        <w:rPr>
          <w:rFonts w:eastAsia="Times New Roman"/>
          <w:color w:val="000000"/>
        </w:rPr>
      </w:pPr>
    </w:p>
    <w:p w14:paraId="7AE79453" w14:textId="77777777" w:rsidR="00E648D2" w:rsidRDefault="00E648D2" w:rsidP="00E648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Professional Appointments</w:t>
      </w:r>
    </w:p>
    <w:p w14:paraId="2132254C" w14:textId="77777777" w:rsidR="00E648D2" w:rsidRDefault="00E648D2" w:rsidP="00E648D2">
      <w:pPr>
        <w:pStyle w:val="elementtoproof"/>
        <w:numPr>
          <w:ilvl w:val="0"/>
          <w:numId w:val="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Attending Physician, Gastroenterology</w:t>
      </w:r>
      <w:r>
        <w:rPr>
          <w:rFonts w:eastAsia="Times New Roman"/>
          <w:color w:val="000000"/>
        </w:rPr>
        <w:t>, Honor Health Gastroenterology, Scottsdale, AZ (2016 – present)</w:t>
      </w:r>
    </w:p>
    <w:p w14:paraId="1BCD92E1" w14:textId="77777777" w:rsidR="00E648D2" w:rsidRDefault="00E648D2" w:rsidP="00E648D2">
      <w:pPr>
        <w:pStyle w:val="elementtoproof"/>
        <w:numPr>
          <w:ilvl w:val="0"/>
          <w:numId w:val="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Faculty Physician, Internal Medicine Residency</w:t>
      </w:r>
      <w:r>
        <w:rPr>
          <w:rFonts w:eastAsia="Times New Roman"/>
          <w:color w:val="000000"/>
        </w:rPr>
        <w:t>, McLaren Regional Medical Center, Flint, MI (2007 – 2013)</w:t>
      </w:r>
    </w:p>
    <w:p w14:paraId="3888730B" w14:textId="77777777" w:rsidR="00E648D2" w:rsidRDefault="00E648D2" w:rsidP="00E648D2">
      <w:pPr>
        <w:rPr>
          <w:rFonts w:eastAsia="Times New Roman"/>
          <w:color w:val="000000"/>
        </w:rPr>
      </w:pPr>
    </w:p>
    <w:p w14:paraId="65B23467" w14:textId="77777777" w:rsidR="00E648D2" w:rsidRDefault="00E648D2" w:rsidP="00E648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Certifications &amp; Licensure</w:t>
      </w:r>
    </w:p>
    <w:p w14:paraId="0091313B" w14:textId="77777777" w:rsidR="00E648D2" w:rsidRDefault="00E648D2" w:rsidP="00E648D2">
      <w:pPr>
        <w:pStyle w:val="elementtoproof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Board Certified in Gastroenterology (2016)</w:t>
      </w:r>
    </w:p>
    <w:p w14:paraId="5D1A67CB" w14:textId="77777777" w:rsidR="00E648D2" w:rsidRDefault="00E648D2" w:rsidP="00E648D2">
      <w:pPr>
        <w:pStyle w:val="elementtoproof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Licensed in Arizona</w:t>
      </w:r>
    </w:p>
    <w:p w14:paraId="3E3515F1" w14:textId="77777777" w:rsidR="00E648D2" w:rsidRDefault="00E648D2" w:rsidP="00E648D2">
      <w:pPr>
        <w:pStyle w:val="elementtoproof"/>
        <w:spacing w:before="0" w:beforeAutospacing="0" w:after="0" w:afterAutospacing="0"/>
        <w:ind w:left="720"/>
        <w:rPr>
          <w:rFonts w:eastAsia="Times New Roman"/>
          <w:color w:val="000000"/>
        </w:rPr>
      </w:pPr>
    </w:p>
    <w:p w14:paraId="590CBBE6" w14:textId="77777777" w:rsidR="00E648D2" w:rsidRDefault="00E648D2" w:rsidP="00E648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Honors &amp; Awards</w:t>
      </w:r>
    </w:p>
    <w:p w14:paraId="58915419" w14:textId="77777777" w:rsidR="00E648D2" w:rsidRDefault="00E648D2" w:rsidP="00E648D2">
      <w:pPr>
        <w:pStyle w:val="elementtoproof"/>
        <w:numPr>
          <w:ilvl w:val="0"/>
          <w:numId w:val="4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Best In-Patient Teaching Attending Physician (2009, 2011)</w:t>
      </w:r>
    </w:p>
    <w:p w14:paraId="5A543259" w14:textId="77777777" w:rsidR="00E648D2" w:rsidRDefault="00E648D2" w:rsidP="00E648D2">
      <w:pPr>
        <w:pStyle w:val="elementtoproof"/>
        <w:numPr>
          <w:ilvl w:val="0"/>
          <w:numId w:val="4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Elected Fellow, American College of Physicians (2010)</w:t>
      </w:r>
    </w:p>
    <w:p w14:paraId="6B1C766B" w14:textId="77777777" w:rsidR="00E648D2" w:rsidRDefault="00E648D2" w:rsidP="00E648D2">
      <w:pPr>
        <w:pStyle w:val="elementtoproof"/>
        <w:numPr>
          <w:ilvl w:val="0"/>
          <w:numId w:val="4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Multiple research and presentation awards at ACP, ACG, and MSMS scientific meetings</w:t>
      </w:r>
    </w:p>
    <w:p w14:paraId="725383A6" w14:textId="77777777" w:rsidR="00E648D2" w:rsidRDefault="00E648D2" w:rsidP="00E648D2">
      <w:pPr>
        <w:pStyle w:val="elementtoproof"/>
        <w:spacing w:before="0" w:beforeAutospacing="0" w:after="0" w:afterAutospacing="0"/>
        <w:ind w:left="720"/>
        <w:rPr>
          <w:rFonts w:eastAsia="Times New Roman"/>
          <w:color w:val="000000"/>
        </w:rPr>
      </w:pPr>
    </w:p>
    <w:p w14:paraId="3DF7CAE7" w14:textId="77777777" w:rsidR="00E648D2" w:rsidRDefault="00E648D2" w:rsidP="00E648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Selected Publications</w:t>
      </w:r>
    </w:p>
    <w:p w14:paraId="662FC646" w14:textId="77777777" w:rsidR="00E648D2" w:rsidRDefault="00E648D2" w:rsidP="00E648D2">
      <w:pPr>
        <w:pStyle w:val="elementtoproof"/>
        <w:numPr>
          <w:ilvl w:val="0"/>
          <w:numId w:val="5"/>
        </w:numPr>
        <w:spacing w:before="0" w:beforeAutospacing="0" w:after="0" w:afterAutospacing="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Rzouq</w:t>
      </w:r>
      <w:proofErr w:type="spellEnd"/>
      <w:r>
        <w:rPr>
          <w:rFonts w:eastAsia="Times New Roman"/>
          <w:color w:val="000000"/>
        </w:rPr>
        <w:t xml:space="preserve"> FS et al. </w:t>
      </w:r>
      <w:r>
        <w:rPr>
          <w:rFonts w:eastAsia="Times New Roman"/>
          <w:i/>
          <w:iCs/>
          <w:color w:val="000000"/>
        </w:rPr>
        <w:t>Am J Med Sci.</w:t>
      </w:r>
      <w:r>
        <w:rPr>
          <w:rFonts w:eastAsia="Times New Roman"/>
          <w:color w:val="000000"/>
        </w:rPr>
        <w:t> 2010; 340(2): 89-93.</w:t>
      </w:r>
    </w:p>
    <w:p w14:paraId="51D65AC6" w14:textId="77777777" w:rsidR="00E648D2" w:rsidRDefault="00E648D2" w:rsidP="00E648D2">
      <w:pPr>
        <w:pStyle w:val="elementtoproof"/>
        <w:numPr>
          <w:ilvl w:val="0"/>
          <w:numId w:val="5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Smith SJ et al. </w:t>
      </w:r>
      <w:r>
        <w:rPr>
          <w:rFonts w:eastAsia="Times New Roman"/>
          <w:i/>
          <w:iCs/>
          <w:color w:val="000000"/>
        </w:rPr>
        <w:t>J Grad Med Educ.</w:t>
      </w:r>
      <w:r>
        <w:rPr>
          <w:rFonts w:eastAsia="Times New Roman"/>
          <w:color w:val="000000"/>
        </w:rPr>
        <w:t> 2011; 3(3): 425-428.</w:t>
      </w:r>
    </w:p>
    <w:p w14:paraId="276534A0" w14:textId="77777777" w:rsidR="00E648D2" w:rsidRDefault="00E648D2" w:rsidP="00E648D2">
      <w:pPr>
        <w:pStyle w:val="elementtoproof"/>
        <w:numPr>
          <w:ilvl w:val="0"/>
          <w:numId w:val="5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Talluri SK et al. </w:t>
      </w:r>
      <w:r>
        <w:rPr>
          <w:rFonts w:eastAsia="Times New Roman"/>
          <w:i/>
          <w:iCs/>
          <w:color w:val="000000"/>
        </w:rPr>
        <w:t>QJM.</w:t>
      </w:r>
      <w:r>
        <w:rPr>
          <w:rFonts w:eastAsia="Times New Roman"/>
          <w:color w:val="000000"/>
        </w:rPr>
        <w:t xml:space="preserve"> 2012; </w:t>
      </w:r>
      <w:proofErr w:type="spellStart"/>
      <w:r>
        <w:rPr>
          <w:rFonts w:eastAsia="Times New Roman"/>
          <w:color w:val="000000"/>
        </w:rPr>
        <w:t>Epub</w:t>
      </w:r>
      <w:proofErr w:type="spellEnd"/>
      <w:r>
        <w:rPr>
          <w:rFonts w:eastAsia="Times New Roman"/>
          <w:color w:val="000000"/>
        </w:rPr>
        <w:t xml:space="preserve"> ahead of print.</w:t>
      </w:r>
    </w:p>
    <w:p w14:paraId="70A097AB" w14:textId="77777777" w:rsidR="00E648D2" w:rsidRDefault="00E648D2" w:rsidP="00E648D2">
      <w:pPr>
        <w:pStyle w:val="elementtoproof"/>
        <w:numPr>
          <w:ilvl w:val="0"/>
          <w:numId w:val="5"/>
        </w:numPr>
        <w:spacing w:before="0" w:beforeAutospacing="0" w:after="0" w:afterAutospacing="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Besur</w:t>
      </w:r>
      <w:proofErr w:type="spellEnd"/>
      <w:r>
        <w:rPr>
          <w:rFonts w:eastAsia="Times New Roman"/>
          <w:color w:val="000000"/>
        </w:rPr>
        <w:t xml:space="preserve"> SV, Talluri SK. </w:t>
      </w:r>
      <w:proofErr w:type="spellStart"/>
      <w:r>
        <w:rPr>
          <w:rFonts w:eastAsia="Times New Roman"/>
          <w:i/>
          <w:iCs/>
          <w:color w:val="000000"/>
        </w:rPr>
        <w:t>Ir</w:t>
      </w:r>
      <w:proofErr w:type="spellEnd"/>
      <w:r>
        <w:rPr>
          <w:rFonts w:eastAsia="Times New Roman"/>
          <w:i/>
          <w:iCs/>
          <w:color w:val="000000"/>
        </w:rPr>
        <w:t xml:space="preserve"> Med J.</w:t>
      </w:r>
      <w:r>
        <w:rPr>
          <w:rFonts w:eastAsia="Times New Roman"/>
          <w:color w:val="000000"/>
        </w:rPr>
        <w:t> 2012; 104(6): 188-189.</w:t>
      </w:r>
    </w:p>
    <w:p w14:paraId="5BE76824" w14:textId="77777777" w:rsidR="00E648D2" w:rsidRDefault="00E648D2" w:rsidP="00E648D2">
      <w:pPr>
        <w:pStyle w:val="elementtoproof"/>
        <w:numPr>
          <w:ilvl w:val="0"/>
          <w:numId w:val="5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Numerous additional peer-reviewed papers and abstracts in gastroenterology, hepatology, and internal medicine.</w:t>
      </w:r>
    </w:p>
    <w:p w14:paraId="271D566A" w14:textId="77777777" w:rsidR="00E648D2" w:rsidRDefault="00E648D2" w:rsidP="00E648D2">
      <w:pPr>
        <w:pStyle w:val="elementtoproof"/>
        <w:spacing w:before="0" w:beforeAutospacing="0" w:after="0" w:afterAutospacing="0"/>
        <w:ind w:left="720"/>
        <w:rPr>
          <w:rFonts w:eastAsia="Times New Roman"/>
          <w:color w:val="000000"/>
        </w:rPr>
      </w:pPr>
    </w:p>
    <w:p w14:paraId="57931201" w14:textId="77777777" w:rsidR="00E648D2" w:rsidRDefault="00E648D2" w:rsidP="00E648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Professional Memberships</w:t>
      </w:r>
    </w:p>
    <w:p w14:paraId="256AB235" w14:textId="77777777" w:rsidR="00E648D2" w:rsidRDefault="00E648D2" w:rsidP="00E648D2">
      <w:pPr>
        <w:pStyle w:val="elementtoproof"/>
        <w:numPr>
          <w:ilvl w:val="0"/>
          <w:numId w:val="6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Member, American College of Gastroenterology</w:t>
      </w:r>
    </w:p>
    <w:p w14:paraId="3EFF10C4" w14:textId="77777777" w:rsidR="00E648D2" w:rsidRDefault="00E648D2" w:rsidP="00E648D2">
      <w:pPr>
        <w:pStyle w:val="elementtoproof"/>
        <w:spacing w:before="0" w:beforeAutospacing="0" w:after="0" w:afterAutospacing="0"/>
        <w:ind w:left="720"/>
        <w:rPr>
          <w:rFonts w:eastAsia="Times New Roman"/>
          <w:color w:val="000000"/>
        </w:rPr>
      </w:pPr>
    </w:p>
    <w:p w14:paraId="09435434" w14:textId="77777777" w:rsidR="00E648D2" w:rsidRDefault="00E648D2" w:rsidP="00E648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Research &amp; Academic Interests</w:t>
      </w:r>
    </w:p>
    <w:p w14:paraId="77020429" w14:textId="77777777" w:rsidR="00E648D2" w:rsidRDefault="00E648D2" w:rsidP="00E648D2">
      <w:pPr>
        <w:pStyle w:val="elementtoproof"/>
        <w:numPr>
          <w:ilvl w:val="0"/>
          <w:numId w:val="7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Gastrointestinal and liver disease management</w:t>
      </w:r>
    </w:p>
    <w:p w14:paraId="6D6D4742" w14:textId="5D42B9D9" w:rsidR="00825F32" w:rsidRPr="00E648D2" w:rsidRDefault="00E648D2" w:rsidP="00E648D2">
      <w:pPr>
        <w:pStyle w:val="elementtoproof"/>
        <w:numPr>
          <w:ilvl w:val="0"/>
          <w:numId w:val="7"/>
        </w:numPr>
        <w:spacing w:before="0" w:beforeAutospacing="0" w:after="0" w:afterAutospacing="0"/>
        <w:rPr>
          <w:rFonts w:eastAsia="Times New Roman"/>
          <w:color w:val="000000"/>
        </w:rPr>
      </w:pPr>
      <w:r w:rsidRPr="00B86A91">
        <w:rPr>
          <w:rFonts w:eastAsia="Times New Roman"/>
          <w:color w:val="000000"/>
        </w:rPr>
        <w:t>Evidence-based medicine and clinical education</w:t>
      </w:r>
    </w:p>
    <w:sectPr w:rsidR="00825F32" w:rsidRPr="00E64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394B"/>
    <w:multiLevelType w:val="multilevel"/>
    <w:tmpl w:val="7E68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95C6C"/>
    <w:multiLevelType w:val="multilevel"/>
    <w:tmpl w:val="B20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5763E"/>
    <w:multiLevelType w:val="multilevel"/>
    <w:tmpl w:val="0386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36F80"/>
    <w:multiLevelType w:val="multilevel"/>
    <w:tmpl w:val="A0A8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540A7"/>
    <w:multiLevelType w:val="multilevel"/>
    <w:tmpl w:val="F6A8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11E88"/>
    <w:multiLevelType w:val="multilevel"/>
    <w:tmpl w:val="F31E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74948"/>
    <w:multiLevelType w:val="multilevel"/>
    <w:tmpl w:val="0C90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26069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0145855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676770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227468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7450077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8838999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54914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D2"/>
    <w:rsid w:val="002B1FD4"/>
    <w:rsid w:val="00825F32"/>
    <w:rsid w:val="00B63958"/>
    <w:rsid w:val="00E6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DDF9"/>
  <w15:chartTrackingRefBased/>
  <w15:docId w15:val="{4A919B3A-0CCE-49E2-AAE1-968F0B25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8D2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8D2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E648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1381</Characters>
  <Application>Microsoft Office Word</Application>
  <DocSecurity>0</DocSecurity>
  <Lines>19</Lines>
  <Paragraphs>2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Rubio</dc:creator>
  <cp:keywords/>
  <dc:description/>
  <cp:lastModifiedBy>Anne Rubio</cp:lastModifiedBy>
  <cp:revision>1</cp:revision>
  <dcterms:created xsi:type="dcterms:W3CDTF">2025-10-27T19:11:00Z</dcterms:created>
  <dcterms:modified xsi:type="dcterms:W3CDTF">2025-10-27T19:12:00Z</dcterms:modified>
</cp:coreProperties>
</file>